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6AB71" w14:textId="6282246C" w:rsidR="002F1522" w:rsidRDefault="003A70DA" w:rsidP="003A70DA">
      <w:pPr>
        <w:pStyle w:val="Heading1"/>
      </w:pPr>
      <w:bookmarkStart w:id="0" w:name="_GoBack"/>
      <w:bookmarkEnd w:id="0"/>
      <w:r>
        <w:t>Anti-VEGF drugs compared with laser photocoagulation for the treatment of diabetic retinopathy</w:t>
      </w:r>
    </w:p>
    <w:p w14:paraId="35BC1D39" w14:textId="77777777" w:rsidR="003A70DA" w:rsidRPr="003A70DA" w:rsidRDefault="003A70DA" w:rsidP="003A70DA"/>
    <w:p w14:paraId="34879AE7" w14:textId="77777777" w:rsidR="000E275E" w:rsidRDefault="002F1522" w:rsidP="002F1522">
      <w:r>
        <w:t xml:space="preserve">This </w:t>
      </w:r>
      <w:r w:rsidR="00FB0BFE">
        <w:t xml:space="preserve">document presents </w:t>
      </w:r>
      <w:r w:rsidR="003A70DA">
        <w:t xml:space="preserve">additional </w:t>
      </w:r>
      <w:r w:rsidR="00FB0BFE">
        <w:t>tables and figures</w:t>
      </w:r>
      <w:r w:rsidR="003A70DA">
        <w:t xml:space="preserve"> covering: </w:t>
      </w:r>
    </w:p>
    <w:p w14:paraId="44979D20" w14:textId="71783323" w:rsidR="000E275E" w:rsidRDefault="000E275E" w:rsidP="000E275E">
      <w:pPr>
        <w:pStyle w:val="ListParagraph"/>
        <w:numPr>
          <w:ilvl w:val="0"/>
          <w:numId w:val="11"/>
        </w:numPr>
      </w:pPr>
      <w:r>
        <w:t>Systematic review details</w:t>
      </w:r>
    </w:p>
    <w:p w14:paraId="3C8D508A" w14:textId="0BBF7394" w:rsidR="000E275E" w:rsidRDefault="000E275E" w:rsidP="000E275E">
      <w:pPr>
        <w:pStyle w:val="ListParagraph"/>
        <w:numPr>
          <w:ilvl w:val="0"/>
          <w:numId w:val="11"/>
        </w:numPr>
      </w:pPr>
      <w:r>
        <w:t>All meta-analyses and forest plots</w:t>
      </w:r>
      <w:r w:rsidR="000D6272">
        <w:t xml:space="preserve"> for PDR</w:t>
      </w:r>
    </w:p>
    <w:p w14:paraId="0142F43D" w14:textId="18FC40CB" w:rsidR="009E5E11" w:rsidRDefault="000E275E" w:rsidP="000E275E">
      <w:pPr>
        <w:pStyle w:val="ListParagraph"/>
        <w:numPr>
          <w:ilvl w:val="0"/>
          <w:numId w:val="11"/>
        </w:numPr>
      </w:pPr>
      <w:r>
        <w:t xml:space="preserve">All </w:t>
      </w:r>
      <w:r w:rsidR="00FB0BFE">
        <w:t xml:space="preserve">network meta-analyses and threshold analyses </w:t>
      </w:r>
      <w:r w:rsidR="000D6272">
        <w:t>for PDR</w:t>
      </w:r>
    </w:p>
    <w:p w14:paraId="204E745B" w14:textId="42F18E85" w:rsidR="000D6272" w:rsidRDefault="000D6272" w:rsidP="000E275E">
      <w:pPr>
        <w:pStyle w:val="ListParagraph"/>
        <w:numPr>
          <w:ilvl w:val="0"/>
          <w:numId w:val="11"/>
        </w:numPr>
      </w:pPr>
      <w:r>
        <w:t>All analyses of NPDR</w:t>
      </w:r>
    </w:p>
    <w:p w14:paraId="446AC8F9" w14:textId="3E6A23C0" w:rsidR="000E275E" w:rsidRDefault="000E275E" w:rsidP="000E275E"/>
    <w:p w14:paraId="08EA5AF0" w14:textId="3BA381B2" w:rsidR="000E275E" w:rsidRDefault="000E275E" w:rsidP="00566AA9">
      <w:pPr>
        <w:pStyle w:val="Heading1"/>
      </w:pPr>
      <w:r>
        <w:t>Appendix 1: Systematic review processes</w:t>
      </w:r>
    </w:p>
    <w:p w14:paraId="0AB3514D" w14:textId="41A9EEB1" w:rsidR="000E275E" w:rsidRDefault="000E275E" w:rsidP="000E275E"/>
    <w:p w14:paraId="2F36E115" w14:textId="47F54C8C" w:rsidR="000D6272" w:rsidRDefault="000D6272" w:rsidP="00566AA9">
      <w:pPr>
        <w:pStyle w:val="Heading2"/>
      </w:pPr>
      <w:r>
        <w:t>1.1: Database search strategies</w:t>
      </w:r>
    </w:p>
    <w:p w14:paraId="65007183" w14:textId="77777777" w:rsidR="00463C28" w:rsidRPr="00463C28" w:rsidRDefault="00463C28" w:rsidP="00463C28"/>
    <w:p w14:paraId="15930F17" w14:textId="77777777" w:rsidR="00463C28" w:rsidRPr="0083510B" w:rsidRDefault="00463C28" w:rsidP="00463C28">
      <w:r w:rsidRPr="0083510B">
        <w:t xml:space="preserve">The aim of the literature search was to identify RCTs on anti-vascular endothelial growth factors, angiogenesis inhibitors and other specific drugs used for the treatment of diabetic retinopathy. </w:t>
      </w:r>
    </w:p>
    <w:p w14:paraId="45B69FCD" w14:textId="77777777" w:rsidR="00463C28" w:rsidRPr="0083510B" w:rsidRDefault="00463C28" w:rsidP="00463C28">
      <w:r w:rsidRPr="0083510B">
        <w:t xml:space="preserve">An Information Specialist (HF) designed a preliminary search strategy in Ovid MEDLINE in consultation with the research team. The strategy consisted of terms for the condition (diabetic retinopathy), which were combined with terms for the intervention (anti-vascular endothelial growth factor, angiogenesis inhibitors, or specific drugs used for the treatment of diabetic retinopathy) using the Boolean operator AND. Text word searches for terms appearing in the title and abstracts of database records were included in the strategy alongside searches of relevant subject headings. An RCT study filter was applied using the Boolean operator AND. No date or language limits were applied. The final MEDLINE strategy was adapted for use in all resources searched. </w:t>
      </w:r>
    </w:p>
    <w:p w14:paraId="0A1D4907" w14:textId="77777777" w:rsidR="00463C28" w:rsidRPr="0083510B" w:rsidRDefault="00463C28" w:rsidP="00463C28">
      <w:r w:rsidRPr="0083510B">
        <w:t xml:space="preserve">The searches were performed on 27th August 2021. The following databases were searched: Ovid MEDLINE(R) ALL, Embase (Ovid), Science Citation Index Expanded (Web of Science), Conference Proceedings Citation Index Science (Web of Science), Cochrane CENTRAL (Wiley), Cochrane Database of Systematic Reviews (Wiley), DARE (CRD), PROSPERO (CRD), and Epistemonikos. The following trial registries were searched: WHO ICTRP, ClinicalTrials.gov, and the EU Clinical Trials Registry. </w:t>
      </w:r>
    </w:p>
    <w:p w14:paraId="208744F2" w14:textId="082CC61D" w:rsidR="00463C28" w:rsidRPr="0083510B" w:rsidRDefault="00463C28" w:rsidP="00463C28">
      <w:r w:rsidRPr="0083510B">
        <w:t xml:space="preserve">Search results were imported into EndNote 20 (Clarivate Analytics, US) and deduplicated. All search strategies are presented in full </w:t>
      </w:r>
      <w:r>
        <w:t>below.</w:t>
      </w:r>
    </w:p>
    <w:p w14:paraId="006CC29F" w14:textId="09072E83" w:rsidR="00463C28" w:rsidRDefault="00463C28" w:rsidP="00463C28">
      <w:r w:rsidRPr="0083510B">
        <w:t>The searches were updated on 13th July 2022 and again on 26th May 2023 using all the databases and strategies as used previously, except for DARE as this database is no longer updated. For each update search, the results of the databases were deduplicated against each other in a separate EndNote 20 Library before being merged with the results of the original EndNote Library and deduplicated for a second time.</w:t>
      </w:r>
      <w:r>
        <w:t xml:space="preserve"> </w:t>
      </w:r>
    </w:p>
    <w:p w14:paraId="6F74379C" w14:textId="77777777" w:rsidR="00463C28" w:rsidRPr="00463C28" w:rsidRDefault="00463C28" w:rsidP="00463C28"/>
    <w:p w14:paraId="5A19395D" w14:textId="77777777" w:rsidR="0014736A" w:rsidRPr="007B56DF" w:rsidRDefault="0014736A" w:rsidP="0014736A">
      <w:pPr>
        <w:rPr>
          <w:rFonts w:ascii="Times New Roman" w:hAnsi="Times New Roman"/>
          <w:b/>
        </w:rPr>
      </w:pPr>
    </w:p>
    <w:p w14:paraId="14BA9328" w14:textId="77777777" w:rsidR="0014736A" w:rsidRPr="007B56DF" w:rsidRDefault="0014736A" w:rsidP="0014736A">
      <w:pPr>
        <w:spacing w:after="0" w:line="240" w:lineRule="auto"/>
        <w:rPr>
          <w:rFonts w:ascii="Times New Roman" w:hAnsi="Times New Roman"/>
          <w:b/>
          <w:bCs/>
        </w:rPr>
      </w:pPr>
      <w:r w:rsidRPr="007B56DF">
        <w:rPr>
          <w:rFonts w:ascii="Times New Roman" w:hAnsi="Times New Roman"/>
          <w:b/>
          <w:bCs/>
        </w:rPr>
        <w:lastRenderedPageBreak/>
        <w:t xml:space="preserve">Ovid MEDLINE(R) ALL </w:t>
      </w:r>
    </w:p>
    <w:p w14:paraId="54AC2E5C" w14:textId="77777777" w:rsidR="0014736A" w:rsidRPr="007B56DF" w:rsidRDefault="0014736A" w:rsidP="0014736A">
      <w:pPr>
        <w:spacing w:after="0" w:line="240" w:lineRule="auto"/>
        <w:rPr>
          <w:rFonts w:ascii="Times New Roman" w:hAnsi="Times New Roman"/>
        </w:rPr>
      </w:pPr>
      <w:r>
        <w:rPr>
          <w:rFonts w:ascii="Times New Roman" w:hAnsi="Times New Roman"/>
        </w:rPr>
        <w:t>(i</w:t>
      </w:r>
      <w:r w:rsidRPr="007B56DF">
        <w:rPr>
          <w:rFonts w:ascii="Times New Roman" w:hAnsi="Times New Roman"/>
        </w:rPr>
        <w:t>ncludes Epub Ahead of Print, In-Process &amp; Other Non-Indexed Citations, Ovid MEDLINE Daily and Ovid MEDLINE</w:t>
      </w:r>
      <w:r>
        <w:rPr>
          <w:rFonts w:ascii="Times New Roman" w:hAnsi="Times New Roman"/>
        </w:rPr>
        <w:t>)</w:t>
      </w:r>
    </w:p>
    <w:p w14:paraId="6C7B6E8A" w14:textId="2F877D5C" w:rsidR="0014736A" w:rsidRPr="007B56DF" w:rsidRDefault="0014736A" w:rsidP="0014736A">
      <w:pPr>
        <w:spacing w:after="0" w:line="240" w:lineRule="auto"/>
        <w:rPr>
          <w:rFonts w:ascii="Times New Roman" w:hAnsi="Times New Roman"/>
        </w:rPr>
      </w:pPr>
      <w:r>
        <w:rPr>
          <w:rFonts w:ascii="Times New Roman" w:hAnsi="Times New Roman"/>
        </w:rPr>
        <w:t>v</w:t>
      </w:r>
      <w:r w:rsidRPr="007B56DF">
        <w:rPr>
          <w:rFonts w:ascii="Times New Roman" w:hAnsi="Times New Roman"/>
        </w:rPr>
        <w:t xml:space="preserve">ia Ovid </w:t>
      </w:r>
      <w:hyperlink r:id="rId5" w:history="1">
        <w:r w:rsidRPr="00B14707">
          <w:rPr>
            <w:rStyle w:val="Hyperlink"/>
            <w:rFonts w:ascii="Times New Roman" w:hAnsi="Times New Roman"/>
          </w:rPr>
          <w:t>http://ovidsp.ovid.com/</w:t>
        </w:r>
      </w:hyperlink>
      <w:r>
        <w:rPr>
          <w:rFonts w:ascii="Times New Roman" w:hAnsi="Times New Roman"/>
        </w:rPr>
        <w:t xml:space="preserve"> </w:t>
      </w:r>
    </w:p>
    <w:p w14:paraId="564C8C48"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 xml:space="preserve">Date range searched: </w:t>
      </w:r>
      <w:r>
        <w:rPr>
          <w:rFonts w:ascii="Times New Roman" w:hAnsi="Times New Roman"/>
        </w:rPr>
        <w:t>&lt;</w:t>
      </w:r>
      <w:r w:rsidRPr="00E56C3B">
        <w:rPr>
          <w:rFonts w:ascii="Times New Roman" w:hAnsi="Times New Roman"/>
        </w:rPr>
        <w:t>1946 to May 25, 2023</w:t>
      </w:r>
      <w:r>
        <w:rPr>
          <w:rFonts w:ascii="Times New Roman" w:hAnsi="Times New Roman"/>
        </w:rPr>
        <w:t>&gt;</w:t>
      </w:r>
    </w:p>
    <w:p w14:paraId="51AE9294" w14:textId="77777777" w:rsidR="0014736A" w:rsidRPr="007B56DF" w:rsidRDefault="0014736A" w:rsidP="0014736A">
      <w:pPr>
        <w:spacing w:after="0" w:line="240" w:lineRule="auto"/>
        <w:rPr>
          <w:rFonts w:ascii="Times New Roman" w:hAnsi="Times New Roman"/>
        </w:rPr>
      </w:pPr>
      <w:r>
        <w:rPr>
          <w:rFonts w:ascii="Times New Roman" w:hAnsi="Times New Roman"/>
        </w:rPr>
        <w:t>Date searched: 26 May 2023</w:t>
      </w:r>
    </w:p>
    <w:p w14:paraId="313A0B3D" w14:textId="77777777" w:rsidR="0014736A" w:rsidRDefault="0014736A" w:rsidP="0014736A">
      <w:pPr>
        <w:spacing w:after="0" w:line="240" w:lineRule="auto"/>
        <w:rPr>
          <w:rFonts w:ascii="Times New Roman" w:hAnsi="Times New Roman"/>
        </w:rPr>
      </w:pPr>
      <w:r w:rsidRPr="007B56DF">
        <w:rPr>
          <w:rFonts w:ascii="Times New Roman" w:hAnsi="Times New Roman"/>
        </w:rPr>
        <w:t>Records retrieved:</w:t>
      </w:r>
      <w:r>
        <w:rPr>
          <w:rFonts w:ascii="Times New Roman" w:hAnsi="Times New Roman"/>
        </w:rPr>
        <w:t xml:space="preserve"> 3172</w:t>
      </w:r>
    </w:p>
    <w:p w14:paraId="1ACDE3FA" w14:textId="77777777" w:rsidR="0014736A" w:rsidRPr="007B56DF" w:rsidRDefault="0014736A" w:rsidP="0014736A">
      <w:pPr>
        <w:spacing w:after="0" w:line="240" w:lineRule="auto"/>
        <w:rPr>
          <w:rFonts w:ascii="Times New Roman" w:hAnsi="Times New Roman"/>
        </w:rPr>
      </w:pPr>
    </w:p>
    <w:p w14:paraId="67AFA5DD" w14:textId="77777777" w:rsidR="0014736A" w:rsidRPr="005272D2" w:rsidRDefault="0014736A" w:rsidP="0014736A">
      <w:pPr>
        <w:spacing w:after="0" w:line="240" w:lineRule="auto"/>
        <w:rPr>
          <w:rFonts w:ascii="Times New Roman" w:hAnsi="Times New Roman"/>
          <w:lang w:val="en-US"/>
        </w:rPr>
      </w:pPr>
      <w:r w:rsidRPr="005272D2">
        <w:rPr>
          <w:rFonts w:ascii="Times New Roman" w:hAnsi="Times New Roman"/>
          <w:lang w:val="en-US"/>
        </w:rPr>
        <w:t>The MEDLINE strategy below includes a search filter to limit retrieval to RCTs using the Cochrane Highly Sensitive Search Strategy for identifying randomized trials in MEDLINE: sensitivity-maximizing version (2008 revision); Ovid format.</w:t>
      </w:r>
    </w:p>
    <w:p w14:paraId="587B0A64" w14:textId="77777777" w:rsidR="0014736A" w:rsidRPr="005272D2" w:rsidRDefault="0014736A" w:rsidP="0014736A">
      <w:pPr>
        <w:spacing w:after="0" w:line="240" w:lineRule="auto"/>
        <w:rPr>
          <w:rFonts w:ascii="Times New Roman" w:hAnsi="Times New Roman"/>
          <w:lang w:val="en-US"/>
        </w:rPr>
      </w:pPr>
    </w:p>
    <w:p w14:paraId="034A88E1" w14:textId="02F3BFC6" w:rsidR="0014736A" w:rsidRPr="005272D2" w:rsidRDefault="0014736A" w:rsidP="0014736A">
      <w:pPr>
        <w:spacing w:after="0" w:line="240" w:lineRule="auto"/>
        <w:rPr>
          <w:rFonts w:ascii="Times New Roman" w:hAnsi="Times New Roman"/>
        </w:rPr>
      </w:pPr>
      <w:r w:rsidRPr="005272D2">
        <w:rPr>
          <w:rFonts w:ascii="Times New Roman" w:hAnsi="Times New Roman"/>
        </w:rPr>
        <w:t xml:space="preserve">Lefebvre C, Glanville J, Briscoe S, Littlewood A, Marshall C, Metzendorf M-I, Noel-Storr A, Rader T, Shokraneh F, Thomas J, Wieland LS. Technical Supplement to Chapter 4: Searching for and selecting studies. In: Higgins JPT, Thomas J, Chandler J, Cumpston MS, Li T, Page MJ, Welch VA (eds). </w:t>
      </w:r>
      <w:r w:rsidRPr="005272D2">
        <w:rPr>
          <w:rFonts w:ascii="Times New Roman" w:hAnsi="Times New Roman"/>
          <w:i/>
          <w:iCs/>
        </w:rPr>
        <w:t>Cochrane Handbook for Systematic Reviews of Interventions</w:t>
      </w:r>
      <w:r w:rsidRPr="005272D2">
        <w:rPr>
          <w:rFonts w:ascii="Times New Roman" w:hAnsi="Times New Roman"/>
        </w:rPr>
        <w:t xml:space="preserve"> Version 6.2 (updated February 2021). Cochrane, 2021. Available from: </w:t>
      </w:r>
      <w:hyperlink r:id="rId6" w:history="1">
        <w:r w:rsidRPr="005272D2">
          <w:rPr>
            <w:rFonts w:ascii="Times New Roman" w:hAnsi="Times New Roman"/>
            <w:color w:val="0563C1" w:themeColor="hyperlink"/>
            <w:u w:val="single"/>
          </w:rPr>
          <w:t>www.training.cochrane.org/handbook</w:t>
        </w:r>
      </w:hyperlink>
      <w:r w:rsidRPr="005272D2">
        <w:rPr>
          <w:rFonts w:ascii="Times New Roman" w:hAnsi="Times New Roman"/>
        </w:rPr>
        <w:t>.</w:t>
      </w:r>
    </w:p>
    <w:p w14:paraId="5D71DE74" w14:textId="77777777" w:rsidR="0014736A" w:rsidRDefault="0014736A" w:rsidP="0014736A">
      <w:pPr>
        <w:spacing w:after="0" w:line="240" w:lineRule="auto"/>
        <w:rPr>
          <w:rFonts w:ascii="Times New Roman" w:hAnsi="Times New Roman"/>
        </w:rPr>
      </w:pPr>
    </w:p>
    <w:p w14:paraId="746FE341"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1     (*Diabetes Mellitus/ or *Diabetes Complications/) and exp *Retinal Diseases/ (3199)</w:t>
      </w:r>
    </w:p>
    <w:p w14:paraId="036E20AA"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2     Diabetic Retinopathy/ (29304)</w:t>
      </w:r>
    </w:p>
    <w:p w14:paraId="32E7CA8A"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3     ((diabet* or DM) adj3 (retinopath* or vitreoretinopath* or vitreo-retinopath* or chorioretinopath* or chorio-retinopath* or maculopath*)).ti,ab,kw. (30685)</w:t>
      </w:r>
    </w:p>
    <w:p w14:paraId="0151CD21"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4     (((proliferat* or PDR or pre-proliferat* or preproliferat* or non-proliferat* or nonproliferat* or NPDR or background) adj3 (retinopath* or vitreoretinopath* or vitreo-retinopath* or chorioretinopath* or chorio-retinopath*)) and (diabet* or DM)).ti,ab,kw. (7895)</w:t>
      </w:r>
    </w:p>
    <w:p w14:paraId="3A3718EC"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5     (new blood vessel* and diabet*).ti,ab,kw. (273)</w:t>
      </w:r>
    </w:p>
    <w:p w14:paraId="6EC3D679"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6     (((retin* or subretina* or sub-retina* or interretina* or inter-retina* or vitreoretin* or vitreo-retin* or chorioretin* or chorio-retin* or choroid* or macula* or intraocular or intra-ocular or intravitreal or intra-vitreal) adj4 (damage* or deteriorat* or degnerat* or disease* or edema or oedema or neovasculari?ation*)) and diabet*).ti,ab,kw. (13654)</w:t>
      </w:r>
    </w:p>
    <w:p w14:paraId="6A07C2DC"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7     ((retinal vein* adj3 (occlu* or obstruct* or clos* or stricture* or steno* or block* or emboli*)) and diabet*).ti,ab,kw. (1473)</w:t>
      </w:r>
    </w:p>
    <w:p w14:paraId="46CB6922"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8     or/1-7 (44519)</w:t>
      </w:r>
    </w:p>
    <w:p w14:paraId="048D16D2"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9     exp Vascular Endothelial Growth Factors/ai (9366)</w:t>
      </w:r>
    </w:p>
    <w:p w14:paraId="33B1251F"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10     exp Receptors, Vascular Endothelial Growth Factor/ai (3393)</w:t>
      </w:r>
    </w:p>
    <w:p w14:paraId="2DE9DDE5"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11     (anti adj2 VEGF*).ti,ab,kw. (9210)</w:t>
      </w:r>
    </w:p>
    <w:p w14:paraId="7FF2668A"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12     (anti-VEGF* or antiVEGF*).ti,ab,kw. (9455)</w:t>
      </w:r>
    </w:p>
    <w:p w14:paraId="1154BFDC"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13     ((anti vascular or anti-vascular or antivascular) adj2 endothelial growth factor*).ti,ab,kw. (5745)</w:t>
      </w:r>
    </w:p>
    <w:p w14:paraId="7B511AFB"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14     (((vascular endothelial adj2 growth factor*) or vasculotropin or VEGF* or vascular permeability factor* or VPF) adj2 (trap* or inhibit* or antagonist*)).ti,ab,kw. (11005)</w:t>
      </w:r>
    </w:p>
    <w:p w14:paraId="71851AFF"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15     (vascular proliferation adj4 inhibit*).ti,ab,kw. (38)</w:t>
      </w:r>
    </w:p>
    <w:p w14:paraId="1A69A6BE"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16     or/9-15 (28125)</w:t>
      </w:r>
    </w:p>
    <w:p w14:paraId="622E9579"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17     Angiogenesis Inhibitors/ (28876)</w:t>
      </w:r>
    </w:p>
    <w:p w14:paraId="3029239E"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18     exp Angiogenesis Inducing Agents/ai (118)</w:t>
      </w:r>
    </w:p>
    <w:p w14:paraId="35482403"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19     (angiogen* adj2 (antagonist* or inhibit*)).ti,ab,kw. (14831)</w:t>
      </w:r>
    </w:p>
    <w:p w14:paraId="2B9A6919"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20     ((antiangiogen* or anti angiogen* or anti-angiogen*) adj2 (agent* or drug* or effect*)).ti,ab,kw. (10949)</w:t>
      </w:r>
    </w:p>
    <w:p w14:paraId="5DBEAE09"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21     (angiostatic adj2 (agent* or drug*)).ti,ab,kw. (103)</w:t>
      </w:r>
    </w:p>
    <w:p w14:paraId="772773D2"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22     ((neovasculari?ation or vasculari?ation) adj2 inhibit*).ti,ab,kw. (1243)</w:t>
      </w:r>
    </w:p>
    <w:p w14:paraId="3F93365A"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23     or/17-22 (45139)</w:t>
      </w:r>
    </w:p>
    <w:p w14:paraId="0D98E64D"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24     Aflibercept*.ti,ab,kw,rn. (3315)</w:t>
      </w:r>
    </w:p>
    <w:p w14:paraId="3DC7D604"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25     (Eylea or Zaltrap or Ziv-Aflibercept or "AVE 0005" or AVE0005 or "AVE 005" or AVE005).ti,ab,kw. (316)</w:t>
      </w:r>
    </w:p>
    <w:p w14:paraId="366A1A37"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26     Bevacizumab/ (14139)</w:t>
      </w:r>
    </w:p>
    <w:p w14:paraId="1F7C83C1"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27     Bevacizumab*.ti,ab,kw,rn. (22533)</w:t>
      </w:r>
    </w:p>
    <w:p w14:paraId="06D73971"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lastRenderedPageBreak/>
        <w:t>28     (Avastin or Mvasi or Alymsys or Aybintio or Equidacent or Onbevzi or Oyavas or Zirabev or rhuMAbVEGF or rhuMAb-VEGF or rhuMAb VEGF or "NSC 704865" or NSC704865).ti,ab,kw. (1675)</w:t>
      </w:r>
    </w:p>
    <w:p w14:paraId="09C34B9E"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29     (IVB adj2 inject*).ti,ab,kw. (316)</w:t>
      </w:r>
    </w:p>
    <w:p w14:paraId="24389C48"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30     Ranibizumab/ (4684)</w:t>
      </w:r>
    </w:p>
    <w:p w14:paraId="2AD02C42"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31     Ranibizumab*.ti,ab,kw,rn. (6307)</w:t>
      </w:r>
    </w:p>
    <w:p w14:paraId="0F3E9900"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32     (Lucentis or "rhuFab V2").ti,ab,kw. (456)</w:t>
      </w:r>
    </w:p>
    <w:p w14:paraId="6F80513D"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33     (IVR adj2 inject*).ti,ab,kw. (139)</w:t>
      </w:r>
    </w:p>
    <w:p w14:paraId="28B992DD"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34     Pegaptanib*.ti,ab,kw,rn. (671)</w:t>
      </w:r>
    </w:p>
    <w:p w14:paraId="7243EBF1"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35     ("EYE 001" or EYE001 or Macugen or "NX 1838" or NX1838).ti,ab,kw. (140)</w:t>
      </w:r>
    </w:p>
    <w:p w14:paraId="32BF7D94"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36     or/24-35 (28353)</w:t>
      </w:r>
    </w:p>
    <w:p w14:paraId="77416882"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37     8 and (16 or 23 or 36) (4979)</w:t>
      </w:r>
    </w:p>
    <w:p w14:paraId="235349F3"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38     randomized controlled trial.pt. (593242)</w:t>
      </w:r>
    </w:p>
    <w:p w14:paraId="4D48B988"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39     controlled clinical trial.pt. (95314)</w:t>
      </w:r>
    </w:p>
    <w:p w14:paraId="7A027078"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40     randomized.ab. (604126)</w:t>
      </w:r>
    </w:p>
    <w:p w14:paraId="4AA1922C"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41     placebo.ab. (238387)</w:t>
      </w:r>
    </w:p>
    <w:p w14:paraId="33716F16"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42     drug therapy.fs. (2592996)</w:t>
      </w:r>
    </w:p>
    <w:p w14:paraId="21BF7550"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43     randomly.ab. (408822)</w:t>
      </w:r>
    </w:p>
    <w:p w14:paraId="49043B21"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44     trial.ab. (649200)</w:t>
      </w:r>
    </w:p>
    <w:p w14:paraId="425D3C40"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45     groups.ab. (2520111)</w:t>
      </w:r>
    </w:p>
    <w:p w14:paraId="0DDD463C"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46     or/38-45 (5663345)</w:t>
      </w:r>
    </w:p>
    <w:p w14:paraId="7CDC1D3F"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47     37 and 46 (3308)</w:t>
      </w:r>
    </w:p>
    <w:p w14:paraId="235AF598"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48     exp animals/ not humans.sh. (5123796)</w:t>
      </w:r>
    </w:p>
    <w:p w14:paraId="738C9DDC"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49     47 not 48 (3190)</w:t>
      </w:r>
    </w:p>
    <w:p w14:paraId="7490F25C" w14:textId="77777777" w:rsidR="0014736A" w:rsidRPr="00E56C3B" w:rsidRDefault="0014736A" w:rsidP="0014736A">
      <w:pPr>
        <w:spacing w:after="0" w:line="240" w:lineRule="auto"/>
        <w:rPr>
          <w:rFonts w:ascii="Times New Roman" w:hAnsi="Times New Roman"/>
        </w:rPr>
      </w:pPr>
      <w:r w:rsidRPr="00E56C3B">
        <w:rPr>
          <w:rFonts w:ascii="Times New Roman" w:hAnsi="Times New Roman"/>
        </w:rPr>
        <w:t>50     limit 49 to yr="2000-Current" (3182)</w:t>
      </w:r>
    </w:p>
    <w:p w14:paraId="77AEB3EC" w14:textId="77777777" w:rsidR="0014736A" w:rsidRPr="007B56DF" w:rsidRDefault="0014736A" w:rsidP="0014736A">
      <w:pPr>
        <w:spacing w:after="0" w:line="240" w:lineRule="auto"/>
        <w:rPr>
          <w:rFonts w:ascii="Times New Roman" w:hAnsi="Times New Roman"/>
        </w:rPr>
      </w:pPr>
      <w:r w:rsidRPr="00E56C3B">
        <w:rPr>
          <w:rFonts w:ascii="Times New Roman" w:hAnsi="Times New Roman"/>
        </w:rPr>
        <w:t>51     remove duplicates from 50 (3172)</w:t>
      </w:r>
    </w:p>
    <w:p w14:paraId="0439525C" w14:textId="77777777" w:rsidR="0014736A" w:rsidRPr="007B56DF" w:rsidRDefault="0014736A" w:rsidP="0014736A">
      <w:pPr>
        <w:spacing w:after="0" w:line="240" w:lineRule="auto"/>
        <w:rPr>
          <w:rFonts w:ascii="Times New Roman" w:hAnsi="Times New Roman"/>
        </w:rPr>
      </w:pPr>
    </w:p>
    <w:p w14:paraId="26193D02" w14:textId="77777777" w:rsidR="0014736A" w:rsidRPr="007A209F" w:rsidRDefault="0014736A" w:rsidP="0014736A">
      <w:pPr>
        <w:spacing w:after="0" w:line="240" w:lineRule="auto"/>
        <w:rPr>
          <w:rFonts w:ascii="Times New Roman" w:hAnsi="Times New Roman"/>
          <w:b/>
          <w:bCs/>
        </w:rPr>
      </w:pPr>
      <w:r w:rsidRPr="007A209F">
        <w:rPr>
          <w:rFonts w:ascii="Times New Roman" w:hAnsi="Times New Roman"/>
          <w:b/>
          <w:bCs/>
        </w:rPr>
        <w:t>Key:</w:t>
      </w:r>
    </w:p>
    <w:p w14:paraId="3146484C" w14:textId="77777777" w:rsidR="0014736A" w:rsidRPr="007A209F" w:rsidRDefault="0014736A" w:rsidP="0014736A">
      <w:pPr>
        <w:spacing w:after="0" w:line="240" w:lineRule="auto"/>
        <w:rPr>
          <w:rFonts w:ascii="Times New Roman" w:hAnsi="Times New Roman"/>
        </w:rPr>
      </w:pPr>
      <w:r w:rsidRPr="007A209F">
        <w:rPr>
          <w:rFonts w:ascii="Times New Roman" w:hAnsi="Times New Roman"/>
        </w:rPr>
        <w:t>/ or .sh. = indexing term (Medical Subject Heading: MeSH)</w:t>
      </w:r>
    </w:p>
    <w:p w14:paraId="70506BE4" w14:textId="77777777" w:rsidR="0014736A" w:rsidRPr="007B56DF" w:rsidRDefault="0014736A" w:rsidP="0014736A">
      <w:pPr>
        <w:spacing w:after="0" w:line="240" w:lineRule="auto"/>
        <w:rPr>
          <w:rFonts w:ascii="Times New Roman" w:hAnsi="Times New Roman"/>
        </w:rPr>
      </w:pPr>
      <w:r w:rsidRPr="007A209F">
        <w:rPr>
          <w:rFonts w:ascii="Times New Roman" w:hAnsi="Times New Roman"/>
        </w:rPr>
        <w:t>/ai</w:t>
      </w:r>
      <w:r>
        <w:rPr>
          <w:rFonts w:ascii="Times New Roman" w:hAnsi="Times New Roman"/>
        </w:rPr>
        <w:t xml:space="preserve"> = </w:t>
      </w:r>
      <w:r w:rsidRPr="007B56DF">
        <w:rPr>
          <w:rFonts w:ascii="Times New Roman" w:hAnsi="Times New Roman"/>
        </w:rPr>
        <w:t>indexing term</w:t>
      </w:r>
      <w:r>
        <w:rPr>
          <w:rFonts w:ascii="Times New Roman" w:hAnsi="Times New Roman"/>
        </w:rPr>
        <w:t xml:space="preserve"> with subheading for </w:t>
      </w:r>
      <w:r w:rsidRPr="00FE6C03">
        <w:rPr>
          <w:rFonts w:ascii="Times New Roman" w:hAnsi="Times New Roman"/>
        </w:rPr>
        <w:t>antagonists &amp; inhibitors</w:t>
      </w:r>
    </w:p>
    <w:p w14:paraId="5847F353"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exp = exploded indexing term (MeSH)</w:t>
      </w:r>
    </w:p>
    <w:p w14:paraId="5B4EADC3" w14:textId="77777777" w:rsidR="0014736A" w:rsidRDefault="0014736A" w:rsidP="0014736A">
      <w:pPr>
        <w:spacing w:after="0" w:line="240" w:lineRule="auto"/>
        <w:rPr>
          <w:rFonts w:ascii="Times New Roman" w:hAnsi="Times New Roman"/>
        </w:rPr>
      </w:pPr>
      <w:r>
        <w:rPr>
          <w:rFonts w:ascii="Times New Roman" w:hAnsi="Times New Roman"/>
        </w:rPr>
        <w:t xml:space="preserve">* or </w:t>
      </w:r>
      <w:r w:rsidRPr="007B56DF">
        <w:rPr>
          <w:rFonts w:ascii="Times New Roman" w:hAnsi="Times New Roman"/>
        </w:rPr>
        <w:t>$ = truncation</w:t>
      </w:r>
    </w:p>
    <w:p w14:paraId="746D0048" w14:textId="77777777" w:rsidR="0014736A" w:rsidRPr="007B56DF" w:rsidRDefault="0014736A" w:rsidP="0014736A">
      <w:pPr>
        <w:spacing w:after="0" w:line="240" w:lineRule="auto"/>
        <w:rPr>
          <w:rFonts w:ascii="Times New Roman" w:hAnsi="Times New Roman"/>
        </w:rPr>
      </w:pPr>
      <w:r>
        <w:rPr>
          <w:rFonts w:ascii="Times New Roman" w:hAnsi="Times New Roman"/>
        </w:rPr>
        <w:t>? = adds up to 1 additional character</w:t>
      </w:r>
    </w:p>
    <w:p w14:paraId="14B0C052" w14:textId="77777777" w:rsidR="0014736A" w:rsidRDefault="0014736A" w:rsidP="0014736A">
      <w:pPr>
        <w:spacing w:after="0" w:line="240" w:lineRule="auto"/>
        <w:rPr>
          <w:rFonts w:ascii="Times New Roman" w:hAnsi="Times New Roman"/>
        </w:rPr>
      </w:pPr>
      <w:r w:rsidRPr="007B56DF">
        <w:rPr>
          <w:rFonts w:ascii="Times New Roman" w:hAnsi="Times New Roman"/>
        </w:rPr>
        <w:t>ti,ab</w:t>
      </w:r>
      <w:r>
        <w:rPr>
          <w:rFonts w:ascii="Times New Roman" w:hAnsi="Times New Roman"/>
        </w:rPr>
        <w:t>,kw</w:t>
      </w:r>
      <w:r w:rsidRPr="007B56DF">
        <w:rPr>
          <w:rFonts w:ascii="Times New Roman" w:hAnsi="Times New Roman"/>
        </w:rPr>
        <w:t> = terms in either title</w:t>
      </w:r>
      <w:r>
        <w:rPr>
          <w:rFonts w:ascii="Times New Roman" w:hAnsi="Times New Roman"/>
        </w:rPr>
        <w:t xml:space="preserve">, </w:t>
      </w:r>
      <w:r w:rsidRPr="007B56DF">
        <w:rPr>
          <w:rFonts w:ascii="Times New Roman" w:hAnsi="Times New Roman"/>
        </w:rPr>
        <w:t xml:space="preserve">abstract </w:t>
      </w:r>
      <w:r>
        <w:rPr>
          <w:rFonts w:ascii="Times New Roman" w:hAnsi="Times New Roman"/>
        </w:rPr>
        <w:t xml:space="preserve">or keyword </w:t>
      </w:r>
      <w:r w:rsidRPr="007B56DF">
        <w:rPr>
          <w:rFonts w:ascii="Times New Roman" w:hAnsi="Times New Roman"/>
        </w:rPr>
        <w:t>fields</w:t>
      </w:r>
    </w:p>
    <w:p w14:paraId="5BCECE7F" w14:textId="77777777" w:rsidR="0014736A" w:rsidRPr="007B56DF" w:rsidRDefault="0014736A" w:rsidP="0014736A">
      <w:pPr>
        <w:spacing w:after="0" w:line="240" w:lineRule="auto"/>
        <w:rPr>
          <w:rFonts w:ascii="Times New Roman" w:hAnsi="Times New Roman"/>
        </w:rPr>
      </w:pPr>
      <w:r w:rsidRPr="00C55D6B">
        <w:rPr>
          <w:rFonts w:ascii="Times New Roman" w:hAnsi="Times New Roman"/>
        </w:rPr>
        <w:t>rn =</w:t>
      </w:r>
      <w:r>
        <w:rPr>
          <w:rFonts w:ascii="Times New Roman" w:hAnsi="Times New Roman"/>
        </w:rPr>
        <w:t xml:space="preserve"> </w:t>
      </w:r>
      <w:r w:rsidRPr="00C55D6B">
        <w:rPr>
          <w:rFonts w:ascii="Times New Roman" w:hAnsi="Times New Roman"/>
        </w:rPr>
        <w:t>registry number/name of substance</w:t>
      </w:r>
    </w:p>
    <w:p w14:paraId="27D4CDA2"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adj3 = terms within three words of each other (any order).</w:t>
      </w:r>
    </w:p>
    <w:p w14:paraId="29E17E1E" w14:textId="77777777" w:rsidR="0014736A" w:rsidRDefault="0014736A" w:rsidP="0014736A">
      <w:pPr>
        <w:spacing w:after="0" w:line="240" w:lineRule="auto"/>
        <w:rPr>
          <w:rFonts w:ascii="Times New Roman" w:hAnsi="Times New Roman"/>
        </w:rPr>
      </w:pPr>
      <w:r w:rsidRPr="007B56DF">
        <w:rPr>
          <w:rFonts w:ascii="Times New Roman" w:hAnsi="Times New Roman"/>
        </w:rPr>
        <w:t>pt = publication type</w:t>
      </w:r>
    </w:p>
    <w:p w14:paraId="4AB01C90" w14:textId="77777777" w:rsidR="0014736A" w:rsidRDefault="0014736A" w:rsidP="0014736A">
      <w:pPr>
        <w:spacing w:after="0" w:line="240" w:lineRule="auto"/>
        <w:rPr>
          <w:rFonts w:ascii="Times New Roman" w:hAnsi="Times New Roman"/>
        </w:rPr>
      </w:pPr>
      <w:r w:rsidRPr="00C55D6B">
        <w:rPr>
          <w:rFonts w:ascii="Times New Roman" w:hAnsi="Times New Roman"/>
        </w:rPr>
        <w:t>fs = floating sub-heading</w:t>
      </w:r>
    </w:p>
    <w:p w14:paraId="6144AE15" w14:textId="77777777" w:rsidR="0014736A" w:rsidRPr="007B56DF" w:rsidRDefault="0014736A" w:rsidP="0014736A">
      <w:pPr>
        <w:spacing w:after="0" w:line="240" w:lineRule="auto"/>
        <w:rPr>
          <w:rFonts w:ascii="Times New Roman" w:hAnsi="Times New Roman"/>
          <w:b/>
          <w:bCs/>
          <w:u w:val="single"/>
        </w:rPr>
      </w:pPr>
    </w:p>
    <w:p w14:paraId="22D73971" w14:textId="77777777" w:rsidR="0014736A" w:rsidRPr="007B56DF" w:rsidRDefault="0014736A" w:rsidP="0014736A">
      <w:pPr>
        <w:spacing w:after="0" w:line="240" w:lineRule="auto"/>
        <w:rPr>
          <w:rFonts w:ascii="Times New Roman" w:hAnsi="Times New Roman"/>
          <w:b/>
          <w:bCs/>
        </w:rPr>
      </w:pPr>
      <w:r w:rsidRPr="007B56DF">
        <w:rPr>
          <w:rFonts w:ascii="Times New Roman" w:hAnsi="Times New Roman"/>
          <w:b/>
          <w:bCs/>
        </w:rPr>
        <w:t>E</w:t>
      </w:r>
      <w:r>
        <w:rPr>
          <w:rFonts w:ascii="Times New Roman" w:hAnsi="Times New Roman"/>
          <w:b/>
          <w:bCs/>
        </w:rPr>
        <w:t>mbase</w:t>
      </w:r>
    </w:p>
    <w:p w14:paraId="35C3676A" w14:textId="0C82C47D" w:rsidR="0014736A" w:rsidRPr="007B56DF" w:rsidRDefault="0014736A" w:rsidP="0014736A">
      <w:pPr>
        <w:spacing w:after="0" w:line="240" w:lineRule="auto"/>
        <w:rPr>
          <w:rFonts w:ascii="Times New Roman" w:hAnsi="Times New Roman"/>
        </w:rPr>
      </w:pPr>
      <w:r>
        <w:rPr>
          <w:rFonts w:ascii="Times New Roman" w:hAnsi="Times New Roman"/>
        </w:rPr>
        <w:t>v</w:t>
      </w:r>
      <w:r w:rsidRPr="007B56DF">
        <w:rPr>
          <w:rFonts w:ascii="Times New Roman" w:hAnsi="Times New Roman"/>
        </w:rPr>
        <w:t xml:space="preserve">ia Ovid </w:t>
      </w:r>
      <w:hyperlink r:id="rId7" w:history="1">
        <w:r w:rsidRPr="00B14707">
          <w:rPr>
            <w:rStyle w:val="Hyperlink"/>
            <w:rFonts w:ascii="Times New Roman" w:hAnsi="Times New Roman"/>
          </w:rPr>
          <w:t>http://ovidsp.ovid.com/</w:t>
        </w:r>
      </w:hyperlink>
      <w:r>
        <w:rPr>
          <w:rFonts w:ascii="Times New Roman" w:hAnsi="Times New Roman"/>
        </w:rPr>
        <w:t xml:space="preserve"> </w:t>
      </w:r>
    </w:p>
    <w:p w14:paraId="24630C4D"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 xml:space="preserve">Date range searched: </w:t>
      </w:r>
      <w:r w:rsidRPr="00820105">
        <w:rPr>
          <w:rFonts w:ascii="Times New Roman" w:hAnsi="Times New Roman"/>
        </w:rPr>
        <w:t>&lt;1974 to 2023 May 25&gt;</w:t>
      </w:r>
    </w:p>
    <w:p w14:paraId="06DBA1B2" w14:textId="77777777" w:rsidR="0014736A" w:rsidRPr="007B56DF" w:rsidRDefault="0014736A" w:rsidP="0014736A">
      <w:pPr>
        <w:spacing w:after="0" w:line="240" w:lineRule="auto"/>
        <w:rPr>
          <w:rFonts w:ascii="Times New Roman" w:hAnsi="Times New Roman"/>
        </w:rPr>
      </w:pPr>
      <w:r>
        <w:rPr>
          <w:rFonts w:ascii="Times New Roman" w:hAnsi="Times New Roman"/>
        </w:rPr>
        <w:t>Date searched: 26 May 2023</w:t>
      </w:r>
    </w:p>
    <w:p w14:paraId="32D6D439" w14:textId="77777777" w:rsidR="0014736A" w:rsidRDefault="0014736A" w:rsidP="0014736A">
      <w:pPr>
        <w:spacing w:after="0" w:line="240" w:lineRule="auto"/>
        <w:rPr>
          <w:rFonts w:ascii="Times New Roman" w:hAnsi="Times New Roman"/>
        </w:rPr>
      </w:pPr>
      <w:r w:rsidRPr="007B56DF">
        <w:rPr>
          <w:rFonts w:ascii="Times New Roman" w:hAnsi="Times New Roman"/>
        </w:rPr>
        <w:t>Records retrieved:</w:t>
      </w:r>
      <w:r>
        <w:rPr>
          <w:rFonts w:ascii="Times New Roman" w:hAnsi="Times New Roman"/>
        </w:rPr>
        <w:t xml:space="preserve"> </w:t>
      </w:r>
      <w:r w:rsidRPr="00820105">
        <w:rPr>
          <w:rFonts w:ascii="Times New Roman" w:hAnsi="Times New Roman"/>
        </w:rPr>
        <w:t>2558</w:t>
      </w:r>
    </w:p>
    <w:p w14:paraId="76986F23" w14:textId="77777777" w:rsidR="0014736A" w:rsidRPr="007B56DF" w:rsidRDefault="0014736A" w:rsidP="0014736A">
      <w:pPr>
        <w:spacing w:after="0" w:line="240" w:lineRule="auto"/>
        <w:rPr>
          <w:rFonts w:ascii="Times New Roman" w:hAnsi="Times New Roman"/>
        </w:rPr>
      </w:pPr>
    </w:p>
    <w:p w14:paraId="50EC8926" w14:textId="77777777" w:rsidR="0014736A" w:rsidRPr="005272D2" w:rsidRDefault="0014736A" w:rsidP="0014736A">
      <w:pPr>
        <w:spacing w:after="0" w:line="240" w:lineRule="auto"/>
        <w:rPr>
          <w:rFonts w:ascii="Times New Roman" w:hAnsi="Times New Roman"/>
        </w:rPr>
      </w:pPr>
      <w:r w:rsidRPr="005272D2">
        <w:rPr>
          <w:rFonts w:ascii="Times New Roman" w:hAnsi="Times New Roman"/>
        </w:rPr>
        <w:t>The Embase strategy below includes the Cochrane Embase RCT filter (Ovid format).</w:t>
      </w:r>
    </w:p>
    <w:p w14:paraId="1D566554" w14:textId="77777777" w:rsidR="0014736A" w:rsidRPr="005272D2" w:rsidRDefault="0014736A" w:rsidP="0014736A">
      <w:pPr>
        <w:spacing w:after="0" w:line="240" w:lineRule="auto"/>
        <w:rPr>
          <w:rFonts w:ascii="Times New Roman" w:hAnsi="Times New Roman"/>
        </w:rPr>
      </w:pPr>
    </w:p>
    <w:p w14:paraId="1679F7EC" w14:textId="40530894" w:rsidR="0014736A" w:rsidRPr="005272D2" w:rsidRDefault="0014736A" w:rsidP="0014736A">
      <w:pPr>
        <w:spacing w:after="0" w:line="240" w:lineRule="auto"/>
        <w:rPr>
          <w:rFonts w:ascii="Times New Roman" w:hAnsi="Times New Roman"/>
        </w:rPr>
      </w:pPr>
      <w:r w:rsidRPr="005272D2">
        <w:rPr>
          <w:rFonts w:ascii="Times New Roman" w:hAnsi="Times New Roman"/>
        </w:rPr>
        <w:t>Glanville J, Foxlee R, Wisniewski S, Noel-Storr A, Edwards M, Dooley G.</w:t>
      </w:r>
      <w:hyperlink r:id="rId8" w:tgtFrame="_blank" w:history="1">
        <w:r w:rsidRPr="005272D2">
          <w:rPr>
            <w:rFonts w:ascii="Times New Roman" w:hAnsi="Times New Roman"/>
            <w:color w:val="0563C1" w:themeColor="hyperlink"/>
            <w:u w:val="single"/>
          </w:rPr>
          <w:t xml:space="preserve"> </w:t>
        </w:r>
      </w:hyperlink>
      <w:hyperlink r:id="rId9" w:tgtFrame="_blank" w:history="1">
        <w:r w:rsidRPr="005272D2">
          <w:rPr>
            <w:rFonts w:ascii="Times New Roman" w:hAnsi="Times New Roman"/>
            <w:color w:val="0563C1" w:themeColor="hyperlink"/>
            <w:u w:val="single"/>
          </w:rPr>
          <w:t>Translating the Cochrane EMBASE RCT filter from the Ovid interface to Embase.com: a case study.</w:t>
        </w:r>
      </w:hyperlink>
      <w:r w:rsidRPr="005272D2">
        <w:rPr>
          <w:rFonts w:ascii="Times New Roman" w:hAnsi="Times New Roman"/>
          <w:u w:val="single"/>
        </w:rPr>
        <w:t xml:space="preserve"> </w:t>
      </w:r>
      <w:r w:rsidRPr="005272D2">
        <w:rPr>
          <w:rFonts w:ascii="Times New Roman" w:hAnsi="Times New Roman"/>
          <w:i/>
          <w:iCs/>
        </w:rPr>
        <w:t>Health Info Libr J</w:t>
      </w:r>
      <w:r w:rsidRPr="005272D2">
        <w:rPr>
          <w:rFonts w:ascii="Times New Roman" w:hAnsi="Times New Roman"/>
        </w:rPr>
        <w:t>. 2019 Jul 22. doi: 10.1111/hir.12269</w:t>
      </w:r>
    </w:p>
    <w:p w14:paraId="6028D93F" w14:textId="77777777" w:rsidR="0014736A" w:rsidRDefault="0014736A" w:rsidP="0014736A">
      <w:pPr>
        <w:spacing w:after="0" w:line="240" w:lineRule="auto"/>
        <w:rPr>
          <w:rFonts w:ascii="Times New Roman" w:hAnsi="Times New Roman"/>
        </w:rPr>
      </w:pPr>
    </w:p>
    <w:p w14:paraId="1A232ECA"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     *diabetes mellitus/ and exp *retina disease/ (4826)</w:t>
      </w:r>
    </w:p>
    <w:p w14:paraId="52C6BA3F"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     exp diabetic retinopathy/ (53891)</w:t>
      </w:r>
    </w:p>
    <w:p w14:paraId="2CE3EBF0"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     ((diabet* or DM) adj3 (retinopath* or vitreoretinopath* or vitreo-retinopath* or chorioretinopath* or chorio-retinopath* or maculopath*)).ti,ab,kw. (43573)</w:t>
      </w:r>
    </w:p>
    <w:p w14:paraId="3EDF22FD"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lastRenderedPageBreak/>
        <w:t>4     (((proliferat* or PDR or pre-proliferat* or preproliferat* or non-proliferat* or nonproliferat* or NPDR or background) adj3 (retinopath* or vitreoretinopath* or vitreo-retinopath* or chorioretinopath* or chorio-retinopath*)) and (diabet* or DM)).ti,ab,kw. (11148)</w:t>
      </w:r>
    </w:p>
    <w:p w14:paraId="114E24B8"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     (new blood vessel* and diabet*).ti,ab,kw. (391)</w:t>
      </w:r>
    </w:p>
    <w:p w14:paraId="7DE37464"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6     (((retin* or subretina* or sub-retina* or interretina* or inter-retina* or vitreoretin* or vitreo-retin* or chorioretin* or chorio-retin* or choroid* or macula* or intraocular or intra-ocular or intravitreal or intra-vitreal) adj4 (damage* or deteriorat* or degnerat* or disease* or edema or oedema or neovasculari?ation*)) and diabet*).ti,ab,kw. (20734)</w:t>
      </w:r>
    </w:p>
    <w:p w14:paraId="19F52075"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7     ((retinal vein* adj3 (occlu* or obstruct* or clos* or stricture* or steno* or block* or emboli*)) and diabet*).ti,ab,kw. (2199)</w:t>
      </w:r>
    </w:p>
    <w:p w14:paraId="6BEAF35B"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8     or/1-7 (70501)</w:t>
      </w:r>
    </w:p>
    <w:p w14:paraId="2F86D582"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9     vasculotropin inhibitor/ (7663)</w:t>
      </w:r>
    </w:p>
    <w:p w14:paraId="62B9A1FC"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10     (anti adj2 VEGF*).ti,ab,kw. (15751)</w:t>
      </w:r>
    </w:p>
    <w:p w14:paraId="06881E83"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11     (anti-VEGF* or antiVEGF*).ti,ab,kw. (16291)</w:t>
      </w:r>
    </w:p>
    <w:p w14:paraId="2F073286"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12     ((anti vascular or anti-vascular or antivascular) adj2 endothelial growth factor*).ti,ab,kw. (7400)</w:t>
      </w:r>
    </w:p>
    <w:p w14:paraId="422A1B97"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13     (((vascular endothelial adj2 growth factor*) or vasculotropin or VEGF* or vascular permeability factor* or VPF) adj2 (trap* or inhibit* or antagonist*)).ti,ab,kw. (17346)</w:t>
      </w:r>
    </w:p>
    <w:p w14:paraId="647152AF"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14     (vascular proliferation adj4 inhibit*).ti,ab,kw. (50)</w:t>
      </w:r>
    </w:p>
    <w:p w14:paraId="6A7DF3D1"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15     or/9-14 (38838)</w:t>
      </w:r>
    </w:p>
    <w:p w14:paraId="7CFF7682"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16     angiogenesis inhibitor/ (20415)</w:t>
      </w:r>
    </w:p>
    <w:p w14:paraId="6F725468"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17     (angiogen* adj2 (antagonist* or inhibit*)).ti,ab,kw. (20444)</w:t>
      </w:r>
    </w:p>
    <w:p w14:paraId="101D0B4D"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18     ((antiangiogen* or anti angiogen* or anti-angiogen*) adj2 (agent* or drug* or effect*)).ti,ab,kw. (15734)</w:t>
      </w:r>
    </w:p>
    <w:p w14:paraId="454743A4"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19     (angiostatic adj2 (agent* or drug*)).ti,ab,kw. (125)</w:t>
      </w:r>
    </w:p>
    <w:p w14:paraId="59FACD08"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20     ((neovasculari?ation or vasculari?ation) adj2 inhibit*).ti,ab,kw. (1718)</w:t>
      </w:r>
    </w:p>
    <w:p w14:paraId="05989FAD"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21     or/16-20 (45260)</w:t>
      </w:r>
    </w:p>
    <w:p w14:paraId="4B325550"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22     aflibercept/ (8877)</w:t>
      </w:r>
    </w:p>
    <w:p w14:paraId="64FFB102"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23     Aflibercept*.ti,ab,kw,dy,tn. (9141)</w:t>
      </w:r>
    </w:p>
    <w:p w14:paraId="4036767D"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24     (Eylea or Zaltrap or Ziv-Aflibercept or "AVE 0005" or AVE0005 or "AVE 005" or AVE005).ti,ab,dy,tn. (1741)</w:t>
      </w:r>
    </w:p>
    <w:p w14:paraId="046C6E4F"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25     bevacizumab/ (72890)</w:t>
      </w:r>
    </w:p>
    <w:p w14:paraId="4ED07875"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26     Bevacizumab*.ti,ab,kw,dy,tn. (75152)</w:t>
      </w:r>
    </w:p>
    <w:p w14:paraId="2EA9FD57"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27     (Avastin or Mvasi or Alymsys or Aybintio or Equidacent or Onbevzi or Oyavas or Zirabev or rhuMAbVEGF or rhuMAb-VEGF or rhuMAb VEGF or "NSC 704865" or NSC704865).ti,ab,kw,dy,tn. (11007)</w:t>
      </w:r>
    </w:p>
    <w:p w14:paraId="4A68CE78"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28     (IVB adj2 inject*).ti,ab,kw. (395)</w:t>
      </w:r>
    </w:p>
    <w:p w14:paraId="31C59F98"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29     ranibizumab/ (12442)</w:t>
      </w:r>
    </w:p>
    <w:p w14:paraId="0588676F"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30     Ranibizumab*.ti,ab,kw,dy,tn. (12826)</w:t>
      </w:r>
    </w:p>
    <w:p w14:paraId="5CF4BF4D"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31     (Lucentis or "rhuFab V2").ti,ab,kw,dy,tn. (3216)</w:t>
      </w:r>
    </w:p>
    <w:p w14:paraId="345BCCBB"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32     (IVR adj2 inject*).ti,ab,kw. (197)</w:t>
      </w:r>
    </w:p>
    <w:p w14:paraId="40CA0105"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33     pegaptanib.dy,tn. (2470)</w:t>
      </w:r>
    </w:p>
    <w:p w14:paraId="2095E38D"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34     Pegaptanib*.ti,ab,kw,dy,tn. (2544)</w:t>
      </w:r>
    </w:p>
    <w:p w14:paraId="31475DAF"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35     ("EYE 001" or EYE001 or Macugen or "NX 1838" or NX1838).ti,ab,kw,dy,tn. (1266)</w:t>
      </w:r>
    </w:p>
    <w:p w14:paraId="19E1C4AA"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36     or/22-35 (85594)</w:t>
      </w:r>
    </w:p>
    <w:p w14:paraId="0542692E"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37     8 and (15 or 21 or 36) (8778)</w:t>
      </w:r>
    </w:p>
    <w:p w14:paraId="5FC9BEC2"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38     randomized controlled trial/ (785964)</w:t>
      </w:r>
    </w:p>
    <w:p w14:paraId="59A80964"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39     controlled clinical trial/ (469252)</w:t>
      </w:r>
    </w:p>
    <w:p w14:paraId="1E7D3745"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40     Random$.ti,ab,ot. (1968994)</w:t>
      </w:r>
    </w:p>
    <w:p w14:paraId="44BE01CC"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41     randomization/ (99178)</w:t>
      </w:r>
    </w:p>
    <w:p w14:paraId="4857BDA2"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42     intermethod comparison/ (297283)</w:t>
      </w:r>
    </w:p>
    <w:p w14:paraId="6912D77A"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43     placebo.ti,ab,ot. (366311)</w:t>
      </w:r>
    </w:p>
    <w:p w14:paraId="12E1452E"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44     (compare or compared or comparison).ti,ot. (604093)</w:t>
      </w:r>
    </w:p>
    <w:p w14:paraId="6727B1BA"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45     ((evaluated or evaluate or evaluating or assessed or assess) and (compare or compared or comparing or comparison)).ab. (2766233)</w:t>
      </w:r>
    </w:p>
    <w:p w14:paraId="78DA195D"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46     (open adj label).ti,ab,ot. (109016)</w:t>
      </w:r>
    </w:p>
    <w:p w14:paraId="620BFB18"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lastRenderedPageBreak/>
        <w:t>47     ((double or single or doubly or singly) adj (blind or blinded or blindly)).ti,ab,ot. (274477)</w:t>
      </w:r>
    </w:p>
    <w:p w14:paraId="00ACC0BB"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48     double blind procedure/ (210575)</w:t>
      </w:r>
    </w:p>
    <w:p w14:paraId="7E6A86D1"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49     parallel group$1.ti,ab,ot. (32223)</w:t>
      </w:r>
    </w:p>
    <w:p w14:paraId="57C30BAB"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50     (crossover or cross over).ti,ab,ot. (124540)</w:t>
      </w:r>
    </w:p>
    <w:p w14:paraId="70A37B5B"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51     ((assign$ or match or matched or allocation) adj5 (alternate or group or groups or intervention or interventions or patient or patients or subject or subjects or participant or participants)).ti,ab,ot. (415063)</w:t>
      </w:r>
    </w:p>
    <w:p w14:paraId="4AC042E6"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52     (assigned or allocated).ti,ab,ot. (489023)</w:t>
      </w:r>
    </w:p>
    <w:p w14:paraId="4CD360AC"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53     (controlled adj7 (study or design or trial)).ti,ab,ot. (450984)</w:t>
      </w:r>
    </w:p>
    <w:p w14:paraId="64308EA2"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54     (volunteer or volunteers).ti,ab,ot. (282270)</w:t>
      </w:r>
    </w:p>
    <w:p w14:paraId="35DCC920"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55     human experiment/ (650911)</w:t>
      </w:r>
    </w:p>
    <w:p w14:paraId="721C9628"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56     trial.ti,ot. (403295)</w:t>
      </w:r>
    </w:p>
    <w:p w14:paraId="4DB96BF3"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57     or/38-56 (6311902)</w:t>
      </w:r>
    </w:p>
    <w:p w14:paraId="5D6F2703"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58     37 and 57 (2810)</w:t>
      </w:r>
    </w:p>
    <w:p w14:paraId="0C3880D9"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59     (rat or rats or mouse or mice or swine or porcine or murine or sheep or lambs or pigs or piglets or rabbit or rabbits or cat or cats or dog or dogs or cattle or bovine or monkey or monkeys or trout or marmoset$).ti,ot. and animal experiment/ (1227092)</w:t>
      </w:r>
    </w:p>
    <w:p w14:paraId="6EB3C7BE"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60     animal experiment/ not (human experiment/ or human/) (2577203)</w:t>
      </w:r>
    </w:p>
    <w:p w14:paraId="0202A5BC"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61     59 or 60 (2645661)</w:t>
      </w:r>
    </w:p>
    <w:p w14:paraId="3A9CCB61"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62     58 not 61 (2689)</w:t>
      </w:r>
    </w:p>
    <w:p w14:paraId="2C3316EB"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63     limit 62 to yr="2000-Current" (2686)</w:t>
      </w:r>
    </w:p>
    <w:p w14:paraId="3F02F536" w14:textId="77777777" w:rsidR="0014736A" w:rsidRDefault="0014736A" w:rsidP="0014736A">
      <w:pPr>
        <w:spacing w:after="0" w:line="240" w:lineRule="auto"/>
        <w:rPr>
          <w:rFonts w:ascii="Times New Roman" w:hAnsi="Times New Roman"/>
        </w:rPr>
      </w:pPr>
      <w:r w:rsidRPr="00820105">
        <w:rPr>
          <w:rFonts w:ascii="Times New Roman" w:hAnsi="Times New Roman"/>
        </w:rPr>
        <w:t>64     remove duplicates from 63 (2558)</w:t>
      </w:r>
    </w:p>
    <w:p w14:paraId="6F85E92A" w14:textId="77777777" w:rsidR="0014736A" w:rsidRPr="007B56DF" w:rsidRDefault="0014736A" w:rsidP="0014736A">
      <w:pPr>
        <w:spacing w:after="0" w:line="240" w:lineRule="auto"/>
        <w:rPr>
          <w:rFonts w:ascii="Times New Roman" w:hAnsi="Times New Roman"/>
        </w:rPr>
      </w:pPr>
    </w:p>
    <w:p w14:paraId="7F4ED435" w14:textId="77777777" w:rsidR="0014736A" w:rsidRPr="00A12CDB" w:rsidRDefault="0014736A" w:rsidP="0014736A">
      <w:pPr>
        <w:spacing w:after="0" w:line="240" w:lineRule="auto"/>
        <w:rPr>
          <w:rFonts w:ascii="Times New Roman" w:hAnsi="Times New Roman"/>
          <w:b/>
          <w:bCs/>
        </w:rPr>
      </w:pPr>
      <w:r w:rsidRPr="00B93377">
        <w:rPr>
          <w:rFonts w:ascii="Times New Roman" w:hAnsi="Times New Roman"/>
          <w:b/>
          <w:bCs/>
        </w:rPr>
        <w:t>Key:</w:t>
      </w:r>
    </w:p>
    <w:p w14:paraId="0E300173" w14:textId="77777777" w:rsidR="0014736A" w:rsidRDefault="0014736A" w:rsidP="0014736A">
      <w:pPr>
        <w:spacing w:after="0" w:line="240" w:lineRule="auto"/>
        <w:rPr>
          <w:rFonts w:ascii="Times New Roman" w:hAnsi="Times New Roman"/>
        </w:rPr>
      </w:pPr>
      <w:r w:rsidRPr="007B56DF">
        <w:rPr>
          <w:rFonts w:ascii="Times New Roman" w:hAnsi="Times New Roman"/>
        </w:rPr>
        <w:t xml:space="preserve">/ or .sh. = indexing term </w:t>
      </w:r>
      <w:r>
        <w:rPr>
          <w:rFonts w:ascii="Times New Roman" w:hAnsi="Times New Roman"/>
        </w:rPr>
        <w:t>(</w:t>
      </w:r>
      <w:r w:rsidRPr="007B56DF">
        <w:rPr>
          <w:rFonts w:ascii="Times New Roman" w:hAnsi="Times New Roman"/>
        </w:rPr>
        <w:t>Emtree Subject Heading</w:t>
      </w:r>
      <w:r>
        <w:rPr>
          <w:rFonts w:ascii="Times New Roman" w:hAnsi="Times New Roman"/>
        </w:rPr>
        <w:t>)</w:t>
      </w:r>
    </w:p>
    <w:p w14:paraId="62B4468F" w14:textId="77777777" w:rsidR="0014736A" w:rsidRDefault="0014736A" w:rsidP="0014736A">
      <w:pPr>
        <w:spacing w:after="0" w:line="240" w:lineRule="auto"/>
        <w:rPr>
          <w:rFonts w:ascii="Times New Roman" w:hAnsi="Times New Roman"/>
        </w:rPr>
      </w:pPr>
      <w:r w:rsidRPr="007B56DF">
        <w:rPr>
          <w:rFonts w:ascii="Times New Roman" w:hAnsi="Times New Roman"/>
        </w:rPr>
        <w:t>exp = exploded indexing term (</w:t>
      </w:r>
      <w:r>
        <w:rPr>
          <w:rFonts w:ascii="Times New Roman" w:hAnsi="Times New Roman"/>
        </w:rPr>
        <w:t>Emtree)</w:t>
      </w:r>
    </w:p>
    <w:p w14:paraId="3903B51D" w14:textId="77777777" w:rsidR="0014736A" w:rsidRDefault="0014736A" w:rsidP="0014736A">
      <w:pPr>
        <w:spacing w:after="0" w:line="240" w:lineRule="auto"/>
        <w:rPr>
          <w:rFonts w:ascii="Times New Roman" w:hAnsi="Times New Roman"/>
        </w:rPr>
      </w:pPr>
      <w:r>
        <w:rPr>
          <w:rFonts w:ascii="Times New Roman" w:hAnsi="Times New Roman"/>
        </w:rPr>
        <w:t xml:space="preserve">* or </w:t>
      </w:r>
      <w:r w:rsidRPr="007B56DF">
        <w:rPr>
          <w:rFonts w:ascii="Times New Roman" w:hAnsi="Times New Roman"/>
        </w:rPr>
        <w:t>$ = truncation</w:t>
      </w:r>
    </w:p>
    <w:p w14:paraId="5E47F938" w14:textId="77777777" w:rsidR="0014736A" w:rsidRPr="007B56DF" w:rsidRDefault="0014736A" w:rsidP="0014736A">
      <w:pPr>
        <w:spacing w:after="0" w:line="240" w:lineRule="auto"/>
        <w:rPr>
          <w:rFonts w:ascii="Times New Roman" w:hAnsi="Times New Roman"/>
        </w:rPr>
      </w:pPr>
      <w:r>
        <w:rPr>
          <w:rFonts w:ascii="Times New Roman" w:hAnsi="Times New Roman"/>
        </w:rPr>
        <w:t>? = adds up to 1 additional character</w:t>
      </w:r>
    </w:p>
    <w:p w14:paraId="0A30B177" w14:textId="77777777" w:rsidR="0014736A" w:rsidRDefault="0014736A" w:rsidP="0014736A">
      <w:pPr>
        <w:spacing w:after="0" w:line="240" w:lineRule="auto"/>
        <w:rPr>
          <w:rFonts w:ascii="Times New Roman" w:hAnsi="Times New Roman"/>
        </w:rPr>
      </w:pPr>
      <w:r w:rsidRPr="007B56DF">
        <w:rPr>
          <w:rFonts w:ascii="Times New Roman" w:hAnsi="Times New Roman"/>
        </w:rPr>
        <w:t>ti,ab</w:t>
      </w:r>
      <w:r>
        <w:rPr>
          <w:rFonts w:ascii="Times New Roman" w:hAnsi="Times New Roman"/>
        </w:rPr>
        <w:t>,kw</w:t>
      </w:r>
      <w:r w:rsidRPr="007B56DF">
        <w:rPr>
          <w:rFonts w:ascii="Times New Roman" w:hAnsi="Times New Roman"/>
        </w:rPr>
        <w:t> = terms in either title or abstract fields</w:t>
      </w:r>
    </w:p>
    <w:p w14:paraId="0914C6B9" w14:textId="77777777" w:rsidR="0014736A" w:rsidRPr="007B56DF" w:rsidRDefault="0014736A" w:rsidP="0014736A">
      <w:pPr>
        <w:spacing w:after="0" w:line="240" w:lineRule="auto"/>
        <w:rPr>
          <w:rFonts w:ascii="Times New Roman" w:hAnsi="Times New Roman"/>
        </w:rPr>
      </w:pPr>
      <w:r w:rsidRPr="00E01C4D">
        <w:rPr>
          <w:rFonts w:ascii="Times New Roman" w:hAnsi="Times New Roman"/>
        </w:rPr>
        <w:t>dy,tn = drug</w:t>
      </w:r>
      <w:r w:rsidRPr="00B545D8">
        <w:rPr>
          <w:rFonts w:ascii="Times New Roman" w:hAnsi="Times New Roman"/>
        </w:rPr>
        <w:t xml:space="preserve"> index terms word</w:t>
      </w:r>
      <w:r>
        <w:rPr>
          <w:rFonts w:ascii="Times New Roman" w:hAnsi="Times New Roman"/>
        </w:rPr>
        <w:t xml:space="preserve"> or </w:t>
      </w:r>
      <w:r w:rsidRPr="00E01C4D">
        <w:rPr>
          <w:rFonts w:ascii="Times New Roman" w:hAnsi="Times New Roman"/>
        </w:rPr>
        <w:t>drug trade name</w:t>
      </w:r>
      <w:r>
        <w:rPr>
          <w:rFonts w:ascii="Times New Roman" w:hAnsi="Times New Roman"/>
        </w:rPr>
        <w:t xml:space="preserve"> fields</w:t>
      </w:r>
    </w:p>
    <w:p w14:paraId="7D186C4A"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adj3 = terms within three words of each other (any order).</w:t>
      </w:r>
    </w:p>
    <w:p w14:paraId="2CFF3EDB"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pt = publication type</w:t>
      </w:r>
    </w:p>
    <w:p w14:paraId="571B27A8" w14:textId="77777777" w:rsidR="0014736A" w:rsidRDefault="0014736A" w:rsidP="0014736A">
      <w:pPr>
        <w:spacing w:after="0" w:line="240" w:lineRule="auto"/>
        <w:rPr>
          <w:rFonts w:ascii="Times New Roman" w:hAnsi="Times New Roman"/>
        </w:rPr>
      </w:pPr>
      <w:r w:rsidRPr="007B56DF">
        <w:rPr>
          <w:rFonts w:ascii="Times New Roman" w:hAnsi="Times New Roman"/>
        </w:rPr>
        <w:t>ot = original title</w:t>
      </w:r>
    </w:p>
    <w:p w14:paraId="47CD388A" w14:textId="77777777" w:rsidR="0014736A" w:rsidRPr="007B56DF" w:rsidRDefault="0014736A" w:rsidP="0014736A">
      <w:pPr>
        <w:spacing w:after="0" w:line="240" w:lineRule="auto"/>
        <w:rPr>
          <w:rFonts w:ascii="Times New Roman" w:hAnsi="Times New Roman"/>
          <w:b/>
          <w:bCs/>
          <w:u w:val="single"/>
        </w:rPr>
      </w:pPr>
    </w:p>
    <w:p w14:paraId="26FEDE2D" w14:textId="77777777" w:rsidR="0014736A" w:rsidRPr="007B56DF" w:rsidRDefault="0014736A" w:rsidP="0014736A">
      <w:pPr>
        <w:spacing w:after="0" w:line="240" w:lineRule="auto"/>
        <w:rPr>
          <w:rFonts w:ascii="Times New Roman" w:hAnsi="Times New Roman"/>
          <w:b/>
          <w:bCs/>
        </w:rPr>
      </w:pPr>
      <w:r w:rsidRPr="007B56DF">
        <w:rPr>
          <w:rFonts w:ascii="Times New Roman" w:hAnsi="Times New Roman"/>
          <w:b/>
          <w:bCs/>
        </w:rPr>
        <w:t>Cochrane Central Register of Controlled Trials (CENTRAL)</w:t>
      </w:r>
    </w:p>
    <w:p w14:paraId="1A9E283C" w14:textId="6FA7C2FD" w:rsidR="0014736A" w:rsidRDefault="0014736A" w:rsidP="0014736A">
      <w:pPr>
        <w:spacing w:after="0" w:line="240" w:lineRule="auto"/>
        <w:rPr>
          <w:rFonts w:ascii="Times New Roman" w:hAnsi="Times New Roman"/>
        </w:rPr>
      </w:pPr>
      <w:r>
        <w:rPr>
          <w:rFonts w:ascii="Times New Roman" w:hAnsi="Times New Roman"/>
        </w:rPr>
        <w:t>v</w:t>
      </w:r>
      <w:r w:rsidRPr="007B56DF">
        <w:rPr>
          <w:rFonts w:ascii="Times New Roman" w:hAnsi="Times New Roman"/>
        </w:rPr>
        <w:t xml:space="preserve">ia Wiley </w:t>
      </w:r>
      <w:hyperlink r:id="rId10" w:history="1">
        <w:r w:rsidRPr="00B14707">
          <w:rPr>
            <w:rStyle w:val="Hyperlink"/>
            <w:rFonts w:ascii="Times New Roman" w:hAnsi="Times New Roman"/>
          </w:rPr>
          <w:t>http://onlinelibrary.wiley.com/</w:t>
        </w:r>
      </w:hyperlink>
      <w:r>
        <w:rPr>
          <w:rFonts w:ascii="Times New Roman" w:hAnsi="Times New Roman"/>
        </w:rPr>
        <w:t xml:space="preserve"> </w:t>
      </w:r>
    </w:p>
    <w:p w14:paraId="407A4F01"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 xml:space="preserve">Date range searched: </w:t>
      </w:r>
      <w:r w:rsidRPr="00820105">
        <w:rPr>
          <w:rFonts w:ascii="Times New Roman" w:hAnsi="Times New Roman"/>
        </w:rPr>
        <w:t>Issue 5 of 12, May 2023</w:t>
      </w:r>
    </w:p>
    <w:p w14:paraId="2F359E99" w14:textId="77777777" w:rsidR="0014736A" w:rsidRPr="007B56DF" w:rsidRDefault="0014736A" w:rsidP="0014736A">
      <w:pPr>
        <w:spacing w:after="0" w:line="240" w:lineRule="auto"/>
        <w:rPr>
          <w:rFonts w:ascii="Times New Roman" w:hAnsi="Times New Roman"/>
        </w:rPr>
      </w:pPr>
      <w:r>
        <w:rPr>
          <w:rFonts w:ascii="Times New Roman" w:hAnsi="Times New Roman"/>
        </w:rPr>
        <w:t>Date searched: 26 May 2023</w:t>
      </w:r>
    </w:p>
    <w:p w14:paraId="37122721"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Records retrieved:</w:t>
      </w:r>
      <w:r>
        <w:rPr>
          <w:rFonts w:ascii="Times New Roman" w:hAnsi="Times New Roman"/>
        </w:rPr>
        <w:t xml:space="preserve"> </w:t>
      </w:r>
      <w:r w:rsidRPr="00820105">
        <w:rPr>
          <w:rFonts w:ascii="Times New Roman" w:hAnsi="Times New Roman"/>
        </w:rPr>
        <w:t>1825</w:t>
      </w:r>
    </w:p>
    <w:p w14:paraId="4E73E4C5" w14:textId="77777777" w:rsidR="0014736A" w:rsidRDefault="0014736A" w:rsidP="0014736A">
      <w:pPr>
        <w:spacing w:after="0" w:line="240" w:lineRule="auto"/>
        <w:rPr>
          <w:rFonts w:ascii="Times New Roman" w:hAnsi="Times New Roman"/>
        </w:rPr>
      </w:pPr>
    </w:p>
    <w:p w14:paraId="4F1C33DB"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w:t>
      </w:r>
      <w:r w:rsidRPr="00820105">
        <w:rPr>
          <w:rFonts w:ascii="Times New Roman" w:hAnsi="Times New Roman"/>
        </w:rPr>
        <w:tab/>
        <w:t>([mh ^"Diabetes Mellitus"] or [mh ^"Diabetes Complications"]) and [mh "Retinal Diseases"]</w:t>
      </w:r>
      <w:r w:rsidRPr="00820105">
        <w:rPr>
          <w:rFonts w:ascii="Times New Roman" w:hAnsi="Times New Roman"/>
        </w:rPr>
        <w:tab/>
        <w:t>250</w:t>
      </w:r>
    </w:p>
    <w:p w14:paraId="07FE2DAE"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w:t>
      </w:r>
      <w:r w:rsidRPr="00820105">
        <w:rPr>
          <w:rFonts w:ascii="Times New Roman" w:hAnsi="Times New Roman"/>
        </w:rPr>
        <w:tab/>
        <w:t>[mh ^"Diabetic Retinopathy"]</w:t>
      </w:r>
      <w:r w:rsidRPr="00820105">
        <w:rPr>
          <w:rFonts w:ascii="Times New Roman" w:hAnsi="Times New Roman"/>
        </w:rPr>
        <w:tab/>
        <w:t>1934</w:t>
      </w:r>
    </w:p>
    <w:p w14:paraId="3D2B2CE0"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w:t>
      </w:r>
      <w:r w:rsidRPr="00820105">
        <w:rPr>
          <w:rFonts w:ascii="Times New Roman" w:hAnsi="Times New Roman"/>
        </w:rPr>
        <w:tab/>
        <w:t>((diabet* or DM) NEAR/3 (retinopath* or vitreoretinopath* or chorioretinopath* or maculopath*)):ti,ab,kw</w:t>
      </w:r>
      <w:r w:rsidRPr="00820105">
        <w:rPr>
          <w:rFonts w:ascii="Times New Roman" w:hAnsi="Times New Roman"/>
        </w:rPr>
        <w:tab/>
        <w:t>4547</w:t>
      </w:r>
    </w:p>
    <w:p w14:paraId="3C655DD9"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#4</w:t>
      </w:r>
      <w:r w:rsidRPr="00820105">
        <w:rPr>
          <w:rFonts w:ascii="Times New Roman" w:hAnsi="Times New Roman"/>
        </w:rPr>
        <w:tab/>
        <w:t>(((proliferat* or PDR or preproliferat* or nonproliferat* or NPDR or background) NEAR/3 (retinopath* or vitreoretinopath* or chorioretinopath*)) and (diabet* or DM)):ti,ab,kw</w:t>
      </w:r>
      <w:r w:rsidRPr="00820105">
        <w:rPr>
          <w:rFonts w:ascii="Times New Roman" w:hAnsi="Times New Roman"/>
        </w:rPr>
        <w:tab/>
        <w:t>1326</w:t>
      </w:r>
    </w:p>
    <w:p w14:paraId="17CE2AD2"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#5</w:t>
      </w:r>
      <w:r w:rsidRPr="00820105">
        <w:rPr>
          <w:rFonts w:ascii="Times New Roman" w:hAnsi="Times New Roman"/>
        </w:rPr>
        <w:tab/>
        <w:t>("new blood" NEXT vessel* and diabet*):ti,ab,kw</w:t>
      </w:r>
      <w:r w:rsidRPr="00820105">
        <w:rPr>
          <w:rFonts w:ascii="Times New Roman" w:hAnsi="Times New Roman"/>
        </w:rPr>
        <w:tab/>
        <w:t>32</w:t>
      </w:r>
    </w:p>
    <w:p w14:paraId="5B4D7DB9"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#6</w:t>
      </w:r>
      <w:r w:rsidRPr="00820105">
        <w:rPr>
          <w:rFonts w:ascii="Times New Roman" w:hAnsi="Times New Roman"/>
        </w:rPr>
        <w:tab/>
        <w:t>(((retin* or subretina* or interretina* or vitreoretin* or chorioretin* or choroid* or macula* or intraocular or intravitreal) NEAR/4 (damage* or deteriorat* or degnerat* or disease* or edema or oedema or neovasculari?ation*)) and diabet*):ti,ab,kw</w:t>
      </w:r>
      <w:r w:rsidRPr="00820105">
        <w:rPr>
          <w:rFonts w:ascii="Times New Roman" w:hAnsi="Times New Roman"/>
        </w:rPr>
        <w:tab/>
        <w:t>3457</w:t>
      </w:r>
    </w:p>
    <w:p w14:paraId="46DD0E54"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#7</w:t>
      </w:r>
      <w:r w:rsidRPr="00820105">
        <w:rPr>
          <w:rFonts w:ascii="Times New Roman" w:hAnsi="Times New Roman"/>
        </w:rPr>
        <w:tab/>
        <w:t>((retinal NEXT vein* NEAR/3 (occlu* or obstruct* or clos* or stricture* or steno* or block* or emboli*)) and diabet*):ti,ab,kw</w:t>
      </w:r>
      <w:r w:rsidRPr="00820105">
        <w:rPr>
          <w:rFonts w:ascii="Times New Roman" w:hAnsi="Times New Roman"/>
        </w:rPr>
        <w:tab/>
        <w:t>254</w:t>
      </w:r>
    </w:p>
    <w:p w14:paraId="297B8A7A"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#8</w:t>
      </w:r>
      <w:r w:rsidRPr="00820105">
        <w:rPr>
          <w:rFonts w:ascii="Times New Roman" w:hAnsi="Times New Roman"/>
        </w:rPr>
        <w:tab/>
        <w:t>{OR #1-#7}</w:t>
      </w:r>
      <w:r w:rsidRPr="00820105">
        <w:rPr>
          <w:rFonts w:ascii="Times New Roman" w:hAnsi="Times New Roman"/>
        </w:rPr>
        <w:tab/>
        <w:t>5751</w:t>
      </w:r>
    </w:p>
    <w:p w14:paraId="037C3B9F"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#9</w:t>
      </w:r>
      <w:r w:rsidRPr="00820105">
        <w:rPr>
          <w:rFonts w:ascii="Times New Roman" w:hAnsi="Times New Roman"/>
        </w:rPr>
        <w:tab/>
        <w:t>[mh "Vascular Endothelial Growth Factors"/ai]</w:t>
      </w:r>
      <w:r w:rsidRPr="00820105">
        <w:rPr>
          <w:rFonts w:ascii="Times New Roman" w:hAnsi="Times New Roman"/>
        </w:rPr>
        <w:tab/>
        <w:t>758</w:t>
      </w:r>
    </w:p>
    <w:p w14:paraId="5007F94F"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lastRenderedPageBreak/>
        <w:t>#10</w:t>
      </w:r>
      <w:r w:rsidRPr="00820105">
        <w:rPr>
          <w:rFonts w:ascii="Times New Roman" w:hAnsi="Times New Roman"/>
        </w:rPr>
        <w:tab/>
        <w:t>[mh "Receptors, Vascular Endothelial Growth Factor"/ai]</w:t>
      </w:r>
      <w:r w:rsidRPr="00820105">
        <w:rPr>
          <w:rFonts w:ascii="Times New Roman" w:hAnsi="Times New Roman"/>
        </w:rPr>
        <w:tab/>
        <w:t>154</w:t>
      </w:r>
    </w:p>
    <w:p w14:paraId="5CF42E87"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#11</w:t>
      </w:r>
      <w:r w:rsidRPr="00820105">
        <w:rPr>
          <w:rFonts w:ascii="Times New Roman" w:hAnsi="Times New Roman"/>
        </w:rPr>
        <w:tab/>
        <w:t>(anti NEAR/2 VEGF*):ti,ab,kw</w:t>
      </w:r>
      <w:r w:rsidRPr="00820105">
        <w:rPr>
          <w:rFonts w:ascii="Times New Roman" w:hAnsi="Times New Roman"/>
        </w:rPr>
        <w:tab/>
        <w:t>1610</w:t>
      </w:r>
    </w:p>
    <w:p w14:paraId="1EA9E14A"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#12</w:t>
      </w:r>
      <w:r w:rsidRPr="00820105">
        <w:rPr>
          <w:rFonts w:ascii="Times New Roman" w:hAnsi="Times New Roman"/>
        </w:rPr>
        <w:tab/>
        <w:t>(antiVEGF*):ti,ab,kw</w:t>
      </w:r>
      <w:r w:rsidRPr="00820105">
        <w:rPr>
          <w:rFonts w:ascii="Times New Roman" w:hAnsi="Times New Roman"/>
        </w:rPr>
        <w:tab/>
        <w:t>1523</w:t>
      </w:r>
    </w:p>
    <w:p w14:paraId="76348B1A"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#13</w:t>
      </w:r>
      <w:r w:rsidRPr="00820105">
        <w:rPr>
          <w:rFonts w:ascii="Times New Roman" w:hAnsi="Times New Roman"/>
        </w:rPr>
        <w:tab/>
        <w:t>((anti NEXT vascular or antivascular) NEAR/2 "endothelial growth" NEXT factor*):ti,ab,kw</w:t>
      </w:r>
      <w:r w:rsidRPr="00820105">
        <w:rPr>
          <w:rFonts w:ascii="Times New Roman" w:hAnsi="Times New Roman"/>
        </w:rPr>
        <w:tab/>
        <w:t>699</w:t>
      </w:r>
    </w:p>
    <w:p w14:paraId="58C95FA0"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#14</w:t>
      </w:r>
      <w:r w:rsidRPr="00820105">
        <w:rPr>
          <w:rFonts w:ascii="Times New Roman" w:hAnsi="Times New Roman"/>
        </w:rPr>
        <w:tab/>
        <w:t>((("vascular endothelial" NEAR/2 growth NEXT factor*) or vasculotropin or VEGF* or "vascular permeability" NEXT factor* or VPF) NEAR/2 (trap* or inhibit* or antagonist*)):ti,ab,kw</w:t>
      </w:r>
      <w:r w:rsidRPr="00820105">
        <w:rPr>
          <w:rFonts w:ascii="Times New Roman" w:hAnsi="Times New Roman"/>
        </w:rPr>
        <w:tab/>
        <w:t>2048</w:t>
      </w:r>
    </w:p>
    <w:p w14:paraId="40666EA4"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#15</w:t>
      </w:r>
      <w:r w:rsidRPr="00820105">
        <w:rPr>
          <w:rFonts w:ascii="Times New Roman" w:hAnsi="Times New Roman"/>
        </w:rPr>
        <w:tab/>
        <w:t>("vascular proliferation" NEAR/4 inhibit*):ti,ab,kw</w:t>
      </w:r>
      <w:r w:rsidRPr="00820105">
        <w:rPr>
          <w:rFonts w:ascii="Times New Roman" w:hAnsi="Times New Roman"/>
        </w:rPr>
        <w:tab/>
        <w:t>1</w:t>
      </w:r>
    </w:p>
    <w:p w14:paraId="34AF6A89"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#16</w:t>
      </w:r>
      <w:r w:rsidRPr="00820105">
        <w:rPr>
          <w:rFonts w:ascii="Times New Roman" w:hAnsi="Times New Roman"/>
        </w:rPr>
        <w:tab/>
        <w:t>{OR #9-#15}</w:t>
      </w:r>
      <w:r w:rsidRPr="00820105">
        <w:rPr>
          <w:rFonts w:ascii="Times New Roman" w:hAnsi="Times New Roman"/>
        </w:rPr>
        <w:tab/>
        <w:t>3671</w:t>
      </w:r>
    </w:p>
    <w:p w14:paraId="4896E542"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#17</w:t>
      </w:r>
      <w:r w:rsidRPr="00820105">
        <w:rPr>
          <w:rFonts w:ascii="Times New Roman" w:hAnsi="Times New Roman"/>
        </w:rPr>
        <w:tab/>
        <w:t>[mh ^"Angiogenesis Inhibitors"]</w:t>
      </w:r>
      <w:r w:rsidRPr="00820105">
        <w:rPr>
          <w:rFonts w:ascii="Times New Roman" w:hAnsi="Times New Roman"/>
        </w:rPr>
        <w:tab/>
        <w:t>1681</w:t>
      </w:r>
    </w:p>
    <w:p w14:paraId="5FE5E67F"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#18</w:t>
      </w:r>
      <w:r w:rsidRPr="00820105">
        <w:rPr>
          <w:rFonts w:ascii="Times New Roman" w:hAnsi="Times New Roman"/>
        </w:rPr>
        <w:tab/>
        <w:t>[mh "Angiogenesis Inducing Agents"/ai]</w:t>
      </w:r>
      <w:r w:rsidRPr="00820105">
        <w:rPr>
          <w:rFonts w:ascii="Times New Roman" w:hAnsi="Times New Roman"/>
        </w:rPr>
        <w:tab/>
        <w:t>0</w:t>
      </w:r>
    </w:p>
    <w:p w14:paraId="11C887F5"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#19</w:t>
      </w:r>
      <w:r w:rsidRPr="00820105">
        <w:rPr>
          <w:rFonts w:ascii="Times New Roman" w:hAnsi="Times New Roman"/>
        </w:rPr>
        <w:tab/>
        <w:t>(angiogen* NEAR/2 (antagonist* or inhibit*)):ti,ab,kw</w:t>
      </w:r>
      <w:r w:rsidRPr="00820105">
        <w:rPr>
          <w:rFonts w:ascii="Times New Roman" w:hAnsi="Times New Roman"/>
        </w:rPr>
        <w:tab/>
        <w:t>2126</w:t>
      </w:r>
    </w:p>
    <w:p w14:paraId="5514721B"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#20</w:t>
      </w:r>
      <w:r w:rsidRPr="00820105">
        <w:rPr>
          <w:rFonts w:ascii="Times New Roman" w:hAnsi="Times New Roman"/>
        </w:rPr>
        <w:tab/>
        <w:t>((antiangiogen* or anti NEXT angiogen*) NEAR/2 (agent* or drug* or effect*)):ti,ab,kw</w:t>
      </w:r>
      <w:r w:rsidRPr="00820105">
        <w:rPr>
          <w:rFonts w:ascii="Times New Roman" w:hAnsi="Times New Roman"/>
        </w:rPr>
        <w:tab/>
        <w:t>717</w:t>
      </w:r>
    </w:p>
    <w:p w14:paraId="0C6A672E"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#21</w:t>
      </w:r>
      <w:r w:rsidRPr="00820105">
        <w:rPr>
          <w:rFonts w:ascii="Times New Roman" w:hAnsi="Times New Roman"/>
        </w:rPr>
        <w:tab/>
        <w:t>(angiostatic NEAR/2 (agent* or drug*)):ti,ab,kw</w:t>
      </w:r>
      <w:r w:rsidRPr="00820105">
        <w:rPr>
          <w:rFonts w:ascii="Times New Roman" w:hAnsi="Times New Roman"/>
        </w:rPr>
        <w:tab/>
        <w:t>10</w:t>
      </w:r>
    </w:p>
    <w:p w14:paraId="6904FC5E"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#22</w:t>
      </w:r>
      <w:r w:rsidRPr="00820105">
        <w:rPr>
          <w:rFonts w:ascii="Times New Roman" w:hAnsi="Times New Roman"/>
        </w:rPr>
        <w:tab/>
        <w:t>((neovasculari?ation or vasculari?ation) NEAR/2 inhibit*):ti,ab,kw</w:t>
      </w:r>
      <w:r w:rsidRPr="00820105">
        <w:rPr>
          <w:rFonts w:ascii="Times New Roman" w:hAnsi="Times New Roman"/>
        </w:rPr>
        <w:tab/>
        <w:t>37</w:t>
      </w:r>
    </w:p>
    <w:p w14:paraId="7F5285E0"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#23</w:t>
      </w:r>
      <w:r w:rsidRPr="00820105">
        <w:rPr>
          <w:rFonts w:ascii="Times New Roman" w:hAnsi="Times New Roman"/>
        </w:rPr>
        <w:tab/>
        <w:t>{OR #17-#22}</w:t>
      </w:r>
      <w:r w:rsidRPr="00820105">
        <w:rPr>
          <w:rFonts w:ascii="Times New Roman" w:hAnsi="Times New Roman"/>
        </w:rPr>
        <w:tab/>
        <w:t>2691</w:t>
      </w:r>
    </w:p>
    <w:p w14:paraId="1BE6D983"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#24</w:t>
      </w:r>
      <w:r w:rsidRPr="00820105">
        <w:rPr>
          <w:rFonts w:ascii="Times New Roman" w:hAnsi="Times New Roman"/>
        </w:rPr>
        <w:tab/>
        <w:t>Aflibercept*:ti,ab,kw</w:t>
      </w:r>
      <w:r w:rsidRPr="00820105">
        <w:rPr>
          <w:rFonts w:ascii="Times New Roman" w:hAnsi="Times New Roman"/>
        </w:rPr>
        <w:tab/>
        <w:t>1081</w:t>
      </w:r>
    </w:p>
    <w:p w14:paraId="0233493D"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#25</w:t>
      </w:r>
      <w:r w:rsidRPr="00820105">
        <w:rPr>
          <w:rFonts w:ascii="Times New Roman" w:hAnsi="Times New Roman"/>
        </w:rPr>
        <w:tab/>
        <w:t>(Eylea or Zaltrap or Ziv NEXT Aflibercept or "AVE 0005" or AVE0005 or "AVE 005" or AVE005):ti,ab,kw</w:t>
      </w:r>
      <w:r w:rsidRPr="00820105">
        <w:rPr>
          <w:rFonts w:ascii="Times New Roman" w:hAnsi="Times New Roman"/>
        </w:rPr>
        <w:tab/>
        <w:t>252</w:t>
      </w:r>
    </w:p>
    <w:p w14:paraId="048D6A0D"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#26</w:t>
      </w:r>
      <w:r w:rsidRPr="00820105">
        <w:rPr>
          <w:rFonts w:ascii="Times New Roman" w:hAnsi="Times New Roman"/>
        </w:rPr>
        <w:tab/>
        <w:t>[mh ^Bevacizumab]</w:t>
      </w:r>
      <w:r w:rsidRPr="00820105">
        <w:rPr>
          <w:rFonts w:ascii="Times New Roman" w:hAnsi="Times New Roman"/>
        </w:rPr>
        <w:tab/>
        <w:t>2633</w:t>
      </w:r>
    </w:p>
    <w:p w14:paraId="402A33BD"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#27</w:t>
      </w:r>
      <w:r w:rsidRPr="00820105">
        <w:rPr>
          <w:rFonts w:ascii="Times New Roman" w:hAnsi="Times New Roman"/>
        </w:rPr>
        <w:tab/>
        <w:t>Bevacizumab*:ti,ab,kw</w:t>
      </w:r>
      <w:r w:rsidRPr="00820105">
        <w:rPr>
          <w:rFonts w:ascii="Times New Roman" w:hAnsi="Times New Roman"/>
        </w:rPr>
        <w:tab/>
        <w:t>7386</w:t>
      </w:r>
    </w:p>
    <w:p w14:paraId="2E0FC147"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#28</w:t>
      </w:r>
      <w:r w:rsidRPr="00820105">
        <w:rPr>
          <w:rFonts w:ascii="Times New Roman" w:hAnsi="Times New Roman"/>
        </w:rPr>
        <w:tab/>
        <w:t>(Avastin or Mvasi or Alymsys or Aybintio or Equidacent or Onbevzi or Oyavas or Zirabev or rhuMAbVEGF or rhuMAb NEXT VEGF or "NSC 704865" or NSC704865):ti,ab,kw</w:t>
      </w:r>
      <w:r w:rsidRPr="00820105">
        <w:rPr>
          <w:rFonts w:ascii="Times New Roman" w:hAnsi="Times New Roman"/>
        </w:rPr>
        <w:tab/>
        <w:t>941</w:t>
      </w:r>
    </w:p>
    <w:p w14:paraId="2D76935E"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#29</w:t>
      </w:r>
      <w:r w:rsidRPr="00820105">
        <w:rPr>
          <w:rFonts w:ascii="Times New Roman" w:hAnsi="Times New Roman"/>
        </w:rPr>
        <w:tab/>
        <w:t>(IVB NEAR/2 inject*):ti,ab,kw</w:t>
      </w:r>
      <w:r w:rsidRPr="00820105">
        <w:rPr>
          <w:rFonts w:ascii="Times New Roman" w:hAnsi="Times New Roman"/>
        </w:rPr>
        <w:tab/>
        <w:t>89</w:t>
      </w:r>
    </w:p>
    <w:p w14:paraId="39003712"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#30</w:t>
      </w:r>
      <w:r w:rsidRPr="00820105">
        <w:rPr>
          <w:rFonts w:ascii="Times New Roman" w:hAnsi="Times New Roman"/>
        </w:rPr>
        <w:tab/>
        <w:t>[mh ^Ranibizumab]</w:t>
      </w:r>
      <w:r w:rsidRPr="00820105">
        <w:rPr>
          <w:rFonts w:ascii="Times New Roman" w:hAnsi="Times New Roman"/>
        </w:rPr>
        <w:tab/>
        <w:t>1049</w:t>
      </w:r>
    </w:p>
    <w:p w14:paraId="584D70AC"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#31</w:t>
      </w:r>
      <w:r w:rsidRPr="00820105">
        <w:rPr>
          <w:rFonts w:ascii="Times New Roman" w:hAnsi="Times New Roman"/>
        </w:rPr>
        <w:tab/>
        <w:t>Ranibizumab*:ti,ab,kw</w:t>
      </w:r>
      <w:r w:rsidRPr="00820105">
        <w:rPr>
          <w:rFonts w:ascii="Times New Roman" w:hAnsi="Times New Roman"/>
        </w:rPr>
        <w:tab/>
        <w:t>2266</w:t>
      </w:r>
    </w:p>
    <w:p w14:paraId="2DE86D19"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#32</w:t>
      </w:r>
      <w:r w:rsidRPr="00820105">
        <w:rPr>
          <w:rFonts w:ascii="Times New Roman" w:hAnsi="Times New Roman"/>
        </w:rPr>
        <w:tab/>
        <w:t>(Lucentis or "rhuFab V2"):ti,ab,kw</w:t>
      </w:r>
      <w:r w:rsidRPr="00820105">
        <w:rPr>
          <w:rFonts w:ascii="Times New Roman" w:hAnsi="Times New Roman"/>
        </w:rPr>
        <w:tab/>
        <w:t>451</w:t>
      </w:r>
    </w:p>
    <w:p w14:paraId="48AE202A"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#33</w:t>
      </w:r>
      <w:r w:rsidRPr="00820105">
        <w:rPr>
          <w:rFonts w:ascii="Times New Roman" w:hAnsi="Times New Roman"/>
        </w:rPr>
        <w:tab/>
        <w:t>(IVR NEAR/2 inject*):ti,ab,kw</w:t>
      </w:r>
      <w:r w:rsidRPr="00820105">
        <w:rPr>
          <w:rFonts w:ascii="Times New Roman" w:hAnsi="Times New Roman"/>
        </w:rPr>
        <w:tab/>
        <w:t>32</w:t>
      </w:r>
    </w:p>
    <w:p w14:paraId="5B14BB0E"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#34</w:t>
      </w:r>
      <w:r w:rsidRPr="00820105">
        <w:rPr>
          <w:rFonts w:ascii="Times New Roman" w:hAnsi="Times New Roman"/>
        </w:rPr>
        <w:tab/>
        <w:t>Pegaptanib*:ti,ab,kw</w:t>
      </w:r>
      <w:r w:rsidRPr="00820105">
        <w:rPr>
          <w:rFonts w:ascii="Times New Roman" w:hAnsi="Times New Roman"/>
        </w:rPr>
        <w:tab/>
        <w:t>166</w:t>
      </w:r>
    </w:p>
    <w:p w14:paraId="4558F315"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#35</w:t>
      </w:r>
      <w:r w:rsidRPr="00820105">
        <w:rPr>
          <w:rFonts w:ascii="Times New Roman" w:hAnsi="Times New Roman"/>
        </w:rPr>
        <w:tab/>
        <w:t>("EYE 001" or EYE001 or Macugen or "NX 1838" or NX1838):ti,ab,kw</w:t>
      </w:r>
      <w:r w:rsidRPr="00820105">
        <w:rPr>
          <w:rFonts w:ascii="Times New Roman" w:hAnsi="Times New Roman"/>
        </w:rPr>
        <w:tab/>
        <w:t>82</w:t>
      </w:r>
    </w:p>
    <w:p w14:paraId="00725528"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#36</w:t>
      </w:r>
      <w:r w:rsidRPr="00820105">
        <w:rPr>
          <w:rFonts w:ascii="Times New Roman" w:hAnsi="Times New Roman"/>
        </w:rPr>
        <w:tab/>
        <w:t>{OR #24-#35}</w:t>
      </w:r>
      <w:r w:rsidRPr="00820105">
        <w:rPr>
          <w:rFonts w:ascii="Times New Roman" w:hAnsi="Times New Roman"/>
        </w:rPr>
        <w:tab/>
        <w:t>10087</w:t>
      </w:r>
    </w:p>
    <w:p w14:paraId="3D39A1EB"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#37</w:t>
      </w:r>
      <w:r w:rsidRPr="00820105">
        <w:rPr>
          <w:rFonts w:ascii="Times New Roman" w:hAnsi="Times New Roman"/>
        </w:rPr>
        <w:tab/>
        <w:t>#8 and (#16 or #23 or #36)</w:t>
      </w:r>
      <w:r w:rsidRPr="00820105">
        <w:rPr>
          <w:rFonts w:ascii="Times New Roman" w:hAnsi="Times New Roman"/>
        </w:rPr>
        <w:tab/>
        <w:t>1847</w:t>
      </w:r>
    </w:p>
    <w:p w14:paraId="67058BA9"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#38</w:t>
      </w:r>
      <w:r w:rsidRPr="00820105">
        <w:rPr>
          <w:rFonts w:ascii="Times New Roman" w:hAnsi="Times New Roman"/>
        </w:rPr>
        <w:tab/>
        <w:t>(rat or rats or rodent* or mouse or mice or "mus musculus" or "mus domesticus" or murine or murinae or bovine or sheep or ovine or "ovis aries" or porcine):ti,ab,kw</w:t>
      </w:r>
      <w:r w:rsidRPr="00820105">
        <w:rPr>
          <w:rFonts w:ascii="Times New Roman" w:hAnsi="Times New Roman"/>
        </w:rPr>
        <w:tab/>
        <w:t>17188</w:t>
      </w:r>
    </w:p>
    <w:p w14:paraId="5ACBCF26" w14:textId="77777777" w:rsidR="0014736A" w:rsidRPr="00820105" w:rsidRDefault="0014736A" w:rsidP="0014736A">
      <w:pPr>
        <w:spacing w:after="0" w:line="240" w:lineRule="auto"/>
        <w:rPr>
          <w:rFonts w:ascii="Times New Roman" w:hAnsi="Times New Roman"/>
        </w:rPr>
      </w:pPr>
      <w:r w:rsidRPr="00820105">
        <w:rPr>
          <w:rFonts w:ascii="Times New Roman" w:hAnsi="Times New Roman"/>
        </w:rPr>
        <w:t>#39</w:t>
      </w:r>
      <w:r w:rsidRPr="00820105">
        <w:rPr>
          <w:rFonts w:ascii="Times New Roman" w:hAnsi="Times New Roman"/>
        </w:rPr>
        <w:tab/>
        <w:t>#37 not #38 with Publication Year from 2000 to 2023, in Trials</w:t>
      </w:r>
      <w:r w:rsidRPr="00820105">
        <w:rPr>
          <w:rFonts w:ascii="Times New Roman" w:hAnsi="Times New Roman"/>
        </w:rPr>
        <w:tab/>
        <w:t>1825</w:t>
      </w:r>
    </w:p>
    <w:p w14:paraId="57D6CF34" w14:textId="77777777" w:rsidR="0014736A" w:rsidRPr="00E91C48" w:rsidRDefault="0014736A" w:rsidP="0014736A">
      <w:pPr>
        <w:spacing w:after="0" w:line="240" w:lineRule="auto"/>
        <w:rPr>
          <w:rFonts w:ascii="Times New Roman" w:hAnsi="Times New Roman"/>
        </w:rPr>
      </w:pPr>
    </w:p>
    <w:p w14:paraId="66D7D508" w14:textId="77777777" w:rsidR="0014736A" w:rsidRPr="00E91C48" w:rsidRDefault="0014736A" w:rsidP="0014736A">
      <w:pPr>
        <w:spacing w:after="0" w:line="240" w:lineRule="auto"/>
        <w:rPr>
          <w:rFonts w:ascii="Times New Roman" w:hAnsi="Times New Roman"/>
          <w:b/>
        </w:rPr>
      </w:pPr>
      <w:r w:rsidRPr="00E91C48">
        <w:rPr>
          <w:rFonts w:ascii="Times New Roman" w:hAnsi="Times New Roman"/>
          <w:b/>
        </w:rPr>
        <w:t>Science Citation Index</w:t>
      </w:r>
      <w:r>
        <w:rPr>
          <w:rFonts w:ascii="Times New Roman" w:hAnsi="Times New Roman"/>
          <w:b/>
        </w:rPr>
        <w:t xml:space="preserve"> Expanded</w:t>
      </w:r>
    </w:p>
    <w:p w14:paraId="01147744" w14:textId="4A524B7E" w:rsidR="0014736A" w:rsidRPr="00E91C48" w:rsidRDefault="0014736A" w:rsidP="0014736A">
      <w:pPr>
        <w:spacing w:after="0" w:line="240" w:lineRule="auto"/>
        <w:rPr>
          <w:rFonts w:ascii="Times New Roman" w:hAnsi="Times New Roman"/>
          <w:bCs/>
        </w:rPr>
      </w:pPr>
      <w:r>
        <w:rPr>
          <w:rFonts w:ascii="Times New Roman" w:hAnsi="Times New Roman"/>
          <w:bCs/>
        </w:rPr>
        <w:t>v</w:t>
      </w:r>
      <w:r w:rsidRPr="00E91C48">
        <w:rPr>
          <w:rFonts w:ascii="Times New Roman" w:hAnsi="Times New Roman"/>
          <w:bCs/>
        </w:rPr>
        <w:t xml:space="preserve">ia Web of Science, Clarivate Analytics </w:t>
      </w:r>
      <w:hyperlink r:id="rId11" w:history="1">
        <w:r w:rsidRPr="00B14707">
          <w:rPr>
            <w:rStyle w:val="Hyperlink"/>
            <w:rFonts w:ascii="Times New Roman" w:hAnsi="Times New Roman"/>
            <w:bCs/>
          </w:rPr>
          <w:t>https://clarivate.com/</w:t>
        </w:r>
      </w:hyperlink>
      <w:r>
        <w:rPr>
          <w:rFonts w:ascii="Times New Roman" w:hAnsi="Times New Roman"/>
          <w:bCs/>
        </w:rPr>
        <w:t xml:space="preserve"> </w:t>
      </w:r>
    </w:p>
    <w:p w14:paraId="093019A3" w14:textId="77777777" w:rsidR="0014736A" w:rsidRPr="007B56DF" w:rsidRDefault="0014736A" w:rsidP="0014736A">
      <w:pPr>
        <w:spacing w:after="0" w:line="240" w:lineRule="auto"/>
        <w:rPr>
          <w:rFonts w:ascii="Times New Roman" w:hAnsi="Times New Roman"/>
        </w:rPr>
      </w:pPr>
      <w:r w:rsidRPr="00E91C48">
        <w:rPr>
          <w:rFonts w:ascii="Times New Roman" w:hAnsi="Times New Roman"/>
          <w:bCs/>
        </w:rPr>
        <w:t xml:space="preserve">Date range searched: 1900 </w:t>
      </w:r>
      <w:r>
        <w:rPr>
          <w:rFonts w:ascii="Times New Roman" w:hAnsi="Times New Roman"/>
          <w:bCs/>
        </w:rPr>
        <w:t xml:space="preserve">– </w:t>
      </w:r>
      <w:r>
        <w:rPr>
          <w:rFonts w:ascii="Times New Roman" w:hAnsi="Times New Roman"/>
        </w:rPr>
        <w:t>26 May 2023</w:t>
      </w:r>
    </w:p>
    <w:p w14:paraId="155442F5" w14:textId="77777777" w:rsidR="0014736A" w:rsidRPr="007B56DF" w:rsidRDefault="0014736A" w:rsidP="0014736A">
      <w:pPr>
        <w:spacing w:after="0" w:line="240" w:lineRule="auto"/>
        <w:rPr>
          <w:rFonts w:ascii="Times New Roman" w:hAnsi="Times New Roman"/>
        </w:rPr>
      </w:pPr>
      <w:r>
        <w:rPr>
          <w:rFonts w:ascii="Times New Roman" w:hAnsi="Times New Roman"/>
        </w:rPr>
        <w:t>Date searched: 26 May 2023</w:t>
      </w:r>
    </w:p>
    <w:p w14:paraId="5C996D95"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Records retrieved:</w:t>
      </w:r>
      <w:r>
        <w:rPr>
          <w:rFonts w:ascii="Times New Roman" w:hAnsi="Times New Roman"/>
        </w:rPr>
        <w:t xml:space="preserve"> 2394</w:t>
      </w:r>
    </w:p>
    <w:p w14:paraId="050DD4A5" w14:textId="77777777" w:rsidR="0014736A" w:rsidRDefault="0014736A" w:rsidP="0014736A">
      <w:pPr>
        <w:spacing w:after="0" w:line="240" w:lineRule="auto"/>
        <w:rPr>
          <w:rFonts w:ascii="Times New Roman" w:hAnsi="Times New Roman"/>
          <w:bCs/>
        </w:rPr>
      </w:pPr>
    </w:p>
    <w:p w14:paraId="7EA3821F"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32</w:t>
      </w:r>
      <w:r w:rsidRPr="00F04798">
        <w:rPr>
          <w:rFonts w:ascii="Times New Roman" w:hAnsi="Times New Roman"/>
          <w:bCs/>
        </w:rPr>
        <w:tab/>
        <w:t>#29 NOT #30</w:t>
      </w:r>
      <w:r w:rsidRPr="00F04798">
        <w:rPr>
          <w:rFonts w:ascii="Times New Roman" w:hAnsi="Times New Roman"/>
          <w:bCs/>
        </w:rPr>
        <w:tab/>
        <w:t>2,394</w:t>
      </w:r>
      <w:r>
        <w:rPr>
          <w:rFonts w:ascii="Times New Roman" w:hAnsi="Times New Roman"/>
          <w:bCs/>
        </w:rPr>
        <w:tab/>
      </w:r>
      <w:r w:rsidRPr="00F04798">
        <w:rPr>
          <w:rFonts w:ascii="Times New Roman" w:hAnsi="Times New Roman"/>
          <w:bCs/>
        </w:rPr>
        <w:t>Limited by 2000-01-01 to 2023-05-26</w:t>
      </w:r>
    </w:p>
    <w:p w14:paraId="61C3EAB4"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31</w:t>
      </w:r>
      <w:r w:rsidRPr="00F04798">
        <w:rPr>
          <w:rFonts w:ascii="Times New Roman" w:hAnsi="Times New Roman"/>
          <w:bCs/>
        </w:rPr>
        <w:tab/>
        <w:t>#29 NOT #30</w:t>
      </w:r>
      <w:r w:rsidRPr="00F04798">
        <w:rPr>
          <w:rFonts w:ascii="Times New Roman" w:hAnsi="Times New Roman"/>
          <w:bCs/>
        </w:rPr>
        <w:tab/>
        <w:t>2,410</w:t>
      </w:r>
    </w:p>
    <w:p w14:paraId="340FD694" w14:textId="77777777" w:rsidR="0014736A" w:rsidRPr="00F04798" w:rsidRDefault="0014736A" w:rsidP="0014736A">
      <w:pPr>
        <w:spacing w:after="0" w:line="240" w:lineRule="auto"/>
        <w:ind w:left="720" w:hanging="720"/>
        <w:rPr>
          <w:rFonts w:ascii="Times New Roman" w:hAnsi="Times New Roman"/>
          <w:bCs/>
        </w:rPr>
      </w:pPr>
      <w:r w:rsidRPr="00F04798">
        <w:rPr>
          <w:rFonts w:ascii="Times New Roman" w:hAnsi="Times New Roman"/>
          <w:bCs/>
        </w:rPr>
        <w:t>30</w:t>
      </w:r>
      <w:r w:rsidRPr="00F04798">
        <w:rPr>
          <w:rFonts w:ascii="Times New Roman" w:hAnsi="Times New Roman"/>
          <w:bCs/>
        </w:rPr>
        <w:tab/>
        <w:t>TI=(animal or animals or rat or rats or rodent* or mouse or mice or "mus musculus" or "mus domesticus" or murine or murinae or porcine or pig or pigs or piglet or piglets or sow or sows or minipig or minipigs or sheep or ovine or "ovis aries" or lamb or lambs or ewe or ewes or rabbit or rabbits or leporide or leporidae or kitten or kittens or dog or dogs or puppy or puppies or monkey or monkeys or horse or horses or foal or foals or equine or bovine or calf or calves or cattle or heifer or heifers or hamster or hamsters or chicken or chickens or livestock or alpaca* or llama*)</w:t>
      </w:r>
      <w:r w:rsidRPr="00F04798">
        <w:rPr>
          <w:rFonts w:ascii="Times New Roman" w:hAnsi="Times New Roman"/>
          <w:bCs/>
        </w:rPr>
        <w:tab/>
        <w:t>3,259,653</w:t>
      </w:r>
    </w:p>
    <w:p w14:paraId="5EA7C7C7"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29</w:t>
      </w:r>
      <w:r w:rsidRPr="00F04798">
        <w:rPr>
          <w:rFonts w:ascii="Times New Roman" w:hAnsi="Times New Roman"/>
          <w:bCs/>
        </w:rPr>
        <w:tab/>
        <w:t>#27 AND #28</w:t>
      </w:r>
      <w:r w:rsidRPr="00F04798">
        <w:rPr>
          <w:rFonts w:ascii="Times New Roman" w:hAnsi="Times New Roman"/>
          <w:bCs/>
        </w:rPr>
        <w:tab/>
        <w:t>2,524</w:t>
      </w:r>
    </w:p>
    <w:p w14:paraId="65A7F93A" w14:textId="77777777" w:rsidR="0014736A" w:rsidRPr="00F04798" w:rsidRDefault="0014736A" w:rsidP="0014736A">
      <w:pPr>
        <w:spacing w:after="0" w:line="240" w:lineRule="auto"/>
        <w:ind w:left="720" w:hanging="720"/>
        <w:rPr>
          <w:rFonts w:ascii="Times New Roman" w:hAnsi="Times New Roman"/>
          <w:bCs/>
        </w:rPr>
      </w:pPr>
      <w:r w:rsidRPr="00F04798">
        <w:rPr>
          <w:rFonts w:ascii="Times New Roman" w:hAnsi="Times New Roman"/>
          <w:bCs/>
        </w:rPr>
        <w:t>28</w:t>
      </w:r>
      <w:r w:rsidRPr="00F04798">
        <w:rPr>
          <w:rFonts w:ascii="Times New Roman" w:hAnsi="Times New Roman"/>
          <w:bCs/>
        </w:rPr>
        <w:tab/>
        <w:t>TS=(random* or control* or trial* or "single blind" or "double blind" or "triple blind" or placebo)</w:t>
      </w:r>
      <w:r w:rsidRPr="00F04798">
        <w:rPr>
          <w:rFonts w:ascii="Times New Roman" w:hAnsi="Times New Roman"/>
          <w:bCs/>
        </w:rPr>
        <w:tab/>
        <w:t>8,083,064</w:t>
      </w:r>
    </w:p>
    <w:p w14:paraId="78112166"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lastRenderedPageBreak/>
        <w:t>27</w:t>
      </w:r>
      <w:r w:rsidRPr="00F04798">
        <w:rPr>
          <w:rFonts w:ascii="Times New Roman" w:hAnsi="Times New Roman"/>
          <w:bCs/>
        </w:rPr>
        <w:tab/>
        <w:t>#6 AND #26</w:t>
      </w:r>
      <w:r w:rsidRPr="00F04798">
        <w:rPr>
          <w:rFonts w:ascii="Times New Roman" w:hAnsi="Times New Roman"/>
          <w:bCs/>
        </w:rPr>
        <w:tab/>
        <w:t>6,121</w:t>
      </w:r>
    </w:p>
    <w:p w14:paraId="443B4582" w14:textId="77777777" w:rsidR="0014736A" w:rsidRPr="00F04798" w:rsidRDefault="0014736A" w:rsidP="0014736A">
      <w:pPr>
        <w:spacing w:after="0" w:line="240" w:lineRule="auto"/>
        <w:ind w:left="720" w:hanging="720"/>
        <w:rPr>
          <w:rFonts w:ascii="Times New Roman" w:hAnsi="Times New Roman"/>
          <w:bCs/>
        </w:rPr>
      </w:pPr>
      <w:r w:rsidRPr="00F04798">
        <w:rPr>
          <w:rFonts w:ascii="Times New Roman" w:hAnsi="Times New Roman"/>
          <w:bCs/>
        </w:rPr>
        <w:t>26</w:t>
      </w:r>
      <w:r w:rsidRPr="00F04798">
        <w:rPr>
          <w:rFonts w:ascii="Times New Roman" w:hAnsi="Times New Roman"/>
          <w:bCs/>
        </w:rPr>
        <w:tab/>
        <w:t>#7 OR #8 OR #9 OR #10 OR #11 OR #12 OR #13 OR #14 OR #15 OR #16 OR #17 OR #18 OR #19 OR #20 OR #21 OR #22 OR #23 OR #24 OR #25</w:t>
      </w:r>
      <w:r w:rsidRPr="00F04798">
        <w:rPr>
          <w:rFonts w:ascii="Times New Roman" w:hAnsi="Times New Roman"/>
          <w:bCs/>
        </w:rPr>
        <w:tab/>
        <w:t>83,065</w:t>
      </w:r>
    </w:p>
    <w:p w14:paraId="30E66505"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25</w:t>
      </w:r>
      <w:r w:rsidRPr="00F04798">
        <w:rPr>
          <w:rFonts w:ascii="Times New Roman" w:hAnsi="Times New Roman"/>
          <w:bCs/>
        </w:rPr>
        <w:tab/>
        <w:t>TS=("EYE 001" or EYE001 or Macugen or "NX 1838" or NX1838)</w:t>
      </w:r>
      <w:r w:rsidRPr="00F04798">
        <w:rPr>
          <w:rFonts w:ascii="Times New Roman" w:hAnsi="Times New Roman"/>
          <w:bCs/>
        </w:rPr>
        <w:tab/>
        <w:t>142</w:t>
      </w:r>
    </w:p>
    <w:p w14:paraId="11BE2DA9"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24</w:t>
      </w:r>
      <w:r w:rsidRPr="00F04798">
        <w:rPr>
          <w:rFonts w:ascii="Times New Roman" w:hAnsi="Times New Roman"/>
          <w:bCs/>
        </w:rPr>
        <w:tab/>
        <w:t>TS=(Pegaptanib*)</w:t>
      </w:r>
      <w:r w:rsidRPr="00F04798">
        <w:rPr>
          <w:rFonts w:ascii="Times New Roman" w:hAnsi="Times New Roman"/>
          <w:bCs/>
        </w:rPr>
        <w:tab/>
        <w:t>716</w:t>
      </w:r>
    </w:p>
    <w:p w14:paraId="47EA72C1"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23</w:t>
      </w:r>
      <w:r w:rsidRPr="00F04798">
        <w:rPr>
          <w:rFonts w:ascii="Times New Roman" w:hAnsi="Times New Roman"/>
          <w:bCs/>
        </w:rPr>
        <w:tab/>
        <w:t>TS=(IVR NEAR/2 inject*)</w:t>
      </w:r>
      <w:r w:rsidRPr="00F04798">
        <w:rPr>
          <w:rFonts w:ascii="Times New Roman" w:hAnsi="Times New Roman"/>
          <w:bCs/>
        </w:rPr>
        <w:tab/>
        <w:t>177</w:t>
      </w:r>
    </w:p>
    <w:p w14:paraId="08411F19"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22</w:t>
      </w:r>
      <w:r w:rsidRPr="00F04798">
        <w:rPr>
          <w:rFonts w:ascii="Times New Roman" w:hAnsi="Times New Roman"/>
          <w:bCs/>
        </w:rPr>
        <w:tab/>
        <w:t>TS=(Lucentis or "rhuFab V2")</w:t>
      </w:r>
      <w:r w:rsidRPr="00F04798">
        <w:rPr>
          <w:rFonts w:ascii="Times New Roman" w:hAnsi="Times New Roman"/>
          <w:bCs/>
        </w:rPr>
        <w:tab/>
        <w:t>564</w:t>
      </w:r>
    </w:p>
    <w:p w14:paraId="4552B269"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21</w:t>
      </w:r>
      <w:r w:rsidRPr="00F04798">
        <w:rPr>
          <w:rFonts w:ascii="Times New Roman" w:hAnsi="Times New Roman"/>
          <w:bCs/>
        </w:rPr>
        <w:tab/>
        <w:t>TS=(Ranibizumab*)</w:t>
      </w:r>
      <w:r w:rsidRPr="00F04798">
        <w:rPr>
          <w:rFonts w:ascii="Times New Roman" w:hAnsi="Times New Roman"/>
          <w:bCs/>
        </w:rPr>
        <w:tab/>
        <w:t>9,347</w:t>
      </w:r>
    </w:p>
    <w:p w14:paraId="1093460E"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20</w:t>
      </w:r>
      <w:r w:rsidRPr="00F04798">
        <w:rPr>
          <w:rFonts w:ascii="Times New Roman" w:hAnsi="Times New Roman"/>
          <w:bCs/>
        </w:rPr>
        <w:tab/>
        <w:t>TS=(IVB NEAR/2 inject*)</w:t>
      </w:r>
      <w:r w:rsidRPr="00F04798">
        <w:rPr>
          <w:rFonts w:ascii="Times New Roman" w:hAnsi="Times New Roman"/>
          <w:bCs/>
        </w:rPr>
        <w:tab/>
        <w:t>307</w:t>
      </w:r>
    </w:p>
    <w:p w14:paraId="7CF34DBD" w14:textId="77777777" w:rsidR="0014736A" w:rsidRPr="00F04798" w:rsidRDefault="0014736A" w:rsidP="0014736A">
      <w:pPr>
        <w:spacing w:after="0" w:line="240" w:lineRule="auto"/>
        <w:ind w:left="720" w:hanging="720"/>
        <w:rPr>
          <w:rFonts w:ascii="Times New Roman" w:hAnsi="Times New Roman"/>
          <w:bCs/>
        </w:rPr>
      </w:pPr>
      <w:r w:rsidRPr="00F04798">
        <w:rPr>
          <w:rFonts w:ascii="Times New Roman" w:hAnsi="Times New Roman"/>
          <w:bCs/>
        </w:rPr>
        <w:t>19</w:t>
      </w:r>
      <w:r w:rsidRPr="00F04798">
        <w:rPr>
          <w:rFonts w:ascii="Times New Roman" w:hAnsi="Times New Roman"/>
          <w:bCs/>
        </w:rPr>
        <w:tab/>
        <w:t>TS=(Avastin or Mvasi or Alymsys or Aybintio or Equidacent or Onbevzi or Oyavas or Zirabev or rhuMAbVEGF or rhuMAb-VEGF or "rhuMAb VEGF" or "NSC 704865" or NSC704865)</w:t>
      </w:r>
      <w:r w:rsidRPr="00F04798">
        <w:rPr>
          <w:rFonts w:ascii="Times New Roman" w:hAnsi="Times New Roman"/>
          <w:bCs/>
        </w:rPr>
        <w:tab/>
        <w:t>3,355</w:t>
      </w:r>
    </w:p>
    <w:p w14:paraId="1CFA56E1"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18</w:t>
      </w:r>
      <w:r w:rsidRPr="00F04798">
        <w:rPr>
          <w:rFonts w:ascii="Times New Roman" w:hAnsi="Times New Roman"/>
          <w:bCs/>
        </w:rPr>
        <w:tab/>
        <w:t>TS=(Bevacizumab*)</w:t>
      </w:r>
      <w:r w:rsidRPr="00F04798">
        <w:rPr>
          <w:rFonts w:ascii="Times New Roman" w:hAnsi="Times New Roman"/>
          <w:bCs/>
        </w:rPr>
        <w:tab/>
        <w:t>36,279</w:t>
      </w:r>
    </w:p>
    <w:p w14:paraId="4AE3BC18" w14:textId="77777777" w:rsidR="0014736A" w:rsidRPr="00F04798" w:rsidRDefault="0014736A" w:rsidP="0014736A">
      <w:pPr>
        <w:spacing w:after="0" w:line="240" w:lineRule="auto"/>
        <w:ind w:left="720" w:hanging="720"/>
        <w:rPr>
          <w:rFonts w:ascii="Times New Roman" w:hAnsi="Times New Roman"/>
          <w:bCs/>
        </w:rPr>
      </w:pPr>
      <w:r w:rsidRPr="00F04798">
        <w:rPr>
          <w:rFonts w:ascii="Times New Roman" w:hAnsi="Times New Roman"/>
          <w:bCs/>
        </w:rPr>
        <w:t>17</w:t>
      </w:r>
      <w:r w:rsidRPr="00F04798">
        <w:rPr>
          <w:rFonts w:ascii="Times New Roman" w:hAnsi="Times New Roman"/>
          <w:bCs/>
        </w:rPr>
        <w:tab/>
        <w:t>TS=(Eylea or Zaltrap or Ziv-Aflibercept or "AVE 0005" or AVE0005 or "AVE 005" or AVE005)</w:t>
      </w:r>
      <w:r w:rsidRPr="00F04798">
        <w:rPr>
          <w:rFonts w:ascii="Times New Roman" w:hAnsi="Times New Roman"/>
          <w:bCs/>
        </w:rPr>
        <w:tab/>
        <w:t>320</w:t>
      </w:r>
    </w:p>
    <w:p w14:paraId="1DB3D411"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16</w:t>
      </w:r>
      <w:r w:rsidRPr="00F04798">
        <w:rPr>
          <w:rFonts w:ascii="Times New Roman" w:hAnsi="Times New Roman"/>
          <w:bCs/>
        </w:rPr>
        <w:tab/>
        <w:t>TS=(Aflibercept*)</w:t>
      </w:r>
      <w:r w:rsidRPr="00F04798">
        <w:rPr>
          <w:rFonts w:ascii="Times New Roman" w:hAnsi="Times New Roman"/>
          <w:bCs/>
        </w:rPr>
        <w:tab/>
        <w:t>4,076</w:t>
      </w:r>
    </w:p>
    <w:p w14:paraId="16DB4082" w14:textId="77777777" w:rsidR="0014736A" w:rsidRPr="00F04798" w:rsidRDefault="0014736A" w:rsidP="0014736A">
      <w:pPr>
        <w:spacing w:after="0" w:line="240" w:lineRule="auto"/>
        <w:ind w:left="720" w:hanging="720"/>
        <w:rPr>
          <w:rFonts w:ascii="Times New Roman" w:hAnsi="Times New Roman"/>
          <w:bCs/>
        </w:rPr>
      </w:pPr>
      <w:r w:rsidRPr="00F04798">
        <w:rPr>
          <w:rFonts w:ascii="Times New Roman" w:hAnsi="Times New Roman"/>
          <w:bCs/>
        </w:rPr>
        <w:t>15</w:t>
      </w:r>
      <w:r w:rsidRPr="00F04798">
        <w:rPr>
          <w:rFonts w:ascii="Times New Roman" w:hAnsi="Times New Roman"/>
          <w:bCs/>
        </w:rPr>
        <w:tab/>
        <w:t>TS=((neovascularisation or neovascularization or vascularisation or vascularization) NEAR/2 inhibit*)</w:t>
      </w:r>
      <w:r w:rsidRPr="00F04798">
        <w:rPr>
          <w:rFonts w:ascii="Times New Roman" w:hAnsi="Times New Roman"/>
          <w:bCs/>
        </w:rPr>
        <w:tab/>
        <w:t>1,858</w:t>
      </w:r>
    </w:p>
    <w:p w14:paraId="744674C5"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14</w:t>
      </w:r>
      <w:r w:rsidRPr="00F04798">
        <w:rPr>
          <w:rFonts w:ascii="Times New Roman" w:hAnsi="Times New Roman"/>
          <w:bCs/>
        </w:rPr>
        <w:tab/>
        <w:t>TS=(angiostatic NEAR/2 (agent* or drug*) )</w:t>
      </w:r>
      <w:r w:rsidRPr="00F04798">
        <w:rPr>
          <w:rFonts w:ascii="Times New Roman" w:hAnsi="Times New Roman"/>
          <w:bCs/>
        </w:rPr>
        <w:tab/>
        <w:t>105</w:t>
      </w:r>
    </w:p>
    <w:p w14:paraId="4DFA9696" w14:textId="77777777" w:rsidR="0014736A" w:rsidRPr="00F04798" w:rsidRDefault="0014736A" w:rsidP="0014736A">
      <w:pPr>
        <w:spacing w:after="0" w:line="240" w:lineRule="auto"/>
        <w:ind w:left="720" w:hanging="720"/>
        <w:rPr>
          <w:rFonts w:ascii="Times New Roman" w:hAnsi="Times New Roman"/>
          <w:bCs/>
        </w:rPr>
      </w:pPr>
      <w:r w:rsidRPr="00F04798">
        <w:rPr>
          <w:rFonts w:ascii="Times New Roman" w:hAnsi="Times New Roman"/>
          <w:bCs/>
        </w:rPr>
        <w:t>13</w:t>
      </w:r>
      <w:r w:rsidRPr="00F04798">
        <w:rPr>
          <w:rFonts w:ascii="Times New Roman" w:hAnsi="Times New Roman"/>
          <w:bCs/>
        </w:rPr>
        <w:tab/>
        <w:t>TS=((antiangiogen* or "anti angiogen*" or anti-angiogen*) NEAR/2 (agent* or drug* or effect*) )</w:t>
      </w:r>
      <w:r w:rsidRPr="00F04798">
        <w:rPr>
          <w:rFonts w:ascii="Times New Roman" w:hAnsi="Times New Roman"/>
          <w:bCs/>
        </w:rPr>
        <w:tab/>
        <w:t>11,802</w:t>
      </w:r>
    </w:p>
    <w:p w14:paraId="216FDD6C"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12</w:t>
      </w:r>
      <w:r w:rsidRPr="00F04798">
        <w:rPr>
          <w:rFonts w:ascii="Times New Roman" w:hAnsi="Times New Roman"/>
          <w:bCs/>
        </w:rPr>
        <w:tab/>
        <w:t>TS=(angiogen* NEAR/2 (antagonist* or inhibit*) )</w:t>
      </w:r>
      <w:r w:rsidRPr="00F04798">
        <w:rPr>
          <w:rFonts w:ascii="Times New Roman" w:hAnsi="Times New Roman"/>
          <w:bCs/>
        </w:rPr>
        <w:tab/>
        <w:t>19,846</w:t>
      </w:r>
    </w:p>
    <w:p w14:paraId="5B8E4569"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11</w:t>
      </w:r>
      <w:r w:rsidRPr="00F04798">
        <w:rPr>
          <w:rFonts w:ascii="Times New Roman" w:hAnsi="Times New Roman"/>
          <w:bCs/>
        </w:rPr>
        <w:tab/>
        <w:t>TS=("vascular proliferation" NEAR/4 inhibit*)</w:t>
      </w:r>
      <w:r w:rsidRPr="00F04798">
        <w:rPr>
          <w:rFonts w:ascii="Times New Roman" w:hAnsi="Times New Roman"/>
          <w:bCs/>
        </w:rPr>
        <w:tab/>
        <w:t>44</w:t>
      </w:r>
    </w:p>
    <w:p w14:paraId="7C09AA6D" w14:textId="77777777" w:rsidR="0014736A" w:rsidRPr="00F04798" w:rsidRDefault="0014736A" w:rsidP="0014736A">
      <w:pPr>
        <w:spacing w:after="0" w:line="240" w:lineRule="auto"/>
        <w:ind w:left="720" w:hanging="720"/>
        <w:rPr>
          <w:rFonts w:ascii="Times New Roman" w:hAnsi="Times New Roman"/>
          <w:bCs/>
        </w:rPr>
      </w:pPr>
      <w:r w:rsidRPr="00F04798">
        <w:rPr>
          <w:rFonts w:ascii="Times New Roman" w:hAnsi="Times New Roman"/>
          <w:bCs/>
        </w:rPr>
        <w:t>10</w:t>
      </w:r>
      <w:r w:rsidRPr="00F04798">
        <w:rPr>
          <w:rFonts w:ascii="Times New Roman" w:hAnsi="Times New Roman"/>
          <w:bCs/>
        </w:rPr>
        <w:tab/>
        <w:t>TS=((("vascular endothelial" NEAR/2 "growth factor*") or vasculotropin or VEGF* or "vascular permeability factor*" or VPF) NEAR/2 (trap* or inhibit* or antagonist*) )</w:t>
      </w:r>
      <w:r w:rsidRPr="00F04798">
        <w:rPr>
          <w:rFonts w:ascii="Times New Roman" w:hAnsi="Times New Roman"/>
          <w:bCs/>
        </w:rPr>
        <w:tab/>
        <w:t>14,540</w:t>
      </w:r>
    </w:p>
    <w:p w14:paraId="19DC1D46"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9</w:t>
      </w:r>
      <w:r w:rsidRPr="00F04798">
        <w:rPr>
          <w:rFonts w:ascii="Times New Roman" w:hAnsi="Times New Roman"/>
          <w:bCs/>
        </w:rPr>
        <w:tab/>
        <w:t>TS=(("anti vascular" or anti-vascular or antivascular) NEAR/2 "endothelial growth factor*")</w:t>
      </w:r>
      <w:r w:rsidRPr="00F04798">
        <w:rPr>
          <w:rFonts w:ascii="Times New Roman" w:hAnsi="Times New Roman"/>
          <w:bCs/>
        </w:rPr>
        <w:tab/>
        <w:t>5,018</w:t>
      </w:r>
    </w:p>
    <w:p w14:paraId="2C5BBBB5"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8</w:t>
      </w:r>
      <w:r w:rsidRPr="00F04798">
        <w:rPr>
          <w:rFonts w:ascii="Times New Roman" w:hAnsi="Times New Roman"/>
          <w:bCs/>
        </w:rPr>
        <w:tab/>
        <w:t>TS=(anti-VEGF* or antiVEGF*)</w:t>
      </w:r>
      <w:r w:rsidRPr="00F04798">
        <w:rPr>
          <w:rFonts w:ascii="Times New Roman" w:hAnsi="Times New Roman"/>
          <w:bCs/>
        </w:rPr>
        <w:tab/>
        <w:t>10,111</w:t>
      </w:r>
    </w:p>
    <w:p w14:paraId="563CC7D9"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7</w:t>
      </w:r>
      <w:r w:rsidRPr="00F04798">
        <w:rPr>
          <w:rFonts w:ascii="Times New Roman" w:hAnsi="Times New Roman"/>
          <w:bCs/>
        </w:rPr>
        <w:tab/>
        <w:t>TS=(anti NEAR/2 VEGF*)</w:t>
      </w:r>
      <w:r w:rsidRPr="00F04798">
        <w:rPr>
          <w:rFonts w:ascii="Times New Roman" w:hAnsi="Times New Roman"/>
          <w:bCs/>
        </w:rPr>
        <w:tab/>
        <w:t>10,549</w:t>
      </w:r>
    </w:p>
    <w:p w14:paraId="74CBB967"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6</w:t>
      </w:r>
      <w:r w:rsidRPr="00F04798">
        <w:rPr>
          <w:rFonts w:ascii="Times New Roman" w:hAnsi="Times New Roman"/>
          <w:bCs/>
        </w:rPr>
        <w:tab/>
        <w:t>#1 OR #2 OR #3 OR #4 OR #5</w:t>
      </w:r>
      <w:r w:rsidRPr="00F04798">
        <w:rPr>
          <w:rFonts w:ascii="Times New Roman" w:hAnsi="Times New Roman"/>
          <w:bCs/>
        </w:rPr>
        <w:tab/>
        <w:t>43,073</w:t>
      </w:r>
    </w:p>
    <w:p w14:paraId="4694A1FF" w14:textId="77777777" w:rsidR="0014736A" w:rsidRPr="00F04798" w:rsidRDefault="0014736A" w:rsidP="0014736A">
      <w:pPr>
        <w:spacing w:after="0" w:line="240" w:lineRule="auto"/>
        <w:ind w:left="720" w:hanging="720"/>
        <w:rPr>
          <w:rFonts w:ascii="Times New Roman" w:hAnsi="Times New Roman"/>
          <w:bCs/>
        </w:rPr>
      </w:pPr>
      <w:r w:rsidRPr="00F04798">
        <w:rPr>
          <w:rFonts w:ascii="Times New Roman" w:hAnsi="Times New Roman"/>
          <w:bCs/>
        </w:rPr>
        <w:t>5</w:t>
      </w:r>
      <w:r w:rsidRPr="00F04798">
        <w:rPr>
          <w:rFonts w:ascii="Times New Roman" w:hAnsi="Times New Roman"/>
          <w:bCs/>
        </w:rPr>
        <w:tab/>
        <w:t>TS=(("retinal vein*" NEAR/3 (occlu* or obstruct* or clos* or stricture* or steno* or block* or emboli*) ) and diabet*)</w:t>
      </w:r>
      <w:r w:rsidRPr="00F04798">
        <w:rPr>
          <w:rFonts w:ascii="Times New Roman" w:hAnsi="Times New Roman"/>
          <w:bCs/>
        </w:rPr>
        <w:tab/>
        <w:t>1,546</w:t>
      </w:r>
    </w:p>
    <w:p w14:paraId="4F179DF6" w14:textId="77777777" w:rsidR="0014736A" w:rsidRPr="00F04798" w:rsidRDefault="0014736A" w:rsidP="0014736A">
      <w:pPr>
        <w:spacing w:after="0" w:line="240" w:lineRule="auto"/>
        <w:ind w:left="720" w:hanging="720"/>
        <w:rPr>
          <w:rFonts w:ascii="Times New Roman" w:hAnsi="Times New Roman"/>
          <w:bCs/>
        </w:rPr>
      </w:pPr>
      <w:r w:rsidRPr="00F04798">
        <w:rPr>
          <w:rFonts w:ascii="Times New Roman" w:hAnsi="Times New Roman"/>
          <w:bCs/>
        </w:rPr>
        <w:t>4</w:t>
      </w:r>
      <w:r w:rsidRPr="00F04798">
        <w:rPr>
          <w:rFonts w:ascii="Times New Roman" w:hAnsi="Times New Roman"/>
          <w:bCs/>
        </w:rPr>
        <w:tab/>
        <w:t>TS=(((retin* or subretina* or sub-retina* or interretina* or inter-retina* or vitreoretin* or vitreo-retin* or chorioretin* or chorio-retin* or choroid* or macula* or intraocular or intra-ocular or intravitreal or intra-vitreal) NEAR/4 (damage* or deteriorat* or degnerat* or disease* or edema or oedema or neovasculari?ation*) ) and diabet*)</w:t>
      </w:r>
      <w:r w:rsidRPr="00F04798">
        <w:rPr>
          <w:rFonts w:ascii="Times New Roman" w:hAnsi="Times New Roman"/>
          <w:bCs/>
        </w:rPr>
        <w:tab/>
        <w:t>16,980</w:t>
      </w:r>
    </w:p>
    <w:p w14:paraId="5813B68A" w14:textId="77777777" w:rsidR="0014736A" w:rsidRPr="00F04798" w:rsidRDefault="0014736A" w:rsidP="0014736A">
      <w:pPr>
        <w:spacing w:after="0" w:line="240" w:lineRule="auto"/>
        <w:rPr>
          <w:rFonts w:ascii="Times New Roman" w:hAnsi="Times New Roman"/>
          <w:bCs/>
        </w:rPr>
      </w:pPr>
      <w:r w:rsidRPr="00F04798">
        <w:rPr>
          <w:rFonts w:ascii="Times New Roman" w:hAnsi="Times New Roman"/>
          <w:bCs/>
        </w:rPr>
        <w:t>3</w:t>
      </w:r>
      <w:r w:rsidRPr="00F04798">
        <w:rPr>
          <w:rFonts w:ascii="Times New Roman" w:hAnsi="Times New Roman"/>
          <w:bCs/>
        </w:rPr>
        <w:tab/>
        <w:t>TS=("new blood vessel*" and diabet*)</w:t>
      </w:r>
      <w:r w:rsidRPr="00F04798">
        <w:rPr>
          <w:rFonts w:ascii="Times New Roman" w:hAnsi="Times New Roman"/>
          <w:bCs/>
        </w:rPr>
        <w:tab/>
        <w:t>288</w:t>
      </w:r>
    </w:p>
    <w:p w14:paraId="074EB39D" w14:textId="77777777" w:rsidR="0014736A" w:rsidRPr="00F04798" w:rsidRDefault="0014736A" w:rsidP="0014736A">
      <w:pPr>
        <w:spacing w:after="0" w:line="240" w:lineRule="auto"/>
        <w:ind w:left="720" w:hanging="720"/>
        <w:rPr>
          <w:rFonts w:ascii="Times New Roman" w:hAnsi="Times New Roman"/>
          <w:bCs/>
        </w:rPr>
      </w:pPr>
      <w:r w:rsidRPr="00F04798">
        <w:rPr>
          <w:rFonts w:ascii="Times New Roman" w:hAnsi="Times New Roman"/>
          <w:bCs/>
        </w:rPr>
        <w:t>2</w:t>
      </w:r>
      <w:r w:rsidRPr="00F04798">
        <w:rPr>
          <w:rFonts w:ascii="Times New Roman" w:hAnsi="Times New Roman"/>
          <w:bCs/>
        </w:rPr>
        <w:tab/>
        <w:t>TS=(((proliferat* or PDR or pre-proliferat* or preproliferat* or non-proliferat* or nonproliferat* or NPDR or background) NEAR/3 (retinopath* or vitreoretinopath* or vitreo-retinopath* or chorioretinopath* or chorio-retinopath*) ) and (diabet* or DM) )</w:t>
      </w:r>
      <w:r w:rsidRPr="00F04798">
        <w:rPr>
          <w:rFonts w:ascii="Times New Roman" w:hAnsi="Times New Roman"/>
          <w:bCs/>
        </w:rPr>
        <w:tab/>
        <w:t>7,763</w:t>
      </w:r>
    </w:p>
    <w:p w14:paraId="714D3B97" w14:textId="77777777" w:rsidR="0014736A" w:rsidRPr="00E91C48" w:rsidRDefault="0014736A" w:rsidP="0014736A">
      <w:pPr>
        <w:spacing w:after="0" w:line="240" w:lineRule="auto"/>
        <w:ind w:left="720" w:hanging="720"/>
        <w:rPr>
          <w:rFonts w:ascii="Times New Roman" w:hAnsi="Times New Roman"/>
          <w:bCs/>
        </w:rPr>
      </w:pPr>
      <w:r w:rsidRPr="00F04798">
        <w:rPr>
          <w:rFonts w:ascii="Times New Roman" w:hAnsi="Times New Roman"/>
          <w:bCs/>
        </w:rPr>
        <w:t>1</w:t>
      </w:r>
      <w:r w:rsidRPr="00F04798">
        <w:rPr>
          <w:rFonts w:ascii="Times New Roman" w:hAnsi="Times New Roman"/>
          <w:bCs/>
        </w:rPr>
        <w:tab/>
        <w:t>TS=((diabet* or DM) NEAR/3 (retinopath* or vitreoretinopath* or vitreo-retinopath* or chorioretinopath* or chorio-retinopath* or maculopath*))</w:t>
      </w:r>
      <w:r w:rsidRPr="00F04798">
        <w:rPr>
          <w:rFonts w:ascii="Times New Roman" w:hAnsi="Times New Roman"/>
          <w:bCs/>
        </w:rPr>
        <w:tab/>
        <w:t>36,053</w:t>
      </w:r>
    </w:p>
    <w:p w14:paraId="3AF3FA7B" w14:textId="77777777" w:rsidR="0014736A" w:rsidRDefault="0014736A" w:rsidP="0014736A">
      <w:pPr>
        <w:spacing w:after="0" w:line="240" w:lineRule="auto"/>
        <w:rPr>
          <w:rFonts w:ascii="Times New Roman" w:hAnsi="Times New Roman"/>
          <w:b/>
        </w:rPr>
      </w:pPr>
    </w:p>
    <w:p w14:paraId="3CDD0671" w14:textId="77777777" w:rsidR="0014736A" w:rsidRPr="00B7596D" w:rsidRDefault="0014736A" w:rsidP="0014736A">
      <w:pPr>
        <w:spacing w:after="0" w:line="240" w:lineRule="auto"/>
        <w:rPr>
          <w:rFonts w:ascii="Times New Roman" w:hAnsi="Times New Roman"/>
          <w:b/>
        </w:rPr>
      </w:pPr>
      <w:r w:rsidRPr="00B7596D">
        <w:rPr>
          <w:rFonts w:ascii="Times New Roman" w:hAnsi="Times New Roman"/>
          <w:b/>
        </w:rPr>
        <w:t xml:space="preserve">Key: </w:t>
      </w:r>
    </w:p>
    <w:p w14:paraId="064CFB04" w14:textId="77777777" w:rsidR="0014736A" w:rsidRPr="00B7596D" w:rsidRDefault="0014736A" w:rsidP="0014736A">
      <w:pPr>
        <w:spacing w:after="0" w:line="240" w:lineRule="auto"/>
        <w:rPr>
          <w:rFonts w:ascii="Times New Roman" w:hAnsi="Times New Roman"/>
          <w:bCs/>
        </w:rPr>
      </w:pPr>
      <w:r w:rsidRPr="00B7596D">
        <w:rPr>
          <w:rFonts w:ascii="Times New Roman" w:hAnsi="Times New Roman"/>
          <w:bCs/>
        </w:rPr>
        <w:t>TS= terms in either title, abstract, author keywords, and keywords plus fields</w:t>
      </w:r>
    </w:p>
    <w:p w14:paraId="52467363" w14:textId="77777777" w:rsidR="0014736A" w:rsidRPr="00B7596D" w:rsidRDefault="0014736A" w:rsidP="0014736A">
      <w:pPr>
        <w:spacing w:after="0" w:line="240" w:lineRule="auto"/>
        <w:rPr>
          <w:rFonts w:ascii="Times New Roman" w:hAnsi="Times New Roman"/>
          <w:bCs/>
        </w:rPr>
      </w:pPr>
      <w:r w:rsidRPr="00B7596D">
        <w:rPr>
          <w:rFonts w:ascii="Times New Roman" w:hAnsi="Times New Roman"/>
          <w:bCs/>
        </w:rPr>
        <w:t>TI= search in title field</w:t>
      </w:r>
    </w:p>
    <w:p w14:paraId="73C579E0" w14:textId="77777777" w:rsidR="0014736A" w:rsidRPr="00B7596D" w:rsidRDefault="0014736A" w:rsidP="0014736A">
      <w:pPr>
        <w:spacing w:after="0" w:line="240" w:lineRule="auto"/>
        <w:rPr>
          <w:rFonts w:ascii="Times New Roman" w:hAnsi="Times New Roman"/>
          <w:bCs/>
        </w:rPr>
      </w:pPr>
      <w:r w:rsidRPr="00B7596D">
        <w:rPr>
          <w:rFonts w:ascii="Times New Roman" w:hAnsi="Times New Roman"/>
          <w:bCs/>
        </w:rPr>
        <w:t>NEAR/3 </w:t>
      </w:r>
      <w:r>
        <w:rPr>
          <w:rFonts w:ascii="Times New Roman" w:hAnsi="Times New Roman"/>
          <w:bCs/>
        </w:rPr>
        <w:t xml:space="preserve"> = </w:t>
      </w:r>
      <w:r w:rsidRPr="00B7596D">
        <w:rPr>
          <w:rFonts w:ascii="Times New Roman" w:hAnsi="Times New Roman"/>
          <w:bCs/>
        </w:rPr>
        <w:t>terms within three words of each other (any order).</w:t>
      </w:r>
    </w:p>
    <w:p w14:paraId="79E16934" w14:textId="77777777" w:rsidR="0014736A" w:rsidRDefault="0014736A" w:rsidP="0014736A">
      <w:pPr>
        <w:spacing w:after="0" w:line="240" w:lineRule="auto"/>
        <w:rPr>
          <w:rFonts w:ascii="Times New Roman" w:hAnsi="Times New Roman"/>
          <w:bCs/>
        </w:rPr>
      </w:pPr>
      <w:r w:rsidRPr="00B7596D">
        <w:rPr>
          <w:rFonts w:ascii="Times New Roman" w:hAnsi="Times New Roman"/>
          <w:bCs/>
        </w:rPr>
        <w:t xml:space="preserve">* </w:t>
      </w:r>
      <w:r>
        <w:rPr>
          <w:rFonts w:ascii="Times New Roman" w:hAnsi="Times New Roman"/>
          <w:bCs/>
        </w:rPr>
        <w:t>=</w:t>
      </w:r>
      <w:r w:rsidRPr="00B7596D">
        <w:rPr>
          <w:rFonts w:ascii="Times New Roman" w:hAnsi="Times New Roman"/>
          <w:bCs/>
        </w:rPr>
        <w:t xml:space="preserve"> truncation</w:t>
      </w:r>
    </w:p>
    <w:p w14:paraId="578DE035" w14:textId="77777777" w:rsidR="0014736A" w:rsidRPr="00E91C48" w:rsidRDefault="0014736A" w:rsidP="0014736A">
      <w:pPr>
        <w:spacing w:after="0" w:line="240" w:lineRule="auto"/>
        <w:rPr>
          <w:rFonts w:ascii="Times New Roman" w:hAnsi="Times New Roman"/>
          <w:b/>
          <w:u w:val="single"/>
        </w:rPr>
      </w:pPr>
    </w:p>
    <w:p w14:paraId="78DF35E1" w14:textId="77777777" w:rsidR="0014736A" w:rsidRDefault="0014736A" w:rsidP="0014736A">
      <w:pPr>
        <w:spacing w:after="0" w:line="240" w:lineRule="auto"/>
        <w:rPr>
          <w:rFonts w:ascii="Times New Roman" w:hAnsi="Times New Roman"/>
          <w:b/>
        </w:rPr>
      </w:pPr>
      <w:r w:rsidRPr="00A0176E">
        <w:rPr>
          <w:rFonts w:ascii="Times New Roman" w:hAnsi="Times New Roman"/>
          <w:b/>
        </w:rPr>
        <w:t>Conference Proceedings Citation Index</w:t>
      </w:r>
      <w:r>
        <w:rPr>
          <w:rFonts w:ascii="Times New Roman" w:hAnsi="Times New Roman"/>
          <w:b/>
        </w:rPr>
        <w:t xml:space="preserve"> - Science</w:t>
      </w:r>
    </w:p>
    <w:p w14:paraId="2622F6C5" w14:textId="3B80552F" w:rsidR="0014736A" w:rsidRPr="00E91C48" w:rsidRDefault="0014736A" w:rsidP="0014736A">
      <w:pPr>
        <w:spacing w:after="0" w:line="240" w:lineRule="auto"/>
        <w:rPr>
          <w:rFonts w:ascii="Times New Roman" w:hAnsi="Times New Roman"/>
          <w:bCs/>
        </w:rPr>
      </w:pPr>
      <w:r>
        <w:rPr>
          <w:rFonts w:ascii="Times New Roman" w:hAnsi="Times New Roman"/>
          <w:bCs/>
        </w:rPr>
        <w:t>v</w:t>
      </w:r>
      <w:r w:rsidRPr="00E91C48">
        <w:rPr>
          <w:rFonts w:ascii="Times New Roman" w:hAnsi="Times New Roman"/>
          <w:bCs/>
        </w:rPr>
        <w:t xml:space="preserve">ia Web of Science, Clarivate Analytics </w:t>
      </w:r>
      <w:hyperlink r:id="rId12" w:history="1">
        <w:r w:rsidRPr="00B14707">
          <w:rPr>
            <w:rStyle w:val="Hyperlink"/>
            <w:rFonts w:ascii="Times New Roman" w:hAnsi="Times New Roman"/>
            <w:bCs/>
          </w:rPr>
          <w:t>https://clarivate.com/</w:t>
        </w:r>
      </w:hyperlink>
      <w:r>
        <w:rPr>
          <w:rFonts w:ascii="Times New Roman" w:hAnsi="Times New Roman"/>
          <w:bCs/>
        </w:rPr>
        <w:t xml:space="preserve"> </w:t>
      </w:r>
    </w:p>
    <w:p w14:paraId="2661AB20" w14:textId="77777777" w:rsidR="0014736A" w:rsidRPr="007B56DF" w:rsidRDefault="0014736A" w:rsidP="0014736A">
      <w:pPr>
        <w:spacing w:after="0" w:line="240" w:lineRule="auto"/>
        <w:rPr>
          <w:rFonts w:ascii="Times New Roman" w:hAnsi="Times New Roman"/>
        </w:rPr>
      </w:pPr>
      <w:r w:rsidRPr="00E91C48">
        <w:rPr>
          <w:rFonts w:ascii="Times New Roman" w:hAnsi="Times New Roman"/>
          <w:bCs/>
        </w:rPr>
        <w:t xml:space="preserve">Date range searched: </w:t>
      </w:r>
      <w:r w:rsidRPr="00A006BB">
        <w:rPr>
          <w:rFonts w:ascii="Times New Roman" w:hAnsi="Times New Roman"/>
          <w:bCs/>
        </w:rPr>
        <w:t>1990</w:t>
      </w:r>
      <w:r w:rsidRPr="00E91C48">
        <w:rPr>
          <w:rFonts w:ascii="Times New Roman" w:hAnsi="Times New Roman"/>
          <w:bCs/>
        </w:rPr>
        <w:t xml:space="preserve"> </w:t>
      </w:r>
      <w:r>
        <w:rPr>
          <w:rFonts w:ascii="Times New Roman" w:hAnsi="Times New Roman"/>
          <w:bCs/>
        </w:rPr>
        <w:t xml:space="preserve">– </w:t>
      </w:r>
      <w:r>
        <w:rPr>
          <w:rFonts w:ascii="Times New Roman" w:hAnsi="Times New Roman"/>
        </w:rPr>
        <w:t>26 May 2023</w:t>
      </w:r>
    </w:p>
    <w:p w14:paraId="0BEEB003" w14:textId="77777777" w:rsidR="0014736A" w:rsidRPr="007B56DF" w:rsidRDefault="0014736A" w:rsidP="0014736A">
      <w:pPr>
        <w:spacing w:after="0" w:line="240" w:lineRule="auto"/>
        <w:rPr>
          <w:rFonts w:ascii="Times New Roman" w:hAnsi="Times New Roman"/>
        </w:rPr>
      </w:pPr>
      <w:r>
        <w:rPr>
          <w:rFonts w:ascii="Times New Roman" w:hAnsi="Times New Roman"/>
        </w:rPr>
        <w:t>Date searched: 26 May 2023</w:t>
      </w:r>
    </w:p>
    <w:p w14:paraId="5EE31E35"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Records retrieved:</w:t>
      </w:r>
      <w:r>
        <w:rPr>
          <w:rFonts w:ascii="Times New Roman" w:hAnsi="Times New Roman"/>
        </w:rPr>
        <w:t xml:space="preserve"> 86</w:t>
      </w:r>
    </w:p>
    <w:p w14:paraId="4A0ABD28" w14:textId="77777777" w:rsidR="0014736A" w:rsidRDefault="0014736A" w:rsidP="0014736A">
      <w:pPr>
        <w:spacing w:after="0" w:line="240" w:lineRule="auto"/>
        <w:rPr>
          <w:rFonts w:ascii="Times New Roman" w:hAnsi="Times New Roman"/>
          <w:bCs/>
        </w:rPr>
      </w:pPr>
    </w:p>
    <w:p w14:paraId="19078292" w14:textId="77777777" w:rsidR="0014736A" w:rsidRDefault="0014736A" w:rsidP="0014736A">
      <w:pPr>
        <w:spacing w:after="0" w:line="240" w:lineRule="auto"/>
        <w:rPr>
          <w:rFonts w:ascii="Times New Roman" w:hAnsi="Times New Roman"/>
          <w:bCs/>
        </w:rPr>
      </w:pPr>
      <w:r w:rsidRPr="00D60614">
        <w:rPr>
          <w:rFonts w:ascii="Times New Roman" w:hAnsi="Times New Roman"/>
          <w:bCs/>
        </w:rPr>
        <w:t>32</w:t>
      </w:r>
      <w:r w:rsidRPr="00D60614">
        <w:rPr>
          <w:rFonts w:ascii="Times New Roman" w:hAnsi="Times New Roman"/>
          <w:bCs/>
        </w:rPr>
        <w:tab/>
        <w:t>#29 NOT #30</w:t>
      </w:r>
      <w:r w:rsidRPr="00D60614">
        <w:rPr>
          <w:rFonts w:ascii="Times New Roman" w:hAnsi="Times New Roman"/>
          <w:bCs/>
        </w:rPr>
        <w:tab/>
        <w:t xml:space="preserve">86 </w:t>
      </w:r>
      <w:r>
        <w:rPr>
          <w:rFonts w:ascii="Times New Roman" w:hAnsi="Times New Roman"/>
          <w:bCs/>
        </w:rPr>
        <w:tab/>
      </w:r>
      <w:r w:rsidRPr="00D60614">
        <w:rPr>
          <w:rFonts w:ascii="Times New Roman" w:hAnsi="Times New Roman"/>
          <w:bCs/>
        </w:rPr>
        <w:t>Limited by 2000-01-01 to 2023-05-26</w:t>
      </w:r>
      <w:r w:rsidRPr="00D60614">
        <w:rPr>
          <w:rFonts w:ascii="Times New Roman" w:hAnsi="Times New Roman"/>
          <w:bCs/>
        </w:rPr>
        <w:tab/>
      </w:r>
    </w:p>
    <w:p w14:paraId="5028E91D"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31</w:t>
      </w:r>
      <w:r>
        <w:rPr>
          <w:rFonts w:ascii="Times New Roman" w:hAnsi="Times New Roman"/>
          <w:bCs/>
        </w:rPr>
        <w:tab/>
      </w:r>
      <w:r w:rsidRPr="00D60614">
        <w:rPr>
          <w:rFonts w:ascii="Times New Roman" w:hAnsi="Times New Roman"/>
          <w:bCs/>
        </w:rPr>
        <w:t>#29 NOT #30</w:t>
      </w:r>
      <w:r w:rsidRPr="00D60614">
        <w:rPr>
          <w:rFonts w:ascii="Times New Roman" w:hAnsi="Times New Roman"/>
          <w:bCs/>
        </w:rPr>
        <w:tab/>
        <w:t>89</w:t>
      </w:r>
    </w:p>
    <w:p w14:paraId="4C83E1B7" w14:textId="77777777" w:rsidR="0014736A" w:rsidRPr="00D60614" w:rsidRDefault="0014736A" w:rsidP="0014736A">
      <w:pPr>
        <w:spacing w:after="0" w:line="240" w:lineRule="auto"/>
        <w:ind w:left="720" w:hanging="720"/>
        <w:rPr>
          <w:rFonts w:ascii="Times New Roman" w:hAnsi="Times New Roman"/>
          <w:bCs/>
        </w:rPr>
      </w:pPr>
      <w:r w:rsidRPr="00D60614">
        <w:rPr>
          <w:rFonts w:ascii="Times New Roman" w:hAnsi="Times New Roman"/>
          <w:bCs/>
        </w:rPr>
        <w:t>30</w:t>
      </w:r>
      <w:r w:rsidRPr="00D60614">
        <w:rPr>
          <w:rFonts w:ascii="Times New Roman" w:hAnsi="Times New Roman"/>
          <w:bCs/>
        </w:rPr>
        <w:tab/>
        <w:t>TI=(animal or animals or rat or rats or rodent* or mouse or mice or "mus musculus" or "mus domesticus" or murine or murinae or porcine or pig or pigs or piglet or piglets or sow or sows or minipig or minipigs or sheep or ovine or "ovis aries" or lamb or lambs or ewe or ewes or rabbit or rabbits or leporide or leporidae or kitten or kittens or dog or dogs or puppy or puppies or monkey or monkeys or horse or horses or foal or foals or equine or bovine or calf or calves or cattle or heifer or heifers or hamster or hamsters or chicken or chickens or livestock or alpaca* or llama*)</w:t>
      </w:r>
      <w:r w:rsidRPr="00D60614">
        <w:rPr>
          <w:rFonts w:ascii="Times New Roman" w:hAnsi="Times New Roman"/>
          <w:bCs/>
        </w:rPr>
        <w:tab/>
        <w:t>295,290</w:t>
      </w:r>
    </w:p>
    <w:p w14:paraId="7A76FDB2"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29</w:t>
      </w:r>
      <w:r w:rsidRPr="00D60614">
        <w:rPr>
          <w:rFonts w:ascii="Times New Roman" w:hAnsi="Times New Roman"/>
          <w:bCs/>
        </w:rPr>
        <w:tab/>
        <w:t>#27 AND #28</w:t>
      </w:r>
      <w:r w:rsidRPr="00D60614">
        <w:rPr>
          <w:rFonts w:ascii="Times New Roman" w:hAnsi="Times New Roman"/>
          <w:bCs/>
        </w:rPr>
        <w:tab/>
        <w:t>92</w:t>
      </w:r>
    </w:p>
    <w:p w14:paraId="41EF9C29" w14:textId="77777777" w:rsidR="0014736A" w:rsidRPr="00D60614" w:rsidRDefault="0014736A" w:rsidP="0014736A">
      <w:pPr>
        <w:spacing w:after="0" w:line="240" w:lineRule="auto"/>
        <w:ind w:left="720" w:hanging="720"/>
        <w:rPr>
          <w:rFonts w:ascii="Times New Roman" w:hAnsi="Times New Roman"/>
          <w:bCs/>
        </w:rPr>
      </w:pPr>
      <w:r w:rsidRPr="00D60614">
        <w:rPr>
          <w:rFonts w:ascii="Times New Roman" w:hAnsi="Times New Roman"/>
          <w:bCs/>
        </w:rPr>
        <w:t>28</w:t>
      </w:r>
      <w:r w:rsidRPr="00D60614">
        <w:rPr>
          <w:rFonts w:ascii="Times New Roman" w:hAnsi="Times New Roman"/>
          <w:bCs/>
        </w:rPr>
        <w:tab/>
        <w:t>TS=(random* or control* or trial* or "single blind" or "double blind" or "triple blind" or placebo)</w:t>
      </w:r>
      <w:r w:rsidRPr="00D60614">
        <w:rPr>
          <w:rFonts w:ascii="Times New Roman" w:hAnsi="Times New Roman"/>
          <w:bCs/>
        </w:rPr>
        <w:tab/>
        <w:t>1,616,551</w:t>
      </w:r>
    </w:p>
    <w:p w14:paraId="2046AC89"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27</w:t>
      </w:r>
      <w:r w:rsidRPr="00D60614">
        <w:rPr>
          <w:rFonts w:ascii="Times New Roman" w:hAnsi="Times New Roman"/>
          <w:bCs/>
        </w:rPr>
        <w:tab/>
        <w:t>#6 AND #26</w:t>
      </w:r>
      <w:r w:rsidRPr="00D60614">
        <w:rPr>
          <w:rFonts w:ascii="Times New Roman" w:hAnsi="Times New Roman"/>
          <w:bCs/>
        </w:rPr>
        <w:tab/>
        <w:t>458</w:t>
      </w:r>
    </w:p>
    <w:p w14:paraId="5255BCDD" w14:textId="77777777" w:rsidR="0014736A" w:rsidRPr="00D60614" w:rsidRDefault="0014736A" w:rsidP="0014736A">
      <w:pPr>
        <w:spacing w:after="0" w:line="240" w:lineRule="auto"/>
        <w:ind w:left="720" w:hanging="720"/>
        <w:rPr>
          <w:rFonts w:ascii="Times New Roman" w:hAnsi="Times New Roman"/>
          <w:bCs/>
        </w:rPr>
      </w:pPr>
      <w:r w:rsidRPr="00D60614">
        <w:rPr>
          <w:rFonts w:ascii="Times New Roman" w:hAnsi="Times New Roman"/>
          <w:bCs/>
        </w:rPr>
        <w:t>26</w:t>
      </w:r>
      <w:r w:rsidRPr="00D60614">
        <w:rPr>
          <w:rFonts w:ascii="Times New Roman" w:hAnsi="Times New Roman"/>
          <w:bCs/>
        </w:rPr>
        <w:tab/>
        <w:t>#7 OR #8 OR #9 OR #10 OR #11 OR #12 OR #13 OR #14 OR #15 OR #16 OR #17 OR #18 OR #19 OR #20 OR #21 OR #22 OR #23 OR #24 OR #25</w:t>
      </w:r>
      <w:r w:rsidRPr="00D60614">
        <w:rPr>
          <w:rFonts w:ascii="Times New Roman" w:hAnsi="Times New Roman"/>
          <w:bCs/>
        </w:rPr>
        <w:tab/>
        <w:t>8,998</w:t>
      </w:r>
    </w:p>
    <w:p w14:paraId="3E3B53DC"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25</w:t>
      </w:r>
      <w:r w:rsidRPr="00D60614">
        <w:rPr>
          <w:rFonts w:ascii="Times New Roman" w:hAnsi="Times New Roman"/>
          <w:bCs/>
        </w:rPr>
        <w:tab/>
        <w:t>TS=("EYE 001" or EYE001 or Macugen or "NX 1838" or NX1838)</w:t>
      </w:r>
      <w:r w:rsidRPr="00D60614">
        <w:rPr>
          <w:rFonts w:ascii="Times New Roman" w:hAnsi="Times New Roman"/>
          <w:bCs/>
        </w:rPr>
        <w:tab/>
        <w:t>14</w:t>
      </w:r>
    </w:p>
    <w:p w14:paraId="050CF624"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24</w:t>
      </w:r>
      <w:r w:rsidRPr="00D60614">
        <w:rPr>
          <w:rFonts w:ascii="Times New Roman" w:hAnsi="Times New Roman"/>
          <w:bCs/>
        </w:rPr>
        <w:tab/>
        <w:t>TS=(Pegaptanib*)</w:t>
      </w:r>
      <w:r w:rsidRPr="00D60614">
        <w:rPr>
          <w:rFonts w:ascii="Times New Roman" w:hAnsi="Times New Roman"/>
          <w:bCs/>
        </w:rPr>
        <w:tab/>
        <w:t>39</w:t>
      </w:r>
    </w:p>
    <w:p w14:paraId="5D4B8709"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23</w:t>
      </w:r>
      <w:r w:rsidRPr="00D60614">
        <w:rPr>
          <w:rFonts w:ascii="Times New Roman" w:hAnsi="Times New Roman"/>
          <w:bCs/>
        </w:rPr>
        <w:tab/>
        <w:t>TS=(IVR NEAR/2 inject*)</w:t>
      </w:r>
      <w:r w:rsidRPr="00D60614">
        <w:rPr>
          <w:rFonts w:ascii="Times New Roman" w:hAnsi="Times New Roman"/>
          <w:bCs/>
        </w:rPr>
        <w:tab/>
        <w:t>1</w:t>
      </w:r>
    </w:p>
    <w:p w14:paraId="35885ACF"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22</w:t>
      </w:r>
      <w:r w:rsidRPr="00D60614">
        <w:rPr>
          <w:rFonts w:ascii="Times New Roman" w:hAnsi="Times New Roman"/>
          <w:bCs/>
        </w:rPr>
        <w:tab/>
        <w:t>TS=(Lucentis or "rhuFab V2")</w:t>
      </w:r>
      <w:r w:rsidRPr="00D60614">
        <w:rPr>
          <w:rFonts w:ascii="Times New Roman" w:hAnsi="Times New Roman"/>
          <w:bCs/>
        </w:rPr>
        <w:tab/>
        <w:t>29</w:t>
      </w:r>
    </w:p>
    <w:p w14:paraId="4B107850"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21</w:t>
      </w:r>
      <w:r w:rsidRPr="00D60614">
        <w:rPr>
          <w:rFonts w:ascii="Times New Roman" w:hAnsi="Times New Roman"/>
          <w:bCs/>
        </w:rPr>
        <w:tab/>
        <w:t>TS=(Ranibizumab*)</w:t>
      </w:r>
      <w:r w:rsidRPr="00D60614">
        <w:rPr>
          <w:rFonts w:ascii="Times New Roman" w:hAnsi="Times New Roman"/>
          <w:bCs/>
        </w:rPr>
        <w:tab/>
        <w:t>564</w:t>
      </w:r>
    </w:p>
    <w:p w14:paraId="51E468FB"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20</w:t>
      </w:r>
      <w:r w:rsidRPr="00D60614">
        <w:rPr>
          <w:rFonts w:ascii="Times New Roman" w:hAnsi="Times New Roman"/>
          <w:bCs/>
        </w:rPr>
        <w:tab/>
        <w:t>TS=(IVB NEAR/2 inject*)</w:t>
      </w:r>
      <w:r w:rsidRPr="00D60614">
        <w:rPr>
          <w:rFonts w:ascii="Times New Roman" w:hAnsi="Times New Roman"/>
          <w:bCs/>
        </w:rPr>
        <w:tab/>
        <w:t>7</w:t>
      </w:r>
    </w:p>
    <w:p w14:paraId="429C4FCF" w14:textId="77777777" w:rsidR="0014736A" w:rsidRPr="00D60614" w:rsidRDefault="0014736A" w:rsidP="0014736A">
      <w:pPr>
        <w:spacing w:after="0" w:line="240" w:lineRule="auto"/>
        <w:ind w:left="720" w:hanging="720"/>
        <w:rPr>
          <w:rFonts w:ascii="Times New Roman" w:hAnsi="Times New Roman"/>
          <w:bCs/>
        </w:rPr>
      </w:pPr>
      <w:r w:rsidRPr="00D60614">
        <w:rPr>
          <w:rFonts w:ascii="Times New Roman" w:hAnsi="Times New Roman"/>
          <w:bCs/>
        </w:rPr>
        <w:t>19</w:t>
      </w:r>
      <w:r w:rsidRPr="00D60614">
        <w:rPr>
          <w:rFonts w:ascii="Times New Roman" w:hAnsi="Times New Roman"/>
          <w:bCs/>
        </w:rPr>
        <w:tab/>
        <w:t>TS=(Avastin or Mvasi or Alymsys or Aybintio or Equidacent or Onbevzi or Oyavas or Zirabev or rhuMAbVEGF or rhuMAb-VEGF or "rhuMAb VEGF" or "NSC 704865" or NSC704865)</w:t>
      </w:r>
      <w:r w:rsidRPr="00D60614">
        <w:rPr>
          <w:rFonts w:ascii="Times New Roman" w:hAnsi="Times New Roman"/>
          <w:bCs/>
        </w:rPr>
        <w:tab/>
        <w:t>196</w:t>
      </w:r>
    </w:p>
    <w:p w14:paraId="01AE7DE3"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18</w:t>
      </w:r>
      <w:r w:rsidRPr="00D60614">
        <w:rPr>
          <w:rFonts w:ascii="Times New Roman" w:hAnsi="Times New Roman"/>
          <w:bCs/>
        </w:rPr>
        <w:tab/>
        <w:t>TS=(Bevacizumab*)</w:t>
      </w:r>
      <w:r w:rsidRPr="00D60614">
        <w:rPr>
          <w:rFonts w:ascii="Times New Roman" w:hAnsi="Times New Roman"/>
          <w:bCs/>
        </w:rPr>
        <w:tab/>
        <w:t>4,659</w:t>
      </w:r>
    </w:p>
    <w:p w14:paraId="1E201E19" w14:textId="77777777" w:rsidR="0014736A" w:rsidRPr="00D60614" w:rsidRDefault="0014736A" w:rsidP="0014736A">
      <w:pPr>
        <w:spacing w:after="0" w:line="240" w:lineRule="auto"/>
        <w:ind w:left="720" w:hanging="720"/>
        <w:rPr>
          <w:rFonts w:ascii="Times New Roman" w:hAnsi="Times New Roman"/>
          <w:bCs/>
        </w:rPr>
      </w:pPr>
      <w:r w:rsidRPr="00D60614">
        <w:rPr>
          <w:rFonts w:ascii="Times New Roman" w:hAnsi="Times New Roman"/>
          <w:bCs/>
        </w:rPr>
        <w:t>17</w:t>
      </w:r>
      <w:r w:rsidRPr="00D60614">
        <w:rPr>
          <w:rFonts w:ascii="Times New Roman" w:hAnsi="Times New Roman"/>
          <w:bCs/>
        </w:rPr>
        <w:tab/>
        <w:t>TS=(Eylea or Zaltrap or Ziv-Aflibercept or "AVE 0005" or AVE0005 or "AVE 005" or AVE005)</w:t>
      </w:r>
      <w:r w:rsidRPr="00D60614">
        <w:rPr>
          <w:rFonts w:ascii="Times New Roman" w:hAnsi="Times New Roman"/>
          <w:bCs/>
        </w:rPr>
        <w:tab/>
        <w:t>60</w:t>
      </w:r>
    </w:p>
    <w:p w14:paraId="512F5423"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16</w:t>
      </w:r>
      <w:r w:rsidRPr="00D60614">
        <w:rPr>
          <w:rFonts w:ascii="Times New Roman" w:hAnsi="Times New Roman"/>
          <w:bCs/>
        </w:rPr>
        <w:tab/>
        <w:t>TS=(Aflibercept*)</w:t>
      </w:r>
      <w:r w:rsidRPr="00D60614">
        <w:rPr>
          <w:rFonts w:ascii="Times New Roman" w:hAnsi="Times New Roman"/>
          <w:bCs/>
        </w:rPr>
        <w:tab/>
        <w:t>577</w:t>
      </w:r>
    </w:p>
    <w:p w14:paraId="1FBBB642" w14:textId="77777777" w:rsidR="0014736A" w:rsidRPr="00D60614" w:rsidRDefault="0014736A" w:rsidP="0014736A">
      <w:pPr>
        <w:spacing w:after="0" w:line="240" w:lineRule="auto"/>
        <w:ind w:left="720" w:hanging="720"/>
        <w:rPr>
          <w:rFonts w:ascii="Times New Roman" w:hAnsi="Times New Roman"/>
          <w:bCs/>
        </w:rPr>
      </w:pPr>
      <w:r w:rsidRPr="00D60614">
        <w:rPr>
          <w:rFonts w:ascii="Times New Roman" w:hAnsi="Times New Roman"/>
          <w:bCs/>
        </w:rPr>
        <w:t>15</w:t>
      </w:r>
      <w:r w:rsidRPr="00D60614">
        <w:rPr>
          <w:rFonts w:ascii="Times New Roman" w:hAnsi="Times New Roman"/>
          <w:bCs/>
        </w:rPr>
        <w:tab/>
        <w:t>TS=((neovascularisation or neovascularization or vascularisation or vascularization) NEAR/2 inhibit*)</w:t>
      </w:r>
      <w:r w:rsidRPr="00D60614">
        <w:rPr>
          <w:rFonts w:ascii="Times New Roman" w:hAnsi="Times New Roman"/>
          <w:bCs/>
        </w:rPr>
        <w:tab/>
        <w:t>177</w:t>
      </w:r>
    </w:p>
    <w:p w14:paraId="7F4BB8E5"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14</w:t>
      </w:r>
      <w:r w:rsidRPr="00D60614">
        <w:rPr>
          <w:rFonts w:ascii="Times New Roman" w:hAnsi="Times New Roman"/>
          <w:bCs/>
        </w:rPr>
        <w:tab/>
        <w:t>TS=(angiostatic NEAR/2 (agent* or drug*) )</w:t>
      </w:r>
      <w:r w:rsidRPr="00D60614">
        <w:rPr>
          <w:rFonts w:ascii="Times New Roman" w:hAnsi="Times New Roman"/>
          <w:bCs/>
        </w:rPr>
        <w:tab/>
        <w:t>6</w:t>
      </w:r>
    </w:p>
    <w:p w14:paraId="17012EDE" w14:textId="77777777" w:rsidR="0014736A" w:rsidRPr="00D60614" w:rsidRDefault="0014736A" w:rsidP="0014736A">
      <w:pPr>
        <w:spacing w:after="0" w:line="240" w:lineRule="auto"/>
        <w:ind w:left="720" w:hanging="720"/>
        <w:rPr>
          <w:rFonts w:ascii="Times New Roman" w:hAnsi="Times New Roman"/>
          <w:bCs/>
        </w:rPr>
      </w:pPr>
      <w:r w:rsidRPr="00D60614">
        <w:rPr>
          <w:rFonts w:ascii="Times New Roman" w:hAnsi="Times New Roman"/>
          <w:bCs/>
        </w:rPr>
        <w:t>13</w:t>
      </w:r>
      <w:r w:rsidRPr="00D60614">
        <w:rPr>
          <w:rFonts w:ascii="Times New Roman" w:hAnsi="Times New Roman"/>
          <w:bCs/>
        </w:rPr>
        <w:tab/>
        <w:t>TS=((antiangiogen* or "anti angiogen*" or anti-angiogen*) NEAR/2 (agent* or drug* or effect*) )</w:t>
      </w:r>
      <w:r w:rsidRPr="00D60614">
        <w:rPr>
          <w:rFonts w:ascii="Times New Roman" w:hAnsi="Times New Roman"/>
          <w:bCs/>
        </w:rPr>
        <w:tab/>
        <w:t>634</w:t>
      </w:r>
    </w:p>
    <w:p w14:paraId="236FAFED"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12</w:t>
      </w:r>
      <w:r w:rsidRPr="00D60614">
        <w:rPr>
          <w:rFonts w:ascii="Times New Roman" w:hAnsi="Times New Roman"/>
          <w:bCs/>
        </w:rPr>
        <w:tab/>
        <w:t>TS=(angiogen* NEAR/2 (antagonist* or inhibit*) )</w:t>
      </w:r>
      <w:r w:rsidRPr="00D60614">
        <w:rPr>
          <w:rFonts w:ascii="Times New Roman" w:hAnsi="Times New Roman"/>
          <w:bCs/>
        </w:rPr>
        <w:tab/>
        <w:t>1,209</w:t>
      </w:r>
    </w:p>
    <w:p w14:paraId="0EBCD032"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11</w:t>
      </w:r>
      <w:r w:rsidRPr="00D60614">
        <w:rPr>
          <w:rFonts w:ascii="Times New Roman" w:hAnsi="Times New Roman"/>
          <w:bCs/>
        </w:rPr>
        <w:tab/>
        <w:t>TS=("vascular proliferation" NEAR/4 inhibit*)</w:t>
      </w:r>
      <w:r w:rsidRPr="00D60614">
        <w:rPr>
          <w:rFonts w:ascii="Times New Roman" w:hAnsi="Times New Roman"/>
          <w:bCs/>
        </w:rPr>
        <w:tab/>
        <w:t>6</w:t>
      </w:r>
    </w:p>
    <w:p w14:paraId="7C8BD15F" w14:textId="77777777" w:rsidR="0014736A" w:rsidRPr="00D60614" w:rsidRDefault="0014736A" w:rsidP="0014736A">
      <w:pPr>
        <w:spacing w:after="0" w:line="240" w:lineRule="auto"/>
        <w:ind w:left="720" w:hanging="720"/>
        <w:rPr>
          <w:rFonts w:ascii="Times New Roman" w:hAnsi="Times New Roman"/>
          <w:bCs/>
        </w:rPr>
      </w:pPr>
      <w:r w:rsidRPr="00D60614">
        <w:rPr>
          <w:rFonts w:ascii="Times New Roman" w:hAnsi="Times New Roman"/>
          <w:bCs/>
        </w:rPr>
        <w:t>10</w:t>
      </w:r>
      <w:r w:rsidRPr="00D60614">
        <w:rPr>
          <w:rFonts w:ascii="Times New Roman" w:hAnsi="Times New Roman"/>
          <w:bCs/>
        </w:rPr>
        <w:tab/>
        <w:t>TS=((("vascular endothelial" NEAR/2 "growth factor*") or vasculotropin or VEGF* or "vascular permeability factor*" or VPF) NEAR/2 (trap* or inhibit* or antagonist*) )</w:t>
      </w:r>
      <w:r w:rsidRPr="00D60614">
        <w:rPr>
          <w:rFonts w:ascii="Times New Roman" w:hAnsi="Times New Roman"/>
          <w:bCs/>
        </w:rPr>
        <w:tab/>
        <w:t>1,025</w:t>
      </w:r>
    </w:p>
    <w:p w14:paraId="1AEC2718"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9</w:t>
      </w:r>
      <w:r w:rsidRPr="00D60614">
        <w:rPr>
          <w:rFonts w:ascii="Times New Roman" w:hAnsi="Times New Roman"/>
          <w:bCs/>
        </w:rPr>
        <w:tab/>
        <w:t>TS=(("anti vascular" or anti-vascular or antivascular) NEAR/2 "endothelial growth factor*")</w:t>
      </w:r>
      <w:r w:rsidRPr="00D60614">
        <w:rPr>
          <w:rFonts w:ascii="Times New Roman" w:hAnsi="Times New Roman"/>
          <w:bCs/>
        </w:rPr>
        <w:tab/>
        <w:t>224</w:t>
      </w:r>
    </w:p>
    <w:p w14:paraId="70A487AD"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8</w:t>
      </w:r>
      <w:r w:rsidRPr="00D60614">
        <w:rPr>
          <w:rFonts w:ascii="Times New Roman" w:hAnsi="Times New Roman"/>
          <w:bCs/>
        </w:rPr>
        <w:tab/>
        <w:t>TS=(anti-VEGF* or antiVEGF*)</w:t>
      </w:r>
      <w:r w:rsidRPr="00D60614">
        <w:rPr>
          <w:rFonts w:ascii="Times New Roman" w:hAnsi="Times New Roman"/>
          <w:bCs/>
        </w:rPr>
        <w:tab/>
        <w:t>836</w:t>
      </w:r>
    </w:p>
    <w:p w14:paraId="72F5EE62"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7</w:t>
      </w:r>
      <w:r w:rsidRPr="00D60614">
        <w:rPr>
          <w:rFonts w:ascii="Times New Roman" w:hAnsi="Times New Roman"/>
          <w:bCs/>
        </w:rPr>
        <w:tab/>
        <w:t>TS=(anti NEAR/2 VEGF*)</w:t>
      </w:r>
      <w:r w:rsidRPr="00D60614">
        <w:rPr>
          <w:rFonts w:ascii="Times New Roman" w:hAnsi="Times New Roman"/>
          <w:bCs/>
        </w:rPr>
        <w:tab/>
        <w:t>869</w:t>
      </w:r>
    </w:p>
    <w:p w14:paraId="5FC70D3A"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6</w:t>
      </w:r>
      <w:r w:rsidRPr="00D60614">
        <w:rPr>
          <w:rFonts w:ascii="Times New Roman" w:hAnsi="Times New Roman"/>
          <w:bCs/>
        </w:rPr>
        <w:tab/>
        <w:t>#1 OR #2 OR #3 OR #4 OR #5</w:t>
      </w:r>
      <w:r w:rsidRPr="00D60614">
        <w:rPr>
          <w:rFonts w:ascii="Times New Roman" w:hAnsi="Times New Roman"/>
          <w:bCs/>
        </w:rPr>
        <w:tab/>
        <w:t>5,826</w:t>
      </w:r>
    </w:p>
    <w:p w14:paraId="72534C00" w14:textId="77777777" w:rsidR="0014736A" w:rsidRPr="00D60614" w:rsidRDefault="0014736A" w:rsidP="0014736A">
      <w:pPr>
        <w:spacing w:after="0" w:line="240" w:lineRule="auto"/>
        <w:ind w:left="720" w:hanging="720"/>
        <w:rPr>
          <w:rFonts w:ascii="Times New Roman" w:hAnsi="Times New Roman"/>
          <w:bCs/>
        </w:rPr>
      </w:pPr>
      <w:r w:rsidRPr="00D60614">
        <w:rPr>
          <w:rFonts w:ascii="Times New Roman" w:hAnsi="Times New Roman"/>
          <w:bCs/>
        </w:rPr>
        <w:t>5</w:t>
      </w:r>
      <w:r w:rsidRPr="00D60614">
        <w:rPr>
          <w:rFonts w:ascii="Times New Roman" w:hAnsi="Times New Roman"/>
          <w:bCs/>
        </w:rPr>
        <w:tab/>
        <w:t>TS=(("retinal vein*" NEAR/3 (occlu* or obstruct* or clos* or stricture* or steno* or block* or emboli*) ) and diabet*)</w:t>
      </w:r>
      <w:r w:rsidRPr="00D60614">
        <w:rPr>
          <w:rFonts w:ascii="Times New Roman" w:hAnsi="Times New Roman"/>
          <w:bCs/>
        </w:rPr>
        <w:tab/>
        <w:t>74</w:t>
      </w:r>
    </w:p>
    <w:p w14:paraId="0097855A" w14:textId="77777777" w:rsidR="0014736A" w:rsidRPr="00D60614" w:rsidRDefault="0014736A" w:rsidP="0014736A">
      <w:pPr>
        <w:spacing w:after="0" w:line="240" w:lineRule="auto"/>
        <w:ind w:left="720" w:hanging="720"/>
        <w:rPr>
          <w:rFonts w:ascii="Times New Roman" w:hAnsi="Times New Roman"/>
          <w:bCs/>
        </w:rPr>
      </w:pPr>
      <w:r w:rsidRPr="00D60614">
        <w:rPr>
          <w:rFonts w:ascii="Times New Roman" w:hAnsi="Times New Roman"/>
          <w:bCs/>
        </w:rPr>
        <w:t>4</w:t>
      </w:r>
      <w:r w:rsidRPr="00D60614">
        <w:rPr>
          <w:rFonts w:ascii="Times New Roman" w:hAnsi="Times New Roman"/>
          <w:bCs/>
        </w:rPr>
        <w:tab/>
        <w:t>TS=(((retin* or subretina* or sub-retina* or interretina* or inter-retina* or vitreoretin* or vitreo-retin* or chorioretin* or chorio-retin* or choroid* or macula* or intraocular or intra-ocular or intravitreal or intra-vitreal) NEAR/4 (damage* or deteriorat* or degnerat* or disease* or edema or oedema or neovasculari?ation*) ) and diabet*)</w:t>
      </w:r>
      <w:r w:rsidRPr="00D60614">
        <w:rPr>
          <w:rFonts w:ascii="Times New Roman" w:hAnsi="Times New Roman"/>
          <w:bCs/>
        </w:rPr>
        <w:tab/>
        <w:t>2,140</w:t>
      </w:r>
    </w:p>
    <w:p w14:paraId="4FE39028" w14:textId="77777777" w:rsidR="0014736A" w:rsidRPr="00D60614" w:rsidRDefault="0014736A" w:rsidP="0014736A">
      <w:pPr>
        <w:spacing w:after="0" w:line="240" w:lineRule="auto"/>
        <w:rPr>
          <w:rFonts w:ascii="Times New Roman" w:hAnsi="Times New Roman"/>
          <w:bCs/>
        </w:rPr>
      </w:pPr>
      <w:r w:rsidRPr="00D60614">
        <w:rPr>
          <w:rFonts w:ascii="Times New Roman" w:hAnsi="Times New Roman"/>
          <w:bCs/>
        </w:rPr>
        <w:t>3</w:t>
      </w:r>
      <w:r w:rsidRPr="00D60614">
        <w:rPr>
          <w:rFonts w:ascii="Times New Roman" w:hAnsi="Times New Roman"/>
          <w:bCs/>
        </w:rPr>
        <w:tab/>
        <w:t>TS=("new blood vessel*" and diabet*)</w:t>
      </w:r>
      <w:r w:rsidRPr="00D60614">
        <w:rPr>
          <w:rFonts w:ascii="Times New Roman" w:hAnsi="Times New Roman"/>
          <w:bCs/>
        </w:rPr>
        <w:tab/>
        <w:t>29</w:t>
      </w:r>
    </w:p>
    <w:p w14:paraId="681E2CCA" w14:textId="77777777" w:rsidR="0014736A" w:rsidRPr="00D60614" w:rsidRDefault="0014736A" w:rsidP="0014736A">
      <w:pPr>
        <w:spacing w:after="0" w:line="240" w:lineRule="auto"/>
        <w:ind w:left="720" w:hanging="720"/>
        <w:rPr>
          <w:rFonts w:ascii="Times New Roman" w:hAnsi="Times New Roman"/>
          <w:bCs/>
        </w:rPr>
      </w:pPr>
      <w:r w:rsidRPr="00D60614">
        <w:rPr>
          <w:rFonts w:ascii="Times New Roman" w:hAnsi="Times New Roman"/>
          <w:bCs/>
        </w:rPr>
        <w:t>2</w:t>
      </w:r>
      <w:r w:rsidRPr="00D60614">
        <w:rPr>
          <w:rFonts w:ascii="Times New Roman" w:hAnsi="Times New Roman"/>
          <w:bCs/>
        </w:rPr>
        <w:tab/>
        <w:t>TS=(((proliferat* or PDR or pre-proliferat* or preproliferat* or non-proliferat* or nonproliferat* or NPDR or background) NEAR/3 (retinopath* or vitreoretinopath* or vitreo-retinopath* or chorioretinopath* or chorio-retinopath*) ) and (diabet* or DM) )</w:t>
      </w:r>
      <w:r w:rsidRPr="00D60614">
        <w:rPr>
          <w:rFonts w:ascii="Times New Roman" w:hAnsi="Times New Roman"/>
          <w:bCs/>
        </w:rPr>
        <w:tab/>
        <w:t>642</w:t>
      </w:r>
    </w:p>
    <w:p w14:paraId="68A93A04" w14:textId="77777777" w:rsidR="0014736A" w:rsidRDefault="0014736A" w:rsidP="0014736A">
      <w:pPr>
        <w:spacing w:after="0" w:line="240" w:lineRule="auto"/>
        <w:ind w:left="720" w:hanging="720"/>
        <w:rPr>
          <w:rFonts w:ascii="Times New Roman" w:hAnsi="Times New Roman"/>
          <w:bCs/>
        </w:rPr>
      </w:pPr>
      <w:r w:rsidRPr="00D60614">
        <w:rPr>
          <w:rFonts w:ascii="Times New Roman" w:hAnsi="Times New Roman"/>
          <w:bCs/>
        </w:rPr>
        <w:lastRenderedPageBreak/>
        <w:t>1</w:t>
      </w:r>
      <w:r w:rsidRPr="00D60614">
        <w:rPr>
          <w:rFonts w:ascii="Times New Roman" w:hAnsi="Times New Roman"/>
          <w:bCs/>
        </w:rPr>
        <w:tab/>
        <w:t>TS=((diabet* or DM) NEAR/3 (retinopath* or vitreoretinopath* or vitreo-retinopath* or chorioretinopath* or chorio-retinopath* or maculopath*) )</w:t>
      </w:r>
      <w:r w:rsidRPr="00D60614">
        <w:rPr>
          <w:rFonts w:ascii="Times New Roman" w:hAnsi="Times New Roman"/>
          <w:bCs/>
        </w:rPr>
        <w:tab/>
        <w:t>4,723</w:t>
      </w:r>
    </w:p>
    <w:p w14:paraId="3F23963A" w14:textId="77777777" w:rsidR="0014736A" w:rsidRPr="001E6AB5" w:rsidRDefault="0014736A" w:rsidP="0014736A">
      <w:pPr>
        <w:spacing w:after="0" w:line="240" w:lineRule="auto"/>
        <w:rPr>
          <w:rFonts w:ascii="Times New Roman" w:hAnsi="Times New Roman"/>
          <w:bCs/>
        </w:rPr>
      </w:pPr>
    </w:p>
    <w:p w14:paraId="534702B0" w14:textId="77777777" w:rsidR="0014736A" w:rsidRPr="00B7596D" w:rsidRDefault="0014736A" w:rsidP="0014736A">
      <w:pPr>
        <w:spacing w:after="0" w:line="240" w:lineRule="auto"/>
        <w:rPr>
          <w:rFonts w:ascii="Times New Roman" w:hAnsi="Times New Roman"/>
          <w:b/>
        </w:rPr>
      </w:pPr>
      <w:r w:rsidRPr="00B7596D">
        <w:rPr>
          <w:rFonts w:ascii="Times New Roman" w:hAnsi="Times New Roman"/>
          <w:b/>
        </w:rPr>
        <w:t xml:space="preserve">Key: </w:t>
      </w:r>
    </w:p>
    <w:p w14:paraId="663F0F0C" w14:textId="77777777" w:rsidR="0014736A" w:rsidRPr="00B7596D" w:rsidRDefault="0014736A" w:rsidP="0014736A">
      <w:pPr>
        <w:spacing w:after="0" w:line="240" w:lineRule="auto"/>
        <w:rPr>
          <w:rFonts w:ascii="Times New Roman" w:hAnsi="Times New Roman"/>
          <w:bCs/>
        </w:rPr>
      </w:pPr>
      <w:r w:rsidRPr="00B7596D">
        <w:rPr>
          <w:rFonts w:ascii="Times New Roman" w:hAnsi="Times New Roman"/>
          <w:bCs/>
        </w:rPr>
        <w:t>TS= terms in either title, abstract, author keywords, and keywords plus fields</w:t>
      </w:r>
    </w:p>
    <w:p w14:paraId="1C313BE5" w14:textId="77777777" w:rsidR="0014736A" w:rsidRPr="00B7596D" w:rsidRDefault="0014736A" w:rsidP="0014736A">
      <w:pPr>
        <w:spacing w:after="0" w:line="240" w:lineRule="auto"/>
        <w:rPr>
          <w:rFonts w:ascii="Times New Roman" w:hAnsi="Times New Roman"/>
          <w:bCs/>
        </w:rPr>
      </w:pPr>
      <w:r w:rsidRPr="00B7596D">
        <w:rPr>
          <w:rFonts w:ascii="Times New Roman" w:hAnsi="Times New Roman"/>
          <w:bCs/>
        </w:rPr>
        <w:t>TI= search in title field</w:t>
      </w:r>
    </w:p>
    <w:p w14:paraId="27D36F53" w14:textId="77777777" w:rsidR="0014736A" w:rsidRPr="00B7596D" w:rsidRDefault="0014736A" w:rsidP="0014736A">
      <w:pPr>
        <w:spacing w:after="0" w:line="240" w:lineRule="auto"/>
        <w:rPr>
          <w:rFonts w:ascii="Times New Roman" w:hAnsi="Times New Roman"/>
          <w:bCs/>
        </w:rPr>
      </w:pPr>
      <w:r w:rsidRPr="00B7596D">
        <w:rPr>
          <w:rFonts w:ascii="Times New Roman" w:hAnsi="Times New Roman"/>
          <w:bCs/>
        </w:rPr>
        <w:t>NEAR/3 </w:t>
      </w:r>
      <w:r>
        <w:rPr>
          <w:rFonts w:ascii="Times New Roman" w:hAnsi="Times New Roman"/>
          <w:bCs/>
        </w:rPr>
        <w:t xml:space="preserve"> = </w:t>
      </w:r>
      <w:r w:rsidRPr="00B7596D">
        <w:rPr>
          <w:rFonts w:ascii="Times New Roman" w:hAnsi="Times New Roman"/>
          <w:bCs/>
        </w:rPr>
        <w:t>terms within three words of each other (any order).</w:t>
      </w:r>
    </w:p>
    <w:p w14:paraId="7562804A" w14:textId="77777777" w:rsidR="0014736A" w:rsidRDefault="0014736A" w:rsidP="0014736A">
      <w:pPr>
        <w:spacing w:after="0" w:line="240" w:lineRule="auto"/>
        <w:rPr>
          <w:rFonts w:ascii="Times New Roman" w:hAnsi="Times New Roman"/>
          <w:bCs/>
        </w:rPr>
      </w:pPr>
      <w:r w:rsidRPr="00B7596D">
        <w:rPr>
          <w:rFonts w:ascii="Times New Roman" w:hAnsi="Times New Roman"/>
          <w:bCs/>
        </w:rPr>
        <w:t xml:space="preserve">* </w:t>
      </w:r>
      <w:r>
        <w:rPr>
          <w:rFonts w:ascii="Times New Roman" w:hAnsi="Times New Roman"/>
          <w:bCs/>
        </w:rPr>
        <w:t>=</w:t>
      </w:r>
      <w:r w:rsidRPr="00B7596D">
        <w:rPr>
          <w:rFonts w:ascii="Times New Roman" w:hAnsi="Times New Roman"/>
          <w:bCs/>
        </w:rPr>
        <w:t xml:space="preserve"> truncation</w:t>
      </w:r>
    </w:p>
    <w:p w14:paraId="5EE09F7A" w14:textId="77777777" w:rsidR="0014736A" w:rsidRDefault="0014736A" w:rsidP="0014736A">
      <w:pPr>
        <w:spacing w:after="0" w:line="240" w:lineRule="auto"/>
        <w:rPr>
          <w:rFonts w:ascii="Times New Roman" w:hAnsi="Times New Roman"/>
          <w:b/>
          <w:bCs/>
        </w:rPr>
      </w:pPr>
    </w:p>
    <w:p w14:paraId="6A52EA41" w14:textId="77777777" w:rsidR="0014736A" w:rsidRPr="00E91C48" w:rsidRDefault="0014736A" w:rsidP="0014736A">
      <w:pPr>
        <w:spacing w:after="0" w:line="240" w:lineRule="auto"/>
        <w:rPr>
          <w:rFonts w:ascii="Times New Roman" w:hAnsi="Times New Roman"/>
        </w:rPr>
      </w:pPr>
      <w:r w:rsidRPr="00E91C48">
        <w:rPr>
          <w:rFonts w:ascii="Times New Roman" w:hAnsi="Times New Roman"/>
          <w:b/>
          <w:bCs/>
        </w:rPr>
        <w:t>Cochrane Database of Systematic Reviews (CDSR)</w:t>
      </w:r>
    </w:p>
    <w:p w14:paraId="09F19EC7" w14:textId="44FC683E" w:rsidR="0014736A" w:rsidRPr="00E91C48" w:rsidRDefault="0014736A" w:rsidP="0014736A">
      <w:pPr>
        <w:spacing w:after="0" w:line="240" w:lineRule="auto"/>
        <w:rPr>
          <w:rFonts w:ascii="Times New Roman" w:hAnsi="Times New Roman"/>
        </w:rPr>
      </w:pPr>
      <w:r>
        <w:rPr>
          <w:rFonts w:ascii="Times New Roman" w:hAnsi="Times New Roman"/>
        </w:rPr>
        <w:t>v</w:t>
      </w:r>
      <w:r w:rsidRPr="00E91C48">
        <w:rPr>
          <w:rFonts w:ascii="Times New Roman" w:hAnsi="Times New Roman"/>
        </w:rPr>
        <w:t xml:space="preserve">ia Wiley </w:t>
      </w:r>
      <w:hyperlink r:id="rId13" w:history="1">
        <w:r w:rsidRPr="00B14707">
          <w:rPr>
            <w:rStyle w:val="Hyperlink"/>
            <w:rFonts w:ascii="Times New Roman" w:hAnsi="Times New Roman"/>
          </w:rPr>
          <w:t>http://onlinelibrary.wiley.com/</w:t>
        </w:r>
      </w:hyperlink>
      <w:r>
        <w:rPr>
          <w:rFonts w:ascii="Times New Roman" w:hAnsi="Times New Roman"/>
        </w:rPr>
        <w:t xml:space="preserve"> </w:t>
      </w:r>
    </w:p>
    <w:p w14:paraId="1564DFA2"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 xml:space="preserve">Date range searched: </w:t>
      </w:r>
      <w:r w:rsidRPr="00970BDE">
        <w:rPr>
          <w:rFonts w:ascii="Times New Roman" w:hAnsi="Times New Roman"/>
        </w:rPr>
        <w:t>Issue 5 of 12, May 2023</w:t>
      </w:r>
    </w:p>
    <w:p w14:paraId="59E40B30" w14:textId="77777777" w:rsidR="0014736A" w:rsidRPr="007B56DF" w:rsidRDefault="0014736A" w:rsidP="0014736A">
      <w:pPr>
        <w:spacing w:after="0" w:line="240" w:lineRule="auto"/>
        <w:rPr>
          <w:rFonts w:ascii="Times New Roman" w:hAnsi="Times New Roman"/>
        </w:rPr>
      </w:pPr>
      <w:r>
        <w:rPr>
          <w:rFonts w:ascii="Times New Roman" w:hAnsi="Times New Roman"/>
        </w:rPr>
        <w:t>Date searched: 26 May 2023</w:t>
      </w:r>
    </w:p>
    <w:p w14:paraId="1C8E1944"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Records retrieved:</w:t>
      </w:r>
      <w:r>
        <w:rPr>
          <w:rFonts w:ascii="Times New Roman" w:hAnsi="Times New Roman"/>
        </w:rPr>
        <w:t xml:space="preserve"> </w:t>
      </w:r>
      <w:r w:rsidRPr="00DD263A">
        <w:rPr>
          <w:rFonts w:ascii="Times New Roman" w:hAnsi="Times New Roman"/>
        </w:rPr>
        <w:t>14</w:t>
      </w:r>
    </w:p>
    <w:p w14:paraId="126BFD9A" w14:textId="77777777" w:rsidR="0014736A" w:rsidRDefault="0014736A" w:rsidP="0014736A">
      <w:pPr>
        <w:spacing w:after="0" w:line="240" w:lineRule="auto"/>
        <w:rPr>
          <w:rFonts w:ascii="Times New Roman" w:hAnsi="Times New Roman"/>
        </w:rPr>
      </w:pPr>
    </w:p>
    <w:p w14:paraId="53ECC3C0"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#1</w:t>
      </w:r>
      <w:r w:rsidRPr="00DD263A">
        <w:rPr>
          <w:rFonts w:ascii="Times New Roman" w:hAnsi="Times New Roman"/>
        </w:rPr>
        <w:tab/>
        <w:t>([mh ^"Diabetes Mellitus"] or [mh ^"Diabetes Complications"]) and [mh "Retinal Diseases"]</w:t>
      </w:r>
      <w:r w:rsidRPr="00DD263A">
        <w:rPr>
          <w:rFonts w:ascii="Times New Roman" w:hAnsi="Times New Roman"/>
        </w:rPr>
        <w:tab/>
        <w:t>250</w:t>
      </w:r>
    </w:p>
    <w:p w14:paraId="3D1E8F8A"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#2</w:t>
      </w:r>
      <w:r w:rsidRPr="00DD263A">
        <w:rPr>
          <w:rFonts w:ascii="Times New Roman" w:hAnsi="Times New Roman"/>
        </w:rPr>
        <w:tab/>
        <w:t>[mh ^"Diabetic Retinopathy"]</w:t>
      </w:r>
      <w:r w:rsidRPr="00DD263A">
        <w:rPr>
          <w:rFonts w:ascii="Times New Roman" w:hAnsi="Times New Roman"/>
        </w:rPr>
        <w:tab/>
        <w:t>1934</w:t>
      </w:r>
    </w:p>
    <w:p w14:paraId="58758576"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#3</w:t>
      </w:r>
      <w:r w:rsidRPr="00DD263A">
        <w:rPr>
          <w:rFonts w:ascii="Times New Roman" w:hAnsi="Times New Roman"/>
        </w:rPr>
        <w:tab/>
        <w:t>((diabet* or DM) NEAR/3 (retinopath* or vitreoretinopath* or chorioretinopath* or maculopath*)):ti,ab,kw</w:t>
      </w:r>
      <w:r w:rsidRPr="00DD263A">
        <w:rPr>
          <w:rFonts w:ascii="Times New Roman" w:hAnsi="Times New Roman"/>
        </w:rPr>
        <w:tab/>
        <w:t>4547</w:t>
      </w:r>
    </w:p>
    <w:p w14:paraId="2F8DE206"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#4</w:t>
      </w:r>
      <w:r w:rsidRPr="00DD263A">
        <w:rPr>
          <w:rFonts w:ascii="Times New Roman" w:hAnsi="Times New Roman"/>
        </w:rPr>
        <w:tab/>
        <w:t>(((proliferat* or PDR or preproliferat* or nonproliferat* or NPDR or background) NEAR/3 (retinopath* or vitreoretinopath* or chorioretinopath*)) and (diabet* or DM)):ti,ab,kw</w:t>
      </w:r>
      <w:r w:rsidRPr="00DD263A">
        <w:rPr>
          <w:rFonts w:ascii="Times New Roman" w:hAnsi="Times New Roman"/>
        </w:rPr>
        <w:tab/>
        <w:t>1326</w:t>
      </w:r>
    </w:p>
    <w:p w14:paraId="7124D811"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#5</w:t>
      </w:r>
      <w:r w:rsidRPr="00DD263A">
        <w:rPr>
          <w:rFonts w:ascii="Times New Roman" w:hAnsi="Times New Roman"/>
        </w:rPr>
        <w:tab/>
        <w:t>("new blood" NEXT vessel* and diabet*):ti,ab,kw</w:t>
      </w:r>
      <w:r w:rsidRPr="00DD263A">
        <w:rPr>
          <w:rFonts w:ascii="Times New Roman" w:hAnsi="Times New Roman"/>
        </w:rPr>
        <w:tab/>
        <w:t>32</w:t>
      </w:r>
    </w:p>
    <w:p w14:paraId="2D8206DA"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#6</w:t>
      </w:r>
      <w:r w:rsidRPr="00DD263A">
        <w:rPr>
          <w:rFonts w:ascii="Times New Roman" w:hAnsi="Times New Roman"/>
        </w:rPr>
        <w:tab/>
        <w:t>(((retin* or subretina* or interretina* or vitreoretin* or chorioretin* or choroid* or macula* or intraocular or intravitreal) NEAR/4 (damage* or deteriorat* or degnerat* or disease* or edema or oedema or neovasculari?ation*)) and diabet*):ti,ab,kw</w:t>
      </w:r>
      <w:r w:rsidRPr="00DD263A">
        <w:rPr>
          <w:rFonts w:ascii="Times New Roman" w:hAnsi="Times New Roman"/>
        </w:rPr>
        <w:tab/>
        <w:t>3457</w:t>
      </w:r>
    </w:p>
    <w:p w14:paraId="704DAAA4"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#7</w:t>
      </w:r>
      <w:r w:rsidRPr="00DD263A">
        <w:rPr>
          <w:rFonts w:ascii="Times New Roman" w:hAnsi="Times New Roman"/>
        </w:rPr>
        <w:tab/>
        <w:t>((retinal NEXT vein* NEAR/3 (occlu* or obstruct* or clos* or stricture* or steno* or block* or emboli*)) and diabet*):ti,ab,kw</w:t>
      </w:r>
      <w:r w:rsidRPr="00DD263A">
        <w:rPr>
          <w:rFonts w:ascii="Times New Roman" w:hAnsi="Times New Roman"/>
        </w:rPr>
        <w:tab/>
        <w:t>254</w:t>
      </w:r>
    </w:p>
    <w:p w14:paraId="6E98406C"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#8</w:t>
      </w:r>
      <w:r w:rsidRPr="00DD263A">
        <w:rPr>
          <w:rFonts w:ascii="Times New Roman" w:hAnsi="Times New Roman"/>
        </w:rPr>
        <w:tab/>
        <w:t>{OR #1-#7}</w:t>
      </w:r>
      <w:r w:rsidRPr="00DD263A">
        <w:rPr>
          <w:rFonts w:ascii="Times New Roman" w:hAnsi="Times New Roman"/>
        </w:rPr>
        <w:tab/>
        <w:t>5751</w:t>
      </w:r>
    </w:p>
    <w:p w14:paraId="61EC7056"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#9</w:t>
      </w:r>
      <w:r w:rsidRPr="00DD263A">
        <w:rPr>
          <w:rFonts w:ascii="Times New Roman" w:hAnsi="Times New Roman"/>
        </w:rPr>
        <w:tab/>
        <w:t>[mh "Vascular Endothelial Growth Factors"/ai]</w:t>
      </w:r>
      <w:r w:rsidRPr="00DD263A">
        <w:rPr>
          <w:rFonts w:ascii="Times New Roman" w:hAnsi="Times New Roman"/>
        </w:rPr>
        <w:tab/>
        <w:t>758</w:t>
      </w:r>
    </w:p>
    <w:p w14:paraId="469E6BE2"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#10</w:t>
      </w:r>
      <w:r w:rsidRPr="00DD263A">
        <w:rPr>
          <w:rFonts w:ascii="Times New Roman" w:hAnsi="Times New Roman"/>
        </w:rPr>
        <w:tab/>
        <w:t>[mh "Receptors, Vascular Endothelial Growth Factor"/ai]</w:t>
      </w:r>
      <w:r w:rsidRPr="00DD263A">
        <w:rPr>
          <w:rFonts w:ascii="Times New Roman" w:hAnsi="Times New Roman"/>
        </w:rPr>
        <w:tab/>
        <w:t>154</w:t>
      </w:r>
    </w:p>
    <w:p w14:paraId="469D925F"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#11</w:t>
      </w:r>
      <w:r w:rsidRPr="00DD263A">
        <w:rPr>
          <w:rFonts w:ascii="Times New Roman" w:hAnsi="Times New Roman"/>
        </w:rPr>
        <w:tab/>
        <w:t>(anti NEAR/2 VEGF*):ti,ab,kw</w:t>
      </w:r>
      <w:r w:rsidRPr="00DD263A">
        <w:rPr>
          <w:rFonts w:ascii="Times New Roman" w:hAnsi="Times New Roman"/>
        </w:rPr>
        <w:tab/>
        <w:t>1610</w:t>
      </w:r>
    </w:p>
    <w:p w14:paraId="2605151D"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#12</w:t>
      </w:r>
      <w:r w:rsidRPr="00DD263A">
        <w:rPr>
          <w:rFonts w:ascii="Times New Roman" w:hAnsi="Times New Roman"/>
        </w:rPr>
        <w:tab/>
        <w:t>(antiVEGF*):ti,ab,kw</w:t>
      </w:r>
      <w:r w:rsidRPr="00DD263A">
        <w:rPr>
          <w:rFonts w:ascii="Times New Roman" w:hAnsi="Times New Roman"/>
        </w:rPr>
        <w:tab/>
        <w:t>1523</w:t>
      </w:r>
    </w:p>
    <w:p w14:paraId="2C07C1C4"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#13</w:t>
      </w:r>
      <w:r w:rsidRPr="00DD263A">
        <w:rPr>
          <w:rFonts w:ascii="Times New Roman" w:hAnsi="Times New Roman"/>
        </w:rPr>
        <w:tab/>
        <w:t>((anti NEXT vascular or antivascular) NEAR/2 "endothelial growth" NEXT factor*):ti,ab,kw</w:t>
      </w:r>
      <w:r w:rsidRPr="00DD263A">
        <w:rPr>
          <w:rFonts w:ascii="Times New Roman" w:hAnsi="Times New Roman"/>
        </w:rPr>
        <w:tab/>
        <w:t>699</w:t>
      </w:r>
    </w:p>
    <w:p w14:paraId="40A159F0"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#14</w:t>
      </w:r>
      <w:r w:rsidRPr="00DD263A">
        <w:rPr>
          <w:rFonts w:ascii="Times New Roman" w:hAnsi="Times New Roman"/>
        </w:rPr>
        <w:tab/>
        <w:t>((("vascular endothelial" NEAR/2 growth NEXT factor*) or vasculotropin or VEGF* or "vascular permeability" NEXT factor* or VPF) NEAR/2 (trap* or inhibit* or antagonist*)):ti,ab,kw</w:t>
      </w:r>
      <w:r w:rsidRPr="00DD263A">
        <w:rPr>
          <w:rFonts w:ascii="Times New Roman" w:hAnsi="Times New Roman"/>
        </w:rPr>
        <w:tab/>
        <w:t>2048</w:t>
      </w:r>
    </w:p>
    <w:p w14:paraId="09042EF2"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#15</w:t>
      </w:r>
      <w:r w:rsidRPr="00DD263A">
        <w:rPr>
          <w:rFonts w:ascii="Times New Roman" w:hAnsi="Times New Roman"/>
        </w:rPr>
        <w:tab/>
        <w:t>("vascular proliferation" NEAR/4 inhibit*):ti,ab,kw</w:t>
      </w:r>
      <w:r w:rsidRPr="00DD263A">
        <w:rPr>
          <w:rFonts w:ascii="Times New Roman" w:hAnsi="Times New Roman"/>
        </w:rPr>
        <w:tab/>
        <w:t>1</w:t>
      </w:r>
    </w:p>
    <w:p w14:paraId="0089BCD4"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#16</w:t>
      </w:r>
      <w:r w:rsidRPr="00DD263A">
        <w:rPr>
          <w:rFonts w:ascii="Times New Roman" w:hAnsi="Times New Roman"/>
        </w:rPr>
        <w:tab/>
        <w:t>{OR #9-#15}</w:t>
      </w:r>
      <w:r w:rsidRPr="00DD263A">
        <w:rPr>
          <w:rFonts w:ascii="Times New Roman" w:hAnsi="Times New Roman"/>
        </w:rPr>
        <w:tab/>
        <w:t>3671</w:t>
      </w:r>
    </w:p>
    <w:p w14:paraId="3F1DCC5C"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#17</w:t>
      </w:r>
      <w:r w:rsidRPr="00DD263A">
        <w:rPr>
          <w:rFonts w:ascii="Times New Roman" w:hAnsi="Times New Roman"/>
        </w:rPr>
        <w:tab/>
        <w:t>[mh ^"Angiogenesis Inhibitors"]</w:t>
      </w:r>
      <w:r w:rsidRPr="00DD263A">
        <w:rPr>
          <w:rFonts w:ascii="Times New Roman" w:hAnsi="Times New Roman"/>
        </w:rPr>
        <w:tab/>
        <w:t>1681</w:t>
      </w:r>
    </w:p>
    <w:p w14:paraId="7535B9DD"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#18</w:t>
      </w:r>
      <w:r w:rsidRPr="00DD263A">
        <w:rPr>
          <w:rFonts w:ascii="Times New Roman" w:hAnsi="Times New Roman"/>
        </w:rPr>
        <w:tab/>
        <w:t>[mh "Angiogenesis Inducing Agents"/ai]</w:t>
      </w:r>
      <w:r w:rsidRPr="00DD263A">
        <w:rPr>
          <w:rFonts w:ascii="Times New Roman" w:hAnsi="Times New Roman"/>
        </w:rPr>
        <w:tab/>
        <w:t>0</w:t>
      </w:r>
    </w:p>
    <w:p w14:paraId="292853CA"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#19</w:t>
      </w:r>
      <w:r w:rsidRPr="00DD263A">
        <w:rPr>
          <w:rFonts w:ascii="Times New Roman" w:hAnsi="Times New Roman"/>
        </w:rPr>
        <w:tab/>
        <w:t>(angiogen* NEAR/2 (antagonist* or inhibit*)):ti,ab,kw</w:t>
      </w:r>
      <w:r w:rsidRPr="00DD263A">
        <w:rPr>
          <w:rFonts w:ascii="Times New Roman" w:hAnsi="Times New Roman"/>
        </w:rPr>
        <w:tab/>
        <w:t>2126</w:t>
      </w:r>
    </w:p>
    <w:p w14:paraId="0B2333A5"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#20</w:t>
      </w:r>
      <w:r w:rsidRPr="00DD263A">
        <w:rPr>
          <w:rFonts w:ascii="Times New Roman" w:hAnsi="Times New Roman"/>
        </w:rPr>
        <w:tab/>
        <w:t>((antiangiogen* or anti NEXT angiogen*) NEAR/2 (agent* or drug* or effect*)):ti,ab,kw</w:t>
      </w:r>
      <w:r w:rsidRPr="00DD263A">
        <w:rPr>
          <w:rFonts w:ascii="Times New Roman" w:hAnsi="Times New Roman"/>
        </w:rPr>
        <w:tab/>
        <w:t>717</w:t>
      </w:r>
    </w:p>
    <w:p w14:paraId="6080EA73"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#21</w:t>
      </w:r>
      <w:r w:rsidRPr="00DD263A">
        <w:rPr>
          <w:rFonts w:ascii="Times New Roman" w:hAnsi="Times New Roman"/>
        </w:rPr>
        <w:tab/>
        <w:t>(angiostatic NEAR/2 (agent* or drug*)):ti,ab,kw</w:t>
      </w:r>
      <w:r w:rsidRPr="00DD263A">
        <w:rPr>
          <w:rFonts w:ascii="Times New Roman" w:hAnsi="Times New Roman"/>
        </w:rPr>
        <w:tab/>
        <w:t>10</w:t>
      </w:r>
    </w:p>
    <w:p w14:paraId="4CAF2FBE"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#22</w:t>
      </w:r>
      <w:r w:rsidRPr="00DD263A">
        <w:rPr>
          <w:rFonts w:ascii="Times New Roman" w:hAnsi="Times New Roman"/>
        </w:rPr>
        <w:tab/>
        <w:t>((neovasculari?ation or vasculari?ation) NEAR/2 inhibit*):ti,ab,kw</w:t>
      </w:r>
      <w:r w:rsidRPr="00DD263A">
        <w:rPr>
          <w:rFonts w:ascii="Times New Roman" w:hAnsi="Times New Roman"/>
        </w:rPr>
        <w:tab/>
        <w:t>37</w:t>
      </w:r>
    </w:p>
    <w:p w14:paraId="77C7706D"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#23</w:t>
      </w:r>
      <w:r w:rsidRPr="00DD263A">
        <w:rPr>
          <w:rFonts w:ascii="Times New Roman" w:hAnsi="Times New Roman"/>
        </w:rPr>
        <w:tab/>
        <w:t>{OR #17-#22}</w:t>
      </w:r>
      <w:r w:rsidRPr="00DD263A">
        <w:rPr>
          <w:rFonts w:ascii="Times New Roman" w:hAnsi="Times New Roman"/>
        </w:rPr>
        <w:tab/>
        <w:t>2691</w:t>
      </w:r>
    </w:p>
    <w:p w14:paraId="3930EEB9"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#24</w:t>
      </w:r>
      <w:r w:rsidRPr="00DD263A">
        <w:rPr>
          <w:rFonts w:ascii="Times New Roman" w:hAnsi="Times New Roman"/>
        </w:rPr>
        <w:tab/>
        <w:t>Aflibercept*:ti,ab,kw</w:t>
      </w:r>
      <w:r w:rsidRPr="00DD263A">
        <w:rPr>
          <w:rFonts w:ascii="Times New Roman" w:hAnsi="Times New Roman"/>
        </w:rPr>
        <w:tab/>
        <w:t>1081</w:t>
      </w:r>
    </w:p>
    <w:p w14:paraId="2543030E"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#25</w:t>
      </w:r>
      <w:r w:rsidRPr="00DD263A">
        <w:rPr>
          <w:rFonts w:ascii="Times New Roman" w:hAnsi="Times New Roman"/>
        </w:rPr>
        <w:tab/>
        <w:t>(Eylea or Zaltrap or Ziv NEXT Aflibercept or "AVE 0005" or AVE0005 or "AVE 005" or AVE005):ti,ab,kw</w:t>
      </w:r>
      <w:r w:rsidRPr="00DD263A">
        <w:rPr>
          <w:rFonts w:ascii="Times New Roman" w:hAnsi="Times New Roman"/>
        </w:rPr>
        <w:tab/>
        <w:t>252</w:t>
      </w:r>
    </w:p>
    <w:p w14:paraId="16D8ED61"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#26</w:t>
      </w:r>
      <w:r w:rsidRPr="00DD263A">
        <w:rPr>
          <w:rFonts w:ascii="Times New Roman" w:hAnsi="Times New Roman"/>
        </w:rPr>
        <w:tab/>
        <w:t>[mh ^Bevacizumab]</w:t>
      </w:r>
      <w:r w:rsidRPr="00DD263A">
        <w:rPr>
          <w:rFonts w:ascii="Times New Roman" w:hAnsi="Times New Roman"/>
        </w:rPr>
        <w:tab/>
        <w:t>2633</w:t>
      </w:r>
    </w:p>
    <w:p w14:paraId="1B176C0C"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#27</w:t>
      </w:r>
      <w:r w:rsidRPr="00DD263A">
        <w:rPr>
          <w:rFonts w:ascii="Times New Roman" w:hAnsi="Times New Roman"/>
        </w:rPr>
        <w:tab/>
        <w:t>Bevacizumab*:ti,ab,kw</w:t>
      </w:r>
      <w:r w:rsidRPr="00DD263A">
        <w:rPr>
          <w:rFonts w:ascii="Times New Roman" w:hAnsi="Times New Roman"/>
        </w:rPr>
        <w:tab/>
        <w:t>7386</w:t>
      </w:r>
    </w:p>
    <w:p w14:paraId="6C98B89C"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#28</w:t>
      </w:r>
      <w:r w:rsidRPr="00DD263A">
        <w:rPr>
          <w:rFonts w:ascii="Times New Roman" w:hAnsi="Times New Roman"/>
        </w:rPr>
        <w:tab/>
        <w:t>(Avastin or Mvasi or Alymsys or Aybintio or Equidacent or Onbevzi or Oyavas or Zirabev or rhuMAbVEGF or rhuMAb NEXT VEGF or "NSC 704865" or NSC704865):ti,ab,kw</w:t>
      </w:r>
      <w:r w:rsidRPr="00DD263A">
        <w:rPr>
          <w:rFonts w:ascii="Times New Roman" w:hAnsi="Times New Roman"/>
        </w:rPr>
        <w:tab/>
        <w:t>941</w:t>
      </w:r>
    </w:p>
    <w:p w14:paraId="39EF37FA"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#29</w:t>
      </w:r>
      <w:r w:rsidRPr="00DD263A">
        <w:rPr>
          <w:rFonts w:ascii="Times New Roman" w:hAnsi="Times New Roman"/>
        </w:rPr>
        <w:tab/>
        <w:t>(IVB NEAR/2 inject*):ti,ab,kw</w:t>
      </w:r>
      <w:r w:rsidRPr="00DD263A">
        <w:rPr>
          <w:rFonts w:ascii="Times New Roman" w:hAnsi="Times New Roman"/>
        </w:rPr>
        <w:tab/>
        <w:t>89</w:t>
      </w:r>
    </w:p>
    <w:p w14:paraId="29433CAD"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lastRenderedPageBreak/>
        <w:t>#30</w:t>
      </w:r>
      <w:r w:rsidRPr="00DD263A">
        <w:rPr>
          <w:rFonts w:ascii="Times New Roman" w:hAnsi="Times New Roman"/>
        </w:rPr>
        <w:tab/>
        <w:t>[mh ^Ranibizumab]</w:t>
      </w:r>
      <w:r w:rsidRPr="00DD263A">
        <w:rPr>
          <w:rFonts w:ascii="Times New Roman" w:hAnsi="Times New Roman"/>
        </w:rPr>
        <w:tab/>
        <w:t>1049</w:t>
      </w:r>
    </w:p>
    <w:p w14:paraId="137B7DEF"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#31</w:t>
      </w:r>
      <w:r w:rsidRPr="00DD263A">
        <w:rPr>
          <w:rFonts w:ascii="Times New Roman" w:hAnsi="Times New Roman"/>
        </w:rPr>
        <w:tab/>
        <w:t>Ranibizumab*:ti,ab,kw</w:t>
      </w:r>
      <w:r w:rsidRPr="00DD263A">
        <w:rPr>
          <w:rFonts w:ascii="Times New Roman" w:hAnsi="Times New Roman"/>
        </w:rPr>
        <w:tab/>
        <w:t>2266</w:t>
      </w:r>
    </w:p>
    <w:p w14:paraId="039AFF70"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#32</w:t>
      </w:r>
      <w:r w:rsidRPr="00DD263A">
        <w:rPr>
          <w:rFonts w:ascii="Times New Roman" w:hAnsi="Times New Roman"/>
        </w:rPr>
        <w:tab/>
        <w:t>(Lucentis or "rhuFab V2"):ti,ab,kw</w:t>
      </w:r>
      <w:r w:rsidRPr="00DD263A">
        <w:rPr>
          <w:rFonts w:ascii="Times New Roman" w:hAnsi="Times New Roman"/>
        </w:rPr>
        <w:tab/>
        <w:t>451</w:t>
      </w:r>
    </w:p>
    <w:p w14:paraId="6C461558"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#33</w:t>
      </w:r>
      <w:r w:rsidRPr="00DD263A">
        <w:rPr>
          <w:rFonts w:ascii="Times New Roman" w:hAnsi="Times New Roman"/>
        </w:rPr>
        <w:tab/>
        <w:t>(IVR NEAR/2 inject*):ti,ab,kw</w:t>
      </w:r>
      <w:r w:rsidRPr="00DD263A">
        <w:rPr>
          <w:rFonts w:ascii="Times New Roman" w:hAnsi="Times New Roman"/>
        </w:rPr>
        <w:tab/>
        <w:t>32</w:t>
      </w:r>
    </w:p>
    <w:p w14:paraId="57ADD0DF"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#34</w:t>
      </w:r>
      <w:r w:rsidRPr="00DD263A">
        <w:rPr>
          <w:rFonts w:ascii="Times New Roman" w:hAnsi="Times New Roman"/>
        </w:rPr>
        <w:tab/>
        <w:t>Pegaptanib*:ti,ab,kw</w:t>
      </w:r>
      <w:r w:rsidRPr="00DD263A">
        <w:rPr>
          <w:rFonts w:ascii="Times New Roman" w:hAnsi="Times New Roman"/>
        </w:rPr>
        <w:tab/>
        <w:t>166</w:t>
      </w:r>
    </w:p>
    <w:p w14:paraId="4232D740"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#35</w:t>
      </w:r>
      <w:r w:rsidRPr="00DD263A">
        <w:rPr>
          <w:rFonts w:ascii="Times New Roman" w:hAnsi="Times New Roman"/>
        </w:rPr>
        <w:tab/>
        <w:t>("EYE 001" or EYE001 or Macugen or "NX 1838" or NX1838):ti,ab,kw</w:t>
      </w:r>
      <w:r w:rsidRPr="00DD263A">
        <w:rPr>
          <w:rFonts w:ascii="Times New Roman" w:hAnsi="Times New Roman"/>
        </w:rPr>
        <w:tab/>
        <w:t>82</w:t>
      </w:r>
    </w:p>
    <w:p w14:paraId="33787CBB"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#36</w:t>
      </w:r>
      <w:r w:rsidRPr="00DD263A">
        <w:rPr>
          <w:rFonts w:ascii="Times New Roman" w:hAnsi="Times New Roman"/>
        </w:rPr>
        <w:tab/>
        <w:t>{OR #24-#35}</w:t>
      </w:r>
      <w:r w:rsidRPr="00DD263A">
        <w:rPr>
          <w:rFonts w:ascii="Times New Roman" w:hAnsi="Times New Roman"/>
        </w:rPr>
        <w:tab/>
        <w:t>10087</w:t>
      </w:r>
    </w:p>
    <w:p w14:paraId="3055DA8A"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#37</w:t>
      </w:r>
      <w:r w:rsidRPr="00DD263A">
        <w:rPr>
          <w:rFonts w:ascii="Times New Roman" w:hAnsi="Times New Roman"/>
        </w:rPr>
        <w:tab/>
        <w:t>#8 and (#16 or #23 or #36)</w:t>
      </w:r>
      <w:r w:rsidRPr="00DD263A">
        <w:rPr>
          <w:rFonts w:ascii="Times New Roman" w:hAnsi="Times New Roman"/>
        </w:rPr>
        <w:tab/>
        <w:t>1847</w:t>
      </w:r>
    </w:p>
    <w:p w14:paraId="68ADBA58" w14:textId="77777777" w:rsidR="0014736A" w:rsidRPr="00DD263A" w:rsidRDefault="0014736A" w:rsidP="0014736A">
      <w:pPr>
        <w:spacing w:after="0" w:line="240" w:lineRule="auto"/>
        <w:rPr>
          <w:rFonts w:ascii="Times New Roman" w:hAnsi="Times New Roman"/>
        </w:rPr>
      </w:pPr>
      <w:r w:rsidRPr="00DD263A">
        <w:rPr>
          <w:rFonts w:ascii="Times New Roman" w:hAnsi="Times New Roman"/>
        </w:rPr>
        <w:t>#38</w:t>
      </w:r>
      <w:r w:rsidRPr="00DD263A">
        <w:rPr>
          <w:rFonts w:ascii="Times New Roman" w:hAnsi="Times New Roman"/>
        </w:rPr>
        <w:tab/>
        <w:t>(rat or rats or rodent* or mouse or mice or "mus musculus" or "mus domesticus" or murine or murinae or bovine or sheep or ovine or "ovis aries" or porcine):ti,ab,kw</w:t>
      </w:r>
      <w:r w:rsidRPr="00DD263A">
        <w:rPr>
          <w:rFonts w:ascii="Times New Roman" w:hAnsi="Times New Roman"/>
        </w:rPr>
        <w:tab/>
        <w:t>17188</w:t>
      </w:r>
    </w:p>
    <w:p w14:paraId="6BD2B67B" w14:textId="77777777" w:rsidR="0014736A" w:rsidRPr="00E91C48" w:rsidRDefault="0014736A" w:rsidP="0014736A">
      <w:pPr>
        <w:spacing w:after="0" w:line="240" w:lineRule="auto"/>
        <w:rPr>
          <w:rFonts w:ascii="Times New Roman" w:hAnsi="Times New Roman"/>
        </w:rPr>
      </w:pPr>
      <w:r w:rsidRPr="00DD263A">
        <w:rPr>
          <w:rFonts w:ascii="Times New Roman" w:hAnsi="Times New Roman"/>
        </w:rPr>
        <w:t>#39</w:t>
      </w:r>
      <w:r w:rsidRPr="00DD263A">
        <w:rPr>
          <w:rFonts w:ascii="Times New Roman" w:hAnsi="Times New Roman"/>
        </w:rPr>
        <w:tab/>
        <w:t>#37 not #38 with Cochrane Library publication date Between Jan 2000 and May 2023, in Cochrane Reviews</w:t>
      </w:r>
      <w:r w:rsidRPr="00DD263A">
        <w:rPr>
          <w:rFonts w:ascii="Times New Roman" w:hAnsi="Times New Roman"/>
        </w:rPr>
        <w:tab/>
        <w:t>14</w:t>
      </w:r>
    </w:p>
    <w:p w14:paraId="0DAF77D6" w14:textId="77777777" w:rsidR="0014736A" w:rsidRPr="00E91C48" w:rsidRDefault="0014736A" w:rsidP="0014736A">
      <w:pPr>
        <w:spacing w:after="0" w:line="240" w:lineRule="auto"/>
        <w:rPr>
          <w:rFonts w:ascii="Times New Roman" w:hAnsi="Times New Roman"/>
        </w:rPr>
      </w:pPr>
    </w:p>
    <w:p w14:paraId="1F94F6A1" w14:textId="77777777" w:rsidR="0014736A" w:rsidRPr="008F78D9" w:rsidRDefault="0014736A" w:rsidP="0014736A">
      <w:pPr>
        <w:spacing w:after="0" w:line="240" w:lineRule="auto"/>
        <w:rPr>
          <w:rFonts w:ascii="Times New Roman" w:hAnsi="Times New Roman"/>
          <w:b/>
          <w:bCs/>
        </w:rPr>
      </w:pPr>
      <w:r w:rsidRPr="008F78D9">
        <w:rPr>
          <w:rFonts w:ascii="Times New Roman" w:hAnsi="Times New Roman"/>
          <w:b/>
          <w:bCs/>
        </w:rPr>
        <w:t>Key:</w:t>
      </w:r>
    </w:p>
    <w:p w14:paraId="30C64692" w14:textId="77777777" w:rsidR="0014736A" w:rsidRDefault="0014736A" w:rsidP="0014736A">
      <w:pPr>
        <w:spacing w:after="0" w:line="240" w:lineRule="auto"/>
        <w:rPr>
          <w:rFonts w:ascii="Times New Roman" w:hAnsi="Times New Roman"/>
        </w:rPr>
      </w:pPr>
      <w:r>
        <w:rPr>
          <w:rFonts w:ascii="Times New Roman" w:hAnsi="Times New Roman"/>
        </w:rPr>
        <w:t xml:space="preserve">mh = exploded </w:t>
      </w:r>
      <w:r w:rsidRPr="00E91C48">
        <w:rPr>
          <w:rFonts w:ascii="Times New Roman" w:hAnsi="Times New Roman"/>
        </w:rPr>
        <w:t>indexing term (MeSH)</w:t>
      </w:r>
    </w:p>
    <w:p w14:paraId="418E1ED7" w14:textId="77777777" w:rsidR="0014736A" w:rsidRDefault="0014736A" w:rsidP="0014736A">
      <w:pPr>
        <w:spacing w:after="0" w:line="240" w:lineRule="auto"/>
        <w:rPr>
          <w:rFonts w:ascii="Times New Roman" w:hAnsi="Times New Roman"/>
        </w:rPr>
      </w:pPr>
      <w:r>
        <w:rPr>
          <w:rFonts w:ascii="Times New Roman" w:hAnsi="Times New Roman"/>
        </w:rPr>
        <w:t xml:space="preserve">mh ^ = unexploded </w:t>
      </w:r>
      <w:r w:rsidRPr="00E91C48">
        <w:rPr>
          <w:rFonts w:ascii="Times New Roman" w:hAnsi="Times New Roman"/>
        </w:rPr>
        <w:t>indexing term (MeSH)</w:t>
      </w:r>
    </w:p>
    <w:p w14:paraId="0441E2BE" w14:textId="77777777" w:rsidR="0014736A" w:rsidRPr="00E91C48" w:rsidRDefault="0014736A" w:rsidP="0014736A">
      <w:pPr>
        <w:spacing w:after="0" w:line="240" w:lineRule="auto"/>
        <w:rPr>
          <w:rFonts w:ascii="Times New Roman" w:hAnsi="Times New Roman"/>
        </w:rPr>
      </w:pPr>
      <w:r w:rsidRPr="008F78D9">
        <w:rPr>
          <w:rFonts w:ascii="Times New Roman" w:hAnsi="Times New Roman"/>
        </w:rPr>
        <w:t>/ai = indexing</w:t>
      </w:r>
      <w:r w:rsidRPr="007B56DF">
        <w:rPr>
          <w:rFonts w:ascii="Times New Roman" w:hAnsi="Times New Roman"/>
        </w:rPr>
        <w:t xml:space="preserve"> term</w:t>
      </w:r>
      <w:r>
        <w:rPr>
          <w:rFonts w:ascii="Times New Roman" w:hAnsi="Times New Roman"/>
        </w:rPr>
        <w:t xml:space="preserve"> with subheading for </w:t>
      </w:r>
      <w:r w:rsidRPr="00FE6C03">
        <w:rPr>
          <w:rFonts w:ascii="Times New Roman" w:hAnsi="Times New Roman"/>
        </w:rPr>
        <w:t>antagonists &amp; inhibitors</w:t>
      </w:r>
    </w:p>
    <w:p w14:paraId="6EA4552F" w14:textId="77777777" w:rsidR="0014736A" w:rsidRDefault="0014736A" w:rsidP="0014736A">
      <w:pPr>
        <w:spacing w:after="0" w:line="240" w:lineRule="auto"/>
        <w:rPr>
          <w:rFonts w:ascii="Times New Roman" w:hAnsi="Times New Roman"/>
        </w:rPr>
      </w:pPr>
      <w:r w:rsidRPr="00E91C48">
        <w:rPr>
          <w:rFonts w:ascii="Times New Roman" w:hAnsi="Times New Roman"/>
        </w:rPr>
        <w:t>* = truncation</w:t>
      </w:r>
      <w:r>
        <w:rPr>
          <w:rFonts w:ascii="Times New Roman" w:hAnsi="Times New Roman"/>
        </w:rPr>
        <w:t xml:space="preserve"> or additional characters within a word</w:t>
      </w:r>
    </w:p>
    <w:p w14:paraId="3164D4D3" w14:textId="77777777" w:rsidR="0014736A" w:rsidRPr="00E91C48" w:rsidRDefault="0014736A" w:rsidP="0014736A">
      <w:pPr>
        <w:spacing w:after="0" w:line="240" w:lineRule="auto"/>
        <w:rPr>
          <w:rFonts w:ascii="Times New Roman" w:hAnsi="Times New Roman"/>
        </w:rPr>
      </w:pPr>
      <w:r>
        <w:rPr>
          <w:rFonts w:ascii="Times New Roman" w:hAnsi="Times New Roman"/>
        </w:rPr>
        <w:t>? = adds up to 1 additional character</w:t>
      </w:r>
    </w:p>
    <w:p w14:paraId="04457A19" w14:textId="77777777" w:rsidR="0014736A" w:rsidRPr="00E91C48" w:rsidRDefault="0014736A" w:rsidP="0014736A">
      <w:pPr>
        <w:spacing w:after="0" w:line="240" w:lineRule="auto"/>
        <w:rPr>
          <w:rFonts w:ascii="Times New Roman" w:hAnsi="Times New Roman"/>
        </w:rPr>
      </w:pPr>
      <w:r w:rsidRPr="00E91C48">
        <w:rPr>
          <w:rFonts w:ascii="Times New Roman" w:hAnsi="Times New Roman"/>
        </w:rPr>
        <w:t>ti,ab,kw = terms in either title or abstract or keyword fields</w:t>
      </w:r>
    </w:p>
    <w:p w14:paraId="7869C395" w14:textId="77777777" w:rsidR="0014736A" w:rsidRPr="00E91C48" w:rsidRDefault="0014736A" w:rsidP="0014736A">
      <w:pPr>
        <w:spacing w:after="0" w:line="240" w:lineRule="auto"/>
        <w:rPr>
          <w:rFonts w:ascii="Times New Roman" w:hAnsi="Times New Roman"/>
        </w:rPr>
      </w:pPr>
      <w:r w:rsidRPr="00E91C48">
        <w:rPr>
          <w:rFonts w:ascii="Times New Roman" w:hAnsi="Times New Roman"/>
        </w:rPr>
        <w:t>near/3 = terms within three words of each other (any order)</w:t>
      </w:r>
    </w:p>
    <w:p w14:paraId="0C81154E" w14:textId="77777777" w:rsidR="0014736A" w:rsidRDefault="0014736A" w:rsidP="0014736A">
      <w:pPr>
        <w:spacing w:after="0" w:line="240" w:lineRule="auto"/>
        <w:rPr>
          <w:rFonts w:ascii="Times New Roman" w:hAnsi="Times New Roman"/>
        </w:rPr>
      </w:pPr>
      <w:r w:rsidRPr="00E91C48">
        <w:rPr>
          <w:rFonts w:ascii="Times New Roman" w:hAnsi="Times New Roman"/>
        </w:rPr>
        <w:t>next = terms are next to each other</w:t>
      </w:r>
    </w:p>
    <w:p w14:paraId="4F1B13A6" w14:textId="77777777" w:rsidR="0014736A" w:rsidRDefault="0014736A" w:rsidP="0014736A">
      <w:pPr>
        <w:spacing w:after="0" w:line="240" w:lineRule="auto"/>
        <w:rPr>
          <w:rFonts w:ascii="Times New Roman" w:hAnsi="Times New Roman"/>
        </w:rPr>
      </w:pPr>
    </w:p>
    <w:p w14:paraId="5CCD97A0" w14:textId="77777777" w:rsidR="0014736A" w:rsidRPr="00092339" w:rsidRDefault="0014736A" w:rsidP="0014736A">
      <w:pPr>
        <w:spacing w:after="0" w:line="240" w:lineRule="auto"/>
        <w:rPr>
          <w:rFonts w:ascii="Times New Roman" w:hAnsi="Times New Roman"/>
        </w:rPr>
      </w:pPr>
      <w:r>
        <w:rPr>
          <w:rFonts w:ascii="Times New Roman" w:hAnsi="Times New Roman"/>
          <w:b/>
          <w:u w:val="single"/>
        </w:rPr>
        <w:t>E</w:t>
      </w:r>
      <w:r w:rsidRPr="00E91C48">
        <w:rPr>
          <w:rFonts w:ascii="Times New Roman" w:hAnsi="Times New Roman"/>
          <w:b/>
          <w:u w:val="single"/>
        </w:rPr>
        <w:t>pistemonikos</w:t>
      </w:r>
      <w:r w:rsidRPr="00E91C48">
        <w:rPr>
          <w:rFonts w:ascii="Times New Roman" w:hAnsi="Times New Roman"/>
          <w:b/>
        </w:rPr>
        <w:tab/>
      </w:r>
    </w:p>
    <w:p w14:paraId="563ECA89" w14:textId="56D818EE" w:rsidR="0014736A" w:rsidRPr="00E91C48" w:rsidRDefault="0014736A" w:rsidP="0014736A">
      <w:pPr>
        <w:spacing w:after="0" w:line="240" w:lineRule="auto"/>
        <w:rPr>
          <w:rFonts w:ascii="Times New Roman" w:hAnsi="Times New Roman"/>
          <w:b/>
          <w:u w:val="single"/>
        </w:rPr>
      </w:pPr>
      <w:r w:rsidRPr="00287FEF">
        <w:rPr>
          <w:rFonts w:ascii="Times New Roman" w:hAnsi="Times New Roman"/>
          <w:bCs/>
        </w:rPr>
        <w:t>via</w:t>
      </w:r>
      <w:r>
        <w:rPr>
          <w:rFonts w:ascii="Times New Roman" w:hAnsi="Times New Roman"/>
          <w:b/>
        </w:rPr>
        <w:t xml:space="preserve"> </w:t>
      </w:r>
      <w:hyperlink r:id="rId14" w:history="1">
        <w:r w:rsidRPr="00B14707">
          <w:rPr>
            <w:rStyle w:val="Hyperlink"/>
            <w:rFonts w:ascii="Times New Roman" w:hAnsi="Times New Roman"/>
          </w:rPr>
          <w:t>https://www.epistemonikos.org/</w:t>
        </w:r>
      </w:hyperlink>
      <w:r>
        <w:rPr>
          <w:rFonts w:ascii="Times New Roman" w:hAnsi="Times New Roman"/>
        </w:rPr>
        <w:t xml:space="preserve"> </w:t>
      </w:r>
    </w:p>
    <w:p w14:paraId="41ECDBD0"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 xml:space="preserve">Date range searched: </w:t>
      </w:r>
      <w:r>
        <w:rPr>
          <w:rFonts w:ascii="Times New Roman" w:hAnsi="Times New Roman"/>
        </w:rPr>
        <w:t>Inception - 26 May 2023</w:t>
      </w:r>
    </w:p>
    <w:p w14:paraId="36B97F93" w14:textId="77777777" w:rsidR="0014736A" w:rsidRPr="007B56DF" w:rsidRDefault="0014736A" w:rsidP="0014736A">
      <w:pPr>
        <w:spacing w:after="0" w:line="240" w:lineRule="auto"/>
        <w:rPr>
          <w:rFonts w:ascii="Times New Roman" w:hAnsi="Times New Roman"/>
        </w:rPr>
      </w:pPr>
      <w:r>
        <w:rPr>
          <w:rFonts w:ascii="Times New Roman" w:hAnsi="Times New Roman"/>
        </w:rPr>
        <w:t>Date searched: 26 May 2023</w:t>
      </w:r>
    </w:p>
    <w:p w14:paraId="055FE90C" w14:textId="77777777" w:rsidR="0014736A" w:rsidRPr="007B56DF" w:rsidRDefault="0014736A" w:rsidP="0014736A">
      <w:pPr>
        <w:spacing w:after="0" w:line="240" w:lineRule="auto"/>
        <w:rPr>
          <w:rFonts w:ascii="Times New Roman" w:hAnsi="Times New Roman"/>
        </w:rPr>
      </w:pPr>
      <w:r w:rsidRPr="007B56DF">
        <w:rPr>
          <w:rFonts w:ascii="Times New Roman" w:hAnsi="Times New Roman"/>
        </w:rPr>
        <w:t>Records retrieved:</w:t>
      </w:r>
      <w:r>
        <w:rPr>
          <w:rFonts w:ascii="Times New Roman" w:hAnsi="Times New Roman"/>
        </w:rPr>
        <w:t xml:space="preserve"> 1026</w:t>
      </w:r>
    </w:p>
    <w:p w14:paraId="4B7C1F24" w14:textId="77777777" w:rsidR="0014736A" w:rsidRDefault="0014736A" w:rsidP="0014736A">
      <w:pPr>
        <w:spacing w:after="0" w:line="240" w:lineRule="auto"/>
        <w:rPr>
          <w:rFonts w:ascii="Times New Roman" w:hAnsi="Times New Roman"/>
          <w:bCs/>
        </w:rPr>
      </w:pPr>
    </w:p>
    <w:p w14:paraId="73C3813D" w14:textId="77777777" w:rsidR="0014736A" w:rsidRPr="0021502F" w:rsidRDefault="0014736A" w:rsidP="0014736A">
      <w:pPr>
        <w:spacing w:after="0" w:line="240" w:lineRule="auto"/>
        <w:rPr>
          <w:rFonts w:ascii="Times New Roman" w:hAnsi="Times New Roman"/>
          <w:bCs/>
        </w:rPr>
      </w:pPr>
      <w:r w:rsidRPr="0021502F">
        <w:rPr>
          <w:rFonts w:ascii="Times New Roman" w:hAnsi="Times New Roman"/>
          <w:bCs/>
        </w:rPr>
        <w:t xml:space="preserve">((title:((title:(((diabet* OR proliferat* OR PDR OR pre-proliferat* OR preproliferat* OR non-proliferat* OR nonproliferat* OR NPDR OR background) AND retinopath*)) OR abstract:(((diabet* OR proliferat* OR PDR OR pre-proliferat* OR preproliferat* OR non-proliferat* OR nonproliferat* OR NPDR OR background) AND retinopath*))) OR (title:((new blood vessel* AND diabet*)) OR abstract:((new blood vessel* AND diabet*)))) OR abstract:((title:(((diabet* OR proliferat* OR PDR OR pre-proliferat* OR preproliferat* OR non-proliferat* OR nonproliferat* OR NPDR OR background) AND retinopath*)) OR abstract:(((diabet* OR proliferat* OR PDR OR pre-proliferat* OR preproliferat* OR non-proliferat* OR nonproliferat* OR NPDR OR background) AND retinopath*))) OR (title:((new blood vessel* AND diabet*)) OR abstract:((new blood vessel* AND diabet*))))) AND (title:((anti AND VEGF*)) OR abstract:((anti AND VEGF*))) OR (title:((anti-VEGF* OR antiVEGF*)) OR abstract:((anti-VEGF* OR antiVEGF*))) OR (title:((("anti vascular" OR anti-vascular OR antivascular) AND "endothelial growth factor")) OR abstract:((("anti vascular" OR anti-vascular OR antivascular) AND "endothelial growth factor"))) OR (title:((("vascular endothelial growth factor" OR vasculotropin OR VEGF* OR "vascular permeability factor" OR VPF) AND (trap* OR inhibit* OR antagonist*))) OR abstract:((("vascular endothelial growth factor" OR vasculotropin OR VEGF* OR "vascular permeability factor" OR VPF) AND (trap* OR inhibit* OR antagonist*)))) OR (title:((angiogen* AND (antagonist* OR inhibit*))) OR abstract:((angiogen* AND (antagonist* OR inhibit*)))) OR (title:(((antiangiogen* OR "anti angiogen" OR anti-angiogen* OR angiostatic) AND (agent* OR drug* OR effect*))) OR abstract:(((antiangiogen* OR "anti angiogen" OR anti-angiogen* OR angiostatic) AND (agent* OR drug* OR effect*)))) OR (title:((Aflibercept* OR Eylea OR Zaltrap OR Ziv-Aflibercept OR "AVE 0005" OR AVE0005 OR "AVE 005" OR AVE005 OR Bevacizumab* OR Avastin OR Mvasi OR Alymsys OR Aybintio OR Equidacent OR Onbevzi OR Oyavas OR Zirabev OR rhuMAbVEGF OR rhuMAb-VEGF OR "rhuMAb VEGF" OR "NSC 704865" OR NSC704865 OR Ranibizumab* OR Lucentis OR "rhuFab V2" OR Pegaptanib* OR "EYE 001" OR EYE001 OR Macugen OR "NX 1838" OR NX1838)) OR abstract:((Aflibercept* OR Eylea OR Zaltrap OR Ziv-Aflibercept OR "AVE 0005" OR AVE0005 OR "AVE 005" OR </w:t>
      </w:r>
      <w:r w:rsidRPr="0021502F">
        <w:rPr>
          <w:rFonts w:ascii="Times New Roman" w:hAnsi="Times New Roman"/>
          <w:bCs/>
        </w:rPr>
        <w:lastRenderedPageBreak/>
        <w:t>AVE005 OR Bevacizumab* OR Avastin OR Mvasi OR Alymsys OR Aybintio OR Equidacent OR Onbevzi OR Oyavas OR Zirabev OR rhuMAbVEGF OR rhuMAb-VEGF OR "rhuMAb VEGF" OR "NSC 704865" OR NSC704865 OR Ranibizumab* OR Lucentis OR "rhuFab V2" OR Pegaptanib* OR "EYE 001" OR EYE001 OR Macugen OR "NX 1838" OR NX1838))) OR (title:(((IVB OR IVR) AND inject*)) OR abstract:(((IVB OR IVR) AND inject*))))</w:t>
      </w:r>
    </w:p>
    <w:p w14:paraId="2E420735" w14:textId="77777777" w:rsidR="0014736A" w:rsidRPr="0021502F" w:rsidRDefault="0014736A" w:rsidP="0014736A">
      <w:pPr>
        <w:spacing w:after="0" w:line="240" w:lineRule="auto"/>
        <w:rPr>
          <w:rFonts w:ascii="Times New Roman" w:hAnsi="Times New Roman"/>
          <w:bCs/>
        </w:rPr>
      </w:pPr>
      <w:r w:rsidRPr="0021502F">
        <w:rPr>
          <w:rFonts w:ascii="Times New Roman" w:hAnsi="Times New Roman"/>
          <w:bCs/>
        </w:rPr>
        <w:t>Filter: Publication year 2000-2023</w:t>
      </w:r>
    </w:p>
    <w:p w14:paraId="361B5472" w14:textId="77777777" w:rsidR="0014736A" w:rsidRPr="0021502F" w:rsidRDefault="0014736A" w:rsidP="0014736A">
      <w:pPr>
        <w:spacing w:after="0" w:line="240" w:lineRule="auto"/>
        <w:rPr>
          <w:rFonts w:ascii="Times New Roman" w:hAnsi="Times New Roman"/>
          <w:bCs/>
        </w:rPr>
      </w:pPr>
      <w:r w:rsidRPr="0021502F">
        <w:rPr>
          <w:rFonts w:ascii="Times New Roman" w:hAnsi="Times New Roman"/>
          <w:bCs/>
        </w:rPr>
        <w:t>Publication type: Systematic Reviews</w:t>
      </w:r>
    </w:p>
    <w:p w14:paraId="51836B3C" w14:textId="77777777" w:rsidR="0014736A" w:rsidRPr="00E91C48" w:rsidRDefault="0014736A" w:rsidP="0014736A">
      <w:pPr>
        <w:spacing w:after="0" w:line="240" w:lineRule="auto"/>
        <w:rPr>
          <w:rFonts w:ascii="Times New Roman" w:hAnsi="Times New Roman"/>
          <w:bCs/>
        </w:rPr>
      </w:pPr>
      <w:r>
        <w:rPr>
          <w:rFonts w:ascii="Times New Roman" w:hAnsi="Times New Roman"/>
          <w:bCs/>
        </w:rPr>
        <w:t>=</w:t>
      </w:r>
      <w:r w:rsidRPr="0021502F">
        <w:rPr>
          <w:rFonts w:ascii="Times New Roman" w:hAnsi="Times New Roman"/>
          <w:bCs/>
        </w:rPr>
        <w:t xml:space="preserve"> 1026</w:t>
      </w:r>
    </w:p>
    <w:p w14:paraId="39B5C420" w14:textId="77777777" w:rsidR="0014736A" w:rsidRPr="00E91C48" w:rsidRDefault="0014736A" w:rsidP="0014736A">
      <w:pPr>
        <w:spacing w:after="0" w:line="240" w:lineRule="auto"/>
        <w:rPr>
          <w:rFonts w:ascii="Times New Roman" w:hAnsi="Times New Roman"/>
        </w:rPr>
      </w:pPr>
    </w:p>
    <w:p w14:paraId="0D31C59D" w14:textId="77777777" w:rsidR="0014736A" w:rsidRPr="00287FEF" w:rsidRDefault="0014736A" w:rsidP="0014736A">
      <w:pPr>
        <w:spacing w:after="0" w:line="240" w:lineRule="auto"/>
        <w:rPr>
          <w:rFonts w:ascii="Times New Roman" w:hAnsi="Times New Roman"/>
          <w:b/>
          <w:bCs/>
        </w:rPr>
      </w:pPr>
      <w:r w:rsidRPr="00287FEF">
        <w:rPr>
          <w:rFonts w:ascii="Times New Roman" w:hAnsi="Times New Roman"/>
          <w:b/>
          <w:bCs/>
        </w:rPr>
        <w:t>Key:</w:t>
      </w:r>
    </w:p>
    <w:p w14:paraId="4976BE2C" w14:textId="77777777" w:rsidR="0014736A" w:rsidRPr="00287FEF" w:rsidRDefault="0014736A" w:rsidP="0014736A">
      <w:pPr>
        <w:spacing w:after="0" w:line="240" w:lineRule="auto"/>
        <w:rPr>
          <w:rFonts w:ascii="Times New Roman" w:hAnsi="Times New Roman"/>
        </w:rPr>
      </w:pPr>
      <w:r w:rsidRPr="00287FEF">
        <w:rPr>
          <w:rFonts w:ascii="Times New Roman" w:hAnsi="Times New Roman"/>
        </w:rPr>
        <w:t xml:space="preserve">* = truncation </w:t>
      </w:r>
    </w:p>
    <w:p w14:paraId="6B6A8948" w14:textId="77777777" w:rsidR="0014736A" w:rsidRPr="00287FEF" w:rsidRDefault="0014736A" w:rsidP="0014736A">
      <w:pPr>
        <w:spacing w:after="0" w:line="240" w:lineRule="auto"/>
        <w:rPr>
          <w:rFonts w:ascii="Times New Roman" w:hAnsi="Times New Roman"/>
        </w:rPr>
      </w:pPr>
      <w:r w:rsidRPr="00287FEF">
        <w:rPr>
          <w:rFonts w:ascii="Times New Roman" w:hAnsi="Times New Roman"/>
        </w:rPr>
        <w:t xml:space="preserve">title: = searches in title field </w:t>
      </w:r>
    </w:p>
    <w:p w14:paraId="71216D30" w14:textId="77777777" w:rsidR="0014736A" w:rsidRDefault="0014736A" w:rsidP="0014736A">
      <w:pPr>
        <w:spacing w:after="0" w:line="240" w:lineRule="auto"/>
        <w:rPr>
          <w:rFonts w:ascii="Times New Roman" w:hAnsi="Times New Roman"/>
        </w:rPr>
      </w:pPr>
      <w:r w:rsidRPr="00287FEF">
        <w:rPr>
          <w:rFonts w:ascii="Times New Roman" w:hAnsi="Times New Roman"/>
        </w:rPr>
        <w:t>abstract: = searches in abstract field</w:t>
      </w:r>
    </w:p>
    <w:p w14:paraId="2A66C925" w14:textId="77777777" w:rsidR="0014736A" w:rsidRDefault="0014736A" w:rsidP="0014736A">
      <w:pPr>
        <w:spacing w:after="0" w:line="240" w:lineRule="auto"/>
        <w:rPr>
          <w:rFonts w:ascii="Times New Roman" w:hAnsi="Times New Roman"/>
        </w:rPr>
      </w:pPr>
    </w:p>
    <w:p w14:paraId="443F49E9" w14:textId="77777777" w:rsidR="0014736A" w:rsidRPr="00E91C48" w:rsidRDefault="0014736A" w:rsidP="0014736A">
      <w:pPr>
        <w:spacing w:after="0" w:line="240" w:lineRule="auto"/>
        <w:rPr>
          <w:rFonts w:ascii="Times New Roman" w:hAnsi="Times New Roman"/>
          <w:b/>
        </w:rPr>
      </w:pPr>
      <w:r w:rsidRPr="00E91C48">
        <w:rPr>
          <w:rFonts w:ascii="Times New Roman" w:hAnsi="Times New Roman"/>
          <w:b/>
        </w:rPr>
        <w:t>PROSPERO</w:t>
      </w:r>
    </w:p>
    <w:p w14:paraId="4B0355B2" w14:textId="52037883" w:rsidR="0014736A" w:rsidRPr="00E91C48" w:rsidRDefault="0014736A" w:rsidP="0014736A">
      <w:pPr>
        <w:spacing w:after="0" w:line="240" w:lineRule="auto"/>
        <w:rPr>
          <w:rFonts w:ascii="Times New Roman" w:hAnsi="Times New Roman"/>
          <w:bCs/>
        </w:rPr>
      </w:pPr>
      <w:r>
        <w:rPr>
          <w:rFonts w:ascii="Times New Roman" w:hAnsi="Times New Roman"/>
          <w:bCs/>
        </w:rPr>
        <w:t xml:space="preserve">via </w:t>
      </w:r>
      <w:hyperlink r:id="rId15" w:history="1">
        <w:r w:rsidRPr="00B14707">
          <w:rPr>
            <w:rStyle w:val="Hyperlink"/>
            <w:rFonts w:ascii="Times New Roman" w:hAnsi="Times New Roman"/>
            <w:bCs/>
          </w:rPr>
          <w:t>https://www.crd.york.ac.uk/prospero/</w:t>
        </w:r>
      </w:hyperlink>
      <w:r>
        <w:rPr>
          <w:rFonts w:ascii="Times New Roman" w:hAnsi="Times New Roman"/>
          <w:bCs/>
        </w:rPr>
        <w:t xml:space="preserve"> </w:t>
      </w:r>
    </w:p>
    <w:p w14:paraId="59FB76A3" w14:textId="77777777" w:rsidR="0014736A" w:rsidRPr="007B56DF" w:rsidRDefault="0014736A" w:rsidP="0014736A">
      <w:pPr>
        <w:spacing w:after="0" w:line="240" w:lineRule="auto"/>
        <w:rPr>
          <w:rFonts w:ascii="Times New Roman" w:hAnsi="Times New Roman"/>
        </w:rPr>
      </w:pPr>
      <w:r w:rsidRPr="005272D2">
        <w:rPr>
          <w:rFonts w:ascii="Times New Roman" w:eastAsia="SimSun" w:hAnsi="Times New Roman"/>
          <w:bCs/>
          <w:lang w:eastAsia="zh-CN"/>
        </w:rPr>
        <w:t xml:space="preserve">Date range: Inception – </w:t>
      </w:r>
      <w:r>
        <w:rPr>
          <w:rFonts w:ascii="Times New Roman" w:hAnsi="Times New Roman"/>
        </w:rPr>
        <w:t>26 May 2023</w:t>
      </w:r>
    </w:p>
    <w:p w14:paraId="1F03376A" w14:textId="77777777" w:rsidR="0014736A" w:rsidRPr="007B56DF" w:rsidRDefault="0014736A" w:rsidP="0014736A">
      <w:pPr>
        <w:spacing w:after="0" w:line="240" w:lineRule="auto"/>
        <w:rPr>
          <w:rFonts w:ascii="Times New Roman" w:hAnsi="Times New Roman"/>
        </w:rPr>
      </w:pPr>
      <w:r>
        <w:rPr>
          <w:rFonts w:ascii="Times New Roman" w:hAnsi="Times New Roman"/>
        </w:rPr>
        <w:t>Date searched: 26 May 2023</w:t>
      </w:r>
    </w:p>
    <w:p w14:paraId="59719C12" w14:textId="77777777" w:rsidR="0014736A" w:rsidRDefault="0014736A" w:rsidP="0014736A">
      <w:pPr>
        <w:spacing w:after="0" w:line="240" w:lineRule="auto"/>
        <w:rPr>
          <w:rFonts w:ascii="Times New Roman" w:hAnsi="Times New Roman"/>
        </w:rPr>
      </w:pPr>
      <w:r w:rsidRPr="007B56DF">
        <w:rPr>
          <w:rFonts w:ascii="Times New Roman" w:hAnsi="Times New Roman"/>
        </w:rPr>
        <w:t>Records retrieved:</w:t>
      </w:r>
      <w:r>
        <w:rPr>
          <w:rFonts w:ascii="Times New Roman" w:hAnsi="Times New Roman"/>
        </w:rPr>
        <w:t xml:space="preserve"> 159</w:t>
      </w:r>
    </w:p>
    <w:p w14:paraId="767D5213" w14:textId="77777777" w:rsidR="0014736A" w:rsidRDefault="0014736A" w:rsidP="0014736A">
      <w:pPr>
        <w:spacing w:after="0" w:line="240" w:lineRule="auto"/>
        <w:rPr>
          <w:rFonts w:ascii="Times New Roman" w:hAnsi="Times New Roman"/>
        </w:rPr>
      </w:pPr>
    </w:p>
    <w:p w14:paraId="40C2A68D"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#1</w:t>
      </w:r>
      <w:r w:rsidRPr="0021502F">
        <w:rPr>
          <w:rFonts w:ascii="Times New Roman" w:hAnsi="Times New Roman"/>
        </w:rPr>
        <w:tab/>
        <w:t>MeSH DESCRIPTOR Diabetic Retinopathy</w:t>
      </w:r>
      <w:r w:rsidRPr="0021502F">
        <w:rPr>
          <w:rFonts w:ascii="Times New Roman" w:hAnsi="Times New Roman"/>
        </w:rPr>
        <w:tab/>
        <w:t>107</w:t>
      </w:r>
      <w:r w:rsidRPr="0021502F">
        <w:rPr>
          <w:rFonts w:ascii="Times New Roman" w:hAnsi="Times New Roman"/>
        </w:rPr>
        <w:tab/>
      </w:r>
    </w:p>
    <w:p w14:paraId="067C4E9C" w14:textId="77777777" w:rsidR="0014736A" w:rsidRPr="0021502F" w:rsidRDefault="0014736A" w:rsidP="0014736A">
      <w:pPr>
        <w:spacing w:after="0" w:line="240" w:lineRule="auto"/>
        <w:ind w:left="720" w:hanging="720"/>
        <w:rPr>
          <w:rFonts w:ascii="Times New Roman" w:hAnsi="Times New Roman"/>
        </w:rPr>
      </w:pPr>
      <w:r w:rsidRPr="0021502F">
        <w:rPr>
          <w:rFonts w:ascii="Times New Roman" w:hAnsi="Times New Roman"/>
        </w:rPr>
        <w:t>#2</w:t>
      </w:r>
      <w:r w:rsidRPr="0021502F">
        <w:rPr>
          <w:rFonts w:ascii="Times New Roman" w:hAnsi="Times New Roman"/>
        </w:rPr>
        <w:tab/>
        <w:t>((diabet* or DM) adj3 (retinopath* or vitreoretinopath* or vitreo-retinopath* or chorioretinopath* or chorio-retinopath* or maculopath*))</w:t>
      </w:r>
      <w:r w:rsidRPr="0021502F">
        <w:rPr>
          <w:rFonts w:ascii="Times New Roman" w:hAnsi="Times New Roman"/>
        </w:rPr>
        <w:tab/>
        <w:t>609</w:t>
      </w:r>
      <w:r w:rsidRPr="0021502F">
        <w:rPr>
          <w:rFonts w:ascii="Times New Roman" w:hAnsi="Times New Roman"/>
        </w:rPr>
        <w:tab/>
      </w:r>
    </w:p>
    <w:p w14:paraId="69E072E9" w14:textId="77777777" w:rsidR="0014736A" w:rsidRPr="0021502F" w:rsidRDefault="0014736A" w:rsidP="0014736A">
      <w:pPr>
        <w:spacing w:after="0" w:line="240" w:lineRule="auto"/>
        <w:ind w:left="720" w:hanging="720"/>
        <w:rPr>
          <w:rFonts w:ascii="Times New Roman" w:hAnsi="Times New Roman"/>
        </w:rPr>
      </w:pPr>
      <w:r w:rsidRPr="0021502F">
        <w:rPr>
          <w:rFonts w:ascii="Times New Roman" w:hAnsi="Times New Roman"/>
        </w:rPr>
        <w:t>#3</w:t>
      </w:r>
      <w:r w:rsidRPr="0021502F">
        <w:rPr>
          <w:rFonts w:ascii="Times New Roman" w:hAnsi="Times New Roman"/>
        </w:rPr>
        <w:tab/>
        <w:t>(((proliferat* or PDR or pre-proliferat* or preproliferat* or non-proliferat* or nonproliferat* or NPDR or background) adj3 (retinopath* or vitreoretinopath* or vitreo-retinopath* or chorioretinopath* or chorio-retinopath*)) and (diabet* or DM))</w:t>
      </w:r>
      <w:r w:rsidRPr="0021502F">
        <w:rPr>
          <w:rFonts w:ascii="Times New Roman" w:hAnsi="Times New Roman"/>
        </w:rPr>
        <w:tab/>
        <w:t>110</w:t>
      </w:r>
      <w:r w:rsidRPr="0021502F">
        <w:rPr>
          <w:rFonts w:ascii="Times New Roman" w:hAnsi="Times New Roman"/>
        </w:rPr>
        <w:tab/>
      </w:r>
    </w:p>
    <w:p w14:paraId="62A55658"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#4</w:t>
      </w:r>
      <w:r w:rsidRPr="0021502F">
        <w:rPr>
          <w:rFonts w:ascii="Times New Roman" w:hAnsi="Times New Roman"/>
        </w:rPr>
        <w:tab/>
        <w:t>(new blood vessel* and diabet*)</w:t>
      </w:r>
      <w:r w:rsidRPr="0021502F">
        <w:rPr>
          <w:rFonts w:ascii="Times New Roman" w:hAnsi="Times New Roman"/>
        </w:rPr>
        <w:tab/>
        <w:t>9</w:t>
      </w:r>
      <w:r w:rsidRPr="0021502F">
        <w:rPr>
          <w:rFonts w:ascii="Times New Roman" w:hAnsi="Times New Roman"/>
        </w:rPr>
        <w:tab/>
      </w:r>
    </w:p>
    <w:p w14:paraId="7BEE57EA" w14:textId="77777777" w:rsidR="0014736A" w:rsidRPr="0021502F" w:rsidRDefault="0014736A" w:rsidP="0014736A">
      <w:pPr>
        <w:spacing w:after="0" w:line="240" w:lineRule="auto"/>
        <w:ind w:left="720" w:hanging="720"/>
        <w:rPr>
          <w:rFonts w:ascii="Times New Roman" w:hAnsi="Times New Roman"/>
        </w:rPr>
      </w:pPr>
      <w:r w:rsidRPr="0021502F">
        <w:rPr>
          <w:rFonts w:ascii="Times New Roman" w:hAnsi="Times New Roman"/>
        </w:rPr>
        <w:t>#5</w:t>
      </w:r>
      <w:r w:rsidRPr="0021502F">
        <w:rPr>
          <w:rFonts w:ascii="Times New Roman" w:hAnsi="Times New Roman"/>
        </w:rPr>
        <w:tab/>
        <w:t>(((retin* or subretina* or sub-retina* or interretina* or inter-retina* or vitreoretin* or vitreo-retin* or chorioretin* or chorio-retin* or choroid* or macula* or intraocular or intra-ocular or intravitreal or intra-vitreal) adj4 (damage* or deteriorat* or degnerat* or disease* or edema or oedema or neovascularisation* or neovascularization*)) AND diabet*)</w:t>
      </w:r>
      <w:r w:rsidRPr="0021502F">
        <w:rPr>
          <w:rFonts w:ascii="Times New Roman" w:hAnsi="Times New Roman"/>
        </w:rPr>
        <w:tab/>
        <w:t>373</w:t>
      </w:r>
      <w:r w:rsidRPr="0021502F">
        <w:rPr>
          <w:rFonts w:ascii="Times New Roman" w:hAnsi="Times New Roman"/>
        </w:rPr>
        <w:tab/>
      </w:r>
    </w:p>
    <w:p w14:paraId="01AFA612" w14:textId="77777777" w:rsidR="0014736A" w:rsidRPr="0021502F" w:rsidRDefault="0014736A" w:rsidP="0014736A">
      <w:pPr>
        <w:spacing w:after="0" w:line="240" w:lineRule="auto"/>
        <w:ind w:left="720" w:hanging="720"/>
        <w:rPr>
          <w:rFonts w:ascii="Times New Roman" w:hAnsi="Times New Roman"/>
        </w:rPr>
      </w:pPr>
      <w:r w:rsidRPr="0021502F">
        <w:rPr>
          <w:rFonts w:ascii="Times New Roman" w:hAnsi="Times New Roman"/>
        </w:rPr>
        <w:t>#6</w:t>
      </w:r>
      <w:r w:rsidRPr="0021502F">
        <w:rPr>
          <w:rFonts w:ascii="Times New Roman" w:hAnsi="Times New Roman"/>
        </w:rPr>
        <w:tab/>
        <w:t>((retinal vein* adj3 (occlu* or obstruct* or clos* or stricture* or steno* or block* or emboli*)) and diabet*)</w:t>
      </w:r>
      <w:r w:rsidRPr="0021502F">
        <w:rPr>
          <w:rFonts w:ascii="Times New Roman" w:hAnsi="Times New Roman"/>
        </w:rPr>
        <w:tab/>
        <w:t>64</w:t>
      </w:r>
      <w:r w:rsidRPr="0021502F">
        <w:rPr>
          <w:rFonts w:ascii="Times New Roman" w:hAnsi="Times New Roman"/>
        </w:rPr>
        <w:tab/>
      </w:r>
    </w:p>
    <w:p w14:paraId="4A82AFF8"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#7</w:t>
      </w:r>
      <w:r w:rsidRPr="0021502F">
        <w:rPr>
          <w:rFonts w:ascii="Times New Roman" w:hAnsi="Times New Roman"/>
        </w:rPr>
        <w:tab/>
        <w:t>#1 OR #2 OR #3 OR #4 OR #5 OR #6</w:t>
      </w:r>
      <w:r w:rsidRPr="0021502F">
        <w:rPr>
          <w:rFonts w:ascii="Times New Roman" w:hAnsi="Times New Roman"/>
        </w:rPr>
        <w:tab/>
        <w:t>740</w:t>
      </w:r>
      <w:r w:rsidRPr="0021502F">
        <w:rPr>
          <w:rFonts w:ascii="Times New Roman" w:hAnsi="Times New Roman"/>
        </w:rPr>
        <w:tab/>
      </w:r>
    </w:p>
    <w:p w14:paraId="12A5961D" w14:textId="77777777" w:rsidR="0014736A" w:rsidRPr="0021502F" w:rsidRDefault="0014736A" w:rsidP="0014736A">
      <w:pPr>
        <w:spacing w:after="0" w:line="240" w:lineRule="auto"/>
        <w:ind w:left="720" w:hanging="720"/>
        <w:rPr>
          <w:rFonts w:ascii="Times New Roman" w:hAnsi="Times New Roman"/>
        </w:rPr>
      </w:pPr>
      <w:r w:rsidRPr="0021502F">
        <w:rPr>
          <w:rFonts w:ascii="Times New Roman" w:hAnsi="Times New Roman"/>
        </w:rPr>
        <w:t>#8</w:t>
      </w:r>
      <w:r w:rsidRPr="0021502F">
        <w:rPr>
          <w:rFonts w:ascii="Times New Roman" w:hAnsi="Times New Roman"/>
        </w:rPr>
        <w:tab/>
        <w:t>MeSH DESCRIPTOR Vascular Endothelial Growth Factors EXPLODE ALL TREES WITH QUALIFIER AI</w:t>
      </w:r>
      <w:r w:rsidRPr="0021502F">
        <w:rPr>
          <w:rFonts w:ascii="Times New Roman" w:hAnsi="Times New Roman"/>
        </w:rPr>
        <w:tab/>
        <w:t>0</w:t>
      </w:r>
      <w:r w:rsidRPr="0021502F">
        <w:rPr>
          <w:rFonts w:ascii="Times New Roman" w:hAnsi="Times New Roman"/>
        </w:rPr>
        <w:tab/>
      </w:r>
    </w:p>
    <w:p w14:paraId="757C98EB" w14:textId="77777777" w:rsidR="0014736A" w:rsidRPr="0021502F" w:rsidRDefault="0014736A" w:rsidP="0014736A">
      <w:pPr>
        <w:spacing w:after="0" w:line="240" w:lineRule="auto"/>
        <w:ind w:left="720" w:hanging="720"/>
        <w:rPr>
          <w:rFonts w:ascii="Times New Roman" w:hAnsi="Times New Roman"/>
        </w:rPr>
      </w:pPr>
      <w:r w:rsidRPr="0021502F">
        <w:rPr>
          <w:rFonts w:ascii="Times New Roman" w:hAnsi="Times New Roman"/>
        </w:rPr>
        <w:t>#9</w:t>
      </w:r>
      <w:r w:rsidRPr="0021502F">
        <w:rPr>
          <w:rFonts w:ascii="Times New Roman" w:hAnsi="Times New Roman"/>
        </w:rPr>
        <w:tab/>
        <w:t>MeSH DESCRIPTOR Receptors, Vascular Endothelial Growth Factor EXPLODE ALL TREES WITH QUALIFIER AI</w:t>
      </w:r>
      <w:r w:rsidRPr="0021502F">
        <w:rPr>
          <w:rFonts w:ascii="Times New Roman" w:hAnsi="Times New Roman"/>
        </w:rPr>
        <w:tab/>
        <w:t>0</w:t>
      </w:r>
      <w:r w:rsidRPr="0021502F">
        <w:rPr>
          <w:rFonts w:ascii="Times New Roman" w:hAnsi="Times New Roman"/>
        </w:rPr>
        <w:tab/>
      </w:r>
    </w:p>
    <w:p w14:paraId="48036D07"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#10</w:t>
      </w:r>
      <w:r w:rsidRPr="0021502F">
        <w:rPr>
          <w:rFonts w:ascii="Times New Roman" w:hAnsi="Times New Roman"/>
        </w:rPr>
        <w:tab/>
        <w:t>(anti adj2 VEGF*)</w:t>
      </w:r>
      <w:r w:rsidRPr="0021502F">
        <w:rPr>
          <w:rFonts w:ascii="Times New Roman" w:hAnsi="Times New Roman"/>
        </w:rPr>
        <w:tab/>
        <w:t>327</w:t>
      </w:r>
      <w:r w:rsidRPr="0021502F">
        <w:rPr>
          <w:rFonts w:ascii="Times New Roman" w:hAnsi="Times New Roman"/>
        </w:rPr>
        <w:tab/>
      </w:r>
    </w:p>
    <w:p w14:paraId="467A708C"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#11</w:t>
      </w:r>
      <w:r w:rsidRPr="0021502F">
        <w:rPr>
          <w:rFonts w:ascii="Times New Roman" w:hAnsi="Times New Roman"/>
        </w:rPr>
        <w:tab/>
        <w:t>(anti-VEGF* or antiVEGF*)</w:t>
      </w:r>
      <w:r w:rsidRPr="0021502F">
        <w:rPr>
          <w:rFonts w:ascii="Times New Roman" w:hAnsi="Times New Roman"/>
        </w:rPr>
        <w:tab/>
        <w:t>327</w:t>
      </w:r>
      <w:r w:rsidRPr="0021502F">
        <w:rPr>
          <w:rFonts w:ascii="Times New Roman" w:hAnsi="Times New Roman"/>
        </w:rPr>
        <w:tab/>
      </w:r>
    </w:p>
    <w:p w14:paraId="623C7DE1"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#12</w:t>
      </w:r>
      <w:r w:rsidRPr="0021502F">
        <w:rPr>
          <w:rFonts w:ascii="Times New Roman" w:hAnsi="Times New Roman"/>
        </w:rPr>
        <w:tab/>
        <w:t>((anti vascular or anti-vascular or antivascular) adj2 endothelial growth factor*)</w:t>
      </w:r>
      <w:r w:rsidRPr="0021502F">
        <w:rPr>
          <w:rFonts w:ascii="Times New Roman" w:hAnsi="Times New Roman"/>
        </w:rPr>
        <w:tab/>
        <w:t>153</w:t>
      </w:r>
      <w:r w:rsidRPr="0021502F">
        <w:rPr>
          <w:rFonts w:ascii="Times New Roman" w:hAnsi="Times New Roman"/>
        </w:rPr>
        <w:tab/>
      </w:r>
    </w:p>
    <w:p w14:paraId="45B60478" w14:textId="77777777" w:rsidR="0014736A" w:rsidRPr="0021502F" w:rsidRDefault="0014736A" w:rsidP="0014736A">
      <w:pPr>
        <w:spacing w:after="0" w:line="240" w:lineRule="auto"/>
        <w:ind w:left="720" w:hanging="720"/>
        <w:rPr>
          <w:rFonts w:ascii="Times New Roman" w:hAnsi="Times New Roman"/>
        </w:rPr>
      </w:pPr>
      <w:r w:rsidRPr="0021502F">
        <w:rPr>
          <w:rFonts w:ascii="Times New Roman" w:hAnsi="Times New Roman"/>
        </w:rPr>
        <w:t>#13</w:t>
      </w:r>
      <w:r w:rsidRPr="0021502F">
        <w:rPr>
          <w:rFonts w:ascii="Times New Roman" w:hAnsi="Times New Roman"/>
        </w:rPr>
        <w:tab/>
        <w:t>(((vascular endothelial adj2 growth factor*) or vasculotropin or VEGF* or vascular permeability factor* or VPF) adj2 (trap* or inhibit* or antagonist*))</w:t>
      </w:r>
      <w:r w:rsidRPr="0021502F">
        <w:rPr>
          <w:rFonts w:ascii="Times New Roman" w:hAnsi="Times New Roman"/>
        </w:rPr>
        <w:tab/>
        <w:t>96</w:t>
      </w:r>
      <w:r w:rsidRPr="0021502F">
        <w:rPr>
          <w:rFonts w:ascii="Times New Roman" w:hAnsi="Times New Roman"/>
        </w:rPr>
        <w:tab/>
      </w:r>
    </w:p>
    <w:p w14:paraId="72D6405D"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#14</w:t>
      </w:r>
      <w:r w:rsidRPr="0021502F">
        <w:rPr>
          <w:rFonts w:ascii="Times New Roman" w:hAnsi="Times New Roman"/>
        </w:rPr>
        <w:tab/>
        <w:t>(vascular proliferation adj4 inhibit*)</w:t>
      </w:r>
      <w:r w:rsidRPr="0021502F">
        <w:rPr>
          <w:rFonts w:ascii="Times New Roman" w:hAnsi="Times New Roman"/>
        </w:rPr>
        <w:tab/>
        <w:t>0</w:t>
      </w:r>
      <w:r w:rsidRPr="0021502F">
        <w:rPr>
          <w:rFonts w:ascii="Times New Roman" w:hAnsi="Times New Roman"/>
        </w:rPr>
        <w:tab/>
      </w:r>
    </w:p>
    <w:p w14:paraId="207028A6"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#15</w:t>
      </w:r>
      <w:r w:rsidRPr="0021502F">
        <w:rPr>
          <w:rFonts w:ascii="Times New Roman" w:hAnsi="Times New Roman"/>
        </w:rPr>
        <w:tab/>
        <w:t>#8 OR #9 OR #10 OR #11 OR #12 OR #13 OR #14</w:t>
      </w:r>
      <w:r w:rsidRPr="0021502F">
        <w:rPr>
          <w:rFonts w:ascii="Times New Roman" w:hAnsi="Times New Roman"/>
        </w:rPr>
        <w:tab/>
        <w:t>412</w:t>
      </w:r>
      <w:r w:rsidRPr="0021502F">
        <w:rPr>
          <w:rFonts w:ascii="Times New Roman" w:hAnsi="Times New Roman"/>
        </w:rPr>
        <w:tab/>
      </w:r>
    </w:p>
    <w:p w14:paraId="09D41B56"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#16</w:t>
      </w:r>
      <w:r w:rsidRPr="0021502F">
        <w:rPr>
          <w:rFonts w:ascii="Times New Roman" w:hAnsi="Times New Roman"/>
        </w:rPr>
        <w:tab/>
        <w:t>MeSH DESCRIPTOR Angiogenesis Inhibitors</w:t>
      </w:r>
      <w:r w:rsidRPr="0021502F">
        <w:rPr>
          <w:rFonts w:ascii="Times New Roman" w:hAnsi="Times New Roman"/>
        </w:rPr>
        <w:tab/>
        <w:t>40</w:t>
      </w:r>
      <w:r w:rsidRPr="0021502F">
        <w:rPr>
          <w:rFonts w:ascii="Times New Roman" w:hAnsi="Times New Roman"/>
        </w:rPr>
        <w:tab/>
      </w:r>
    </w:p>
    <w:p w14:paraId="29295A1B" w14:textId="77777777" w:rsidR="0014736A" w:rsidRPr="0021502F" w:rsidRDefault="0014736A" w:rsidP="0014736A">
      <w:pPr>
        <w:spacing w:after="0" w:line="240" w:lineRule="auto"/>
        <w:ind w:left="720" w:hanging="720"/>
        <w:rPr>
          <w:rFonts w:ascii="Times New Roman" w:hAnsi="Times New Roman"/>
        </w:rPr>
      </w:pPr>
      <w:r w:rsidRPr="0021502F">
        <w:rPr>
          <w:rFonts w:ascii="Times New Roman" w:hAnsi="Times New Roman"/>
        </w:rPr>
        <w:t>#17</w:t>
      </w:r>
      <w:r w:rsidRPr="0021502F">
        <w:rPr>
          <w:rFonts w:ascii="Times New Roman" w:hAnsi="Times New Roman"/>
        </w:rPr>
        <w:tab/>
        <w:t>MeSH DESCRIPTOR Angiogenesis Inducing Agents EXPLODE ALL TREES WITH QUALIFIER AI</w:t>
      </w:r>
      <w:r w:rsidRPr="0021502F">
        <w:rPr>
          <w:rFonts w:ascii="Times New Roman" w:hAnsi="Times New Roman"/>
        </w:rPr>
        <w:tab/>
        <w:t>0</w:t>
      </w:r>
      <w:r w:rsidRPr="0021502F">
        <w:rPr>
          <w:rFonts w:ascii="Times New Roman" w:hAnsi="Times New Roman"/>
        </w:rPr>
        <w:tab/>
      </w:r>
    </w:p>
    <w:p w14:paraId="32728990"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#18</w:t>
      </w:r>
      <w:r w:rsidRPr="0021502F">
        <w:rPr>
          <w:rFonts w:ascii="Times New Roman" w:hAnsi="Times New Roman"/>
        </w:rPr>
        <w:tab/>
        <w:t>(angiogen* adj2 (antagonist* or inhibit*))</w:t>
      </w:r>
      <w:r w:rsidRPr="0021502F">
        <w:rPr>
          <w:rFonts w:ascii="Times New Roman" w:hAnsi="Times New Roman"/>
        </w:rPr>
        <w:tab/>
        <w:t>74</w:t>
      </w:r>
      <w:r w:rsidRPr="0021502F">
        <w:rPr>
          <w:rFonts w:ascii="Times New Roman" w:hAnsi="Times New Roman"/>
        </w:rPr>
        <w:tab/>
      </w:r>
    </w:p>
    <w:p w14:paraId="6F14254A"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#19</w:t>
      </w:r>
      <w:r w:rsidRPr="0021502F">
        <w:rPr>
          <w:rFonts w:ascii="Times New Roman" w:hAnsi="Times New Roman"/>
        </w:rPr>
        <w:tab/>
        <w:t>((antiangiogen* or anti angiogen* or anti-angiogen*) adj2 (agent* or drug* or effect*))</w:t>
      </w:r>
      <w:r w:rsidRPr="0021502F">
        <w:rPr>
          <w:rFonts w:ascii="Times New Roman" w:hAnsi="Times New Roman"/>
        </w:rPr>
        <w:tab/>
        <w:t>145</w:t>
      </w:r>
      <w:r w:rsidRPr="0021502F">
        <w:rPr>
          <w:rFonts w:ascii="Times New Roman" w:hAnsi="Times New Roman"/>
        </w:rPr>
        <w:tab/>
      </w:r>
    </w:p>
    <w:p w14:paraId="72E768C3"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#20</w:t>
      </w:r>
      <w:r w:rsidRPr="0021502F">
        <w:rPr>
          <w:rFonts w:ascii="Times New Roman" w:hAnsi="Times New Roman"/>
        </w:rPr>
        <w:tab/>
        <w:t>(angiostatic adj2 (agent* or drug*))</w:t>
      </w:r>
      <w:r w:rsidRPr="0021502F">
        <w:rPr>
          <w:rFonts w:ascii="Times New Roman" w:hAnsi="Times New Roman"/>
        </w:rPr>
        <w:tab/>
        <w:t>0</w:t>
      </w:r>
      <w:r w:rsidRPr="0021502F">
        <w:rPr>
          <w:rFonts w:ascii="Times New Roman" w:hAnsi="Times New Roman"/>
        </w:rPr>
        <w:tab/>
      </w:r>
    </w:p>
    <w:p w14:paraId="32AAFBCC" w14:textId="77777777" w:rsidR="0014736A" w:rsidRPr="0021502F" w:rsidRDefault="0014736A" w:rsidP="0014736A">
      <w:pPr>
        <w:spacing w:after="0" w:line="240" w:lineRule="auto"/>
        <w:ind w:left="720" w:hanging="720"/>
        <w:rPr>
          <w:rFonts w:ascii="Times New Roman" w:hAnsi="Times New Roman"/>
        </w:rPr>
      </w:pPr>
      <w:r w:rsidRPr="0021502F">
        <w:rPr>
          <w:rFonts w:ascii="Times New Roman" w:hAnsi="Times New Roman"/>
        </w:rPr>
        <w:t>#21</w:t>
      </w:r>
      <w:r w:rsidRPr="0021502F">
        <w:rPr>
          <w:rFonts w:ascii="Times New Roman" w:hAnsi="Times New Roman"/>
        </w:rPr>
        <w:tab/>
        <w:t>((neovascularisation* or neovascularization* or vascularisation* or vascularization*) adj2 inhibit*)</w:t>
      </w:r>
      <w:r w:rsidRPr="0021502F">
        <w:rPr>
          <w:rFonts w:ascii="Times New Roman" w:hAnsi="Times New Roman"/>
        </w:rPr>
        <w:tab/>
        <w:t>0</w:t>
      </w:r>
      <w:r w:rsidRPr="0021502F">
        <w:rPr>
          <w:rFonts w:ascii="Times New Roman" w:hAnsi="Times New Roman"/>
        </w:rPr>
        <w:tab/>
      </w:r>
    </w:p>
    <w:p w14:paraId="648A9DCB"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#22</w:t>
      </w:r>
      <w:r w:rsidRPr="0021502F">
        <w:rPr>
          <w:rFonts w:ascii="Times New Roman" w:hAnsi="Times New Roman"/>
        </w:rPr>
        <w:tab/>
        <w:t>#16 OR #17 OR #18 OR #19 OR #20 OR #21</w:t>
      </w:r>
      <w:r w:rsidRPr="0021502F">
        <w:rPr>
          <w:rFonts w:ascii="Times New Roman" w:hAnsi="Times New Roman"/>
        </w:rPr>
        <w:tab/>
        <w:t>224</w:t>
      </w:r>
      <w:r w:rsidRPr="0021502F">
        <w:rPr>
          <w:rFonts w:ascii="Times New Roman" w:hAnsi="Times New Roman"/>
        </w:rPr>
        <w:tab/>
      </w:r>
    </w:p>
    <w:p w14:paraId="34D46909"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lastRenderedPageBreak/>
        <w:t>#23</w:t>
      </w:r>
      <w:r w:rsidRPr="0021502F">
        <w:rPr>
          <w:rFonts w:ascii="Times New Roman" w:hAnsi="Times New Roman"/>
        </w:rPr>
        <w:tab/>
        <w:t>(Aflibercept*)</w:t>
      </w:r>
      <w:r w:rsidRPr="0021502F">
        <w:rPr>
          <w:rFonts w:ascii="Times New Roman" w:hAnsi="Times New Roman"/>
        </w:rPr>
        <w:tab/>
        <w:t>141</w:t>
      </w:r>
      <w:r w:rsidRPr="0021502F">
        <w:rPr>
          <w:rFonts w:ascii="Times New Roman" w:hAnsi="Times New Roman"/>
        </w:rPr>
        <w:tab/>
      </w:r>
    </w:p>
    <w:p w14:paraId="53CE5483"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#24</w:t>
      </w:r>
      <w:r w:rsidRPr="0021502F">
        <w:rPr>
          <w:rFonts w:ascii="Times New Roman" w:hAnsi="Times New Roman"/>
        </w:rPr>
        <w:tab/>
        <w:t>(Eylea or Zaltrap or Ziv-Aflibercept or AVE 0005 or AVE0005 or AVE 005 or AVE005)</w:t>
      </w:r>
      <w:r w:rsidRPr="0021502F">
        <w:rPr>
          <w:rFonts w:ascii="Times New Roman" w:hAnsi="Times New Roman"/>
        </w:rPr>
        <w:tab/>
        <w:t>22</w:t>
      </w:r>
    </w:p>
    <w:p w14:paraId="2D8D020E"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#25</w:t>
      </w:r>
      <w:r w:rsidRPr="0021502F">
        <w:rPr>
          <w:rFonts w:ascii="Times New Roman" w:hAnsi="Times New Roman"/>
        </w:rPr>
        <w:tab/>
        <w:t>MeSH DESCRIPTOR Bevacizumab</w:t>
      </w:r>
      <w:r w:rsidRPr="0021502F">
        <w:rPr>
          <w:rFonts w:ascii="Times New Roman" w:hAnsi="Times New Roman"/>
        </w:rPr>
        <w:tab/>
        <w:t>46</w:t>
      </w:r>
      <w:r w:rsidRPr="0021502F">
        <w:rPr>
          <w:rFonts w:ascii="Times New Roman" w:hAnsi="Times New Roman"/>
        </w:rPr>
        <w:tab/>
      </w:r>
    </w:p>
    <w:p w14:paraId="15948C1C"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#26</w:t>
      </w:r>
      <w:r w:rsidRPr="0021502F">
        <w:rPr>
          <w:rFonts w:ascii="Times New Roman" w:hAnsi="Times New Roman"/>
        </w:rPr>
        <w:tab/>
        <w:t>(Bevacizumab*)</w:t>
      </w:r>
      <w:r w:rsidRPr="0021502F">
        <w:rPr>
          <w:rFonts w:ascii="Times New Roman" w:hAnsi="Times New Roman"/>
        </w:rPr>
        <w:tab/>
        <w:t>445</w:t>
      </w:r>
      <w:r w:rsidRPr="0021502F">
        <w:rPr>
          <w:rFonts w:ascii="Times New Roman" w:hAnsi="Times New Roman"/>
        </w:rPr>
        <w:tab/>
      </w:r>
    </w:p>
    <w:p w14:paraId="7ECFCA69" w14:textId="77777777" w:rsidR="0014736A" w:rsidRPr="0021502F" w:rsidRDefault="0014736A" w:rsidP="0014736A">
      <w:pPr>
        <w:spacing w:after="0" w:line="240" w:lineRule="auto"/>
        <w:ind w:left="720" w:hanging="720"/>
        <w:rPr>
          <w:rFonts w:ascii="Times New Roman" w:hAnsi="Times New Roman"/>
        </w:rPr>
      </w:pPr>
      <w:r w:rsidRPr="0021502F">
        <w:rPr>
          <w:rFonts w:ascii="Times New Roman" w:hAnsi="Times New Roman"/>
        </w:rPr>
        <w:t>#27</w:t>
      </w:r>
      <w:r w:rsidRPr="0021502F">
        <w:rPr>
          <w:rFonts w:ascii="Times New Roman" w:hAnsi="Times New Roman"/>
        </w:rPr>
        <w:tab/>
        <w:t>(Avastin or Mvasi or Alymsys or Aybintio or Equidacent or Onbevzi or Oyavas or Zirabev or rhuMAbVEGF or rhuMAb-VEGF or rhuMAb VEGF or NSC 704865 or NSC704865)</w:t>
      </w:r>
      <w:r w:rsidRPr="0021502F">
        <w:rPr>
          <w:rFonts w:ascii="Times New Roman" w:hAnsi="Times New Roman"/>
        </w:rPr>
        <w:tab/>
        <w:t>59</w:t>
      </w:r>
    </w:p>
    <w:p w14:paraId="04951FD9"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#28</w:t>
      </w:r>
      <w:r w:rsidRPr="0021502F">
        <w:rPr>
          <w:rFonts w:ascii="Times New Roman" w:hAnsi="Times New Roman"/>
        </w:rPr>
        <w:tab/>
        <w:t>(IVB adj2 inject*)</w:t>
      </w:r>
      <w:r w:rsidRPr="0021502F">
        <w:rPr>
          <w:rFonts w:ascii="Times New Roman" w:hAnsi="Times New Roman"/>
        </w:rPr>
        <w:tab/>
        <w:t>0</w:t>
      </w:r>
      <w:r w:rsidRPr="0021502F">
        <w:rPr>
          <w:rFonts w:ascii="Times New Roman" w:hAnsi="Times New Roman"/>
        </w:rPr>
        <w:tab/>
      </w:r>
    </w:p>
    <w:p w14:paraId="67F38B7D"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#29</w:t>
      </w:r>
      <w:r w:rsidRPr="0021502F">
        <w:rPr>
          <w:rFonts w:ascii="Times New Roman" w:hAnsi="Times New Roman"/>
        </w:rPr>
        <w:tab/>
        <w:t>MeSH DESCRIPTOR Ranibizumab</w:t>
      </w:r>
      <w:r w:rsidRPr="0021502F">
        <w:rPr>
          <w:rFonts w:ascii="Times New Roman" w:hAnsi="Times New Roman"/>
        </w:rPr>
        <w:tab/>
        <w:t>7</w:t>
      </w:r>
      <w:r w:rsidRPr="0021502F">
        <w:rPr>
          <w:rFonts w:ascii="Times New Roman" w:hAnsi="Times New Roman"/>
        </w:rPr>
        <w:tab/>
      </w:r>
    </w:p>
    <w:p w14:paraId="053B3B71"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#30</w:t>
      </w:r>
      <w:r w:rsidRPr="0021502F">
        <w:rPr>
          <w:rFonts w:ascii="Times New Roman" w:hAnsi="Times New Roman"/>
        </w:rPr>
        <w:tab/>
        <w:t>(Ranibizumab*)</w:t>
      </w:r>
      <w:r w:rsidRPr="0021502F">
        <w:rPr>
          <w:rFonts w:ascii="Times New Roman" w:hAnsi="Times New Roman"/>
        </w:rPr>
        <w:tab/>
        <w:t>142</w:t>
      </w:r>
      <w:r w:rsidRPr="0021502F">
        <w:rPr>
          <w:rFonts w:ascii="Times New Roman" w:hAnsi="Times New Roman"/>
        </w:rPr>
        <w:tab/>
      </w:r>
    </w:p>
    <w:p w14:paraId="4C640949"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#31</w:t>
      </w:r>
      <w:r w:rsidRPr="0021502F">
        <w:rPr>
          <w:rFonts w:ascii="Times New Roman" w:hAnsi="Times New Roman"/>
        </w:rPr>
        <w:tab/>
        <w:t>(Lucentis or rhuFab V2)</w:t>
      </w:r>
      <w:r w:rsidRPr="0021502F">
        <w:rPr>
          <w:rFonts w:ascii="Times New Roman" w:hAnsi="Times New Roman"/>
        </w:rPr>
        <w:tab/>
        <w:t>23</w:t>
      </w:r>
      <w:r w:rsidRPr="0021502F">
        <w:rPr>
          <w:rFonts w:ascii="Times New Roman" w:hAnsi="Times New Roman"/>
        </w:rPr>
        <w:tab/>
      </w:r>
    </w:p>
    <w:p w14:paraId="34C507F1"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#32</w:t>
      </w:r>
      <w:r w:rsidRPr="0021502F">
        <w:rPr>
          <w:rFonts w:ascii="Times New Roman" w:hAnsi="Times New Roman"/>
        </w:rPr>
        <w:tab/>
        <w:t>(IVR adj2 inject*)</w:t>
      </w:r>
      <w:r w:rsidRPr="0021502F">
        <w:rPr>
          <w:rFonts w:ascii="Times New Roman" w:hAnsi="Times New Roman"/>
        </w:rPr>
        <w:tab/>
        <w:t>0</w:t>
      </w:r>
      <w:r w:rsidRPr="0021502F">
        <w:rPr>
          <w:rFonts w:ascii="Times New Roman" w:hAnsi="Times New Roman"/>
        </w:rPr>
        <w:tab/>
      </w:r>
    </w:p>
    <w:p w14:paraId="05CE7AE7"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#33</w:t>
      </w:r>
      <w:r w:rsidRPr="0021502F">
        <w:rPr>
          <w:rFonts w:ascii="Times New Roman" w:hAnsi="Times New Roman"/>
        </w:rPr>
        <w:tab/>
        <w:t>(Pegaptanib*)</w:t>
      </w:r>
      <w:r w:rsidRPr="0021502F">
        <w:rPr>
          <w:rFonts w:ascii="Times New Roman" w:hAnsi="Times New Roman"/>
        </w:rPr>
        <w:tab/>
        <w:t>30</w:t>
      </w:r>
      <w:r w:rsidRPr="0021502F">
        <w:rPr>
          <w:rFonts w:ascii="Times New Roman" w:hAnsi="Times New Roman"/>
        </w:rPr>
        <w:tab/>
      </w:r>
    </w:p>
    <w:p w14:paraId="5D4D94EE"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#34</w:t>
      </w:r>
      <w:r w:rsidRPr="0021502F">
        <w:rPr>
          <w:rFonts w:ascii="Times New Roman" w:hAnsi="Times New Roman"/>
        </w:rPr>
        <w:tab/>
        <w:t>(EYE 001 or EYE001 or Macugen or NX 1838 or NX1838)</w:t>
      </w:r>
      <w:r w:rsidRPr="0021502F">
        <w:rPr>
          <w:rFonts w:ascii="Times New Roman" w:hAnsi="Times New Roman"/>
        </w:rPr>
        <w:tab/>
        <w:t>5</w:t>
      </w:r>
      <w:r w:rsidRPr="0021502F">
        <w:rPr>
          <w:rFonts w:ascii="Times New Roman" w:hAnsi="Times New Roman"/>
        </w:rPr>
        <w:tab/>
      </w:r>
    </w:p>
    <w:p w14:paraId="04576454"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#35</w:t>
      </w:r>
      <w:r w:rsidRPr="0021502F">
        <w:rPr>
          <w:rFonts w:ascii="Times New Roman" w:hAnsi="Times New Roman"/>
        </w:rPr>
        <w:tab/>
        <w:t>#23 OR #24 OR #25 OR #26 OR #27 OR #28 OR #29 OR #30 OR #31 OR #32 OR #33 OR #34</w:t>
      </w:r>
      <w:r w:rsidRPr="0021502F">
        <w:rPr>
          <w:rFonts w:ascii="Times New Roman" w:hAnsi="Times New Roman"/>
        </w:rPr>
        <w:tab/>
        <w:t>500</w:t>
      </w:r>
      <w:r w:rsidRPr="0021502F">
        <w:rPr>
          <w:rFonts w:ascii="Times New Roman" w:hAnsi="Times New Roman"/>
        </w:rPr>
        <w:tab/>
      </w:r>
    </w:p>
    <w:p w14:paraId="27B09347" w14:textId="77777777" w:rsidR="0014736A" w:rsidRPr="0021502F" w:rsidRDefault="0014736A" w:rsidP="0014736A">
      <w:pPr>
        <w:spacing w:after="0" w:line="240" w:lineRule="auto"/>
        <w:rPr>
          <w:rFonts w:ascii="Times New Roman" w:hAnsi="Times New Roman"/>
        </w:rPr>
      </w:pPr>
      <w:r w:rsidRPr="0021502F">
        <w:rPr>
          <w:rFonts w:ascii="Times New Roman" w:hAnsi="Times New Roman"/>
        </w:rPr>
        <w:t>#36</w:t>
      </w:r>
      <w:r w:rsidRPr="0021502F">
        <w:rPr>
          <w:rFonts w:ascii="Times New Roman" w:hAnsi="Times New Roman"/>
        </w:rPr>
        <w:tab/>
        <w:t>#15 OR #22 OR #35</w:t>
      </w:r>
      <w:r w:rsidRPr="0021502F">
        <w:rPr>
          <w:rFonts w:ascii="Times New Roman" w:hAnsi="Times New Roman"/>
        </w:rPr>
        <w:tab/>
        <w:t>839</w:t>
      </w:r>
      <w:r w:rsidRPr="0021502F">
        <w:rPr>
          <w:rFonts w:ascii="Times New Roman" w:hAnsi="Times New Roman"/>
        </w:rPr>
        <w:tab/>
      </w:r>
    </w:p>
    <w:p w14:paraId="3C0EDD70" w14:textId="77777777" w:rsidR="0014736A" w:rsidRPr="007B56DF" w:rsidRDefault="0014736A" w:rsidP="0014736A">
      <w:pPr>
        <w:spacing w:after="0" w:line="240" w:lineRule="auto"/>
        <w:rPr>
          <w:rFonts w:ascii="Times New Roman" w:hAnsi="Times New Roman"/>
        </w:rPr>
      </w:pPr>
      <w:r w:rsidRPr="0021502F">
        <w:rPr>
          <w:rFonts w:ascii="Times New Roman" w:hAnsi="Times New Roman"/>
        </w:rPr>
        <w:t>#37</w:t>
      </w:r>
      <w:r w:rsidRPr="0021502F">
        <w:rPr>
          <w:rFonts w:ascii="Times New Roman" w:hAnsi="Times New Roman"/>
        </w:rPr>
        <w:tab/>
        <w:t>#7 AND #36</w:t>
      </w:r>
      <w:r w:rsidRPr="0021502F">
        <w:rPr>
          <w:rFonts w:ascii="Times New Roman" w:hAnsi="Times New Roman"/>
        </w:rPr>
        <w:tab/>
        <w:t>159</w:t>
      </w:r>
      <w:r w:rsidRPr="0021502F">
        <w:rPr>
          <w:rFonts w:ascii="Times New Roman" w:hAnsi="Times New Roman"/>
        </w:rPr>
        <w:tab/>
      </w:r>
    </w:p>
    <w:p w14:paraId="2151F8F1" w14:textId="77777777" w:rsidR="0014736A" w:rsidRPr="007B56DF" w:rsidRDefault="0014736A" w:rsidP="0014736A">
      <w:pPr>
        <w:spacing w:after="0" w:line="240" w:lineRule="auto"/>
        <w:rPr>
          <w:rFonts w:ascii="Times New Roman" w:eastAsia="Arial Unicode MS" w:hAnsi="Times New Roman"/>
        </w:rPr>
      </w:pPr>
    </w:p>
    <w:p w14:paraId="60C7F490" w14:textId="77777777" w:rsidR="0014736A" w:rsidRPr="007F05A1" w:rsidRDefault="0014736A" w:rsidP="0014736A">
      <w:pPr>
        <w:spacing w:after="0" w:line="240" w:lineRule="auto"/>
        <w:rPr>
          <w:rFonts w:ascii="Times New Roman" w:eastAsia="Arial Unicode MS" w:hAnsi="Times New Roman"/>
          <w:b/>
          <w:bCs/>
        </w:rPr>
      </w:pPr>
      <w:r w:rsidRPr="007F05A1">
        <w:rPr>
          <w:rFonts w:ascii="Times New Roman" w:eastAsia="Arial Unicode MS" w:hAnsi="Times New Roman"/>
          <w:b/>
          <w:bCs/>
        </w:rPr>
        <w:t>Key:</w:t>
      </w:r>
    </w:p>
    <w:p w14:paraId="71FE2F4C" w14:textId="77777777" w:rsidR="0014736A" w:rsidRDefault="0014736A" w:rsidP="0014736A">
      <w:pPr>
        <w:spacing w:after="0" w:line="240" w:lineRule="auto"/>
        <w:rPr>
          <w:rFonts w:ascii="Times New Roman" w:eastAsia="Arial Unicode MS" w:hAnsi="Times New Roman"/>
        </w:rPr>
      </w:pPr>
      <w:r w:rsidRPr="007F05A1">
        <w:rPr>
          <w:rFonts w:ascii="Times New Roman" w:eastAsia="Arial Unicode MS" w:hAnsi="Times New Roman"/>
        </w:rPr>
        <w:t>MeSH DESCRIPTOR = indexing term: Medical Subject Heading (MeSH)</w:t>
      </w:r>
    </w:p>
    <w:p w14:paraId="3F696188" w14:textId="77777777" w:rsidR="0014736A" w:rsidRPr="00E3155C" w:rsidRDefault="0014736A" w:rsidP="0014736A">
      <w:pPr>
        <w:spacing w:after="0" w:line="240" w:lineRule="auto"/>
        <w:rPr>
          <w:rFonts w:ascii="Times New Roman" w:hAnsi="Times New Roman"/>
        </w:rPr>
      </w:pPr>
      <w:r w:rsidRPr="005D0043">
        <w:rPr>
          <w:rFonts w:ascii="Times New Roman" w:hAnsi="Times New Roman"/>
        </w:rPr>
        <w:t>QUALIFIER AI = indexing term</w:t>
      </w:r>
      <w:r>
        <w:rPr>
          <w:rFonts w:ascii="Times New Roman" w:hAnsi="Times New Roman"/>
        </w:rPr>
        <w:t xml:space="preserve"> subheading for </w:t>
      </w:r>
      <w:r w:rsidRPr="00FE6C03">
        <w:rPr>
          <w:rFonts w:ascii="Times New Roman" w:hAnsi="Times New Roman"/>
        </w:rPr>
        <w:t>antagonists &amp; inhibitors</w:t>
      </w:r>
    </w:p>
    <w:p w14:paraId="48CF800A" w14:textId="77777777" w:rsidR="0014736A" w:rsidRPr="007F05A1" w:rsidRDefault="0014736A" w:rsidP="0014736A">
      <w:pPr>
        <w:spacing w:after="0" w:line="240" w:lineRule="auto"/>
        <w:rPr>
          <w:rFonts w:ascii="Times New Roman" w:eastAsia="Arial Unicode MS" w:hAnsi="Times New Roman"/>
        </w:rPr>
      </w:pPr>
      <w:r w:rsidRPr="007F05A1">
        <w:rPr>
          <w:rFonts w:ascii="Times New Roman" w:eastAsia="Arial Unicode MS" w:hAnsi="Times New Roman"/>
        </w:rPr>
        <w:t>EXPLODE ALL TREES = exploded indexing term (MeSH)</w:t>
      </w:r>
    </w:p>
    <w:p w14:paraId="5B6FCD1B" w14:textId="77777777" w:rsidR="0014736A" w:rsidRPr="007F05A1" w:rsidRDefault="0014736A" w:rsidP="0014736A">
      <w:pPr>
        <w:spacing w:after="0" w:line="240" w:lineRule="auto"/>
        <w:rPr>
          <w:rFonts w:ascii="Times New Roman" w:eastAsia="Arial Unicode MS" w:hAnsi="Times New Roman"/>
        </w:rPr>
      </w:pPr>
      <w:r w:rsidRPr="007F05A1">
        <w:rPr>
          <w:rFonts w:ascii="Times New Roman" w:eastAsia="Arial Unicode MS" w:hAnsi="Times New Roman"/>
        </w:rPr>
        <w:t>* = truncation</w:t>
      </w:r>
    </w:p>
    <w:p w14:paraId="6B1C7DF7" w14:textId="77777777" w:rsidR="0014736A" w:rsidRPr="007F05A1" w:rsidRDefault="0014736A" w:rsidP="0014736A">
      <w:pPr>
        <w:spacing w:after="0" w:line="240" w:lineRule="auto"/>
        <w:rPr>
          <w:rFonts w:ascii="Times New Roman" w:eastAsia="Arial Unicode MS" w:hAnsi="Times New Roman"/>
        </w:rPr>
      </w:pPr>
      <w:r w:rsidRPr="007F05A1">
        <w:rPr>
          <w:rFonts w:ascii="Times New Roman" w:eastAsia="Arial Unicode MS" w:hAnsi="Times New Roman"/>
        </w:rPr>
        <w:t>adj3 = terms within three words of each other (order specified).</w:t>
      </w:r>
    </w:p>
    <w:p w14:paraId="3F1961EB" w14:textId="77777777" w:rsidR="0014736A" w:rsidRDefault="0014736A" w:rsidP="0014736A">
      <w:pPr>
        <w:spacing w:after="0" w:line="240" w:lineRule="auto"/>
        <w:rPr>
          <w:rFonts w:ascii="Times New Roman" w:eastAsia="Arial Unicode MS" w:hAnsi="Times New Roman"/>
        </w:rPr>
      </w:pPr>
      <w:r w:rsidRPr="007F05A1">
        <w:rPr>
          <w:rFonts w:ascii="Times New Roman" w:eastAsia="Arial Unicode MS" w:hAnsi="Times New Roman"/>
        </w:rPr>
        <w:t>:TI,KW = terms in either title or keyword fields</w:t>
      </w:r>
    </w:p>
    <w:p w14:paraId="4BCE5182" w14:textId="77777777" w:rsidR="0014736A" w:rsidRPr="007F05A1" w:rsidRDefault="0014736A" w:rsidP="0014736A">
      <w:pPr>
        <w:spacing w:after="0" w:line="240" w:lineRule="auto"/>
        <w:rPr>
          <w:rFonts w:ascii="Times New Roman" w:eastAsia="Arial Unicode MS" w:hAnsi="Times New Roman"/>
        </w:rPr>
      </w:pPr>
    </w:p>
    <w:p w14:paraId="4519B999" w14:textId="77777777" w:rsidR="0014736A" w:rsidRPr="00E91C48" w:rsidRDefault="0014736A" w:rsidP="0014736A">
      <w:pPr>
        <w:spacing w:after="0" w:line="240" w:lineRule="auto"/>
        <w:rPr>
          <w:rFonts w:ascii="Times New Roman" w:hAnsi="Times New Roman"/>
          <w:b/>
        </w:rPr>
      </w:pPr>
      <w:r w:rsidRPr="00E91C48">
        <w:rPr>
          <w:rFonts w:ascii="Times New Roman" w:hAnsi="Times New Roman"/>
          <w:b/>
        </w:rPr>
        <w:t>ClinicalTrials.gov</w:t>
      </w:r>
    </w:p>
    <w:p w14:paraId="06F20677" w14:textId="46E738D4" w:rsidR="0014736A" w:rsidRPr="00E91C48" w:rsidRDefault="0014736A" w:rsidP="0014736A">
      <w:pPr>
        <w:spacing w:after="0" w:line="240" w:lineRule="auto"/>
        <w:rPr>
          <w:rFonts w:ascii="Times New Roman" w:hAnsi="Times New Roman"/>
        </w:rPr>
      </w:pPr>
      <w:r>
        <w:rPr>
          <w:rFonts w:ascii="Times New Roman" w:hAnsi="Times New Roman"/>
        </w:rPr>
        <w:t xml:space="preserve">via </w:t>
      </w:r>
      <w:hyperlink r:id="rId16" w:history="1">
        <w:r w:rsidRPr="00B14707">
          <w:rPr>
            <w:rStyle w:val="Hyperlink"/>
            <w:rFonts w:ascii="Times New Roman" w:hAnsi="Times New Roman"/>
          </w:rPr>
          <w:t>https://clinicaltrials.gov/</w:t>
        </w:r>
      </w:hyperlink>
      <w:r>
        <w:rPr>
          <w:rFonts w:ascii="Times New Roman" w:hAnsi="Times New Roman"/>
        </w:rPr>
        <w:t xml:space="preserve"> </w:t>
      </w:r>
    </w:p>
    <w:p w14:paraId="0DEEBB94" w14:textId="77777777" w:rsidR="0014736A" w:rsidRDefault="0014736A" w:rsidP="0014736A">
      <w:pPr>
        <w:spacing w:after="0" w:line="240" w:lineRule="auto"/>
        <w:rPr>
          <w:rFonts w:ascii="Times New Roman" w:hAnsi="Times New Roman"/>
          <w:bCs/>
        </w:rPr>
      </w:pPr>
      <w:r>
        <w:rPr>
          <w:rFonts w:ascii="Times New Roman" w:hAnsi="Times New Roman"/>
          <w:bCs/>
        </w:rPr>
        <w:t xml:space="preserve">Date searched: </w:t>
      </w:r>
      <w:r>
        <w:rPr>
          <w:rFonts w:ascii="Times New Roman" w:hAnsi="Times New Roman"/>
        </w:rPr>
        <w:t>26 May 2023</w:t>
      </w:r>
    </w:p>
    <w:p w14:paraId="1A9EE706" w14:textId="77777777" w:rsidR="0014736A" w:rsidRDefault="0014736A" w:rsidP="0014736A">
      <w:pPr>
        <w:spacing w:after="0" w:line="240" w:lineRule="auto"/>
        <w:rPr>
          <w:rFonts w:ascii="Times New Roman" w:hAnsi="Times New Roman"/>
        </w:rPr>
      </w:pPr>
      <w:r w:rsidRPr="007B56DF">
        <w:rPr>
          <w:rFonts w:ascii="Times New Roman" w:hAnsi="Times New Roman"/>
        </w:rPr>
        <w:t>Records retrieved:</w:t>
      </w:r>
      <w:r>
        <w:rPr>
          <w:rFonts w:ascii="Times New Roman" w:hAnsi="Times New Roman"/>
        </w:rPr>
        <w:t xml:space="preserve"> 286</w:t>
      </w:r>
    </w:p>
    <w:p w14:paraId="5D1184E1" w14:textId="77777777" w:rsidR="0014736A" w:rsidRPr="00E91C48" w:rsidRDefault="0014736A" w:rsidP="0014736A">
      <w:pPr>
        <w:spacing w:after="0" w:line="240" w:lineRule="auto"/>
        <w:rPr>
          <w:rFonts w:ascii="Times New Roman" w:hAnsi="Times New Roman"/>
          <w:bCs/>
        </w:rPr>
      </w:pPr>
    </w:p>
    <w:p w14:paraId="04239252" w14:textId="77777777" w:rsidR="0014736A" w:rsidRDefault="0014736A" w:rsidP="0014736A">
      <w:pPr>
        <w:spacing w:after="0" w:line="240" w:lineRule="auto"/>
        <w:rPr>
          <w:rFonts w:ascii="Times New Roman" w:hAnsi="Times New Roman"/>
          <w:bCs/>
        </w:rPr>
      </w:pPr>
      <w:r w:rsidRPr="00503000">
        <w:rPr>
          <w:rFonts w:ascii="Times New Roman" w:hAnsi="Times New Roman"/>
          <w:bCs/>
        </w:rPr>
        <w:t xml:space="preserve">Two separate searches were used in Advanced Search, retrieving </w:t>
      </w:r>
      <w:r>
        <w:rPr>
          <w:rFonts w:ascii="Times New Roman" w:hAnsi="Times New Roman"/>
          <w:bCs/>
        </w:rPr>
        <w:t xml:space="preserve">286 </w:t>
      </w:r>
      <w:r w:rsidRPr="00503000">
        <w:rPr>
          <w:rFonts w:ascii="Times New Roman" w:hAnsi="Times New Roman"/>
          <w:bCs/>
        </w:rPr>
        <w:t>records in total, which were imported into EndNote 20 and deduplicated.</w:t>
      </w:r>
    </w:p>
    <w:p w14:paraId="63B0FA73" w14:textId="77777777" w:rsidR="0014736A" w:rsidRPr="00E91C48" w:rsidRDefault="0014736A" w:rsidP="0014736A">
      <w:pPr>
        <w:spacing w:after="0" w:line="240" w:lineRule="auto"/>
        <w:rPr>
          <w:rFonts w:ascii="Times New Roman" w:hAnsi="Times New Roman"/>
          <w:bCs/>
        </w:rPr>
      </w:pPr>
    </w:p>
    <w:p w14:paraId="1785037E" w14:textId="77777777" w:rsidR="0014736A" w:rsidRPr="00503000" w:rsidRDefault="0014736A" w:rsidP="0014736A">
      <w:pPr>
        <w:pStyle w:val="ListParagraph"/>
        <w:numPr>
          <w:ilvl w:val="0"/>
          <w:numId w:val="12"/>
        </w:numPr>
        <w:spacing w:after="0" w:line="240" w:lineRule="auto"/>
        <w:rPr>
          <w:rFonts w:ascii="Times New Roman" w:hAnsi="Times New Roman"/>
        </w:rPr>
      </w:pPr>
      <w:r w:rsidRPr="00503000">
        <w:rPr>
          <w:rFonts w:ascii="Times New Roman" w:hAnsi="Times New Roman"/>
          <w:b/>
          <w:bCs/>
        </w:rPr>
        <w:t>Condition or Disease:</w:t>
      </w:r>
      <w:r w:rsidRPr="00503000">
        <w:rPr>
          <w:rFonts w:ascii="Times New Roman" w:hAnsi="Times New Roman"/>
        </w:rPr>
        <w:t xml:space="preserve"> (diabetic retinopathy)</w:t>
      </w:r>
    </w:p>
    <w:p w14:paraId="64E3B9F6" w14:textId="77777777" w:rsidR="0014736A" w:rsidRDefault="0014736A" w:rsidP="0014736A">
      <w:pPr>
        <w:pStyle w:val="ListParagraph"/>
        <w:spacing w:after="0" w:line="240" w:lineRule="auto"/>
        <w:rPr>
          <w:rFonts w:ascii="Times New Roman" w:hAnsi="Times New Roman"/>
        </w:rPr>
      </w:pPr>
      <w:r w:rsidRPr="00503000">
        <w:rPr>
          <w:rFonts w:ascii="Times New Roman" w:hAnsi="Times New Roman"/>
          <w:b/>
          <w:bCs/>
        </w:rPr>
        <w:t>Other Terms:</w:t>
      </w:r>
      <w:r w:rsidRPr="00503000">
        <w:rPr>
          <w:rFonts w:ascii="Times New Roman" w:hAnsi="Times New Roman"/>
        </w:rPr>
        <w:t xml:space="preserve"> (Aflibercept OR Eylea OR Zaltrap OR Bevacizumab OR Avastin OR Mvasi OR Alymsys OR Aybintio OR Equidacent OR Onbevzi OR Oyavas OR Zirabev OR rhuMAb VEGF OR Ranibizumab OR Lucentis OR rhuFab OR Pegaptanib OR Macugen)</w:t>
      </w:r>
      <w:r>
        <w:rPr>
          <w:rFonts w:ascii="Times New Roman" w:hAnsi="Times New Roman"/>
        </w:rPr>
        <w:t xml:space="preserve"> = </w:t>
      </w:r>
      <w:r w:rsidRPr="00A771C2">
        <w:rPr>
          <w:rFonts w:ascii="Times New Roman" w:hAnsi="Times New Roman"/>
          <w:b/>
          <w:bCs/>
        </w:rPr>
        <w:t>1</w:t>
      </w:r>
      <w:r>
        <w:rPr>
          <w:rFonts w:ascii="Times New Roman" w:hAnsi="Times New Roman"/>
          <w:b/>
          <w:bCs/>
        </w:rPr>
        <w:t>90</w:t>
      </w:r>
      <w:r w:rsidRPr="00503000">
        <w:rPr>
          <w:rFonts w:ascii="Times New Roman" w:hAnsi="Times New Roman"/>
          <w:b/>
          <w:bCs/>
        </w:rPr>
        <w:t xml:space="preserve"> hits</w:t>
      </w:r>
    </w:p>
    <w:p w14:paraId="0F61ED42" w14:textId="77777777" w:rsidR="0014736A" w:rsidRDefault="0014736A" w:rsidP="0014736A">
      <w:pPr>
        <w:pStyle w:val="ListParagraph"/>
        <w:spacing w:after="0" w:line="240" w:lineRule="auto"/>
        <w:rPr>
          <w:rFonts w:ascii="Times New Roman" w:hAnsi="Times New Roman"/>
        </w:rPr>
      </w:pPr>
    </w:p>
    <w:p w14:paraId="3AD7BD1E" w14:textId="77777777" w:rsidR="0014736A" w:rsidRPr="00503000" w:rsidRDefault="0014736A" w:rsidP="0014736A">
      <w:pPr>
        <w:pStyle w:val="ListParagraph"/>
        <w:numPr>
          <w:ilvl w:val="0"/>
          <w:numId w:val="12"/>
        </w:numPr>
        <w:spacing w:after="0" w:line="240" w:lineRule="auto"/>
        <w:rPr>
          <w:rFonts w:ascii="Times New Roman" w:hAnsi="Times New Roman"/>
        </w:rPr>
      </w:pPr>
      <w:r w:rsidRPr="00503000">
        <w:rPr>
          <w:rFonts w:ascii="Times New Roman" w:hAnsi="Times New Roman"/>
          <w:b/>
          <w:bCs/>
        </w:rPr>
        <w:t>Condition or Disease:</w:t>
      </w:r>
      <w:r w:rsidRPr="00503000">
        <w:rPr>
          <w:rFonts w:ascii="Times New Roman" w:hAnsi="Times New Roman"/>
        </w:rPr>
        <w:t xml:space="preserve"> (diabetic retinopathy)</w:t>
      </w:r>
    </w:p>
    <w:p w14:paraId="017EEDF6" w14:textId="77777777" w:rsidR="0014736A" w:rsidRPr="00503000" w:rsidRDefault="0014736A" w:rsidP="0014736A">
      <w:pPr>
        <w:pStyle w:val="ListParagraph"/>
        <w:spacing w:after="0" w:line="240" w:lineRule="auto"/>
        <w:rPr>
          <w:rFonts w:ascii="Times New Roman" w:hAnsi="Times New Roman"/>
          <w:b/>
          <w:bCs/>
        </w:rPr>
      </w:pPr>
      <w:r w:rsidRPr="00503000">
        <w:rPr>
          <w:rFonts w:ascii="Times New Roman" w:hAnsi="Times New Roman"/>
          <w:b/>
          <w:bCs/>
        </w:rPr>
        <w:t>Other Terms:</w:t>
      </w:r>
      <w:r w:rsidRPr="00503000">
        <w:rPr>
          <w:rFonts w:ascii="Times New Roman" w:hAnsi="Times New Roman"/>
        </w:rPr>
        <w:t xml:space="preserve"> ((VEGF OR vascular endothelial growth factor OR vasculotropin OR vascular permeability factor or VPF) AND (anti OR trap or inhibitor or antagonist))</w:t>
      </w:r>
      <w:r>
        <w:rPr>
          <w:rFonts w:ascii="Times New Roman" w:hAnsi="Times New Roman"/>
        </w:rPr>
        <w:t xml:space="preserve"> = </w:t>
      </w:r>
      <w:r>
        <w:rPr>
          <w:rFonts w:ascii="Times New Roman" w:hAnsi="Times New Roman"/>
          <w:b/>
          <w:bCs/>
        </w:rPr>
        <w:t>96</w:t>
      </w:r>
      <w:r w:rsidRPr="00503000">
        <w:rPr>
          <w:rFonts w:ascii="Times New Roman" w:hAnsi="Times New Roman"/>
          <w:b/>
          <w:bCs/>
        </w:rPr>
        <w:t xml:space="preserve"> hits</w:t>
      </w:r>
    </w:p>
    <w:p w14:paraId="7D7BA378" w14:textId="77777777" w:rsidR="0014736A" w:rsidRDefault="0014736A" w:rsidP="0014736A">
      <w:pPr>
        <w:pStyle w:val="ListParagraph"/>
        <w:spacing w:after="0" w:line="240" w:lineRule="auto"/>
        <w:rPr>
          <w:rFonts w:ascii="Times New Roman" w:hAnsi="Times New Roman"/>
        </w:rPr>
      </w:pPr>
    </w:p>
    <w:p w14:paraId="0B3B4023" w14:textId="77777777" w:rsidR="0014736A" w:rsidRPr="00503000" w:rsidRDefault="0014736A" w:rsidP="0014736A">
      <w:pPr>
        <w:pStyle w:val="ListParagraph"/>
        <w:spacing w:after="0" w:line="240" w:lineRule="auto"/>
        <w:rPr>
          <w:rFonts w:ascii="Times New Roman" w:hAnsi="Times New Roman"/>
        </w:rPr>
      </w:pPr>
    </w:p>
    <w:p w14:paraId="7B18425F" w14:textId="77777777" w:rsidR="0014736A" w:rsidRPr="00E91C48" w:rsidRDefault="0014736A" w:rsidP="0014736A">
      <w:pPr>
        <w:spacing w:after="0" w:line="240" w:lineRule="auto"/>
        <w:rPr>
          <w:rFonts w:ascii="Times New Roman" w:hAnsi="Times New Roman"/>
          <w:b/>
        </w:rPr>
      </w:pPr>
      <w:r w:rsidRPr="00E91C48">
        <w:rPr>
          <w:rFonts w:ascii="Times New Roman" w:hAnsi="Times New Roman"/>
          <w:b/>
        </w:rPr>
        <w:t>European Union Clinical Trials Register</w:t>
      </w:r>
    </w:p>
    <w:p w14:paraId="6CB73789" w14:textId="411BE858" w:rsidR="0014736A" w:rsidRPr="00E91C48" w:rsidRDefault="0014736A" w:rsidP="0014736A">
      <w:pPr>
        <w:spacing w:after="0" w:line="240" w:lineRule="auto"/>
        <w:rPr>
          <w:rFonts w:ascii="Times New Roman" w:hAnsi="Times New Roman"/>
        </w:rPr>
      </w:pPr>
      <w:r>
        <w:rPr>
          <w:rFonts w:ascii="Times New Roman" w:hAnsi="Times New Roman"/>
        </w:rPr>
        <w:t xml:space="preserve">via </w:t>
      </w:r>
      <w:hyperlink r:id="rId17" w:history="1">
        <w:r w:rsidRPr="00B14707">
          <w:rPr>
            <w:rStyle w:val="Hyperlink"/>
            <w:rFonts w:ascii="Times New Roman" w:hAnsi="Times New Roman"/>
          </w:rPr>
          <w:t>www.clinicaltrialsregister.eu/ctr-search/search</w:t>
        </w:r>
      </w:hyperlink>
      <w:r>
        <w:rPr>
          <w:rFonts w:ascii="Times New Roman" w:hAnsi="Times New Roman"/>
        </w:rPr>
        <w:t xml:space="preserve"> </w:t>
      </w:r>
    </w:p>
    <w:p w14:paraId="4BDA7AE1" w14:textId="77777777" w:rsidR="0014736A" w:rsidRDefault="0014736A" w:rsidP="0014736A">
      <w:pPr>
        <w:spacing w:after="0" w:line="240" w:lineRule="auto"/>
        <w:rPr>
          <w:rFonts w:ascii="Times New Roman" w:hAnsi="Times New Roman"/>
        </w:rPr>
      </w:pPr>
      <w:r>
        <w:rPr>
          <w:rFonts w:ascii="Times New Roman" w:hAnsi="Times New Roman"/>
          <w:bCs/>
        </w:rPr>
        <w:t xml:space="preserve">Date searched: </w:t>
      </w:r>
      <w:r>
        <w:rPr>
          <w:rFonts w:ascii="Times New Roman" w:hAnsi="Times New Roman"/>
        </w:rPr>
        <w:t>26 May 2023</w:t>
      </w:r>
    </w:p>
    <w:p w14:paraId="17A8EA2C" w14:textId="77777777" w:rsidR="0014736A" w:rsidRDefault="0014736A" w:rsidP="0014736A">
      <w:pPr>
        <w:spacing w:after="0" w:line="240" w:lineRule="auto"/>
        <w:rPr>
          <w:rFonts w:ascii="Times New Roman" w:hAnsi="Times New Roman"/>
        </w:rPr>
      </w:pPr>
      <w:r w:rsidRPr="007B56DF">
        <w:rPr>
          <w:rFonts w:ascii="Times New Roman" w:hAnsi="Times New Roman"/>
        </w:rPr>
        <w:t>Records retrieved:</w:t>
      </w:r>
      <w:r>
        <w:rPr>
          <w:rFonts w:ascii="Times New Roman" w:hAnsi="Times New Roman"/>
        </w:rPr>
        <w:t xml:space="preserve"> 163</w:t>
      </w:r>
    </w:p>
    <w:p w14:paraId="462C6B0F" w14:textId="77777777" w:rsidR="0014736A" w:rsidRPr="00E91C48" w:rsidRDefault="0014736A" w:rsidP="0014736A">
      <w:pPr>
        <w:spacing w:after="0" w:line="240" w:lineRule="auto"/>
        <w:rPr>
          <w:rFonts w:ascii="Times New Roman" w:hAnsi="Times New Roman"/>
          <w:bCs/>
        </w:rPr>
      </w:pPr>
    </w:p>
    <w:p w14:paraId="3113E675" w14:textId="77777777" w:rsidR="0014736A" w:rsidRDefault="0014736A" w:rsidP="0014736A">
      <w:pPr>
        <w:spacing w:after="0" w:line="240" w:lineRule="auto"/>
        <w:rPr>
          <w:rFonts w:ascii="Times New Roman" w:hAnsi="Times New Roman"/>
        </w:rPr>
      </w:pPr>
      <w:r w:rsidRPr="00AF0A39">
        <w:rPr>
          <w:rFonts w:ascii="Times New Roman" w:hAnsi="Times New Roman"/>
        </w:rPr>
        <w:t xml:space="preserve">Two separate searches were used, retrieving </w:t>
      </w:r>
      <w:r>
        <w:rPr>
          <w:rFonts w:ascii="Times New Roman" w:hAnsi="Times New Roman"/>
        </w:rPr>
        <w:t xml:space="preserve">163 </w:t>
      </w:r>
      <w:r w:rsidRPr="00AF0A39">
        <w:rPr>
          <w:rFonts w:ascii="Times New Roman" w:hAnsi="Times New Roman"/>
        </w:rPr>
        <w:t>records in total, which were imported into EndNote 20 and deduplicated.</w:t>
      </w:r>
    </w:p>
    <w:p w14:paraId="637CDF55" w14:textId="77777777" w:rsidR="0014736A" w:rsidRPr="00E91C48" w:rsidRDefault="0014736A" w:rsidP="0014736A">
      <w:pPr>
        <w:spacing w:after="0" w:line="240" w:lineRule="auto"/>
        <w:rPr>
          <w:rFonts w:ascii="Times New Roman" w:hAnsi="Times New Roman"/>
        </w:rPr>
      </w:pPr>
    </w:p>
    <w:p w14:paraId="4890AEFF" w14:textId="77777777" w:rsidR="0014736A" w:rsidRPr="00AF0A39" w:rsidRDefault="0014736A" w:rsidP="0014736A">
      <w:pPr>
        <w:pStyle w:val="ListParagraph"/>
        <w:numPr>
          <w:ilvl w:val="0"/>
          <w:numId w:val="13"/>
        </w:numPr>
        <w:spacing w:after="0" w:line="240" w:lineRule="auto"/>
        <w:rPr>
          <w:rFonts w:ascii="Times New Roman" w:hAnsi="Times New Roman"/>
        </w:rPr>
      </w:pPr>
      <w:r w:rsidRPr="00AF0A39">
        <w:rPr>
          <w:rFonts w:ascii="Times New Roman" w:hAnsi="Times New Roman"/>
        </w:rPr>
        <w:t xml:space="preserve">(("diabetic retinopathy") AND (Aflibercept OR Eylea OR Zaltrap OR Bevacizumab OR Avastin OR Mvasi OR Alymsys OR Aybintio OR Equidacent OR Onbevzi OR Oyavas OR </w:t>
      </w:r>
      <w:r w:rsidRPr="00AF0A39">
        <w:rPr>
          <w:rFonts w:ascii="Times New Roman" w:hAnsi="Times New Roman"/>
        </w:rPr>
        <w:lastRenderedPageBreak/>
        <w:t>Zirabev OR "rhuMAb VEGF" OR Ranibizumab OR Lucentis OR rhuFab OR Pegaptanib OR Macugen))</w:t>
      </w:r>
      <w:r>
        <w:rPr>
          <w:rFonts w:ascii="Times New Roman" w:hAnsi="Times New Roman"/>
        </w:rPr>
        <w:t xml:space="preserve"> = </w:t>
      </w:r>
      <w:r w:rsidRPr="00503000">
        <w:rPr>
          <w:rFonts w:ascii="Times New Roman" w:hAnsi="Times New Roman"/>
          <w:b/>
          <w:bCs/>
        </w:rPr>
        <w:t>1</w:t>
      </w:r>
      <w:r>
        <w:rPr>
          <w:rFonts w:ascii="Times New Roman" w:hAnsi="Times New Roman"/>
          <w:b/>
          <w:bCs/>
        </w:rPr>
        <w:t>13</w:t>
      </w:r>
      <w:r w:rsidRPr="00503000">
        <w:rPr>
          <w:rFonts w:ascii="Times New Roman" w:hAnsi="Times New Roman"/>
          <w:b/>
          <w:bCs/>
        </w:rPr>
        <w:t xml:space="preserve"> hits</w:t>
      </w:r>
    </w:p>
    <w:p w14:paraId="719654C9" w14:textId="77777777" w:rsidR="0014736A" w:rsidRPr="00E91C48" w:rsidRDefault="0014736A" w:rsidP="0014736A">
      <w:pPr>
        <w:pStyle w:val="ListParagraph"/>
        <w:spacing w:after="0" w:line="240" w:lineRule="auto"/>
        <w:rPr>
          <w:rFonts w:ascii="Times New Roman" w:hAnsi="Times New Roman"/>
        </w:rPr>
      </w:pPr>
    </w:p>
    <w:p w14:paraId="2F3F8F4B" w14:textId="77777777" w:rsidR="0014736A" w:rsidRPr="007D03FD" w:rsidRDefault="0014736A" w:rsidP="0014736A">
      <w:pPr>
        <w:pStyle w:val="ListParagraph"/>
        <w:numPr>
          <w:ilvl w:val="0"/>
          <w:numId w:val="13"/>
        </w:numPr>
        <w:spacing w:after="0" w:line="240" w:lineRule="auto"/>
      </w:pPr>
      <w:r w:rsidRPr="00AF0A39">
        <w:rPr>
          <w:rFonts w:ascii="Times New Roman" w:hAnsi="Times New Roman"/>
        </w:rPr>
        <w:t>(("diabetic retinopathy") AND ((anti OR trap or inhibitor OR antagonist) AND (VEGF OR "vascular endothelial growth factor" OR vasculotropin OR "vascular permeability factor" OR VPF)))</w:t>
      </w:r>
      <w:r>
        <w:rPr>
          <w:rFonts w:ascii="Times New Roman" w:hAnsi="Times New Roman"/>
        </w:rPr>
        <w:t xml:space="preserve"> = </w:t>
      </w:r>
      <w:r>
        <w:rPr>
          <w:rFonts w:ascii="Times New Roman" w:hAnsi="Times New Roman"/>
          <w:b/>
          <w:bCs/>
        </w:rPr>
        <w:t>50</w:t>
      </w:r>
      <w:r w:rsidRPr="00503000">
        <w:rPr>
          <w:rFonts w:ascii="Times New Roman" w:hAnsi="Times New Roman"/>
          <w:b/>
          <w:bCs/>
        </w:rPr>
        <w:t xml:space="preserve"> hits</w:t>
      </w:r>
    </w:p>
    <w:p w14:paraId="3468F5DB" w14:textId="77777777" w:rsidR="0014736A" w:rsidRDefault="0014736A" w:rsidP="0014736A">
      <w:pPr>
        <w:pStyle w:val="ListParagraph"/>
        <w:spacing w:after="0" w:line="240" w:lineRule="auto"/>
      </w:pPr>
    </w:p>
    <w:p w14:paraId="39ACA295" w14:textId="77777777" w:rsidR="0014736A" w:rsidRPr="007D03FD" w:rsidRDefault="0014736A" w:rsidP="0014736A">
      <w:pPr>
        <w:spacing w:after="0" w:line="240" w:lineRule="auto"/>
        <w:rPr>
          <w:rFonts w:ascii="Times New Roman" w:hAnsi="Times New Roman"/>
          <w:b/>
          <w:bCs/>
        </w:rPr>
      </w:pPr>
      <w:r>
        <w:rPr>
          <w:rFonts w:ascii="Times New Roman" w:hAnsi="Times New Roman"/>
          <w:b/>
          <w:bCs/>
        </w:rPr>
        <w:t xml:space="preserve">WHO </w:t>
      </w:r>
      <w:r w:rsidRPr="007D03FD">
        <w:rPr>
          <w:rFonts w:ascii="Times New Roman" w:hAnsi="Times New Roman"/>
          <w:b/>
          <w:bCs/>
        </w:rPr>
        <w:t>International Clinical Trials Registry Platform (ICTRP)</w:t>
      </w:r>
    </w:p>
    <w:p w14:paraId="2EE607AB" w14:textId="218FEABA" w:rsidR="0014736A" w:rsidRPr="007D03FD" w:rsidRDefault="0014736A" w:rsidP="0014736A">
      <w:pPr>
        <w:spacing w:after="0" w:line="240" w:lineRule="auto"/>
        <w:rPr>
          <w:rFonts w:ascii="Times New Roman" w:hAnsi="Times New Roman"/>
        </w:rPr>
      </w:pPr>
      <w:r w:rsidRPr="007D03FD">
        <w:rPr>
          <w:rFonts w:ascii="Times New Roman" w:hAnsi="Times New Roman"/>
        </w:rPr>
        <w:t xml:space="preserve">via </w:t>
      </w:r>
      <w:hyperlink r:id="rId18" w:history="1">
        <w:r w:rsidRPr="00B71C82">
          <w:rPr>
            <w:rStyle w:val="Hyperlink"/>
            <w:rFonts w:ascii="Times New Roman" w:hAnsi="Times New Roman"/>
          </w:rPr>
          <w:t>https://trialsearch.who.int/</w:t>
        </w:r>
      </w:hyperlink>
      <w:r>
        <w:rPr>
          <w:rFonts w:ascii="Times New Roman" w:hAnsi="Times New Roman"/>
        </w:rPr>
        <w:t xml:space="preserve"> </w:t>
      </w:r>
    </w:p>
    <w:p w14:paraId="49C10748" w14:textId="77777777" w:rsidR="0014736A" w:rsidRDefault="0014736A" w:rsidP="0014736A">
      <w:pPr>
        <w:spacing w:after="0" w:line="240" w:lineRule="auto"/>
        <w:rPr>
          <w:rFonts w:ascii="Times New Roman" w:hAnsi="Times New Roman"/>
        </w:rPr>
      </w:pPr>
      <w:r>
        <w:rPr>
          <w:rFonts w:ascii="Times New Roman" w:hAnsi="Times New Roman"/>
        </w:rPr>
        <w:t>Date searched: 26 May 2023</w:t>
      </w:r>
    </w:p>
    <w:p w14:paraId="0D413F09" w14:textId="77777777" w:rsidR="0014736A" w:rsidRDefault="0014736A" w:rsidP="0014736A">
      <w:pPr>
        <w:spacing w:after="0" w:line="240" w:lineRule="auto"/>
        <w:rPr>
          <w:rFonts w:ascii="Times New Roman" w:hAnsi="Times New Roman"/>
        </w:rPr>
      </w:pPr>
      <w:r w:rsidRPr="007B56DF">
        <w:rPr>
          <w:rFonts w:ascii="Times New Roman" w:hAnsi="Times New Roman"/>
        </w:rPr>
        <w:t>Records retrieved:</w:t>
      </w:r>
      <w:r>
        <w:rPr>
          <w:rFonts w:ascii="Times New Roman" w:hAnsi="Times New Roman"/>
        </w:rPr>
        <w:t xml:space="preserve"> 198</w:t>
      </w:r>
    </w:p>
    <w:p w14:paraId="1B1BE2A3" w14:textId="77777777" w:rsidR="0014736A" w:rsidRPr="007D03FD" w:rsidRDefault="0014736A" w:rsidP="0014736A">
      <w:pPr>
        <w:spacing w:after="0" w:line="240" w:lineRule="auto"/>
        <w:rPr>
          <w:rFonts w:ascii="Times New Roman" w:hAnsi="Times New Roman"/>
        </w:rPr>
      </w:pPr>
    </w:p>
    <w:p w14:paraId="17D23AB2" w14:textId="77777777" w:rsidR="0014736A" w:rsidRPr="007D03FD" w:rsidRDefault="0014736A" w:rsidP="0014736A">
      <w:pPr>
        <w:spacing w:after="0" w:line="240" w:lineRule="auto"/>
        <w:rPr>
          <w:rFonts w:ascii="Times New Roman" w:hAnsi="Times New Roman"/>
        </w:rPr>
      </w:pPr>
      <w:r w:rsidRPr="007D03FD">
        <w:rPr>
          <w:rFonts w:ascii="Times New Roman" w:hAnsi="Times New Roman"/>
        </w:rPr>
        <w:t xml:space="preserve">Two separate searches were used in Advanced Search, retrieving </w:t>
      </w:r>
      <w:r>
        <w:rPr>
          <w:rFonts w:ascii="Times New Roman" w:hAnsi="Times New Roman"/>
        </w:rPr>
        <w:t>198</w:t>
      </w:r>
      <w:r w:rsidRPr="007D03FD">
        <w:rPr>
          <w:rFonts w:ascii="Times New Roman" w:hAnsi="Times New Roman"/>
        </w:rPr>
        <w:t xml:space="preserve"> records in total, which were imported into EndNote 20 and deduplicated.</w:t>
      </w:r>
    </w:p>
    <w:p w14:paraId="772269F8" w14:textId="77777777" w:rsidR="0014736A" w:rsidRPr="007D03FD" w:rsidRDefault="0014736A" w:rsidP="0014736A">
      <w:pPr>
        <w:spacing w:after="0" w:line="240" w:lineRule="auto"/>
        <w:rPr>
          <w:rFonts w:ascii="Times New Roman" w:hAnsi="Times New Roman"/>
        </w:rPr>
      </w:pPr>
    </w:p>
    <w:p w14:paraId="7E484ED8" w14:textId="77777777" w:rsidR="0014736A" w:rsidRPr="003E20A5" w:rsidRDefault="0014736A" w:rsidP="0014736A">
      <w:pPr>
        <w:pStyle w:val="ListParagraph"/>
        <w:numPr>
          <w:ilvl w:val="0"/>
          <w:numId w:val="14"/>
        </w:numPr>
        <w:spacing w:after="0" w:line="240" w:lineRule="auto"/>
        <w:rPr>
          <w:rFonts w:ascii="Times New Roman" w:hAnsi="Times New Roman"/>
        </w:rPr>
      </w:pPr>
      <w:r w:rsidRPr="003E20A5">
        <w:rPr>
          <w:rFonts w:ascii="Times New Roman" w:hAnsi="Times New Roman"/>
        </w:rPr>
        <w:t>Advanced Search</w:t>
      </w:r>
    </w:p>
    <w:p w14:paraId="3705A922" w14:textId="77777777" w:rsidR="0014736A" w:rsidRPr="003E20A5" w:rsidRDefault="0014736A" w:rsidP="0014736A">
      <w:pPr>
        <w:pStyle w:val="ListParagraph"/>
        <w:spacing w:after="0" w:line="240" w:lineRule="auto"/>
        <w:rPr>
          <w:rFonts w:ascii="Times New Roman" w:hAnsi="Times New Roman"/>
        </w:rPr>
      </w:pPr>
      <w:r w:rsidRPr="003E20A5">
        <w:rPr>
          <w:rFonts w:ascii="Times New Roman" w:hAnsi="Times New Roman"/>
          <w:b/>
          <w:bCs/>
        </w:rPr>
        <w:t>Condition:</w:t>
      </w:r>
      <w:r w:rsidRPr="003E20A5">
        <w:rPr>
          <w:rFonts w:ascii="Times New Roman" w:hAnsi="Times New Roman"/>
        </w:rPr>
        <w:t xml:space="preserve"> (diabetic retinopathy)</w:t>
      </w:r>
    </w:p>
    <w:p w14:paraId="6F365025" w14:textId="77777777" w:rsidR="0014736A" w:rsidRPr="003E20A5" w:rsidRDefault="0014736A" w:rsidP="0014736A">
      <w:pPr>
        <w:pStyle w:val="ListParagraph"/>
        <w:spacing w:after="0" w:line="240" w:lineRule="auto"/>
        <w:rPr>
          <w:rFonts w:ascii="Times New Roman" w:hAnsi="Times New Roman"/>
        </w:rPr>
      </w:pPr>
      <w:r w:rsidRPr="003E20A5">
        <w:rPr>
          <w:rFonts w:ascii="Times New Roman" w:hAnsi="Times New Roman"/>
          <w:b/>
          <w:bCs/>
        </w:rPr>
        <w:t>Intervention:</w:t>
      </w:r>
      <w:r w:rsidRPr="003E20A5">
        <w:rPr>
          <w:rFonts w:ascii="Times New Roman" w:hAnsi="Times New Roman"/>
        </w:rPr>
        <w:t xml:space="preserve"> (Aflibercept OR Eylea OR Zaltrap OR Bevacizumab OR Avastin OR Mvasi OR Alymsys OR Aybintio OR Equidacent OR Onbevzi OR Oyavas OR Zirabev OR rhuMAb VEGF OR Ranibizumab OR Lucentis OR rhuFab OR Pegaptanib OR Macugen)</w:t>
      </w:r>
    </w:p>
    <w:p w14:paraId="11AD90A2" w14:textId="77777777" w:rsidR="0014736A" w:rsidRPr="003E20A5" w:rsidRDefault="0014736A" w:rsidP="0014736A">
      <w:pPr>
        <w:pStyle w:val="ListParagraph"/>
        <w:spacing w:after="0" w:line="240" w:lineRule="auto"/>
        <w:rPr>
          <w:rFonts w:ascii="Times New Roman" w:hAnsi="Times New Roman"/>
          <w:b/>
          <w:bCs/>
        </w:rPr>
      </w:pPr>
      <w:r w:rsidRPr="003E20A5">
        <w:rPr>
          <w:rFonts w:ascii="Times New Roman" w:hAnsi="Times New Roman"/>
          <w:b/>
          <w:bCs/>
        </w:rPr>
        <w:t xml:space="preserve">Recruitment Status: </w:t>
      </w:r>
      <w:r w:rsidRPr="003E20A5">
        <w:rPr>
          <w:rFonts w:ascii="Times New Roman" w:hAnsi="Times New Roman"/>
        </w:rPr>
        <w:t>ALL</w:t>
      </w:r>
      <w:r>
        <w:rPr>
          <w:rFonts w:ascii="Times New Roman" w:hAnsi="Times New Roman"/>
        </w:rPr>
        <w:t xml:space="preserve"> </w:t>
      </w:r>
      <w:r w:rsidRPr="007D03FD">
        <w:rPr>
          <w:rFonts w:ascii="Times New Roman" w:hAnsi="Times New Roman"/>
        </w:rPr>
        <w:t xml:space="preserve">= </w:t>
      </w:r>
      <w:r w:rsidRPr="003E20A5">
        <w:rPr>
          <w:rFonts w:ascii="Times New Roman" w:hAnsi="Times New Roman"/>
          <w:b/>
          <w:bCs/>
        </w:rPr>
        <w:t>19</w:t>
      </w:r>
      <w:r>
        <w:rPr>
          <w:rFonts w:ascii="Times New Roman" w:hAnsi="Times New Roman"/>
          <w:b/>
          <w:bCs/>
        </w:rPr>
        <w:t>4</w:t>
      </w:r>
      <w:r w:rsidRPr="003E20A5">
        <w:rPr>
          <w:rFonts w:ascii="Times New Roman" w:hAnsi="Times New Roman"/>
          <w:b/>
          <w:bCs/>
        </w:rPr>
        <w:t xml:space="preserve"> records for 18</w:t>
      </w:r>
      <w:r>
        <w:rPr>
          <w:rFonts w:ascii="Times New Roman" w:hAnsi="Times New Roman"/>
          <w:b/>
          <w:bCs/>
        </w:rPr>
        <w:t>0</w:t>
      </w:r>
      <w:r w:rsidRPr="003E20A5">
        <w:rPr>
          <w:rFonts w:ascii="Times New Roman" w:hAnsi="Times New Roman"/>
          <w:b/>
          <w:bCs/>
        </w:rPr>
        <w:t xml:space="preserve"> trials</w:t>
      </w:r>
    </w:p>
    <w:p w14:paraId="4A924DA0" w14:textId="77777777" w:rsidR="0014736A" w:rsidRPr="003E20A5" w:rsidRDefault="0014736A" w:rsidP="0014736A">
      <w:pPr>
        <w:pStyle w:val="ListParagraph"/>
        <w:spacing w:after="0" w:line="240" w:lineRule="auto"/>
        <w:rPr>
          <w:rFonts w:ascii="Times New Roman" w:hAnsi="Times New Roman"/>
          <w:b/>
          <w:bCs/>
        </w:rPr>
      </w:pPr>
    </w:p>
    <w:p w14:paraId="69B8C47F" w14:textId="77777777" w:rsidR="0014736A" w:rsidRPr="003E20A5" w:rsidRDefault="0014736A" w:rsidP="0014736A">
      <w:pPr>
        <w:pStyle w:val="ListParagraph"/>
        <w:numPr>
          <w:ilvl w:val="0"/>
          <w:numId w:val="14"/>
        </w:numPr>
        <w:spacing w:after="0" w:line="240" w:lineRule="auto"/>
        <w:rPr>
          <w:rFonts w:ascii="Times New Roman" w:hAnsi="Times New Roman"/>
        </w:rPr>
      </w:pPr>
      <w:r w:rsidRPr="003E20A5">
        <w:rPr>
          <w:rFonts w:ascii="Times New Roman" w:hAnsi="Times New Roman"/>
        </w:rPr>
        <w:t>Advanced Search</w:t>
      </w:r>
    </w:p>
    <w:p w14:paraId="70572003" w14:textId="77777777" w:rsidR="0014736A" w:rsidRPr="003E20A5" w:rsidRDefault="0014736A" w:rsidP="0014736A">
      <w:pPr>
        <w:pStyle w:val="ListParagraph"/>
        <w:spacing w:after="0" w:line="240" w:lineRule="auto"/>
        <w:rPr>
          <w:rFonts w:ascii="Times New Roman" w:hAnsi="Times New Roman"/>
        </w:rPr>
      </w:pPr>
      <w:r w:rsidRPr="003E20A5">
        <w:rPr>
          <w:rFonts w:ascii="Times New Roman" w:hAnsi="Times New Roman"/>
          <w:b/>
          <w:bCs/>
        </w:rPr>
        <w:t>Condition:</w:t>
      </w:r>
      <w:r w:rsidRPr="003E20A5">
        <w:rPr>
          <w:rFonts w:ascii="Times New Roman" w:hAnsi="Times New Roman"/>
        </w:rPr>
        <w:t xml:space="preserve"> (diabetic retinopathy)</w:t>
      </w:r>
    </w:p>
    <w:p w14:paraId="59741829" w14:textId="77777777" w:rsidR="0014736A" w:rsidRDefault="0014736A" w:rsidP="0014736A">
      <w:pPr>
        <w:pStyle w:val="ListParagraph"/>
        <w:spacing w:after="0" w:line="240" w:lineRule="auto"/>
        <w:rPr>
          <w:rFonts w:ascii="Times New Roman" w:hAnsi="Times New Roman"/>
        </w:rPr>
      </w:pPr>
      <w:r w:rsidRPr="003E20A5">
        <w:rPr>
          <w:rFonts w:ascii="Times New Roman" w:hAnsi="Times New Roman"/>
          <w:b/>
          <w:bCs/>
        </w:rPr>
        <w:t>Intervention:</w:t>
      </w:r>
      <w:r w:rsidRPr="003E20A5">
        <w:rPr>
          <w:rFonts w:ascii="Times New Roman" w:hAnsi="Times New Roman"/>
        </w:rPr>
        <w:t xml:space="preserve"> ((VEGF OR vascular endothelial growth factor OR vasculotropin OR vascular permeability factor or VPF) AND (anti OR trap or inhibitor or antagonist))</w:t>
      </w:r>
    </w:p>
    <w:p w14:paraId="55CFCD83" w14:textId="77777777" w:rsidR="0014736A" w:rsidRPr="007D03FD" w:rsidRDefault="0014736A" w:rsidP="0014736A">
      <w:pPr>
        <w:pStyle w:val="ListParagraph"/>
        <w:spacing w:after="0" w:line="240" w:lineRule="auto"/>
        <w:rPr>
          <w:rFonts w:ascii="Times New Roman" w:hAnsi="Times New Roman"/>
        </w:rPr>
      </w:pPr>
      <w:r w:rsidRPr="003E20A5">
        <w:rPr>
          <w:rFonts w:ascii="Times New Roman" w:hAnsi="Times New Roman"/>
          <w:b/>
          <w:bCs/>
        </w:rPr>
        <w:t>Recruitment Status:</w:t>
      </w:r>
      <w:r w:rsidRPr="003E20A5">
        <w:rPr>
          <w:rFonts w:ascii="Times New Roman" w:hAnsi="Times New Roman"/>
        </w:rPr>
        <w:t xml:space="preserve"> ALL</w:t>
      </w:r>
      <w:r w:rsidRPr="007D03FD">
        <w:rPr>
          <w:rFonts w:ascii="Times New Roman" w:hAnsi="Times New Roman"/>
        </w:rPr>
        <w:t xml:space="preserve"> = </w:t>
      </w:r>
      <w:r>
        <w:rPr>
          <w:rFonts w:ascii="Times New Roman" w:hAnsi="Times New Roman"/>
          <w:b/>
          <w:bCs/>
        </w:rPr>
        <w:t>23</w:t>
      </w:r>
      <w:r w:rsidRPr="003E20A5">
        <w:rPr>
          <w:rFonts w:ascii="Times New Roman" w:hAnsi="Times New Roman"/>
          <w:b/>
          <w:bCs/>
        </w:rPr>
        <w:t xml:space="preserve"> records for 1</w:t>
      </w:r>
      <w:r>
        <w:rPr>
          <w:rFonts w:ascii="Times New Roman" w:hAnsi="Times New Roman"/>
          <w:b/>
          <w:bCs/>
        </w:rPr>
        <w:t>8</w:t>
      </w:r>
      <w:r w:rsidRPr="003E20A5">
        <w:rPr>
          <w:rFonts w:ascii="Times New Roman" w:hAnsi="Times New Roman"/>
          <w:b/>
          <w:bCs/>
        </w:rPr>
        <w:t xml:space="preserve"> trials</w:t>
      </w:r>
    </w:p>
    <w:p w14:paraId="200BF4A8" w14:textId="77777777" w:rsidR="0014736A" w:rsidRPr="003E20A5" w:rsidRDefault="0014736A" w:rsidP="0014736A">
      <w:pPr>
        <w:pStyle w:val="ListParagraph"/>
        <w:spacing w:after="0" w:line="240" w:lineRule="auto"/>
        <w:rPr>
          <w:rFonts w:ascii="Times New Roman" w:hAnsi="Times New Roman"/>
        </w:rPr>
      </w:pPr>
    </w:p>
    <w:p w14:paraId="05B59140" w14:textId="77777777" w:rsidR="0014736A" w:rsidRDefault="0014736A" w:rsidP="0014736A">
      <w:pPr>
        <w:pStyle w:val="ListParagraph"/>
        <w:spacing w:after="0" w:line="240" w:lineRule="auto"/>
      </w:pPr>
    </w:p>
    <w:p w14:paraId="2191EAEA" w14:textId="77777777" w:rsidR="0014736A" w:rsidRDefault="0014736A" w:rsidP="0014736A">
      <w:pPr>
        <w:spacing w:after="0" w:line="240" w:lineRule="auto"/>
      </w:pPr>
    </w:p>
    <w:p w14:paraId="1ECB1ACA" w14:textId="77777777" w:rsidR="0014736A" w:rsidRDefault="0014736A" w:rsidP="0014736A">
      <w:pPr>
        <w:spacing w:after="0" w:line="240" w:lineRule="auto"/>
      </w:pPr>
    </w:p>
    <w:p w14:paraId="26917E7B" w14:textId="67B28913" w:rsidR="0014736A" w:rsidRDefault="000D6272" w:rsidP="00566AA9">
      <w:pPr>
        <w:pStyle w:val="Heading2"/>
      </w:pPr>
      <w:r>
        <w:t>1.2: PRISMA flow chart</w:t>
      </w:r>
    </w:p>
    <w:p w14:paraId="4741823B" w14:textId="77777777" w:rsidR="0014736A" w:rsidRPr="0014736A" w:rsidRDefault="0014736A" w:rsidP="0014736A"/>
    <w:p w14:paraId="539DB6AC" w14:textId="606ADB99" w:rsidR="000D6272" w:rsidRDefault="000D6272" w:rsidP="000D6272">
      <w:pPr>
        <w:pStyle w:val="Caption"/>
        <w:keepNext/>
      </w:pPr>
      <w:r>
        <w:lastRenderedPageBreak/>
        <w:t xml:space="preserve">Figure </w:t>
      </w:r>
      <w:r w:rsidR="006B434C">
        <w:fldChar w:fldCharType="begin"/>
      </w:r>
      <w:r w:rsidR="006B434C">
        <w:instrText xml:space="preserve"> SEQ Figure \* ARA</w:instrText>
      </w:r>
      <w:r w:rsidR="006B434C">
        <w:instrText xml:space="preserve">BIC </w:instrText>
      </w:r>
      <w:r w:rsidR="006B434C">
        <w:fldChar w:fldCharType="separate"/>
      </w:r>
      <w:r w:rsidR="003560AC">
        <w:rPr>
          <w:noProof/>
        </w:rPr>
        <w:t>1</w:t>
      </w:r>
      <w:r w:rsidR="006B434C">
        <w:rPr>
          <w:noProof/>
        </w:rPr>
        <w:fldChar w:fldCharType="end"/>
      </w:r>
      <w:r>
        <w:t xml:space="preserve"> PRISMA flow diagram</w:t>
      </w:r>
    </w:p>
    <w:p w14:paraId="17AA3DD7" w14:textId="1491D5AF" w:rsidR="000D6272" w:rsidRDefault="000D6272" w:rsidP="000D6272">
      <w:r>
        <w:rPr>
          <w:noProof/>
        </w:rPr>
        <w:drawing>
          <wp:inline distT="0" distB="0" distL="0" distR="0" wp14:anchorId="02304ACD" wp14:editId="6B34E7EE">
            <wp:extent cx="5441999" cy="770572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7065" cy="7712898"/>
                    </a:xfrm>
                    <a:prstGeom prst="rect">
                      <a:avLst/>
                    </a:prstGeom>
                    <a:noFill/>
                    <a:ln>
                      <a:noFill/>
                    </a:ln>
                  </pic:spPr>
                </pic:pic>
              </a:graphicData>
            </a:graphic>
          </wp:inline>
        </w:drawing>
      </w:r>
    </w:p>
    <w:p w14:paraId="6EBE2AA1" w14:textId="0B28E1BF" w:rsidR="000D6272" w:rsidRDefault="000D6272" w:rsidP="00566AA9">
      <w:pPr>
        <w:pStyle w:val="Heading2"/>
      </w:pPr>
      <w:r>
        <w:lastRenderedPageBreak/>
        <w:t>1.3 List of excluded studies</w:t>
      </w:r>
    </w:p>
    <w:p w14:paraId="0BAD4F9A" w14:textId="77777777" w:rsidR="000D6272" w:rsidRDefault="000D6272" w:rsidP="000D6272">
      <w:pPr>
        <w:pStyle w:val="Heading2"/>
      </w:pPr>
    </w:p>
    <w:p w14:paraId="6C0D505D" w14:textId="42D54B0F" w:rsidR="000D6272" w:rsidRPr="00FB3F5A" w:rsidRDefault="000D6272" w:rsidP="000D6272">
      <w:pPr>
        <w:pStyle w:val="Heading2"/>
      </w:pPr>
      <w:r w:rsidRPr="00FB3F5A">
        <w:t>RCT of DME (3</w:t>
      </w:r>
      <w:r>
        <w:t>5</w:t>
      </w:r>
      <w:r w:rsidRPr="00FB3F5A">
        <w:t>)</w:t>
      </w:r>
    </w:p>
    <w:p w14:paraId="55D0EDB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Bayer A G. An open-label, randomized, active-controlled, parallel-group, Phase-3b study of the efficacy, safety, and tolerability of three different treatment regimens of 2 mg aflibercept administered by intr. </w:t>
      </w:r>
    </w:p>
    <w:p w14:paraId="4B3BFE36"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Braimah I Z, Kenu E and Amissah-Arthur K N; Akafo S ; Kwarteng K O; Amoaku W M;. (2019). Safety of intravitreal ziv-aflibercept in choroido-retinal vascular diseases: A randomised double-blind intervention study. </w:t>
      </w:r>
      <w:r>
        <w:rPr>
          <w:rFonts w:ascii="Arial" w:hAnsi="Arial" w:cs="Arial"/>
          <w:i/>
          <w:iCs/>
          <w:color w:val="000000"/>
          <w:sz w:val="21"/>
          <w:szCs w:val="21"/>
        </w:rPr>
        <w:t>PLoS ONE [Electronic Resource]</w:t>
      </w:r>
      <w:r>
        <w:rPr>
          <w:rFonts w:ascii="Arial" w:hAnsi="Arial" w:cs="Arial"/>
          <w:color w:val="000000"/>
          <w:sz w:val="21"/>
          <w:szCs w:val="21"/>
        </w:rPr>
        <w:t>, 14(10), pp.e0223944.</w:t>
      </w:r>
    </w:p>
    <w:p w14:paraId="5794461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Bressler S B, Qin H, Beck R W; Chalam K V; Kim J E; Melia M ; Wells J A; 3rd ; Diabetic Retinopathy Clinical Research and Network;. (2012). Factors associated with changes in visual acuity and central subfield thickness at 1 year after treatment for diabetic macular edema with ranibizumab. </w:t>
      </w:r>
      <w:r>
        <w:rPr>
          <w:rFonts w:ascii="Arial" w:hAnsi="Arial" w:cs="Arial"/>
          <w:i/>
          <w:iCs/>
          <w:color w:val="000000"/>
          <w:sz w:val="21"/>
          <w:szCs w:val="21"/>
        </w:rPr>
        <w:t>Archives of Ophthalmology</w:t>
      </w:r>
      <w:r>
        <w:rPr>
          <w:rFonts w:ascii="Arial" w:hAnsi="Arial" w:cs="Arial"/>
          <w:color w:val="000000"/>
          <w:sz w:val="21"/>
          <w:szCs w:val="21"/>
        </w:rPr>
        <w:t>, 130(9), pp.1153-61.</w:t>
      </w:r>
    </w:p>
    <w:p w14:paraId="6E50DBF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Bressler S B, Qin H, Melia M ; Bressler N M; Beck R W; Chan C K; Grover S ; Miller D G; Diabetic Retinopathy Clinical Research and Network;. (2013). Exploratory analysis of the effect of intravitreal ranibizumab or triamcinolone on worsening of diabetic retinopathy in a randomized clinical trial. </w:t>
      </w:r>
      <w:r>
        <w:rPr>
          <w:rFonts w:ascii="Arial" w:hAnsi="Arial" w:cs="Arial"/>
          <w:i/>
          <w:iCs/>
          <w:color w:val="000000"/>
          <w:sz w:val="21"/>
          <w:szCs w:val="21"/>
        </w:rPr>
        <w:t>JAMA Ophthalmology</w:t>
      </w:r>
      <w:r>
        <w:rPr>
          <w:rFonts w:ascii="Arial" w:hAnsi="Arial" w:cs="Arial"/>
          <w:color w:val="000000"/>
          <w:sz w:val="21"/>
          <w:szCs w:val="21"/>
        </w:rPr>
        <w:t>, 131(8), pp.1033-40.</w:t>
      </w:r>
    </w:p>
    <w:p w14:paraId="2F13216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Bressler S B, Liu D, Glassman A R; Blodi B A; Castellarin A A; Jampol L M; Kaufman P L; Melia M ; Singh H ; Wells J A; Diabetic Retinopathy Clinical Research and Network;. (2017). Change in Diabetic Retinopathy Through 2 Years: Secondary Analysis of a Randomized Clinical Trial Comparing Aflibercept, Bevacizumab, and Ranibizumab. </w:t>
      </w:r>
      <w:r>
        <w:rPr>
          <w:rFonts w:ascii="Arial" w:hAnsi="Arial" w:cs="Arial"/>
          <w:i/>
          <w:iCs/>
          <w:color w:val="000000"/>
          <w:sz w:val="21"/>
          <w:szCs w:val="21"/>
        </w:rPr>
        <w:t>JAMA Ophthalmology</w:t>
      </w:r>
      <w:r>
        <w:rPr>
          <w:rFonts w:ascii="Arial" w:hAnsi="Arial" w:cs="Arial"/>
          <w:color w:val="000000"/>
          <w:sz w:val="21"/>
          <w:szCs w:val="21"/>
        </w:rPr>
        <w:t>, 135(6), pp.558-568.</w:t>
      </w:r>
    </w:p>
    <w:p w14:paraId="0BF5D06E"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 xml:space="preserve">Dep of Ophthalmology and Medical University of Vienna. </w:t>
      </w:r>
      <w:r>
        <w:rPr>
          <w:rFonts w:ascii="Arial" w:hAnsi="Arial" w:cs="Arial"/>
          <w:i/>
          <w:iCs/>
          <w:color w:val="000000"/>
          <w:sz w:val="21"/>
          <w:szCs w:val="21"/>
        </w:rPr>
        <w:t>A randomized, double-masked study with intraocular Bevacizumab (Avastin®) compared with intravitreal Ranibizumab (Lucentis®) in patients with persistent diabetic macular edema or persistent active</w:t>
      </w:r>
      <w:r>
        <w:rPr>
          <w:rFonts w:ascii="Arial" w:hAnsi="Arial" w:cs="Arial"/>
          <w:color w:val="000000"/>
          <w:sz w:val="21"/>
          <w:szCs w:val="21"/>
        </w:rPr>
        <w:t>. [online] . Available at: https://www.clinicaltrialsregister.eu/ctr-search/search?query=eudract_number:2008-001469-28.</w:t>
      </w:r>
    </w:p>
    <w:p w14:paraId="7049B52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Dhoot D, Hill L and Tarnowski K ; Stoilov I ;. (2018). Baseline factors associated with &gt;= 2-step diabetic retinopathy (DR) severity improvement with ranibizumab (RBZ). </w:t>
      </w:r>
      <w:r>
        <w:rPr>
          <w:rFonts w:ascii="Arial" w:hAnsi="Arial" w:cs="Arial"/>
          <w:i/>
          <w:iCs/>
          <w:color w:val="000000"/>
          <w:sz w:val="21"/>
          <w:szCs w:val="21"/>
        </w:rPr>
        <w:t>Investigative Ophthalmology and Visual Science. Conference</w:t>
      </w:r>
      <w:r>
        <w:rPr>
          <w:rFonts w:ascii="Arial" w:hAnsi="Arial" w:cs="Arial"/>
          <w:color w:val="000000"/>
          <w:sz w:val="21"/>
          <w:szCs w:val="21"/>
        </w:rPr>
        <w:t>, 59(9).</w:t>
      </w:r>
    </w:p>
    <w:p w14:paraId="56B82F1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Dhoot D S, Hill L F; Ghanekar A and Tarnowski K W; Ali F S;. (2021). Baseline Factors Associated with Diabetic Retinopathy Improvement in RIDE/RISE. </w:t>
      </w:r>
      <w:r>
        <w:rPr>
          <w:rFonts w:ascii="Arial" w:hAnsi="Arial" w:cs="Arial"/>
          <w:i/>
          <w:iCs/>
          <w:color w:val="000000"/>
          <w:sz w:val="21"/>
          <w:szCs w:val="21"/>
        </w:rPr>
        <w:t>Ophthalmology Retina</w:t>
      </w:r>
      <w:r>
        <w:rPr>
          <w:rFonts w:ascii="Arial" w:hAnsi="Arial" w:cs="Arial"/>
          <w:color w:val="000000"/>
          <w:sz w:val="21"/>
          <w:szCs w:val="21"/>
        </w:rPr>
        <w:t>, 5(1), pp.101-103.</w:t>
      </w:r>
    </w:p>
    <w:p w14:paraId="72F2E0DD"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Dhoot D S, Moini H and Reed K ; Du W ; Vitti R ; Berliner A J; Singh R P;. (2022). Functional outcomes of sustained improvement on Diabetic Retinopathy Severity Scale with intravitreal aflibercept in the VISTA and VIVID trials. </w:t>
      </w:r>
      <w:r>
        <w:rPr>
          <w:rFonts w:ascii="Arial" w:hAnsi="Arial" w:cs="Arial"/>
          <w:i/>
          <w:iCs/>
          <w:color w:val="000000"/>
          <w:sz w:val="21"/>
          <w:szCs w:val="21"/>
        </w:rPr>
        <w:t>Eye</w:t>
      </w:r>
      <w:r>
        <w:rPr>
          <w:rFonts w:ascii="Arial" w:hAnsi="Arial" w:cs="Arial"/>
          <w:color w:val="000000"/>
          <w:sz w:val="21"/>
          <w:szCs w:val="21"/>
        </w:rPr>
        <w:t>, 19, pp.19.</w:t>
      </w:r>
    </w:p>
    <w:p w14:paraId="6AA96CE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Dimitriou E, Theodossiadis P and Chatzirallis A ; Kazantzis D ; Theodossiadis G ; Chatziralli E ;. (2020). Intravitreal ranibizumab alone or in combination with panretinal photocoagulation for the treatment of proliferative diabetic retinopathy with coexistent macular edema: Long-term outcomes in real-life data. </w:t>
      </w:r>
      <w:r>
        <w:rPr>
          <w:rFonts w:ascii="Arial" w:hAnsi="Arial" w:cs="Arial"/>
          <w:i/>
          <w:iCs/>
          <w:color w:val="000000"/>
          <w:sz w:val="21"/>
          <w:szCs w:val="21"/>
        </w:rPr>
        <w:t>Investigative Ophthalmology and Visual Science. Conference</w:t>
      </w:r>
      <w:r>
        <w:rPr>
          <w:rFonts w:ascii="Arial" w:hAnsi="Arial" w:cs="Arial"/>
          <w:color w:val="000000"/>
          <w:sz w:val="21"/>
          <w:szCs w:val="21"/>
        </w:rPr>
        <w:t>, 61.</w:t>
      </w:r>
    </w:p>
    <w:p w14:paraId="00C2D17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Ekinci M, Ceylan E and Cakici O ; Tanyildiz B ; Olcaysu O ; Cagatay H H;. (2014). Treatment of macular edema in diabetic retinopathy: Comparison of the efficacy of intravitreal bevacizumab and ranibizumab injections. </w:t>
      </w:r>
      <w:r>
        <w:rPr>
          <w:rFonts w:ascii="Arial" w:hAnsi="Arial" w:cs="Arial"/>
          <w:i/>
          <w:iCs/>
          <w:color w:val="000000"/>
          <w:sz w:val="21"/>
          <w:szCs w:val="21"/>
        </w:rPr>
        <w:t>Expert Review of Ophthalmology</w:t>
      </w:r>
      <w:r>
        <w:rPr>
          <w:rFonts w:ascii="Arial" w:hAnsi="Arial" w:cs="Arial"/>
          <w:color w:val="000000"/>
          <w:sz w:val="21"/>
          <w:szCs w:val="21"/>
        </w:rPr>
        <w:t>, 9(2), pp.139-143.</w:t>
      </w:r>
    </w:p>
    <w:p w14:paraId="4CEAF1B6"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Euctr-009909-25-De . (2009). Evaluation of the efficacy and safety of a Macugen monotherapy versus Combined Therapies in the Treatment of Diabetic Retinopathy – a single centre, randomized, prospective Phase II trial. </w:t>
      </w:r>
      <w:r>
        <w:rPr>
          <w:rFonts w:ascii="Arial" w:hAnsi="Arial" w:cs="Arial"/>
          <w:i/>
          <w:iCs/>
          <w:color w:val="000000"/>
          <w:sz w:val="21"/>
          <w:szCs w:val="21"/>
        </w:rPr>
        <w:t>http://www.who.int/trialsearch/Trial2.aspx?TrialID=EUCTR2009-009909-25-DE</w:t>
      </w:r>
    </w:p>
    <w:p w14:paraId="6C47BC6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Glassman A R, Stockdale C R; Beck R W; Baker C, Bressler N M; Diabetic Retinopathy Clinical Research and Network;. (2012). Evaluation of masking study participants to intravitreal injections in a randomized clinical trial. </w:t>
      </w:r>
      <w:r>
        <w:rPr>
          <w:rFonts w:ascii="Arial" w:hAnsi="Arial" w:cs="Arial"/>
          <w:i/>
          <w:iCs/>
          <w:color w:val="000000"/>
          <w:sz w:val="21"/>
          <w:szCs w:val="21"/>
        </w:rPr>
        <w:t>Archives of Ophthalmology</w:t>
      </w:r>
      <w:r>
        <w:rPr>
          <w:rFonts w:ascii="Arial" w:hAnsi="Arial" w:cs="Arial"/>
          <w:color w:val="000000"/>
          <w:sz w:val="21"/>
          <w:szCs w:val="21"/>
        </w:rPr>
        <w:t>, 130(2), pp.190-4.</w:t>
      </w:r>
    </w:p>
    <w:p w14:paraId="1713358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Gonzalez V H. (2006). Pegaptanib in Diabetic Retinopathy: improvements in Diabetic Macular Edema, Retinal Neovascularization, and Diabetic Retinopathy Severit. </w:t>
      </w:r>
      <w:r>
        <w:rPr>
          <w:rFonts w:ascii="Arial" w:hAnsi="Arial" w:cs="Arial"/>
          <w:i/>
          <w:iCs/>
          <w:color w:val="000000"/>
          <w:sz w:val="21"/>
          <w:szCs w:val="21"/>
        </w:rPr>
        <w:t>American academy of ophthalmology</w:t>
      </w:r>
      <w:r>
        <w:rPr>
          <w:rFonts w:ascii="Arial" w:hAnsi="Arial" w:cs="Arial"/>
          <w:color w:val="000000"/>
          <w:sz w:val="21"/>
          <w:szCs w:val="21"/>
        </w:rPr>
        <w:t>, pp.192.</w:t>
      </w:r>
    </w:p>
    <w:p w14:paraId="56F83C0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Gonzalez V H and Wang P W; Ruiz C Q;. (2019). Panretinal Photocoagulation for Diabetic Retinopathy in the RIDE and RISE Trials: Not "1 and Done". </w:t>
      </w:r>
      <w:r>
        <w:rPr>
          <w:rFonts w:ascii="Arial" w:hAnsi="Arial" w:cs="Arial"/>
          <w:i/>
          <w:iCs/>
          <w:color w:val="000000"/>
          <w:sz w:val="21"/>
          <w:szCs w:val="21"/>
        </w:rPr>
        <w:t>Ophthalmology</w:t>
      </w:r>
      <w:r>
        <w:rPr>
          <w:rFonts w:ascii="Arial" w:hAnsi="Arial" w:cs="Arial"/>
          <w:color w:val="000000"/>
          <w:sz w:val="21"/>
          <w:szCs w:val="21"/>
        </w:rPr>
        <w:t>, 21, pp.21.</w:t>
      </w:r>
    </w:p>
    <w:p w14:paraId="0C22B74D"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Gonzalez V H and Wang P W; Ruiz C Q;. (2021). Panretinal Photocoagulation for Diabetic Retinopathy in the RIDE and RISE Trials: Not "1 and Done". </w:t>
      </w:r>
      <w:r>
        <w:rPr>
          <w:rFonts w:ascii="Arial" w:hAnsi="Arial" w:cs="Arial"/>
          <w:i/>
          <w:iCs/>
          <w:color w:val="000000"/>
          <w:sz w:val="21"/>
          <w:szCs w:val="21"/>
        </w:rPr>
        <w:t>Ophthalmology</w:t>
      </w:r>
      <w:r>
        <w:rPr>
          <w:rFonts w:ascii="Arial" w:hAnsi="Arial" w:cs="Arial"/>
          <w:color w:val="000000"/>
          <w:sz w:val="21"/>
          <w:szCs w:val="21"/>
        </w:rPr>
        <w:t>, 128, pp.1448-1457.</w:t>
      </w:r>
    </w:p>
    <w:p w14:paraId="2ADEBCA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Hassan M, Sadiq M A and Halim M S; Afridi R ; Nguyen N V; Sepah Y J;. (2018). Short-Term Effects of Ranibizumab on Diabetic Retinopathy Severity and Progression. </w:t>
      </w:r>
      <w:r>
        <w:rPr>
          <w:rFonts w:ascii="Arial" w:hAnsi="Arial" w:cs="Arial"/>
          <w:i/>
          <w:iCs/>
          <w:color w:val="000000"/>
          <w:sz w:val="21"/>
          <w:szCs w:val="21"/>
        </w:rPr>
        <w:t>Ophthalmology Retina</w:t>
      </w:r>
      <w:r>
        <w:rPr>
          <w:rFonts w:ascii="Arial" w:hAnsi="Arial" w:cs="Arial"/>
          <w:color w:val="000000"/>
          <w:sz w:val="21"/>
          <w:szCs w:val="21"/>
        </w:rPr>
        <w:t>, 2(7), pp.749-751.</w:t>
      </w:r>
    </w:p>
    <w:p w14:paraId="3DF7DE3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Hassan M, Sadiq M A and Halim M S; Afridi R ; Nguyen N V; Sepah Y J;. (2018). Short-term effects of ranibizumab on diabetic retinopathy severity and progression in the ranibizumab for edema of the macula in diabetes - Protocol 3 with high dose (READ-3) study. </w:t>
      </w:r>
      <w:r>
        <w:rPr>
          <w:rFonts w:ascii="Arial" w:hAnsi="Arial" w:cs="Arial"/>
          <w:i/>
          <w:iCs/>
          <w:color w:val="000000"/>
          <w:sz w:val="21"/>
          <w:szCs w:val="21"/>
        </w:rPr>
        <w:t>Investigative Ophthalmology and Visual Science. Conference</w:t>
      </w:r>
      <w:r>
        <w:rPr>
          <w:rFonts w:ascii="Arial" w:hAnsi="Arial" w:cs="Arial"/>
          <w:color w:val="000000"/>
          <w:sz w:val="21"/>
          <w:szCs w:val="21"/>
        </w:rPr>
        <w:t>, 59(9).</w:t>
      </w:r>
    </w:p>
    <w:p w14:paraId="6914700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Irct201205029617N . (2012). Efficacy of Macular laser Photocoagulation with or without Intravitreal Injection of Bevacizumab (Avastin) or Triamcinolone Acetonide for Diffuse Diabetic Macular Edema. </w:t>
      </w:r>
      <w:r>
        <w:rPr>
          <w:rFonts w:ascii="Arial" w:hAnsi="Arial" w:cs="Arial"/>
          <w:i/>
          <w:iCs/>
          <w:color w:val="000000"/>
          <w:sz w:val="21"/>
          <w:szCs w:val="21"/>
        </w:rPr>
        <w:t>http://www.who.int/trialsearch/Trial2.aspx?TrialID=IRCT201205029617N1</w:t>
      </w:r>
    </w:p>
    <w:p w14:paraId="501B393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Mehta H, Lim L L and Nguyen V ; Qatarneh D ; Wickremasinghe S S; Hodgson L A. B; Quin G J; McAllister I L; Gillies M C; Fraser-Bell S ;. (2019). Development of New Proliferative Diabetic Retinopathy in the BEVORDEX Trial. </w:t>
      </w:r>
      <w:r>
        <w:rPr>
          <w:rFonts w:ascii="Arial" w:hAnsi="Arial" w:cs="Arial"/>
          <w:i/>
          <w:iCs/>
          <w:color w:val="000000"/>
          <w:sz w:val="21"/>
          <w:szCs w:val="21"/>
        </w:rPr>
        <w:t>Ophthalmology Retina</w:t>
      </w:r>
      <w:r>
        <w:rPr>
          <w:rFonts w:ascii="Arial" w:hAnsi="Arial" w:cs="Arial"/>
          <w:color w:val="000000"/>
          <w:sz w:val="21"/>
          <w:szCs w:val="21"/>
        </w:rPr>
        <w:t>, 3(3), pp.286-287.</w:t>
      </w:r>
    </w:p>
    <w:p w14:paraId="3F6E464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Mitchell P, McAllister I and Larsen M ; Staurenghi G ; Korobelnik J F; Boyer D S; Do D V; Brown D M; Katz T A; Berliner A ; Vitti R ; Zeitz O ; Metzig C ; Lu C ; Holz F G;. (2018). Evaluating the Impact of Intravitreal Aflibercept on Diabetic Retinopathy Progression in the VIVID-DME and VISTA-DME Studies. </w:t>
      </w:r>
      <w:r>
        <w:rPr>
          <w:rFonts w:ascii="Arial" w:hAnsi="Arial" w:cs="Arial"/>
          <w:i/>
          <w:iCs/>
          <w:color w:val="000000"/>
          <w:sz w:val="21"/>
          <w:szCs w:val="21"/>
        </w:rPr>
        <w:t>Ophthalmology Retina</w:t>
      </w:r>
      <w:r>
        <w:rPr>
          <w:rFonts w:ascii="Arial" w:hAnsi="Arial" w:cs="Arial"/>
          <w:color w:val="000000"/>
          <w:sz w:val="21"/>
          <w:szCs w:val="21"/>
        </w:rPr>
        <w:t>, 2(10), pp.988-996.</w:t>
      </w:r>
    </w:p>
    <w:p w14:paraId="0489CE3C" w14:textId="46A7F776" w:rsidR="000D6272" w:rsidRDefault="000D6272" w:rsidP="000D6272">
      <w:pPr>
        <w:pStyle w:val="NormalWeb"/>
        <w:rPr>
          <w:rFonts w:ascii="Arial" w:hAnsi="Arial" w:cs="Arial"/>
          <w:i/>
          <w:iCs/>
          <w:color w:val="000000"/>
          <w:sz w:val="21"/>
          <w:szCs w:val="21"/>
        </w:rPr>
      </w:pPr>
      <w:r>
        <w:rPr>
          <w:rFonts w:ascii="Arial" w:hAnsi="Arial" w:cs="Arial"/>
          <w:color w:val="000000"/>
          <w:sz w:val="21"/>
          <w:szCs w:val="21"/>
        </w:rPr>
        <w:t>Nct (2007). Laser-Ranibizumab-Triamcinolone for Proliferative Diabetic Retinopathy. </w:t>
      </w:r>
      <w:hyperlink r:id="rId20" w:history="1">
        <w:r w:rsidRPr="000E23E0">
          <w:rPr>
            <w:rStyle w:val="Hyperlink"/>
            <w:rFonts w:ascii="Arial" w:hAnsi="Arial" w:cs="Arial"/>
            <w:sz w:val="21"/>
            <w:szCs w:val="21"/>
          </w:rPr>
          <w:t>https://clinicaltrials.gov/show/NCT00445003</w:t>
        </w:r>
      </w:hyperlink>
    </w:p>
    <w:p w14:paraId="35B98420" w14:textId="77777777" w:rsidR="000D6272" w:rsidRPr="006722B2" w:rsidRDefault="000D6272" w:rsidP="000D6272">
      <w:pPr>
        <w:pStyle w:val="NormalWeb"/>
        <w:rPr>
          <w:rFonts w:ascii="Arial" w:hAnsi="Arial" w:cs="Arial"/>
          <w:color w:val="000000"/>
          <w:sz w:val="21"/>
          <w:szCs w:val="21"/>
        </w:rPr>
      </w:pPr>
      <w:r>
        <w:rPr>
          <w:rFonts w:ascii="Arial" w:hAnsi="Arial" w:cs="Arial"/>
          <w:color w:val="000000"/>
          <w:sz w:val="21"/>
          <w:szCs w:val="21"/>
        </w:rPr>
        <w:t>Nct</w:t>
      </w:r>
      <w:r w:rsidRPr="006722B2">
        <w:rPr>
          <w:rFonts w:ascii="Arial" w:hAnsi="Arial" w:cs="Arial"/>
          <w:color w:val="000000"/>
          <w:sz w:val="21"/>
          <w:szCs w:val="21"/>
        </w:rPr>
        <w:t>.</w:t>
      </w:r>
      <w:r>
        <w:rPr>
          <w:rFonts w:ascii="Arial" w:hAnsi="Arial" w:cs="Arial"/>
          <w:color w:val="000000"/>
          <w:sz w:val="21"/>
          <w:szCs w:val="21"/>
        </w:rPr>
        <w:t xml:space="preserve"> (2009).</w:t>
      </w:r>
      <w:r w:rsidRPr="006722B2">
        <w:rPr>
          <w:rFonts w:ascii="Arial" w:hAnsi="Arial" w:cs="Arial"/>
          <w:color w:val="000000"/>
          <w:sz w:val="21"/>
          <w:szCs w:val="21"/>
        </w:rPr>
        <w:t xml:space="preserve"> Anterior and Posterior Segment Vascular Changes Following Laser and Anti-Vascular Endothelial Growth Factor (VEGF) Treatment of Diabetic Retinopathy. </w:t>
      </w:r>
    </w:p>
    <w:p w14:paraId="290E9F8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(2015). Laser Therapy Combined With Intravitreal Aflibercept vs Intravitreal Aflibercept Monotherapy (LADAMO). </w:t>
      </w:r>
      <w:r>
        <w:rPr>
          <w:rFonts w:ascii="Arial" w:hAnsi="Arial" w:cs="Arial"/>
          <w:i/>
          <w:iCs/>
          <w:color w:val="000000"/>
          <w:sz w:val="21"/>
          <w:szCs w:val="21"/>
        </w:rPr>
        <w:t>https://clinicaltrials.gov/show/NCT02432547</w:t>
      </w:r>
    </w:p>
    <w:p w14:paraId="310B116E" w14:textId="77777777" w:rsidR="000D6272" w:rsidRDefault="000D6272" w:rsidP="000D6272">
      <w:pPr>
        <w:pStyle w:val="NormalWeb"/>
        <w:rPr>
          <w:rFonts w:ascii="Arial" w:hAnsi="Arial" w:cs="Arial"/>
          <w:color w:val="000000"/>
          <w:sz w:val="21"/>
          <w:szCs w:val="21"/>
        </w:rPr>
      </w:pPr>
      <w:r w:rsidRPr="00FB3F5A">
        <w:rPr>
          <w:rFonts w:ascii="Arial" w:hAnsi="Arial" w:cs="Arial"/>
          <w:color w:val="000000"/>
          <w:sz w:val="21"/>
          <w:szCs w:val="21"/>
        </w:rPr>
        <w:t xml:space="preserve">Novartis Pharma and A G . </w:t>
      </w:r>
      <w:r>
        <w:rPr>
          <w:rFonts w:ascii="Arial" w:hAnsi="Arial" w:cs="Arial"/>
          <w:color w:val="000000"/>
          <w:sz w:val="21"/>
          <w:szCs w:val="21"/>
        </w:rPr>
        <w:t>A 12-Month, 2-Arm, Randomized, Double-Masked, Multicenter Phase III Study Assessing the Efficacy and Safety of Brolucizumab every 4 weeks versus Aflibercept every 4 weeks in Adult Patients with Vis. </w:t>
      </w:r>
    </w:p>
    <w:p w14:paraId="10A8677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Novartis Pharma Gmb and H . A randomized, single-blinded, multicenter, phase IV study to compare systemic VEGF protein dynamics following monthly intravitreal injections of 0.5 mg ranibizumab versus 2 mg aflibercept until stu. </w:t>
      </w:r>
    </w:p>
    <w:p w14:paraId="2795935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Novartis Pharma and A G . A Two-Year, Three-Arm, Randomized, Double Masked, Multicenter, Phase III Study Assessing the Efficacy and Safety of Brolucizumab versus Aflibercept in Adult Patients with Visual Impairment due to D. </w:t>
      </w:r>
    </w:p>
    <w:p w14:paraId="30429EBD"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Novartis Pharma and A G . A Two-Year, Two-Arm, Randomized, Double Masked, Multicenter, Phase III Study Assessing the Efficacy and Safety of Brolucizumab versus Aflibercept in Adult Patients with Visual Impairment due to Dia. </w:t>
      </w:r>
    </w:p>
    <w:p w14:paraId="06D0979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Oxurion N V. A Phase 2, randomised, single-masked, active-controlled, multicentre study to evaluate the efficacy and safety of intravitreal THR-317 administered in combination with ranibizumab, for the treatmen. </w:t>
      </w:r>
    </w:p>
    <w:p w14:paraId="0B548162"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Quark Pharmaceuticals and Inc . An Open-Label Dose Escalation Study of PF-04523655 (Stratum I) Combined With A Prospective, Randomized, Double-Masked, Multi-Center, Controlled Study (Stratum II) Evaluating The Efficacy and Safety. </w:t>
      </w:r>
    </w:p>
    <w:p w14:paraId="43F433F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Sadiq M A, Hassan M and Soliman M K; Afridi R ; Do D V; Nguyen Q D; Sepah Y J;. (2017). Effects of Two Different Doses of Ranibizumab on Diabetic Retinopathy Severity. </w:t>
      </w:r>
      <w:r>
        <w:rPr>
          <w:rFonts w:ascii="Arial" w:hAnsi="Arial" w:cs="Arial"/>
          <w:i/>
          <w:iCs/>
          <w:color w:val="000000"/>
          <w:sz w:val="21"/>
          <w:szCs w:val="21"/>
        </w:rPr>
        <w:t>Ophthalmology Retina</w:t>
      </w:r>
      <w:r>
        <w:rPr>
          <w:rFonts w:ascii="Arial" w:hAnsi="Arial" w:cs="Arial"/>
          <w:color w:val="000000"/>
          <w:sz w:val="21"/>
          <w:szCs w:val="21"/>
        </w:rPr>
        <w:t>, 1(6), pp.566-567.</w:t>
      </w:r>
    </w:p>
    <w:p w14:paraId="0A7965E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Sameen M, Khan M S and Mukhtar A ; Yaqub M A; Ishaq M ;. (2017). Efficacy of intravitreal bevacizumab combined with pan retinal photocoagulation versus panretinal photocoagulation alone in treatment of proliferative diabetic retinopathy. </w:t>
      </w:r>
      <w:r>
        <w:rPr>
          <w:rFonts w:ascii="Arial" w:hAnsi="Arial" w:cs="Arial"/>
          <w:i/>
          <w:iCs/>
          <w:color w:val="000000"/>
          <w:sz w:val="21"/>
          <w:szCs w:val="21"/>
        </w:rPr>
        <w:t>Pakistan Journal of Medical Sciences</w:t>
      </w:r>
      <w:r>
        <w:rPr>
          <w:rFonts w:ascii="Arial" w:hAnsi="Arial" w:cs="Arial"/>
          <w:color w:val="000000"/>
          <w:sz w:val="21"/>
          <w:szCs w:val="21"/>
        </w:rPr>
        <w:t>, 33(1), pp.142-145.</w:t>
      </w:r>
    </w:p>
    <w:p w14:paraId="6E469E4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Sasongko M B, Rogers S and Constantinou M ; Sandhu S S; Wickremasinghe S S; Al-Qureshi S ; Lim L L;. (2020). Diabetic retinopathy progression 6 months post-cataract surgery with intravitreous bevacizumab vs triamcinolone: A secondary analysis of the DiMECAT trial. </w:t>
      </w:r>
      <w:r>
        <w:rPr>
          <w:rFonts w:ascii="Arial" w:hAnsi="Arial" w:cs="Arial"/>
          <w:i/>
          <w:iCs/>
          <w:color w:val="000000"/>
          <w:sz w:val="21"/>
          <w:szCs w:val="21"/>
        </w:rPr>
        <w:t>Clinical &amp; Experimental Ophthalmology</w:t>
      </w:r>
      <w:r>
        <w:rPr>
          <w:rFonts w:ascii="Arial" w:hAnsi="Arial" w:cs="Arial"/>
          <w:color w:val="000000"/>
          <w:sz w:val="21"/>
          <w:szCs w:val="21"/>
        </w:rPr>
        <w:t>, 48(6), pp.793-801.</w:t>
      </w:r>
    </w:p>
    <w:p w14:paraId="26335B2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Shahraki T, Arabi A and Nourinia R ; Beheshtizadeh N F; Entezari M ; Nikkhah H ; Karimi S ; Ramezani A ;. (2022). Panretinal photocoaguliation versus intravitreal bevacizumab versus a proposed modified combination therapy for treatment of proliferative diabetic retinopathy: A Randomized Three-Arm Clinical Trial (CTPDR Study). </w:t>
      </w:r>
      <w:r>
        <w:rPr>
          <w:rFonts w:ascii="Arial" w:hAnsi="Arial" w:cs="Arial"/>
          <w:i/>
          <w:iCs/>
          <w:color w:val="000000"/>
          <w:sz w:val="21"/>
          <w:szCs w:val="21"/>
        </w:rPr>
        <w:t>Retina</w:t>
      </w:r>
      <w:r>
        <w:rPr>
          <w:rFonts w:ascii="Arial" w:hAnsi="Arial" w:cs="Arial"/>
          <w:color w:val="000000"/>
          <w:sz w:val="21"/>
          <w:szCs w:val="21"/>
        </w:rPr>
        <w:t>, 42, pp.1065-1076.</w:t>
      </w:r>
    </w:p>
    <w:p w14:paraId="1B3C6167"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Yan P, Qian C and Wang W ; Dong Y ; Wan G ; Chen Y ;. (2016). Clinical effects and safety of treating diabetic macular edema with intravitreal injection of ranibizumab combined with retinal photocoagulation. </w:t>
      </w:r>
      <w:r>
        <w:rPr>
          <w:rFonts w:ascii="Arial" w:hAnsi="Arial" w:cs="Arial"/>
          <w:i/>
          <w:iCs/>
          <w:color w:val="000000"/>
          <w:sz w:val="21"/>
          <w:szCs w:val="21"/>
        </w:rPr>
        <w:t>Therapeutics &amp; Clinical Risk Management</w:t>
      </w:r>
      <w:r>
        <w:rPr>
          <w:rFonts w:ascii="Arial" w:hAnsi="Arial" w:cs="Arial"/>
          <w:color w:val="000000"/>
          <w:sz w:val="21"/>
          <w:szCs w:val="21"/>
        </w:rPr>
        <w:t>, 12, pp.527-33.</w:t>
      </w:r>
    </w:p>
    <w:p w14:paraId="7671606A" w14:textId="77777777" w:rsidR="000D6272" w:rsidRDefault="000D6272" w:rsidP="000D6272">
      <w:pPr>
        <w:pStyle w:val="NormalWeb"/>
        <w:rPr>
          <w:rFonts w:ascii="Arial" w:hAnsi="Arial" w:cs="Arial"/>
          <w:color w:val="000000"/>
          <w:sz w:val="21"/>
          <w:szCs w:val="21"/>
        </w:rPr>
      </w:pPr>
    </w:p>
    <w:p w14:paraId="768CC4F4" w14:textId="77777777" w:rsidR="000D6272" w:rsidRDefault="000D6272" w:rsidP="000D6272">
      <w:pPr>
        <w:pStyle w:val="NormalWeb"/>
        <w:rPr>
          <w:rFonts w:ascii="Arial" w:hAnsi="Arial" w:cs="Arial"/>
          <w:color w:val="000000"/>
          <w:sz w:val="21"/>
          <w:szCs w:val="21"/>
        </w:rPr>
      </w:pPr>
    </w:p>
    <w:p w14:paraId="116CCDFD" w14:textId="77777777" w:rsidR="000D6272" w:rsidRDefault="000D6272" w:rsidP="000D6272">
      <w:pPr>
        <w:pStyle w:val="Heading2"/>
      </w:pPr>
      <w:r>
        <w:t>RCT of vitreous haemorrhage or vitrectomy (86)</w:t>
      </w:r>
    </w:p>
    <w:p w14:paraId="1627147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Ahmadieh H, Shoeibi N and Entezari S M;. (2008). Intravitreal Bevacizumab for Early Post-vitrectomy Hemorrhage in Diabetics: a Randomized, DoubleMasked Clinical Trial. </w:t>
      </w:r>
      <w:r>
        <w:rPr>
          <w:rFonts w:ascii="Arial" w:hAnsi="Arial" w:cs="Arial"/>
          <w:i/>
          <w:iCs/>
          <w:color w:val="000000"/>
          <w:sz w:val="21"/>
          <w:szCs w:val="21"/>
        </w:rPr>
        <w:t>American academy of ophthalmology</w:t>
      </w:r>
      <w:r>
        <w:rPr>
          <w:rFonts w:ascii="Arial" w:hAnsi="Arial" w:cs="Arial"/>
          <w:color w:val="000000"/>
          <w:sz w:val="21"/>
          <w:szCs w:val="21"/>
        </w:rPr>
        <w:t>, pp.181.</w:t>
      </w:r>
    </w:p>
    <w:p w14:paraId="7447E8F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Ahmadieh H, Shoeibi N and Entezari M ; Monshizadeh R ;. (2009). Intravitreal bevacizumab for prevention of early postvitrectomy hemorrhage in diabetic patients: a randomized clinical trial. </w:t>
      </w:r>
      <w:r>
        <w:rPr>
          <w:rFonts w:ascii="Arial" w:hAnsi="Arial" w:cs="Arial"/>
          <w:i/>
          <w:iCs/>
          <w:color w:val="000000"/>
          <w:sz w:val="21"/>
          <w:szCs w:val="21"/>
        </w:rPr>
        <w:t>Ophthalmology</w:t>
      </w:r>
      <w:r>
        <w:rPr>
          <w:rFonts w:ascii="Arial" w:hAnsi="Arial" w:cs="Arial"/>
          <w:color w:val="000000"/>
          <w:sz w:val="21"/>
          <w:szCs w:val="21"/>
        </w:rPr>
        <w:t>, 116(10), pp.1943-8.</w:t>
      </w:r>
    </w:p>
    <w:p w14:paraId="05C2767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Ahn J, Woo S J and Chung H ; Park K H;. (2011). The effect of adjunctive intravitreal bevacizumab for preventing postvitrectomy hemorrhage in proliferative diabetic retinopathy. </w:t>
      </w:r>
      <w:r>
        <w:rPr>
          <w:rFonts w:ascii="Arial" w:hAnsi="Arial" w:cs="Arial"/>
          <w:i/>
          <w:iCs/>
          <w:color w:val="000000"/>
          <w:sz w:val="21"/>
          <w:szCs w:val="21"/>
        </w:rPr>
        <w:t>Ophthalmology</w:t>
      </w:r>
      <w:r>
        <w:rPr>
          <w:rFonts w:ascii="Arial" w:hAnsi="Arial" w:cs="Arial"/>
          <w:color w:val="000000"/>
          <w:sz w:val="21"/>
          <w:szCs w:val="21"/>
        </w:rPr>
        <w:t>, 118(11), pp.2218-26.</w:t>
      </w:r>
    </w:p>
    <w:p w14:paraId="1046DE57"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Albuquerque T L and Pierozzi G S; Araujo A C. C; Neto N H; Carregal T B; Martins M C; Souza J C; Carlos G A; Bordon A F;. (2014). Comparative, randomized, double blinded study of the use of Anti-VEGF in patients with vitreous hemorrhage or tractional retinal detachment secondary to diabetic retinopathy. </w:t>
      </w:r>
      <w:r>
        <w:rPr>
          <w:rFonts w:ascii="Arial" w:hAnsi="Arial" w:cs="Arial"/>
          <w:i/>
          <w:iCs/>
          <w:color w:val="000000"/>
          <w:sz w:val="21"/>
          <w:szCs w:val="21"/>
        </w:rPr>
        <w:t>Investigative Ophthalmology and Visual Science</w:t>
      </w:r>
      <w:r>
        <w:rPr>
          <w:rFonts w:ascii="Arial" w:hAnsi="Arial" w:cs="Arial"/>
          <w:color w:val="000000"/>
          <w:sz w:val="21"/>
          <w:szCs w:val="21"/>
        </w:rPr>
        <w:t>, 55 (13), pp.4391.</w:t>
      </w:r>
    </w:p>
    <w:p w14:paraId="09CC6ACD"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Aleman I, Castillo Velazquez and J ; Rush S W; Rush R B;. (2019). Ziv-aflibercept versus bevacizumab administration prior to diabetic vitrectomy: a randomised and controlled trial. </w:t>
      </w:r>
      <w:r>
        <w:rPr>
          <w:rFonts w:ascii="Arial" w:hAnsi="Arial" w:cs="Arial"/>
          <w:i/>
          <w:iCs/>
          <w:color w:val="000000"/>
          <w:sz w:val="21"/>
          <w:szCs w:val="21"/>
        </w:rPr>
        <w:t>British Journal of Ophthalmology</w:t>
      </w:r>
      <w:r>
        <w:rPr>
          <w:rFonts w:ascii="Arial" w:hAnsi="Arial" w:cs="Arial"/>
          <w:color w:val="000000"/>
          <w:sz w:val="21"/>
          <w:szCs w:val="21"/>
        </w:rPr>
        <w:t>, 103(12), pp.1740-1746.</w:t>
      </w:r>
    </w:p>
    <w:p w14:paraId="022A00FC"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Arevalo J F, Lasave A F; Kozak I and Al Rashaed S ; Al Kahtani E ; Maia M ; Farah M E; Cutolo C ; Brito M ; Osorio C ; Navarro P ; Wu L ; Berrocal M H; Morales-Canton V ; Serrano M A; Graue-Wiechers F ; Sabrosa N A; Alezzandrini A A; Gallego-Pinazo R ; Pan-American Collaborative Retina Study; Group ;. (2019). Preoperative Bevacizumab for Tractional Retinal Detachment in Proliferative Diabetic Retinopathy: A Prospective Randomized Clinical Trial. </w:t>
      </w:r>
      <w:r>
        <w:rPr>
          <w:rFonts w:ascii="Arial" w:hAnsi="Arial" w:cs="Arial"/>
          <w:i/>
          <w:iCs/>
          <w:color w:val="000000"/>
          <w:sz w:val="21"/>
          <w:szCs w:val="21"/>
        </w:rPr>
        <w:t>American Journal of Ophthalmology</w:t>
      </w:r>
      <w:r>
        <w:rPr>
          <w:rFonts w:ascii="Arial" w:hAnsi="Arial" w:cs="Arial"/>
          <w:color w:val="000000"/>
          <w:sz w:val="21"/>
          <w:szCs w:val="21"/>
        </w:rPr>
        <w:t>, 207, pp.279-287.</w:t>
      </w:r>
    </w:p>
    <w:p w14:paraId="2074741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Bhavsar A. (2013). A Randomized trial evaluating intravitreal ranibizumab or intravitreal saline for vitreous hemorrhage from proliferative diabetic retinopathy. </w:t>
      </w:r>
      <w:r>
        <w:rPr>
          <w:rFonts w:ascii="Arial" w:hAnsi="Arial" w:cs="Arial"/>
          <w:i/>
          <w:iCs/>
          <w:color w:val="000000"/>
          <w:sz w:val="21"/>
          <w:szCs w:val="21"/>
        </w:rPr>
        <w:t>Investigative Ophthalmology and Visual Science. Conference</w:t>
      </w:r>
      <w:r>
        <w:rPr>
          <w:rFonts w:ascii="Arial" w:hAnsi="Arial" w:cs="Arial"/>
          <w:color w:val="000000"/>
          <w:sz w:val="21"/>
          <w:szCs w:val="21"/>
        </w:rPr>
        <w:t>, 54(15).</w:t>
      </w:r>
    </w:p>
    <w:p w14:paraId="2E96D7E6"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Bhavsar A R, Torres K and Beck R W; Friedman S M; Glassman A R; Maturi R K; Melia M ; Singer M A; Stockdale C R; Diabet Retinopathy Clin Res; Networ ;. (2013). Randomized Clinical Trial Evaluating Intravitreal Ranibizumab or Saline for Vitreous Hemorrhage From Proliferative Diabetic Retinopathy Diabetic Retinopathy Clinical Research Network. </w:t>
      </w:r>
      <w:r>
        <w:rPr>
          <w:rFonts w:ascii="Arial" w:hAnsi="Arial" w:cs="Arial"/>
          <w:i/>
          <w:iCs/>
          <w:color w:val="000000"/>
          <w:sz w:val="21"/>
          <w:szCs w:val="21"/>
        </w:rPr>
        <w:t>Jama Ophthalmology</w:t>
      </w:r>
      <w:r>
        <w:rPr>
          <w:rFonts w:ascii="Arial" w:hAnsi="Arial" w:cs="Arial"/>
          <w:color w:val="000000"/>
          <w:sz w:val="21"/>
          <w:szCs w:val="21"/>
        </w:rPr>
        <w:t>, 131(3), pp.283-293.</w:t>
      </w:r>
    </w:p>
    <w:p w14:paraId="6BE563D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Castillo J, Aleman I and Rush S W; Rush R B;. (2017). Preoperative Bevacizumab Administration in Proliferative Diabetic Retinopathy Patients Undergoing Vitrectomy: A Randomized and Controlled Trial Comparing Interval Variation. </w:t>
      </w:r>
      <w:r>
        <w:rPr>
          <w:rFonts w:ascii="Arial" w:hAnsi="Arial" w:cs="Arial"/>
          <w:i/>
          <w:iCs/>
          <w:color w:val="000000"/>
          <w:sz w:val="21"/>
          <w:szCs w:val="21"/>
        </w:rPr>
        <w:t>American Journal of Ophthalmology</w:t>
      </w:r>
      <w:r>
        <w:rPr>
          <w:rFonts w:ascii="Arial" w:hAnsi="Arial" w:cs="Arial"/>
          <w:color w:val="000000"/>
          <w:sz w:val="21"/>
          <w:szCs w:val="21"/>
        </w:rPr>
        <w:t>, 183, pp.1-10.</w:t>
      </w:r>
    </w:p>
    <w:p w14:paraId="5A347F1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Castillo Velazquez, J and Aleman I ; Rush S W; Rush R B;. (2018). Bevacizumab before Diabetic Vitrectomy: A Clinical Trial Assessing 3 Dosing Amounts. </w:t>
      </w:r>
      <w:r>
        <w:rPr>
          <w:rFonts w:ascii="Arial" w:hAnsi="Arial" w:cs="Arial"/>
          <w:i/>
          <w:iCs/>
          <w:color w:val="000000"/>
          <w:sz w:val="21"/>
          <w:szCs w:val="21"/>
        </w:rPr>
        <w:t>Ophthalmology Retina</w:t>
      </w:r>
      <w:r>
        <w:rPr>
          <w:rFonts w:ascii="Arial" w:hAnsi="Arial" w:cs="Arial"/>
          <w:color w:val="000000"/>
          <w:sz w:val="21"/>
          <w:szCs w:val="21"/>
        </w:rPr>
        <w:t>, 2(10), pp.1010-1020.</w:t>
      </w:r>
    </w:p>
    <w:p w14:paraId="2AFD11A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Chelala E, Nehme J and El Rami H ; Aoun R ; Dirani A ; Fadlallah A ; Jalkh A ;. (2018). Efficacy of Intravitreal Ranibizumab Injections in the Treatment of Vitreous Hemorrhage Related to Proliferative Diabetic Retinopathy. </w:t>
      </w:r>
      <w:r>
        <w:rPr>
          <w:rFonts w:ascii="Arial" w:hAnsi="Arial" w:cs="Arial"/>
          <w:i/>
          <w:iCs/>
          <w:color w:val="000000"/>
          <w:sz w:val="21"/>
          <w:szCs w:val="21"/>
        </w:rPr>
        <w:t>Retina</w:t>
      </w:r>
      <w:r>
        <w:rPr>
          <w:rFonts w:ascii="Arial" w:hAnsi="Arial" w:cs="Arial"/>
          <w:color w:val="000000"/>
          <w:sz w:val="21"/>
          <w:szCs w:val="21"/>
        </w:rPr>
        <w:t>, 38(6), pp.1127-1133.</w:t>
      </w:r>
    </w:p>
    <w:p w14:paraId="499A8A7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ChiCtr . (2018). Feasibility study of anti-VEGF instead of intraoperative PRP in proliferative diabetic retinopathy. </w:t>
      </w:r>
      <w:r>
        <w:rPr>
          <w:rFonts w:ascii="Arial" w:hAnsi="Arial" w:cs="Arial"/>
          <w:i/>
          <w:iCs/>
          <w:color w:val="000000"/>
          <w:sz w:val="21"/>
          <w:szCs w:val="21"/>
        </w:rPr>
        <w:t>http://www.who.int/trialsearch/Trial2.aspx?TrialID=ChiCTR1800017448</w:t>
      </w:r>
    </w:p>
    <w:p w14:paraId="48BE8817"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ChiCtr . (2020). A prospective and randomized controlled clinical study for pre- and after-operative intravitreal injection of anti-VEGF combined with pars plana vitrectomy. </w:t>
      </w:r>
      <w:r>
        <w:rPr>
          <w:rFonts w:ascii="Arial" w:hAnsi="Arial" w:cs="Arial"/>
          <w:i/>
          <w:iCs/>
          <w:color w:val="000000"/>
          <w:sz w:val="21"/>
          <w:szCs w:val="21"/>
        </w:rPr>
        <w:t>http://www.who.int/trialsearch/Trial2.aspx?TrialID=ChiCTR2000029884</w:t>
      </w:r>
    </w:p>
    <w:p w14:paraId="5077AF2C"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ChiCtr . (2021). A prospective randomized controlled study of long-acting dexamethasone implant to improve the prognosis of PDR patients after vitrectomy. </w:t>
      </w:r>
      <w:r>
        <w:rPr>
          <w:rFonts w:ascii="Arial" w:hAnsi="Arial" w:cs="Arial"/>
          <w:i/>
          <w:iCs/>
          <w:color w:val="000000"/>
          <w:sz w:val="21"/>
          <w:szCs w:val="21"/>
        </w:rPr>
        <w:t>http://www.who.int/trialsearch/Trial2.aspx?TrialID=ChiCTR2100043399</w:t>
      </w:r>
    </w:p>
    <w:p w14:paraId="1A881C8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ChiCTR1800019455 . (2018). </w:t>
      </w:r>
      <w:r>
        <w:rPr>
          <w:rFonts w:ascii="Arial" w:hAnsi="Arial" w:cs="Arial"/>
          <w:i/>
          <w:iCs/>
          <w:color w:val="000000"/>
          <w:sz w:val="21"/>
          <w:szCs w:val="21"/>
        </w:rPr>
        <w:t>Effects of intraocular injection of different anti-VEGF drugs on inflammatory factors in aqueous humor of patients with diabetic retinopathy</w:t>
      </w:r>
      <w:r>
        <w:rPr>
          <w:rFonts w:ascii="Arial" w:hAnsi="Arial" w:cs="Arial"/>
          <w:color w:val="000000"/>
          <w:sz w:val="21"/>
          <w:szCs w:val="21"/>
        </w:rPr>
        <w:t xml:space="preserve">. </w:t>
      </w:r>
    </w:p>
    <w:p w14:paraId="72BA3B7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ChiCTR2000035032 . (2020). </w:t>
      </w:r>
      <w:r>
        <w:rPr>
          <w:rFonts w:ascii="Arial" w:hAnsi="Arial" w:cs="Arial"/>
          <w:i/>
          <w:iCs/>
          <w:color w:val="000000"/>
          <w:sz w:val="21"/>
          <w:szCs w:val="21"/>
        </w:rPr>
        <w:t>Efficacy of different doses of anti-VEGF with vitrectomy in the treatment of proliferative diabetic retinopathy</w:t>
      </w:r>
      <w:r>
        <w:rPr>
          <w:rFonts w:ascii="Arial" w:hAnsi="Arial" w:cs="Arial"/>
          <w:color w:val="000000"/>
          <w:sz w:val="21"/>
          <w:szCs w:val="21"/>
        </w:rPr>
        <w:t xml:space="preserve">. </w:t>
      </w:r>
    </w:p>
    <w:p w14:paraId="6D87D2FD"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Comyn O and Bainbridge J W. B. (2014). A pilot randomized controlled trial of ranibizumab pre-treatment for diabetic vitrectomy (The RaDiVit study). </w:t>
      </w:r>
      <w:r>
        <w:rPr>
          <w:rFonts w:ascii="Arial" w:hAnsi="Arial" w:cs="Arial"/>
          <w:i/>
          <w:iCs/>
          <w:color w:val="000000"/>
          <w:sz w:val="21"/>
          <w:szCs w:val="21"/>
        </w:rPr>
        <w:t>Investigative Ophthalmology and Visual Science</w:t>
      </w:r>
      <w:r>
        <w:rPr>
          <w:rFonts w:ascii="Arial" w:hAnsi="Arial" w:cs="Arial"/>
          <w:color w:val="000000"/>
          <w:sz w:val="21"/>
          <w:szCs w:val="21"/>
        </w:rPr>
        <w:t>, 55 (13), pp.2302.</w:t>
      </w:r>
    </w:p>
    <w:p w14:paraId="0EB62BE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Comyn O, Wickham L and Charteris D G; Sullivan P M; Ezra E ; Gregor Z ; Aylward G W; da Cruz L ; Fabinyi D ; Peto T ; Restori M ; Xing W ; Bunce C ; Hykin P G; Bainbridge J W;. (2017). Ranibizumab pretreatment in diabetic vitrectomy: a pilot randomised controlled trial (the RaDiVit study). </w:t>
      </w:r>
      <w:r>
        <w:rPr>
          <w:rFonts w:ascii="Arial" w:hAnsi="Arial" w:cs="Arial"/>
          <w:i/>
          <w:iCs/>
          <w:color w:val="000000"/>
          <w:sz w:val="21"/>
          <w:szCs w:val="21"/>
        </w:rPr>
        <w:t>Eye</w:t>
      </w:r>
      <w:r>
        <w:rPr>
          <w:rFonts w:ascii="Arial" w:hAnsi="Arial" w:cs="Arial"/>
          <w:color w:val="000000"/>
          <w:sz w:val="21"/>
          <w:szCs w:val="21"/>
        </w:rPr>
        <w:t>, 31(9), pp.1253-1258.</w:t>
      </w:r>
    </w:p>
    <w:p w14:paraId="7DBDDC8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Comyn O, Lange C and Bainbridge J W. B;. (2019). Vitreous and plasma cytokine levels in subjects with advanced proliferative diabetic retinopathy in the Ranibizumab in Diabetic Vitrectomy (RaDiVit) Study. </w:t>
      </w:r>
      <w:r>
        <w:rPr>
          <w:rFonts w:ascii="Arial" w:hAnsi="Arial" w:cs="Arial"/>
          <w:i/>
          <w:iCs/>
          <w:color w:val="000000"/>
          <w:sz w:val="21"/>
          <w:szCs w:val="21"/>
        </w:rPr>
        <w:t>Investigative Ophthalmology and Visual Science. Conference</w:t>
      </w:r>
      <w:r>
        <w:rPr>
          <w:rFonts w:ascii="Arial" w:hAnsi="Arial" w:cs="Arial"/>
          <w:color w:val="000000"/>
          <w:sz w:val="21"/>
          <w:szCs w:val="21"/>
        </w:rPr>
        <w:t>, 60(9).</w:t>
      </w:r>
    </w:p>
    <w:p w14:paraId="77C1408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Cui J, Chen H and Lu H ; Dong F ; Wei D ; Jiao Y ; Charles S ; Gu W ; Wang L ;. (2018). Efficacy and Safety of Intravitreal Conbercept, Ranibizumab, and Triamcinolone on 23-Gauge Vitrectomy for Patients with Proliferative Diabetic Retinopathy. </w:t>
      </w:r>
      <w:r>
        <w:rPr>
          <w:rFonts w:ascii="Arial" w:hAnsi="Arial" w:cs="Arial"/>
          <w:i/>
          <w:iCs/>
          <w:color w:val="000000"/>
          <w:sz w:val="21"/>
          <w:szCs w:val="21"/>
        </w:rPr>
        <w:t>Journal of ophthalmology</w:t>
      </w:r>
      <w:r>
        <w:rPr>
          <w:rFonts w:ascii="Arial" w:hAnsi="Arial" w:cs="Arial"/>
          <w:color w:val="000000"/>
          <w:sz w:val="21"/>
          <w:szCs w:val="21"/>
        </w:rPr>
        <w:t>, 2018, pp.4927259.</w:t>
      </w:r>
    </w:p>
    <w:p w14:paraId="4BD5DBC1" w14:textId="77777777" w:rsidR="000D6272" w:rsidRPr="00151F6D" w:rsidRDefault="000D6272" w:rsidP="000D6272">
      <w:pPr>
        <w:pStyle w:val="NormalWeb"/>
        <w:rPr>
          <w:rFonts w:ascii="Arial" w:hAnsi="Arial" w:cs="Arial"/>
          <w:color w:val="000000"/>
          <w:sz w:val="21"/>
          <w:szCs w:val="21"/>
          <w:lang w:val="it-IT"/>
        </w:rPr>
      </w:pPr>
      <w:r>
        <w:rPr>
          <w:rFonts w:ascii="Arial" w:hAnsi="Arial" w:cs="Arial"/>
          <w:color w:val="000000"/>
          <w:sz w:val="21"/>
          <w:szCs w:val="21"/>
        </w:rPr>
        <w:t>da R Lucena D and Ribeiro J A; Costa R A; Barbosa J C; Scott I U; de Figueiredo-Pontes L L; Jorge R. (2009). Intraoperative bleeding during vitrectomy for diabetic tractional retinal detachment with versus without preoperative intravitreal bevacizumab (IBeTra study). </w:t>
      </w:r>
      <w:r w:rsidRPr="00151F6D">
        <w:rPr>
          <w:rFonts w:ascii="Arial" w:hAnsi="Arial" w:cs="Arial"/>
          <w:i/>
          <w:iCs/>
          <w:color w:val="000000"/>
          <w:sz w:val="21"/>
          <w:szCs w:val="21"/>
          <w:lang w:val="it-IT"/>
        </w:rPr>
        <w:t>British Journal of Ophthalmology</w:t>
      </w:r>
      <w:r w:rsidRPr="00151F6D">
        <w:rPr>
          <w:rFonts w:ascii="Arial" w:hAnsi="Arial" w:cs="Arial"/>
          <w:color w:val="000000"/>
          <w:sz w:val="21"/>
          <w:szCs w:val="21"/>
          <w:lang w:val="it-IT"/>
        </w:rPr>
        <w:t>, 93(5), pp.688-91.</w:t>
      </w:r>
    </w:p>
    <w:p w14:paraId="665C4B0F" w14:textId="77777777" w:rsidR="000D6272" w:rsidRDefault="000D6272" w:rsidP="000D6272">
      <w:pPr>
        <w:pStyle w:val="NormalWeb"/>
        <w:rPr>
          <w:rFonts w:ascii="Arial" w:hAnsi="Arial" w:cs="Arial"/>
          <w:color w:val="000000"/>
          <w:sz w:val="21"/>
          <w:szCs w:val="21"/>
        </w:rPr>
      </w:pPr>
      <w:r w:rsidRPr="00151F6D">
        <w:rPr>
          <w:rFonts w:ascii="Arial" w:hAnsi="Arial" w:cs="Arial"/>
          <w:color w:val="000000"/>
          <w:sz w:val="21"/>
          <w:szCs w:val="21"/>
          <w:lang w:val="it-IT"/>
        </w:rPr>
        <w:t xml:space="preserve">di Lauro R, De Ruggiero P and di Lauro R ; di Lauro M T; Romano M R;. </w:t>
      </w:r>
      <w:r>
        <w:rPr>
          <w:rFonts w:ascii="Arial" w:hAnsi="Arial" w:cs="Arial"/>
          <w:color w:val="000000"/>
          <w:sz w:val="21"/>
          <w:szCs w:val="21"/>
        </w:rPr>
        <w:t>(2010). Intravitreal bevacizumab for surgical treatment of severe proliferative diabetic retinopathy. </w:t>
      </w:r>
      <w:r>
        <w:rPr>
          <w:rFonts w:ascii="Arial" w:hAnsi="Arial" w:cs="Arial"/>
          <w:i/>
          <w:iCs/>
          <w:color w:val="000000"/>
          <w:sz w:val="21"/>
          <w:szCs w:val="21"/>
        </w:rPr>
        <w:t>Graefes Archive for Clinical &amp; Experimental Ophthalmology</w:t>
      </w:r>
      <w:r>
        <w:rPr>
          <w:rFonts w:ascii="Arial" w:hAnsi="Arial" w:cs="Arial"/>
          <w:color w:val="000000"/>
          <w:sz w:val="21"/>
          <w:szCs w:val="21"/>
        </w:rPr>
        <w:t>, 248(6), pp.785-91.</w:t>
      </w:r>
    </w:p>
    <w:p w14:paraId="7DB8776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Diabetic Retinopathy Clinical Research and Network. (2013). Randomized clinical trial evaluating intravitreal ranibizumab or saline for vitreous hemorrhage from proliferative diabetic retinopathy. </w:t>
      </w:r>
      <w:r>
        <w:rPr>
          <w:rFonts w:ascii="Arial" w:hAnsi="Arial" w:cs="Arial"/>
          <w:i/>
          <w:iCs/>
          <w:color w:val="000000"/>
          <w:sz w:val="21"/>
          <w:szCs w:val="21"/>
        </w:rPr>
        <w:t>JAMA Ophthalmology</w:t>
      </w:r>
      <w:r>
        <w:rPr>
          <w:rFonts w:ascii="Arial" w:hAnsi="Arial" w:cs="Arial"/>
          <w:color w:val="000000"/>
          <w:sz w:val="21"/>
          <w:szCs w:val="21"/>
        </w:rPr>
        <w:t>, 131(3), pp.283-93.</w:t>
      </w:r>
    </w:p>
    <w:p w14:paraId="28C8CAE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Dong F, Yu C and Ding H ; Shen L ; Lou D ;. (2016). Evaluation of Intravitreal Ranibizumab on the Surgical Outcome for Diabetic Retinopathy With Tractional Retinal Detachment. </w:t>
      </w:r>
      <w:r>
        <w:rPr>
          <w:rFonts w:ascii="Arial" w:hAnsi="Arial" w:cs="Arial"/>
          <w:i/>
          <w:iCs/>
          <w:color w:val="000000"/>
          <w:sz w:val="21"/>
          <w:szCs w:val="21"/>
        </w:rPr>
        <w:t>Medicine</w:t>
      </w:r>
      <w:r>
        <w:rPr>
          <w:rFonts w:ascii="Arial" w:hAnsi="Arial" w:cs="Arial"/>
          <w:color w:val="000000"/>
          <w:sz w:val="21"/>
          <w:szCs w:val="21"/>
        </w:rPr>
        <w:t>, 95(8), pp.e2731.</w:t>
      </w:r>
    </w:p>
    <w:p w14:paraId="3A1C29AD"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Dong X. (2019). Effect of ranibizumab on the efficacy of vitrectomy in patients with PDR. [Chinese] Pdr. </w:t>
      </w:r>
      <w:r>
        <w:rPr>
          <w:rFonts w:ascii="Arial" w:hAnsi="Arial" w:cs="Arial"/>
          <w:i/>
          <w:iCs/>
          <w:color w:val="000000"/>
          <w:sz w:val="21"/>
          <w:szCs w:val="21"/>
        </w:rPr>
        <w:t>International Eye Science</w:t>
      </w:r>
      <w:r>
        <w:rPr>
          <w:rFonts w:ascii="Arial" w:hAnsi="Arial" w:cs="Arial"/>
          <w:color w:val="000000"/>
          <w:sz w:val="21"/>
          <w:szCs w:val="21"/>
        </w:rPr>
        <w:t>, 19(5), pp.809-812.</w:t>
      </w:r>
    </w:p>
    <w:p w14:paraId="6577A91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Luo. (2019). Effect of ranibizumab combined with vitrectomy on the serum VEGF-A and SDF-1 expression in patients with proliferative diabetic retinopathy. </w:t>
      </w:r>
      <w:r>
        <w:rPr>
          <w:rFonts w:ascii="Arial" w:hAnsi="Arial" w:cs="Arial"/>
          <w:i/>
          <w:iCs/>
          <w:color w:val="000000"/>
          <w:sz w:val="21"/>
          <w:szCs w:val="21"/>
        </w:rPr>
        <w:t>International eye science</w:t>
      </w:r>
      <w:r>
        <w:rPr>
          <w:rFonts w:ascii="Arial" w:hAnsi="Arial" w:cs="Arial"/>
          <w:color w:val="000000"/>
          <w:sz w:val="21"/>
          <w:szCs w:val="21"/>
        </w:rPr>
        <w:t>, 19(3), pp.438</w:t>
      </w:r>
      <w:r>
        <w:rPr>
          <w:rFonts w:ascii="Cambria Math" w:hAnsi="Cambria Math" w:cs="Cambria Math"/>
          <w:color w:val="000000"/>
          <w:sz w:val="21"/>
          <w:szCs w:val="21"/>
        </w:rPr>
        <w:t>‐</w:t>
      </w:r>
      <w:r>
        <w:rPr>
          <w:rFonts w:ascii="Arial" w:hAnsi="Arial" w:cs="Arial"/>
          <w:color w:val="000000"/>
          <w:sz w:val="21"/>
          <w:szCs w:val="21"/>
        </w:rPr>
        <w:t>441.</w:t>
      </w:r>
    </w:p>
    <w:p w14:paraId="3A9DB52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 xml:space="preserve">Euctr-000780-21-Gb . (2007). A randomised, single-masked, Phase IV pilot study of the efficacy and safety of adjunctive intravitreal Avastin® (bevacizumab) in the prevention of early postoperative vitreous haemorrhage following diabetic vitrectomy - Intravitreal Avastin® in </w:t>
      </w:r>
      <w:r>
        <w:rPr>
          <w:rFonts w:ascii="Arial" w:hAnsi="Arial" w:cs="Arial"/>
          <w:color w:val="000000"/>
          <w:sz w:val="21"/>
          <w:szCs w:val="21"/>
        </w:rPr>
        <w:lastRenderedPageBreak/>
        <w:t>diabetic vitrectomy. </w:t>
      </w:r>
      <w:r>
        <w:rPr>
          <w:rFonts w:ascii="Arial" w:hAnsi="Arial" w:cs="Arial"/>
          <w:i/>
          <w:iCs/>
          <w:color w:val="000000"/>
          <w:sz w:val="21"/>
          <w:szCs w:val="21"/>
        </w:rPr>
        <w:t>http://www.who.int/trialsearch/Trial2.aspx?TrialID=EUCTR2007-000780-21-GB</w:t>
      </w:r>
    </w:p>
    <w:p w14:paraId="4F3ACFE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Euctr-015559-25-Gb . (2010). Preoperative intravitreal ranibizumab for persistent diabetic vitreous haemorrhage: a randomized, double-masked, controlled study - Vitreous Haemorrhage Study. </w:t>
      </w:r>
      <w:r>
        <w:rPr>
          <w:rFonts w:ascii="Arial" w:hAnsi="Arial" w:cs="Arial"/>
          <w:i/>
          <w:iCs/>
          <w:color w:val="000000"/>
          <w:sz w:val="21"/>
          <w:szCs w:val="21"/>
        </w:rPr>
        <w:t>http://www.who.int/trialsearch/Trial2.aspx?TrialID=EUCTR2009-015559-25-GB</w:t>
      </w:r>
    </w:p>
    <w:p w14:paraId="1E461EF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Euctr-024062-22-Gb . (2011). A prospective, randomised controlled trial of Ranibizumab pre-treatment in Diabetic Vitrectomy – a pilot study. - A pilot RCT of ranibizumab in diabetic vitrectomy - The RaDiVit Study. </w:t>
      </w:r>
      <w:r>
        <w:rPr>
          <w:rFonts w:ascii="Arial" w:hAnsi="Arial" w:cs="Arial"/>
          <w:i/>
          <w:iCs/>
          <w:color w:val="000000"/>
          <w:sz w:val="21"/>
          <w:szCs w:val="21"/>
        </w:rPr>
        <w:t>http://www.who.int/trialsearch/Trial2.aspx?TrialID=EUCTR2010-024062-22-GB</w:t>
      </w:r>
    </w:p>
    <w:p w14:paraId="031DD779" w14:textId="77777777" w:rsidR="000D6272" w:rsidRPr="00151F6D" w:rsidRDefault="000D6272" w:rsidP="000D6272">
      <w:pPr>
        <w:pStyle w:val="NormalWeb"/>
        <w:rPr>
          <w:rFonts w:ascii="Arial" w:hAnsi="Arial" w:cs="Arial"/>
          <w:color w:val="000000"/>
          <w:sz w:val="21"/>
          <w:szCs w:val="21"/>
          <w:lang w:val="it-IT"/>
        </w:rPr>
      </w:pPr>
      <w:r>
        <w:rPr>
          <w:rFonts w:ascii="Arial" w:hAnsi="Arial" w:cs="Arial"/>
          <w:color w:val="000000"/>
          <w:sz w:val="21"/>
          <w:szCs w:val="21"/>
        </w:rPr>
        <w:t>Farahvash M S, Majidi A R; Roohipoor R and Ghassemi F ;. (2011). Preoperative injection of intravitreal bevacizumab in dense diabetic vitreous hemorrhage. </w:t>
      </w:r>
      <w:r w:rsidRPr="00151F6D">
        <w:rPr>
          <w:rFonts w:ascii="Arial" w:hAnsi="Arial" w:cs="Arial"/>
          <w:i/>
          <w:iCs/>
          <w:color w:val="000000"/>
          <w:sz w:val="21"/>
          <w:szCs w:val="21"/>
          <w:lang w:val="it-IT"/>
        </w:rPr>
        <w:t>Retina</w:t>
      </w:r>
      <w:r w:rsidRPr="00151F6D">
        <w:rPr>
          <w:rFonts w:ascii="Arial" w:hAnsi="Arial" w:cs="Arial"/>
          <w:color w:val="000000"/>
          <w:sz w:val="21"/>
          <w:szCs w:val="21"/>
          <w:lang w:val="it-IT"/>
        </w:rPr>
        <w:t>, 31(7), pp.1254-60.</w:t>
      </w:r>
    </w:p>
    <w:p w14:paraId="2AE00138" w14:textId="77777777" w:rsidR="000D6272" w:rsidRDefault="000D6272" w:rsidP="000D6272">
      <w:pPr>
        <w:pStyle w:val="NormalWeb"/>
        <w:rPr>
          <w:rFonts w:ascii="Arial" w:hAnsi="Arial" w:cs="Arial"/>
          <w:color w:val="000000"/>
          <w:sz w:val="21"/>
          <w:szCs w:val="21"/>
        </w:rPr>
      </w:pPr>
      <w:r w:rsidRPr="00151F6D">
        <w:rPr>
          <w:rFonts w:ascii="Arial" w:hAnsi="Arial" w:cs="Arial"/>
          <w:color w:val="000000"/>
          <w:sz w:val="21"/>
          <w:szCs w:val="21"/>
          <w:lang w:val="it-IT"/>
        </w:rPr>
        <w:t xml:space="preserve">Ferraz D A, Morita C and Preti R C; Nascimento V P; Maia O O; de Barros A C; SayuriTakahashi B ; Takahashi W Y;. </w:t>
      </w:r>
      <w:r>
        <w:rPr>
          <w:rFonts w:ascii="Arial" w:hAnsi="Arial" w:cs="Arial"/>
          <w:color w:val="000000"/>
          <w:sz w:val="21"/>
          <w:szCs w:val="21"/>
        </w:rPr>
        <w:t>(2013). Use of intravitreal bevacizumab or triamcinolone acetonide as a preoperative adjunct to vitrectomy for vitreous haemorrhage in diabetics. </w:t>
      </w:r>
      <w:r>
        <w:rPr>
          <w:rFonts w:ascii="Arial" w:hAnsi="Arial" w:cs="Arial"/>
          <w:i/>
          <w:iCs/>
          <w:color w:val="000000"/>
          <w:sz w:val="21"/>
          <w:szCs w:val="21"/>
        </w:rPr>
        <w:t>Revista Brasileira De Oftalmologia</w:t>
      </w:r>
      <w:r>
        <w:rPr>
          <w:rFonts w:ascii="Arial" w:hAnsi="Arial" w:cs="Arial"/>
          <w:color w:val="000000"/>
          <w:sz w:val="21"/>
          <w:szCs w:val="21"/>
        </w:rPr>
        <w:t>, 72(1), pp.12-16.</w:t>
      </w:r>
    </w:p>
    <w:p w14:paraId="6E9B8707"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Gao S, Lin Z and Chen Y ; Xu J ; Zhang Q ; Chen J ; Shen X ;. (2020). Intravitreal Conbercept Injection as an Adjuvant in Vitrectomy with Silicone Oil Infusion for Severe Proliferative Diabetic Retinopathy. </w:t>
      </w:r>
      <w:r>
        <w:rPr>
          <w:rFonts w:ascii="Arial" w:hAnsi="Arial" w:cs="Arial"/>
          <w:i/>
          <w:iCs/>
          <w:color w:val="000000"/>
          <w:sz w:val="21"/>
          <w:szCs w:val="21"/>
        </w:rPr>
        <w:t>Journal of Ocular Pharmacology &amp; Therapeutics</w:t>
      </w:r>
      <w:r>
        <w:rPr>
          <w:rFonts w:ascii="Arial" w:hAnsi="Arial" w:cs="Arial"/>
          <w:color w:val="000000"/>
          <w:sz w:val="21"/>
          <w:szCs w:val="21"/>
        </w:rPr>
        <w:t>, 36(5), pp.304-310.</w:t>
      </w:r>
    </w:p>
    <w:p w14:paraId="5F98058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Genovesi-Ebert F, Rizzo S and Di Bartolo E; Miniaci S ; Vento A ; Palla M ; Cresti F ;. (2007). Injection of Intravitreal Avastin Before Vitrectomy Surgery in the Treatment of Severe Proliferative Diabetic Retinopathy. </w:t>
      </w:r>
      <w:r>
        <w:rPr>
          <w:rFonts w:ascii="Arial" w:hAnsi="Arial" w:cs="Arial"/>
          <w:i/>
          <w:iCs/>
          <w:color w:val="000000"/>
          <w:sz w:val="21"/>
          <w:szCs w:val="21"/>
        </w:rPr>
        <w:t>Iovs</w:t>
      </w:r>
      <w:r>
        <w:rPr>
          <w:rFonts w:ascii="Arial" w:hAnsi="Arial" w:cs="Arial"/>
          <w:color w:val="000000"/>
          <w:sz w:val="21"/>
          <w:szCs w:val="21"/>
        </w:rPr>
        <w:t>, 48, pp.ARVO E</w:t>
      </w:r>
      <w:r>
        <w:rPr>
          <w:rFonts w:ascii="Cambria Math" w:hAnsi="Cambria Math" w:cs="Cambria Math"/>
          <w:color w:val="000000"/>
          <w:sz w:val="21"/>
          <w:szCs w:val="21"/>
        </w:rPr>
        <w:t>‐</w:t>
      </w:r>
      <w:r>
        <w:rPr>
          <w:rFonts w:ascii="Arial" w:hAnsi="Arial" w:cs="Arial"/>
          <w:color w:val="000000"/>
          <w:sz w:val="21"/>
          <w:szCs w:val="21"/>
        </w:rPr>
        <w:t>Abstract 5044.</w:t>
      </w:r>
    </w:p>
    <w:p w14:paraId="66194B7C"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Glassman A R, Beaulieu W T; Maguire M G; Antoszyk A N; Chow C C; Elman M J; Jampol L M; Salehi-Had H and Sun J K; Network Drcr Retina;. (2021). Visual Acuity, Vitreous Hemorrhage, and Other Ocular Outcomes After Vitrectomy vs Aflibercept for Vitreous Hemorrhage Due to Diabetic Retinopathy: A Secondary Analysis of a Randomized Clinical Trial. </w:t>
      </w:r>
      <w:r>
        <w:rPr>
          <w:rFonts w:ascii="Arial" w:hAnsi="Arial" w:cs="Arial"/>
          <w:i/>
          <w:iCs/>
          <w:color w:val="000000"/>
          <w:sz w:val="21"/>
          <w:szCs w:val="21"/>
        </w:rPr>
        <w:t>JAMA Ophthalmology</w:t>
      </w:r>
      <w:r>
        <w:rPr>
          <w:rFonts w:ascii="Arial" w:hAnsi="Arial" w:cs="Arial"/>
          <w:color w:val="000000"/>
          <w:sz w:val="21"/>
          <w:szCs w:val="21"/>
        </w:rPr>
        <w:t>, 139(7), pp.725-733.</w:t>
      </w:r>
    </w:p>
    <w:p w14:paraId="7371B168" w14:textId="77777777" w:rsidR="000D6272" w:rsidRPr="00151F6D" w:rsidRDefault="000D6272" w:rsidP="000D6272">
      <w:pPr>
        <w:pStyle w:val="NormalWeb"/>
        <w:rPr>
          <w:rFonts w:ascii="Arial" w:hAnsi="Arial" w:cs="Arial"/>
          <w:color w:val="000000"/>
          <w:sz w:val="21"/>
          <w:szCs w:val="21"/>
          <w:lang w:val="it-IT"/>
        </w:rPr>
      </w:pPr>
      <w:r>
        <w:rPr>
          <w:rFonts w:ascii="Arial" w:hAnsi="Arial" w:cs="Arial"/>
          <w:color w:val="000000"/>
          <w:sz w:val="21"/>
          <w:szCs w:val="21"/>
        </w:rPr>
        <w:t>Han X X, Guo C M; Li Y and Hui Y N;. (2012). Effects of bevacizumab on the neovascular membrane of proliferative diabetic retinopathy: reduction of endothelial cells and expressions of VEGF and HIF-1alpha. </w:t>
      </w:r>
      <w:r w:rsidRPr="00151F6D">
        <w:rPr>
          <w:rFonts w:ascii="Arial" w:hAnsi="Arial" w:cs="Arial"/>
          <w:i/>
          <w:iCs/>
          <w:color w:val="000000"/>
          <w:sz w:val="21"/>
          <w:szCs w:val="21"/>
          <w:lang w:val="it-IT"/>
        </w:rPr>
        <w:t>Molecular Vision</w:t>
      </w:r>
      <w:r w:rsidRPr="00151F6D">
        <w:rPr>
          <w:rFonts w:ascii="Arial" w:hAnsi="Arial" w:cs="Arial"/>
          <w:color w:val="000000"/>
          <w:sz w:val="21"/>
          <w:szCs w:val="21"/>
          <w:lang w:val="it-IT"/>
        </w:rPr>
        <w:t>, 18, pp.1-9.</w:t>
      </w:r>
    </w:p>
    <w:p w14:paraId="6BAFC90E" w14:textId="77777777" w:rsidR="000D6272" w:rsidRDefault="000D6272" w:rsidP="000D6272">
      <w:pPr>
        <w:pStyle w:val="NormalWeb"/>
        <w:rPr>
          <w:rFonts w:ascii="Arial" w:hAnsi="Arial" w:cs="Arial"/>
          <w:color w:val="000000"/>
          <w:sz w:val="21"/>
          <w:szCs w:val="21"/>
        </w:rPr>
      </w:pPr>
      <w:r w:rsidRPr="00151F6D">
        <w:rPr>
          <w:rFonts w:ascii="Arial" w:hAnsi="Arial" w:cs="Arial"/>
          <w:color w:val="000000"/>
          <w:sz w:val="21"/>
          <w:szCs w:val="21"/>
          <w:lang w:val="it-IT"/>
        </w:rPr>
        <w:t xml:space="preserve">Hernandez-Da Mota S. E and Nunez-Solorio S M;. </w:t>
      </w:r>
      <w:r>
        <w:rPr>
          <w:rFonts w:ascii="Arial" w:hAnsi="Arial" w:cs="Arial"/>
          <w:color w:val="000000"/>
          <w:sz w:val="21"/>
          <w:szCs w:val="21"/>
        </w:rPr>
        <w:t>(2010). Experience with intravitreal bevacizumab as a preoperative adjunct in 23-G vitrectomy for advanced proliferative diabetic retinopathy. </w:t>
      </w:r>
      <w:r>
        <w:rPr>
          <w:rFonts w:ascii="Arial" w:hAnsi="Arial" w:cs="Arial"/>
          <w:i/>
          <w:iCs/>
          <w:color w:val="000000"/>
          <w:sz w:val="21"/>
          <w:szCs w:val="21"/>
        </w:rPr>
        <w:t>European Journal of Ophthalmology</w:t>
      </w:r>
      <w:r>
        <w:rPr>
          <w:rFonts w:ascii="Arial" w:hAnsi="Arial" w:cs="Arial"/>
          <w:color w:val="000000"/>
          <w:sz w:val="21"/>
          <w:szCs w:val="21"/>
        </w:rPr>
        <w:t>, 20(6), pp.1047-52.</w:t>
      </w:r>
    </w:p>
    <w:p w14:paraId="51C11C0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Hu B J, Zeng Q and Liu X L; Li X R; Song W J;. (2013). Influence of intravitreal avastin on the expression of cell factors in retinal proliferative membrane in proliferative diabetic retinopathy eye. [Chinese]. </w:t>
      </w:r>
      <w:r>
        <w:rPr>
          <w:rFonts w:ascii="Arial" w:hAnsi="Arial" w:cs="Arial"/>
          <w:i/>
          <w:iCs/>
          <w:color w:val="000000"/>
          <w:sz w:val="21"/>
          <w:szCs w:val="21"/>
        </w:rPr>
        <w:t>Zhonghua Shiyan Yanke Zazhi/Chinese Journal of Experimental Ophthalmology</w:t>
      </w:r>
      <w:r>
        <w:rPr>
          <w:rFonts w:ascii="Arial" w:hAnsi="Arial" w:cs="Arial"/>
          <w:color w:val="000000"/>
          <w:sz w:val="21"/>
          <w:szCs w:val="21"/>
        </w:rPr>
        <w:t>, 31(1), pp.55-59.</w:t>
      </w:r>
    </w:p>
    <w:p w14:paraId="785D9282"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Hu Z, Cao X and Chen L ; Su Y ; Ji J ; Yuan S ; Fransisca S ; Mugisha A ; Zou W ; Xie P ; Liu Q ;. (2021). Monitoring intraocular proangiogenic and profibrotic cytokines within 7 days after adjunctive anti-vascular endothelial growth factor therapy for proliferative diabetic retinopathy. </w:t>
      </w:r>
      <w:r>
        <w:rPr>
          <w:rFonts w:ascii="Arial" w:hAnsi="Arial" w:cs="Arial"/>
          <w:i/>
          <w:iCs/>
          <w:color w:val="000000"/>
          <w:sz w:val="21"/>
          <w:szCs w:val="21"/>
        </w:rPr>
        <w:t>Acta Opthalmologica</w:t>
      </w:r>
      <w:r>
        <w:rPr>
          <w:rFonts w:ascii="Arial" w:hAnsi="Arial" w:cs="Arial"/>
          <w:color w:val="000000"/>
          <w:sz w:val="21"/>
          <w:szCs w:val="21"/>
        </w:rPr>
        <w:t>, 14, pp.14.</w:t>
      </w:r>
    </w:p>
    <w:p w14:paraId="38CA6E2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Jeon S and Lee W K. (2012). Intravitreal bevacizumab increases intraocular interleukin-6 levels at 1 day after injection in patients with proliferative diabetic retinopathy. </w:t>
      </w:r>
      <w:r>
        <w:rPr>
          <w:rFonts w:ascii="Arial" w:hAnsi="Arial" w:cs="Arial"/>
          <w:i/>
          <w:iCs/>
          <w:color w:val="000000"/>
          <w:sz w:val="21"/>
          <w:szCs w:val="21"/>
        </w:rPr>
        <w:t>Cytokine</w:t>
      </w:r>
      <w:r>
        <w:rPr>
          <w:rFonts w:ascii="Arial" w:hAnsi="Arial" w:cs="Arial"/>
          <w:color w:val="000000"/>
          <w:sz w:val="21"/>
          <w:szCs w:val="21"/>
        </w:rPr>
        <w:t>, 60(2), pp.535-9.</w:t>
      </w:r>
    </w:p>
    <w:p w14:paraId="48EFA6D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Jiang T T and Gu J X; Zhang P J; Chen W W; Chang Q. (2020). The effect of adjunctive intravitreal conbercept at the end of diabetic vitrectomy for the prevention of post-vitrectomy hemorrhage in patients with severe proliferative diabetic retinopathy: a prospective, randomized pilot study. </w:t>
      </w:r>
      <w:r>
        <w:rPr>
          <w:rFonts w:ascii="Arial" w:hAnsi="Arial" w:cs="Arial"/>
          <w:i/>
          <w:iCs/>
          <w:color w:val="000000"/>
          <w:sz w:val="21"/>
          <w:szCs w:val="21"/>
        </w:rPr>
        <w:t>Bmc Ophthalmology</w:t>
      </w:r>
      <w:r>
        <w:rPr>
          <w:rFonts w:ascii="Arial" w:hAnsi="Arial" w:cs="Arial"/>
          <w:color w:val="000000"/>
          <w:sz w:val="21"/>
          <w:szCs w:val="21"/>
        </w:rPr>
        <w:t>, 20(1), pp.9.</w:t>
      </w:r>
    </w:p>
    <w:p w14:paraId="2CE0E23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Jiao C, Spee C and He S ; Mullins R ; Eliott D ; Hinton D R; Sohn E H;. (2014). Angiofibrotic response to bevacizumab on fibrovascular membranes in proliferative Diabetic retinopathy. </w:t>
      </w:r>
      <w:r>
        <w:rPr>
          <w:rFonts w:ascii="Arial" w:hAnsi="Arial" w:cs="Arial"/>
          <w:i/>
          <w:iCs/>
          <w:color w:val="000000"/>
          <w:sz w:val="21"/>
          <w:szCs w:val="21"/>
        </w:rPr>
        <w:t>Investigative Ophthalmology and Visual Science</w:t>
      </w:r>
      <w:r>
        <w:rPr>
          <w:rFonts w:ascii="Arial" w:hAnsi="Arial" w:cs="Arial"/>
          <w:color w:val="000000"/>
          <w:sz w:val="21"/>
          <w:szCs w:val="21"/>
        </w:rPr>
        <w:t>, 55 (13), pp.5821.</w:t>
      </w:r>
    </w:p>
    <w:p w14:paraId="4A5457B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Jorge D M, Tavares Neto and Jeds ; Poli-Neto O B; Scott I U; Jorge R ;. (2021). Intravitreal bevacizumab (IVB) versus IVB in combination with pars plana vitrectomy for vitreous hemorrhage secondary to proliferative diabetic retinopathy: a randomized clinical trial. </w:t>
      </w:r>
      <w:r>
        <w:rPr>
          <w:rFonts w:ascii="Arial" w:hAnsi="Arial" w:cs="Arial"/>
          <w:i/>
          <w:iCs/>
          <w:color w:val="000000"/>
          <w:sz w:val="21"/>
          <w:szCs w:val="21"/>
        </w:rPr>
        <w:t>International Journal of Retina and Vitreous</w:t>
      </w:r>
      <w:r>
        <w:rPr>
          <w:rFonts w:ascii="Arial" w:hAnsi="Arial" w:cs="Arial"/>
          <w:color w:val="000000"/>
          <w:sz w:val="21"/>
          <w:szCs w:val="21"/>
        </w:rPr>
        <w:t>, 7(1), pp.35.</w:t>
      </w:r>
    </w:p>
    <w:p w14:paraId="20B4DBB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Jprn-Umin . (2012). Low dose of intravitreal bevacizumab (Avastin) used as preoperative adjunct therapy for proliferative diabetic retinopathy. </w:t>
      </w:r>
      <w:r>
        <w:rPr>
          <w:rFonts w:ascii="Arial" w:hAnsi="Arial" w:cs="Arial"/>
          <w:i/>
          <w:iCs/>
          <w:color w:val="000000"/>
          <w:sz w:val="21"/>
          <w:szCs w:val="21"/>
        </w:rPr>
        <w:t>http://www.who.int/trialsearch/Trial2.aspx?TrialID=JPRN-UMIN000007482</w:t>
      </w:r>
    </w:p>
    <w:p w14:paraId="555EFBF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Kanclerz P and Raczynska K . (2016). Preoperative bevacimab as an adjunct for vitrectomy in proliferative diabetic retinopathy patients. </w:t>
      </w:r>
      <w:r>
        <w:rPr>
          <w:rFonts w:ascii="Arial" w:hAnsi="Arial" w:cs="Arial"/>
          <w:i/>
          <w:iCs/>
          <w:color w:val="000000"/>
          <w:sz w:val="21"/>
          <w:szCs w:val="21"/>
        </w:rPr>
        <w:t>Ophthalmologica. Journal international d'ophtalmologie [International journal of ophthalmology]</w:t>
      </w:r>
      <w:r>
        <w:rPr>
          <w:rFonts w:ascii="Arial" w:hAnsi="Arial" w:cs="Arial"/>
          <w:color w:val="000000"/>
          <w:sz w:val="21"/>
          <w:szCs w:val="21"/>
        </w:rPr>
        <w:t>, 236, pp.58</w:t>
      </w:r>
      <w:r>
        <w:rPr>
          <w:rFonts w:ascii="Cambria Math" w:hAnsi="Cambria Math" w:cs="Cambria Math"/>
          <w:color w:val="000000"/>
          <w:sz w:val="21"/>
          <w:szCs w:val="21"/>
        </w:rPr>
        <w:t>‐</w:t>
      </w:r>
      <w:r>
        <w:rPr>
          <w:rFonts w:ascii="Arial" w:hAnsi="Arial" w:cs="Arial"/>
          <w:color w:val="000000"/>
          <w:sz w:val="21"/>
          <w:szCs w:val="21"/>
        </w:rPr>
        <w:t>.</w:t>
      </w:r>
    </w:p>
    <w:p w14:paraId="37F3FFF4" w14:textId="77777777" w:rsidR="000D6272" w:rsidRPr="00151F6D" w:rsidRDefault="000D6272" w:rsidP="000D6272">
      <w:pPr>
        <w:pStyle w:val="NormalWeb"/>
        <w:rPr>
          <w:rFonts w:ascii="Arial" w:hAnsi="Arial" w:cs="Arial"/>
          <w:color w:val="000000"/>
          <w:sz w:val="21"/>
          <w:szCs w:val="21"/>
          <w:lang w:val="it-IT"/>
        </w:rPr>
      </w:pPr>
      <w:r>
        <w:rPr>
          <w:rFonts w:ascii="Arial" w:hAnsi="Arial" w:cs="Arial"/>
          <w:color w:val="000000"/>
          <w:sz w:val="21"/>
          <w:szCs w:val="21"/>
        </w:rPr>
        <w:t xml:space="preserve">Li Q, Wang J H and Zhang M M; Wang Y ;. (2016). Effect of Ranibizumab intravitreal injection before 23G-vitrectomy surgery in the treatment of patients with proliferative diabetic retinopathy. </w:t>
      </w:r>
      <w:r w:rsidRPr="00151F6D">
        <w:rPr>
          <w:rFonts w:ascii="Arial" w:hAnsi="Arial" w:cs="Arial"/>
          <w:color w:val="000000"/>
          <w:sz w:val="21"/>
          <w:szCs w:val="21"/>
          <w:lang w:val="it-IT"/>
        </w:rPr>
        <w:t>[Chinese]. </w:t>
      </w:r>
      <w:r w:rsidRPr="00151F6D">
        <w:rPr>
          <w:rFonts w:ascii="Arial" w:hAnsi="Arial" w:cs="Arial"/>
          <w:i/>
          <w:iCs/>
          <w:color w:val="000000"/>
          <w:sz w:val="21"/>
          <w:szCs w:val="21"/>
          <w:lang w:val="it-IT"/>
        </w:rPr>
        <w:t>International Eye Science</w:t>
      </w:r>
      <w:r w:rsidRPr="00151F6D">
        <w:rPr>
          <w:rFonts w:ascii="Arial" w:hAnsi="Arial" w:cs="Arial"/>
          <w:color w:val="000000"/>
          <w:sz w:val="21"/>
          <w:szCs w:val="21"/>
          <w:lang w:val="it-IT"/>
        </w:rPr>
        <w:t>, 16(10), pp.1959-1961.</w:t>
      </w:r>
    </w:p>
    <w:p w14:paraId="26AEFE59" w14:textId="77777777" w:rsidR="000D6272" w:rsidRDefault="000D6272" w:rsidP="000D6272">
      <w:pPr>
        <w:pStyle w:val="NormalWeb"/>
        <w:rPr>
          <w:rFonts w:ascii="Arial" w:hAnsi="Arial" w:cs="Arial"/>
          <w:color w:val="000000"/>
          <w:sz w:val="21"/>
          <w:szCs w:val="21"/>
        </w:rPr>
      </w:pPr>
      <w:r w:rsidRPr="00151F6D">
        <w:rPr>
          <w:rFonts w:ascii="Arial" w:hAnsi="Arial" w:cs="Arial"/>
          <w:color w:val="000000"/>
          <w:sz w:val="21"/>
          <w:szCs w:val="21"/>
          <w:lang w:val="it-IT"/>
        </w:rPr>
        <w:t xml:space="preserve">Li B, Li M D and Ye J J; Chen Z ; Guo Z J; Di Y ;. </w:t>
      </w:r>
      <w:r>
        <w:rPr>
          <w:rFonts w:ascii="Arial" w:hAnsi="Arial" w:cs="Arial"/>
          <w:color w:val="000000"/>
          <w:sz w:val="21"/>
          <w:szCs w:val="21"/>
        </w:rPr>
        <w:t>(2020). Vascular endothelial growth factor concentration in vitreous humor of patients with severe proliferative diabetic retinopathy after intravitreal injection of conbercept as an adjunctive therapy for vitrectomy. </w:t>
      </w:r>
      <w:r>
        <w:rPr>
          <w:rFonts w:ascii="Arial" w:hAnsi="Arial" w:cs="Arial"/>
          <w:i/>
          <w:iCs/>
          <w:color w:val="000000"/>
          <w:sz w:val="21"/>
          <w:szCs w:val="21"/>
        </w:rPr>
        <w:t>Chinese Medical Journal</w:t>
      </w:r>
      <w:r>
        <w:rPr>
          <w:rFonts w:ascii="Arial" w:hAnsi="Arial" w:cs="Arial"/>
          <w:color w:val="000000"/>
          <w:sz w:val="21"/>
          <w:szCs w:val="21"/>
        </w:rPr>
        <w:t>, 133(6), pp.664-669.</w:t>
      </w:r>
    </w:p>
    <w:p w14:paraId="2260537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Manabe A, Shimada H and Hattori T ; Nakashizuka H ; Yuzawa M ;. (2015). Randomized Controlled Study of Intravitreal Bevacizumab 0.16 Mg Injected One Day before Surgery for Proliferative Diabetic Retinopathy. </w:t>
      </w:r>
      <w:r>
        <w:rPr>
          <w:rFonts w:ascii="Arial" w:hAnsi="Arial" w:cs="Arial"/>
          <w:i/>
          <w:iCs/>
          <w:color w:val="000000"/>
          <w:sz w:val="21"/>
          <w:szCs w:val="21"/>
        </w:rPr>
        <w:t>Retina</w:t>
      </w:r>
      <w:r>
        <w:rPr>
          <w:rFonts w:ascii="Arial" w:hAnsi="Arial" w:cs="Arial"/>
          <w:color w:val="000000"/>
          <w:sz w:val="21"/>
          <w:szCs w:val="21"/>
        </w:rPr>
        <w:t>, 35(9), pp.1800-7.</w:t>
      </w:r>
    </w:p>
    <w:p w14:paraId="646F6388"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Meng N and Ren B C. (2016). Effect of intravitreal injection of Bevacizumab for vitreous hemorrhage in patients with proliferative diabetic retinopathy. [Chinese]. </w:t>
      </w:r>
      <w:r>
        <w:rPr>
          <w:rFonts w:ascii="Arial" w:hAnsi="Arial" w:cs="Arial"/>
          <w:i/>
          <w:iCs/>
          <w:color w:val="000000"/>
          <w:sz w:val="21"/>
          <w:szCs w:val="21"/>
        </w:rPr>
        <w:t>International Eye Science</w:t>
      </w:r>
      <w:r>
        <w:rPr>
          <w:rFonts w:ascii="Arial" w:hAnsi="Arial" w:cs="Arial"/>
          <w:color w:val="000000"/>
          <w:sz w:val="21"/>
          <w:szCs w:val="21"/>
        </w:rPr>
        <w:t>, 16(5), pp.972-974.</w:t>
      </w:r>
    </w:p>
    <w:p w14:paraId="204A4E0C"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Modarres M, Nazari H and Falavarjani K G; Naseripour M ; Hashemi M ; Parvaresh M M;. (2009). Intravitreal injection of bevacizumab before vitrectomy for proliferative diabetic retinopathy. </w:t>
      </w:r>
      <w:r>
        <w:rPr>
          <w:rFonts w:ascii="Arial" w:hAnsi="Arial" w:cs="Arial"/>
          <w:i/>
          <w:iCs/>
          <w:color w:val="000000"/>
          <w:sz w:val="21"/>
          <w:szCs w:val="21"/>
        </w:rPr>
        <w:t>European Journal of Ophthalmology</w:t>
      </w:r>
      <w:r>
        <w:rPr>
          <w:rFonts w:ascii="Arial" w:hAnsi="Arial" w:cs="Arial"/>
          <w:color w:val="000000"/>
          <w:sz w:val="21"/>
          <w:szCs w:val="21"/>
        </w:rPr>
        <w:t>, 19(5), pp.848-52.</w:t>
      </w:r>
    </w:p>
    <w:p w14:paraId="5DA0DC9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(2007). Intravitreal Bevacizumab for Proliferative Diabetic Retinopathy. </w:t>
      </w:r>
      <w:r>
        <w:rPr>
          <w:rFonts w:ascii="Arial" w:hAnsi="Arial" w:cs="Arial"/>
          <w:i/>
          <w:iCs/>
          <w:color w:val="000000"/>
          <w:sz w:val="21"/>
          <w:szCs w:val="21"/>
        </w:rPr>
        <w:t>https://clinicaltrials.gov/show/NCT00423059</w:t>
      </w:r>
    </w:p>
    <w:p w14:paraId="7F3AF8C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(2007). Evaluation of Ranibizumab in Proliferative Diabetic Retinopathy (PDR) Requiring Vitrectomy. </w:t>
      </w:r>
      <w:r>
        <w:rPr>
          <w:rFonts w:ascii="Arial" w:hAnsi="Arial" w:cs="Arial"/>
          <w:i/>
          <w:iCs/>
          <w:color w:val="000000"/>
          <w:sz w:val="21"/>
          <w:szCs w:val="21"/>
        </w:rPr>
        <w:t>https://clinicaltrials.gov/show/NCT00516464</w:t>
      </w:r>
    </w:p>
    <w:p w14:paraId="1466AA0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(2008). Preoperative Bevacizumab for Vitreous Hemorrhage. </w:t>
      </w:r>
      <w:r>
        <w:rPr>
          <w:rFonts w:ascii="Arial" w:hAnsi="Arial" w:cs="Arial"/>
          <w:i/>
          <w:iCs/>
          <w:color w:val="000000"/>
          <w:sz w:val="21"/>
          <w:szCs w:val="21"/>
        </w:rPr>
        <w:t>https://clinicaltrials.gov/show/NCT00596297</w:t>
      </w:r>
    </w:p>
    <w:p w14:paraId="4196CB1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(2009). Safety and Efficacy of Intravitreal Ranibizumab as a Preoperative Adjunct Treatment Before Vitrectomy Surgery in Proliferative Diabetic Retinopathy (PDR) Compared to Vitrectomy Alone. </w:t>
      </w:r>
      <w:r>
        <w:rPr>
          <w:rFonts w:ascii="Arial" w:hAnsi="Arial" w:cs="Arial"/>
          <w:i/>
          <w:iCs/>
          <w:color w:val="000000"/>
          <w:sz w:val="21"/>
          <w:szCs w:val="21"/>
        </w:rPr>
        <w:t>https://clinicaltrials.gov/show/NCT00931125</w:t>
      </w:r>
    </w:p>
    <w:p w14:paraId="50FA937D" w14:textId="77777777" w:rsidR="000D6272" w:rsidRDefault="000D6272" w:rsidP="000D6272">
      <w:pPr>
        <w:pStyle w:val="NormalWeb"/>
        <w:rPr>
          <w:rFonts w:ascii="Arial" w:hAnsi="Arial" w:cs="Arial"/>
          <w:i/>
          <w:iCs/>
          <w:color w:val="000000"/>
          <w:sz w:val="21"/>
          <w:szCs w:val="21"/>
        </w:rPr>
      </w:pPr>
      <w:r>
        <w:rPr>
          <w:rFonts w:ascii="Arial" w:hAnsi="Arial" w:cs="Arial"/>
          <w:color w:val="000000"/>
          <w:sz w:val="21"/>
          <w:szCs w:val="21"/>
        </w:rPr>
        <w:lastRenderedPageBreak/>
        <w:t>Nct (2011). Acute Changes in Intraocular Cytokines After Intravitreal Bevacizumab. </w:t>
      </w:r>
      <w:r w:rsidRPr="006E0B6C">
        <w:rPr>
          <w:rFonts w:ascii="Arial" w:hAnsi="Arial" w:cs="Arial"/>
          <w:i/>
          <w:iCs/>
          <w:color w:val="000000"/>
          <w:sz w:val="21"/>
          <w:szCs w:val="21"/>
        </w:rPr>
        <w:t>https://clinicaltrials.gov/show/NCT01439178</w:t>
      </w:r>
    </w:p>
    <w:p w14:paraId="37F90398" w14:textId="77777777" w:rsidR="000D6272" w:rsidRPr="006E0B6C" w:rsidRDefault="000D6272" w:rsidP="000D6272">
      <w:pPr>
        <w:pStyle w:val="NormalWeb"/>
        <w:rPr>
          <w:rFonts w:ascii="Arial" w:hAnsi="Arial" w:cs="Arial"/>
          <w:color w:val="000000"/>
          <w:sz w:val="21"/>
          <w:szCs w:val="21"/>
        </w:rPr>
      </w:pPr>
      <w:r w:rsidRPr="006E0B6C">
        <w:rPr>
          <w:rFonts w:ascii="Arial" w:hAnsi="Arial" w:cs="Arial"/>
          <w:color w:val="000000"/>
          <w:sz w:val="21"/>
          <w:szCs w:val="21"/>
        </w:rPr>
        <w:t xml:space="preserve">Nct. (2011) Ranibizumab in Diabetic Vitrectomy. A Prospective, Randomised Controlled Trial of Ranibizumab Pre-treatment in Diabetic Vitrectomy - a Pilot Study. </w:t>
      </w:r>
      <w:r>
        <w:rPr>
          <w:rFonts w:ascii="Arial" w:hAnsi="Arial" w:cs="Arial"/>
          <w:color w:val="000000"/>
          <w:sz w:val="21"/>
          <w:szCs w:val="21"/>
        </w:rPr>
        <w:t xml:space="preserve"> </w:t>
      </w:r>
      <w:r w:rsidRPr="006E0B6C">
        <w:rPr>
          <w:rFonts w:ascii="Roboto" w:hAnsi="Roboto"/>
          <w:i/>
          <w:iCs/>
          <w:sz w:val="21"/>
          <w:szCs w:val="21"/>
          <w:shd w:val="clear" w:color="auto" w:fill="FFFFFF"/>
        </w:rPr>
        <w:t>https://ClinicalTrials.gov/show/NCT01306981</w:t>
      </w:r>
    </w:p>
    <w:p w14:paraId="670BA83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(2013). Prospective Randomized Controlled Study of Intravitreal Injection of Bevacizumab for Proliferative Diabetic Retinopathy. </w:t>
      </w:r>
      <w:r>
        <w:rPr>
          <w:rFonts w:ascii="Arial" w:hAnsi="Arial" w:cs="Arial"/>
          <w:i/>
          <w:iCs/>
          <w:color w:val="000000"/>
          <w:sz w:val="21"/>
          <w:szCs w:val="21"/>
        </w:rPr>
        <w:t>https://clinicaltrials.gov/show/NCT01854593</w:t>
      </w:r>
    </w:p>
    <w:p w14:paraId="4542646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(2013). Aflibercept Injection for Proliferative Diabetic Retinopathy. </w:t>
      </w:r>
      <w:r>
        <w:rPr>
          <w:rFonts w:ascii="Arial" w:hAnsi="Arial" w:cs="Arial"/>
          <w:i/>
          <w:iCs/>
          <w:color w:val="000000"/>
          <w:sz w:val="21"/>
          <w:szCs w:val="21"/>
        </w:rPr>
        <w:t>https://clinicaltrials.gov/show/NCT01805297</w:t>
      </w:r>
    </w:p>
    <w:p w14:paraId="1F12DCB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(2013). Pre-Operative Intravitreal Bevacizumab for Tractional Retinal Detachment Secondary to Proliferative Diabetic Retinopathy. </w:t>
      </w:r>
      <w:r>
        <w:rPr>
          <w:rFonts w:ascii="Arial" w:hAnsi="Arial" w:cs="Arial"/>
          <w:i/>
          <w:iCs/>
          <w:color w:val="000000"/>
          <w:sz w:val="21"/>
          <w:szCs w:val="21"/>
        </w:rPr>
        <w:t>https://clinicaltrials.gov/show/NCT01976923</w:t>
      </w:r>
    </w:p>
    <w:p w14:paraId="31AA711C"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(2015). Comparison of Interval Variation and Dosage in Preoperative Bevacizumab and Ziv-Aflibercept Administration in Proliferative Diabetic Retinopathy Undergoing Vitrectomy. </w:t>
      </w:r>
      <w:r>
        <w:rPr>
          <w:rFonts w:ascii="Arial" w:hAnsi="Arial" w:cs="Arial"/>
          <w:i/>
          <w:iCs/>
          <w:color w:val="000000"/>
          <w:sz w:val="21"/>
          <w:szCs w:val="21"/>
        </w:rPr>
        <w:t>https://clinicaltrials.gov/show/NCT02590094</w:t>
      </w:r>
    </w:p>
    <w:p w14:paraId="72C2191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(2015). 25-G Vitrectomy With Ranibizumab or Triamcinolone Acetonide on PDR in China-Randomized Clinical Trial. </w:t>
      </w:r>
      <w:r>
        <w:rPr>
          <w:rFonts w:ascii="Arial" w:hAnsi="Arial" w:cs="Arial"/>
          <w:i/>
          <w:iCs/>
          <w:color w:val="000000"/>
          <w:sz w:val="21"/>
          <w:szCs w:val="21"/>
        </w:rPr>
        <w:t>https://clinicaltrials.gov/show/NCT02447185</w:t>
      </w:r>
    </w:p>
    <w:p w14:paraId="1B4939A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(2016). Intravitreal Injection of Ranibizumab Versus Sham Before Vitrectomy in Patients With Proliferative Diabetic Retinopathy. </w:t>
      </w:r>
      <w:r>
        <w:rPr>
          <w:rFonts w:ascii="Arial" w:hAnsi="Arial" w:cs="Arial"/>
          <w:i/>
          <w:iCs/>
          <w:color w:val="000000"/>
          <w:sz w:val="21"/>
          <w:szCs w:val="21"/>
        </w:rPr>
        <w:t>https://clinicaltrials.gov/show/NCT02857491</w:t>
      </w:r>
    </w:p>
    <w:p w14:paraId="6334D13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(2020). Pre-vitrectomy Intravitreal Ranibizumab for Patients With Proliferative Diabetic Retinopathy Combined With Diabetic Macular Edema. </w:t>
      </w:r>
      <w:r>
        <w:rPr>
          <w:rFonts w:ascii="Arial" w:hAnsi="Arial" w:cs="Arial"/>
          <w:i/>
          <w:iCs/>
          <w:color w:val="000000"/>
          <w:sz w:val="21"/>
          <w:szCs w:val="21"/>
        </w:rPr>
        <w:t>https://clinicaltrials.gov/show/NCT04464694</w:t>
      </w:r>
    </w:p>
    <w:p w14:paraId="7C4A40B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Pakzad-Vaezi K, Albiani D A and Kirker A W; Merkur A B; Kertes P J; Eng K T; Fallah N ; Forooghian F ;. (2014). A randomized study comparing the efficacy of bevacizumab and ranibizumab as pre-treatment for pars plana vitrectomy in proliferative diabetic retinopathy. </w:t>
      </w:r>
      <w:r>
        <w:rPr>
          <w:rFonts w:ascii="Arial" w:hAnsi="Arial" w:cs="Arial"/>
          <w:i/>
          <w:iCs/>
          <w:color w:val="000000"/>
          <w:sz w:val="21"/>
          <w:szCs w:val="21"/>
        </w:rPr>
        <w:t>Ophthalmic Surgery and Lasers &amp; Imaging Retina</w:t>
      </w:r>
      <w:r>
        <w:rPr>
          <w:rFonts w:ascii="Arial" w:hAnsi="Arial" w:cs="Arial"/>
          <w:color w:val="000000"/>
          <w:sz w:val="21"/>
          <w:szCs w:val="21"/>
        </w:rPr>
        <w:t>, 45(6), pp.521-4.</w:t>
      </w:r>
    </w:p>
    <w:p w14:paraId="47A23068"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Petrarca R, Soare C and Wong R ; Desai R ; Neffendorf J ; Simpson A ; Jackson T L;. (2020). Intravitreal ranibizumab for persistent diabetic vitreous haemorrhage: a randomised, double-masked, placebo-controlled feasibility study. </w:t>
      </w:r>
      <w:r>
        <w:rPr>
          <w:rFonts w:ascii="Arial" w:hAnsi="Arial" w:cs="Arial"/>
          <w:i/>
          <w:iCs/>
          <w:color w:val="000000"/>
          <w:sz w:val="21"/>
          <w:szCs w:val="21"/>
        </w:rPr>
        <w:t>Acta Ophthalmologica</w:t>
      </w:r>
      <w:r>
        <w:rPr>
          <w:rFonts w:ascii="Arial" w:hAnsi="Arial" w:cs="Arial"/>
          <w:color w:val="000000"/>
          <w:sz w:val="21"/>
          <w:szCs w:val="21"/>
        </w:rPr>
        <w:t>, 98(8), pp.E960-E967.</w:t>
      </w:r>
    </w:p>
    <w:p w14:paraId="3427E3F8"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Qi Q F and Shi Y W; Guo T. (2014). Clinical observation on preoperative application of Bevacizumab in proliferative diabetic retinopathy. [Chinese]. </w:t>
      </w:r>
      <w:r>
        <w:rPr>
          <w:rFonts w:ascii="Arial" w:hAnsi="Arial" w:cs="Arial"/>
          <w:i/>
          <w:iCs/>
          <w:color w:val="000000"/>
          <w:sz w:val="21"/>
          <w:szCs w:val="21"/>
        </w:rPr>
        <w:t>International Eye Science</w:t>
      </w:r>
      <w:r>
        <w:rPr>
          <w:rFonts w:ascii="Arial" w:hAnsi="Arial" w:cs="Arial"/>
          <w:color w:val="000000"/>
          <w:sz w:val="21"/>
          <w:szCs w:val="21"/>
        </w:rPr>
        <w:t>, 14(9), pp.1646-1648.</w:t>
      </w:r>
    </w:p>
    <w:p w14:paraId="796160EE"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Ren X J, Bu S C; Zhang X M; Jiang Y F; Tan L Z; Zhang H and Li X R;. (2019). Safety and efficacy of intravitreal conbercept injection after vitrectomy for the treatment of proliferative diabetic retinopathy. </w:t>
      </w:r>
      <w:r>
        <w:rPr>
          <w:rFonts w:ascii="Arial" w:hAnsi="Arial" w:cs="Arial"/>
          <w:i/>
          <w:iCs/>
          <w:color w:val="000000"/>
          <w:sz w:val="21"/>
          <w:szCs w:val="21"/>
        </w:rPr>
        <w:t>Eye</w:t>
      </w:r>
      <w:r>
        <w:rPr>
          <w:rFonts w:ascii="Arial" w:hAnsi="Arial" w:cs="Arial"/>
          <w:color w:val="000000"/>
          <w:sz w:val="21"/>
          <w:szCs w:val="21"/>
        </w:rPr>
        <w:t>, 33(7), pp.1177-1183.</w:t>
      </w:r>
    </w:p>
    <w:p w14:paraId="27D0816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Reza N M, Hosein A M; Hesamsadat H and Amir E M; Narges H ; Amin N ;. (2019). Intravitreal tissue plasminogen activator in diabetic vitreous hemorrhage. </w:t>
      </w:r>
      <w:r>
        <w:rPr>
          <w:rFonts w:ascii="Arial" w:hAnsi="Arial" w:cs="Arial"/>
          <w:i/>
          <w:iCs/>
          <w:color w:val="000000"/>
          <w:sz w:val="21"/>
          <w:szCs w:val="21"/>
        </w:rPr>
        <w:t>International Journal of Pharmaceutical Research</w:t>
      </w:r>
      <w:r>
        <w:rPr>
          <w:rFonts w:ascii="Arial" w:hAnsi="Arial" w:cs="Arial"/>
          <w:color w:val="000000"/>
          <w:sz w:val="21"/>
          <w:szCs w:val="21"/>
        </w:rPr>
        <w:t>, 11(Supplementry 1), pp.823-827.</w:t>
      </w:r>
    </w:p>
    <w:p w14:paraId="04FFFD8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Sohn E H, He S and Kim L A; Salehi-Had H ; Javaheri M ; Spee C ; Dustin L ; Hinton D R; Eliott D ;. (2012). Angiofibrotic response to vascular endothelial growth factor inhibition in diabetic retinal detachment: report no. 1. </w:t>
      </w:r>
      <w:r>
        <w:rPr>
          <w:rFonts w:ascii="Arial" w:hAnsi="Arial" w:cs="Arial"/>
          <w:i/>
          <w:iCs/>
          <w:color w:val="000000"/>
          <w:sz w:val="21"/>
          <w:szCs w:val="21"/>
        </w:rPr>
        <w:t>Archives of Ophthalmology</w:t>
      </w:r>
      <w:r>
        <w:rPr>
          <w:rFonts w:ascii="Arial" w:hAnsi="Arial" w:cs="Arial"/>
          <w:color w:val="000000"/>
          <w:sz w:val="21"/>
          <w:szCs w:val="21"/>
        </w:rPr>
        <w:t>, 130(9), pp.1127-34.</w:t>
      </w:r>
    </w:p>
    <w:p w14:paraId="6BAE83C7"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Starnes D C, Lalane R and Walia H ; Farooq A ; Frazier H ; Marcus W ; Singh H ; Marcus D M;. (2019). Endolaserless vitrectomy with intravitreal aflibercept injection (IAI) for proliferative diabetic retinopathy (PDR)-related vitreous hemorrhage: LASER LESS TRIAL 1-year results. </w:t>
      </w:r>
      <w:r>
        <w:rPr>
          <w:rFonts w:ascii="Arial" w:hAnsi="Arial" w:cs="Arial"/>
          <w:i/>
          <w:iCs/>
          <w:color w:val="000000"/>
          <w:sz w:val="21"/>
          <w:szCs w:val="21"/>
        </w:rPr>
        <w:t>Investigative Ophthalmology and Visual Science. Conference</w:t>
      </w:r>
      <w:r>
        <w:rPr>
          <w:rFonts w:ascii="Arial" w:hAnsi="Arial" w:cs="Arial"/>
          <w:color w:val="000000"/>
          <w:sz w:val="21"/>
          <w:szCs w:val="21"/>
        </w:rPr>
        <w:t>, 60(9).</w:t>
      </w:r>
    </w:p>
    <w:p w14:paraId="210251AC"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Su L, Ren X and Wei H ; Zhao L ; Zhang X ; Liu J ; Su C ; Tan L ; Li X ;. (2016). Intravitreal Conbercept (Kh902) for Surgical Treatment of Severe Proliferative Diabetic Retinopathy. </w:t>
      </w:r>
      <w:r>
        <w:rPr>
          <w:rFonts w:ascii="Arial" w:hAnsi="Arial" w:cs="Arial"/>
          <w:i/>
          <w:iCs/>
          <w:color w:val="000000"/>
          <w:sz w:val="21"/>
          <w:szCs w:val="21"/>
        </w:rPr>
        <w:t>Retina</w:t>
      </w:r>
      <w:r>
        <w:rPr>
          <w:rFonts w:ascii="Arial" w:hAnsi="Arial" w:cs="Arial"/>
          <w:color w:val="000000"/>
          <w:sz w:val="21"/>
          <w:szCs w:val="21"/>
        </w:rPr>
        <w:t>, 36(5), pp.938-43.</w:t>
      </w:r>
    </w:p>
    <w:p w14:paraId="7103E802"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Sun M and Li M X. (2015). Study of anti-vascular endothelial growth factor medicine for proliferative diabetic retinopathy at perioperative period. [Chinese]. </w:t>
      </w:r>
      <w:r>
        <w:rPr>
          <w:rFonts w:ascii="Arial" w:hAnsi="Arial" w:cs="Arial"/>
          <w:i/>
          <w:iCs/>
          <w:color w:val="000000"/>
          <w:sz w:val="21"/>
          <w:szCs w:val="21"/>
        </w:rPr>
        <w:t>International Eye Science</w:t>
      </w:r>
      <w:r>
        <w:rPr>
          <w:rFonts w:ascii="Arial" w:hAnsi="Arial" w:cs="Arial"/>
          <w:color w:val="000000"/>
          <w:sz w:val="21"/>
          <w:szCs w:val="21"/>
        </w:rPr>
        <w:t>, 15(10), pp.1772-1774.</w:t>
      </w:r>
    </w:p>
    <w:p w14:paraId="3DE87B3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Sun L and Tao Y . (2017). Effects of Bevacizumab on CTGF and PEDF in proliferative membrane in patients with PDR. [Chinese]. </w:t>
      </w:r>
      <w:r>
        <w:rPr>
          <w:rFonts w:ascii="Arial" w:hAnsi="Arial" w:cs="Arial"/>
          <w:i/>
          <w:iCs/>
          <w:color w:val="000000"/>
          <w:sz w:val="21"/>
          <w:szCs w:val="21"/>
        </w:rPr>
        <w:t>International Eye Science</w:t>
      </w:r>
      <w:r>
        <w:rPr>
          <w:rFonts w:ascii="Arial" w:hAnsi="Arial" w:cs="Arial"/>
          <w:color w:val="000000"/>
          <w:sz w:val="21"/>
          <w:szCs w:val="21"/>
        </w:rPr>
        <w:t>, 17(6), pp.1051-1054.</w:t>
      </w:r>
    </w:p>
    <w:p w14:paraId="1ACC4C7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Tegins E, Javaheri M and Eliott D ; Kim L ; Salehi-Had H ; Hinton D ; Sohn E ;. (2013). One year clinical outcomes of A randomized clinical trial investigating pre-operative adjunctive bevacizumab for tractional retinal detachment (TRD) due to proliferative diabetic retinopathy (PDR). </w:t>
      </w:r>
      <w:r>
        <w:rPr>
          <w:rFonts w:ascii="Arial" w:hAnsi="Arial" w:cs="Arial"/>
          <w:i/>
          <w:iCs/>
          <w:color w:val="000000"/>
          <w:sz w:val="21"/>
          <w:szCs w:val="21"/>
        </w:rPr>
        <w:t>Investigative Ophthalmology and Visual Science. Conference</w:t>
      </w:r>
      <w:r>
        <w:rPr>
          <w:rFonts w:ascii="Arial" w:hAnsi="Arial" w:cs="Arial"/>
          <w:color w:val="000000"/>
          <w:sz w:val="21"/>
          <w:szCs w:val="21"/>
        </w:rPr>
        <w:t>, 54(15).</w:t>
      </w:r>
    </w:p>
    <w:p w14:paraId="2A9F513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Victor A A, Gondhowiardjo T D; Waspadji S and Wanandi S I; Bachtiar A ; Suyatna F D; Muhiddin H ;. (2014). Effect of laser photocoagulation and bevacizumab intravitreal in proliferative diabetic retinopathy: Review on biomarkers of oxidative stress. </w:t>
      </w:r>
      <w:r>
        <w:rPr>
          <w:rFonts w:ascii="Arial" w:hAnsi="Arial" w:cs="Arial"/>
          <w:i/>
          <w:iCs/>
          <w:color w:val="000000"/>
          <w:sz w:val="21"/>
          <w:szCs w:val="21"/>
        </w:rPr>
        <w:t>Medical Journal of Indonesia</w:t>
      </w:r>
      <w:r>
        <w:rPr>
          <w:rFonts w:ascii="Arial" w:hAnsi="Arial" w:cs="Arial"/>
          <w:color w:val="000000"/>
          <w:sz w:val="21"/>
          <w:szCs w:val="21"/>
        </w:rPr>
        <w:t>, 23(2), pp.79-86.</w:t>
      </w:r>
    </w:p>
    <w:p w14:paraId="3CFC9EB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Wang Y P and Chen M Z; Chen G C; Chen Y J;. (2014). Clinical effect of vitrectomy with intravitreal ranibizumab for diabetic retinopathy. [Chinese]. </w:t>
      </w:r>
      <w:r>
        <w:rPr>
          <w:rFonts w:ascii="Arial" w:hAnsi="Arial" w:cs="Arial"/>
          <w:i/>
          <w:iCs/>
          <w:color w:val="000000"/>
          <w:sz w:val="21"/>
          <w:szCs w:val="21"/>
        </w:rPr>
        <w:t>International Eye Science</w:t>
      </w:r>
      <w:r>
        <w:rPr>
          <w:rFonts w:ascii="Arial" w:hAnsi="Arial" w:cs="Arial"/>
          <w:color w:val="000000"/>
          <w:sz w:val="21"/>
          <w:szCs w:val="21"/>
        </w:rPr>
        <w:t>, 14(7), pp.1257-1259.</w:t>
      </w:r>
    </w:p>
    <w:p w14:paraId="4261177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Wildan A, Winarto and Kristina T N;. (2019). Aflibercept and bevacizumab injection effects on visual acuity of post vitrectomy diabetic retinopathy. </w:t>
      </w:r>
      <w:r>
        <w:rPr>
          <w:rFonts w:ascii="Arial" w:hAnsi="Arial" w:cs="Arial"/>
          <w:i/>
          <w:iCs/>
          <w:color w:val="000000"/>
          <w:sz w:val="21"/>
          <w:szCs w:val="21"/>
        </w:rPr>
        <w:t>Pakistan Journal of Medical and Health Sciences</w:t>
      </w:r>
      <w:r>
        <w:rPr>
          <w:rFonts w:ascii="Arial" w:hAnsi="Arial" w:cs="Arial"/>
          <w:color w:val="000000"/>
          <w:sz w:val="21"/>
          <w:szCs w:val="21"/>
        </w:rPr>
        <w:t>, 13(4), pp.1214-1218.</w:t>
      </w:r>
    </w:p>
    <w:p w14:paraId="21CCF86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Yamaji H, Shiraga F and Shiragami C ; Nomoto H ; Fujita T ; Fukuda K ;. (2011). Reduction in dose of intravitreous bevacizumab before vitrectomy for proliferative diabetic retinopathy. </w:t>
      </w:r>
      <w:r>
        <w:rPr>
          <w:rFonts w:ascii="Arial" w:hAnsi="Arial" w:cs="Arial"/>
          <w:i/>
          <w:iCs/>
          <w:color w:val="000000"/>
          <w:sz w:val="21"/>
          <w:szCs w:val="21"/>
        </w:rPr>
        <w:t>Archives of Ophthalmology</w:t>
      </w:r>
      <w:r>
        <w:rPr>
          <w:rFonts w:ascii="Arial" w:hAnsi="Arial" w:cs="Arial"/>
          <w:color w:val="000000"/>
          <w:sz w:val="21"/>
          <w:szCs w:val="21"/>
        </w:rPr>
        <w:t>, 129(1), pp.106-7.</w:t>
      </w:r>
    </w:p>
    <w:p w14:paraId="4F637E82"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Yang X C, Xu J B; Wang R L; Mei Y and Lei H ; Liu J ; Zhang T ; Zhao H Y;. (2016). A Randomized Controlled Trial of Conbercept Pretreatment before Vitrectomy in Proliferative Diabetic Retinopathy. </w:t>
      </w:r>
      <w:r>
        <w:rPr>
          <w:rFonts w:ascii="Arial" w:hAnsi="Arial" w:cs="Arial"/>
          <w:i/>
          <w:iCs/>
          <w:color w:val="000000"/>
          <w:sz w:val="21"/>
          <w:szCs w:val="21"/>
        </w:rPr>
        <w:t>Journal of Ophthalmology</w:t>
      </w:r>
      <w:r>
        <w:rPr>
          <w:rFonts w:ascii="Arial" w:hAnsi="Arial" w:cs="Arial"/>
          <w:color w:val="000000"/>
          <w:sz w:val="21"/>
          <w:szCs w:val="21"/>
        </w:rPr>
        <w:t>, 2016, pp.8.</w:t>
      </w:r>
    </w:p>
    <w:p w14:paraId="36F9264E"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Yao T T, Yang Y and Jin X L; Wang Y X; Zhou Y L; Xu A J; He F L; Wang Z Y;. (2020). Intraocular pharmacokinetics of anti-vascular endothelial growth factor agents by intraoperative subretinal versus intravitreal injection in silicone oil-filled eyes of proliferative diabetic retinopathy: a randomized controlled pilot study. </w:t>
      </w:r>
      <w:r>
        <w:rPr>
          <w:rFonts w:ascii="Arial" w:hAnsi="Arial" w:cs="Arial"/>
          <w:i/>
          <w:iCs/>
          <w:color w:val="000000"/>
          <w:sz w:val="21"/>
          <w:szCs w:val="21"/>
        </w:rPr>
        <w:t>Acta Opthalmologica</w:t>
      </w:r>
      <w:r>
        <w:rPr>
          <w:rFonts w:ascii="Arial" w:hAnsi="Arial" w:cs="Arial"/>
          <w:color w:val="000000"/>
          <w:sz w:val="21"/>
          <w:szCs w:val="21"/>
        </w:rPr>
        <w:t>, 98(7), pp.e795-e800.</w:t>
      </w:r>
    </w:p>
    <w:p w14:paraId="0F3F597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Yin N, Zhao S and Zhu H N;. (2017). Efficacy comparison of Conbercept and Ranibizumab as pre-treatment for pars plana vitrectomy in proliferative diabetic retinopathy. [Chinese]. </w:t>
      </w:r>
      <w:r>
        <w:rPr>
          <w:rFonts w:ascii="Arial" w:hAnsi="Arial" w:cs="Arial"/>
          <w:i/>
          <w:iCs/>
          <w:color w:val="000000"/>
          <w:sz w:val="21"/>
          <w:szCs w:val="21"/>
        </w:rPr>
        <w:t>International Eye Science</w:t>
      </w:r>
      <w:r>
        <w:rPr>
          <w:rFonts w:ascii="Arial" w:hAnsi="Arial" w:cs="Arial"/>
          <w:color w:val="000000"/>
          <w:sz w:val="21"/>
          <w:szCs w:val="21"/>
        </w:rPr>
        <w:t>, 17(7), pp.1300-1302.</w:t>
      </w:r>
    </w:p>
    <w:p w14:paraId="0C5765D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Yu X Q and Cao G P; Tang M X;. (2015). Effect of vitrectomy combined medication hyperplastic on patients with diabetic retinopathy. [Chinese]. </w:t>
      </w:r>
      <w:r>
        <w:rPr>
          <w:rFonts w:ascii="Arial" w:hAnsi="Arial" w:cs="Arial"/>
          <w:i/>
          <w:iCs/>
          <w:color w:val="000000"/>
          <w:sz w:val="21"/>
          <w:szCs w:val="21"/>
        </w:rPr>
        <w:t>International Eye Science</w:t>
      </w:r>
      <w:r>
        <w:rPr>
          <w:rFonts w:ascii="Arial" w:hAnsi="Arial" w:cs="Arial"/>
          <w:color w:val="000000"/>
          <w:sz w:val="21"/>
          <w:szCs w:val="21"/>
        </w:rPr>
        <w:t>, 15(8), pp.1402-1404.</w:t>
      </w:r>
    </w:p>
    <w:p w14:paraId="0FEA095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Zahaf A, Zghal I and Fekih O ; Zayani M ; Mahjoub A ; Bouguila H ;. (2015). Preoperative intravitreal bevacizumab effects on the course of Pars Plana vitrectomy in diabetic vitreous hemorrhage. </w:t>
      </w:r>
      <w:r>
        <w:rPr>
          <w:rFonts w:ascii="Arial" w:hAnsi="Arial" w:cs="Arial"/>
          <w:i/>
          <w:iCs/>
          <w:color w:val="000000"/>
          <w:sz w:val="21"/>
          <w:szCs w:val="21"/>
        </w:rPr>
        <w:t>Acta Ophthalmologica. Conference</w:t>
      </w:r>
      <w:r>
        <w:rPr>
          <w:rFonts w:ascii="Arial" w:hAnsi="Arial" w:cs="Arial"/>
          <w:color w:val="000000"/>
          <w:sz w:val="21"/>
          <w:szCs w:val="21"/>
        </w:rPr>
        <w:t>, 93(Supplement 255).</w:t>
      </w:r>
    </w:p>
    <w:p w14:paraId="20756FEE"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Zaman Y, Rehman A U and Memon A F;. (2013). Intravitreal Avastin as an adjunct in patients with proliferative diabetic retinopathy undergoing pars plana vitrectomy. </w:t>
      </w:r>
      <w:r>
        <w:rPr>
          <w:rFonts w:ascii="Arial" w:hAnsi="Arial" w:cs="Arial"/>
          <w:i/>
          <w:iCs/>
          <w:color w:val="000000"/>
          <w:sz w:val="21"/>
          <w:szCs w:val="21"/>
        </w:rPr>
        <w:t>Pakistan Journal of Medical Sciences</w:t>
      </w:r>
      <w:r>
        <w:rPr>
          <w:rFonts w:ascii="Arial" w:hAnsi="Arial" w:cs="Arial"/>
          <w:color w:val="000000"/>
          <w:sz w:val="21"/>
          <w:szCs w:val="21"/>
        </w:rPr>
        <w:t>, 29(2), pp.590-2.</w:t>
      </w:r>
    </w:p>
    <w:p w14:paraId="5453B3B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Zhao X L, Yang G and Yang J ; Zhang J J;. (2017). Effect of intravitreal conbercept vs triamcinolone acetonide at the end of surgery on macular structure and function in patients with severe proliferative diabetic retinopathy. </w:t>
      </w:r>
      <w:r>
        <w:rPr>
          <w:rFonts w:ascii="Arial" w:hAnsi="Arial" w:cs="Arial"/>
          <w:i/>
          <w:iCs/>
          <w:color w:val="000000"/>
          <w:sz w:val="21"/>
          <w:szCs w:val="21"/>
        </w:rPr>
        <w:t>International Journal of Clinical and Experimental Medicine</w:t>
      </w:r>
      <w:r>
        <w:rPr>
          <w:rFonts w:ascii="Arial" w:hAnsi="Arial" w:cs="Arial"/>
          <w:color w:val="000000"/>
          <w:sz w:val="21"/>
          <w:szCs w:val="21"/>
        </w:rPr>
        <w:t>, 10(10), pp.14511-14518.</w:t>
      </w:r>
    </w:p>
    <w:p w14:paraId="2A22141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Zhou A Y, Zhou C J; Yao J and Quan Y L; Ren B C; Wang J M;. (2016). Panretinal photocoagulation versus panretinal photocoagulation plus intravitreal bevacizumab for high-risk proliferative diabetic retinopathy. </w:t>
      </w:r>
      <w:r>
        <w:rPr>
          <w:rFonts w:ascii="Arial" w:hAnsi="Arial" w:cs="Arial"/>
          <w:i/>
          <w:iCs/>
          <w:color w:val="000000"/>
          <w:sz w:val="21"/>
          <w:szCs w:val="21"/>
        </w:rPr>
        <w:t>International Journal of Ophthalmology</w:t>
      </w:r>
      <w:r>
        <w:rPr>
          <w:rFonts w:ascii="Arial" w:hAnsi="Arial" w:cs="Arial"/>
          <w:color w:val="000000"/>
          <w:sz w:val="21"/>
          <w:szCs w:val="21"/>
        </w:rPr>
        <w:t>, 9(12), pp.1772-1778.</w:t>
      </w:r>
    </w:p>
    <w:p w14:paraId="7868F74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Zhou J, Liu Z and Chen M ; Luo Z H; Li Y Q; Qi G Y; Liu T ;. (2018). Concentrations of VEGF and PlGF Decrease in Eyes After Intravitreal Conbercept Injection. </w:t>
      </w:r>
      <w:r>
        <w:rPr>
          <w:rFonts w:ascii="Arial" w:hAnsi="Arial" w:cs="Arial"/>
          <w:i/>
          <w:iCs/>
          <w:color w:val="000000"/>
          <w:sz w:val="21"/>
          <w:szCs w:val="21"/>
        </w:rPr>
        <w:t>Diabetes Therapy Research and Treatment and Education of Diabetes and Related Disorders</w:t>
      </w:r>
      <w:r>
        <w:rPr>
          <w:rFonts w:ascii="Arial" w:hAnsi="Arial" w:cs="Arial"/>
          <w:color w:val="000000"/>
          <w:sz w:val="21"/>
          <w:szCs w:val="21"/>
        </w:rPr>
        <w:t>, 9(6), pp.2393-2398.</w:t>
      </w:r>
    </w:p>
    <w:p w14:paraId="6DE2C7CA" w14:textId="77777777" w:rsidR="000D6272" w:rsidRPr="00151F6D" w:rsidRDefault="000D6272" w:rsidP="000D6272"/>
    <w:p w14:paraId="3017735D" w14:textId="77777777" w:rsidR="000D6272" w:rsidRPr="00151F6D" w:rsidRDefault="000D6272" w:rsidP="000D6272"/>
    <w:p w14:paraId="0EB18EAE" w14:textId="77777777" w:rsidR="000D6272" w:rsidRDefault="000D6272" w:rsidP="000D6272">
      <w:pPr>
        <w:pStyle w:val="Heading2"/>
      </w:pPr>
      <w:r>
        <w:t>Exclude population (others) (17)</w:t>
      </w:r>
    </w:p>
    <w:p w14:paraId="4CBB5F2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Altaweel M M. 2006. "Changes in Severity of Diabetic Retinopathy Following Pegaptanib (Macugen®) Therapy". </w:t>
      </w:r>
      <w:r>
        <w:rPr>
          <w:rFonts w:ascii="Arial" w:hAnsi="Arial" w:cs="Arial"/>
          <w:i/>
          <w:iCs/>
          <w:color w:val="000000"/>
          <w:sz w:val="21"/>
          <w:szCs w:val="21"/>
        </w:rPr>
        <w:t>Iovs</w:t>
      </w:r>
      <w:r>
        <w:rPr>
          <w:rFonts w:ascii="Arial" w:hAnsi="Arial" w:cs="Arial"/>
          <w:color w:val="000000"/>
          <w:sz w:val="21"/>
          <w:szCs w:val="21"/>
        </w:rPr>
        <w:t> 47:ARVO E</w:t>
      </w:r>
      <w:r>
        <w:rPr>
          <w:rFonts w:ascii="Cambria Math" w:hAnsi="Cambria Math" w:cs="Cambria Math"/>
          <w:color w:val="000000"/>
          <w:sz w:val="21"/>
          <w:szCs w:val="21"/>
        </w:rPr>
        <w:t>‐</w:t>
      </w:r>
      <w:r>
        <w:rPr>
          <w:rFonts w:ascii="Arial" w:hAnsi="Arial" w:cs="Arial"/>
          <w:color w:val="000000"/>
          <w:sz w:val="21"/>
          <w:szCs w:val="21"/>
        </w:rPr>
        <w:t>abstract 5441.</w:t>
      </w:r>
    </w:p>
    <w:p w14:paraId="4B3E7957" w14:textId="77777777" w:rsidR="000D6272" w:rsidRPr="00E92216" w:rsidRDefault="000D6272" w:rsidP="000D6272">
      <w:pPr>
        <w:pStyle w:val="NormalWeb"/>
        <w:rPr>
          <w:rFonts w:ascii="Arial" w:hAnsi="Arial" w:cs="Arial"/>
          <w:color w:val="000000"/>
          <w:sz w:val="21"/>
          <w:szCs w:val="21"/>
          <w:lang w:val="it-IT"/>
        </w:rPr>
      </w:pPr>
      <w:r>
        <w:rPr>
          <w:rFonts w:ascii="Arial" w:hAnsi="Arial" w:cs="Arial"/>
          <w:color w:val="000000"/>
          <w:sz w:val="21"/>
          <w:szCs w:val="21"/>
        </w:rPr>
        <w:t>Chae J B and Joe S G; Yang S J; Lee J Y; Sung K R; Kim J Y; Kim J G; Yoon Y H;. 2014. "Effect of combined cataract surgery and ranibizumab injection in postoperative macular edema in nonproliferative diabetic retinopathy". </w:t>
      </w:r>
      <w:r w:rsidRPr="00E92216">
        <w:rPr>
          <w:rFonts w:ascii="Arial" w:hAnsi="Arial" w:cs="Arial"/>
          <w:i/>
          <w:iCs/>
          <w:color w:val="000000"/>
          <w:sz w:val="21"/>
          <w:szCs w:val="21"/>
          <w:lang w:val="it-IT"/>
        </w:rPr>
        <w:t>Retina</w:t>
      </w:r>
      <w:r w:rsidRPr="00E92216">
        <w:rPr>
          <w:rFonts w:ascii="Arial" w:hAnsi="Arial" w:cs="Arial"/>
          <w:color w:val="000000"/>
          <w:sz w:val="21"/>
          <w:szCs w:val="21"/>
          <w:lang w:val="it-IT"/>
        </w:rPr>
        <w:t> 34(1):149-56.</w:t>
      </w:r>
    </w:p>
    <w:p w14:paraId="36C1E974" w14:textId="77777777" w:rsidR="000D6272" w:rsidRDefault="000D6272" w:rsidP="000D6272">
      <w:pPr>
        <w:pStyle w:val="NormalWeb"/>
        <w:rPr>
          <w:rFonts w:ascii="Arial" w:hAnsi="Arial" w:cs="Arial"/>
          <w:color w:val="000000"/>
          <w:sz w:val="21"/>
          <w:szCs w:val="21"/>
        </w:rPr>
      </w:pPr>
      <w:r w:rsidRPr="00E92216">
        <w:rPr>
          <w:rFonts w:ascii="Arial" w:hAnsi="Arial" w:cs="Arial"/>
          <w:color w:val="000000"/>
          <w:sz w:val="21"/>
          <w:szCs w:val="21"/>
          <w:lang w:val="it-IT"/>
        </w:rPr>
        <w:t xml:space="preserve">Cheema R A and Al-Mubarak M M; Amin Y M; Cheema M A;. 2009. </w:t>
      </w:r>
      <w:r>
        <w:rPr>
          <w:rFonts w:ascii="Arial" w:hAnsi="Arial" w:cs="Arial"/>
          <w:color w:val="000000"/>
          <w:sz w:val="21"/>
          <w:szCs w:val="21"/>
        </w:rPr>
        <w:t>"Role of combined cataract surgery and intravitreal bevacizumab injection in preventing progression of diabetic retinopathy: prospective randomized study". </w:t>
      </w:r>
      <w:r>
        <w:rPr>
          <w:rFonts w:ascii="Arial" w:hAnsi="Arial" w:cs="Arial"/>
          <w:i/>
          <w:iCs/>
          <w:color w:val="000000"/>
          <w:sz w:val="21"/>
          <w:szCs w:val="21"/>
        </w:rPr>
        <w:t>Journal of Cataract &amp; Refractive Surgery</w:t>
      </w:r>
      <w:r>
        <w:rPr>
          <w:rFonts w:ascii="Arial" w:hAnsi="Arial" w:cs="Arial"/>
          <w:color w:val="000000"/>
          <w:sz w:val="21"/>
          <w:szCs w:val="21"/>
        </w:rPr>
        <w:t> 35(1):18-25.</w:t>
      </w:r>
    </w:p>
    <w:p w14:paraId="4825E1B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Euctr-004648-12-Es . 2017. "this is a phase 3, multicenter, randomized, masked, controlled, parallel group study of 12 months duration in treatment naïve subjects with RVO". </w:t>
      </w:r>
      <w:r>
        <w:rPr>
          <w:rFonts w:ascii="Arial" w:hAnsi="Arial" w:cs="Arial"/>
          <w:i/>
          <w:iCs/>
          <w:color w:val="000000"/>
          <w:sz w:val="21"/>
          <w:szCs w:val="21"/>
        </w:rPr>
        <w:t>http://www.who.int/trialsearch/Trial2.aspx?TrialID=EUCTR2016-004648-12-ES</w:t>
      </w:r>
      <w:r>
        <w:rPr>
          <w:rFonts w:ascii="Arial" w:hAnsi="Arial" w:cs="Arial"/>
          <w:color w:val="000000"/>
          <w:sz w:val="21"/>
          <w:szCs w:val="21"/>
        </w:rPr>
        <w:t> </w:t>
      </w:r>
    </w:p>
    <w:p w14:paraId="70518D8F" w14:textId="77777777" w:rsidR="000D6272" w:rsidRPr="007F0802" w:rsidRDefault="000D6272" w:rsidP="000D6272">
      <w:pPr>
        <w:shd w:val="clear" w:color="auto" w:fill="FFFFFF"/>
        <w:rPr>
          <w:rFonts w:ascii="Roboto" w:eastAsia="Times New Roman" w:hAnsi="Roboto" w:cs="Times New Roman"/>
          <w:color w:val="424242"/>
          <w:sz w:val="21"/>
          <w:szCs w:val="21"/>
          <w:lang w:eastAsia="en-GB"/>
        </w:rPr>
      </w:pPr>
      <w:r>
        <w:rPr>
          <w:rFonts w:ascii="Arial" w:hAnsi="Arial" w:cs="Arial"/>
          <w:color w:val="000000"/>
          <w:sz w:val="21"/>
          <w:szCs w:val="21"/>
        </w:rPr>
        <w:t>Dept of Ophthalmology and Medical University of Vienna. "European Intravitreal Avastin® Trial 1". </w:t>
      </w:r>
      <w:r w:rsidRPr="00D10A3E">
        <w:rPr>
          <w:rFonts w:ascii="Roboto" w:hAnsi="Roboto"/>
          <w:i/>
          <w:iCs/>
          <w:sz w:val="21"/>
          <w:szCs w:val="21"/>
        </w:rPr>
        <w:t xml:space="preserve"> </w:t>
      </w:r>
      <w:r w:rsidRPr="00D10A3E">
        <w:rPr>
          <w:rFonts w:ascii="Roboto" w:eastAsia="Times New Roman" w:hAnsi="Roboto" w:cs="Times New Roman"/>
          <w:i/>
          <w:iCs/>
          <w:sz w:val="21"/>
          <w:szCs w:val="21"/>
          <w:lang w:eastAsia="en-GB"/>
        </w:rPr>
        <w:t>https://www.clinicaltrialsregister.eu/ctr-search/search?query=eudract_number:2005-003132-21</w:t>
      </w:r>
    </w:p>
    <w:p w14:paraId="03B0A3DC"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 xml:space="preserve">JPRN-jRCTs031180307 (2019). "The effect of an anti-VEGF drug on proliferative retinopathy." </w:t>
      </w:r>
      <w:r>
        <w:br/>
      </w:r>
      <w:r w:rsidRPr="00A66C10">
        <w:rPr>
          <w:rFonts w:ascii="Roboto" w:hAnsi="Roboto"/>
          <w:i/>
          <w:sz w:val="21"/>
          <w:szCs w:val="21"/>
          <w:shd w:val="clear" w:color="auto" w:fill="FFFFFF"/>
        </w:rPr>
        <w:t>https://jrct.niph.go.jp/latest-detail/jRCTs031180307</w:t>
      </w:r>
      <w:r w:rsidRPr="00A66C10">
        <w:rPr>
          <w:rFonts w:ascii="Arial" w:hAnsi="Arial" w:cs="Arial"/>
          <w:sz w:val="21"/>
          <w:szCs w:val="21"/>
        </w:rPr>
        <w:t xml:space="preserve"> </w:t>
      </w:r>
    </w:p>
    <w:p w14:paraId="2A8ADA9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Kodiak Sciences and Inc . . "A Prospective, Randomized, Double-masked, Active Comparator-controlled, Multi-center, Two-arm, Phase 3 Study to Evaluate the Efficacy and Safety of Intravitreal KSI-301 Compared with Intravitreal A". </w:t>
      </w:r>
    </w:p>
    <w:p w14:paraId="2BF1422E"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 xml:space="preserve">Nct. (2017) "Analysis of Aqueous and Vitreous Humor".  </w:t>
      </w:r>
      <w:r w:rsidRPr="00A66C10">
        <w:rPr>
          <w:rFonts w:ascii="Roboto" w:hAnsi="Roboto"/>
          <w:i/>
          <w:sz w:val="21"/>
          <w:szCs w:val="21"/>
          <w:shd w:val="clear" w:color="auto" w:fill="FFFFFF"/>
        </w:rPr>
        <w:t>https://ClinicalTrials.gov/show/NCT02067013</w:t>
      </w:r>
    </w:p>
    <w:p w14:paraId="6184985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Novartis Farmacéutica and S A . . "A 12-month, phase IIIb, randomized, visual acuity, assessor-masked, multicenter study assessing the efficacy and safety of ranibizumab 0.5mg in treat and extend regimen compared to monthly regimen". </w:t>
      </w:r>
    </w:p>
    <w:p w14:paraId="36D4C28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Novartis Pharma Services and A G. . "A 24-month randomized, double-masked, multicenter, phase II study assessing safety and efficacy of verteporfin (Visudyne®) photodynamic therapy administered in conjunction with Lucentis™ versus Luc". </w:t>
      </w:r>
    </w:p>
    <w:p w14:paraId="1B36AF9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Novartis Pharma Services and A G. . "A 24-month, phase IIIb, open-label, randomized, activecontrolled, 3-arm, multicenter study assessing the efficacy and safety of an individualized, stabilization-criteria-driven PRN dosing regimen w". </w:t>
      </w:r>
    </w:p>
    <w:p w14:paraId="1BFB472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Novartis Pharma Services and A G. . "A 24-month, phase IIIb, open-label, single arm, multicenter study assessing the efficacy and safety of an individualized, stabilization criteria-driven PRN dosing regimen with 0.5-mg ranibizumab in". </w:t>
      </w:r>
    </w:p>
    <w:p w14:paraId="11E5F42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Novartis Pharma Services and A G. . "A 24-month, phase IIIb, randomized, double-masked, multicenter study assessing the efficacy and safety of two treatment regimens of 0.5 mg ranibizumab intravitreal injections guided by functional a". </w:t>
      </w:r>
    </w:p>
    <w:p w14:paraId="3DD3F9C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Novartis Pharma and A G . . "A 64-week, two-arm, randomized, double-masked, multi-center, phase IIIb study assessing the efficacy and safety of brolucizumab 6 mg compared to aflibercept 2 mg in a treat-to-control regimen in pa". </w:t>
      </w:r>
    </w:p>
    <w:p w14:paraId="0821DB9A" w14:textId="77777777" w:rsidR="000D6272" w:rsidRPr="00A66C10" w:rsidRDefault="000D6272" w:rsidP="000D6272">
      <w:pPr>
        <w:pStyle w:val="NormalWeb"/>
        <w:rPr>
          <w:rFonts w:ascii="Arial" w:hAnsi="Arial" w:cs="Arial"/>
          <w:i/>
          <w:sz w:val="21"/>
          <w:szCs w:val="21"/>
        </w:rPr>
      </w:pPr>
      <w:r w:rsidRPr="00A66C10">
        <w:rPr>
          <w:rFonts w:ascii="Arial" w:hAnsi="Arial" w:cs="Arial"/>
          <w:sz w:val="21"/>
          <w:szCs w:val="21"/>
        </w:rPr>
        <w:t xml:space="preserve">Nct (2016). "Effects of Intravitreal Ranibizumab for Macular Edema With Nonproliferative Diabetic Retinopathy". </w:t>
      </w:r>
      <w:r w:rsidRPr="00A66C10">
        <w:br/>
      </w:r>
      <w:r w:rsidRPr="00A66C10">
        <w:rPr>
          <w:rFonts w:ascii="Roboto" w:hAnsi="Roboto"/>
          <w:i/>
          <w:sz w:val="21"/>
          <w:szCs w:val="21"/>
          <w:shd w:val="clear" w:color="auto" w:fill="FFFFFF"/>
        </w:rPr>
        <w:t>https://ClinicalTrials.gov/show/NCT02834663</w:t>
      </w:r>
    </w:p>
    <w:p w14:paraId="15F25F0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Opthea Limited. . "A Phase 3, Multicentre, Double-masked, Randomised Study to Evaluate the Efficacy and Safety of Intravitreal OPT-302 in Combination with Ranibizumab, Compared with Ranibizumab Alone, in Participants". </w:t>
      </w:r>
    </w:p>
    <w:p w14:paraId="0E34D00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Yu B and Liu Z . 2019. "The clinical efficacy of vitreous injection of ranibizumab in patients with ocular fundus disease and its effect on hemorheology". </w:t>
      </w:r>
      <w:r>
        <w:rPr>
          <w:rFonts w:ascii="Arial" w:hAnsi="Arial" w:cs="Arial"/>
          <w:i/>
          <w:iCs/>
          <w:color w:val="000000"/>
          <w:sz w:val="21"/>
          <w:szCs w:val="21"/>
        </w:rPr>
        <w:t>International Journal of Clinical and Experimental Medicine</w:t>
      </w:r>
      <w:r>
        <w:rPr>
          <w:rFonts w:ascii="Arial" w:hAnsi="Arial" w:cs="Arial"/>
          <w:color w:val="000000"/>
          <w:sz w:val="21"/>
          <w:szCs w:val="21"/>
        </w:rPr>
        <w:t> 12(9):11249-11256.</w:t>
      </w:r>
    </w:p>
    <w:p w14:paraId="1B1DB519" w14:textId="77777777" w:rsidR="000D6272" w:rsidRDefault="000D6272" w:rsidP="000D6272"/>
    <w:p w14:paraId="5DB95307" w14:textId="77777777" w:rsidR="000D6272" w:rsidRDefault="000D6272" w:rsidP="000D6272">
      <w:pPr>
        <w:pStyle w:val="Heading2"/>
      </w:pPr>
      <w:r>
        <w:t>Irrelevant intervention (3)</w:t>
      </w:r>
    </w:p>
    <w:p w14:paraId="29B3104E"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Abadia B, Calvo P and Ferreras A ; Bartol F ; Verdes G ; Pablo L ;. (2016). Clinical Applications of Dexamethasone for Aged Eyes. </w:t>
      </w:r>
      <w:r>
        <w:rPr>
          <w:rFonts w:ascii="Arial" w:hAnsi="Arial" w:cs="Arial"/>
          <w:i/>
          <w:iCs/>
          <w:color w:val="000000"/>
          <w:sz w:val="21"/>
          <w:szCs w:val="21"/>
        </w:rPr>
        <w:t>Drugs &amp; Aging</w:t>
      </w:r>
      <w:r>
        <w:rPr>
          <w:rFonts w:ascii="Arial" w:hAnsi="Arial" w:cs="Arial"/>
          <w:color w:val="000000"/>
          <w:sz w:val="21"/>
          <w:szCs w:val="21"/>
        </w:rPr>
        <w:t>, 33(9), pp.639-646.</w:t>
      </w:r>
    </w:p>
    <w:p w14:paraId="5585553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Altun A, Kanar H S and Aki S F; Arsan A ; Hacisalihoglu A ;. (2021). Effectiveness and Safety of Coadministration of Intravitreal Dexamethasone Implant and Silicone Oil Endotamponade for Proliferative Diabetic Retinopathy with Tractional Diabetic Macular Edema. </w:t>
      </w:r>
      <w:r>
        <w:rPr>
          <w:rFonts w:ascii="Arial" w:hAnsi="Arial" w:cs="Arial"/>
          <w:i/>
          <w:iCs/>
          <w:color w:val="000000"/>
          <w:sz w:val="21"/>
          <w:szCs w:val="21"/>
        </w:rPr>
        <w:t>Journal of Ocular Pharmacology &amp; Therapeutics</w:t>
      </w:r>
      <w:r>
        <w:rPr>
          <w:rFonts w:ascii="Arial" w:hAnsi="Arial" w:cs="Arial"/>
          <w:color w:val="000000"/>
          <w:sz w:val="21"/>
          <w:szCs w:val="21"/>
        </w:rPr>
        <w:t>, 37(2), pp.131-137.</w:t>
      </w:r>
    </w:p>
    <w:p w14:paraId="77238A8D"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Ctri . (2020). A Clinical Study to Assess and Compare the Efficacy and Safety of Hydroxychloroquine and Teneligliptin in Type 2 Diabetes Patients with Non-proliferative Diabetic Retinopathy. </w:t>
      </w:r>
      <w:r>
        <w:rPr>
          <w:rFonts w:ascii="Arial" w:hAnsi="Arial" w:cs="Arial"/>
          <w:i/>
          <w:iCs/>
          <w:color w:val="000000"/>
          <w:sz w:val="21"/>
          <w:szCs w:val="21"/>
        </w:rPr>
        <w:t>http://www.who.int/trialsearch/Trial2.aspx?TrialID=CTRI/2020/04/024637</w:t>
      </w:r>
    </w:p>
    <w:p w14:paraId="2987466C" w14:textId="77777777" w:rsidR="000D6272" w:rsidRDefault="000D6272" w:rsidP="000D6272">
      <w:pPr>
        <w:pStyle w:val="NormalWeb"/>
        <w:rPr>
          <w:rFonts w:ascii="Arial" w:hAnsi="Arial" w:cs="Arial"/>
          <w:color w:val="000000"/>
          <w:sz w:val="21"/>
          <w:szCs w:val="21"/>
        </w:rPr>
      </w:pPr>
    </w:p>
    <w:p w14:paraId="45A5792C" w14:textId="77777777" w:rsidR="000D6272" w:rsidRDefault="000D6272" w:rsidP="000D6272">
      <w:pPr>
        <w:pStyle w:val="Heading2"/>
      </w:pPr>
      <w:r>
        <w:lastRenderedPageBreak/>
        <w:t>Irrelevant comparator (4)</w:t>
      </w:r>
    </w:p>
    <w:p w14:paraId="782661F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Antoszyk A N, Glassman A R; Beaulieu W T; Jampol L M; Jhaveri C D; Punjabi O S; Salehi-Had H and Wells J A; 3rd ; Maguire M G; Stockdale C R; Martin D F; Sun J K; Network Drcr Retina;. (2020). Effect of Intravitreous Aflibercept vs Vitrectomy With Panretinal Photocoagulation on Visual Acuity in Patients With Vitreous Hemorrhage From Proliferative Diabetic Retinopathy: A Randomized Clinical Trial. </w:t>
      </w:r>
      <w:r>
        <w:rPr>
          <w:rFonts w:ascii="Arial" w:hAnsi="Arial" w:cs="Arial"/>
          <w:i/>
          <w:iCs/>
          <w:color w:val="000000"/>
          <w:sz w:val="21"/>
          <w:szCs w:val="21"/>
        </w:rPr>
        <w:t>JAMA</w:t>
      </w:r>
      <w:r>
        <w:rPr>
          <w:rFonts w:ascii="Arial" w:hAnsi="Arial" w:cs="Arial"/>
          <w:color w:val="000000"/>
          <w:sz w:val="21"/>
          <w:szCs w:val="21"/>
        </w:rPr>
        <w:t>, 324(23), pp.2383-2395.</w:t>
      </w:r>
    </w:p>
    <w:p w14:paraId="7388A6B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Khodabandeh A, Fadaifard S and Abdollahi A ; Karkhaneh R ; Roohipoor R ; Abdi F ; Ghasemi H ; Habibollahi S ; Mazloumi M ;. (2018). Role of combined phacoemulsification and intravitreal injection of bevacizumab in prevention of postoperative macular edema in non-proliferative diabetic retinopathy. </w:t>
      </w:r>
      <w:r>
        <w:rPr>
          <w:rFonts w:ascii="Arial" w:hAnsi="Arial" w:cs="Arial"/>
          <w:i/>
          <w:iCs/>
          <w:color w:val="000000"/>
          <w:sz w:val="21"/>
          <w:szCs w:val="21"/>
        </w:rPr>
        <w:t>Journal of Current Ophthalmology</w:t>
      </w:r>
      <w:r>
        <w:rPr>
          <w:rFonts w:ascii="Arial" w:hAnsi="Arial" w:cs="Arial"/>
          <w:color w:val="000000"/>
          <w:sz w:val="21"/>
          <w:szCs w:val="21"/>
        </w:rPr>
        <w:t>, 30(3), pp.245-249.</w:t>
      </w:r>
    </w:p>
    <w:p w14:paraId="5C712CB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Shi R, Ma Y and Wang F ; Wang J P;. (2015). Effects of intravitreous injection on the expression of vascular endothelial growth inhibitor in vitreous of proliferative diabetic retinopathy. [Chinese]. </w:t>
      </w:r>
      <w:r>
        <w:rPr>
          <w:rFonts w:ascii="Arial" w:hAnsi="Arial" w:cs="Arial"/>
          <w:i/>
          <w:iCs/>
          <w:color w:val="000000"/>
          <w:sz w:val="21"/>
          <w:szCs w:val="21"/>
        </w:rPr>
        <w:t>International Eye Science</w:t>
      </w:r>
      <w:r>
        <w:rPr>
          <w:rFonts w:ascii="Arial" w:hAnsi="Arial" w:cs="Arial"/>
          <w:color w:val="000000"/>
          <w:sz w:val="21"/>
          <w:szCs w:val="21"/>
        </w:rPr>
        <w:t>, 15(6), pp.985-988.</w:t>
      </w:r>
    </w:p>
    <w:p w14:paraId="7CCD987C"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 xml:space="preserve">Yan P, Zhang X H and Zhang L ; Li J ;. (2019). Effect of Intravitreal Injection of Ranibizumab Combined with Voritine on Hemorrhagic Proliferative Diabetic Retinopathy and Its Effect on Visual </w:t>
      </w:r>
    </w:p>
    <w:p w14:paraId="765FC0BC"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Acuity and Endothelial Growth Factor. [Chinese]. </w:t>
      </w:r>
      <w:r>
        <w:rPr>
          <w:rFonts w:ascii="Arial" w:hAnsi="Arial" w:cs="Arial"/>
          <w:i/>
          <w:iCs/>
          <w:color w:val="000000"/>
          <w:sz w:val="21"/>
          <w:szCs w:val="21"/>
        </w:rPr>
        <w:t>Chinese Journal of Pharmaceutical Biotechnology</w:t>
      </w:r>
      <w:r>
        <w:rPr>
          <w:rFonts w:ascii="Arial" w:hAnsi="Arial" w:cs="Arial"/>
          <w:color w:val="000000"/>
          <w:sz w:val="21"/>
          <w:szCs w:val="21"/>
        </w:rPr>
        <w:t>, 26(2), pp.127-130.</w:t>
      </w:r>
    </w:p>
    <w:p w14:paraId="5271D785" w14:textId="77777777" w:rsidR="000D6272" w:rsidRDefault="000D6272" w:rsidP="000D6272">
      <w:pPr>
        <w:pStyle w:val="Heading2"/>
      </w:pPr>
      <w:r>
        <w:t>No relevant outcomes (1)</w:t>
      </w:r>
    </w:p>
    <w:p w14:paraId="7465E07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Khalaf H, Rostamizadeh M and Gonzalez V H;. (2018). Foveal Avascular Zone in high risk proliferative diabetic retinopathy treated with intravitreal aflibercept injection (ELYSIAN). </w:t>
      </w:r>
      <w:r>
        <w:rPr>
          <w:rFonts w:ascii="Arial" w:hAnsi="Arial" w:cs="Arial"/>
          <w:i/>
          <w:iCs/>
          <w:color w:val="000000"/>
          <w:sz w:val="21"/>
          <w:szCs w:val="21"/>
        </w:rPr>
        <w:t>Investigative Ophthalmology and Visual Science. Conference</w:t>
      </w:r>
      <w:r>
        <w:rPr>
          <w:rFonts w:ascii="Arial" w:hAnsi="Arial" w:cs="Arial"/>
          <w:color w:val="000000"/>
          <w:sz w:val="21"/>
          <w:szCs w:val="21"/>
        </w:rPr>
        <w:t>, 59(9).</w:t>
      </w:r>
    </w:p>
    <w:p w14:paraId="0360CBDD" w14:textId="77777777" w:rsidR="000D6272" w:rsidRDefault="000D6272" w:rsidP="000D6272">
      <w:pPr>
        <w:pStyle w:val="Heading2"/>
      </w:pPr>
      <w:r>
        <w:t>Inappropriate trial design (27)</w:t>
      </w:r>
    </w:p>
    <w:p w14:paraId="33798B5E"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Ababneh O H, Yousef Y A; Gharaibeh A M; Abu Ameerh and M A ; Abu-Yaghi N E; Al Bdour M D;. (2013). Intravitreal bevacizumab in the treatment of diabetic ocular neovascularization. </w:t>
      </w:r>
      <w:r>
        <w:rPr>
          <w:rFonts w:ascii="Arial" w:hAnsi="Arial" w:cs="Arial"/>
          <w:i/>
          <w:iCs/>
          <w:color w:val="000000"/>
          <w:sz w:val="21"/>
          <w:szCs w:val="21"/>
        </w:rPr>
        <w:t>Retina</w:t>
      </w:r>
      <w:r>
        <w:rPr>
          <w:rFonts w:ascii="Arial" w:hAnsi="Arial" w:cs="Arial"/>
          <w:color w:val="000000"/>
          <w:sz w:val="21"/>
          <w:szCs w:val="21"/>
        </w:rPr>
        <w:t>, 33(4), pp.748-55.</w:t>
      </w:r>
    </w:p>
    <w:p w14:paraId="58E463D2"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Abdallah W and Fawzi A A. (2009). Anti-VEGF therapy in proliferative diabetic retinopathy. </w:t>
      </w:r>
      <w:r>
        <w:rPr>
          <w:rFonts w:ascii="Arial" w:hAnsi="Arial" w:cs="Arial"/>
          <w:i/>
          <w:iCs/>
          <w:color w:val="000000"/>
          <w:sz w:val="21"/>
          <w:szCs w:val="21"/>
        </w:rPr>
        <w:t>International Ophthalmology Clinics</w:t>
      </w:r>
      <w:r>
        <w:rPr>
          <w:rFonts w:ascii="Arial" w:hAnsi="Arial" w:cs="Arial"/>
          <w:color w:val="000000"/>
          <w:sz w:val="21"/>
          <w:szCs w:val="21"/>
        </w:rPr>
        <w:t>, 49(2), pp.95-107.</w:t>
      </w:r>
    </w:p>
    <w:p w14:paraId="4CD664D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Al-Khersan H, Hariprasad S M and Salehi-Had H ;. (2019). Dexamethasone and Anti-VEGF Combination Therapy for the Treatment of Diabetic Macular Edema. </w:t>
      </w:r>
      <w:r>
        <w:rPr>
          <w:rFonts w:ascii="Arial" w:hAnsi="Arial" w:cs="Arial"/>
          <w:i/>
          <w:iCs/>
          <w:color w:val="000000"/>
          <w:sz w:val="21"/>
          <w:szCs w:val="21"/>
        </w:rPr>
        <w:t>Ophthalmic Surgery and Lasers &amp; Imaging Retina</w:t>
      </w:r>
      <w:r>
        <w:rPr>
          <w:rFonts w:ascii="Arial" w:hAnsi="Arial" w:cs="Arial"/>
          <w:color w:val="000000"/>
          <w:sz w:val="21"/>
          <w:szCs w:val="21"/>
        </w:rPr>
        <w:t>, 50(1), pp.4-7.</w:t>
      </w:r>
    </w:p>
    <w:p w14:paraId="57E7D8C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Bakri S J and Donaldson M J; Link T P;. (2006). Rapid regression of disc neovascularization in a patient with proliferative diabetic retinopathy following adjunctive intravitreal bevacizumab. </w:t>
      </w:r>
      <w:r>
        <w:rPr>
          <w:rFonts w:ascii="Arial" w:hAnsi="Arial" w:cs="Arial"/>
          <w:i/>
          <w:iCs/>
          <w:color w:val="000000"/>
          <w:sz w:val="21"/>
          <w:szCs w:val="21"/>
        </w:rPr>
        <w:t>Eye</w:t>
      </w:r>
      <w:r>
        <w:rPr>
          <w:rFonts w:ascii="Arial" w:hAnsi="Arial" w:cs="Arial"/>
          <w:color w:val="000000"/>
          <w:sz w:val="21"/>
          <w:szCs w:val="21"/>
        </w:rPr>
        <w:t>, 20(12), pp.1474-5.</w:t>
      </w:r>
    </w:p>
    <w:p w14:paraId="7475605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Beaulieu W T and Bressler N M; Gross J G; Diabet Retinopathy Clinical; Res . (2017). Panretinal Photocoagulation Versus Ranibizumab for Proliferative Diabetic Retinopathy: Patient-Centered Outcomes From a Randomized Clinical Trial Reply. </w:t>
      </w:r>
      <w:r>
        <w:rPr>
          <w:rFonts w:ascii="Arial" w:hAnsi="Arial" w:cs="Arial"/>
          <w:i/>
          <w:iCs/>
          <w:color w:val="000000"/>
          <w:sz w:val="21"/>
          <w:szCs w:val="21"/>
        </w:rPr>
        <w:t>American Journal of Ophthalmology</w:t>
      </w:r>
      <w:r>
        <w:rPr>
          <w:rFonts w:ascii="Arial" w:hAnsi="Arial" w:cs="Arial"/>
          <w:color w:val="000000"/>
          <w:sz w:val="21"/>
          <w:szCs w:val="21"/>
        </w:rPr>
        <w:t>, 177, pp.233-233.</w:t>
      </w:r>
    </w:p>
    <w:p w14:paraId="55FD5C4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Bi S S, Jiang T and Chen Y ; Ma X F;. (2020). Effects of laser photocoagulation combined with anti-VEGF drugs at different time in the treatment of diabetic retinopathy. </w:t>
      </w:r>
      <w:r>
        <w:rPr>
          <w:rFonts w:ascii="Arial" w:hAnsi="Arial" w:cs="Arial"/>
          <w:i/>
          <w:iCs/>
          <w:color w:val="000000"/>
          <w:sz w:val="21"/>
          <w:szCs w:val="21"/>
        </w:rPr>
        <w:t>International eye science</w:t>
      </w:r>
      <w:r>
        <w:rPr>
          <w:rFonts w:ascii="Arial" w:hAnsi="Arial" w:cs="Arial"/>
          <w:color w:val="000000"/>
          <w:sz w:val="21"/>
          <w:szCs w:val="21"/>
        </w:rPr>
        <w:t>, 20, pp.613</w:t>
      </w:r>
      <w:r>
        <w:rPr>
          <w:rFonts w:ascii="Cambria Math" w:hAnsi="Cambria Math" w:cs="Cambria Math"/>
          <w:color w:val="000000"/>
          <w:sz w:val="21"/>
          <w:szCs w:val="21"/>
        </w:rPr>
        <w:t>‐</w:t>
      </w:r>
      <w:r>
        <w:rPr>
          <w:rFonts w:ascii="Arial" w:hAnsi="Arial" w:cs="Arial"/>
          <w:color w:val="000000"/>
          <w:sz w:val="21"/>
          <w:szCs w:val="21"/>
        </w:rPr>
        <w:t>618.</w:t>
      </w:r>
    </w:p>
    <w:p w14:paraId="73C9905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Brown D M and Wykoff C C;. (2017). Intravitreal aflibercept for proliferative diabetic retinopathy. </w:t>
      </w:r>
      <w:r>
        <w:rPr>
          <w:rFonts w:ascii="Arial" w:hAnsi="Arial" w:cs="Arial"/>
          <w:i/>
          <w:iCs/>
          <w:color w:val="000000"/>
          <w:sz w:val="21"/>
          <w:szCs w:val="21"/>
        </w:rPr>
        <w:t>Lancet</w:t>
      </w:r>
      <w:r>
        <w:rPr>
          <w:rFonts w:ascii="Arial" w:hAnsi="Arial" w:cs="Arial"/>
          <w:color w:val="000000"/>
          <w:sz w:val="21"/>
          <w:szCs w:val="21"/>
        </w:rPr>
        <w:t>, 390(10108), pp.2141-2141.</w:t>
      </w:r>
    </w:p>
    <w:p w14:paraId="16B257A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Browning D J, Lee C and Stewart M W; Landers M B; 3rd ;. (2016). Vitrectomy for center-involved diabetic macular edema. </w:t>
      </w:r>
      <w:r>
        <w:rPr>
          <w:rFonts w:ascii="Arial" w:hAnsi="Arial" w:cs="Arial"/>
          <w:i/>
          <w:iCs/>
          <w:color w:val="000000"/>
          <w:sz w:val="21"/>
          <w:szCs w:val="21"/>
        </w:rPr>
        <w:t>Clinical Ophthalmology</w:t>
      </w:r>
      <w:r>
        <w:rPr>
          <w:rFonts w:ascii="Arial" w:hAnsi="Arial" w:cs="Arial"/>
          <w:color w:val="000000"/>
          <w:sz w:val="21"/>
          <w:szCs w:val="21"/>
        </w:rPr>
        <w:t>, 10, pp.735-42.</w:t>
      </w:r>
    </w:p>
    <w:p w14:paraId="52DA898C"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Chen E and Park C H. (2006). Use of intravitreal bevacizumab as a preoperative adjunct for tractional retinal detachment repair in severe proliferative diabetic retinopathy. </w:t>
      </w:r>
      <w:r>
        <w:rPr>
          <w:rFonts w:ascii="Arial" w:hAnsi="Arial" w:cs="Arial"/>
          <w:i/>
          <w:iCs/>
          <w:color w:val="000000"/>
          <w:sz w:val="21"/>
          <w:szCs w:val="21"/>
        </w:rPr>
        <w:t>Retina</w:t>
      </w:r>
      <w:r>
        <w:rPr>
          <w:rFonts w:ascii="Arial" w:hAnsi="Arial" w:cs="Arial"/>
          <w:color w:val="000000"/>
          <w:sz w:val="21"/>
          <w:szCs w:val="21"/>
        </w:rPr>
        <w:t>, 26(6), pp.699-700.</w:t>
      </w:r>
    </w:p>
    <w:p w14:paraId="24DBA9CF" w14:textId="77777777" w:rsidR="000D6272" w:rsidRDefault="000D6272" w:rsidP="000D6272">
      <w:pPr>
        <w:pStyle w:val="NormalWeb"/>
        <w:rPr>
          <w:rFonts w:ascii="Arial" w:hAnsi="Arial" w:cs="Arial"/>
          <w:color w:val="000000"/>
          <w:sz w:val="21"/>
          <w:szCs w:val="21"/>
        </w:rPr>
      </w:pPr>
      <w:r w:rsidRPr="00204E9F">
        <w:rPr>
          <w:rFonts w:ascii="Arial" w:hAnsi="Arial" w:cs="Arial"/>
          <w:color w:val="000000"/>
          <w:sz w:val="21"/>
          <w:szCs w:val="21"/>
          <w:lang w:val="de-DE"/>
        </w:rPr>
        <w:t xml:space="preserve">Chen Po-Yu, Wang Te-Wei and Wang Wei-Chen ; Liao Jou-Chien ; Yang Shuang-An ; Hsu Yu-Tien ;. </w:t>
      </w:r>
      <w:r>
        <w:rPr>
          <w:rFonts w:ascii="Arial" w:hAnsi="Arial" w:cs="Arial"/>
          <w:color w:val="000000"/>
          <w:sz w:val="21"/>
          <w:szCs w:val="21"/>
        </w:rPr>
        <w:t>(2020). Clinical outcome of Diabetic retinopathy with the treatment of photocoagulation versus Anti-VEGF. </w:t>
      </w:r>
    </w:p>
    <w:p w14:paraId="1A0E3DE6" w14:textId="77777777" w:rsidR="000D6272" w:rsidRDefault="000D6272" w:rsidP="000D6272">
      <w:pPr>
        <w:pStyle w:val="NormalWeb"/>
        <w:rPr>
          <w:rFonts w:ascii="Arial" w:hAnsi="Arial" w:cs="Arial"/>
          <w:color w:val="000000"/>
          <w:sz w:val="21"/>
          <w:szCs w:val="21"/>
        </w:rPr>
      </w:pPr>
      <w:r w:rsidRPr="00D60794">
        <w:rPr>
          <w:rFonts w:ascii="Arial" w:hAnsi="Arial" w:cs="Arial"/>
          <w:color w:val="000000"/>
          <w:sz w:val="21"/>
          <w:szCs w:val="21"/>
          <w:lang w:val="it-IT"/>
        </w:rPr>
        <w:t xml:space="preserve">Desapriya E, Khoshpouri P and Al-Isa A ;. </w:t>
      </w:r>
      <w:r>
        <w:rPr>
          <w:rFonts w:ascii="Arial" w:hAnsi="Arial" w:cs="Arial"/>
          <w:color w:val="000000"/>
          <w:sz w:val="21"/>
          <w:szCs w:val="21"/>
        </w:rPr>
        <w:t>(2017). Panretinal Photocoagulation Versus Ranibizumab for Proliferative Diabetic Retinopathy: Patient-Centered Outcomes From a Randomized Clinical Trial. </w:t>
      </w:r>
      <w:r>
        <w:rPr>
          <w:rFonts w:ascii="Arial" w:hAnsi="Arial" w:cs="Arial"/>
          <w:i/>
          <w:iCs/>
          <w:color w:val="000000"/>
          <w:sz w:val="21"/>
          <w:szCs w:val="21"/>
        </w:rPr>
        <w:t>American Journal of Ophthalmology</w:t>
      </w:r>
      <w:r>
        <w:rPr>
          <w:rFonts w:ascii="Arial" w:hAnsi="Arial" w:cs="Arial"/>
          <w:color w:val="000000"/>
          <w:sz w:val="21"/>
          <w:szCs w:val="21"/>
        </w:rPr>
        <w:t>, 177, pp.232-233.</w:t>
      </w:r>
    </w:p>
    <w:p w14:paraId="2F694FE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Ergur O, Bayhan H A and Kurkcuoglu P ; Takmaz T ; Gurdal C ; Can I ;. (2009). Comparison of panretinal photocoagulation (PRP) with PRP plus intravitreal bevacizumab in the treatment of proliferative diabetic retinopathy. [Turkish] Proliferatif diyabetik retinopati tedavisinde tek basina panretinal fotokoagulasyon (PRF) ile PRF ve intravitreal bevacizumab kombinasyonunun karsilastirilmasi. </w:t>
      </w:r>
      <w:r>
        <w:rPr>
          <w:rFonts w:ascii="Arial" w:hAnsi="Arial" w:cs="Arial"/>
          <w:i/>
          <w:iCs/>
          <w:color w:val="000000"/>
          <w:sz w:val="21"/>
          <w:szCs w:val="21"/>
        </w:rPr>
        <w:t>Retina-Vitreus</w:t>
      </w:r>
      <w:r>
        <w:rPr>
          <w:rFonts w:ascii="Arial" w:hAnsi="Arial" w:cs="Arial"/>
          <w:color w:val="000000"/>
          <w:sz w:val="21"/>
          <w:szCs w:val="21"/>
        </w:rPr>
        <w:t>, 17(4), pp.273-277.</w:t>
      </w:r>
    </w:p>
    <w:p w14:paraId="762B6FB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Gibson J M and McGinnigle S. (2016). Diabetes: Intravitreous ranibizumab for proliferative diabetic retinopathy. </w:t>
      </w:r>
      <w:r>
        <w:rPr>
          <w:rFonts w:ascii="Arial" w:hAnsi="Arial" w:cs="Arial"/>
          <w:i/>
          <w:iCs/>
          <w:color w:val="000000"/>
          <w:sz w:val="21"/>
          <w:szCs w:val="21"/>
        </w:rPr>
        <w:t>Nature Reviews Endocrinology</w:t>
      </w:r>
      <w:r>
        <w:rPr>
          <w:rFonts w:ascii="Arial" w:hAnsi="Arial" w:cs="Arial"/>
          <w:color w:val="000000"/>
          <w:sz w:val="21"/>
          <w:szCs w:val="21"/>
        </w:rPr>
        <w:t>, 12(3), pp.130-1.</w:t>
      </w:r>
    </w:p>
    <w:p w14:paraId="7B68AF2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Glassman A R. (2017). Results of a Randomized Clinical Trial of Aflibercept vs Panretinal Photocoagulation for Proliferative Diabetic Retinopathy: Is It Time to Retire Your Laser?. </w:t>
      </w:r>
      <w:r>
        <w:rPr>
          <w:rFonts w:ascii="Arial" w:hAnsi="Arial" w:cs="Arial"/>
          <w:i/>
          <w:iCs/>
          <w:color w:val="000000"/>
          <w:sz w:val="21"/>
          <w:szCs w:val="21"/>
        </w:rPr>
        <w:t>JAMA Ophthalmology</w:t>
      </w:r>
      <w:r>
        <w:rPr>
          <w:rFonts w:ascii="Arial" w:hAnsi="Arial" w:cs="Arial"/>
          <w:color w:val="000000"/>
          <w:sz w:val="21"/>
          <w:szCs w:val="21"/>
        </w:rPr>
        <w:t>, 135(7), pp.685-686.</w:t>
      </w:r>
    </w:p>
    <w:p w14:paraId="7A14E4C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Gross J G and Glassman A R;. (2016). A Novel Treatment for Proliferative Diabetic Retinopathy: Anti-Vascular Endothelial Growth Factor Therapy. </w:t>
      </w:r>
      <w:r>
        <w:rPr>
          <w:rFonts w:ascii="Arial" w:hAnsi="Arial" w:cs="Arial"/>
          <w:i/>
          <w:iCs/>
          <w:color w:val="000000"/>
          <w:sz w:val="21"/>
          <w:szCs w:val="21"/>
        </w:rPr>
        <w:t>JAMA Ophthalmology</w:t>
      </w:r>
      <w:r>
        <w:rPr>
          <w:rFonts w:ascii="Arial" w:hAnsi="Arial" w:cs="Arial"/>
          <w:color w:val="000000"/>
          <w:sz w:val="21"/>
          <w:szCs w:val="21"/>
        </w:rPr>
        <w:t>, 134(1), pp.13-4.</w:t>
      </w:r>
    </w:p>
    <w:p w14:paraId="0E989BC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Gupta M P, Kiss S and Chan R V. P;. (2018). Reversal of Retinal Vascular Leakage and Arrest of Progressive Retinal Nonperfusion With Monthly Anti-Vascular Endothelial Growth Factor Therapy for Proliferative Diabetic Retinopathy. </w:t>
      </w:r>
      <w:r>
        <w:rPr>
          <w:rFonts w:ascii="Arial" w:hAnsi="Arial" w:cs="Arial"/>
          <w:i/>
          <w:iCs/>
          <w:color w:val="000000"/>
          <w:sz w:val="21"/>
          <w:szCs w:val="21"/>
        </w:rPr>
        <w:t>Retina</w:t>
      </w:r>
      <w:r>
        <w:rPr>
          <w:rFonts w:ascii="Arial" w:hAnsi="Arial" w:cs="Arial"/>
          <w:color w:val="000000"/>
          <w:sz w:val="21"/>
          <w:szCs w:val="21"/>
        </w:rPr>
        <w:t>, 38(9), pp.e74-e75.</w:t>
      </w:r>
    </w:p>
    <w:p w14:paraId="0F9BF44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Hershberger V, Hill L F and Tuomi L L; Ghanekar A ;. (2018). Ranibizumab-induced diabetic retinopathy improvement-results from patients at high risk for vision loss in ride/rise and protocol s. </w:t>
      </w:r>
      <w:r>
        <w:rPr>
          <w:rFonts w:ascii="Arial" w:hAnsi="Arial" w:cs="Arial"/>
          <w:i/>
          <w:iCs/>
          <w:color w:val="000000"/>
          <w:sz w:val="21"/>
          <w:szCs w:val="21"/>
        </w:rPr>
        <w:t>Diabetes</w:t>
      </w:r>
      <w:r>
        <w:rPr>
          <w:rFonts w:ascii="Arial" w:hAnsi="Arial" w:cs="Arial"/>
          <w:color w:val="000000"/>
          <w:sz w:val="21"/>
          <w:szCs w:val="21"/>
        </w:rPr>
        <w:t>, 67 (Supplement 1), pp.A158.</w:t>
      </w:r>
    </w:p>
    <w:p w14:paraId="6CF75EB2"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Krishnan R, Goverdhan S and Lochhead J ;. (2009). Intravitreal pegaptanib in severe proliferative diabetic retinopathy leading to the progression of tractional retinal detachment. </w:t>
      </w:r>
      <w:r>
        <w:rPr>
          <w:rFonts w:ascii="Arial" w:hAnsi="Arial" w:cs="Arial"/>
          <w:i/>
          <w:iCs/>
          <w:color w:val="000000"/>
          <w:sz w:val="21"/>
          <w:szCs w:val="21"/>
        </w:rPr>
        <w:t>Eye</w:t>
      </w:r>
      <w:r>
        <w:rPr>
          <w:rFonts w:ascii="Arial" w:hAnsi="Arial" w:cs="Arial"/>
          <w:color w:val="000000"/>
          <w:sz w:val="21"/>
          <w:szCs w:val="21"/>
        </w:rPr>
        <w:t>, 23(5), pp.1238-9.</w:t>
      </w:r>
    </w:p>
    <w:p w14:paraId="68F8CC1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Krzystolik M G, Filippopoulos T and Ducharme J F; Loewenstein J I;. (2006). Pegaptanib as an adjunctive treatment for complicated neovascular diabetic retinopathy. </w:t>
      </w:r>
      <w:r>
        <w:rPr>
          <w:rFonts w:ascii="Arial" w:hAnsi="Arial" w:cs="Arial"/>
          <w:i/>
          <w:iCs/>
          <w:color w:val="000000"/>
          <w:sz w:val="21"/>
          <w:szCs w:val="21"/>
        </w:rPr>
        <w:t>Archives of Ophthalmology</w:t>
      </w:r>
      <w:r>
        <w:rPr>
          <w:rFonts w:ascii="Arial" w:hAnsi="Arial" w:cs="Arial"/>
          <w:color w:val="000000"/>
          <w:sz w:val="21"/>
          <w:szCs w:val="21"/>
        </w:rPr>
        <w:t>, 124(6), pp.920-1.</w:t>
      </w:r>
    </w:p>
    <w:p w14:paraId="2BBBAC0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Li J and Liu F . (2007). Clinical evidence on the treatment of non-proliferative diabetic retinopathy. </w:t>
      </w:r>
      <w:r>
        <w:rPr>
          <w:rFonts w:ascii="Arial" w:hAnsi="Arial" w:cs="Arial"/>
          <w:i/>
          <w:iCs/>
          <w:color w:val="000000"/>
          <w:sz w:val="21"/>
          <w:szCs w:val="21"/>
        </w:rPr>
        <w:t>Chinese Journal of Evidence-Based Medicine</w:t>
      </w:r>
      <w:r>
        <w:rPr>
          <w:rFonts w:ascii="Arial" w:hAnsi="Arial" w:cs="Arial"/>
          <w:color w:val="000000"/>
          <w:sz w:val="21"/>
          <w:szCs w:val="21"/>
        </w:rPr>
        <w:t>, 7(12), pp.894-898.</w:t>
      </w:r>
    </w:p>
    <w:p w14:paraId="59C3A8E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Melia M, Edwards A and Kollman C ;. (2012). Interim analysis with sample size re-estimation for binary outcome in a trial of intravitreal ranibizumab versus saline injection for prevention of vitrectomy in eyes with proliferative diabetic retinopathy and vitreous hemorrhage. </w:t>
      </w:r>
      <w:r>
        <w:rPr>
          <w:rFonts w:ascii="Arial" w:hAnsi="Arial" w:cs="Arial"/>
          <w:i/>
          <w:iCs/>
          <w:color w:val="000000"/>
          <w:sz w:val="21"/>
          <w:szCs w:val="21"/>
        </w:rPr>
        <w:t>Clinical Trials</w:t>
      </w:r>
      <w:r>
        <w:rPr>
          <w:rFonts w:ascii="Arial" w:hAnsi="Arial" w:cs="Arial"/>
          <w:color w:val="000000"/>
          <w:sz w:val="21"/>
          <w:szCs w:val="21"/>
        </w:rPr>
        <w:t>, 9 (4), pp.523-524.</w:t>
      </w:r>
    </w:p>
    <w:p w14:paraId="4233019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Olsen T W. (2015). Anti-VEGF Pharmacotherapy as an Alternative to Panretinal Laser Photocoagulation for Proliferative Diabetic Retinopathy. </w:t>
      </w:r>
      <w:r>
        <w:rPr>
          <w:rFonts w:ascii="Arial" w:hAnsi="Arial" w:cs="Arial"/>
          <w:i/>
          <w:iCs/>
          <w:color w:val="000000"/>
          <w:sz w:val="21"/>
          <w:szCs w:val="21"/>
        </w:rPr>
        <w:t>JAMA</w:t>
      </w:r>
      <w:r>
        <w:rPr>
          <w:rFonts w:ascii="Arial" w:hAnsi="Arial" w:cs="Arial"/>
          <w:color w:val="000000"/>
          <w:sz w:val="21"/>
          <w:szCs w:val="21"/>
        </w:rPr>
        <w:t>, 314(20), pp.2135-6.</w:t>
      </w:r>
    </w:p>
    <w:p w14:paraId="39D060EF" w14:textId="77777777" w:rsidR="000D6272" w:rsidRDefault="000D6272" w:rsidP="000D6272">
      <w:pPr>
        <w:pStyle w:val="NormalWeb"/>
        <w:rPr>
          <w:rFonts w:ascii="Arial" w:hAnsi="Arial" w:cs="Arial"/>
          <w:color w:val="000000"/>
          <w:sz w:val="21"/>
          <w:szCs w:val="21"/>
        </w:rPr>
      </w:pPr>
      <w:r w:rsidRPr="007E1B63">
        <w:rPr>
          <w:rFonts w:ascii="Arial" w:hAnsi="Arial" w:cs="Arial"/>
          <w:color w:val="000000"/>
          <w:sz w:val="21"/>
          <w:szCs w:val="21"/>
          <w:lang w:val="it-IT"/>
        </w:rPr>
        <w:t xml:space="preserve">Ospedale Sacro Cuore-Don and Calabria. </w:t>
      </w:r>
      <w:r>
        <w:rPr>
          <w:rFonts w:ascii="Arial" w:hAnsi="Arial" w:cs="Arial"/>
          <w:i/>
          <w:iCs/>
          <w:color w:val="000000"/>
          <w:sz w:val="21"/>
          <w:szCs w:val="21"/>
        </w:rPr>
        <w:t>Evaluation of safety and efficacy on visual acuity outcome of intravitreal somministration of Bevacizumab in patients with diabetic retinopathy</w:t>
      </w:r>
      <w:r>
        <w:rPr>
          <w:rFonts w:ascii="Arial" w:hAnsi="Arial" w:cs="Arial"/>
          <w:color w:val="000000"/>
          <w:sz w:val="21"/>
          <w:szCs w:val="21"/>
        </w:rPr>
        <w:t>. [online] . Available at: https://www.clinicaltrialsregister.eu/ctr-search/search?query=eudract_number:2006-005315-10.</w:t>
      </w:r>
    </w:p>
    <w:p w14:paraId="0A238652"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Parikakis E. (2018). Laser or Anti-VEGF for proliferative diabetic retinopathy. </w:t>
      </w:r>
      <w:r>
        <w:rPr>
          <w:rFonts w:ascii="Arial" w:hAnsi="Arial" w:cs="Arial"/>
          <w:i/>
          <w:iCs/>
          <w:color w:val="000000"/>
          <w:sz w:val="21"/>
          <w:szCs w:val="21"/>
        </w:rPr>
        <w:t>Acta Ophthalmologica</w:t>
      </w:r>
      <w:r>
        <w:rPr>
          <w:rFonts w:ascii="Arial" w:hAnsi="Arial" w:cs="Arial"/>
          <w:color w:val="000000"/>
          <w:sz w:val="21"/>
          <w:szCs w:val="21"/>
        </w:rPr>
        <w:t>, 96 (Supplement 261), pp.94.</w:t>
      </w:r>
    </w:p>
    <w:p w14:paraId="0FE4B4E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Tan T E, Sivaprasad S and Wong T Y;. (2023). Anti-Vascular Endothelial Growth Factor Therapy for Complications of Diabetic Retinopathy-From Treatment to Prevention?. </w:t>
      </w:r>
      <w:r>
        <w:rPr>
          <w:rFonts w:ascii="Arial" w:hAnsi="Arial" w:cs="Arial"/>
          <w:i/>
          <w:iCs/>
          <w:color w:val="000000"/>
          <w:sz w:val="21"/>
          <w:szCs w:val="21"/>
        </w:rPr>
        <w:t>JAMA Ophthalmology</w:t>
      </w:r>
      <w:r>
        <w:rPr>
          <w:rFonts w:ascii="Arial" w:hAnsi="Arial" w:cs="Arial"/>
          <w:color w:val="000000"/>
          <w:sz w:val="21"/>
          <w:szCs w:val="21"/>
        </w:rPr>
        <w:t>, 141, pp.223-225.</w:t>
      </w:r>
    </w:p>
    <w:p w14:paraId="53FDF0B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Wise J. (2015). Lucentis offers treatment alternative for diabetic retinopathy, trial finds. </w:t>
      </w:r>
      <w:r>
        <w:rPr>
          <w:rFonts w:ascii="Arial" w:hAnsi="Arial" w:cs="Arial"/>
          <w:i/>
          <w:iCs/>
          <w:color w:val="000000"/>
          <w:sz w:val="21"/>
          <w:szCs w:val="21"/>
        </w:rPr>
        <w:t>BMJ</w:t>
      </w:r>
      <w:r>
        <w:rPr>
          <w:rFonts w:ascii="Arial" w:hAnsi="Arial" w:cs="Arial"/>
          <w:color w:val="000000"/>
          <w:sz w:val="21"/>
          <w:szCs w:val="21"/>
        </w:rPr>
        <w:t>, 351, pp.h6145.</w:t>
      </w:r>
    </w:p>
    <w:p w14:paraId="5007952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Zucchiatti I and Bandello F . (2017). Intravitreal Ranibizumab in Diabetic Macular Edema: Long-Term Outcomes. </w:t>
      </w:r>
      <w:r>
        <w:rPr>
          <w:rFonts w:ascii="Arial" w:hAnsi="Arial" w:cs="Arial"/>
          <w:i/>
          <w:iCs/>
          <w:color w:val="000000"/>
          <w:sz w:val="21"/>
          <w:szCs w:val="21"/>
        </w:rPr>
        <w:t>Developments in Ophthalmology</w:t>
      </w:r>
      <w:r>
        <w:rPr>
          <w:rFonts w:ascii="Arial" w:hAnsi="Arial" w:cs="Arial"/>
          <w:color w:val="000000"/>
          <w:sz w:val="21"/>
          <w:szCs w:val="21"/>
        </w:rPr>
        <w:t>, 60, pp.63-70.</w:t>
      </w:r>
    </w:p>
    <w:p w14:paraId="4DF21E16" w14:textId="77777777" w:rsidR="000D6272" w:rsidRDefault="000D6272" w:rsidP="000D6272">
      <w:pPr>
        <w:pStyle w:val="Heading2"/>
      </w:pPr>
      <w:r>
        <w:t>Not an RCT (17)</w:t>
      </w:r>
    </w:p>
    <w:p w14:paraId="5C7903D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ChiCtr-Oon . (2017). Effect of anti VEGF on the expression of vitreous Ang2 in patients with PDR. </w:t>
      </w:r>
      <w:r>
        <w:rPr>
          <w:rFonts w:ascii="Arial" w:hAnsi="Arial" w:cs="Arial"/>
          <w:i/>
          <w:iCs/>
          <w:color w:val="000000"/>
          <w:sz w:val="21"/>
          <w:szCs w:val="21"/>
        </w:rPr>
        <w:t>http://www.who.int/trialsearch/Trial2.aspx?TrialID=ChiCTR-OON-17012170</w:t>
      </w:r>
    </w:p>
    <w:p w14:paraId="299429E4" w14:textId="77777777" w:rsidR="000D6272" w:rsidRDefault="000D6272" w:rsidP="000D6272">
      <w:pPr>
        <w:pStyle w:val="NormalWeb"/>
        <w:rPr>
          <w:rFonts w:ascii="Arial" w:hAnsi="Arial" w:cs="Arial"/>
          <w:color w:val="000000"/>
          <w:sz w:val="21"/>
          <w:szCs w:val="21"/>
        </w:rPr>
      </w:pPr>
      <w:r w:rsidRPr="00F46A03">
        <w:rPr>
          <w:rFonts w:ascii="Arial" w:hAnsi="Arial" w:cs="Arial"/>
          <w:color w:val="000000"/>
          <w:sz w:val="21"/>
          <w:szCs w:val="21"/>
          <w:lang w:val="de-DE"/>
        </w:rPr>
        <w:t xml:space="preserve">Chung E J and Kang S J; Koo J S; Choi Y J; Grossniklaus H E; Koh H J;. </w:t>
      </w:r>
      <w:r>
        <w:rPr>
          <w:rFonts w:ascii="Arial" w:hAnsi="Arial" w:cs="Arial"/>
          <w:color w:val="000000"/>
          <w:sz w:val="21"/>
          <w:szCs w:val="21"/>
        </w:rPr>
        <w:t>(2011). Effect of intravitreal bevacizumab on vascular endothelial growth factor expression in patients with proliferative diabetic retinopathy. </w:t>
      </w:r>
      <w:r>
        <w:rPr>
          <w:rFonts w:ascii="Arial" w:hAnsi="Arial" w:cs="Arial"/>
          <w:i/>
          <w:iCs/>
          <w:color w:val="000000"/>
          <w:sz w:val="21"/>
          <w:szCs w:val="21"/>
        </w:rPr>
        <w:t>Yonsei Medical Journal</w:t>
      </w:r>
      <w:r>
        <w:rPr>
          <w:rFonts w:ascii="Arial" w:hAnsi="Arial" w:cs="Arial"/>
          <w:color w:val="000000"/>
          <w:sz w:val="21"/>
          <w:szCs w:val="21"/>
        </w:rPr>
        <w:t>, 52(1), pp.151-7.</w:t>
      </w:r>
    </w:p>
    <w:p w14:paraId="3417D5D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Department of Ophthalmology and M U W;. Disease-modification under treatment with aflibercept in advanced diabetic retinopathy - A pilot study. </w:t>
      </w:r>
    </w:p>
    <w:p w14:paraId="1172591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EUCTR2006-005315-10-IT . (2006). </w:t>
      </w:r>
      <w:r>
        <w:rPr>
          <w:rFonts w:ascii="Arial" w:hAnsi="Arial" w:cs="Arial"/>
          <w:i/>
          <w:iCs/>
          <w:color w:val="000000"/>
          <w:sz w:val="21"/>
          <w:szCs w:val="21"/>
        </w:rPr>
        <w:t>Evaluation of safety and efficacy on visual acuity outcome of intravitreal somministration of Bevacizumab in patients with diabetic retinopathy - ND</w:t>
      </w:r>
      <w:r>
        <w:rPr>
          <w:rFonts w:ascii="Arial" w:hAnsi="Arial" w:cs="Arial"/>
          <w:color w:val="000000"/>
          <w:sz w:val="21"/>
          <w:szCs w:val="21"/>
        </w:rPr>
        <w:t xml:space="preserve">. </w:t>
      </w:r>
    </w:p>
    <w:p w14:paraId="6ACFA61C"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He F and Yu W . (2020). Longitudinal neovascular changes on optical coherence tomography angiography in proliferative diabetic retinopathy treated with panretinal photocoagulation alone versus with intravitreal conbercept plus panretinal photocoagulation: a pilot study. </w:t>
      </w:r>
      <w:r>
        <w:rPr>
          <w:rFonts w:ascii="Arial" w:hAnsi="Arial" w:cs="Arial"/>
          <w:i/>
          <w:iCs/>
          <w:color w:val="000000"/>
          <w:sz w:val="21"/>
          <w:szCs w:val="21"/>
        </w:rPr>
        <w:t>Eye</w:t>
      </w:r>
      <w:r>
        <w:rPr>
          <w:rFonts w:ascii="Arial" w:hAnsi="Arial" w:cs="Arial"/>
          <w:color w:val="000000"/>
          <w:sz w:val="21"/>
          <w:szCs w:val="21"/>
        </w:rPr>
        <w:t>, 34(8), pp.1413-1418.</w:t>
      </w:r>
    </w:p>
    <w:p w14:paraId="3B245E3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IRCT138903314232N1 . (2010). </w:t>
      </w:r>
      <w:r>
        <w:rPr>
          <w:rFonts w:ascii="Arial" w:hAnsi="Arial" w:cs="Arial"/>
          <w:i/>
          <w:iCs/>
          <w:color w:val="000000"/>
          <w:sz w:val="21"/>
          <w:szCs w:val="21"/>
        </w:rPr>
        <w:t>Intravitreal Bevacizumab (Avastin) therapy for Proliferative Diabetic Retinopathy</w:t>
      </w:r>
      <w:r>
        <w:rPr>
          <w:rFonts w:ascii="Arial" w:hAnsi="Arial" w:cs="Arial"/>
          <w:color w:val="000000"/>
          <w:sz w:val="21"/>
          <w:szCs w:val="21"/>
        </w:rPr>
        <w:t xml:space="preserve">. </w:t>
      </w:r>
    </w:p>
    <w:p w14:paraId="7D3EEF97"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Jprn-Umin . (2016). Evaluate the effect of intravitreal Bevacizumab injection for ocular proliferative diseases. </w:t>
      </w:r>
      <w:r>
        <w:rPr>
          <w:rFonts w:ascii="Arial" w:hAnsi="Arial" w:cs="Arial"/>
          <w:i/>
          <w:iCs/>
          <w:color w:val="000000"/>
          <w:sz w:val="21"/>
          <w:szCs w:val="21"/>
        </w:rPr>
        <w:t>http://www.who.int/trialsearch/Trial2.aspx?TrialID=JPRN-UMIN000020467</w:t>
      </w:r>
    </w:p>
    <w:p w14:paraId="727A79F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Kernt M, Cserhati S and Seidensticker F ; Liegl R ; Kampik A ; Neubauer A ; Ulbig M W; Reznicek L ;. (2013). Improvement of diabetic retinopathy with intravitreal Ranibizumab. </w:t>
      </w:r>
      <w:r>
        <w:rPr>
          <w:rFonts w:ascii="Arial" w:hAnsi="Arial" w:cs="Arial"/>
          <w:i/>
          <w:iCs/>
          <w:color w:val="000000"/>
          <w:sz w:val="21"/>
          <w:szCs w:val="21"/>
        </w:rPr>
        <w:t>Diabetes Research &amp; Clinical Practice</w:t>
      </w:r>
      <w:r>
        <w:rPr>
          <w:rFonts w:ascii="Arial" w:hAnsi="Arial" w:cs="Arial"/>
          <w:color w:val="000000"/>
          <w:sz w:val="21"/>
          <w:szCs w:val="21"/>
        </w:rPr>
        <w:t>, 100(1), pp.e11-3.</w:t>
      </w:r>
    </w:p>
    <w:p w14:paraId="5FA64B0D"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Lopez-Lopez F, Gomez-Ulla F and Rodriguez-Cid M J; Arias L ;. (2012). Triamcinolone and bevacizumab as adjunctive therapies to panretinal photocoagulation for proliferative diabetic retinopathy. </w:t>
      </w:r>
      <w:r>
        <w:rPr>
          <w:rFonts w:ascii="Arial" w:hAnsi="Arial" w:cs="Arial"/>
          <w:i/>
          <w:iCs/>
          <w:color w:val="000000"/>
          <w:sz w:val="21"/>
          <w:szCs w:val="21"/>
        </w:rPr>
        <w:t>Isrn Ophthalmology Print</w:t>
      </w:r>
      <w:r>
        <w:rPr>
          <w:rFonts w:ascii="Arial" w:hAnsi="Arial" w:cs="Arial"/>
          <w:color w:val="000000"/>
          <w:sz w:val="21"/>
          <w:szCs w:val="21"/>
        </w:rPr>
        <w:t>, 2012, pp.267643.</w:t>
      </w:r>
    </w:p>
    <w:p w14:paraId="099A2CD5" w14:textId="42F8B96D" w:rsidR="000D6272" w:rsidRDefault="000D6272" w:rsidP="000D6272">
      <w:pPr>
        <w:rPr>
          <w:rFonts w:ascii="Arial" w:eastAsia="Times New Roman" w:hAnsi="Arial" w:cs="Arial"/>
          <w:i/>
          <w:sz w:val="21"/>
          <w:szCs w:val="21"/>
          <w:lang w:eastAsia="en-GB"/>
        </w:rPr>
      </w:pPr>
      <w:r w:rsidRPr="00DB540F">
        <w:rPr>
          <w:rFonts w:ascii="Arial" w:hAnsi="Arial" w:cs="Arial"/>
          <w:sz w:val="21"/>
          <w:szCs w:val="21"/>
        </w:rPr>
        <w:t>N</w:t>
      </w:r>
      <w:r>
        <w:rPr>
          <w:rFonts w:ascii="Arial" w:hAnsi="Arial" w:cs="Arial"/>
          <w:sz w:val="21"/>
          <w:szCs w:val="21"/>
        </w:rPr>
        <w:t>ct</w:t>
      </w:r>
      <w:r w:rsidRPr="00DB540F">
        <w:rPr>
          <w:rFonts w:ascii="Arial" w:hAnsi="Arial" w:cs="Arial"/>
          <w:sz w:val="21"/>
          <w:szCs w:val="21"/>
        </w:rPr>
        <w:t xml:space="preserve"> (2006). Intravitreal Bevacizumab for Management of Active Progressive Proliferative Diabetic Retinopathy (PDR). </w:t>
      </w:r>
      <w:hyperlink r:id="rId21" w:history="1">
        <w:r w:rsidRPr="00C30CFC">
          <w:rPr>
            <w:rStyle w:val="Hyperlink"/>
            <w:rFonts w:ascii="Arial" w:eastAsia="Times New Roman" w:hAnsi="Arial" w:cs="Arial"/>
            <w:sz w:val="21"/>
            <w:szCs w:val="21"/>
            <w:lang w:eastAsia="en-GB"/>
          </w:rPr>
          <w:t>https://ClinicalTrials.gov/show/NCT00370721</w:t>
        </w:r>
      </w:hyperlink>
    </w:p>
    <w:p w14:paraId="7AB6AB8F"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 xml:space="preserve">Nct (2012). </w:t>
      </w:r>
      <w:r w:rsidRPr="00590DDA">
        <w:rPr>
          <w:rFonts w:ascii="Arial" w:hAnsi="Arial" w:cs="Arial"/>
          <w:iCs/>
          <w:color w:val="000000"/>
          <w:sz w:val="21"/>
          <w:szCs w:val="21"/>
        </w:rPr>
        <w:t>Analysis of Angiogenic Factor Levels in Eyes With Diabetic Retinopathy</w:t>
      </w:r>
      <w:r w:rsidRPr="00590DDA">
        <w:rPr>
          <w:rFonts w:ascii="Arial" w:hAnsi="Arial" w:cs="Arial"/>
          <w:color w:val="000000"/>
          <w:sz w:val="21"/>
          <w:szCs w:val="21"/>
        </w:rPr>
        <w:t>.</w:t>
      </w:r>
      <w:r>
        <w:rPr>
          <w:rFonts w:ascii="Arial" w:hAnsi="Arial" w:cs="Arial"/>
          <w:color w:val="000000"/>
          <w:sz w:val="21"/>
          <w:szCs w:val="21"/>
        </w:rPr>
        <w:t xml:space="preserve"> </w:t>
      </w:r>
      <w:r w:rsidRPr="006D7100">
        <w:rPr>
          <w:rFonts w:ascii="Roboto" w:hAnsi="Roboto"/>
          <w:i/>
          <w:sz w:val="21"/>
          <w:szCs w:val="21"/>
          <w:shd w:val="clear" w:color="auto" w:fill="FFFFFF"/>
        </w:rPr>
        <w:t>https://ClinicalTrials.gov/show/NCT02026843</w:t>
      </w:r>
    </w:p>
    <w:p w14:paraId="4CE09864"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 xml:space="preserve">Nct (2012). </w:t>
      </w:r>
      <w:r w:rsidRPr="00590DDA">
        <w:rPr>
          <w:rFonts w:ascii="Arial" w:hAnsi="Arial" w:cs="Arial"/>
          <w:iCs/>
          <w:color w:val="000000"/>
          <w:sz w:val="21"/>
          <w:szCs w:val="21"/>
        </w:rPr>
        <w:t>Combined Triple Therapy in Diabetic Retinopathy (DRP)</w:t>
      </w:r>
      <w:r w:rsidRPr="00590DDA">
        <w:rPr>
          <w:rFonts w:ascii="Arial" w:hAnsi="Arial" w:cs="Arial"/>
          <w:color w:val="000000"/>
          <w:sz w:val="21"/>
          <w:szCs w:val="21"/>
        </w:rPr>
        <w:t>.</w:t>
      </w:r>
      <w:r>
        <w:rPr>
          <w:rFonts w:ascii="Arial" w:hAnsi="Arial" w:cs="Arial"/>
          <w:color w:val="000000"/>
          <w:sz w:val="21"/>
          <w:szCs w:val="21"/>
        </w:rPr>
        <w:t xml:space="preserve"> </w:t>
      </w:r>
      <w:r w:rsidRPr="00590DDA">
        <w:rPr>
          <w:rFonts w:ascii="Arial" w:hAnsi="Arial" w:cs="Arial"/>
          <w:i/>
          <w:color w:val="000000"/>
          <w:sz w:val="21"/>
          <w:szCs w:val="21"/>
        </w:rPr>
        <w:t>https://clinicaltrials.gov/study/NCT00806169</w:t>
      </w:r>
    </w:p>
    <w:p w14:paraId="5F430F84" w14:textId="77777777" w:rsidR="000D6272" w:rsidRDefault="000D6272" w:rsidP="000D6272">
      <w:pPr>
        <w:pStyle w:val="NormalWeb"/>
        <w:rPr>
          <w:rFonts w:ascii="Arial" w:hAnsi="Arial" w:cs="Arial"/>
          <w:color w:val="000000"/>
          <w:sz w:val="21"/>
          <w:szCs w:val="21"/>
        </w:rPr>
      </w:pPr>
      <w:r w:rsidRPr="00C665AD">
        <w:rPr>
          <w:rFonts w:ascii="Arial" w:hAnsi="Arial" w:cs="Arial"/>
          <w:color w:val="000000"/>
          <w:sz w:val="21"/>
          <w:szCs w:val="21"/>
        </w:rPr>
        <w:t xml:space="preserve">Nct (2012). </w:t>
      </w:r>
      <w:r w:rsidRPr="00C665AD">
        <w:rPr>
          <w:rFonts w:ascii="Arial" w:hAnsi="Arial" w:cs="Arial"/>
          <w:iCs/>
          <w:color w:val="000000"/>
          <w:sz w:val="21"/>
          <w:szCs w:val="21"/>
        </w:rPr>
        <w:t>Effect of Macugen(Pegaptanib)on Surgical Outcomes and VEGF Levels in Diabetic Patients With PDR (Diabetic Retinopathy or CSDME (Macular Edema)</w:t>
      </w:r>
      <w:r w:rsidRPr="00C665AD">
        <w:rPr>
          <w:rFonts w:ascii="Arial" w:hAnsi="Arial" w:cs="Arial"/>
          <w:color w:val="000000"/>
          <w:sz w:val="21"/>
          <w:szCs w:val="21"/>
        </w:rPr>
        <w:t>.</w:t>
      </w:r>
      <w:r>
        <w:rPr>
          <w:rFonts w:ascii="Arial" w:hAnsi="Arial" w:cs="Arial"/>
          <w:color w:val="000000"/>
          <w:sz w:val="21"/>
          <w:szCs w:val="21"/>
        </w:rPr>
        <w:t xml:space="preserve">  </w:t>
      </w:r>
      <w:r>
        <w:br/>
      </w:r>
      <w:r w:rsidRPr="00C665AD">
        <w:rPr>
          <w:rFonts w:ascii="Roboto" w:hAnsi="Roboto"/>
          <w:i/>
          <w:sz w:val="21"/>
          <w:szCs w:val="21"/>
          <w:shd w:val="clear" w:color="auto" w:fill="FFFFFF"/>
        </w:rPr>
        <w:t>https://ClinicalTrials.gov/show/NCT00446381</w:t>
      </w:r>
    </w:p>
    <w:p w14:paraId="2AB716F7"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 xml:space="preserve">Nct (2015). </w:t>
      </w:r>
      <w:r w:rsidRPr="00D57450">
        <w:rPr>
          <w:rFonts w:ascii="Arial" w:hAnsi="Arial" w:cs="Arial"/>
          <w:iCs/>
          <w:color w:val="000000"/>
          <w:sz w:val="21"/>
          <w:szCs w:val="21"/>
        </w:rPr>
        <w:t>Ziv-aflibercept in Ocular Disease Requiring Anti-VEGF Injection.</w:t>
      </w:r>
      <w:r>
        <w:rPr>
          <w:rFonts w:ascii="Arial" w:hAnsi="Arial" w:cs="Arial"/>
          <w:i/>
          <w:iCs/>
          <w:color w:val="000000"/>
          <w:sz w:val="21"/>
          <w:szCs w:val="21"/>
        </w:rPr>
        <w:t xml:space="preserve"> </w:t>
      </w:r>
      <w:r w:rsidRPr="00D57450">
        <w:rPr>
          <w:rFonts w:ascii="Roboto" w:hAnsi="Roboto"/>
          <w:i/>
          <w:sz w:val="21"/>
          <w:szCs w:val="21"/>
          <w:shd w:val="clear" w:color="auto" w:fill="FFFFFF"/>
        </w:rPr>
        <w:t>https://ClinicalTrials.gov/show/NCT02486484</w:t>
      </w:r>
    </w:p>
    <w:p w14:paraId="4CF8DDA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Park Y J, Ahn J and Kim T W; Park S J; Joo K ; Park K H; Shin J Y;. Efficacy of bevacizumab for vitreous haemorrhage in proliferative diabetic retinopathy with prior complete panretinal photocoagulation. </w:t>
      </w:r>
      <w:r>
        <w:rPr>
          <w:rFonts w:ascii="Arial" w:hAnsi="Arial" w:cs="Arial"/>
          <w:i/>
          <w:iCs/>
          <w:color w:val="000000"/>
          <w:sz w:val="21"/>
          <w:szCs w:val="21"/>
        </w:rPr>
        <w:t>Eye</w:t>
      </w:r>
      <w:r>
        <w:rPr>
          <w:rFonts w:ascii="Arial" w:hAnsi="Arial" w:cs="Arial"/>
          <w:color w:val="000000"/>
          <w:sz w:val="21"/>
          <w:szCs w:val="21"/>
        </w:rPr>
        <w:t>, pp.8.</w:t>
      </w:r>
    </w:p>
    <w:p w14:paraId="025CBE18"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Park J M and Lee S J;. (2015). The effect of panretinal photocoagulation and additive Intravitreal bevacizumab injections on central retinal vessel diameters in diabetic retinopathy. </w:t>
      </w:r>
      <w:r>
        <w:rPr>
          <w:rFonts w:ascii="Arial" w:hAnsi="Arial" w:cs="Arial"/>
          <w:i/>
          <w:iCs/>
          <w:color w:val="000000"/>
          <w:sz w:val="21"/>
          <w:szCs w:val="21"/>
        </w:rPr>
        <w:t>Acta Ophthalmologica. Conference</w:t>
      </w:r>
      <w:r>
        <w:rPr>
          <w:rFonts w:ascii="Arial" w:hAnsi="Arial" w:cs="Arial"/>
          <w:color w:val="000000"/>
          <w:sz w:val="21"/>
          <w:szCs w:val="21"/>
        </w:rPr>
        <w:t>, 93(Supplement 255).</w:t>
      </w:r>
    </w:p>
    <w:p w14:paraId="3AF55172"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Vidinova C N, Gouguchkova P T; Dimitrov T and Vidinov K N; Nocheva H ;. (2020). [Comparative Clinical and Ultrastructural Analysis of the Results from Ranibizumab and Aflibercept in Patients with PDR]. </w:t>
      </w:r>
      <w:r>
        <w:rPr>
          <w:rFonts w:ascii="Arial" w:hAnsi="Arial" w:cs="Arial"/>
          <w:i/>
          <w:iCs/>
          <w:color w:val="000000"/>
          <w:sz w:val="21"/>
          <w:szCs w:val="21"/>
        </w:rPr>
        <w:t>Klinische Monatsblatter fur Augenheilkunde</w:t>
      </w:r>
      <w:r>
        <w:rPr>
          <w:rFonts w:ascii="Arial" w:hAnsi="Arial" w:cs="Arial"/>
          <w:color w:val="000000"/>
          <w:sz w:val="21"/>
          <w:szCs w:val="21"/>
        </w:rPr>
        <w:t>, 237(1), pp.79-84.</w:t>
      </w:r>
    </w:p>
    <w:p w14:paraId="70425B21" w14:textId="77777777" w:rsidR="000D6272" w:rsidRDefault="000D6272" w:rsidP="000D6272">
      <w:pPr>
        <w:pStyle w:val="NormalWeb"/>
        <w:rPr>
          <w:rFonts w:ascii="Arial" w:hAnsi="Arial" w:cs="Arial"/>
          <w:color w:val="000000"/>
          <w:sz w:val="21"/>
          <w:szCs w:val="21"/>
        </w:rPr>
      </w:pPr>
    </w:p>
    <w:p w14:paraId="3CAEF43B" w14:textId="77777777" w:rsidR="000D6272" w:rsidRDefault="000D6272" w:rsidP="000D6272">
      <w:pPr>
        <w:pStyle w:val="Heading2"/>
      </w:pPr>
      <w:r>
        <w:t>Protocols of excluded and ongoing studies (20)</w:t>
      </w:r>
    </w:p>
    <w:p w14:paraId="1EDC3D00"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Frimley Park Hospital and N H S. Foundation Trust;. A randomised controlled trial of efficacy of Pegaptanib sodium in the prevention of proliferative diabetic retinopathy. </w:t>
      </w:r>
    </w:p>
    <w:p w14:paraId="021CDA02"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Fakultní nemocnice Královské and Vinohrady . A randomized, 12 months, active controlled study of the efficacy of repeated doses of intravitreal aflibercept in subjects with prolipherative diabetic retinopathy. </w:t>
      </w:r>
    </w:p>
    <w:p w14:paraId="27E42A43"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Euctr-000658-30-Ie . (2007). Randomised controlled trial of Intravitreal Bevacizumab vs. conventional treatment for proliferative diabetic retinopathy. - Randomised controlled trial of Intravitreal Bevacizumab vs. conventional treatment for proliferative. </w:t>
      </w:r>
      <w:r>
        <w:rPr>
          <w:rFonts w:ascii="Arial" w:hAnsi="Arial" w:cs="Arial"/>
          <w:i/>
          <w:iCs/>
          <w:color w:val="000000"/>
          <w:sz w:val="21"/>
          <w:szCs w:val="21"/>
        </w:rPr>
        <w:t>http://www.who.int/trialsearch/Trial2.aspx?TrialID=EUCTR2007-000658-30-IE</w:t>
      </w:r>
    </w:p>
    <w:p w14:paraId="7736144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Euctr-001856-36-Fr . (2016). Efficacy and safety of Aflibercept (Eylea®) in proliferative diabetic retinopathy. </w:t>
      </w:r>
      <w:r>
        <w:rPr>
          <w:rFonts w:ascii="Arial" w:hAnsi="Arial" w:cs="Arial"/>
          <w:i/>
          <w:iCs/>
          <w:color w:val="000000"/>
          <w:sz w:val="21"/>
          <w:szCs w:val="21"/>
        </w:rPr>
        <w:t>http://www.who.int/trialsearch/Trial2.aspx?TrialID=EUCTR2013-001856-36-FR</w:t>
      </w:r>
    </w:p>
    <w:p w14:paraId="70B49A4B"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Euctr-004203-39-Cz . (2014). Study of efect of intravitreal aflibercept in subjects with prolipherative diabetic retinopathy. </w:t>
      </w:r>
      <w:r>
        <w:rPr>
          <w:rFonts w:ascii="Arial" w:hAnsi="Arial" w:cs="Arial"/>
          <w:i/>
          <w:iCs/>
          <w:color w:val="000000"/>
          <w:sz w:val="21"/>
          <w:szCs w:val="21"/>
        </w:rPr>
        <w:t>http://www.who.int/trialsearch/Trial2.aspx?TrialID=EUCTR2013-004203-39-CZ</w:t>
      </w:r>
    </w:p>
    <w:p w14:paraId="5B901991"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Euctr-006795-10-Gb . (2008). A randomised controlled trial of efficacy of Pegaptanib sodium in the prevention of proliferative diabetic retinopathy - EPPPDR. </w:t>
      </w:r>
      <w:r>
        <w:rPr>
          <w:rFonts w:ascii="Arial" w:hAnsi="Arial" w:cs="Arial"/>
          <w:i/>
          <w:iCs/>
          <w:color w:val="000000"/>
          <w:sz w:val="21"/>
          <w:szCs w:val="21"/>
        </w:rPr>
        <w:t>http://www.who.int/trialsearch/Trial2.aspx?TrialID=EUCTR2007-006795-10-GB</w:t>
      </w:r>
    </w:p>
    <w:p w14:paraId="4231C64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Isrctn . (2010). A prospective randomised controlled trial assessing the efficacy of Pegatanib sodium (Macugen®) in the prevention of proliferative diabetic retinopathy. </w:t>
      </w:r>
      <w:r>
        <w:rPr>
          <w:rFonts w:ascii="Arial" w:hAnsi="Arial" w:cs="Arial"/>
          <w:i/>
          <w:iCs/>
          <w:color w:val="000000"/>
          <w:sz w:val="21"/>
          <w:szCs w:val="21"/>
        </w:rPr>
        <w:t>http://www.who.int/trialsearch/Trial2.aspx?TrialID=ISRCTN27864936</w:t>
      </w:r>
    </w:p>
    <w:p w14:paraId="0A90CCF8"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(2008). Ranibizumab for Treatment of Persistent Diabetic Neovascularization Assessed by Wide-Field Imaging. </w:t>
      </w:r>
      <w:r>
        <w:rPr>
          <w:rFonts w:ascii="Arial" w:hAnsi="Arial" w:cs="Arial"/>
          <w:i/>
          <w:iCs/>
          <w:color w:val="000000"/>
          <w:sz w:val="21"/>
          <w:szCs w:val="21"/>
        </w:rPr>
        <w:t>https://clinicaltrials.gov/show/NCT00606138</w:t>
      </w:r>
    </w:p>
    <w:p w14:paraId="7013EF87"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(2011). Prospective, Randomized, Open Label, Phase II Study to Assess Efficacy and Safety of Macugen® (Pegaptanib 0.3 mg Intravitreal Injections) Plus Panretinal Photocoagulation and PRP (Monotherapy) in the Treatment With High Risk PDR. </w:t>
      </w:r>
      <w:r>
        <w:rPr>
          <w:rFonts w:ascii="Arial" w:hAnsi="Arial" w:cs="Arial"/>
          <w:i/>
          <w:iCs/>
          <w:color w:val="000000"/>
          <w:sz w:val="21"/>
          <w:szCs w:val="21"/>
        </w:rPr>
        <w:t>https://clinicaltrials.gov/show/NCT01281098</w:t>
      </w:r>
    </w:p>
    <w:p w14:paraId="47D8F90A"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(2013). Prevention of Macular Edema In Patients With Diabetic Retinopathy Undergoing Cataract Surgery. </w:t>
      </w:r>
      <w:r>
        <w:rPr>
          <w:rFonts w:ascii="Arial" w:hAnsi="Arial" w:cs="Arial"/>
          <w:i/>
          <w:iCs/>
          <w:color w:val="000000"/>
          <w:sz w:val="21"/>
          <w:szCs w:val="21"/>
        </w:rPr>
        <w:t>https://clinicaltrials.gov/show/NCT01988246</w:t>
      </w:r>
    </w:p>
    <w:p w14:paraId="69D6DD28" w14:textId="77777777" w:rsidR="000D6272" w:rsidRDefault="000D6272" w:rsidP="000D6272">
      <w:pPr>
        <w:pStyle w:val="NormalWeb"/>
        <w:rPr>
          <w:rFonts w:ascii="Arial" w:hAnsi="Arial" w:cs="Arial"/>
          <w:i/>
          <w:iCs/>
          <w:color w:val="000000"/>
          <w:sz w:val="21"/>
          <w:szCs w:val="21"/>
        </w:rPr>
      </w:pPr>
      <w:r>
        <w:rPr>
          <w:rFonts w:ascii="Arial" w:hAnsi="Arial" w:cs="Arial"/>
          <w:color w:val="000000"/>
          <w:sz w:val="21"/>
          <w:szCs w:val="21"/>
        </w:rPr>
        <w:t>Nct (2013). Treatment With Intravitreal Aflibercept Injection For Proliferative Diabetic Retinopathy, The A.C.T Study. </w:t>
      </w:r>
      <w:r w:rsidRPr="00B93424">
        <w:rPr>
          <w:rFonts w:ascii="Arial" w:hAnsi="Arial" w:cs="Arial"/>
          <w:i/>
          <w:iCs/>
          <w:color w:val="000000"/>
          <w:sz w:val="21"/>
          <w:szCs w:val="21"/>
        </w:rPr>
        <w:t>https://clinicaltrials.gov/show/NCT01813773</w:t>
      </w:r>
    </w:p>
    <w:p w14:paraId="72EF3047" w14:textId="77777777" w:rsidR="000D6272" w:rsidRPr="00B93424" w:rsidRDefault="000D6272" w:rsidP="000D6272">
      <w:pPr>
        <w:shd w:val="clear" w:color="auto" w:fill="FFFFFF"/>
        <w:rPr>
          <w:rFonts w:ascii="Roboto" w:eastAsia="Times New Roman" w:hAnsi="Roboto" w:cs="Times New Roman"/>
          <w:color w:val="424242"/>
          <w:sz w:val="21"/>
          <w:szCs w:val="21"/>
          <w:lang w:eastAsia="en-GB"/>
        </w:rPr>
      </w:pPr>
      <w:r>
        <w:rPr>
          <w:rFonts w:ascii="Arial" w:hAnsi="Arial" w:cs="Arial"/>
          <w:color w:val="000000"/>
          <w:sz w:val="21"/>
          <w:szCs w:val="21"/>
        </w:rPr>
        <w:t xml:space="preserve">Nct. (2015). </w:t>
      </w:r>
      <w:r>
        <w:rPr>
          <w:rFonts w:ascii="Arial" w:hAnsi="Arial" w:cs="Arial"/>
          <w:i/>
          <w:iCs/>
          <w:color w:val="000000"/>
          <w:sz w:val="21"/>
          <w:szCs w:val="21"/>
        </w:rPr>
        <w:t>Safety and Efficacy of Aflibercept in Proliferative Diabetic Retinopathy</w:t>
      </w:r>
      <w:r>
        <w:rPr>
          <w:rFonts w:ascii="Arial" w:hAnsi="Arial" w:cs="Arial"/>
          <w:color w:val="000000"/>
          <w:sz w:val="21"/>
          <w:szCs w:val="21"/>
        </w:rPr>
        <w:t xml:space="preserve">.  </w:t>
      </w:r>
      <w:r w:rsidRPr="00B93424">
        <w:rPr>
          <w:rFonts w:ascii="Roboto" w:eastAsia="Times New Roman" w:hAnsi="Roboto" w:cs="Times New Roman"/>
          <w:i/>
          <w:iCs/>
          <w:sz w:val="21"/>
          <w:szCs w:val="21"/>
          <w:lang w:eastAsia="en-GB"/>
        </w:rPr>
        <w:t>https://ClinicalTrials.gov/show/NCT02151695</w:t>
      </w:r>
    </w:p>
    <w:p w14:paraId="5D1C1172"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(2016). Conbercept vs Panretinal Photocoagulation for the Management of Proliferative Diabetic Retinopathy. </w:t>
      </w:r>
      <w:r>
        <w:rPr>
          <w:rFonts w:ascii="Arial" w:hAnsi="Arial" w:cs="Arial"/>
          <w:i/>
          <w:iCs/>
          <w:color w:val="000000"/>
          <w:sz w:val="21"/>
          <w:szCs w:val="21"/>
        </w:rPr>
        <w:t>https://clinicaltrials.gov/show/NCT02911311</w:t>
      </w:r>
    </w:p>
    <w:p w14:paraId="18D633C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(2018). Intravitreal Aflibercept as Indicated by Real-Time Objective Imaging to Achieve Diabetic Retinopathy Improvement. </w:t>
      </w:r>
      <w:r>
        <w:rPr>
          <w:rFonts w:ascii="Arial" w:hAnsi="Arial" w:cs="Arial"/>
          <w:i/>
          <w:iCs/>
          <w:color w:val="000000"/>
          <w:sz w:val="21"/>
          <w:szCs w:val="21"/>
        </w:rPr>
        <w:t>https://clinicaltrials.gov/show/NCT03531294</w:t>
      </w:r>
    </w:p>
    <w:p w14:paraId="6C8D52AD"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(2018). Multicenter Clinical Study of Anti-VEGF Treatment on High Risk Diabetic Retinopathy (DR). </w:t>
      </w:r>
      <w:r>
        <w:rPr>
          <w:rFonts w:ascii="Arial" w:hAnsi="Arial" w:cs="Arial"/>
          <w:i/>
          <w:iCs/>
          <w:color w:val="000000"/>
          <w:sz w:val="21"/>
          <w:szCs w:val="21"/>
        </w:rPr>
        <w:t>https://clinicaltrials.gov/show/NCT03452657</w:t>
      </w:r>
    </w:p>
    <w:p w14:paraId="04A99A95"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(2020). A Multicenter, Randomized Study in Participants With Diabetic Retinopathy Without Center-involved Diabetic Macular Edema To Evaluate the Efficacy, Safety, and Pharmacokinetics of Ranibizumab Delivered Via the Port Delivery System Relative to the Comparator Arm. </w:t>
      </w:r>
      <w:r>
        <w:rPr>
          <w:rFonts w:ascii="Arial" w:hAnsi="Arial" w:cs="Arial"/>
          <w:i/>
          <w:iCs/>
          <w:color w:val="000000"/>
          <w:sz w:val="21"/>
          <w:szCs w:val="21"/>
        </w:rPr>
        <w:t>https://clinicaltrials.gov/show/NCT04503551</w:t>
      </w:r>
    </w:p>
    <w:p w14:paraId="799BF09C" w14:textId="03D84DA9" w:rsidR="000D6272" w:rsidRDefault="000D6272" w:rsidP="000D6272">
      <w:pPr>
        <w:pStyle w:val="NormalWeb"/>
        <w:rPr>
          <w:rFonts w:ascii="Arial" w:hAnsi="Arial" w:cs="Arial"/>
          <w:i/>
          <w:iCs/>
          <w:color w:val="000000"/>
          <w:sz w:val="21"/>
          <w:szCs w:val="21"/>
        </w:rPr>
      </w:pPr>
      <w:r>
        <w:rPr>
          <w:rFonts w:ascii="Arial" w:hAnsi="Arial" w:cs="Arial"/>
          <w:color w:val="000000"/>
          <w:sz w:val="21"/>
          <w:szCs w:val="21"/>
        </w:rPr>
        <w:t>Nct (2020). Intravitreal Bevacizumab for Nonproliferative Diabetic Retinopathy. </w:t>
      </w:r>
      <w:hyperlink r:id="rId22" w:history="1">
        <w:r w:rsidRPr="000E23E0">
          <w:rPr>
            <w:rStyle w:val="Hyperlink"/>
            <w:rFonts w:ascii="Arial" w:hAnsi="Arial" w:cs="Arial"/>
            <w:sz w:val="21"/>
            <w:szCs w:val="21"/>
          </w:rPr>
          <w:t>https://clinicaltrials.gov/show/NCT04511715</w:t>
        </w:r>
      </w:hyperlink>
    </w:p>
    <w:p w14:paraId="6E6A907F" w14:textId="77777777" w:rsidR="000D6272" w:rsidRPr="001801BA" w:rsidRDefault="000D6272" w:rsidP="000D6272">
      <w:pPr>
        <w:pStyle w:val="NormalWeb"/>
        <w:rPr>
          <w:rFonts w:ascii="Arial" w:hAnsi="Arial" w:cs="Arial"/>
          <w:color w:val="000000"/>
          <w:sz w:val="21"/>
          <w:szCs w:val="21"/>
        </w:rPr>
      </w:pPr>
      <w:r>
        <w:rPr>
          <w:rFonts w:ascii="Arial" w:hAnsi="Arial" w:cs="Arial"/>
          <w:color w:val="000000"/>
          <w:sz w:val="21"/>
          <w:szCs w:val="21"/>
        </w:rPr>
        <w:t>Nct (2020)</w:t>
      </w:r>
      <w:r w:rsidRPr="001801BA">
        <w:rPr>
          <w:rFonts w:ascii="Arial" w:hAnsi="Arial" w:cs="Arial"/>
          <w:color w:val="000000"/>
          <w:sz w:val="21"/>
          <w:szCs w:val="21"/>
        </w:rPr>
        <w:t>. Study of Efficacy and Safety of Brolucizumab Versus Panretinal Photocoagulation Laser in Patients With Proliferative Diabetic Retinopathy</w:t>
      </w:r>
      <w:r w:rsidRPr="001801BA">
        <w:rPr>
          <w:rFonts w:ascii="Arial" w:hAnsi="Arial" w:cs="Arial"/>
          <w:i/>
          <w:iCs/>
          <w:sz w:val="21"/>
          <w:szCs w:val="21"/>
        </w:rPr>
        <w:t xml:space="preserve">.  </w:t>
      </w:r>
      <w:r w:rsidRPr="001801BA">
        <w:rPr>
          <w:rFonts w:ascii="Roboto" w:hAnsi="Roboto"/>
          <w:i/>
          <w:iCs/>
          <w:sz w:val="21"/>
          <w:szCs w:val="21"/>
          <w:shd w:val="clear" w:color="auto" w:fill="FFFFFF"/>
        </w:rPr>
        <w:t>https://ClinicalTrials.gov/show/NCT04278417</w:t>
      </w:r>
    </w:p>
    <w:p w14:paraId="093653D9"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Nct (2021). Intravitreal Bevacizumab vs Laser vs Combination of Bevacizumab and Modified Laser in PDR. </w:t>
      </w:r>
      <w:r>
        <w:rPr>
          <w:rFonts w:ascii="Arial" w:hAnsi="Arial" w:cs="Arial"/>
          <w:i/>
          <w:iCs/>
          <w:color w:val="000000"/>
          <w:sz w:val="21"/>
          <w:szCs w:val="21"/>
        </w:rPr>
        <w:t>https://clinicaltrials.gov/show/NCT04800679</w:t>
      </w:r>
    </w:p>
    <w:p w14:paraId="043B5B1E"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lastRenderedPageBreak/>
        <w:t>Tctr . (2021). Change of OCT findings after Intravitreal Anti-VEGF injection in patients with diabetic tractional retinal detachment : a Randomized Controlled Trial. </w:t>
      </w:r>
      <w:r>
        <w:rPr>
          <w:rFonts w:ascii="Arial" w:hAnsi="Arial" w:cs="Arial"/>
          <w:i/>
          <w:iCs/>
          <w:color w:val="000000"/>
          <w:sz w:val="21"/>
          <w:szCs w:val="21"/>
        </w:rPr>
        <w:t>http://www.who.int/trialsearch/Trial2.aspx?TrialID=TCTR20210524001</w:t>
      </w:r>
    </w:p>
    <w:p w14:paraId="7423329C" w14:textId="77777777" w:rsidR="000D6272" w:rsidRDefault="000D6272" w:rsidP="000D6272">
      <w:pPr>
        <w:pStyle w:val="Heading2"/>
      </w:pPr>
      <w:r>
        <w:t>Irretrievable (1)</w:t>
      </w:r>
    </w:p>
    <w:p w14:paraId="05598B07" w14:textId="77777777" w:rsidR="000D6272" w:rsidRDefault="000D6272" w:rsidP="000D6272">
      <w:pPr>
        <w:pStyle w:val="NormalWeb"/>
        <w:rPr>
          <w:rFonts w:ascii="Arial" w:hAnsi="Arial" w:cs="Arial"/>
          <w:color w:val="000000"/>
          <w:sz w:val="21"/>
          <w:szCs w:val="21"/>
        </w:rPr>
      </w:pPr>
      <w:r>
        <w:rPr>
          <w:rFonts w:ascii="Arial" w:hAnsi="Arial" w:cs="Arial"/>
          <w:color w:val="000000"/>
          <w:sz w:val="21"/>
          <w:szCs w:val="21"/>
        </w:rPr>
        <w:t>Neri Alvarez-Villalobos Humberto de León-Gutiérrez Fernando Ruiz-Hernandez. Safety and clinical effectiveness behavior of bevacizumab biosimilars in the intravitreal application. </w:t>
      </w:r>
    </w:p>
    <w:p w14:paraId="573744DD" w14:textId="77777777" w:rsidR="000D6272" w:rsidRDefault="000D6272" w:rsidP="000D6272">
      <w:pPr>
        <w:pStyle w:val="NormalWeb"/>
        <w:rPr>
          <w:rFonts w:ascii="Arial" w:hAnsi="Arial" w:cs="Arial"/>
          <w:color w:val="000000"/>
          <w:sz w:val="21"/>
          <w:szCs w:val="21"/>
        </w:rPr>
      </w:pPr>
    </w:p>
    <w:p w14:paraId="75B54B5C" w14:textId="77777777" w:rsidR="00A36F66" w:rsidRDefault="00A36F66" w:rsidP="000D6272"/>
    <w:p w14:paraId="2D9AC9FC" w14:textId="77777777" w:rsidR="00690F3F" w:rsidRDefault="00690F3F" w:rsidP="000D6272">
      <w:pPr>
        <w:sectPr w:rsidR="00690F3F">
          <w:pgSz w:w="11906" w:h="16838"/>
          <w:pgMar w:top="1440" w:right="1440" w:bottom="1440" w:left="1440" w:header="708" w:footer="708" w:gutter="0"/>
          <w:cols w:space="708"/>
          <w:docGrid w:linePitch="360"/>
        </w:sectPr>
      </w:pPr>
    </w:p>
    <w:p w14:paraId="50A41C0F" w14:textId="77777777" w:rsidR="000D6272" w:rsidRPr="00F317ED" w:rsidRDefault="000D6272" w:rsidP="000D6272"/>
    <w:p w14:paraId="3A691914" w14:textId="6CF3F30C" w:rsidR="000D6272" w:rsidRDefault="000D6272" w:rsidP="000D6272"/>
    <w:p w14:paraId="43374E9D" w14:textId="0F1EF235" w:rsidR="00690F3F" w:rsidRDefault="00690F3F" w:rsidP="00566AA9">
      <w:pPr>
        <w:pStyle w:val="Heading2"/>
      </w:pPr>
      <w:r>
        <w:t>1.4: Trials not included in meta-analyses</w:t>
      </w:r>
    </w:p>
    <w:p w14:paraId="5A0BB524" w14:textId="77777777" w:rsidR="00690F3F" w:rsidRDefault="00690F3F" w:rsidP="00690F3F"/>
    <w:p w14:paraId="68156CB2" w14:textId="6E4E31BC" w:rsidR="00690F3F" w:rsidRDefault="00690F3F" w:rsidP="00690F3F">
      <w:pPr>
        <w:pStyle w:val="Caption"/>
        <w:keepNext/>
      </w:pPr>
      <w:r>
        <w:t xml:space="preserve">Table </w:t>
      </w:r>
      <w:r w:rsidR="006B434C">
        <w:fldChar w:fldCharType="begin"/>
      </w:r>
      <w:r w:rsidR="006B434C">
        <w:instrText xml:space="preserve"> SEQ Table \* ARABIC </w:instrText>
      </w:r>
      <w:r w:rsidR="006B434C">
        <w:fldChar w:fldCharType="separate"/>
      </w:r>
      <w:r>
        <w:rPr>
          <w:noProof/>
        </w:rPr>
        <w:t>1</w:t>
      </w:r>
      <w:r w:rsidR="006B434C">
        <w:rPr>
          <w:noProof/>
        </w:rPr>
        <w:fldChar w:fldCharType="end"/>
      </w:r>
      <w:r>
        <w:t xml:space="preserve"> Trials not included in meta-analyses</w:t>
      </w:r>
    </w:p>
    <w:tbl>
      <w:tblPr>
        <w:tblW w:w="13846" w:type="dxa"/>
        <w:tblLook w:val="04A0" w:firstRow="1" w:lastRow="0" w:firstColumn="1" w:lastColumn="0" w:noHBand="0" w:noVBand="1"/>
      </w:tblPr>
      <w:tblGrid>
        <w:gridCol w:w="2160"/>
        <w:gridCol w:w="2398"/>
        <w:gridCol w:w="2388"/>
        <w:gridCol w:w="2200"/>
        <w:gridCol w:w="1560"/>
        <w:gridCol w:w="1660"/>
        <w:gridCol w:w="1480"/>
      </w:tblGrid>
      <w:tr w:rsidR="00690F3F" w:rsidRPr="00690F3F" w14:paraId="4DED9B95" w14:textId="77777777" w:rsidTr="00690F3F">
        <w:trPr>
          <w:trHeight w:val="315"/>
        </w:trPr>
        <w:tc>
          <w:tcPr>
            <w:tcW w:w="2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8A056C"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Trial</w:t>
            </w:r>
          </w:p>
        </w:tc>
        <w:tc>
          <w:tcPr>
            <w:tcW w:w="2398" w:type="dxa"/>
            <w:tcBorders>
              <w:top w:val="single" w:sz="8" w:space="0" w:color="auto"/>
              <w:left w:val="nil"/>
              <w:bottom w:val="single" w:sz="8" w:space="0" w:color="auto"/>
              <w:right w:val="single" w:sz="8" w:space="0" w:color="auto"/>
            </w:tcBorders>
            <w:shd w:val="clear" w:color="auto" w:fill="auto"/>
            <w:noWrap/>
            <w:vAlign w:val="center"/>
            <w:hideMark/>
          </w:tcPr>
          <w:p w14:paraId="6BFEC086"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Key Paper(s)</w:t>
            </w:r>
          </w:p>
        </w:tc>
        <w:tc>
          <w:tcPr>
            <w:tcW w:w="2388" w:type="dxa"/>
            <w:tcBorders>
              <w:top w:val="single" w:sz="8" w:space="0" w:color="auto"/>
              <w:left w:val="nil"/>
              <w:bottom w:val="single" w:sz="8" w:space="0" w:color="auto"/>
              <w:right w:val="single" w:sz="8" w:space="0" w:color="auto"/>
            </w:tcBorders>
            <w:shd w:val="clear" w:color="auto" w:fill="auto"/>
            <w:noWrap/>
            <w:vAlign w:val="center"/>
            <w:hideMark/>
          </w:tcPr>
          <w:p w14:paraId="272CB70E"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Anti-VEGF</w:t>
            </w:r>
          </w:p>
        </w:tc>
        <w:tc>
          <w:tcPr>
            <w:tcW w:w="2200" w:type="dxa"/>
            <w:tcBorders>
              <w:top w:val="single" w:sz="8" w:space="0" w:color="auto"/>
              <w:left w:val="nil"/>
              <w:bottom w:val="single" w:sz="8" w:space="0" w:color="auto"/>
              <w:right w:val="single" w:sz="8" w:space="0" w:color="auto"/>
            </w:tcBorders>
            <w:shd w:val="clear" w:color="auto" w:fill="auto"/>
            <w:noWrap/>
            <w:vAlign w:val="center"/>
            <w:hideMark/>
          </w:tcPr>
          <w:p w14:paraId="79774B4E"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Comparator</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7090EA84"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Location</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0281BB79"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Sample size</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4601CBA0"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Population</w:t>
            </w:r>
          </w:p>
        </w:tc>
      </w:tr>
      <w:tr w:rsidR="00690F3F" w:rsidRPr="00690F3F" w14:paraId="713A5587" w14:textId="77777777" w:rsidTr="00690F3F">
        <w:trPr>
          <w:trHeight w:val="315"/>
        </w:trPr>
        <w:tc>
          <w:tcPr>
            <w:tcW w:w="138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768789" w14:textId="77777777" w:rsidR="00690F3F" w:rsidRPr="00690F3F" w:rsidRDefault="00690F3F" w:rsidP="00690F3F">
            <w:pPr>
              <w:spacing w:after="0" w:line="240" w:lineRule="auto"/>
              <w:rPr>
                <w:rFonts w:ascii="Calibri" w:eastAsia="Times New Roman" w:hAnsi="Calibri" w:cs="Calibri"/>
                <w:b/>
                <w:bCs/>
                <w:i/>
                <w:iCs/>
                <w:color w:val="000000"/>
                <w:lang w:eastAsia="en-GB"/>
              </w:rPr>
            </w:pPr>
            <w:r w:rsidRPr="00690F3F">
              <w:rPr>
                <w:rFonts w:ascii="Calibri" w:eastAsia="Times New Roman" w:hAnsi="Calibri" w:cs="Calibri"/>
                <w:b/>
                <w:bCs/>
                <w:i/>
                <w:iCs/>
                <w:color w:val="000000"/>
                <w:lang w:eastAsia="en-GB"/>
              </w:rPr>
              <w:t>No PRP arm</w:t>
            </w:r>
          </w:p>
        </w:tc>
      </w:tr>
      <w:tr w:rsidR="00690F3F" w:rsidRPr="00690F3F" w14:paraId="3C1098FC"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65F0162D"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RECOVERY</w:t>
            </w:r>
          </w:p>
        </w:tc>
        <w:tc>
          <w:tcPr>
            <w:tcW w:w="2398" w:type="dxa"/>
            <w:tcBorders>
              <w:top w:val="nil"/>
              <w:left w:val="nil"/>
              <w:bottom w:val="single" w:sz="8" w:space="0" w:color="auto"/>
              <w:right w:val="single" w:sz="8" w:space="0" w:color="auto"/>
            </w:tcBorders>
            <w:shd w:val="clear" w:color="auto" w:fill="auto"/>
            <w:noWrap/>
            <w:vAlign w:val="center"/>
            <w:hideMark/>
          </w:tcPr>
          <w:p w14:paraId="468F992F"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Alagorie 2021</w:t>
            </w:r>
          </w:p>
        </w:tc>
        <w:tc>
          <w:tcPr>
            <w:tcW w:w="2388" w:type="dxa"/>
            <w:tcBorders>
              <w:top w:val="nil"/>
              <w:left w:val="nil"/>
              <w:bottom w:val="single" w:sz="8" w:space="0" w:color="auto"/>
              <w:right w:val="single" w:sz="8" w:space="0" w:color="auto"/>
            </w:tcBorders>
            <w:shd w:val="clear" w:color="auto" w:fill="auto"/>
            <w:noWrap/>
            <w:vAlign w:val="center"/>
            <w:hideMark/>
          </w:tcPr>
          <w:p w14:paraId="0DF47BF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Aflibercept (monthly)</w:t>
            </w:r>
          </w:p>
        </w:tc>
        <w:tc>
          <w:tcPr>
            <w:tcW w:w="2200" w:type="dxa"/>
            <w:tcBorders>
              <w:top w:val="nil"/>
              <w:left w:val="nil"/>
              <w:bottom w:val="single" w:sz="8" w:space="0" w:color="auto"/>
              <w:right w:val="single" w:sz="8" w:space="0" w:color="auto"/>
            </w:tcBorders>
            <w:shd w:val="clear" w:color="auto" w:fill="auto"/>
            <w:noWrap/>
            <w:vAlign w:val="center"/>
            <w:hideMark/>
          </w:tcPr>
          <w:p w14:paraId="7743742F"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Aflibercept (quarterly)</w:t>
            </w:r>
          </w:p>
        </w:tc>
        <w:tc>
          <w:tcPr>
            <w:tcW w:w="1560" w:type="dxa"/>
            <w:tcBorders>
              <w:top w:val="nil"/>
              <w:left w:val="nil"/>
              <w:bottom w:val="single" w:sz="8" w:space="0" w:color="auto"/>
              <w:right w:val="single" w:sz="8" w:space="0" w:color="auto"/>
            </w:tcBorders>
            <w:shd w:val="clear" w:color="auto" w:fill="auto"/>
            <w:vAlign w:val="center"/>
            <w:hideMark/>
          </w:tcPr>
          <w:p w14:paraId="71CD32A5"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660" w:type="dxa"/>
            <w:tcBorders>
              <w:top w:val="nil"/>
              <w:left w:val="nil"/>
              <w:bottom w:val="single" w:sz="8" w:space="0" w:color="auto"/>
              <w:right w:val="single" w:sz="8" w:space="0" w:color="auto"/>
            </w:tcBorders>
            <w:shd w:val="clear" w:color="auto" w:fill="auto"/>
            <w:noWrap/>
            <w:vAlign w:val="center"/>
            <w:hideMark/>
          </w:tcPr>
          <w:p w14:paraId="681CE2A5"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40 eyes</w:t>
            </w:r>
          </w:p>
        </w:tc>
        <w:tc>
          <w:tcPr>
            <w:tcW w:w="1480" w:type="dxa"/>
            <w:tcBorders>
              <w:top w:val="nil"/>
              <w:left w:val="nil"/>
              <w:bottom w:val="single" w:sz="8" w:space="0" w:color="auto"/>
              <w:right w:val="single" w:sz="8" w:space="0" w:color="auto"/>
            </w:tcBorders>
            <w:shd w:val="clear" w:color="auto" w:fill="auto"/>
            <w:noWrap/>
            <w:vAlign w:val="center"/>
            <w:hideMark/>
          </w:tcPr>
          <w:p w14:paraId="372FB3C7"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68261F33"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63C9BE2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398" w:type="dxa"/>
            <w:tcBorders>
              <w:top w:val="nil"/>
              <w:left w:val="nil"/>
              <w:bottom w:val="single" w:sz="8" w:space="0" w:color="auto"/>
              <w:right w:val="single" w:sz="8" w:space="0" w:color="auto"/>
            </w:tcBorders>
            <w:shd w:val="clear" w:color="auto" w:fill="auto"/>
            <w:noWrap/>
            <w:vAlign w:val="bottom"/>
            <w:hideMark/>
          </w:tcPr>
          <w:p w14:paraId="4D90F0BA"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388" w:type="dxa"/>
            <w:tcBorders>
              <w:top w:val="nil"/>
              <w:left w:val="nil"/>
              <w:bottom w:val="single" w:sz="8" w:space="0" w:color="auto"/>
              <w:right w:val="single" w:sz="8" w:space="0" w:color="auto"/>
            </w:tcBorders>
            <w:shd w:val="clear" w:color="auto" w:fill="auto"/>
            <w:noWrap/>
            <w:vAlign w:val="bottom"/>
            <w:hideMark/>
          </w:tcPr>
          <w:p w14:paraId="4C6FF480"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200" w:type="dxa"/>
            <w:tcBorders>
              <w:top w:val="nil"/>
              <w:left w:val="nil"/>
              <w:bottom w:val="single" w:sz="8" w:space="0" w:color="auto"/>
              <w:right w:val="single" w:sz="8" w:space="0" w:color="auto"/>
            </w:tcBorders>
            <w:shd w:val="clear" w:color="auto" w:fill="auto"/>
            <w:noWrap/>
            <w:vAlign w:val="bottom"/>
            <w:hideMark/>
          </w:tcPr>
          <w:p w14:paraId="7E039FA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560" w:type="dxa"/>
            <w:tcBorders>
              <w:top w:val="nil"/>
              <w:left w:val="nil"/>
              <w:bottom w:val="single" w:sz="8" w:space="0" w:color="auto"/>
              <w:right w:val="single" w:sz="8" w:space="0" w:color="auto"/>
            </w:tcBorders>
            <w:shd w:val="clear" w:color="auto" w:fill="auto"/>
            <w:noWrap/>
            <w:vAlign w:val="bottom"/>
            <w:hideMark/>
          </w:tcPr>
          <w:p w14:paraId="6C118D2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660" w:type="dxa"/>
            <w:tcBorders>
              <w:top w:val="nil"/>
              <w:left w:val="nil"/>
              <w:bottom w:val="single" w:sz="8" w:space="0" w:color="auto"/>
              <w:right w:val="single" w:sz="8" w:space="0" w:color="auto"/>
            </w:tcBorders>
            <w:shd w:val="clear" w:color="auto" w:fill="auto"/>
            <w:noWrap/>
            <w:vAlign w:val="bottom"/>
            <w:hideMark/>
          </w:tcPr>
          <w:p w14:paraId="786030B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480" w:type="dxa"/>
            <w:tcBorders>
              <w:top w:val="nil"/>
              <w:left w:val="nil"/>
              <w:bottom w:val="single" w:sz="8" w:space="0" w:color="auto"/>
              <w:right w:val="single" w:sz="8" w:space="0" w:color="auto"/>
            </w:tcBorders>
            <w:shd w:val="clear" w:color="auto" w:fill="auto"/>
            <w:noWrap/>
            <w:vAlign w:val="bottom"/>
            <w:hideMark/>
          </w:tcPr>
          <w:p w14:paraId="1D3A7EF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r>
      <w:tr w:rsidR="00690F3F" w:rsidRPr="00690F3F" w14:paraId="0AE9441B" w14:textId="77777777" w:rsidTr="00690F3F">
        <w:trPr>
          <w:trHeight w:val="315"/>
        </w:trPr>
        <w:tc>
          <w:tcPr>
            <w:tcW w:w="138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87D453" w14:textId="77777777" w:rsidR="00690F3F" w:rsidRPr="00690F3F" w:rsidRDefault="00690F3F" w:rsidP="00690F3F">
            <w:pPr>
              <w:spacing w:after="0" w:line="240" w:lineRule="auto"/>
              <w:rPr>
                <w:rFonts w:ascii="Calibri" w:eastAsia="Times New Roman" w:hAnsi="Calibri" w:cs="Calibri"/>
                <w:b/>
                <w:bCs/>
                <w:i/>
                <w:iCs/>
                <w:color w:val="000000"/>
                <w:lang w:eastAsia="en-GB"/>
              </w:rPr>
            </w:pPr>
            <w:r w:rsidRPr="00690F3F">
              <w:rPr>
                <w:rFonts w:ascii="Calibri" w:eastAsia="Times New Roman" w:hAnsi="Calibri" w:cs="Calibri"/>
                <w:b/>
                <w:bCs/>
                <w:i/>
                <w:iCs/>
                <w:color w:val="000000"/>
                <w:lang w:eastAsia="en-GB"/>
              </w:rPr>
              <w:t>Conference abstracts</w:t>
            </w:r>
          </w:p>
        </w:tc>
      </w:tr>
      <w:tr w:rsidR="00690F3F" w:rsidRPr="00690F3F" w14:paraId="73FD83B9"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1E66C04"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Garcia</w:t>
            </w:r>
          </w:p>
        </w:tc>
        <w:tc>
          <w:tcPr>
            <w:tcW w:w="2398" w:type="dxa"/>
            <w:tcBorders>
              <w:top w:val="nil"/>
              <w:left w:val="nil"/>
              <w:bottom w:val="single" w:sz="8" w:space="0" w:color="auto"/>
              <w:right w:val="single" w:sz="8" w:space="0" w:color="auto"/>
            </w:tcBorders>
            <w:shd w:val="clear" w:color="auto" w:fill="auto"/>
            <w:noWrap/>
            <w:vAlign w:val="center"/>
            <w:hideMark/>
          </w:tcPr>
          <w:p w14:paraId="6FCAB5B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Garcia-Aguirre 2008</w:t>
            </w:r>
          </w:p>
        </w:tc>
        <w:tc>
          <w:tcPr>
            <w:tcW w:w="2388" w:type="dxa"/>
            <w:tcBorders>
              <w:top w:val="nil"/>
              <w:left w:val="nil"/>
              <w:bottom w:val="single" w:sz="8" w:space="0" w:color="auto"/>
              <w:right w:val="single" w:sz="8" w:space="0" w:color="auto"/>
            </w:tcBorders>
            <w:shd w:val="clear" w:color="auto" w:fill="auto"/>
            <w:noWrap/>
            <w:vAlign w:val="center"/>
            <w:hideMark/>
          </w:tcPr>
          <w:p w14:paraId="4EAAD6C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Bevacizumab</w:t>
            </w:r>
          </w:p>
        </w:tc>
        <w:tc>
          <w:tcPr>
            <w:tcW w:w="2200" w:type="dxa"/>
            <w:tcBorders>
              <w:top w:val="nil"/>
              <w:left w:val="nil"/>
              <w:bottom w:val="single" w:sz="8" w:space="0" w:color="auto"/>
              <w:right w:val="single" w:sz="8" w:space="0" w:color="auto"/>
            </w:tcBorders>
            <w:shd w:val="clear" w:color="auto" w:fill="auto"/>
            <w:noWrap/>
            <w:vAlign w:val="center"/>
            <w:hideMark/>
          </w:tcPr>
          <w:p w14:paraId="0AFF205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78893180"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Mexico</w:t>
            </w:r>
          </w:p>
        </w:tc>
        <w:tc>
          <w:tcPr>
            <w:tcW w:w="1660" w:type="dxa"/>
            <w:tcBorders>
              <w:top w:val="nil"/>
              <w:left w:val="nil"/>
              <w:bottom w:val="single" w:sz="8" w:space="0" w:color="auto"/>
              <w:right w:val="single" w:sz="8" w:space="0" w:color="auto"/>
            </w:tcBorders>
            <w:shd w:val="clear" w:color="auto" w:fill="auto"/>
            <w:noWrap/>
            <w:vAlign w:val="center"/>
            <w:hideMark/>
          </w:tcPr>
          <w:p w14:paraId="423CF1AA"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10 persons</w:t>
            </w:r>
          </w:p>
        </w:tc>
        <w:tc>
          <w:tcPr>
            <w:tcW w:w="1480" w:type="dxa"/>
            <w:tcBorders>
              <w:top w:val="nil"/>
              <w:left w:val="nil"/>
              <w:bottom w:val="single" w:sz="8" w:space="0" w:color="auto"/>
              <w:right w:val="single" w:sz="8" w:space="0" w:color="auto"/>
            </w:tcBorders>
            <w:shd w:val="clear" w:color="auto" w:fill="auto"/>
            <w:noWrap/>
            <w:vAlign w:val="center"/>
            <w:hideMark/>
          </w:tcPr>
          <w:p w14:paraId="370FCB7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NPDR, PDR</w:t>
            </w:r>
          </w:p>
        </w:tc>
      </w:tr>
      <w:tr w:rsidR="00690F3F" w:rsidRPr="00690F3F" w14:paraId="30C6E815"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5FB334D6"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Ernst</w:t>
            </w:r>
          </w:p>
        </w:tc>
        <w:tc>
          <w:tcPr>
            <w:tcW w:w="2398" w:type="dxa"/>
            <w:tcBorders>
              <w:top w:val="nil"/>
              <w:left w:val="nil"/>
              <w:bottom w:val="single" w:sz="8" w:space="0" w:color="auto"/>
              <w:right w:val="single" w:sz="8" w:space="0" w:color="auto"/>
            </w:tcBorders>
            <w:shd w:val="clear" w:color="auto" w:fill="auto"/>
            <w:noWrap/>
            <w:vAlign w:val="center"/>
            <w:hideMark/>
          </w:tcPr>
          <w:p w14:paraId="78FECD7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Ernst 2012</w:t>
            </w:r>
          </w:p>
        </w:tc>
        <w:tc>
          <w:tcPr>
            <w:tcW w:w="2388" w:type="dxa"/>
            <w:tcBorders>
              <w:top w:val="nil"/>
              <w:left w:val="nil"/>
              <w:bottom w:val="single" w:sz="8" w:space="0" w:color="auto"/>
              <w:right w:val="single" w:sz="8" w:space="0" w:color="auto"/>
            </w:tcBorders>
            <w:shd w:val="clear" w:color="auto" w:fill="auto"/>
            <w:noWrap/>
            <w:vAlign w:val="center"/>
            <w:hideMark/>
          </w:tcPr>
          <w:p w14:paraId="621DDC6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Bevacizumab</w:t>
            </w:r>
          </w:p>
        </w:tc>
        <w:tc>
          <w:tcPr>
            <w:tcW w:w="2200" w:type="dxa"/>
            <w:tcBorders>
              <w:top w:val="nil"/>
              <w:left w:val="nil"/>
              <w:bottom w:val="single" w:sz="8" w:space="0" w:color="auto"/>
              <w:right w:val="single" w:sz="8" w:space="0" w:color="auto"/>
            </w:tcBorders>
            <w:shd w:val="clear" w:color="auto" w:fill="auto"/>
            <w:noWrap/>
            <w:vAlign w:val="center"/>
            <w:hideMark/>
          </w:tcPr>
          <w:p w14:paraId="2E9DF513"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7CCFAB9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USA</w:t>
            </w:r>
          </w:p>
        </w:tc>
        <w:tc>
          <w:tcPr>
            <w:tcW w:w="1660" w:type="dxa"/>
            <w:tcBorders>
              <w:top w:val="nil"/>
              <w:left w:val="nil"/>
              <w:bottom w:val="single" w:sz="8" w:space="0" w:color="auto"/>
              <w:right w:val="single" w:sz="8" w:space="0" w:color="auto"/>
            </w:tcBorders>
            <w:shd w:val="clear" w:color="auto" w:fill="auto"/>
            <w:noWrap/>
            <w:vAlign w:val="center"/>
            <w:hideMark/>
          </w:tcPr>
          <w:p w14:paraId="45F5FFC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10 persons</w:t>
            </w:r>
          </w:p>
        </w:tc>
        <w:tc>
          <w:tcPr>
            <w:tcW w:w="1480" w:type="dxa"/>
            <w:tcBorders>
              <w:top w:val="nil"/>
              <w:left w:val="nil"/>
              <w:bottom w:val="single" w:sz="8" w:space="0" w:color="auto"/>
              <w:right w:val="single" w:sz="8" w:space="0" w:color="auto"/>
            </w:tcBorders>
            <w:shd w:val="clear" w:color="auto" w:fill="auto"/>
            <w:noWrap/>
            <w:vAlign w:val="center"/>
            <w:hideMark/>
          </w:tcPr>
          <w:p w14:paraId="0962DD0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NPDR, PDR</w:t>
            </w:r>
          </w:p>
        </w:tc>
      </w:tr>
      <w:tr w:rsidR="00690F3F" w:rsidRPr="00690F3F" w14:paraId="403BF4B5"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59C2357C"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MEDICARE</w:t>
            </w:r>
          </w:p>
        </w:tc>
        <w:tc>
          <w:tcPr>
            <w:tcW w:w="2398" w:type="dxa"/>
            <w:tcBorders>
              <w:top w:val="nil"/>
              <w:left w:val="nil"/>
              <w:bottom w:val="single" w:sz="8" w:space="0" w:color="auto"/>
              <w:right w:val="single" w:sz="8" w:space="0" w:color="auto"/>
            </w:tcBorders>
            <w:shd w:val="clear" w:color="auto" w:fill="auto"/>
            <w:noWrap/>
            <w:vAlign w:val="center"/>
            <w:hideMark/>
          </w:tcPr>
          <w:p w14:paraId="0A8AB74F"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Dufour 2017</w:t>
            </w:r>
          </w:p>
        </w:tc>
        <w:tc>
          <w:tcPr>
            <w:tcW w:w="2388" w:type="dxa"/>
            <w:tcBorders>
              <w:top w:val="nil"/>
              <w:left w:val="nil"/>
              <w:bottom w:val="single" w:sz="8" w:space="0" w:color="auto"/>
              <w:right w:val="single" w:sz="8" w:space="0" w:color="auto"/>
            </w:tcBorders>
            <w:shd w:val="clear" w:color="auto" w:fill="auto"/>
            <w:noWrap/>
            <w:vAlign w:val="center"/>
            <w:hideMark/>
          </w:tcPr>
          <w:p w14:paraId="06A6FC56"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Aflibercept</w:t>
            </w:r>
          </w:p>
        </w:tc>
        <w:tc>
          <w:tcPr>
            <w:tcW w:w="2200" w:type="dxa"/>
            <w:tcBorders>
              <w:top w:val="nil"/>
              <w:left w:val="nil"/>
              <w:bottom w:val="single" w:sz="8" w:space="0" w:color="auto"/>
              <w:right w:val="single" w:sz="8" w:space="0" w:color="auto"/>
            </w:tcBorders>
            <w:shd w:val="clear" w:color="auto" w:fill="auto"/>
            <w:noWrap/>
            <w:vAlign w:val="center"/>
            <w:hideMark/>
          </w:tcPr>
          <w:p w14:paraId="4F2B304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46E8071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France</w:t>
            </w:r>
          </w:p>
        </w:tc>
        <w:tc>
          <w:tcPr>
            <w:tcW w:w="1660" w:type="dxa"/>
            <w:tcBorders>
              <w:top w:val="nil"/>
              <w:left w:val="nil"/>
              <w:bottom w:val="single" w:sz="8" w:space="0" w:color="auto"/>
              <w:right w:val="single" w:sz="8" w:space="0" w:color="auto"/>
            </w:tcBorders>
            <w:shd w:val="clear" w:color="auto" w:fill="auto"/>
            <w:noWrap/>
            <w:vAlign w:val="center"/>
            <w:hideMark/>
          </w:tcPr>
          <w:p w14:paraId="4E65858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20 persons</w:t>
            </w:r>
          </w:p>
        </w:tc>
        <w:tc>
          <w:tcPr>
            <w:tcW w:w="1480" w:type="dxa"/>
            <w:tcBorders>
              <w:top w:val="nil"/>
              <w:left w:val="nil"/>
              <w:bottom w:val="single" w:sz="8" w:space="0" w:color="auto"/>
              <w:right w:val="single" w:sz="8" w:space="0" w:color="auto"/>
            </w:tcBorders>
            <w:shd w:val="clear" w:color="auto" w:fill="auto"/>
            <w:noWrap/>
            <w:vAlign w:val="center"/>
            <w:hideMark/>
          </w:tcPr>
          <w:p w14:paraId="27C15DE5"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13B211A4"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5727876A"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Oh</w:t>
            </w:r>
          </w:p>
        </w:tc>
        <w:tc>
          <w:tcPr>
            <w:tcW w:w="2398" w:type="dxa"/>
            <w:tcBorders>
              <w:top w:val="nil"/>
              <w:left w:val="nil"/>
              <w:bottom w:val="single" w:sz="8" w:space="0" w:color="auto"/>
              <w:right w:val="single" w:sz="8" w:space="0" w:color="auto"/>
            </w:tcBorders>
            <w:shd w:val="clear" w:color="auto" w:fill="auto"/>
            <w:noWrap/>
            <w:vAlign w:val="center"/>
            <w:hideMark/>
          </w:tcPr>
          <w:p w14:paraId="2282C82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Oh 2014 CA</w:t>
            </w:r>
          </w:p>
        </w:tc>
        <w:tc>
          <w:tcPr>
            <w:tcW w:w="2388" w:type="dxa"/>
            <w:tcBorders>
              <w:top w:val="nil"/>
              <w:left w:val="nil"/>
              <w:bottom w:val="single" w:sz="8" w:space="0" w:color="auto"/>
              <w:right w:val="single" w:sz="8" w:space="0" w:color="auto"/>
            </w:tcBorders>
            <w:shd w:val="clear" w:color="auto" w:fill="auto"/>
            <w:noWrap/>
            <w:vAlign w:val="center"/>
            <w:hideMark/>
          </w:tcPr>
          <w:p w14:paraId="0E461196"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Bevacizumab (+PRP)</w:t>
            </w:r>
          </w:p>
        </w:tc>
        <w:tc>
          <w:tcPr>
            <w:tcW w:w="2200" w:type="dxa"/>
            <w:tcBorders>
              <w:top w:val="nil"/>
              <w:left w:val="nil"/>
              <w:bottom w:val="single" w:sz="8" w:space="0" w:color="auto"/>
              <w:right w:val="single" w:sz="8" w:space="0" w:color="auto"/>
            </w:tcBorders>
            <w:shd w:val="clear" w:color="auto" w:fill="auto"/>
            <w:noWrap/>
            <w:vAlign w:val="center"/>
            <w:hideMark/>
          </w:tcPr>
          <w:p w14:paraId="311D538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4D1B1A9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South Korea</w:t>
            </w:r>
          </w:p>
        </w:tc>
        <w:tc>
          <w:tcPr>
            <w:tcW w:w="1660" w:type="dxa"/>
            <w:tcBorders>
              <w:top w:val="nil"/>
              <w:left w:val="nil"/>
              <w:bottom w:val="single" w:sz="8" w:space="0" w:color="auto"/>
              <w:right w:val="single" w:sz="8" w:space="0" w:color="auto"/>
            </w:tcBorders>
            <w:shd w:val="clear" w:color="auto" w:fill="auto"/>
            <w:noWrap/>
            <w:vAlign w:val="center"/>
            <w:hideMark/>
          </w:tcPr>
          <w:p w14:paraId="23D71E6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125 persons</w:t>
            </w:r>
          </w:p>
        </w:tc>
        <w:tc>
          <w:tcPr>
            <w:tcW w:w="1480" w:type="dxa"/>
            <w:tcBorders>
              <w:top w:val="nil"/>
              <w:left w:val="nil"/>
              <w:bottom w:val="single" w:sz="8" w:space="0" w:color="auto"/>
              <w:right w:val="single" w:sz="8" w:space="0" w:color="auto"/>
            </w:tcBorders>
            <w:shd w:val="clear" w:color="auto" w:fill="auto"/>
            <w:noWrap/>
            <w:vAlign w:val="center"/>
            <w:hideMark/>
          </w:tcPr>
          <w:p w14:paraId="0EB6BE60"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NPDR, PDR</w:t>
            </w:r>
          </w:p>
        </w:tc>
      </w:tr>
      <w:tr w:rsidR="00690F3F" w:rsidRPr="00690F3F" w14:paraId="3E602BF0"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15B6CDD"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Ramezani</w:t>
            </w:r>
          </w:p>
        </w:tc>
        <w:tc>
          <w:tcPr>
            <w:tcW w:w="2398" w:type="dxa"/>
            <w:tcBorders>
              <w:top w:val="nil"/>
              <w:left w:val="nil"/>
              <w:bottom w:val="single" w:sz="8" w:space="0" w:color="auto"/>
              <w:right w:val="single" w:sz="8" w:space="0" w:color="auto"/>
            </w:tcBorders>
            <w:shd w:val="clear" w:color="auto" w:fill="auto"/>
            <w:noWrap/>
            <w:vAlign w:val="bottom"/>
            <w:hideMark/>
          </w:tcPr>
          <w:p w14:paraId="1B6C1B2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Ramezani 2021</w:t>
            </w:r>
          </w:p>
        </w:tc>
        <w:tc>
          <w:tcPr>
            <w:tcW w:w="2388" w:type="dxa"/>
            <w:tcBorders>
              <w:top w:val="nil"/>
              <w:left w:val="nil"/>
              <w:bottom w:val="single" w:sz="8" w:space="0" w:color="auto"/>
              <w:right w:val="single" w:sz="8" w:space="0" w:color="auto"/>
            </w:tcBorders>
            <w:shd w:val="clear" w:color="auto" w:fill="auto"/>
            <w:noWrap/>
            <w:vAlign w:val="center"/>
            <w:hideMark/>
          </w:tcPr>
          <w:p w14:paraId="1D5B4C5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Bevacizumab (+PRP)</w:t>
            </w:r>
          </w:p>
        </w:tc>
        <w:tc>
          <w:tcPr>
            <w:tcW w:w="2200" w:type="dxa"/>
            <w:tcBorders>
              <w:top w:val="nil"/>
              <w:left w:val="nil"/>
              <w:bottom w:val="single" w:sz="8" w:space="0" w:color="auto"/>
              <w:right w:val="single" w:sz="8" w:space="0" w:color="auto"/>
            </w:tcBorders>
            <w:shd w:val="clear" w:color="auto" w:fill="auto"/>
            <w:noWrap/>
            <w:vAlign w:val="bottom"/>
            <w:hideMark/>
          </w:tcPr>
          <w:p w14:paraId="528D5C6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bottom"/>
            <w:hideMark/>
          </w:tcPr>
          <w:p w14:paraId="141EECB5"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Unknown</w:t>
            </w:r>
          </w:p>
        </w:tc>
        <w:tc>
          <w:tcPr>
            <w:tcW w:w="1660" w:type="dxa"/>
            <w:tcBorders>
              <w:top w:val="nil"/>
              <w:left w:val="nil"/>
              <w:bottom w:val="single" w:sz="8" w:space="0" w:color="auto"/>
              <w:right w:val="single" w:sz="8" w:space="0" w:color="auto"/>
            </w:tcBorders>
            <w:shd w:val="clear" w:color="auto" w:fill="auto"/>
            <w:noWrap/>
            <w:vAlign w:val="bottom"/>
            <w:hideMark/>
          </w:tcPr>
          <w:p w14:paraId="016B96F4"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153 eyes</w:t>
            </w:r>
          </w:p>
        </w:tc>
        <w:tc>
          <w:tcPr>
            <w:tcW w:w="1480" w:type="dxa"/>
            <w:tcBorders>
              <w:top w:val="nil"/>
              <w:left w:val="nil"/>
              <w:bottom w:val="single" w:sz="8" w:space="0" w:color="auto"/>
              <w:right w:val="single" w:sz="8" w:space="0" w:color="auto"/>
            </w:tcBorders>
            <w:shd w:val="clear" w:color="auto" w:fill="auto"/>
            <w:noWrap/>
            <w:vAlign w:val="bottom"/>
            <w:hideMark/>
          </w:tcPr>
          <w:p w14:paraId="178AAECA"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07D76A72"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A827024"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Tardieu</w:t>
            </w:r>
          </w:p>
        </w:tc>
        <w:tc>
          <w:tcPr>
            <w:tcW w:w="2398" w:type="dxa"/>
            <w:tcBorders>
              <w:top w:val="nil"/>
              <w:left w:val="nil"/>
              <w:bottom w:val="single" w:sz="8" w:space="0" w:color="auto"/>
              <w:right w:val="single" w:sz="8" w:space="0" w:color="auto"/>
            </w:tcBorders>
            <w:shd w:val="clear" w:color="auto" w:fill="auto"/>
            <w:noWrap/>
            <w:vAlign w:val="bottom"/>
            <w:hideMark/>
          </w:tcPr>
          <w:p w14:paraId="4914DE0F"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Tardieu 2022</w:t>
            </w:r>
          </w:p>
        </w:tc>
        <w:tc>
          <w:tcPr>
            <w:tcW w:w="2388" w:type="dxa"/>
            <w:tcBorders>
              <w:top w:val="nil"/>
              <w:left w:val="nil"/>
              <w:bottom w:val="single" w:sz="8" w:space="0" w:color="auto"/>
              <w:right w:val="single" w:sz="8" w:space="0" w:color="auto"/>
            </w:tcBorders>
            <w:shd w:val="clear" w:color="auto" w:fill="auto"/>
            <w:noWrap/>
            <w:vAlign w:val="bottom"/>
            <w:hideMark/>
          </w:tcPr>
          <w:p w14:paraId="4097BC24"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Not stated</w:t>
            </w:r>
          </w:p>
        </w:tc>
        <w:tc>
          <w:tcPr>
            <w:tcW w:w="2200" w:type="dxa"/>
            <w:tcBorders>
              <w:top w:val="nil"/>
              <w:left w:val="nil"/>
              <w:bottom w:val="single" w:sz="8" w:space="0" w:color="auto"/>
              <w:right w:val="single" w:sz="8" w:space="0" w:color="auto"/>
            </w:tcBorders>
            <w:shd w:val="clear" w:color="auto" w:fill="auto"/>
            <w:noWrap/>
            <w:vAlign w:val="bottom"/>
            <w:hideMark/>
          </w:tcPr>
          <w:p w14:paraId="181990F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bottom"/>
            <w:hideMark/>
          </w:tcPr>
          <w:p w14:paraId="27DC009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Unknown</w:t>
            </w:r>
          </w:p>
        </w:tc>
        <w:tc>
          <w:tcPr>
            <w:tcW w:w="1660" w:type="dxa"/>
            <w:tcBorders>
              <w:top w:val="nil"/>
              <w:left w:val="nil"/>
              <w:bottom w:val="single" w:sz="8" w:space="0" w:color="auto"/>
              <w:right w:val="single" w:sz="8" w:space="0" w:color="auto"/>
            </w:tcBorders>
            <w:shd w:val="clear" w:color="auto" w:fill="auto"/>
            <w:noWrap/>
            <w:vAlign w:val="bottom"/>
            <w:hideMark/>
          </w:tcPr>
          <w:p w14:paraId="3E0E9F8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40 persons</w:t>
            </w:r>
          </w:p>
        </w:tc>
        <w:tc>
          <w:tcPr>
            <w:tcW w:w="1480" w:type="dxa"/>
            <w:tcBorders>
              <w:top w:val="nil"/>
              <w:left w:val="nil"/>
              <w:bottom w:val="single" w:sz="8" w:space="0" w:color="auto"/>
              <w:right w:val="single" w:sz="8" w:space="0" w:color="auto"/>
            </w:tcBorders>
            <w:shd w:val="clear" w:color="auto" w:fill="auto"/>
            <w:noWrap/>
            <w:vAlign w:val="bottom"/>
            <w:hideMark/>
          </w:tcPr>
          <w:p w14:paraId="520AEA9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454022B1"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6E1B4FF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398" w:type="dxa"/>
            <w:tcBorders>
              <w:top w:val="nil"/>
              <w:left w:val="nil"/>
              <w:bottom w:val="single" w:sz="8" w:space="0" w:color="auto"/>
              <w:right w:val="single" w:sz="8" w:space="0" w:color="auto"/>
            </w:tcBorders>
            <w:shd w:val="clear" w:color="auto" w:fill="auto"/>
            <w:noWrap/>
            <w:vAlign w:val="bottom"/>
            <w:hideMark/>
          </w:tcPr>
          <w:p w14:paraId="28D855B5"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388" w:type="dxa"/>
            <w:tcBorders>
              <w:top w:val="nil"/>
              <w:left w:val="nil"/>
              <w:bottom w:val="single" w:sz="8" w:space="0" w:color="auto"/>
              <w:right w:val="single" w:sz="8" w:space="0" w:color="auto"/>
            </w:tcBorders>
            <w:shd w:val="clear" w:color="auto" w:fill="auto"/>
            <w:noWrap/>
            <w:vAlign w:val="bottom"/>
            <w:hideMark/>
          </w:tcPr>
          <w:p w14:paraId="0E5CCE9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200" w:type="dxa"/>
            <w:tcBorders>
              <w:top w:val="nil"/>
              <w:left w:val="nil"/>
              <w:bottom w:val="single" w:sz="8" w:space="0" w:color="auto"/>
              <w:right w:val="single" w:sz="8" w:space="0" w:color="auto"/>
            </w:tcBorders>
            <w:shd w:val="clear" w:color="auto" w:fill="auto"/>
            <w:noWrap/>
            <w:vAlign w:val="bottom"/>
            <w:hideMark/>
          </w:tcPr>
          <w:p w14:paraId="196EDF96"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560" w:type="dxa"/>
            <w:tcBorders>
              <w:top w:val="nil"/>
              <w:left w:val="nil"/>
              <w:bottom w:val="single" w:sz="8" w:space="0" w:color="auto"/>
              <w:right w:val="single" w:sz="8" w:space="0" w:color="auto"/>
            </w:tcBorders>
            <w:shd w:val="clear" w:color="auto" w:fill="auto"/>
            <w:noWrap/>
            <w:vAlign w:val="bottom"/>
            <w:hideMark/>
          </w:tcPr>
          <w:p w14:paraId="4D8437B6"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660" w:type="dxa"/>
            <w:tcBorders>
              <w:top w:val="nil"/>
              <w:left w:val="nil"/>
              <w:bottom w:val="single" w:sz="8" w:space="0" w:color="auto"/>
              <w:right w:val="single" w:sz="8" w:space="0" w:color="auto"/>
            </w:tcBorders>
            <w:shd w:val="clear" w:color="auto" w:fill="auto"/>
            <w:noWrap/>
            <w:vAlign w:val="bottom"/>
            <w:hideMark/>
          </w:tcPr>
          <w:p w14:paraId="645A2020"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480" w:type="dxa"/>
            <w:tcBorders>
              <w:top w:val="nil"/>
              <w:left w:val="nil"/>
              <w:bottom w:val="single" w:sz="8" w:space="0" w:color="auto"/>
              <w:right w:val="single" w:sz="8" w:space="0" w:color="auto"/>
            </w:tcBorders>
            <w:shd w:val="clear" w:color="auto" w:fill="auto"/>
            <w:noWrap/>
            <w:vAlign w:val="bottom"/>
            <w:hideMark/>
          </w:tcPr>
          <w:p w14:paraId="708F51C0"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r>
      <w:tr w:rsidR="00690F3F" w:rsidRPr="00690F3F" w14:paraId="693CAFEB" w14:textId="77777777" w:rsidTr="00690F3F">
        <w:trPr>
          <w:trHeight w:val="315"/>
        </w:trPr>
        <w:tc>
          <w:tcPr>
            <w:tcW w:w="138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7FC887" w14:textId="77777777" w:rsidR="00690F3F" w:rsidRPr="00690F3F" w:rsidRDefault="00690F3F" w:rsidP="00690F3F">
            <w:pPr>
              <w:spacing w:after="0" w:line="240" w:lineRule="auto"/>
              <w:rPr>
                <w:rFonts w:ascii="Calibri" w:eastAsia="Times New Roman" w:hAnsi="Calibri" w:cs="Calibri"/>
                <w:b/>
                <w:bCs/>
                <w:i/>
                <w:iCs/>
                <w:color w:val="000000"/>
                <w:lang w:eastAsia="en-GB"/>
              </w:rPr>
            </w:pPr>
            <w:r w:rsidRPr="00690F3F">
              <w:rPr>
                <w:rFonts w:ascii="Calibri" w:eastAsia="Times New Roman" w:hAnsi="Calibri" w:cs="Calibri"/>
                <w:b/>
                <w:bCs/>
                <w:i/>
                <w:iCs/>
                <w:color w:val="000000"/>
                <w:lang w:eastAsia="en-GB"/>
              </w:rPr>
              <w:t>Papers in Chinese</w:t>
            </w:r>
          </w:p>
        </w:tc>
      </w:tr>
      <w:tr w:rsidR="00690F3F" w:rsidRPr="00690F3F" w14:paraId="6E66F388"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5835B225"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Bi</w:t>
            </w:r>
          </w:p>
        </w:tc>
        <w:tc>
          <w:tcPr>
            <w:tcW w:w="2398" w:type="dxa"/>
            <w:tcBorders>
              <w:top w:val="nil"/>
              <w:left w:val="nil"/>
              <w:bottom w:val="single" w:sz="8" w:space="0" w:color="auto"/>
              <w:right w:val="single" w:sz="8" w:space="0" w:color="auto"/>
            </w:tcBorders>
            <w:shd w:val="clear" w:color="auto" w:fill="auto"/>
            <w:noWrap/>
            <w:vAlign w:val="center"/>
            <w:hideMark/>
          </w:tcPr>
          <w:p w14:paraId="1F00253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Bi 2020</w:t>
            </w:r>
          </w:p>
        </w:tc>
        <w:tc>
          <w:tcPr>
            <w:tcW w:w="2388" w:type="dxa"/>
            <w:tcBorders>
              <w:top w:val="nil"/>
              <w:left w:val="nil"/>
              <w:bottom w:val="single" w:sz="8" w:space="0" w:color="auto"/>
              <w:right w:val="single" w:sz="8" w:space="0" w:color="auto"/>
            </w:tcBorders>
            <w:shd w:val="clear" w:color="auto" w:fill="auto"/>
            <w:noWrap/>
            <w:vAlign w:val="center"/>
            <w:hideMark/>
          </w:tcPr>
          <w:p w14:paraId="63A148EF"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Ranibizumab (+PRP)</w:t>
            </w:r>
          </w:p>
        </w:tc>
        <w:tc>
          <w:tcPr>
            <w:tcW w:w="2200" w:type="dxa"/>
            <w:tcBorders>
              <w:top w:val="nil"/>
              <w:left w:val="nil"/>
              <w:bottom w:val="single" w:sz="8" w:space="0" w:color="auto"/>
              <w:right w:val="single" w:sz="8" w:space="0" w:color="auto"/>
            </w:tcBorders>
            <w:shd w:val="clear" w:color="auto" w:fill="auto"/>
            <w:noWrap/>
            <w:vAlign w:val="center"/>
            <w:hideMark/>
          </w:tcPr>
          <w:p w14:paraId="3D77E65F"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3BCD936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China</w:t>
            </w:r>
          </w:p>
        </w:tc>
        <w:tc>
          <w:tcPr>
            <w:tcW w:w="1660" w:type="dxa"/>
            <w:tcBorders>
              <w:top w:val="nil"/>
              <w:left w:val="nil"/>
              <w:bottom w:val="single" w:sz="8" w:space="0" w:color="auto"/>
              <w:right w:val="single" w:sz="8" w:space="0" w:color="auto"/>
            </w:tcBorders>
            <w:shd w:val="clear" w:color="auto" w:fill="auto"/>
            <w:noWrap/>
            <w:vAlign w:val="center"/>
            <w:hideMark/>
          </w:tcPr>
          <w:p w14:paraId="589D3F9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120 persons</w:t>
            </w:r>
          </w:p>
        </w:tc>
        <w:tc>
          <w:tcPr>
            <w:tcW w:w="1480" w:type="dxa"/>
            <w:tcBorders>
              <w:top w:val="nil"/>
              <w:left w:val="nil"/>
              <w:bottom w:val="single" w:sz="8" w:space="0" w:color="auto"/>
              <w:right w:val="single" w:sz="8" w:space="0" w:color="auto"/>
            </w:tcBorders>
            <w:shd w:val="clear" w:color="auto" w:fill="auto"/>
            <w:noWrap/>
            <w:vAlign w:val="center"/>
            <w:hideMark/>
          </w:tcPr>
          <w:p w14:paraId="239D8E40"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Unclear</w:t>
            </w:r>
          </w:p>
        </w:tc>
      </w:tr>
      <w:tr w:rsidR="00690F3F" w:rsidRPr="00690F3F" w14:paraId="65DBC59B"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7E9990C7"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Meng</w:t>
            </w:r>
          </w:p>
        </w:tc>
        <w:tc>
          <w:tcPr>
            <w:tcW w:w="2398" w:type="dxa"/>
            <w:tcBorders>
              <w:top w:val="nil"/>
              <w:left w:val="nil"/>
              <w:bottom w:val="single" w:sz="8" w:space="0" w:color="auto"/>
              <w:right w:val="single" w:sz="8" w:space="0" w:color="auto"/>
            </w:tcBorders>
            <w:shd w:val="clear" w:color="auto" w:fill="auto"/>
            <w:noWrap/>
            <w:vAlign w:val="center"/>
            <w:hideMark/>
          </w:tcPr>
          <w:p w14:paraId="6454238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Meng 2019</w:t>
            </w:r>
          </w:p>
        </w:tc>
        <w:tc>
          <w:tcPr>
            <w:tcW w:w="2388" w:type="dxa"/>
            <w:tcBorders>
              <w:top w:val="nil"/>
              <w:left w:val="nil"/>
              <w:bottom w:val="single" w:sz="8" w:space="0" w:color="auto"/>
              <w:right w:val="single" w:sz="8" w:space="0" w:color="auto"/>
            </w:tcBorders>
            <w:shd w:val="clear" w:color="auto" w:fill="auto"/>
            <w:noWrap/>
            <w:vAlign w:val="center"/>
            <w:hideMark/>
          </w:tcPr>
          <w:p w14:paraId="0AE47214"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Ranibizumab (+PRP)</w:t>
            </w:r>
          </w:p>
        </w:tc>
        <w:tc>
          <w:tcPr>
            <w:tcW w:w="2200" w:type="dxa"/>
            <w:tcBorders>
              <w:top w:val="nil"/>
              <w:left w:val="nil"/>
              <w:bottom w:val="single" w:sz="8" w:space="0" w:color="auto"/>
              <w:right w:val="single" w:sz="8" w:space="0" w:color="auto"/>
            </w:tcBorders>
            <w:shd w:val="clear" w:color="auto" w:fill="auto"/>
            <w:noWrap/>
            <w:vAlign w:val="center"/>
            <w:hideMark/>
          </w:tcPr>
          <w:p w14:paraId="78F90FE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05E4ECD0"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China</w:t>
            </w:r>
          </w:p>
        </w:tc>
        <w:tc>
          <w:tcPr>
            <w:tcW w:w="1660" w:type="dxa"/>
            <w:tcBorders>
              <w:top w:val="nil"/>
              <w:left w:val="nil"/>
              <w:bottom w:val="single" w:sz="8" w:space="0" w:color="auto"/>
              <w:right w:val="single" w:sz="8" w:space="0" w:color="auto"/>
            </w:tcBorders>
            <w:shd w:val="clear" w:color="auto" w:fill="auto"/>
            <w:noWrap/>
            <w:vAlign w:val="center"/>
            <w:hideMark/>
          </w:tcPr>
          <w:p w14:paraId="3A5DA8D3"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80 persons</w:t>
            </w:r>
          </w:p>
        </w:tc>
        <w:tc>
          <w:tcPr>
            <w:tcW w:w="1480" w:type="dxa"/>
            <w:tcBorders>
              <w:top w:val="nil"/>
              <w:left w:val="nil"/>
              <w:bottom w:val="single" w:sz="8" w:space="0" w:color="auto"/>
              <w:right w:val="single" w:sz="8" w:space="0" w:color="auto"/>
            </w:tcBorders>
            <w:shd w:val="clear" w:color="auto" w:fill="auto"/>
            <w:noWrap/>
            <w:vAlign w:val="center"/>
            <w:hideMark/>
          </w:tcPr>
          <w:p w14:paraId="3622888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080A5912"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B38B81B"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Zhou</w:t>
            </w:r>
          </w:p>
        </w:tc>
        <w:tc>
          <w:tcPr>
            <w:tcW w:w="2398" w:type="dxa"/>
            <w:tcBorders>
              <w:top w:val="nil"/>
              <w:left w:val="nil"/>
              <w:bottom w:val="single" w:sz="8" w:space="0" w:color="auto"/>
              <w:right w:val="single" w:sz="8" w:space="0" w:color="auto"/>
            </w:tcBorders>
            <w:shd w:val="clear" w:color="auto" w:fill="auto"/>
            <w:noWrap/>
            <w:vAlign w:val="center"/>
            <w:hideMark/>
          </w:tcPr>
          <w:p w14:paraId="09FBB3C3"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Zhou W 2017</w:t>
            </w:r>
          </w:p>
        </w:tc>
        <w:tc>
          <w:tcPr>
            <w:tcW w:w="2388" w:type="dxa"/>
            <w:tcBorders>
              <w:top w:val="nil"/>
              <w:left w:val="nil"/>
              <w:bottom w:val="single" w:sz="8" w:space="0" w:color="auto"/>
              <w:right w:val="single" w:sz="8" w:space="0" w:color="auto"/>
            </w:tcBorders>
            <w:shd w:val="clear" w:color="auto" w:fill="auto"/>
            <w:noWrap/>
            <w:vAlign w:val="center"/>
            <w:hideMark/>
          </w:tcPr>
          <w:p w14:paraId="182BEC0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Bevacizumab (+PRP)</w:t>
            </w:r>
          </w:p>
        </w:tc>
        <w:tc>
          <w:tcPr>
            <w:tcW w:w="2200" w:type="dxa"/>
            <w:tcBorders>
              <w:top w:val="nil"/>
              <w:left w:val="nil"/>
              <w:bottom w:val="single" w:sz="8" w:space="0" w:color="auto"/>
              <w:right w:val="single" w:sz="8" w:space="0" w:color="auto"/>
            </w:tcBorders>
            <w:shd w:val="clear" w:color="auto" w:fill="auto"/>
            <w:noWrap/>
            <w:vAlign w:val="center"/>
            <w:hideMark/>
          </w:tcPr>
          <w:p w14:paraId="680B68A4"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18BA4514"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China</w:t>
            </w:r>
          </w:p>
        </w:tc>
        <w:tc>
          <w:tcPr>
            <w:tcW w:w="1660" w:type="dxa"/>
            <w:tcBorders>
              <w:top w:val="nil"/>
              <w:left w:val="nil"/>
              <w:bottom w:val="single" w:sz="8" w:space="0" w:color="auto"/>
              <w:right w:val="single" w:sz="8" w:space="0" w:color="auto"/>
            </w:tcBorders>
            <w:shd w:val="clear" w:color="auto" w:fill="auto"/>
            <w:noWrap/>
            <w:vAlign w:val="center"/>
            <w:hideMark/>
          </w:tcPr>
          <w:p w14:paraId="3CF8E084"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xml:space="preserve">30 persons </w:t>
            </w:r>
          </w:p>
        </w:tc>
        <w:tc>
          <w:tcPr>
            <w:tcW w:w="1480" w:type="dxa"/>
            <w:tcBorders>
              <w:top w:val="nil"/>
              <w:left w:val="nil"/>
              <w:bottom w:val="single" w:sz="8" w:space="0" w:color="auto"/>
              <w:right w:val="single" w:sz="8" w:space="0" w:color="auto"/>
            </w:tcBorders>
            <w:shd w:val="clear" w:color="auto" w:fill="auto"/>
            <w:noWrap/>
            <w:vAlign w:val="center"/>
            <w:hideMark/>
          </w:tcPr>
          <w:p w14:paraId="32C9F009"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Unclear</w:t>
            </w:r>
          </w:p>
        </w:tc>
      </w:tr>
      <w:tr w:rsidR="00690F3F" w:rsidRPr="00690F3F" w14:paraId="584E8720"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1007CC2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398" w:type="dxa"/>
            <w:tcBorders>
              <w:top w:val="nil"/>
              <w:left w:val="nil"/>
              <w:bottom w:val="single" w:sz="8" w:space="0" w:color="auto"/>
              <w:right w:val="single" w:sz="8" w:space="0" w:color="auto"/>
            </w:tcBorders>
            <w:shd w:val="clear" w:color="auto" w:fill="auto"/>
            <w:noWrap/>
            <w:vAlign w:val="bottom"/>
            <w:hideMark/>
          </w:tcPr>
          <w:p w14:paraId="16309C83"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388" w:type="dxa"/>
            <w:tcBorders>
              <w:top w:val="nil"/>
              <w:left w:val="nil"/>
              <w:bottom w:val="single" w:sz="8" w:space="0" w:color="auto"/>
              <w:right w:val="single" w:sz="8" w:space="0" w:color="auto"/>
            </w:tcBorders>
            <w:shd w:val="clear" w:color="auto" w:fill="auto"/>
            <w:noWrap/>
            <w:vAlign w:val="bottom"/>
            <w:hideMark/>
          </w:tcPr>
          <w:p w14:paraId="61F10FF9"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200" w:type="dxa"/>
            <w:tcBorders>
              <w:top w:val="nil"/>
              <w:left w:val="nil"/>
              <w:bottom w:val="single" w:sz="8" w:space="0" w:color="auto"/>
              <w:right w:val="single" w:sz="8" w:space="0" w:color="auto"/>
            </w:tcBorders>
            <w:shd w:val="clear" w:color="auto" w:fill="auto"/>
            <w:noWrap/>
            <w:vAlign w:val="bottom"/>
            <w:hideMark/>
          </w:tcPr>
          <w:p w14:paraId="77FEC11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560" w:type="dxa"/>
            <w:tcBorders>
              <w:top w:val="nil"/>
              <w:left w:val="nil"/>
              <w:bottom w:val="single" w:sz="8" w:space="0" w:color="auto"/>
              <w:right w:val="single" w:sz="8" w:space="0" w:color="auto"/>
            </w:tcBorders>
            <w:shd w:val="clear" w:color="auto" w:fill="auto"/>
            <w:noWrap/>
            <w:vAlign w:val="bottom"/>
            <w:hideMark/>
          </w:tcPr>
          <w:p w14:paraId="0343407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660" w:type="dxa"/>
            <w:tcBorders>
              <w:top w:val="nil"/>
              <w:left w:val="nil"/>
              <w:bottom w:val="single" w:sz="8" w:space="0" w:color="auto"/>
              <w:right w:val="single" w:sz="8" w:space="0" w:color="auto"/>
            </w:tcBorders>
            <w:shd w:val="clear" w:color="auto" w:fill="auto"/>
            <w:noWrap/>
            <w:vAlign w:val="bottom"/>
            <w:hideMark/>
          </w:tcPr>
          <w:p w14:paraId="460CE14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480" w:type="dxa"/>
            <w:tcBorders>
              <w:top w:val="nil"/>
              <w:left w:val="nil"/>
              <w:bottom w:val="single" w:sz="8" w:space="0" w:color="auto"/>
              <w:right w:val="single" w:sz="8" w:space="0" w:color="auto"/>
            </w:tcBorders>
            <w:shd w:val="clear" w:color="auto" w:fill="auto"/>
            <w:noWrap/>
            <w:vAlign w:val="bottom"/>
            <w:hideMark/>
          </w:tcPr>
          <w:p w14:paraId="772B6F0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r>
      <w:tr w:rsidR="00690F3F" w:rsidRPr="00690F3F" w14:paraId="1B29EAEF" w14:textId="77777777" w:rsidTr="00690F3F">
        <w:trPr>
          <w:trHeight w:val="315"/>
        </w:trPr>
        <w:tc>
          <w:tcPr>
            <w:tcW w:w="138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A2C9F0" w14:textId="77777777" w:rsidR="00690F3F" w:rsidRPr="00690F3F" w:rsidRDefault="00690F3F" w:rsidP="00690F3F">
            <w:pPr>
              <w:spacing w:after="0" w:line="240" w:lineRule="auto"/>
              <w:rPr>
                <w:rFonts w:ascii="Calibri" w:eastAsia="Times New Roman" w:hAnsi="Calibri" w:cs="Calibri"/>
                <w:b/>
                <w:bCs/>
                <w:i/>
                <w:iCs/>
                <w:color w:val="000000"/>
                <w:lang w:eastAsia="en-GB"/>
              </w:rPr>
            </w:pPr>
            <w:r w:rsidRPr="00690F3F">
              <w:rPr>
                <w:rFonts w:ascii="Calibri" w:eastAsia="Times New Roman" w:hAnsi="Calibri" w:cs="Calibri"/>
                <w:b/>
                <w:bCs/>
                <w:i/>
                <w:iCs/>
                <w:color w:val="000000"/>
                <w:lang w:eastAsia="en-GB"/>
              </w:rPr>
              <w:t>Trials from before 2010</w:t>
            </w:r>
          </w:p>
        </w:tc>
      </w:tr>
      <w:tr w:rsidR="00690F3F" w:rsidRPr="00690F3F" w14:paraId="1E9DB86C"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2269822"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Cho</w:t>
            </w:r>
          </w:p>
        </w:tc>
        <w:tc>
          <w:tcPr>
            <w:tcW w:w="2398" w:type="dxa"/>
            <w:tcBorders>
              <w:top w:val="nil"/>
              <w:left w:val="nil"/>
              <w:bottom w:val="single" w:sz="8" w:space="0" w:color="auto"/>
              <w:right w:val="single" w:sz="8" w:space="0" w:color="auto"/>
            </w:tcBorders>
            <w:shd w:val="clear" w:color="auto" w:fill="auto"/>
            <w:noWrap/>
            <w:vAlign w:val="center"/>
            <w:hideMark/>
          </w:tcPr>
          <w:p w14:paraId="0DA72ADE"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Cho 2009-2010</w:t>
            </w:r>
          </w:p>
        </w:tc>
        <w:tc>
          <w:tcPr>
            <w:tcW w:w="2388" w:type="dxa"/>
            <w:tcBorders>
              <w:top w:val="nil"/>
              <w:left w:val="nil"/>
              <w:bottom w:val="single" w:sz="8" w:space="0" w:color="auto"/>
              <w:right w:val="single" w:sz="8" w:space="0" w:color="auto"/>
            </w:tcBorders>
            <w:shd w:val="clear" w:color="auto" w:fill="auto"/>
            <w:noWrap/>
            <w:vAlign w:val="center"/>
            <w:hideMark/>
          </w:tcPr>
          <w:p w14:paraId="61244A4F"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Bevacizumab (+PRP)</w:t>
            </w:r>
          </w:p>
        </w:tc>
        <w:tc>
          <w:tcPr>
            <w:tcW w:w="2200" w:type="dxa"/>
            <w:tcBorders>
              <w:top w:val="nil"/>
              <w:left w:val="nil"/>
              <w:bottom w:val="single" w:sz="8" w:space="0" w:color="auto"/>
              <w:right w:val="single" w:sz="8" w:space="0" w:color="auto"/>
            </w:tcBorders>
            <w:shd w:val="clear" w:color="auto" w:fill="auto"/>
            <w:noWrap/>
            <w:vAlign w:val="center"/>
            <w:hideMark/>
          </w:tcPr>
          <w:p w14:paraId="4843935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PRP+Triamcinolone</w:t>
            </w:r>
          </w:p>
        </w:tc>
        <w:tc>
          <w:tcPr>
            <w:tcW w:w="1560" w:type="dxa"/>
            <w:tcBorders>
              <w:top w:val="nil"/>
              <w:left w:val="nil"/>
              <w:bottom w:val="single" w:sz="8" w:space="0" w:color="auto"/>
              <w:right w:val="single" w:sz="8" w:space="0" w:color="auto"/>
            </w:tcBorders>
            <w:shd w:val="clear" w:color="auto" w:fill="auto"/>
            <w:noWrap/>
            <w:vAlign w:val="center"/>
            <w:hideMark/>
          </w:tcPr>
          <w:p w14:paraId="6379286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China</w:t>
            </w:r>
          </w:p>
        </w:tc>
        <w:tc>
          <w:tcPr>
            <w:tcW w:w="1660" w:type="dxa"/>
            <w:tcBorders>
              <w:top w:val="nil"/>
              <w:left w:val="nil"/>
              <w:bottom w:val="single" w:sz="8" w:space="0" w:color="auto"/>
              <w:right w:val="single" w:sz="8" w:space="0" w:color="auto"/>
            </w:tcBorders>
            <w:shd w:val="clear" w:color="auto" w:fill="auto"/>
            <w:noWrap/>
            <w:vAlign w:val="center"/>
            <w:hideMark/>
          </w:tcPr>
          <w:p w14:paraId="3A0F0A06"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91 eyes</w:t>
            </w:r>
          </w:p>
        </w:tc>
        <w:tc>
          <w:tcPr>
            <w:tcW w:w="1480" w:type="dxa"/>
            <w:tcBorders>
              <w:top w:val="nil"/>
              <w:left w:val="nil"/>
              <w:bottom w:val="single" w:sz="8" w:space="0" w:color="auto"/>
              <w:right w:val="single" w:sz="8" w:space="0" w:color="auto"/>
            </w:tcBorders>
            <w:shd w:val="clear" w:color="auto" w:fill="auto"/>
            <w:noWrap/>
            <w:vAlign w:val="center"/>
            <w:hideMark/>
          </w:tcPr>
          <w:p w14:paraId="6E005A86"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NPDR, PDR</w:t>
            </w:r>
          </w:p>
        </w:tc>
      </w:tr>
      <w:tr w:rsidR="00690F3F" w:rsidRPr="00690F3F" w14:paraId="09BBA36D"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23B8D6E3"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lastRenderedPageBreak/>
              <w:t>Mirshahi</w:t>
            </w:r>
          </w:p>
        </w:tc>
        <w:tc>
          <w:tcPr>
            <w:tcW w:w="2398" w:type="dxa"/>
            <w:tcBorders>
              <w:top w:val="nil"/>
              <w:left w:val="nil"/>
              <w:bottom w:val="single" w:sz="8" w:space="0" w:color="auto"/>
              <w:right w:val="single" w:sz="8" w:space="0" w:color="auto"/>
            </w:tcBorders>
            <w:shd w:val="clear" w:color="auto" w:fill="auto"/>
            <w:noWrap/>
            <w:vAlign w:val="center"/>
            <w:hideMark/>
          </w:tcPr>
          <w:p w14:paraId="0518792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Mirshahi 2008</w:t>
            </w:r>
          </w:p>
        </w:tc>
        <w:tc>
          <w:tcPr>
            <w:tcW w:w="2388" w:type="dxa"/>
            <w:tcBorders>
              <w:top w:val="nil"/>
              <w:left w:val="nil"/>
              <w:bottom w:val="single" w:sz="8" w:space="0" w:color="auto"/>
              <w:right w:val="single" w:sz="8" w:space="0" w:color="auto"/>
            </w:tcBorders>
            <w:shd w:val="clear" w:color="auto" w:fill="auto"/>
            <w:noWrap/>
            <w:vAlign w:val="center"/>
            <w:hideMark/>
          </w:tcPr>
          <w:p w14:paraId="16ED0AAA" w14:textId="758E5125"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Bevacizumab (+PRP)</w:t>
            </w:r>
          </w:p>
        </w:tc>
        <w:tc>
          <w:tcPr>
            <w:tcW w:w="2200" w:type="dxa"/>
            <w:tcBorders>
              <w:top w:val="nil"/>
              <w:left w:val="nil"/>
              <w:bottom w:val="single" w:sz="8" w:space="0" w:color="auto"/>
              <w:right w:val="single" w:sz="8" w:space="0" w:color="auto"/>
            </w:tcBorders>
            <w:shd w:val="clear" w:color="auto" w:fill="auto"/>
            <w:noWrap/>
            <w:vAlign w:val="center"/>
            <w:hideMark/>
          </w:tcPr>
          <w:p w14:paraId="1EBEDD66"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 Sham injection</w:t>
            </w:r>
          </w:p>
        </w:tc>
        <w:tc>
          <w:tcPr>
            <w:tcW w:w="1560" w:type="dxa"/>
            <w:tcBorders>
              <w:top w:val="nil"/>
              <w:left w:val="nil"/>
              <w:bottom w:val="single" w:sz="8" w:space="0" w:color="auto"/>
              <w:right w:val="single" w:sz="8" w:space="0" w:color="auto"/>
            </w:tcBorders>
            <w:shd w:val="clear" w:color="auto" w:fill="auto"/>
            <w:noWrap/>
            <w:vAlign w:val="center"/>
            <w:hideMark/>
          </w:tcPr>
          <w:p w14:paraId="1B404A07"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Iran</w:t>
            </w:r>
          </w:p>
        </w:tc>
        <w:tc>
          <w:tcPr>
            <w:tcW w:w="1660" w:type="dxa"/>
            <w:tcBorders>
              <w:top w:val="nil"/>
              <w:left w:val="nil"/>
              <w:bottom w:val="single" w:sz="8" w:space="0" w:color="auto"/>
              <w:right w:val="single" w:sz="8" w:space="0" w:color="auto"/>
            </w:tcBorders>
            <w:shd w:val="clear" w:color="auto" w:fill="auto"/>
            <w:noWrap/>
            <w:vAlign w:val="center"/>
            <w:hideMark/>
          </w:tcPr>
          <w:p w14:paraId="0C64BC5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80 eyes</w:t>
            </w:r>
          </w:p>
        </w:tc>
        <w:tc>
          <w:tcPr>
            <w:tcW w:w="1480" w:type="dxa"/>
            <w:tcBorders>
              <w:top w:val="nil"/>
              <w:left w:val="nil"/>
              <w:bottom w:val="single" w:sz="8" w:space="0" w:color="auto"/>
              <w:right w:val="single" w:sz="8" w:space="0" w:color="auto"/>
            </w:tcBorders>
            <w:shd w:val="clear" w:color="auto" w:fill="auto"/>
            <w:noWrap/>
            <w:vAlign w:val="center"/>
            <w:hideMark/>
          </w:tcPr>
          <w:p w14:paraId="0F995E19"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0DE023DD"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7E7944DE"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Tonello</w:t>
            </w:r>
          </w:p>
        </w:tc>
        <w:tc>
          <w:tcPr>
            <w:tcW w:w="2398" w:type="dxa"/>
            <w:tcBorders>
              <w:top w:val="nil"/>
              <w:left w:val="nil"/>
              <w:bottom w:val="single" w:sz="8" w:space="0" w:color="auto"/>
              <w:right w:val="single" w:sz="8" w:space="0" w:color="auto"/>
            </w:tcBorders>
            <w:shd w:val="clear" w:color="auto" w:fill="auto"/>
            <w:noWrap/>
            <w:vAlign w:val="center"/>
            <w:hideMark/>
          </w:tcPr>
          <w:p w14:paraId="0D53E24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Tonelo 2008</w:t>
            </w:r>
          </w:p>
        </w:tc>
        <w:tc>
          <w:tcPr>
            <w:tcW w:w="2388" w:type="dxa"/>
            <w:tcBorders>
              <w:top w:val="nil"/>
              <w:left w:val="nil"/>
              <w:bottom w:val="single" w:sz="8" w:space="0" w:color="auto"/>
              <w:right w:val="single" w:sz="8" w:space="0" w:color="auto"/>
            </w:tcBorders>
            <w:shd w:val="clear" w:color="auto" w:fill="auto"/>
            <w:noWrap/>
            <w:vAlign w:val="center"/>
            <w:hideMark/>
          </w:tcPr>
          <w:p w14:paraId="661D5BF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Bevacizumab (+PRP)</w:t>
            </w:r>
          </w:p>
        </w:tc>
        <w:tc>
          <w:tcPr>
            <w:tcW w:w="2200" w:type="dxa"/>
            <w:tcBorders>
              <w:top w:val="nil"/>
              <w:left w:val="nil"/>
              <w:bottom w:val="single" w:sz="8" w:space="0" w:color="auto"/>
              <w:right w:val="single" w:sz="8" w:space="0" w:color="auto"/>
            </w:tcBorders>
            <w:shd w:val="clear" w:color="auto" w:fill="auto"/>
            <w:noWrap/>
            <w:vAlign w:val="center"/>
            <w:hideMark/>
          </w:tcPr>
          <w:p w14:paraId="0F5D20B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02BBEE9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Brazil</w:t>
            </w:r>
          </w:p>
        </w:tc>
        <w:tc>
          <w:tcPr>
            <w:tcW w:w="1660" w:type="dxa"/>
            <w:tcBorders>
              <w:top w:val="nil"/>
              <w:left w:val="nil"/>
              <w:bottom w:val="single" w:sz="8" w:space="0" w:color="auto"/>
              <w:right w:val="single" w:sz="8" w:space="0" w:color="auto"/>
            </w:tcBorders>
            <w:shd w:val="clear" w:color="auto" w:fill="auto"/>
            <w:noWrap/>
            <w:vAlign w:val="center"/>
            <w:hideMark/>
          </w:tcPr>
          <w:p w14:paraId="7EBD950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30 eyes</w:t>
            </w:r>
          </w:p>
        </w:tc>
        <w:tc>
          <w:tcPr>
            <w:tcW w:w="1480" w:type="dxa"/>
            <w:tcBorders>
              <w:top w:val="nil"/>
              <w:left w:val="nil"/>
              <w:bottom w:val="single" w:sz="8" w:space="0" w:color="auto"/>
              <w:right w:val="single" w:sz="8" w:space="0" w:color="auto"/>
            </w:tcBorders>
            <w:shd w:val="clear" w:color="auto" w:fill="auto"/>
            <w:noWrap/>
            <w:vAlign w:val="center"/>
            <w:hideMark/>
          </w:tcPr>
          <w:p w14:paraId="4A0A72BA"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26F64728"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6ACC840A"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398" w:type="dxa"/>
            <w:tcBorders>
              <w:top w:val="nil"/>
              <w:left w:val="nil"/>
              <w:bottom w:val="single" w:sz="8" w:space="0" w:color="auto"/>
              <w:right w:val="single" w:sz="8" w:space="0" w:color="auto"/>
            </w:tcBorders>
            <w:shd w:val="clear" w:color="auto" w:fill="auto"/>
            <w:noWrap/>
            <w:vAlign w:val="bottom"/>
            <w:hideMark/>
          </w:tcPr>
          <w:p w14:paraId="42F25AA9"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388" w:type="dxa"/>
            <w:tcBorders>
              <w:top w:val="nil"/>
              <w:left w:val="nil"/>
              <w:bottom w:val="single" w:sz="8" w:space="0" w:color="auto"/>
              <w:right w:val="single" w:sz="8" w:space="0" w:color="auto"/>
            </w:tcBorders>
            <w:shd w:val="clear" w:color="auto" w:fill="auto"/>
            <w:noWrap/>
            <w:vAlign w:val="bottom"/>
            <w:hideMark/>
          </w:tcPr>
          <w:p w14:paraId="668CD5F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200" w:type="dxa"/>
            <w:tcBorders>
              <w:top w:val="nil"/>
              <w:left w:val="nil"/>
              <w:bottom w:val="single" w:sz="8" w:space="0" w:color="auto"/>
              <w:right w:val="single" w:sz="8" w:space="0" w:color="auto"/>
            </w:tcBorders>
            <w:shd w:val="clear" w:color="auto" w:fill="auto"/>
            <w:noWrap/>
            <w:vAlign w:val="bottom"/>
            <w:hideMark/>
          </w:tcPr>
          <w:p w14:paraId="43F8628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560" w:type="dxa"/>
            <w:tcBorders>
              <w:top w:val="nil"/>
              <w:left w:val="nil"/>
              <w:bottom w:val="single" w:sz="8" w:space="0" w:color="auto"/>
              <w:right w:val="single" w:sz="8" w:space="0" w:color="auto"/>
            </w:tcBorders>
            <w:shd w:val="clear" w:color="auto" w:fill="auto"/>
            <w:noWrap/>
            <w:vAlign w:val="bottom"/>
            <w:hideMark/>
          </w:tcPr>
          <w:p w14:paraId="2AE7D48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660" w:type="dxa"/>
            <w:tcBorders>
              <w:top w:val="nil"/>
              <w:left w:val="nil"/>
              <w:bottom w:val="single" w:sz="8" w:space="0" w:color="auto"/>
              <w:right w:val="single" w:sz="8" w:space="0" w:color="auto"/>
            </w:tcBorders>
            <w:shd w:val="clear" w:color="auto" w:fill="auto"/>
            <w:noWrap/>
            <w:vAlign w:val="bottom"/>
            <w:hideMark/>
          </w:tcPr>
          <w:p w14:paraId="1AD19EA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480" w:type="dxa"/>
            <w:tcBorders>
              <w:top w:val="nil"/>
              <w:left w:val="nil"/>
              <w:bottom w:val="single" w:sz="8" w:space="0" w:color="auto"/>
              <w:right w:val="single" w:sz="8" w:space="0" w:color="auto"/>
            </w:tcBorders>
            <w:shd w:val="clear" w:color="auto" w:fill="auto"/>
            <w:noWrap/>
            <w:vAlign w:val="bottom"/>
            <w:hideMark/>
          </w:tcPr>
          <w:p w14:paraId="76BF60E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r>
      <w:tr w:rsidR="00690F3F" w:rsidRPr="00690F3F" w14:paraId="1ACFFE9B" w14:textId="77777777" w:rsidTr="00690F3F">
        <w:trPr>
          <w:trHeight w:val="315"/>
        </w:trPr>
        <w:tc>
          <w:tcPr>
            <w:tcW w:w="138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14821A" w14:textId="77777777" w:rsidR="00690F3F" w:rsidRPr="00690F3F" w:rsidRDefault="00690F3F" w:rsidP="00690F3F">
            <w:pPr>
              <w:spacing w:after="0" w:line="240" w:lineRule="auto"/>
              <w:rPr>
                <w:rFonts w:ascii="Calibri" w:eastAsia="Times New Roman" w:hAnsi="Calibri" w:cs="Calibri"/>
                <w:b/>
                <w:bCs/>
                <w:i/>
                <w:iCs/>
                <w:color w:val="000000"/>
                <w:lang w:eastAsia="en-GB"/>
              </w:rPr>
            </w:pPr>
            <w:r w:rsidRPr="00690F3F">
              <w:rPr>
                <w:rFonts w:ascii="Calibri" w:eastAsia="Times New Roman" w:hAnsi="Calibri" w:cs="Calibri"/>
                <w:b/>
                <w:bCs/>
                <w:i/>
                <w:iCs/>
                <w:color w:val="000000"/>
                <w:lang w:eastAsia="en-GB"/>
              </w:rPr>
              <w:t>Unused or unspecified anti-VEGFs</w:t>
            </w:r>
          </w:p>
        </w:tc>
      </w:tr>
      <w:tr w:rsidR="00690F3F" w:rsidRPr="00690F3F" w14:paraId="0EF49639"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8674E03"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Chen / Zhou</w:t>
            </w:r>
          </w:p>
        </w:tc>
        <w:tc>
          <w:tcPr>
            <w:tcW w:w="2398" w:type="dxa"/>
            <w:tcBorders>
              <w:top w:val="nil"/>
              <w:left w:val="nil"/>
              <w:bottom w:val="single" w:sz="8" w:space="0" w:color="auto"/>
              <w:right w:val="single" w:sz="8" w:space="0" w:color="auto"/>
            </w:tcBorders>
            <w:shd w:val="clear" w:color="auto" w:fill="auto"/>
            <w:noWrap/>
            <w:vAlign w:val="center"/>
            <w:hideMark/>
          </w:tcPr>
          <w:p w14:paraId="6E288A6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Chen 2017</w:t>
            </w:r>
          </w:p>
        </w:tc>
        <w:tc>
          <w:tcPr>
            <w:tcW w:w="2388" w:type="dxa"/>
            <w:tcBorders>
              <w:top w:val="nil"/>
              <w:left w:val="nil"/>
              <w:bottom w:val="single" w:sz="8" w:space="0" w:color="auto"/>
              <w:right w:val="single" w:sz="8" w:space="0" w:color="auto"/>
            </w:tcBorders>
            <w:shd w:val="clear" w:color="auto" w:fill="auto"/>
            <w:noWrap/>
            <w:vAlign w:val="center"/>
            <w:hideMark/>
          </w:tcPr>
          <w:p w14:paraId="2453606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Unclear</w:t>
            </w:r>
          </w:p>
        </w:tc>
        <w:tc>
          <w:tcPr>
            <w:tcW w:w="2200" w:type="dxa"/>
            <w:tcBorders>
              <w:top w:val="nil"/>
              <w:left w:val="nil"/>
              <w:bottom w:val="single" w:sz="8" w:space="0" w:color="auto"/>
              <w:right w:val="single" w:sz="8" w:space="0" w:color="auto"/>
            </w:tcBorders>
            <w:shd w:val="clear" w:color="auto" w:fill="auto"/>
            <w:noWrap/>
            <w:vAlign w:val="center"/>
            <w:hideMark/>
          </w:tcPr>
          <w:p w14:paraId="2DA6ED9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77F4C7D0"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China</w:t>
            </w:r>
          </w:p>
        </w:tc>
        <w:tc>
          <w:tcPr>
            <w:tcW w:w="1660" w:type="dxa"/>
            <w:tcBorders>
              <w:top w:val="nil"/>
              <w:left w:val="nil"/>
              <w:bottom w:val="single" w:sz="8" w:space="0" w:color="auto"/>
              <w:right w:val="single" w:sz="8" w:space="0" w:color="auto"/>
            </w:tcBorders>
            <w:shd w:val="clear" w:color="auto" w:fill="auto"/>
            <w:noWrap/>
            <w:vAlign w:val="center"/>
            <w:hideMark/>
          </w:tcPr>
          <w:p w14:paraId="04A2653C"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120 persons</w:t>
            </w:r>
          </w:p>
        </w:tc>
        <w:tc>
          <w:tcPr>
            <w:tcW w:w="1480" w:type="dxa"/>
            <w:tcBorders>
              <w:top w:val="nil"/>
              <w:left w:val="nil"/>
              <w:bottom w:val="single" w:sz="8" w:space="0" w:color="auto"/>
              <w:right w:val="single" w:sz="8" w:space="0" w:color="auto"/>
            </w:tcBorders>
            <w:shd w:val="clear" w:color="auto" w:fill="auto"/>
            <w:noWrap/>
            <w:vAlign w:val="center"/>
            <w:hideMark/>
          </w:tcPr>
          <w:p w14:paraId="65126D36"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694E9544"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5833C7DF"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Gonzalez</w:t>
            </w:r>
          </w:p>
        </w:tc>
        <w:tc>
          <w:tcPr>
            <w:tcW w:w="2398" w:type="dxa"/>
            <w:tcBorders>
              <w:top w:val="nil"/>
              <w:left w:val="nil"/>
              <w:bottom w:val="single" w:sz="8" w:space="0" w:color="auto"/>
              <w:right w:val="single" w:sz="8" w:space="0" w:color="auto"/>
            </w:tcBorders>
            <w:shd w:val="clear" w:color="auto" w:fill="auto"/>
            <w:noWrap/>
            <w:vAlign w:val="center"/>
            <w:hideMark/>
          </w:tcPr>
          <w:p w14:paraId="5587949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Gonzalez 2007/2009/2014</w:t>
            </w:r>
          </w:p>
        </w:tc>
        <w:tc>
          <w:tcPr>
            <w:tcW w:w="2388" w:type="dxa"/>
            <w:tcBorders>
              <w:top w:val="nil"/>
              <w:left w:val="nil"/>
              <w:bottom w:val="single" w:sz="8" w:space="0" w:color="auto"/>
              <w:right w:val="single" w:sz="8" w:space="0" w:color="auto"/>
            </w:tcBorders>
            <w:shd w:val="clear" w:color="auto" w:fill="auto"/>
            <w:noWrap/>
            <w:vAlign w:val="center"/>
            <w:hideMark/>
          </w:tcPr>
          <w:p w14:paraId="4D5B87B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Pegaptanib sodium</w:t>
            </w:r>
          </w:p>
        </w:tc>
        <w:tc>
          <w:tcPr>
            <w:tcW w:w="2200" w:type="dxa"/>
            <w:tcBorders>
              <w:top w:val="nil"/>
              <w:left w:val="nil"/>
              <w:bottom w:val="single" w:sz="8" w:space="0" w:color="auto"/>
              <w:right w:val="single" w:sz="8" w:space="0" w:color="auto"/>
            </w:tcBorders>
            <w:shd w:val="clear" w:color="auto" w:fill="auto"/>
            <w:noWrap/>
            <w:vAlign w:val="center"/>
            <w:hideMark/>
          </w:tcPr>
          <w:p w14:paraId="4B728026"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02AB17A3"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USA</w:t>
            </w:r>
          </w:p>
        </w:tc>
        <w:tc>
          <w:tcPr>
            <w:tcW w:w="1660" w:type="dxa"/>
            <w:tcBorders>
              <w:top w:val="nil"/>
              <w:left w:val="nil"/>
              <w:bottom w:val="single" w:sz="8" w:space="0" w:color="auto"/>
              <w:right w:val="single" w:sz="8" w:space="0" w:color="auto"/>
            </w:tcBorders>
            <w:shd w:val="clear" w:color="auto" w:fill="auto"/>
            <w:noWrap/>
            <w:vAlign w:val="center"/>
            <w:hideMark/>
          </w:tcPr>
          <w:p w14:paraId="78B675E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20 persons</w:t>
            </w:r>
          </w:p>
        </w:tc>
        <w:tc>
          <w:tcPr>
            <w:tcW w:w="1480" w:type="dxa"/>
            <w:tcBorders>
              <w:top w:val="nil"/>
              <w:left w:val="nil"/>
              <w:bottom w:val="single" w:sz="8" w:space="0" w:color="auto"/>
              <w:right w:val="single" w:sz="8" w:space="0" w:color="auto"/>
            </w:tcBorders>
            <w:shd w:val="clear" w:color="auto" w:fill="auto"/>
            <w:noWrap/>
            <w:vAlign w:val="center"/>
            <w:hideMark/>
          </w:tcPr>
          <w:p w14:paraId="0AD6B0F0"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587FB72C"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6C146BF"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He</w:t>
            </w:r>
          </w:p>
        </w:tc>
        <w:tc>
          <w:tcPr>
            <w:tcW w:w="2398" w:type="dxa"/>
            <w:tcBorders>
              <w:top w:val="nil"/>
              <w:left w:val="nil"/>
              <w:bottom w:val="single" w:sz="8" w:space="0" w:color="auto"/>
              <w:right w:val="single" w:sz="8" w:space="0" w:color="auto"/>
            </w:tcBorders>
            <w:shd w:val="clear" w:color="auto" w:fill="auto"/>
            <w:noWrap/>
            <w:vAlign w:val="center"/>
            <w:hideMark/>
          </w:tcPr>
          <w:p w14:paraId="3FC3B639"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He 2020</w:t>
            </w:r>
          </w:p>
        </w:tc>
        <w:tc>
          <w:tcPr>
            <w:tcW w:w="2388" w:type="dxa"/>
            <w:tcBorders>
              <w:top w:val="nil"/>
              <w:left w:val="nil"/>
              <w:bottom w:val="single" w:sz="8" w:space="0" w:color="auto"/>
              <w:right w:val="single" w:sz="8" w:space="0" w:color="auto"/>
            </w:tcBorders>
            <w:shd w:val="clear" w:color="auto" w:fill="auto"/>
            <w:noWrap/>
            <w:vAlign w:val="center"/>
            <w:hideMark/>
          </w:tcPr>
          <w:p w14:paraId="5232825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Conbercept (+PRP)</w:t>
            </w:r>
          </w:p>
        </w:tc>
        <w:tc>
          <w:tcPr>
            <w:tcW w:w="2200" w:type="dxa"/>
            <w:tcBorders>
              <w:top w:val="nil"/>
              <w:left w:val="nil"/>
              <w:bottom w:val="single" w:sz="8" w:space="0" w:color="auto"/>
              <w:right w:val="single" w:sz="8" w:space="0" w:color="auto"/>
            </w:tcBorders>
            <w:shd w:val="clear" w:color="auto" w:fill="auto"/>
            <w:noWrap/>
            <w:vAlign w:val="center"/>
            <w:hideMark/>
          </w:tcPr>
          <w:p w14:paraId="76BE66E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017F2B2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China</w:t>
            </w:r>
          </w:p>
        </w:tc>
        <w:tc>
          <w:tcPr>
            <w:tcW w:w="1660" w:type="dxa"/>
            <w:tcBorders>
              <w:top w:val="nil"/>
              <w:left w:val="nil"/>
              <w:bottom w:val="single" w:sz="8" w:space="0" w:color="auto"/>
              <w:right w:val="single" w:sz="8" w:space="0" w:color="auto"/>
            </w:tcBorders>
            <w:shd w:val="clear" w:color="auto" w:fill="auto"/>
            <w:noWrap/>
            <w:vAlign w:val="center"/>
            <w:hideMark/>
          </w:tcPr>
          <w:p w14:paraId="06A637E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44 eyes</w:t>
            </w:r>
          </w:p>
        </w:tc>
        <w:tc>
          <w:tcPr>
            <w:tcW w:w="1480" w:type="dxa"/>
            <w:tcBorders>
              <w:top w:val="nil"/>
              <w:left w:val="nil"/>
              <w:bottom w:val="single" w:sz="8" w:space="0" w:color="auto"/>
              <w:right w:val="single" w:sz="8" w:space="0" w:color="auto"/>
            </w:tcBorders>
            <w:shd w:val="clear" w:color="auto" w:fill="auto"/>
            <w:noWrap/>
            <w:vAlign w:val="center"/>
            <w:hideMark/>
          </w:tcPr>
          <w:p w14:paraId="31BA70A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3E5E5676"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6A2F601"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Leal</w:t>
            </w:r>
          </w:p>
        </w:tc>
        <w:tc>
          <w:tcPr>
            <w:tcW w:w="2398" w:type="dxa"/>
            <w:tcBorders>
              <w:top w:val="nil"/>
              <w:left w:val="nil"/>
              <w:bottom w:val="single" w:sz="8" w:space="0" w:color="auto"/>
              <w:right w:val="single" w:sz="8" w:space="0" w:color="auto"/>
            </w:tcBorders>
            <w:shd w:val="clear" w:color="auto" w:fill="auto"/>
            <w:noWrap/>
            <w:vAlign w:val="center"/>
            <w:hideMark/>
          </w:tcPr>
          <w:p w14:paraId="24C44C7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Leal 2013</w:t>
            </w:r>
          </w:p>
        </w:tc>
        <w:tc>
          <w:tcPr>
            <w:tcW w:w="2388" w:type="dxa"/>
            <w:tcBorders>
              <w:top w:val="nil"/>
              <w:left w:val="nil"/>
              <w:bottom w:val="single" w:sz="8" w:space="0" w:color="auto"/>
              <w:right w:val="single" w:sz="8" w:space="0" w:color="auto"/>
            </w:tcBorders>
            <w:shd w:val="clear" w:color="auto" w:fill="auto"/>
            <w:noWrap/>
            <w:vAlign w:val="center"/>
            <w:hideMark/>
          </w:tcPr>
          <w:p w14:paraId="19B58137"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Pegaptanib sodium (+PRP)</w:t>
            </w:r>
          </w:p>
        </w:tc>
        <w:tc>
          <w:tcPr>
            <w:tcW w:w="2200" w:type="dxa"/>
            <w:tcBorders>
              <w:top w:val="nil"/>
              <w:left w:val="nil"/>
              <w:bottom w:val="single" w:sz="8" w:space="0" w:color="auto"/>
              <w:right w:val="single" w:sz="8" w:space="0" w:color="auto"/>
            </w:tcBorders>
            <w:shd w:val="clear" w:color="auto" w:fill="auto"/>
            <w:noWrap/>
            <w:vAlign w:val="center"/>
            <w:hideMark/>
          </w:tcPr>
          <w:p w14:paraId="632ADF9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7ED1728E"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Portugal</w:t>
            </w:r>
          </w:p>
        </w:tc>
        <w:tc>
          <w:tcPr>
            <w:tcW w:w="1660" w:type="dxa"/>
            <w:tcBorders>
              <w:top w:val="nil"/>
              <w:left w:val="nil"/>
              <w:bottom w:val="single" w:sz="8" w:space="0" w:color="auto"/>
              <w:right w:val="single" w:sz="8" w:space="0" w:color="auto"/>
            </w:tcBorders>
            <w:shd w:val="clear" w:color="auto" w:fill="auto"/>
            <w:noWrap/>
            <w:vAlign w:val="center"/>
            <w:hideMark/>
          </w:tcPr>
          <w:p w14:paraId="4424C0B3"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22 persons</w:t>
            </w:r>
          </w:p>
        </w:tc>
        <w:tc>
          <w:tcPr>
            <w:tcW w:w="1480" w:type="dxa"/>
            <w:tcBorders>
              <w:top w:val="nil"/>
              <w:left w:val="nil"/>
              <w:bottom w:val="single" w:sz="8" w:space="0" w:color="auto"/>
              <w:right w:val="single" w:sz="8" w:space="0" w:color="auto"/>
            </w:tcBorders>
            <w:shd w:val="clear" w:color="auto" w:fill="auto"/>
            <w:noWrap/>
            <w:vAlign w:val="center"/>
            <w:hideMark/>
          </w:tcPr>
          <w:p w14:paraId="51016A7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5B04BDDC"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4427B0AD"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Wang</w:t>
            </w:r>
          </w:p>
        </w:tc>
        <w:tc>
          <w:tcPr>
            <w:tcW w:w="2398" w:type="dxa"/>
            <w:tcBorders>
              <w:top w:val="nil"/>
              <w:left w:val="nil"/>
              <w:bottom w:val="single" w:sz="8" w:space="0" w:color="auto"/>
              <w:right w:val="single" w:sz="8" w:space="0" w:color="auto"/>
            </w:tcBorders>
            <w:shd w:val="clear" w:color="auto" w:fill="auto"/>
            <w:noWrap/>
            <w:vAlign w:val="center"/>
            <w:hideMark/>
          </w:tcPr>
          <w:p w14:paraId="41B1C573"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Wang 2019</w:t>
            </w:r>
          </w:p>
        </w:tc>
        <w:tc>
          <w:tcPr>
            <w:tcW w:w="2388" w:type="dxa"/>
            <w:tcBorders>
              <w:top w:val="nil"/>
              <w:left w:val="nil"/>
              <w:bottom w:val="single" w:sz="8" w:space="0" w:color="auto"/>
              <w:right w:val="single" w:sz="8" w:space="0" w:color="auto"/>
            </w:tcBorders>
            <w:shd w:val="clear" w:color="auto" w:fill="auto"/>
            <w:noWrap/>
            <w:vAlign w:val="center"/>
            <w:hideMark/>
          </w:tcPr>
          <w:p w14:paraId="5BF0962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Conbercept (+PRP)</w:t>
            </w:r>
          </w:p>
        </w:tc>
        <w:tc>
          <w:tcPr>
            <w:tcW w:w="2200" w:type="dxa"/>
            <w:tcBorders>
              <w:top w:val="nil"/>
              <w:left w:val="nil"/>
              <w:bottom w:val="single" w:sz="8" w:space="0" w:color="auto"/>
              <w:right w:val="single" w:sz="8" w:space="0" w:color="auto"/>
            </w:tcBorders>
            <w:shd w:val="clear" w:color="auto" w:fill="auto"/>
            <w:noWrap/>
            <w:vAlign w:val="center"/>
            <w:hideMark/>
          </w:tcPr>
          <w:p w14:paraId="37BC6986"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522904F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China</w:t>
            </w:r>
          </w:p>
        </w:tc>
        <w:tc>
          <w:tcPr>
            <w:tcW w:w="1660" w:type="dxa"/>
            <w:tcBorders>
              <w:top w:val="nil"/>
              <w:left w:val="nil"/>
              <w:bottom w:val="single" w:sz="8" w:space="0" w:color="auto"/>
              <w:right w:val="single" w:sz="8" w:space="0" w:color="auto"/>
            </w:tcBorders>
            <w:shd w:val="clear" w:color="auto" w:fill="auto"/>
            <w:noWrap/>
            <w:vAlign w:val="center"/>
            <w:hideMark/>
          </w:tcPr>
          <w:p w14:paraId="0AB10015"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64 persons</w:t>
            </w:r>
          </w:p>
        </w:tc>
        <w:tc>
          <w:tcPr>
            <w:tcW w:w="1480" w:type="dxa"/>
            <w:tcBorders>
              <w:top w:val="nil"/>
              <w:left w:val="nil"/>
              <w:bottom w:val="single" w:sz="8" w:space="0" w:color="auto"/>
              <w:right w:val="single" w:sz="8" w:space="0" w:color="auto"/>
            </w:tcBorders>
            <w:shd w:val="clear" w:color="auto" w:fill="auto"/>
            <w:noWrap/>
            <w:vAlign w:val="center"/>
            <w:hideMark/>
          </w:tcPr>
          <w:p w14:paraId="435CD283"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NPDR, PDR</w:t>
            </w:r>
          </w:p>
        </w:tc>
      </w:tr>
      <w:tr w:rsidR="00690F3F" w:rsidRPr="00690F3F" w14:paraId="00161F53"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5FF48BB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398" w:type="dxa"/>
            <w:tcBorders>
              <w:top w:val="nil"/>
              <w:left w:val="nil"/>
              <w:bottom w:val="single" w:sz="8" w:space="0" w:color="auto"/>
              <w:right w:val="single" w:sz="8" w:space="0" w:color="auto"/>
            </w:tcBorders>
            <w:shd w:val="clear" w:color="auto" w:fill="auto"/>
            <w:noWrap/>
            <w:vAlign w:val="bottom"/>
            <w:hideMark/>
          </w:tcPr>
          <w:p w14:paraId="439FFF49"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388" w:type="dxa"/>
            <w:tcBorders>
              <w:top w:val="nil"/>
              <w:left w:val="nil"/>
              <w:bottom w:val="single" w:sz="8" w:space="0" w:color="auto"/>
              <w:right w:val="single" w:sz="8" w:space="0" w:color="auto"/>
            </w:tcBorders>
            <w:shd w:val="clear" w:color="auto" w:fill="auto"/>
            <w:noWrap/>
            <w:vAlign w:val="bottom"/>
            <w:hideMark/>
          </w:tcPr>
          <w:p w14:paraId="6C116244"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2200" w:type="dxa"/>
            <w:tcBorders>
              <w:top w:val="nil"/>
              <w:left w:val="nil"/>
              <w:bottom w:val="single" w:sz="8" w:space="0" w:color="auto"/>
              <w:right w:val="single" w:sz="8" w:space="0" w:color="auto"/>
            </w:tcBorders>
            <w:shd w:val="clear" w:color="auto" w:fill="auto"/>
            <w:noWrap/>
            <w:vAlign w:val="bottom"/>
            <w:hideMark/>
          </w:tcPr>
          <w:p w14:paraId="71F3C73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560" w:type="dxa"/>
            <w:tcBorders>
              <w:top w:val="nil"/>
              <w:left w:val="nil"/>
              <w:bottom w:val="single" w:sz="8" w:space="0" w:color="auto"/>
              <w:right w:val="single" w:sz="8" w:space="0" w:color="auto"/>
            </w:tcBorders>
            <w:shd w:val="clear" w:color="auto" w:fill="auto"/>
            <w:noWrap/>
            <w:vAlign w:val="bottom"/>
            <w:hideMark/>
          </w:tcPr>
          <w:p w14:paraId="302F1E7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660" w:type="dxa"/>
            <w:tcBorders>
              <w:top w:val="nil"/>
              <w:left w:val="nil"/>
              <w:bottom w:val="single" w:sz="8" w:space="0" w:color="auto"/>
              <w:right w:val="single" w:sz="8" w:space="0" w:color="auto"/>
            </w:tcBorders>
            <w:shd w:val="clear" w:color="auto" w:fill="auto"/>
            <w:noWrap/>
            <w:vAlign w:val="bottom"/>
            <w:hideMark/>
          </w:tcPr>
          <w:p w14:paraId="1AAFA035"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c>
          <w:tcPr>
            <w:tcW w:w="1480" w:type="dxa"/>
            <w:tcBorders>
              <w:top w:val="nil"/>
              <w:left w:val="nil"/>
              <w:bottom w:val="single" w:sz="8" w:space="0" w:color="auto"/>
              <w:right w:val="single" w:sz="8" w:space="0" w:color="auto"/>
            </w:tcBorders>
            <w:shd w:val="clear" w:color="auto" w:fill="auto"/>
            <w:noWrap/>
            <w:vAlign w:val="bottom"/>
            <w:hideMark/>
          </w:tcPr>
          <w:p w14:paraId="5EA1CBD9"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 </w:t>
            </w:r>
          </w:p>
        </w:tc>
      </w:tr>
      <w:tr w:rsidR="00690F3F" w:rsidRPr="00690F3F" w14:paraId="347AEE85" w14:textId="77777777" w:rsidTr="00690F3F">
        <w:trPr>
          <w:trHeight w:val="315"/>
        </w:trPr>
        <w:tc>
          <w:tcPr>
            <w:tcW w:w="138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BC5E4F" w14:textId="77777777" w:rsidR="00690F3F" w:rsidRPr="00690F3F" w:rsidRDefault="00690F3F" w:rsidP="00690F3F">
            <w:pPr>
              <w:spacing w:after="0" w:line="240" w:lineRule="auto"/>
              <w:rPr>
                <w:rFonts w:ascii="Calibri" w:eastAsia="Times New Roman" w:hAnsi="Calibri" w:cs="Calibri"/>
                <w:b/>
                <w:bCs/>
                <w:i/>
                <w:iCs/>
                <w:color w:val="000000"/>
                <w:lang w:eastAsia="en-GB"/>
              </w:rPr>
            </w:pPr>
            <w:r w:rsidRPr="00690F3F">
              <w:rPr>
                <w:rFonts w:ascii="Calibri" w:eastAsia="Times New Roman" w:hAnsi="Calibri" w:cs="Calibri"/>
                <w:b/>
                <w:bCs/>
                <w:i/>
                <w:iCs/>
                <w:color w:val="000000"/>
                <w:lang w:eastAsia="en-GB"/>
              </w:rPr>
              <w:t>No protocol-specified outcomes</w:t>
            </w:r>
          </w:p>
        </w:tc>
      </w:tr>
      <w:tr w:rsidR="00690F3F" w:rsidRPr="00690F3F" w14:paraId="7C9DFD71" w14:textId="77777777" w:rsidTr="00690F3F">
        <w:trPr>
          <w:trHeight w:val="315"/>
        </w:trPr>
        <w:tc>
          <w:tcPr>
            <w:tcW w:w="2160" w:type="dxa"/>
            <w:tcBorders>
              <w:top w:val="nil"/>
              <w:left w:val="single" w:sz="8" w:space="0" w:color="auto"/>
              <w:bottom w:val="single" w:sz="4" w:space="0" w:color="auto"/>
              <w:right w:val="single" w:sz="8" w:space="0" w:color="auto"/>
            </w:tcBorders>
            <w:shd w:val="clear" w:color="auto" w:fill="auto"/>
            <w:noWrap/>
            <w:vAlign w:val="center"/>
            <w:hideMark/>
          </w:tcPr>
          <w:p w14:paraId="6B1D2221"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Helmy</w:t>
            </w:r>
          </w:p>
        </w:tc>
        <w:tc>
          <w:tcPr>
            <w:tcW w:w="2398" w:type="dxa"/>
            <w:tcBorders>
              <w:top w:val="nil"/>
              <w:left w:val="nil"/>
              <w:bottom w:val="single" w:sz="4" w:space="0" w:color="auto"/>
              <w:right w:val="single" w:sz="8" w:space="0" w:color="auto"/>
            </w:tcBorders>
            <w:shd w:val="clear" w:color="auto" w:fill="auto"/>
            <w:noWrap/>
            <w:vAlign w:val="center"/>
            <w:hideMark/>
          </w:tcPr>
          <w:p w14:paraId="57B34692"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Helmy 2023</w:t>
            </w:r>
          </w:p>
        </w:tc>
        <w:tc>
          <w:tcPr>
            <w:tcW w:w="2388" w:type="dxa"/>
            <w:tcBorders>
              <w:top w:val="nil"/>
              <w:left w:val="nil"/>
              <w:bottom w:val="single" w:sz="4" w:space="0" w:color="auto"/>
              <w:right w:val="single" w:sz="8" w:space="0" w:color="auto"/>
            </w:tcBorders>
            <w:shd w:val="clear" w:color="auto" w:fill="auto"/>
            <w:noWrap/>
            <w:vAlign w:val="center"/>
            <w:hideMark/>
          </w:tcPr>
          <w:p w14:paraId="13A72F2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Ranibizumab</w:t>
            </w:r>
          </w:p>
        </w:tc>
        <w:tc>
          <w:tcPr>
            <w:tcW w:w="2200" w:type="dxa"/>
            <w:tcBorders>
              <w:top w:val="nil"/>
              <w:left w:val="nil"/>
              <w:bottom w:val="single" w:sz="4" w:space="0" w:color="auto"/>
              <w:right w:val="single" w:sz="8" w:space="0" w:color="auto"/>
            </w:tcBorders>
            <w:shd w:val="clear" w:color="auto" w:fill="auto"/>
            <w:noWrap/>
            <w:vAlign w:val="center"/>
            <w:hideMark/>
          </w:tcPr>
          <w:p w14:paraId="0FC9868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4" w:space="0" w:color="auto"/>
              <w:right w:val="single" w:sz="8" w:space="0" w:color="auto"/>
            </w:tcBorders>
            <w:shd w:val="clear" w:color="auto" w:fill="auto"/>
            <w:noWrap/>
            <w:vAlign w:val="center"/>
            <w:hideMark/>
          </w:tcPr>
          <w:p w14:paraId="413B815A"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Egypt</w:t>
            </w:r>
          </w:p>
        </w:tc>
        <w:tc>
          <w:tcPr>
            <w:tcW w:w="1660" w:type="dxa"/>
            <w:tcBorders>
              <w:top w:val="nil"/>
              <w:left w:val="nil"/>
              <w:bottom w:val="single" w:sz="4" w:space="0" w:color="auto"/>
              <w:right w:val="single" w:sz="8" w:space="0" w:color="auto"/>
            </w:tcBorders>
            <w:shd w:val="clear" w:color="auto" w:fill="auto"/>
            <w:noWrap/>
            <w:vAlign w:val="center"/>
            <w:hideMark/>
          </w:tcPr>
          <w:p w14:paraId="22DE2107"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50 persons</w:t>
            </w:r>
          </w:p>
        </w:tc>
        <w:tc>
          <w:tcPr>
            <w:tcW w:w="1480" w:type="dxa"/>
            <w:tcBorders>
              <w:top w:val="nil"/>
              <w:left w:val="nil"/>
              <w:bottom w:val="single" w:sz="4" w:space="0" w:color="auto"/>
              <w:right w:val="single" w:sz="8" w:space="0" w:color="auto"/>
            </w:tcBorders>
            <w:shd w:val="clear" w:color="auto" w:fill="auto"/>
            <w:noWrap/>
            <w:vAlign w:val="center"/>
            <w:hideMark/>
          </w:tcPr>
          <w:p w14:paraId="3EA5E063"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459358AA" w14:textId="77777777" w:rsidTr="00690F3F">
        <w:trPr>
          <w:trHeight w:val="315"/>
        </w:trPr>
        <w:tc>
          <w:tcPr>
            <w:tcW w:w="21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410E331"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Preti</w:t>
            </w:r>
          </w:p>
        </w:tc>
        <w:tc>
          <w:tcPr>
            <w:tcW w:w="2398" w:type="dxa"/>
            <w:tcBorders>
              <w:top w:val="single" w:sz="4" w:space="0" w:color="auto"/>
              <w:left w:val="nil"/>
              <w:bottom w:val="single" w:sz="8" w:space="0" w:color="auto"/>
              <w:right w:val="single" w:sz="8" w:space="0" w:color="auto"/>
            </w:tcBorders>
            <w:shd w:val="clear" w:color="auto" w:fill="auto"/>
            <w:noWrap/>
            <w:vAlign w:val="center"/>
            <w:hideMark/>
          </w:tcPr>
          <w:p w14:paraId="26E8B47B"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Preti 2013</w:t>
            </w:r>
          </w:p>
        </w:tc>
        <w:tc>
          <w:tcPr>
            <w:tcW w:w="2388" w:type="dxa"/>
            <w:tcBorders>
              <w:top w:val="single" w:sz="4" w:space="0" w:color="auto"/>
              <w:left w:val="nil"/>
              <w:bottom w:val="single" w:sz="8" w:space="0" w:color="auto"/>
              <w:right w:val="single" w:sz="8" w:space="0" w:color="auto"/>
            </w:tcBorders>
            <w:shd w:val="clear" w:color="auto" w:fill="auto"/>
            <w:noWrap/>
            <w:vAlign w:val="center"/>
            <w:hideMark/>
          </w:tcPr>
          <w:p w14:paraId="486098D1"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Bevacizumab (+PRP)</w:t>
            </w:r>
          </w:p>
        </w:tc>
        <w:tc>
          <w:tcPr>
            <w:tcW w:w="2200" w:type="dxa"/>
            <w:tcBorders>
              <w:top w:val="nil"/>
              <w:left w:val="nil"/>
              <w:bottom w:val="single" w:sz="8" w:space="0" w:color="auto"/>
              <w:right w:val="single" w:sz="8" w:space="0" w:color="auto"/>
            </w:tcBorders>
            <w:shd w:val="clear" w:color="auto" w:fill="auto"/>
            <w:noWrap/>
            <w:vAlign w:val="center"/>
            <w:hideMark/>
          </w:tcPr>
          <w:p w14:paraId="3CD3645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14BE26D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S. America</w:t>
            </w:r>
          </w:p>
        </w:tc>
        <w:tc>
          <w:tcPr>
            <w:tcW w:w="1660" w:type="dxa"/>
            <w:tcBorders>
              <w:top w:val="nil"/>
              <w:left w:val="nil"/>
              <w:bottom w:val="single" w:sz="8" w:space="0" w:color="auto"/>
              <w:right w:val="single" w:sz="8" w:space="0" w:color="auto"/>
            </w:tcBorders>
            <w:shd w:val="clear" w:color="auto" w:fill="auto"/>
            <w:noWrap/>
            <w:vAlign w:val="center"/>
            <w:hideMark/>
          </w:tcPr>
          <w:p w14:paraId="5DE4E4E3"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42 persons</w:t>
            </w:r>
          </w:p>
        </w:tc>
        <w:tc>
          <w:tcPr>
            <w:tcW w:w="1480" w:type="dxa"/>
            <w:tcBorders>
              <w:top w:val="nil"/>
              <w:left w:val="nil"/>
              <w:bottom w:val="single" w:sz="8" w:space="0" w:color="auto"/>
              <w:right w:val="single" w:sz="8" w:space="0" w:color="auto"/>
            </w:tcBorders>
            <w:shd w:val="clear" w:color="auto" w:fill="auto"/>
            <w:noWrap/>
            <w:vAlign w:val="center"/>
            <w:hideMark/>
          </w:tcPr>
          <w:p w14:paraId="312DD00D"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r w:rsidR="00690F3F" w:rsidRPr="00690F3F" w14:paraId="3102CD80" w14:textId="77777777" w:rsidTr="00690F3F">
        <w:trPr>
          <w:trHeight w:val="315"/>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40BD58B6" w14:textId="77777777" w:rsidR="00690F3F" w:rsidRPr="00690F3F" w:rsidRDefault="00690F3F" w:rsidP="00690F3F">
            <w:pPr>
              <w:spacing w:after="0" w:line="240" w:lineRule="auto"/>
              <w:rPr>
                <w:rFonts w:ascii="Calibri" w:eastAsia="Times New Roman" w:hAnsi="Calibri" w:cs="Calibri"/>
                <w:b/>
                <w:bCs/>
                <w:color w:val="000000"/>
                <w:lang w:eastAsia="en-GB"/>
              </w:rPr>
            </w:pPr>
            <w:r w:rsidRPr="00690F3F">
              <w:rPr>
                <w:rFonts w:ascii="Calibri" w:eastAsia="Times New Roman" w:hAnsi="Calibri" w:cs="Calibri"/>
                <w:b/>
                <w:bCs/>
                <w:color w:val="000000"/>
                <w:lang w:eastAsia="en-GB"/>
              </w:rPr>
              <w:t>Rentiya</w:t>
            </w:r>
          </w:p>
        </w:tc>
        <w:tc>
          <w:tcPr>
            <w:tcW w:w="2398" w:type="dxa"/>
            <w:tcBorders>
              <w:top w:val="nil"/>
              <w:left w:val="nil"/>
              <w:bottom w:val="single" w:sz="8" w:space="0" w:color="auto"/>
              <w:right w:val="single" w:sz="8" w:space="0" w:color="auto"/>
            </w:tcBorders>
            <w:shd w:val="clear" w:color="auto" w:fill="auto"/>
            <w:noWrap/>
            <w:vAlign w:val="center"/>
            <w:hideMark/>
          </w:tcPr>
          <w:p w14:paraId="3B01079F"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Rentiya 2022</w:t>
            </w:r>
          </w:p>
        </w:tc>
        <w:tc>
          <w:tcPr>
            <w:tcW w:w="2388" w:type="dxa"/>
            <w:tcBorders>
              <w:top w:val="nil"/>
              <w:left w:val="nil"/>
              <w:bottom w:val="single" w:sz="8" w:space="0" w:color="auto"/>
              <w:right w:val="single" w:sz="8" w:space="0" w:color="auto"/>
            </w:tcBorders>
            <w:shd w:val="clear" w:color="auto" w:fill="auto"/>
            <w:noWrap/>
            <w:vAlign w:val="center"/>
            <w:hideMark/>
          </w:tcPr>
          <w:p w14:paraId="318E3FDF"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Ranibizumab (+PRP)</w:t>
            </w:r>
          </w:p>
        </w:tc>
        <w:tc>
          <w:tcPr>
            <w:tcW w:w="2200" w:type="dxa"/>
            <w:tcBorders>
              <w:top w:val="nil"/>
              <w:left w:val="nil"/>
              <w:bottom w:val="single" w:sz="8" w:space="0" w:color="auto"/>
              <w:right w:val="single" w:sz="8" w:space="0" w:color="auto"/>
            </w:tcBorders>
            <w:shd w:val="clear" w:color="auto" w:fill="auto"/>
            <w:noWrap/>
            <w:vAlign w:val="center"/>
            <w:hideMark/>
          </w:tcPr>
          <w:p w14:paraId="39351113"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PRP</w:t>
            </w:r>
          </w:p>
        </w:tc>
        <w:tc>
          <w:tcPr>
            <w:tcW w:w="1560" w:type="dxa"/>
            <w:tcBorders>
              <w:top w:val="nil"/>
              <w:left w:val="nil"/>
              <w:bottom w:val="single" w:sz="8" w:space="0" w:color="auto"/>
              <w:right w:val="single" w:sz="8" w:space="0" w:color="auto"/>
            </w:tcBorders>
            <w:shd w:val="clear" w:color="auto" w:fill="auto"/>
            <w:noWrap/>
            <w:vAlign w:val="center"/>
            <w:hideMark/>
          </w:tcPr>
          <w:p w14:paraId="43DCCF2F"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Brazil</w:t>
            </w:r>
          </w:p>
        </w:tc>
        <w:tc>
          <w:tcPr>
            <w:tcW w:w="1660" w:type="dxa"/>
            <w:tcBorders>
              <w:top w:val="nil"/>
              <w:left w:val="nil"/>
              <w:bottom w:val="single" w:sz="8" w:space="0" w:color="auto"/>
              <w:right w:val="single" w:sz="8" w:space="0" w:color="auto"/>
            </w:tcBorders>
            <w:shd w:val="clear" w:color="auto" w:fill="auto"/>
            <w:noWrap/>
            <w:vAlign w:val="center"/>
            <w:hideMark/>
          </w:tcPr>
          <w:p w14:paraId="09050A4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30 persons</w:t>
            </w:r>
          </w:p>
        </w:tc>
        <w:tc>
          <w:tcPr>
            <w:tcW w:w="1480" w:type="dxa"/>
            <w:tcBorders>
              <w:top w:val="nil"/>
              <w:left w:val="nil"/>
              <w:bottom w:val="single" w:sz="8" w:space="0" w:color="auto"/>
              <w:right w:val="single" w:sz="8" w:space="0" w:color="auto"/>
            </w:tcBorders>
            <w:shd w:val="clear" w:color="auto" w:fill="auto"/>
            <w:noWrap/>
            <w:vAlign w:val="center"/>
            <w:hideMark/>
          </w:tcPr>
          <w:p w14:paraId="21681538" w14:textId="77777777" w:rsidR="00690F3F" w:rsidRPr="00690F3F" w:rsidRDefault="00690F3F" w:rsidP="00690F3F">
            <w:pPr>
              <w:spacing w:after="0" w:line="240" w:lineRule="auto"/>
              <w:rPr>
                <w:rFonts w:ascii="Calibri" w:eastAsia="Times New Roman" w:hAnsi="Calibri" w:cs="Calibri"/>
                <w:color w:val="000000"/>
                <w:lang w:eastAsia="en-GB"/>
              </w:rPr>
            </w:pPr>
            <w:r w:rsidRPr="00690F3F">
              <w:rPr>
                <w:rFonts w:ascii="Calibri" w:eastAsia="Times New Roman" w:hAnsi="Calibri" w:cs="Calibri"/>
                <w:color w:val="000000"/>
                <w:lang w:eastAsia="en-GB"/>
              </w:rPr>
              <w:t>PDR</w:t>
            </w:r>
          </w:p>
        </w:tc>
      </w:tr>
    </w:tbl>
    <w:p w14:paraId="0A8B9864" w14:textId="5A416251" w:rsidR="00690F3F" w:rsidRDefault="00690F3F" w:rsidP="00690F3F"/>
    <w:p w14:paraId="19659DC9" w14:textId="77777777" w:rsidR="00690F3F" w:rsidRDefault="00690F3F">
      <w:r>
        <w:br w:type="page"/>
      </w:r>
    </w:p>
    <w:p w14:paraId="65C00AF1" w14:textId="3BCFC629" w:rsidR="000D6272" w:rsidRDefault="000D6272" w:rsidP="00566AA9">
      <w:pPr>
        <w:pStyle w:val="Heading2"/>
      </w:pPr>
      <w:r>
        <w:lastRenderedPageBreak/>
        <w:t>1.4: Risk of bias assessment</w:t>
      </w:r>
    </w:p>
    <w:p w14:paraId="094285D3" w14:textId="77777777" w:rsidR="00101CC6" w:rsidRDefault="00101CC6" w:rsidP="00566AA9"/>
    <w:p w14:paraId="0CAED980" w14:textId="20D2FEAD" w:rsidR="00101CC6" w:rsidRDefault="00101CC6" w:rsidP="00101CC6">
      <w:pPr>
        <w:pStyle w:val="Caption"/>
        <w:keepNext/>
      </w:pPr>
      <w:r>
        <w:t xml:space="preserve">Table </w:t>
      </w:r>
      <w:r w:rsidR="006B434C">
        <w:fldChar w:fldCharType="begin"/>
      </w:r>
      <w:r w:rsidR="006B434C">
        <w:instrText xml:space="preserve"> SEQ Table \* ARABIC </w:instrText>
      </w:r>
      <w:r w:rsidR="006B434C">
        <w:fldChar w:fldCharType="separate"/>
      </w:r>
      <w:r w:rsidR="00690F3F">
        <w:rPr>
          <w:noProof/>
        </w:rPr>
        <w:t>2</w:t>
      </w:r>
      <w:r w:rsidR="006B434C">
        <w:rPr>
          <w:noProof/>
        </w:rPr>
        <w:fldChar w:fldCharType="end"/>
      </w:r>
      <w:r>
        <w:t xml:space="preserve"> Full Risk of Bias assessment- Table A</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280"/>
        <w:gridCol w:w="2337"/>
        <w:gridCol w:w="1251"/>
        <w:gridCol w:w="2587"/>
        <w:gridCol w:w="1315"/>
        <w:gridCol w:w="3044"/>
      </w:tblGrid>
      <w:tr w:rsidR="00A36F66" w:rsidRPr="00A36F66" w14:paraId="61726FF6" w14:textId="77777777" w:rsidTr="00A36F66">
        <w:trPr>
          <w:trHeight w:val="20"/>
        </w:trPr>
        <w:tc>
          <w:tcPr>
            <w:tcW w:w="1648" w:type="dxa"/>
            <w:shd w:val="clear" w:color="auto" w:fill="auto"/>
            <w:noWrap/>
            <w:hideMark/>
          </w:tcPr>
          <w:p w14:paraId="6E0FF92E" w14:textId="77777777" w:rsidR="00A36F66" w:rsidRPr="00A36F66" w:rsidRDefault="00A36F66" w:rsidP="00A36F66">
            <w:pPr>
              <w:spacing w:after="0" w:line="240" w:lineRule="auto"/>
              <w:rPr>
                <w:rFonts w:ascii="Calibri" w:eastAsia="Times New Roman" w:hAnsi="Calibri" w:cs="Calibri"/>
                <w:b/>
                <w:bCs/>
                <w:color w:val="000000"/>
                <w:sz w:val="16"/>
                <w:szCs w:val="16"/>
                <w:lang w:eastAsia="en-GB"/>
              </w:rPr>
            </w:pPr>
            <w:r w:rsidRPr="00A36F66">
              <w:rPr>
                <w:rFonts w:ascii="Calibri" w:eastAsia="Times New Roman" w:hAnsi="Calibri" w:cs="Calibri"/>
                <w:b/>
                <w:bCs/>
                <w:color w:val="000000"/>
                <w:sz w:val="16"/>
                <w:szCs w:val="16"/>
                <w:lang w:eastAsia="en-GB"/>
              </w:rPr>
              <w:t>Trial</w:t>
            </w:r>
          </w:p>
        </w:tc>
        <w:tc>
          <w:tcPr>
            <w:tcW w:w="3617" w:type="dxa"/>
            <w:gridSpan w:val="2"/>
            <w:shd w:val="clear" w:color="000000" w:fill="FFF2CC"/>
            <w:hideMark/>
          </w:tcPr>
          <w:p w14:paraId="75D73FAF" w14:textId="77777777" w:rsidR="00A36F66" w:rsidRPr="00A36F66" w:rsidRDefault="00A36F66" w:rsidP="00A36F66">
            <w:pPr>
              <w:spacing w:after="0" w:line="240" w:lineRule="auto"/>
              <w:jc w:val="center"/>
              <w:rPr>
                <w:rFonts w:ascii="Calibri" w:eastAsia="Times New Roman" w:hAnsi="Calibri" w:cs="Calibri"/>
                <w:b/>
                <w:bCs/>
                <w:sz w:val="16"/>
                <w:szCs w:val="16"/>
                <w:lang w:eastAsia="en-GB"/>
              </w:rPr>
            </w:pPr>
            <w:r w:rsidRPr="00A36F66">
              <w:rPr>
                <w:rFonts w:ascii="Calibri" w:eastAsia="Times New Roman" w:hAnsi="Calibri" w:cs="Calibri"/>
                <w:b/>
                <w:bCs/>
                <w:sz w:val="16"/>
                <w:szCs w:val="16"/>
                <w:lang w:eastAsia="en-GB"/>
              </w:rPr>
              <w:t>Randomization process</w:t>
            </w:r>
          </w:p>
        </w:tc>
        <w:tc>
          <w:tcPr>
            <w:tcW w:w="3838" w:type="dxa"/>
            <w:gridSpan w:val="2"/>
            <w:shd w:val="clear" w:color="000000" w:fill="D9E1F2"/>
            <w:hideMark/>
          </w:tcPr>
          <w:p w14:paraId="5DB32504" w14:textId="77777777" w:rsidR="00A36F66" w:rsidRPr="00A36F66" w:rsidRDefault="00A36F66" w:rsidP="00A36F66">
            <w:pPr>
              <w:spacing w:after="0" w:line="240" w:lineRule="auto"/>
              <w:jc w:val="center"/>
              <w:rPr>
                <w:rFonts w:ascii="Calibri" w:eastAsia="Times New Roman" w:hAnsi="Calibri" w:cs="Calibri"/>
                <w:b/>
                <w:bCs/>
                <w:sz w:val="16"/>
                <w:szCs w:val="16"/>
                <w:lang w:eastAsia="en-GB"/>
              </w:rPr>
            </w:pPr>
            <w:r w:rsidRPr="00A36F66">
              <w:rPr>
                <w:rFonts w:ascii="Calibri" w:eastAsia="Times New Roman" w:hAnsi="Calibri" w:cs="Calibri"/>
                <w:b/>
                <w:bCs/>
                <w:sz w:val="16"/>
                <w:szCs w:val="16"/>
                <w:lang w:eastAsia="en-GB"/>
              </w:rPr>
              <w:t>Deviations from intended interventions</w:t>
            </w:r>
          </w:p>
        </w:tc>
        <w:tc>
          <w:tcPr>
            <w:tcW w:w="4359" w:type="dxa"/>
            <w:gridSpan w:val="2"/>
            <w:shd w:val="clear" w:color="000000" w:fill="E2EFDA"/>
            <w:hideMark/>
          </w:tcPr>
          <w:p w14:paraId="3CA001D0" w14:textId="77777777" w:rsidR="00A36F66" w:rsidRPr="00A36F66" w:rsidRDefault="00A36F66" w:rsidP="00A36F66">
            <w:pPr>
              <w:spacing w:after="0" w:line="240" w:lineRule="auto"/>
              <w:jc w:val="center"/>
              <w:rPr>
                <w:rFonts w:ascii="Calibri" w:eastAsia="Times New Roman" w:hAnsi="Calibri" w:cs="Calibri"/>
                <w:b/>
                <w:bCs/>
                <w:sz w:val="16"/>
                <w:szCs w:val="16"/>
                <w:lang w:eastAsia="en-GB"/>
              </w:rPr>
            </w:pPr>
            <w:r w:rsidRPr="00A36F66">
              <w:rPr>
                <w:rFonts w:ascii="Calibri" w:eastAsia="Times New Roman" w:hAnsi="Calibri" w:cs="Calibri"/>
                <w:b/>
                <w:bCs/>
                <w:sz w:val="16"/>
                <w:szCs w:val="16"/>
                <w:lang w:eastAsia="en-GB"/>
              </w:rPr>
              <w:t>Missing outcome data</w:t>
            </w:r>
          </w:p>
        </w:tc>
      </w:tr>
      <w:tr w:rsidR="00A36F66" w:rsidRPr="00A36F66" w14:paraId="334B8E6C" w14:textId="77777777" w:rsidTr="00A36F66">
        <w:trPr>
          <w:trHeight w:val="20"/>
        </w:trPr>
        <w:tc>
          <w:tcPr>
            <w:tcW w:w="1648" w:type="dxa"/>
            <w:shd w:val="clear" w:color="auto" w:fill="auto"/>
            <w:noWrap/>
            <w:vAlign w:val="bottom"/>
            <w:hideMark/>
          </w:tcPr>
          <w:p w14:paraId="7E3E23AE" w14:textId="77777777" w:rsidR="00A36F66" w:rsidRPr="00A36F66" w:rsidRDefault="00A36F66" w:rsidP="00A36F66">
            <w:pPr>
              <w:spacing w:after="0" w:line="240" w:lineRule="auto"/>
              <w:jc w:val="center"/>
              <w:rPr>
                <w:rFonts w:ascii="Calibri" w:eastAsia="Times New Roman" w:hAnsi="Calibri" w:cs="Calibri"/>
                <w:b/>
                <w:bCs/>
                <w:sz w:val="16"/>
                <w:szCs w:val="16"/>
                <w:lang w:eastAsia="en-GB"/>
              </w:rPr>
            </w:pPr>
          </w:p>
        </w:tc>
        <w:tc>
          <w:tcPr>
            <w:tcW w:w="1280" w:type="dxa"/>
            <w:shd w:val="clear" w:color="auto" w:fill="auto"/>
            <w:noWrap/>
            <w:hideMark/>
          </w:tcPr>
          <w:p w14:paraId="30EBB8F5" w14:textId="77777777" w:rsidR="00A36F66" w:rsidRPr="00A36F66" w:rsidRDefault="00A36F66" w:rsidP="00A36F66">
            <w:pPr>
              <w:spacing w:after="0" w:line="240" w:lineRule="auto"/>
              <w:rPr>
                <w:rFonts w:ascii="Calibri" w:eastAsia="Times New Roman" w:hAnsi="Calibri" w:cs="Calibri"/>
                <w:b/>
                <w:bCs/>
                <w:color w:val="000000"/>
                <w:sz w:val="16"/>
                <w:szCs w:val="16"/>
                <w:lang w:eastAsia="en-GB"/>
              </w:rPr>
            </w:pPr>
            <w:r w:rsidRPr="00A36F66">
              <w:rPr>
                <w:rFonts w:ascii="Calibri" w:eastAsia="Times New Roman" w:hAnsi="Calibri" w:cs="Calibri"/>
                <w:b/>
                <w:bCs/>
                <w:color w:val="000000"/>
                <w:sz w:val="16"/>
                <w:szCs w:val="16"/>
                <w:lang w:eastAsia="en-GB"/>
              </w:rPr>
              <w:t>Judgement</w:t>
            </w:r>
          </w:p>
        </w:tc>
        <w:tc>
          <w:tcPr>
            <w:tcW w:w="2337" w:type="dxa"/>
            <w:shd w:val="clear" w:color="auto" w:fill="auto"/>
            <w:hideMark/>
          </w:tcPr>
          <w:p w14:paraId="5E235476" w14:textId="77777777" w:rsidR="00A36F66" w:rsidRPr="00A36F66" w:rsidRDefault="00A36F66" w:rsidP="00A36F66">
            <w:pPr>
              <w:spacing w:after="0" w:line="240" w:lineRule="auto"/>
              <w:rPr>
                <w:rFonts w:ascii="Calibri" w:eastAsia="Times New Roman" w:hAnsi="Calibri" w:cs="Calibri"/>
                <w:b/>
                <w:bCs/>
                <w:sz w:val="16"/>
                <w:szCs w:val="16"/>
                <w:lang w:eastAsia="en-GB"/>
              </w:rPr>
            </w:pPr>
            <w:r w:rsidRPr="00A36F66">
              <w:rPr>
                <w:rFonts w:ascii="Calibri" w:eastAsia="Times New Roman" w:hAnsi="Calibri" w:cs="Calibri"/>
                <w:b/>
                <w:bCs/>
                <w:sz w:val="16"/>
                <w:szCs w:val="16"/>
                <w:lang w:eastAsia="en-GB"/>
              </w:rPr>
              <w:t>Comments</w:t>
            </w:r>
          </w:p>
        </w:tc>
        <w:tc>
          <w:tcPr>
            <w:tcW w:w="1251" w:type="dxa"/>
            <w:shd w:val="clear" w:color="auto" w:fill="auto"/>
            <w:noWrap/>
            <w:hideMark/>
          </w:tcPr>
          <w:p w14:paraId="0C6C1B52" w14:textId="77777777" w:rsidR="00A36F66" w:rsidRPr="00A36F66" w:rsidRDefault="00A36F66" w:rsidP="00A36F66">
            <w:pPr>
              <w:spacing w:after="0" w:line="240" w:lineRule="auto"/>
              <w:rPr>
                <w:rFonts w:ascii="Calibri" w:eastAsia="Times New Roman" w:hAnsi="Calibri" w:cs="Calibri"/>
                <w:b/>
                <w:bCs/>
                <w:color w:val="000000"/>
                <w:sz w:val="16"/>
                <w:szCs w:val="16"/>
                <w:lang w:eastAsia="en-GB"/>
              </w:rPr>
            </w:pPr>
            <w:r w:rsidRPr="00A36F66">
              <w:rPr>
                <w:rFonts w:ascii="Calibri" w:eastAsia="Times New Roman" w:hAnsi="Calibri" w:cs="Calibri"/>
                <w:b/>
                <w:bCs/>
                <w:color w:val="000000"/>
                <w:sz w:val="16"/>
                <w:szCs w:val="16"/>
                <w:lang w:eastAsia="en-GB"/>
              </w:rPr>
              <w:t>Judgement</w:t>
            </w:r>
          </w:p>
        </w:tc>
        <w:tc>
          <w:tcPr>
            <w:tcW w:w="2587" w:type="dxa"/>
            <w:shd w:val="clear" w:color="auto" w:fill="auto"/>
            <w:hideMark/>
          </w:tcPr>
          <w:p w14:paraId="2A60D435" w14:textId="77777777" w:rsidR="00A36F66" w:rsidRPr="00A36F66" w:rsidRDefault="00A36F66" w:rsidP="00A36F66">
            <w:pPr>
              <w:spacing w:after="0" w:line="240" w:lineRule="auto"/>
              <w:rPr>
                <w:rFonts w:ascii="Calibri" w:eastAsia="Times New Roman" w:hAnsi="Calibri" w:cs="Calibri"/>
                <w:b/>
                <w:bCs/>
                <w:sz w:val="16"/>
                <w:szCs w:val="16"/>
                <w:lang w:eastAsia="en-GB"/>
              </w:rPr>
            </w:pPr>
            <w:r w:rsidRPr="00A36F66">
              <w:rPr>
                <w:rFonts w:ascii="Calibri" w:eastAsia="Times New Roman" w:hAnsi="Calibri" w:cs="Calibri"/>
                <w:b/>
                <w:bCs/>
                <w:sz w:val="16"/>
                <w:szCs w:val="16"/>
                <w:lang w:eastAsia="en-GB"/>
              </w:rPr>
              <w:t>Comments</w:t>
            </w:r>
          </w:p>
        </w:tc>
        <w:tc>
          <w:tcPr>
            <w:tcW w:w="1315" w:type="dxa"/>
            <w:shd w:val="clear" w:color="auto" w:fill="auto"/>
            <w:noWrap/>
            <w:hideMark/>
          </w:tcPr>
          <w:p w14:paraId="5FB9D0AA" w14:textId="77777777" w:rsidR="00A36F66" w:rsidRPr="00A36F66" w:rsidRDefault="00A36F66" w:rsidP="00A36F66">
            <w:pPr>
              <w:spacing w:after="0" w:line="240" w:lineRule="auto"/>
              <w:rPr>
                <w:rFonts w:ascii="Calibri" w:eastAsia="Times New Roman" w:hAnsi="Calibri" w:cs="Calibri"/>
                <w:b/>
                <w:bCs/>
                <w:color w:val="000000"/>
                <w:sz w:val="16"/>
                <w:szCs w:val="16"/>
                <w:lang w:eastAsia="en-GB"/>
              </w:rPr>
            </w:pPr>
            <w:r w:rsidRPr="00A36F66">
              <w:rPr>
                <w:rFonts w:ascii="Calibri" w:eastAsia="Times New Roman" w:hAnsi="Calibri" w:cs="Calibri"/>
                <w:b/>
                <w:bCs/>
                <w:color w:val="000000"/>
                <w:sz w:val="16"/>
                <w:szCs w:val="16"/>
                <w:lang w:eastAsia="en-GB"/>
              </w:rPr>
              <w:t>Judgement</w:t>
            </w:r>
          </w:p>
        </w:tc>
        <w:tc>
          <w:tcPr>
            <w:tcW w:w="3044" w:type="dxa"/>
            <w:shd w:val="clear" w:color="auto" w:fill="auto"/>
            <w:hideMark/>
          </w:tcPr>
          <w:p w14:paraId="7686FAAC" w14:textId="77777777" w:rsidR="00A36F66" w:rsidRPr="00A36F66" w:rsidRDefault="00A36F66" w:rsidP="00A36F66">
            <w:pPr>
              <w:spacing w:after="0" w:line="240" w:lineRule="auto"/>
              <w:rPr>
                <w:rFonts w:ascii="Calibri" w:eastAsia="Times New Roman" w:hAnsi="Calibri" w:cs="Calibri"/>
                <w:b/>
                <w:bCs/>
                <w:sz w:val="16"/>
                <w:szCs w:val="16"/>
                <w:lang w:eastAsia="en-GB"/>
              </w:rPr>
            </w:pPr>
            <w:r w:rsidRPr="00A36F66">
              <w:rPr>
                <w:rFonts w:ascii="Calibri" w:eastAsia="Times New Roman" w:hAnsi="Calibri" w:cs="Calibri"/>
                <w:b/>
                <w:bCs/>
                <w:sz w:val="16"/>
                <w:szCs w:val="16"/>
                <w:lang w:eastAsia="en-GB"/>
              </w:rPr>
              <w:t>Comments</w:t>
            </w:r>
          </w:p>
        </w:tc>
      </w:tr>
      <w:tr w:rsidR="00A36F66" w:rsidRPr="00A36F66" w14:paraId="7BCF3BEE" w14:textId="77777777" w:rsidTr="00A36F66">
        <w:trPr>
          <w:trHeight w:val="20"/>
        </w:trPr>
        <w:tc>
          <w:tcPr>
            <w:tcW w:w="1648" w:type="dxa"/>
            <w:shd w:val="clear" w:color="D9D9D9" w:fill="D9D9D9"/>
            <w:noWrap/>
            <w:hideMark/>
          </w:tcPr>
          <w:p w14:paraId="74A39B79"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Ahmad 2012</w:t>
            </w:r>
          </w:p>
        </w:tc>
        <w:tc>
          <w:tcPr>
            <w:tcW w:w="1280" w:type="dxa"/>
            <w:shd w:val="clear" w:color="auto" w:fill="auto"/>
            <w:noWrap/>
            <w:hideMark/>
          </w:tcPr>
          <w:p w14:paraId="439073C8"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337" w:type="dxa"/>
            <w:shd w:val="clear" w:color="auto" w:fill="auto"/>
            <w:hideMark/>
          </w:tcPr>
          <w:p w14:paraId="17B69F31"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Randomised by "simple lottery". No further details.</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allocation concealment method reported.</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evidence of significant differences in key prognostic factors.</w:t>
            </w:r>
          </w:p>
        </w:tc>
        <w:tc>
          <w:tcPr>
            <w:tcW w:w="1251" w:type="dxa"/>
            <w:shd w:val="clear" w:color="auto" w:fill="auto"/>
            <w:noWrap/>
            <w:hideMark/>
          </w:tcPr>
          <w:p w14:paraId="5405E4FB"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587" w:type="dxa"/>
            <w:shd w:val="clear" w:color="auto" w:fill="auto"/>
            <w:hideMark/>
          </w:tcPr>
          <w:p w14:paraId="012E4449" w14:textId="36CC9F6D"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No placebo.</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States "the physician did not know which eye has been injected", but the control group did not receive a placebo injection.</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CONSORT diagram, and no reporting of deviation from the intervention due to the trial context.</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ITT/mITT not reported.</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The risk that the analysis was not based on ITT principles cannot be excluded.</w:t>
            </w:r>
          </w:p>
        </w:tc>
        <w:tc>
          <w:tcPr>
            <w:tcW w:w="1315" w:type="dxa"/>
            <w:shd w:val="clear" w:color="auto" w:fill="auto"/>
            <w:noWrap/>
            <w:hideMark/>
          </w:tcPr>
          <w:p w14:paraId="66FE427D"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Low</w:t>
            </w:r>
          </w:p>
        </w:tc>
        <w:tc>
          <w:tcPr>
            <w:tcW w:w="3044" w:type="dxa"/>
            <w:shd w:val="clear" w:color="auto" w:fill="auto"/>
            <w:hideMark/>
          </w:tcPr>
          <w:p w14:paraId="4349A86D"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All participants completed the 90 days follow-up.</w:t>
            </w:r>
          </w:p>
        </w:tc>
      </w:tr>
      <w:tr w:rsidR="00A36F66" w:rsidRPr="00A36F66" w14:paraId="31442CC8" w14:textId="77777777" w:rsidTr="00A36F66">
        <w:trPr>
          <w:trHeight w:val="20"/>
        </w:trPr>
        <w:tc>
          <w:tcPr>
            <w:tcW w:w="1648" w:type="dxa"/>
            <w:shd w:val="clear" w:color="auto" w:fill="auto"/>
            <w:noWrap/>
            <w:hideMark/>
          </w:tcPr>
          <w:p w14:paraId="583B0D99"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Ali 2018</w:t>
            </w:r>
          </w:p>
        </w:tc>
        <w:tc>
          <w:tcPr>
            <w:tcW w:w="1280" w:type="dxa"/>
            <w:shd w:val="clear" w:color="auto" w:fill="auto"/>
            <w:noWrap/>
            <w:hideMark/>
          </w:tcPr>
          <w:p w14:paraId="6C859566"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337" w:type="dxa"/>
            <w:shd w:val="clear" w:color="auto" w:fill="auto"/>
            <w:hideMark/>
          </w:tcPr>
          <w:p w14:paraId="5BC15CB2"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States the study is randomised, with allocation by "simple lottery method". No further details.</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information on whether allocation was concealed.</w:t>
            </w:r>
          </w:p>
        </w:tc>
        <w:tc>
          <w:tcPr>
            <w:tcW w:w="1251" w:type="dxa"/>
            <w:shd w:val="clear" w:color="auto" w:fill="auto"/>
            <w:noWrap/>
            <w:hideMark/>
          </w:tcPr>
          <w:p w14:paraId="240DEF35"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587" w:type="dxa"/>
            <w:shd w:val="clear" w:color="auto" w:fill="auto"/>
            <w:hideMark/>
          </w:tcPr>
          <w:p w14:paraId="459E963A" w14:textId="10283153"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No placebo. Contralateral design.</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CONSORT diagram, and no reporting of deviation from the intervention due to the trial context.</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ITT/mITT not reported.</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The risk that the analysis was not based on ITT principles cannot be excluded.</w:t>
            </w:r>
          </w:p>
        </w:tc>
        <w:tc>
          <w:tcPr>
            <w:tcW w:w="1315" w:type="dxa"/>
            <w:shd w:val="clear" w:color="auto" w:fill="auto"/>
            <w:noWrap/>
            <w:hideMark/>
          </w:tcPr>
          <w:p w14:paraId="6FF5FDF8"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3044" w:type="dxa"/>
            <w:shd w:val="clear" w:color="auto" w:fill="auto"/>
            <w:hideMark/>
          </w:tcPr>
          <w:p w14:paraId="4B1CF733" w14:textId="18BB6798" w:rsidR="00A36F66" w:rsidRPr="00A36F66" w:rsidRDefault="00A36F66" w:rsidP="00A36F66">
            <w:pPr>
              <w:spacing w:after="24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No information on loss to follow-up.</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evidence that the result was not biased by any possible missing outcome data.</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 xml:space="preserve">Likelihood of significant missingness may be limited by relatively short follow-up </w:t>
            </w:r>
            <w:r>
              <w:rPr>
                <w:rFonts w:ascii="Calibri" w:eastAsia="Times New Roman" w:hAnsi="Calibri" w:cs="Calibri"/>
                <w:color w:val="000000"/>
                <w:sz w:val="16"/>
                <w:szCs w:val="16"/>
                <w:lang w:eastAsia="en-GB"/>
              </w:rPr>
              <w:t>d</w:t>
            </w:r>
            <w:r w:rsidRPr="00A36F66">
              <w:rPr>
                <w:rFonts w:ascii="Calibri" w:eastAsia="Times New Roman" w:hAnsi="Calibri" w:cs="Calibri"/>
                <w:color w:val="000000"/>
                <w:sz w:val="16"/>
                <w:szCs w:val="16"/>
                <w:lang w:eastAsia="en-GB"/>
              </w:rPr>
              <w:t>uration.</w:t>
            </w:r>
          </w:p>
        </w:tc>
      </w:tr>
      <w:tr w:rsidR="00A36F66" w:rsidRPr="00A36F66" w14:paraId="51143A60" w14:textId="77777777" w:rsidTr="00A36F66">
        <w:trPr>
          <w:trHeight w:val="20"/>
        </w:trPr>
        <w:tc>
          <w:tcPr>
            <w:tcW w:w="1648" w:type="dxa"/>
            <w:shd w:val="clear" w:color="D9D9D9" w:fill="D9D9D9"/>
            <w:noWrap/>
            <w:hideMark/>
          </w:tcPr>
          <w:p w14:paraId="1F76B28D"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CLARITY</w:t>
            </w:r>
          </w:p>
        </w:tc>
        <w:tc>
          <w:tcPr>
            <w:tcW w:w="1280" w:type="dxa"/>
            <w:shd w:val="clear" w:color="auto" w:fill="auto"/>
            <w:noWrap/>
            <w:hideMark/>
          </w:tcPr>
          <w:p w14:paraId="27AC800D"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2337" w:type="dxa"/>
            <w:shd w:val="clear" w:color="auto" w:fill="auto"/>
            <w:hideMark/>
          </w:tcPr>
          <w:p w14:paraId="1FB92860"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Computer generated with minimisation. Central allocation by trials unit.</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No significant baseline imbalances.</w:t>
            </w:r>
          </w:p>
        </w:tc>
        <w:tc>
          <w:tcPr>
            <w:tcW w:w="1251" w:type="dxa"/>
            <w:shd w:val="clear" w:color="auto" w:fill="auto"/>
            <w:noWrap/>
            <w:hideMark/>
          </w:tcPr>
          <w:p w14:paraId="1D4EA074"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2587" w:type="dxa"/>
            <w:shd w:val="clear" w:color="auto" w:fill="auto"/>
            <w:hideMark/>
          </w:tcPr>
          <w:p w14:paraId="6C6E30BE" w14:textId="158AF0E3"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No placebo. "The treating ophthalmologists and participants were not masked."</w:t>
            </w:r>
            <w:r w:rsidRPr="00A36F66">
              <w:rPr>
                <w:rFonts w:ascii="Calibri" w:eastAsia="Times New Roman" w:hAnsi="Calibri" w:cs="Calibri"/>
                <w:sz w:val="16"/>
                <w:szCs w:val="16"/>
                <w:lang w:eastAsia="en-GB"/>
              </w:rPr>
              <w:br/>
              <w:t>CONSORT diagram reported. No evidence of deviation from intended intervention due to the trial context.</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lastRenderedPageBreak/>
              <w:t>Analyses conducted according to ITT principles.</w:t>
            </w:r>
          </w:p>
        </w:tc>
        <w:tc>
          <w:tcPr>
            <w:tcW w:w="1315" w:type="dxa"/>
            <w:shd w:val="clear" w:color="auto" w:fill="auto"/>
            <w:noWrap/>
            <w:hideMark/>
          </w:tcPr>
          <w:p w14:paraId="5A50E87A"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lastRenderedPageBreak/>
              <w:t>Low</w:t>
            </w:r>
          </w:p>
        </w:tc>
        <w:tc>
          <w:tcPr>
            <w:tcW w:w="3044" w:type="dxa"/>
            <w:shd w:val="clear" w:color="auto" w:fill="auto"/>
            <w:hideMark/>
          </w:tcPr>
          <w:p w14:paraId="6CF3691C" w14:textId="0E47E47F" w:rsidR="00A36F66" w:rsidRPr="00A36F66" w:rsidRDefault="00A36F66" w:rsidP="00A36F66">
            <w:pPr>
              <w:spacing w:after="24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Available for 91% (211/232) at 52 weeks.</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Appropriate sensitivity analyses for missing BCVA data with prespecified alternative scenarios were conducted and showed no evidence of bias.</w:t>
            </w:r>
            <w:r w:rsidRPr="00A36F66">
              <w:rPr>
                <w:rFonts w:ascii="Calibri" w:eastAsia="Times New Roman" w:hAnsi="Calibri" w:cs="Calibri"/>
                <w:sz w:val="16"/>
                <w:szCs w:val="16"/>
                <w:lang w:eastAsia="en-GB"/>
              </w:rPr>
              <w:br/>
            </w:r>
          </w:p>
        </w:tc>
      </w:tr>
      <w:tr w:rsidR="00A36F66" w:rsidRPr="00A36F66" w14:paraId="417F541D" w14:textId="77777777" w:rsidTr="00A36F66">
        <w:trPr>
          <w:trHeight w:val="20"/>
        </w:trPr>
        <w:tc>
          <w:tcPr>
            <w:tcW w:w="1648" w:type="dxa"/>
            <w:shd w:val="clear" w:color="auto" w:fill="auto"/>
            <w:noWrap/>
            <w:hideMark/>
          </w:tcPr>
          <w:p w14:paraId="10106199"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Ferraz 2015</w:t>
            </w:r>
          </w:p>
        </w:tc>
        <w:tc>
          <w:tcPr>
            <w:tcW w:w="1280" w:type="dxa"/>
            <w:shd w:val="clear" w:color="auto" w:fill="auto"/>
            <w:noWrap/>
            <w:hideMark/>
          </w:tcPr>
          <w:p w14:paraId="5F7CF390"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Some concerns</w:t>
            </w:r>
          </w:p>
        </w:tc>
        <w:tc>
          <w:tcPr>
            <w:tcW w:w="2337" w:type="dxa"/>
            <w:shd w:val="clear" w:color="auto" w:fill="auto"/>
            <w:hideMark/>
          </w:tcPr>
          <w:p w14:paraId="5798B201"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Described as randomised. No other details.</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details on allocation concealment.</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Contralateral design.</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evidence of significant differences in key prognostic factors.</w:t>
            </w:r>
          </w:p>
        </w:tc>
        <w:tc>
          <w:tcPr>
            <w:tcW w:w="1251" w:type="dxa"/>
            <w:shd w:val="clear" w:color="auto" w:fill="auto"/>
            <w:noWrap/>
            <w:hideMark/>
          </w:tcPr>
          <w:p w14:paraId="17F1B046"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Some concerns</w:t>
            </w:r>
          </w:p>
        </w:tc>
        <w:tc>
          <w:tcPr>
            <w:tcW w:w="2587" w:type="dxa"/>
            <w:shd w:val="clear" w:color="auto" w:fill="auto"/>
            <w:hideMark/>
          </w:tcPr>
          <w:p w14:paraId="2E043417"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Placebo controlled. Contralateral design.</w:t>
            </w:r>
            <w:r w:rsidRPr="00A36F66">
              <w:rPr>
                <w:rFonts w:ascii="Calibri" w:eastAsia="Times New Roman" w:hAnsi="Calibri" w:cs="Calibri"/>
                <w:sz w:val="16"/>
                <w:szCs w:val="16"/>
                <w:lang w:eastAsia="en-GB"/>
              </w:rPr>
              <w:br/>
              <w:t>Trial registry entry described as single masked (participants).</w:t>
            </w:r>
            <w:r w:rsidRPr="00A36F66">
              <w:rPr>
                <w:rFonts w:ascii="Calibri" w:eastAsia="Times New Roman" w:hAnsi="Calibri" w:cs="Calibri"/>
                <w:sz w:val="16"/>
                <w:szCs w:val="16"/>
                <w:lang w:eastAsia="en-GB"/>
              </w:rPr>
              <w:br/>
              <w:t>Masking only reported for outcome assessors ("examiners" and participants), not for carers.</w:t>
            </w:r>
            <w:r w:rsidRPr="00A36F66">
              <w:rPr>
                <w:rFonts w:ascii="Calibri" w:eastAsia="Times New Roman" w:hAnsi="Calibri" w:cs="Calibri"/>
                <w:sz w:val="16"/>
                <w:szCs w:val="16"/>
                <w:lang w:eastAsia="en-GB"/>
              </w:rPr>
              <w:br/>
              <w:t>No CONSORT diagram, and no reporting of deviation from the intervention due to the trial context.</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ITT/mITT not reported.</w:t>
            </w:r>
            <w:r w:rsidRPr="00A36F66">
              <w:rPr>
                <w:rFonts w:ascii="Calibri" w:eastAsia="Times New Roman" w:hAnsi="Calibri" w:cs="Calibri"/>
                <w:sz w:val="16"/>
                <w:szCs w:val="16"/>
                <w:lang w:eastAsia="en-GB"/>
              </w:rPr>
              <w:br/>
              <w:t>The risk that the analysis was not based on ITT principles cannot be excluded.</w:t>
            </w:r>
          </w:p>
        </w:tc>
        <w:tc>
          <w:tcPr>
            <w:tcW w:w="1315" w:type="dxa"/>
            <w:shd w:val="clear" w:color="auto" w:fill="auto"/>
            <w:noWrap/>
            <w:hideMark/>
          </w:tcPr>
          <w:p w14:paraId="724F14D8"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3044" w:type="dxa"/>
            <w:shd w:val="clear" w:color="auto" w:fill="auto"/>
            <w:hideMark/>
          </w:tcPr>
          <w:p w14:paraId="5EDF8F0A" w14:textId="77777777" w:rsidR="00A36F66" w:rsidRPr="00A36F66" w:rsidRDefault="00A36F66" w:rsidP="00A36F66">
            <w:pPr>
              <w:spacing w:after="24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3% (2/60) eyes excluded due to VH in the control arm. It appears that all other randomised eyes were analysed.</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r>
          </w:p>
        </w:tc>
      </w:tr>
      <w:tr w:rsidR="00A36F66" w:rsidRPr="00A36F66" w14:paraId="79B483E6" w14:textId="77777777" w:rsidTr="00A36F66">
        <w:trPr>
          <w:trHeight w:val="20"/>
        </w:trPr>
        <w:tc>
          <w:tcPr>
            <w:tcW w:w="1648" w:type="dxa"/>
            <w:shd w:val="clear" w:color="D9D9D9" w:fill="D9D9D9"/>
            <w:noWrap/>
            <w:hideMark/>
          </w:tcPr>
          <w:p w14:paraId="4CCAC270"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Marashi 2017</w:t>
            </w:r>
          </w:p>
        </w:tc>
        <w:tc>
          <w:tcPr>
            <w:tcW w:w="1280" w:type="dxa"/>
            <w:shd w:val="clear" w:color="auto" w:fill="auto"/>
            <w:noWrap/>
            <w:hideMark/>
          </w:tcPr>
          <w:p w14:paraId="19921DBA"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High</w:t>
            </w:r>
          </w:p>
        </w:tc>
        <w:tc>
          <w:tcPr>
            <w:tcW w:w="2337" w:type="dxa"/>
            <w:shd w:val="clear" w:color="auto" w:fill="auto"/>
            <w:hideMark/>
          </w:tcPr>
          <w:p w14:paraId="158B36A6"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Described as randomised. No other details.</w:t>
            </w:r>
            <w:r w:rsidRPr="00A36F66">
              <w:rPr>
                <w:rFonts w:ascii="Calibri" w:eastAsia="Times New Roman" w:hAnsi="Calibri" w:cs="Calibri"/>
                <w:color w:val="000000"/>
                <w:sz w:val="16"/>
                <w:szCs w:val="16"/>
                <w:lang w:eastAsia="en-GB"/>
              </w:rPr>
              <w:br/>
              <w:t>No details on allocation concealment.</w:t>
            </w:r>
            <w:r w:rsidRPr="00A36F66">
              <w:rPr>
                <w:rFonts w:ascii="Calibri" w:eastAsia="Times New Roman" w:hAnsi="Calibri" w:cs="Calibri"/>
                <w:color w:val="000000"/>
                <w:sz w:val="16"/>
                <w:szCs w:val="16"/>
                <w:lang w:eastAsia="en-GB"/>
              </w:rPr>
              <w:br/>
              <w:t>80% had DME at baseline in the IVB arm, vs. 20% in the control arm.</w:t>
            </w:r>
            <w:r w:rsidRPr="00A36F66">
              <w:rPr>
                <w:rFonts w:ascii="Calibri" w:eastAsia="Times New Roman" w:hAnsi="Calibri" w:cs="Calibri"/>
                <w:color w:val="000000"/>
                <w:sz w:val="16"/>
                <w:szCs w:val="16"/>
                <w:lang w:eastAsia="en-GB"/>
              </w:rPr>
              <w:br/>
              <w:t>Although the trial is small, the difference is large and considered unlikely to be due to chance alone. No adjustments for baseline imbalance were performed.</w:t>
            </w:r>
          </w:p>
        </w:tc>
        <w:tc>
          <w:tcPr>
            <w:tcW w:w="1251" w:type="dxa"/>
            <w:shd w:val="clear" w:color="auto" w:fill="auto"/>
            <w:noWrap/>
            <w:hideMark/>
          </w:tcPr>
          <w:p w14:paraId="18BC3C20"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587" w:type="dxa"/>
            <w:shd w:val="clear" w:color="auto" w:fill="auto"/>
            <w:hideMark/>
          </w:tcPr>
          <w:p w14:paraId="085B457C" w14:textId="309831F4"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No placebo.</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CONSORT diagram, and no reporting of deviation from the intervention due to the trial context.</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ITT/mITT not reported.</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The risk that the analysis was not based on ITT principles cannot be excluded.</w:t>
            </w:r>
          </w:p>
        </w:tc>
        <w:tc>
          <w:tcPr>
            <w:tcW w:w="1315" w:type="dxa"/>
            <w:shd w:val="clear" w:color="auto" w:fill="auto"/>
            <w:noWrap/>
            <w:hideMark/>
          </w:tcPr>
          <w:p w14:paraId="30855FD1"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3044" w:type="dxa"/>
            <w:shd w:val="clear" w:color="auto" w:fill="auto"/>
            <w:hideMark/>
          </w:tcPr>
          <w:p w14:paraId="07B9B07E" w14:textId="77777777" w:rsidR="00A36F66" w:rsidRPr="00A36F66" w:rsidRDefault="00A36F66" w:rsidP="00A36F66">
            <w:pPr>
              <w:spacing w:after="24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No information on loss to follow-up. Follow-up duration means that the risk of at least some loss to follow-up is high.</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evidence that the result was not biased by any possible missing outcome data.</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r>
          </w:p>
        </w:tc>
      </w:tr>
      <w:tr w:rsidR="00A36F66" w:rsidRPr="00A36F66" w14:paraId="25B86951" w14:textId="77777777" w:rsidTr="00A36F66">
        <w:trPr>
          <w:trHeight w:val="20"/>
        </w:trPr>
        <w:tc>
          <w:tcPr>
            <w:tcW w:w="1648" w:type="dxa"/>
            <w:shd w:val="clear" w:color="auto" w:fill="auto"/>
            <w:noWrap/>
            <w:hideMark/>
          </w:tcPr>
          <w:p w14:paraId="1D34FC41"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PANORAMA</w:t>
            </w:r>
          </w:p>
        </w:tc>
        <w:tc>
          <w:tcPr>
            <w:tcW w:w="1280" w:type="dxa"/>
            <w:shd w:val="clear" w:color="auto" w:fill="auto"/>
            <w:noWrap/>
            <w:hideMark/>
          </w:tcPr>
          <w:p w14:paraId="14BDFA18"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2337" w:type="dxa"/>
            <w:shd w:val="clear" w:color="auto" w:fill="auto"/>
            <w:hideMark/>
          </w:tcPr>
          <w:p w14:paraId="57303233"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Patients were randomized according to a central randomization scheme with treatment assignments provided by an interactive voice response system (IVRS)/interactive web response system (IWRS) to the designated study</w:t>
            </w:r>
            <w:r w:rsidRPr="00A36F66">
              <w:rPr>
                <w:rFonts w:ascii="Calibri" w:eastAsia="Times New Roman" w:hAnsi="Calibri" w:cs="Calibri"/>
                <w:sz w:val="16"/>
                <w:szCs w:val="16"/>
                <w:lang w:eastAsia="en-GB"/>
              </w:rPr>
              <w:br/>
              <w:t xml:space="preserve">pharmacist (or qualified designee). </w:t>
            </w:r>
            <w:r w:rsidRPr="00A36F66">
              <w:rPr>
                <w:rFonts w:ascii="Calibri" w:eastAsia="Times New Roman" w:hAnsi="Calibri" w:cs="Calibri"/>
                <w:sz w:val="16"/>
                <w:szCs w:val="16"/>
                <w:lang w:eastAsia="en-GB"/>
              </w:rPr>
              <w:br/>
              <w:t xml:space="preserve">Some differences in sex at baseline: higher rate of males in 2q16 (56%) and 2q8 (60%) </w:t>
            </w:r>
            <w:r w:rsidRPr="00A36F66">
              <w:rPr>
                <w:rFonts w:ascii="Calibri" w:eastAsia="Times New Roman" w:hAnsi="Calibri" w:cs="Calibri"/>
                <w:sz w:val="16"/>
                <w:szCs w:val="16"/>
                <w:lang w:eastAsia="en-GB"/>
              </w:rPr>
              <w:lastRenderedPageBreak/>
              <w:t>compared with control (52%), but no other imbalances in reported baseline characteristics.</w:t>
            </w:r>
          </w:p>
        </w:tc>
        <w:tc>
          <w:tcPr>
            <w:tcW w:w="1251" w:type="dxa"/>
            <w:shd w:val="clear" w:color="auto" w:fill="auto"/>
            <w:noWrap/>
            <w:hideMark/>
          </w:tcPr>
          <w:p w14:paraId="6F02B34E"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lastRenderedPageBreak/>
              <w:t>Low</w:t>
            </w:r>
          </w:p>
        </w:tc>
        <w:tc>
          <w:tcPr>
            <w:tcW w:w="2587" w:type="dxa"/>
            <w:shd w:val="clear" w:color="auto" w:fill="auto"/>
            <w:hideMark/>
          </w:tcPr>
          <w:p w14:paraId="55A59CF0" w14:textId="59F66922" w:rsidR="00A36F66" w:rsidRPr="00A36F66" w:rsidRDefault="00A36F66" w:rsidP="00A36F66">
            <w:pPr>
              <w:spacing w:after="24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Placebo controlled. Participants, outcome assessors and study personel were masked throughout the study period, except for study drug administration which was done by an unmasked physician.</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 xml:space="preserve">Rates of participants not assessed were higher in the control group (73%) at 100 weeks (and 52 weeks) compared with aflibercept arms (84 &amp; 83%), though participants were masked throughout the study period, and there was no evidence </w:t>
            </w:r>
            <w:r w:rsidRPr="00A36F66">
              <w:rPr>
                <w:rFonts w:ascii="Calibri" w:eastAsia="Times New Roman" w:hAnsi="Calibri" w:cs="Calibri"/>
                <w:sz w:val="16"/>
                <w:szCs w:val="16"/>
                <w:lang w:eastAsia="en-GB"/>
              </w:rPr>
              <w:lastRenderedPageBreak/>
              <w:t xml:space="preserve">of changes from the intended intervention that occured because of the trial context. </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All participants analysed. Last-observation carried forward (LOCF) imputation method used.</w:t>
            </w:r>
          </w:p>
        </w:tc>
        <w:tc>
          <w:tcPr>
            <w:tcW w:w="1315" w:type="dxa"/>
            <w:shd w:val="clear" w:color="auto" w:fill="auto"/>
            <w:noWrap/>
            <w:hideMark/>
          </w:tcPr>
          <w:p w14:paraId="4D8288B7"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lastRenderedPageBreak/>
              <w:t>Low</w:t>
            </w:r>
          </w:p>
        </w:tc>
        <w:tc>
          <w:tcPr>
            <w:tcW w:w="3044" w:type="dxa"/>
            <w:shd w:val="clear" w:color="auto" w:fill="auto"/>
            <w:hideMark/>
          </w:tcPr>
          <w:p w14:paraId="23C3B30B" w14:textId="77777777" w:rsidR="00A36F66" w:rsidRPr="00A36F66" w:rsidRDefault="00A36F66" w:rsidP="00A36F66">
            <w:pPr>
              <w:spacing w:after="24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Rates of participants not assessed were higher in the control group (73%) at 100 weeks compared with aflibercept arms (84 &amp; 83%).</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 xml:space="preserve">Sensitivity analysis: primary efficacy analysis was also performed using all observed measurements (regardless of whether rescue treatment was given). Protocol also stated that for sensitivity analyses, only true missing values would be imputed using the LOCF procedure, and that baseline values would be carried forward if all post-baseline observations </w:t>
            </w:r>
            <w:r w:rsidRPr="00A36F66">
              <w:rPr>
                <w:rFonts w:ascii="Calibri" w:eastAsia="Times New Roman" w:hAnsi="Calibri" w:cs="Calibri"/>
                <w:sz w:val="16"/>
                <w:szCs w:val="16"/>
                <w:lang w:eastAsia="en-GB"/>
              </w:rPr>
              <w:lastRenderedPageBreak/>
              <w:t>were missing or nongradeable.</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Sensitivity analysis results showed similar results to main analyses for DRSS, although all are based on the LOCF principle, and sensitivity analyses were not peformed for BCVA.</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 xml:space="preserve">The risk that the higher rate of missingness in the control arm is partly due to its true value cannot be excluded. However, due to the size of the difference in missingness, any possible bias arising is likely to be small. </w:t>
            </w:r>
          </w:p>
        </w:tc>
      </w:tr>
      <w:tr w:rsidR="00A36F66" w:rsidRPr="00A36F66" w14:paraId="244874D1" w14:textId="77777777" w:rsidTr="00A36F66">
        <w:trPr>
          <w:trHeight w:val="20"/>
        </w:trPr>
        <w:tc>
          <w:tcPr>
            <w:tcW w:w="1648" w:type="dxa"/>
            <w:shd w:val="clear" w:color="D9D9D9" w:fill="D9D9D9"/>
            <w:noWrap/>
            <w:hideMark/>
          </w:tcPr>
          <w:p w14:paraId="2EAD045F"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lastRenderedPageBreak/>
              <w:t>PRIDE</w:t>
            </w:r>
          </w:p>
        </w:tc>
        <w:tc>
          <w:tcPr>
            <w:tcW w:w="1280" w:type="dxa"/>
            <w:shd w:val="clear" w:color="auto" w:fill="auto"/>
            <w:noWrap/>
            <w:hideMark/>
          </w:tcPr>
          <w:p w14:paraId="3E8D6FFA"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Some concerns</w:t>
            </w:r>
          </w:p>
        </w:tc>
        <w:tc>
          <w:tcPr>
            <w:tcW w:w="2337" w:type="dxa"/>
            <w:shd w:val="clear" w:color="auto" w:fill="auto"/>
            <w:hideMark/>
          </w:tcPr>
          <w:p w14:paraId="530D9DE4" w14:textId="2C5134F6"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 xml:space="preserve">A number of differences in baseline characteristics, including key variables, although differences do not clearly favour one arm and may have </w:t>
            </w:r>
            <w:r w:rsidR="00296D9F" w:rsidRPr="00A36F66">
              <w:rPr>
                <w:rFonts w:ascii="Calibri" w:eastAsia="Times New Roman" w:hAnsi="Calibri" w:cs="Calibri"/>
                <w:sz w:val="16"/>
                <w:szCs w:val="16"/>
                <w:lang w:eastAsia="en-GB"/>
              </w:rPr>
              <w:t>occurred</w:t>
            </w:r>
            <w:r w:rsidRPr="00A36F66">
              <w:rPr>
                <w:rFonts w:ascii="Calibri" w:eastAsia="Times New Roman" w:hAnsi="Calibri" w:cs="Calibri"/>
                <w:sz w:val="16"/>
                <w:szCs w:val="16"/>
                <w:lang w:eastAsia="en-GB"/>
              </w:rPr>
              <w:t xml:space="preserve"> by chance. Differences in mean age (IVR: 52.5, PRP: 53, IVR+PRP: 55), age distribution (&lt;65y: 86%, 86%, 72%); smoker (14%, 26%, 35%); duration of diabetes (25y, 23, 21), Mean mm2 NVD+NVE: 9.4, 5.4, 4.1; ETDRS: 83.3, 80.5, 80.0.</w:t>
            </w:r>
          </w:p>
        </w:tc>
        <w:tc>
          <w:tcPr>
            <w:tcW w:w="1251" w:type="dxa"/>
            <w:shd w:val="clear" w:color="auto" w:fill="auto"/>
            <w:noWrap/>
            <w:hideMark/>
          </w:tcPr>
          <w:p w14:paraId="4C6F0606"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2587" w:type="dxa"/>
            <w:shd w:val="clear" w:color="auto" w:fill="auto"/>
            <w:hideMark/>
          </w:tcPr>
          <w:p w14:paraId="5A46F7FC" w14:textId="08A38049" w:rsidR="00A36F66" w:rsidRPr="00A36F66" w:rsidRDefault="00A36F66" w:rsidP="00A36F66">
            <w:pPr>
              <w:spacing w:after="24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No masking.</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Analyses conducted based on ITT principle, using LOCF.</w:t>
            </w:r>
          </w:p>
        </w:tc>
        <w:tc>
          <w:tcPr>
            <w:tcW w:w="1315" w:type="dxa"/>
            <w:shd w:val="clear" w:color="auto" w:fill="auto"/>
            <w:noWrap/>
            <w:hideMark/>
          </w:tcPr>
          <w:p w14:paraId="6FA45649"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Some concerns</w:t>
            </w:r>
          </w:p>
        </w:tc>
        <w:tc>
          <w:tcPr>
            <w:tcW w:w="3044" w:type="dxa"/>
            <w:shd w:val="clear" w:color="auto" w:fill="auto"/>
            <w:hideMark/>
          </w:tcPr>
          <w:p w14:paraId="0E8F2343" w14:textId="7A9C6DC9" w:rsidR="00A36F66" w:rsidRPr="00A36F66" w:rsidRDefault="00A36F66" w:rsidP="00A36F66">
            <w:pPr>
              <w:spacing w:after="24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23% (25/108) of randomised participants not measured at 12 months.</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No significant differences in rates of missingness across groups.</w:t>
            </w:r>
          </w:p>
        </w:tc>
      </w:tr>
      <w:tr w:rsidR="00A36F66" w:rsidRPr="00A36F66" w14:paraId="4F8ECFFA" w14:textId="77777777" w:rsidTr="00A36F66">
        <w:trPr>
          <w:trHeight w:val="20"/>
        </w:trPr>
        <w:tc>
          <w:tcPr>
            <w:tcW w:w="1648" w:type="dxa"/>
            <w:shd w:val="clear" w:color="auto" w:fill="auto"/>
            <w:noWrap/>
            <w:hideMark/>
          </w:tcPr>
          <w:p w14:paraId="0AB6479A"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PROTEUS</w:t>
            </w:r>
          </w:p>
        </w:tc>
        <w:tc>
          <w:tcPr>
            <w:tcW w:w="1280" w:type="dxa"/>
            <w:shd w:val="clear" w:color="auto" w:fill="auto"/>
            <w:noWrap/>
            <w:hideMark/>
          </w:tcPr>
          <w:p w14:paraId="0DE591FA"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2337" w:type="dxa"/>
            <w:shd w:val="clear" w:color="auto" w:fill="auto"/>
            <w:hideMark/>
          </w:tcPr>
          <w:p w14:paraId="3B1DCBAF"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Computer-generated block randomisation. Central allocation implemented through electronic platform.</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Large and statistically significant difference in mean age (IVR+PRP: 58.8 yrs (13.3), PRP: 52.0 (11.9)). Non statistically significant difference in sex (31.7% vs. 41.3% female). Difference in time since diagnosis NR.</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 xml:space="preserve">In a multivariate analysis, "age, HbA1c, and number of PRP treatments did not show a </w:t>
            </w:r>
            <w:r w:rsidRPr="00A36F66">
              <w:rPr>
                <w:rFonts w:ascii="Calibri" w:eastAsia="Times New Roman" w:hAnsi="Calibri" w:cs="Calibri"/>
                <w:sz w:val="16"/>
                <w:szCs w:val="16"/>
                <w:lang w:eastAsia="en-GB"/>
              </w:rPr>
              <w:lastRenderedPageBreak/>
              <w:t>significant association with BCVA difference from baseline to month 12." Re-analysis with IPD provided by trialist suggested low concerns.</w:t>
            </w:r>
          </w:p>
        </w:tc>
        <w:tc>
          <w:tcPr>
            <w:tcW w:w="1251" w:type="dxa"/>
            <w:shd w:val="clear" w:color="auto" w:fill="auto"/>
            <w:noWrap/>
            <w:hideMark/>
          </w:tcPr>
          <w:p w14:paraId="011BC455"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lastRenderedPageBreak/>
              <w:t>Low</w:t>
            </w:r>
          </w:p>
        </w:tc>
        <w:tc>
          <w:tcPr>
            <w:tcW w:w="2587" w:type="dxa"/>
            <w:shd w:val="clear" w:color="auto" w:fill="auto"/>
            <w:hideMark/>
          </w:tcPr>
          <w:p w14:paraId="2147967F" w14:textId="726831EE" w:rsidR="00A36F66" w:rsidRPr="00A36F66" w:rsidRDefault="00A36F66" w:rsidP="00A36F66">
            <w:pPr>
              <w:spacing w:after="24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CONSORT diagram reported. No evidence of deviation from intended intervention due to trial context.</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ITT-principle based primary analysis.</w:t>
            </w:r>
          </w:p>
        </w:tc>
        <w:tc>
          <w:tcPr>
            <w:tcW w:w="1315" w:type="dxa"/>
            <w:shd w:val="clear" w:color="auto" w:fill="auto"/>
            <w:noWrap/>
            <w:hideMark/>
          </w:tcPr>
          <w:p w14:paraId="526540A8"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Some concerns</w:t>
            </w:r>
          </w:p>
        </w:tc>
        <w:tc>
          <w:tcPr>
            <w:tcW w:w="3044" w:type="dxa"/>
            <w:shd w:val="clear" w:color="auto" w:fill="auto"/>
            <w:hideMark/>
          </w:tcPr>
          <w:p w14:paraId="116E4D0E" w14:textId="77777777" w:rsidR="00A36F66" w:rsidRPr="00A36F66" w:rsidRDefault="00A36F66" w:rsidP="00A36F66">
            <w:pPr>
              <w:spacing w:after="24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r>
          </w:p>
        </w:tc>
      </w:tr>
      <w:tr w:rsidR="00A36F66" w:rsidRPr="00A36F66" w14:paraId="470749E3" w14:textId="77777777" w:rsidTr="00A36F66">
        <w:trPr>
          <w:trHeight w:val="20"/>
        </w:trPr>
        <w:tc>
          <w:tcPr>
            <w:tcW w:w="1648" w:type="dxa"/>
            <w:shd w:val="clear" w:color="D9D9D9" w:fill="D9D9D9"/>
            <w:noWrap/>
            <w:hideMark/>
          </w:tcPr>
          <w:p w14:paraId="34CD8502"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PROTOCOL-S</w:t>
            </w:r>
          </w:p>
        </w:tc>
        <w:tc>
          <w:tcPr>
            <w:tcW w:w="1280" w:type="dxa"/>
            <w:shd w:val="clear" w:color="auto" w:fill="auto"/>
            <w:noWrap/>
            <w:hideMark/>
          </w:tcPr>
          <w:p w14:paraId="4B7479BD"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2337" w:type="dxa"/>
            <w:shd w:val="clear" w:color="auto" w:fill="auto"/>
            <w:hideMark/>
          </w:tcPr>
          <w:p w14:paraId="4E6F2399" w14:textId="635563E6" w:rsidR="00A36F66" w:rsidRPr="00A36F66" w:rsidRDefault="00296D9F"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Permuted</w:t>
            </w:r>
            <w:r w:rsidR="00A36F66" w:rsidRPr="00A36F66">
              <w:rPr>
                <w:rFonts w:ascii="Calibri" w:eastAsia="Times New Roman" w:hAnsi="Calibri" w:cs="Calibri"/>
                <w:sz w:val="16"/>
                <w:szCs w:val="16"/>
                <w:lang w:eastAsia="en-GB"/>
              </w:rPr>
              <w:t xml:space="preserve"> block randomisation. Stratification by site and presence of centrally involved DME.</w:t>
            </w:r>
            <w:r w:rsidR="00A36F66" w:rsidRPr="00A36F66">
              <w:rPr>
                <w:rFonts w:ascii="Calibri" w:eastAsia="Times New Roman" w:hAnsi="Calibri" w:cs="Calibri"/>
                <w:sz w:val="16"/>
                <w:szCs w:val="16"/>
                <w:lang w:eastAsia="en-GB"/>
              </w:rPr>
              <w:br/>
              <w:t>Central allocation concealment with web-based tool from trials unit.</w:t>
            </w:r>
            <w:r w:rsidR="00A36F66" w:rsidRPr="00A36F66">
              <w:rPr>
                <w:rFonts w:ascii="Calibri" w:eastAsia="Times New Roman" w:hAnsi="Calibri" w:cs="Calibri"/>
                <w:sz w:val="16"/>
                <w:szCs w:val="16"/>
                <w:lang w:eastAsia="en-GB"/>
              </w:rPr>
              <w:br/>
              <w:t>No evidence of baseline imbalances.</w:t>
            </w:r>
          </w:p>
        </w:tc>
        <w:tc>
          <w:tcPr>
            <w:tcW w:w="1251" w:type="dxa"/>
            <w:shd w:val="clear" w:color="auto" w:fill="auto"/>
            <w:noWrap/>
            <w:hideMark/>
          </w:tcPr>
          <w:p w14:paraId="18B5798E"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2587" w:type="dxa"/>
            <w:shd w:val="clear" w:color="auto" w:fill="auto"/>
            <w:hideMark/>
          </w:tcPr>
          <w:p w14:paraId="0504EF51" w14:textId="19F2B62E" w:rsidR="00A36F66" w:rsidRPr="00A36F66" w:rsidRDefault="00A36F66" w:rsidP="00A36F66">
            <w:pPr>
              <w:spacing w:after="24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No placebo. Masking only for outcome assessors.</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All eyes randomised received the treatment allocated.</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Analyses conducted according to ITT principles.</w:t>
            </w:r>
          </w:p>
        </w:tc>
        <w:tc>
          <w:tcPr>
            <w:tcW w:w="1315" w:type="dxa"/>
            <w:shd w:val="clear" w:color="auto" w:fill="auto"/>
            <w:noWrap/>
            <w:hideMark/>
          </w:tcPr>
          <w:p w14:paraId="295DA8C8"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3044" w:type="dxa"/>
            <w:shd w:val="clear" w:color="auto" w:fill="auto"/>
            <w:hideMark/>
          </w:tcPr>
          <w:p w14:paraId="0920B689" w14:textId="77777777" w:rsidR="00A36F66" w:rsidRPr="00A36F66" w:rsidRDefault="00A36F66" w:rsidP="00A36F66">
            <w:pPr>
              <w:spacing w:after="24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83% (382/394) completed 2 year follow-up. Of those, 5% (18/394) died, 12%(48/394) withdrew or missed their visit.</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 xml:space="preserve">For missing data at 2 years, SAP reports "Markov chain Monte Carlo (MCMC) multiple imputation based on treatment group, the randomization stratification factors, and all available visual acuity data from assessment visits prior to 2 years." </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r>
          </w:p>
        </w:tc>
      </w:tr>
      <w:tr w:rsidR="00A36F66" w:rsidRPr="00A36F66" w14:paraId="60C07261" w14:textId="77777777" w:rsidTr="00A36F66">
        <w:trPr>
          <w:trHeight w:val="20"/>
        </w:trPr>
        <w:tc>
          <w:tcPr>
            <w:tcW w:w="1648" w:type="dxa"/>
            <w:shd w:val="clear" w:color="auto" w:fill="auto"/>
            <w:noWrap/>
            <w:hideMark/>
          </w:tcPr>
          <w:p w14:paraId="7DAA5211"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PROTOCOL-W</w:t>
            </w:r>
          </w:p>
        </w:tc>
        <w:tc>
          <w:tcPr>
            <w:tcW w:w="1280" w:type="dxa"/>
            <w:shd w:val="clear" w:color="auto" w:fill="auto"/>
            <w:noWrap/>
            <w:hideMark/>
          </w:tcPr>
          <w:p w14:paraId="0A1B56C2"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2337" w:type="dxa"/>
            <w:shd w:val="clear" w:color="auto" w:fill="auto"/>
            <w:hideMark/>
          </w:tcPr>
          <w:p w14:paraId="55DBF843"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 xml:space="preserve">Central, web-based (DRCR network) randomisation, stratified by DR severity level. </w:t>
            </w:r>
            <w:r w:rsidRPr="00A36F66">
              <w:rPr>
                <w:rFonts w:ascii="Calibri" w:eastAsia="Times New Roman" w:hAnsi="Calibri" w:cs="Calibri"/>
                <w:sz w:val="16"/>
                <w:szCs w:val="16"/>
                <w:lang w:eastAsia="en-GB"/>
              </w:rPr>
              <w:br/>
              <w:t>No evidence of baseline imbalances</w:t>
            </w:r>
          </w:p>
        </w:tc>
        <w:tc>
          <w:tcPr>
            <w:tcW w:w="1251" w:type="dxa"/>
            <w:shd w:val="clear" w:color="auto" w:fill="auto"/>
            <w:noWrap/>
            <w:hideMark/>
          </w:tcPr>
          <w:p w14:paraId="72D00D7C"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2587" w:type="dxa"/>
            <w:shd w:val="clear" w:color="auto" w:fill="auto"/>
            <w:hideMark/>
          </w:tcPr>
          <w:p w14:paraId="32A24482"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Placebo controlled. Participants masked.  Investigators and study coordinators unmasked.</w:t>
            </w:r>
            <w:r w:rsidRPr="00A36F66">
              <w:rPr>
                <w:rFonts w:ascii="Calibri" w:eastAsia="Times New Roman" w:hAnsi="Calibri" w:cs="Calibri"/>
                <w:sz w:val="16"/>
                <w:szCs w:val="16"/>
                <w:lang w:eastAsia="en-GB"/>
              </w:rPr>
              <w:br/>
              <w:t>CONSORT diagram reported. No evidence of deviation from intended intervention due to trial context.</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Analyses conducted according to ITT principles.</w:t>
            </w:r>
          </w:p>
        </w:tc>
        <w:tc>
          <w:tcPr>
            <w:tcW w:w="1315" w:type="dxa"/>
            <w:shd w:val="clear" w:color="auto" w:fill="auto"/>
            <w:noWrap/>
            <w:hideMark/>
          </w:tcPr>
          <w:p w14:paraId="162B0FD0" w14:textId="77777777" w:rsidR="00A36F66" w:rsidRPr="00A36F66" w:rsidRDefault="00A36F66" w:rsidP="00A36F66">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Low</w:t>
            </w:r>
          </w:p>
        </w:tc>
        <w:tc>
          <w:tcPr>
            <w:tcW w:w="3044" w:type="dxa"/>
            <w:shd w:val="clear" w:color="auto" w:fill="auto"/>
            <w:hideMark/>
          </w:tcPr>
          <w:p w14:paraId="0D0A5736" w14:textId="77777777" w:rsidR="00A36F66" w:rsidRPr="00A36F66" w:rsidRDefault="00A36F66" w:rsidP="00A36F66">
            <w:pPr>
              <w:spacing w:after="24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68.5% (137/200, or 74.9% excluding 17 deaths) completed their 4 yr visit in intervention arm, vs. 67.3% (134/199, 73.2% excluding 16 deaths).</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Multiple imputation (Markov model) used for missing data (assumes data are missing at random). Model included treatment group, study eye laterality, baseline DRSS, baseline visual acuity, and change in visual acuity from baseline to each protocol assessment visit up to and including 4 years. Missingness documented, balanced between arms and unlikely to depend on its true value.</w:t>
            </w:r>
          </w:p>
        </w:tc>
      </w:tr>
      <w:tr w:rsidR="00A36F66" w:rsidRPr="00A36F66" w14:paraId="2256C0A4" w14:textId="77777777" w:rsidTr="00A36F66">
        <w:trPr>
          <w:trHeight w:val="20"/>
        </w:trPr>
        <w:tc>
          <w:tcPr>
            <w:tcW w:w="1648" w:type="dxa"/>
            <w:shd w:val="clear" w:color="D9D9D9" w:fill="D9D9D9"/>
            <w:noWrap/>
            <w:hideMark/>
          </w:tcPr>
          <w:p w14:paraId="51F0E32E"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Rebecca 2021</w:t>
            </w:r>
          </w:p>
        </w:tc>
        <w:tc>
          <w:tcPr>
            <w:tcW w:w="1280" w:type="dxa"/>
            <w:shd w:val="clear" w:color="auto" w:fill="auto"/>
            <w:noWrap/>
            <w:hideMark/>
          </w:tcPr>
          <w:p w14:paraId="214843CA"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337" w:type="dxa"/>
            <w:shd w:val="clear" w:color="auto" w:fill="auto"/>
            <w:hideMark/>
          </w:tcPr>
          <w:p w14:paraId="6C5D5B52"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Described as randomised. No other details.</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details on allocation concealment.</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evidence of significant differences in key prognostic factors.</w:t>
            </w:r>
          </w:p>
        </w:tc>
        <w:tc>
          <w:tcPr>
            <w:tcW w:w="1251" w:type="dxa"/>
            <w:shd w:val="clear" w:color="auto" w:fill="auto"/>
            <w:noWrap/>
            <w:hideMark/>
          </w:tcPr>
          <w:p w14:paraId="548548CE"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587" w:type="dxa"/>
            <w:shd w:val="clear" w:color="auto" w:fill="auto"/>
            <w:hideMark/>
          </w:tcPr>
          <w:p w14:paraId="1846F5F5" w14:textId="6832E10C"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No placebo.</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CONSORT diagram, and no reporting of deviation from the intervention due to the trial context.</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ITT/mITT not reported.</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 xml:space="preserve">The risk that the analysis was not </w:t>
            </w:r>
            <w:r w:rsidRPr="00A36F66">
              <w:rPr>
                <w:rFonts w:ascii="Calibri" w:eastAsia="Times New Roman" w:hAnsi="Calibri" w:cs="Calibri"/>
                <w:color w:val="000000"/>
                <w:sz w:val="16"/>
                <w:szCs w:val="16"/>
                <w:lang w:eastAsia="en-GB"/>
              </w:rPr>
              <w:lastRenderedPageBreak/>
              <w:t>based on ITT principles cannot be excluded.</w:t>
            </w:r>
          </w:p>
        </w:tc>
        <w:tc>
          <w:tcPr>
            <w:tcW w:w="1315" w:type="dxa"/>
            <w:shd w:val="clear" w:color="auto" w:fill="auto"/>
            <w:noWrap/>
            <w:hideMark/>
          </w:tcPr>
          <w:p w14:paraId="755679CA"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lastRenderedPageBreak/>
              <w:t>Some concerns</w:t>
            </w:r>
          </w:p>
        </w:tc>
        <w:tc>
          <w:tcPr>
            <w:tcW w:w="3044" w:type="dxa"/>
            <w:shd w:val="clear" w:color="auto" w:fill="auto"/>
            <w:hideMark/>
          </w:tcPr>
          <w:p w14:paraId="118B26A8" w14:textId="77777777" w:rsidR="00A36F66" w:rsidRPr="00A36F66" w:rsidRDefault="00A36F66" w:rsidP="00A36F66">
            <w:pPr>
              <w:spacing w:after="24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No information on loss to follow-up. Follow-up duration means that the risk of at least some loss to follow-up is high.</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evidence that the result was not biased by any possible missing outcome data.</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r>
          </w:p>
        </w:tc>
      </w:tr>
      <w:tr w:rsidR="00A36F66" w:rsidRPr="00A36F66" w14:paraId="6335B229" w14:textId="77777777" w:rsidTr="00A36F66">
        <w:trPr>
          <w:trHeight w:val="20"/>
        </w:trPr>
        <w:tc>
          <w:tcPr>
            <w:tcW w:w="1648" w:type="dxa"/>
            <w:shd w:val="clear" w:color="auto" w:fill="auto"/>
            <w:noWrap/>
            <w:hideMark/>
          </w:tcPr>
          <w:p w14:paraId="75292399"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Roohipour 2019</w:t>
            </w:r>
          </w:p>
        </w:tc>
        <w:tc>
          <w:tcPr>
            <w:tcW w:w="1280" w:type="dxa"/>
            <w:shd w:val="clear" w:color="auto" w:fill="auto"/>
            <w:noWrap/>
            <w:hideMark/>
          </w:tcPr>
          <w:p w14:paraId="4647A47C"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337" w:type="dxa"/>
            <w:shd w:val="clear" w:color="auto" w:fill="auto"/>
            <w:hideMark/>
          </w:tcPr>
          <w:p w14:paraId="457E0549"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 xml:space="preserve">Random block method, but no further details on how allocation sequence was generated. No information on allocation concealment. </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evidence of significant differences in key prognostic factors.</w:t>
            </w:r>
          </w:p>
        </w:tc>
        <w:tc>
          <w:tcPr>
            <w:tcW w:w="1251" w:type="dxa"/>
            <w:shd w:val="clear" w:color="auto" w:fill="auto"/>
            <w:noWrap/>
            <w:hideMark/>
          </w:tcPr>
          <w:p w14:paraId="0E9D8C00"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587" w:type="dxa"/>
            <w:shd w:val="clear" w:color="auto" w:fill="auto"/>
            <w:hideMark/>
          </w:tcPr>
          <w:p w14:paraId="4D10A49B" w14:textId="4B15C070"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No placebo. Contralateral design.</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CONSORT diagram, and no reporting of deviation from the intervention due to the trial context.</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ITT/mITT not reported.</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The risk that the analysis was not based on ITT principles cannot be excluded.</w:t>
            </w:r>
          </w:p>
        </w:tc>
        <w:tc>
          <w:tcPr>
            <w:tcW w:w="1315" w:type="dxa"/>
            <w:shd w:val="clear" w:color="auto" w:fill="auto"/>
            <w:noWrap/>
            <w:hideMark/>
          </w:tcPr>
          <w:p w14:paraId="1287A886"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3044" w:type="dxa"/>
            <w:shd w:val="clear" w:color="auto" w:fill="auto"/>
            <w:hideMark/>
          </w:tcPr>
          <w:p w14:paraId="7958EAD4" w14:textId="77777777" w:rsidR="00A36F66" w:rsidRPr="00A36F66" w:rsidRDefault="00A36F66" w:rsidP="00A36F66">
            <w:pPr>
              <w:spacing w:after="24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 xml:space="preserve">Significant loss to follow-up. Only 59% (19 out of 32) completed 10 months follow-up. </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evidence that the result was not biased by missing outcome data.</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Reasons for loss to follow-up were NR. The risk that at least some missingness could be due to visual acuity outcomes cannot be excluded.</w:t>
            </w:r>
          </w:p>
        </w:tc>
      </w:tr>
      <w:tr w:rsidR="00A36F66" w:rsidRPr="00A36F66" w14:paraId="15936B4D" w14:textId="77777777" w:rsidTr="00A36F66">
        <w:trPr>
          <w:trHeight w:val="20"/>
        </w:trPr>
        <w:tc>
          <w:tcPr>
            <w:tcW w:w="1648" w:type="dxa"/>
            <w:shd w:val="clear" w:color="D9D9D9" w:fill="D9D9D9"/>
            <w:noWrap/>
            <w:hideMark/>
          </w:tcPr>
          <w:p w14:paraId="1E00C582"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Sao Paulo A</w:t>
            </w:r>
          </w:p>
        </w:tc>
        <w:tc>
          <w:tcPr>
            <w:tcW w:w="1280" w:type="dxa"/>
            <w:shd w:val="clear" w:color="auto" w:fill="auto"/>
            <w:noWrap/>
            <w:hideMark/>
          </w:tcPr>
          <w:p w14:paraId="1EA5D44F"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337" w:type="dxa"/>
            <w:shd w:val="clear" w:color="auto" w:fill="auto"/>
            <w:hideMark/>
          </w:tcPr>
          <w:p w14:paraId="5ACEAA7F"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 xml:space="preserve">Randomised based on a computer-generated sequence. No further details reported. </w:t>
            </w:r>
            <w:r w:rsidRPr="00A36F66">
              <w:rPr>
                <w:rFonts w:ascii="Calibri" w:eastAsia="Times New Roman" w:hAnsi="Calibri" w:cs="Calibri"/>
                <w:color w:val="000000"/>
                <w:sz w:val="16"/>
                <w:szCs w:val="16"/>
                <w:lang w:eastAsia="en-GB"/>
              </w:rPr>
              <w:br/>
              <w:t xml:space="preserve">There were differences in age (mean PASCAL arm age was 7.5 years older than IVR and 2.2 years older than ETDRS) although they were not statistically significant. </w:t>
            </w:r>
          </w:p>
        </w:tc>
        <w:tc>
          <w:tcPr>
            <w:tcW w:w="1251" w:type="dxa"/>
            <w:shd w:val="clear" w:color="auto" w:fill="auto"/>
            <w:noWrap/>
            <w:hideMark/>
          </w:tcPr>
          <w:p w14:paraId="456FB522"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587" w:type="dxa"/>
            <w:shd w:val="clear" w:color="auto" w:fill="auto"/>
            <w:hideMark/>
          </w:tcPr>
          <w:p w14:paraId="6984C1E0" w14:textId="111A4BA6" w:rsidR="00A36F66" w:rsidRPr="00A36F66" w:rsidRDefault="00A36F66" w:rsidP="00A36F66">
            <w:pPr>
              <w:spacing w:after="24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No placebo.</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evidence of deviation from the intervention due to the trial context.</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ITT/mITT not explicitly reported.</w:t>
            </w:r>
          </w:p>
        </w:tc>
        <w:tc>
          <w:tcPr>
            <w:tcW w:w="1315" w:type="dxa"/>
            <w:shd w:val="clear" w:color="auto" w:fill="auto"/>
            <w:noWrap/>
            <w:hideMark/>
          </w:tcPr>
          <w:p w14:paraId="250E9720" w14:textId="77777777" w:rsidR="00A36F66" w:rsidRPr="00A36F66" w:rsidRDefault="00A36F66" w:rsidP="00A36F66">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3044" w:type="dxa"/>
            <w:shd w:val="clear" w:color="auto" w:fill="auto"/>
            <w:hideMark/>
          </w:tcPr>
          <w:p w14:paraId="3BC87DEB" w14:textId="77777777" w:rsidR="00A36F66" w:rsidRPr="00A36F66" w:rsidRDefault="00A36F66" w:rsidP="00A36F66">
            <w:pPr>
              <w:spacing w:after="24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13/48 (27%) withdrew. No significant difference in withdrawal between arms.</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evidence that the result was not biased by missing outcome data.</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Reasons for loss to follow-up were NR. The risk that at least some missingness could be due to visual acuity outcomes cannot be excluded.</w:t>
            </w:r>
          </w:p>
        </w:tc>
      </w:tr>
      <w:tr w:rsidR="00296D9F" w:rsidRPr="00A36F66" w14:paraId="05778EB2" w14:textId="77777777" w:rsidTr="00A36F66">
        <w:trPr>
          <w:trHeight w:val="20"/>
        </w:trPr>
        <w:tc>
          <w:tcPr>
            <w:tcW w:w="1648" w:type="dxa"/>
            <w:shd w:val="clear" w:color="auto" w:fill="auto"/>
            <w:noWrap/>
            <w:hideMark/>
          </w:tcPr>
          <w:p w14:paraId="53883506" w14:textId="77777777" w:rsidR="00296D9F" w:rsidRPr="00A36F66" w:rsidRDefault="00296D9F" w:rsidP="00296D9F">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Sao Paulo B</w:t>
            </w:r>
          </w:p>
        </w:tc>
        <w:tc>
          <w:tcPr>
            <w:tcW w:w="1280" w:type="dxa"/>
            <w:shd w:val="clear" w:color="auto" w:fill="auto"/>
            <w:noWrap/>
            <w:hideMark/>
          </w:tcPr>
          <w:p w14:paraId="2B670F08" w14:textId="5B79AEBB" w:rsidR="00296D9F" w:rsidRPr="00A36F66" w:rsidRDefault="00296D9F" w:rsidP="00296D9F">
            <w:pPr>
              <w:spacing w:after="0" w:line="240" w:lineRule="auto"/>
              <w:rPr>
                <w:rFonts w:ascii="Calibri" w:eastAsia="Times New Roman" w:hAnsi="Calibri" w:cs="Calibri"/>
                <w:sz w:val="16"/>
                <w:szCs w:val="16"/>
                <w:lang w:eastAsia="en-GB"/>
              </w:rPr>
            </w:pPr>
            <w:r w:rsidRPr="00A36F66">
              <w:rPr>
                <w:rFonts w:ascii="Calibri" w:eastAsia="Times New Roman" w:hAnsi="Calibri" w:cs="Calibri"/>
                <w:color w:val="000000"/>
                <w:sz w:val="16"/>
                <w:szCs w:val="16"/>
                <w:lang w:eastAsia="en-GB"/>
              </w:rPr>
              <w:t>Some concerns</w:t>
            </w:r>
          </w:p>
        </w:tc>
        <w:tc>
          <w:tcPr>
            <w:tcW w:w="2337" w:type="dxa"/>
            <w:shd w:val="clear" w:color="auto" w:fill="auto"/>
            <w:hideMark/>
          </w:tcPr>
          <w:p w14:paraId="2BB8764E" w14:textId="40055AB5" w:rsidR="00296D9F" w:rsidRPr="00A36F66" w:rsidRDefault="00296D9F" w:rsidP="00296D9F">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Block randomisation (blocks of 2), allocation drawn randomly by technician from one of two identical opaque envelopes.</w:t>
            </w:r>
            <w:r>
              <w:rPr>
                <w:rFonts w:ascii="Calibri" w:eastAsia="Times New Roman" w:hAnsi="Calibri" w:cs="Calibri"/>
                <w:color w:val="000000"/>
                <w:sz w:val="16"/>
                <w:szCs w:val="16"/>
                <w:lang w:eastAsia="en-GB"/>
              </w:rPr>
              <w:t xml:space="preserve"> No further information on randomisation and allocation concealment.</w:t>
            </w:r>
            <w:r w:rsidRPr="00A36F66">
              <w:rPr>
                <w:rFonts w:ascii="Calibri" w:eastAsia="Times New Roman" w:hAnsi="Calibri" w:cs="Calibri"/>
                <w:color w:val="000000"/>
                <w:sz w:val="16"/>
                <w:szCs w:val="16"/>
                <w:lang w:eastAsia="en-GB"/>
              </w:rPr>
              <w:br/>
            </w:r>
            <w:r w:rsidRPr="00A36F66">
              <w:rPr>
                <w:rFonts w:ascii="Calibri" w:eastAsia="Times New Roman" w:hAnsi="Calibri" w:cs="Calibri"/>
                <w:color w:val="000000"/>
                <w:sz w:val="16"/>
                <w:szCs w:val="16"/>
                <w:lang w:eastAsia="en-GB"/>
              </w:rPr>
              <w:br/>
              <w:t>No evidence of significant differences in key prognostic factors.</w:t>
            </w:r>
          </w:p>
        </w:tc>
        <w:tc>
          <w:tcPr>
            <w:tcW w:w="1251" w:type="dxa"/>
            <w:shd w:val="clear" w:color="auto" w:fill="auto"/>
            <w:noWrap/>
            <w:hideMark/>
          </w:tcPr>
          <w:p w14:paraId="5E9F645A" w14:textId="77777777" w:rsidR="00296D9F" w:rsidRPr="00A36F66" w:rsidRDefault="00296D9F" w:rsidP="00296D9F">
            <w:pPr>
              <w:spacing w:after="0" w:line="240" w:lineRule="auto"/>
              <w:rPr>
                <w:rFonts w:ascii="Calibri" w:eastAsia="Times New Roman" w:hAnsi="Calibri" w:cs="Calibri"/>
                <w:color w:val="000000"/>
                <w:sz w:val="16"/>
                <w:szCs w:val="16"/>
                <w:lang w:eastAsia="en-GB"/>
              </w:rPr>
            </w:pPr>
            <w:r w:rsidRPr="00A36F66">
              <w:rPr>
                <w:rFonts w:ascii="Calibri" w:eastAsia="Times New Roman" w:hAnsi="Calibri" w:cs="Calibri"/>
                <w:color w:val="000000"/>
                <w:sz w:val="16"/>
                <w:szCs w:val="16"/>
                <w:lang w:eastAsia="en-GB"/>
              </w:rPr>
              <w:t>Some concerns</w:t>
            </w:r>
          </w:p>
        </w:tc>
        <w:tc>
          <w:tcPr>
            <w:tcW w:w="2587" w:type="dxa"/>
            <w:shd w:val="clear" w:color="auto" w:fill="auto"/>
            <w:hideMark/>
          </w:tcPr>
          <w:p w14:paraId="23D9BE9E" w14:textId="1401EA4A" w:rsidR="00296D9F" w:rsidRPr="00A36F66" w:rsidRDefault="00296D9F" w:rsidP="00296D9F">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No placebo.</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No CONSORT diagram, and no reporting of deviation from the intervention due to the trial context.</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ITT/mITT not reported.</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The risk that the analysis was not based on ITT principles cannot be excluded.</w:t>
            </w:r>
          </w:p>
        </w:tc>
        <w:tc>
          <w:tcPr>
            <w:tcW w:w="1315" w:type="dxa"/>
            <w:shd w:val="clear" w:color="auto" w:fill="auto"/>
            <w:noWrap/>
            <w:hideMark/>
          </w:tcPr>
          <w:p w14:paraId="737278C7" w14:textId="77777777" w:rsidR="00296D9F" w:rsidRPr="00A36F66" w:rsidRDefault="00296D9F" w:rsidP="00296D9F">
            <w:pPr>
              <w:spacing w:after="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Some concerns</w:t>
            </w:r>
          </w:p>
        </w:tc>
        <w:tc>
          <w:tcPr>
            <w:tcW w:w="3044" w:type="dxa"/>
            <w:shd w:val="clear" w:color="auto" w:fill="auto"/>
            <w:hideMark/>
          </w:tcPr>
          <w:p w14:paraId="09907224" w14:textId="60A302B3" w:rsidR="00296D9F" w:rsidRPr="00A36F66" w:rsidRDefault="00296D9F" w:rsidP="00296D9F">
            <w:pPr>
              <w:spacing w:after="240" w:line="240" w:lineRule="auto"/>
              <w:rPr>
                <w:rFonts w:ascii="Calibri" w:eastAsia="Times New Roman" w:hAnsi="Calibri" w:cs="Calibri"/>
                <w:sz w:val="16"/>
                <w:szCs w:val="16"/>
                <w:lang w:eastAsia="en-GB"/>
              </w:rPr>
            </w:pPr>
            <w:r w:rsidRPr="00A36F66">
              <w:rPr>
                <w:rFonts w:ascii="Calibri" w:eastAsia="Times New Roman" w:hAnsi="Calibri" w:cs="Calibri"/>
                <w:sz w:val="16"/>
                <w:szCs w:val="16"/>
                <w:lang w:eastAsia="en-GB"/>
              </w:rPr>
              <w:t xml:space="preserve">Only 72.5% (29/40) participants analysed at 48 weeks. </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No evidence that the result was not biased by missing outcome data.</w:t>
            </w:r>
            <w:r w:rsidRPr="00A36F66">
              <w:rPr>
                <w:rFonts w:ascii="Calibri" w:eastAsia="Times New Roman" w:hAnsi="Calibri" w:cs="Calibri"/>
                <w:sz w:val="16"/>
                <w:szCs w:val="16"/>
                <w:lang w:eastAsia="en-GB"/>
              </w:rPr>
              <w:br/>
            </w:r>
            <w:r w:rsidRPr="00A36F66">
              <w:rPr>
                <w:rFonts w:ascii="Calibri" w:eastAsia="Times New Roman" w:hAnsi="Calibri" w:cs="Calibri"/>
                <w:sz w:val="16"/>
                <w:szCs w:val="16"/>
                <w:lang w:eastAsia="en-GB"/>
              </w:rPr>
              <w:br/>
              <w:t>Significant loss to follow-up. Reported reasons for loss to follow-up were generally appropriate (incl. 4 deaths and 2 ocular events, 4 did not return for assessment, 1 not specified). No clear imbalances between arms.</w:t>
            </w:r>
          </w:p>
        </w:tc>
      </w:tr>
    </w:tbl>
    <w:p w14:paraId="0233A7F5" w14:textId="77777777" w:rsidR="00101CC6" w:rsidRDefault="00101CC6"/>
    <w:p w14:paraId="47B60849" w14:textId="77777777" w:rsidR="00101CC6" w:rsidRDefault="00101CC6"/>
    <w:p w14:paraId="36932F95" w14:textId="77777777" w:rsidR="00101CC6" w:rsidRDefault="00101CC6"/>
    <w:p w14:paraId="77283A19" w14:textId="01D47A2D" w:rsidR="00101CC6" w:rsidRDefault="00101CC6" w:rsidP="00101CC6">
      <w:pPr>
        <w:pStyle w:val="Caption"/>
        <w:keepNext/>
      </w:pPr>
      <w:r>
        <w:lastRenderedPageBreak/>
        <w:t xml:space="preserve">Table </w:t>
      </w:r>
      <w:r w:rsidR="006B434C">
        <w:fldChar w:fldCharType="begin"/>
      </w:r>
      <w:r w:rsidR="006B434C">
        <w:instrText xml:space="preserve"> SEQ Table \* ARABIC </w:instrText>
      </w:r>
      <w:r w:rsidR="006B434C">
        <w:fldChar w:fldCharType="separate"/>
      </w:r>
      <w:r w:rsidR="00690F3F">
        <w:rPr>
          <w:noProof/>
        </w:rPr>
        <w:t>3</w:t>
      </w:r>
      <w:r w:rsidR="006B434C">
        <w:rPr>
          <w:noProof/>
        </w:rPr>
        <w:fldChar w:fldCharType="end"/>
      </w:r>
      <w:r>
        <w:t xml:space="preserve"> Full Risk of Bias assessment - Table B</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90"/>
        <w:gridCol w:w="2180"/>
        <w:gridCol w:w="1331"/>
        <w:gridCol w:w="2228"/>
        <w:gridCol w:w="1418"/>
      </w:tblGrid>
      <w:tr w:rsidR="00101CC6" w:rsidRPr="00101CC6" w14:paraId="56AE1282" w14:textId="77777777" w:rsidTr="00101CC6">
        <w:trPr>
          <w:trHeight w:val="20"/>
        </w:trPr>
        <w:tc>
          <w:tcPr>
            <w:tcW w:w="1046" w:type="dxa"/>
            <w:shd w:val="clear" w:color="auto" w:fill="auto"/>
            <w:noWrap/>
            <w:hideMark/>
          </w:tcPr>
          <w:p w14:paraId="48F13811"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Trial</w:t>
            </w:r>
          </w:p>
        </w:tc>
        <w:tc>
          <w:tcPr>
            <w:tcW w:w="3470" w:type="dxa"/>
            <w:gridSpan w:val="2"/>
            <w:shd w:val="clear" w:color="000000" w:fill="F8CBAD"/>
            <w:hideMark/>
          </w:tcPr>
          <w:p w14:paraId="6900C43B" w14:textId="77777777" w:rsidR="00101CC6" w:rsidRPr="00101CC6" w:rsidRDefault="00101CC6" w:rsidP="00101CC6">
            <w:pPr>
              <w:spacing w:after="0" w:line="240" w:lineRule="auto"/>
              <w:jc w:val="center"/>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Measurement of the outcome</w:t>
            </w:r>
          </w:p>
        </w:tc>
        <w:tc>
          <w:tcPr>
            <w:tcW w:w="3559" w:type="dxa"/>
            <w:gridSpan w:val="2"/>
            <w:shd w:val="clear" w:color="000000" w:fill="FFE699"/>
            <w:hideMark/>
          </w:tcPr>
          <w:p w14:paraId="5D750664" w14:textId="77777777" w:rsidR="00101CC6" w:rsidRPr="00101CC6" w:rsidRDefault="00101CC6" w:rsidP="00101CC6">
            <w:pPr>
              <w:spacing w:after="0" w:line="240" w:lineRule="auto"/>
              <w:jc w:val="center"/>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Selection of the reported result</w:t>
            </w:r>
          </w:p>
        </w:tc>
        <w:tc>
          <w:tcPr>
            <w:tcW w:w="1418" w:type="dxa"/>
            <w:shd w:val="clear" w:color="000000" w:fill="002060"/>
            <w:hideMark/>
          </w:tcPr>
          <w:p w14:paraId="6D8306F0" w14:textId="77777777" w:rsidR="00101CC6" w:rsidRPr="00101CC6" w:rsidRDefault="00101CC6" w:rsidP="00101CC6">
            <w:pPr>
              <w:spacing w:after="0" w:line="240" w:lineRule="auto"/>
              <w:jc w:val="center"/>
              <w:rPr>
                <w:rFonts w:ascii="Calibri" w:eastAsia="Times New Roman" w:hAnsi="Calibri" w:cs="Calibri"/>
                <w:color w:val="FFFFFF"/>
                <w:sz w:val="16"/>
                <w:szCs w:val="16"/>
                <w:lang w:eastAsia="en-GB"/>
              </w:rPr>
            </w:pPr>
            <w:r w:rsidRPr="00101CC6">
              <w:rPr>
                <w:rFonts w:ascii="Calibri" w:eastAsia="Times New Roman" w:hAnsi="Calibri" w:cs="Calibri"/>
                <w:color w:val="FFFFFF"/>
                <w:sz w:val="16"/>
                <w:szCs w:val="16"/>
                <w:lang w:eastAsia="en-GB"/>
              </w:rPr>
              <w:t>Overall Bias</w:t>
            </w:r>
          </w:p>
        </w:tc>
      </w:tr>
      <w:tr w:rsidR="00101CC6" w:rsidRPr="00101CC6" w14:paraId="0EAB50E2" w14:textId="77777777" w:rsidTr="00101CC6">
        <w:trPr>
          <w:trHeight w:val="20"/>
        </w:trPr>
        <w:tc>
          <w:tcPr>
            <w:tcW w:w="1046" w:type="dxa"/>
            <w:shd w:val="clear" w:color="auto" w:fill="auto"/>
            <w:noWrap/>
            <w:vAlign w:val="bottom"/>
            <w:hideMark/>
          </w:tcPr>
          <w:p w14:paraId="6F08DFAA" w14:textId="77777777" w:rsidR="00101CC6" w:rsidRPr="00101CC6" w:rsidRDefault="00101CC6" w:rsidP="00101CC6">
            <w:pPr>
              <w:spacing w:after="0" w:line="240" w:lineRule="auto"/>
              <w:jc w:val="center"/>
              <w:rPr>
                <w:rFonts w:ascii="Calibri" w:eastAsia="Times New Roman" w:hAnsi="Calibri" w:cs="Calibri"/>
                <w:b/>
                <w:bCs/>
                <w:color w:val="FFFFFF"/>
                <w:sz w:val="16"/>
                <w:szCs w:val="16"/>
                <w:lang w:eastAsia="en-GB"/>
              </w:rPr>
            </w:pPr>
          </w:p>
        </w:tc>
        <w:tc>
          <w:tcPr>
            <w:tcW w:w="1290" w:type="dxa"/>
            <w:shd w:val="clear" w:color="auto" w:fill="auto"/>
            <w:hideMark/>
          </w:tcPr>
          <w:p w14:paraId="42795FD0" w14:textId="77777777" w:rsidR="00101CC6" w:rsidRPr="00101CC6" w:rsidRDefault="00101CC6" w:rsidP="00101CC6">
            <w:pPr>
              <w:spacing w:after="0" w:line="240" w:lineRule="auto"/>
              <w:jc w:val="center"/>
              <w:rPr>
                <w:rFonts w:ascii="Calibri" w:eastAsia="Times New Roman" w:hAnsi="Calibri" w:cs="Calibri"/>
                <w:b/>
                <w:bCs/>
                <w:sz w:val="16"/>
                <w:szCs w:val="16"/>
                <w:lang w:eastAsia="en-GB"/>
              </w:rPr>
            </w:pPr>
            <w:r w:rsidRPr="00101CC6">
              <w:rPr>
                <w:rFonts w:ascii="Calibri" w:eastAsia="Times New Roman" w:hAnsi="Calibri" w:cs="Calibri"/>
                <w:b/>
                <w:bCs/>
                <w:sz w:val="16"/>
                <w:szCs w:val="16"/>
                <w:lang w:eastAsia="en-GB"/>
              </w:rPr>
              <w:t>Judgment</w:t>
            </w:r>
          </w:p>
        </w:tc>
        <w:tc>
          <w:tcPr>
            <w:tcW w:w="2180" w:type="dxa"/>
            <w:shd w:val="clear" w:color="auto" w:fill="auto"/>
            <w:hideMark/>
          </w:tcPr>
          <w:p w14:paraId="455D8D7F" w14:textId="77777777" w:rsidR="00101CC6" w:rsidRPr="00101CC6" w:rsidRDefault="00101CC6" w:rsidP="00101CC6">
            <w:pPr>
              <w:spacing w:after="0" w:line="240" w:lineRule="auto"/>
              <w:jc w:val="center"/>
              <w:rPr>
                <w:rFonts w:ascii="Calibri" w:eastAsia="Times New Roman" w:hAnsi="Calibri" w:cs="Calibri"/>
                <w:b/>
                <w:bCs/>
                <w:sz w:val="16"/>
                <w:szCs w:val="16"/>
                <w:lang w:eastAsia="en-GB"/>
              </w:rPr>
            </w:pPr>
            <w:r w:rsidRPr="00101CC6">
              <w:rPr>
                <w:rFonts w:ascii="Calibri" w:eastAsia="Times New Roman" w:hAnsi="Calibri" w:cs="Calibri"/>
                <w:b/>
                <w:bCs/>
                <w:sz w:val="16"/>
                <w:szCs w:val="16"/>
                <w:lang w:eastAsia="en-GB"/>
              </w:rPr>
              <w:t>Comments</w:t>
            </w:r>
          </w:p>
        </w:tc>
        <w:tc>
          <w:tcPr>
            <w:tcW w:w="1331" w:type="dxa"/>
            <w:shd w:val="clear" w:color="auto" w:fill="auto"/>
            <w:hideMark/>
          </w:tcPr>
          <w:p w14:paraId="310A204C" w14:textId="77777777" w:rsidR="00101CC6" w:rsidRPr="00101CC6" w:rsidRDefault="00101CC6" w:rsidP="00101CC6">
            <w:pPr>
              <w:spacing w:after="0" w:line="240" w:lineRule="auto"/>
              <w:jc w:val="center"/>
              <w:rPr>
                <w:rFonts w:ascii="Calibri" w:eastAsia="Times New Roman" w:hAnsi="Calibri" w:cs="Calibri"/>
                <w:b/>
                <w:bCs/>
                <w:sz w:val="16"/>
                <w:szCs w:val="16"/>
                <w:lang w:eastAsia="en-GB"/>
              </w:rPr>
            </w:pPr>
            <w:r w:rsidRPr="00101CC6">
              <w:rPr>
                <w:rFonts w:ascii="Calibri" w:eastAsia="Times New Roman" w:hAnsi="Calibri" w:cs="Calibri"/>
                <w:b/>
                <w:bCs/>
                <w:sz w:val="16"/>
                <w:szCs w:val="16"/>
                <w:lang w:eastAsia="en-GB"/>
              </w:rPr>
              <w:t>Judgment</w:t>
            </w:r>
          </w:p>
        </w:tc>
        <w:tc>
          <w:tcPr>
            <w:tcW w:w="2228" w:type="dxa"/>
            <w:shd w:val="clear" w:color="auto" w:fill="auto"/>
            <w:hideMark/>
          </w:tcPr>
          <w:p w14:paraId="6C85D14F" w14:textId="77777777" w:rsidR="00101CC6" w:rsidRPr="00101CC6" w:rsidRDefault="00101CC6" w:rsidP="00101CC6">
            <w:pPr>
              <w:spacing w:after="0" w:line="240" w:lineRule="auto"/>
              <w:jc w:val="center"/>
              <w:rPr>
                <w:rFonts w:ascii="Calibri" w:eastAsia="Times New Roman" w:hAnsi="Calibri" w:cs="Calibri"/>
                <w:b/>
                <w:bCs/>
                <w:sz w:val="16"/>
                <w:szCs w:val="16"/>
                <w:lang w:eastAsia="en-GB"/>
              </w:rPr>
            </w:pPr>
            <w:r w:rsidRPr="00101CC6">
              <w:rPr>
                <w:rFonts w:ascii="Calibri" w:eastAsia="Times New Roman" w:hAnsi="Calibri" w:cs="Calibri"/>
                <w:b/>
                <w:bCs/>
                <w:sz w:val="16"/>
                <w:szCs w:val="16"/>
                <w:lang w:eastAsia="en-GB"/>
              </w:rPr>
              <w:t>Comments</w:t>
            </w:r>
          </w:p>
        </w:tc>
        <w:tc>
          <w:tcPr>
            <w:tcW w:w="1418" w:type="dxa"/>
            <w:shd w:val="clear" w:color="auto" w:fill="auto"/>
            <w:hideMark/>
          </w:tcPr>
          <w:p w14:paraId="64BBAB66" w14:textId="77777777" w:rsidR="00101CC6" w:rsidRPr="00101CC6" w:rsidRDefault="00101CC6" w:rsidP="00101CC6">
            <w:pPr>
              <w:spacing w:after="0" w:line="240" w:lineRule="auto"/>
              <w:jc w:val="center"/>
              <w:rPr>
                <w:rFonts w:ascii="Calibri" w:eastAsia="Times New Roman" w:hAnsi="Calibri" w:cs="Calibri"/>
                <w:b/>
                <w:bCs/>
                <w:sz w:val="16"/>
                <w:szCs w:val="16"/>
                <w:lang w:eastAsia="en-GB"/>
              </w:rPr>
            </w:pPr>
            <w:r w:rsidRPr="00101CC6">
              <w:rPr>
                <w:rFonts w:ascii="Calibri" w:eastAsia="Times New Roman" w:hAnsi="Calibri" w:cs="Calibri"/>
                <w:b/>
                <w:bCs/>
                <w:sz w:val="16"/>
                <w:szCs w:val="16"/>
                <w:lang w:eastAsia="en-GB"/>
              </w:rPr>
              <w:t>Judgment</w:t>
            </w:r>
          </w:p>
        </w:tc>
      </w:tr>
      <w:tr w:rsidR="00101CC6" w:rsidRPr="00101CC6" w14:paraId="2B1158D0" w14:textId="77777777" w:rsidTr="00101CC6">
        <w:trPr>
          <w:trHeight w:val="20"/>
        </w:trPr>
        <w:tc>
          <w:tcPr>
            <w:tcW w:w="1046" w:type="dxa"/>
            <w:shd w:val="clear" w:color="D9D9D9" w:fill="D9D9D9"/>
            <w:noWrap/>
            <w:hideMark/>
          </w:tcPr>
          <w:p w14:paraId="5D4AA5FF"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Ahmad 2012</w:t>
            </w:r>
          </w:p>
        </w:tc>
        <w:tc>
          <w:tcPr>
            <w:tcW w:w="1290" w:type="dxa"/>
            <w:shd w:val="clear" w:color="D9D9D9" w:fill="D9D9D9"/>
            <w:noWrap/>
            <w:hideMark/>
          </w:tcPr>
          <w:p w14:paraId="13CF14CF"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High</w:t>
            </w:r>
          </w:p>
        </w:tc>
        <w:tc>
          <w:tcPr>
            <w:tcW w:w="2180" w:type="dxa"/>
            <w:shd w:val="clear" w:color="D9D9D9" w:fill="D9D9D9"/>
            <w:hideMark/>
          </w:tcPr>
          <w:p w14:paraId="0A5E15A1" w14:textId="76CF7392"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Snellen chart, converted to logMAR</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t>Participants unmasked (no placebo). No mention of blinding of outcome assessors.</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t xml:space="preserve">Participants and study </w:t>
            </w:r>
            <w:r w:rsidR="00296D9F" w:rsidRPr="00101CC6">
              <w:rPr>
                <w:rFonts w:ascii="Calibri" w:eastAsia="Times New Roman" w:hAnsi="Calibri" w:cs="Calibri"/>
                <w:color w:val="000000"/>
                <w:sz w:val="16"/>
                <w:szCs w:val="16"/>
                <w:lang w:eastAsia="en-GB"/>
              </w:rPr>
              <w:t>personnel</w:t>
            </w:r>
            <w:r w:rsidRPr="00101CC6">
              <w:rPr>
                <w:rFonts w:ascii="Calibri" w:eastAsia="Times New Roman" w:hAnsi="Calibri" w:cs="Calibri"/>
                <w:color w:val="000000"/>
                <w:sz w:val="16"/>
                <w:szCs w:val="16"/>
                <w:lang w:eastAsia="en-GB"/>
              </w:rPr>
              <w:t xml:space="preserve"> may have been influenced by knowledge of the intervention.</w:t>
            </w:r>
          </w:p>
        </w:tc>
        <w:tc>
          <w:tcPr>
            <w:tcW w:w="1331" w:type="dxa"/>
            <w:shd w:val="clear" w:color="D9D9D9" w:fill="D9D9D9"/>
            <w:noWrap/>
            <w:hideMark/>
          </w:tcPr>
          <w:p w14:paraId="56707F74"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Some concerns</w:t>
            </w:r>
          </w:p>
        </w:tc>
        <w:tc>
          <w:tcPr>
            <w:tcW w:w="2228" w:type="dxa"/>
            <w:shd w:val="clear" w:color="D9D9D9" w:fill="D9D9D9"/>
            <w:hideMark/>
          </w:tcPr>
          <w:p w14:paraId="34D6674C" w14:textId="77777777"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Insufficient information about analysis plans.</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r>
          </w:p>
        </w:tc>
        <w:tc>
          <w:tcPr>
            <w:tcW w:w="1418" w:type="dxa"/>
            <w:shd w:val="clear" w:color="D9D9D9" w:fill="D9D9D9"/>
            <w:noWrap/>
            <w:hideMark/>
          </w:tcPr>
          <w:p w14:paraId="2045A681"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High</w:t>
            </w:r>
          </w:p>
        </w:tc>
      </w:tr>
      <w:tr w:rsidR="00101CC6" w:rsidRPr="00101CC6" w14:paraId="03866602" w14:textId="77777777" w:rsidTr="00101CC6">
        <w:trPr>
          <w:trHeight w:val="20"/>
        </w:trPr>
        <w:tc>
          <w:tcPr>
            <w:tcW w:w="1046" w:type="dxa"/>
            <w:shd w:val="clear" w:color="auto" w:fill="auto"/>
            <w:noWrap/>
            <w:hideMark/>
          </w:tcPr>
          <w:p w14:paraId="5388F502"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Ali 2018</w:t>
            </w:r>
          </w:p>
        </w:tc>
        <w:tc>
          <w:tcPr>
            <w:tcW w:w="1290" w:type="dxa"/>
            <w:shd w:val="clear" w:color="auto" w:fill="auto"/>
            <w:noWrap/>
            <w:hideMark/>
          </w:tcPr>
          <w:p w14:paraId="482C3893"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High</w:t>
            </w:r>
          </w:p>
        </w:tc>
        <w:tc>
          <w:tcPr>
            <w:tcW w:w="2180" w:type="dxa"/>
            <w:shd w:val="clear" w:color="auto" w:fill="auto"/>
            <w:hideMark/>
          </w:tcPr>
          <w:p w14:paraId="638339FD" w14:textId="1700C8B4"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Appears to be ETDRS, standard scale</w:t>
            </w:r>
            <w:r w:rsidRPr="00101CC6">
              <w:rPr>
                <w:rFonts w:ascii="Calibri" w:eastAsia="Times New Roman" w:hAnsi="Calibri" w:cs="Calibri"/>
                <w:color w:val="000000"/>
                <w:sz w:val="16"/>
                <w:szCs w:val="16"/>
                <w:lang w:eastAsia="en-GB"/>
              </w:rPr>
              <w:br/>
              <w:t>No placebo</w:t>
            </w:r>
          </w:p>
        </w:tc>
        <w:tc>
          <w:tcPr>
            <w:tcW w:w="1331" w:type="dxa"/>
            <w:shd w:val="clear" w:color="auto" w:fill="auto"/>
            <w:noWrap/>
            <w:hideMark/>
          </w:tcPr>
          <w:p w14:paraId="3C548FE7"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Some concerns</w:t>
            </w:r>
          </w:p>
        </w:tc>
        <w:tc>
          <w:tcPr>
            <w:tcW w:w="2228" w:type="dxa"/>
            <w:shd w:val="clear" w:color="auto" w:fill="auto"/>
            <w:hideMark/>
          </w:tcPr>
          <w:p w14:paraId="13216777" w14:textId="77777777"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No protocol.</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r>
          </w:p>
        </w:tc>
        <w:tc>
          <w:tcPr>
            <w:tcW w:w="1418" w:type="dxa"/>
            <w:shd w:val="clear" w:color="auto" w:fill="auto"/>
            <w:noWrap/>
            <w:hideMark/>
          </w:tcPr>
          <w:p w14:paraId="038AEBD8"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High</w:t>
            </w:r>
          </w:p>
        </w:tc>
      </w:tr>
      <w:tr w:rsidR="00101CC6" w:rsidRPr="00101CC6" w14:paraId="01C08AC9" w14:textId="77777777" w:rsidTr="00101CC6">
        <w:trPr>
          <w:trHeight w:val="20"/>
        </w:trPr>
        <w:tc>
          <w:tcPr>
            <w:tcW w:w="1046" w:type="dxa"/>
            <w:shd w:val="clear" w:color="D9D9D9" w:fill="D9D9D9"/>
            <w:noWrap/>
            <w:hideMark/>
          </w:tcPr>
          <w:p w14:paraId="56041877"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CLARITY</w:t>
            </w:r>
          </w:p>
        </w:tc>
        <w:tc>
          <w:tcPr>
            <w:tcW w:w="1290" w:type="dxa"/>
            <w:shd w:val="clear" w:color="D9D9D9" w:fill="D9D9D9"/>
            <w:noWrap/>
            <w:hideMark/>
          </w:tcPr>
          <w:p w14:paraId="762B80D8"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Some concerns</w:t>
            </w:r>
          </w:p>
        </w:tc>
        <w:tc>
          <w:tcPr>
            <w:tcW w:w="2180" w:type="dxa"/>
            <w:shd w:val="clear" w:color="D9D9D9" w:fill="D9D9D9"/>
            <w:hideMark/>
          </w:tcPr>
          <w:p w14:paraId="7DFAC2B8" w14:textId="77777777"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ETRDS, standard scale.</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The lack of blinding of participants means raises some concerns, although appropriate steps were taken to mask the optometrists assessing BCVA.</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Optometrists "masked to treatment allocation throughout the study. The</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 xml:space="preserve">optometrists received the participants into the visual acuity lanes with a visual acuity-specific source data worksheet that included the PIN and details of the study eye and non-study eye to be refracted, but with no previous records or case </w:t>
            </w:r>
            <w:r w:rsidRPr="00101CC6">
              <w:rPr>
                <w:rFonts w:ascii="Calibri" w:eastAsia="Times New Roman" w:hAnsi="Calibri" w:cs="Calibri"/>
                <w:sz w:val="16"/>
                <w:szCs w:val="16"/>
                <w:lang w:eastAsia="en-GB"/>
              </w:rPr>
              <w:lastRenderedPageBreak/>
              <w:t>report forms by which the patient’s treatment arm could be identified."</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r>
          </w:p>
        </w:tc>
        <w:tc>
          <w:tcPr>
            <w:tcW w:w="1331" w:type="dxa"/>
            <w:shd w:val="clear" w:color="D9D9D9" w:fill="D9D9D9"/>
            <w:noWrap/>
            <w:hideMark/>
          </w:tcPr>
          <w:p w14:paraId="180D0E8C"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lastRenderedPageBreak/>
              <w:t>Low</w:t>
            </w:r>
          </w:p>
        </w:tc>
        <w:tc>
          <w:tcPr>
            <w:tcW w:w="2228" w:type="dxa"/>
            <w:shd w:val="clear" w:color="D9D9D9" w:fill="D9D9D9"/>
            <w:hideMark/>
          </w:tcPr>
          <w:p w14:paraId="47F3D485" w14:textId="77777777"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A SAP "was finalised before data lock and agreed with oversight committees."</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r>
          </w:p>
        </w:tc>
        <w:tc>
          <w:tcPr>
            <w:tcW w:w="1418" w:type="dxa"/>
            <w:shd w:val="clear" w:color="D9D9D9" w:fill="D9D9D9"/>
            <w:noWrap/>
            <w:hideMark/>
          </w:tcPr>
          <w:p w14:paraId="702CCCFA"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r>
      <w:tr w:rsidR="00101CC6" w:rsidRPr="00101CC6" w14:paraId="1255CFCC" w14:textId="77777777" w:rsidTr="00101CC6">
        <w:trPr>
          <w:trHeight w:val="20"/>
        </w:trPr>
        <w:tc>
          <w:tcPr>
            <w:tcW w:w="1046" w:type="dxa"/>
            <w:shd w:val="clear" w:color="auto" w:fill="auto"/>
            <w:noWrap/>
            <w:hideMark/>
          </w:tcPr>
          <w:p w14:paraId="5298ED27"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Ferraz 2015</w:t>
            </w:r>
          </w:p>
        </w:tc>
        <w:tc>
          <w:tcPr>
            <w:tcW w:w="1290" w:type="dxa"/>
            <w:shd w:val="clear" w:color="auto" w:fill="auto"/>
            <w:noWrap/>
            <w:hideMark/>
          </w:tcPr>
          <w:p w14:paraId="4FCECA7C"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c>
          <w:tcPr>
            <w:tcW w:w="2180" w:type="dxa"/>
            <w:shd w:val="clear" w:color="auto" w:fill="auto"/>
            <w:hideMark/>
          </w:tcPr>
          <w:p w14:paraId="4B3AD54E" w14:textId="03A17807"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ETDRS</w:t>
            </w:r>
            <w:r w:rsidRPr="00101CC6">
              <w:rPr>
                <w:rFonts w:ascii="Calibri" w:eastAsia="Times New Roman" w:hAnsi="Calibri" w:cs="Calibri"/>
                <w:sz w:val="16"/>
                <w:szCs w:val="16"/>
                <w:lang w:eastAsia="en-GB"/>
              </w:rPr>
              <w:br/>
              <w:t>Outcome assessors masked throughout the study period.</w:t>
            </w:r>
          </w:p>
        </w:tc>
        <w:tc>
          <w:tcPr>
            <w:tcW w:w="1331" w:type="dxa"/>
            <w:shd w:val="clear" w:color="auto" w:fill="auto"/>
            <w:noWrap/>
            <w:hideMark/>
          </w:tcPr>
          <w:p w14:paraId="2B15FE82"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Some concerns</w:t>
            </w:r>
          </w:p>
        </w:tc>
        <w:tc>
          <w:tcPr>
            <w:tcW w:w="2228" w:type="dxa"/>
            <w:shd w:val="clear" w:color="auto" w:fill="auto"/>
            <w:hideMark/>
          </w:tcPr>
          <w:p w14:paraId="05D18DA8" w14:textId="136F6C86"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Insufficient information about analysis plans. Outcome retrospectively reported in trial registry.</w:t>
            </w:r>
          </w:p>
        </w:tc>
        <w:tc>
          <w:tcPr>
            <w:tcW w:w="1418" w:type="dxa"/>
            <w:shd w:val="clear" w:color="auto" w:fill="auto"/>
            <w:noWrap/>
            <w:hideMark/>
          </w:tcPr>
          <w:p w14:paraId="533423FF"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Some concerns</w:t>
            </w:r>
          </w:p>
        </w:tc>
      </w:tr>
      <w:tr w:rsidR="00101CC6" w:rsidRPr="00101CC6" w14:paraId="29730D0F" w14:textId="77777777" w:rsidTr="00101CC6">
        <w:trPr>
          <w:trHeight w:val="20"/>
        </w:trPr>
        <w:tc>
          <w:tcPr>
            <w:tcW w:w="1046" w:type="dxa"/>
            <w:shd w:val="clear" w:color="D9D9D9" w:fill="D9D9D9"/>
            <w:noWrap/>
            <w:hideMark/>
          </w:tcPr>
          <w:p w14:paraId="011176A4"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Marashi 2017</w:t>
            </w:r>
          </w:p>
        </w:tc>
        <w:tc>
          <w:tcPr>
            <w:tcW w:w="1290" w:type="dxa"/>
            <w:shd w:val="clear" w:color="D9D9D9" w:fill="D9D9D9"/>
            <w:noWrap/>
            <w:hideMark/>
          </w:tcPr>
          <w:p w14:paraId="16012788"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High</w:t>
            </w:r>
          </w:p>
        </w:tc>
        <w:tc>
          <w:tcPr>
            <w:tcW w:w="2180" w:type="dxa"/>
            <w:shd w:val="clear" w:color="D9D9D9" w:fill="D9D9D9"/>
            <w:hideMark/>
          </w:tcPr>
          <w:p w14:paraId="4556377E" w14:textId="6C76091D"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Snellen scale, converted to logMAR</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t>No placebo</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t>Participants and study personel may have been influenced by knowledge of the intervention.</w:t>
            </w:r>
          </w:p>
        </w:tc>
        <w:tc>
          <w:tcPr>
            <w:tcW w:w="1331" w:type="dxa"/>
            <w:shd w:val="clear" w:color="D9D9D9" w:fill="D9D9D9"/>
            <w:noWrap/>
            <w:hideMark/>
          </w:tcPr>
          <w:p w14:paraId="179BACC3"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Low</w:t>
            </w:r>
          </w:p>
        </w:tc>
        <w:tc>
          <w:tcPr>
            <w:tcW w:w="2228" w:type="dxa"/>
            <w:shd w:val="clear" w:color="D9D9D9" w:fill="D9D9D9"/>
            <w:hideMark/>
          </w:tcPr>
          <w:p w14:paraId="4A3F77AD" w14:textId="0748A070"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Protocol registered around time of study start, and prespecified outcome and time point were reported.</w:t>
            </w:r>
            <w:r w:rsidRPr="00101CC6">
              <w:rPr>
                <w:rFonts w:ascii="Calibri" w:eastAsia="Times New Roman" w:hAnsi="Calibri" w:cs="Calibri"/>
                <w:color w:val="000000"/>
                <w:sz w:val="16"/>
                <w:szCs w:val="16"/>
                <w:lang w:eastAsia="en-GB"/>
              </w:rPr>
              <w:br/>
            </w:r>
          </w:p>
        </w:tc>
        <w:tc>
          <w:tcPr>
            <w:tcW w:w="1418" w:type="dxa"/>
            <w:shd w:val="clear" w:color="D9D9D9" w:fill="D9D9D9"/>
            <w:noWrap/>
            <w:hideMark/>
          </w:tcPr>
          <w:p w14:paraId="7FDF0295"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High</w:t>
            </w:r>
          </w:p>
        </w:tc>
      </w:tr>
      <w:tr w:rsidR="00101CC6" w:rsidRPr="00101CC6" w14:paraId="036B9A00" w14:textId="77777777" w:rsidTr="00101CC6">
        <w:trPr>
          <w:trHeight w:val="20"/>
        </w:trPr>
        <w:tc>
          <w:tcPr>
            <w:tcW w:w="1046" w:type="dxa"/>
            <w:shd w:val="clear" w:color="auto" w:fill="auto"/>
            <w:noWrap/>
            <w:hideMark/>
          </w:tcPr>
          <w:p w14:paraId="3DC8C6E6"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PANORAMA</w:t>
            </w:r>
          </w:p>
        </w:tc>
        <w:tc>
          <w:tcPr>
            <w:tcW w:w="1290" w:type="dxa"/>
            <w:shd w:val="clear" w:color="auto" w:fill="auto"/>
            <w:noWrap/>
            <w:hideMark/>
          </w:tcPr>
          <w:p w14:paraId="5A834636"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c>
          <w:tcPr>
            <w:tcW w:w="2180" w:type="dxa"/>
            <w:shd w:val="clear" w:color="auto" w:fill="auto"/>
            <w:hideMark/>
          </w:tcPr>
          <w:p w14:paraId="79296B97" w14:textId="46873E4A"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ETRDS method</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Outcome assessors were masked throughout the study period.</w:t>
            </w:r>
          </w:p>
        </w:tc>
        <w:tc>
          <w:tcPr>
            <w:tcW w:w="1331" w:type="dxa"/>
            <w:shd w:val="clear" w:color="auto" w:fill="auto"/>
            <w:noWrap/>
            <w:hideMark/>
          </w:tcPr>
          <w:p w14:paraId="4511883A"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c>
          <w:tcPr>
            <w:tcW w:w="2228" w:type="dxa"/>
            <w:shd w:val="clear" w:color="auto" w:fill="auto"/>
            <w:hideMark/>
          </w:tcPr>
          <w:p w14:paraId="4CA3E306" w14:textId="77777777"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r>
          </w:p>
        </w:tc>
        <w:tc>
          <w:tcPr>
            <w:tcW w:w="1418" w:type="dxa"/>
            <w:shd w:val="clear" w:color="auto" w:fill="auto"/>
            <w:noWrap/>
            <w:hideMark/>
          </w:tcPr>
          <w:p w14:paraId="464941BC"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r>
      <w:tr w:rsidR="00101CC6" w:rsidRPr="00101CC6" w14:paraId="4023F3A9" w14:textId="77777777" w:rsidTr="00101CC6">
        <w:trPr>
          <w:trHeight w:val="20"/>
        </w:trPr>
        <w:tc>
          <w:tcPr>
            <w:tcW w:w="1046" w:type="dxa"/>
            <w:shd w:val="clear" w:color="D9D9D9" w:fill="D9D9D9"/>
            <w:noWrap/>
            <w:hideMark/>
          </w:tcPr>
          <w:p w14:paraId="51FF972A"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PRIDE</w:t>
            </w:r>
          </w:p>
        </w:tc>
        <w:tc>
          <w:tcPr>
            <w:tcW w:w="1290" w:type="dxa"/>
            <w:shd w:val="clear" w:color="D9D9D9" w:fill="D9D9D9"/>
            <w:noWrap/>
            <w:hideMark/>
          </w:tcPr>
          <w:p w14:paraId="555703B1"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High</w:t>
            </w:r>
          </w:p>
        </w:tc>
        <w:tc>
          <w:tcPr>
            <w:tcW w:w="2180" w:type="dxa"/>
            <w:shd w:val="clear" w:color="D9D9D9" w:fill="D9D9D9"/>
            <w:hideMark/>
          </w:tcPr>
          <w:p w14:paraId="06358A8D" w14:textId="35B5F55B"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ETDRS, standard. No masking of outcome assessors.</w:t>
            </w:r>
            <w:r w:rsidRPr="00101CC6">
              <w:rPr>
                <w:rFonts w:ascii="Calibri" w:eastAsia="Times New Roman" w:hAnsi="Calibri" w:cs="Calibri"/>
                <w:sz w:val="16"/>
                <w:szCs w:val="16"/>
                <w:lang w:eastAsia="en-GB"/>
              </w:rPr>
              <w:br/>
            </w:r>
          </w:p>
        </w:tc>
        <w:tc>
          <w:tcPr>
            <w:tcW w:w="1331" w:type="dxa"/>
            <w:shd w:val="clear" w:color="D9D9D9" w:fill="D9D9D9"/>
            <w:noWrap/>
            <w:hideMark/>
          </w:tcPr>
          <w:p w14:paraId="4F10F041"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c>
          <w:tcPr>
            <w:tcW w:w="2228" w:type="dxa"/>
            <w:shd w:val="clear" w:color="D9D9D9" w:fill="D9D9D9"/>
            <w:hideMark/>
          </w:tcPr>
          <w:p w14:paraId="57DDCDD2" w14:textId="2EE652E0"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SAP not mentioned. Protocol registered before time of study start, and prespecified outcome and time point were reported.</w:t>
            </w:r>
          </w:p>
        </w:tc>
        <w:tc>
          <w:tcPr>
            <w:tcW w:w="1418" w:type="dxa"/>
            <w:shd w:val="clear" w:color="D9D9D9" w:fill="D9D9D9"/>
            <w:noWrap/>
            <w:hideMark/>
          </w:tcPr>
          <w:p w14:paraId="732DD3D1"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Some concerns</w:t>
            </w:r>
          </w:p>
        </w:tc>
      </w:tr>
      <w:tr w:rsidR="00101CC6" w:rsidRPr="00101CC6" w14:paraId="1EF5FD0A" w14:textId="77777777" w:rsidTr="00101CC6">
        <w:trPr>
          <w:trHeight w:val="20"/>
        </w:trPr>
        <w:tc>
          <w:tcPr>
            <w:tcW w:w="1046" w:type="dxa"/>
            <w:shd w:val="clear" w:color="auto" w:fill="auto"/>
            <w:noWrap/>
            <w:hideMark/>
          </w:tcPr>
          <w:p w14:paraId="3E476240"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PROTEUS</w:t>
            </w:r>
          </w:p>
        </w:tc>
        <w:tc>
          <w:tcPr>
            <w:tcW w:w="1290" w:type="dxa"/>
            <w:shd w:val="clear" w:color="auto" w:fill="auto"/>
            <w:noWrap/>
            <w:hideMark/>
          </w:tcPr>
          <w:p w14:paraId="53911282"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High</w:t>
            </w:r>
          </w:p>
        </w:tc>
        <w:tc>
          <w:tcPr>
            <w:tcW w:w="2180" w:type="dxa"/>
            <w:shd w:val="clear" w:color="auto" w:fill="auto"/>
            <w:hideMark/>
          </w:tcPr>
          <w:p w14:paraId="7F7FD638" w14:textId="2C2E5F78"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Standard ETDRS</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No placebo. Participants and outcome assessors were aware of the intervention.</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 xml:space="preserve">Participants and study </w:t>
            </w:r>
            <w:r w:rsidR="00036FBB" w:rsidRPr="00101CC6">
              <w:rPr>
                <w:rFonts w:ascii="Calibri" w:eastAsia="Times New Roman" w:hAnsi="Calibri" w:cs="Calibri"/>
                <w:sz w:val="16"/>
                <w:szCs w:val="16"/>
                <w:lang w:eastAsia="en-GB"/>
              </w:rPr>
              <w:t>personnel</w:t>
            </w:r>
            <w:r w:rsidRPr="00101CC6">
              <w:rPr>
                <w:rFonts w:ascii="Calibri" w:eastAsia="Times New Roman" w:hAnsi="Calibri" w:cs="Calibri"/>
                <w:sz w:val="16"/>
                <w:szCs w:val="16"/>
                <w:lang w:eastAsia="en-GB"/>
              </w:rPr>
              <w:t xml:space="preserve"> may have been influenced by knowledge of the intervention.</w:t>
            </w:r>
          </w:p>
        </w:tc>
        <w:tc>
          <w:tcPr>
            <w:tcW w:w="1331" w:type="dxa"/>
            <w:shd w:val="clear" w:color="auto" w:fill="auto"/>
            <w:noWrap/>
            <w:hideMark/>
          </w:tcPr>
          <w:p w14:paraId="664A301B"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c>
          <w:tcPr>
            <w:tcW w:w="2228" w:type="dxa"/>
            <w:shd w:val="clear" w:color="auto" w:fill="auto"/>
            <w:hideMark/>
          </w:tcPr>
          <w:p w14:paraId="47246F20" w14:textId="77777777"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No SAP. Outcome and follow-up specified in prospectively registered protocol.</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r>
          </w:p>
        </w:tc>
        <w:tc>
          <w:tcPr>
            <w:tcW w:w="1418" w:type="dxa"/>
            <w:shd w:val="clear" w:color="auto" w:fill="auto"/>
            <w:noWrap/>
            <w:hideMark/>
          </w:tcPr>
          <w:p w14:paraId="5BC7E701"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Some concerns</w:t>
            </w:r>
          </w:p>
        </w:tc>
      </w:tr>
      <w:tr w:rsidR="00101CC6" w:rsidRPr="00101CC6" w14:paraId="6C8AB243" w14:textId="77777777" w:rsidTr="00101CC6">
        <w:trPr>
          <w:trHeight w:val="20"/>
        </w:trPr>
        <w:tc>
          <w:tcPr>
            <w:tcW w:w="1046" w:type="dxa"/>
            <w:shd w:val="clear" w:color="D9D9D9" w:fill="D9D9D9"/>
            <w:noWrap/>
            <w:hideMark/>
          </w:tcPr>
          <w:p w14:paraId="5DF91CC8"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lastRenderedPageBreak/>
              <w:t>PROTOCOL-S</w:t>
            </w:r>
          </w:p>
        </w:tc>
        <w:tc>
          <w:tcPr>
            <w:tcW w:w="1290" w:type="dxa"/>
            <w:shd w:val="clear" w:color="D9D9D9" w:fill="D9D9D9"/>
            <w:noWrap/>
            <w:hideMark/>
          </w:tcPr>
          <w:p w14:paraId="38D20EAE"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Some concerns</w:t>
            </w:r>
          </w:p>
        </w:tc>
        <w:tc>
          <w:tcPr>
            <w:tcW w:w="2180" w:type="dxa"/>
            <w:shd w:val="clear" w:color="D9D9D9" w:fill="D9D9D9"/>
            <w:hideMark/>
          </w:tcPr>
          <w:p w14:paraId="6D8A03DF" w14:textId="77777777"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E-ETDRS</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Participants unmasked (no placebo), but protocol states that "visual acuity testers [...] will be masked to treatment group at annual visits".</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r>
          </w:p>
        </w:tc>
        <w:tc>
          <w:tcPr>
            <w:tcW w:w="1331" w:type="dxa"/>
            <w:shd w:val="clear" w:color="D9D9D9" w:fill="D9D9D9"/>
            <w:noWrap/>
            <w:hideMark/>
          </w:tcPr>
          <w:p w14:paraId="62C379F8"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c>
          <w:tcPr>
            <w:tcW w:w="2228" w:type="dxa"/>
            <w:shd w:val="clear" w:color="D9D9D9" w:fill="D9D9D9"/>
            <w:hideMark/>
          </w:tcPr>
          <w:p w14:paraId="002B17F5" w14:textId="77777777"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 xml:space="preserve">SAP v1.0 is dated March 2015. </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Protocol first published December 2011, primary completion dated January 2015.</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Outcome specified in prospectively registered protocol.</w:t>
            </w:r>
          </w:p>
        </w:tc>
        <w:tc>
          <w:tcPr>
            <w:tcW w:w="1418" w:type="dxa"/>
            <w:shd w:val="clear" w:color="D9D9D9" w:fill="D9D9D9"/>
            <w:noWrap/>
            <w:hideMark/>
          </w:tcPr>
          <w:p w14:paraId="1042C4F5"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r>
      <w:tr w:rsidR="00101CC6" w:rsidRPr="00101CC6" w14:paraId="2C2C3772" w14:textId="77777777" w:rsidTr="00101CC6">
        <w:trPr>
          <w:trHeight w:val="20"/>
        </w:trPr>
        <w:tc>
          <w:tcPr>
            <w:tcW w:w="1046" w:type="dxa"/>
            <w:shd w:val="clear" w:color="auto" w:fill="auto"/>
            <w:noWrap/>
            <w:hideMark/>
          </w:tcPr>
          <w:p w14:paraId="1FE59295"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PROTOCOL-W</w:t>
            </w:r>
          </w:p>
        </w:tc>
        <w:tc>
          <w:tcPr>
            <w:tcW w:w="1290" w:type="dxa"/>
            <w:shd w:val="clear" w:color="auto" w:fill="auto"/>
            <w:noWrap/>
            <w:hideMark/>
          </w:tcPr>
          <w:p w14:paraId="45352CE1"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c>
          <w:tcPr>
            <w:tcW w:w="2180" w:type="dxa"/>
            <w:shd w:val="clear" w:color="auto" w:fill="auto"/>
            <w:hideMark/>
          </w:tcPr>
          <w:p w14:paraId="240789E8" w14:textId="27C41C67"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DRSS</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Outcome assessors masked.</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r>
          </w:p>
        </w:tc>
        <w:tc>
          <w:tcPr>
            <w:tcW w:w="1331" w:type="dxa"/>
            <w:shd w:val="clear" w:color="auto" w:fill="auto"/>
            <w:noWrap/>
            <w:hideMark/>
          </w:tcPr>
          <w:p w14:paraId="50425EC6"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c>
          <w:tcPr>
            <w:tcW w:w="2228" w:type="dxa"/>
            <w:shd w:val="clear" w:color="auto" w:fill="auto"/>
            <w:hideMark/>
          </w:tcPr>
          <w:p w14:paraId="1D3AB570" w14:textId="0C801AA9"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SAP reported and finalized before unblinded outcome data were available for analysis.</w:t>
            </w:r>
          </w:p>
        </w:tc>
        <w:tc>
          <w:tcPr>
            <w:tcW w:w="1418" w:type="dxa"/>
            <w:shd w:val="clear" w:color="auto" w:fill="auto"/>
            <w:noWrap/>
            <w:hideMark/>
          </w:tcPr>
          <w:p w14:paraId="704F458D"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Low</w:t>
            </w:r>
          </w:p>
        </w:tc>
      </w:tr>
      <w:tr w:rsidR="00101CC6" w:rsidRPr="00101CC6" w14:paraId="63E6955F" w14:textId="77777777" w:rsidTr="00101CC6">
        <w:trPr>
          <w:trHeight w:val="20"/>
        </w:trPr>
        <w:tc>
          <w:tcPr>
            <w:tcW w:w="1046" w:type="dxa"/>
            <w:shd w:val="clear" w:color="D9D9D9" w:fill="D9D9D9"/>
            <w:noWrap/>
            <w:hideMark/>
          </w:tcPr>
          <w:p w14:paraId="3757E8C1"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Rebecca 2021</w:t>
            </w:r>
          </w:p>
        </w:tc>
        <w:tc>
          <w:tcPr>
            <w:tcW w:w="1290" w:type="dxa"/>
            <w:shd w:val="clear" w:color="D9D9D9" w:fill="D9D9D9"/>
            <w:noWrap/>
            <w:hideMark/>
          </w:tcPr>
          <w:p w14:paraId="428913DF"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High</w:t>
            </w:r>
          </w:p>
        </w:tc>
        <w:tc>
          <w:tcPr>
            <w:tcW w:w="2180" w:type="dxa"/>
            <w:shd w:val="clear" w:color="D9D9D9" w:fill="D9D9D9"/>
            <w:hideMark/>
          </w:tcPr>
          <w:p w14:paraId="1FCC3119" w14:textId="1E0C91F6"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BCVA. Scale not reported, but standard outcome.</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t>No placebo. Participants and outcome assessors were aware of the intervention.</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t xml:space="preserve">Participants and study </w:t>
            </w:r>
            <w:r w:rsidR="00036FBB" w:rsidRPr="00101CC6">
              <w:rPr>
                <w:rFonts w:ascii="Calibri" w:eastAsia="Times New Roman" w:hAnsi="Calibri" w:cs="Calibri"/>
                <w:color w:val="000000"/>
                <w:sz w:val="16"/>
                <w:szCs w:val="16"/>
                <w:lang w:eastAsia="en-GB"/>
              </w:rPr>
              <w:t>personnel</w:t>
            </w:r>
            <w:r w:rsidRPr="00101CC6">
              <w:rPr>
                <w:rFonts w:ascii="Calibri" w:eastAsia="Times New Roman" w:hAnsi="Calibri" w:cs="Calibri"/>
                <w:color w:val="000000"/>
                <w:sz w:val="16"/>
                <w:szCs w:val="16"/>
                <w:lang w:eastAsia="en-GB"/>
              </w:rPr>
              <w:t xml:space="preserve"> may have been influenced by knowledge of the intervention.</w:t>
            </w:r>
          </w:p>
        </w:tc>
        <w:tc>
          <w:tcPr>
            <w:tcW w:w="1331" w:type="dxa"/>
            <w:shd w:val="clear" w:color="D9D9D9" w:fill="D9D9D9"/>
            <w:noWrap/>
            <w:hideMark/>
          </w:tcPr>
          <w:p w14:paraId="778452D0"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Some concerns</w:t>
            </w:r>
          </w:p>
        </w:tc>
        <w:tc>
          <w:tcPr>
            <w:tcW w:w="2228" w:type="dxa"/>
            <w:shd w:val="clear" w:color="D9D9D9" w:fill="D9D9D9"/>
            <w:hideMark/>
          </w:tcPr>
          <w:p w14:paraId="2A69E163" w14:textId="77777777"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Insufficient information about analysis plans.</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r>
          </w:p>
        </w:tc>
        <w:tc>
          <w:tcPr>
            <w:tcW w:w="1418" w:type="dxa"/>
            <w:shd w:val="clear" w:color="D9D9D9" w:fill="D9D9D9"/>
            <w:noWrap/>
            <w:hideMark/>
          </w:tcPr>
          <w:p w14:paraId="3AF85521"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High</w:t>
            </w:r>
          </w:p>
        </w:tc>
      </w:tr>
      <w:tr w:rsidR="00101CC6" w:rsidRPr="00101CC6" w14:paraId="530759DD" w14:textId="77777777" w:rsidTr="00101CC6">
        <w:trPr>
          <w:trHeight w:val="20"/>
        </w:trPr>
        <w:tc>
          <w:tcPr>
            <w:tcW w:w="1046" w:type="dxa"/>
            <w:shd w:val="clear" w:color="auto" w:fill="auto"/>
            <w:noWrap/>
            <w:hideMark/>
          </w:tcPr>
          <w:p w14:paraId="1FFD5B2B"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Roohipour 2019</w:t>
            </w:r>
          </w:p>
        </w:tc>
        <w:tc>
          <w:tcPr>
            <w:tcW w:w="1290" w:type="dxa"/>
            <w:shd w:val="clear" w:color="auto" w:fill="auto"/>
            <w:noWrap/>
            <w:hideMark/>
          </w:tcPr>
          <w:p w14:paraId="559F4B8C"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High</w:t>
            </w:r>
          </w:p>
        </w:tc>
        <w:tc>
          <w:tcPr>
            <w:tcW w:w="2180" w:type="dxa"/>
            <w:shd w:val="clear" w:color="auto" w:fill="auto"/>
            <w:hideMark/>
          </w:tcPr>
          <w:p w14:paraId="5B222C46" w14:textId="6EDC351F"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BCVA measured using standard Snellen chart</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t>No placebo.</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t xml:space="preserve">Participants and study </w:t>
            </w:r>
            <w:r w:rsidR="00036FBB" w:rsidRPr="00101CC6">
              <w:rPr>
                <w:rFonts w:ascii="Calibri" w:eastAsia="Times New Roman" w:hAnsi="Calibri" w:cs="Calibri"/>
                <w:color w:val="000000"/>
                <w:sz w:val="16"/>
                <w:szCs w:val="16"/>
                <w:lang w:eastAsia="en-GB"/>
              </w:rPr>
              <w:t>personnel</w:t>
            </w:r>
            <w:r w:rsidRPr="00101CC6">
              <w:rPr>
                <w:rFonts w:ascii="Calibri" w:eastAsia="Times New Roman" w:hAnsi="Calibri" w:cs="Calibri"/>
                <w:color w:val="000000"/>
                <w:sz w:val="16"/>
                <w:szCs w:val="16"/>
                <w:lang w:eastAsia="en-GB"/>
              </w:rPr>
              <w:t xml:space="preserve"> may have been influenced by knowledge of the intervention.</w:t>
            </w:r>
          </w:p>
        </w:tc>
        <w:tc>
          <w:tcPr>
            <w:tcW w:w="1331" w:type="dxa"/>
            <w:shd w:val="clear" w:color="auto" w:fill="auto"/>
            <w:noWrap/>
            <w:hideMark/>
          </w:tcPr>
          <w:p w14:paraId="49096148"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Some concerns</w:t>
            </w:r>
          </w:p>
        </w:tc>
        <w:tc>
          <w:tcPr>
            <w:tcW w:w="2228" w:type="dxa"/>
            <w:shd w:val="clear" w:color="auto" w:fill="auto"/>
            <w:hideMark/>
          </w:tcPr>
          <w:p w14:paraId="07E5D78F" w14:textId="77777777"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SAP not mentioned in protocol or publication. 10 months follow-up assessment was not pre-specified (unlike 6 months).</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r>
          </w:p>
        </w:tc>
        <w:tc>
          <w:tcPr>
            <w:tcW w:w="1418" w:type="dxa"/>
            <w:shd w:val="clear" w:color="auto" w:fill="auto"/>
            <w:noWrap/>
            <w:hideMark/>
          </w:tcPr>
          <w:p w14:paraId="178B389B"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High</w:t>
            </w:r>
          </w:p>
        </w:tc>
      </w:tr>
      <w:tr w:rsidR="00101CC6" w:rsidRPr="00101CC6" w14:paraId="11FAF54A" w14:textId="77777777" w:rsidTr="00101CC6">
        <w:trPr>
          <w:trHeight w:val="20"/>
        </w:trPr>
        <w:tc>
          <w:tcPr>
            <w:tcW w:w="1046" w:type="dxa"/>
            <w:shd w:val="clear" w:color="D9D9D9" w:fill="D9D9D9"/>
            <w:noWrap/>
            <w:hideMark/>
          </w:tcPr>
          <w:p w14:paraId="5C0F5F08"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Sao Paulo A</w:t>
            </w:r>
          </w:p>
        </w:tc>
        <w:tc>
          <w:tcPr>
            <w:tcW w:w="1290" w:type="dxa"/>
            <w:shd w:val="clear" w:color="D9D9D9" w:fill="D9D9D9"/>
            <w:noWrap/>
            <w:hideMark/>
          </w:tcPr>
          <w:p w14:paraId="54BD9763"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High</w:t>
            </w:r>
          </w:p>
        </w:tc>
        <w:tc>
          <w:tcPr>
            <w:tcW w:w="2180" w:type="dxa"/>
            <w:shd w:val="clear" w:color="D9D9D9" w:fill="D9D9D9"/>
            <w:hideMark/>
          </w:tcPr>
          <w:p w14:paraId="086596DF" w14:textId="77777777"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Standard ETDRS</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br/>
              <w:t xml:space="preserve">No placebo. Participants were aware of the intervention. No </w:t>
            </w:r>
            <w:r w:rsidRPr="00101CC6">
              <w:rPr>
                <w:rFonts w:ascii="Calibri" w:eastAsia="Times New Roman" w:hAnsi="Calibri" w:cs="Calibri"/>
                <w:color w:val="000000"/>
                <w:sz w:val="16"/>
                <w:szCs w:val="16"/>
                <w:lang w:eastAsia="en-GB"/>
              </w:rPr>
              <w:lastRenderedPageBreak/>
              <w:t xml:space="preserve">masking of outcome assessor reported. </w:t>
            </w:r>
          </w:p>
        </w:tc>
        <w:tc>
          <w:tcPr>
            <w:tcW w:w="1331" w:type="dxa"/>
            <w:shd w:val="clear" w:color="D9D9D9" w:fill="D9D9D9"/>
            <w:noWrap/>
            <w:hideMark/>
          </w:tcPr>
          <w:p w14:paraId="3C599DB0"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lastRenderedPageBreak/>
              <w:t>Some concerns</w:t>
            </w:r>
          </w:p>
        </w:tc>
        <w:tc>
          <w:tcPr>
            <w:tcW w:w="2228" w:type="dxa"/>
            <w:shd w:val="clear" w:color="D9D9D9" w:fill="D9D9D9"/>
            <w:hideMark/>
          </w:tcPr>
          <w:p w14:paraId="55033703" w14:textId="77777777" w:rsidR="00101CC6" w:rsidRPr="00101CC6" w:rsidRDefault="00101CC6" w:rsidP="00101CC6">
            <w:pPr>
              <w:spacing w:after="24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t>No SAP. Outcome and follow-up specified in protocol, but unclear if prospectively registered.</w:t>
            </w:r>
            <w:r w:rsidRPr="00101CC6">
              <w:rPr>
                <w:rFonts w:ascii="Calibri" w:eastAsia="Times New Roman" w:hAnsi="Calibri" w:cs="Calibri"/>
                <w:color w:val="000000"/>
                <w:sz w:val="16"/>
                <w:szCs w:val="16"/>
                <w:lang w:eastAsia="en-GB"/>
              </w:rPr>
              <w:br/>
            </w:r>
            <w:r w:rsidRPr="00101CC6">
              <w:rPr>
                <w:rFonts w:ascii="Calibri" w:eastAsia="Times New Roman" w:hAnsi="Calibri" w:cs="Calibri"/>
                <w:color w:val="000000"/>
                <w:sz w:val="16"/>
                <w:szCs w:val="16"/>
                <w:lang w:eastAsia="en-GB"/>
              </w:rPr>
              <w:lastRenderedPageBreak/>
              <w:br/>
            </w:r>
          </w:p>
        </w:tc>
        <w:tc>
          <w:tcPr>
            <w:tcW w:w="1418" w:type="dxa"/>
            <w:shd w:val="clear" w:color="D9D9D9" w:fill="D9D9D9"/>
            <w:noWrap/>
            <w:hideMark/>
          </w:tcPr>
          <w:p w14:paraId="77625244" w14:textId="77777777" w:rsidR="00101CC6" w:rsidRPr="00101CC6" w:rsidRDefault="00101CC6" w:rsidP="00101CC6">
            <w:pPr>
              <w:spacing w:after="0" w:line="240" w:lineRule="auto"/>
              <w:rPr>
                <w:rFonts w:ascii="Calibri" w:eastAsia="Times New Roman" w:hAnsi="Calibri" w:cs="Calibri"/>
                <w:color w:val="000000"/>
                <w:sz w:val="16"/>
                <w:szCs w:val="16"/>
                <w:lang w:eastAsia="en-GB"/>
              </w:rPr>
            </w:pPr>
            <w:r w:rsidRPr="00101CC6">
              <w:rPr>
                <w:rFonts w:ascii="Calibri" w:eastAsia="Times New Roman" w:hAnsi="Calibri" w:cs="Calibri"/>
                <w:color w:val="000000"/>
                <w:sz w:val="16"/>
                <w:szCs w:val="16"/>
                <w:lang w:eastAsia="en-GB"/>
              </w:rPr>
              <w:lastRenderedPageBreak/>
              <w:t>High</w:t>
            </w:r>
          </w:p>
        </w:tc>
      </w:tr>
      <w:tr w:rsidR="00101CC6" w:rsidRPr="00101CC6" w14:paraId="655CB134" w14:textId="77777777" w:rsidTr="00101CC6">
        <w:trPr>
          <w:trHeight w:val="20"/>
        </w:trPr>
        <w:tc>
          <w:tcPr>
            <w:tcW w:w="1046" w:type="dxa"/>
            <w:shd w:val="clear" w:color="auto" w:fill="auto"/>
            <w:noWrap/>
            <w:hideMark/>
          </w:tcPr>
          <w:p w14:paraId="63A0D1A7"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Sao Paulo B</w:t>
            </w:r>
          </w:p>
        </w:tc>
        <w:tc>
          <w:tcPr>
            <w:tcW w:w="1290" w:type="dxa"/>
            <w:shd w:val="clear" w:color="auto" w:fill="auto"/>
            <w:noWrap/>
            <w:hideMark/>
          </w:tcPr>
          <w:p w14:paraId="2B97CF3B"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High</w:t>
            </w:r>
          </w:p>
        </w:tc>
        <w:tc>
          <w:tcPr>
            <w:tcW w:w="2180" w:type="dxa"/>
            <w:shd w:val="clear" w:color="auto" w:fill="auto"/>
            <w:hideMark/>
          </w:tcPr>
          <w:p w14:paraId="79F5E2EC" w14:textId="10E12653"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ETDRS, converted to logMA</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No blinding of outcome assessor, who performed the interventions.</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t xml:space="preserve">Participants and study </w:t>
            </w:r>
            <w:r w:rsidR="00036FBB" w:rsidRPr="00101CC6">
              <w:rPr>
                <w:rFonts w:ascii="Calibri" w:eastAsia="Times New Roman" w:hAnsi="Calibri" w:cs="Calibri"/>
                <w:sz w:val="16"/>
                <w:szCs w:val="16"/>
                <w:lang w:eastAsia="en-GB"/>
              </w:rPr>
              <w:t>personnel</w:t>
            </w:r>
            <w:r w:rsidRPr="00101CC6">
              <w:rPr>
                <w:rFonts w:ascii="Calibri" w:eastAsia="Times New Roman" w:hAnsi="Calibri" w:cs="Calibri"/>
                <w:sz w:val="16"/>
                <w:szCs w:val="16"/>
                <w:lang w:eastAsia="en-GB"/>
              </w:rPr>
              <w:t xml:space="preserve"> may have been influenced by knowledge of the intervention.</w:t>
            </w:r>
          </w:p>
        </w:tc>
        <w:tc>
          <w:tcPr>
            <w:tcW w:w="1331" w:type="dxa"/>
            <w:shd w:val="clear" w:color="auto" w:fill="auto"/>
            <w:noWrap/>
            <w:hideMark/>
          </w:tcPr>
          <w:p w14:paraId="690F656D"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Some concerns</w:t>
            </w:r>
          </w:p>
        </w:tc>
        <w:tc>
          <w:tcPr>
            <w:tcW w:w="2228" w:type="dxa"/>
            <w:shd w:val="clear" w:color="auto" w:fill="auto"/>
            <w:hideMark/>
          </w:tcPr>
          <w:p w14:paraId="0EB303CE" w14:textId="77777777" w:rsidR="00101CC6" w:rsidRPr="00101CC6" w:rsidRDefault="00101CC6" w:rsidP="00101CC6">
            <w:pPr>
              <w:spacing w:after="24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Insufficient information about analysis plans.</w:t>
            </w:r>
            <w:r w:rsidRPr="00101CC6">
              <w:rPr>
                <w:rFonts w:ascii="Calibri" w:eastAsia="Times New Roman" w:hAnsi="Calibri" w:cs="Calibri"/>
                <w:sz w:val="16"/>
                <w:szCs w:val="16"/>
                <w:lang w:eastAsia="en-GB"/>
              </w:rPr>
              <w:br/>
            </w:r>
            <w:r w:rsidRPr="00101CC6">
              <w:rPr>
                <w:rFonts w:ascii="Calibri" w:eastAsia="Times New Roman" w:hAnsi="Calibri" w:cs="Calibri"/>
                <w:sz w:val="16"/>
                <w:szCs w:val="16"/>
                <w:lang w:eastAsia="en-GB"/>
              </w:rPr>
              <w:br/>
            </w:r>
          </w:p>
        </w:tc>
        <w:tc>
          <w:tcPr>
            <w:tcW w:w="1418" w:type="dxa"/>
            <w:shd w:val="clear" w:color="auto" w:fill="auto"/>
            <w:noWrap/>
            <w:hideMark/>
          </w:tcPr>
          <w:p w14:paraId="04A5BD52" w14:textId="77777777" w:rsidR="00101CC6" w:rsidRPr="00101CC6" w:rsidRDefault="00101CC6" w:rsidP="00101CC6">
            <w:pPr>
              <w:spacing w:after="0" w:line="240" w:lineRule="auto"/>
              <w:rPr>
                <w:rFonts w:ascii="Calibri" w:eastAsia="Times New Roman" w:hAnsi="Calibri" w:cs="Calibri"/>
                <w:sz w:val="16"/>
                <w:szCs w:val="16"/>
                <w:lang w:eastAsia="en-GB"/>
              </w:rPr>
            </w:pPr>
            <w:r w:rsidRPr="00101CC6">
              <w:rPr>
                <w:rFonts w:ascii="Calibri" w:eastAsia="Times New Roman" w:hAnsi="Calibri" w:cs="Calibri"/>
                <w:sz w:val="16"/>
                <w:szCs w:val="16"/>
                <w:lang w:eastAsia="en-GB"/>
              </w:rPr>
              <w:t>High</w:t>
            </w:r>
          </w:p>
        </w:tc>
      </w:tr>
    </w:tbl>
    <w:p w14:paraId="428C66BA" w14:textId="182FF0C0" w:rsidR="00566AA9" w:rsidRDefault="00566AA9">
      <w:r>
        <w:br w:type="page"/>
      </w:r>
    </w:p>
    <w:p w14:paraId="0AAA0393" w14:textId="77777777" w:rsidR="00101CC6" w:rsidRDefault="00101CC6" w:rsidP="00566AA9">
      <w:pPr>
        <w:pStyle w:val="Heading1"/>
        <w:sectPr w:rsidR="00101CC6" w:rsidSect="00A36F66">
          <w:pgSz w:w="16838" w:h="11906" w:orient="landscape"/>
          <w:pgMar w:top="1440" w:right="1440" w:bottom="1440" w:left="1440" w:header="709" w:footer="709" w:gutter="0"/>
          <w:cols w:space="708"/>
          <w:docGrid w:linePitch="360"/>
        </w:sectPr>
      </w:pPr>
    </w:p>
    <w:p w14:paraId="3EFF1CA9" w14:textId="63FDC13A" w:rsidR="00D927C8" w:rsidRDefault="000E275E" w:rsidP="00566AA9">
      <w:pPr>
        <w:pStyle w:val="Heading1"/>
      </w:pPr>
      <w:r>
        <w:lastRenderedPageBreak/>
        <w:t xml:space="preserve">Appendix 2: </w:t>
      </w:r>
      <w:r w:rsidR="00D927C8">
        <w:t>Proliferative diabetic retinopathy</w:t>
      </w:r>
      <w:r>
        <w:t>: All BCVA analyses</w:t>
      </w:r>
    </w:p>
    <w:p w14:paraId="065EED48" w14:textId="77777777" w:rsidR="00D927C8" w:rsidRDefault="00D927C8" w:rsidP="00D927C8"/>
    <w:p w14:paraId="4F0662F9" w14:textId="392E278A" w:rsidR="00D927C8" w:rsidRPr="00D927C8" w:rsidRDefault="00D927C8" w:rsidP="00D927C8">
      <w:r>
        <w:t xml:space="preserve">All figures and tables relate to the trials of proliferative diabetic retinopathy (PDR), excluding the two trials (PANORAMA, PROTOCOL W) of non-proliferative retinopathy. For their results, see </w:t>
      </w:r>
      <w:r w:rsidR="000E275E">
        <w:t xml:space="preserve">Appendix </w:t>
      </w:r>
      <w:r w:rsidR="000B11B1">
        <w:t>4</w:t>
      </w:r>
      <w:r w:rsidR="000E275E">
        <w:t>.</w:t>
      </w:r>
    </w:p>
    <w:p w14:paraId="510D4369" w14:textId="4C455CA4" w:rsidR="008B1E99" w:rsidRDefault="000E275E" w:rsidP="000E275E">
      <w:pPr>
        <w:pStyle w:val="Heading2"/>
      </w:pPr>
      <w:r>
        <w:t xml:space="preserve">2.1: </w:t>
      </w:r>
      <w:r w:rsidR="008B1E99">
        <w:t xml:space="preserve">Figures </w:t>
      </w:r>
      <w:r w:rsidR="003D46E3">
        <w:t xml:space="preserve">and forest plots </w:t>
      </w:r>
      <w:r w:rsidR="008B1E99">
        <w:t>summarising</w:t>
      </w:r>
      <w:r w:rsidR="001A074F">
        <w:t xml:space="preserve"> </w:t>
      </w:r>
      <w:r w:rsidR="001E738E">
        <w:t>BCVA</w:t>
      </w:r>
      <w:r w:rsidR="008B1E99">
        <w:t xml:space="preserve"> data</w:t>
      </w:r>
    </w:p>
    <w:p w14:paraId="7B9ABC93" w14:textId="7A415147" w:rsidR="008B1E99" w:rsidRDefault="008B1E99" w:rsidP="008B1E99"/>
    <w:p w14:paraId="2AE5FF00" w14:textId="72C89A56" w:rsidR="008B1E99" w:rsidRDefault="00D927C8" w:rsidP="008B1E99">
      <w:pPr>
        <w:keepNext/>
      </w:pPr>
      <w:r>
        <w:rPr>
          <w:noProof/>
        </w:rPr>
        <w:drawing>
          <wp:inline distT="0" distB="0" distL="0" distR="0" wp14:anchorId="2EF13CD9" wp14:editId="2EB8635C">
            <wp:extent cx="5724525" cy="3438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3438525"/>
                    </a:xfrm>
                    <a:prstGeom prst="rect">
                      <a:avLst/>
                    </a:prstGeom>
                    <a:noFill/>
                    <a:ln>
                      <a:noFill/>
                    </a:ln>
                  </pic:spPr>
                </pic:pic>
              </a:graphicData>
            </a:graphic>
          </wp:inline>
        </w:drawing>
      </w:r>
    </w:p>
    <w:p w14:paraId="36D816FE" w14:textId="6563E10B" w:rsidR="008B1E99" w:rsidRDefault="008B1E99" w:rsidP="008B1E99">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2</w:t>
      </w:r>
      <w:r w:rsidR="006B434C">
        <w:rPr>
          <w:noProof/>
        </w:rPr>
        <w:fldChar w:fldCharType="end"/>
      </w:r>
      <w:r>
        <w:t xml:space="preserve"> All ETDRS data</w:t>
      </w:r>
      <w:r w:rsidR="001A074F">
        <w:t xml:space="preserve"> (as mean change from baseline)</w:t>
      </w:r>
      <w:r>
        <w:t xml:space="preserve"> by drug and type of intervention</w:t>
      </w:r>
    </w:p>
    <w:p w14:paraId="6FA17357" w14:textId="7F9391EC" w:rsidR="001A074F" w:rsidRDefault="00D927C8" w:rsidP="001A074F">
      <w:pPr>
        <w:keepNext/>
      </w:pPr>
      <w:r>
        <w:rPr>
          <w:noProof/>
        </w:rPr>
        <w:lastRenderedPageBreak/>
        <w:drawing>
          <wp:inline distT="0" distB="0" distL="0" distR="0" wp14:anchorId="10C722A1" wp14:editId="7A4D3913">
            <wp:extent cx="5724525" cy="3438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3438525"/>
                    </a:xfrm>
                    <a:prstGeom prst="rect">
                      <a:avLst/>
                    </a:prstGeom>
                    <a:noFill/>
                    <a:ln>
                      <a:noFill/>
                    </a:ln>
                  </pic:spPr>
                </pic:pic>
              </a:graphicData>
            </a:graphic>
          </wp:inline>
        </w:drawing>
      </w:r>
    </w:p>
    <w:p w14:paraId="7A6F91E0" w14:textId="39F9DC97" w:rsidR="00B75822" w:rsidRDefault="001A074F" w:rsidP="001A074F">
      <w:pPr>
        <w:pStyle w:val="Caption"/>
        <w:keepNext/>
      </w:pPr>
      <w:r>
        <w:t xml:space="preserve">Figure </w:t>
      </w:r>
      <w:r w:rsidR="006B434C">
        <w:fldChar w:fldCharType="begin"/>
      </w:r>
      <w:r w:rsidR="006B434C">
        <w:instrText xml:space="preserve"> SEQ Figure \* ARABIC </w:instrText>
      </w:r>
      <w:r w:rsidR="006B434C">
        <w:fldChar w:fldCharType="separate"/>
      </w:r>
      <w:r w:rsidR="003560AC">
        <w:rPr>
          <w:noProof/>
        </w:rPr>
        <w:t>3</w:t>
      </w:r>
      <w:r w:rsidR="006B434C">
        <w:rPr>
          <w:noProof/>
        </w:rPr>
        <w:fldChar w:fldCharType="end"/>
      </w:r>
      <w:r>
        <w:t xml:space="preserve"> </w:t>
      </w:r>
      <w:r w:rsidRPr="005A2894">
        <w:t xml:space="preserve">All ETDRS data (as mean change from baseline) by </w:t>
      </w:r>
      <w:r>
        <w:t xml:space="preserve">trial and </w:t>
      </w:r>
      <w:r w:rsidRPr="005A2894">
        <w:t>drug type</w:t>
      </w:r>
    </w:p>
    <w:p w14:paraId="135C03F7" w14:textId="77777777" w:rsidR="00B75822" w:rsidRDefault="00B75822" w:rsidP="001A074F">
      <w:pPr>
        <w:pStyle w:val="Caption"/>
        <w:keepNext/>
      </w:pPr>
    </w:p>
    <w:p w14:paraId="6649CF75" w14:textId="66D25177" w:rsidR="001A074F" w:rsidRDefault="00D927C8" w:rsidP="001A074F">
      <w:pPr>
        <w:pStyle w:val="Caption"/>
        <w:keepNext/>
      </w:pPr>
      <w:r>
        <w:rPr>
          <w:noProof/>
        </w:rPr>
        <w:drawing>
          <wp:inline distT="0" distB="0" distL="0" distR="0" wp14:anchorId="439F6AE9" wp14:editId="320AE3CF">
            <wp:extent cx="5724525" cy="3438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3438525"/>
                    </a:xfrm>
                    <a:prstGeom prst="rect">
                      <a:avLst/>
                    </a:prstGeom>
                    <a:noFill/>
                    <a:ln>
                      <a:noFill/>
                    </a:ln>
                  </pic:spPr>
                </pic:pic>
              </a:graphicData>
            </a:graphic>
          </wp:inline>
        </w:drawing>
      </w:r>
    </w:p>
    <w:p w14:paraId="020650B9" w14:textId="2B7AE8A8" w:rsidR="001A074F" w:rsidRDefault="001A074F" w:rsidP="001A074F">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4</w:t>
      </w:r>
      <w:r w:rsidR="006B434C">
        <w:rPr>
          <w:noProof/>
        </w:rPr>
        <w:fldChar w:fldCharType="end"/>
      </w:r>
      <w:r>
        <w:t xml:space="preserve"> Mean difference in ETDRS between anti-VEGF and control arms over time</w:t>
      </w:r>
    </w:p>
    <w:p w14:paraId="71F79419" w14:textId="41F9683C" w:rsidR="00100B5E" w:rsidRDefault="00100B5E" w:rsidP="00100B5E"/>
    <w:p w14:paraId="2F2653DC" w14:textId="56918A8B" w:rsidR="00100B5E" w:rsidRDefault="00D927C8" w:rsidP="00100B5E">
      <w:pPr>
        <w:keepNext/>
      </w:pPr>
      <w:r>
        <w:rPr>
          <w:noProof/>
        </w:rPr>
        <w:lastRenderedPageBreak/>
        <w:drawing>
          <wp:inline distT="0" distB="0" distL="0" distR="0" wp14:anchorId="49B5E2D7" wp14:editId="3A61D768">
            <wp:extent cx="5724525" cy="3438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4525" cy="3438525"/>
                    </a:xfrm>
                    <a:prstGeom prst="rect">
                      <a:avLst/>
                    </a:prstGeom>
                    <a:noFill/>
                    <a:ln>
                      <a:noFill/>
                    </a:ln>
                  </pic:spPr>
                </pic:pic>
              </a:graphicData>
            </a:graphic>
          </wp:inline>
        </w:drawing>
      </w:r>
    </w:p>
    <w:p w14:paraId="1820A808" w14:textId="05CD658E" w:rsidR="00100B5E" w:rsidRDefault="00100B5E" w:rsidP="00100B5E">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5</w:t>
      </w:r>
      <w:r w:rsidR="006B434C">
        <w:rPr>
          <w:noProof/>
        </w:rPr>
        <w:fldChar w:fldCharType="end"/>
      </w:r>
      <w:r>
        <w:t xml:space="preserve"> Mean difference between anti-VEGF and control arms by ETDRS at randomisation</w:t>
      </w:r>
    </w:p>
    <w:p w14:paraId="3BC4B5D8" w14:textId="0480FF88" w:rsidR="003D46E3" w:rsidRDefault="003D46E3" w:rsidP="003D46E3"/>
    <w:p w14:paraId="7A386753" w14:textId="3B149CDE" w:rsidR="002E3A28" w:rsidRDefault="002E3A28" w:rsidP="003D46E3">
      <w:r>
        <w:t>Note from these figures that there appears to be a possible decline in benefit to vison over time, and that the benefit of ant-VEGF may be greater in people with poorer initial vision, but these difference may be confounded by differences between types of anti-VEGF.</w:t>
      </w:r>
    </w:p>
    <w:p w14:paraId="123BC9D7" w14:textId="246C0599" w:rsidR="003D46E3" w:rsidRDefault="005F72F7" w:rsidP="003D46E3">
      <w:pPr>
        <w:keepNext/>
      </w:pPr>
      <w:r>
        <w:rPr>
          <w:noProof/>
        </w:rPr>
        <w:lastRenderedPageBreak/>
        <w:drawing>
          <wp:inline distT="0" distB="0" distL="0" distR="0" wp14:anchorId="04C8125A" wp14:editId="3EA03DB4">
            <wp:extent cx="5715000" cy="6667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6667500"/>
                    </a:xfrm>
                    <a:prstGeom prst="rect">
                      <a:avLst/>
                    </a:prstGeom>
                    <a:noFill/>
                    <a:ln>
                      <a:noFill/>
                    </a:ln>
                  </pic:spPr>
                </pic:pic>
              </a:graphicData>
            </a:graphic>
          </wp:inline>
        </w:drawing>
      </w:r>
    </w:p>
    <w:p w14:paraId="63D7B2A3" w14:textId="5406F43A" w:rsidR="003D46E3" w:rsidRDefault="003D46E3" w:rsidP="003D46E3">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6</w:t>
      </w:r>
      <w:r w:rsidR="006B434C">
        <w:rPr>
          <w:noProof/>
        </w:rPr>
        <w:fldChar w:fldCharType="end"/>
      </w:r>
      <w:r>
        <w:t xml:space="preserve"> Forest plot of all mean differences in ETDRS between anti-VEGF and control (right side favours anti-VEGF)</w:t>
      </w:r>
    </w:p>
    <w:p w14:paraId="7F12A272" w14:textId="7412A20F" w:rsidR="00D927C8" w:rsidRPr="00D927C8" w:rsidRDefault="00D927C8" w:rsidP="00D927C8"/>
    <w:p w14:paraId="330F0C15" w14:textId="720E0EF5" w:rsidR="003D46E3" w:rsidRDefault="003D46E3" w:rsidP="003D46E3"/>
    <w:p w14:paraId="6101982E" w14:textId="40ED56FA" w:rsidR="003D46E3" w:rsidRDefault="005F72F7" w:rsidP="003D46E3">
      <w:pPr>
        <w:keepNext/>
      </w:pPr>
      <w:r>
        <w:rPr>
          <w:noProof/>
        </w:rPr>
        <w:lastRenderedPageBreak/>
        <w:drawing>
          <wp:inline distT="0" distB="0" distL="0" distR="0" wp14:anchorId="33CD8322" wp14:editId="61E59E0E">
            <wp:extent cx="5715000" cy="6667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6667500"/>
                    </a:xfrm>
                    <a:prstGeom prst="rect">
                      <a:avLst/>
                    </a:prstGeom>
                    <a:noFill/>
                    <a:ln>
                      <a:noFill/>
                    </a:ln>
                  </pic:spPr>
                </pic:pic>
              </a:graphicData>
            </a:graphic>
          </wp:inline>
        </w:drawing>
      </w:r>
    </w:p>
    <w:p w14:paraId="2060D0F4" w14:textId="1DD15841" w:rsidR="003D46E3" w:rsidRDefault="003D46E3" w:rsidP="003D46E3">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7</w:t>
      </w:r>
      <w:r w:rsidR="006B434C">
        <w:rPr>
          <w:noProof/>
        </w:rPr>
        <w:fldChar w:fldCharType="end"/>
      </w:r>
      <w:r>
        <w:t xml:space="preserve"> </w:t>
      </w:r>
      <w:r w:rsidRPr="00C7350F">
        <w:t xml:space="preserve">Forest plot of all mean differences in </w:t>
      </w:r>
      <w:r>
        <w:t xml:space="preserve">logMAR </w:t>
      </w:r>
      <w:r w:rsidRPr="00C7350F">
        <w:t>between anti-VEGF and control (</w:t>
      </w:r>
      <w:r>
        <w:t>left</w:t>
      </w:r>
      <w:r w:rsidRPr="00C7350F">
        <w:t xml:space="preserve"> side favours anti-VEGF)</w:t>
      </w:r>
    </w:p>
    <w:p w14:paraId="2062B02F" w14:textId="518296CC" w:rsidR="003D46E3" w:rsidRDefault="003D46E3" w:rsidP="003D46E3">
      <w:pPr>
        <w:rPr>
          <w:noProof/>
        </w:rPr>
      </w:pPr>
    </w:p>
    <w:p w14:paraId="19DFFB09" w14:textId="3A9021AF" w:rsidR="005F72F7" w:rsidRDefault="005F72F7" w:rsidP="003D46E3"/>
    <w:p w14:paraId="46690EC4" w14:textId="47684706" w:rsidR="000E275E" w:rsidRDefault="000E275E" w:rsidP="003D46E3"/>
    <w:p w14:paraId="06799882" w14:textId="01DC7937" w:rsidR="000E275E" w:rsidRDefault="000E275E" w:rsidP="003D46E3"/>
    <w:p w14:paraId="0222D920" w14:textId="77777777" w:rsidR="000E275E" w:rsidRDefault="000E275E" w:rsidP="003D46E3"/>
    <w:p w14:paraId="7BB708D2" w14:textId="50E0EE77" w:rsidR="003D46E3" w:rsidRDefault="000E275E" w:rsidP="000E275E">
      <w:pPr>
        <w:pStyle w:val="Heading2"/>
      </w:pPr>
      <w:r>
        <w:lastRenderedPageBreak/>
        <w:t>2.2 Forest plots of</w:t>
      </w:r>
      <w:r w:rsidR="00637682">
        <w:t xml:space="preserve"> meta-analyses of </w:t>
      </w:r>
      <w:r w:rsidR="001E738E">
        <w:t>BCVA</w:t>
      </w:r>
      <w:r w:rsidR="00637682">
        <w:t xml:space="preserve"> </w:t>
      </w:r>
    </w:p>
    <w:p w14:paraId="7A9829FF" w14:textId="77777777" w:rsidR="000E275E" w:rsidRPr="000E275E" w:rsidRDefault="000E275E" w:rsidP="000E275E"/>
    <w:p w14:paraId="7E20F213" w14:textId="38BE7666" w:rsidR="00637682" w:rsidRDefault="000813A3" w:rsidP="000E275E">
      <w:pPr>
        <w:pStyle w:val="Heading3"/>
      </w:pPr>
      <w:r>
        <w:t xml:space="preserve">2.2.1 </w:t>
      </w:r>
      <w:r w:rsidR="00637682">
        <w:t>Up to 1 year</w:t>
      </w:r>
    </w:p>
    <w:p w14:paraId="2A7D41D7" w14:textId="74552B63" w:rsidR="005B14E8" w:rsidRDefault="005B14E8" w:rsidP="005B14E8">
      <w:pPr>
        <w:keepNext/>
      </w:pPr>
    </w:p>
    <w:p w14:paraId="026E60CA" w14:textId="4E66B1E0" w:rsidR="005F72F7" w:rsidRDefault="005F72F7" w:rsidP="005B14E8">
      <w:pPr>
        <w:keepNext/>
      </w:pPr>
      <w:r>
        <w:rPr>
          <w:noProof/>
        </w:rPr>
        <w:drawing>
          <wp:inline distT="0" distB="0" distL="0" distR="0" wp14:anchorId="4204B097" wp14:editId="3546FFF2">
            <wp:extent cx="5114925" cy="3268106"/>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31541" cy="3278722"/>
                    </a:xfrm>
                    <a:prstGeom prst="rect">
                      <a:avLst/>
                    </a:prstGeom>
                    <a:noFill/>
                    <a:ln>
                      <a:noFill/>
                    </a:ln>
                  </pic:spPr>
                </pic:pic>
              </a:graphicData>
            </a:graphic>
          </wp:inline>
        </w:drawing>
      </w:r>
    </w:p>
    <w:p w14:paraId="0919029C" w14:textId="5DB510D3" w:rsidR="00637682" w:rsidRDefault="005B14E8" w:rsidP="005B14E8">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8</w:t>
      </w:r>
      <w:r w:rsidR="006B434C">
        <w:rPr>
          <w:noProof/>
        </w:rPr>
        <w:fldChar w:fldCharType="end"/>
      </w:r>
      <w:r>
        <w:t xml:space="preserve"> Meta-analysis of</w:t>
      </w:r>
      <w:r w:rsidRPr="00A67447">
        <w:t xml:space="preserve"> mean differences in ETDRS between anti-VEGF and control</w:t>
      </w:r>
      <w:r>
        <w:t xml:space="preserve"> up to 1 year of follow-up</w:t>
      </w:r>
      <w:r w:rsidRPr="00A67447">
        <w:t xml:space="preserve"> (right side favours anti-VEGF)</w:t>
      </w:r>
    </w:p>
    <w:p w14:paraId="17ED9342" w14:textId="199B96E7" w:rsidR="005B14E8" w:rsidRDefault="005F72F7" w:rsidP="005B14E8">
      <w:pPr>
        <w:keepNext/>
      </w:pPr>
      <w:r>
        <w:rPr>
          <w:noProof/>
        </w:rPr>
        <w:drawing>
          <wp:inline distT="0" distB="0" distL="0" distR="0" wp14:anchorId="39C8B6DE" wp14:editId="3B00847C">
            <wp:extent cx="5284177" cy="3429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86714" cy="3430646"/>
                    </a:xfrm>
                    <a:prstGeom prst="rect">
                      <a:avLst/>
                    </a:prstGeom>
                    <a:noFill/>
                    <a:ln>
                      <a:noFill/>
                    </a:ln>
                  </pic:spPr>
                </pic:pic>
              </a:graphicData>
            </a:graphic>
          </wp:inline>
        </w:drawing>
      </w:r>
    </w:p>
    <w:p w14:paraId="53776253" w14:textId="411D4E0B" w:rsidR="00001AB2" w:rsidRDefault="005B14E8" w:rsidP="00A25E98">
      <w:pPr>
        <w:pStyle w:val="Caption"/>
      </w:pPr>
      <w:r>
        <w:t xml:space="preserve">Figure </w:t>
      </w:r>
      <w:r w:rsidR="006B434C">
        <w:fldChar w:fldCharType="begin"/>
      </w:r>
      <w:r w:rsidR="006B434C">
        <w:instrText xml:space="preserve"> SEQ Figure \* </w:instrText>
      </w:r>
      <w:r w:rsidR="006B434C">
        <w:instrText xml:space="preserve">ARABIC </w:instrText>
      </w:r>
      <w:r w:rsidR="006B434C">
        <w:fldChar w:fldCharType="separate"/>
      </w:r>
      <w:r w:rsidR="003560AC">
        <w:rPr>
          <w:noProof/>
        </w:rPr>
        <w:t>9</w:t>
      </w:r>
      <w:r w:rsidR="006B434C">
        <w:rPr>
          <w:noProof/>
        </w:rPr>
        <w:fldChar w:fldCharType="end"/>
      </w:r>
      <w:r>
        <w:t xml:space="preserve"> </w:t>
      </w:r>
      <w:r w:rsidRPr="004D2BB9">
        <w:t xml:space="preserve">Meta-analysis of mean differences in </w:t>
      </w:r>
      <w:r>
        <w:t>logMAR</w:t>
      </w:r>
      <w:r w:rsidRPr="004D2BB9">
        <w:t xml:space="preserve"> between anti-VEGF and control up to 1 year of follow-up (</w:t>
      </w:r>
      <w:r>
        <w:t>left</w:t>
      </w:r>
      <w:r w:rsidRPr="004D2BB9">
        <w:t xml:space="preserve"> side favours anti-VEGF)</w:t>
      </w:r>
    </w:p>
    <w:p w14:paraId="7CC1AACA" w14:textId="7AE11826" w:rsidR="005B14E8" w:rsidRDefault="000813A3" w:rsidP="000E275E">
      <w:pPr>
        <w:pStyle w:val="Heading3"/>
      </w:pPr>
      <w:r>
        <w:lastRenderedPageBreak/>
        <w:t xml:space="preserve">2.2.2 </w:t>
      </w:r>
      <w:r w:rsidR="005B14E8">
        <w:t>1 to 2 years’ follow-up</w:t>
      </w:r>
    </w:p>
    <w:p w14:paraId="25FC6931" w14:textId="1DE7624A" w:rsidR="005B14E8" w:rsidRDefault="005B14E8" w:rsidP="005B14E8"/>
    <w:p w14:paraId="50B2712C" w14:textId="2CECB3A7" w:rsidR="005F72F7" w:rsidRDefault="005F72F7" w:rsidP="005B14E8">
      <w:r>
        <w:rPr>
          <w:noProof/>
        </w:rPr>
        <w:drawing>
          <wp:inline distT="0" distB="0" distL="0" distR="0" wp14:anchorId="0F491DE9" wp14:editId="136F390F">
            <wp:extent cx="5724525" cy="29146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4525" cy="2914650"/>
                    </a:xfrm>
                    <a:prstGeom prst="rect">
                      <a:avLst/>
                    </a:prstGeom>
                    <a:noFill/>
                    <a:ln>
                      <a:noFill/>
                    </a:ln>
                  </pic:spPr>
                </pic:pic>
              </a:graphicData>
            </a:graphic>
          </wp:inline>
        </w:drawing>
      </w:r>
    </w:p>
    <w:p w14:paraId="71D9C140" w14:textId="15E0CD72" w:rsidR="005B14E8" w:rsidRDefault="005B14E8" w:rsidP="005B14E8">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10</w:t>
      </w:r>
      <w:r w:rsidR="006B434C">
        <w:rPr>
          <w:noProof/>
        </w:rPr>
        <w:fldChar w:fldCharType="end"/>
      </w:r>
      <w:r>
        <w:t xml:space="preserve"> </w:t>
      </w:r>
      <w:r w:rsidRPr="00F02E87">
        <w:t xml:space="preserve">Meta-analysis of mean differences in </w:t>
      </w:r>
      <w:r w:rsidR="00064887">
        <w:t>ETDRS</w:t>
      </w:r>
      <w:r w:rsidRPr="00F02E87">
        <w:t xml:space="preserve"> between anti-VEGF and control</w:t>
      </w:r>
      <w:r w:rsidR="005F72F7">
        <w:t xml:space="preserve"> with</w:t>
      </w:r>
      <w:r w:rsidRPr="00F02E87">
        <w:t xml:space="preserve"> 1 </w:t>
      </w:r>
      <w:r>
        <w:t xml:space="preserve">to 2 </w:t>
      </w:r>
      <w:r w:rsidRPr="00F02E87">
        <w:t>year</w:t>
      </w:r>
      <w:r>
        <w:t>s'</w:t>
      </w:r>
      <w:r w:rsidRPr="00F02E87">
        <w:t xml:space="preserve"> of follow-up (right side favours anti-VEGF)</w:t>
      </w:r>
    </w:p>
    <w:p w14:paraId="45C3E7E9" w14:textId="3C59D5AE" w:rsidR="00692B01" w:rsidRDefault="005F72F7" w:rsidP="00692B01">
      <w:pPr>
        <w:keepNext/>
      </w:pPr>
      <w:r>
        <w:rPr>
          <w:noProof/>
        </w:rPr>
        <w:drawing>
          <wp:inline distT="0" distB="0" distL="0" distR="0" wp14:anchorId="3E8D6B6F" wp14:editId="5F82EA0D">
            <wp:extent cx="5724525" cy="30861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4525" cy="3086100"/>
                    </a:xfrm>
                    <a:prstGeom prst="rect">
                      <a:avLst/>
                    </a:prstGeom>
                    <a:noFill/>
                    <a:ln>
                      <a:noFill/>
                    </a:ln>
                  </pic:spPr>
                </pic:pic>
              </a:graphicData>
            </a:graphic>
          </wp:inline>
        </w:drawing>
      </w:r>
    </w:p>
    <w:p w14:paraId="0AF1E2DC" w14:textId="463D2B23" w:rsidR="00692B01" w:rsidRDefault="00692B01" w:rsidP="00692B01">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11</w:t>
      </w:r>
      <w:r w:rsidR="006B434C">
        <w:rPr>
          <w:noProof/>
        </w:rPr>
        <w:fldChar w:fldCharType="end"/>
      </w:r>
      <w:r>
        <w:t xml:space="preserve"> </w:t>
      </w:r>
      <w:r w:rsidRPr="00292588">
        <w:t xml:space="preserve">Meta-analysis of mean differences in </w:t>
      </w:r>
      <w:r w:rsidR="00064887">
        <w:t>logMAR</w:t>
      </w:r>
      <w:r w:rsidRPr="00292588">
        <w:t xml:space="preserve"> between anti-VEGF and control </w:t>
      </w:r>
      <w:r w:rsidR="005F72F7">
        <w:t>with</w:t>
      </w:r>
      <w:r w:rsidR="005F72F7" w:rsidRPr="00F02E87">
        <w:t xml:space="preserve"> 1 </w:t>
      </w:r>
      <w:r w:rsidR="005F72F7">
        <w:t xml:space="preserve">to 2 </w:t>
      </w:r>
      <w:r w:rsidR="005F72F7" w:rsidRPr="00F02E87">
        <w:t>year</w:t>
      </w:r>
      <w:r w:rsidR="005F72F7">
        <w:t>s'</w:t>
      </w:r>
      <w:r w:rsidR="005F72F7" w:rsidRPr="00F02E87">
        <w:t xml:space="preserve"> </w:t>
      </w:r>
      <w:r w:rsidRPr="00292588">
        <w:t>of follow-up (</w:t>
      </w:r>
      <w:r>
        <w:t xml:space="preserve">left </w:t>
      </w:r>
      <w:r w:rsidRPr="00292588">
        <w:t xml:space="preserve"> side favours anti-VEGF)</w:t>
      </w:r>
    </w:p>
    <w:p w14:paraId="34EB7F8C" w14:textId="4988E6C4" w:rsidR="00A25E98" w:rsidRDefault="00A25E98" w:rsidP="00A25E98"/>
    <w:p w14:paraId="2409BCEE" w14:textId="24A1B421" w:rsidR="00A25E98" w:rsidRDefault="00A25E98" w:rsidP="00A25E98"/>
    <w:p w14:paraId="6A881C45" w14:textId="77777777" w:rsidR="00A25E98" w:rsidRPr="00A25E98" w:rsidRDefault="00A25E98" w:rsidP="00A25E98"/>
    <w:p w14:paraId="64F7A5A4" w14:textId="22B13FA7" w:rsidR="00A25E98" w:rsidRPr="00A25E98" w:rsidRDefault="000813A3" w:rsidP="000E275E">
      <w:pPr>
        <w:pStyle w:val="Heading3"/>
      </w:pPr>
      <w:r>
        <w:lastRenderedPageBreak/>
        <w:t xml:space="preserve">2.2.3 </w:t>
      </w:r>
      <w:r w:rsidR="00A25E98">
        <w:t>Maximum follow-up in trial (up to 2 years)</w:t>
      </w:r>
    </w:p>
    <w:p w14:paraId="2B1AC916" w14:textId="77777777" w:rsidR="00A25E98" w:rsidRDefault="00A25E98" w:rsidP="00A25E98">
      <w:pPr>
        <w:keepNext/>
      </w:pPr>
      <w:r>
        <w:rPr>
          <w:noProof/>
        </w:rPr>
        <w:drawing>
          <wp:inline distT="0" distB="0" distL="0" distR="0" wp14:anchorId="45690812" wp14:editId="6477D8AA">
            <wp:extent cx="5305425" cy="3442788"/>
            <wp:effectExtent l="0" t="0" r="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4720" cy="3448820"/>
                    </a:xfrm>
                    <a:prstGeom prst="rect">
                      <a:avLst/>
                    </a:prstGeom>
                    <a:noFill/>
                    <a:ln>
                      <a:noFill/>
                    </a:ln>
                  </pic:spPr>
                </pic:pic>
              </a:graphicData>
            </a:graphic>
          </wp:inline>
        </w:drawing>
      </w:r>
    </w:p>
    <w:p w14:paraId="32E74B86" w14:textId="0A65B60F" w:rsidR="00A25E98" w:rsidRDefault="00A25E98" w:rsidP="00A25E98">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12</w:t>
      </w:r>
      <w:r w:rsidR="006B434C">
        <w:rPr>
          <w:noProof/>
        </w:rPr>
        <w:fldChar w:fldCharType="end"/>
      </w:r>
      <w:r>
        <w:t xml:space="preserve"> </w:t>
      </w:r>
      <w:r w:rsidRPr="00F02E87">
        <w:t xml:space="preserve">Meta-analysis of mean differences in </w:t>
      </w:r>
      <w:r>
        <w:t>ETDRS</w:t>
      </w:r>
      <w:r w:rsidRPr="00F02E87">
        <w:t xml:space="preserve"> between anti-VEGF and control</w:t>
      </w:r>
      <w:r>
        <w:t xml:space="preserve"> at end of trial</w:t>
      </w:r>
      <w:r w:rsidRPr="00F02E87">
        <w:t xml:space="preserve"> (right side favours anti-VEGF)</w:t>
      </w:r>
    </w:p>
    <w:p w14:paraId="7D63B64D" w14:textId="6E4925CC" w:rsidR="00064887" w:rsidRDefault="00064887" w:rsidP="00A25E98">
      <w:pPr>
        <w:pStyle w:val="Caption"/>
      </w:pPr>
    </w:p>
    <w:p w14:paraId="2740DCB6" w14:textId="77777777" w:rsidR="00A25E98" w:rsidRDefault="00A25E98" w:rsidP="00A25E98">
      <w:pPr>
        <w:keepNext/>
      </w:pPr>
      <w:r>
        <w:rPr>
          <w:noProof/>
        </w:rPr>
        <w:drawing>
          <wp:inline distT="0" distB="0" distL="0" distR="0" wp14:anchorId="2A4097E8" wp14:editId="7BE118C0">
            <wp:extent cx="5362213" cy="35242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65518" cy="3526422"/>
                    </a:xfrm>
                    <a:prstGeom prst="rect">
                      <a:avLst/>
                    </a:prstGeom>
                    <a:noFill/>
                    <a:ln>
                      <a:noFill/>
                    </a:ln>
                  </pic:spPr>
                </pic:pic>
              </a:graphicData>
            </a:graphic>
          </wp:inline>
        </w:drawing>
      </w:r>
    </w:p>
    <w:p w14:paraId="6EBEE9E4" w14:textId="50FEF436" w:rsidR="00A25E98" w:rsidRPr="00A25E98" w:rsidRDefault="00A25E98" w:rsidP="00A25E98">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13</w:t>
      </w:r>
      <w:r w:rsidR="006B434C">
        <w:rPr>
          <w:noProof/>
        </w:rPr>
        <w:fldChar w:fldCharType="end"/>
      </w:r>
      <w:r>
        <w:t xml:space="preserve"> </w:t>
      </w:r>
      <w:r w:rsidRPr="00625E2D">
        <w:t xml:space="preserve">Meta-analysis of mean differences in logMAR between anti-VEGF and control </w:t>
      </w:r>
      <w:r>
        <w:t>at end of trial</w:t>
      </w:r>
      <w:r w:rsidRPr="00625E2D">
        <w:t xml:space="preserve"> (left  side favours anti-VEGF)</w:t>
      </w:r>
    </w:p>
    <w:p w14:paraId="6F80F65B" w14:textId="028F3EFA" w:rsidR="00064887" w:rsidRDefault="000E275E" w:rsidP="000E275E">
      <w:pPr>
        <w:pStyle w:val="Heading2"/>
      </w:pPr>
      <w:r>
        <w:lastRenderedPageBreak/>
        <w:t>2.3: N</w:t>
      </w:r>
      <w:r w:rsidR="00064887">
        <w:t xml:space="preserve">etwork meta-analyses of </w:t>
      </w:r>
      <w:r w:rsidR="001E738E">
        <w:t>BCVA</w:t>
      </w:r>
      <w:r w:rsidR="00064887">
        <w:t xml:space="preserve"> (</w:t>
      </w:r>
      <w:r>
        <w:t>using</w:t>
      </w:r>
      <w:r w:rsidR="00064887">
        <w:t xml:space="preserve"> logMAR)</w:t>
      </w:r>
    </w:p>
    <w:p w14:paraId="61A4548F" w14:textId="784CDF91" w:rsidR="00064887" w:rsidRDefault="00064887" w:rsidP="00064887"/>
    <w:p w14:paraId="3829B3EA" w14:textId="6BB5E6DC" w:rsidR="00064887" w:rsidRDefault="00064887" w:rsidP="00064887">
      <w:r>
        <w:t xml:space="preserve">Note: From this point forward on meta-analyses of </w:t>
      </w:r>
      <w:r w:rsidR="001E738E">
        <w:t>BCVA</w:t>
      </w:r>
      <w:r>
        <w:t xml:space="preserve"> measured using logMAR are presented. </w:t>
      </w:r>
      <w:r w:rsidR="00D927C8">
        <w:t>Some a</w:t>
      </w:r>
      <w:r>
        <w:t>nalyses using ETDRS were performed, but are not included here.</w:t>
      </w:r>
      <w:r w:rsidR="00E16549">
        <w:t xml:space="preserve"> Similarly, only random effects analyses are presented for simplicity, as difference</w:t>
      </w:r>
      <w:r w:rsidR="00D927C8">
        <w:t>s</w:t>
      </w:r>
      <w:r w:rsidR="00E16549">
        <w:t xml:space="preserve"> between </w:t>
      </w:r>
      <w:r w:rsidR="00001AB2">
        <w:t>random</w:t>
      </w:r>
      <w:r w:rsidR="00E16549">
        <w:t xml:space="preserve"> and fixed effect analyses were minimal.</w:t>
      </w:r>
    </w:p>
    <w:p w14:paraId="11D9F55A" w14:textId="2E34983F" w:rsidR="00064887" w:rsidRDefault="000813A3" w:rsidP="000E275E">
      <w:pPr>
        <w:pStyle w:val="Heading3"/>
      </w:pPr>
      <w:r>
        <w:t xml:space="preserve">2.3.1 </w:t>
      </w:r>
      <w:r w:rsidR="006C5FDF">
        <w:t>Analyses at up to 1 year of follow-up</w:t>
      </w:r>
    </w:p>
    <w:p w14:paraId="17E73130" w14:textId="7EC29BF8" w:rsidR="00E16549" w:rsidRDefault="007A08DC" w:rsidP="00E16549">
      <w:pPr>
        <w:keepNext/>
      </w:pPr>
      <w:r>
        <w:rPr>
          <w:noProof/>
        </w:rPr>
        <w:drawing>
          <wp:inline distT="0" distB="0" distL="0" distR="0" wp14:anchorId="2BDE305A" wp14:editId="0D7FE6B6">
            <wp:extent cx="5719445" cy="3813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9445" cy="3813175"/>
                    </a:xfrm>
                    <a:prstGeom prst="rect">
                      <a:avLst/>
                    </a:prstGeom>
                    <a:noFill/>
                    <a:ln>
                      <a:noFill/>
                    </a:ln>
                  </pic:spPr>
                </pic:pic>
              </a:graphicData>
            </a:graphic>
          </wp:inline>
        </w:drawing>
      </w:r>
    </w:p>
    <w:p w14:paraId="43D288C3" w14:textId="329BEB50" w:rsidR="006C5FDF" w:rsidRDefault="00E16549" w:rsidP="00E16549">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14</w:t>
      </w:r>
      <w:r w:rsidR="006B434C">
        <w:rPr>
          <w:noProof/>
        </w:rPr>
        <w:fldChar w:fldCharType="end"/>
      </w:r>
      <w:r>
        <w:t xml:space="preserve"> Network diagram of </w:t>
      </w:r>
      <w:r w:rsidR="001E738E">
        <w:t>BCVA</w:t>
      </w:r>
      <w:r>
        <w:t xml:space="preserve"> at up to 1 year of follow-up</w:t>
      </w:r>
    </w:p>
    <w:p w14:paraId="52890FF8" w14:textId="56A70A8E" w:rsidR="00E16549" w:rsidRDefault="00FB167A" w:rsidP="00E16549">
      <w:pPr>
        <w:keepNext/>
      </w:pPr>
      <w:r>
        <w:rPr>
          <w:noProof/>
        </w:rPr>
        <w:lastRenderedPageBreak/>
        <w:drawing>
          <wp:inline distT="0" distB="0" distL="0" distR="0" wp14:anchorId="1EA554FC" wp14:editId="24F4993A">
            <wp:extent cx="54864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5BCE8484" w14:textId="226939C2" w:rsidR="00E16549" w:rsidRDefault="00E16549" w:rsidP="00E16549">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15</w:t>
      </w:r>
      <w:r w:rsidR="006B434C">
        <w:rPr>
          <w:noProof/>
        </w:rPr>
        <w:fldChar w:fldCharType="end"/>
      </w:r>
      <w:r>
        <w:t xml:space="preserve"> All treatment comparisons for 1-year random-effects NMA of logMAR</w:t>
      </w:r>
    </w:p>
    <w:p w14:paraId="08752DCE" w14:textId="126AEED6" w:rsidR="00E16549" w:rsidRDefault="00E16549" w:rsidP="00E16549"/>
    <w:p w14:paraId="0129A298" w14:textId="76F67273" w:rsidR="00E16549" w:rsidRDefault="00A25E98" w:rsidP="00E16549">
      <w:pPr>
        <w:keepNext/>
      </w:pPr>
      <w:r>
        <w:rPr>
          <w:noProof/>
        </w:rPr>
        <w:drawing>
          <wp:inline distT="0" distB="0" distL="0" distR="0" wp14:anchorId="3EA0FE93" wp14:editId="30B3A610">
            <wp:extent cx="5715000" cy="3810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2B5947A8" w14:textId="396A7A59" w:rsidR="00E16549" w:rsidRDefault="00E16549" w:rsidP="00E16549">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16</w:t>
      </w:r>
      <w:r w:rsidR="006B434C">
        <w:rPr>
          <w:noProof/>
        </w:rPr>
        <w:fldChar w:fldCharType="end"/>
      </w:r>
      <w:r>
        <w:t xml:space="preserve"> Probability of treatment</w:t>
      </w:r>
      <w:r w:rsidR="00F2037F">
        <w:t>s</w:t>
      </w:r>
      <w:r>
        <w:t xml:space="preserve"> </w:t>
      </w:r>
      <w:r w:rsidRPr="00FF7760">
        <w:t>for 1-year random-effects NMA of logMAR</w:t>
      </w:r>
    </w:p>
    <w:p w14:paraId="480555A2" w14:textId="2856CA8E" w:rsidR="005F1D71" w:rsidRDefault="005F1D71" w:rsidP="005F1D71"/>
    <w:p w14:paraId="24A577D0" w14:textId="7AF23250" w:rsidR="00D47CD9" w:rsidRDefault="00D47CD9" w:rsidP="005F1D71"/>
    <w:p w14:paraId="38811967" w14:textId="4BB86573" w:rsidR="00D47CD9" w:rsidRDefault="00D47CD9" w:rsidP="005F1D71"/>
    <w:p w14:paraId="7C18CF3B" w14:textId="77777777" w:rsidR="00D47CD9" w:rsidRDefault="00D47CD9" w:rsidP="005F1D71"/>
    <w:p w14:paraId="2EA73C8A" w14:textId="696D85DF" w:rsidR="006E02DD" w:rsidRDefault="006E02DD" w:rsidP="006E02DD">
      <w:pPr>
        <w:pStyle w:val="Caption"/>
        <w:keepNext/>
      </w:pPr>
      <w:r>
        <w:t xml:space="preserve">Table </w:t>
      </w:r>
      <w:r w:rsidR="006B434C">
        <w:fldChar w:fldCharType="begin"/>
      </w:r>
      <w:r w:rsidR="006B434C">
        <w:instrText xml:space="preserve"> SEQ Table \* ARABIC </w:instrText>
      </w:r>
      <w:r w:rsidR="006B434C">
        <w:fldChar w:fldCharType="separate"/>
      </w:r>
      <w:r w:rsidR="00690F3F">
        <w:rPr>
          <w:noProof/>
        </w:rPr>
        <w:t>4</w:t>
      </w:r>
      <w:r w:rsidR="006B434C">
        <w:rPr>
          <w:noProof/>
        </w:rPr>
        <w:fldChar w:fldCharType="end"/>
      </w:r>
      <w:r>
        <w:t xml:space="preserve"> Results of NMA of logMAR up to 1 year - comparisons between treatments</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055"/>
        <w:gridCol w:w="960"/>
        <w:gridCol w:w="960"/>
      </w:tblGrid>
      <w:tr w:rsidR="0074052C" w:rsidRPr="006E02DD" w14:paraId="7631F093" w14:textId="77777777" w:rsidTr="0074052C">
        <w:trPr>
          <w:trHeight w:val="300"/>
        </w:trPr>
        <w:tc>
          <w:tcPr>
            <w:tcW w:w="2405" w:type="dxa"/>
            <w:shd w:val="clear" w:color="auto" w:fill="auto"/>
            <w:noWrap/>
            <w:vAlign w:val="center"/>
            <w:hideMark/>
          </w:tcPr>
          <w:p w14:paraId="21CB8306" w14:textId="2A6A574B" w:rsidR="0074052C" w:rsidRPr="0074052C" w:rsidRDefault="0074052C" w:rsidP="0074052C">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Intervention</w:t>
            </w:r>
          </w:p>
        </w:tc>
        <w:tc>
          <w:tcPr>
            <w:tcW w:w="2126" w:type="dxa"/>
            <w:vAlign w:val="center"/>
          </w:tcPr>
          <w:p w14:paraId="67A775A7" w14:textId="6EE5D6B1" w:rsidR="0074052C" w:rsidRPr="0074052C" w:rsidRDefault="0074052C" w:rsidP="0074052C">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Comparator</w:t>
            </w:r>
          </w:p>
        </w:tc>
        <w:tc>
          <w:tcPr>
            <w:tcW w:w="2055" w:type="dxa"/>
            <w:shd w:val="clear" w:color="auto" w:fill="auto"/>
            <w:noWrap/>
            <w:vAlign w:val="center"/>
            <w:hideMark/>
          </w:tcPr>
          <w:p w14:paraId="176E3142" w14:textId="7BBB9DF3" w:rsidR="0074052C" w:rsidRPr="0074052C" w:rsidRDefault="0074052C" w:rsidP="006E02DD">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Mean difference</w:t>
            </w:r>
          </w:p>
        </w:tc>
        <w:tc>
          <w:tcPr>
            <w:tcW w:w="1920" w:type="dxa"/>
            <w:gridSpan w:val="2"/>
            <w:shd w:val="clear" w:color="auto" w:fill="auto"/>
            <w:noWrap/>
            <w:vAlign w:val="center"/>
            <w:hideMark/>
          </w:tcPr>
          <w:p w14:paraId="1CD017E8" w14:textId="2B2B40EB" w:rsidR="0074052C" w:rsidRPr="0074052C" w:rsidRDefault="0074052C" w:rsidP="006E02DD">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95% CI</w:t>
            </w:r>
          </w:p>
        </w:tc>
      </w:tr>
      <w:tr w:rsidR="00275FFA" w:rsidRPr="006E02DD" w14:paraId="5F60F943" w14:textId="77777777" w:rsidTr="0074052C">
        <w:trPr>
          <w:trHeight w:val="300"/>
        </w:trPr>
        <w:tc>
          <w:tcPr>
            <w:tcW w:w="2405" w:type="dxa"/>
            <w:shd w:val="clear" w:color="auto" w:fill="auto"/>
            <w:noWrap/>
            <w:vAlign w:val="center"/>
          </w:tcPr>
          <w:p w14:paraId="74E73AAC" w14:textId="472FC776"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Aflibercept</w:t>
            </w:r>
          </w:p>
        </w:tc>
        <w:tc>
          <w:tcPr>
            <w:tcW w:w="2126" w:type="dxa"/>
            <w:vAlign w:val="center"/>
          </w:tcPr>
          <w:p w14:paraId="664F0646" w14:textId="0F03D31C"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65C2E1AD" w14:textId="72911895"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-0.084</w:t>
            </w:r>
          </w:p>
        </w:tc>
        <w:tc>
          <w:tcPr>
            <w:tcW w:w="960" w:type="dxa"/>
            <w:shd w:val="clear" w:color="auto" w:fill="auto"/>
            <w:noWrap/>
            <w:vAlign w:val="bottom"/>
          </w:tcPr>
          <w:p w14:paraId="00589A2B" w14:textId="3055A744"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-0.222</w:t>
            </w:r>
          </w:p>
        </w:tc>
        <w:tc>
          <w:tcPr>
            <w:tcW w:w="960" w:type="dxa"/>
            <w:shd w:val="clear" w:color="auto" w:fill="auto"/>
            <w:noWrap/>
            <w:vAlign w:val="bottom"/>
          </w:tcPr>
          <w:p w14:paraId="621F21CF" w14:textId="22F2706D"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0.056</w:t>
            </w:r>
          </w:p>
        </w:tc>
      </w:tr>
      <w:tr w:rsidR="00275FFA" w:rsidRPr="006E02DD" w14:paraId="28D676B3" w14:textId="77777777" w:rsidTr="0074052C">
        <w:trPr>
          <w:trHeight w:val="300"/>
        </w:trPr>
        <w:tc>
          <w:tcPr>
            <w:tcW w:w="2405" w:type="dxa"/>
            <w:shd w:val="clear" w:color="auto" w:fill="auto"/>
            <w:noWrap/>
            <w:vAlign w:val="center"/>
          </w:tcPr>
          <w:p w14:paraId="26475941" w14:textId="7DFA17DC"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2126" w:type="dxa"/>
            <w:vAlign w:val="center"/>
          </w:tcPr>
          <w:p w14:paraId="149878D2" w14:textId="7E724482"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1A37EB42" w14:textId="42746EA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-0.198</w:t>
            </w:r>
          </w:p>
        </w:tc>
        <w:tc>
          <w:tcPr>
            <w:tcW w:w="960" w:type="dxa"/>
            <w:shd w:val="clear" w:color="auto" w:fill="auto"/>
            <w:noWrap/>
            <w:vAlign w:val="bottom"/>
          </w:tcPr>
          <w:p w14:paraId="6E48F1E1" w14:textId="2E88BB89"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-1.213</w:t>
            </w:r>
          </w:p>
        </w:tc>
        <w:tc>
          <w:tcPr>
            <w:tcW w:w="960" w:type="dxa"/>
            <w:shd w:val="clear" w:color="auto" w:fill="auto"/>
            <w:noWrap/>
            <w:vAlign w:val="bottom"/>
          </w:tcPr>
          <w:p w14:paraId="7F7439B3" w14:textId="68D27C56"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0.785</w:t>
            </w:r>
          </w:p>
        </w:tc>
      </w:tr>
      <w:tr w:rsidR="00275FFA" w:rsidRPr="006E02DD" w14:paraId="244516E4" w14:textId="77777777" w:rsidTr="0074052C">
        <w:trPr>
          <w:trHeight w:val="300"/>
        </w:trPr>
        <w:tc>
          <w:tcPr>
            <w:tcW w:w="2405" w:type="dxa"/>
            <w:shd w:val="clear" w:color="auto" w:fill="auto"/>
            <w:noWrap/>
            <w:vAlign w:val="center"/>
          </w:tcPr>
          <w:p w14:paraId="46946F71" w14:textId="2A33C865"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 + PRP</w:t>
            </w:r>
          </w:p>
        </w:tc>
        <w:tc>
          <w:tcPr>
            <w:tcW w:w="2126" w:type="dxa"/>
            <w:vAlign w:val="center"/>
          </w:tcPr>
          <w:p w14:paraId="4D420F3D" w14:textId="1F9BA38F"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478427A7" w14:textId="7F9CB5E3"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-0.172</w:t>
            </w:r>
          </w:p>
        </w:tc>
        <w:tc>
          <w:tcPr>
            <w:tcW w:w="960" w:type="dxa"/>
            <w:shd w:val="clear" w:color="auto" w:fill="auto"/>
            <w:noWrap/>
            <w:vAlign w:val="bottom"/>
          </w:tcPr>
          <w:p w14:paraId="33F21732" w14:textId="64FC7D2D"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-0.279</w:t>
            </w:r>
          </w:p>
        </w:tc>
        <w:tc>
          <w:tcPr>
            <w:tcW w:w="960" w:type="dxa"/>
            <w:shd w:val="clear" w:color="auto" w:fill="auto"/>
            <w:noWrap/>
            <w:vAlign w:val="bottom"/>
          </w:tcPr>
          <w:p w14:paraId="6970B7B9" w14:textId="51D5E2C0"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-0.069</w:t>
            </w:r>
          </w:p>
        </w:tc>
      </w:tr>
      <w:tr w:rsidR="00275FFA" w:rsidRPr="006E02DD" w14:paraId="1EE59D14" w14:textId="77777777" w:rsidTr="0074052C">
        <w:trPr>
          <w:trHeight w:val="300"/>
        </w:trPr>
        <w:tc>
          <w:tcPr>
            <w:tcW w:w="2405" w:type="dxa"/>
            <w:shd w:val="clear" w:color="auto" w:fill="auto"/>
            <w:noWrap/>
            <w:vAlign w:val="center"/>
          </w:tcPr>
          <w:p w14:paraId="098BE4C6" w14:textId="611EFF39"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544A4333" w14:textId="7D321DD5"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56D43F65" w14:textId="711CDF90"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-0.121</w:t>
            </w:r>
          </w:p>
        </w:tc>
        <w:tc>
          <w:tcPr>
            <w:tcW w:w="960" w:type="dxa"/>
            <w:shd w:val="clear" w:color="auto" w:fill="auto"/>
            <w:noWrap/>
            <w:vAlign w:val="bottom"/>
          </w:tcPr>
          <w:p w14:paraId="2790D9C3" w14:textId="18C8A25B"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-0.233</w:t>
            </w:r>
          </w:p>
        </w:tc>
        <w:tc>
          <w:tcPr>
            <w:tcW w:w="960" w:type="dxa"/>
            <w:shd w:val="clear" w:color="auto" w:fill="auto"/>
            <w:noWrap/>
            <w:vAlign w:val="bottom"/>
          </w:tcPr>
          <w:p w14:paraId="7AFEE008" w14:textId="533B1F8A"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-0.006</w:t>
            </w:r>
          </w:p>
        </w:tc>
      </w:tr>
      <w:tr w:rsidR="00275FFA" w:rsidRPr="006E02DD" w14:paraId="4616787C" w14:textId="77777777" w:rsidTr="0074052C">
        <w:trPr>
          <w:trHeight w:val="300"/>
        </w:trPr>
        <w:tc>
          <w:tcPr>
            <w:tcW w:w="2405" w:type="dxa"/>
            <w:shd w:val="clear" w:color="auto" w:fill="auto"/>
            <w:noWrap/>
            <w:vAlign w:val="center"/>
          </w:tcPr>
          <w:p w14:paraId="69C7B9A4" w14:textId="15F8545B"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7996595F" w14:textId="72C8EA57"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2E29BD51" w14:textId="11C6B7FA"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-0.078</w:t>
            </w:r>
          </w:p>
        </w:tc>
        <w:tc>
          <w:tcPr>
            <w:tcW w:w="960" w:type="dxa"/>
            <w:shd w:val="clear" w:color="auto" w:fill="auto"/>
            <w:noWrap/>
            <w:vAlign w:val="bottom"/>
          </w:tcPr>
          <w:p w14:paraId="1250A61E" w14:textId="210D2D87"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-0.165</w:t>
            </w:r>
          </w:p>
        </w:tc>
        <w:tc>
          <w:tcPr>
            <w:tcW w:w="960" w:type="dxa"/>
            <w:shd w:val="clear" w:color="auto" w:fill="auto"/>
            <w:noWrap/>
            <w:vAlign w:val="bottom"/>
          </w:tcPr>
          <w:p w14:paraId="3B0190A2" w14:textId="1A024ABB"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0.013</w:t>
            </w:r>
          </w:p>
        </w:tc>
      </w:tr>
      <w:tr w:rsidR="00275FFA" w:rsidRPr="006E02DD" w14:paraId="2DBD7324" w14:textId="77777777" w:rsidTr="0074052C">
        <w:trPr>
          <w:trHeight w:val="300"/>
        </w:trPr>
        <w:tc>
          <w:tcPr>
            <w:tcW w:w="2405" w:type="dxa"/>
            <w:shd w:val="clear" w:color="auto" w:fill="auto"/>
            <w:noWrap/>
            <w:vAlign w:val="center"/>
          </w:tcPr>
          <w:p w14:paraId="6718FA85" w14:textId="5C1F8E72"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2126" w:type="dxa"/>
            <w:vAlign w:val="center"/>
          </w:tcPr>
          <w:p w14:paraId="5B34BC8E" w14:textId="41A882EE"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444FB97A" w14:textId="5B3E299A"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-0.115</w:t>
            </w:r>
          </w:p>
        </w:tc>
        <w:tc>
          <w:tcPr>
            <w:tcW w:w="960" w:type="dxa"/>
            <w:shd w:val="clear" w:color="auto" w:fill="auto"/>
            <w:noWrap/>
            <w:vAlign w:val="bottom"/>
          </w:tcPr>
          <w:p w14:paraId="418B4C25" w14:textId="6E0E5CF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-1.142</w:t>
            </w:r>
          </w:p>
        </w:tc>
        <w:tc>
          <w:tcPr>
            <w:tcW w:w="960" w:type="dxa"/>
            <w:shd w:val="clear" w:color="auto" w:fill="auto"/>
            <w:noWrap/>
            <w:vAlign w:val="bottom"/>
          </w:tcPr>
          <w:p w14:paraId="17F50494" w14:textId="6F1F703C"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0.853</w:t>
            </w:r>
          </w:p>
        </w:tc>
      </w:tr>
      <w:tr w:rsidR="00275FFA" w:rsidRPr="006E02DD" w14:paraId="45C3AF39" w14:textId="77777777" w:rsidTr="0074052C">
        <w:trPr>
          <w:trHeight w:val="300"/>
        </w:trPr>
        <w:tc>
          <w:tcPr>
            <w:tcW w:w="2405" w:type="dxa"/>
            <w:shd w:val="clear" w:color="auto" w:fill="auto"/>
            <w:noWrap/>
            <w:vAlign w:val="center"/>
          </w:tcPr>
          <w:p w14:paraId="57F6E998" w14:textId="237E574D"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 + PRP</w:t>
            </w:r>
          </w:p>
        </w:tc>
        <w:tc>
          <w:tcPr>
            <w:tcW w:w="2126" w:type="dxa"/>
            <w:vAlign w:val="center"/>
          </w:tcPr>
          <w:p w14:paraId="59DB7AE5" w14:textId="40E7E7BC"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366C4AEE" w14:textId="39653B9C"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-0.088</w:t>
            </w:r>
          </w:p>
        </w:tc>
        <w:tc>
          <w:tcPr>
            <w:tcW w:w="960" w:type="dxa"/>
            <w:shd w:val="clear" w:color="auto" w:fill="auto"/>
            <w:noWrap/>
            <w:vAlign w:val="bottom"/>
          </w:tcPr>
          <w:p w14:paraId="738356B6" w14:textId="28B6865C"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-0.273</w:t>
            </w:r>
          </w:p>
        </w:tc>
        <w:tc>
          <w:tcPr>
            <w:tcW w:w="960" w:type="dxa"/>
            <w:shd w:val="clear" w:color="auto" w:fill="auto"/>
            <w:noWrap/>
            <w:vAlign w:val="bottom"/>
          </w:tcPr>
          <w:p w14:paraId="10A2848C" w14:textId="18789CE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0.082</w:t>
            </w:r>
          </w:p>
        </w:tc>
      </w:tr>
      <w:tr w:rsidR="00275FFA" w:rsidRPr="006E02DD" w14:paraId="5E22A44A" w14:textId="77777777" w:rsidTr="0074052C">
        <w:trPr>
          <w:trHeight w:val="300"/>
        </w:trPr>
        <w:tc>
          <w:tcPr>
            <w:tcW w:w="2405" w:type="dxa"/>
            <w:shd w:val="clear" w:color="auto" w:fill="auto"/>
            <w:noWrap/>
            <w:vAlign w:val="center"/>
          </w:tcPr>
          <w:p w14:paraId="7F25F8AB" w14:textId="1393C7DD"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17A41155" w14:textId="27673736"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6EC1A597" w14:textId="527CEAA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-0.037</w:t>
            </w:r>
          </w:p>
        </w:tc>
        <w:tc>
          <w:tcPr>
            <w:tcW w:w="960" w:type="dxa"/>
            <w:shd w:val="clear" w:color="auto" w:fill="auto"/>
            <w:noWrap/>
            <w:vAlign w:val="bottom"/>
          </w:tcPr>
          <w:p w14:paraId="15FA7A3C" w14:textId="56A32470"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-0.213</w:t>
            </w:r>
          </w:p>
        </w:tc>
        <w:tc>
          <w:tcPr>
            <w:tcW w:w="960" w:type="dxa"/>
            <w:shd w:val="clear" w:color="auto" w:fill="auto"/>
            <w:noWrap/>
            <w:vAlign w:val="bottom"/>
          </w:tcPr>
          <w:p w14:paraId="45300452" w14:textId="326D7EB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0.130</w:t>
            </w:r>
          </w:p>
        </w:tc>
      </w:tr>
      <w:tr w:rsidR="00275FFA" w:rsidRPr="006E02DD" w14:paraId="03399007" w14:textId="77777777" w:rsidTr="0074052C">
        <w:trPr>
          <w:trHeight w:val="300"/>
        </w:trPr>
        <w:tc>
          <w:tcPr>
            <w:tcW w:w="2405" w:type="dxa"/>
            <w:shd w:val="clear" w:color="auto" w:fill="auto"/>
            <w:noWrap/>
            <w:vAlign w:val="center"/>
          </w:tcPr>
          <w:p w14:paraId="7205974D" w14:textId="399B1C62"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19EED6E1" w14:textId="0E9CBAFD"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5B8A5ECE" w14:textId="0E06C92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0.006</w:t>
            </w:r>
          </w:p>
        </w:tc>
        <w:tc>
          <w:tcPr>
            <w:tcW w:w="960" w:type="dxa"/>
            <w:shd w:val="clear" w:color="auto" w:fill="auto"/>
            <w:noWrap/>
            <w:vAlign w:val="bottom"/>
          </w:tcPr>
          <w:p w14:paraId="6663EC29" w14:textId="58E7F02C"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-0.151</w:t>
            </w:r>
          </w:p>
        </w:tc>
        <w:tc>
          <w:tcPr>
            <w:tcW w:w="960" w:type="dxa"/>
            <w:shd w:val="clear" w:color="auto" w:fill="auto"/>
            <w:noWrap/>
            <w:vAlign w:val="bottom"/>
          </w:tcPr>
          <w:p w14:paraId="2267CD3E" w14:textId="72D17955"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0.173</w:t>
            </w:r>
          </w:p>
        </w:tc>
      </w:tr>
      <w:tr w:rsidR="00275FFA" w:rsidRPr="006E02DD" w14:paraId="22D24710" w14:textId="77777777" w:rsidTr="0074052C">
        <w:trPr>
          <w:trHeight w:val="300"/>
        </w:trPr>
        <w:tc>
          <w:tcPr>
            <w:tcW w:w="2405" w:type="dxa"/>
            <w:shd w:val="clear" w:color="auto" w:fill="auto"/>
            <w:noWrap/>
            <w:vAlign w:val="center"/>
          </w:tcPr>
          <w:p w14:paraId="5257217A" w14:textId="757D0B81"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 + PRP</w:t>
            </w:r>
          </w:p>
        </w:tc>
        <w:tc>
          <w:tcPr>
            <w:tcW w:w="2126" w:type="dxa"/>
            <w:vAlign w:val="center"/>
          </w:tcPr>
          <w:p w14:paraId="3B0A0120" w14:textId="592F3DD0" w:rsidR="00275FFA" w:rsidRDefault="00275FFA" w:rsidP="00275FFA">
            <w:pPr>
              <w:spacing w:after="0" w:line="240" w:lineRule="auto"/>
              <w:rPr>
                <w:rFonts w:ascii="Calibri" w:hAnsi="Calibri" w:cs="Calibri"/>
                <w:color w:val="000000"/>
              </w:rPr>
            </w:pPr>
            <w:r>
              <w:rPr>
                <w:rFonts w:ascii="Calibri" w:hAnsi="Calibri" w:cs="Calibri"/>
                <w:color w:val="000000"/>
              </w:rPr>
              <w:t>Bevacizumab</w:t>
            </w:r>
          </w:p>
        </w:tc>
        <w:tc>
          <w:tcPr>
            <w:tcW w:w="2055" w:type="dxa"/>
            <w:shd w:val="clear" w:color="auto" w:fill="auto"/>
            <w:noWrap/>
            <w:vAlign w:val="bottom"/>
          </w:tcPr>
          <w:p w14:paraId="73AC235B" w14:textId="58252E4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0.026</w:t>
            </w:r>
          </w:p>
        </w:tc>
        <w:tc>
          <w:tcPr>
            <w:tcW w:w="960" w:type="dxa"/>
            <w:shd w:val="clear" w:color="auto" w:fill="auto"/>
            <w:noWrap/>
            <w:vAlign w:val="bottom"/>
          </w:tcPr>
          <w:p w14:paraId="2DD54954" w14:textId="16DF33A1"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-0.947</w:t>
            </w:r>
          </w:p>
        </w:tc>
        <w:tc>
          <w:tcPr>
            <w:tcW w:w="960" w:type="dxa"/>
            <w:shd w:val="clear" w:color="auto" w:fill="auto"/>
            <w:noWrap/>
            <w:vAlign w:val="bottom"/>
          </w:tcPr>
          <w:p w14:paraId="6A6AEB50" w14:textId="38C4F32C"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1.027</w:t>
            </w:r>
          </w:p>
        </w:tc>
      </w:tr>
      <w:tr w:rsidR="00275FFA" w:rsidRPr="006E02DD" w14:paraId="63962D5D" w14:textId="77777777" w:rsidTr="0074052C">
        <w:trPr>
          <w:trHeight w:val="300"/>
        </w:trPr>
        <w:tc>
          <w:tcPr>
            <w:tcW w:w="2405" w:type="dxa"/>
            <w:shd w:val="clear" w:color="auto" w:fill="auto"/>
            <w:noWrap/>
            <w:vAlign w:val="center"/>
          </w:tcPr>
          <w:p w14:paraId="77FCF2F9" w14:textId="6B12016F"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0A4A302B" w14:textId="2CCDEF7E" w:rsidR="00275FFA" w:rsidRDefault="00275FFA" w:rsidP="00275FFA">
            <w:pPr>
              <w:spacing w:after="0" w:line="240" w:lineRule="auto"/>
              <w:rPr>
                <w:rFonts w:ascii="Calibri" w:hAnsi="Calibri" w:cs="Calibri"/>
                <w:color w:val="000000"/>
              </w:rPr>
            </w:pPr>
            <w:r>
              <w:rPr>
                <w:rFonts w:ascii="Calibri" w:hAnsi="Calibri" w:cs="Calibri"/>
                <w:color w:val="000000"/>
              </w:rPr>
              <w:t>Bevacizumab</w:t>
            </w:r>
          </w:p>
        </w:tc>
        <w:tc>
          <w:tcPr>
            <w:tcW w:w="2055" w:type="dxa"/>
            <w:shd w:val="clear" w:color="auto" w:fill="auto"/>
            <w:noWrap/>
            <w:vAlign w:val="bottom"/>
          </w:tcPr>
          <w:p w14:paraId="3E022335" w14:textId="19B077FA"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0.077</w:t>
            </w:r>
          </w:p>
        </w:tc>
        <w:tc>
          <w:tcPr>
            <w:tcW w:w="960" w:type="dxa"/>
            <w:shd w:val="clear" w:color="auto" w:fill="auto"/>
            <w:noWrap/>
            <w:vAlign w:val="bottom"/>
          </w:tcPr>
          <w:p w14:paraId="730D7FB1" w14:textId="2AE4A70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-0.913</w:t>
            </w:r>
          </w:p>
        </w:tc>
        <w:tc>
          <w:tcPr>
            <w:tcW w:w="960" w:type="dxa"/>
            <w:shd w:val="clear" w:color="auto" w:fill="auto"/>
            <w:noWrap/>
            <w:vAlign w:val="bottom"/>
          </w:tcPr>
          <w:p w14:paraId="67E8A887" w14:textId="40FFB4D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1.098</w:t>
            </w:r>
          </w:p>
        </w:tc>
      </w:tr>
      <w:tr w:rsidR="00275FFA" w:rsidRPr="006E02DD" w14:paraId="080829A7" w14:textId="77777777" w:rsidTr="0074052C">
        <w:trPr>
          <w:trHeight w:val="300"/>
        </w:trPr>
        <w:tc>
          <w:tcPr>
            <w:tcW w:w="2405" w:type="dxa"/>
            <w:shd w:val="clear" w:color="auto" w:fill="auto"/>
            <w:noWrap/>
            <w:vAlign w:val="center"/>
          </w:tcPr>
          <w:p w14:paraId="13573F53" w14:textId="33183424"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704447FF" w14:textId="42950FBC" w:rsidR="00275FFA" w:rsidRDefault="00275FFA" w:rsidP="00275FFA">
            <w:pPr>
              <w:spacing w:after="0" w:line="240" w:lineRule="auto"/>
              <w:rPr>
                <w:rFonts w:ascii="Calibri" w:hAnsi="Calibri" w:cs="Calibri"/>
                <w:color w:val="000000"/>
              </w:rPr>
            </w:pPr>
            <w:r>
              <w:rPr>
                <w:rFonts w:ascii="Calibri" w:hAnsi="Calibri" w:cs="Calibri"/>
                <w:color w:val="000000"/>
              </w:rPr>
              <w:t>Bevacizumab</w:t>
            </w:r>
          </w:p>
        </w:tc>
        <w:tc>
          <w:tcPr>
            <w:tcW w:w="2055" w:type="dxa"/>
            <w:shd w:val="clear" w:color="auto" w:fill="auto"/>
            <w:noWrap/>
            <w:vAlign w:val="bottom"/>
          </w:tcPr>
          <w:p w14:paraId="15251445" w14:textId="710AFAEC"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0.121</w:t>
            </w:r>
          </w:p>
        </w:tc>
        <w:tc>
          <w:tcPr>
            <w:tcW w:w="960" w:type="dxa"/>
            <w:shd w:val="clear" w:color="auto" w:fill="auto"/>
            <w:noWrap/>
            <w:vAlign w:val="bottom"/>
          </w:tcPr>
          <w:p w14:paraId="4A87489F" w14:textId="0B1FE32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-0.867</w:t>
            </w:r>
          </w:p>
        </w:tc>
        <w:tc>
          <w:tcPr>
            <w:tcW w:w="960" w:type="dxa"/>
            <w:shd w:val="clear" w:color="auto" w:fill="auto"/>
            <w:noWrap/>
            <w:vAlign w:val="bottom"/>
          </w:tcPr>
          <w:p w14:paraId="42F9E663" w14:textId="7E7389D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1.151</w:t>
            </w:r>
          </w:p>
        </w:tc>
      </w:tr>
      <w:tr w:rsidR="00275FFA" w:rsidRPr="006E02DD" w14:paraId="16F306C2" w14:textId="77777777" w:rsidTr="0074052C">
        <w:trPr>
          <w:trHeight w:val="300"/>
        </w:trPr>
        <w:tc>
          <w:tcPr>
            <w:tcW w:w="2405" w:type="dxa"/>
            <w:shd w:val="clear" w:color="auto" w:fill="auto"/>
            <w:noWrap/>
            <w:vAlign w:val="center"/>
          </w:tcPr>
          <w:p w14:paraId="3C329C4C" w14:textId="159F9261"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1ABECA4A" w14:textId="25BF4E5C" w:rsidR="00275FFA" w:rsidRDefault="00275FFA" w:rsidP="00275FFA">
            <w:pPr>
              <w:spacing w:after="0" w:line="240" w:lineRule="auto"/>
              <w:rPr>
                <w:rFonts w:ascii="Calibri" w:hAnsi="Calibri" w:cs="Calibri"/>
                <w:color w:val="000000"/>
              </w:rPr>
            </w:pPr>
            <w:r>
              <w:rPr>
                <w:rFonts w:ascii="Calibri" w:hAnsi="Calibri" w:cs="Calibri"/>
                <w:color w:val="000000"/>
              </w:rPr>
              <w:t>Bevacizumab + PRP</w:t>
            </w:r>
          </w:p>
        </w:tc>
        <w:tc>
          <w:tcPr>
            <w:tcW w:w="2055" w:type="dxa"/>
            <w:shd w:val="clear" w:color="auto" w:fill="auto"/>
            <w:noWrap/>
            <w:vAlign w:val="bottom"/>
          </w:tcPr>
          <w:p w14:paraId="7CA2E506" w14:textId="5EB3CACD"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0.051</w:t>
            </w:r>
          </w:p>
        </w:tc>
        <w:tc>
          <w:tcPr>
            <w:tcW w:w="960" w:type="dxa"/>
            <w:shd w:val="clear" w:color="auto" w:fill="auto"/>
            <w:noWrap/>
            <w:vAlign w:val="bottom"/>
          </w:tcPr>
          <w:p w14:paraId="10391A15" w14:textId="3E63188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-0.095</w:t>
            </w:r>
          </w:p>
        </w:tc>
        <w:tc>
          <w:tcPr>
            <w:tcW w:w="960" w:type="dxa"/>
            <w:shd w:val="clear" w:color="auto" w:fill="auto"/>
            <w:noWrap/>
            <w:vAlign w:val="bottom"/>
          </w:tcPr>
          <w:p w14:paraId="79AA57B0" w14:textId="12E9680B"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0.208</w:t>
            </w:r>
          </w:p>
        </w:tc>
      </w:tr>
      <w:tr w:rsidR="00275FFA" w:rsidRPr="006E02DD" w14:paraId="46611692" w14:textId="77777777" w:rsidTr="0074052C">
        <w:trPr>
          <w:trHeight w:val="300"/>
        </w:trPr>
        <w:tc>
          <w:tcPr>
            <w:tcW w:w="2405" w:type="dxa"/>
            <w:shd w:val="clear" w:color="auto" w:fill="auto"/>
            <w:noWrap/>
            <w:vAlign w:val="center"/>
          </w:tcPr>
          <w:p w14:paraId="0456F1DC" w14:textId="75CF5E6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0F21CF23" w14:textId="2F6589DC" w:rsidR="00275FFA" w:rsidRDefault="00275FFA" w:rsidP="00275FFA">
            <w:pPr>
              <w:spacing w:after="0" w:line="240" w:lineRule="auto"/>
              <w:rPr>
                <w:rFonts w:ascii="Calibri" w:hAnsi="Calibri" w:cs="Calibri"/>
                <w:color w:val="000000"/>
              </w:rPr>
            </w:pPr>
            <w:r>
              <w:rPr>
                <w:rFonts w:ascii="Calibri" w:hAnsi="Calibri" w:cs="Calibri"/>
                <w:color w:val="000000"/>
              </w:rPr>
              <w:t>Bevacizumab + PRP</w:t>
            </w:r>
          </w:p>
        </w:tc>
        <w:tc>
          <w:tcPr>
            <w:tcW w:w="2055" w:type="dxa"/>
            <w:shd w:val="clear" w:color="auto" w:fill="auto"/>
            <w:noWrap/>
            <w:vAlign w:val="bottom"/>
          </w:tcPr>
          <w:p w14:paraId="16892CF0" w14:textId="523D0026"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0.094</w:t>
            </w:r>
          </w:p>
        </w:tc>
        <w:tc>
          <w:tcPr>
            <w:tcW w:w="960" w:type="dxa"/>
            <w:shd w:val="clear" w:color="auto" w:fill="auto"/>
            <w:noWrap/>
            <w:vAlign w:val="bottom"/>
          </w:tcPr>
          <w:p w14:paraId="278DA684" w14:textId="4BB6D2A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-0.040</w:t>
            </w:r>
          </w:p>
        </w:tc>
        <w:tc>
          <w:tcPr>
            <w:tcW w:w="960" w:type="dxa"/>
            <w:shd w:val="clear" w:color="auto" w:fill="auto"/>
            <w:noWrap/>
            <w:vAlign w:val="bottom"/>
          </w:tcPr>
          <w:p w14:paraId="0039D9B1" w14:textId="11F37141"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0.236</w:t>
            </w:r>
          </w:p>
        </w:tc>
      </w:tr>
      <w:tr w:rsidR="00275FFA" w:rsidRPr="006E02DD" w14:paraId="411A1C70" w14:textId="77777777" w:rsidTr="0074052C">
        <w:trPr>
          <w:trHeight w:val="300"/>
        </w:trPr>
        <w:tc>
          <w:tcPr>
            <w:tcW w:w="2405" w:type="dxa"/>
            <w:shd w:val="clear" w:color="auto" w:fill="auto"/>
            <w:noWrap/>
            <w:vAlign w:val="center"/>
          </w:tcPr>
          <w:p w14:paraId="15ABAC85" w14:textId="2785389F"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61B5C80D" w14:textId="3CDA03A7" w:rsidR="00275FFA" w:rsidRDefault="00275FFA" w:rsidP="00275FFA">
            <w:pPr>
              <w:spacing w:after="0" w:line="240" w:lineRule="auto"/>
              <w:rPr>
                <w:rFonts w:ascii="Calibri" w:hAnsi="Calibri" w:cs="Calibri"/>
                <w:color w:val="000000"/>
              </w:rPr>
            </w:pPr>
            <w:r>
              <w:rPr>
                <w:rFonts w:ascii="Calibri" w:hAnsi="Calibri" w:cs="Calibri"/>
                <w:color w:val="000000"/>
              </w:rPr>
              <w:t>Ranibizumab</w:t>
            </w:r>
          </w:p>
        </w:tc>
        <w:tc>
          <w:tcPr>
            <w:tcW w:w="2055" w:type="dxa"/>
            <w:shd w:val="clear" w:color="auto" w:fill="auto"/>
            <w:noWrap/>
            <w:vAlign w:val="bottom"/>
          </w:tcPr>
          <w:p w14:paraId="76062522" w14:textId="6A6B348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0.043</w:t>
            </w:r>
          </w:p>
        </w:tc>
        <w:tc>
          <w:tcPr>
            <w:tcW w:w="960" w:type="dxa"/>
            <w:shd w:val="clear" w:color="auto" w:fill="auto"/>
            <w:noWrap/>
            <w:vAlign w:val="bottom"/>
          </w:tcPr>
          <w:p w14:paraId="64CB79BE" w14:textId="0D9EABB6"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-0.067</w:t>
            </w:r>
          </w:p>
        </w:tc>
        <w:tc>
          <w:tcPr>
            <w:tcW w:w="960" w:type="dxa"/>
            <w:shd w:val="clear" w:color="auto" w:fill="auto"/>
            <w:noWrap/>
            <w:vAlign w:val="bottom"/>
          </w:tcPr>
          <w:p w14:paraId="6D0A598B" w14:textId="54B6F6C4"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0.160</w:t>
            </w:r>
          </w:p>
        </w:tc>
      </w:tr>
    </w:tbl>
    <w:p w14:paraId="56A9E069" w14:textId="3215624E" w:rsidR="006E02DD" w:rsidRDefault="006E02DD" w:rsidP="005F1D71"/>
    <w:p w14:paraId="18A78E9B" w14:textId="15C3D488" w:rsidR="00115AA0" w:rsidRDefault="00115AA0" w:rsidP="00115AA0">
      <w:pPr>
        <w:pStyle w:val="Caption"/>
        <w:keepNext/>
      </w:pPr>
      <w:commentRangeStart w:id="1"/>
      <w:r>
        <w:t xml:space="preserve">Table </w:t>
      </w:r>
      <w:commentRangeEnd w:id="1"/>
      <w:r w:rsidR="004C549B">
        <w:rPr>
          <w:rStyle w:val="CommentReference"/>
          <w:i w:val="0"/>
          <w:iCs w:val="0"/>
          <w:color w:val="auto"/>
        </w:rPr>
        <w:commentReference w:id="1"/>
      </w:r>
      <w:r w:rsidR="006B434C">
        <w:fldChar w:fldCharType="begin"/>
      </w:r>
      <w:r w:rsidR="006B434C">
        <w:instrText xml:space="preserve"> SEQ Table \* ARABIC </w:instrText>
      </w:r>
      <w:r w:rsidR="006B434C">
        <w:fldChar w:fldCharType="separate"/>
      </w:r>
      <w:r w:rsidR="00690F3F">
        <w:rPr>
          <w:noProof/>
        </w:rPr>
        <w:t>5</w:t>
      </w:r>
      <w:r w:rsidR="006B434C">
        <w:rPr>
          <w:noProof/>
        </w:rPr>
        <w:fldChar w:fldCharType="end"/>
      </w:r>
      <w:r>
        <w:t xml:space="preserve"> Results of NMA of logMAR up to 1 year </w:t>
      </w:r>
      <w:r w:rsidR="00D47CD9">
        <w:t>–</w:t>
      </w:r>
      <w:r>
        <w:t xml:space="preserve"> ranking</w:t>
      </w:r>
      <w:r w:rsidR="00D47CD9">
        <w:t xml:space="preserve"> probabilities</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80"/>
        <w:gridCol w:w="1120"/>
        <w:gridCol w:w="1160"/>
        <w:gridCol w:w="1086"/>
        <w:gridCol w:w="1086"/>
        <w:gridCol w:w="1086"/>
      </w:tblGrid>
      <w:tr w:rsidR="0074052C" w:rsidRPr="00115AA0" w14:paraId="4836253E" w14:textId="77777777" w:rsidTr="0074052C">
        <w:trPr>
          <w:trHeight w:val="300"/>
        </w:trPr>
        <w:tc>
          <w:tcPr>
            <w:tcW w:w="2260" w:type="dxa"/>
            <w:vMerge w:val="restart"/>
            <w:shd w:val="clear" w:color="auto" w:fill="auto"/>
            <w:noWrap/>
          </w:tcPr>
          <w:p w14:paraId="5B39592C" w14:textId="0090A9B5" w:rsidR="0074052C" w:rsidRPr="0074052C" w:rsidRDefault="0074052C" w:rsidP="0074052C">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Treatment arm</w:t>
            </w:r>
          </w:p>
        </w:tc>
        <w:tc>
          <w:tcPr>
            <w:tcW w:w="6718" w:type="dxa"/>
            <w:gridSpan w:val="6"/>
            <w:shd w:val="clear" w:color="auto" w:fill="auto"/>
            <w:noWrap/>
            <w:vAlign w:val="center"/>
          </w:tcPr>
          <w:p w14:paraId="2244E5F1" w14:textId="5F606F83" w:rsidR="0074052C" w:rsidRPr="0074052C" w:rsidRDefault="0074052C" w:rsidP="0074052C">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Probability of ranking:</w:t>
            </w:r>
          </w:p>
        </w:tc>
      </w:tr>
      <w:tr w:rsidR="0074052C" w:rsidRPr="00115AA0" w14:paraId="5C5AEE02" w14:textId="77777777" w:rsidTr="0074052C">
        <w:trPr>
          <w:trHeight w:val="300"/>
        </w:trPr>
        <w:tc>
          <w:tcPr>
            <w:tcW w:w="2260" w:type="dxa"/>
            <w:vMerge/>
            <w:shd w:val="clear" w:color="auto" w:fill="auto"/>
            <w:noWrap/>
            <w:vAlign w:val="bottom"/>
            <w:hideMark/>
          </w:tcPr>
          <w:p w14:paraId="54A8001B" w14:textId="3D5BA9DF" w:rsidR="0074052C" w:rsidRPr="0074052C" w:rsidRDefault="0074052C" w:rsidP="00115AA0">
            <w:pPr>
              <w:spacing w:after="0" w:line="240" w:lineRule="auto"/>
              <w:rPr>
                <w:rFonts w:ascii="Calibri" w:eastAsia="Times New Roman" w:hAnsi="Calibri" w:cs="Calibri"/>
                <w:b/>
                <w:color w:val="000000"/>
                <w:lang w:eastAsia="en-GB"/>
              </w:rPr>
            </w:pPr>
          </w:p>
        </w:tc>
        <w:tc>
          <w:tcPr>
            <w:tcW w:w="1180" w:type="dxa"/>
            <w:shd w:val="clear" w:color="auto" w:fill="auto"/>
            <w:noWrap/>
            <w:vAlign w:val="center"/>
            <w:hideMark/>
          </w:tcPr>
          <w:p w14:paraId="4C18ECD7" w14:textId="55463BBA" w:rsidR="0074052C" w:rsidRPr="00275FFA" w:rsidRDefault="0074052C" w:rsidP="0074052C">
            <w:pPr>
              <w:spacing w:after="0" w:line="240" w:lineRule="auto"/>
              <w:jc w:val="center"/>
              <w:rPr>
                <w:rFonts w:ascii="Calibri" w:eastAsia="Times New Roman" w:hAnsi="Calibri" w:cs="Calibri"/>
                <w:b/>
                <w:bCs/>
                <w:color w:val="000000"/>
                <w:lang w:eastAsia="en-GB"/>
              </w:rPr>
            </w:pPr>
            <w:r w:rsidRPr="00275FFA">
              <w:rPr>
                <w:rFonts w:ascii="Calibri" w:eastAsia="Times New Roman" w:hAnsi="Calibri" w:cs="Calibri"/>
                <w:b/>
                <w:bCs/>
                <w:color w:val="000000"/>
                <w:lang w:eastAsia="en-GB"/>
              </w:rPr>
              <w:t>1st</w:t>
            </w:r>
          </w:p>
        </w:tc>
        <w:tc>
          <w:tcPr>
            <w:tcW w:w="1120" w:type="dxa"/>
            <w:shd w:val="clear" w:color="auto" w:fill="auto"/>
            <w:noWrap/>
            <w:vAlign w:val="center"/>
            <w:hideMark/>
          </w:tcPr>
          <w:p w14:paraId="7342D68F" w14:textId="6E7B6839" w:rsidR="0074052C" w:rsidRPr="0074052C" w:rsidRDefault="0074052C" w:rsidP="0074052C">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2nd</w:t>
            </w:r>
          </w:p>
        </w:tc>
        <w:tc>
          <w:tcPr>
            <w:tcW w:w="1160" w:type="dxa"/>
            <w:shd w:val="clear" w:color="auto" w:fill="auto"/>
            <w:noWrap/>
            <w:vAlign w:val="center"/>
          </w:tcPr>
          <w:p w14:paraId="662E1FB6" w14:textId="1F390B71" w:rsidR="0074052C" w:rsidRPr="0074052C" w:rsidRDefault="0074052C" w:rsidP="0074052C">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3rd</w:t>
            </w:r>
          </w:p>
        </w:tc>
        <w:tc>
          <w:tcPr>
            <w:tcW w:w="1086" w:type="dxa"/>
            <w:shd w:val="clear" w:color="auto" w:fill="auto"/>
            <w:noWrap/>
            <w:vAlign w:val="center"/>
          </w:tcPr>
          <w:p w14:paraId="12837B63" w14:textId="539FC9AF" w:rsidR="0074052C" w:rsidRPr="0074052C" w:rsidRDefault="0074052C" w:rsidP="0074052C">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4th</w:t>
            </w:r>
          </w:p>
        </w:tc>
        <w:tc>
          <w:tcPr>
            <w:tcW w:w="1086" w:type="dxa"/>
            <w:shd w:val="clear" w:color="auto" w:fill="auto"/>
            <w:noWrap/>
            <w:vAlign w:val="center"/>
          </w:tcPr>
          <w:p w14:paraId="59213884" w14:textId="57F89720" w:rsidR="0074052C" w:rsidRPr="0074052C" w:rsidRDefault="0074052C" w:rsidP="0074052C">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5th</w:t>
            </w:r>
          </w:p>
        </w:tc>
        <w:tc>
          <w:tcPr>
            <w:tcW w:w="1086" w:type="dxa"/>
            <w:shd w:val="clear" w:color="auto" w:fill="auto"/>
            <w:noWrap/>
            <w:vAlign w:val="center"/>
          </w:tcPr>
          <w:p w14:paraId="6A81F897" w14:textId="2B9CA959" w:rsidR="0074052C" w:rsidRPr="0074052C" w:rsidRDefault="0074052C" w:rsidP="0074052C">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6th</w:t>
            </w:r>
          </w:p>
        </w:tc>
      </w:tr>
      <w:tr w:rsidR="00275FFA" w:rsidRPr="00115AA0" w14:paraId="2D83F95B" w14:textId="77777777" w:rsidTr="007048F5">
        <w:trPr>
          <w:trHeight w:val="300"/>
        </w:trPr>
        <w:tc>
          <w:tcPr>
            <w:tcW w:w="2260" w:type="dxa"/>
            <w:shd w:val="clear" w:color="auto" w:fill="auto"/>
            <w:noWrap/>
            <w:vAlign w:val="bottom"/>
            <w:hideMark/>
          </w:tcPr>
          <w:p w14:paraId="2769B153" w14:textId="7EB0FD09"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PRP</w:t>
            </w:r>
          </w:p>
        </w:tc>
        <w:tc>
          <w:tcPr>
            <w:tcW w:w="1180" w:type="dxa"/>
            <w:shd w:val="clear" w:color="auto" w:fill="auto"/>
            <w:noWrap/>
            <w:vAlign w:val="bottom"/>
          </w:tcPr>
          <w:p w14:paraId="1CC47487" w14:textId="676E7C5D"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0.00%</w:t>
            </w:r>
          </w:p>
        </w:tc>
        <w:tc>
          <w:tcPr>
            <w:tcW w:w="1120" w:type="dxa"/>
            <w:shd w:val="clear" w:color="auto" w:fill="auto"/>
            <w:noWrap/>
            <w:vAlign w:val="bottom"/>
          </w:tcPr>
          <w:p w14:paraId="37B71B70" w14:textId="3A06C107"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0.13%</w:t>
            </w:r>
          </w:p>
        </w:tc>
        <w:tc>
          <w:tcPr>
            <w:tcW w:w="1160" w:type="dxa"/>
            <w:shd w:val="clear" w:color="auto" w:fill="auto"/>
            <w:noWrap/>
            <w:vAlign w:val="bottom"/>
          </w:tcPr>
          <w:p w14:paraId="06A45A9A" w14:textId="0B4FEA2E"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0.65%</w:t>
            </w:r>
          </w:p>
        </w:tc>
        <w:tc>
          <w:tcPr>
            <w:tcW w:w="1086" w:type="dxa"/>
            <w:shd w:val="clear" w:color="auto" w:fill="auto"/>
            <w:noWrap/>
            <w:vAlign w:val="bottom"/>
          </w:tcPr>
          <w:p w14:paraId="6A348149" w14:textId="52DE029D"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4.93%</w:t>
            </w:r>
          </w:p>
        </w:tc>
        <w:tc>
          <w:tcPr>
            <w:tcW w:w="1086" w:type="dxa"/>
            <w:shd w:val="clear" w:color="auto" w:fill="auto"/>
            <w:noWrap/>
            <w:vAlign w:val="bottom"/>
          </w:tcPr>
          <w:p w14:paraId="7B50C853" w14:textId="57098B88"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37.65%</w:t>
            </w:r>
          </w:p>
        </w:tc>
        <w:tc>
          <w:tcPr>
            <w:tcW w:w="1086" w:type="dxa"/>
            <w:shd w:val="clear" w:color="auto" w:fill="auto"/>
            <w:noWrap/>
            <w:vAlign w:val="bottom"/>
          </w:tcPr>
          <w:p w14:paraId="65220D30" w14:textId="7EF0530F"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56.65%</w:t>
            </w:r>
          </w:p>
        </w:tc>
      </w:tr>
      <w:tr w:rsidR="00275FFA" w:rsidRPr="00115AA0" w14:paraId="7668873D" w14:textId="77777777" w:rsidTr="007048F5">
        <w:trPr>
          <w:trHeight w:val="300"/>
        </w:trPr>
        <w:tc>
          <w:tcPr>
            <w:tcW w:w="2260" w:type="dxa"/>
            <w:shd w:val="clear" w:color="auto" w:fill="auto"/>
            <w:noWrap/>
            <w:vAlign w:val="bottom"/>
            <w:hideMark/>
          </w:tcPr>
          <w:p w14:paraId="3B01F2F2" w14:textId="37ED2BD2"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Aflibercept</w:t>
            </w:r>
          </w:p>
        </w:tc>
        <w:tc>
          <w:tcPr>
            <w:tcW w:w="1180" w:type="dxa"/>
            <w:shd w:val="clear" w:color="auto" w:fill="auto"/>
            <w:noWrap/>
            <w:vAlign w:val="bottom"/>
          </w:tcPr>
          <w:p w14:paraId="54D2146A" w14:textId="38F63B59"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4.33%</w:t>
            </w:r>
          </w:p>
        </w:tc>
        <w:tc>
          <w:tcPr>
            <w:tcW w:w="1120" w:type="dxa"/>
            <w:shd w:val="clear" w:color="auto" w:fill="auto"/>
            <w:noWrap/>
            <w:vAlign w:val="bottom"/>
          </w:tcPr>
          <w:p w14:paraId="1A6612EF" w14:textId="5DC85618"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12.65%</w:t>
            </w:r>
          </w:p>
        </w:tc>
        <w:tc>
          <w:tcPr>
            <w:tcW w:w="1160" w:type="dxa"/>
            <w:shd w:val="clear" w:color="auto" w:fill="auto"/>
            <w:noWrap/>
            <w:vAlign w:val="bottom"/>
          </w:tcPr>
          <w:p w14:paraId="58F107EE" w14:textId="1996D8A9"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24.65%</w:t>
            </w:r>
          </w:p>
        </w:tc>
        <w:tc>
          <w:tcPr>
            <w:tcW w:w="1086" w:type="dxa"/>
            <w:shd w:val="clear" w:color="auto" w:fill="auto"/>
            <w:noWrap/>
            <w:vAlign w:val="bottom"/>
          </w:tcPr>
          <w:p w14:paraId="31CA1CA3" w14:textId="3BB58C92"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30.48%</w:t>
            </w:r>
          </w:p>
        </w:tc>
        <w:tc>
          <w:tcPr>
            <w:tcW w:w="1086" w:type="dxa"/>
            <w:shd w:val="clear" w:color="auto" w:fill="auto"/>
            <w:noWrap/>
            <w:vAlign w:val="bottom"/>
          </w:tcPr>
          <w:p w14:paraId="31B977A0" w14:textId="7A1E80A0"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23.10%</w:t>
            </w:r>
          </w:p>
        </w:tc>
        <w:tc>
          <w:tcPr>
            <w:tcW w:w="1086" w:type="dxa"/>
            <w:shd w:val="clear" w:color="auto" w:fill="auto"/>
            <w:noWrap/>
            <w:vAlign w:val="bottom"/>
          </w:tcPr>
          <w:p w14:paraId="332F09DF" w14:textId="5AB7DE9B"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4.80%</w:t>
            </w:r>
          </w:p>
        </w:tc>
      </w:tr>
      <w:tr w:rsidR="00275FFA" w:rsidRPr="00115AA0" w14:paraId="1FFBFFB8" w14:textId="77777777" w:rsidTr="007048F5">
        <w:trPr>
          <w:trHeight w:val="300"/>
        </w:trPr>
        <w:tc>
          <w:tcPr>
            <w:tcW w:w="2260" w:type="dxa"/>
            <w:shd w:val="clear" w:color="auto" w:fill="auto"/>
            <w:noWrap/>
            <w:vAlign w:val="bottom"/>
            <w:hideMark/>
          </w:tcPr>
          <w:p w14:paraId="231930A3" w14:textId="5136FB99"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Bevacizumab</w:t>
            </w:r>
          </w:p>
        </w:tc>
        <w:tc>
          <w:tcPr>
            <w:tcW w:w="1180" w:type="dxa"/>
            <w:shd w:val="clear" w:color="auto" w:fill="auto"/>
            <w:noWrap/>
            <w:vAlign w:val="bottom"/>
          </w:tcPr>
          <w:p w14:paraId="186BB243" w14:textId="6CD39C33"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50.73%</w:t>
            </w:r>
          </w:p>
        </w:tc>
        <w:tc>
          <w:tcPr>
            <w:tcW w:w="1120" w:type="dxa"/>
            <w:shd w:val="clear" w:color="auto" w:fill="auto"/>
            <w:noWrap/>
            <w:vAlign w:val="bottom"/>
          </w:tcPr>
          <w:p w14:paraId="76A26E08" w14:textId="0FDF43E0"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5.05%</w:t>
            </w:r>
          </w:p>
        </w:tc>
        <w:tc>
          <w:tcPr>
            <w:tcW w:w="1160" w:type="dxa"/>
            <w:shd w:val="clear" w:color="auto" w:fill="auto"/>
            <w:noWrap/>
            <w:vAlign w:val="bottom"/>
          </w:tcPr>
          <w:p w14:paraId="506423DD" w14:textId="243804F1"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2.38%</w:t>
            </w:r>
          </w:p>
        </w:tc>
        <w:tc>
          <w:tcPr>
            <w:tcW w:w="1086" w:type="dxa"/>
            <w:shd w:val="clear" w:color="auto" w:fill="auto"/>
            <w:noWrap/>
            <w:vAlign w:val="bottom"/>
          </w:tcPr>
          <w:p w14:paraId="2CC0B1F9" w14:textId="0581FAE6"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2.63%</w:t>
            </w:r>
          </w:p>
        </w:tc>
        <w:tc>
          <w:tcPr>
            <w:tcW w:w="1086" w:type="dxa"/>
            <w:shd w:val="clear" w:color="auto" w:fill="auto"/>
            <w:noWrap/>
            <w:vAlign w:val="bottom"/>
          </w:tcPr>
          <w:p w14:paraId="77786B61" w14:textId="48D8FD19"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3.83%</w:t>
            </w:r>
          </w:p>
        </w:tc>
        <w:tc>
          <w:tcPr>
            <w:tcW w:w="1086" w:type="dxa"/>
            <w:shd w:val="clear" w:color="auto" w:fill="auto"/>
            <w:noWrap/>
            <w:vAlign w:val="bottom"/>
          </w:tcPr>
          <w:p w14:paraId="61BC64D8" w14:textId="0E3CD46E"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35.40%</w:t>
            </w:r>
          </w:p>
        </w:tc>
      </w:tr>
      <w:tr w:rsidR="00275FFA" w:rsidRPr="00115AA0" w14:paraId="37295876" w14:textId="77777777" w:rsidTr="007048F5">
        <w:trPr>
          <w:trHeight w:val="300"/>
        </w:trPr>
        <w:tc>
          <w:tcPr>
            <w:tcW w:w="2260" w:type="dxa"/>
            <w:shd w:val="clear" w:color="auto" w:fill="auto"/>
            <w:noWrap/>
            <w:vAlign w:val="bottom"/>
            <w:hideMark/>
          </w:tcPr>
          <w:p w14:paraId="218DEDF8" w14:textId="06C960B3"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Bevacizumab + PRP</w:t>
            </w:r>
          </w:p>
        </w:tc>
        <w:tc>
          <w:tcPr>
            <w:tcW w:w="1180" w:type="dxa"/>
            <w:shd w:val="clear" w:color="auto" w:fill="auto"/>
            <w:noWrap/>
            <w:vAlign w:val="bottom"/>
          </w:tcPr>
          <w:p w14:paraId="5CEEF871" w14:textId="09F2B8A4"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33.60%</w:t>
            </w:r>
          </w:p>
        </w:tc>
        <w:tc>
          <w:tcPr>
            <w:tcW w:w="1120" w:type="dxa"/>
            <w:shd w:val="clear" w:color="auto" w:fill="auto"/>
            <w:noWrap/>
            <w:vAlign w:val="bottom"/>
          </w:tcPr>
          <w:p w14:paraId="56BDED7A" w14:textId="4B6B584A"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44.23%</w:t>
            </w:r>
          </w:p>
        </w:tc>
        <w:tc>
          <w:tcPr>
            <w:tcW w:w="1160" w:type="dxa"/>
            <w:shd w:val="clear" w:color="auto" w:fill="auto"/>
            <w:noWrap/>
            <w:vAlign w:val="bottom"/>
          </w:tcPr>
          <w:p w14:paraId="4F4C46C6" w14:textId="20A0C889"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14.73%</w:t>
            </w:r>
          </w:p>
        </w:tc>
        <w:tc>
          <w:tcPr>
            <w:tcW w:w="1086" w:type="dxa"/>
            <w:shd w:val="clear" w:color="auto" w:fill="auto"/>
            <w:noWrap/>
            <w:vAlign w:val="bottom"/>
          </w:tcPr>
          <w:p w14:paraId="3C43F185" w14:textId="711A1F2C"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5.68%</w:t>
            </w:r>
          </w:p>
        </w:tc>
        <w:tc>
          <w:tcPr>
            <w:tcW w:w="1086" w:type="dxa"/>
            <w:shd w:val="clear" w:color="auto" w:fill="auto"/>
            <w:noWrap/>
            <w:vAlign w:val="bottom"/>
          </w:tcPr>
          <w:p w14:paraId="1595621F" w14:textId="1194CD46"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1.73%</w:t>
            </w:r>
          </w:p>
        </w:tc>
        <w:tc>
          <w:tcPr>
            <w:tcW w:w="1086" w:type="dxa"/>
            <w:shd w:val="clear" w:color="auto" w:fill="auto"/>
            <w:noWrap/>
            <w:vAlign w:val="bottom"/>
          </w:tcPr>
          <w:p w14:paraId="1EE1FAD5" w14:textId="006B5523"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0.05%</w:t>
            </w:r>
          </w:p>
        </w:tc>
      </w:tr>
      <w:tr w:rsidR="00275FFA" w:rsidRPr="00115AA0" w14:paraId="6FAAF3BE" w14:textId="77777777" w:rsidTr="007048F5">
        <w:trPr>
          <w:trHeight w:val="300"/>
        </w:trPr>
        <w:tc>
          <w:tcPr>
            <w:tcW w:w="2260" w:type="dxa"/>
            <w:shd w:val="clear" w:color="auto" w:fill="auto"/>
            <w:noWrap/>
            <w:vAlign w:val="bottom"/>
            <w:hideMark/>
          </w:tcPr>
          <w:p w14:paraId="48337731" w14:textId="2E80A932"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Ranibizumab</w:t>
            </w:r>
          </w:p>
        </w:tc>
        <w:tc>
          <w:tcPr>
            <w:tcW w:w="1180" w:type="dxa"/>
            <w:shd w:val="clear" w:color="auto" w:fill="auto"/>
            <w:noWrap/>
            <w:vAlign w:val="bottom"/>
          </w:tcPr>
          <w:p w14:paraId="797061D9" w14:textId="186EE643"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10.25%</w:t>
            </w:r>
          </w:p>
        </w:tc>
        <w:tc>
          <w:tcPr>
            <w:tcW w:w="1120" w:type="dxa"/>
            <w:shd w:val="clear" w:color="auto" w:fill="auto"/>
            <w:noWrap/>
            <w:vAlign w:val="bottom"/>
          </w:tcPr>
          <w:p w14:paraId="6766B3DF" w14:textId="7A399FB9"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30.30%</w:t>
            </w:r>
          </w:p>
        </w:tc>
        <w:tc>
          <w:tcPr>
            <w:tcW w:w="1160" w:type="dxa"/>
            <w:shd w:val="clear" w:color="auto" w:fill="auto"/>
            <w:noWrap/>
            <w:vAlign w:val="bottom"/>
          </w:tcPr>
          <w:p w14:paraId="6A0F5D88" w14:textId="238381FC"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33.60%</w:t>
            </w:r>
          </w:p>
        </w:tc>
        <w:tc>
          <w:tcPr>
            <w:tcW w:w="1086" w:type="dxa"/>
            <w:shd w:val="clear" w:color="auto" w:fill="auto"/>
            <w:noWrap/>
            <w:vAlign w:val="bottom"/>
          </w:tcPr>
          <w:p w14:paraId="6A841D58" w14:textId="343EFCAF"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17.40%</w:t>
            </w:r>
          </w:p>
        </w:tc>
        <w:tc>
          <w:tcPr>
            <w:tcW w:w="1086" w:type="dxa"/>
            <w:shd w:val="clear" w:color="auto" w:fill="auto"/>
            <w:noWrap/>
            <w:vAlign w:val="bottom"/>
          </w:tcPr>
          <w:p w14:paraId="6966AB3B" w14:textId="4F331095"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7.25%</w:t>
            </w:r>
          </w:p>
        </w:tc>
        <w:tc>
          <w:tcPr>
            <w:tcW w:w="1086" w:type="dxa"/>
            <w:shd w:val="clear" w:color="auto" w:fill="auto"/>
            <w:noWrap/>
            <w:vAlign w:val="bottom"/>
          </w:tcPr>
          <w:p w14:paraId="22C3F6B7" w14:textId="048002E3"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1.20%</w:t>
            </w:r>
          </w:p>
        </w:tc>
      </w:tr>
      <w:tr w:rsidR="00275FFA" w:rsidRPr="00115AA0" w14:paraId="68F4A026" w14:textId="77777777" w:rsidTr="007048F5">
        <w:trPr>
          <w:trHeight w:val="300"/>
        </w:trPr>
        <w:tc>
          <w:tcPr>
            <w:tcW w:w="2260" w:type="dxa"/>
            <w:shd w:val="clear" w:color="auto" w:fill="auto"/>
            <w:noWrap/>
            <w:vAlign w:val="bottom"/>
            <w:hideMark/>
          </w:tcPr>
          <w:p w14:paraId="0C55B4FD" w14:textId="14AB28AA"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Ranibizumab + PRP</w:t>
            </w:r>
          </w:p>
        </w:tc>
        <w:tc>
          <w:tcPr>
            <w:tcW w:w="1180" w:type="dxa"/>
            <w:shd w:val="clear" w:color="auto" w:fill="auto"/>
            <w:noWrap/>
            <w:vAlign w:val="bottom"/>
          </w:tcPr>
          <w:p w14:paraId="4F0D1637" w14:textId="71690691"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1.10%</w:t>
            </w:r>
          </w:p>
        </w:tc>
        <w:tc>
          <w:tcPr>
            <w:tcW w:w="1120" w:type="dxa"/>
            <w:shd w:val="clear" w:color="auto" w:fill="auto"/>
            <w:noWrap/>
            <w:vAlign w:val="bottom"/>
          </w:tcPr>
          <w:p w14:paraId="441A20AF" w14:textId="2AE4AD2A"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7.65%</w:t>
            </w:r>
          </w:p>
        </w:tc>
        <w:tc>
          <w:tcPr>
            <w:tcW w:w="1160" w:type="dxa"/>
            <w:shd w:val="clear" w:color="auto" w:fill="auto"/>
            <w:noWrap/>
            <w:vAlign w:val="bottom"/>
          </w:tcPr>
          <w:p w14:paraId="3964B836" w14:textId="57F0EE7E"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24.00%</w:t>
            </w:r>
          </w:p>
        </w:tc>
        <w:tc>
          <w:tcPr>
            <w:tcW w:w="1086" w:type="dxa"/>
            <w:shd w:val="clear" w:color="auto" w:fill="auto"/>
            <w:noWrap/>
            <w:vAlign w:val="bottom"/>
          </w:tcPr>
          <w:p w14:paraId="67FBB2E7" w14:textId="2AF4B2B3"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38.90%</w:t>
            </w:r>
          </w:p>
        </w:tc>
        <w:tc>
          <w:tcPr>
            <w:tcW w:w="1086" w:type="dxa"/>
            <w:shd w:val="clear" w:color="auto" w:fill="auto"/>
            <w:noWrap/>
            <w:vAlign w:val="bottom"/>
          </w:tcPr>
          <w:p w14:paraId="3E0B261A" w14:textId="070BE97A"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26.45%</w:t>
            </w:r>
          </w:p>
        </w:tc>
        <w:tc>
          <w:tcPr>
            <w:tcW w:w="1086" w:type="dxa"/>
            <w:shd w:val="clear" w:color="auto" w:fill="auto"/>
            <w:noWrap/>
            <w:vAlign w:val="bottom"/>
          </w:tcPr>
          <w:p w14:paraId="4CC199A6" w14:textId="39D99A9A"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1.90%</w:t>
            </w:r>
          </w:p>
        </w:tc>
      </w:tr>
    </w:tbl>
    <w:p w14:paraId="7969297E" w14:textId="4CAC97DF" w:rsidR="002F4449" w:rsidRDefault="002F4449" w:rsidP="005F1D71"/>
    <w:p w14:paraId="144B113E" w14:textId="77777777" w:rsidR="002F4449" w:rsidRDefault="002F4449">
      <w:r>
        <w:br w:type="page"/>
      </w:r>
    </w:p>
    <w:p w14:paraId="31DED560" w14:textId="77777777" w:rsidR="006E02DD" w:rsidRDefault="006E02DD" w:rsidP="005F1D71"/>
    <w:p w14:paraId="22392AA8" w14:textId="25DBAE27" w:rsidR="003A6652" w:rsidRDefault="000813A3" w:rsidP="000E275E">
      <w:pPr>
        <w:pStyle w:val="Heading3"/>
      </w:pPr>
      <w:r>
        <w:t xml:space="preserve">2.3.2 </w:t>
      </w:r>
      <w:r w:rsidR="003A6652">
        <w:t>Analyses at 1 to 2 years’ follow up</w:t>
      </w:r>
    </w:p>
    <w:p w14:paraId="64C57766" w14:textId="068282FD" w:rsidR="003A6652" w:rsidRDefault="003A6652" w:rsidP="003A6652"/>
    <w:p w14:paraId="3A59CCEB" w14:textId="04D2749F" w:rsidR="002F4449" w:rsidRDefault="007A08DC" w:rsidP="002F4449">
      <w:pPr>
        <w:keepNext/>
      </w:pPr>
      <w:r>
        <w:rPr>
          <w:noProof/>
        </w:rPr>
        <w:drawing>
          <wp:inline distT="0" distB="0" distL="0" distR="0" wp14:anchorId="4796D3AE" wp14:editId="20CD7371">
            <wp:extent cx="5719445" cy="381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9445" cy="3813175"/>
                    </a:xfrm>
                    <a:prstGeom prst="rect">
                      <a:avLst/>
                    </a:prstGeom>
                    <a:noFill/>
                    <a:ln>
                      <a:noFill/>
                    </a:ln>
                  </pic:spPr>
                </pic:pic>
              </a:graphicData>
            </a:graphic>
          </wp:inline>
        </w:drawing>
      </w:r>
    </w:p>
    <w:p w14:paraId="57E7CBD9" w14:textId="04883603" w:rsidR="003A6652" w:rsidRDefault="002F4449" w:rsidP="002F4449">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17</w:t>
      </w:r>
      <w:r w:rsidR="006B434C">
        <w:rPr>
          <w:noProof/>
        </w:rPr>
        <w:fldChar w:fldCharType="end"/>
      </w:r>
      <w:r>
        <w:t xml:space="preserve"> </w:t>
      </w:r>
      <w:r w:rsidRPr="00B7305A">
        <w:t xml:space="preserve">Network diagram of </w:t>
      </w:r>
      <w:r w:rsidR="001E738E">
        <w:t>BCVA</w:t>
      </w:r>
      <w:r w:rsidRPr="00B7305A">
        <w:t xml:space="preserve"> at up to 1</w:t>
      </w:r>
      <w:r>
        <w:t xml:space="preserve"> to 2</w:t>
      </w:r>
      <w:r w:rsidRPr="00B7305A">
        <w:t xml:space="preserve"> year</w:t>
      </w:r>
      <w:r>
        <w:t>s</w:t>
      </w:r>
      <w:r w:rsidRPr="00B7305A">
        <w:t xml:space="preserve"> of follow-up</w:t>
      </w:r>
    </w:p>
    <w:p w14:paraId="362EC8A1" w14:textId="3BD39C2F" w:rsidR="002F4449" w:rsidRDefault="002F4449" w:rsidP="002F4449"/>
    <w:p w14:paraId="04882E98" w14:textId="7880C524" w:rsidR="002F4449" w:rsidRDefault="0074052C" w:rsidP="002F4449">
      <w:pPr>
        <w:keepNext/>
      </w:pPr>
      <w:r>
        <w:rPr>
          <w:noProof/>
        </w:rPr>
        <w:lastRenderedPageBreak/>
        <w:drawing>
          <wp:inline distT="0" distB="0" distL="0" distR="0" wp14:anchorId="5FA27E1E" wp14:editId="351EC538">
            <wp:extent cx="54864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01B8CCB" w14:textId="7C101AB0" w:rsidR="002F4449" w:rsidRDefault="002F4449" w:rsidP="002F4449">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18</w:t>
      </w:r>
      <w:r w:rsidR="006B434C">
        <w:rPr>
          <w:noProof/>
        </w:rPr>
        <w:fldChar w:fldCharType="end"/>
      </w:r>
      <w:r>
        <w:t xml:space="preserve"> </w:t>
      </w:r>
      <w:r w:rsidRPr="008E0052">
        <w:t>All treatment comparisons for 1</w:t>
      </w:r>
      <w:r>
        <w:t xml:space="preserve"> to 2 </w:t>
      </w:r>
      <w:r w:rsidRPr="008E0052">
        <w:t>year random-effects NMA of logMAR</w:t>
      </w:r>
    </w:p>
    <w:p w14:paraId="52227E6D" w14:textId="77777777" w:rsidR="0074052C" w:rsidRPr="0074052C" w:rsidRDefault="0074052C" w:rsidP="0074052C"/>
    <w:p w14:paraId="751F97DE" w14:textId="1D7F7BF8" w:rsidR="00F2037F" w:rsidRDefault="007048F5" w:rsidP="00F2037F">
      <w:pPr>
        <w:keepNext/>
      </w:pPr>
      <w:r>
        <w:rPr>
          <w:noProof/>
        </w:rPr>
        <w:drawing>
          <wp:inline distT="0" distB="0" distL="0" distR="0" wp14:anchorId="51A72AB7" wp14:editId="54495CF1">
            <wp:extent cx="5715000" cy="3810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4F1ECB7A" w14:textId="529AB605" w:rsidR="00F2037F" w:rsidRDefault="00F2037F" w:rsidP="00F2037F">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19</w:t>
      </w:r>
      <w:r w:rsidR="006B434C">
        <w:rPr>
          <w:noProof/>
        </w:rPr>
        <w:fldChar w:fldCharType="end"/>
      </w:r>
      <w:r>
        <w:t xml:space="preserve"> </w:t>
      </w:r>
      <w:r w:rsidRPr="008A35AE">
        <w:t>Probability of treatments for 1</w:t>
      </w:r>
      <w:r>
        <w:t xml:space="preserve"> to 2 </w:t>
      </w:r>
      <w:r w:rsidRPr="008A35AE">
        <w:t>year random-effects NMA of logMAR</w:t>
      </w:r>
    </w:p>
    <w:p w14:paraId="75434322" w14:textId="68B3090E" w:rsidR="008352B5" w:rsidRDefault="008352B5" w:rsidP="008352B5"/>
    <w:p w14:paraId="376F5E70" w14:textId="4686CE4C" w:rsidR="00D47CD9" w:rsidRDefault="00D47CD9" w:rsidP="008352B5"/>
    <w:p w14:paraId="3CA50AC2" w14:textId="229A8374" w:rsidR="00D47CD9" w:rsidRDefault="00D47CD9" w:rsidP="008352B5"/>
    <w:p w14:paraId="1CB1BDDA" w14:textId="77777777" w:rsidR="00D47CD9" w:rsidRDefault="00D47CD9" w:rsidP="008352B5"/>
    <w:p w14:paraId="5640DB21" w14:textId="5AE3BCA8" w:rsidR="008352B5" w:rsidRDefault="00D47CD9" w:rsidP="0074052C">
      <w:pPr>
        <w:pStyle w:val="Caption"/>
        <w:keepNext/>
      </w:pPr>
      <w:r>
        <w:t xml:space="preserve">Table </w:t>
      </w:r>
      <w:r w:rsidR="006B434C">
        <w:fldChar w:fldCharType="begin"/>
      </w:r>
      <w:r w:rsidR="006B434C">
        <w:instrText xml:space="preserve"> SEQ Table \* ARABIC </w:instrText>
      </w:r>
      <w:r w:rsidR="006B434C">
        <w:fldChar w:fldCharType="separate"/>
      </w:r>
      <w:r w:rsidR="00690F3F">
        <w:rPr>
          <w:noProof/>
        </w:rPr>
        <w:t>6</w:t>
      </w:r>
      <w:r w:rsidR="006B434C">
        <w:rPr>
          <w:noProof/>
        </w:rPr>
        <w:fldChar w:fldCharType="end"/>
      </w:r>
      <w:r>
        <w:t xml:space="preserve"> Results of NMA of logMAR 1 to 2 years - comparisons between treatments</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055"/>
        <w:gridCol w:w="960"/>
        <w:gridCol w:w="960"/>
      </w:tblGrid>
      <w:tr w:rsidR="0074052C" w:rsidRPr="006E02DD" w14:paraId="16491828" w14:textId="77777777" w:rsidTr="000813A3">
        <w:trPr>
          <w:trHeight w:val="300"/>
        </w:trPr>
        <w:tc>
          <w:tcPr>
            <w:tcW w:w="2405" w:type="dxa"/>
            <w:shd w:val="clear" w:color="auto" w:fill="auto"/>
            <w:noWrap/>
            <w:vAlign w:val="center"/>
            <w:hideMark/>
          </w:tcPr>
          <w:p w14:paraId="54FC38FA" w14:textId="77777777" w:rsidR="0074052C" w:rsidRPr="0074052C" w:rsidRDefault="0074052C"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Intervention</w:t>
            </w:r>
          </w:p>
        </w:tc>
        <w:tc>
          <w:tcPr>
            <w:tcW w:w="2126" w:type="dxa"/>
            <w:vAlign w:val="center"/>
          </w:tcPr>
          <w:p w14:paraId="6B22BDDD" w14:textId="77777777" w:rsidR="0074052C" w:rsidRPr="0074052C" w:rsidRDefault="0074052C"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Comparator</w:t>
            </w:r>
          </w:p>
        </w:tc>
        <w:tc>
          <w:tcPr>
            <w:tcW w:w="2055" w:type="dxa"/>
            <w:shd w:val="clear" w:color="auto" w:fill="auto"/>
            <w:noWrap/>
            <w:vAlign w:val="center"/>
            <w:hideMark/>
          </w:tcPr>
          <w:p w14:paraId="2EDAA878" w14:textId="77777777" w:rsidR="0074052C" w:rsidRPr="0074052C" w:rsidRDefault="0074052C"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Mean difference</w:t>
            </w:r>
          </w:p>
        </w:tc>
        <w:tc>
          <w:tcPr>
            <w:tcW w:w="1920" w:type="dxa"/>
            <w:gridSpan w:val="2"/>
            <w:shd w:val="clear" w:color="auto" w:fill="auto"/>
            <w:noWrap/>
            <w:vAlign w:val="center"/>
            <w:hideMark/>
          </w:tcPr>
          <w:p w14:paraId="157DCDB3" w14:textId="77777777" w:rsidR="0074052C" w:rsidRPr="0074052C" w:rsidRDefault="0074052C"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95% CI</w:t>
            </w:r>
          </w:p>
        </w:tc>
      </w:tr>
      <w:tr w:rsidR="00275FFA" w:rsidRPr="006E02DD" w14:paraId="603CBEBC" w14:textId="77777777" w:rsidTr="000813A3">
        <w:trPr>
          <w:trHeight w:val="300"/>
        </w:trPr>
        <w:tc>
          <w:tcPr>
            <w:tcW w:w="2405" w:type="dxa"/>
            <w:shd w:val="clear" w:color="auto" w:fill="auto"/>
            <w:noWrap/>
            <w:vAlign w:val="bottom"/>
          </w:tcPr>
          <w:p w14:paraId="0D307EFE" w14:textId="52FF9DE4"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Aflibercept</w:t>
            </w:r>
          </w:p>
        </w:tc>
        <w:tc>
          <w:tcPr>
            <w:tcW w:w="2126" w:type="dxa"/>
            <w:vAlign w:val="bottom"/>
          </w:tcPr>
          <w:p w14:paraId="18847C31" w14:textId="7CFAAD6F"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2D9D13D5" w14:textId="714B11FA"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-0.080</w:t>
            </w:r>
          </w:p>
        </w:tc>
        <w:tc>
          <w:tcPr>
            <w:tcW w:w="960" w:type="dxa"/>
            <w:shd w:val="clear" w:color="auto" w:fill="auto"/>
            <w:noWrap/>
            <w:vAlign w:val="bottom"/>
          </w:tcPr>
          <w:p w14:paraId="7E0E9669" w14:textId="054B9161"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-0.225</w:t>
            </w:r>
          </w:p>
        </w:tc>
        <w:tc>
          <w:tcPr>
            <w:tcW w:w="960" w:type="dxa"/>
            <w:shd w:val="clear" w:color="auto" w:fill="auto"/>
            <w:noWrap/>
            <w:vAlign w:val="bottom"/>
          </w:tcPr>
          <w:p w14:paraId="10AD37A7" w14:textId="229E68E7"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0.100</w:t>
            </w:r>
          </w:p>
        </w:tc>
      </w:tr>
      <w:tr w:rsidR="00275FFA" w:rsidRPr="006E02DD" w14:paraId="0787DCA2" w14:textId="77777777" w:rsidTr="000813A3">
        <w:trPr>
          <w:trHeight w:val="300"/>
        </w:trPr>
        <w:tc>
          <w:tcPr>
            <w:tcW w:w="2405" w:type="dxa"/>
            <w:shd w:val="clear" w:color="auto" w:fill="auto"/>
            <w:noWrap/>
            <w:vAlign w:val="bottom"/>
          </w:tcPr>
          <w:p w14:paraId="156E0D90" w14:textId="1E3435F8"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2126" w:type="dxa"/>
            <w:vAlign w:val="bottom"/>
          </w:tcPr>
          <w:p w14:paraId="3A0B09EE" w14:textId="34BE8414"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5488C747" w14:textId="3B855D56"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-0.182</w:t>
            </w:r>
          </w:p>
        </w:tc>
        <w:tc>
          <w:tcPr>
            <w:tcW w:w="960" w:type="dxa"/>
            <w:shd w:val="clear" w:color="auto" w:fill="auto"/>
            <w:noWrap/>
            <w:vAlign w:val="bottom"/>
          </w:tcPr>
          <w:p w14:paraId="1E51C424" w14:textId="59D3C56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-1.181</w:t>
            </w:r>
          </w:p>
        </w:tc>
        <w:tc>
          <w:tcPr>
            <w:tcW w:w="960" w:type="dxa"/>
            <w:shd w:val="clear" w:color="auto" w:fill="auto"/>
            <w:noWrap/>
            <w:vAlign w:val="bottom"/>
          </w:tcPr>
          <w:p w14:paraId="41DE4848" w14:textId="2AB4F1C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0.816</w:t>
            </w:r>
          </w:p>
        </w:tc>
      </w:tr>
      <w:tr w:rsidR="00275FFA" w:rsidRPr="006E02DD" w14:paraId="67BFC2DE" w14:textId="77777777" w:rsidTr="000813A3">
        <w:trPr>
          <w:trHeight w:val="300"/>
        </w:trPr>
        <w:tc>
          <w:tcPr>
            <w:tcW w:w="2405" w:type="dxa"/>
            <w:shd w:val="clear" w:color="auto" w:fill="auto"/>
            <w:noWrap/>
            <w:vAlign w:val="bottom"/>
          </w:tcPr>
          <w:p w14:paraId="0227EA9A" w14:textId="52DC66FA"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bottom"/>
          </w:tcPr>
          <w:p w14:paraId="505FCED1" w14:textId="5636D917"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068DFC9A" w14:textId="68813F8A"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-0.072</w:t>
            </w:r>
          </w:p>
        </w:tc>
        <w:tc>
          <w:tcPr>
            <w:tcW w:w="960" w:type="dxa"/>
            <w:shd w:val="clear" w:color="auto" w:fill="auto"/>
            <w:noWrap/>
            <w:vAlign w:val="bottom"/>
          </w:tcPr>
          <w:p w14:paraId="10204DCE" w14:textId="6B30DB13"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-0.171</w:t>
            </w:r>
          </w:p>
        </w:tc>
        <w:tc>
          <w:tcPr>
            <w:tcW w:w="960" w:type="dxa"/>
            <w:shd w:val="clear" w:color="auto" w:fill="auto"/>
            <w:noWrap/>
            <w:vAlign w:val="bottom"/>
          </w:tcPr>
          <w:p w14:paraId="4255919B" w14:textId="6705C8BB"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0.017</w:t>
            </w:r>
          </w:p>
        </w:tc>
      </w:tr>
      <w:tr w:rsidR="00275FFA" w:rsidRPr="006E02DD" w14:paraId="4A1CC840" w14:textId="77777777" w:rsidTr="000813A3">
        <w:trPr>
          <w:trHeight w:val="300"/>
        </w:trPr>
        <w:tc>
          <w:tcPr>
            <w:tcW w:w="2405" w:type="dxa"/>
            <w:shd w:val="clear" w:color="auto" w:fill="auto"/>
            <w:noWrap/>
            <w:vAlign w:val="bottom"/>
          </w:tcPr>
          <w:p w14:paraId="42A3BD81" w14:textId="71E388F4"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bottom"/>
          </w:tcPr>
          <w:p w14:paraId="1EA9C533" w14:textId="354357BC"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71FEE601" w14:textId="6C8B8EDD"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-0.068</w:t>
            </w:r>
          </w:p>
        </w:tc>
        <w:tc>
          <w:tcPr>
            <w:tcW w:w="960" w:type="dxa"/>
            <w:shd w:val="clear" w:color="auto" w:fill="auto"/>
            <w:noWrap/>
            <w:vAlign w:val="bottom"/>
          </w:tcPr>
          <w:p w14:paraId="5ACAA235" w14:textId="0480EAD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-0.152</w:t>
            </w:r>
          </w:p>
        </w:tc>
        <w:tc>
          <w:tcPr>
            <w:tcW w:w="960" w:type="dxa"/>
            <w:shd w:val="clear" w:color="auto" w:fill="auto"/>
            <w:noWrap/>
            <w:vAlign w:val="bottom"/>
          </w:tcPr>
          <w:p w14:paraId="2ABDB02F" w14:textId="56AB11B1"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0.020</w:t>
            </w:r>
          </w:p>
        </w:tc>
      </w:tr>
      <w:tr w:rsidR="00275FFA" w:rsidRPr="006E02DD" w14:paraId="18C782E3" w14:textId="77777777" w:rsidTr="000813A3">
        <w:trPr>
          <w:trHeight w:val="300"/>
        </w:trPr>
        <w:tc>
          <w:tcPr>
            <w:tcW w:w="2405" w:type="dxa"/>
            <w:shd w:val="clear" w:color="auto" w:fill="auto"/>
            <w:noWrap/>
            <w:vAlign w:val="bottom"/>
          </w:tcPr>
          <w:p w14:paraId="4D3B1C89" w14:textId="0250A962"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2126" w:type="dxa"/>
            <w:vAlign w:val="bottom"/>
          </w:tcPr>
          <w:p w14:paraId="6FC29313" w14:textId="77DA4F70"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169141E8" w14:textId="56EAD658"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-0.102</w:t>
            </w:r>
          </w:p>
        </w:tc>
        <w:tc>
          <w:tcPr>
            <w:tcW w:w="960" w:type="dxa"/>
            <w:shd w:val="clear" w:color="auto" w:fill="auto"/>
            <w:noWrap/>
            <w:vAlign w:val="bottom"/>
          </w:tcPr>
          <w:p w14:paraId="5D9A1A73" w14:textId="1C0902D6"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-1.095</w:t>
            </w:r>
          </w:p>
        </w:tc>
        <w:tc>
          <w:tcPr>
            <w:tcW w:w="960" w:type="dxa"/>
            <w:shd w:val="clear" w:color="auto" w:fill="auto"/>
            <w:noWrap/>
            <w:vAlign w:val="bottom"/>
          </w:tcPr>
          <w:p w14:paraId="7BF59E51" w14:textId="48540B4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0.899</w:t>
            </w:r>
          </w:p>
        </w:tc>
      </w:tr>
      <w:tr w:rsidR="00275FFA" w:rsidRPr="006E02DD" w14:paraId="06E7BDCB" w14:textId="77777777" w:rsidTr="000813A3">
        <w:trPr>
          <w:trHeight w:val="300"/>
        </w:trPr>
        <w:tc>
          <w:tcPr>
            <w:tcW w:w="2405" w:type="dxa"/>
            <w:shd w:val="clear" w:color="auto" w:fill="auto"/>
            <w:noWrap/>
            <w:vAlign w:val="bottom"/>
          </w:tcPr>
          <w:p w14:paraId="38F502E0" w14:textId="1A0998F4"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bottom"/>
          </w:tcPr>
          <w:p w14:paraId="2A7C1EFF" w14:textId="3ED74E25"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76BDEB62" w14:textId="260AAD30"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0.008</w:t>
            </w:r>
          </w:p>
        </w:tc>
        <w:tc>
          <w:tcPr>
            <w:tcW w:w="960" w:type="dxa"/>
            <w:shd w:val="clear" w:color="auto" w:fill="auto"/>
            <w:noWrap/>
            <w:vAlign w:val="bottom"/>
          </w:tcPr>
          <w:p w14:paraId="6EFC0B21" w14:textId="3D8C8FE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-0.200</w:t>
            </w:r>
          </w:p>
        </w:tc>
        <w:tc>
          <w:tcPr>
            <w:tcW w:w="960" w:type="dxa"/>
            <w:shd w:val="clear" w:color="auto" w:fill="auto"/>
            <w:noWrap/>
            <w:vAlign w:val="bottom"/>
          </w:tcPr>
          <w:p w14:paraId="5643ECFE" w14:textId="7B5095D9"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0.187</w:t>
            </w:r>
          </w:p>
        </w:tc>
      </w:tr>
      <w:tr w:rsidR="00275FFA" w:rsidRPr="006E02DD" w14:paraId="661801E2" w14:textId="77777777" w:rsidTr="000813A3">
        <w:trPr>
          <w:trHeight w:val="300"/>
        </w:trPr>
        <w:tc>
          <w:tcPr>
            <w:tcW w:w="2405" w:type="dxa"/>
            <w:shd w:val="clear" w:color="auto" w:fill="auto"/>
            <w:noWrap/>
            <w:vAlign w:val="bottom"/>
          </w:tcPr>
          <w:p w14:paraId="0368CF58" w14:textId="261970DA"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bottom"/>
          </w:tcPr>
          <w:p w14:paraId="66E71817" w14:textId="7B860864"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4A94223E" w14:textId="378759D9"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0.012</w:t>
            </w:r>
          </w:p>
        </w:tc>
        <w:tc>
          <w:tcPr>
            <w:tcW w:w="960" w:type="dxa"/>
            <w:shd w:val="clear" w:color="auto" w:fill="auto"/>
            <w:noWrap/>
            <w:vAlign w:val="bottom"/>
          </w:tcPr>
          <w:p w14:paraId="2FF26FFA" w14:textId="2211505C"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-0.174</w:t>
            </w:r>
          </w:p>
        </w:tc>
        <w:tc>
          <w:tcPr>
            <w:tcW w:w="960" w:type="dxa"/>
            <w:shd w:val="clear" w:color="auto" w:fill="auto"/>
            <w:noWrap/>
            <w:vAlign w:val="bottom"/>
          </w:tcPr>
          <w:p w14:paraId="02BEA04B" w14:textId="1B7372F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0.189</w:t>
            </w:r>
          </w:p>
        </w:tc>
      </w:tr>
      <w:tr w:rsidR="00275FFA" w:rsidRPr="006E02DD" w14:paraId="0EB5A204" w14:textId="77777777" w:rsidTr="000813A3">
        <w:trPr>
          <w:trHeight w:val="300"/>
        </w:trPr>
        <w:tc>
          <w:tcPr>
            <w:tcW w:w="2405" w:type="dxa"/>
            <w:shd w:val="clear" w:color="auto" w:fill="auto"/>
            <w:noWrap/>
            <w:vAlign w:val="bottom"/>
          </w:tcPr>
          <w:p w14:paraId="420D347D" w14:textId="01AA603F"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bottom"/>
          </w:tcPr>
          <w:p w14:paraId="0FA373C8" w14:textId="733194CF" w:rsidR="00275FFA" w:rsidRDefault="00275FFA" w:rsidP="00275FFA">
            <w:pPr>
              <w:spacing w:after="0" w:line="240" w:lineRule="auto"/>
              <w:rPr>
                <w:rFonts w:ascii="Calibri" w:hAnsi="Calibri" w:cs="Calibri"/>
                <w:color w:val="000000"/>
              </w:rPr>
            </w:pPr>
            <w:r>
              <w:rPr>
                <w:rFonts w:ascii="Calibri" w:hAnsi="Calibri" w:cs="Calibri"/>
                <w:color w:val="000000"/>
              </w:rPr>
              <w:t>Bevacizumab</w:t>
            </w:r>
          </w:p>
        </w:tc>
        <w:tc>
          <w:tcPr>
            <w:tcW w:w="2055" w:type="dxa"/>
            <w:shd w:val="clear" w:color="auto" w:fill="auto"/>
            <w:noWrap/>
            <w:vAlign w:val="bottom"/>
          </w:tcPr>
          <w:p w14:paraId="0C9D875E" w14:textId="6131D8A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0.110</w:t>
            </w:r>
          </w:p>
        </w:tc>
        <w:tc>
          <w:tcPr>
            <w:tcW w:w="960" w:type="dxa"/>
            <w:shd w:val="clear" w:color="auto" w:fill="auto"/>
            <w:noWrap/>
            <w:vAlign w:val="bottom"/>
          </w:tcPr>
          <w:p w14:paraId="125ECE1C" w14:textId="07F227B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-0.887</w:t>
            </w:r>
          </w:p>
        </w:tc>
        <w:tc>
          <w:tcPr>
            <w:tcW w:w="960" w:type="dxa"/>
            <w:shd w:val="clear" w:color="auto" w:fill="auto"/>
            <w:noWrap/>
            <w:vAlign w:val="bottom"/>
          </w:tcPr>
          <w:p w14:paraId="5A15BB0C" w14:textId="38ACF46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1.104</w:t>
            </w:r>
          </w:p>
        </w:tc>
      </w:tr>
      <w:tr w:rsidR="00275FFA" w:rsidRPr="006E02DD" w14:paraId="032364A4" w14:textId="77777777" w:rsidTr="000813A3">
        <w:trPr>
          <w:trHeight w:val="300"/>
        </w:trPr>
        <w:tc>
          <w:tcPr>
            <w:tcW w:w="2405" w:type="dxa"/>
            <w:shd w:val="clear" w:color="auto" w:fill="auto"/>
            <w:noWrap/>
            <w:vAlign w:val="bottom"/>
          </w:tcPr>
          <w:p w14:paraId="69152115" w14:textId="7B53CC40"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bottom"/>
          </w:tcPr>
          <w:p w14:paraId="6AA31438" w14:textId="33F6115F" w:rsidR="00275FFA" w:rsidRDefault="00275FFA" w:rsidP="00275FFA">
            <w:pPr>
              <w:spacing w:after="0" w:line="240" w:lineRule="auto"/>
              <w:rPr>
                <w:rFonts w:ascii="Calibri" w:hAnsi="Calibri" w:cs="Calibri"/>
                <w:color w:val="000000"/>
              </w:rPr>
            </w:pPr>
            <w:r>
              <w:rPr>
                <w:rFonts w:ascii="Calibri" w:hAnsi="Calibri" w:cs="Calibri"/>
                <w:color w:val="000000"/>
              </w:rPr>
              <w:t>Bevacizumab</w:t>
            </w:r>
          </w:p>
        </w:tc>
        <w:tc>
          <w:tcPr>
            <w:tcW w:w="2055" w:type="dxa"/>
            <w:shd w:val="clear" w:color="auto" w:fill="auto"/>
            <w:noWrap/>
            <w:vAlign w:val="bottom"/>
          </w:tcPr>
          <w:p w14:paraId="0D4B9046" w14:textId="0CB42FE3"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0.114</w:t>
            </w:r>
          </w:p>
        </w:tc>
        <w:tc>
          <w:tcPr>
            <w:tcW w:w="960" w:type="dxa"/>
            <w:shd w:val="clear" w:color="auto" w:fill="auto"/>
            <w:noWrap/>
            <w:vAlign w:val="bottom"/>
          </w:tcPr>
          <w:p w14:paraId="26EA7E6F" w14:textId="7D4B3C87"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-0.885</w:t>
            </w:r>
          </w:p>
        </w:tc>
        <w:tc>
          <w:tcPr>
            <w:tcW w:w="960" w:type="dxa"/>
            <w:shd w:val="clear" w:color="auto" w:fill="auto"/>
            <w:noWrap/>
            <w:vAlign w:val="bottom"/>
          </w:tcPr>
          <w:p w14:paraId="0D013A39" w14:textId="13295A9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1.112</w:t>
            </w:r>
          </w:p>
        </w:tc>
      </w:tr>
      <w:tr w:rsidR="00275FFA" w:rsidRPr="006E02DD" w14:paraId="00C87589" w14:textId="77777777" w:rsidTr="000813A3">
        <w:trPr>
          <w:trHeight w:val="300"/>
        </w:trPr>
        <w:tc>
          <w:tcPr>
            <w:tcW w:w="2405" w:type="dxa"/>
            <w:shd w:val="clear" w:color="auto" w:fill="auto"/>
            <w:noWrap/>
            <w:vAlign w:val="bottom"/>
          </w:tcPr>
          <w:p w14:paraId="7FD8A970" w14:textId="1FCD3BAC"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bottom"/>
          </w:tcPr>
          <w:p w14:paraId="35E920EE" w14:textId="2F6F7292" w:rsidR="00275FFA" w:rsidRDefault="00275FFA" w:rsidP="00275FFA">
            <w:pPr>
              <w:spacing w:after="0" w:line="240" w:lineRule="auto"/>
              <w:rPr>
                <w:rFonts w:ascii="Calibri" w:hAnsi="Calibri" w:cs="Calibri"/>
                <w:color w:val="000000"/>
              </w:rPr>
            </w:pPr>
            <w:r>
              <w:rPr>
                <w:rFonts w:ascii="Calibri" w:hAnsi="Calibri" w:cs="Calibri"/>
                <w:color w:val="000000"/>
              </w:rPr>
              <w:t>Ranibizumab</w:t>
            </w:r>
          </w:p>
        </w:tc>
        <w:tc>
          <w:tcPr>
            <w:tcW w:w="2055" w:type="dxa"/>
            <w:shd w:val="clear" w:color="auto" w:fill="auto"/>
            <w:noWrap/>
            <w:vAlign w:val="bottom"/>
          </w:tcPr>
          <w:p w14:paraId="4BA122F3" w14:textId="5110AD7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c>
          <w:tcPr>
            <w:tcW w:w="960" w:type="dxa"/>
            <w:shd w:val="clear" w:color="auto" w:fill="auto"/>
            <w:noWrap/>
            <w:vAlign w:val="bottom"/>
          </w:tcPr>
          <w:p w14:paraId="7FC6B1F8" w14:textId="6E3BA30D"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-0.100</w:t>
            </w:r>
          </w:p>
        </w:tc>
        <w:tc>
          <w:tcPr>
            <w:tcW w:w="960" w:type="dxa"/>
            <w:shd w:val="clear" w:color="auto" w:fill="auto"/>
            <w:noWrap/>
            <w:vAlign w:val="bottom"/>
          </w:tcPr>
          <w:p w14:paraId="04A6744E" w14:textId="57586A91"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0.114</w:t>
            </w:r>
          </w:p>
        </w:tc>
      </w:tr>
    </w:tbl>
    <w:p w14:paraId="42542D47" w14:textId="77777777" w:rsidR="0074052C" w:rsidRDefault="0074052C" w:rsidP="00D47CD9">
      <w:pPr>
        <w:pStyle w:val="Caption"/>
        <w:keepNext/>
      </w:pPr>
    </w:p>
    <w:p w14:paraId="333971C5" w14:textId="1FB8E1FF" w:rsidR="0074052C" w:rsidRDefault="00D47CD9" w:rsidP="0074052C">
      <w:pPr>
        <w:pStyle w:val="Caption"/>
        <w:keepNext/>
      </w:pPr>
      <w:r>
        <w:t xml:space="preserve">Table </w:t>
      </w:r>
      <w:r w:rsidR="006B434C">
        <w:fldChar w:fldCharType="begin"/>
      </w:r>
      <w:r w:rsidR="006B434C">
        <w:instrText xml:space="preserve"> SEQ Table \* ARABIC </w:instrText>
      </w:r>
      <w:r w:rsidR="006B434C">
        <w:fldChar w:fldCharType="separate"/>
      </w:r>
      <w:r w:rsidR="00690F3F">
        <w:rPr>
          <w:noProof/>
        </w:rPr>
        <w:t>7</w:t>
      </w:r>
      <w:r w:rsidR="006B434C">
        <w:rPr>
          <w:noProof/>
        </w:rPr>
        <w:fldChar w:fldCharType="end"/>
      </w:r>
      <w:r>
        <w:t xml:space="preserve"> Results of NMA of logMAR 1 to 2 years – ranking probabilities</w:t>
      </w:r>
    </w:p>
    <w:tbl>
      <w:tblPr>
        <w:tblW w:w="7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80"/>
        <w:gridCol w:w="1120"/>
        <w:gridCol w:w="1160"/>
        <w:gridCol w:w="1086"/>
        <w:gridCol w:w="1086"/>
      </w:tblGrid>
      <w:tr w:rsidR="0074052C" w:rsidRPr="00115AA0" w14:paraId="61D451F7" w14:textId="77777777" w:rsidTr="0074052C">
        <w:trPr>
          <w:trHeight w:val="300"/>
        </w:trPr>
        <w:tc>
          <w:tcPr>
            <w:tcW w:w="2260" w:type="dxa"/>
            <w:vMerge w:val="restart"/>
            <w:shd w:val="clear" w:color="auto" w:fill="auto"/>
            <w:noWrap/>
          </w:tcPr>
          <w:p w14:paraId="3DCE6750" w14:textId="77777777" w:rsidR="0074052C" w:rsidRPr="0074052C" w:rsidRDefault="0074052C"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Treatment arm</w:t>
            </w:r>
          </w:p>
        </w:tc>
        <w:tc>
          <w:tcPr>
            <w:tcW w:w="5632" w:type="dxa"/>
            <w:gridSpan w:val="5"/>
            <w:shd w:val="clear" w:color="auto" w:fill="auto"/>
            <w:noWrap/>
            <w:vAlign w:val="center"/>
          </w:tcPr>
          <w:p w14:paraId="53BCDA59" w14:textId="77777777" w:rsidR="0074052C" w:rsidRPr="0074052C" w:rsidRDefault="0074052C"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Probability of ranking:</w:t>
            </w:r>
          </w:p>
        </w:tc>
      </w:tr>
      <w:tr w:rsidR="0074052C" w:rsidRPr="00115AA0" w14:paraId="7350D513" w14:textId="77777777" w:rsidTr="0074052C">
        <w:trPr>
          <w:trHeight w:val="300"/>
        </w:trPr>
        <w:tc>
          <w:tcPr>
            <w:tcW w:w="2260" w:type="dxa"/>
            <w:vMerge/>
            <w:shd w:val="clear" w:color="auto" w:fill="auto"/>
            <w:noWrap/>
            <w:vAlign w:val="bottom"/>
            <w:hideMark/>
          </w:tcPr>
          <w:p w14:paraId="29594BD8" w14:textId="77777777" w:rsidR="0074052C" w:rsidRPr="0074052C" w:rsidRDefault="0074052C" w:rsidP="000813A3">
            <w:pPr>
              <w:spacing w:after="0" w:line="240" w:lineRule="auto"/>
              <w:rPr>
                <w:rFonts w:ascii="Calibri" w:eastAsia="Times New Roman" w:hAnsi="Calibri" w:cs="Calibri"/>
                <w:b/>
                <w:color w:val="000000"/>
                <w:lang w:eastAsia="en-GB"/>
              </w:rPr>
            </w:pPr>
          </w:p>
        </w:tc>
        <w:tc>
          <w:tcPr>
            <w:tcW w:w="1180" w:type="dxa"/>
            <w:shd w:val="clear" w:color="auto" w:fill="auto"/>
            <w:noWrap/>
            <w:vAlign w:val="center"/>
            <w:hideMark/>
          </w:tcPr>
          <w:p w14:paraId="61BF7283" w14:textId="77777777" w:rsidR="0074052C" w:rsidRPr="0074052C" w:rsidRDefault="0074052C"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1st</w:t>
            </w:r>
          </w:p>
        </w:tc>
        <w:tc>
          <w:tcPr>
            <w:tcW w:w="1120" w:type="dxa"/>
            <w:shd w:val="clear" w:color="auto" w:fill="auto"/>
            <w:noWrap/>
            <w:vAlign w:val="center"/>
            <w:hideMark/>
          </w:tcPr>
          <w:p w14:paraId="0898EBA7" w14:textId="77777777" w:rsidR="0074052C" w:rsidRPr="0074052C" w:rsidRDefault="0074052C"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2nd</w:t>
            </w:r>
          </w:p>
        </w:tc>
        <w:tc>
          <w:tcPr>
            <w:tcW w:w="1160" w:type="dxa"/>
            <w:shd w:val="clear" w:color="auto" w:fill="auto"/>
            <w:noWrap/>
            <w:vAlign w:val="center"/>
          </w:tcPr>
          <w:p w14:paraId="6D9513E5" w14:textId="77777777" w:rsidR="0074052C" w:rsidRPr="0074052C" w:rsidRDefault="0074052C"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3rd</w:t>
            </w:r>
          </w:p>
        </w:tc>
        <w:tc>
          <w:tcPr>
            <w:tcW w:w="1086" w:type="dxa"/>
            <w:shd w:val="clear" w:color="auto" w:fill="auto"/>
            <w:noWrap/>
            <w:vAlign w:val="center"/>
          </w:tcPr>
          <w:p w14:paraId="0B293B2B" w14:textId="77777777" w:rsidR="0074052C" w:rsidRPr="0074052C" w:rsidRDefault="0074052C"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4th</w:t>
            </w:r>
          </w:p>
        </w:tc>
        <w:tc>
          <w:tcPr>
            <w:tcW w:w="1086" w:type="dxa"/>
            <w:shd w:val="clear" w:color="auto" w:fill="auto"/>
            <w:noWrap/>
            <w:vAlign w:val="center"/>
          </w:tcPr>
          <w:p w14:paraId="47CFA794" w14:textId="77777777" w:rsidR="0074052C" w:rsidRPr="0074052C" w:rsidRDefault="0074052C"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5th</w:t>
            </w:r>
          </w:p>
        </w:tc>
      </w:tr>
      <w:tr w:rsidR="00275FFA" w:rsidRPr="00115AA0" w14:paraId="40BF6C99" w14:textId="77777777" w:rsidTr="0074052C">
        <w:trPr>
          <w:trHeight w:val="300"/>
        </w:trPr>
        <w:tc>
          <w:tcPr>
            <w:tcW w:w="2260" w:type="dxa"/>
            <w:shd w:val="clear" w:color="auto" w:fill="auto"/>
            <w:noWrap/>
            <w:vAlign w:val="bottom"/>
            <w:hideMark/>
          </w:tcPr>
          <w:p w14:paraId="7F0B1CCE"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PRP</w:t>
            </w:r>
          </w:p>
        </w:tc>
        <w:tc>
          <w:tcPr>
            <w:tcW w:w="1180" w:type="dxa"/>
            <w:shd w:val="clear" w:color="auto" w:fill="auto"/>
            <w:noWrap/>
            <w:vAlign w:val="bottom"/>
          </w:tcPr>
          <w:p w14:paraId="685D020B" w14:textId="29E5C0D5"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0.05%</w:t>
            </w:r>
          </w:p>
        </w:tc>
        <w:tc>
          <w:tcPr>
            <w:tcW w:w="1120" w:type="dxa"/>
            <w:shd w:val="clear" w:color="auto" w:fill="auto"/>
            <w:noWrap/>
            <w:vAlign w:val="bottom"/>
          </w:tcPr>
          <w:p w14:paraId="53245FE6" w14:textId="5F39DAE0"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1.20%</w:t>
            </w:r>
          </w:p>
        </w:tc>
        <w:tc>
          <w:tcPr>
            <w:tcW w:w="1160" w:type="dxa"/>
            <w:shd w:val="clear" w:color="auto" w:fill="auto"/>
            <w:noWrap/>
            <w:vAlign w:val="bottom"/>
          </w:tcPr>
          <w:p w14:paraId="357FD6B8" w14:textId="7F93D440"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6.25%</w:t>
            </w:r>
          </w:p>
        </w:tc>
        <w:tc>
          <w:tcPr>
            <w:tcW w:w="1086" w:type="dxa"/>
            <w:shd w:val="clear" w:color="auto" w:fill="auto"/>
            <w:noWrap/>
            <w:vAlign w:val="bottom"/>
          </w:tcPr>
          <w:p w14:paraId="045D145C" w14:textId="4940ECA5"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37.93%</w:t>
            </w:r>
          </w:p>
        </w:tc>
        <w:tc>
          <w:tcPr>
            <w:tcW w:w="1086" w:type="dxa"/>
            <w:shd w:val="clear" w:color="auto" w:fill="auto"/>
            <w:noWrap/>
            <w:vAlign w:val="bottom"/>
          </w:tcPr>
          <w:p w14:paraId="01E2B3CA" w14:textId="101531A3"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54.58%</w:t>
            </w:r>
          </w:p>
        </w:tc>
      </w:tr>
      <w:tr w:rsidR="00275FFA" w:rsidRPr="00115AA0" w14:paraId="2A3C9217" w14:textId="77777777" w:rsidTr="0074052C">
        <w:trPr>
          <w:trHeight w:val="300"/>
        </w:trPr>
        <w:tc>
          <w:tcPr>
            <w:tcW w:w="2260" w:type="dxa"/>
            <w:shd w:val="clear" w:color="auto" w:fill="auto"/>
            <w:noWrap/>
            <w:vAlign w:val="bottom"/>
            <w:hideMark/>
          </w:tcPr>
          <w:p w14:paraId="0AB5F3B1"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Aflibercept</w:t>
            </w:r>
          </w:p>
        </w:tc>
        <w:tc>
          <w:tcPr>
            <w:tcW w:w="1180" w:type="dxa"/>
            <w:shd w:val="clear" w:color="auto" w:fill="auto"/>
            <w:noWrap/>
            <w:vAlign w:val="bottom"/>
          </w:tcPr>
          <w:p w14:paraId="01527312" w14:textId="4E5CDAAC"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21.38%</w:t>
            </w:r>
          </w:p>
        </w:tc>
        <w:tc>
          <w:tcPr>
            <w:tcW w:w="1120" w:type="dxa"/>
            <w:shd w:val="clear" w:color="auto" w:fill="auto"/>
            <w:noWrap/>
            <w:vAlign w:val="bottom"/>
          </w:tcPr>
          <w:p w14:paraId="53151BA1" w14:textId="6DFCA8D9"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34.58%</w:t>
            </w:r>
          </w:p>
        </w:tc>
        <w:tc>
          <w:tcPr>
            <w:tcW w:w="1160" w:type="dxa"/>
            <w:shd w:val="clear" w:color="auto" w:fill="auto"/>
            <w:noWrap/>
            <w:vAlign w:val="bottom"/>
          </w:tcPr>
          <w:p w14:paraId="6BD1E221" w14:textId="74F763E2"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20.98%</w:t>
            </w:r>
          </w:p>
        </w:tc>
        <w:tc>
          <w:tcPr>
            <w:tcW w:w="1086" w:type="dxa"/>
            <w:shd w:val="clear" w:color="auto" w:fill="auto"/>
            <w:noWrap/>
            <w:vAlign w:val="bottom"/>
          </w:tcPr>
          <w:p w14:paraId="6DDCEDD8" w14:textId="44A6A2D8"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17.00%</w:t>
            </w:r>
          </w:p>
        </w:tc>
        <w:tc>
          <w:tcPr>
            <w:tcW w:w="1086" w:type="dxa"/>
            <w:shd w:val="clear" w:color="auto" w:fill="auto"/>
            <w:noWrap/>
            <w:vAlign w:val="bottom"/>
          </w:tcPr>
          <w:p w14:paraId="4F9D5A00" w14:textId="795F6839"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6.08%</w:t>
            </w:r>
          </w:p>
        </w:tc>
      </w:tr>
      <w:tr w:rsidR="00275FFA" w:rsidRPr="00115AA0" w14:paraId="7F5FC26C" w14:textId="77777777" w:rsidTr="0074052C">
        <w:trPr>
          <w:trHeight w:val="300"/>
        </w:trPr>
        <w:tc>
          <w:tcPr>
            <w:tcW w:w="2260" w:type="dxa"/>
            <w:shd w:val="clear" w:color="auto" w:fill="auto"/>
            <w:noWrap/>
            <w:vAlign w:val="bottom"/>
            <w:hideMark/>
          </w:tcPr>
          <w:p w14:paraId="70BD4B8D"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Bevacizumab</w:t>
            </w:r>
          </w:p>
        </w:tc>
        <w:tc>
          <w:tcPr>
            <w:tcW w:w="1180" w:type="dxa"/>
            <w:shd w:val="clear" w:color="auto" w:fill="auto"/>
            <w:noWrap/>
            <w:vAlign w:val="bottom"/>
          </w:tcPr>
          <w:p w14:paraId="29086034" w14:textId="79015CDF"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56.20%</w:t>
            </w:r>
          </w:p>
        </w:tc>
        <w:tc>
          <w:tcPr>
            <w:tcW w:w="1120" w:type="dxa"/>
            <w:shd w:val="clear" w:color="auto" w:fill="auto"/>
            <w:noWrap/>
            <w:vAlign w:val="bottom"/>
          </w:tcPr>
          <w:p w14:paraId="415F67A8" w14:textId="06A8C11B"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3.15%</w:t>
            </w:r>
          </w:p>
        </w:tc>
        <w:tc>
          <w:tcPr>
            <w:tcW w:w="1160" w:type="dxa"/>
            <w:shd w:val="clear" w:color="auto" w:fill="auto"/>
            <w:noWrap/>
            <w:vAlign w:val="bottom"/>
          </w:tcPr>
          <w:p w14:paraId="04187DCA" w14:textId="3E35BAAA"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2.88%</w:t>
            </w:r>
          </w:p>
        </w:tc>
        <w:tc>
          <w:tcPr>
            <w:tcW w:w="1086" w:type="dxa"/>
            <w:shd w:val="clear" w:color="auto" w:fill="auto"/>
            <w:noWrap/>
            <w:vAlign w:val="bottom"/>
          </w:tcPr>
          <w:p w14:paraId="3A9E551F" w14:textId="6F8CDFA4"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3.35%</w:t>
            </w:r>
          </w:p>
        </w:tc>
        <w:tc>
          <w:tcPr>
            <w:tcW w:w="1086" w:type="dxa"/>
            <w:shd w:val="clear" w:color="auto" w:fill="auto"/>
            <w:noWrap/>
            <w:vAlign w:val="bottom"/>
          </w:tcPr>
          <w:p w14:paraId="67345C94" w14:textId="0190F79D"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34.43%</w:t>
            </w:r>
          </w:p>
        </w:tc>
      </w:tr>
      <w:tr w:rsidR="00275FFA" w:rsidRPr="00115AA0" w14:paraId="59BA46C7" w14:textId="77777777" w:rsidTr="0074052C">
        <w:trPr>
          <w:trHeight w:val="300"/>
        </w:trPr>
        <w:tc>
          <w:tcPr>
            <w:tcW w:w="2260" w:type="dxa"/>
            <w:shd w:val="clear" w:color="auto" w:fill="auto"/>
            <w:noWrap/>
            <w:vAlign w:val="bottom"/>
            <w:hideMark/>
          </w:tcPr>
          <w:p w14:paraId="5B2594F1"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Ranibizumab</w:t>
            </w:r>
          </w:p>
        </w:tc>
        <w:tc>
          <w:tcPr>
            <w:tcW w:w="1180" w:type="dxa"/>
            <w:shd w:val="clear" w:color="auto" w:fill="auto"/>
            <w:noWrap/>
            <w:vAlign w:val="bottom"/>
          </w:tcPr>
          <w:p w14:paraId="4BCFBF36" w14:textId="619C9990"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13.13%</w:t>
            </w:r>
          </w:p>
        </w:tc>
        <w:tc>
          <w:tcPr>
            <w:tcW w:w="1120" w:type="dxa"/>
            <w:shd w:val="clear" w:color="auto" w:fill="auto"/>
            <w:noWrap/>
            <w:vAlign w:val="bottom"/>
          </w:tcPr>
          <w:p w14:paraId="7BE75667" w14:textId="7ECCC2F4"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30.28%</w:t>
            </w:r>
          </w:p>
        </w:tc>
        <w:tc>
          <w:tcPr>
            <w:tcW w:w="1160" w:type="dxa"/>
            <w:shd w:val="clear" w:color="auto" w:fill="auto"/>
            <w:noWrap/>
            <w:vAlign w:val="bottom"/>
          </w:tcPr>
          <w:p w14:paraId="74EA9ACF" w14:textId="4E7E9E5F"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34.13%</w:t>
            </w:r>
          </w:p>
        </w:tc>
        <w:tc>
          <w:tcPr>
            <w:tcW w:w="1086" w:type="dxa"/>
            <w:shd w:val="clear" w:color="auto" w:fill="auto"/>
            <w:noWrap/>
            <w:vAlign w:val="bottom"/>
          </w:tcPr>
          <w:p w14:paraId="6741FEE4" w14:textId="78CF28A5"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20.15%</w:t>
            </w:r>
          </w:p>
        </w:tc>
        <w:tc>
          <w:tcPr>
            <w:tcW w:w="1086" w:type="dxa"/>
            <w:shd w:val="clear" w:color="auto" w:fill="auto"/>
            <w:noWrap/>
            <w:vAlign w:val="bottom"/>
          </w:tcPr>
          <w:p w14:paraId="69DC6F3B" w14:textId="3620E54A"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2.33%</w:t>
            </w:r>
          </w:p>
        </w:tc>
      </w:tr>
      <w:tr w:rsidR="00275FFA" w:rsidRPr="00115AA0" w14:paraId="2F47E71F" w14:textId="77777777" w:rsidTr="0074052C">
        <w:trPr>
          <w:trHeight w:val="300"/>
        </w:trPr>
        <w:tc>
          <w:tcPr>
            <w:tcW w:w="2260" w:type="dxa"/>
            <w:shd w:val="clear" w:color="auto" w:fill="auto"/>
            <w:noWrap/>
            <w:vAlign w:val="bottom"/>
            <w:hideMark/>
          </w:tcPr>
          <w:p w14:paraId="5A3A2BE4"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Ranibizumab + PRP</w:t>
            </w:r>
          </w:p>
        </w:tc>
        <w:tc>
          <w:tcPr>
            <w:tcW w:w="1180" w:type="dxa"/>
            <w:shd w:val="clear" w:color="auto" w:fill="auto"/>
            <w:noWrap/>
            <w:vAlign w:val="bottom"/>
          </w:tcPr>
          <w:p w14:paraId="04B29D61" w14:textId="2109CE4A"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9.25%</w:t>
            </w:r>
          </w:p>
        </w:tc>
        <w:tc>
          <w:tcPr>
            <w:tcW w:w="1120" w:type="dxa"/>
            <w:shd w:val="clear" w:color="auto" w:fill="auto"/>
            <w:noWrap/>
            <w:vAlign w:val="bottom"/>
          </w:tcPr>
          <w:p w14:paraId="534C33A8" w14:textId="5FA55FFD"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30.80%</w:t>
            </w:r>
          </w:p>
        </w:tc>
        <w:tc>
          <w:tcPr>
            <w:tcW w:w="1160" w:type="dxa"/>
            <w:shd w:val="clear" w:color="auto" w:fill="auto"/>
            <w:noWrap/>
            <w:vAlign w:val="bottom"/>
          </w:tcPr>
          <w:p w14:paraId="2D668E52" w14:textId="1BAE6A10"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35.78%</w:t>
            </w:r>
          </w:p>
        </w:tc>
        <w:tc>
          <w:tcPr>
            <w:tcW w:w="1086" w:type="dxa"/>
            <w:shd w:val="clear" w:color="auto" w:fill="auto"/>
            <w:noWrap/>
            <w:vAlign w:val="bottom"/>
          </w:tcPr>
          <w:p w14:paraId="526EB4E8" w14:textId="47686A6B"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21.58%</w:t>
            </w:r>
          </w:p>
        </w:tc>
        <w:tc>
          <w:tcPr>
            <w:tcW w:w="1086" w:type="dxa"/>
            <w:shd w:val="clear" w:color="auto" w:fill="auto"/>
            <w:noWrap/>
            <w:vAlign w:val="bottom"/>
          </w:tcPr>
          <w:p w14:paraId="7C1F0F4E" w14:textId="7E4C6ACF"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2.60%</w:t>
            </w:r>
          </w:p>
        </w:tc>
      </w:tr>
    </w:tbl>
    <w:p w14:paraId="747A61A2" w14:textId="77777777" w:rsidR="0074052C" w:rsidRDefault="0074052C" w:rsidP="0074052C"/>
    <w:p w14:paraId="6935690E" w14:textId="410C1F6B" w:rsidR="00CD34BA" w:rsidRDefault="00CD34BA" w:rsidP="008352B5"/>
    <w:p w14:paraId="091E23D7" w14:textId="6451AC05" w:rsidR="00CD34BA" w:rsidRDefault="00CD34BA" w:rsidP="008352B5"/>
    <w:p w14:paraId="2C412F82" w14:textId="5BC85316" w:rsidR="00CD34BA" w:rsidRDefault="00CD34BA" w:rsidP="008352B5"/>
    <w:p w14:paraId="2F284A0F" w14:textId="0703F162" w:rsidR="00CD34BA" w:rsidRDefault="00CD34BA" w:rsidP="008352B5"/>
    <w:p w14:paraId="3D4FEC1B" w14:textId="3E21A7CB" w:rsidR="00141ED1" w:rsidRDefault="00141ED1" w:rsidP="008352B5"/>
    <w:p w14:paraId="2C2EE460" w14:textId="1DFBF13F" w:rsidR="00141ED1" w:rsidRDefault="00141ED1" w:rsidP="008352B5"/>
    <w:p w14:paraId="6562C478" w14:textId="77777777" w:rsidR="00141ED1" w:rsidRDefault="00141ED1" w:rsidP="008352B5"/>
    <w:p w14:paraId="28EFD329" w14:textId="13848C43" w:rsidR="00CD34BA" w:rsidRDefault="00CD34BA" w:rsidP="008352B5"/>
    <w:p w14:paraId="5F059AF0" w14:textId="7515D6A8" w:rsidR="00CD34BA" w:rsidRDefault="00CD34BA" w:rsidP="008352B5"/>
    <w:p w14:paraId="61D8D354" w14:textId="4C6FB7DD" w:rsidR="00CD34BA" w:rsidRDefault="00CD34BA" w:rsidP="008352B5"/>
    <w:p w14:paraId="74ED7838" w14:textId="77777777" w:rsidR="000E275E" w:rsidRDefault="000E275E" w:rsidP="008352B5"/>
    <w:p w14:paraId="12D697DD" w14:textId="4D8CC317" w:rsidR="00CD34BA" w:rsidRDefault="00CD34BA" w:rsidP="008352B5"/>
    <w:p w14:paraId="2C251FF9" w14:textId="7D64BD94" w:rsidR="00CD34BA" w:rsidRDefault="000813A3" w:rsidP="000E275E">
      <w:pPr>
        <w:pStyle w:val="Heading3"/>
      </w:pPr>
      <w:r>
        <w:lastRenderedPageBreak/>
        <w:t xml:space="preserve">2.3.3 </w:t>
      </w:r>
      <w:r w:rsidR="00141ED1">
        <w:t>Analysis at maximum follow-up time (up to 2 years)</w:t>
      </w:r>
    </w:p>
    <w:p w14:paraId="031A0D98" w14:textId="19881F77" w:rsidR="00141ED1" w:rsidRDefault="00141ED1" w:rsidP="00141ED1"/>
    <w:p w14:paraId="6182AA3E" w14:textId="49DF16BF" w:rsidR="00141ED1" w:rsidRDefault="0074052C" w:rsidP="00141ED1">
      <w:pPr>
        <w:keepNext/>
      </w:pPr>
      <w:r>
        <w:rPr>
          <w:noProof/>
        </w:rPr>
        <w:drawing>
          <wp:inline distT="0" distB="0" distL="0" distR="0" wp14:anchorId="39B2AC89" wp14:editId="6BF8FBC1">
            <wp:extent cx="5486400" cy="3657600"/>
            <wp:effectExtent l="0" t="0" r="0" b="0"/>
            <wp:docPr id="721524929" name="Picture 72152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162BE842" w14:textId="7250E370" w:rsidR="00141ED1" w:rsidRDefault="00141ED1" w:rsidP="00141ED1">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20</w:t>
      </w:r>
      <w:r w:rsidR="006B434C">
        <w:rPr>
          <w:noProof/>
        </w:rPr>
        <w:fldChar w:fldCharType="end"/>
      </w:r>
      <w:r>
        <w:t xml:space="preserve"> </w:t>
      </w:r>
      <w:r w:rsidRPr="00860AFD">
        <w:t xml:space="preserve">All treatment comparisons for </w:t>
      </w:r>
      <w:r>
        <w:t>end-of-trial</w:t>
      </w:r>
      <w:r w:rsidRPr="00860AFD">
        <w:t xml:space="preserve"> random-effects NMA of logMAR</w:t>
      </w:r>
    </w:p>
    <w:p w14:paraId="09E4978D" w14:textId="77777777" w:rsidR="00141ED1" w:rsidRDefault="00141ED1" w:rsidP="00141ED1">
      <w:pPr>
        <w:keepNext/>
      </w:pPr>
      <w:r>
        <w:rPr>
          <w:noProof/>
        </w:rPr>
        <w:drawing>
          <wp:inline distT="0" distB="0" distL="0" distR="0" wp14:anchorId="62FA85CB" wp14:editId="7F13CF96">
            <wp:extent cx="5715000" cy="3810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2041A26" w14:textId="0F4345AF" w:rsidR="00141ED1" w:rsidRDefault="00141ED1" w:rsidP="00141ED1">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21</w:t>
      </w:r>
      <w:r w:rsidR="006B434C">
        <w:rPr>
          <w:noProof/>
        </w:rPr>
        <w:fldChar w:fldCharType="end"/>
      </w:r>
      <w:r>
        <w:t xml:space="preserve"> </w:t>
      </w:r>
      <w:r w:rsidRPr="008A35AE">
        <w:t xml:space="preserve">Probability of treatments for </w:t>
      </w:r>
      <w:r>
        <w:t>end-of-trial</w:t>
      </w:r>
      <w:r w:rsidRPr="008A35AE">
        <w:t xml:space="preserve"> random-effects NMA of logMAR</w:t>
      </w:r>
    </w:p>
    <w:p w14:paraId="79FF8228" w14:textId="562B6E77" w:rsidR="0074052C" w:rsidRDefault="00141ED1" w:rsidP="0074052C">
      <w:pPr>
        <w:pStyle w:val="Caption"/>
        <w:keepNext/>
      </w:pPr>
      <w:r>
        <w:lastRenderedPageBreak/>
        <w:t xml:space="preserve">Table </w:t>
      </w:r>
      <w:r w:rsidR="006B434C">
        <w:fldChar w:fldCharType="begin"/>
      </w:r>
      <w:r w:rsidR="006B434C">
        <w:instrText xml:space="preserve"> SEQ Table \* ARABIC </w:instrText>
      </w:r>
      <w:r w:rsidR="006B434C">
        <w:fldChar w:fldCharType="separate"/>
      </w:r>
      <w:r w:rsidR="00690F3F">
        <w:rPr>
          <w:noProof/>
        </w:rPr>
        <w:t>8</w:t>
      </w:r>
      <w:r w:rsidR="006B434C">
        <w:rPr>
          <w:noProof/>
        </w:rPr>
        <w:fldChar w:fldCharType="end"/>
      </w:r>
      <w:r>
        <w:t xml:space="preserve"> Results of NMA of logMAR at end of trial - comparisons between treatments</w:t>
      </w:r>
      <w:r w:rsidR="0074052C" w:rsidRPr="0074052C">
        <w:t xml:space="preserve"> </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055"/>
        <w:gridCol w:w="960"/>
        <w:gridCol w:w="960"/>
      </w:tblGrid>
      <w:tr w:rsidR="0074052C" w:rsidRPr="006E02DD" w14:paraId="2BF13A29" w14:textId="77777777" w:rsidTr="000813A3">
        <w:trPr>
          <w:trHeight w:val="300"/>
        </w:trPr>
        <w:tc>
          <w:tcPr>
            <w:tcW w:w="2405" w:type="dxa"/>
            <w:shd w:val="clear" w:color="auto" w:fill="auto"/>
            <w:noWrap/>
            <w:vAlign w:val="center"/>
            <w:hideMark/>
          </w:tcPr>
          <w:p w14:paraId="5A3128D9" w14:textId="77777777" w:rsidR="0074052C" w:rsidRPr="0074052C" w:rsidRDefault="0074052C"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Intervention</w:t>
            </w:r>
          </w:p>
        </w:tc>
        <w:tc>
          <w:tcPr>
            <w:tcW w:w="2126" w:type="dxa"/>
            <w:vAlign w:val="center"/>
          </w:tcPr>
          <w:p w14:paraId="2AF8F176" w14:textId="77777777" w:rsidR="0074052C" w:rsidRPr="0074052C" w:rsidRDefault="0074052C"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Comparator</w:t>
            </w:r>
          </w:p>
        </w:tc>
        <w:tc>
          <w:tcPr>
            <w:tcW w:w="2055" w:type="dxa"/>
            <w:shd w:val="clear" w:color="auto" w:fill="auto"/>
            <w:noWrap/>
            <w:vAlign w:val="center"/>
            <w:hideMark/>
          </w:tcPr>
          <w:p w14:paraId="2B541389" w14:textId="77777777" w:rsidR="0074052C" w:rsidRPr="0074052C" w:rsidRDefault="0074052C"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Mean difference</w:t>
            </w:r>
          </w:p>
        </w:tc>
        <w:tc>
          <w:tcPr>
            <w:tcW w:w="1920" w:type="dxa"/>
            <w:gridSpan w:val="2"/>
            <w:shd w:val="clear" w:color="auto" w:fill="auto"/>
            <w:noWrap/>
            <w:vAlign w:val="center"/>
            <w:hideMark/>
          </w:tcPr>
          <w:p w14:paraId="537E362D" w14:textId="77777777" w:rsidR="0074052C" w:rsidRPr="0074052C" w:rsidRDefault="0074052C"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95% CI</w:t>
            </w:r>
          </w:p>
        </w:tc>
      </w:tr>
      <w:tr w:rsidR="00D5499D" w:rsidRPr="006E02DD" w14:paraId="54A41B1E" w14:textId="77777777" w:rsidTr="000813A3">
        <w:trPr>
          <w:trHeight w:val="300"/>
        </w:trPr>
        <w:tc>
          <w:tcPr>
            <w:tcW w:w="2405" w:type="dxa"/>
            <w:shd w:val="clear" w:color="auto" w:fill="auto"/>
            <w:noWrap/>
            <w:vAlign w:val="center"/>
          </w:tcPr>
          <w:p w14:paraId="6050FA41"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Aflibercept</w:t>
            </w:r>
          </w:p>
        </w:tc>
        <w:tc>
          <w:tcPr>
            <w:tcW w:w="2126" w:type="dxa"/>
            <w:vAlign w:val="center"/>
          </w:tcPr>
          <w:p w14:paraId="1D9D74C5" w14:textId="77777777" w:rsidR="00D5499D" w:rsidRDefault="00D5499D" w:rsidP="00D5499D">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3C956549" w14:textId="70DCC129"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-0.087</w:t>
            </w:r>
          </w:p>
        </w:tc>
        <w:tc>
          <w:tcPr>
            <w:tcW w:w="960" w:type="dxa"/>
            <w:shd w:val="clear" w:color="auto" w:fill="auto"/>
            <w:noWrap/>
            <w:vAlign w:val="bottom"/>
          </w:tcPr>
          <w:p w14:paraId="4A5B7271" w14:textId="5C9BEA20"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-0.228</w:t>
            </w:r>
          </w:p>
        </w:tc>
        <w:tc>
          <w:tcPr>
            <w:tcW w:w="960" w:type="dxa"/>
            <w:shd w:val="clear" w:color="auto" w:fill="auto"/>
            <w:noWrap/>
            <w:vAlign w:val="bottom"/>
          </w:tcPr>
          <w:p w14:paraId="3142397C" w14:textId="7826A6E8"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0.049</w:t>
            </w:r>
          </w:p>
        </w:tc>
      </w:tr>
      <w:tr w:rsidR="00D5499D" w:rsidRPr="006E02DD" w14:paraId="157BE729" w14:textId="77777777" w:rsidTr="000813A3">
        <w:trPr>
          <w:trHeight w:val="300"/>
        </w:trPr>
        <w:tc>
          <w:tcPr>
            <w:tcW w:w="2405" w:type="dxa"/>
            <w:shd w:val="clear" w:color="auto" w:fill="auto"/>
            <w:noWrap/>
            <w:vAlign w:val="center"/>
          </w:tcPr>
          <w:p w14:paraId="36B13C45"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2126" w:type="dxa"/>
            <w:vAlign w:val="center"/>
          </w:tcPr>
          <w:p w14:paraId="4861EBE6" w14:textId="77777777" w:rsidR="00D5499D" w:rsidRDefault="00D5499D" w:rsidP="00D5499D">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6FA39F4F" w14:textId="4AA61A4F"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-0.209</w:t>
            </w:r>
          </w:p>
        </w:tc>
        <w:tc>
          <w:tcPr>
            <w:tcW w:w="960" w:type="dxa"/>
            <w:shd w:val="clear" w:color="auto" w:fill="auto"/>
            <w:noWrap/>
            <w:vAlign w:val="bottom"/>
          </w:tcPr>
          <w:p w14:paraId="732381D9" w14:textId="41F54CDF"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-1.176</w:t>
            </w:r>
          </w:p>
        </w:tc>
        <w:tc>
          <w:tcPr>
            <w:tcW w:w="960" w:type="dxa"/>
            <w:shd w:val="clear" w:color="auto" w:fill="auto"/>
            <w:noWrap/>
            <w:vAlign w:val="bottom"/>
          </w:tcPr>
          <w:p w14:paraId="34394E41" w14:textId="71330C92"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0.782</w:t>
            </w:r>
          </w:p>
        </w:tc>
      </w:tr>
      <w:tr w:rsidR="00D5499D" w:rsidRPr="006E02DD" w14:paraId="60506B99" w14:textId="77777777" w:rsidTr="000813A3">
        <w:trPr>
          <w:trHeight w:val="300"/>
        </w:trPr>
        <w:tc>
          <w:tcPr>
            <w:tcW w:w="2405" w:type="dxa"/>
            <w:shd w:val="clear" w:color="auto" w:fill="auto"/>
            <w:noWrap/>
            <w:vAlign w:val="center"/>
          </w:tcPr>
          <w:p w14:paraId="4D5FD7AD"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Bevacizumab + PRP</w:t>
            </w:r>
          </w:p>
        </w:tc>
        <w:tc>
          <w:tcPr>
            <w:tcW w:w="2126" w:type="dxa"/>
            <w:vAlign w:val="center"/>
          </w:tcPr>
          <w:p w14:paraId="70E1E222" w14:textId="77777777" w:rsidR="00D5499D" w:rsidRDefault="00D5499D" w:rsidP="00D5499D">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24AD2DD6" w14:textId="25F3697C"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-0.171</w:t>
            </w:r>
          </w:p>
        </w:tc>
        <w:tc>
          <w:tcPr>
            <w:tcW w:w="960" w:type="dxa"/>
            <w:shd w:val="clear" w:color="auto" w:fill="auto"/>
            <w:noWrap/>
            <w:vAlign w:val="bottom"/>
          </w:tcPr>
          <w:p w14:paraId="22C42B68" w14:textId="733D8EED"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-0.284</w:t>
            </w:r>
          </w:p>
        </w:tc>
        <w:tc>
          <w:tcPr>
            <w:tcW w:w="960" w:type="dxa"/>
            <w:shd w:val="clear" w:color="auto" w:fill="auto"/>
            <w:noWrap/>
            <w:vAlign w:val="bottom"/>
          </w:tcPr>
          <w:p w14:paraId="5AC20541" w14:textId="0AB7D8F9"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-0.064</w:t>
            </w:r>
          </w:p>
        </w:tc>
      </w:tr>
      <w:tr w:rsidR="00D5499D" w:rsidRPr="006E02DD" w14:paraId="4E37020F" w14:textId="77777777" w:rsidTr="000813A3">
        <w:trPr>
          <w:trHeight w:val="300"/>
        </w:trPr>
        <w:tc>
          <w:tcPr>
            <w:tcW w:w="2405" w:type="dxa"/>
            <w:shd w:val="clear" w:color="auto" w:fill="auto"/>
            <w:noWrap/>
            <w:vAlign w:val="center"/>
          </w:tcPr>
          <w:p w14:paraId="083CB662"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1C2D935D" w14:textId="77777777" w:rsidR="00D5499D" w:rsidRDefault="00D5499D" w:rsidP="00D5499D">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1B7B0E62" w14:textId="3578F32E"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-0.085</w:t>
            </w:r>
          </w:p>
        </w:tc>
        <w:tc>
          <w:tcPr>
            <w:tcW w:w="960" w:type="dxa"/>
            <w:shd w:val="clear" w:color="auto" w:fill="auto"/>
            <w:noWrap/>
            <w:vAlign w:val="bottom"/>
          </w:tcPr>
          <w:p w14:paraId="5AE396E6" w14:textId="70564CA1"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-0.177</w:t>
            </w:r>
          </w:p>
        </w:tc>
        <w:tc>
          <w:tcPr>
            <w:tcW w:w="960" w:type="dxa"/>
            <w:shd w:val="clear" w:color="auto" w:fill="auto"/>
            <w:noWrap/>
            <w:vAlign w:val="bottom"/>
          </w:tcPr>
          <w:p w14:paraId="6820D277" w14:textId="1744AF6E"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r>
      <w:tr w:rsidR="00D5499D" w:rsidRPr="006E02DD" w14:paraId="69A6ED68" w14:textId="77777777" w:rsidTr="000813A3">
        <w:trPr>
          <w:trHeight w:val="300"/>
        </w:trPr>
        <w:tc>
          <w:tcPr>
            <w:tcW w:w="2405" w:type="dxa"/>
            <w:shd w:val="clear" w:color="auto" w:fill="auto"/>
            <w:noWrap/>
            <w:vAlign w:val="center"/>
          </w:tcPr>
          <w:p w14:paraId="2F56E9B1"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345008E3" w14:textId="77777777" w:rsidR="00D5499D" w:rsidRDefault="00D5499D" w:rsidP="00D5499D">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7D71C148" w14:textId="58670B1A"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-0.069</w:t>
            </w:r>
          </w:p>
        </w:tc>
        <w:tc>
          <w:tcPr>
            <w:tcW w:w="960" w:type="dxa"/>
            <w:shd w:val="clear" w:color="auto" w:fill="auto"/>
            <w:noWrap/>
            <w:vAlign w:val="bottom"/>
          </w:tcPr>
          <w:p w14:paraId="1010D8AD" w14:textId="21B27879"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-0.151</w:t>
            </w:r>
          </w:p>
        </w:tc>
        <w:tc>
          <w:tcPr>
            <w:tcW w:w="960" w:type="dxa"/>
            <w:shd w:val="clear" w:color="auto" w:fill="auto"/>
            <w:noWrap/>
            <w:vAlign w:val="bottom"/>
          </w:tcPr>
          <w:p w14:paraId="71551F84" w14:textId="4AA995D9"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0.016</w:t>
            </w:r>
          </w:p>
        </w:tc>
      </w:tr>
      <w:tr w:rsidR="00D5499D" w:rsidRPr="006E02DD" w14:paraId="139A27A6" w14:textId="77777777" w:rsidTr="000813A3">
        <w:trPr>
          <w:trHeight w:val="300"/>
        </w:trPr>
        <w:tc>
          <w:tcPr>
            <w:tcW w:w="2405" w:type="dxa"/>
            <w:shd w:val="clear" w:color="auto" w:fill="auto"/>
            <w:noWrap/>
            <w:vAlign w:val="center"/>
          </w:tcPr>
          <w:p w14:paraId="43EEA2B2"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2126" w:type="dxa"/>
            <w:vAlign w:val="center"/>
          </w:tcPr>
          <w:p w14:paraId="34E4606E" w14:textId="77777777" w:rsidR="00D5499D" w:rsidRDefault="00D5499D" w:rsidP="00D5499D">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385426AA" w14:textId="325B2B11"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-0.122</w:t>
            </w:r>
          </w:p>
        </w:tc>
        <w:tc>
          <w:tcPr>
            <w:tcW w:w="960" w:type="dxa"/>
            <w:shd w:val="clear" w:color="auto" w:fill="auto"/>
            <w:noWrap/>
            <w:vAlign w:val="bottom"/>
          </w:tcPr>
          <w:p w14:paraId="0F5C2546" w14:textId="21859105"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-1.117</w:t>
            </w:r>
          </w:p>
        </w:tc>
        <w:tc>
          <w:tcPr>
            <w:tcW w:w="960" w:type="dxa"/>
            <w:shd w:val="clear" w:color="auto" w:fill="auto"/>
            <w:noWrap/>
            <w:vAlign w:val="bottom"/>
          </w:tcPr>
          <w:p w14:paraId="5D0E95EA" w14:textId="104B319F"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0.881</w:t>
            </w:r>
          </w:p>
        </w:tc>
      </w:tr>
      <w:tr w:rsidR="00D5499D" w:rsidRPr="006E02DD" w14:paraId="324DF9D1" w14:textId="77777777" w:rsidTr="000813A3">
        <w:trPr>
          <w:trHeight w:val="300"/>
        </w:trPr>
        <w:tc>
          <w:tcPr>
            <w:tcW w:w="2405" w:type="dxa"/>
            <w:shd w:val="clear" w:color="auto" w:fill="auto"/>
            <w:noWrap/>
            <w:vAlign w:val="center"/>
          </w:tcPr>
          <w:p w14:paraId="1BEFC587"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Bevacizumab + PRP</w:t>
            </w:r>
          </w:p>
        </w:tc>
        <w:tc>
          <w:tcPr>
            <w:tcW w:w="2126" w:type="dxa"/>
            <w:vAlign w:val="center"/>
          </w:tcPr>
          <w:p w14:paraId="587984B0" w14:textId="77777777" w:rsidR="00D5499D" w:rsidRDefault="00D5499D" w:rsidP="00D5499D">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48E43A11" w14:textId="4102F52D"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-0.085</w:t>
            </w:r>
          </w:p>
        </w:tc>
        <w:tc>
          <w:tcPr>
            <w:tcW w:w="960" w:type="dxa"/>
            <w:shd w:val="clear" w:color="auto" w:fill="auto"/>
            <w:noWrap/>
            <w:vAlign w:val="bottom"/>
          </w:tcPr>
          <w:p w14:paraId="769467C1" w14:textId="5FA7D017"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-0.265</w:t>
            </w:r>
          </w:p>
        </w:tc>
        <w:tc>
          <w:tcPr>
            <w:tcW w:w="960" w:type="dxa"/>
            <w:shd w:val="clear" w:color="auto" w:fill="auto"/>
            <w:noWrap/>
            <w:vAlign w:val="bottom"/>
          </w:tcPr>
          <w:p w14:paraId="365D3F31" w14:textId="0C7D261D"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0.093</w:t>
            </w:r>
          </w:p>
        </w:tc>
      </w:tr>
      <w:tr w:rsidR="00D5499D" w:rsidRPr="006E02DD" w14:paraId="53B3E52B" w14:textId="77777777" w:rsidTr="000813A3">
        <w:trPr>
          <w:trHeight w:val="300"/>
        </w:trPr>
        <w:tc>
          <w:tcPr>
            <w:tcW w:w="2405" w:type="dxa"/>
            <w:shd w:val="clear" w:color="auto" w:fill="auto"/>
            <w:noWrap/>
            <w:vAlign w:val="center"/>
          </w:tcPr>
          <w:p w14:paraId="7475978C"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5E43C0C8" w14:textId="77777777" w:rsidR="00D5499D" w:rsidRDefault="00D5499D" w:rsidP="00D5499D">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68479A49" w14:textId="05013AA5"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960" w:type="dxa"/>
            <w:shd w:val="clear" w:color="auto" w:fill="auto"/>
            <w:noWrap/>
            <w:vAlign w:val="bottom"/>
          </w:tcPr>
          <w:p w14:paraId="1DF6D65C" w14:textId="22E26F94"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-0.167</w:t>
            </w:r>
          </w:p>
        </w:tc>
        <w:tc>
          <w:tcPr>
            <w:tcW w:w="960" w:type="dxa"/>
            <w:shd w:val="clear" w:color="auto" w:fill="auto"/>
            <w:noWrap/>
            <w:vAlign w:val="bottom"/>
          </w:tcPr>
          <w:p w14:paraId="218A5A38" w14:textId="071D2698"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0.151</w:t>
            </w:r>
          </w:p>
        </w:tc>
      </w:tr>
      <w:tr w:rsidR="00D5499D" w:rsidRPr="006E02DD" w14:paraId="1B0C5622" w14:textId="77777777" w:rsidTr="000813A3">
        <w:trPr>
          <w:trHeight w:val="300"/>
        </w:trPr>
        <w:tc>
          <w:tcPr>
            <w:tcW w:w="2405" w:type="dxa"/>
            <w:shd w:val="clear" w:color="auto" w:fill="auto"/>
            <w:noWrap/>
            <w:vAlign w:val="center"/>
          </w:tcPr>
          <w:p w14:paraId="376B7FC2"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321106DA" w14:textId="77777777" w:rsidR="00D5499D" w:rsidRDefault="00D5499D" w:rsidP="00D5499D">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524096B6" w14:textId="2E79B8F6"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0.017</w:t>
            </w:r>
          </w:p>
        </w:tc>
        <w:tc>
          <w:tcPr>
            <w:tcW w:w="960" w:type="dxa"/>
            <w:shd w:val="clear" w:color="auto" w:fill="auto"/>
            <w:noWrap/>
            <w:vAlign w:val="bottom"/>
          </w:tcPr>
          <w:p w14:paraId="12E2A2D4" w14:textId="7C9899E0"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-0.139</w:t>
            </w:r>
          </w:p>
        </w:tc>
        <w:tc>
          <w:tcPr>
            <w:tcW w:w="960" w:type="dxa"/>
            <w:shd w:val="clear" w:color="auto" w:fill="auto"/>
            <w:noWrap/>
            <w:vAlign w:val="bottom"/>
          </w:tcPr>
          <w:p w14:paraId="1B8D6946" w14:textId="077E5758"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0.180</w:t>
            </w:r>
          </w:p>
        </w:tc>
      </w:tr>
      <w:tr w:rsidR="00D5499D" w:rsidRPr="006E02DD" w14:paraId="489A2C5D" w14:textId="77777777" w:rsidTr="000813A3">
        <w:trPr>
          <w:trHeight w:val="300"/>
        </w:trPr>
        <w:tc>
          <w:tcPr>
            <w:tcW w:w="2405" w:type="dxa"/>
            <w:shd w:val="clear" w:color="auto" w:fill="auto"/>
            <w:noWrap/>
            <w:vAlign w:val="center"/>
          </w:tcPr>
          <w:p w14:paraId="43511691"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Bevacizumab + PRP</w:t>
            </w:r>
          </w:p>
        </w:tc>
        <w:tc>
          <w:tcPr>
            <w:tcW w:w="2126" w:type="dxa"/>
            <w:vAlign w:val="center"/>
          </w:tcPr>
          <w:p w14:paraId="18DB85B4" w14:textId="77777777" w:rsidR="00D5499D" w:rsidRDefault="00D5499D" w:rsidP="00D5499D">
            <w:pPr>
              <w:spacing w:after="0" w:line="240" w:lineRule="auto"/>
              <w:rPr>
                <w:rFonts w:ascii="Calibri" w:hAnsi="Calibri" w:cs="Calibri"/>
                <w:color w:val="000000"/>
              </w:rPr>
            </w:pPr>
            <w:r>
              <w:rPr>
                <w:rFonts w:ascii="Calibri" w:hAnsi="Calibri" w:cs="Calibri"/>
                <w:color w:val="000000"/>
              </w:rPr>
              <w:t>Bevacizumab</w:t>
            </w:r>
          </w:p>
        </w:tc>
        <w:tc>
          <w:tcPr>
            <w:tcW w:w="2055" w:type="dxa"/>
            <w:shd w:val="clear" w:color="auto" w:fill="auto"/>
            <w:noWrap/>
            <w:vAlign w:val="bottom"/>
          </w:tcPr>
          <w:p w14:paraId="38A519BE" w14:textId="5E9036F8"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0.038</w:t>
            </w:r>
          </w:p>
        </w:tc>
        <w:tc>
          <w:tcPr>
            <w:tcW w:w="960" w:type="dxa"/>
            <w:shd w:val="clear" w:color="auto" w:fill="auto"/>
            <w:noWrap/>
            <w:vAlign w:val="bottom"/>
          </w:tcPr>
          <w:p w14:paraId="30D94F36" w14:textId="6D75567F"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-0.956</w:t>
            </w:r>
          </w:p>
        </w:tc>
        <w:tc>
          <w:tcPr>
            <w:tcW w:w="960" w:type="dxa"/>
            <w:shd w:val="clear" w:color="auto" w:fill="auto"/>
            <w:noWrap/>
            <w:vAlign w:val="bottom"/>
          </w:tcPr>
          <w:p w14:paraId="1BC0A582" w14:textId="722C6DB1"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1.030</w:t>
            </w:r>
          </w:p>
        </w:tc>
      </w:tr>
      <w:tr w:rsidR="00D5499D" w:rsidRPr="006E02DD" w14:paraId="25D93B01" w14:textId="77777777" w:rsidTr="000813A3">
        <w:trPr>
          <w:trHeight w:val="300"/>
        </w:trPr>
        <w:tc>
          <w:tcPr>
            <w:tcW w:w="2405" w:type="dxa"/>
            <w:shd w:val="clear" w:color="auto" w:fill="auto"/>
            <w:noWrap/>
            <w:vAlign w:val="center"/>
          </w:tcPr>
          <w:p w14:paraId="5DA4D834"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18073CBA" w14:textId="77777777" w:rsidR="00D5499D" w:rsidRDefault="00D5499D" w:rsidP="00D5499D">
            <w:pPr>
              <w:spacing w:after="0" w:line="240" w:lineRule="auto"/>
              <w:rPr>
                <w:rFonts w:ascii="Calibri" w:hAnsi="Calibri" w:cs="Calibri"/>
                <w:color w:val="000000"/>
              </w:rPr>
            </w:pPr>
            <w:r>
              <w:rPr>
                <w:rFonts w:ascii="Calibri" w:hAnsi="Calibri" w:cs="Calibri"/>
                <w:color w:val="000000"/>
              </w:rPr>
              <w:t>Bevacizumab</w:t>
            </w:r>
          </w:p>
        </w:tc>
        <w:tc>
          <w:tcPr>
            <w:tcW w:w="2055" w:type="dxa"/>
            <w:shd w:val="clear" w:color="auto" w:fill="auto"/>
            <w:noWrap/>
            <w:vAlign w:val="bottom"/>
          </w:tcPr>
          <w:p w14:paraId="68B16C62" w14:textId="1A22108B"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0.124</w:t>
            </w:r>
          </w:p>
        </w:tc>
        <w:tc>
          <w:tcPr>
            <w:tcW w:w="960" w:type="dxa"/>
            <w:shd w:val="clear" w:color="auto" w:fill="auto"/>
            <w:noWrap/>
            <w:vAlign w:val="bottom"/>
          </w:tcPr>
          <w:p w14:paraId="7997CA02" w14:textId="0B3ADA28"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-0.868</w:t>
            </w:r>
          </w:p>
        </w:tc>
        <w:tc>
          <w:tcPr>
            <w:tcW w:w="960" w:type="dxa"/>
            <w:shd w:val="clear" w:color="auto" w:fill="auto"/>
            <w:noWrap/>
            <w:vAlign w:val="bottom"/>
          </w:tcPr>
          <w:p w14:paraId="4F2DA9D5" w14:textId="2464B021"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1.100</w:t>
            </w:r>
          </w:p>
        </w:tc>
      </w:tr>
      <w:tr w:rsidR="00D5499D" w:rsidRPr="006E02DD" w14:paraId="1195CA51" w14:textId="77777777" w:rsidTr="000813A3">
        <w:trPr>
          <w:trHeight w:val="300"/>
        </w:trPr>
        <w:tc>
          <w:tcPr>
            <w:tcW w:w="2405" w:type="dxa"/>
            <w:shd w:val="clear" w:color="auto" w:fill="auto"/>
            <w:noWrap/>
            <w:vAlign w:val="center"/>
          </w:tcPr>
          <w:p w14:paraId="19B95B0D"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76E6B259" w14:textId="77777777" w:rsidR="00D5499D" w:rsidRDefault="00D5499D" w:rsidP="00D5499D">
            <w:pPr>
              <w:spacing w:after="0" w:line="240" w:lineRule="auto"/>
              <w:rPr>
                <w:rFonts w:ascii="Calibri" w:hAnsi="Calibri" w:cs="Calibri"/>
                <w:color w:val="000000"/>
              </w:rPr>
            </w:pPr>
            <w:r>
              <w:rPr>
                <w:rFonts w:ascii="Calibri" w:hAnsi="Calibri" w:cs="Calibri"/>
                <w:color w:val="000000"/>
              </w:rPr>
              <w:t>Bevacizumab</w:t>
            </w:r>
          </w:p>
        </w:tc>
        <w:tc>
          <w:tcPr>
            <w:tcW w:w="2055" w:type="dxa"/>
            <w:shd w:val="clear" w:color="auto" w:fill="auto"/>
            <w:noWrap/>
            <w:vAlign w:val="bottom"/>
          </w:tcPr>
          <w:p w14:paraId="0B54FC1E" w14:textId="4B06253E"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0.140</w:t>
            </w:r>
          </w:p>
        </w:tc>
        <w:tc>
          <w:tcPr>
            <w:tcW w:w="960" w:type="dxa"/>
            <w:shd w:val="clear" w:color="auto" w:fill="auto"/>
            <w:noWrap/>
            <w:vAlign w:val="bottom"/>
          </w:tcPr>
          <w:p w14:paraId="5658C112" w14:textId="48C71544"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-0.830</w:t>
            </w:r>
          </w:p>
        </w:tc>
        <w:tc>
          <w:tcPr>
            <w:tcW w:w="960" w:type="dxa"/>
            <w:shd w:val="clear" w:color="auto" w:fill="auto"/>
            <w:noWrap/>
            <w:vAlign w:val="bottom"/>
          </w:tcPr>
          <w:p w14:paraId="25F3B5E5" w14:textId="27FAC31A"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1.116</w:t>
            </w:r>
          </w:p>
        </w:tc>
      </w:tr>
      <w:tr w:rsidR="00D5499D" w:rsidRPr="006E02DD" w14:paraId="58EEAF77" w14:textId="77777777" w:rsidTr="000813A3">
        <w:trPr>
          <w:trHeight w:val="300"/>
        </w:trPr>
        <w:tc>
          <w:tcPr>
            <w:tcW w:w="2405" w:type="dxa"/>
            <w:shd w:val="clear" w:color="auto" w:fill="auto"/>
            <w:noWrap/>
            <w:vAlign w:val="center"/>
          </w:tcPr>
          <w:p w14:paraId="3A7F3AC7"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3DFEA45B" w14:textId="77777777" w:rsidR="00D5499D" w:rsidRDefault="00D5499D" w:rsidP="00D5499D">
            <w:pPr>
              <w:spacing w:after="0" w:line="240" w:lineRule="auto"/>
              <w:rPr>
                <w:rFonts w:ascii="Calibri" w:hAnsi="Calibri" w:cs="Calibri"/>
                <w:color w:val="000000"/>
              </w:rPr>
            </w:pPr>
            <w:r>
              <w:rPr>
                <w:rFonts w:ascii="Calibri" w:hAnsi="Calibri" w:cs="Calibri"/>
                <w:color w:val="000000"/>
              </w:rPr>
              <w:t>Bevacizumab + PRP</w:t>
            </w:r>
          </w:p>
        </w:tc>
        <w:tc>
          <w:tcPr>
            <w:tcW w:w="2055" w:type="dxa"/>
            <w:shd w:val="clear" w:color="auto" w:fill="auto"/>
            <w:noWrap/>
            <w:vAlign w:val="bottom"/>
          </w:tcPr>
          <w:p w14:paraId="6CF41C82" w14:textId="6B2E308F"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0.087</w:t>
            </w:r>
          </w:p>
        </w:tc>
        <w:tc>
          <w:tcPr>
            <w:tcW w:w="960" w:type="dxa"/>
            <w:shd w:val="clear" w:color="auto" w:fill="auto"/>
            <w:noWrap/>
            <w:vAlign w:val="bottom"/>
          </w:tcPr>
          <w:p w14:paraId="6BF6A52E" w14:textId="1ECE0745"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-0.054</w:t>
            </w:r>
          </w:p>
        </w:tc>
        <w:tc>
          <w:tcPr>
            <w:tcW w:w="960" w:type="dxa"/>
            <w:shd w:val="clear" w:color="auto" w:fill="auto"/>
            <w:noWrap/>
            <w:vAlign w:val="bottom"/>
          </w:tcPr>
          <w:p w14:paraId="702BBC96" w14:textId="62C25D77"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0.225</w:t>
            </w:r>
          </w:p>
        </w:tc>
      </w:tr>
      <w:tr w:rsidR="00D5499D" w:rsidRPr="006E02DD" w14:paraId="2C54A2A8" w14:textId="77777777" w:rsidTr="000813A3">
        <w:trPr>
          <w:trHeight w:val="300"/>
        </w:trPr>
        <w:tc>
          <w:tcPr>
            <w:tcW w:w="2405" w:type="dxa"/>
            <w:shd w:val="clear" w:color="auto" w:fill="auto"/>
            <w:noWrap/>
            <w:vAlign w:val="center"/>
          </w:tcPr>
          <w:p w14:paraId="57CE5480"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218C9E66" w14:textId="77777777" w:rsidR="00D5499D" w:rsidRDefault="00D5499D" w:rsidP="00D5499D">
            <w:pPr>
              <w:spacing w:after="0" w:line="240" w:lineRule="auto"/>
              <w:rPr>
                <w:rFonts w:ascii="Calibri" w:hAnsi="Calibri" w:cs="Calibri"/>
                <w:color w:val="000000"/>
              </w:rPr>
            </w:pPr>
            <w:r>
              <w:rPr>
                <w:rFonts w:ascii="Calibri" w:hAnsi="Calibri" w:cs="Calibri"/>
                <w:color w:val="000000"/>
              </w:rPr>
              <w:t>Bevacizumab + PRP</w:t>
            </w:r>
          </w:p>
        </w:tc>
        <w:tc>
          <w:tcPr>
            <w:tcW w:w="2055" w:type="dxa"/>
            <w:shd w:val="clear" w:color="auto" w:fill="auto"/>
            <w:noWrap/>
            <w:vAlign w:val="bottom"/>
          </w:tcPr>
          <w:p w14:paraId="2AA5781D" w14:textId="74CE3E85"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0.102</w:t>
            </w:r>
          </w:p>
        </w:tc>
        <w:tc>
          <w:tcPr>
            <w:tcW w:w="960" w:type="dxa"/>
            <w:shd w:val="clear" w:color="auto" w:fill="auto"/>
            <w:noWrap/>
            <w:vAlign w:val="bottom"/>
          </w:tcPr>
          <w:p w14:paraId="28FDA7D5" w14:textId="13AD14D3"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-0.032</w:t>
            </w:r>
          </w:p>
        </w:tc>
        <w:tc>
          <w:tcPr>
            <w:tcW w:w="960" w:type="dxa"/>
            <w:shd w:val="clear" w:color="auto" w:fill="auto"/>
            <w:noWrap/>
            <w:vAlign w:val="bottom"/>
          </w:tcPr>
          <w:p w14:paraId="261C722B" w14:textId="3633D3D3"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0.243</w:t>
            </w:r>
          </w:p>
        </w:tc>
      </w:tr>
      <w:tr w:rsidR="00D5499D" w:rsidRPr="006E02DD" w14:paraId="747E39FF" w14:textId="77777777" w:rsidTr="000813A3">
        <w:trPr>
          <w:trHeight w:val="300"/>
        </w:trPr>
        <w:tc>
          <w:tcPr>
            <w:tcW w:w="2405" w:type="dxa"/>
            <w:shd w:val="clear" w:color="auto" w:fill="auto"/>
            <w:noWrap/>
            <w:vAlign w:val="center"/>
          </w:tcPr>
          <w:p w14:paraId="45F0C200" w14:textId="77777777" w:rsidR="00D5499D" w:rsidRPr="006E02DD" w:rsidRDefault="00D5499D" w:rsidP="00D5499D">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404F51F7" w14:textId="77777777" w:rsidR="00D5499D" w:rsidRDefault="00D5499D" w:rsidP="00D5499D">
            <w:pPr>
              <w:spacing w:after="0" w:line="240" w:lineRule="auto"/>
              <w:rPr>
                <w:rFonts w:ascii="Calibri" w:hAnsi="Calibri" w:cs="Calibri"/>
                <w:color w:val="000000"/>
              </w:rPr>
            </w:pPr>
            <w:r>
              <w:rPr>
                <w:rFonts w:ascii="Calibri" w:hAnsi="Calibri" w:cs="Calibri"/>
                <w:color w:val="000000"/>
              </w:rPr>
              <w:t>Ranibizumab</w:t>
            </w:r>
          </w:p>
        </w:tc>
        <w:tc>
          <w:tcPr>
            <w:tcW w:w="2055" w:type="dxa"/>
            <w:shd w:val="clear" w:color="auto" w:fill="auto"/>
            <w:noWrap/>
            <w:vAlign w:val="bottom"/>
          </w:tcPr>
          <w:p w14:paraId="3E085403" w14:textId="4FA957D0"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0.015</w:t>
            </w:r>
          </w:p>
        </w:tc>
        <w:tc>
          <w:tcPr>
            <w:tcW w:w="960" w:type="dxa"/>
            <w:shd w:val="clear" w:color="auto" w:fill="auto"/>
            <w:noWrap/>
            <w:vAlign w:val="bottom"/>
          </w:tcPr>
          <w:p w14:paraId="608BC46A" w14:textId="7B5374BE"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-0.086</w:t>
            </w:r>
          </w:p>
        </w:tc>
        <w:tc>
          <w:tcPr>
            <w:tcW w:w="960" w:type="dxa"/>
            <w:shd w:val="clear" w:color="auto" w:fill="auto"/>
            <w:noWrap/>
            <w:vAlign w:val="bottom"/>
          </w:tcPr>
          <w:p w14:paraId="6CFB01BA" w14:textId="201836DE" w:rsidR="00D5499D" w:rsidRPr="006E02DD" w:rsidRDefault="00D5499D" w:rsidP="00D5499D">
            <w:pPr>
              <w:spacing w:after="0" w:line="240" w:lineRule="auto"/>
              <w:jc w:val="center"/>
              <w:rPr>
                <w:rFonts w:ascii="Calibri" w:eastAsia="Times New Roman" w:hAnsi="Calibri" w:cs="Calibri"/>
                <w:color w:val="000000"/>
                <w:lang w:eastAsia="en-GB"/>
              </w:rPr>
            </w:pPr>
            <w:r>
              <w:rPr>
                <w:rFonts w:ascii="Calibri" w:hAnsi="Calibri" w:cs="Calibri"/>
                <w:color w:val="000000"/>
              </w:rPr>
              <w:t>0.128</w:t>
            </w:r>
          </w:p>
        </w:tc>
      </w:tr>
    </w:tbl>
    <w:p w14:paraId="2983EE8A" w14:textId="77777777" w:rsidR="0074052C" w:rsidRDefault="0074052C" w:rsidP="0074052C"/>
    <w:p w14:paraId="1BC8D0EF" w14:textId="372E2704" w:rsidR="00141ED1" w:rsidRDefault="00141ED1" w:rsidP="00D5499D">
      <w:pPr>
        <w:pStyle w:val="Caption"/>
        <w:keepNext/>
      </w:pPr>
      <w:r>
        <w:t xml:space="preserve">Table </w:t>
      </w:r>
      <w:r w:rsidR="006B434C">
        <w:fldChar w:fldCharType="begin"/>
      </w:r>
      <w:r w:rsidR="006B434C">
        <w:instrText xml:space="preserve"> SEQ Table \* ARABIC </w:instrText>
      </w:r>
      <w:r w:rsidR="006B434C">
        <w:fldChar w:fldCharType="separate"/>
      </w:r>
      <w:r w:rsidR="00690F3F">
        <w:rPr>
          <w:noProof/>
        </w:rPr>
        <w:t>9</w:t>
      </w:r>
      <w:r w:rsidR="006B434C">
        <w:rPr>
          <w:noProof/>
        </w:rPr>
        <w:fldChar w:fldCharType="end"/>
      </w:r>
      <w:r>
        <w:t xml:space="preserve"> Results of NMA of logMAR at end of trial – ranking probabilities</w:t>
      </w:r>
    </w:p>
    <w:p w14:paraId="5D856238" w14:textId="77777777" w:rsidR="00D5499D" w:rsidRDefault="00D5499D" w:rsidP="00D5499D">
      <w:pPr>
        <w:pStyle w:val="Caption"/>
        <w:keepNext/>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80"/>
        <w:gridCol w:w="1120"/>
        <w:gridCol w:w="1160"/>
        <w:gridCol w:w="1086"/>
        <w:gridCol w:w="1086"/>
        <w:gridCol w:w="1086"/>
      </w:tblGrid>
      <w:tr w:rsidR="00D5499D" w:rsidRPr="00115AA0" w14:paraId="5064EFE6" w14:textId="77777777" w:rsidTr="000813A3">
        <w:trPr>
          <w:trHeight w:val="300"/>
        </w:trPr>
        <w:tc>
          <w:tcPr>
            <w:tcW w:w="2260" w:type="dxa"/>
            <w:vMerge w:val="restart"/>
            <w:shd w:val="clear" w:color="auto" w:fill="auto"/>
            <w:noWrap/>
          </w:tcPr>
          <w:p w14:paraId="6115F015" w14:textId="77777777" w:rsidR="00D5499D" w:rsidRPr="0074052C" w:rsidRDefault="00D5499D"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Treatment arm</w:t>
            </w:r>
          </w:p>
        </w:tc>
        <w:tc>
          <w:tcPr>
            <w:tcW w:w="6718" w:type="dxa"/>
            <w:gridSpan w:val="6"/>
            <w:shd w:val="clear" w:color="auto" w:fill="auto"/>
            <w:noWrap/>
            <w:vAlign w:val="center"/>
          </w:tcPr>
          <w:p w14:paraId="21A84B7E" w14:textId="77777777" w:rsidR="00D5499D" w:rsidRPr="0074052C" w:rsidRDefault="00D5499D"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Probability of ranking:</w:t>
            </w:r>
          </w:p>
        </w:tc>
      </w:tr>
      <w:tr w:rsidR="00D5499D" w:rsidRPr="00115AA0" w14:paraId="3F525371" w14:textId="77777777" w:rsidTr="000813A3">
        <w:trPr>
          <w:trHeight w:val="300"/>
        </w:trPr>
        <w:tc>
          <w:tcPr>
            <w:tcW w:w="2260" w:type="dxa"/>
            <w:vMerge/>
            <w:shd w:val="clear" w:color="auto" w:fill="auto"/>
            <w:noWrap/>
            <w:vAlign w:val="bottom"/>
            <w:hideMark/>
          </w:tcPr>
          <w:p w14:paraId="4B541D33" w14:textId="77777777" w:rsidR="00D5499D" w:rsidRPr="0074052C" w:rsidRDefault="00D5499D" w:rsidP="000813A3">
            <w:pPr>
              <w:spacing w:after="0" w:line="240" w:lineRule="auto"/>
              <w:rPr>
                <w:rFonts w:ascii="Calibri" w:eastAsia="Times New Roman" w:hAnsi="Calibri" w:cs="Calibri"/>
                <w:b/>
                <w:color w:val="000000"/>
                <w:lang w:eastAsia="en-GB"/>
              </w:rPr>
            </w:pPr>
          </w:p>
        </w:tc>
        <w:tc>
          <w:tcPr>
            <w:tcW w:w="1180" w:type="dxa"/>
            <w:shd w:val="clear" w:color="auto" w:fill="auto"/>
            <w:noWrap/>
            <w:vAlign w:val="center"/>
            <w:hideMark/>
          </w:tcPr>
          <w:p w14:paraId="74F114C7" w14:textId="77777777" w:rsidR="00D5499D" w:rsidRPr="00D5499D" w:rsidRDefault="00D5499D" w:rsidP="000813A3">
            <w:pPr>
              <w:spacing w:after="0" w:line="240" w:lineRule="auto"/>
              <w:jc w:val="center"/>
              <w:rPr>
                <w:rFonts w:ascii="Calibri" w:eastAsia="Times New Roman" w:hAnsi="Calibri" w:cs="Calibri"/>
                <w:b/>
                <w:color w:val="000000"/>
                <w:lang w:eastAsia="en-GB"/>
              </w:rPr>
            </w:pPr>
            <w:r w:rsidRPr="00D5499D">
              <w:rPr>
                <w:rFonts w:ascii="Calibri" w:eastAsia="Times New Roman" w:hAnsi="Calibri" w:cs="Calibri"/>
                <w:b/>
                <w:color w:val="000000"/>
                <w:lang w:eastAsia="en-GB"/>
              </w:rPr>
              <w:t>1st</w:t>
            </w:r>
          </w:p>
        </w:tc>
        <w:tc>
          <w:tcPr>
            <w:tcW w:w="1120" w:type="dxa"/>
            <w:shd w:val="clear" w:color="auto" w:fill="auto"/>
            <w:noWrap/>
            <w:vAlign w:val="center"/>
            <w:hideMark/>
          </w:tcPr>
          <w:p w14:paraId="5FB6FBAB" w14:textId="77777777" w:rsidR="00D5499D" w:rsidRPr="0074052C" w:rsidRDefault="00D5499D"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2nd</w:t>
            </w:r>
          </w:p>
        </w:tc>
        <w:tc>
          <w:tcPr>
            <w:tcW w:w="1160" w:type="dxa"/>
            <w:shd w:val="clear" w:color="auto" w:fill="auto"/>
            <w:noWrap/>
            <w:vAlign w:val="center"/>
          </w:tcPr>
          <w:p w14:paraId="09E1C630" w14:textId="77777777" w:rsidR="00D5499D" w:rsidRPr="0074052C" w:rsidRDefault="00D5499D"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3rd</w:t>
            </w:r>
          </w:p>
        </w:tc>
        <w:tc>
          <w:tcPr>
            <w:tcW w:w="1086" w:type="dxa"/>
            <w:shd w:val="clear" w:color="auto" w:fill="auto"/>
            <w:noWrap/>
            <w:vAlign w:val="center"/>
          </w:tcPr>
          <w:p w14:paraId="357CC49A" w14:textId="77777777" w:rsidR="00D5499D" w:rsidRPr="0074052C" w:rsidRDefault="00D5499D"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4th</w:t>
            </w:r>
          </w:p>
        </w:tc>
        <w:tc>
          <w:tcPr>
            <w:tcW w:w="1086" w:type="dxa"/>
            <w:shd w:val="clear" w:color="auto" w:fill="auto"/>
            <w:noWrap/>
            <w:vAlign w:val="center"/>
          </w:tcPr>
          <w:p w14:paraId="0E8F2562" w14:textId="77777777" w:rsidR="00D5499D" w:rsidRPr="0074052C" w:rsidRDefault="00D5499D"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5th</w:t>
            </w:r>
          </w:p>
        </w:tc>
        <w:tc>
          <w:tcPr>
            <w:tcW w:w="1086" w:type="dxa"/>
            <w:shd w:val="clear" w:color="auto" w:fill="auto"/>
            <w:noWrap/>
            <w:vAlign w:val="center"/>
          </w:tcPr>
          <w:p w14:paraId="2499E77C" w14:textId="77777777" w:rsidR="00D5499D" w:rsidRPr="0074052C" w:rsidRDefault="00D5499D"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6th</w:t>
            </w:r>
          </w:p>
        </w:tc>
      </w:tr>
      <w:tr w:rsidR="00D5499D" w:rsidRPr="00115AA0" w14:paraId="4A62A193" w14:textId="77777777" w:rsidTr="000813A3">
        <w:trPr>
          <w:trHeight w:val="300"/>
        </w:trPr>
        <w:tc>
          <w:tcPr>
            <w:tcW w:w="2260" w:type="dxa"/>
            <w:shd w:val="clear" w:color="auto" w:fill="auto"/>
            <w:noWrap/>
            <w:vAlign w:val="bottom"/>
            <w:hideMark/>
          </w:tcPr>
          <w:p w14:paraId="5457F642" w14:textId="77777777" w:rsidR="00D5499D" w:rsidRPr="0074052C" w:rsidRDefault="00D5499D" w:rsidP="00D5499D">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PRP</w:t>
            </w:r>
          </w:p>
        </w:tc>
        <w:tc>
          <w:tcPr>
            <w:tcW w:w="1180" w:type="dxa"/>
            <w:shd w:val="clear" w:color="auto" w:fill="auto"/>
            <w:noWrap/>
            <w:vAlign w:val="bottom"/>
          </w:tcPr>
          <w:p w14:paraId="4D8F2482" w14:textId="02A38DE2"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0.00%</w:t>
            </w:r>
          </w:p>
        </w:tc>
        <w:tc>
          <w:tcPr>
            <w:tcW w:w="1120" w:type="dxa"/>
            <w:shd w:val="clear" w:color="auto" w:fill="auto"/>
            <w:noWrap/>
            <w:vAlign w:val="bottom"/>
          </w:tcPr>
          <w:p w14:paraId="07786399" w14:textId="67AC31BC"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0.63%</w:t>
            </w:r>
          </w:p>
        </w:tc>
        <w:tc>
          <w:tcPr>
            <w:tcW w:w="1160" w:type="dxa"/>
            <w:shd w:val="clear" w:color="auto" w:fill="auto"/>
            <w:noWrap/>
            <w:vAlign w:val="bottom"/>
          </w:tcPr>
          <w:p w14:paraId="3091AC4A" w14:textId="25F1CF3E"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4.80%</w:t>
            </w:r>
          </w:p>
        </w:tc>
        <w:tc>
          <w:tcPr>
            <w:tcW w:w="1086" w:type="dxa"/>
            <w:shd w:val="clear" w:color="auto" w:fill="auto"/>
            <w:noWrap/>
            <w:vAlign w:val="bottom"/>
          </w:tcPr>
          <w:p w14:paraId="5F8B6634" w14:textId="78B1700E"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35.88%</w:t>
            </w:r>
          </w:p>
        </w:tc>
        <w:tc>
          <w:tcPr>
            <w:tcW w:w="1086" w:type="dxa"/>
            <w:shd w:val="clear" w:color="auto" w:fill="auto"/>
            <w:noWrap/>
            <w:vAlign w:val="bottom"/>
          </w:tcPr>
          <w:p w14:paraId="01DCB222" w14:textId="7F6D97A9"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58.70%</w:t>
            </w:r>
          </w:p>
        </w:tc>
        <w:tc>
          <w:tcPr>
            <w:tcW w:w="1086" w:type="dxa"/>
            <w:shd w:val="clear" w:color="auto" w:fill="auto"/>
            <w:noWrap/>
            <w:vAlign w:val="bottom"/>
          </w:tcPr>
          <w:p w14:paraId="0AAA82A5" w14:textId="54B9C529"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0.00%</w:t>
            </w:r>
          </w:p>
        </w:tc>
      </w:tr>
      <w:tr w:rsidR="00D5499D" w:rsidRPr="00115AA0" w14:paraId="5320CB93" w14:textId="77777777" w:rsidTr="000813A3">
        <w:trPr>
          <w:trHeight w:val="300"/>
        </w:trPr>
        <w:tc>
          <w:tcPr>
            <w:tcW w:w="2260" w:type="dxa"/>
            <w:shd w:val="clear" w:color="auto" w:fill="auto"/>
            <w:noWrap/>
            <w:vAlign w:val="bottom"/>
            <w:hideMark/>
          </w:tcPr>
          <w:p w14:paraId="44DD66A0" w14:textId="77777777" w:rsidR="00D5499D" w:rsidRPr="0074052C" w:rsidRDefault="00D5499D" w:rsidP="00D5499D">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Aflibercept</w:t>
            </w:r>
          </w:p>
        </w:tc>
        <w:tc>
          <w:tcPr>
            <w:tcW w:w="1180" w:type="dxa"/>
            <w:shd w:val="clear" w:color="auto" w:fill="auto"/>
            <w:noWrap/>
            <w:vAlign w:val="bottom"/>
          </w:tcPr>
          <w:p w14:paraId="7CB6D7B2" w14:textId="44BDAE5D"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20.58%</w:t>
            </w:r>
          </w:p>
        </w:tc>
        <w:tc>
          <w:tcPr>
            <w:tcW w:w="1120" w:type="dxa"/>
            <w:shd w:val="clear" w:color="auto" w:fill="auto"/>
            <w:noWrap/>
            <w:vAlign w:val="bottom"/>
          </w:tcPr>
          <w:p w14:paraId="0D7DC420" w14:textId="4295093C"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29.20%</w:t>
            </w:r>
          </w:p>
        </w:tc>
        <w:tc>
          <w:tcPr>
            <w:tcW w:w="1160" w:type="dxa"/>
            <w:shd w:val="clear" w:color="auto" w:fill="auto"/>
            <w:noWrap/>
            <w:vAlign w:val="bottom"/>
          </w:tcPr>
          <w:p w14:paraId="2CD9A7DD" w14:textId="37C6B272"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23.05%</w:t>
            </w:r>
          </w:p>
        </w:tc>
        <w:tc>
          <w:tcPr>
            <w:tcW w:w="1086" w:type="dxa"/>
            <w:shd w:val="clear" w:color="auto" w:fill="auto"/>
            <w:noWrap/>
            <w:vAlign w:val="bottom"/>
          </w:tcPr>
          <w:p w14:paraId="35099184" w14:textId="2F0D591C"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17.80%</w:t>
            </w:r>
          </w:p>
        </w:tc>
        <w:tc>
          <w:tcPr>
            <w:tcW w:w="1086" w:type="dxa"/>
            <w:shd w:val="clear" w:color="auto" w:fill="auto"/>
            <w:noWrap/>
            <w:vAlign w:val="bottom"/>
          </w:tcPr>
          <w:p w14:paraId="4B2052B0" w14:textId="2717913A"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4.35%</w:t>
            </w:r>
          </w:p>
        </w:tc>
        <w:tc>
          <w:tcPr>
            <w:tcW w:w="1086" w:type="dxa"/>
            <w:shd w:val="clear" w:color="auto" w:fill="auto"/>
            <w:noWrap/>
            <w:vAlign w:val="bottom"/>
          </w:tcPr>
          <w:p w14:paraId="32110CB2" w14:textId="6DB906CE"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20.58%</w:t>
            </w:r>
          </w:p>
        </w:tc>
      </w:tr>
      <w:tr w:rsidR="00D5499D" w:rsidRPr="00115AA0" w14:paraId="25371B83" w14:textId="77777777" w:rsidTr="000813A3">
        <w:trPr>
          <w:trHeight w:val="300"/>
        </w:trPr>
        <w:tc>
          <w:tcPr>
            <w:tcW w:w="2260" w:type="dxa"/>
            <w:shd w:val="clear" w:color="auto" w:fill="auto"/>
            <w:noWrap/>
            <w:vAlign w:val="bottom"/>
            <w:hideMark/>
          </w:tcPr>
          <w:p w14:paraId="2C2EA81C" w14:textId="77777777" w:rsidR="00D5499D" w:rsidRPr="0074052C" w:rsidRDefault="00D5499D" w:rsidP="00D5499D">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Bevacizumab</w:t>
            </w:r>
          </w:p>
        </w:tc>
        <w:tc>
          <w:tcPr>
            <w:tcW w:w="1180" w:type="dxa"/>
            <w:shd w:val="clear" w:color="auto" w:fill="auto"/>
            <w:noWrap/>
            <w:vAlign w:val="bottom"/>
          </w:tcPr>
          <w:p w14:paraId="14F40E9E" w14:textId="67AB7E3E"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5.90%</w:t>
            </w:r>
          </w:p>
        </w:tc>
        <w:tc>
          <w:tcPr>
            <w:tcW w:w="1120" w:type="dxa"/>
            <w:shd w:val="clear" w:color="auto" w:fill="auto"/>
            <w:noWrap/>
            <w:vAlign w:val="bottom"/>
          </w:tcPr>
          <w:p w14:paraId="71E19212" w14:textId="41040E1E"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2.70%</w:t>
            </w:r>
          </w:p>
        </w:tc>
        <w:tc>
          <w:tcPr>
            <w:tcW w:w="1160" w:type="dxa"/>
            <w:shd w:val="clear" w:color="auto" w:fill="auto"/>
            <w:noWrap/>
            <w:vAlign w:val="bottom"/>
          </w:tcPr>
          <w:p w14:paraId="75ADB219" w14:textId="018F28E1"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1.85%</w:t>
            </w:r>
          </w:p>
        </w:tc>
        <w:tc>
          <w:tcPr>
            <w:tcW w:w="1086" w:type="dxa"/>
            <w:shd w:val="clear" w:color="auto" w:fill="auto"/>
            <w:noWrap/>
            <w:vAlign w:val="bottom"/>
          </w:tcPr>
          <w:p w14:paraId="23966923" w14:textId="1DCE58AB"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3.65%</w:t>
            </w:r>
          </w:p>
        </w:tc>
        <w:tc>
          <w:tcPr>
            <w:tcW w:w="1086" w:type="dxa"/>
            <w:shd w:val="clear" w:color="auto" w:fill="auto"/>
            <w:noWrap/>
            <w:vAlign w:val="bottom"/>
          </w:tcPr>
          <w:p w14:paraId="5C4C2786" w14:textId="117C1A4E"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33.43%</w:t>
            </w:r>
          </w:p>
        </w:tc>
        <w:tc>
          <w:tcPr>
            <w:tcW w:w="1086" w:type="dxa"/>
            <w:shd w:val="clear" w:color="auto" w:fill="auto"/>
            <w:noWrap/>
            <w:vAlign w:val="bottom"/>
          </w:tcPr>
          <w:p w14:paraId="70952847" w14:textId="369E0C73"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5.90%</w:t>
            </w:r>
          </w:p>
        </w:tc>
      </w:tr>
      <w:tr w:rsidR="00D5499D" w:rsidRPr="00115AA0" w14:paraId="59043316" w14:textId="77777777" w:rsidTr="000813A3">
        <w:trPr>
          <w:trHeight w:val="300"/>
        </w:trPr>
        <w:tc>
          <w:tcPr>
            <w:tcW w:w="2260" w:type="dxa"/>
            <w:shd w:val="clear" w:color="auto" w:fill="auto"/>
            <w:noWrap/>
            <w:vAlign w:val="bottom"/>
            <w:hideMark/>
          </w:tcPr>
          <w:p w14:paraId="4E2743D6" w14:textId="77777777" w:rsidR="00D5499D" w:rsidRPr="0074052C" w:rsidRDefault="00D5499D" w:rsidP="00D5499D">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Bevacizumab + PRP</w:t>
            </w:r>
          </w:p>
        </w:tc>
        <w:tc>
          <w:tcPr>
            <w:tcW w:w="1180" w:type="dxa"/>
            <w:shd w:val="clear" w:color="auto" w:fill="auto"/>
            <w:noWrap/>
            <w:vAlign w:val="bottom"/>
          </w:tcPr>
          <w:p w14:paraId="53623B03" w14:textId="521455F5"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46.80%</w:t>
            </w:r>
          </w:p>
        </w:tc>
        <w:tc>
          <w:tcPr>
            <w:tcW w:w="1120" w:type="dxa"/>
            <w:shd w:val="clear" w:color="auto" w:fill="auto"/>
            <w:noWrap/>
            <w:vAlign w:val="bottom"/>
          </w:tcPr>
          <w:p w14:paraId="7A7ECCDC" w14:textId="37ECF5A4"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9.78%</w:t>
            </w:r>
          </w:p>
        </w:tc>
        <w:tc>
          <w:tcPr>
            <w:tcW w:w="1160" w:type="dxa"/>
            <w:shd w:val="clear" w:color="auto" w:fill="auto"/>
            <w:noWrap/>
            <w:vAlign w:val="bottom"/>
          </w:tcPr>
          <w:p w14:paraId="6D860DE7" w14:textId="296C6095"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3.88%</w:t>
            </w:r>
          </w:p>
        </w:tc>
        <w:tc>
          <w:tcPr>
            <w:tcW w:w="1086" w:type="dxa"/>
            <w:shd w:val="clear" w:color="auto" w:fill="auto"/>
            <w:noWrap/>
            <w:vAlign w:val="bottom"/>
          </w:tcPr>
          <w:p w14:paraId="4AD04C08" w14:textId="54A5228C"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1.23%</w:t>
            </w:r>
          </w:p>
        </w:tc>
        <w:tc>
          <w:tcPr>
            <w:tcW w:w="1086" w:type="dxa"/>
            <w:shd w:val="clear" w:color="auto" w:fill="auto"/>
            <w:noWrap/>
            <w:vAlign w:val="bottom"/>
          </w:tcPr>
          <w:p w14:paraId="3401A526" w14:textId="39C259AA"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0.10%</w:t>
            </w:r>
          </w:p>
        </w:tc>
        <w:tc>
          <w:tcPr>
            <w:tcW w:w="1086" w:type="dxa"/>
            <w:shd w:val="clear" w:color="auto" w:fill="auto"/>
            <w:noWrap/>
            <w:vAlign w:val="bottom"/>
          </w:tcPr>
          <w:p w14:paraId="3E297F44" w14:textId="7082934F"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46.80%</w:t>
            </w:r>
          </w:p>
        </w:tc>
      </w:tr>
      <w:tr w:rsidR="00D5499D" w:rsidRPr="00115AA0" w14:paraId="25461DE2" w14:textId="77777777" w:rsidTr="000813A3">
        <w:trPr>
          <w:trHeight w:val="300"/>
        </w:trPr>
        <w:tc>
          <w:tcPr>
            <w:tcW w:w="2260" w:type="dxa"/>
            <w:shd w:val="clear" w:color="auto" w:fill="auto"/>
            <w:noWrap/>
            <w:vAlign w:val="bottom"/>
            <w:hideMark/>
          </w:tcPr>
          <w:p w14:paraId="1128B59A" w14:textId="77777777" w:rsidR="00D5499D" w:rsidRPr="0074052C" w:rsidRDefault="00D5499D" w:rsidP="00D5499D">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Ranibizumab</w:t>
            </w:r>
          </w:p>
        </w:tc>
        <w:tc>
          <w:tcPr>
            <w:tcW w:w="1180" w:type="dxa"/>
            <w:shd w:val="clear" w:color="auto" w:fill="auto"/>
            <w:noWrap/>
            <w:vAlign w:val="bottom"/>
          </w:tcPr>
          <w:p w14:paraId="61CB89EB" w14:textId="656C7EB7"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17.03%</w:t>
            </w:r>
          </w:p>
        </w:tc>
        <w:tc>
          <w:tcPr>
            <w:tcW w:w="1120" w:type="dxa"/>
            <w:shd w:val="clear" w:color="auto" w:fill="auto"/>
            <w:noWrap/>
            <w:vAlign w:val="bottom"/>
          </w:tcPr>
          <w:p w14:paraId="5876E652" w14:textId="357DBBF9"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31.83%</w:t>
            </w:r>
          </w:p>
        </w:tc>
        <w:tc>
          <w:tcPr>
            <w:tcW w:w="1160" w:type="dxa"/>
            <w:shd w:val="clear" w:color="auto" w:fill="auto"/>
            <w:noWrap/>
            <w:vAlign w:val="bottom"/>
          </w:tcPr>
          <w:p w14:paraId="646EAB7B" w14:textId="43E1A679"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31.10%</w:t>
            </w:r>
          </w:p>
        </w:tc>
        <w:tc>
          <w:tcPr>
            <w:tcW w:w="1086" w:type="dxa"/>
            <w:shd w:val="clear" w:color="auto" w:fill="auto"/>
            <w:noWrap/>
            <w:vAlign w:val="bottom"/>
          </w:tcPr>
          <w:p w14:paraId="04B589C5" w14:textId="4EBDCDE2"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16.20%</w:t>
            </w:r>
          </w:p>
        </w:tc>
        <w:tc>
          <w:tcPr>
            <w:tcW w:w="1086" w:type="dxa"/>
            <w:shd w:val="clear" w:color="auto" w:fill="auto"/>
            <w:noWrap/>
            <w:vAlign w:val="bottom"/>
          </w:tcPr>
          <w:p w14:paraId="4372F640" w14:textId="4EA736C2"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0.93%</w:t>
            </w:r>
          </w:p>
        </w:tc>
        <w:tc>
          <w:tcPr>
            <w:tcW w:w="1086" w:type="dxa"/>
            <w:shd w:val="clear" w:color="auto" w:fill="auto"/>
            <w:noWrap/>
            <w:vAlign w:val="bottom"/>
          </w:tcPr>
          <w:p w14:paraId="2C5DCB1F" w14:textId="0D0B5869"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17.03%</w:t>
            </w:r>
          </w:p>
        </w:tc>
      </w:tr>
      <w:tr w:rsidR="00D5499D" w:rsidRPr="00115AA0" w14:paraId="749DC5B5" w14:textId="77777777" w:rsidTr="000813A3">
        <w:trPr>
          <w:trHeight w:val="300"/>
        </w:trPr>
        <w:tc>
          <w:tcPr>
            <w:tcW w:w="2260" w:type="dxa"/>
            <w:shd w:val="clear" w:color="auto" w:fill="auto"/>
            <w:noWrap/>
            <w:vAlign w:val="bottom"/>
            <w:hideMark/>
          </w:tcPr>
          <w:p w14:paraId="0DF534BB" w14:textId="77777777" w:rsidR="00D5499D" w:rsidRPr="0074052C" w:rsidRDefault="00D5499D" w:rsidP="00D5499D">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Ranibizumab + PRP</w:t>
            </w:r>
          </w:p>
        </w:tc>
        <w:tc>
          <w:tcPr>
            <w:tcW w:w="1180" w:type="dxa"/>
            <w:shd w:val="clear" w:color="auto" w:fill="auto"/>
            <w:noWrap/>
            <w:vAlign w:val="bottom"/>
          </w:tcPr>
          <w:p w14:paraId="12F4A44E" w14:textId="339C7368"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9.70%</w:t>
            </w:r>
          </w:p>
        </w:tc>
        <w:tc>
          <w:tcPr>
            <w:tcW w:w="1120" w:type="dxa"/>
            <w:shd w:val="clear" w:color="auto" w:fill="auto"/>
            <w:noWrap/>
            <w:vAlign w:val="bottom"/>
          </w:tcPr>
          <w:p w14:paraId="4E500AEB" w14:textId="7CEA6EE2"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25.88%</w:t>
            </w:r>
          </w:p>
        </w:tc>
        <w:tc>
          <w:tcPr>
            <w:tcW w:w="1160" w:type="dxa"/>
            <w:shd w:val="clear" w:color="auto" w:fill="auto"/>
            <w:noWrap/>
            <w:vAlign w:val="bottom"/>
          </w:tcPr>
          <w:p w14:paraId="6FBFB741" w14:textId="29D240A7"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35.33%</w:t>
            </w:r>
          </w:p>
        </w:tc>
        <w:tc>
          <w:tcPr>
            <w:tcW w:w="1086" w:type="dxa"/>
            <w:shd w:val="clear" w:color="auto" w:fill="auto"/>
            <w:noWrap/>
            <w:vAlign w:val="bottom"/>
          </w:tcPr>
          <w:p w14:paraId="28E6294F" w14:textId="647FE387"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25.25%</w:t>
            </w:r>
          </w:p>
        </w:tc>
        <w:tc>
          <w:tcPr>
            <w:tcW w:w="1086" w:type="dxa"/>
            <w:shd w:val="clear" w:color="auto" w:fill="auto"/>
            <w:noWrap/>
            <w:vAlign w:val="bottom"/>
          </w:tcPr>
          <w:p w14:paraId="20CB765F" w14:textId="13B1B1A9"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2.50%</w:t>
            </w:r>
          </w:p>
        </w:tc>
        <w:tc>
          <w:tcPr>
            <w:tcW w:w="1086" w:type="dxa"/>
            <w:shd w:val="clear" w:color="auto" w:fill="auto"/>
            <w:noWrap/>
            <w:vAlign w:val="bottom"/>
          </w:tcPr>
          <w:p w14:paraId="3888D69B" w14:textId="7290F368" w:rsidR="00D5499D" w:rsidRPr="00115AA0" w:rsidRDefault="00D5499D" w:rsidP="00D5499D">
            <w:pPr>
              <w:spacing w:after="0" w:line="240" w:lineRule="auto"/>
              <w:jc w:val="right"/>
              <w:rPr>
                <w:rFonts w:ascii="Calibri" w:eastAsia="Times New Roman" w:hAnsi="Calibri" w:cs="Calibri"/>
                <w:color w:val="000000"/>
                <w:lang w:eastAsia="en-GB"/>
              </w:rPr>
            </w:pPr>
            <w:r>
              <w:rPr>
                <w:rFonts w:ascii="Calibri" w:hAnsi="Calibri" w:cs="Calibri"/>
                <w:color w:val="000000"/>
              </w:rPr>
              <w:t>9.70%</w:t>
            </w:r>
          </w:p>
        </w:tc>
      </w:tr>
    </w:tbl>
    <w:p w14:paraId="63B6A2F1" w14:textId="77777777" w:rsidR="00D5499D" w:rsidRDefault="00D5499D" w:rsidP="00D5499D"/>
    <w:p w14:paraId="45761160" w14:textId="77777777" w:rsidR="00D5499D" w:rsidRPr="00D5499D" w:rsidRDefault="00D5499D" w:rsidP="00D5499D"/>
    <w:p w14:paraId="33BD9B08" w14:textId="77777777" w:rsidR="00D5499D" w:rsidRPr="00D5499D" w:rsidRDefault="00D5499D" w:rsidP="00D5499D"/>
    <w:p w14:paraId="20734FD6" w14:textId="42E20EF1" w:rsidR="00CD34BA" w:rsidRDefault="000E275E" w:rsidP="000E275E">
      <w:pPr>
        <w:pStyle w:val="Heading2"/>
      </w:pPr>
      <w:r>
        <w:t xml:space="preserve">2.4: </w:t>
      </w:r>
      <w:r w:rsidR="00CD34BA">
        <w:t xml:space="preserve">NMAs allowing for </w:t>
      </w:r>
      <w:r w:rsidR="00D5499D">
        <w:t>interaction with follow-up time and BCVA at randomisation</w:t>
      </w:r>
    </w:p>
    <w:p w14:paraId="3A642021" w14:textId="77777777" w:rsidR="000E275E" w:rsidRPr="000E275E" w:rsidRDefault="000E275E" w:rsidP="000E275E"/>
    <w:p w14:paraId="4BCD27CC" w14:textId="0A81DA86" w:rsidR="00AB2176" w:rsidRPr="00AB2176" w:rsidRDefault="000813A3" w:rsidP="000E275E">
      <w:pPr>
        <w:pStyle w:val="Heading3"/>
      </w:pPr>
      <w:r>
        <w:t xml:space="preserve">2.4.1 </w:t>
      </w:r>
      <w:r w:rsidR="00AB2176">
        <w:t xml:space="preserve">Allowing for variation </w:t>
      </w:r>
      <w:r w:rsidR="00D5499D">
        <w:t>with follow-up</w:t>
      </w:r>
      <w:r w:rsidR="00AB2176">
        <w:t xml:space="preserve"> time</w:t>
      </w:r>
    </w:p>
    <w:p w14:paraId="0492A08B" w14:textId="721C844D" w:rsidR="00F8504E" w:rsidRDefault="00F8504E" w:rsidP="00F8504E">
      <w:r>
        <w:t>Network meta-analyses incorporating all follow-up times</w:t>
      </w:r>
      <w:r w:rsidR="000813A3">
        <w:t xml:space="preserve"> (longest in each trial)</w:t>
      </w:r>
      <w:r>
        <w:t>, allowing varying effect of anti-VEGF</w:t>
      </w:r>
      <w:r w:rsidR="000813A3">
        <w:t xml:space="preserve"> with follow-up time</w:t>
      </w:r>
      <w:r>
        <w:t>. Time variation is assumed to be the same for all types of anti-VEGF. A selection of output plots are presented.</w:t>
      </w:r>
      <w:r w:rsidR="00FC1F3C">
        <w:t xml:space="preserve"> Results are presented for the predicted effects after </w:t>
      </w:r>
      <w:r w:rsidR="000813A3">
        <w:t>1</w:t>
      </w:r>
      <w:r w:rsidR="00FC1F3C">
        <w:t xml:space="preserve"> year of follow-up</w:t>
      </w:r>
      <w:r w:rsidR="00AC161E">
        <w:t>.</w:t>
      </w:r>
    </w:p>
    <w:p w14:paraId="358ACAF5" w14:textId="77777777" w:rsidR="00FC1F3C" w:rsidRDefault="00FC1F3C" w:rsidP="00F8504E"/>
    <w:p w14:paraId="5E07219C" w14:textId="756411A8" w:rsidR="00645955" w:rsidRPr="00F8504E" w:rsidRDefault="00645955" w:rsidP="00F8504E"/>
    <w:p w14:paraId="5BE2D982" w14:textId="508C98F8" w:rsidR="00F8504E" w:rsidRDefault="00275FFA" w:rsidP="00F8504E">
      <w:pPr>
        <w:keepNext/>
      </w:pPr>
      <w:r>
        <w:rPr>
          <w:noProof/>
        </w:rPr>
        <w:lastRenderedPageBreak/>
        <w:drawing>
          <wp:inline distT="0" distB="0" distL="0" distR="0" wp14:anchorId="655D01F1" wp14:editId="7FDCB159">
            <wp:extent cx="5486400" cy="3657600"/>
            <wp:effectExtent l="0" t="0" r="0" b="0"/>
            <wp:docPr id="1310085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8C5CD68" w14:textId="684B2F7B" w:rsidR="00A42C36" w:rsidRDefault="00F8504E" w:rsidP="00F8504E">
      <w:pPr>
        <w:pStyle w:val="Caption"/>
      </w:pPr>
      <w:r>
        <w:t xml:space="preserve">Figure </w:t>
      </w:r>
      <w:r w:rsidR="006B434C">
        <w:fldChar w:fldCharType="begin"/>
      </w:r>
      <w:r w:rsidR="006B434C">
        <w:instrText xml:space="preserve"> SEQ Figure \* </w:instrText>
      </w:r>
      <w:r w:rsidR="006B434C">
        <w:instrText xml:space="preserve">ARABIC </w:instrText>
      </w:r>
      <w:r w:rsidR="006B434C">
        <w:fldChar w:fldCharType="separate"/>
      </w:r>
      <w:r w:rsidR="003560AC">
        <w:rPr>
          <w:noProof/>
        </w:rPr>
        <w:t>22</w:t>
      </w:r>
      <w:r w:rsidR="006B434C">
        <w:rPr>
          <w:noProof/>
        </w:rPr>
        <w:fldChar w:fldCharType="end"/>
      </w:r>
      <w:r>
        <w:t xml:space="preserve"> </w:t>
      </w:r>
      <w:r w:rsidRPr="008E0052">
        <w:t xml:space="preserve">All treatment comparisons for </w:t>
      </w:r>
      <w:r>
        <w:t>time-adjusted</w:t>
      </w:r>
      <w:r w:rsidRPr="008E0052">
        <w:t xml:space="preserve"> random-effects NMA of logMAR</w:t>
      </w:r>
    </w:p>
    <w:p w14:paraId="30A4560F" w14:textId="77777777" w:rsidR="000813A3" w:rsidRDefault="000813A3" w:rsidP="000813A3">
      <w:pPr>
        <w:pStyle w:val="Caption"/>
        <w:keepNext/>
      </w:pPr>
    </w:p>
    <w:p w14:paraId="3F82F7D6" w14:textId="4CE4CC94" w:rsidR="000813A3" w:rsidRDefault="00494DED" w:rsidP="000813A3">
      <w:pPr>
        <w:pStyle w:val="Caption"/>
        <w:keepNext/>
      </w:pPr>
      <w:r>
        <w:t xml:space="preserve">Table </w:t>
      </w:r>
      <w:r w:rsidR="006B434C">
        <w:fldChar w:fldCharType="begin"/>
      </w:r>
      <w:r w:rsidR="006B434C">
        <w:instrText xml:space="preserve"> SEQ Table \* ARABIC </w:instrText>
      </w:r>
      <w:r w:rsidR="006B434C">
        <w:fldChar w:fldCharType="separate"/>
      </w:r>
      <w:r w:rsidR="00690F3F">
        <w:rPr>
          <w:noProof/>
        </w:rPr>
        <w:t>10</w:t>
      </w:r>
      <w:r w:rsidR="006B434C">
        <w:rPr>
          <w:noProof/>
        </w:rPr>
        <w:fldChar w:fldCharType="end"/>
      </w:r>
      <w:r>
        <w:t xml:space="preserve"> </w:t>
      </w:r>
      <w:r w:rsidRPr="00AF2F43">
        <w:t xml:space="preserve">Results of NMA of logMAR </w:t>
      </w:r>
      <w:r>
        <w:t>adjusting for time</w:t>
      </w:r>
      <w:r w:rsidRPr="00AF2F43">
        <w:t xml:space="preserve"> - comparisons between treatments</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055"/>
        <w:gridCol w:w="960"/>
        <w:gridCol w:w="960"/>
      </w:tblGrid>
      <w:tr w:rsidR="000813A3" w:rsidRPr="006E02DD" w14:paraId="2F8389EB" w14:textId="77777777" w:rsidTr="000813A3">
        <w:trPr>
          <w:trHeight w:val="300"/>
        </w:trPr>
        <w:tc>
          <w:tcPr>
            <w:tcW w:w="2405" w:type="dxa"/>
            <w:shd w:val="clear" w:color="auto" w:fill="auto"/>
            <w:noWrap/>
            <w:vAlign w:val="center"/>
            <w:hideMark/>
          </w:tcPr>
          <w:p w14:paraId="1E6A9473" w14:textId="77777777" w:rsidR="000813A3" w:rsidRPr="0074052C" w:rsidRDefault="000813A3"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Intervention</w:t>
            </w:r>
          </w:p>
        </w:tc>
        <w:tc>
          <w:tcPr>
            <w:tcW w:w="2126" w:type="dxa"/>
            <w:vAlign w:val="center"/>
          </w:tcPr>
          <w:p w14:paraId="79CDD318" w14:textId="77777777" w:rsidR="000813A3" w:rsidRPr="0074052C" w:rsidRDefault="000813A3"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Comparator</w:t>
            </w:r>
          </w:p>
        </w:tc>
        <w:tc>
          <w:tcPr>
            <w:tcW w:w="2055" w:type="dxa"/>
            <w:shd w:val="clear" w:color="auto" w:fill="auto"/>
            <w:noWrap/>
            <w:vAlign w:val="center"/>
            <w:hideMark/>
          </w:tcPr>
          <w:p w14:paraId="68283F52" w14:textId="77777777" w:rsidR="000813A3" w:rsidRPr="0074052C" w:rsidRDefault="000813A3"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Mean difference</w:t>
            </w:r>
          </w:p>
        </w:tc>
        <w:tc>
          <w:tcPr>
            <w:tcW w:w="1920" w:type="dxa"/>
            <w:gridSpan w:val="2"/>
            <w:shd w:val="clear" w:color="auto" w:fill="auto"/>
            <w:noWrap/>
            <w:vAlign w:val="center"/>
            <w:hideMark/>
          </w:tcPr>
          <w:p w14:paraId="6B121383" w14:textId="77777777" w:rsidR="000813A3" w:rsidRPr="0074052C" w:rsidRDefault="000813A3"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95% CI</w:t>
            </w:r>
          </w:p>
        </w:tc>
      </w:tr>
      <w:tr w:rsidR="00275FFA" w:rsidRPr="006E02DD" w14:paraId="4B4B1C33" w14:textId="77777777" w:rsidTr="000813A3">
        <w:trPr>
          <w:trHeight w:val="300"/>
        </w:trPr>
        <w:tc>
          <w:tcPr>
            <w:tcW w:w="2405" w:type="dxa"/>
            <w:shd w:val="clear" w:color="auto" w:fill="auto"/>
            <w:noWrap/>
            <w:vAlign w:val="center"/>
          </w:tcPr>
          <w:p w14:paraId="644EC3A0"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Aflibercept</w:t>
            </w:r>
          </w:p>
        </w:tc>
        <w:tc>
          <w:tcPr>
            <w:tcW w:w="2126" w:type="dxa"/>
            <w:vAlign w:val="center"/>
          </w:tcPr>
          <w:p w14:paraId="3CB3C75D" w14:textId="77777777"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57F40663" w14:textId="63C2D86C"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-0.086</w:t>
            </w:r>
          </w:p>
        </w:tc>
        <w:tc>
          <w:tcPr>
            <w:tcW w:w="960" w:type="dxa"/>
            <w:shd w:val="clear" w:color="auto" w:fill="auto"/>
            <w:noWrap/>
            <w:vAlign w:val="bottom"/>
          </w:tcPr>
          <w:p w14:paraId="47A5E85E" w14:textId="1B009515"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-0.221</w:t>
            </w:r>
          </w:p>
        </w:tc>
        <w:tc>
          <w:tcPr>
            <w:tcW w:w="960" w:type="dxa"/>
            <w:shd w:val="clear" w:color="auto" w:fill="auto"/>
            <w:noWrap/>
            <w:vAlign w:val="bottom"/>
          </w:tcPr>
          <w:p w14:paraId="42D04746" w14:textId="1A1965F8"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0.045</w:t>
            </w:r>
          </w:p>
        </w:tc>
      </w:tr>
      <w:tr w:rsidR="00275FFA" w:rsidRPr="006E02DD" w14:paraId="5892EE3C" w14:textId="77777777" w:rsidTr="000813A3">
        <w:trPr>
          <w:trHeight w:val="300"/>
        </w:trPr>
        <w:tc>
          <w:tcPr>
            <w:tcW w:w="2405" w:type="dxa"/>
            <w:shd w:val="clear" w:color="auto" w:fill="auto"/>
            <w:noWrap/>
            <w:vAlign w:val="center"/>
          </w:tcPr>
          <w:p w14:paraId="1B85AD37"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2126" w:type="dxa"/>
            <w:vAlign w:val="center"/>
          </w:tcPr>
          <w:p w14:paraId="7252E4E7" w14:textId="77777777"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71246E85" w14:textId="7E77D594"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-0.199</w:t>
            </w:r>
          </w:p>
        </w:tc>
        <w:tc>
          <w:tcPr>
            <w:tcW w:w="960" w:type="dxa"/>
            <w:shd w:val="clear" w:color="auto" w:fill="auto"/>
            <w:noWrap/>
            <w:vAlign w:val="bottom"/>
          </w:tcPr>
          <w:p w14:paraId="1DB0E738" w14:textId="6068C18B"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-1.218</w:t>
            </w:r>
          </w:p>
        </w:tc>
        <w:tc>
          <w:tcPr>
            <w:tcW w:w="960" w:type="dxa"/>
            <w:shd w:val="clear" w:color="auto" w:fill="auto"/>
            <w:noWrap/>
            <w:vAlign w:val="bottom"/>
          </w:tcPr>
          <w:p w14:paraId="26A30F69" w14:textId="018CA9E3"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0.858</w:t>
            </w:r>
          </w:p>
        </w:tc>
      </w:tr>
      <w:tr w:rsidR="00275FFA" w:rsidRPr="006E02DD" w14:paraId="2077B1B7" w14:textId="77777777" w:rsidTr="000813A3">
        <w:trPr>
          <w:trHeight w:val="300"/>
        </w:trPr>
        <w:tc>
          <w:tcPr>
            <w:tcW w:w="2405" w:type="dxa"/>
            <w:shd w:val="clear" w:color="auto" w:fill="auto"/>
            <w:noWrap/>
            <w:vAlign w:val="center"/>
          </w:tcPr>
          <w:p w14:paraId="17CA4B64"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 + PRP</w:t>
            </w:r>
          </w:p>
        </w:tc>
        <w:tc>
          <w:tcPr>
            <w:tcW w:w="2126" w:type="dxa"/>
            <w:vAlign w:val="center"/>
          </w:tcPr>
          <w:p w14:paraId="46BAFBC4" w14:textId="77777777"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0E597023" w14:textId="11F9362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-0.112</w:t>
            </w:r>
          </w:p>
        </w:tc>
        <w:tc>
          <w:tcPr>
            <w:tcW w:w="960" w:type="dxa"/>
            <w:shd w:val="clear" w:color="auto" w:fill="auto"/>
            <w:noWrap/>
            <w:vAlign w:val="bottom"/>
          </w:tcPr>
          <w:p w14:paraId="182FB1B4" w14:textId="439C885D"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-0.245</w:t>
            </w:r>
          </w:p>
        </w:tc>
        <w:tc>
          <w:tcPr>
            <w:tcW w:w="960" w:type="dxa"/>
            <w:shd w:val="clear" w:color="auto" w:fill="auto"/>
            <w:noWrap/>
            <w:vAlign w:val="bottom"/>
          </w:tcPr>
          <w:p w14:paraId="78C108B3" w14:textId="0C62048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0.027</w:t>
            </w:r>
          </w:p>
        </w:tc>
      </w:tr>
      <w:tr w:rsidR="00275FFA" w:rsidRPr="006E02DD" w14:paraId="59FFED64" w14:textId="77777777" w:rsidTr="000813A3">
        <w:trPr>
          <w:trHeight w:val="300"/>
        </w:trPr>
        <w:tc>
          <w:tcPr>
            <w:tcW w:w="2405" w:type="dxa"/>
            <w:shd w:val="clear" w:color="auto" w:fill="auto"/>
            <w:noWrap/>
            <w:vAlign w:val="center"/>
          </w:tcPr>
          <w:p w14:paraId="2AE98888"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5C279515" w14:textId="77777777"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758F3200" w14:textId="1BA82D5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-0.119</w:t>
            </w:r>
          </w:p>
        </w:tc>
        <w:tc>
          <w:tcPr>
            <w:tcW w:w="960" w:type="dxa"/>
            <w:shd w:val="clear" w:color="auto" w:fill="auto"/>
            <w:noWrap/>
            <w:vAlign w:val="bottom"/>
          </w:tcPr>
          <w:p w14:paraId="117E0F02" w14:textId="6A6E78E7"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-0.214</w:t>
            </w:r>
          </w:p>
        </w:tc>
        <w:tc>
          <w:tcPr>
            <w:tcW w:w="960" w:type="dxa"/>
            <w:shd w:val="clear" w:color="auto" w:fill="auto"/>
            <w:noWrap/>
            <w:vAlign w:val="bottom"/>
          </w:tcPr>
          <w:p w14:paraId="2C126D82" w14:textId="317FB375"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-0.023</w:t>
            </w:r>
          </w:p>
        </w:tc>
      </w:tr>
      <w:tr w:rsidR="00275FFA" w:rsidRPr="006E02DD" w14:paraId="4E5F1642" w14:textId="77777777" w:rsidTr="000813A3">
        <w:trPr>
          <w:trHeight w:val="300"/>
        </w:trPr>
        <w:tc>
          <w:tcPr>
            <w:tcW w:w="2405" w:type="dxa"/>
            <w:shd w:val="clear" w:color="auto" w:fill="auto"/>
            <w:noWrap/>
            <w:vAlign w:val="center"/>
          </w:tcPr>
          <w:p w14:paraId="4A42F503"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05BE4C36" w14:textId="77777777"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707E581B" w14:textId="254E925B"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-0.075</w:t>
            </w:r>
          </w:p>
        </w:tc>
        <w:tc>
          <w:tcPr>
            <w:tcW w:w="960" w:type="dxa"/>
            <w:shd w:val="clear" w:color="auto" w:fill="auto"/>
            <w:noWrap/>
            <w:vAlign w:val="bottom"/>
          </w:tcPr>
          <w:p w14:paraId="3A06EF42" w14:textId="18A625C9"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-0.153</w:t>
            </w:r>
          </w:p>
        </w:tc>
        <w:tc>
          <w:tcPr>
            <w:tcW w:w="960" w:type="dxa"/>
            <w:shd w:val="clear" w:color="auto" w:fill="auto"/>
            <w:noWrap/>
            <w:vAlign w:val="bottom"/>
          </w:tcPr>
          <w:p w14:paraId="37157CBC" w14:textId="7769C518"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r>
      <w:tr w:rsidR="00275FFA" w:rsidRPr="006E02DD" w14:paraId="41C5CFEC" w14:textId="77777777" w:rsidTr="000813A3">
        <w:trPr>
          <w:trHeight w:val="300"/>
        </w:trPr>
        <w:tc>
          <w:tcPr>
            <w:tcW w:w="2405" w:type="dxa"/>
            <w:shd w:val="clear" w:color="auto" w:fill="auto"/>
            <w:noWrap/>
            <w:vAlign w:val="center"/>
          </w:tcPr>
          <w:p w14:paraId="30E5B346"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2126" w:type="dxa"/>
            <w:vAlign w:val="center"/>
          </w:tcPr>
          <w:p w14:paraId="771B6156" w14:textId="77777777"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7072296F" w14:textId="386CA9B1"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-0.112</w:t>
            </w:r>
          </w:p>
        </w:tc>
        <w:tc>
          <w:tcPr>
            <w:tcW w:w="960" w:type="dxa"/>
            <w:shd w:val="clear" w:color="auto" w:fill="auto"/>
            <w:noWrap/>
            <w:vAlign w:val="bottom"/>
          </w:tcPr>
          <w:p w14:paraId="66AC77A4" w14:textId="6C7C75D8"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-1.135</w:t>
            </w:r>
          </w:p>
        </w:tc>
        <w:tc>
          <w:tcPr>
            <w:tcW w:w="960" w:type="dxa"/>
            <w:shd w:val="clear" w:color="auto" w:fill="auto"/>
            <w:noWrap/>
            <w:vAlign w:val="bottom"/>
          </w:tcPr>
          <w:p w14:paraId="0176B336" w14:textId="0FF10F34"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0.945</w:t>
            </w:r>
          </w:p>
        </w:tc>
      </w:tr>
      <w:tr w:rsidR="00275FFA" w:rsidRPr="006E02DD" w14:paraId="1E16FF92" w14:textId="77777777" w:rsidTr="000813A3">
        <w:trPr>
          <w:trHeight w:val="300"/>
        </w:trPr>
        <w:tc>
          <w:tcPr>
            <w:tcW w:w="2405" w:type="dxa"/>
            <w:shd w:val="clear" w:color="auto" w:fill="auto"/>
            <w:noWrap/>
            <w:vAlign w:val="center"/>
          </w:tcPr>
          <w:p w14:paraId="5CC65824"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 + PRP</w:t>
            </w:r>
          </w:p>
        </w:tc>
        <w:tc>
          <w:tcPr>
            <w:tcW w:w="2126" w:type="dxa"/>
            <w:vAlign w:val="center"/>
          </w:tcPr>
          <w:p w14:paraId="4030465A" w14:textId="77777777"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1707CC68" w14:textId="2D474A67"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-0.026</w:t>
            </w:r>
          </w:p>
        </w:tc>
        <w:tc>
          <w:tcPr>
            <w:tcW w:w="960" w:type="dxa"/>
            <w:shd w:val="clear" w:color="auto" w:fill="auto"/>
            <w:noWrap/>
            <w:vAlign w:val="bottom"/>
          </w:tcPr>
          <w:p w14:paraId="21395FDD" w14:textId="0A6424F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-0.216</w:t>
            </w:r>
          </w:p>
        </w:tc>
        <w:tc>
          <w:tcPr>
            <w:tcW w:w="960" w:type="dxa"/>
            <w:shd w:val="clear" w:color="auto" w:fill="auto"/>
            <w:noWrap/>
            <w:vAlign w:val="bottom"/>
          </w:tcPr>
          <w:p w14:paraId="311F6FF6" w14:textId="36C62A57"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0.163</w:t>
            </w:r>
          </w:p>
        </w:tc>
      </w:tr>
      <w:tr w:rsidR="00275FFA" w:rsidRPr="006E02DD" w14:paraId="09FA1B75" w14:textId="77777777" w:rsidTr="000813A3">
        <w:trPr>
          <w:trHeight w:val="300"/>
        </w:trPr>
        <w:tc>
          <w:tcPr>
            <w:tcW w:w="2405" w:type="dxa"/>
            <w:shd w:val="clear" w:color="auto" w:fill="auto"/>
            <w:noWrap/>
            <w:vAlign w:val="center"/>
          </w:tcPr>
          <w:p w14:paraId="7357374A"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73F0F503" w14:textId="77777777"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7DF459EA" w14:textId="70F58AE4"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-0.033</w:t>
            </w:r>
          </w:p>
        </w:tc>
        <w:tc>
          <w:tcPr>
            <w:tcW w:w="960" w:type="dxa"/>
            <w:shd w:val="clear" w:color="auto" w:fill="auto"/>
            <w:noWrap/>
            <w:vAlign w:val="bottom"/>
          </w:tcPr>
          <w:p w14:paraId="222A6085" w14:textId="696BFB95"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-0.200</w:t>
            </w:r>
          </w:p>
        </w:tc>
        <w:tc>
          <w:tcPr>
            <w:tcW w:w="960" w:type="dxa"/>
            <w:shd w:val="clear" w:color="auto" w:fill="auto"/>
            <w:noWrap/>
            <w:vAlign w:val="bottom"/>
          </w:tcPr>
          <w:p w14:paraId="4EC58131" w14:textId="755669E3"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0.130</w:t>
            </w:r>
          </w:p>
        </w:tc>
      </w:tr>
      <w:tr w:rsidR="00275FFA" w:rsidRPr="006E02DD" w14:paraId="533410AC" w14:textId="77777777" w:rsidTr="000813A3">
        <w:trPr>
          <w:trHeight w:val="300"/>
        </w:trPr>
        <w:tc>
          <w:tcPr>
            <w:tcW w:w="2405" w:type="dxa"/>
            <w:shd w:val="clear" w:color="auto" w:fill="auto"/>
            <w:noWrap/>
            <w:vAlign w:val="center"/>
          </w:tcPr>
          <w:p w14:paraId="5AFC0522"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115DDAF2" w14:textId="77777777"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58A5377A" w14:textId="3A330B3B"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0.011</w:t>
            </w:r>
          </w:p>
        </w:tc>
        <w:tc>
          <w:tcPr>
            <w:tcW w:w="960" w:type="dxa"/>
            <w:shd w:val="clear" w:color="auto" w:fill="auto"/>
            <w:noWrap/>
            <w:vAlign w:val="bottom"/>
          </w:tcPr>
          <w:p w14:paraId="554E1AB0" w14:textId="3D944015"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-0.138</w:t>
            </w:r>
          </w:p>
        </w:tc>
        <w:tc>
          <w:tcPr>
            <w:tcW w:w="960" w:type="dxa"/>
            <w:shd w:val="clear" w:color="auto" w:fill="auto"/>
            <w:noWrap/>
            <w:vAlign w:val="bottom"/>
          </w:tcPr>
          <w:p w14:paraId="3062A3D6" w14:textId="58DF7943"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0.163</w:t>
            </w:r>
          </w:p>
        </w:tc>
      </w:tr>
      <w:tr w:rsidR="00275FFA" w:rsidRPr="006E02DD" w14:paraId="730D13F4" w14:textId="77777777" w:rsidTr="000813A3">
        <w:trPr>
          <w:trHeight w:val="300"/>
        </w:trPr>
        <w:tc>
          <w:tcPr>
            <w:tcW w:w="2405" w:type="dxa"/>
            <w:shd w:val="clear" w:color="auto" w:fill="auto"/>
            <w:noWrap/>
            <w:vAlign w:val="center"/>
          </w:tcPr>
          <w:p w14:paraId="0F707EB7"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 + PRP</w:t>
            </w:r>
          </w:p>
        </w:tc>
        <w:tc>
          <w:tcPr>
            <w:tcW w:w="2126" w:type="dxa"/>
            <w:vAlign w:val="center"/>
          </w:tcPr>
          <w:p w14:paraId="69B9D8FE" w14:textId="77777777" w:rsidR="00275FFA" w:rsidRDefault="00275FFA" w:rsidP="00275FFA">
            <w:pPr>
              <w:spacing w:after="0" w:line="240" w:lineRule="auto"/>
              <w:rPr>
                <w:rFonts w:ascii="Calibri" w:hAnsi="Calibri" w:cs="Calibri"/>
                <w:color w:val="000000"/>
              </w:rPr>
            </w:pPr>
            <w:r>
              <w:rPr>
                <w:rFonts w:ascii="Calibri" w:hAnsi="Calibri" w:cs="Calibri"/>
                <w:color w:val="000000"/>
              </w:rPr>
              <w:t>Bevacizumab</w:t>
            </w:r>
          </w:p>
        </w:tc>
        <w:tc>
          <w:tcPr>
            <w:tcW w:w="2055" w:type="dxa"/>
            <w:shd w:val="clear" w:color="auto" w:fill="auto"/>
            <w:noWrap/>
            <w:vAlign w:val="bottom"/>
          </w:tcPr>
          <w:p w14:paraId="19C6700D" w14:textId="6346C889"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0.086</w:t>
            </w:r>
          </w:p>
        </w:tc>
        <w:tc>
          <w:tcPr>
            <w:tcW w:w="960" w:type="dxa"/>
            <w:shd w:val="clear" w:color="auto" w:fill="auto"/>
            <w:noWrap/>
            <w:vAlign w:val="bottom"/>
          </w:tcPr>
          <w:p w14:paraId="6CC56C26" w14:textId="5A7D4DF5"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-0.957</w:t>
            </w:r>
          </w:p>
        </w:tc>
        <w:tc>
          <w:tcPr>
            <w:tcW w:w="960" w:type="dxa"/>
            <w:shd w:val="clear" w:color="auto" w:fill="auto"/>
            <w:noWrap/>
            <w:vAlign w:val="bottom"/>
          </w:tcPr>
          <w:p w14:paraId="6CD2EE4E" w14:textId="5C4F8C88"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1.127</w:t>
            </w:r>
          </w:p>
        </w:tc>
      </w:tr>
      <w:tr w:rsidR="00275FFA" w:rsidRPr="006E02DD" w14:paraId="0497B37A" w14:textId="77777777" w:rsidTr="000813A3">
        <w:trPr>
          <w:trHeight w:val="300"/>
        </w:trPr>
        <w:tc>
          <w:tcPr>
            <w:tcW w:w="2405" w:type="dxa"/>
            <w:shd w:val="clear" w:color="auto" w:fill="auto"/>
            <w:noWrap/>
            <w:vAlign w:val="center"/>
          </w:tcPr>
          <w:p w14:paraId="57C36DF4"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7F5DFC48" w14:textId="77777777" w:rsidR="00275FFA" w:rsidRDefault="00275FFA" w:rsidP="00275FFA">
            <w:pPr>
              <w:spacing w:after="0" w:line="240" w:lineRule="auto"/>
              <w:rPr>
                <w:rFonts w:ascii="Calibri" w:hAnsi="Calibri" w:cs="Calibri"/>
                <w:color w:val="000000"/>
              </w:rPr>
            </w:pPr>
            <w:r>
              <w:rPr>
                <w:rFonts w:ascii="Calibri" w:hAnsi="Calibri" w:cs="Calibri"/>
                <w:color w:val="000000"/>
              </w:rPr>
              <w:t>Bevacizumab</w:t>
            </w:r>
          </w:p>
        </w:tc>
        <w:tc>
          <w:tcPr>
            <w:tcW w:w="2055" w:type="dxa"/>
            <w:shd w:val="clear" w:color="auto" w:fill="auto"/>
            <w:noWrap/>
            <w:vAlign w:val="bottom"/>
          </w:tcPr>
          <w:p w14:paraId="53A463C5" w14:textId="0F370C7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0.080</w:t>
            </w:r>
          </w:p>
        </w:tc>
        <w:tc>
          <w:tcPr>
            <w:tcW w:w="960" w:type="dxa"/>
            <w:shd w:val="clear" w:color="auto" w:fill="auto"/>
            <w:noWrap/>
            <w:vAlign w:val="bottom"/>
          </w:tcPr>
          <w:p w14:paraId="64946218" w14:textId="2EAE0257"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-0.973</w:t>
            </w:r>
          </w:p>
        </w:tc>
        <w:tc>
          <w:tcPr>
            <w:tcW w:w="960" w:type="dxa"/>
            <w:shd w:val="clear" w:color="auto" w:fill="auto"/>
            <w:noWrap/>
            <w:vAlign w:val="bottom"/>
          </w:tcPr>
          <w:p w14:paraId="2B841148" w14:textId="634BDE6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1.105</w:t>
            </w:r>
          </w:p>
        </w:tc>
      </w:tr>
      <w:tr w:rsidR="00275FFA" w:rsidRPr="006E02DD" w14:paraId="5300E44A" w14:textId="77777777" w:rsidTr="000813A3">
        <w:trPr>
          <w:trHeight w:val="300"/>
        </w:trPr>
        <w:tc>
          <w:tcPr>
            <w:tcW w:w="2405" w:type="dxa"/>
            <w:shd w:val="clear" w:color="auto" w:fill="auto"/>
            <w:noWrap/>
            <w:vAlign w:val="center"/>
          </w:tcPr>
          <w:p w14:paraId="4ACD0B43"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3735EF2B" w14:textId="77777777" w:rsidR="00275FFA" w:rsidRDefault="00275FFA" w:rsidP="00275FFA">
            <w:pPr>
              <w:spacing w:after="0" w:line="240" w:lineRule="auto"/>
              <w:rPr>
                <w:rFonts w:ascii="Calibri" w:hAnsi="Calibri" w:cs="Calibri"/>
                <w:color w:val="000000"/>
              </w:rPr>
            </w:pPr>
            <w:r>
              <w:rPr>
                <w:rFonts w:ascii="Calibri" w:hAnsi="Calibri" w:cs="Calibri"/>
                <w:color w:val="000000"/>
              </w:rPr>
              <w:t>Bevacizumab</w:t>
            </w:r>
          </w:p>
        </w:tc>
        <w:tc>
          <w:tcPr>
            <w:tcW w:w="2055" w:type="dxa"/>
            <w:shd w:val="clear" w:color="auto" w:fill="auto"/>
            <w:noWrap/>
            <w:vAlign w:val="bottom"/>
          </w:tcPr>
          <w:p w14:paraId="2B2518B1" w14:textId="287B363D"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0.123</w:t>
            </w:r>
          </w:p>
        </w:tc>
        <w:tc>
          <w:tcPr>
            <w:tcW w:w="960" w:type="dxa"/>
            <w:shd w:val="clear" w:color="auto" w:fill="auto"/>
            <w:noWrap/>
            <w:vAlign w:val="bottom"/>
          </w:tcPr>
          <w:p w14:paraId="4931107F" w14:textId="3C799EC8"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-0.919</w:t>
            </w:r>
          </w:p>
        </w:tc>
        <w:tc>
          <w:tcPr>
            <w:tcW w:w="960" w:type="dxa"/>
            <w:shd w:val="clear" w:color="auto" w:fill="auto"/>
            <w:noWrap/>
            <w:vAlign w:val="bottom"/>
          </w:tcPr>
          <w:p w14:paraId="7A52BBF0" w14:textId="790C13B0"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1.138</w:t>
            </w:r>
          </w:p>
        </w:tc>
      </w:tr>
      <w:tr w:rsidR="00275FFA" w:rsidRPr="006E02DD" w14:paraId="2476707C" w14:textId="77777777" w:rsidTr="000813A3">
        <w:trPr>
          <w:trHeight w:val="300"/>
        </w:trPr>
        <w:tc>
          <w:tcPr>
            <w:tcW w:w="2405" w:type="dxa"/>
            <w:shd w:val="clear" w:color="auto" w:fill="auto"/>
            <w:noWrap/>
            <w:vAlign w:val="center"/>
          </w:tcPr>
          <w:p w14:paraId="6442DFB2"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748C9052" w14:textId="77777777" w:rsidR="00275FFA" w:rsidRDefault="00275FFA" w:rsidP="00275FFA">
            <w:pPr>
              <w:spacing w:after="0" w:line="240" w:lineRule="auto"/>
              <w:rPr>
                <w:rFonts w:ascii="Calibri" w:hAnsi="Calibri" w:cs="Calibri"/>
                <w:color w:val="000000"/>
              </w:rPr>
            </w:pPr>
            <w:r>
              <w:rPr>
                <w:rFonts w:ascii="Calibri" w:hAnsi="Calibri" w:cs="Calibri"/>
                <w:color w:val="000000"/>
              </w:rPr>
              <w:t>Bevacizumab + PRP</w:t>
            </w:r>
          </w:p>
        </w:tc>
        <w:tc>
          <w:tcPr>
            <w:tcW w:w="2055" w:type="dxa"/>
            <w:shd w:val="clear" w:color="auto" w:fill="auto"/>
            <w:noWrap/>
            <w:vAlign w:val="bottom"/>
          </w:tcPr>
          <w:p w14:paraId="4F897FC4" w14:textId="72E57907"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-0.007</w:t>
            </w:r>
          </w:p>
        </w:tc>
        <w:tc>
          <w:tcPr>
            <w:tcW w:w="960" w:type="dxa"/>
            <w:shd w:val="clear" w:color="auto" w:fill="auto"/>
            <w:noWrap/>
            <w:vAlign w:val="bottom"/>
          </w:tcPr>
          <w:p w14:paraId="68F76448" w14:textId="6BC67721"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-0.197</w:t>
            </w:r>
          </w:p>
        </w:tc>
        <w:tc>
          <w:tcPr>
            <w:tcW w:w="960" w:type="dxa"/>
            <w:shd w:val="clear" w:color="auto" w:fill="auto"/>
            <w:noWrap/>
            <w:vAlign w:val="bottom"/>
          </w:tcPr>
          <w:p w14:paraId="75CF1570" w14:textId="06D7B246"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0.184</w:t>
            </w:r>
          </w:p>
        </w:tc>
      </w:tr>
      <w:tr w:rsidR="00275FFA" w:rsidRPr="006E02DD" w14:paraId="4301906A" w14:textId="77777777" w:rsidTr="000813A3">
        <w:trPr>
          <w:trHeight w:val="300"/>
        </w:trPr>
        <w:tc>
          <w:tcPr>
            <w:tcW w:w="2405" w:type="dxa"/>
            <w:shd w:val="clear" w:color="auto" w:fill="auto"/>
            <w:noWrap/>
            <w:vAlign w:val="center"/>
          </w:tcPr>
          <w:p w14:paraId="6EC61631"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404E4B24" w14:textId="77777777" w:rsidR="00275FFA" w:rsidRDefault="00275FFA" w:rsidP="00275FFA">
            <w:pPr>
              <w:spacing w:after="0" w:line="240" w:lineRule="auto"/>
              <w:rPr>
                <w:rFonts w:ascii="Calibri" w:hAnsi="Calibri" w:cs="Calibri"/>
                <w:color w:val="000000"/>
              </w:rPr>
            </w:pPr>
            <w:r>
              <w:rPr>
                <w:rFonts w:ascii="Calibri" w:hAnsi="Calibri" w:cs="Calibri"/>
                <w:color w:val="000000"/>
              </w:rPr>
              <w:t>Bevacizumab + PRP</w:t>
            </w:r>
          </w:p>
        </w:tc>
        <w:tc>
          <w:tcPr>
            <w:tcW w:w="2055" w:type="dxa"/>
            <w:shd w:val="clear" w:color="auto" w:fill="auto"/>
            <w:noWrap/>
            <w:vAlign w:val="bottom"/>
          </w:tcPr>
          <w:p w14:paraId="16A568F1" w14:textId="518350C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0.037</w:t>
            </w:r>
          </w:p>
        </w:tc>
        <w:tc>
          <w:tcPr>
            <w:tcW w:w="960" w:type="dxa"/>
            <w:shd w:val="clear" w:color="auto" w:fill="auto"/>
            <w:noWrap/>
            <w:vAlign w:val="bottom"/>
          </w:tcPr>
          <w:p w14:paraId="62B79641" w14:textId="1820D66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-0.123</w:t>
            </w:r>
          </w:p>
        </w:tc>
        <w:tc>
          <w:tcPr>
            <w:tcW w:w="960" w:type="dxa"/>
            <w:shd w:val="clear" w:color="auto" w:fill="auto"/>
            <w:noWrap/>
            <w:vAlign w:val="bottom"/>
          </w:tcPr>
          <w:p w14:paraId="380C1800" w14:textId="249FC60A"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0.195</w:t>
            </w:r>
          </w:p>
        </w:tc>
      </w:tr>
      <w:tr w:rsidR="00275FFA" w:rsidRPr="006E02DD" w14:paraId="61E81D32" w14:textId="77777777" w:rsidTr="000813A3">
        <w:trPr>
          <w:trHeight w:val="300"/>
        </w:trPr>
        <w:tc>
          <w:tcPr>
            <w:tcW w:w="2405" w:type="dxa"/>
            <w:shd w:val="clear" w:color="auto" w:fill="auto"/>
            <w:noWrap/>
            <w:vAlign w:val="center"/>
          </w:tcPr>
          <w:p w14:paraId="2E0E193C"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6DEAEDC2" w14:textId="77777777" w:rsidR="00275FFA" w:rsidRDefault="00275FFA" w:rsidP="00275FFA">
            <w:pPr>
              <w:spacing w:after="0" w:line="240" w:lineRule="auto"/>
              <w:rPr>
                <w:rFonts w:ascii="Calibri" w:hAnsi="Calibri" w:cs="Calibri"/>
                <w:color w:val="000000"/>
              </w:rPr>
            </w:pPr>
            <w:r>
              <w:rPr>
                <w:rFonts w:ascii="Calibri" w:hAnsi="Calibri" w:cs="Calibri"/>
                <w:color w:val="000000"/>
              </w:rPr>
              <w:t>Ranibizumab</w:t>
            </w:r>
          </w:p>
        </w:tc>
        <w:tc>
          <w:tcPr>
            <w:tcW w:w="2055" w:type="dxa"/>
            <w:shd w:val="clear" w:color="auto" w:fill="auto"/>
            <w:noWrap/>
            <w:vAlign w:val="bottom"/>
          </w:tcPr>
          <w:p w14:paraId="68B018F2" w14:textId="00BBA3AD"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0.044</w:t>
            </w:r>
          </w:p>
        </w:tc>
        <w:tc>
          <w:tcPr>
            <w:tcW w:w="960" w:type="dxa"/>
            <w:shd w:val="clear" w:color="auto" w:fill="auto"/>
            <w:noWrap/>
            <w:vAlign w:val="bottom"/>
          </w:tcPr>
          <w:p w14:paraId="46B9E44A" w14:textId="6C90F10E"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-0.064</w:t>
            </w:r>
          </w:p>
        </w:tc>
        <w:tc>
          <w:tcPr>
            <w:tcW w:w="960" w:type="dxa"/>
            <w:shd w:val="clear" w:color="auto" w:fill="auto"/>
            <w:noWrap/>
            <w:vAlign w:val="bottom"/>
          </w:tcPr>
          <w:p w14:paraId="6477C5B2" w14:textId="393596F6"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0.155</w:t>
            </w:r>
          </w:p>
        </w:tc>
      </w:tr>
    </w:tbl>
    <w:p w14:paraId="6B508DC2" w14:textId="61E45D35" w:rsidR="00F8504E" w:rsidRDefault="00F8504E" w:rsidP="00F8504E"/>
    <w:p w14:paraId="10D8AD92" w14:textId="77777777" w:rsidR="00B00ABE" w:rsidRDefault="00B00ABE" w:rsidP="00F8504E"/>
    <w:p w14:paraId="228AEB11" w14:textId="77777777" w:rsidR="00B00ABE" w:rsidRDefault="00B00ABE" w:rsidP="00F8504E"/>
    <w:p w14:paraId="6FB8184C" w14:textId="430CB3F3" w:rsidR="000813A3" w:rsidRDefault="00494DED" w:rsidP="000813A3">
      <w:pPr>
        <w:pStyle w:val="Caption"/>
        <w:keepNext/>
      </w:pPr>
      <w:r>
        <w:lastRenderedPageBreak/>
        <w:t xml:space="preserve">Table </w:t>
      </w:r>
      <w:r w:rsidR="006B434C">
        <w:fldChar w:fldCharType="begin"/>
      </w:r>
      <w:r w:rsidR="006B434C">
        <w:instrText xml:space="preserve"> SEQ Table \* ARABIC </w:instrText>
      </w:r>
      <w:r w:rsidR="006B434C">
        <w:fldChar w:fldCharType="separate"/>
      </w:r>
      <w:r w:rsidR="00690F3F">
        <w:rPr>
          <w:noProof/>
        </w:rPr>
        <w:t>11</w:t>
      </w:r>
      <w:r w:rsidR="006B434C">
        <w:rPr>
          <w:noProof/>
        </w:rPr>
        <w:fldChar w:fldCharType="end"/>
      </w:r>
      <w:r>
        <w:t xml:space="preserve"> </w:t>
      </w:r>
      <w:r w:rsidRPr="0051088F">
        <w:t xml:space="preserve">Results of NMA of logMAR </w:t>
      </w:r>
      <w:r>
        <w:t>adjusting for time</w:t>
      </w:r>
      <w:r w:rsidRPr="0051088F">
        <w:t xml:space="preserve"> – ranking probabilities</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80"/>
        <w:gridCol w:w="1120"/>
        <w:gridCol w:w="1160"/>
        <w:gridCol w:w="1086"/>
        <w:gridCol w:w="1086"/>
        <w:gridCol w:w="1086"/>
      </w:tblGrid>
      <w:tr w:rsidR="000813A3" w:rsidRPr="00115AA0" w14:paraId="384249C6" w14:textId="77777777" w:rsidTr="000813A3">
        <w:trPr>
          <w:trHeight w:val="300"/>
        </w:trPr>
        <w:tc>
          <w:tcPr>
            <w:tcW w:w="2260" w:type="dxa"/>
            <w:vMerge w:val="restart"/>
            <w:shd w:val="clear" w:color="auto" w:fill="auto"/>
            <w:noWrap/>
          </w:tcPr>
          <w:p w14:paraId="04891479" w14:textId="77777777" w:rsidR="000813A3" w:rsidRPr="0074052C" w:rsidRDefault="000813A3"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Treatment arm</w:t>
            </w:r>
          </w:p>
        </w:tc>
        <w:tc>
          <w:tcPr>
            <w:tcW w:w="6718" w:type="dxa"/>
            <w:gridSpan w:val="6"/>
            <w:shd w:val="clear" w:color="auto" w:fill="auto"/>
            <w:noWrap/>
            <w:vAlign w:val="center"/>
          </w:tcPr>
          <w:p w14:paraId="19E318FC" w14:textId="77777777" w:rsidR="000813A3" w:rsidRPr="0074052C" w:rsidRDefault="000813A3"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Probability of ranking:</w:t>
            </w:r>
          </w:p>
        </w:tc>
      </w:tr>
      <w:tr w:rsidR="000813A3" w:rsidRPr="00115AA0" w14:paraId="33FF9CC4" w14:textId="77777777" w:rsidTr="000813A3">
        <w:trPr>
          <w:trHeight w:val="300"/>
        </w:trPr>
        <w:tc>
          <w:tcPr>
            <w:tcW w:w="2260" w:type="dxa"/>
            <w:vMerge/>
            <w:shd w:val="clear" w:color="auto" w:fill="auto"/>
            <w:noWrap/>
            <w:vAlign w:val="bottom"/>
            <w:hideMark/>
          </w:tcPr>
          <w:p w14:paraId="6214FCAE" w14:textId="77777777" w:rsidR="000813A3" w:rsidRPr="0074052C" w:rsidRDefault="000813A3" w:rsidP="000813A3">
            <w:pPr>
              <w:spacing w:after="0" w:line="240" w:lineRule="auto"/>
              <w:rPr>
                <w:rFonts w:ascii="Calibri" w:eastAsia="Times New Roman" w:hAnsi="Calibri" w:cs="Calibri"/>
                <w:b/>
                <w:color w:val="000000"/>
                <w:lang w:eastAsia="en-GB"/>
              </w:rPr>
            </w:pPr>
          </w:p>
        </w:tc>
        <w:tc>
          <w:tcPr>
            <w:tcW w:w="1180" w:type="dxa"/>
            <w:shd w:val="clear" w:color="auto" w:fill="auto"/>
            <w:noWrap/>
            <w:vAlign w:val="center"/>
            <w:hideMark/>
          </w:tcPr>
          <w:p w14:paraId="5A2E918D" w14:textId="77777777" w:rsidR="000813A3" w:rsidRPr="00D5499D" w:rsidRDefault="000813A3" w:rsidP="000813A3">
            <w:pPr>
              <w:spacing w:after="0" w:line="240" w:lineRule="auto"/>
              <w:jc w:val="center"/>
              <w:rPr>
                <w:rFonts w:ascii="Calibri" w:eastAsia="Times New Roman" w:hAnsi="Calibri" w:cs="Calibri"/>
                <w:b/>
                <w:color w:val="000000"/>
                <w:lang w:eastAsia="en-GB"/>
              </w:rPr>
            </w:pPr>
            <w:r w:rsidRPr="00D5499D">
              <w:rPr>
                <w:rFonts w:ascii="Calibri" w:eastAsia="Times New Roman" w:hAnsi="Calibri" w:cs="Calibri"/>
                <w:b/>
                <w:color w:val="000000"/>
                <w:lang w:eastAsia="en-GB"/>
              </w:rPr>
              <w:t>1st</w:t>
            </w:r>
          </w:p>
        </w:tc>
        <w:tc>
          <w:tcPr>
            <w:tcW w:w="1120" w:type="dxa"/>
            <w:shd w:val="clear" w:color="auto" w:fill="auto"/>
            <w:noWrap/>
            <w:vAlign w:val="center"/>
            <w:hideMark/>
          </w:tcPr>
          <w:p w14:paraId="4792AF1B" w14:textId="77777777" w:rsidR="000813A3" w:rsidRPr="0074052C" w:rsidRDefault="000813A3"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2nd</w:t>
            </w:r>
          </w:p>
        </w:tc>
        <w:tc>
          <w:tcPr>
            <w:tcW w:w="1160" w:type="dxa"/>
            <w:shd w:val="clear" w:color="auto" w:fill="auto"/>
            <w:noWrap/>
            <w:vAlign w:val="center"/>
          </w:tcPr>
          <w:p w14:paraId="61547353" w14:textId="77777777" w:rsidR="000813A3" w:rsidRPr="0074052C" w:rsidRDefault="000813A3"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3rd</w:t>
            </w:r>
          </w:p>
        </w:tc>
        <w:tc>
          <w:tcPr>
            <w:tcW w:w="1086" w:type="dxa"/>
            <w:shd w:val="clear" w:color="auto" w:fill="auto"/>
            <w:noWrap/>
            <w:vAlign w:val="center"/>
          </w:tcPr>
          <w:p w14:paraId="7FD93328" w14:textId="77777777" w:rsidR="000813A3" w:rsidRPr="0074052C" w:rsidRDefault="000813A3"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4th</w:t>
            </w:r>
          </w:p>
        </w:tc>
        <w:tc>
          <w:tcPr>
            <w:tcW w:w="1086" w:type="dxa"/>
            <w:shd w:val="clear" w:color="auto" w:fill="auto"/>
            <w:noWrap/>
            <w:vAlign w:val="center"/>
          </w:tcPr>
          <w:p w14:paraId="4A8C76F9" w14:textId="77777777" w:rsidR="000813A3" w:rsidRPr="0074052C" w:rsidRDefault="000813A3"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5th</w:t>
            </w:r>
          </w:p>
        </w:tc>
        <w:tc>
          <w:tcPr>
            <w:tcW w:w="1086" w:type="dxa"/>
            <w:shd w:val="clear" w:color="auto" w:fill="auto"/>
            <w:noWrap/>
            <w:vAlign w:val="center"/>
          </w:tcPr>
          <w:p w14:paraId="09BD0899" w14:textId="77777777" w:rsidR="000813A3" w:rsidRPr="0074052C" w:rsidRDefault="000813A3"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6th</w:t>
            </w:r>
          </w:p>
        </w:tc>
      </w:tr>
      <w:tr w:rsidR="00275FFA" w:rsidRPr="00115AA0" w14:paraId="3C0BCAB1" w14:textId="77777777" w:rsidTr="000813A3">
        <w:trPr>
          <w:trHeight w:val="300"/>
        </w:trPr>
        <w:tc>
          <w:tcPr>
            <w:tcW w:w="2260" w:type="dxa"/>
            <w:shd w:val="clear" w:color="auto" w:fill="auto"/>
            <w:noWrap/>
            <w:vAlign w:val="bottom"/>
            <w:hideMark/>
          </w:tcPr>
          <w:p w14:paraId="702DD41B"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PRP</w:t>
            </w:r>
          </w:p>
        </w:tc>
        <w:tc>
          <w:tcPr>
            <w:tcW w:w="1180" w:type="dxa"/>
            <w:shd w:val="clear" w:color="auto" w:fill="auto"/>
            <w:noWrap/>
            <w:vAlign w:val="bottom"/>
          </w:tcPr>
          <w:p w14:paraId="292F05E6" w14:textId="64D7E7FB"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0.00%</w:t>
            </w:r>
          </w:p>
        </w:tc>
        <w:tc>
          <w:tcPr>
            <w:tcW w:w="1120" w:type="dxa"/>
            <w:shd w:val="clear" w:color="auto" w:fill="auto"/>
            <w:noWrap/>
            <w:vAlign w:val="bottom"/>
          </w:tcPr>
          <w:p w14:paraId="0C020639" w14:textId="6B5D9553"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0.05%</w:t>
            </w:r>
          </w:p>
        </w:tc>
        <w:tc>
          <w:tcPr>
            <w:tcW w:w="1160" w:type="dxa"/>
            <w:shd w:val="clear" w:color="auto" w:fill="auto"/>
            <w:noWrap/>
            <w:vAlign w:val="bottom"/>
          </w:tcPr>
          <w:p w14:paraId="44B57EFD" w14:textId="46CF74B0"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0.65%</w:t>
            </w:r>
          </w:p>
        </w:tc>
        <w:tc>
          <w:tcPr>
            <w:tcW w:w="1086" w:type="dxa"/>
            <w:shd w:val="clear" w:color="auto" w:fill="auto"/>
            <w:noWrap/>
            <w:vAlign w:val="bottom"/>
          </w:tcPr>
          <w:p w14:paraId="01D5984A" w14:textId="178EE50E"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5.13%</w:t>
            </w:r>
          </w:p>
        </w:tc>
        <w:tc>
          <w:tcPr>
            <w:tcW w:w="1086" w:type="dxa"/>
            <w:shd w:val="clear" w:color="auto" w:fill="auto"/>
            <w:noWrap/>
            <w:vAlign w:val="bottom"/>
          </w:tcPr>
          <w:p w14:paraId="7A400354" w14:textId="7A977449"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38.10%</w:t>
            </w:r>
          </w:p>
        </w:tc>
        <w:tc>
          <w:tcPr>
            <w:tcW w:w="1086" w:type="dxa"/>
            <w:shd w:val="clear" w:color="auto" w:fill="auto"/>
            <w:noWrap/>
            <w:vAlign w:val="bottom"/>
          </w:tcPr>
          <w:p w14:paraId="04CCB36B" w14:textId="1A8AD71A"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56.08%</w:t>
            </w:r>
          </w:p>
        </w:tc>
      </w:tr>
      <w:tr w:rsidR="00275FFA" w:rsidRPr="00115AA0" w14:paraId="22C4AF96" w14:textId="77777777" w:rsidTr="000813A3">
        <w:trPr>
          <w:trHeight w:val="300"/>
        </w:trPr>
        <w:tc>
          <w:tcPr>
            <w:tcW w:w="2260" w:type="dxa"/>
            <w:shd w:val="clear" w:color="auto" w:fill="auto"/>
            <w:noWrap/>
            <w:vAlign w:val="bottom"/>
            <w:hideMark/>
          </w:tcPr>
          <w:p w14:paraId="2B6BB255"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Aflibercept</w:t>
            </w:r>
          </w:p>
        </w:tc>
        <w:tc>
          <w:tcPr>
            <w:tcW w:w="1180" w:type="dxa"/>
            <w:shd w:val="clear" w:color="auto" w:fill="auto"/>
            <w:noWrap/>
            <w:vAlign w:val="bottom"/>
          </w:tcPr>
          <w:p w14:paraId="5DA52C09" w14:textId="29CCBC28"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7.60%</w:t>
            </w:r>
          </w:p>
        </w:tc>
        <w:tc>
          <w:tcPr>
            <w:tcW w:w="1120" w:type="dxa"/>
            <w:shd w:val="clear" w:color="auto" w:fill="auto"/>
            <w:noWrap/>
            <w:vAlign w:val="bottom"/>
          </w:tcPr>
          <w:p w14:paraId="24974836" w14:textId="74DAB85E"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19.98%</w:t>
            </w:r>
          </w:p>
        </w:tc>
        <w:tc>
          <w:tcPr>
            <w:tcW w:w="1160" w:type="dxa"/>
            <w:shd w:val="clear" w:color="auto" w:fill="auto"/>
            <w:noWrap/>
            <w:vAlign w:val="bottom"/>
          </w:tcPr>
          <w:p w14:paraId="5ABA0B85" w14:textId="7AC4E4A5"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25.30%</w:t>
            </w:r>
          </w:p>
        </w:tc>
        <w:tc>
          <w:tcPr>
            <w:tcW w:w="1086" w:type="dxa"/>
            <w:shd w:val="clear" w:color="auto" w:fill="auto"/>
            <w:noWrap/>
            <w:vAlign w:val="bottom"/>
          </w:tcPr>
          <w:p w14:paraId="2E58C73B" w14:textId="6B31B716"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25.10%</w:t>
            </w:r>
          </w:p>
        </w:tc>
        <w:tc>
          <w:tcPr>
            <w:tcW w:w="1086" w:type="dxa"/>
            <w:shd w:val="clear" w:color="auto" w:fill="auto"/>
            <w:noWrap/>
            <w:vAlign w:val="bottom"/>
          </w:tcPr>
          <w:p w14:paraId="1EDFFB13" w14:textId="3D4CD5E2"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17.48%</w:t>
            </w:r>
          </w:p>
        </w:tc>
        <w:tc>
          <w:tcPr>
            <w:tcW w:w="1086" w:type="dxa"/>
            <w:shd w:val="clear" w:color="auto" w:fill="auto"/>
            <w:noWrap/>
            <w:vAlign w:val="bottom"/>
          </w:tcPr>
          <w:p w14:paraId="11AFDD2D" w14:textId="30CD9CE1"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4.55%</w:t>
            </w:r>
          </w:p>
        </w:tc>
      </w:tr>
      <w:tr w:rsidR="00275FFA" w:rsidRPr="00115AA0" w14:paraId="4BB8E85B" w14:textId="77777777" w:rsidTr="000813A3">
        <w:trPr>
          <w:trHeight w:val="300"/>
        </w:trPr>
        <w:tc>
          <w:tcPr>
            <w:tcW w:w="2260" w:type="dxa"/>
            <w:shd w:val="clear" w:color="auto" w:fill="auto"/>
            <w:noWrap/>
            <w:vAlign w:val="bottom"/>
            <w:hideMark/>
          </w:tcPr>
          <w:p w14:paraId="6E90D5B8"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Bevacizumab</w:t>
            </w:r>
          </w:p>
        </w:tc>
        <w:tc>
          <w:tcPr>
            <w:tcW w:w="1180" w:type="dxa"/>
            <w:shd w:val="clear" w:color="auto" w:fill="auto"/>
            <w:noWrap/>
            <w:vAlign w:val="bottom"/>
          </w:tcPr>
          <w:p w14:paraId="4563F7F1" w14:textId="62B41087"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51.98%</w:t>
            </w:r>
          </w:p>
        </w:tc>
        <w:tc>
          <w:tcPr>
            <w:tcW w:w="1120" w:type="dxa"/>
            <w:shd w:val="clear" w:color="auto" w:fill="auto"/>
            <w:noWrap/>
            <w:vAlign w:val="bottom"/>
          </w:tcPr>
          <w:p w14:paraId="272BBB62" w14:textId="4004F0A2"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3.88%</w:t>
            </w:r>
          </w:p>
        </w:tc>
        <w:tc>
          <w:tcPr>
            <w:tcW w:w="1160" w:type="dxa"/>
            <w:shd w:val="clear" w:color="auto" w:fill="auto"/>
            <w:noWrap/>
            <w:vAlign w:val="bottom"/>
          </w:tcPr>
          <w:p w14:paraId="53C0687B" w14:textId="73F8A205"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2.58%</w:t>
            </w:r>
          </w:p>
        </w:tc>
        <w:tc>
          <w:tcPr>
            <w:tcW w:w="1086" w:type="dxa"/>
            <w:shd w:val="clear" w:color="auto" w:fill="auto"/>
            <w:noWrap/>
            <w:vAlign w:val="bottom"/>
          </w:tcPr>
          <w:p w14:paraId="17751446" w14:textId="75A28075"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2.78%</w:t>
            </w:r>
          </w:p>
        </w:tc>
        <w:tc>
          <w:tcPr>
            <w:tcW w:w="1086" w:type="dxa"/>
            <w:shd w:val="clear" w:color="auto" w:fill="auto"/>
            <w:noWrap/>
            <w:vAlign w:val="bottom"/>
          </w:tcPr>
          <w:p w14:paraId="01976FE4" w14:textId="502D149B"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4.35%</w:t>
            </w:r>
          </w:p>
        </w:tc>
        <w:tc>
          <w:tcPr>
            <w:tcW w:w="1086" w:type="dxa"/>
            <w:shd w:val="clear" w:color="auto" w:fill="auto"/>
            <w:noWrap/>
            <w:vAlign w:val="bottom"/>
          </w:tcPr>
          <w:p w14:paraId="29AC229F" w14:textId="782F0868"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34.45%</w:t>
            </w:r>
          </w:p>
        </w:tc>
      </w:tr>
      <w:tr w:rsidR="00275FFA" w:rsidRPr="00115AA0" w14:paraId="4D1B91B9" w14:textId="77777777" w:rsidTr="000813A3">
        <w:trPr>
          <w:trHeight w:val="300"/>
        </w:trPr>
        <w:tc>
          <w:tcPr>
            <w:tcW w:w="2260" w:type="dxa"/>
            <w:shd w:val="clear" w:color="auto" w:fill="auto"/>
            <w:noWrap/>
            <w:vAlign w:val="bottom"/>
            <w:hideMark/>
          </w:tcPr>
          <w:p w14:paraId="0FB6D20D"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Bevacizumab + PRP</w:t>
            </w:r>
          </w:p>
        </w:tc>
        <w:tc>
          <w:tcPr>
            <w:tcW w:w="1180" w:type="dxa"/>
            <w:shd w:val="clear" w:color="auto" w:fill="auto"/>
            <w:noWrap/>
            <w:vAlign w:val="bottom"/>
          </w:tcPr>
          <w:p w14:paraId="73A4F691" w14:textId="3F010FE2"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18.73%</w:t>
            </w:r>
          </w:p>
        </w:tc>
        <w:tc>
          <w:tcPr>
            <w:tcW w:w="1120" w:type="dxa"/>
            <w:shd w:val="clear" w:color="auto" w:fill="auto"/>
            <w:noWrap/>
            <w:vAlign w:val="bottom"/>
          </w:tcPr>
          <w:p w14:paraId="1A93FB36" w14:textId="59F65FD6"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30.70%</w:t>
            </w:r>
          </w:p>
        </w:tc>
        <w:tc>
          <w:tcPr>
            <w:tcW w:w="1160" w:type="dxa"/>
            <w:shd w:val="clear" w:color="auto" w:fill="auto"/>
            <w:noWrap/>
            <w:vAlign w:val="bottom"/>
          </w:tcPr>
          <w:p w14:paraId="3A18F4B3" w14:textId="0DA4F366"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17.90%</w:t>
            </w:r>
          </w:p>
        </w:tc>
        <w:tc>
          <w:tcPr>
            <w:tcW w:w="1086" w:type="dxa"/>
            <w:shd w:val="clear" w:color="auto" w:fill="auto"/>
            <w:noWrap/>
            <w:vAlign w:val="bottom"/>
          </w:tcPr>
          <w:p w14:paraId="6A7045B3" w14:textId="66A629B0"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17.35%</w:t>
            </w:r>
          </w:p>
        </w:tc>
        <w:tc>
          <w:tcPr>
            <w:tcW w:w="1086" w:type="dxa"/>
            <w:shd w:val="clear" w:color="auto" w:fill="auto"/>
            <w:noWrap/>
            <w:vAlign w:val="bottom"/>
          </w:tcPr>
          <w:p w14:paraId="702ED996" w14:textId="2A6FBDDE"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12.35%</w:t>
            </w:r>
          </w:p>
        </w:tc>
        <w:tc>
          <w:tcPr>
            <w:tcW w:w="1086" w:type="dxa"/>
            <w:shd w:val="clear" w:color="auto" w:fill="auto"/>
            <w:noWrap/>
            <w:vAlign w:val="bottom"/>
          </w:tcPr>
          <w:p w14:paraId="505E4F78" w14:textId="22E722A2"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2.98%</w:t>
            </w:r>
          </w:p>
        </w:tc>
      </w:tr>
      <w:tr w:rsidR="00275FFA" w:rsidRPr="00115AA0" w14:paraId="54126909" w14:textId="77777777" w:rsidTr="000813A3">
        <w:trPr>
          <w:trHeight w:val="300"/>
        </w:trPr>
        <w:tc>
          <w:tcPr>
            <w:tcW w:w="2260" w:type="dxa"/>
            <w:shd w:val="clear" w:color="auto" w:fill="auto"/>
            <w:noWrap/>
            <w:vAlign w:val="bottom"/>
            <w:hideMark/>
          </w:tcPr>
          <w:p w14:paraId="35B24BF6"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Ranibizumab</w:t>
            </w:r>
          </w:p>
        </w:tc>
        <w:tc>
          <w:tcPr>
            <w:tcW w:w="1180" w:type="dxa"/>
            <w:shd w:val="clear" w:color="auto" w:fill="auto"/>
            <w:noWrap/>
            <w:vAlign w:val="bottom"/>
          </w:tcPr>
          <w:p w14:paraId="1418E979" w14:textId="601DB654"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19.40%</w:t>
            </w:r>
          </w:p>
        </w:tc>
        <w:tc>
          <w:tcPr>
            <w:tcW w:w="1120" w:type="dxa"/>
            <w:shd w:val="clear" w:color="auto" w:fill="auto"/>
            <w:noWrap/>
            <w:vAlign w:val="bottom"/>
          </w:tcPr>
          <w:p w14:paraId="1AC176EA" w14:textId="6F757381"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34.13%</w:t>
            </w:r>
          </w:p>
        </w:tc>
        <w:tc>
          <w:tcPr>
            <w:tcW w:w="1160" w:type="dxa"/>
            <w:shd w:val="clear" w:color="auto" w:fill="auto"/>
            <w:noWrap/>
            <w:vAlign w:val="bottom"/>
          </w:tcPr>
          <w:p w14:paraId="0AFBAC14" w14:textId="493CC1E7"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25.88%</w:t>
            </w:r>
          </w:p>
        </w:tc>
        <w:tc>
          <w:tcPr>
            <w:tcW w:w="1086" w:type="dxa"/>
            <w:shd w:val="clear" w:color="auto" w:fill="auto"/>
            <w:noWrap/>
            <w:vAlign w:val="bottom"/>
          </w:tcPr>
          <w:p w14:paraId="7405302A" w14:textId="6430E664"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14.88%</w:t>
            </w:r>
          </w:p>
        </w:tc>
        <w:tc>
          <w:tcPr>
            <w:tcW w:w="1086" w:type="dxa"/>
            <w:shd w:val="clear" w:color="auto" w:fill="auto"/>
            <w:noWrap/>
            <w:vAlign w:val="bottom"/>
          </w:tcPr>
          <w:p w14:paraId="06159E3E" w14:textId="799E784F"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5.25%</w:t>
            </w:r>
          </w:p>
        </w:tc>
        <w:tc>
          <w:tcPr>
            <w:tcW w:w="1086" w:type="dxa"/>
            <w:shd w:val="clear" w:color="auto" w:fill="auto"/>
            <w:noWrap/>
            <w:vAlign w:val="bottom"/>
          </w:tcPr>
          <w:p w14:paraId="0664620E" w14:textId="251D5B30"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0.48%</w:t>
            </w:r>
          </w:p>
        </w:tc>
      </w:tr>
      <w:tr w:rsidR="00275FFA" w:rsidRPr="00115AA0" w14:paraId="16D13BB0" w14:textId="77777777" w:rsidTr="000813A3">
        <w:trPr>
          <w:trHeight w:val="300"/>
        </w:trPr>
        <w:tc>
          <w:tcPr>
            <w:tcW w:w="2260" w:type="dxa"/>
            <w:shd w:val="clear" w:color="auto" w:fill="auto"/>
            <w:noWrap/>
            <w:vAlign w:val="bottom"/>
            <w:hideMark/>
          </w:tcPr>
          <w:p w14:paraId="61544FB7"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Ranibizumab + PRP</w:t>
            </w:r>
          </w:p>
        </w:tc>
        <w:tc>
          <w:tcPr>
            <w:tcW w:w="1180" w:type="dxa"/>
            <w:shd w:val="clear" w:color="auto" w:fill="auto"/>
            <w:noWrap/>
            <w:vAlign w:val="bottom"/>
          </w:tcPr>
          <w:p w14:paraId="7A830A53" w14:textId="1FD28C41"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2.30%</w:t>
            </w:r>
          </w:p>
        </w:tc>
        <w:tc>
          <w:tcPr>
            <w:tcW w:w="1120" w:type="dxa"/>
            <w:shd w:val="clear" w:color="auto" w:fill="auto"/>
            <w:noWrap/>
            <w:vAlign w:val="bottom"/>
          </w:tcPr>
          <w:p w14:paraId="1030131B" w14:textId="28757F5B"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11.28%</w:t>
            </w:r>
          </w:p>
        </w:tc>
        <w:tc>
          <w:tcPr>
            <w:tcW w:w="1160" w:type="dxa"/>
            <w:shd w:val="clear" w:color="auto" w:fill="auto"/>
            <w:noWrap/>
            <w:vAlign w:val="bottom"/>
          </w:tcPr>
          <w:p w14:paraId="1F59BD84" w14:textId="25C71167"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27.70%</w:t>
            </w:r>
          </w:p>
        </w:tc>
        <w:tc>
          <w:tcPr>
            <w:tcW w:w="1086" w:type="dxa"/>
            <w:shd w:val="clear" w:color="auto" w:fill="auto"/>
            <w:noWrap/>
            <w:vAlign w:val="bottom"/>
          </w:tcPr>
          <w:p w14:paraId="50C8281A" w14:textId="72F082FB"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34.78%</w:t>
            </w:r>
          </w:p>
        </w:tc>
        <w:tc>
          <w:tcPr>
            <w:tcW w:w="1086" w:type="dxa"/>
            <w:shd w:val="clear" w:color="auto" w:fill="auto"/>
            <w:noWrap/>
            <w:vAlign w:val="bottom"/>
          </w:tcPr>
          <w:p w14:paraId="29B73B4C" w14:textId="489D70C0"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22.48%</w:t>
            </w:r>
          </w:p>
        </w:tc>
        <w:tc>
          <w:tcPr>
            <w:tcW w:w="1086" w:type="dxa"/>
            <w:shd w:val="clear" w:color="auto" w:fill="auto"/>
            <w:noWrap/>
            <w:vAlign w:val="bottom"/>
          </w:tcPr>
          <w:p w14:paraId="756AA1E1" w14:textId="7887AA3D"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1.48%</w:t>
            </w:r>
          </w:p>
        </w:tc>
      </w:tr>
    </w:tbl>
    <w:p w14:paraId="73EB87A8" w14:textId="77777777" w:rsidR="000813A3" w:rsidRDefault="000813A3" w:rsidP="000813A3"/>
    <w:p w14:paraId="2EA9B3DA" w14:textId="6387826B" w:rsidR="00FC1F3C" w:rsidRDefault="00FC1F3C"/>
    <w:p w14:paraId="34BFF232" w14:textId="1FFBA040" w:rsidR="0016123F" w:rsidRDefault="000813A3" w:rsidP="000E275E">
      <w:pPr>
        <w:pStyle w:val="Heading3"/>
      </w:pPr>
      <w:r>
        <w:t xml:space="preserve">2.4.2 </w:t>
      </w:r>
      <w:r w:rsidR="00AB2176">
        <w:t>Allowing for variation over time and by logMAR at randomisation</w:t>
      </w:r>
    </w:p>
    <w:p w14:paraId="0FFB8473" w14:textId="2F541C1F" w:rsidR="0016123F" w:rsidRDefault="0016123F" w:rsidP="00F8504E">
      <w:r>
        <w:t>Network meta-analyses incorporating all follow-up times</w:t>
      </w:r>
      <w:r w:rsidR="000813A3">
        <w:t xml:space="preserve"> (longes tin each trial)</w:t>
      </w:r>
      <w:r>
        <w:t xml:space="preserve">, allowing for varying effect of anti-VEGF </w:t>
      </w:r>
      <w:r w:rsidR="000813A3">
        <w:t xml:space="preserve">by follow-up duration </w:t>
      </w:r>
      <w:r>
        <w:t>and varying effect by trial mean logMAR at randomisation. Time and logMAR variation are assumed to be the same for all types of anti-VEGF. A selection of output plots are presented.</w:t>
      </w:r>
      <w:r w:rsidR="00AC161E">
        <w:t xml:space="preserve"> Results are presented for the predicted effects after </w:t>
      </w:r>
      <w:r w:rsidR="000813A3">
        <w:t>1</w:t>
      </w:r>
      <w:r w:rsidR="00AC161E">
        <w:t xml:space="preserve"> year of follow-up and at mean baseline BCVA across trials.</w:t>
      </w:r>
    </w:p>
    <w:p w14:paraId="22F6DCE7" w14:textId="77777777" w:rsidR="0016123F" w:rsidRDefault="0016123F" w:rsidP="00F8504E"/>
    <w:p w14:paraId="3A672511" w14:textId="2358DF1F" w:rsidR="00543D19" w:rsidRDefault="00275FFA" w:rsidP="00543D19">
      <w:pPr>
        <w:keepNext/>
      </w:pPr>
      <w:r>
        <w:rPr>
          <w:noProof/>
        </w:rPr>
        <w:drawing>
          <wp:inline distT="0" distB="0" distL="0" distR="0" wp14:anchorId="5E95DE95" wp14:editId="3C3DA111">
            <wp:extent cx="5486400" cy="3657600"/>
            <wp:effectExtent l="0" t="0" r="0" b="0"/>
            <wp:docPr id="1247259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210BBE23" w14:textId="42B10789" w:rsidR="0016123F" w:rsidRDefault="00543D19" w:rsidP="00543D19">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23</w:t>
      </w:r>
      <w:r w:rsidR="006B434C">
        <w:rPr>
          <w:noProof/>
        </w:rPr>
        <w:fldChar w:fldCharType="end"/>
      </w:r>
      <w:r>
        <w:t xml:space="preserve"> </w:t>
      </w:r>
      <w:r w:rsidRPr="00BF1E7B">
        <w:t xml:space="preserve">All treatment comparisons for time-adjusted </w:t>
      </w:r>
      <w:r>
        <w:t xml:space="preserve">and baseline </w:t>
      </w:r>
      <w:r w:rsidR="001E738E">
        <w:t>BCVA</w:t>
      </w:r>
      <w:r>
        <w:t xml:space="preserve"> adjusted </w:t>
      </w:r>
      <w:r w:rsidRPr="00BF1E7B">
        <w:t>random-effects NMA of logMAR</w:t>
      </w:r>
    </w:p>
    <w:p w14:paraId="7F6B1FE3" w14:textId="77777777" w:rsidR="00A25614" w:rsidRDefault="00A25614" w:rsidP="00F8504E"/>
    <w:p w14:paraId="2373CE56" w14:textId="77777777" w:rsidR="00275FFA" w:rsidRDefault="00275FFA" w:rsidP="00F8504E"/>
    <w:p w14:paraId="25BDDFC0" w14:textId="0AFFF451" w:rsidR="000813A3" w:rsidRDefault="00621174" w:rsidP="000813A3">
      <w:pPr>
        <w:pStyle w:val="Caption"/>
        <w:keepNext/>
      </w:pPr>
      <w:r>
        <w:lastRenderedPageBreak/>
        <w:t xml:space="preserve">Table </w:t>
      </w:r>
      <w:r w:rsidR="006B434C">
        <w:fldChar w:fldCharType="begin"/>
      </w:r>
      <w:r w:rsidR="006B434C">
        <w:instrText xml:space="preserve"> SEQ Table \* ARABIC </w:instrText>
      </w:r>
      <w:r w:rsidR="006B434C">
        <w:fldChar w:fldCharType="separate"/>
      </w:r>
      <w:r w:rsidR="00690F3F">
        <w:rPr>
          <w:noProof/>
        </w:rPr>
        <w:t>12</w:t>
      </w:r>
      <w:r w:rsidR="006B434C">
        <w:rPr>
          <w:noProof/>
        </w:rPr>
        <w:fldChar w:fldCharType="end"/>
      </w:r>
      <w:r>
        <w:t xml:space="preserve"> </w:t>
      </w:r>
      <w:r w:rsidRPr="0028443C">
        <w:t>Results of NMA of logMAR adjusting for time</w:t>
      </w:r>
      <w:r>
        <w:t xml:space="preserve"> and baseline </w:t>
      </w:r>
      <w:r w:rsidR="001E738E">
        <w:t>BCVA</w:t>
      </w:r>
      <w:r>
        <w:t xml:space="preserve"> </w:t>
      </w:r>
      <w:r w:rsidRPr="0028443C">
        <w:t xml:space="preserve"> - comparisons between treatments</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055"/>
        <w:gridCol w:w="960"/>
        <w:gridCol w:w="960"/>
      </w:tblGrid>
      <w:tr w:rsidR="000813A3" w:rsidRPr="006E02DD" w14:paraId="223ABAA5" w14:textId="77777777" w:rsidTr="000813A3">
        <w:trPr>
          <w:trHeight w:val="300"/>
        </w:trPr>
        <w:tc>
          <w:tcPr>
            <w:tcW w:w="2405" w:type="dxa"/>
            <w:shd w:val="clear" w:color="auto" w:fill="auto"/>
            <w:noWrap/>
            <w:vAlign w:val="center"/>
            <w:hideMark/>
          </w:tcPr>
          <w:p w14:paraId="003D836C" w14:textId="77777777" w:rsidR="000813A3" w:rsidRPr="0074052C" w:rsidRDefault="000813A3"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Intervention</w:t>
            </w:r>
          </w:p>
        </w:tc>
        <w:tc>
          <w:tcPr>
            <w:tcW w:w="2126" w:type="dxa"/>
            <w:vAlign w:val="center"/>
          </w:tcPr>
          <w:p w14:paraId="52E78253" w14:textId="77777777" w:rsidR="000813A3" w:rsidRPr="0074052C" w:rsidRDefault="000813A3"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Comparator</w:t>
            </w:r>
          </w:p>
        </w:tc>
        <w:tc>
          <w:tcPr>
            <w:tcW w:w="2055" w:type="dxa"/>
            <w:shd w:val="clear" w:color="auto" w:fill="auto"/>
            <w:noWrap/>
            <w:vAlign w:val="center"/>
            <w:hideMark/>
          </w:tcPr>
          <w:p w14:paraId="167F9DEC" w14:textId="77777777" w:rsidR="000813A3" w:rsidRPr="0074052C" w:rsidRDefault="000813A3"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Mean difference</w:t>
            </w:r>
          </w:p>
        </w:tc>
        <w:tc>
          <w:tcPr>
            <w:tcW w:w="1920" w:type="dxa"/>
            <w:gridSpan w:val="2"/>
            <w:shd w:val="clear" w:color="auto" w:fill="auto"/>
            <w:noWrap/>
            <w:vAlign w:val="center"/>
            <w:hideMark/>
          </w:tcPr>
          <w:p w14:paraId="38DA1A96" w14:textId="77777777" w:rsidR="000813A3" w:rsidRPr="0074052C" w:rsidRDefault="000813A3"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95% CI</w:t>
            </w:r>
          </w:p>
        </w:tc>
      </w:tr>
      <w:tr w:rsidR="00275FFA" w:rsidRPr="006E02DD" w14:paraId="0A395E74" w14:textId="77777777" w:rsidTr="000813A3">
        <w:trPr>
          <w:trHeight w:val="300"/>
        </w:trPr>
        <w:tc>
          <w:tcPr>
            <w:tcW w:w="2405" w:type="dxa"/>
            <w:shd w:val="clear" w:color="auto" w:fill="auto"/>
            <w:noWrap/>
            <w:vAlign w:val="center"/>
          </w:tcPr>
          <w:p w14:paraId="421710BA"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Aflibercept</w:t>
            </w:r>
          </w:p>
        </w:tc>
        <w:tc>
          <w:tcPr>
            <w:tcW w:w="2126" w:type="dxa"/>
            <w:vAlign w:val="center"/>
          </w:tcPr>
          <w:p w14:paraId="09E97FAC" w14:textId="77777777"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5DD3A3A1" w14:textId="213573C9"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-0.085</w:t>
            </w:r>
          </w:p>
        </w:tc>
        <w:tc>
          <w:tcPr>
            <w:tcW w:w="960" w:type="dxa"/>
            <w:shd w:val="clear" w:color="auto" w:fill="auto"/>
            <w:noWrap/>
            <w:vAlign w:val="bottom"/>
          </w:tcPr>
          <w:p w14:paraId="1B392F88" w14:textId="2D928DF6"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-0.310</w:t>
            </w:r>
          </w:p>
        </w:tc>
        <w:tc>
          <w:tcPr>
            <w:tcW w:w="960" w:type="dxa"/>
            <w:shd w:val="clear" w:color="auto" w:fill="auto"/>
            <w:noWrap/>
            <w:vAlign w:val="bottom"/>
          </w:tcPr>
          <w:p w14:paraId="7BE1384A" w14:textId="08C30696"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0.119</w:t>
            </w:r>
          </w:p>
        </w:tc>
      </w:tr>
      <w:tr w:rsidR="00275FFA" w:rsidRPr="006E02DD" w14:paraId="7C194A7E" w14:textId="77777777" w:rsidTr="000813A3">
        <w:trPr>
          <w:trHeight w:val="300"/>
        </w:trPr>
        <w:tc>
          <w:tcPr>
            <w:tcW w:w="2405" w:type="dxa"/>
            <w:shd w:val="clear" w:color="auto" w:fill="auto"/>
            <w:noWrap/>
            <w:vAlign w:val="center"/>
          </w:tcPr>
          <w:p w14:paraId="61B72FA3"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 + PRP</w:t>
            </w:r>
          </w:p>
        </w:tc>
        <w:tc>
          <w:tcPr>
            <w:tcW w:w="2126" w:type="dxa"/>
            <w:vAlign w:val="center"/>
          </w:tcPr>
          <w:p w14:paraId="4BAB6E6F" w14:textId="77777777"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0AB87996" w14:textId="0806B5D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-0.116</w:t>
            </w:r>
          </w:p>
        </w:tc>
        <w:tc>
          <w:tcPr>
            <w:tcW w:w="960" w:type="dxa"/>
            <w:shd w:val="clear" w:color="auto" w:fill="auto"/>
            <w:noWrap/>
            <w:vAlign w:val="bottom"/>
          </w:tcPr>
          <w:p w14:paraId="621D1A20" w14:textId="521B884B"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-0.281</w:t>
            </w:r>
          </w:p>
        </w:tc>
        <w:tc>
          <w:tcPr>
            <w:tcW w:w="960" w:type="dxa"/>
            <w:shd w:val="clear" w:color="auto" w:fill="auto"/>
            <w:noWrap/>
            <w:vAlign w:val="bottom"/>
          </w:tcPr>
          <w:p w14:paraId="11802507" w14:textId="47E19071"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0.050</w:t>
            </w:r>
          </w:p>
        </w:tc>
      </w:tr>
      <w:tr w:rsidR="00275FFA" w:rsidRPr="006E02DD" w14:paraId="3FE3FD65" w14:textId="77777777" w:rsidTr="000813A3">
        <w:trPr>
          <w:trHeight w:val="300"/>
        </w:trPr>
        <w:tc>
          <w:tcPr>
            <w:tcW w:w="2405" w:type="dxa"/>
            <w:shd w:val="clear" w:color="auto" w:fill="auto"/>
            <w:noWrap/>
            <w:vAlign w:val="center"/>
          </w:tcPr>
          <w:p w14:paraId="714BB284"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000C5DC7" w14:textId="77777777"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75765D74" w14:textId="48A4AE4B"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-0.117</w:t>
            </w:r>
          </w:p>
        </w:tc>
        <w:tc>
          <w:tcPr>
            <w:tcW w:w="960" w:type="dxa"/>
            <w:shd w:val="clear" w:color="auto" w:fill="auto"/>
            <w:noWrap/>
            <w:vAlign w:val="bottom"/>
          </w:tcPr>
          <w:p w14:paraId="58EC13E4" w14:textId="7505E1C8"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-0.247</w:t>
            </w:r>
          </w:p>
        </w:tc>
        <w:tc>
          <w:tcPr>
            <w:tcW w:w="960" w:type="dxa"/>
            <w:shd w:val="clear" w:color="auto" w:fill="auto"/>
            <w:noWrap/>
            <w:vAlign w:val="bottom"/>
          </w:tcPr>
          <w:p w14:paraId="73C3F6E7" w14:textId="73A1FBAA"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0.011</w:t>
            </w:r>
          </w:p>
        </w:tc>
      </w:tr>
      <w:tr w:rsidR="00275FFA" w:rsidRPr="006E02DD" w14:paraId="026B99FA" w14:textId="77777777" w:rsidTr="000813A3">
        <w:trPr>
          <w:trHeight w:val="300"/>
        </w:trPr>
        <w:tc>
          <w:tcPr>
            <w:tcW w:w="2405" w:type="dxa"/>
            <w:shd w:val="clear" w:color="auto" w:fill="auto"/>
            <w:noWrap/>
            <w:vAlign w:val="center"/>
          </w:tcPr>
          <w:p w14:paraId="287CE0BD"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59C66C5B" w14:textId="77777777" w:rsidR="00275FFA" w:rsidRDefault="00275FFA" w:rsidP="00275FFA">
            <w:pPr>
              <w:spacing w:after="0" w:line="240" w:lineRule="auto"/>
              <w:rPr>
                <w:rFonts w:ascii="Calibri" w:hAnsi="Calibri" w:cs="Calibri"/>
                <w:color w:val="000000"/>
              </w:rPr>
            </w:pPr>
            <w:r>
              <w:rPr>
                <w:rFonts w:ascii="Calibri" w:hAnsi="Calibri" w:cs="Calibri"/>
                <w:color w:val="000000"/>
              </w:rPr>
              <w:t>PRP</w:t>
            </w:r>
          </w:p>
        </w:tc>
        <w:tc>
          <w:tcPr>
            <w:tcW w:w="2055" w:type="dxa"/>
            <w:shd w:val="clear" w:color="auto" w:fill="auto"/>
            <w:noWrap/>
            <w:vAlign w:val="bottom"/>
          </w:tcPr>
          <w:p w14:paraId="2C37B3A7" w14:textId="51F54A41"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-0.073</w:t>
            </w:r>
          </w:p>
        </w:tc>
        <w:tc>
          <w:tcPr>
            <w:tcW w:w="960" w:type="dxa"/>
            <w:shd w:val="clear" w:color="auto" w:fill="auto"/>
            <w:noWrap/>
            <w:vAlign w:val="bottom"/>
          </w:tcPr>
          <w:p w14:paraId="6FF3EA47" w14:textId="745AC448"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-0.187</w:t>
            </w:r>
          </w:p>
        </w:tc>
        <w:tc>
          <w:tcPr>
            <w:tcW w:w="960" w:type="dxa"/>
            <w:shd w:val="clear" w:color="auto" w:fill="auto"/>
            <w:noWrap/>
            <w:vAlign w:val="bottom"/>
          </w:tcPr>
          <w:p w14:paraId="7B6F931C" w14:textId="160331F7"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0.041</w:t>
            </w:r>
          </w:p>
        </w:tc>
      </w:tr>
      <w:tr w:rsidR="00275FFA" w:rsidRPr="006E02DD" w14:paraId="6783A8E6" w14:textId="77777777" w:rsidTr="000813A3">
        <w:trPr>
          <w:trHeight w:val="300"/>
        </w:trPr>
        <w:tc>
          <w:tcPr>
            <w:tcW w:w="2405" w:type="dxa"/>
            <w:shd w:val="clear" w:color="auto" w:fill="auto"/>
            <w:noWrap/>
            <w:vAlign w:val="center"/>
          </w:tcPr>
          <w:p w14:paraId="2179F7AD"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Bevacizumab + PRP</w:t>
            </w:r>
          </w:p>
        </w:tc>
        <w:tc>
          <w:tcPr>
            <w:tcW w:w="2126" w:type="dxa"/>
            <w:vAlign w:val="center"/>
          </w:tcPr>
          <w:p w14:paraId="5F1F6BA8" w14:textId="77777777"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5371F4A1" w14:textId="1266BB20"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-0.031</w:t>
            </w:r>
          </w:p>
        </w:tc>
        <w:tc>
          <w:tcPr>
            <w:tcW w:w="960" w:type="dxa"/>
            <w:shd w:val="clear" w:color="auto" w:fill="auto"/>
            <w:noWrap/>
            <w:vAlign w:val="bottom"/>
          </w:tcPr>
          <w:p w14:paraId="55C2B435" w14:textId="585F943B"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-0.287</w:t>
            </w:r>
          </w:p>
        </w:tc>
        <w:tc>
          <w:tcPr>
            <w:tcW w:w="960" w:type="dxa"/>
            <w:shd w:val="clear" w:color="auto" w:fill="auto"/>
            <w:noWrap/>
            <w:vAlign w:val="bottom"/>
          </w:tcPr>
          <w:p w14:paraId="2988286D" w14:textId="08F576F6"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0.228</w:t>
            </w:r>
          </w:p>
        </w:tc>
      </w:tr>
      <w:tr w:rsidR="00275FFA" w:rsidRPr="006E02DD" w14:paraId="14315439" w14:textId="77777777" w:rsidTr="000813A3">
        <w:trPr>
          <w:trHeight w:val="300"/>
        </w:trPr>
        <w:tc>
          <w:tcPr>
            <w:tcW w:w="2405" w:type="dxa"/>
            <w:shd w:val="clear" w:color="auto" w:fill="auto"/>
            <w:noWrap/>
            <w:vAlign w:val="center"/>
          </w:tcPr>
          <w:p w14:paraId="40F36E73"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55E10506" w14:textId="77777777"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348A8974" w14:textId="20919B39"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-0.032</w:t>
            </w:r>
          </w:p>
        </w:tc>
        <w:tc>
          <w:tcPr>
            <w:tcW w:w="960" w:type="dxa"/>
            <w:shd w:val="clear" w:color="auto" w:fill="auto"/>
            <w:noWrap/>
            <w:vAlign w:val="bottom"/>
          </w:tcPr>
          <w:p w14:paraId="41C7EB8D" w14:textId="529E14C4"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-0.288</w:t>
            </w:r>
          </w:p>
        </w:tc>
        <w:tc>
          <w:tcPr>
            <w:tcW w:w="960" w:type="dxa"/>
            <w:shd w:val="clear" w:color="auto" w:fill="auto"/>
            <w:noWrap/>
            <w:vAlign w:val="bottom"/>
          </w:tcPr>
          <w:p w14:paraId="2DA453D8" w14:textId="40299939"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0.233</w:t>
            </w:r>
          </w:p>
        </w:tc>
      </w:tr>
      <w:tr w:rsidR="00275FFA" w:rsidRPr="006E02DD" w14:paraId="1221701B" w14:textId="77777777" w:rsidTr="000813A3">
        <w:trPr>
          <w:trHeight w:val="300"/>
        </w:trPr>
        <w:tc>
          <w:tcPr>
            <w:tcW w:w="2405" w:type="dxa"/>
            <w:shd w:val="clear" w:color="auto" w:fill="auto"/>
            <w:noWrap/>
            <w:vAlign w:val="center"/>
          </w:tcPr>
          <w:p w14:paraId="4378BE83"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0A317D16" w14:textId="77777777" w:rsidR="00275FFA" w:rsidRDefault="00275FFA" w:rsidP="00275FFA">
            <w:pPr>
              <w:spacing w:after="0" w:line="240" w:lineRule="auto"/>
              <w:rPr>
                <w:rFonts w:ascii="Calibri" w:hAnsi="Calibri" w:cs="Calibri"/>
                <w:color w:val="000000"/>
              </w:rPr>
            </w:pPr>
            <w:r>
              <w:rPr>
                <w:rFonts w:ascii="Calibri" w:hAnsi="Calibri" w:cs="Calibri"/>
                <w:color w:val="000000"/>
              </w:rPr>
              <w:t>Aflibercept</w:t>
            </w:r>
          </w:p>
        </w:tc>
        <w:tc>
          <w:tcPr>
            <w:tcW w:w="2055" w:type="dxa"/>
            <w:shd w:val="clear" w:color="auto" w:fill="auto"/>
            <w:noWrap/>
            <w:vAlign w:val="bottom"/>
          </w:tcPr>
          <w:p w14:paraId="27987223" w14:textId="5DA7D2A8"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0.012</w:t>
            </w:r>
          </w:p>
        </w:tc>
        <w:tc>
          <w:tcPr>
            <w:tcW w:w="960" w:type="dxa"/>
            <w:shd w:val="clear" w:color="auto" w:fill="auto"/>
            <w:noWrap/>
            <w:vAlign w:val="bottom"/>
          </w:tcPr>
          <w:p w14:paraId="1E5F6496" w14:textId="3D5682A7"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-0.218</w:t>
            </w:r>
          </w:p>
        </w:tc>
        <w:tc>
          <w:tcPr>
            <w:tcW w:w="960" w:type="dxa"/>
            <w:shd w:val="clear" w:color="auto" w:fill="auto"/>
            <w:noWrap/>
            <w:vAlign w:val="bottom"/>
          </w:tcPr>
          <w:p w14:paraId="4CA286FD" w14:textId="1C78D9DB"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0.251</w:t>
            </w:r>
          </w:p>
        </w:tc>
      </w:tr>
      <w:tr w:rsidR="00275FFA" w:rsidRPr="006E02DD" w14:paraId="64402F24" w14:textId="77777777" w:rsidTr="000813A3">
        <w:trPr>
          <w:trHeight w:val="300"/>
        </w:trPr>
        <w:tc>
          <w:tcPr>
            <w:tcW w:w="2405" w:type="dxa"/>
            <w:shd w:val="clear" w:color="auto" w:fill="auto"/>
            <w:noWrap/>
            <w:vAlign w:val="center"/>
          </w:tcPr>
          <w:p w14:paraId="52D9886D"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w:t>
            </w:r>
          </w:p>
        </w:tc>
        <w:tc>
          <w:tcPr>
            <w:tcW w:w="2126" w:type="dxa"/>
            <w:vAlign w:val="center"/>
          </w:tcPr>
          <w:p w14:paraId="7E53A751" w14:textId="77777777" w:rsidR="00275FFA" w:rsidRDefault="00275FFA" w:rsidP="00275FFA">
            <w:pPr>
              <w:spacing w:after="0" w:line="240" w:lineRule="auto"/>
              <w:rPr>
                <w:rFonts w:ascii="Calibri" w:hAnsi="Calibri" w:cs="Calibri"/>
                <w:color w:val="000000"/>
              </w:rPr>
            </w:pPr>
            <w:r>
              <w:rPr>
                <w:rFonts w:ascii="Calibri" w:hAnsi="Calibri" w:cs="Calibri"/>
                <w:color w:val="000000"/>
              </w:rPr>
              <w:t>Bevacizumab + PRP</w:t>
            </w:r>
          </w:p>
        </w:tc>
        <w:tc>
          <w:tcPr>
            <w:tcW w:w="2055" w:type="dxa"/>
            <w:shd w:val="clear" w:color="auto" w:fill="auto"/>
            <w:noWrap/>
            <w:vAlign w:val="bottom"/>
          </w:tcPr>
          <w:p w14:paraId="6A46D9F1" w14:textId="3B04880C"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960" w:type="dxa"/>
            <w:shd w:val="clear" w:color="auto" w:fill="auto"/>
            <w:noWrap/>
            <w:vAlign w:val="bottom"/>
          </w:tcPr>
          <w:p w14:paraId="3B23D4C8" w14:textId="434F28B5"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-0.239</w:t>
            </w:r>
          </w:p>
        </w:tc>
        <w:tc>
          <w:tcPr>
            <w:tcW w:w="960" w:type="dxa"/>
            <w:shd w:val="clear" w:color="auto" w:fill="auto"/>
            <w:noWrap/>
            <w:vAlign w:val="bottom"/>
          </w:tcPr>
          <w:p w14:paraId="68A6DB83" w14:textId="09CED013"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0.225</w:t>
            </w:r>
          </w:p>
        </w:tc>
      </w:tr>
      <w:tr w:rsidR="00275FFA" w:rsidRPr="006E02DD" w14:paraId="276B38AC" w14:textId="77777777" w:rsidTr="000813A3">
        <w:trPr>
          <w:trHeight w:val="300"/>
        </w:trPr>
        <w:tc>
          <w:tcPr>
            <w:tcW w:w="2405" w:type="dxa"/>
            <w:shd w:val="clear" w:color="auto" w:fill="auto"/>
            <w:noWrap/>
            <w:vAlign w:val="center"/>
          </w:tcPr>
          <w:p w14:paraId="0D5D7044"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54A8A1AA" w14:textId="77777777" w:rsidR="00275FFA" w:rsidRDefault="00275FFA" w:rsidP="00275FFA">
            <w:pPr>
              <w:spacing w:after="0" w:line="240" w:lineRule="auto"/>
              <w:rPr>
                <w:rFonts w:ascii="Calibri" w:hAnsi="Calibri" w:cs="Calibri"/>
                <w:color w:val="000000"/>
              </w:rPr>
            </w:pPr>
            <w:r>
              <w:rPr>
                <w:rFonts w:ascii="Calibri" w:hAnsi="Calibri" w:cs="Calibri"/>
                <w:color w:val="000000"/>
              </w:rPr>
              <w:t>Bevacizumab + PRP</w:t>
            </w:r>
          </w:p>
        </w:tc>
        <w:tc>
          <w:tcPr>
            <w:tcW w:w="2055" w:type="dxa"/>
            <w:shd w:val="clear" w:color="auto" w:fill="auto"/>
            <w:noWrap/>
            <w:vAlign w:val="bottom"/>
          </w:tcPr>
          <w:p w14:paraId="644EE31A" w14:textId="525D9CB1"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0.043</w:t>
            </w:r>
          </w:p>
        </w:tc>
        <w:tc>
          <w:tcPr>
            <w:tcW w:w="960" w:type="dxa"/>
            <w:shd w:val="clear" w:color="auto" w:fill="auto"/>
            <w:noWrap/>
            <w:vAlign w:val="bottom"/>
          </w:tcPr>
          <w:p w14:paraId="416B4F50" w14:textId="7F2E518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-0.151</w:t>
            </w:r>
          </w:p>
        </w:tc>
        <w:tc>
          <w:tcPr>
            <w:tcW w:w="960" w:type="dxa"/>
            <w:shd w:val="clear" w:color="auto" w:fill="auto"/>
            <w:noWrap/>
            <w:vAlign w:val="bottom"/>
          </w:tcPr>
          <w:p w14:paraId="4CCE74FF" w14:textId="4689FC5C"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0.234</w:t>
            </w:r>
          </w:p>
        </w:tc>
      </w:tr>
      <w:tr w:rsidR="00275FFA" w:rsidRPr="006E02DD" w14:paraId="07DA50D0" w14:textId="77777777" w:rsidTr="000813A3">
        <w:trPr>
          <w:trHeight w:val="300"/>
        </w:trPr>
        <w:tc>
          <w:tcPr>
            <w:tcW w:w="2405" w:type="dxa"/>
            <w:shd w:val="clear" w:color="auto" w:fill="auto"/>
            <w:noWrap/>
            <w:vAlign w:val="center"/>
          </w:tcPr>
          <w:p w14:paraId="5769F6C0" w14:textId="77777777" w:rsidR="00275FFA" w:rsidRPr="006E02DD" w:rsidRDefault="00275FFA" w:rsidP="00275FFA">
            <w:pPr>
              <w:spacing w:after="0" w:line="240" w:lineRule="auto"/>
              <w:rPr>
                <w:rFonts w:ascii="Calibri" w:eastAsia="Times New Roman" w:hAnsi="Calibri" w:cs="Calibri"/>
                <w:color w:val="000000"/>
                <w:lang w:eastAsia="en-GB"/>
              </w:rPr>
            </w:pPr>
            <w:r>
              <w:rPr>
                <w:rFonts w:ascii="Calibri" w:hAnsi="Calibri" w:cs="Calibri"/>
                <w:color w:val="000000"/>
              </w:rPr>
              <w:t>Ranibizumab + PRP</w:t>
            </w:r>
          </w:p>
        </w:tc>
        <w:tc>
          <w:tcPr>
            <w:tcW w:w="2126" w:type="dxa"/>
            <w:vAlign w:val="center"/>
          </w:tcPr>
          <w:p w14:paraId="172BFC8B" w14:textId="77777777" w:rsidR="00275FFA" w:rsidRDefault="00275FFA" w:rsidP="00275FFA">
            <w:pPr>
              <w:spacing w:after="0" w:line="240" w:lineRule="auto"/>
              <w:rPr>
                <w:rFonts w:ascii="Calibri" w:hAnsi="Calibri" w:cs="Calibri"/>
                <w:color w:val="000000"/>
              </w:rPr>
            </w:pPr>
            <w:r>
              <w:rPr>
                <w:rFonts w:ascii="Calibri" w:hAnsi="Calibri" w:cs="Calibri"/>
                <w:color w:val="000000"/>
              </w:rPr>
              <w:t>Ranibizumab</w:t>
            </w:r>
          </w:p>
        </w:tc>
        <w:tc>
          <w:tcPr>
            <w:tcW w:w="2055" w:type="dxa"/>
            <w:shd w:val="clear" w:color="auto" w:fill="auto"/>
            <w:noWrap/>
            <w:vAlign w:val="bottom"/>
          </w:tcPr>
          <w:p w14:paraId="0D841D57" w14:textId="2E028762"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0.044</w:t>
            </w:r>
          </w:p>
        </w:tc>
        <w:tc>
          <w:tcPr>
            <w:tcW w:w="960" w:type="dxa"/>
            <w:shd w:val="clear" w:color="auto" w:fill="auto"/>
            <w:noWrap/>
            <w:vAlign w:val="bottom"/>
          </w:tcPr>
          <w:p w14:paraId="206658F7" w14:textId="3F18FBDF"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-0.112</w:t>
            </w:r>
          </w:p>
        </w:tc>
        <w:tc>
          <w:tcPr>
            <w:tcW w:w="960" w:type="dxa"/>
            <w:shd w:val="clear" w:color="auto" w:fill="auto"/>
            <w:noWrap/>
            <w:vAlign w:val="bottom"/>
          </w:tcPr>
          <w:p w14:paraId="116FC4B7" w14:textId="1B3F5584" w:rsidR="00275FFA" w:rsidRPr="006E02DD" w:rsidRDefault="00275FFA" w:rsidP="00275FFA">
            <w:pPr>
              <w:spacing w:after="0" w:line="240" w:lineRule="auto"/>
              <w:jc w:val="center"/>
              <w:rPr>
                <w:rFonts w:ascii="Calibri" w:eastAsia="Times New Roman" w:hAnsi="Calibri" w:cs="Calibri"/>
                <w:color w:val="000000"/>
                <w:lang w:eastAsia="en-GB"/>
              </w:rPr>
            </w:pPr>
            <w:r>
              <w:rPr>
                <w:rFonts w:ascii="Calibri" w:hAnsi="Calibri" w:cs="Calibri"/>
                <w:color w:val="000000"/>
              </w:rPr>
              <w:t>0.203</w:t>
            </w:r>
          </w:p>
        </w:tc>
      </w:tr>
    </w:tbl>
    <w:p w14:paraId="0579F9D5" w14:textId="0A490FC6" w:rsidR="000813A3" w:rsidRDefault="000813A3" w:rsidP="000813A3">
      <w:pPr>
        <w:pStyle w:val="Caption"/>
        <w:keepNext/>
      </w:pPr>
    </w:p>
    <w:p w14:paraId="47D70423" w14:textId="7C654E04" w:rsidR="000813A3" w:rsidRDefault="00621174" w:rsidP="000813A3">
      <w:pPr>
        <w:pStyle w:val="Caption"/>
        <w:keepNext/>
      </w:pPr>
      <w:r>
        <w:t xml:space="preserve">Table </w:t>
      </w:r>
      <w:r w:rsidR="006B434C">
        <w:fldChar w:fldCharType="begin"/>
      </w:r>
      <w:r w:rsidR="006B434C">
        <w:instrText xml:space="preserve"> SEQ Table \* ARABIC </w:instrText>
      </w:r>
      <w:r w:rsidR="006B434C">
        <w:fldChar w:fldCharType="separate"/>
      </w:r>
      <w:r w:rsidR="00690F3F">
        <w:rPr>
          <w:noProof/>
        </w:rPr>
        <w:t>13</w:t>
      </w:r>
      <w:r w:rsidR="006B434C">
        <w:rPr>
          <w:noProof/>
        </w:rPr>
        <w:fldChar w:fldCharType="end"/>
      </w:r>
      <w:r>
        <w:t xml:space="preserve"> </w:t>
      </w:r>
      <w:r w:rsidRPr="00E008E4">
        <w:t>Results of NMA of logMAR adjusting for time</w:t>
      </w:r>
      <w:r>
        <w:t xml:space="preserve"> and baseline </w:t>
      </w:r>
      <w:r w:rsidR="001E738E">
        <w:t>BCVA</w:t>
      </w:r>
      <w:r w:rsidRPr="00E008E4">
        <w:t xml:space="preserve"> – ranking probabilities</w:t>
      </w:r>
    </w:p>
    <w:tbl>
      <w:tblPr>
        <w:tblW w:w="7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80"/>
        <w:gridCol w:w="1120"/>
        <w:gridCol w:w="1160"/>
        <w:gridCol w:w="1086"/>
        <w:gridCol w:w="1086"/>
      </w:tblGrid>
      <w:tr w:rsidR="00B00ABE" w:rsidRPr="00115AA0" w14:paraId="53415928" w14:textId="77777777" w:rsidTr="00B00ABE">
        <w:trPr>
          <w:trHeight w:val="300"/>
        </w:trPr>
        <w:tc>
          <w:tcPr>
            <w:tcW w:w="2260" w:type="dxa"/>
            <w:vMerge w:val="restart"/>
            <w:shd w:val="clear" w:color="auto" w:fill="auto"/>
            <w:noWrap/>
          </w:tcPr>
          <w:p w14:paraId="1EC683CA" w14:textId="77777777" w:rsidR="00B00ABE" w:rsidRPr="0074052C" w:rsidRDefault="00B00ABE" w:rsidP="000813A3">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Treatment arm</w:t>
            </w:r>
          </w:p>
        </w:tc>
        <w:tc>
          <w:tcPr>
            <w:tcW w:w="5632" w:type="dxa"/>
            <w:gridSpan w:val="5"/>
            <w:shd w:val="clear" w:color="auto" w:fill="auto"/>
            <w:noWrap/>
            <w:vAlign w:val="center"/>
          </w:tcPr>
          <w:p w14:paraId="5B311727" w14:textId="77777777" w:rsidR="00B00ABE" w:rsidRPr="0074052C" w:rsidRDefault="00B00ABE"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Probability of ranking:</w:t>
            </w:r>
          </w:p>
        </w:tc>
      </w:tr>
      <w:tr w:rsidR="00B00ABE" w:rsidRPr="00115AA0" w14:paraId="6D9C7740" w14:textId="77777777" w:rsidTr="00B00ABE">
        <w:trPr>
          <w:trHeight w:val="300"/>
        </w:trPr>
        <w:tc>
          <w:tcPr>
            <w:tcW w:w="2260" w:type="dxa"/>
            <w:vMerge/>
            <w:shd w:val="clear" w:color="auto" w:fill="auto"/>
            <w:noWrap/>
            <w:vAlign w:val="bottom"/>
            <w:hideMark/>
          </w:tcPr>
          <w:p w14:paraId="0D0642A7" w14:textId="77777777" w:rsidR="00B00ABE" w:rsidRPr="0074052C" w:rsidRDefault="00B00ABE" w:rsidP="000813A3">
            <w:pPr>
              <w:spacing w:after="0" w:line="240" w:lineRule="auto"/>
              <w:rPr>
                <w:rFonts w:ascii="Calibri" w:eastAsia="Times New Roman" w:hAnsi="Calibri" w:cs="Calibri"/>
                <w:b/>
                <w:color w:val="000000"/>
                <w:lang w:eastAsia="en-GB"/>
              </w:rPr>
            </w:pPr>
          </w:p>
        </w:tc>
        <w:tc>
          <w:tcPr>
            <w:tcW w:w="1180" w:type="dxa"/>
            <w:shd w:val="clear" w:color="auto" w:fill="auto"/>
            <w:noWrap/>
            <w:vAlign w:val="center"/>
            <w:hideMark/>
          </w:tcPr>
          <w:p w14:paraId="4437C275" w14:textId="77777777" w:rsidR="00B00ABE" w:rsidRPr="00D5499D" w:rsidRDefault="00B00ABE" w:rsidP="000813A3">
            <w:pPr>
              <w:spacing w:after="0" w:line="240" w:lineRule="auto"/>
              <w:jc w:val="center"/>
              <w:rPr>
                <w:rFonts w:ascii="Calibri" w:eastAsia="Times New Roman" w:hAnsi="Calibri" w:cs="Calibri"/>
                <w:b/>
                <w:color w:val="000000"/>
                <w:lang w:eastAsia="en-GB"/>
              </w:rPr>
            </w:pPr>
            <w:r w:rsidRPr="00D5499D">
              <w:rPr>
                <w:rFonts w:ascii="Calibri" w:eastAsia="Times New Roman" w:hAnsi="Calibri" w:cs="Calibri"/>
                <w:b/>
                <w:color w:val="000000"/>
                <w:lang w:eastAsia="en-GB"/>
              </w:rPr>
              <w:t>1st</w:t>
            </w:r>
          </w:p>
        </w:tc>
        <w:tc>
          <w:tcPr>
            <w:tcW w:w="1120" w:type="dxa"/>
            <w:shd w:val="clear" w:color="auto" w:fill="auto"/>
            <w:noWrap/>
            <w:vAlign w:val="center"/>
            <w:hideMark/>
          </w:tcPr>
          <w:p w14:paraId="2A2BC86A" w14:textId="77777777" w:rsidR="00B00ABE" w:rsidRPr="0074052C" w:rsidRDefault="00B00ABE"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2nd</w:t>
            </w:r>
          </w:p>
        </w:tc>
        <w:tc>
          <w:tcPr>
            <w:tcW w:w="1160" w:type="dxa"/>
            <w:shd w:val="clear" w:color="auto" w:fill="auto"/>
            <w:noWrap/>
            <w:vAlign w:val="center"/>
          </w:tcPr>
          <w:p w14:paraId="6CB4500A" w14:textId="77777777" w:rsidR="00B00ABE" w:rsidRPr="0074052C" w:rsidRDefault="00B00ABE"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3rd</w:t>
            </w:r>
          </w:p>
        </w:tc>
        <w:tc>
          <w:tcPr>
            <w:tcW w:w="1086" w:type="dxa"/>
            <w:shd w:val="clear" w:color="auto" w:fill="auto"/>
            <w:noWrap/>
            <w:vAlign w:val="center"/>
          </w:tcPr>
          <w:p w14:paraId="5C6F7F0D" w14:textId="77777777" w:rsidR="00B00ABE" w:rsidRPr="0074052C" w:rsidRDefault="00B00ABE"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4th</w:t>
            </w:r>
          </w:p>
        </w:tc>
        <w:tc>
          <w:tcPr>
            <w:tcW w:w="1086" w:type="dxa"/>
            <w:shd w:val="clear" w:color="auto" w:fill="auto"/>
            <w:noWrap/>
            <w:vAlign w:val="center"/>
          </w:tcPr>
          <w:p w14:paraId="3C69F375" w14:textId="77777777" w:rsidR="00B00ABE" w:rsidRPr="0074052C" w:rsidRDefault="00B00ABE" w:rsidP="000813A3">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5th</w:t>
            </w:r>
          </w:p>
        </w:tc>
      </w:tr>
      <w:tr w:rsidR="00275FFA" w:rsidRPr="00115AA0" w14:paraId="566A515E" w14:textId="77777777" w:rsidTr="00B00ABE">
        <w:trPr>
          <w:trHeight w:val="300"/>
        </w:trPr>
        <w:tc>
          <w:tcPr>
            <w:tcW w:w="2260" w:type="dxa"/>
            <w:shd w:val="clear" w:color="auto" w:fill="auto"/>
            <w:noWrap/>
            <w:vAlign w:val="bottom"/>
            <w:hideMark/>
          </w:tcPr>
          <w:p w14:paraId="2697B3F5"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PRP</w:t>
            </w:r>
          </w:p>
        </w:tc>
        <w:tc>
          <w:tcPr>
            <w:tcW w:w="1180" w:type="dxa"/>
            <w:shd w:val="clear" w:color="auto" w:fill="auto"/>
            <w:noWrap/>
            <w:vAlign w:val="bottom"/>
          </w:tcPr>
          <w:p w14:paraId="24DF9273" w14:textId="43F5F53C"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0.08%</w:t>
            </w:r>
          </w:p>
        </w:tc>
        <w:tc>
          <w:tcPr>
            <w:tcW w:w="1120" w:type="dxa"/>
            <w:shd w:val="clear" w:color="auto" w:fill="auto"/>
            <w:noWrap/>
            <w:vAlign w:val="bottom"/>
          </w:tcPr>
          <w:p w14:paraId="30021474" w14:textId="6CF6F725"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0.70%</w:t>
            </w:r>
          </w:p>
        </w:tc>
        <w:tc>
          <w:tcPr>
            <w:tcW w:w="1160" w:type="dxa"/>
            <w:shd w:val="clear" w:color="auto" w:fill="auto"/>
            <w:noWrap/>
            <w:vAlign w:val="bottom"/>
          </w:tcPr>
          <w:p w14:paraId="5AD77557" w14:textId="58322E74"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4.23%</w:t>
            </w:r>
          </w:p>
        </w:tc>
        <w:tc>
          <w:tcPr>
            <w:tcW w:w="1086" w:type="dxa"/>
            <w:shd w:val="clear" w:color="auto" w:fill="auto"/>
            <w:noWrap/>
            <w:vAlign w:val="bottom"/>
          </w:tcPr>
          <w:p w14:paraId="16BD6439" w14:textId="0F491BFD"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19.50%</w:t>
            </w:r>
          </w:p>
        </w:tc>
        <w:tc>
          <w:tcPr>
            <w:tcW w:w="1086" w:type="dxa"/>
            <w:shd w:val="clear" w:color="auto" w:fill="auto"/>
            <w:noWrap/>
            <w:vAlign w:val="bottom"/>
          </w:tcPr>
          <w:p w14:paraId="7ABA9B78" w14:textId="1EAEBD4D"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75.50%</w:t>
            </w:r>
          </w:p>
        </w:tc>
      </w:tr>
      <w:tr w:rsidR="00275FFA" w:rsidRPr="00115AA0" w14:paraId="5E6CC578" w14:textId="77777777" w:rsidTr="00B00ABE">
        <w:trPr>
          <w:trHeight w:val="300"/>
        </w:trPr>
        <w:tc>
          <w:tcPr>
            <w:tcW w:w="2260" w:type="dxa"/>
            <w:shd w:val="clear" w:color="auto" w:fill="auto"/>
            <w:noWrap/>
            <w:vAlign w:val="bottom"/>
            <w:hideMark/>
          </w:tcPr>
          <w:p w14:paraId="47C06767"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Aflibercept</w:t>
            </w:r>
          </w:p>
        </w:tc>
        <w:tc>
          <w:tcPr>
            <w:tcW w:w="1180" w:type="dxa"/>
            <w:shd w:val="clear" w:color="auto" w:fill="auto"/>
            <w:noWrap/>
            <w:vAlign w:val="bottom"/>
          </w:tcPr>
          <w:p w14:paraId="3B4BB59B" w14:textId="2BE02279"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19.25%</w:t>
            </w:r>
          </w:p>
        </w:tc>
        <w:tc>
          <w:tcPr>
            <w:tcW w:w="1120" w:type="dxa"/>
            <w:shd w:val="clear" w:color="auto" w:fill="auto"/>
            <w:noWrap/>
            <w:vAlign w:val="bottom"/>
          </w:tcPr>
          <w:p w14:paraId="6282D752" w14:textId="582DCB81"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23.45%</w:t>
            </w:r>
          </w:p>
        </w:tc>
        <w:tc>
          <w:tcPr>
            <w:tcW w:w="1160" w:type="dxa"/>
            <w:shd w:val="clear" w:color="auto" w:fill="auto"/>
            <w:noWrap/>
            <w:vAlign w:val="bottom"/>
          </w:tcPr>
          <w:p w14:paraId="508B40BA" w14:textId="3FCCFE0A"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21.43%</w:t>
            </w:r>
          </w:p>
        </w:tc>
        <w:tc>
          <w:tcPr>
            <w:tcW w:w="1086" w:type="dxa"/>
            <w:shd w:val="clear" w:color="auto" w:fill="auto"/>
            <w:noWrap/>
            <w:vAlign w:val="bottom"/>
          </w:tcPr>
          <w:p w14:paraId="093EF48B" w14:textId="045A9BBC"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22.70%</w:t>
            </w:r>
          </w:p>
        </w:tc>
        <w:tc>
          <w:tcPr>
            <w:tcW w:w="1086" w:type="dxa"/>
            <w:shd w:val="clear" w:color="auto" w:fill="auto"/>
            <w:noWrap/>
            <w:vAlign w:val="bottom"/>
          </w:tcPr>
          <w:p w14:paraId="4F382B39" w14:textId="7CA50B23"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13.18%</w:t>
            </w:r>
          </w:p>
        </w:tc>
      </w:tr>
      <w:tr w:rsidR="00275FFA" w:rsidRPr="00115AA0" w14:paraId="46D53B61" w14:textId="77777777" w:rsidTr="00B00ABE">
        <w:trPr>
          <w:trHeight w:val="300"/>
        </w:trPr>
        <w:tc>
          <w:tcPr>
            <w:tcW w:w="2260" w:type="dxa"/>
            <w:shd w:val="clear" w:color="auto" w:fill="auto"/>
            <w:noWrap/>
            <w:vAlign w:val="bottom"/>
            <w:hideMark/>
          </w:tcPr>
          <w:p w14:paraId="62CFEA62"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Bevacizumab + PRP</w:t>
            </w:r>
          </w:p>
        </w:tc>
        <w:tc>
          <w:tcPr>
            <w:tcW w:w="1180" w:type="dxa"/>
            <w:shd w:val="clear" w:color="auto" w:fill="auto"/>
            <w:noWrap/>
            <w:vAlign w:val="bottom"/>
          </w:tcPr>
          <w:p w14:paraId="5D5F8DE9" w14:textId="0F12D0A4"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38.40%</w:t>
            </w:r>
          </w:p>
        </w:tc>
        <w:tc>
          <w:tcPr>
            <w:tcW w:w="1120" w:type="dxa"/>
            <w:shd w:val="clear" w:color="auto" w:fill="auto"/>
            <w:noWrap/>
            <w:vAlign w:val="bottom"/>
          </w:tcPr>
          <w:p w14:paraId="35D41B75" w14:textId="6C78833A"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23.30%</w:t>
            </w:r>
          </w:p>
        </w:tc>
        <w:tc>
          <w:tcPr>
            <w:tcW w:w="1160" w:type="dxa"/>
            <w:shd w:val="clear" w:color="auto" w:fill="auto"/>
            <w:noWrap/>
            <w:vAlign w:val="bottom"/>
          </w:tcPr>
          <w:p w14:paraId="252E1BFE" w14:textId="06980504"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18.10%</w:t>
            </w:r>
          </w:p>
        </w:tc>
        <w:tc>
          <w:tcPr>
            <w:tcW w:w="1086" w:type="dxa"/>
            <w:shd w:val="clear" w:color="auto" w:fill="auto"/>
            <w:noWrap/>
            <w:vAlign w:val="bottom"/>
          </w:tcPr>
          <w:p w14:paraId="74F4937F" w14:textId="0D0F1CFD"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15.68%</w:t>
            </w:r>
          </w:p>
        </w:tc>
        <w:tc>
          <w:tcPr>
            <w:tcW w:w="1086" w:type="dxa"/>
            <w:shd w:val="clear" w:color="auto" w:fill="auto"/>
            <w:noWrap/>
            <w:vAlign w:val="bottom"/>
          </w:tcPr>
          <w:p w14:paraId="65CB6020" w14:textId="4D9A7E06"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4.53%</w:t>
            </w:r>
          </w:p>
        </w:tc>
      </w:tr>
      <w:tr w:rsidR="00275FFA" w:rsidRPr="00115AA0" w14:paraId="5CFA602A" w14:textId="77777777" w:rsidTr="00B00ABE">
        <w:trPr>
          <w:trHeight w:val="300"/>
        </w:trPr>
        <w:tc>
          <w:tcPr>
            <w:tcW w:w="2260" w:type="dxa"/>
            <w:shd w:val="clear" w:color="auto" w:fill="auto"/>
            <w:noWrap/>
            <w:vAlign w:val="bottom"/>
            <w:hideMark/>
          </w:tcPr>
          <w:p w14:paraId="7D53C722"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Ranibizumab</w:t>
            </w:r>
          </w:p>
        </w:tc>
        <w:tc>
          <w:tcPr>
            <w:tcW w:w="1180" w:type="dxa"/>
            <w:shd w:val="clear" w:color="auto" w:fill="auto"/>
            <w:noWrap/>
            <w:vAlign w:val="bottom"/>
          </w:tcPr>
          <w:p w14:paraId="120B6DD2" w14:textId="7801E971"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36.93%</w:t>
            </w:r>
          </w:p>
        </w:tc>
        <w:tc>
          <w:tcPr>
            <w:tcW w:w="1120" w:type="dxa"/>
            <w:shd w:val="clear" w:color="auto" w:fill="auto"/>
            <w:noWrap/>
            <w:vAlign w:val="bottom"/>
          </w:tcPr>
          <w:p w14:paraId="5B80DE8A" w14:textId="6173A215"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30.48%</w:t>
            </w:r>
          </w:p>
        </w:tc>
        <w:tc>
          <w:tcPr>
            <w:tcW w:w="1160" w:type="dxa"/>
            <w:shd w:val="clear" w:color="auto" w:fill="auto"/>
            <w:noWrap/>
            <w:vAlign w:val="bottom"/>
          </w:tcPr>
          <w:p w14:paraId="79E63862" w14:textId="143773B6"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19.63%</w:t>
            </w:r>
          </w:p>
        </w:tc>
        <w:tc>
          <w:tcPr>
            <w:tcW w:w="1086" w:type="dxa"/>
            <w:shd w:val="clear" w:color="auto" w:fill="auto"/>
            <w:noWrap/>
            <w:vAlign w:val="bottom"/>
          </w:tcPr>
          <w:p w14:paraId="100E0928" w14:textId="05E103F2"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10.75%</w:t>
            </w:r>
          </w:p>
        </w:tc>
        <w:tc>
          <w:tcPr>
            <w:tcW w:w="1086" w:type="dxa"/>
            <w:shd w:val="clear" w:color="auto" w:fill="auto"/>
            <w:noWrap/>
            <w:vAlign w:val="bottom"/>
          </w:tcPr>
          <w:p w14:paraId="0581F942" w14:textId="38107F6B"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2.23%</w:t>
            </w:r>
          </w:p>
        </w:tc>
      </w:tr>
      <w:tr w:rsidR="00275FFA" w:rsidRPr="00115AA0" w14:paraId="2B9CEED8" w14:textId="77777777" w:rsidTr="00B00ABE">
        <w:trPr>
          <w:trHeight w:val="300"/>
        </w:trPr>
        <w:tc>
          <w:tcPr>
            <w:tcW w:w="2260" w:type="dxa"/>
            <w:shd w:val="clear" w:color="auto" w:fill="auto"/>
            <w:noWrap/>
            <w:vAlign w:val="bottom"/>
            <w:hideMark/>
          </w:tcPr>
          <w:p w14:paraId="0C4804BA" w14:textId="77777777" w:rsidR="00275FFA" w:rsidRPr="0074052C" w:rsidRDefault="00275FFA" w:rsidP="00275FFA">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Ranibizumab + PRP</w:t>
            </w:r>
          </w:p>
        </w:tc>
        <w:tc>
          <w:tcPr>
            <w:tcW w:w="1180" w:type="dxa"/>
            <w:shd w:val="clear" w:color="auto" w:fill="auto"/>
            <w:noWrap/>
            <w:vAlign w:val="bottom"/>
          </w:tcPr>
          <w:p w14:paraId="41EA0267" w14:textId="308A3891"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5.35%</w:t>
            </w:r>
          </w:p>
        </w:tc>
        <w:tc>
          <w:tcPr>
            <w:tcW w:w="1120" w:type="dxa"/>
            <w:shd w:val="clear" w:color="auto" w:fill="auto"/>
            <w:noWrap/>
            <w:vAlign w:val="bottom"/>
          </w:tcPr>
          <w:p w14:paraId="496AF10D" w14:textId="09104F6C"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22.08%</w:t>
            </w:r>
          </w:p>
        </w:tc>
        <w:tc>
          <w:tcPr>
            <w:tcW w:w="1160" w:type="dxa"/>
            <w:shd w:val="clear" w:color="auto" w:fill="auto"/>
            <w:noWrap/>
            <w:vAlign w:val="bottom"/>
          </w:tcPr>
          <w:p w14:paraId="26AE4C14" w14:textId="565C03E9"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36.63%</w:t>
            </w:r>
          </w:p>
        </w:tc>
        <w:tc>
          <w:tcPr>
            <w:tcW w:w="1086" w:type="dxa"/>
            <w:shd w:val="clear" w:color="auto" w:fill="auto"/>
            <w:noWrap/>
            <w:vAlign w:val="bottom"/>
          </w:tcPr>
          <w:p w14:paraId="07A95244" w14:textId="0D5466B8"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31.38%</w:t>
            </w:r>
          </w:p>
        </w:tc>
        <w:tc>
          <w:tcPr>
            <w:tcW w:w="1086" w:type="dxa"/>
            <w:shd w:val="clear" w:color="auto" w:fill="auto"/>
            <w:noWrap/>
            <w:vAlign w:val="bottom"/>
          </w:tcPr>
          <w:p w14:paraId="05C5BA9F" w14:textId="56B8BC8B" w:rsidR="00275FFA" w:rsidRPr="00115AA0" w:rsidRDefault="00275FFA" w:rsidP="00275FFA">
            <w:pPr>
              <w:spacing w:after="0" w:line="240" w:lineRule="auto"/>
              <w:jc w:val="right"/>
              <w:rPr>
                <w:rFonts w:ascii="Calibri" w:eastAsia="Times New Roman" w:hAnsi="Calibri" w:cs="Calibri"/>
                <w:color w:val="000000"/>
                <w:lang w:eastAsia="en-GB"/>
              </w:rPr>
            </w:pPr>
            <w:r>
              <w:rPr>
                <w:rFonts w:ascii="Calibri" w:hAnsi="Calibri" w:cs="Calibri"/>
                <w:color w:val="000000"/>
              </w:rPr>
              <w:t>4.58%</w:t>
            </w:r>
          </w:p>
        </w:tc>
      </w:tr>
    </w:tbl>
    <w:p w14:paraId="3E839429" w14:textId="77777777" w:rsidR="000813A3" w:rsidRDefault="000813A3" w:rsidP="000813A3"/>
    <w:p w14:paraId="58D7AB81" w14:textId="255FABE7" w:rsidR="000813A3" w:rsidRDefault="000813A3" w:rsidP="000813A3"/>
    <w:p w14:paraId="71E38453" w14:textId="39134014" w:rsidR="004F5582" w:rsidRDefault="000E275E" w:rsidP="000E275E">
      <w:pPr>
        <w:pStyle w:val="Heading2"/>
      </w:pPr>
      <w:r>
        <w:t xml:space="preserve">2.5: </w:t>
      </w:r>
      <w:r w:rsidR="004F5582">
        <w:t>NMAs of reduced networks</w:t>
      </w:r>
    </w:p>
    <w:p w14:paraId="6DE80B0C" w14:textId="52F541B6" w:rsidR="004F5582" w:rsidRDefault="00A94D22" w:rsidP="000E275E">
      <w:pPr>
        <w:pStyle w:val="Heading3"/>
      </w:pPr>
      <w:r>
        <w:t xml:space="preserve">2.5.1 </w:t>
      </w:r>
      <w:r w:rsidR="004F5582">
        <w:t>Assuming anti-VEGF and anti-VEGF+PRP are equivalent</w:t>
      </w:r>
    </w:p>
    <w:p w14:paraId="153DEE0E" w14:textId="7511CA69" w:rsidR="00AC161E" w:rsidRDefault="00F11C00" w:rsidP="00AC161E">
      <w:r>
        <w:t>This analysis assumes that anti-VEGF only arms and anti-VEGF+PRP arms have equal effect. To be used to assess differences between anti-VEGF types. A model allowing effect to vary with time and baseline logMAR was used.</w:t>
      </w:r>
      <w:r w:rsidR="00AC161E">
        <w:t xml:space="preserve"> Results are presented for the predicted effects after </w:t>
      </w:r>
      <w:r w:rsidR="000813A3">
        <w:t>1</w:t>
      </w:r>
      <w:r w:rsidR="00AC161E">
        <w:t xml:space="preserve"> year of follow-up and at mean baseline BCVA across trials.</w:t>
      </w:r>
    </w:p>
    <w:p w14:paraId="64651AC4" w14:textId="03E245B6" w:rsidR="00F11C00" w:rsidRDefault="00F11C00" w:rsidP="004F5582"/>
    <w:p w14:paraId="7DC2725C" w14:textId="34BEC800" w:rsidR="001B1423" w:rsidRDefault="00A94D22" w:rsidP="001B1423">
      <w:pPr>
        <w:keepNext/>
      </w:pPr>
      <w:r>
        <w:rPr>
          <w:noProof/>
        </w:rPr>
        <w:lastRenderedPageBreak/>
        <w:drawing>
          <wp:inline distT="0" distB="0" distL="0" distR="0" wp14:anchorId="35CF35BE" wp14:editId="1F199D93">
            <wp:extent cx="5486400" cy="3657600"/>
            <wp:effectExtent l="0" t="0" r="0" b="0"/>
            <wp:docPr id="721524934" name="Picture 72152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460817E" w14:textId="08C1C885" w:rsidR="00F11C00" w:rsidRDefault="001B1423" w:rsidP="001B1423">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24</w:t>
      </w:r>
      <w:r w:rsidR="006B434C">
        <w:rPr>
          <w:noProof/>
        </w:rPr>
        <w:fldChar w:fldCharType="end"/>
      </w:r>
      <w:r>
        <w:t xml:space="preserve"> Results from a reduced network to compare anti-VEGFs</w:t>
      </w:r>
    </w:p>
    <w:p w14:paraId="226B6693" w14:textId="25BBB0BB" w:rsidR="00AA6583" w:rsidRDefault="00AA6583" w:rsidP="004F5582"/>
    <w:p w14:paraId="2C77BAA5" w14:textId="77777777" w:rsidR="00A94D22" w:rsidRDefault="00A94D22" w:rsidP="004F5582"/>
    <w:p w14:paraId="235BB585" w14:textId="293F1D4A" w:rsidR="001B1423" w:rsidRDefault="001B1423" w:rsidP="001B1423">
      <w:pPr>
        <w:pStyle w:val="Caption"/>
        <w:keepNext/>
      </w:pPr>
      <w:r>
        <w:t xml:space="preserve">Table </w:t>
      </w:r>
      <w:r w:rsidR="006B434C">
        <w:fldChar w:fldCharType="begin"/>
      </w:r>
      <w:r w:rsidR="006B434C">
        <w:instrText xml:space="preserve"> SEQ Table \* ARABIC </w:instrText>
      </w:r>
      <w:r w:rsidR="006B434C">
        <w:fldChar w:fldCharType="separate"/>
      </w:r>
      <w:r w:rsidR="00690F3F">
        <w:rPr>
          <w:noProof/>
        </w:rPr>
        <w:t>14</w:t>
      </w:r>
      <w:r w:rsidR="006B434C">
        <w:rPr>
          <w:noProof/>
        </w:rPr>
        <w:fldChar w:fldCharType="end"/>
      </w:r>
      <w:r>
        <w:t xml:space="preserve"> </w:t>
      </w:r>
      <w:r w:rsidRPr="00222410">
        <w:t xml:space="preserve">Results of </w:t>
      </w:r>
      <w:r>
        <w:t>reduced network to compare anti-VEGFs</w:t>
      </w:r>
      <w:r w:rsidRPr="00222410">
        <w:t xml:space="preserve"> - comparisons between treatments</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417"/>
        <w:gridCol w:w="992"/>
        <w:gridCol w:w="993"/>
      </w:tblGrid>
      <w:tr w:rsidR="00A94D22" w:rsidRPr="00F11C00" w14:paraId="36938910" w14:textId="77777777" w:rsidTr="00A94D22">
        <w:trPr>
          <w:trHeight w:val="300"/>
        </w:trPr>
        <w:tc>
          <w:tcPr>
            <w:tcW w:w="1838" w:type="dxa"/>
            <w:shd w:val="clear" w:color="auto" w:fill="auto"/>
            <w:noWrap/>
            <w:vAlign w:val="center"/>
            <w:hideMark/>
          </w:tcPr>
          <w:p w14:paraId="09C008B8" w14:textId="5FEECE82" w:rsidR="00A94D22" w:rsidRPr="00F11C00" w:rsidRDefault="00A94D22" w:rsidP="00A94D22">
            <w:pPr>
              <w:spacing w:after="0" w:line="240" w:lineRule="auto"/>
              <w:rPr>
                <w:rFonts w:ascii="Calibri" w:eastAsia="Times New Roman" w:hAnsi="Calibri" w:cs="Calibri"/>
                <w:color w:val="000000"/>
                <w:lang w:eastAsia="en-GB"/>
              </w:rPr>
            </w:pPr>
            <w:r w:rsidRPr="0074052C">
              <w:rPr>
                <w:rFonts w:ascii="Calibri" w:eastAsia="Times New Roman" w:hAnsi="Calibri" w:cs="Calibri"/>
                <w:b/>
                <w:color w:val="000000"/>
                <w:lang w:eastAsia="en-GB"/>
              </w:rPr>
              <w:t>Intervention</w:t>
            </w:r>
          </w:p>
        </w:tc>
        <w:tc>
          <w:tcPr>
            <w:tcW w:w="1418" w:type="dxa"/>
            <w:vAlign w:val="center"/>
          </w:tcPr>
          <w:p w14:paraId="13DFB5E6" w14:textId="677528F7" w:rsidR="00A94D22" w:rsidRPr="00F8504E" w:rsidRDefault="00A94D22" w:rsidP="00A94D22">
            <w:pPr>
              <w:spacing w:after="0" w:line="240" w:lineRule="auto"/>
              <w:rPr>
                <w:rFonts w:ascii="Calibri" w:eastAsia="Times New Roman" w:hAnsi="Calibri" w:cs="Calibri"/>
                <w:b/>
                <w:color w:val="000000"/>
                <w:lang w:eastAsia="en-GB"/>
              </w:rPr>
            </w:pPr>
            <w:r w:rsidRPr="0074052C">
              <w:rPr>
                <w:rFonts w:ascii="Calibri" w:eastAsia="Times New Roman" w:hAnsi="Calibri" w:cs="Calibri"/>
                <w:b/>
                <w:color w:val="000000"/>
                <w:lang w:eastAsia="en-GB"/>
              </w:rPr>
              <w:t>Comparator</w:t>
            </w:r>
          </w:p>
        </w:tc>
        <w:tc>
          <w:tcPr>
            <w:tcW w:w="1417" w:type="dxa"/>
            <w:shd w:val="clear" w:color="auto" w:fill="auto"/>
            <w:noWrap/>
            <w:vAlign w:val="center"/>
            <w:hideMark/>
          </w:tcPr>
          <w:p w14:paraId="271B2A93" w14:textId="789A5548" w:rsidR="00A94D22" w:rsidRPr="00F11C00" w:rsidRDefault="00A94D22" w:rsidP="00A94D22">
            <w:pPr>
              <w:spacing w:after="0" w:line="240" w:lineRule="auto"/>
              <w:rPr>
                <w:rFonts w:ascii="Calibri" w:eastAsia="Times New Roman" w:hAnsi="Calibri" w:cs="Calibri"/>
                <w:color w:val="000000"/>
                <w:lang w:eastAsia="en-GB"/>
              </w:rPr>
            </w:pPr>
            <w:r w:rsidRPr="0074052C">
              <w:rPr>
                <w:rFonts w:ascii="Calibri" w:eastAsia="Times New Roman" w:hAnsi="Calibri" w:cs="Calibri"/>
                <w:b/>
                <w:color w:val="000000"/>
                <w:lang w:eastAsia="en-GB"/>
              </w:rPr>
              <w:t>Mean difference</w:t>
            </w:r>
          </w:p>
        </w:tc>
        <w:tc>
          <w:tcPr>
            <w:tcW w:w="1985" w:type="dxa"/>
            <w:gridSpan w:val="2"/>
            <w:shd w:val="clear" w:color="auto" w:fill="auto"/>
            <w:noWrap/>
            <w:vAlign w:val="center"/>
            <w:hideMark/>
          </w:tcPr>
          <w:p w14:paraId="3ACBC6B9" w14:textId="53C69541" w:rsidR="00A94D22" w:rsidRPr="00F11C00" w:rsidRDefault="00A94D22" w:rsidP="00A94D22">
            <w:pPr>
              <w:spacing w:after="0" w:line="240" w:lineRule="auto"/>
              <w:jc w:val="center"/>
              <w:rPr>
                <w:rFonts w:ascii="Calibri" w:eastAsia="Times New Roman" w:hAnsi="Calibri" w:cs="Calibri"/>
                <w:color w:val="000000"/>
                <w:lang w:eastAsia="en-GB"/>
              </w:rPr>
            </w:pPr>
            <w:r w:rsidRPr="0074052C">
              <w:rPr>
                <w:rFonts w:ascii="Calibri" w:eastAsia="Times New Roman" w:hAnsi="Calibri" w:cs="Calibri"/>
                <w:b/>
                <w:color w:val="000000"/>
                <w:lang w:eastAsia="en-GB"/>
              </w:rPr>
              <w:t>95% CI</w:t>
            </w:r>
          </w:p>
        </w:tc>
      </w:tr>
      <w:tr w:rsidR="006D6CFC" w:rsidRPr="00F11C00" w14:paraId="3B953441" w14:textId="77777777" w:rsidTr="00A94D22">
        <w:trPr>
          <w:trHeight w:val="300"/>
        </w:trPr>
        <w:tc>
          <w:tcPr>
            <w:tcW w:w="1838" w:type="dxa"/>
            <w:shd w:val="clear" w:color="auto" w:fill="auto"/>
            <w:noWrap/>
            <w:vAlign w:val="bottom"/>
            <w:hideMark/>
          </w:tcPr>
          <w:p w14:paraId="54FE0D31" w14:textId="1A7B75AB" w:rsidR="006D6CFC" w:rsidRPr="00F11C00"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Aflibercept</w:t>
            </w:r>
          </w:p>
        </w:tc>
        <w:tc>
          <w:tcPr>
            <w:tcW w:w="1418" w:type="dxa"/>
            <w:vAlign w:val="center"/>
          </w:tcPr>
          <w:p w14:paraId="492C4856" w14:textId="0D5DD892" w:rsidR="006D6CFC" w:rsidRDefault="006D6CFC" w:rsidP="006D6CFC">
            <w:pPr>
              <w:spacing w:after="0" w:line="240" w:lineRule="auto"/>
              <w:rPr>
                <w:rFonts w:ascii="Calibri" w:hAnsi="Calibri" w:cs="Calibri"/>
                <w:color w:val="000000"/>
              </w:rPr>
            </w:pPr>
            <w:r>
              <w:rPr>
                <w:rFonts w:ascii="Calibri" w:hAnsi="Calibri" w:cs="Calibri"/>
                <w:color w:val="000000"/>
              </w:rPr>
              <w:t>PRP</w:t>
            </w:r>
          </w:p>
        </w:tc>
        <w:tc>
          <w:tcPr>
            <w:tcW w:w="1417" w:type="dxa"/>
            <w:shd w:val="clear" w:color="auto" w:fill="auto"/>
            <w:noWrap/>
            <w:vAlign w:val="bottom"/>
            <w:hideMark/>
          </w:tcPr>
          <w:p w14:paraId="314CFD99" w14:textId="37543F04"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-0.091</w:t>
            </w:r>
          </w:p>
        </w:tc>
        <w:tc>
          <w:tcPr>
            <w:tcW w:w="992" w:type="dxa"/>
            <w:shd w:val="clear" w:color="auto" w:fill="auto"/>
            <w:noWrap/>
            <w:vAlign w:val="bottom"/>
            <w:hideMark/>
          </w:tcPr>
          <w:p w14:paraId="71A9A687" w14:textId="10036BF6"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-0.245</w:t>
            </w:r>
          </w:p>
        </w:tc>
        <w:tc>
          <w:tcPr>
            <w:tcW w:w="993" w:type="dxa"/>
            <w:shd w:val="clear" w:color="auto" w:fill="auto"/>
            <w:noWrap/>
            <w:vAlign w:val="bottom"/>
            <w:hideMark/>
          </w:tcPr>
          <w:p w14:paraId="146681FB" w14:textId="43E95267"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0.063</w:t>
            </w:r>
          </w:p>
        </w:tc>
      </w:tr>
      <w:tr w:rsidR="006D6CFC" w:rsidRPr="00F11C00" w14:paraId="6904563A" w14:textId="77777777" w:rsidTr="00A94D22">
        <w:trPr>
          <w:trHeight w:val="300"/>
        </w:trPr>
        <w:tc>
          <w:tcPr>
            <w:tcW w:w="1838" w:type="dxa"/>
            <w:shd w:val="clear" w:color="auto" w:fill="auto"/>
            <w:noWrap/>
            <w:vAlign w:val="bottom"/>
            <w:hideMark/>
          </w:tcPr>
          <w:p w14:paraId="660272AF" w14:textId="0A305A36" w:rsidR="006D6CFC" w:rsidRPr="00F11C00"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1418" w:type="dxa"/>
            <w:vAlign w:val="center"/>
          </w:tcPr>
          <w:p w14:paraId="24E24B98" w14:textId="7C018555" w:rsidR="006D6CFC" w:rsidRDefault="006D6CFC" w:rsidP="006D6CFC">
            <w:pPr>
              <w:spacing w:after="0" w:line="240" w:lineRule="auto"/>
              <w:rPr>
                <w:rFonts w:ascii="Calibri" w:hAnsi="Calibri" w:cs="Calibri"/>
                <w:color w:val="000000"/>
              </w:rPr>
            </w:pPr>
            <w:r>
              <w:rPr>
                <w:rFonts w:ascii="Calibri" w:hAnsi="Calibri" w:cs="Calibri"/>
                <w:color w:val="000000"/>
              </w:rPr>
              <w:t>PRP</w:t>
            </w:r>
          </w:p>
        </w:tc>
        <w:tc>
          <w:tcPr>
            <w:tcW w:w="1417" w:type="dxa"/>
            <w:shd w:val="clear" w:color="auto" w:fill="auto"/>
            <w:noWrap/>
            <w:vAlign w:val="bottom"/>
            <w:hideMark/>
          </w:tcPr>
          <w:p w14:paraId="06F691F3" w14:textId="670032E4"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-0.126</w:t>
            </w:r>
          </w:p>
        </w:tc>
        <w:tc>
          <w:tcPr>
            <w:tcW w:w="992" w:type="dxa"/>
            <w:shd w:val="clear" w:color="auto" w:fill="auto"/>
            <w:noWrap/>
            <w:vAlign w:val="bottom"/>
            <w:hideMark/>
          </w:tcPr>
          <w:p w14:paraId="3C49B9BF" w14:textId="4A904903"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-0.261</w:t>
            </w:r>
          </w:p>
        </w:tc>
        <w:tc>
          <w:tcPr>
            <w:tcW w:w="993" w:type="dxa"/>
            <w:shd w:val="clear" w:color="auto" w:fill="auto"/>
            <w:noWrap/>
            <w:vAlign w:val="bottom"/>
            <w:hideMark/>
          </w:tcPr>
          <w:p w14:paraId="73679D24" w14:textId="72E84D32"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0.007</w:t>
            </w:r>
          </w:p>
        </w:tc>
      </w:tr>
      <w:tr w:rsidR="006D6CFC" w:rsidRPr="00F11C00" w14:paraId="596D974D" w14:textId="77777777" w:rsidTr="00A94D22">
        <w:trPr>
          <w:trHeight w:val="300"/>
        </w:trPr>
        <w:tc>
          <w:tcPr>
            <w:tcW w:w="1838" w:type="dxa"/>
            <w:shd w:val="clear" w:color="auto" w:fill="auto"/>
            <w:noWrap/>
            <w:vAlign w:val="bottom"/>
            <w:hideMark/>
          </w:tcPr>
          <w:p w14:paraId="666CDB7D" w14:textId="7B83FCB0" w:rsidR="006D6CFC" w:rsidRPr="00F11C00"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Ranibuzimab</w:t>
            </w:r>
          </w:p>
        </w:tc>
        <w:tc>
          <w:tcPr>
            <w:tcW w:w="1418" w:type="dxa"/>
            <w:vAlign w:val="center"/>
          </w:tcPr>
          <w:p w14:paraId="3801AA06" w14:textId="1181E360" w:rsidR="006D6CFC" w:rsidRDefault="006D6CFC" w:rsidP="006D6CFC">
            <w:pPr>
              <w:spacing w:after="0" w:line="240" w:lineRule="auto"/>
              <w:rPr>
                <w:rFonts w:ascii="Calibri" w:hAnsi="Calibri" w:cs="Calibri"/>
                <w:color w:val="000000"/>
              </w:rPr>
            </w:pPr>
            <w:r>
              <w:rPr>
                <w:rFonts w:ascii="Calibri" w:hAnsi="Calibri" w:cs="Calibri"/>
                <w:color w:val="000000"/>
              </w:rPr>
              <w:t>PRP</w:t>
            </w:r>
          </w:p>
        </w:tc>
        <w:tc>
          <w:tcPr>
            <w:tcW w:w="1417" w:type="dxa"/>
            <w:shd w:val="clear" w:color="auto" w:fill="auto"/>
            <w:noWrap/>
            <w:vAlign w:val="bottom"/>
            <w:hideMark/>
          </w:tcPr>
          <w:p w14:paraId="792D443E" w14:textId="2741F11F"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-0.094</w:t>
            </w:r>
          </w:p>
        </w:tc>
        <w:tc>
          <w:tcPr>
            <w:tcW w:w="992" w:type="dxa"/>
            <w:shd w:val="clear" w:color="auto" w:fill="auto"/>
            <w:noWrap/>
            <w:vAlign w:val="bottom"/>
            <w:hideMark/>
          </w:tcPr>
          <w:p w14:paraId="589FE5B3" w14:textId="59E4F405"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-0.173</w:t>
            </w:r>
          </w:p>
        </w:tc>
        <w:tc>
          <w:tcPr>
            <w:tcW w:w="993" w:type="dxa"/>
            <w:shd w:val="clear" w:color="auto" w:fill="auto"/>
            <w:noWrap/>
            <w:vAlign w:val="bottom"/>
            <w:hideMark/>
          </w:tcPr>
          <w:p w14:paraId="093BE284" w14:textId="20F596B1"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-0.023</w:t>
            </w:r>
          </w:p>
        </w:tc>
      </w:tr>
      <w:tr w:rsidR="006D6CFC" w:rsidRPr="00F11C00" w14:paraId="324C9C81" w14:textId="77777777" w:rsidTr="00A94D22">
        <w:trPr>
          <w:trHeight w:val="300"/>
        </w:trPr>
        <w:tc>
          <w:tcPr>
            <w:tcW w:w="1838" w:type="dxa"/>
            <w:shd w:val="clear" w:color="auto" w:fill="auto"/>
            <w:noWrap/>
            <w:vAlign w:val="bottom"/>
            <w:hideMark/>
          </w:tcPr>
          <w:p w14:paraId="5C524B66" w14:textId="7CE0E3AB" w:rsidR="006D6CFC" w:rsidRPr="00F11C00"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1418" w:type="dxa"/>
            <w:vAlign w:val="center"/>
          </w:tcPr>
          <w:p w14:paraId="04D27AAE" w14:textId="5A8B245C" w:rsidR="006D6CFC" w:rsidRDefault="006D6CFC" w:rsidP="006D6CFC">
            <w:pPr>
              <w:spacing w:after="0" w:line="240" w:lineRule="auto"/>
              <w:rPr>
                <w:rFonts w:ascii="Calibri" w:hAnsi="Calibri" w:cs="Calibri"/>
                <w:color w:val="000000"/>
              </w:rPr>
            </w:pPr>
            <w:r>
              <w:rPr>
                <w:rFonts w:ascii="Calibri" w:hAnsi="Calibri" w:cs="Calibri"/>
                <w:color w:val="000000"/>
              </w:rPr>
              <w:t>Aflibercept</w:t>
            </w:r>
          </w:p>
        </w:tc>
        <w:tc>
          <w:tcPr>
            <w:tcW w:w="1417" w:type="dxa"/>
            <w:shd w:val="clear" w:color="auto" w:fill="auto"/>
            <w:noWrap/>
            <w:vAlign w:val="bottom"/>
            <w:hideMark/>
          </w:tcPr>
          <w:p w14:paraId="5C236D82" w14:textId="67066CBA"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-0.035</w:t>
            </w:r>
          </w:p>
        </w:tc>
        <w:tc>
          <w:tcPr>
            <w:tcW w:w="992" w:type="dxa"/>
            <w:shd w:val="clear" w:color="auto" w:fill="auto"/>
            <w:noWrap/>
            <w:vAlign w:val="bottom"/>
            <w:hideMark/>
          </w:tcPr>
          <w:p w14:paraId="562CEBD1" w14:textId="3EFB7714"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-0.238</w:t>
            </w:r>
          </w:p>
        </w:tc>
        <w:tc>
          <w:tcPr>
            <w:tcW w:w="993" w:type="dxa"/>
            <w:shd w:val="clear" w:color="auto" w:fill="auto"/>
            <w:noWrap/>
            <w:vAlign w:val="bottom"/>
            <w:hideMark/>
          </w:tcPr>
          <w:p w14:paraId="145F97BB" w14:textId="2B8DF5EA"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0.174</w:t>
            </w:r>
          </w:p>
        </w:tc>
      </w:tr>
      <w:tr w:rsidR="006D6CFC" w:rsidRPr="00F11C00" w14:paraId="3EC0B01C" w14:textId="77777777" w:rsidTr="00A94D22">
        <w:trPr>
          <w:trHeight w:val="300"/>
        </w:trPr>
        <w:tc>
          <w:tcPr>
            <w:tcW w:w="1838" w:type="dxa"/>
            <w:shd w:val="clear" w:color="auto" w:fill="auto"/>
            <w:noWrap/>
            <w:vAlign w:val="bottom"/>
            <w:hideMark/>
          </w:tcPr>
          <w:p w14:paraId="401CC3D9" w14:textId="170DFCE4" w:rsidR="006D6CFC" w:rsidRPr="00F11C00"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Ranibuzimab</w:t>
            </w:r>
          </w:p>
        </w:tc>
        <w:tc>
          <w:tcPr>
            <w:tcW w:w="1418" w:type="dxa"/>
            <w:vAlign w:val="center"/>
          </w:tcPr>
          <w:p w14:paraId="6D17680E" w14:textId="0EAB7566" w:rsidR="006D6CFC" w:rsidRDefault="006D6CFC" w:rsidP="006D6CFC">
            <w:pPr>
              <w:spacing w:after="0" w:line="240" w:lineRule="auto"/>
              <w:rPr>
                <w:rFonts w:ascii="Calibri" w:hAnsi="Calibri" w:cs="Calibri"/>
                <w:color w:val="000000"/>
              </w:rPr>
            </w:pPr>
            <w:r>
              <w:rPr>
                <w:rFonts w:ascii="Calibri" w:hAnsi="Calibri" w:cs="Calibri"/>
                <w:color w:val="000000"/>
              </w:rPr>
              <w:t>Aflibercept</w:t>
            </w:r>
          </w:p>
        </w:tc>
        <w:tc>
          <w:tcPr>
            <w:tcW w:w="1417" w:type="dxa"/>
            <w:shd w:val="clear" w:color="auto" w:fill="auto"/>
            <w:noWrap/>
            <w:vAlign w:val="bottom"/>
            <w:hideMark/>
          </w:tcPr>
          <w:p w14:paraId="2A924482" w14:textId="636E3817"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-0.003</w:t>
            </w:r>
          </w:p>
        </w:tc>
        <w:tc>
          <w:tcPr>
            <w:tcW w:w="992" w:type="dxa"/>
            <w:shd w:val="clear" w:color="auto" w:fill="auto"/>
            <w:noWrap/>
            <w:vAlign w:val="bottom"/>
            <w:hideMark/>
          </w:tcPr>
          <w:p w14:paraId="485AFF8D" w14:textId="14F3292C"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-0.166</w:t>
            </w:r>
          </w:p>
        </w:tc>
        <w:tc>
          <w:tcPr>
            <w:tcW w:w="993" w:type="dxa"/>
            <w:shd w:val="clear" w:color="auto" w:fill="auto"/>
            <w:noWrap/>
            <w:vAlign w:val="bottom"/>
            <w:hideMark/>
          </w:tcPr>
          <w:p w14:paraId="660A9345" w14:textId="5F6CD9C7"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0.163</w:t>
            </w:r>
          </w:p>
        </w:tc>
      </w:tr>
      <w:tr w:rsidR="006D6CFC" w:rsidRPr="00F11C00" w14:paraId="67A52DC7" w14:textId="77777777" w:rsidTr="00A94D22">
        <w:trPr>
          <w:trHeight w:val="300"/>
        </w:trPr>
        <w:tc>
          <w:tcPr>
            <w:tcW w:w="1838" w:type="dxa"/>
            <w:shd w:val="clear" w:color="auto" w:fill="auto"/>
            <w:noWrap/>
            <w:vAlign w:val="bottom"/>
            <w:hideMark/>
          </w:tcPr>
          <w:p w14:paraId="0130E72F" w14:textId="7ECDD1EE" w:rsidR="006D6CFC" w:rsidRPr="00F11C00"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Ranibuzimab</w:t>
            </w:r>
          </w:p>
        </w:tc>
        <w:tc>
          <w:tcPr>
            <w:tcW w:w="1418" w:type="dxa"/>
            <w:vAlign w:val="center"/>
          </w:tcPr>
          <w:p w14:paraId="32B7F98C" w14:textId="38FB9D22" w:rsidR="006D6CFC" w:rsidRDefault="006D6CFC" w:rsidP="006D6CFC">
            <w:pPr>
              <w:spacing w:after="0" w:line="240" w:lineRule="auto"/>
              <w:rPr>
                <w:rFonts w:ascii="Calibri" w:hAnsi="Calibri" w:cs="Calibri"/>
                <w:color w:val="000000"/>
              </w:rPr>
            </w:pPr>
            <w:r>
              <w:rPr>
                <w:rFonts w:ascii="Calibri" w:hAnsi="Calibri" w:cs="Calibri"/>
                <w:color w:val="000000"/>
              </w:rPr>
              <w:t>Bevacizumab</w:t>
            </w:r>
          </w:p>
        </w:tc>
        <w:tc>
          <w:tcPr>
            <w:tcW w:w="1417" w:type="dxa"/>
            <w:shd w:val="clear" w:color="auto" w:fill="auto"/>
            <w:noWrap/>
            <w:vAlign w:val="bottom"/>
            <w:hideMark/>
          </w:tcPr>
          <w:p w14:paraId="4C21B4B7" w14:textId="7F3E8197"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0.032</w:t>
            </w:r>
          </w:p>
        </w:tc>
        <w:tc>
          <w:tcPr>
            <w:tcW w:w="992" w:type="dxa"/>
            <w:shd w:val="clear" w:color="auto" w:fill="auto"/>
            <w:noWrap/>
            <w:vAlign w:val="bottom"/>
            <w:hideMark/>
          </w:tcPr>
          <w:p w14:paraId="441EA4A0" w14:textId="0A3479DC"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-0.142</w:t>
            </w:r>
          </w:p>
        </w:tc>
        <w:tc>
          <w:tcPr>
            <w:tcW w:w="993" w:type="dxa"/>
            <w:shd w:val="clear" w:color="auto" w:fill="auto"/>
            <w:noWrap/>
            <w:vAlign w:val="bottom"/>
            <w:hideMark/>
          </w:tcPr>
          <w:p w14:paraId="669E72C0" w14:textId="4960DD71" w:rsidR="006D6CFC" w:rsidRPr="00F11C00"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0.200</w:t>
            </w:r>
          </w:p>
        </w:tc>
      </w:tr>
    </w:tbl>
    <w:p w14:paraId="082516E0" w14:textId="6E81E1C6" w:rsidR="00F11C00" w:rsidRDefault="00F11C00" w:rsidP="004F5582"/>
    <w:p w14:paraId="07BF598D" w14:textId="77777777" w:rsidR="00A25614" w:rsidRDefault="00A25614" w:rsidP="004F5582"/>
    <w:p w14:paraId="0334E579" w14:textId="1B1C6B7F" w:rsidR="00140174" w:rsidRDefault="00140174" w:rsidP="00140174">
      <w:pPr>
        <w:pStyle w:val="Caption"/>
        <w:keepNext/>
      </w:pPr>
      <w:r>
        <w:t xml:space="preserve">Table </w:t>
      </w:r>
      <w:r w:rsidR="006B434C">
        <w:fldChar w:fldCharType="begin"/>
      </w:r>
      <w:r w:rsidR="006B434C">
        <w:instrText xml:space="preserve"> SEQ Table \* ARABIC </w:instrText>
      </w:r>
      <w:r w:rsidR="006B434C">
        <w:fldChar w:fldCharType="separate"/>
      </w:r>
      <w:r w:rsidR="00690F3F">
        <w:rPr>
          <w:noProof/>
        </w:rPr>
        <w:t>15</w:t>
      </w:r>
      <w:r w:rsidR="006B434C">
        <w:rPr>
          <w:noProof/>
        </w:rPr>
        <w:fldChar w:fldCharType="end"/>
      </w:r>
      <w:r>
        <w:t xml:space="preserve"> </w:t>
      </w:r>
      <w:r w:rsidRPr="00627D95">
        <w:t xml:space="preserve">Results of reduced network to compare anti-VEGFs - </w:t>
      </w:r>
      <w:r>
        <w:t>ranking probabilities</w:t>
      </w:r>
    </w:p>
    <w:tbl>
      <w:tblPr>
        <w:tblW w:w="6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17"/>
        <w:gridCol w:w="1086"/>
        <w:gridCol w:w="1086"/>
        <w:gridCol w:w="1086"/>
      </w:tblGrid>
      <w:tr w:rsidR="00A94D22" w:rsidRPr="00AA6583" w14:paraId="35722E5F" w14:textId="77777777" w:rsidTr="00A94D22">
        <w:trPr>
          <w:trHeight w:val="300"/>
        </w:trPr>
        <w:tc>
          <w:tcPr>
            <w:tcW w:w="2405" w:type="dxa"/>
            <w:shd w:val="clear" w:color="auto" w:fill="auto"/>
            <w:noWrap/>
            <w:vAlign w:val="bottom"/>
          </w:tcPr>
          <w:p w14:paraId="70980285" w14:textId="6F9B1CAE" w:rsidR="00A94D22" w:rsidRPr="00A94D22" w:rsidRDefault="00A94D22" w:rsidP="00AA6583">
            <w:pPr>
              <w:spacing w:after="0" w:line="240" w:lineRule="auto"/>
              <w:rPr>
                <w:rFonts w:ascii="Calibri" w:eastAsia="Times New Roman" w:hAnsi="Calibri" w:cs="Calibri"/>
                <w:b/>
                <w:color w:val="000000"/>
                <w:lang w:eastAsia="en-GB"/>
              </w:rPr>
            </w:pPr>
            <w:r w:rsidRPr="00A94D22">
              <w:rPr>
                <w:rFonts w:ascii="Calibri" w:eastAsia="Times New Roman" w:hAnsi="Calibri" w:cs="Calibri"/>
                <w:b/>
                <w:color w:val="000000"/>
                <w:lang w:eastAsia="en-GB"/>
              </w:rPr>
              <w:t>Treatment</w:t>
            </w:r>
          </w:p>
        </w:tc>
        <w:tc>
          <w:tcPr>
            <w:tcW w:w="4475" w:type="dxa"/>
            <w:gridSpan w:val="4"/>
            <w:shd w:val="clear" w:color="auto" w:fill="auto"/>
            <w:noWrap/>
            <w:vAlign w:val="center"/>
          </w:tcPr>
          <w:p w14:paraId="53606E3E" w14:textId="4F486481" w:rsidR="00A94D22" w:rsidRPr="00AA6583" w:rsidRDefault="00A94D22" w:rsidP="00A94D22">
            <w:pPr>
              <w:spacing w:after="0" w:line="240" w:lineRule="auto"/>
              <w:jc w:val="center"/>
              <w:rPr>
                <w:rFonts w:ascii="Calibri" w:eastAsia="Times New Roman" w:hAnsi="Calibri" w:cs="Calibri"/>
                <w:color w:val="000000"/>
                <w:lang w:eastAsia="en-GB"/>
              </w:rPr>
            </w:pPr>
            <w:r w:rsidRPr="0074052C">
              <w:rPr>
                <w:rFonts w:ascii="Calibri" w:eastAsia="Times New Roman" w:hAnsi="Calibri" w:cs="Calibri"/>
                <w:b/>
                <w:color w:val="000000"/>
                <w:lang w:eastAsia="en-GB"/>
              </w:rPr>
              <w:t>Probability of ranking:</w:t>
            </w:r>
          </w:p>
        </w:tc>
      </w:tr>
      <w:tr w:rsidR="00AA6583" w:rsidRPr="00AA6583" w14:paraId="496B8683" w14:textId="77777777" w:rsidTr="00A94D22">
        <w:trPr>
          <w:trHeight w:val="300"/>
        </w:trPr>
        <w:tc>
          <w:tcPr>
            <w:tcW w:w="2405" w:type="dxa"/>
            <w:shd w:val="clear" w:color="auto" w:fill="auto"/>
            <w:noWrap/>
            <w:vAlign w:val="bottom"/>
            <w:hideMark/>
          </w:tcPr>
          <w:p w14:paraId="155B1884" w14:textId="2E2F8201" w:rsidR="00AA6583" w:rsidRPr="00AA6583" w:rsidRDefault="00AA6583" w:rsidP="00AA6583">
            <w:pPr>
              <w:spacing w:after="0" w:line="240" w:lineRule="auto"/>
              <w:rPr>
                <w:rFonts w:ascii="Calibri" w:eastAsia="Times New Roman" w:hAnsi="Calibri" w:cs="Calibri"/>
                <w:color w:val="000000"/>
                <w:lang w:eastAsia="en-GB"/>
              </w:rPr>
            </w:pPr>
          </w:p>
        </w:tc>
        <w:tc>
          <w:tcPr>
            <w:tcW w:w="1217" w:type="dxa"/>
            <w:shd w:val="clear" w:color="auto" w:fill="auto"/>
            <w:noWrap/>
            <w:vAlign w:val="center"/>
          </w:tcPr>
          <w:p w14:paraId="62C84928" w14:textId="1C3C36A0" w:rsidR="00AA6583" w:rsidRPr="00A94D22" w:rsidRDefault="00A94D22" w:rsidP="00A94D22">
            <w:pPr>
              <w:spacing w:after="0" w:line="240" w:lineRule="auto"/>
              <w:jc w:val="center"/>
              <w:rPr>
                <w:rFonts w:ascii="Calibri" w:eastAsia="Times New Roman" w:hAnsi="Calibri" w:cs="Calibri"/>
                <w:b/>
                <w:color w:val="000000"/>
                <w:lang w:eastAsia="en-GB"/>
              </w:rPr>
            </w:pPr>
            <w:r w:rsidRPr="00A94D22">
              <w:rPr>
                <w:rFonts w:ascii="Calibri" w:eastAsia="Times New Roman" w:hAnsi="Calibri" w:cs="Calibri"/>
                <w:b/>
                <w:color w:val="000000"/>
                <w:lang w:eastAsia="en-GB"/>
              </w:rPr>
              <w:t>1</w:t>
            </w:r>
            <w:r w:rsidRPr="00A94D22">
              <w:rPr>
                <w:rFonts w:ascii="Calibri" w:eastAsia="Times New Roman" w:hAnsi="Calibri" w:cs="Calibri"/>
                <w:b/>
                <w:color w:val="000000"/>
                <w:vertAlign w:val="superscript"/>
                <w:lang w:eastAsia="en-GB"/>
              </w:rPr>
              <w:t>st</w:t>
            </w:r>
          </w:p>
        </w:tc>
        <w:tc>
          <w:tcPr>
            <w:tcW w:w="1086" w:type="dxa"/>
            <w:shd w:val="clear" w:color="auto" w:fill="auto"/>
            <w:noWrap/>
            <w:vAlign w:val="center"/>
          </w:tcPr>
          <w:p w14:paraId="38AB6F21" w14:textId="4B5B05D9" w:rsidR="00AA6583" w:rsidRPr="00A94D22" w:rsidRDefault="00A94D22" w:rsidP="00A94D22">
            <w:pPr>
              <w:spacing w:after="0" w:line="240" w:lineRule="auto"/>
              <w:jc w:val="center"/>
              <w:rPr>
                <w:rFonts w:ascii="Calibri" w:eastAsia="Times New Roman" w:hAnsi="Calibri" w:cs="Calibri"/>
                <w:b/>
                <w:color w:val="000000"/>
                <w:lang w:eastAsia="en-GB"/>
              </w:rPr>
            </w:pPr>
            <w:r w:rsidRPr="00A94D22">
              <w:rPr>
                <w:rFonts w:ascii="Calibri" w:eastAsia="Times New Roman" w:hAnsi="Calibri" w:cs="Calibri"/>
                <w:b/>
                <w:color w:val="000000"/>
                <w:lang w:eastAsia="en-GB"/>
              </w:rPr>
              <w:t>2</w:t>
            </w:r>
            <w:r w:rsidRPr="00A94D22">
              <w:rPr>
                <w:rFonts w:ascii="Calibri" w:eastAsia="Times New Roman" w:hAnsi="Calibri" w:cs="Calibri"/>
                <w:b/>
                <w:color w:val="000000"/>
                <w:vertAlign w:val="superscript"/>
                <w:lang w:eastAsia="en-GB"/>
              </w:rPr>
              <w:t>nd</w:t>
            </w:r>
          </w:p>
        </w:tc>
        <w:tc>
          <w:tcPr>
            <w:tcW w:w="1086" w:type="dxa"/>
            <w:shd w:val="clear" w:color="auto" w:fill="auto"/>
            <w:noWrap/>
            <w:vAlign w:val="center"/>
          </w:tcPr>
          <w:p w14:paraId="23D31889" w14:textId="570BB945" w:rsidR="00AA6583" w:rsidRPr="00A94D22" w:rsidRDefault="00A94D22" w:rsidP="00A94D22">
            <w:pPr>
              <w:spacing w:after="0" w:line="240" w:lineRule="auto"/>
              <w:jc w:val="center"/>
              <w:rPr>
                <w:rFonts w:ascii="Calibri" w:eastAsia="Times New Roman" w:hAnsi="Calibri" w:cs="Calibri"/>
                <w:b/>
                <w:color w:val="000000"/>
                <w:lang w:eastAsia="en-GB"/>
              </w:rPr>
            </w:pPr>
            <w:r w:rsidRPr="00A94D22">
              <w:rPr>
                <w:rFonts w:ascii="Calibri" w:eastAsia="Times New Roman" w:hAnsi="Calibri" w:cs="Calibri"/>
                <w:b/>
                <w:color w:val="000000"/>
                <w:lang w:eastAsia="en-GB"/>
              </w:rPr>
              <w:t>3</w:t>
            </w:r>
            <w:r w:rsidRPr="00A94D22">
              <w:rPr>
                <w:rFonts w:ascii="Calibri" w:eastAsia="Times New Roman" w:hAnsi="Calibri" w:cs="Calibri"/>
                <w:b/>
                <w:color w:val="000000"/>
                <w:vertAlign w:val="superscript"/>
                <w:lang w:eastAsia="en-GB"/>
              </w:rPr>
              <w:t>rd</w:t>
            </w:r>
          </w:p>
        </w:tc>
        <w:tc>
          <w:tcPr>
            <w:tcW w:w="1086" w:type="dxa"/>
            <w:shd w:val="clear" w:color="auto" w:fill="auto"/>
            <w:noWrap/>
            <w:vAlign w:val="center"/>
          </w:tcPr>
          <w:p w14:paraId="7461078C" w14:textId="3B4C6BA0" w:rsidR="00AA6583" w:rsidRPr="00A94D22" w:rsidRDefault="00A94D22" w:rsidP="00A94D22">
            <w:pPr>
              <w:spacing w:after="0" w:line="240" w:lineRule="auto"/>
              <w:jc w:val="center"/>
              <w:rPr>
                <w:rFonts w:ascii="Calibri" w:eastAsia="Times New Roman" w:hAnsi="Calibri" w:cs="Calibri"/>
                <w:b/>
                <w:color w:val="000000"/>
                <w:lang w:eastAsia="en-GB"/>
              </w:rPr>
            </w:pPr>
            <w:r w:rsidRPr="00A94D22">
              <w:rPr>
                <w:rFonts w:ascii="Calibri" w:eastAsia="Times New Roman" w:hAnsi="Calibri" w:cs="Calibri"/>
                <w:b/>
                <w:color w:val="000000"/>
                <w:lang w:eastAsia="en-GB"/>
              </w:rPr>
              <w:t>4</w:t>
            </w:r>
            <w:r w:rsidRPr="00A94D22">
              <w:rPr>
                <w:rFonts w:ascii="Calibri" w:eastAsia="Times New Roman" w:hAnsi="Calibri" w:cs="Calibri"/>
                <w:b/>
                <w:color w:val="000000"/>
                <w:vertAlign w:val="superscript"/>
                <w:lang w:eastAsia="en-GB"/>
              </w:rPr>
              <w:t>th</w:t>
            </w:r>
          </w:p>
        </w:tc>
      </w:tr>
      <w:tr w:rsidR="006D6CFC" w:rsidRPr="00AA6583" w14:paraId="4572E3A4" w14:textId="77777777" w:rsidTr="00A94D22">
        <w:trPr>
          <w:trHeight w:val="300"/>
        </w:trPr>
        <w:tc>
          <w:tcPr>
            <w:tcW w:w="2405" w:type="dxa"/>
            <w:shd w:val="clear" w:color="auto" w:fill="auto"/>
            <w:noWrap/>
            <w:vAlign w:val="bottom"/>
            <w:hideMark/>
          </w:tcPr>
          <w:p w14:paraId="3D1424C9" w14:textId="159C4928" w:rsidR="006D6CFC" w:rsidRPr="00AA6583"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PRP</w:t>
            </w:r>
          </w:p>
        </w:tc>
        <w:tc>
          <w:tcPr>
            <w:tcW w:w="1217" w:type="dxa"/>
            <w:shd w:val="clear" w:color="auto" w:fill="auto"/>
            <w:noWrap/>
            <w:vAlign w:val="bottom"/>
            <w:hideMark/>
          </w:tcPr>
          <w:p w14:paraId="48D3FAA7" w14:textId="261BC8AF"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0.00%</w:t>
            </w:r>
          </w:p>
        </w:tc>
        <w:tc>
          <w:tcPr>
            <w:tcW w:w="1086" w:type="dxa"/>
            <w:shd w:val="clear" w:color="auto" w:fill="auto"/>
            <w:noWrap/>
            <w:vAlign w:val="bottom"/>
            <w:hideMark/>
          </w:tcPr>
          <w:p w14:paraId="0743A506" w14:textId="696AFC44"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0.80%</w:t>
            </w:r>
          </w:p>
        </w:tc>
        <w:tc>
          <w:tcPr>
            <w:tcW w:w="1086" w:type="dxa"/>
            <w:shd w:val="clear" w:color="auto" w:fill="auto"/>
            <w:noWrap/>
            <w:vAlign w:val="bottom"/>
            <w:hideMark/>
          </w:tcPr>
          <w:p w14:paraId="491E8E2D" w14:textId="27CAED56"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11.48%</w:t>
            </w:r>
          </w:p>
        </w:tc>
        <w:tc>
          <w:tcPr>
            <w:tcW w:w="1086" w:type="dxa"/>
            <w:shd w:val="clear" w:color="auto" w:fill="auto"/>
            <w:noWrap/>
            <w:vAlign w:val="bottom"/>
            <w:hideMark/>
          </w:tcPr>
          <w:p w14:paraId="34413AA0" w14:textId="248E9A4A"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87.73%</w:t>
            </w:r>
          </w:p>
        </w:tc>
      </w:tr>
      <w:tr w:rsidR="006D6CFC" w:rsidRPr="00AA6583" w14:paraId="34B3E894" w14:textId="77777777" w:rsidTr="00A94D22">
        <w:trPr>
          <w:trHeight w:val="300"/>
        </w:trPr>
        <w:tc>
          <w:tcPr>
            <w:tcW w:w="2405" w:type="dxa"/>
            <w:shd w:val="clear" w:color="auto" w:fill="auto"/>
            <w:noWrap/>
            <w:vAlign w:val="bottom"/>
            <w:hideMark/>
          </w:tcPr>
          <w:p w14:paraId="6393EA69" w14:textId="06BEA656" w:rsidR="006D6CFC" w:rsidRPr="00AA6583"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Aflibercept</w:t>
            </w:r>
          </w:p>
        </w:tc>
        <w:tc>
          <w:tcPr>
            <w:tcW w:w="1217" w:type="dxa"/>
            <w:shd w:val="clear" w:color="auto" w:fill="auto"/>
            <w:noWrap/>
            <w:vAlign w:val="bottom"/>
            <w:hideMark/>
          </w:tcPr>
          <w:p w14:paraId="3C94A433" w14:textId="607A3804"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25.08%</w:t>
            </w:r>
          </w:p>
        </w:tc>
        <w:tc>
          <w:tcPr>
            <w:tcW w:w="1086" w:type="dxa"/>
            <w:shd w:val="clear" w:color="auto" w:fill="auto"/>
            <w:noWrap/>
            <w:vAlign w:val="bottom"/>
            <w:hideMark/>
          </w:tcPr>
          <w:p w14:paraId="2D6BFB24" w14:textId="3673D334"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32.93%</w:t>
            </w:r>
          </w:p>
        </w:tc>
        <w:tc>
          <w:tcPr>
            <w:tcW w:w="1086" w:type="dxa"/>
            <w:shd w:val="clear" w:color="auto" w:fill="auto"/>
            <w:noWrap/>
            <w:vAlign w:val="bottom"/>
            <w:hideMark/>
          </w:tcPr>
          <w:p w14:paraId="228E59EA" w14:textId="33FA081F"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33.35%</w:t>
            </w:r>
          </w:p>
        </w:tc>
        <w:tc>
          <w:tcPr>
            <w:tcW w:w="1086" w:type="dxa"/>
            <w:shd w:val="clear" w:color="auto" w:fill="auto"/>
            <w:noWrap/>
            <w:vAlign w:val="bottom"/>
            <w:hideMark/>
          </w:tcPr>
          <w:p w14:paraId="4A1C2493" w14:textId="683EE4F6"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8.65%</w:t>
            </w:r>
          </w:p>
        </w:tc>
      </w:tr>
      <w:tr w:rsidR="006D6CFC" w:rsidRPr="00AA6583" w14:paraId="0771EB17" w14:textId="77777777" w:rsidTr="00A94D22">
        <w:trPr>
          <w:trHeight w:val="300"/>
        </w:trPr>
        <w:tc>
          <w:tcPr>
            <w:tcW w:w="2405" w:type="dxa"/>
            <w:shd w:val="clear" w:color="auto" w:fill="auto"/>
            <w:noWrap/>
            <w:vAlign w:val="bottom"/>
            <w:hideMark/>
          </w:tcPr>
          <w:p w14:paraId="74EE530C" w14:textId="24698A5D" w:rsidR="006D6CFC" w:rsidRPr="00AA6583"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Bevacizumab</w:t>
            </w:r>
          </w:p>
        </w:tc>
        <w:tc>
          <w:tcPr>
            <w:tcW w:w="1217" w:type="dxa"/>
            <w:shd w:val="clear" w:color="auto" w:fill="auto"/>
            <w:noWrap/>
            <w:vAlign w:val="bottom"/>
            <w:hideMark/>
          </w:tcPr>
          <w:p w14:paraId="75F4F907" w14:textId="4308AAA6"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53.60%</w:t>
            </w:r>
          </w:p>
        </w:tc>
        <w:tc>
          <w:tcPr>
            <w:tcW w:w="1086" w:type="dxa"/>
            <w:shd w:val="clear" w:color="auto" w:fill="auto"/>
            <w:noWrap/>
            <w:vAlign w:val="bottom"/>
            <w:hideMark/>
          </w:tcPr>
          <w:p w14:paraId="5202838B" w14:textId="6CB2C021"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23.33%</w:t>
            </w:r>
          </w:p>
        </w:tc>
        <w:tc>
          <w:tcPr>
            <w:tcW w:w="1086" w:type="dxa"/>
            <w:shd w:val="clear" w:color="auto" w:fill="auto"/>
            <w:noWrap/>
            <w:vAlign w:val="bottom"/>
            <w:hideMark/>
          </w:tcPr>
          <w:p w14:paraId="457D4B08" w14:textId="2B3ECC4F"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20.18%</w:t>
            </w:r>
          </w:p>
        </w:tc>
        <w:tc>
          <w:tcPr>
            <w:tcW w:w="1086" w:type="dxa"/>
            <w:shd w:val="clear" w:color="auto" w:fill="auto"/>
            <w:noWrap/>
            <w:vAlign w:val="bottom"/>
            <w:hideMark/>
          </w:tcPr>
          <w:p w14:paraId="72B43C15" w14:textId="1D46F3CE"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2.90%</w:t>
            </w:r>
          </w:p>
        </w:tc>
      </w:tr>
      <w:tr w:rsidR="006D6CFC" w:rsidRPr="00AA6583" w14:paraId="5D346B0D" w14:textId="77777777" w:rsidTr="00A94D22">
        <w:trPr>
          <w:trHeight w:val="300"/>
        </w:trPr>
        <w:tc>
          <w:tcPr>
            <w:tcW w:w="2405" w:type="dxa"/>
            <w:shd w:val="clear" w:color="auto" w:fill="auto"/>
            <w:noWrap/>
            <w:vAlign w:val="bottom"/>
            <w:hideMark/>
          </w:tcPr>
          <w:p w14:paraId="385495C4" w14:textId="64613736" w:rsidR="006D6CFC" w:rsidRPr="00AA6583"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Ranibuzimab</w:t>
            </w:r>
          </w:p>
        </w:tc>
        <w:tc>
          <w:tcPr>
            <w:tcW w:w="1217" w:type="dxa"/>
            <w:shd w:val="clear" w:color="auto" w:fill="auto"/>
            <w:noWrap/>
            <w:vAlign w:val="bottom"/>
            <w:hideMark/>
          </w:tcPr>
          <w:p w14:paraId="200253D3" w14:textId="1F976280"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21.33%</w:t>
            </w:r>
          </w:p>
        </w:tc>
        <w:tc>
          <w:tcPr>
            <w:tcW w:w="1086" w:type="dxa"/>
            <w:shd w:val="clear" w:color="auto" w:fill="auto"/>
            <w:noWrap/>
            <w:vAlign w:val="bottom"/>
            <w:hideMark/>
          </w:tcPr>
          <w:p w14:paraId="14569468" w14:textId="62937E46"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42.95%</w:t>
            </w:r>
          </w:p>
        </w:tc>
        <w:tc>
          <w:tcPr>
            <w:tcW w:w="1086" w:type="dxa"/>
            <w:shd w:val="clear" w:color="auto" w:fill="auto"/>
            <w:noWrap/>
            <w:vAlign w:val="bottom"/>
            <w:hideMark/>
          </w:tcPr>
          <w:p w14:paraId="58880996" w14:textId="358C0F06"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35.00%</w:t>
            </w:r>
          </w:p>
        </w:tc>
        <w:tc>
          <w:tcPr>
            <w:tcW w:w="1086" w:type="dxa"/>
            <w:shd w:val="clear" w:color="auto" w:fill="auto"/>
            <w:noWrap/>
            <w:vAlign w:val="bottom"/>
            <w:hideMark/>
          </w:tcPr>
          <w:p w14:paraId="75E494FB" w14:textId="1B0D4A35" w:rsidR="006D6CFC" w:rsidRPr="00AA6583"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0.73%</w:t>
            </w:r>
          </w:p>
        </w:tc>
      </w:tr>
    </w:tbl>
    <w:p w14:paraId="638BE2C7" w14:textId="2C141C0F" w:rsidR="00F11C00" w:rsidRDefault="00F11C00" w:rsidP="004F5582"/>
    <w:p w14:paraId="1A854032" w14:textId="24F81D3D" w:rsidR="00FC3CA6" w:rsidRDefault="00FC3CA6"/>
    <w:p w14:paraId="18D5BCE1" w14:textId="687D6641" w:rsidR="00AA6583" w:rsidRDefault="00A94D22" w:rsidP="000E275E">
      <w:pPr>
        <w:pStyle w:val="Heading3"/>
      </w:pPr>
      <w:r>
        <w:t xml:space="preserve">2.5.2 </w:t>
      </w:r>
      <w:r w:rsidR="00AA6583">
        <w:t>Assuming all types of Anti-VEGF are equivalent</w:t>
      </w:r>
    </w:p>
    <w:p w14:paraId="548C5174" w14:textId="77777777" w:rsidR="00AC161E" w:rsidRDefault="00AA6583" w:rsidP="00AA6583">
      <w:r>
        <w:t>This analysis assumes that all three anti-VEGF drugs have equal effect. To be used to assess the overall effect of anti-VEGF. A model allowing effect to vary with time and baseline logMAR was used.</w:t>
      </w:r>
    </w:p>
    <w:p w14:paraId="4D4D3206" w14:textId="3C099D49" w:rsidR="00217D8A" w:rsidRDefault="00AC161E" w:rsidP="00AC161E">
      <w:r>
        <w:t xml:space="preserve"> </w:t>
      </w:r>
      <w:r w:rsidR="00A94D22">
        <w:rPr>
          <w:noProof/>
        </w:rPr>
        <w:drawing>
          <wp:inline distT="0" distB="0" distL="0" distR="0" wp14:anchorId="788CD3D4" wp14:editId="201E0DF1">
            <wp:extent cx="5486400" cy="3657600"/>
            <wp:effectExtent l="0" t="0" r="0" b="0"/>
            <wp:docPr id="721524936" name="Picture 72152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5111E1F8" w14:textId="4AA9651E" w:rsidR="00FC3CA6" w:rsidRDefault="00217D8A" w:rsidP="00AC161E">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25</w:t>
      </w:r>
      <w:r w:rsidR="006B434C">
        <w:rPr>
          <w:noProof/>
        </w:rPr>
        <w:fldChar w:fldCharType="end"/>
      </w:r>
      <w:r>
        <w:t xml:space="preserve"> Results from a reduced network to compare treatment classes</w:t>
      </w:r>
    </w:p>
    <w:p w14:paraId="57226545" w14:textId="77777777" w:rsidR="00A94D22" w:rsidRPr="00A94D22" w:rsidRDefault="00A94D22" w:rsidP="00A94D22"/>
    <w:p w14:paraId="46106A23" w14:textId="45B93F54" w:rsidR="00D71960" w:rsidRDefault="00D71960" w:rsidP="00D71960">
      <w:pPr>
        <w:pStyle w:val="Caption"/>
        <w:keepNext/>
      </w:pPr>
      <w:r>
        <w:t xml:space="preserve">Table </w:t>
      </w:r>
      <w:r w:rsidR="006B434C">
        <w:fldChar w:fldCharType="begin"/>
      </w:r>
      <w:r w:rsidR="006B434C">
        <w:instrText xml:space="preserve"> SEQ Table \* ARABIC </w:instrText>
      </w:r>
      <w:r w:rsidR="006B434C">
        <w:fldChar w:fldCharType="separate"/>
      </w:r>
      <w:r w:rsidR="00690F3F">
        <w:rPr>
          <w:noProof/>
        </w:rPr>
        <w:t>16</w:t>
      </w:r>
      <w:r w:rsidR="006B434C">
        <w:rPr>
          <w:noProof/>
        </w:rPr>
        <w:fldChar w:fldCharType="end"/>
      </w:r>
      <w:r>
        <w:t xml:space="preserve"> </w:t>
      </w:r>
      <w:r w:rsidRPr="00222410">
        <w:t xml:space="preserve">Results of </w:t>
      </w:r>
      <w:r>
        <w:t>reduced network to compare treatment classes</w:t>
      </w:r>
      <w:r w:rsidRPr="00222410">
        <w:t xml:space="preserve"> - comparisons between treatments</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03"/>
        <w:gridCol w:w="1148"/>
        <w:gridCol w:w="1134"/>
        <w:gridCol w:w="1134"/>
      </w:tblGrid>
      <w:tr w:rsidR="00A94D22" w:rsidRPr="00FC3CA6" w14:paraId="78378787" w14:textId="77777777" w:rsidTr="00A94D22">
        <w:trPr>
          <w:trHeight w:val="300"/>
        </w:trPr>
        <w:tc>
          <w:tcPr>
            <w:tcW w:w="2122" w:type="dxa"/>
            <w:shd w:val="clear" w:color="auto" w:fill="auto"/>
            <w:noWrap/>
            <w:vAlign w:val="bottom"/>
            <w:hideMark/>
          </w:tcPr>
          <w:p w14:paraId="3E1DD673" w14:textId="15337DEF" w:rsidR="00A94D22" w:rsidRPr="00FC3CA6" w:rsidRDefault="00A94D22" w:rsidP="00FC3CA6">
            <w:pPr>
              <w:spacing w:after="0" w:line="240" w:lineRule="auto"/>
              <w:rPr>
                <w:rFonts w:ascii="Calibri" w:eastAsia="Times New Roman" w:hAnsi="Calibri" w:cs="Calibri"/>
                <w:color w:val="000000"/>
                <w:lang w:eastAsia="en-GB"/>
              </w:rPr>
            </w:pPr>
            <w:r>
              <w:rPr>
                <w:rFonts w:ascii="Calibri" w:eastAsia="Times New Roman" w:hAnsi="Calibri" w:cs="Calibri"/>
                <w:b/>
                <w:color w:val="000000"/>
                <w:lang w:eastAsia="en-GB"/>
              </w:rPr>
              <w:t>Intervention</w:t>
            </w:r>
          </w:p>
        </w:tc>
        <w:tc>
          <w:tcPr>
            <w:tcW w:w="1403" w:type="dxa"/>
          </w:tcPr>
          <w:p w14:paraId="07912114" w14:textId="0335D03C" w:rsidR="00A94D22" w:rsidRPr="00F8504E" w:rsidRDefault="00A94D22" w:rsidP="00FC3CA6">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Comparator</w:t>
            </w:r>
          </w:p>
        </w:tc>
        <w:tc>
          <w:tcPr>
            <w:tcW w:w="1148" w:type="dxa"/>
            <w:shd w:val="clear" w:color="auto" w:fill="auto"/>
            <w:noWrap/>
            <w:vAlign w:val="center"/>
            <w:hideMark/>
          </w:tcPr>
          <w:p w14:paraId="19B8C802" w14:textId="4FE46204" w:rsidR="00A94D22" w:rsidRPr="00FC3CA6" w:rsidRDefault="00A94D22" w:rsidP="00FC3CA6">
            <w:pPr>
              <w:spacing w:after="0" w:line="240" w:lineRule="auto"/>
              <w:rPr>
                <w:rFonts w:ascii="Calibri" w:eastAsia="Times New Roman" w:hAnsi="Calibri" w:cs="Calibri"/>
                <w:color w:val="000000"/>
                <w:lang w:eastAsia="en-GB"/>
              </w:rPr>
            </w:pPr>
            <w:r w:rsidRPr="00F8504E">
              <w:rPr>
                <w:rFonts w:ascii="Calibri" w:eastAsia="Times New Roman" w:hAnsi="Calibri" w:cs="Calibri"/>
                <w:b/>
                <w:color w:val="000000"/>
                <w:lang w:eastAsia="en-GB"/>
              </w:rPr>
              <w:t>Mean difference</w:t>
            </w:r>
          </w:p>
        </w:tc>
        <w:tc>
          <w:tcPr>
            <w:tcW w:w="2268" w:type="dxa"/>
            <w:gridSpan w:val="2"/>
            <w:shd w:val="clear" w:color="auto" w:fill="auto"/>
            <w:noWrap/>
            <w:vAlign w:val="center"/>
            <w:hideMark/>
          </w:tcPr>
          <w:p w14:paraId="2305587D" w14:textId="77777777" w:rsidR="00A94D22" w:rsidRPr="0016123F" w:rsidRDefault="00A94D22" w:rsidP="00FC3CA6">
            <w:pPr>
              <w:spacing w:after="0" w:line="240" w:lineRule="auto"/>
              <w:jc w:val="center"/>
              <w:rPr>
                <w:rFonts w:ascii="Calibri" w:eastAsia="Times New Roman" w:hAnsi="Calibri" w:cs="Calibri"/>
                <w:color w:val="000000"/>
                <w:lang w:eastAsia="en-GB"/>
              </w:rPr>
            </w:pPr>
            <w:r w:rsidRPr="00F8504E">
              <w:rPr>
                <w:rFonts w:ascii="Calibri" w:eastAsia="Times New Roman" w:hAnsi="Calibri" w:cs="Calibri"/>
                <w:b/>
                <w:color w:val="000000"/>
                <w:lang w:eastAsia="en-GB"/>
              </w:rPr>
              <w:t>95% CI</w:t>
            </w:r>
          </w:p>
          <w:p w14:paraId="32260917" w14:textId="5A7DB13D" w:rsidR="00A94D22" w:rsidRPr="00FC3CA6" w:rsidRDefault="00A94D22" w:rsidP="00FC3CA6">
            <w:pPr>
              <w:spacing w:after="0" w:line="240" w:lineRule="auto"/>
              <w:jc w:val="right"/>
              <w:rPr>
                <w:rFonts w:ascii="Calibri" w:eastAsia="Times New Roman" w:hAnsi="Calibri" w:cs="Calibri"/>
                <w:color w:val="000000"/>
                <w:lang w:eastAsia="en-GB"/>
              </w:rPr>
            </w:pPr>
          </w:p>
        </w:tc>
      </w:tr>
      <w:tr w:rsidR="006D6CFC" w:rsidRPr="00FC3CA6" w14:paraId="612EB1A4" w14:textId="77777777" w:rsidTr="00A94D22">
        <w:trPr>
          <w:trHeight w:val="300"/>
        </w:trPr>
        <w:tc>
          <w:tcPr>
            <w:tcW w:w="2122" w:type="dxa"/>
            <w:shd w:val="clear" w:color="auto" w:fill="auto"/>
            <w:noWrap/>
            <w:vAlign w:val="bottom"/>
            <w:hideMark/>
          </w:tcPr>
          <w:p w14:paraId="05572D86" w14:textId="6DA5FCAF" w:rsidR="006D6CFC" w:rsidRPr="00FC3CA6"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Anti-VEGF</w:t>
            </w:r>
          </w:p>
        </w:tc>
        <w:tc>
          <w:tcPr>
            <w:tcW w:w="1403" w:type="dxa"/>
            <w:vAlign w:val="bottom"/>
          </w:tcPr>
          <w:p w14:paraId="781A8EE4" w14:textId="13DBA9E8" w:rsidR="006D6CFC" w:rsidRDefault="006D6CFC" w:rsidP="006D6CFC">
            <w:pPr>
              <w:spacing w:after="0" w:line="240" w:lineRule="auto"/>
              <w:jc w:val="right"/>
              <w:rPr>
                <w:rFonts w:ascii="Calibri" w:hAnsi="Calibri" w:cs="Calibri"/>
                <w:color w:val="000000"/>
              </w:rPr>
            </w:pPr>
            <w:r>
              <w:rPr>
                <w:rFonts w:ascii="Calibri" w:hAnsi="Calibri" w:cs="Calibri"/>
                <w:color w:val="000000"/>
              </w:rPr>
              <w:t>PRP</w:t>
            </w:r>
          </w:p>
        </w:tc>
        <w:tc>
          <w:tcPr>
            <w:tcW w:w="1148" w:type="dxa"/>
            <w:shd w:val="clear" w:color="auto" w:fill="auto"/>
            <w:noWrap/>
            <w:vAlign w:val="bottom"/>
          </w:tcPr>
          <w:p w14:paraId="7C7A1B4F" w14:textId="73E86128"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-0.089</w:t>
            </w:r>
          </w:p>
        </w:tc>
        <w:tc>
          <w:tcPr>
            <w:tcW w:w="1134" w:type="dxa"/>
            <w:shd w:val="clear" w:color="auto" w:fill="auto"/>
            <w:noWrap/>
            <w:vAlign w:val="bottom"/>
          </w:tcPr>
          <w:p w14:paraId="7376974A" w14:textId="2FF76DF3"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-0.180</w:t>
            </w:r>
          </w:p>
        </w:tc>
        <w:tc>
          <w:tcPr>
            <w:tcW w:w="1134" w:type="dxa"/>
            <w:shd w:val="clear" w:color="auto" w:fill="auto"/>
            <w:noWrap/>
            <w:vAlign w:val="bottom"/>
          </w:tcPr>
          <w:p w14:paraId="2796D9CF" w14:textId="703D6290"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-0.019</w:t>
            </w:r>
          </w:p>
        </w:tc>
      </w:tr>
      <w:tr w:rsidR="006D6CFC" w:rsidRPr="00FC3CA6" w14:paraId="7DD39D41" w14:textId="77777777" w:rsidTr="00A94D22">
        <w:trPr>
          <w:trHeight w:val="300"/>
        </w:trPr>
        <w:tc>
          <w:tcPr>
            <w:tcW w:w="2122" w:type="dxa"/>
            <w:shd w:val="clear" w:color="auto" w:fill="auto"/>
            <w:noWrap/>
            <w:vAlign w:val="bottom"/>
            <w:hideMark/>
          </w:tcPr>
          <w:p w14:paraId="5761B971" w14:textId="6290C1AA" w:rsidR="006D6CFC" w:rsidRPr="00FC3CA6"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Anti-VEGF + PRP</w:t>
            </w:r>
          </w:p>
        </w:tc>
        <w:tc>
          <w:tcPr>
            <w:tcW w:w="1403" w:type="dxa"/>
            <w:vAlign w:val="bottom"/>
          </w:tcPr>
          <w:p w14:paraId="56D76F58" w14:textId="66626F19" w:rsidR="006D6CFC" w:rsidRDefault="006D6CFC" w:rsidP="006D6CFC">
            <w:pPr>
              <w:spacing w:after="0" w:line="240" w:lineRule="auto"/>
              <w:jc w:val="right"/>
              <w:rPr>
                <w:rFonts w:ascii="Calibri" w:hAnsi="Calibri" w:cs="Calibri"/>
                <w:color w:val="000000"/>
              </w:rPr>
            </w:pPr>
            <w:r>
              <w:rPr>
                <w:rFonts w:ascii="Calibri" w:hAnsi="Calibri" w:cs="Calibri"/>
                <w:color w:val="000000"/>
              </w:rPr>
              <w:t>PRP</w:t>
            </w:r>
          </w:p>
        </w:tc>
        <w:tc>
          <w:tcPr>
            <w:tcW w:w="1148" w:type="dxa"/>
            <w:shd w:val="clear" w:color="auto" w:fill="auto"/>
            <w:noWrap/>
            <w:vAlign w:val="bottom"/>
          </w:tcPr>
          <w:p w14:paraId="5B140E39" w14:textId="2870ACE9"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-0.108</w:t>
            </w:r>
          </w:p>
        </w:tc>
        <w:tc>
          <w:tcPr>
            <w:tcW w:w="1134" w:type="dxa"/>
            <w:shd w:val="clear" w:color="auto" w:fill="auto"/>
            <w:noWrap/>
            <w:vAlign w:val="bottom"/>
          </w:tcPr>
          <w:p w14:paraId="2B72894F" w14:textId="547DB84E"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-0.192</w:t>
            </w:r>
          </w:p>
        </w:tc>
        <w:tc>
          <w:tcPr>
            <w:tcW w:w="1134" w:type="dxa"/>
            <w:shd w:val="clear" w:color="auto" w:fill="auto"/>
            <w:noWrap/>
            <w:vAlign w:val="bottom"/>
          </w:tcPr>
          <w:p w14:paraId="640A650D" w14:textId="0A76C273"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-0.039</w:t>
            </w:r>
          </w:p>
        </w:tc>
      </w:tr>
      <w:tr w:rsidR="006D6CFC" w:rsidRPr="00FC3CA6" w14:paraId="3681D0F2" w14:textId="77777777" w:rsidTr="00A94D22">
        <w:trPr>
          <w:trHeight w:val="300"/>
        </w:trPr>
        <w:tc>
          <w:tcPr>
            <w:tcW w:w="2122" w:type="dxa"/>
            <w:shd w:val="clear" w:color="auto" w:fill="auto"/>
            <w:noWrap/>
            <w:vAlign w:val="bottom"/>
            <w:hideMark/>
          </w:tcPr>
          <w:p w14:paraId="3A44B848" w14:textId="47E6A430" w:rsidR="006D6CFC" w:rsidRPr="00FC3CA6"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Anti-VEGF + PRP</w:t>
            </w:r>
          </w:p>
        </w:tc>
        <w:tc>
          <w:tcPr>
            <w:tcW w:w="1403" w:type="dxa"/>
            <w:vAlign w:val="bottom"/>
          </w:tcPr>
          <w:p w14:paraId="5D276D58" w14:textId="7635B288" w:rsidR="006D6CFC" w:rsidRDefault="006D6CFC" w:rsidP="006D6CFC">
            <w:pPr>
              <w:spacing w:after="0" w:line="240" w:lineRule="auto"/>
              <w:jc w:val="right"/>
              <w:rPr>
                <w:rFonts w:ascii="Calibri" w:hAnsi="Calibri" w:cs="Calibri"/>
                <w:color w:val="000000"/>
              </w:rPr>
            </w:pPr>
            <w:r>
              <w:rPr>
                <w:rFonts w:ascii="Calibri" w:hAnsi="Calibri" w:cs="Calibri"/>
                <w:color w:val="000000"/>
              </w:rPr>
              <w:t>Anti-VEGF</w:t>
            </w:r>
          </w:p>
        </w:tc>
        <w:tc>
          <w:tcPr>
            <w:tcW w:w="1148" w:type="dxa"/>
            <w:shd w:val="clear" w:color="auto" w:fill="auto"/>
            <w:noWrap/>
            <w:vAlign w:val="bottom"/>
          </w:tcPr>
          <w:p w14:paraId="795E6AC2" w14:textId="09952C87"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-0.019</w:t>
            </w:r>
          </w:p>
        </w:tc>
        <w:tc>
          <w:tcPr>
            <w:tcW w:w="1134" w:type="dxa"/>
            <w:shd w:val="clear" w:color="auto" w:fill="auto"/>
            <w:noWrap/>
            <w:vAlign w:val="bottom"/>
          </w:tcPr>
          <w:p w14:paraId="3632950E" w14:textId="5825DE09"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-0.126</w:t>
            </w:r>
          </w:p>
        </w:tc>
        <w:tc>
          <w:tcPr>
            <w:tcW w:w="1134" w:type="dxa"/>
            <w:shd w:val="clear" w:color="auto" w:fill="auto"/>
            <w:noWrap/>
            <w:vAlign w:val="bottom"/>
          </w:tcPr>
          <w:p w14:paraId="4D8D083C" w14:textId="5824D091"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0.083</w:t>
            </w:r>
          </w:p>
        </w:tc>
      </w:tr>
    </w:tbl>
    <w:p w14:paraId="3BDDE432" w14:textId="43CE3C92" w:rsidR="00FC3CA6" w:rsidRDefault="00FC3CA6" w:rsidP="00AA6583"/>
    <w:p w14:paraId="59F672F2" w14:textId="77777777" w:rsidR="000E275E" w:rsidRDefault="000E275E" w:rsidP="00AA6583"/>
    <w:p w14:paraId="4382B301" w14:textId="2C54A135" w:rsidR="00D71960" w:rsidRDefault="00D71960" w:rsidP="00D71960">
      <w:pPr>
        <w:pStyle w:val="Caption"/>
        <w:keepNext/>
      </w:pPr>
      <w:r>
        <w:t xml:space="preserve">Table </w:t>
      </w:r>
      <w:r w:rsidR="006B434C">
        <w:fldChar w:fldCharType="begin"/>
      </w:r>
      <w:r w:rsidR="006B434C">
        <w:instrText xml:space="preserve"> SEQ Table \* ARABIC </w:instrText>
      </w:r>
      <w:r w:rsidR="006B434C">
        <w:fldChar w:fldCharType="separate"/>
      </w:r>
      <w:r w:rsidR="00690F3F">
        <w:rPr>
          <w:noProof/>
        </w:rPr>
        <w:t>17</w:t>
      </w:r>
      <w:r w:rsidR="006B434C">
        <w:rPr>
          <w:noProof/>
        </w:rPr>
        <w:fldChar w:fldCharType="end"/>
      </w:r>
      <w:r>
        <w:t xml:space="preserve"> </w:t>
      </w:r>
      <w:r w:rsidRPr="00222410">
        <w:t xml:space="preserve">Results of </w:t>
      </w:r>
      <w:r>
        <w:t>reduced network to compare treatment classes</w:t>
      </w:r>
      <w:r w:rsidRPr="00222410">
        <w:t xml:space="preserve"> - </w:t>
      </w:r>
      <w:r>
        <w:t>ranking probabilities</w:t>
      </w:r>
    </w:p>
    <w:tbl>
      <w:tblPr>
        <w:tblW w:w="5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09"/>
        <w:gridCol w:w="1109"/>
        <w:gridCol w:w="1109"/>
      </w:tblGrid>
      <w:tr w:rsidR="002B2558" w:rsidRPr="00FC3CA6" w14:paraId="172FEFB4" w14:textId="77777777" w:rsidTr="002B2558">
        <w:trPr>
          <w:trHeight w:val="300"/>
        </w:trPr>
        <w:tc>
          <w:tcPr>
            <w:tcW w:w="2263" w:type="dxa"/>
            <w:vMerge w:val="restart"/>
            <w:shd w:val="clear" w:color="auto" w:fill="auto"/>
            <w:noWrap/>
          </w:tcPr>
          <w:p w14:paraId="31C0343A" w14:textId="079BD6FB" w:rsidR="002B2558" w:rsidRPr="00FC3CA6" w:rsidRDefault="002B2558" w:rsidP="002B2558">
            <w:pPr>
              <w:spacing w:after="0" w:line="240" w:lineRule="auto"/>
              <w:rPr>
                <w:rFonts w:ascii="Calibri" w:eastAsia="Times New Roman" w:hAnsi="Calibri" w:cs="Calibri"/>
                <w:b/>
                <w:color w:val="000000"/>
                <w:lang w:eastAsia="en-GB"/>
              </w:rPr>
            </w:pPr>
            <w:r w:rsidRPr="00FC3CA6">
              <w:rPr>
                <w:rFonts w:ascii="Calibri" w:eastAsia="Times New Roman" w:hAnsi="Calibri" w:cs="Calibri"/>
                <w:b/>
                <w:color w:val="000000"/>
                <w:lang w:eastAsia="en-GB"/>
              </w:rPr>
              <w:t>Treatment</w:t>
            </w:r>
          </w:p>
        </w:tc>
        <w:tc>
          <w:tcPr>
            <w:tcW w:w="3327" w:type="dxa"/>
            <w:gridSpan w:val="3"/>
            <w:shd w:val="clear" w:color="auto" w:fill="auto"/>
            <w:noWrap/>
            <w:vAlign w:val="center"/>
          </w:tcPr>
          <w:p w14:paraId="02CD407F" w14:textId="3D6FC7BE" w:rsidR="002B2558" w:rsidRPr="00FC3CA6" w:rsidRDefault="002B2558" w:rsidP="002B2558">
            <w:pPr>
              <w:spacing w:after="0" w:line="240" w:lineRule="auto"/>
              <w:jc w:val="center"/>
              <w:rPr>
                <w:rFonts w:ascii="Calibri" w:eastAsia="Times New Roman" w:hAnsi="Calibri" w:cs="Calibri"/>
                <w:b/>
                <w:color w:val="000000"/>
                <w:lang w:eastAsia="en-GB"/>
              </w:rPr>
            </w:pPr>
            <w:r w:rsidRPr="0074052C">
              <w:rPr>
                <w:rFonts w:ascii="Calibri" w:eastAsia="Times New Roman" w:hAnsi="Calibri" w:cs="Calibri"/>
                <w:b/>
                <w:color w:val="000000"/>
                <w:lang w:eastAsia="en-GB"/>
              </w:rPr>
              <w:t>Probability of ranking:</w:t>
            </w:r>
          </w:p>
        </w:tc>
      </w:tr>
      <w:tr w:rsidR="002B2558" w:rsidRPr="00FC3CA6" w14:paraId="2EF7F3DD" w14:textId="77777777" w:rsidTr="002B2558">
        <w:trPr>
          <w:trHeight w:val="300"/>
        </w:trPr>
        <w:tc>
          <w:tcPr>
            <w:tcW w:w="2263" w:type="dxa"/>
            <w:vMerge/>
            <w:shd w:val="clear" w:color="auto" w:fill="auto"/>
            <w:noWrap/>
            <w:vAlign w:val="bottom"/>
            <w:hideMark/>
          </w:tcPr>
          <w:p w14:paraId="5D141231" w14:textId="3C363BAB" w:rsidR="002B2558" w:rsidRPr="00FC3CA6" w:rsidRDefault="002B2558" w:rsidP="00FC3CA6">
            <w:pPr>
              <w:spacing w:after="0" w:line="240" w:lineRule="auto"/>
              <w:rPr>
                <w:rFonts w:ascii="Calibri" w:eastAsia="Times New Roman" w:hAnsi="Calibri" w:cs="Calibri"/>
                <w:b/>
                <w:color w:val="000000"/>
                <w:lang w:eastAsia="en-GB"/>
              </w:rPr>
            </w:pPr>
          </w:p>
        </w:tc>
        <w:tc>
          <w:tcPr>
            <w:tcW w:w="1109" w:type="dxa"/>
            <w:shd w:val="clear" w:color="auto" w:fill="auto"/>
            <w:noWrap/>
            <w:vAlign w:val="center"/>
            <w:hideMark/>
          </w:tcPr>
          <w:p w14:paraId="660ACC80" w14:textId="0A51621D" w:rsidR="002B2558" w:rsidRPr="00FC3CA6" w:rsidRDefault="002B2558" w:rsidP="002B2558">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w:t>
            </w:r>
            <w:r w:rsidRPr="002B2558">
              <w:rPr>
                <w:rFonts w:ascii="Calibri" w:eastAsia="Times New Roman" w:hAnsi="Calibri" w:cs="Calibri"/>
                <w:b/>
                <w:color w:val="000000"/>
                <w:vertAlign w:val="superscript"/>
                <w:lang w:eastAsia="en-GB"/>
              </w:rPr>
              <w:t>st</w:t>
            </w:r>
          </w:p>
        </w:tc>
        <w:tc>
          <w:tcPr>
            <w:tcW w:w="1109" w:type="dxa"/>
            <w:shd w:val="clear" w:color="auto" w:fill="auto"/>
            <w:noWrap/>
            <w:vAlign w:val="center"/>
            <w:hideMark/>
          </w:tcPr>
          <w:p w14:paraId="47542E28" w14:textId="5B887446" w:rsidR="002B2558" w:rsidRPr="00FC3CA6" w:rsidRDefault="002B2558" w:rsidP="002B2558">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2</w:t>
            </w:r>
            <w:r w:rsidRPr="002B2558">
              <w:rPr>
                <w:rFonts w:ascii="Calibri" w:eastAsia="Times New Roman" w:hAnsi="Calibri" w:cs="Calibri"/>
                <w:b/>
                <w:color w:val="000000"/>
                <w:vertAlign w:val="superscript"/>
                <w:lang w:eastAsia="en-GB"/>
              </w:rPr>
              <w:t>nd</w:t>
            </w:r>
          </w:p>
        </w:tc>
        <w:tc>
          <w:tcPr>
            <w:tcW w:w="1109" w:type="dxa"/>
            <w:shd w:val="clear" w:color="auto" w:fill="auto"/>
            <w:noWrap/>
            <w:vAlign w:val="center"/>
            <w:hideMark/>
          </w:tcPr>
          <w:p w14:paraId="037B7E57" w14:textId="0F27F343" w:rsidR="002B2558" w:rsidRPr="00FC3CA6" w:rsidRDefault="002B2558" w:rsidP="002B2558">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3</w:t>
            </w:r>
            <w:r w:rsidRPr="002B2558">
              <w:rPr>
                <w:rFonts w:ascii="Calibri" w:eastAsia="Times New Roman" w:hAnsi="Calibri" w:cs="Calibri"/>
                <w:b/>
                <w:color w:val="000000"/>
                <w:vertAlign w:val="superscript"/>
                <w:lang w:eastAsia="en-GB"/>
              </w:rPr>
              <w:t>rd</w:t>
            </w:r>
          </w:p>
        </w:tc>
      </w:tr>
      <w:tr w:rsidR="006D6CFC" w:rsidRPr="00FC3CA6" w14:paraId="048AADA4" w14:textId="77777777" w:rsidTr="00AC161E">
        <w:trPr>
          <w:trHeight w:val="300"/>
        </w:trPr>
        <w:tc>
          <w:tcPr>
            <w:tcW w:w="2263" w:type="dxa"/>
            <w:shd w:val="clear" w:color="auto" w:fill="auto"/>
            <w:noWrap/>
            <w:vAlign w:val="bottom"/>
            <w:hideMark/>
          </w:tcPr>
          <w:p w14:paraId="7953300F" w14:textId="67722E4E" w:rsidR="006D6CFC" w:rsidRPr="00FC3CA6"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PRP</w:t>
            </w:r>
          </w:p>
        </w:tc>
        <w:tc>
          <w:tcPr>
            <w:tcW w:w="1109" w:type="dxa"/>
            <w:shd w:val="clear" w:color="auto" w:fill="auto"/>
            <w:noWrap/>
            <w:vAlign w:val="bottom"/>
          </w:tcPr>
          <w:p w14:paraId="0767BA4C" w14:textId="3EAD3019"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0.03%</w:t>
            </w:r>
          </w:p>
        </w:tc>
        <w:tc>
          <w:tcPr>
            <w:tcW w:w="1109" w:type="dxa"/>
            <w:shd w:val="clear" w:color="auto" w:fill="auto"/>
            <w:noWrap/>
            <w:vAlign w:val="bottom"/>
          </w:tcPr>
          <w:p w14:paraId="3162990D" w14:textId="4A266C6A"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1.20%</w:t>
            </w:r>
          </w:p>
        </w:tc>
        <w:tc>
          <w:tcPr>
            <w:tcW w:w="1109" w:type="dxa"/>
            <w:shd w:val="clear" w:color="auto" w:fill="auto"/>
            <w:noWrap/>
            <w:vAlign w:val="bottom"/>
          </w:tcPr>
          <w:p w14:paraId="2E965E57" w14:textId="61876971"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98.78%</w:t>
            </w:r>
          </w:p>
        </w:tc>
      </w:tr>
      <w:tr w:rsidR="006D6CFC" w:rsidRPr="00FC3CA6" w14:paraId="606506AE" w14:textId="77777777" w:rsidTr="00AC161E">
        <w:trPr>
          <w:trHeight w:val="300"/>
        </w:trPr>
        <w:tc>
          <w:tcPr>
            <w:tcW w:w="2263" w:type="dxa"/>
            <w:shd w:val="clear" w:color="auto" w:fill="auto"/>
            <w:noWrap/>
            <w:vAlign w:val="bottom"/>
            <w:hideMark/>
          </w:tcPr>
          <w:p w14:paraId="57342AB1" w14:textId="73C72E73" w:rsidR="006D6CFC" w:rsidRPr="00FC3CA6"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Anti-VEGF</w:t>
            </w:r>
          </w:p>
        </w:tc>
        <w:tc>
          <w:tcPr>
            <w:tcW w:w="1109" w:type="dxa"/>
            <w:shd w:val="clear" w:color="auto" w:fill="auto"/>
            <w:noWrap/>
            <w:vAlign w:val="bottom"/>
          </w:tcPr>
          <w:p w14:paraId="0756B866" w14:textId="484CBE89"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33.05%</w:t>
            </w:r>
          </w:p>
        </w:tc>
        <w:tc>
          <w:tcPr>
            <w:tcW w:w="1109" w:type="dxa"/>
            <w:shd w:val="clear" w:color="auto" w:fill="auto"/>
            <w:noWrap/>
            <w:vAlign w:val="bottom"/>
          </w:tcPr>
          <w:p w14:paraId="24ECCA58" w14:textId="1B1D273B"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65.88%</w:t>
            </w:r>
          </w:p>
        </w:tc>
        <w:tc>
          <w:tcPr>
            <w:tcW w:w="1109" w:type="dxa"/>
            <w:shd w:val="clear" w:color="auto" w:fill="auto"/>
            <w:noWrap/>
            <w:vAlign w:val="bottom"/>
          </w:tcPr>
          <w:p w14:paraId="2B1B48AB" w14:textId="10BCB453"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1.08%</w:t>
            </w:r>
          </w:p>
        </w:tc>
      </w:tr>
      <w:tr w:rsidR="006D6CFC" w:rsidRPr="00FC3CA6" w14:paraId="054CA452" w14:textId="77777777" w:rsidTr="00AC161E">
        <w:trPr>
          <w:trHeight w:val="300"/>
        </w:trPr>
        <w:tc>
          <w:tcPr>
            <w:tcW w:w="2263" w:type="dxa"/>
            <w:shd w:val="clear" w:color="auto" w:fill="auto"/>
            <w:noWrap/>
            <w:vAlign w:val="bottom"/>
            <w:hideMark/>
          </w:tcPr>
          <w:p w14:paraId="1EBE1F8C" w14:textId="358E7B48" w:rsidR="006D6CFC" w:rsidRPr="00FC3CA6" w:rsidRDefault="006D6CFC" w:rsidP="006D6CFC">
            <w:pPr>
              <w:spacing w:after="0" w:line="240" w:lineRule="auto"/>
              <w:rPr>
                <w:rFonts w:ascii="Calibri" w:eastAsia="Times New Roman" w:hAnsi="Calibri" w:cs="Calibri"/>
                <w:color w:val="000000"/>
                <w:lang w:eastAsia="en-GB"/>
              </w:rPr>
            </w:pPr>
            <w:r>
              <w:rPr>
                <w:rFonts w:ascii="Calibri" w:hAnsi="Calibri" w:cs="Calibri"/>
                <w:color w:val="000000"/>
              </w:rPr>
              <w:t>Anti-VEGF + PRP</w:t>
            </w:r>
          </w:p>
        </w:tc>
        <w:tc>
          <w:tcPr>
            <w:tcW w:w="1109" w:type="dxa"/>
            <w:shd w:val="clear" w:color="auto" w:fill="auto"/>
            <w:noWrap/>
            <w:vAlign w:val="bottom"/>
          </w:tcPr>
          <w:p w14:paraId="7ECD0BA2" w14:textId="6F27216D"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66.93%</w:t>
            </w:r>
          </w:p>
        </w:tc>
        <w:tc>
          <w:tcPr>
            <w:tcW w:w="1109" w:type="dxa"/>
            <w:shd w:val="clear" w:color="auto" w:fill="auto"/>
            <w:noWrap/>
            <w:vAlign w:val="bottom"/>
          </w:tcPr>
          <w:p w14:paraId="1B443486" w14:textId="14D8530E"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32.93%</w:t>
            </w:r>
          </w:p>
        </w:tc>
        <w:tc>
          <w:tcPr>
            <w:tcW w:w="1109" w:type="dxa"/>
            <w:shd w:val="clear" w:color="auto" w:fill="auto"/>
            <w:noWrap/>
            <w:vAlign w:val="bottom"/>
          </w:tcPr>
          <w:p w14:paraId="229FB719" w14:textId="25B92125" w:rsidR="006D6CFC" w:rsidRPr="00FC3CA6" w:rsidRDefault="006D6CFC" w:rsidP="006D6CFC">
            <w:pPr>
              <w:spacing w:after="0" w:line="240" w:lineRule="auto"/>
              <w:jc w:val="right"/>
              <w:rPr>
                <w:rFonts w:ascii="Calibri" w:eastAsia="Times New Roman" w:hAnsi="Calibri" w:cs="Calibri"/>
                <w:color w:val="000000"/>
                <w:lang w:eastAsia="en-GB"/>
              </w:rPr>
            </w:pPr>
            <w:r>
              <w:rPr>
                <w:rFonts w:ascii="Calibri" w:hAnsi="Calibri" w:cs="Calibri"/>
                <w:color w:val="000000"/>
              </w:rPr>
              <w:t>0.15%</w:t>
            </w:r>
          </w:p>
        </w:tc>
      </w:tr>
    </w:tbl>
    <w:p w14:paraId="61EAF81E" w14:textId="2A624867" w:rsidR="00FC3CA6" w:rsidRDefault="00FC3CA6" w:rsidP="00AA6583"/>
    <w:p w14:paraId="31D6ED12" w14:textId="45564A02" w:rsidR="00227607" w:rsidRDefault="000E275E" w:rsidP="00566AA9">
      <w:pPr>
        <w:pStyle w:val="Heading2"/>
      </w:pPr>
      <w:r>
        <w:lastRenderedPageBreak/>
        <w:t xml:space="preserve">2.6: </w:t>
      </w:r>
      <w:r w:rsidR="00227607">
        <w:t>Threshold analyses</w:t>
      </w:r>
    </w:p>
    <w:p w14:paraId="1D51878F" w14:textId="77777777" w:rsidR="00227607" w:rsidRDefault="00227607" w:rsidP="00227607"/>
    <w:p w14:paraId="5BCA3F61" w14:textId="77777777" w:rsidR="00227607" w:rsidRPr="00A20AE9" w:rsidRDefault="00227607" w:rsidP="00227607">
      <w:pPr>
        <w:rPr>
          <w:b/>
          <w:bCs/>
          <w:i/>
          <w:iCs/>
        </w:rPr>
      </w:pPr>
      <w:r w:rsidRPr="00A20AE9">
        <w:rPr>
          <w:b/>
          <w:bCs/>
          <w:i/>
          <w:iCs/>
        </w:rPr>
        <w:t>Up to 1 year</w:t>
      </w:r>
    </w:p>
    <w:p w14:paraId="78EE628C" w14:textId="1DD6BE05" w:rsidR="00227607" w:rsidRDefault="005E13A8" w:rsidP="00227607">
      <w:pPr>
        <w:keepNext/>
      </w:pPr>
      <w:r>
        <w:rPr>
          <w:noProof/>
        </w:rPr>
        <w:drawing>
          <wp:inline distT="0" distB="0" distL="0" distR="0" wp14:anchorId="73A46B95" wp14:editId="7181DBB6">
            <wp:extent cx="5724525" cy="1609725"/>
            <wp:effectExtent l="0" t="0" r="9525" b="9525"/>
            <wp:docPr id="721524938" name="Picture 72152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24525" cy="1609725"/>
                    </a:xfrm>
                    <a:prstGeom prst="rect">
                      <a:avLst/>
                    </a:prstGeom>
                    <a:noFill/>
                    <a:ln>
                      <a:noFill/>
                    </a:ln>
                  </pic:spPr>
                </pic:pic>
              </a:graphicData>
            </a:graphic>
          </wp:inline>
        </w:drawing>
      </w:r>
    </w:p>
    <w:p w14:paraId="6C478DCB" w14:textId="5B11EC8F" w:rsidR="00227607" w:rsidRDefault="00227607" w:rsidP="00227607">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26</w:t>
      </w:r>
      <w:r w:rsidR="006B434C">
        <w:rPr>
          <w:noProof/>
        </w:rPr>
        <w:fldChar w:fldCharType="end"/>
      </w:r>
      <w:r>
        <w:t xml:space="preserve"> Threshold analyses of data up to 1 year of follow-up</w:t>
      </w:r>
    </w:p>
    <w:p w14:paraId="1017852F" w14:textId="77777777" w:rsidR="00227607" w:rsidRDefault="00227607" w:rsidP="00227607"/>
    <w:p w14:paraId="715D06DB" w14:textId="77777777" w:rsidR="00227607" w:rsidRDefault="00227607" w:rsidP="00227607">
      <w:pPr>
        <w:rPr>
          <w:b/>
          <w:bCs/>
          <w:i/>
          <w:iCs/>
        </w:rPr>
      </w:pPr>
      <w:r w:rsidRPr="00C81022">
        <w:rPr>
          <w:b/>
          <w:bCs/>
          <w:i/>
          <w:iCs/>
        </w:rPr>
        <w:t>1 to 2 years</w:t>
      </w:r>
    </w:p>
    <w:p w14:paraId="2AFFD5B4" w14:textId="7AC6EE4D" w:rsidR="00AB2176" w:rsidRDefault="005E13A8" w:rsidP="00AB2176">
      <w:pPr>
        <w:keepNext/>
      </w:pPr>
      <w:r>
        <w:rPr>
          <w:noProof/>
        </w:rPr>
        <w:drawing>
          <wp:inline distT="0" distB="0" distL="0" distR="0" wp14:anchorId="1D686205" wp14:editId="01E2F468">
            <wp:extent cx="5724525" cy="1390650"/>
            <wp:effectExtent l="0" t="0" r="9525" b="0"/>
            <wp:docPr id="721524939" name="Picture 72152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4525" cy="1390650"/>
                    </a:xfrm>
                    <a:prstGeom prst="rect">
                      <a:avLst/>
                    </a:prstGeom>
                    <a:noFill/>
                    <a:ln>
                      <a:noFill/>
                    </a:ln>
                  </pic:spPr>
                </pic:pic>
              </a:graphicData>
            </a:graphic>
          </wp:inline>
        </w:drawing>
      </w:r>
    </w:p>
    <w:p w14:paraId="5DA9E7D3" w14:textId="56F63E28" w:rsidR="00AB2176" w:rsidRDefault="00AB2176" w:rsidP="00AB2176">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27</w:t>
      </w:r>
      <w:r w:rsidR="006B434C">
        <w:rPr>
          <w:noProof/>
        </w:rPr>
        <w:fldChar w:fldCharType="end"/>
      </w:r>
      <w:r>
        <w:t xml:space="preserve"> Threshold analyses of data with 1 to 2 years of follow-up</w:t>
      </w:r>
    </w:p>
    <w:p w14:paraId="18DCF4E6" w14:textId="5A2F6810" w:rsidR="00227607" w:rsidRPr="00C81022" w:rsidRDefault="00227607" w:rsidP="00AB2176">
      <w:pPr>
        <w:pStyle w:val="Caption"/>
        <w:rPr>
          <w:b/>
          <w:bCs/>
          <w:i w:val="0"/>
          <w:iCs w:val="0"/>
        </w:rPr>
      </w:pPr>
    </w:p>
    <w:p w14:paraId="69BBC007" w14:textId="3B25B0D4" w:rsidR="00227607" w:rsidRDefault="00E43BF3" w:rsidP="00227607">
      <w:pPr>
        <w:rPr>
          <w:b/>
          <w:i/>
        </w:rPr>
      </w:pPr>
      <w:r>
        <w:rPr>
          <w:b/>
          <w:i/>
        </w:rPr>
        <w:t>Maximum follow-up (up to 2 years)</w:t>
      </w:r>
    </w:p>
    <w:p w14:paraId="60846A82" w14:textId="477927A5" w:rsidR="00D84B2C" w:rsidRDefault="005E13A8" w:rsidP="00D84B2C">
      <w:pPr>
        <w:keepNext/>
      </w:pPr>
      <w:r>
        <w:rPr>
          <w:b/>
          <w:i/>
          <w:noProof/>
        </w:rPr>
        <w:drawing>
          <wp:inline distT="0" distB="0" distL="0" distR="0" wp14:anchorId="100BFA11" wp14:editId="20ADD2B5">
            <wp:extent cx="5724525" cy="1390650"/>
            <wp:effectExtent l="0" t="0" r="9525" b="0"/>
            <wp:docPr id="721524940" name="Picture 72152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4525" cy="1390650"/>
                    </a:xfrm>
                    <a:prstGeom prst="rect">
                      <a:avLst/>
                    </a:prstGeom>
                    <a:noFill/>
                    <a:ln>
                      <a:noFill/>
                    </a:ln>
                  </pic:spPr>
                </pic:pic>
              </a:graphicData>
            </a:graphic>
          </wp:inline>
        </w:drawing>
      </w:r>
    </w:p>
    <w:p w14:paraId="6175A3C3" w14:textId="6F502641" w:rsidR="00227607" w:rsidRDefault="00D84B2C" w:rsidP="00D84B2C">
      <w:pPr>
        <w:pStyle w:val="Caption"/>
        <w:rPr>
          <w:b/>
          <w:i w:val="0"/>
        </w:rPr>
      </w:pPr>
      <w:r>
        <w:t xml:space="preserve">Figure </w:t>
      </w:r>
      <w:r w:rsidR="006B434C">
        <w:fldChar w:fldCharType="begin"/>
      </w:r>
      <w:r w:rsidR="006B434C">
        <w:instrText xml:space="preserve"> SEQ Figure \* ARABIC </w:instrText>
      </w:r>
      <w:r w:rsidR="006B434C">
        <w:fldChar w:fldCharType="separate"/>
      </w:r>
      <w:r w:rsidR="003560AC">
        <w:rPr>
          <w:noProof/>
        </w:rPr>
        <w:t>28</w:t>
      </w:r>
      <w:r w:rsidR="006B434C">
        <w:rPr>
          <w:noProof/>
        </w:rPr>
        <w:fldChar w:fldCharType="end"/>
      </w:r>
      <w:r>
        <w:t xml:space="preserve"> Threshold analyses of data at end of trial (up to 2 years)</w:t>
      </w:r>
    </w:p>
    <w:p w14:paraId="3644ED90" w14:textId="77777777" w:rsidR="00227607" w:rsidRDefault="00227607" w:rsidP="00227607">
      <w:pPr>
        <w:rPr>
          <w:b/>
          <w:i/>
        </w:rPr>
      </w:pPr>
    </w:p>
    <w:p w14:paraId="5DCB37C0" w14:textId="77777777" w:rsidR="00227607" w:rsidRDefault="00227607" w:rsidP="00227607">
      <w:pPr>
        <w:rPr>
          <w:b/>
          <w:i/>
        </w:rPr>
      </w:pPr>
    </w:p>
    <w:p w14:paraId="5B840A58" w14:textId="1A620ECA" w:rsidR="00227607" w:rsidRDefault="00227607" w:rsidP="00227607">
      <w:pPr>
        <w:rPr>
          <w:b/>
          <w:i/>
        </w:rPr>
      </w:pPr>
    </w:p>
    <w:p w14:paraId="3EDE099D" w14:textId="0DF2C022" w:rsidR="000E275E" w:rsidRDefault="000E275E" w:rsidP="00227607">
      <w:pPr>
        <w:rPr>
          <w:b/>
          <w:i/>
        </w:rPr>
      </w:pPr>
    </w:p>
    <w:p w14:paraId="34C18E00" w14:textId="77777777" w:rsidR="005E13A8" w:rsidRDefault="005E13A8" w:rsidP="00227607">
      <w:pPr>
        <w:rPr>
          <w:b/>
          <w:i/>
        </w:rPr>
      </w:pPr>
    </w:p>
    <w:p w14:paraId="6FABE069" w14:textId="58269737" w:rsidR="00227607" w:rsidRDefault="00227607" w:rsidP="00227607">
      <w:pPr>
        <w:rPr>
          <w:b/>
          <w:i/>
        </w:rPr>
      </w:pPr>
      <w:r w:rsidRPr="00227607">
        <w:rPr>
          <w:b/>
          <w:i/>
        </w:rPr>
        <w:lastRenderedPageBreak/>
        <w:t>Allowing for effect variation with time and baseline logMAR</w:t>
      </w:r>
    </w:p>
    <w:p w14:paraId="4493B9E6" w14:textId="47C5C2FC" w:rsidR="00AB2176" w:rsidRDefault="005E13A8" w:rsidP="00AB2176">
      <w:pPr>
        <w:keepNext/>
      </w:pPr>
      <w:r>
        <w:rPr>
          <w:noProof/>
        </w:rPr>
        <w:drawing>
          <wp:inline distT="0" distB="0" distL="0" distR="0" wp14:anchorId="6AA0E8B4" wp14:editId="5AE96B49">
            <wp:extent cx="5724525" cy="1390650"/>
            <wp:effectExtent l="0" t="0" r="9525" b="0"/>
            <wp:docPr id="721524941" name="Picture 72152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4525" cy="1390650"/>
                    </a:xfrm>
                    <a:prstGeom prst="rect">
                      <a:avLst/>
                    </a:prstGeom>
                    <a:noFill/>
                    <a:ln>
                      <a:noFill/>
                    </a:ln>
                  </pic:spPr>
                </pic:pic>
              </a:graphicData>
            </a:graphic>
          </wp:inline>
        </w:drawing>
      </w:r>
    </w:p>
    <w:p w14:paraId="2CE3DF75" w14:textId="42F969A9" w:rsidR="00AB2176" w:rsidRDefault="00AB2176" w:rsidP="00AB2176">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29</w:t>
      </w:r>
      <w:r w:rsidR="006B434C">
        <w:rPr>
          <w:noProof/>
        </w:rPr>
        <w:fldChar w:fldCharType="end"/>
      </w:r>
      <w:r>
        <w:t xml:space="preserve"> Threshold analyses of model adjusting for effect of time and baseline logMAR</w:t>
      </w:r>
    </w:p>
    <w:p w14:paraId="59A234EC" w14:textId="3D004A38" w:rsidR="00227607" w:rsidRPr="00227607" w:rsidRDefault="00227607" w:rsidP="00AB2176">
      <w:pPr>
        <w:pStyle w:val="Caption"/>
        <w:rPr>
          <w:b/>
          <w:i w:val="0"/>
        </w:rPr>
      </w:pPr>
    </w:p>
    <w:p w14:paraId="7CB9AFD7" w14:textId="17C4E8B8" w:rsidR="00D84B2C" w:rsidRPr="005E13A8" w:rsidRDefault="0024024B" w:rsidP="005E13A8">
      <w:pPr>
        <w:rPr>
          <w:b/>
          <w:i/>
        </w:rPr>
      </w:pPr>
      <w:r w:rsidRPr="00D60B90">
        <w:rPr>
          <w:b/>
          <w:i/>
        </w:rPr>
        <w:t>Reduced network (</w:t>
      </w:r>
      <w:r w:rsidR="00D60B90" w:rsidRPr="00D60B90">
        <w:rPr>
          <w:b/>
          <w:i/>
        </w:rPr>
        <w:t>for comparing anti-VEGFs)</w:t>
      </w:r>
    </w:p>
    <w:p w14:paraId="43A3A5CA" w14:textId="35594AA4" w:rsidR="00AB2176" w:rsidRPr="00D84B2C" w:rsidRDefault="00D84B2C" w:rsidP="00D60B90">
      <w:pPr>
        <w:rPr>
          <w:bCs/>
          <w:iCs/>
        </w:rPr>
      </w:pPr>
      <w:r>
        <w:rPr>
          <w:bCs/>
          <w:iCs/>
        </w:rPr>
        <w:t>Adjusted for follow-up time and BCVA at baseline</w:t>
      </w:r>
    </w:p>
    <w:p w14:paraId="32BC0CE0" w14:textId="39CE2CFC" w:rsidR="00D84B2C" w:rsidRDefault="005E13A8" w:rsidP="00D84B2C">
      <w:pPr>
        <w:keepNext/>
      </w:pPr>
      <w:r>
        <w:rPr>
          <w:b/>
          <w:i/>
          <w:noProof/>
        </w:rPr>
        <w:drawing>
          <wp:inline distT="0" distB="0" distL="0" distR="0" wp14:anchorId="5BA1E38B" wp14:editId="1BD447AB">
            <wp:extent cx="5724525" cy="1390650"/>
            <wp:effectExtent l="0" t="0" r="9525" b="0"/>
            <wp:docPr id="721524942" name="Picture 721524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24525" cy="1390650"/>
                    </a:xfrm>
                    <a:prstGeom prst="rect">
                      <a:avLst/>
                    </a:prstGeom>
                    <a:noFill/>
                    <a:ln>
                      <a:noFill/>
                    </a:ln>
                  </pic:spPr>
                </pic:pic>
              </a:graphicData>
            </a:graphic>
          </wp:inline>
        </w:drawing>
      </w:r>
    </w:p>
    <w:p w14:paraId="0AF7C5F5" w14:textId="5637F4E4" w:rsidR="00D84B2C" w:rsidRDefault="00D84B2C" w:rsidP="00D84B2C">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30</w:t>
      </w:r>
      <w:r w:rsidR="006B434C">
        <w:rPr>
          <w:noProof/>
        </w:rPr>
        <w:fldChar w:fldCharType="end"/>
      </w:r>
      <w:r>
        <w:t xml:space="preserve"> Threshold analysis of simplified network to compare anti-VEGF types, with time and baseline BCVA adjustment</w:t>
      </w:r>
    </w:p>
    <w:p w14:paraId="69FF4658" w14:textId="77777777" w:rsidR="00D84B2C" w:rsidRDefault="00D84B2C" w:rsidP="00D60B90">
      <w:pPr>
        <w:rPr>
          <w:b/>
          <w:i/>
        </w:rPr>
      </w:pPr>
    </w:p>
    <w:p w14:paraId="13CF4FF8" w14:textId="09C1C716" w:rsidR="00D60B90" w:rsidRPr="00D60B90" w:rsidRDefault="00D60B90" w:rsidP="00D60B90">
      <w:pPr>
        <w:rPr>
          <w:b/>
          <w:i/>
        </w:rPr>
      </w:pPr>
      <w:r w:rsidRPr="00D60B90">
        <w:rPr>
          <w:b/>
          <w:i/>
        </w:rPr>
        <w:t>Reduced network (comparing anti-VEGF</w:t>
      </w:r>
      <w:r>
        <w:rPr>
          <w:b/>
          <w:i/>
        </w:rPr>
        <w:t xml:space="preserve"> to PRP</w:t>
      </w:r>
      <w:r w:rsidRPr="00D60B90">
        <w:rPr>
          <w:b/>
          <w:i/>
        </w:rPr>
        <w:t>)</w:t>
      </w:r>
    </w:p>
    <w:p w14:paraId="5A5DC417" w14:textId="77777777" w:rsidR="00F322A4" w:rsidRPr="00D84B2C" w:rsidRDefault="00F322A4" w:rsidP="00F322A4">
      <w:pPr>
        <w:rPr>
          <w:bCs/>
          <w:iCs/>
        </w:rPr>
      </w:pPr>
      <w:r>
        <w:rPr>
          <w:bCs/>
          <w:iCs/>
        </w:rPr>
        <w:t>Adjusted for follow-up time and BCVA at baseline</w:t>
      </w:r>
    </w:p>
    <w:p w14:paraId="503C0DF8" w14:textId="7BE23567" w:rsidR="00F322A4" w:rsidRDefault="005E13A8" w:rsidP="00F322A4">
      <w:pPr>
        <w:keepNext/>
      </w:pPr>
      <w:r>
        <w:rPr>
          <w:noProof/>
        </w:rPr>
        <w:drawing>
          <wp:inline distT="0" distB="0" distL="0" distR="0" wp14:anchorId="6ADD72D7" wp14:editId="78980AC6">
            <wp:extent cx="5724525" cy="1390650"/>
            <wp:effectExtent l="0" t="0" r="9525" b="0"/>
            <wp:docPr id="721524943" name="Picture 72152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24525" cy="1390650"/>
                    </a:xfrm>
                    <a:prstGeom prst="rect">
                      <a:avLst/>
                    </a:prstGeom>
                    <a:noFill/>
                    <a:ln>
                      <a:noFill/>
                    </a:ln>
                  </pic:spPr>
                </pic:pic>
              </a:graphicData>
            </a:graphic>
          </wp:inline>
        </w:drawing>
      </w:r>
    </w:p>
    <w:p w14:paraId="7444FCBB" w14:textId="5EC98EC1" w:rsidR="00F322A4" w:rsidRDefault="00F322A4" w:rsidP="00F322A4">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31</w:t>
      </w:r>
      <w:r w:rsidR="006B434C">
        <w:rPr>
          <w:noProof/>
        </w:rPr>
        <w:fldChar w:fldCharType="end"/>
      </w:r>
      <w:r>
        <w:t xml:space="preserve"> </w:t>
      </w:r>
      <w:r w:rsidRPr="00260B71">
        <w:t xml:space="preserve">Threshold analyses </w:t>
      </w:r>
      <w:r>
        <w:t>of simplified network to compare anti-VEGF to PRP, adjusted for follow-up time and baseline BCVA</w:t>
      </w:r>
    </w:p>
    <w:p w14:paraId="26492C29" w14:textId="77777777" w:rsidR="00566AA9" w:rsidRDefault="00566AA9">
      <w:r>
        <w:br w:type="page"/>
      </w:r>
    </w:p>
    <w:p w14:paraId="532ACE5B" w14:textId="7D37E790" w:rsidR="00566AA9" w:rsidRDefault="00566AA9" w:rsidP="00566AA9">
      <w:pPr>
        <w:pStyle w:val="Heading1"/>
      </w:pPr>
      <w:r>
        <w:lastRenderedPageBreak/>
        <w:t>Appendix 3: Other outcomes</w:t>
      </w:r>
    </w:p>
    <w:p w14:paraId="42BD582C" w14:textId="77777777" w:rsidR="00405EDD" w:rsidRDefault="00405EDD" w:rsidP="00405EDD"/>
    <w:p w14:paraId="74EC73C9" w14:textId="76ED0078" w:rsidR="00405EDD" w:rsidRDefault="00405EDD" w:rsidP="00405EDD">
      <w:r>
        <w:t xml:space="preserve">This </w:t>
      </w:r>
      <w:r w:rsidR="00496ECB">
        <w:t>appendix</w:t>
      </w:r>
      <w:r>
        <w:t xml:space="preserve"> presents tables and figures for all analyses, using data from publications of included RCTs for outcomes other than BCVA.  These mostly consist of forest plots without meta-analysis, because the evidence was generally too limited in extent, and too diverse in intervention and follow-up times, to justify a full meta-analysis.</w:t>
      </w:r>
    </w:p>
    <w:p w14:paraId="2E22E420" w14:textId="77777777" w:rsidR="00405EDD" w:rsidRDefault="00405EDD" w:rsidP="00405EDD">
      <w:r>
        <w:t>As meta-analysis was not possible for most outcomes the forest plots without meta-analysis include trials of proliferative and non-proliferative retinopathy, to aid comparison.</w:t>
      </w:r>
    </w:p>
    <w:p w14:paraId="385451A5" w14:textId="15CD0820" w:rsidR="00496ECB" w:rsidRPr="00496ECB" w:rsidRDefault="00496ECB" w:rsidP="00496ECB">
      <w:pPr>
        <w:pStyle w:val="Heading2"/>
      </w:pPr>
      <w:r>
        <w:t>3.1: F</w:t>
      </w:r>
      <w:r w:rsidR="00405EDD">
        <w:t>orest plots of outcomes without meta-analysis</w:t>
      </w:r>
    </w:p>
    <w:p w14:paraId="2509AF90" w14:textId="77777777" w:rsidR="00405EDD" w:rsidRDefault="00405EDD" w:rsidP="00405EDD">
      <w:r>
        <w:t>These forest plots show results for all anti-VEGF types, and at all follow-up times. Note that this means some trials appear more than once in a forest plot.</w:t>
      </w:r>
    </w:p>
    <w:p w14:paraId="7FA0E6EC" w14:textId="77777777" w:rsidR="00405EDD" w:rsidRDefault="00405EDD" w:rsidP="00405EDD"/>
    <w:p w14:paraId="5AC7F41A" w14:textId="77777777" w:rsidR="00405EDD" w:rsidRPr="001C07A6" w:rsidRDefault="00405EDD" w:rsidP="00405EDD">
      <w:pPr>
        <w:rPr>
          <w:b/>
          <w:bCs/>
          <w:i/>
          <w:iCs/>
        </w:rPr>
      </w:pPr>
      <w:r w:rsidRPr="001C07A6">
        <w:rPr>
          <w:b/>
          <w:bCs/>
          <w:i/>
          <w:iCs/>
        </w:rPr>
        <w:t>NVD</w:t>
      </w:r>
      <w:r>
        <w:rPr>
          <w:b/>
          <w:bCs/>
          <w:i/>
          <w:iCs/>
        </w:rPr>
        <w:t xml:space="preserve"> (</w:t>
      </w:r>
      <w:r w:rsidRPr="001C07A6">
        <w:rPr>
          <w:b/>
          <w:bCs/>
          <w:i/>
          <w:iCs/>
        </w:rPr>
        <w:t>neovascularization of the disc</w:t>
      </w:r>
      <w:r>
        <w:rPr>
          <w:b/>
          <w:bCs/>
          <w:i/>
          <w:iCs/>
        </w:rPr>
        <w:t>)</w:t>
      </w:r>
    </w:p>
    <w:p w14:paraId="43EC79C3" w14:textId="77777777" w:rsidR="00405EDD" w:rsidRDefault="00405EDD" w:rsidP="00405EDD">
      <w:pPr>
        <w:keepNext/>
      </w:pPr>
      <w:r>
        <w:rPr>
          <w:noProof/>
        </w:rPr>
        <w:drawing>
          <wp:inline distT="0" distB="0" distL="0" distR="0" wp14:anchorId="5C803D18" wp14:editId="3EB4B7CE">
            <wp:extent cx="5734050" cy="1885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4050" cy="1885950"/>
                    </a:xfrm>
                    <a:prstGeom prst="rect">
                      <a:avLst/>
                    </a:prstGeom>
                    <a:noFill/>
                    <a:ln>
                      <a:noFill/>
                    </a:ln>
                  </pic:spPr>
                </pic:pic>
              </a:graphicData>
            </a:graphic>
          </wp:inline>
        </w:drawing>
      </w:r>
    </w:p>
    <w:p w14:paraId="62081264" w14:textId="7193786F"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32</w:t>
      </w:r>
      <w:r w:rsidR="006B434C">
        <w:rPr>
          <w:noProof/>
        </w:rPr>
        <w:fldChar w:fldCharType="end"/>
      </w:r>
      <w:r>
        <w:t xml:space="preserve"> Forest plot of all NVD data (left side favours anti-VEGF)</w:t>
      </w:r>
    </w:p>
    <w:p w14:paraId="034C133E" w14:textId="77777777" w:rsidR="00405EDD" w:rsidRPr="001C07A6" w:rsidRDefault="00405EDD" w:rsidP="00405EDD">
      <w:pPr>
        <w:rPr>
          <w:b/>
          <w:bCs/>
          <w:i/>
          <w:iCs/>
        </w:rPr>
      </w:pPr>
      <w:r w:rsidRPr="001C07A6">
        <w:rPr>
          <w:b/>
          <w:bCs/>
          <w:i/>
          <w:iCs/>
        </w:rPr>
        <w:t>NVE (neovascularization elsewhere)</w:t>
      </w:r>
    </w:p>
    <w:p w14:paraId="188AD2DF" w14:textId="77777777" w:rsidR="00405EDD" w:rsidRDefault="00405EDD" w:rsidP="00405EDD">
      <w:pPr>
        <w:keepNext/>
      </w:pPr>
      <w:r>
        <w:rPr>
          <w:noProof/>
        </w:rPr>
        <w:drawing>
          <wp:inline distT="0" distB="0" distL="0" distR="0" wp14:anchorId="35FC3DDE" wp14:editId="28DE33EF">
            <wp:extent cx="5734050" cy="2743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4050" cy="2743200"/>
                    </a:xfrm>
                    <a:prstGeom prst="rect">
                      <a:avLst/>
                    </a:prstGeom>
                    <a:noFill/>
                    <a:ln>
                      <a:noFill/>
                    </a:ln>
                  </pic:spPr>
                </pic:pic>
              </a:graphicData>
            </a:graphic>
          </wp:inline>
        </w:drawing>
      </w:r>
    </w:p>
    <w:p w14:paraId="20C861F9" w14:textId="741DE5B3"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33</w:t>
      </w:r>
      <w:r w:rsidR="006B434C">
        <w:rPr>
          <w:noProof/>
        </w:rPr>
        <w:fldChar w:fldCharType="end"/>
      </w:r>
      <w:r>
        <w:t xml:space="preserve"> Forest plot of all NVE data (left side favours anti-VEGF)</w:t>
      </w:r>
    </w:p>
    <w:p w14:paraId="42635756" w14:textId="77777777" w:rsidR="00405EDD" w:rsidRPr="00936F07" w:rsidRDefault="00405EDD" w:rsidP="00405EDD"/>
    <w:p w14:paraId="781A5BD3" w14:textId="3A417A83" w:rsidR="00405EDD" w:rsidRDefault="00405EDD" w:rsidP="00405EDD">
      <w:pPr>
        <w:rPr>
          <w:b/>
          <w:bCs/>
          <w:i/>
          <w:iCs/>
        </w:rPr>
      </w:pPr>
      <w:r w:rsidRPr="00936F07">
        <w:rPr>
          <w:b/>
          <w:bCs/>
          <w:i/>
          <w:iCs/>
        </w:rPr>
        <w:t>Diabetic Macular Oedema (DM</w:t>
      </w:r>
      <w:r w:rsidR="00F5715C">
        <w:rPr>
          <w:b/>
          <w:bCs/>
          <w:i/>
          <w:iCs/>
        </w:rPr>
        <w:t>O</w:t>
      </w:r>
      <w:r w:rsidRPr="00936F07">
        <w:rPr>
          <w:b/>
          <w:bCs/>
          <w:i/>
          <w:iCs/>
        </w:rPr>
        <w:t>)</w:t>
      </w:r>
    </w:p>
    <w:p w14:paraId="2641A8D6" w14:textId="62D7932D" w:rsidR="00405EDD" w:rsidRDefault="005E13A8" w:rsidP="00405EDD">
      <w:pPr>
        <w:keepNext/>
      </w:pPr>
      <w:r>
        <w:rPr>
          <w:b/>
          <w:bCs/>
          <w:i/>
          <w:iCs/>
          <w:noProof/>
        </w:rPr>
        <w:drawing>
          <wp:inline distT="0" distB="0" distL="0" distR="0" wp14:anchorId="32762AEE" wp14:editId="3B0FA91D">
            <wp:extent cx="5476875" cy="2828925"/>
            <wp:effectExtent l="0" t="0" r="9525" b="9525"/>
            <wp:docPr id="721524944" name="Picture 72152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76875" cy="2828925"/>
                    </a:xfrm>
                    <a:prstGeom prst="rect">
                      <a:avLst/>
                    </a:prstGeom>
                    <a:noFill/>
                    <a:ln>
                      <a:noFill/>
                    </a:ln>
                  </pic:spPr>
                </pic:pic>
              </a:graphicData>
            </a:graphic>
          </wp:inline>
        </w:drawing>
      </w:r>
    </w:p>
    <w:p w14:paraId="3FF6E4E5" w14:textId="2566EC7C"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34</w:t>
      </w:r>
      <w:r w:rsidR="006B434C">
        <w:rPr>
          <w:noProof/>
        </w:rPr>
        <w:fldChar w:fldCharType="end"/>
      </w:r>
      <w:r w:rsidRPr="00936F07">
        <w:t xml:space="preserve"> </w:t>
      </w:r>
      <w:r>
        <w:t>Forest plot of DME incidence (left side favours anti-VEGF)</w:t>
      </w:r>
    </w:p>
    <w:p w14:paraId="7DB80625" w14:textId="77777777" w:rsidR="00405EDD" w:rsidRPr="00936F07" w:rsidRDefault="00405EDD" w:rsidP="00405EDD">
      <w:pPr>
        <w:pStyle w:val="Caption"/>
        <w:rPr>
          <w:b/>
          <w:bCs/>
          <w:i w:val="0"/>
          <w:iCs w:val="0"/>
        </w:rPr>
      </w:pPr>
    </w:p>
    <w:p w14:paraId="17D0BB4B" w14:textId="77777777" w:rsidR="00405EDD" w:rsidRDefault="00405EDD" w:rsidP="00405EDD">
      <w:pPr>
        <w:pStyle w:val="Caption"/>
      </w:pPr>
    </w:p>
    <w:p w14:paraId="3DADFDD8" w14:textId="77777777" w:rsidR="00405EDD" w:rsidRDefault="00405EDD" w:rsidP="00405EDD">
      <w:pPr>
        <w:rPr>
          <w:b/>
          <w:bCs/>
          <w:i/>
          <w:iCs/>
        </w:rPr>
      </w:pPr>
    </w:p>
    <w:p w14:paraId="56F019E4" w14:textId="77777777" w:rsidR="00405EDD" w:rsidRPr="001C07A6" w:rsidRDefault="00405EDD" w:rsidP="00405EDD">
      <w:pPr>
        <w:rPr>
          <w:b/>
          <w:bCs/>
          <w:i/>
          <w:iCs/>
        </w:rPr>
      </w:pPr>
      <w:r>
        <w:rPr>
          <w:b/>
          <w:bCs/>
          <w:i/>
          <w:iCs/>
        </w:rPr>
        <w:t>Improvement in diabetic retinopathy severity score (DRSS)</w:t>
      </w:r>
    </w:p>
    <w:p w14:paraId="541E122C" w14:textId="01ADE22E" w:rsidR="00405EDD" w:rsidRDefault="005E13A8" w:rsidP="00405EDD">
      <w:pPr>
        <w:keepNext/>
      </w:pPr>
      <w:r>
        <w:rPr>
          <w:noProof/>
        </w:rPr>
        <w:drawing>
          <wp:inline distT="0" distB="0" distL="0" distR="0" wp14:anchorId="22716E6B" wp14:editId="56F4A013">
            <wp:extent cx="5476875" cy="2133600"/>
            <wp:effectExtent l="0" t="0" r="9525" b="0"/>
            <wp:docPr id="721524945" name="Picture 72152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76875" cy="2133600"/>
                    </a:xfrm>
                    <a:prstGeom prst="rect">
                      <a:avLst/>
                    </a:prstGeom>
                    <a:noFill/>
                    <a:ln>
                      <a:noFill/>
                    </a:ln>
                  </pic:spPr>
                </pic:pic>
              </a:graphicData>
            </a:graphic>
          </wp:inline>
        </w:drawing>
      </w:r>
    </w:p>
    <w:p w14:paraId="20AC13BA" w14:textId="04471D3E"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35</w:t>
      </w:r>
      <w:r w:rsidR="006B434C">
        <w:rPr>
          <w:noProof/>
        </w:rPr>
        <w:fldChar w:fldCharType="end"/>
      </w:r>
      <w:r>
        <w:t xml:space="preserve"> </w:t>
      </w:r>
      <w:r w:rsidRPr="006F2DE7">
        <w:t xml:space="preserve">Forest plot of </w:t>
      </w:r>
      <w:r>
        <w:t>improvement in DRSS severity</w:t>
      </w:r>
      <w:r w:rsidRPr="006F2DE7">
        <w:t xml:space="preserve"> (</w:t>
      </w:r>
      <w:r>
        <w:t>right</w:t>
      </w:r>
      <w:r w:rsidRPr="006F2DE7">
        <w:t xml:space="preserve"> side favours anti-VEGF)</w:t>
      </w:r>
    </w:p>
    <w:p w14:paraId="047D9613" w14:textId="75BD7DA7" w:rsidR="00405EDD" w:rsidRDefault="00405EDD" w:rsidP="00405EDD"/>
    <w:p w14:paraId="018A5B32" w14:textId="33D93374" w:rsidR="00496ECB" w:rsidRDefault="00496ECB" w:rsidP="00405EDD"/>
    <w:p w14:paraId="2E97BC04" w14:textId="0E14A063" w:rsidR="00496ECB" w:rsidRDefault="00496ECB" w:rsidP="00405EDD"/>
    <w:p w14:paraId="4859B744" w14:textId="34D87DDD" w:rsidR="00496ECB" w:rsidRDefault="00496ECB" w:rsidP="00405EDD"/>
    <w:p w14:paraId="70615475" w14:textId="77777777" w:rsidR="00496ECB" w:rsidRDefault="00496ECB" w:rsidP="00405EDD"/>
    <w:p w14:paraId="60F2FFA9" w14:textId="77777777" w:rsidR="00405EDD" w:rsidRDefault="00405EDD" w:rsidP="00405EDD">
      <w:pPr>
        <w:rPr>
          <w:b/>
          <w:bCs/>
          <w:i/>
          <w:iCs/>
        </w:rPr>
      </w:pPr>
      <w:r w:rsidRPr="001C07A6">
        <w:rPr>
          <w:b/>
          <w:bCs/>
          <w:i/>
          <w:iCs/>
        </w:rPr>
        <w:lastRenderedPageBreak/>
        <w:t>Proliferative retinopathy incidence</w:t>
      </w:r>
    </w:p>
    <w:p w14:paraId="6546EF67" w14:textId="05508533" w:rsidR="00405EDD" w:rsidRDefault="005E13A8" w:rsidP="00405EDD">
      <w:pPr>
        <w:keepNext/>
      </w:pPr>
      <w:r>
        <w:rPr>
          <w:b/>
          <w:bCs/>
          <w:i/>
          <w:iCs/>
          <w:noProof/>
        </w:rPr>
        <w:drawing>
          <wp:inline distT="0" distB="0" distL="0" distR="0" wp14:anchorId="0021F8ED" wp14:editId="7A4D5F5E">
            <wp:extent cx="5476875" cy="2133600"/>
            <wp:effectExtent l="0" t="0" r="9525" b="0"/>
            <wp:docPr id="721524946" name="Picture 72152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76875" cy="2133600"/>
                    </a:xfrm>
                    <a:prstGeom prst="rect">
                      <a:avLst/>
                    </a:prstGeom>
                    <a:noFill/>
                    <a:ln>
                      <a:noFill/>
                    </a:ln>
                  </pic:spPr>
                </pic:pic>
              </a:graphicData>
            </a:graphic>
          </wp:inline>
        </w:drawing>
      </w:r>
    </w:p>
    <w:p w14:paraId="6D5B29AB" w14:textId="45815013"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36</w:t>
      </w:r>
      <w:r w:rsidR="006B434C">
        <w:rPr>
          <w:noProof/>
        </w:rPr>
        <w:fldChar w:fldCharType="end"/>
      </w:r>
      <w:r w:rsidRPr="001C07A6">
        <w:t xml:space="preserve"> </w:t>
      </w:r>
      <w:r>
        <w:t>Forest plot of proliferative DR  (left side favours anti-VEGF)</w:t>
      </w:r>
    </w:p>
    <w:p w14:paraId="5D5A6A7F" w14:textId="77777777" w:rsidR="00405EDD" w:rsidRDefault="00405EDD" w:rsidP="00405EDD">
      <w:pPr>
        <w:rPr>
          <w:b/>
          <w:bCs/>
          <w:i/>
          <w:iCs/>
        </w:rPr>
      </w:pPr>
    </w:p>
    <w:p w14:paraId="70B48132" w14:textId="405ED64D" w:rsidR="00405EDD" w:rsidRPr="00936F07" w:rsidRDefault="00405EDD" w:rsidP="00405EDD">
      <w:pPr>
        <w:rPr>
          <w:b/>
          <w:bCs/>
          <w:i/>
          <w:iCs/>
        </w:rPr>
      </w:pPr>
      <w:r w:rsidRPr="00936F07">
        <w:rPr>
          <w:b/>
          <w:bCs/>
          <w:i/>
          <w:iCs/>
        </w:rPr>
        <w:t>Regressi</w:t>
      </w:r>
      <w:r w:rsidR="005E13A8">
        <w:rPr>
          <w:b/>
          <w:bCs/>
          <w:i/>
          <w:iCs/>
        </w:rPr>
        <w:t>on of</w:t>
      </w:r>
      <w:r w:rsidRPr="00936F07">
        <w:rPr>
          <w:b/>
          <w:bCs/>
          <w:i/>
          <w:iCs/>
        </w:rPr>
        <w:t xml:space="preserve"> neovascularisation</w:t>
      </w:r>
    </w:p>
    <w:p w14:paraId="57CD4D0E" w14:textId="40CD5004" w:rsidR="00405EDD" w:rsidRDefault="005E13A8" w:rsidP="00405EDD">
      <w:pPr>
        <w:pStyle w:val="Caption"/>
        <w:keepNext/>
      </w:pPr>
      <w:r>
        <w:rPr>
          <w:b/>
          <w:bCs/>
          <w:i w:val="0"/>
          <w:iCs w:val="0"/>
          <w:noProof/>
        </w:rPr>
        <w:drawing>
          <wp:inline distT="0" distB="0" distL="0" distR="0" wp14:anchorId="0288C6E0" wp14:editId="780DB45D">
            <wp:extent cx="5476875" cy="2133600"/>
            <wp:effectExtent l="0" t="0" r="9525" b="0"/>
            <wp:docPr id="721524947" name="Picture 72152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76875" cy="2133600"/>
                    </a:xfrm>
                    <a:prstGeom prst="rect">
                      <a:avLst/>
                    </a:prstGeom>
                    <a:noFill/>
                    <a:ln>
                      <a:noFill/>
                    </a:ln>
                  </pic:spPr>
                </pic:pic>
              </a:graphicData>
            </a:graphic>
          </wp:inline>
        </w:drawing>
      </w:r>
    </w:p>
    <w:p w14:paraId="7A11EF85" w14:textId="2D4211A5"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37</w:t>
      </w:r>
      <w:r w:rsidR="006B434C">
        <w:rPr>
          <w:noProof/>
        </w:rPr>
        <w:fldChar w:fldCharType="end"/>
      </w:r>
      <w:r>
        <w:t xml:space="preserve"> </w:t>
      </w:r>
      <w:r w:rsidRPr="0005511C">
        <w:t xml:space="preserve">Forest plot of </w:t>
      </w:r>
      <w:r>
        <w:t>regressive neovascularisation</w:t>
      </w:r>
      <w:r w:rsidRPr="0005511C">
        <w:t xml:space="preserve"> (left side favours anti-VEGF)</w:t>
      </w:r>
    </w:p>
    <w:p w14:paraId="1D1EAE90" w14:textId="77777777" w:rsidR="00405EDD" w:rsidRDefault="00405EDD" w:rsidP="00405EDD">
      <w:pPr>
        <w:rPr>
          <w:b/>
          <w:bCs/>
          <w:i/>
          <w:iCs/>
        </w:rPr>
      </w:pPr>
      <w:r w:rsidRPr="00936F07">
        <w:rPr>
          <w:b/>
          <w:bCs/>
          <w:i/>
          <w:iCs/>
        </w:rPr>
        <w:t>Use of other treatments</w:t>
      </w:r>
    </w:p>
    <w:p w14:paraId="3D1B9DDC" w14:textId="6CC6F1A0" w:rsidR="00405EDD" w:rsidRDefault="005E13A8" w:rsidP="00405EDD">
      <w:pPr>
        <w:keepNext/>
      </w:pPr>
      <w:r>
        <w:rPr>
          <w:b/>
          <w:bCs/>
          <w:i/>
          <w:iCs/>
          <w:noProof/>
        </w:rPr>
        <w:drawing>
          <wp:inline distT="0" distB="0" distL="0" distR="0" wp14:anchorId="082C56ED" wp14:editId="1FBE90D5">
            <wp:extent cx="5476875" cy="2133600"/>
            <wp:effectExtent l="0" t="0" r="9525" b="0"/>
            <wp:docPr id="721524948" name="Picture 72152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76875" cy="2133600"/>
                    </a:xfrm>
                    <a:prstGeom prst="rect">
                      <a:avLst/>
                    </a:prstGeom>
                    <a:noFill/>
                    <a:ln>
                      <a:noFill/>
                    </a:ln>
                  </pic:spPr>
                </pic:pic>
              </a:graphicData>
            </a:graphic>
          </wp:inline>
        </w:drawing>
      </w:r>
    </w:p>
    <w:p w14:paraId="6783C8B3" w14:textId="01CAFEB3"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38</w:t>
      </w:r>
      <w:r w:rsidR="006B434C">
        <w:rPr>
          <w:noProof/>
        </w:rPr>
        <w:fldChar w:fldCharType="end"/>
      </w:r>
      <w:r>
        <w:t xml:space="preserve"> </w:t>
      </w:r>
      <w:r w:rsidRPr="00E5686E">
        <w:t xml:space="preserve">Forest plot of </w:t>
      </w:r>
      <w:r>
        <w:t>use of other treatments</w:t>
      </w:r>
      <w:r w:rsidRPr="00E5686E">
        <w:t xml:space="preserve"> (left side favours anti-VEGF)</w:t>
      </w:r>
    </w:p>
    <w:p w14:paraId="45B77BAE" w14:textId="77777777" w:rsidR="00405EDD" w:rsidRPr="000B12C4" w:rsidRDefault="00405EDD" w:rsidP="00405EDD">
      <w:pPr>
        <w:rPr>
          <w:b/>
          <w:bCs/>
          <w:i/>
          <w:iCs/>
        </w:rPr>
      </w:pPr>
      <w:r w:rsidRPr="000B12C4">
        <w:rPr>
          <w:b/>
          <w:bCs/>
          <w:i/>
          <w:iCs/>
        </w:rPr>
        <w:lastRenderedPageBreak/>
        <w:t>Vitrectomy</w:t>
      </w:r>
    </w:p>
    <w:p w14:paraId="2B109755" w14:textId="392C2998" w:rsidR="00405EDD" w:rsidRDefault="005E13A8" w:rsidP="00405EDD">
      <w:pPr>
        <w:pStyle w:val="Caption"/>
        <w:keepNext/>
      </w:pPr>
      <w:r>
        <w:rPr>
          <w:b/>
          <w:bCs/>
          <w:i w:val="0"/>
          <w:iCs w:val="0"/>
          <w:noProof/>
        </w:rPr>
        <w:drawing>
          <wp:inline distT="0" distB="0" distL="0" distR="0" wp14:anchorId="16DDE592" wp14:editId="14310F7F">
            <wp:extent cx="5476875" cy="2324100"/>
            <wp:effectExtent l="0" t="0" r="9525" b="0"/>
            <wp:docPr id="721524949" name="Picture 72152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76875" cy="2324100"/>
                    </a:xfrm>
                    <a:prstGeom prst="rect">
                      <a:avLst/>
                    </a:prstGeom>
                    <a:noFill/>
                    <a:ln>
                      <a:noFill/>
                    </a:ln>
                  </pic:spPr>
                </pic:pic>
              </a:graphicData>
            </a:graphic>
          </wp:inline>
        </w:drawing>
      </w:r>
    </w:p>
    <w:p w14:paraId="368A588B" w14:textId="0DB87A6C"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39</w:t>
      </w:r>
      <w:r w:rsidR="006B434C">
        <w:rPr>
          <w:noProof/>
        </w:rPr>
        <w:fldChar w:fldCharType="end"/>
      </w:r>
      <w:r>
        <w:t xml:space="preserve"> </w:t>
      </w:r>
      <w:r w:rsidRPr="00697A61">
        <w:t xml:space="preserve">Forest plot of </w:t>
      </w:r>
      <w:r>
        <w:t>vitrectomy incidence</w:t>
      </w:r>
      <w:r w:rsidRPr="00697A61">
        <w:t xml:space="preserve"> (left side favours anti-VEGF)</w:t>
      </w:r>
    </w:p>
    <w:p w14:paraId="6757B06A" w14:textId="77777777" w:rsidR="00405EDD" w:rsidRDefault="00405EDD" w:rsidP="00405EDD">
      <w:pPr>
        <w:rPr>
          <w:b/>
          <w:bCs/>
          <w:i/>
          <w:iCs/>
        </w:rPr>
      </w:pPr>
    </w:p>
    <w:p w14:paraId="2A17BAA9" w14:textId="77777777" w:rsidR="00405EDD" w:rsidRPr="00047353" w:rsidRDefault="00405EDD" w:rsidP="00405EDD">
      <w:pPr>
        <w:rPr>
          <w:b/>
          <w:bCs/>
          <w:i/>
          <w:iCs/>
        </w:rPr>
      </w:pPr>
      <w:r w:rsidRPr="00047353">
        <w:rPr>
          <w:b/>
          <w:bCs/>
          <w:i/>
          <w:iCs/>
        </w:rPr>
        <w:t>Vitreous haemorrhage</w:t>
      </w:r>
    </w:p>
    <w:p w14:paraId="6B60AB4D" w14:textId="7BE87EAA" w:rsidR="00405EDD" w:rsidRDefault="005E13A8" w:rsidP="00405EDD">
      <w:pPr>
        <w:keepNext/>
      </w:pPr>
      <w:r>
        <w:rPr>
          <w:noProof/>
        </w:rPr>
        <w:drawing>
          <wp:inline distT="0" distB="0" distL="0" distR="0" wp14:anchorId="32FDB967" wp14:editId="53804BCB">
            <wp:extent cx="5476875" cy="2809875"/>
            <wp:effectExtent l="0" t="0" r="9525" b="9525"/>
            <wp:docPr id="721524950" name="Picture 72152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76875" cy="2809875"/>
                    </a:xfrm>
                    <a:prstGeom prst="rect">
                      <a:avLst/>
                    </a:prstGeom>
                    <a:noFill/>
                    <a:ln>
                      <a:noFill/>
                    </a:ln>
                  </pic:spPr>
                </pic:pic>
              </a:graphicData>
            </a:graphic>
          </wp:inline>
        </w:drawing>
      </w:r>
    </w:p>
    <w:p w14:paraId="769894DE" w14:textId="37CEDF23" w:rsidR="00405EDD" w:rsidRPr="00047353"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40</w:t>
      </w:r>
      <w:r w:rsidR="006B434C">
        <w:rPr>
          <w:noProof/>
        </w:rPr>
        <w:fldChar w:fldCharType="end"/>
      </w:r>
      <w:r>
        <w:t xml:space="preserve"> </w:t>
      </w:r>
      <w:r w:rsidRPr="00EA5B3C">
        <w:t xml:space="preserve">Forest plot of </w:t>
      </w:r>
      <w:r>
        <w:t>vitreous haemorrhage</w:t>
      </w:r>
      <w:r w:rsidRPr="00EA5B3C">
        <w:t xml:space="preserve"> incidence (left side favours anti-VEGF)</w:t>
      </w:r>
    </w:p>
    <w:p w14:paraId="5693F811" w14:textId="77777777" w:rsidR="00405EDD" w:rsidRDefault="00405EDD" w:rsidP="00405EDD">
      <w:r>
        <w:br w:type="page"/>
      </w:r>
    </w:p>
    <w:p w14:paraId="05A081EA" w14:textId="0B11A558" w:rsidR="00405EDD" w:rsidRDefault="00496ECB" w:rsidP="00496ECB">
      <w:pPr>
        <w:pStyle w:val="Heading2"/>
      </w:pPr>
      <w:r>
        <w:lastRenderedPageBreak/>
        <w:t xml:space="preserve">3.2: </w:t>
      </w:r>
      <w:r w:rsidR="00405EDD">
        <w:t>Adverse Event outcomes</w:t>
      </w:r>
    </w:p>
    <w:p w14:paraId="79A4AA66" w14:textId="77777777" w:rsidR="00405EDD" w:rsidRDefault="00405EDD" w:rsidP="00405EDD">
      <w:r>
        <w:t>These forest plots show results for all anti-VEGF types, and at all follow-up times. Note that this means some trials appear more than once in a forest plot. For simplicity, only adverse event outcomes reported in two or more studies are presented.</w:t>
      </w:r>
    </w:p>
    <w:p w14:paraId="3D29F454" w14:textId="77777777" w:rsidR="00405EDD" w:rsidRDefault="00405EDD" w:rsidP="00405EDD"/>
    <w:p w14:paraId="0D8F1C4D" w14:textId="77777777" w:rsidR="00405EDD" w:rsidRPr="003F402C" w:rsidRDefault="00405EDD" w:rsidP="00405EDD">
      <w:pPr>
        <w:rPr>
          <w:b/>
          <w:bCs/>
          <w:i/>
          <w:iCs/>
        </w:rPr>
      </w:pPr>
      <w:r w:rsidRPr="003F402C">
        <w:rPr>
          <w:b/>
          <w:bCs/>
          <w:i/>
          <w:iCs/>
        </w:rPr>
        <w:t>Cataracts</w:t>
      </w:r>
    </w:p>
    <w:p w14:paraId="463D6B06" w14:textId="57707CAC" w:rsidR="00405EDD" w:rsidRDefault="005E13A8" w:rsidP="00405EDD">
      <w:pPr>
        <w:keepNext/>
      </w:pPr>
      <w:r>
        <w:rPr>
          <w:noProof/>
        </w:rPr>
        <w:drawing>
          <wp:inline distT="0" distB="0" distL="0" distR="0" wp14:anchorId="34AE8677" wp14:editId="008DB54A">
            <wp:extent cx="5591175" cy="1781175"/>
            <wp:effectExtent l="0" t="0" r="9525" b="9525"/>
            <wp:docPr id="721524951" name="Picture 72152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91175" cy="1781175"/>
                    </a:xfrm>
                    <a:prstGeom prst="rect">
                      <a:avLst/>
                    </a:prstGeom>
                    <a:noFill/>
                    <a:ln>
                      <a:noFill/>
                    </a:ln>
                  </pic:spPr>
                </pic:pic>
              </a:graphicData>
            </a:graphic>
          </wp:inline>
        </w:drawing>
      </w:r>
    </w:p>
    <w:p w14:paraId="3D3F8FBC" w14:textId="12C95DDB"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41</w:t>
      </w:r>
      <w:r w:rsidR="006B434C">
        <w:rPr>
          <w:noProof/>
        </w:rPr>
        <w:fldChar w:fldCharType="end"/>
      </w:r>
      <w:r>
        <w:t xml:space="preserve">  Forest plot of cataracts data (left side favours anti-VEGF)</w:t>
      </w:r>
    </w:p>
    <w:p w14:paraId="4A79EEDF" w14:textId="77777777" w:rsidR="00405EDD" w:rsidRPr="003F402C" w:rsidRDefault="00405EDD" w:rsidP="00405EDD">
      <w:pPr>
        <w:rPr>
          <w:b/>
          <w:bCs/>
          <w:i/>
          <w:iCs/>
        </w:rPr>
      </w:pPr>
      <w:r w:rsidRPr="003F402C">
        <w:rPr>
          <w:b/>
          <w:bCs/>
          <w:i/>
          <w:iCs/>
        </w:rPr>
        <w:t>Conjunctival haemorrhage</w:t>
      </w:r>
    </w:p>
    <w:p w14:paraId="42CDB71B" w14:textId="18019976" w:rsidR="00405EDD" w:rsidRDefault="005E13A8" w:rsidP="00405EDD">
      <w:pPr>
        <w:keepNext/>
      </w:pPr>
      <w:r>
        <w:rPr>
          <w:noProof/>
        </w:rPr>
        <w:drawing>
          <wp:inline distT="0" distB="0" distL="0" distR="0" wp14:anchorId="15C01E69" wp14:editId="61410FA2">
            <wp:extent cx="5591175" cy="1781175"/>
            <wp:effectExtent l="0" t="0" r="9525" b="9525"/>
            <wp:docPr id="721524952" name="Picture 72152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591175" cy="1781175"/>
                    </a:xfrm>
                    <a:prstGeom prst="rect">
                      <a:avLst/>
                    </a:prstGeom>
                    <a:noFill/>
                    <a:ln>
                      <a:noFill/>
                    </a:ln>
                  </pic:spPr>
                </pic:pic>
              </a:graphicData>
            </a:graphic>
          </wp:inline>
        </w:drawing>
      </w:r>
    </w:p>
    <w:p w14:paraId="68F65555" w14:textId="5627E6F9"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42</w:t>
      </w:r>
      <w:r w:rsidR="006B434C">
        <w:rPr>
          <w:noProof/>
        </w:rPr>
        <w:fldChar w:fldCharType="end"/>
      </w:r>
      <w:r>
        <w:t xml:space="preserve"> Forest plot of conjunctival haemorrhage data (left side favours anti-VEGF)</w:t>
      </w:r>
    </w:p>
    <w:p w14:paraId="4D348581" w14:textId="77777777" w:rsidR="00405EDD" w:rsidRDefault="00405EDD" w:rsidP="00405EDD"/>
    <w:p w14:paraId="72F287B8" w14:textId="77777777" w:rsidR="00405EDD" w:rsidRDefault="00405EDD" w:rsidP="00405EDD">
      <w:pPr>
        <w:rPr>
          <w:b/>
          <w:bCs/>
          <w:i/>
          <w:iCs/>
        </w:rPr>
      </w:pPr>
      <w:r w:rsidRPr="003F402C">
        <w:rPr>
          <w:b/>
          <w:bCs/>
          <w:i/>
          <w:iCs/>
        </w:rPr>
        <w:t xml:space="preserve">Cardiovascular </w:t>
      </w:r>
      <w:r>
        <w:rPr>
          <w:b/>
          <w:bCs/>
          <w:i/>
          <w:iCs/>
        </w:rPr>
        <w:t>mortality</w:t>
      </w:r>
    </w:p>
    <w:p w14:paraId="5D4D8039" w14:textId="3703A6FC" w:rsidR="00405EDD" w:rsidRDefault="005E13A8" w:rsidP="00405EDD">
      <w:pPr>
        <w:keepNext/>
      </w:pPr>
      <w:r>
        <w:rPr>
          <w:b/>
          <w:bCs/>
          <w:i/>
          <w:iCs/>
          <w:noProof/>
        </w:rPr>
        <w:drawing>
          <wp:inline distT="0" distB="0" distL="0" distR="0" wp14:anchorId="5957CBAA" wp14:editId="260C0AB6">
            <wp:extent cx="5591175" cy="1781175"/>
            <wp:effectExtent l="0" t="0" r="9525" b="9525"/>
            <wp:docPr id="721524953" name="Picture 72152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91175" cy="1781175"/>
                    </a:xfrm>
                    <a:prstGeom prst="rect">
                      <a:avLst/>
                    </a:prstGeom>
                    <a:noFill/>
                    <a:ln>
                      <a:noFill/>
                    </a:ln>
                  </pic:spPr>
                </pic:pic>
              </a:graphicData>
            </a:graphic>
          </wp:inline>
        </w:drawing>
      </w:r>
    </w:p>
    <w:p w14:paraId="013CF795" w14:textId="5B26A012" w:rsidR="00405EDD" w:rsidRDefault="00405EDD" w:rsidP="00405EDD">
      <w:pPr>
        <w:pStyle w:val="Caption"/>
      </w:pPr>
      <w:r>
        <w:t xml:space="preserve">Figure </w:t>
      </w:r>
      <w:r w:rsidR="006B434C">
        <w:fldChar w:fldCharType="begin"/>
      </w:r>
      <w:r w:rsidR="006B434C">
        <w:instrText xml:space="preserve"> SEQ Figure \* ARABI</w:instrText>
      </w:r>
      <w:r w:rsidR="006B434C">
        <w:instrText xml:space="preserve">C </w:instrText>
      </w:r>
      <w:r w:rsidR="006B434C">
        <w:fldChar w:fldCharType="separate"/>
      </w:r>
      <w:r w:rsidR="003560AC">
        <w:rPr>
          <w:noProof/>
        </w:rPr>
        <w:t>43</w:t>
      </w:r>
      <w:r w:rsidR="006B434C">
        <w:rPr>
          <w:noProof/>
        </w:rPr>
        <w:fldChar w:fldCharType="end"/>
      </w:r>
      <w:r>
        <w:t xml:space="preserve"> Forest plot of cardiovascular mortality data (left side favours anti-VEGF)</w:t>
      </w:r>
    </w:p>
    <w:p w14:paraId="1AF2BFAF" w14:textId="77777777" w:rsidR="00405EDD" w:rsidRDefault="00405EDD" w:rsidP="00405EDD"/>
    <w:p w14:paraId="6DB06B06" w14:textId="77777777" w:rsidR="00405EDD" w:rsidRDefault="00405EDD" w:rsidP="00405EDD">
      <w:pPr>
        <w:rPr>
          <w:b/>
          <w:bCs/>
          <w:i/>
          <w:iCs/>
        </w:rPr>
      </w:pPr>
      <w:r w:rsidRPr="003F402C">
        <w:rPr>
          <w:b/>
          <w:bCs/>
          <w:i/>
          <w:iCs/>
        </w:rPr>
        <w:t>Death (all-cause mortality)</w:t>
      </w:r>
    </w:p>
    <w:p w14:paraId="2406B157" w14:textId="68DB1AEE" w:rsidR="00405EDD" w:rsidRDefault="005E13A8" w:rsidP="00405EDD">
      <w:pPr>
        <w:keepNext/>
      </w:pPr>
      <w:r>
        <w:rPr>
          <w:b/>
          <w:bCs/>
          <w:i/>
          <w:iCs/>
          <w:noProof/>
        </w:rPr>
        <w:drawing>
          <wp:inline distT="0" distB="0" distL="0" distR="0" wp14:anchorId="47FE5A81" wp14:editId="71DDE65B">
            <wp:extent cx="5753100" cy="1781175"/>
            <wp:effectExtent l="0" t="0" r="0" b="9525"/>
            <wp:docPr id="721524954" name="Picture 721524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53100" cy="1781175"/>
                    </a:xfrm>
                    <a:prstGeom prst="rect">
                      <a:avLst/>
                    </a:prstGeom>
                    <a:noFill/>
                    <a:ln>
                      <a:noFill/>
                    </a:ln>
                  </pic:spPr>
                </pic:pic>
              </a:graphicData>
            </a:graphic>
          </wp:inline>
        </w:drawing>
      </w:r>
    </w:p>
    <w:p w14:paraId="2FCE24E8" w14:textId="18B1CFA5"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44</w:t>
      </w:r>
      <w:r w:rsidR="006B434C">
        <w:rPr>
          <w:noProof/>
        </w:rPr>
        <w:fldChar w:fldCharType="end"/>
      </w:r>
      <w:r>
        <w:t xml:space="preserve"> </w:t>
      </w:r>
      <w:r w:rsidRPr="001B7FFD">
        <w:t xml:space="preserve">Forest plot of </w:t>
      </w:r>
      <w:r>
        <w:t>death</w:t>
      </w:r>
      <w:r w:rsidRPr="001B7FFD">
        <w:t xml:space="preserve"> data (left side favours anti-VEGF)</w:t>
      </w:r>
    </w:p>
    <w:p w14:paraId="126AAB01" w14:textId="77777777" w:rsidR="00405EDD" w:rsidRDefault="00405EDD" w:rsidP="00405EDD"/>
    <w:p w14:paraId="212F0D39" w14:textId="77777777" w:rsidR="00405EDD" w:rsidRDefault="00405EDD" w:rsidP="00405EDD">
      <w:pPr>
        <w:rPr>
          <w:b/>
          <w:bCs/>
          <w:i/>
          <w:iCs/>
        </w:rPr>
      </w:pPr>
      <w:r w:rsidRPr="003F402C">
        <w:rPr>
          <w:b/>
          <w:bCs/>
          <w:i/>
          <w:iCs/>
        </w:rPr>
        <w:t>Myocardial infarction</w:t>
      </w:r>
    </w:p>
    <w:p w14:paraId="2C1507D9" w14:textId="77777777" w:rsidR="00545696" w:rsidRDefault="00545696" w:rsidP="00545696">
      <w:pPr>
        <w:keepNext/>
      </w:pPr>
      <w:r>
        <w:rPr>
          <w:b/>
          <w:bCs/>
          <w:i/>
          <w:iCs/>
          <w:noProof/>
        </w:rPr>
        <w:drawing>
          <wp:inline distT="0" distB="0" distL="0" distR="0" wp14:anchorId="4E36126C" wp14:editId="13C42915">
            <wp:extent cx="5753100" cy="1781175"/>
            <wp:effectExtent l="0" t="0" r="0" b="9525"/>
            <wp:docPr id="721524956" name="Picture 72152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53100" cy="1781175"/>
                    </a:xfrm>
                    <a:prstGeom prst="rect">
                      <a:avLst/>
                    </a:prstGeom>
                    <a:noFill/>
                    <a:ln>
                      <a:noFill/>
                    </a:ln>
                  </pic:spPr>
                </pic:pic>
              </a:graphicData>
            </a:graphic>
          </wp:inline>
        </w:drawing>
      </w:r>
    </w:p>
    <w:p w14:paraId="251AFE9A" w14:textId="520523A9" w:rsidR="00405EDD" w:rsidRDefault="00545696" w:rsidP="00545696">
      <w:pPr>
        <w:pStyle w:val="Caption"/>
        <w:rPr>
          <w:b/>
          <w:bCs/>
          <w:i w:val="0"/>
          <w:iCs w:val="0"/>
        </w:rPr>
      </w:pPr>
      <w:r>
        <w:t xml:space="preserve">Figure </w:t>
      </w:r>
      <w:r w:rsidR="006B434C">
        <w:fldChar w:fldCharType="begin"/>
      </w:r>
      <w:r w:rsidR="006B434C">
        <w:instrText xml:space="preserve"> SEQ Figure \* ARABIC </w:instrText>
      </w:r>
      <w:r w:rsidR="006B434C">
        <w:fldChar w:fldCharType="separate"/>
      </w:r>
      <w:r w:rsidR="003560AC">
        <w:rPr>
          <w:noProof/>
        </w:rPr>
        <w:t>45</w:t>
      </w:r>
      <w:r w:rsidR="006B434C">
        <w:rPr>
          <w:noProof/>
        </w:rPr>
        <w:fldChar w:fldCharType="end"/>
      </w:r>
      <w:r>
        <w:t xml:space="preserve"> </w:t>
      </w:r>
      <w:r w:rsidRPr="001B7FFD">
        <w:t xml:space="preserve">Forest plot of </w:t>
      </w:r>
      <w:r>
        <w:t>myocardial infarction</w:t>
      </w:r>
      <w:r w:rsidRPr="001B7FFD">
        <w:t xml:space="preserve"> data (left side favours anti-VEGF)</w:t>
      </w:r>
    </w:p>
    <w:p w14:paraId="17A62AF2" w14:textId="77777777" w:rsidR="00405EDD" w:rsidRDefault="00405EDD" w:rsidP="00405EDD">
      <w:pPr>
        <w:rPr>
          <w:b/>
          <w:bCs/>
          <w:i/>
          <w:iCs/>
        </w:rPr>
      </w:pPr>
      <w:r>
        <w:rPr>
          <w:b/>
          <w:bCs/>
          <w:i/>
          <w:iCs/>
        </w:rPr>
        <w:t>Ocular pain</w:t>
      </w:r>
    </w:p>
    <w:p w14:paraId="5CCA46F3" w14:textId="57CE4825" w:rsidR="00405EDD" w:rsidRDefault="00545696" w:rsidP="00405EDD">
      <w:pPr>
        <w:keepNext/>
      </w:pPr>
      <w:r>
        <w:rPr>
          <w:b/>
          <w:bCs/>
          <w:i/>
          <w:iCs/>
          <w:noProof/>
        </w:rPr>
        <w:drawing>
          <wp:inline distT="0" distB="0" distL="0" distR="0" wp14:anchorId="44AAF7D5" wp14:editId="510F6CD0">
            <wp:extent cx="5753100" cy="1781175"/>
            <wp:effectExtent l="0" t="0" r="0" b="9525"/>
            <wp:docPr id="721524957" name="Picture 72152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53100" cy="1781175"/>
                    </a:xfrm>
                    <a:prstGeom prst="rect">
                      <a:avLst/>
                    </a:prstGeom>
                    <a:noFill/>
                    <a:ln>
                      <a:noFill/>
                    </a:ln>
                  </pic:spPr>
                </pic:pic>
              </a:graphicData>
            </a:graphic>
          </wp:inline>
        </w:drawing>
      </w:r>
    </w:p>
    <w:p w14:paraId="5710CB97" w14:textId="6983E389" w:rsidR="00405EDD" w:rsidRDefault="00405EDD" w:rsidP="00405EDD">
      <w:pPr>
        <w:pStyle w:val="Caption"/>
        <w:rPr>
          <w:b/>
          <w:bCs/>
          <w:i w:val="0"/>
          <w:iCs w:val="0"/>
        </w:rPr>
      </w:pPr>
      <w:r>
        <w:t xml:space="preserve">Figure </w:t>
      </w:r>
      <w:r w:rsidR="006B434C">
        <w:fldChar w:fldCharType="begin"/>
      </w:r>
      <w:r w:rsidR="006B434C">
        <w:instrText xml:space="preserve"> SEQ Figure \* ARABIC </w:instrText>
      </w:r>
      <w:r w:rsidR="006B434C">
        <w:fldChar w:fldCharType="separate"/>
      </w:r>
      <w:r w:rsidR="003560AC">
        <w:rPr>
          <w:noProof/>
        </w:rPr>
        <w:t>46</w:t>
      </w:r>
      <w:r w:rsidR="006B434C">
        <w:rPr>
          <w:noProof/>
        </w:rPr>
        <w:fldChar w:fldCharType="end"/>
      </w:r>
      <w:r>
        <w:t xml:space="preserve"> </w:t>
      </w:r>
      <w:r w:rsidRPr="00AF147A">
        <w:t xml:space="preserve">Forest plot of </w:t>
      </w:r>
      <w:r>
        <w:t>ocular pain</w:t>
      </w:r>
      <w:r w:rsidRPr="00AF147A">
        <w:t xml:space="preserve"> data (left side favours anti-VEGF)</w:t>
      </w:r>
    </w:p>
    <w:p w14:paraId="3A5F4E9A" w14:textId="77777777" w:rsidR="00405EDD" w:rsidRDefault="00405EDD" w:rsidP="00405EDD">
      <w:pPr>
        <w:rPr>
          <w:b/>
          <w:bCs/>
          <w:i/>
          <w:iCs/>
        </w:rPr>
      </w:pPr>
    </w:p>
    <w:p w14:paraId="75572F40" w14:textId="77777777" w:rsidR="00405EDD" w:rsidRDefault="00405EDD" w:rsidP="00405EDD">
      <w:pPr>
        <w:rPr>
          <w:b/>
          <w:bCs/>
          <w:i/>
          <w:iCs/>
        </w:rPr>
      </w:pPr>
    </w:p>
    <w:p w14:paraId="3317B5B9" w14:textId="77777777" w:rsidR="00405EDD" w:rsidRDefault="00405EDD" w:rsidP="00405EDD">
      <w:pPr>
        <w:rPr>
          <w:b/>
          <w:bCs/>
          <w:i/>
          <w:iCs/>
        </w:rPr>
      </w:pPr>
    </w:p>
    <w:p w14:paraId="2FA34C8E" w14:textId="77777777" w:rsidR="00405EDD" w:rsidRDefault="00405EDD" w:rsidP="00405EDD">
      <w:pPr>
        <w:rPr>
          <w:b/>
          <w:bCs/>
          <w:i/>
          <w:iCs/>
        </w:rPr>
      </w:pPr>
      <w:r>
        <w:rPr>
          <w:b/>
          <w:bCs/>
          <w:i/>
          <w:iCs/>
        </w:rPr>
        <w:lastRenderedPageBreak/>
        <w:t>Raised intraocular pressure</w:t>
      </w:r>
    </w:p>
    <w:p w14:paraId="26BCAEF7" w14:textId="1FBC2185" w:rsidR="00405EDD" w:rsidRDefault="00545696" w:rsidP="00405EDD">
      <w:pPr>
        <w:keepNext/>
      </w:pPr>
      <w:r>
        <w:rPr>
          <w:b/>
          <w:bCs/>
          <w:i/>
          <w:iCs/>
          <w:noProof/>
        </w:rPr>
        <w:drawing>
          <wp:inline distT="0" distB="0" distL="0" distR="0" wp14:anchorId="2E4BAAF1" wp14:editId="449192DE">
            <wp:extent cx="5753100" cy="1781175"/>
            <wp:effectExtent l="0" t="0" r="0" b="9525"/>
            <wp:docPr id="721524958" name="Picture 72152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53100" cy="1781175"/>
                    </a:xfrm>
                    <a:prstGeom prst="rect">
                      <a:avLst/>
                    </a:prstGeom>
                    <a:noFill/>
                    <a:ln>
                      <a:noFill/>
                    </a:ln>
                  </pic:spPr>
                </pic:pic>
              </a:graphicData>
            </a:graphic>
          </wp:inline>
        </w:drawing>
      </w:r>
    </w:p>
    <w:p w14:paraId="2F91093B" w14:textId="7FBA2078" w:rsidR="00405EDD" w:rsidRDefault="00405EDD" w:rsidP="00405EDD">
      <w:pPr>
        <w:pStyle w:val="Caption"/>
      </w:pPr>
      <w:r>
        <w:t xml:space="preserve">Figure </w:t>
      </w:r>
      <w:r w:rsidR="006B434C">
        <w:fldChar w:fldCharType="begin"/>
      </w:r>
      <w:r w:rsidR="006B434C">
        <w:instrText xml:space="preserve"> SEQ </w:instrText>
      </w:r>
      <w:r w:rsidR="006B434C">
        <w:instrText xml:space="preserve">Figure \* ARABIC </w:instrText>
      </w:r>
      <w:r w:rsidR="006B434C">
        <w:fldChar w:fldCharType="separate"/>
      </w:r>
      <w:r w:rsidR="003560AC">
        <w:rPr>
          <w:noProof/>
        </w:rPr>
        <w:t>47</w:t>
      </w:r>
      <w:r w:rsidR="006B434C">
        <w:rPr>
          <w:noProof/>
        </w:rPr>
        <w:fldChar w:fldCharType="end"/>
      </w:r>
      <w:r>
        <w:t xml:space="preserve"> </w:t>
      </w:r>
      <w:r w:rsidRPr="00D65503">
        <w:t xml:space="preserve">Forest plot of </w:t>
      </w:r>
      <w:r>
        <w:t>raised intraocular pressure</w:t>
      </w:r>
      <w:r w:rsidRPr="00D65503">
        <w:t xml:space="preserve"> data (left side favours anti-VEGF)</w:t>
      </w:r>
    </w:p>
    <w:p w14:paraId="6A1BEB8E" w14:textId="77777777" w:rsidR="00405EDD" w:rsidRDefault="00405EDD" w:rsidP="00405EDD"/>
    <w:p w14:paraId="4C289F98" w14:textId="77777777" w:rsidR="00405EDD" w:rsidRPr="00020FFD" w:rsidRDefault="00405EDD" w:rsidP="00405EDD">
      <w:pPr>
        <w:rPr>
          <w:b/>
          <w:bCs/>
          <w:i/>
          <w:iCs/>
        </w:rPr>
      </w:pPr>
      <w:r w:rsidRPr="00020FFD">
        <w:rPr>
          <w:b/>
          <w:bCs/>
          <w:i/>
          <w:iCs/>
        </w:rPr>
        <w:t>Retinal detachment</w:t>
      </w:r>
    </w:p>
    <w:p w14:paraId="4D7F7178" w14:textId="59AF7CD8" w:rsidR="00405EDD" w:rsidRDefault="00545696" w:rsidP="00405EDD">
      <w:pPr>
        <w:keepNext/>
      </w:pPr>
      <w:r>
        <w:rPr>
          <w:noProof/>
        </w:rPr>
        <w:drawing>
          <wp:inline distT="0" distB="0" distL="0" distR="0" wp14:anchorId="6118EE94" wp14:editId="78BBDA38">
            <wp:extent cx="5753100" cy="1781175"/>
            <wp:effectExtent l="0" t="0" r="0" b="9525"/>
            <wp:docPr id="721524959" name="Picture 72152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53100" cy="1781175"/>
                    </a:xfrm>
                    <a:prstGeom prst="rect">
                      <a:avLst/>
                    </a:prstGeom>
                    <a:noFill/>
                    <a:ln>
                      <a:noFill/>
                    </a:ln>
                  </pic:spPr>
                </pic:pic>
              </a:graphicData>
            </a:graphic>
          </wp:inline>
        </w:drawing>
      </w:r>
    </w:p>
    <w:p w14:paraId="2D30EDF9" w14:textId="79F326EA"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48</w:t>
      </w:r>
      <w:r w:rsidR="006B434C">
        <w:rPr>
          <w:noProof/>
        </w:rPr>
        <w:fldChar w:fldCharType="end"/>
      </w:r>
      <w:r>
        <w:t xml:space="preserve"> </w:t>
      </w:r>
      <w:r w:rsidRPr="007F5665">
        <w:t xml:space="preserve">Forest plot of </w:t>
      </w:r>
      <w:r>
        <w:t>retinal detachment</w:t>
      </w:r>
      <w:r w:rsidRPr="007F5665">
        <w:t xml:space="preserve"> data (left side favours anti-VEGF)</w:t>
      </w:r>
    </w:p>
    <w:p w14:paraId="49263A14" w14:textId="77777777" w:rsidR="00405EDD" w:rsidRDefault="00405EDD" w:rsidP="00405EDD"/>
    <w:p w14:paraId="5A8EFC30" w14:textId="77777777" w:rsidR="00405EDD" w:rsidRPr="00020FFD" w:rsidRDefault="00405EDD" w:rsidP="00405EDD">
      <w:pPr>
        <w:rPr>
          <w:b/>
          <w:bCs/>
          <w:i/>
          <w:iCs/>
        </w:rPr>
      </w:pPr>
      <w:r w:rsidRPr="00020FFD">
        <w:rPr>
          <w:b/>
          <w:bCs/>
          <w:i/>
          <w:iCs/>
        </w:rPr>
        <w:t>Retinal tear</w:t>
      </w:r>
    </w:p>
    <w:p w14:paraId="3A6D9EFF" w14:textId="2DCE3DD2" w:rsidR="00405EDD" w:rsidRDefault="00545696" w:rsidP="00405EDD">
      <w:pPr>
        <w:keepNext/>
      </w:pPr>
      <w:r>
        <w:rPr>
          <w:noProof/>
        </w:rPr>
        <w:drawing>
          <wp:inline distT="0" distB="0" distL="0" distR="0" wp14:anchorId="359D7FB5" wp14:editId="1065D5F8">
            <wp:extent cx="5753100" cy="1781175"/>
            <wp:effectExtent l="0" t="0" r="0" b="9525"/>
            <wp:docPr id="721524960" name="Picture 72152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53100" cy="1781175"/>
                    </a:xfrm>
                    <a:prstGeom prst="rect">
                      <a:avLst/>
                    </a:prstGeom>
                    <a:noFill/>
                    <a:ln>
                      <a:noFill/>
                    </a:ln>
                  </pic:spPr>
                </pic:pic>
              </a:graphicData>
            </a:graphic>
          </wp:inline>
        </w:drawing>
      </w:r>
    </w:p>
    <w:p w14:paraId="1A796326" w14:textId="2E5BFC25"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49</w:t>
      </w:r>
      <w:r w:rsidR="006B434C">
        <w:rPr>
          <w:noProof/>
        </w:rPr>
        <w:fldChar w:fldCharType="end"/>
      </w:r>
      <w:r>
        <w:t xml:space="preserve"> </w:t>
      </w:r>
      <w:r w:rsidRPr="00E4183C">
        <w:t xml:space="preserve">Forest plot of </w:t>
      </w:r>
      <w:r>
        <w:t>retinal</w:t>
      </w:r>
      <w:r w:rsidRPr="00E4183C">
        <w:t xml:space="preserve"> data (left side favours anti-VEGF)</w:t>
      </w:r>
    </w:p>
    <w:p w14:paraId="3DDD595C" w14:textId="77777777" w:rsidR="00405EDD" w:rsidRDefault="00405EDD" w:rsidP="00405EDD"/>
    <w:p w14:paraId="6FB9ECDF" w14:textId="77777777" w:rsidR="00405EDD" w:rsidRDefault="00405EDD" w:rsidP="00405EDD"/>
    <w:p w14:paraId="08F7E618" w14:textId="77777777" w:rsidR="00405EDD" w:rsidRDefault="00405EDD" w:rsidP="00405EDD"/>
    <w:p w14:paraId="2942E5A9" w14:textId="77777777" w:rsidR="00405EDD" w:rsidRDefault="00405EDD" w:rsidP="00405EDD">
      <w:pPr>
        <w:rPr>
          <w:b/>
          <w:bCs/>
          <w:i/>
          <w:iCs/>
        </w:rPr>
      </w:pPr>
      <w:r w:rsidRPr="00020FFD">
        <w:rPr>
          <w:b/>
          <w:bCs/>
          <w:i/>
          <w:iCs/>
        </w:rPr>
        <w:lastRenderedPageBreak/>
        <w:t>Ser</w:t>
      </w:r>
      <w:r>
        <w:rPr>
          <w:b/>
          <w:bCs/>
          <w:i/>
          <w:iCs/>
        </w:rPr>
        <w:t>i</w:t>
      </w:r>
      <w:r w:rsidRPr="00020FFD">
        <w:rPr>
          <w:b/>
          <w:bCs/>
          <w:i/>
          <w:iCs/>
        </w:rPr>
        <w:t>ous adverse event (SAE, however defined)</w:t>
      </w:r>
    </w:p>
    <w:p w14:paraId="06714E0E" w14:textId="132BD63A" w:rsidR="00405EDD" w:rsidRDefault="00545696" w:rsidP="00405EDD">
      <w:pPr>
        <w:keepNext/>
      </w:pPr>
      <w:r>
        <w:rPr>
          <w:b/>
          <w:bCs/>
          <w:i/>
          <w:iCs/>
          <w:noProof/>
        </w:rPr>
        <w:drawing>
          <wp:inline distT="0" distB="0" distL="0" distR="0" wp14:anchorId="007C7D1C" wp14:editId="6B0AAA15">
            <wp:extent cx="5753100" cy="1781175"/>
            <wp:effectExtent l="0" t="0" r="0" b="9525"/>
            <wp:docPr id="721524961" name="Picture 721524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53100" cy="1781175"/>
                    </a:xfrm>
                    <a:prstGeom prst="rect">
                      <a:avLst/>
                    </a:prstGeom>
                    <a:noFill/>
                    <a:ln>
                      <a:noFill/>
                    </a:ln>
                  </pic:spPr>
                </pic:pic>
              </a:graphicData>
            </a:graphic>
          </wp:inline>
        </w:drawing>
      </w:r>
    </w:p>
    <w:p w14:paraId="43CC1167" w14:textId="297A4E74"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50</w:t>
      </w:r>
      <w:r w:rsidR="006B434C">
        <w:rPr>
          <w:noProof/>
        </w:rPr>
        <w:fldChar w:fldCharType="end"/>
      </w:r>
      <w:r>
        <w:t xml:space="preserve"> </w:t>
      </w:r>
      <w:r w:rsidRPr="006C2213">
        <w:t xml:space="preserve">Forest plot of </w:t>
      </w:r>
      <w:r>
        <w:t>SAE</w:t>
      </w:r>
      <w:r w:rsidRPr="006C2213">
        <w:t xml:space="preserve"> data (left side favours anti-VEGF)</w:t>
      </w:r>
    </w:p>
    <w:p w14:paraId="06C47D9B" w14:textId="77777777" w:rsidR="00405EDD" w:rsidRDefault="00405EDD" w:rsidP="00405EDD"/>
    <w:p w14:paraId="3B1346FA" w14:textId="77777777" w:rsidR="00405EDD" w:rsidRPr="00020FFD" w:rsidRDefault="00405EDD" w:rsidP="00405EDD">
      <w:pPr>
        <w:rPr>
          <w:b/>
          <w:bCs/>
          <w:i/>
          <w:iCs/>
        </w:rPr>
      </w:pPr>
      <w:r w:rsidRPr="00020FFD">
        <w:rPr>
          <w:b/>
          <w:bCs/>
          <w:i/>
          <w:iCs/>
        </w:rPr>
        <w:t>Stroke</w:t>
      </w:r>
    </w:p>
    <w:p w14:paraId="6D96A9FA" w14:textId="57E4B9D3" w:rsidR="00405EDD" w:rsidRDefault="00545696" w:rsidP="00405EDD">
      <w:pPr>
        <w:keepNext/>
      </w:pPr>
      <w:r>
        <w:rPr>
          <w:noProof/>
        </w:rPr>
        <w:drawing>
          <wp:inline distT="0" distB="0" distL="0" distR="0" wp14:anchorId="0D289630" wp14:editId="19406EBB">
            <wp:extent cx="5753100" cy="1781175"/>
            <wp:effectExtent l="0" t="0" r="0" b="9525"/>
            <wp:docPr id="721524962" name="Picture 72152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53100" cy="1781175"/>
                    </a:xfrm>
                    <a:prstGeom prst="rect">
                      <a:avLst/>
                    </a:prstGeom>
                    <a:noFill/>
                    <a:ln>
                      <a:noFill/>
                    </a:ln>
                  </pic:spPr>
                </pic:pic>
              </a:graphicData>
            </a:graphic>
          </wp:inline>
        </w:drawing>
      </w:r>
    </w:p>
    <w:p w14:paraId="4803CEC3" w14:textId="14D19FA9"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51</w:t>
      </w:r>
      <w:r w:rsidR="006B434C">
        <w:rPr>
          <w:noProof/>
        </w:rPr>
        <w:fldChar w:fldCharType="end"/>
      </w:r>
      <w:r>
        <w:t xml:space="preserve"> Forest plot of stroke data (left side favours anti-VEGF)</w:t>
      </w:r>
    </w:p>
    <w:p w14:paraId="551FDAE4" w14:textId="77777777" w:rsidR="00405EDD" w:rsidRPr="00755700" w:rsidRDefault="00405EDD" w:rsidP="00405EDD">
      <w:r>
        <w:br w:type="page"/>
      </w:r>
    </w:p>
    <w:p w14:paraId="421D44AE" w14:textId="5D9D3492" w:rsidR="00405EDD" w:rsidRDefault="00496ECB" w:rsidP="00496ECB">
      <w:pPr>
        <w:pStyle w:val="Heading2"/>
      </w:pPr>
      <w:r>
        <w:lastRenderedPageBreak/>
        <w:t xml:space="preserve">3.3: </w:t>
      </w:r>
      <w:r w:rsidR="00405EDD">
        <w:t>Meta-analyses of other outcomes and adverse events</w:t>
      </w:r>
    </w:p>
    <w:p w14:paraId="77E0979B" w14:textId="77777777" w:rsidR="00405EDD" w:rsidRDefault="00405EDD" w:rsidP="00405EDD">
      <w:r>
        <w:t>All meta-analyses presented assumed that the impact of anti-VEGF on outcome (or adverse event) is the same for all types of anti-VEGF (in isolation or combined with PRP), and at all follow-up times. For trials with multiple time points, the longest follow-up was used.  For trial with multiple arms only one anti-VEGF arm was used; arms using anti-VEGF alone were preferred.</w:t>
      </w:r>
    </w:p>
    <w:p w14:paraId="7E2511B0" w14:textId="77777777" w:rsidR="00405EDD" w:rsidRDefault="00405EDD" w:rsidP="00405EDD"/>
    <w:p w14:paraId="6F247ADB" w14:textId="77777777" w:rsidR="00405EDD" w:rsidRPr="00755700" w:rsidRDefault="00405EDD" w:rsidP="00405EDD">
      <w:pPr>
        <w:rPr>
          <w:b/>
          <w:bCs/>
          <w:i/>
          <w:iCs/>
        </w:rPr>
      </w:pPr>
      <w:r w:rsidRPr="00755700">
        <w:rPr>
          <w:b/>
          <w:bCs/>
          <w:i/>
          <w:iCs/>
        </w:rPr>
        <w:t>NVE</w:t>
      </w:r>
    </w:p>
    <w:p w14:paraId="658A0F61" w14:textId="77777777" w:rsidR="00405EDD" w:rsidRDefault="00405EDD" w:rsidP="00405EDD">
      <w:pPr>
        <w:keepNext/>
      </w:pPr>
      <w:r>
        <w:rPr>
          <w:noProof/>
        </w:rPr>
        <w:drawing>
          <wp:inline distT="0" distB="0" distL="0" distR="0" wp14:anchorId="34AE187C" wp14:editId="15EE21F2">
            <wp:extent cx="5734050" cy="2743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34050" cy="2743200"/>
                    </a:xfrm>
                    <a:prstGeom prst="rect">
                      <a:avLst/>
                    </a:prstGeom>
                    <a:noFill/>
                    <a:ln>
                      <a:noFill/>
                    </a:ln>
                  </pic:spPr>
                </pic:pic>
              </a:graphicData>
            </a:graphic>
          </wp:inline>
        </w:drawing>
      </w:r>
    </w:p>
    <w:p w14:paraId="7C7CE4C3" w14:textId="107B9674"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52</w:t>
      </w:r>
      <w:r w:rsidR="006B434C">
        <w:rPr>
          <w:noProof/>
        </w:rPr>
        <w:fldChar w:fldCharType="end"/>
      </w:r>
      <w:r>
        <w:t xml:space="preserve"> Meta-analysis of NVE (left side favours anti-VEGF)</w:t>
      </w:r>
    </w:p>
    <w:p w14:paraId="5E60F597" w14:textId="77777777" w:rsidR="00405EDD" w:rsidRDefault="00405EDD" w:rsidP="00405EDD"/>
    <w:p w14:paraId="48BA794C" w14:textId="77777777" w:rsidR="00405EDD" w:rsidRDefault="00405EDD" w:rsidP="00405EDD">
      <w:pPr>
        <w:rPr>
          <w:b/>
          <w:bCs/>
          <w:i/>
          <w:iCs/>
        </w:rPr>
      </w:pPr>
      <w:r w:rsidRPr="00755700">
        <w:rPr>
          <w:b/>
          <w:bCs/>
          <w:i/>
          <w:iCs/>
        </w:rPr>
        <w:t>NVD</w:t>
      </w:r>
    </w:p>
    <w:p w14:paraId="34CC317A" w14:textId="77777777" w:rsidR="00405EDD" w:rsidRDefault="00405EDD" w:rsidP="00405EDD">
      <w:pPr>
        <w:keepNext/>
      </w:pPr>
      <w:r>
        <w:rPr>
          <w:b/>
          <w:bCs/>
          <w:i/>
          <w:iCs/>
          <w:noProof/>
        </w:rPr>
        <w:drawing>
          <wp:inline distT="0" distB="0" distL="0" distR="0" wp14:anchorId="6B98ECAB" wp14:editId="64BC5F52">
            <wp:extent cx="5734050" cy="18859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34050" cy="1885950"/>
                    </a:xfrm>
                    <a:prstGeom prst="rect">
                      <a:avLst/>
                    </a:prstGeom>
                    <a:noFill/>
                    <a:ln>
                      <a:noFill/>
                    </a:ln>
                  </pic:spPr>
                </pic:pic>
              </a:graphicData>
            </a:graphic>
          </wp:inline>
        </w:drawing>
      </w:r>
    </w:p>
    <w:p w14:paraId="1892D922" w14:textId="68749BBB"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53</w:t>
      </w:r>
      <w:r w:rsidR="006B434C">
        <w:rPr>
          <w:noProof/>
        </w:rPr>
        <w:fldChar w:fldCharType="end"/>
      </w:r>
      <w:r>
        <w:t xml:space="preserve"> Meta-analysis of NVD (left side favours anti-VEGF)</w:t>
      </w:r>
    </w:p>
    <w:p w14:paraId="54A0AF96" w14:textId="77777777" w:rsidR="00405EDD" w:rsidRDefault="00405EDD" w:rsidP="00405EDD"/>
    <w:p w14:paraId="337CFD36" w14:textId="77777777" w:rsidR="00405EDD" w:rsidRDefault="00405EDD" w:rsidP="00405EDD"/>
    <w:p w14:paraId="5D0AD3C9" w14:textId="77777777" w:rsidR="00405EDD" w:rsidRDefault="00405EDD" w:rsidP="00405EDD"/>
    <w:p w14:paraId="036BB7B1" w14:textId="77777777" w:rsidR="00405EDD" w:rsidRDefault="00405EDD" w:rsidP="00405EDD"/>
    <w:p w14:paraId="5672A378" w14:textId="77777777" w:rsidR="00405EDD" w:rsidRDefault="00405EDD" w:rsidP="00405EDD">
      <w:pPr>
        <w:rPr>
          <w:b/>
          <w:bCs/>
          <w:i/>
          <w:iCs/>
        </w:rPr>
      </w:pPr>
      <w:r w:rsidRPr="00755700">
        <w:rPr>
          <w:b/>
          <w:bCs/>
          <w:i/>
          <w:iCs/>
        </w:rPr>
        <w:lastRenderedPageBreak/>
        <w:t>Other non-vison outcomes</w:t>
      </w:r>
    </w:p>
    <w:p w14:paraId="06F605D8" w14:textId="77777777" w:rsidR="00405EDD" w:rsidRDefault="00405EDD" w:rsidP="00405EDD">
      <w:pPr>
        <w:rPr>
          <w:i/>
          <w:iCs/>
        </w:rPr>
      </w:pPr>
      <w:r>
        <w:rPr>
          <w:i/>
          <w:iCs/>
        </w:rPr>
        <w:t>This forest plot shows the summary results of each meta-analysis (each bar is a meta-analysis result). Meta-analyses are restricted to trials of proliferative retinopathy. Full forest plots for each outcome are not presented.</w:t>
      </w:r>
    </w:p>
    <w:p w14:paraId="274ADB61" w14:textId="7C584314" w:rsidR="00405EDD" w:rsidRDefault="00F5715C" w:rsidP="00405EDD">
      <w:pPr>
        <w:keepNext/>
      </w:pPr>
      <w:r>
        <w:rPr>
          <w:noProof/>
        </w:rPr>
        <w:drawing>
          <wp:inline distT="0" distB="0" distL="0" distR="0" wp14:anchorId="31C54B4E" wp14:editId="01C84DAB">
            <wp:extent cx="5727700" cy="1819910"/>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27700" cy="1819910"/>
                    </a:xfrm>
                    <a:prstGeom prst="rect">
                      <a:avLst/>
                    </a:prstGeom>
                    <a:noFill/>
                    <a:ln>
                      <a:noFill/>
                    </a:ln>
                  </pic:spPr>
                </pic:pic>
              </a:graphicData>
            </a:graphic>
          </wp:inline>
        </w:drawing>
      </w:r>
    </w:p>
    <w:p w14:paraId="7DCEDCA5" w14:textId="683639F7" w:rsidR="00405EDD" w:rsidRDefault="00405EDD" w:rsidP="00405EDD">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54</w:t>
      </w:r>
      <w:r w:rsidR="006B434C">
        <w:rPr>
          <w:noProof/>
        </w:rPr>
        <w:fldChar w:fldCharType="end"/>
      </w:r>
      <w:r>
        <w:t xml:space="preserve"> Meta-analysis summary for non-vision outcomes in PDR trials (left side favours anti-VEGF)</w:t>
      </w:r>
    </w:p>
    <w:p w14:paraId="03F39FEE" w14:textId="77777777" w:rsidR="00405EDD" w:rsidRDefault="00405EDD" w:rsidP="00405EDD">
      <w:pPr>
        <w:pStyle w:val="Caption"/>
        <w:rPr>
          <w:i w:val="0"/>
          <w:iCs w:val="0"/>
        </w:rPr>
      </w:pPr>
    </w:p>
    <w:p w14:paraId="344B15D9" w14:textId="77777777" w:rsidR="00405EDD" w:rsidRDefault="00405EDD" w:rsidP="00405EDD">
      <w:pPr>
        <w:rPr>
          <w:b/>
          <w:bCs/>
          <w:i/>
          <w:iCs/>
        </w:rPr>
      </w:pPr>
      <w:r w:rsidRPr="00AC6D99">
        <w:rPr>
          <w:b/>
          <w:bCs/>
          <w:i/>
          <w:iCs/>
        </w:rPr>
        <w:t>Adverse events</w:t>
      </w:r>
    </w:p>
    <w:p w14:paraId="3F91FC00" w14:textId="77777777" w:rsidR="00405EDD" w:rsidRDefault="00405EDD" w:rsidP="00405EDD">
      <w:pPr>
        <w:rPr>
          <w:i/>
          <w:iCs/>
        </w:rPr>
      </w:pPr>
      <w:r>
        <w:rPr>
          <w:i/>
          <w:iCs/>
        </w:rPr>
        <w:t>This forest plot shows the summary results of each meta-analysis (each bar is a meta-analysis result). Meta-analyses are restricted to trials of proliferative retinopathy. Full forest plots for each outcome are not presented.</w:t>
      </w:r>
    </w:p>
    <w:p w14:paraId="5E7D617E" w14:textId="3E9666D1" w:rsidR="00405EDD" w:rsidRDefault="00F5715C" w:rsidP="00405EDD">
      <w:pPr>
        <w:keepNext/>
      </w:pPr>
      <w:r>
        <w:rPr>
          <w:noProof/>
        </w:rPr>
        <w:drawing>
          <wp:inline distT="0" distB="0" distL="0" distR="0" wp14:anchorId="462237DB" wp14:editId="23458F47">
            <wp:extent cx="5727700" cy="2372360"/>
            <wp:effectExtent l="0" t="0" r="635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27700" cy="2372360"/>
                    </a:xfrm>
                    <a:prstGeom prst="rect">
                      <a:avLst/>
                    </a:prstGeom>
                    <a:noFill/>
                    <a:ln>
                      <a:noFill/>
                    </a:ln>
                  </pic:spPr>
                </pic:pic>
              </a:graphicData>
            </a:graphic>
          </wp:inline>
        </w:drawing>
      </w:r>
    </w:p>
    <w:p w14:paraId="0B120248" w14:textId="087BB3CF" w:rsidR="00405EDD" w:rsidRDefault="00405EDD" w:rsidP="00405EDD">
      <w:pPr>
        <w:pStyle w:val="Caption"/>
        <w:rPr>
          <w:b/>
          <w:bCs/>
          <w:i w:val="0"/>
          <w:iCs w:val="0"/>
        </w:rPr>
      </w:pPr>
      <w:r>
        <w:t xml:space="preserve">Figure </w:t>
      </w:r>
      <w:r w:rsidR="006B434C">
        <w:fldChar w:fldCharType="begin"/>
      </w:r>
      <w:r w:rsidR="006B434C">
        <w:instrText xml:space="preserve"> SEQ Figure \* ARABIC </w:instrText>
      </w:r>
      <w:r w:rsidR="006B434C">
        <w:fldChar w:fldCharType="separate"/>
      </w:r>
      <w:r w:rsidR="003560AC">
        <w:rPr>
          <w:noProof/>
        </w:rPr>
        <w:t>55</w:t>
      </w:r>
      <w:r w:rsidR="006B434C">
        <w:rPr>
          <w:noProof/>
        </w:rPr>
        <w:fldChar w:fldCharType="end"/>
      </w:r>
      <w:r>
        <w:t xml:space="preserve"> </w:t>
      </w:r>
      <w:r w:rsidRPr="0019255B">
        <w:t xml:space="preserve">Meta-analysis summary for </w:t>
      </w:r>
      <w:r>
        <w:t>adverse events</w:t>
      </w:r>
      <w:r w:rsidRPr="0019255B">
        <w:t xml:space="preserve"> (left side favours anti-VEGF)</w:t>
      </w:r>
    </w:p>
    <w:p w14:paraId="4CEE4006" w14:textId="77777777" w:rsidR="00405EDD" w:rsidRPr="00AC6D99" w:rsidRDefault="00405EDD" w:rsidP="00405EDD">
      <w:pPr>
        <w:rPr>
          <w:b/>
          <w:bCs/>
          <w:i/>
          <w:iCs/>
        </w:rPr>
      </w:pPr>
    </w:p>
    <w:p w14:paraId="6B1B0509" w14:textId="77777777" w:rsidR="00405EDD" w:rsidRDefault="00405EDD" w:rsidP="00405EDD">
      <w:pPr>
        <w:rPr>
          <w:b/>
          <w:bCs/>
          <w:i/>
          <w:iCs/>
        </w:rPr>
      </w:pPr>
    </w:p>
    <w:p w14:paraId="069D28D4" w14:textId="77777777" w:rsidR="00405EDD" w:rsidRDefault="00405EDD" w:rsidP="00405EDD">
      <w:pPr>
        <w:rPr>
          <w:b/>
          <w:bCs/>
          <w:i/>
          <w:iCs/>
        </w:rPr>
      </w:pPr>
    </w:p>
    <w:p w14:paraId="5633F88C" w14:textId="77777777" w:rsidR="00405EDD" w:rsidRDefault="00405EDD" w:rsidP="00405EDD">
      <w:pPr>
        <w:rPr>
          <w:b/>
          <w:bCs/>
          <w:i/>
          <w:iCs/>
        </w:rPr>
      </w:pPr>
    </w:p>
    <w:p w14:paraId="2AE0C08A" w14:textId="77777777" w:rsidR="00057830" w:rsidRDefault="00057830" w:rsidP="000E275E">
      <w:pPr>
        <w:pStyle w:val="Heading1"/>
      </w:pPr>
    </w:p>
    <w:p w14:paraId="6755848A" w14:textId="0ED5606C" w:rsidR="009E5E11" w:rsidRDefault="000E275E" w:rsidP="000E275E">
      <w:pPr>
        <w:pStyle w:val="Heading1"/>
      </w:pPr>
      <w:r>
        <w:t xml:space="preserve">Appendix 4: </w:t>
      </w:r>
      <w:r w:rsidR="009E5E11">
        <w:t>Non-proliferative diabetic retinopathy</w:t>
      </w:r>
    </w:p>
    <w:p w14:paraId="443A744F" w14:textId="77777777" w:rsidR="00496ECB" w:rsidRPr="00496ECB" w:rsidRDefault="00496ECB" w:rsidP="00496ECB"/>
    <w:p w14:paraId="321104F9" w14:textId="2CECFF62" w:rsidR="009E5E11" w:rsidRDefault="009E5E11" w:rsidP="009E5E11">
      <w:r>
        <w:t>This section reports the findings of the two trials in non-proliferative retinopathy.</w:t>
      </w:r>
      <w:r w:rsidR="00196A0A">
        <w:t xml:space="preserve"> As both trials compared aflibercept to sham injection no NMAs were performed. PANORAMA had two aflibercept arms: injections every 8 weeks or every 16 weeks. Only the 16 week arm is analysed here, as that was the schedule used in PROTOCOL W. </w:t>
      </w:r>
    </w:p>
    <w:p w14:paraId="1B0E20FB" w14:textId="53475692" w:rsidR="00A9778E" w:rsidRPr="00A9778E" w:rsidRDefault="00A9778E" w:rsidP="009E5E11">
      <w:pPr>
        <w:rPr>
          <w:b/>
        </w:rPr>
      </w:pPr>
      <w:r>
        <w:rPr>
          <w:b/>
        </w:rPr>
        <w:t>BCVA</w:t>
      </w:r>
    </w:p>
    <w:p w14:paraId="03233C28" w14:textId="74AEADD8" w:rsidR="005C4FA6" w:rsidRDefault="00A9778E" w:rsidP="005C4FA6">
      <w:pPr>
        <w:keepNext/>
      </w:pPr>
      <w:r>
        <w:rPr>
          <w:noProof/>
        </w:rPr>
        <w:drawing>
          <wp:inline distT="0" distB="0" distL="0" distR="0" wp14:anchorId="19019859" wp14:editId="1691DBEC">
            <wp:extent cx="5734050" cy="1609725"/>
            <wp:effectExtent l="0" t="0" r="0" b="9525"/>
            <wp:docPr id="721524965" name="Picture 72152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34050" cy="1609725"/>
                    </a:xfrm>
                    <a:prstGeom prst="rect">
                      <a:avLst/>
                    </a:prstGeom>
                    <a:noFill/>
                    <a:ln>
                      <a:noFill/>
                    </a:ln>
                  </pic:spPr>
                </pic:pic>
              </a:graphicData>
            </a:graphic>
          </wp:inline>
        </w:drawing>
      </w:r>
    </w:p>
    <w:p w14:paraId="3B2DA171" w14:textId="2A071514" w:rsidR="005C4FA6" w:rsidRDefault="005C4FA6" w:rsidP="005C4FA6">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56</w:t>
      </w:r>
      <w:r w:rsidR="006B434C">
        <w:rPr>
          <w:noProof/>
        </w:rPr>
        <w:fldChar w:fldCharType="end"/>
      </w:r>
      <w:r>
        <w:t xml:space="preserve"> Mean difference in ETDRS after 2 years in NPDR trials</w:t>
      </w:r>
    </w:p>
    <w:p w14:paraId="2455E50A" w14:textId="77777777" w:rsidR="005C4FA6" w:rsidRDefault="005C4FA6" w:rsidP="005C4FA6">
      <w:pPr>
        <w:pStyle w:val="Caption"/>
      </w:pPr>
    </w:p>
    <w:p w14:paraId="65BD49CD" w14:textId="66F2F148" w:rsidR="005C4FA6" w:rsidRDefault="00A9778E" w:rsidP="005C4FA6">
      <w:pPr>
        <w:pStyle w:val="Caption"/>
        <w:keepNext/>
      </w:pPr>
      <w:r>
        <w:rPr>
          <w:noProof/>
        </w:rPr>
        <w:drawing>
          <wp:inline distT="0" distB="0" distL="0" distR="0" wp14:anchorId="225BEA03" wp14:editId="66305327">
            <wp:extent cx="5734050" cy="1609725"/>
            <wp:effectExtent l="0" t="0" r="0" b="9525"/>
            <wp:docPr id="721524966" name="Picture 72152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34050" cy="1609725"/>
                    </a:xfrm>
                    <a:prstGeom prst="rect">
                      <a:avLst/>
                    </a:prstGeom>
                    <a:noFill/>
                    <a:ln>
                      <a:noFill/>
                    </a:ln>
                  </pic:spPr>
                </pic:pic>
              </a:graphicData>
            </a:graphic>
          </wp:inline>
        </w:drawing>
      </w:r>
    </w:p>
    <w:p w14:paraId="131A5BCC" w14:textId="107F7060" w:rsidR="00196A0A" w:rsidRDefault="005C4FA6" w:rsidP="005C4FA6">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57</w:t>
      </w:r>
      <w:r w:rsidR="006B434C">
        <w:rPr>
          <w:noProof/>
        </w:rPr>
        <w:fldChar w:fldCharType="end"/>
      </w:r>
      <w:r>
        <w:t xml:space="preserve"> Mean difference in logMAR after 2 years in NPDR trials</w:t>
      </w:r>
    </w:p>
    <w:p w14:paraId="68FE30ED" w14:textId="72D0F8CD" w:rsidR="005C4FA6" w:rsidRDefault="005C4FA6" w:rsidP="005C4FA6"/>
    <w:p w14:paraId="55E5C18A" w14:textId="6A3EA8B7" w:rsidR="00A9778E" w:rsidRDefault="00A9778E" w:rsidP="005C4FA6"/>
    <w:p w14:paraId="00DB6FAB" w14:textId="7D5797E8" w:rsidR="00A9778E" w:rsidRDefault="00A9778E" w:rsidP="005C4FA6"/>
    <w:p w14:paraId="246BA69B" w14:textId="50E348F9" w:rsidR="00A9778E" w:rsidRDefault="00A9778E" w:rsidP="005C4FA6"/>
    <w:p w14:paraId="3A7348EE" w14:textId="73C1AF72" w:rsidR="00A9778E" w:rsidRDefault="00A9778E" w:rsidP="005C4FA6"/>
    <w:p w14:paraId="68749236" w14:textId="5B1A0DBD" w:rsidR="00A9778E" w:rsidRDefault="00A9778E" w:rsidP="005C4FA6"/>
    <w:p w14:paraId="118DE9A0" w14:textId="0C484A10" w:rsidR="00A9778E" w:rsidRDefault="00A9778E" w:rsidP="005C4FA6"/>
    <w:p w14:paraId="4C4DFE5C" w14:textId="6723F240" w:rsidR="00A9778E" w:rsidRDefault="00A9778E" w:rsidP="005C4FA6"/>
    <w:p w14:paraId="6911717E" w14:textId="77777777" w:rsidR="00A9778E" w:rsidRDefault="00A9778E" w:rsidP="005C4FA6"/>
    <w:p w14:paraId="118CD31E" w14:textId="77777777" w:rsidR="00496ECB" w:rsidRDefault="00496ECB" w:rsidP="00496ECB">
      <w:pPr>
        <w:rPr>
          <w:b/>
          <w:bCs/>
          <w:i/>
          <w:iCs/>
        </w:rPr>
      </w:pPr>
      <w:r w:rsidRPr="00EF6BDF">
        <w:rPr>
          <w:b/>
          <w:bCs/>
          <w:i/>
          <w:iCs/>
        </w:rPr>
        <w:lastRenderedPageBreak/>
        <w:t>Diabetic macular oedema in non-proliferative retinopathy</w:t>
      </w:r>
    </w:p>
    <w:p w14:paraId="628BE643" w14:textId="4FF06664" w:rsidR="00496ECB" w:rsidRDefault="00496ECB" w:rsidP="00496ECB">
      <w:r>
        <w:t>DM</w:t>
      </w:r>
      <w:r w:rsidR="00F5715C">
        <w:t>O</w:t>
      </w:r>
      <w:r>
        <w:t xml:space="preserve"> was the only outcome other than BCVA reported in both trials of NPDR.</w:t>
      </w:r>
    </w:p>
    <w:p w14:paraId="2C0D734E" w14:textId="20B05246" w:rsidR="00496ECB" w:rsidRDefault="00A662A2" w:rsidP="00496ECB">
      <w:pPr>
        <w:keepNext/>
      </w:pPr>
      <w:r>
        <w:rPr>
          <w:noProof/>
        </w:rPr>
        <w:drawing>
          <wp:inline distT="0" distB="0" distL="0" distR="0" wp14:anchorId="27206419" wp14:editId="3F2244A5">
            <wp:extent cx="5724525" cy="2038350"/>
            <wp:effectExtent l="0" t="0" r="9525" b="0"/>
            <wp:docPr id="721524971" name="Picture 72152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724525" cy="2038350"/>
                    </a:xfrm>
                    <a:prstGeom prst="rect">
                      <a:avLst/>
                    </a:prstGeom>
                    <a:noFill/>
                    <a:ln>
                      <a:noFill/>
                    </a:ln>
                  </pic:spPr>
                </pic:pic>
              </a:graphicData>
            </a:graphic>
          </wp:inline>
        </w:drawing>
      </w:r>
    </w:p>
    <w:p w14:paraId="1B0D3E72" w14:textId="71693B9D" w:rsidR="00496ECB" w:rsidRDefault="00496ECB" w:rsidP="00496ECB">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58</w:t>
      </w:r>
      <w:r w:rsidR="006B434C">
        <w:rPr>
          <w:noProof/>
        </w:rPr>
        <w:fldChar w:fldCharType="end"/>
      </w:r>
      <w:r>
        <w:t xml:space="preserve"> DM</w:t>
      </w:r>
      <w:r w:rsidR="00F5715C">
        <w:t>O</w:t>
      </w:r>
      <w:r>
        <w:t xml:space="preserve"> incidence in NPDR trials</w:t>
      </w:r>
    </w:p>
    <w:p w14:paraId="376178CE" w14:textId="3B1B08EE" w:rsidR="00A9778E" w:rsidRPr="00A9778E" w:rsidRDefault="00A9778E" w:rsidP="00A9778E">
      <w:pPr>
        <w:rPr>
          <w:b/>
        </w:rPr>
      </w:pPr>
      <w:r w:rsidRPr="00A9778E">
        <w:rPr>
          <w:b/>
        </w:rPr>
        <w:t>Other outcomes</w:t>
      </w:r>
    </w:p>
    <w:p w14:paraId="6E02B496" w14:textId="7C499094" w:rsidR="00A9778E" w:rsidRDefault="000676C1" w:rsidP="00A9778E">
      <w:pPr>
        <w:keepNext/>
      </w:pPr>
      <w:r>
        <w:rPr>
          <w:noProof/>
        </w:rPr>
        <w:drawing>
          <wp:inline distT="0" distB="0" distL="0" distR="0" wp14:anchorId="4ADA126C" wp14:editId="7A3FCA87">
            <wp:extent cx="5046345" cy="2812415"/>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46345" cy="2812415"/>
                    </a:xfrm>
                    <a:prstGeom prst="rect">
                      <a:avLst/>
                    </a:prstGeom>
                    <a:noFill/>
                    <a:ln>
                      <a:noFill/>
                    </a:ln>
                  </pic:spPr>
                </pic:pic>
              </a:graphicData>
            </a:graphic>
          </wp:inline>
        </w:drawing>
      </w:r>
    </w:p>
    <w:p w14:paraId="1052B421" w14:textId="056DA79B" w:rsidR="00A9778E" w:rsidRDefault="00A9778E" w:rsidP="00A9778E">
      <w:pPr>
        <w:pStyle w:val="Caption"/>
      </w:pPr>
      <w:r>
        <w:t xml:space="preserve">Figure </w:t>
      </w:r>
      <w:r w:rsidR="006B434C">
        <w:fldChar w:fldCharType="begin"/>
      </w:r>
      <w:r w:rsidR="006B434C">
        <w:instrText xml:space="preserve"> SEQ Figure \* ARABIC </w:instrText>
      </w:r>
      <w:r w:rsidR="006B434C">
        <w:fldChar w:fldCharType="separate"/>
      </w:r>
      <w:r w:rsidR="003560AC">
        <w:rPr>
          <w:noProof/>
        </w:rPr>
        <w:t>59</w:t>
      </w:r>
      <w:r w:rsidR="006B434C">
        <w:rPr>
          <w:noProof/>
        </w:rPr>
        <w:fldChar w:fldCharType="end"/>
      </w:r>
      <w:r>
        <w:t xml:space="preserve"> Non-BCVA outcomes in NPDR trials</w:t>
      </w:r>
    </w:p>
    <w:p w14:paraId="691EBE43" w14:textId="77777777" w:rsidR="00A9778E" w:rsidRDefault="00A9778E" w:rsidP="00A9778E">
      <w:pPr>
        <w:rPr>
          <w:b/>
        </w:rPr>
      </w:pPr>
    </w:p>
    <w:p w14:paraId="57F5DDBE" w14:textId="77777777" w:rsidR="00A9778E" w:rsidRDefault="00A9778E" w:rsidP="00A9778E">
      <w:pPr>
        <w:rPr>
          <w:b/>
        </w:rPr>
      </w:pPr>
    </w:p>
    <w:p w14:paraId="11C14846" w14:textId="77777777" w:rsidR="00A9778E" w:rsidRDefault="00A9778E" w:rsidP="00A9778E">
      <w:pPr>
        <w:rPr>
          <w:b/>
        </w:rPr>
      </w:pPr>
    </w:p>
    <w:p w14:paraId="3D0D6051" w14:textId="77777777" w:rsidR="00A9778E" w:rsidRDefault="00A9778E" w:rsidP="00A9778E">
      <w:pPr>
        <w:rPr>
          <w:b/>
        </w:rPr>
      </w:pPr>
    </w:p>
    <w:p w14:paraId="197DBB57" w14:textId="77777777" w:rsidR="00A9778E" w:rsidRDefault="00A9778E" w:rsidP="00A9778E">
      <w:pPr>
        <w:rPr>
          <w:b/>
        </w:rPr>
      </w:pPr>
    </w:p>
    <w:p w14:paraId="25158713" w14:textId="77777777" w:rsidR="00A9778E" w:rsidRDefault="00A9778E" w:rsidP="00A9778E">
      <w:pPr>
        <w:rPr>
          <w:b/>
        </w:rPr>
      </w:pPr>
    </w:p>
    <w:p w14:paraId="7B8B255A" w14:textId="77777777" w:rsidR="00A9778E" w:rsidRDefault="00A9778E" w:rsidP="00A9778E">
      <w:pPr>
        <w:rPr>
          <w:b/>
        </w:rPr>
      </w:pPr>
    </w:p>
    <w:p w14:paraId="39261286" w14:textId="77777777" w:rsidR="00A9778E" w:rsidRDefault="00A9778E" w:rsidP="00A9778E">
      <w:pPr>
        <w:rPr>
          <w:b/>
        </w:rPr>
      </w:pPr>
    </w:p>
    <w:p w14:paraId="41F833B8" w14:textId="77777777" w:rsidR="00A9778E" w:rsidRDefault="00A9778E" w:rsidP="00A9778E">
      <w:pPr>
        <w:rPr>
          <w:b/>
        </w:rPr>
      </w:pPr>
    </w:p>
    <w:p w14:paraId="11F1D4E4" w14:textId="77777777" w:rsidR="00A9778E" w:rsidRDefault="00A9778E" w:rsidP="00A9778E">
      <w:pPr>
        <w:rPr>
          <w:b/>
        </w:rPr>
      </w:pPr>
    </w:p>
    <w:p w14:paraId="3FEED40C" w14:textId="77777777" w:rsidR="00A9778E" w:rsidRDefault="00A9778E" w:rsidP="00A9778E">
      <w:pPr>
        <w:rPr>
          <w:b/>
        </w:rPr>
      </w:pPr>
    </w:p>
    <w:p w14:paraId="74BF6B36" w14:textId="0580F976" w:rsidR="00A9778E" w:rsidRDefault="00A9778E" w:rsidP="00A9778E">
      <w:pPr>
        <w:rPr>
          <w:b/>
        </w:rPr>
      </w:pPr>
      <w:r w:rsidRPr="00A9778E">
        <w:rPr>
          <w:b/>
        </w:rPr>
        <w:t>Adverse events</w:t>
      </w:r>
    </w:p>
    <w:p w14:paraId="1E51814F" w14:textId="4A491938" w:rsidR="00A9778E" w:rsidRDefault="00C121DA" w:rsidP="00A9778E">
      <w:pPr>
        <w:keepNext/>
      </w:pPr>
      <w:r>
        <w:rPr>
          <w:b/>
          <w:noProof/>
        </w:rPr>
        <w:drawing>
          <wp:inline distT="0" distB="0" distL="0" distR="0" wp14:anchorId="1CAE5364" wp14:editId="16941728">
            <wp:extent cx="5166995" cy="36315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166995" cy="3631565"/>
                    </a:xfrm>
                    <a:prstGeom prst="rect">
                      <a:avLst/>
                    </a:prstGeom>
                    <a:noFill/>
                    <a:ln>
                      <a:noFill/>
                    </a:ln>
                  </pic:spPr>
                </pic:pic>
              </a:graphicData>
            </a:graphic>
          </wp:inline>
        </w:drawing>
      </w:r>
    </w:p>
    <w:p w14:paraId="33BC7FC1" w14:textId="6D100134" w:rsidR="00A9778E" w:rsidRPr="00A9778E" w:rsidRDefault="00A9778E" w:rsidP="00A9778E">
      <w:pPr>
        <w:pStyle w:val="Caption"/>
        <w:rPr>
          <w:b/>
        </w:rPr>
      </w:pPr>
      <w:r>
        <w:t xml:space="preserve">Figure </w:t>
      </w:r>
      <w:r w:rsidR="006B434C">
        <w:fldChar w:fldCharType="begin"/>
      </w:r>
      <w:r w:rsidR="006B434C">
        <w:instrText xml:space="preserve"> SEQ Figure \* ARABIC </w:instrText>
      </w:r>
      <w:r w:rsidR="006B434C">
        <w:fldChar w:fldCharType="separate"/>
      </w:r>
      <w:r w:rsidR="003560AC">
        <w:rPr>
          <w:noProof/>
        </w:rPr>
        <w:t>60</w:t>
      </w:r>
      <w:r w:rsidR="006B434C">
        <w:rPr>
          <w:noProof/>
        </w:rPr>
        <w:fldChar w:fldCharType="end"/>
      </w:r>
      <w:r>
        <w:t xml:space="preserve"> Adverse event outcomes in NPDR trials</w:t>
      </w:r>
    </w:p>
    <w:sectPr w:rsidR="00A9778E" w:rsidRPr="00A9778E" w:rsidSect="00101CC6">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ofia Dias" w:date="2023-07-27T16:10:00Z" w:initials="SD">
    <w:p w14:paraId="65277EE8" w14:textId="77777777" w:rsidR="00170358" w:rsidRDefault="00170358" w:rsidP="000E275E">
      <w:pPr>
        <w:pStyle w:val="CommentText"/>
      </w:pPr>
      <w:r>
        <w:rPr>
          <w:rStyle w:val="CommentReference"/>
        </w:rPr>
        <w:annotationRef/>
      </w:r>
      <w:r>
        <w:t>Mean, median and 95%CrI in ranks should also be displayed.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277E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D1559" w16cex:dateUtc="2023-07-27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77EE8" w16cid:durableId="286D15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8160FBF"/>
    <w:multiLevelType w:val="hybridMultilevel"/>
    <w:tmpl w:val="DD5E1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8150EA"/>
    <w:multiLevelType w:val="hybridMultilevel"/>
    <w:tmpl w:val="DF14A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4D48B7"/>
    <w:multiLevelType w:val="hybridMultilevel"/>
    <w:tmpl w:val="901600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E8C3BD1"/>
    <w:multiLevelType w:val="hybridMultilevel"/>
    <w:tmpl w:val="1AC44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2"/>
  </w:num>
  <w:num w:numId="13">
    <w:abstractNumId w:val="1"/>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fia Dias">
    <w15:presenceInfo w15:providerId="AD" w15:userId="S::sofia.dias@york.ac.uk::566dd3e5-92f1-4a24-83e3-9a06ee696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2"/>
    <w:rsid w:val="00001AB2"/>
    <w:rsid w:val="00036FBB"/>
    <w:rsid w:val="00057830"/>
    <w:rsid w:val="00064887"/>
    <w:rsid w:val="000676C1"/>
    <w:rsid w:val="000813A3"/>
    <w:rsid w:val="000B11B1"/>
    <w:rsid w:val="000D6272"/>
    <w:rsid w:val="000E275E"/>
    <w:rsid w:val="00100B5E"/>
    <w:rsid w:val="00101CC6"/>
    <w:rsid w:val="00115AA0"/>
    <w:rsid w:val="001169CC"/>
    <w:rsid w:val="00117D84"/>
    <w:rsid w:val="00140174"/>
    <w:rsid w:val="00141ED1"/>
    <w:rsid w:val="0014736A"/>
    <w:rsid w:val="0016123F"/>
    <w:rsid w:val="00170358"/>
    <w:rsid w:val="00181F86"/>
    <w:rsid w:val="00196A0A"/>
    <w:rsid w:val="001A074F"/>
    <w:rsid w:val="001B1423"/>
    <w:rsid w:val="001B3EB7"/>
    <w:rsid w:val="001E738E"/>
    <w:rsid w:val="00217D8A"/>
    <w:rsid w:val="00227607"/>
    <w:rsid w:val="0024024B"/>
    <w:rsid w:val="00275FFA"/>
    <w:rsid w:val="002876E2"/>
    <w:rsid w:val="00296D9F"/>
    <w:rsid w:val="00297150"/>
    <w:rsid w:val="002B2558"/>
    <w:rsid w:val="002D4ED9"/>
    <w:rsid w:val="002E3A28"/>
    <w:rsid w:val="002F1522"/>
    <w:rsid w:val="002F4449"/>
    <w:rsid w:val="00307A91"/>
    <w:rsid w:val="003560AC"/>
    <w:rsid w:val="003A6652"/>
    <w:rsid w:val="003A70DA"/>
    <w:rsid w:val="003D08B4"/>
    <w:rsid w:val="003D46E3"/>
    <w:rsid w:val="00405EDD"/>
    <w:rsid w:val="00452DB4"/>
    <w:rsid w:val="00463C28"/>
    <w:rsid w:val="004807B1"/>
    <w:rsid w:val="00494DED"/>
    <w:rsid w:val="00496ECB"/>
    <w:rsid w:val="004C549B"/>
    <w:rsid w:val="004F5582"/>
    <w:rsid w:val="00514A9E"/>
    <w:rsid w:val="00543D19"/>
    <w:rsid w:val="00545696"/>
    <w:rsid w:val="0055180F"/>
    <w:rsid w:val="00566AA9"/>
    <w:rsid w:val="005B14E8"/>
    <w:rsid w:val="005C4FA6"/>
    <w:rsid w:val="005E13A8"/>
    <w:rsid w:val="005F1D71"/>
    <w:rsid w:val="005F38BF"/>
    <w:rsid w:val="005F72F7"/>
    <w:rsid w:val="006175AF"/>
    <w:rsid w:val="00621174"/>
    <w:rsid w:val="00637682"/>
    <w:rsid w:val="00645955"/>
    <w:rsid w:val="00690F3F"/>
    <w:rsid w:val="00692B01"/>
    <w:rsid w:val="006B434C"/>
    <w:rsid w:val="006C5FDF"/>
    <w:rsid w:val="006D6CFC"/>
    <w:rsid w:val="006E02DD"/>
    <w:rsid w:val="007048F5"/>
    <w:rsid w:val="00707CEC"/>
    <w:rsid w:val="0074052C"/>
    <w:rsid w:val="00757372"/>
    <w:rsid w:val="007A08DC"/>
    <w:rsid w:val="008352B5"/>
    <w:rsid w:val="00881484"/>
    <w:rsid w:val="008B1E99"/>
    <w:rsid w:val="009C4450"/>
    <w:rsid w:val="009E5E11"/>
    <w:rsid w:val="00A20AE9"/>
    <w:rsid w:val="00A25614"/>
    <w:rsid w:val="00A25E98"/>
    <w:rsid w:val="00A36F66"/>
    <w:rsid w:val="00A42C36"/>
    <w:rsid w:val="00A662A2"/>
    <w:rsid w:val="00A94D22"/>
    <w:rsid w:val="00A9778E"/>
    <w:rsid w:val="00AA6583"/>
    <w:rsid w:val="00AB2176"/>
    <w:rsid w:val="00AC161E"/>
    <w:rsid w:val="00B00ABE"/>
    <w:rsid w:val="00B216F9"/>
    <w:rsid w:val="00B75822"/>
    <w:rsid w:val="00C121DA"/>
    <w:rsid w:val="00C81022"/>
    <w:rsid w:val="00CD060F"/>
    <w:rsid w:val="00CD34BA"/>
    <w:rsid w:val="00CE679F"/>
    <w:rsid w:val="00D47CD9"/>
    <w:rsid w:val="00D5499D"/>
    <w:rsid w:val="00D60B90"/>
    <w:rsid w:val="00D71960"/>
    <w:rsid w:val="00D84B2C"/>
    <w:rsid w:val="00D927C8"/>
    <w:rsid w:val="00E16549"/>
    <w:rsid w:val="00E43BF3"/>
    <w:rsid w:val="00EC6EA4"/>
    <w:rsid w:val="00ED3587"/>
    <w:rsid w:val="00F11C00"/>
    <w:rsid w:val="00F2037F"/>
    <w:rsid w:val="00F322A4"/>
    <w:rsid w:val="00F372A6"/>
    <w:rsid w:val="00F40995"/>
    <w:rsid w:val="00F5715C"/>
    <w:rsid w:val="00F8504E"/>
    <w:rsid w:val="00FB0BFE"/>
    <w:rsid w:val="00FB167A"/>
    <w:rsid w:val="00FC1F3C"/>
    <w:rsid w:val="00FC3CA6"/>
    <w:rsid w:val="00FD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25CA"/>
  <w15:chartTrackingRefBased/>
  <w15:docId w15:val="{F7A225AB-4D99-4E15-983B-D6CD6294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0DA"/>
  </w:style>
  <w:style w:type="paragraph" w:styleId="Heading1">
    <w:name w:val="heading 1"/>
    <w:basedOn w:val="Normal"/>
    <w:next w:val="Normal"/>
    <w:link w:val="Heading1Char"/>
    <w:uiPriority w:val="9"/>
    <w:qFormat/>
    <w:rsid w:val="003A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7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15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152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F152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F152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F15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15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70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0DA"/>
    <w:rPr>
      <w:rFonts w:asciiTheme="majorHAnsi" w:eastAsiaTheme="majorEastAsia" w:hAnsiTheme="majorHAnsi" w:cstheme="majorBidi"/>
      <w:spacing w:val="-10"/>
      <w:kern w:val="28"/>
      <w:sz w:val="56"/>
      <w:szCs w:val="56"/>
    </w:rPr>
  </w:style>
  <w:style w:type="paragraph" w:customStyle="1" w:styleId="Style1">
    <w:name w:val="Style1"/>
    <w:basedOn w:val="Title"/>
    <w:link w:val="Style1Char"/>
    <w:rsid w:val="002F1522"/>
  </w:style>
  <w:style w:type="character" w:customStyle="1" w:styleId="Heading1Char">
    <w:name w:val="Heading 1 Char"/>
    <w:basedOn w:val="DefaultParagraphFont"/>
    <w:link w:val="Heading1"/>
    <w:uiPriority w:val="9"/>
    <w:rsid w:val="003A70DA"/>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TitleChar"/>
    <w:link w:val="Style1"/>
    <w:rsid w:val="002F1522"/>
    <w:rPr>
      <w:rFonts w:asciiTheme="majorHAnsi" w:eastAsiaTheme="majorEastAsia" w:hAnsiTheme="majorHAnsi" w:cstheme="majorBidi"/>
      <w:color w:val="000000" w:themeColor="text1"/>
      <w:spacing w:val="-10"/>
      <w:kern w:val="28"/>
      <w:sz w:val="56"/>
      <w:szCs w:val="56"/>
    </w:rPr>
  </w:style>
  <w:style w:type="character" w:customStyle="1" w:styleId="Heading2Char">
    <w:name w:val="Heading 2 Char"/>
    <w:basedOn w:val="DefaultParagraphFont"/>
    <w:link w:val="Heading2"/>
    <w:uiPriority w:val="9"/>
    <w:rsid w:val="003A70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A70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152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F152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F152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F152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F15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152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3A70DA"/>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2F15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1522"/>
    <w:rPr>
      <w:rFonts w:eastAsiaTheme="minorEastAsia"/>
      <w:color w:val="5A5A5A" w:themeColor="text1" w:themeTint="A5"/>
      <w:spacing w:val="15"/>
    </w:rPr>
  </w:style>
  <w:style w:type="character" w:styleId="Strong">
    <w:name w:val="Strong"/>
    <w:basedOn w:val="DefaultParagraphFont"/>
    <w:uiPriority w:val="22"/>
    <w:qFormat/>
    <w:rsid w:val="002F1522"/>
    <w:rPr>
      <w:b/>
      <w:bCs/>
    </w:rPr>
  </w:style>
  <w:style w:type="character" w:styleId="Emphasis">
    <w:name w:val="Emphasis"/>
    <w:basedOn w:val="DefaultParagraphFont"/>
    <w:uiPriority w:val="20"/>
    <w:qFormat/>
    <w:rsid w:val="002F1522"/>
    <w:rPr>
      <w:i/>
      <w:iCs/>
    </w:rPr>
  </w:style>
  <w:style w:type="paragraph" w:styleId="NoSpacing">
    <w:name w:val="No Spacing"/>
    <w:uiPriority w:val="1"/>
    <w:qFormat/>
    <w:rsid w:val="002F1522"/>
    <w:pPr>
      <w:spacing w:after="0" w:line="240" w:lineRule="auto"/>
    </w:pPr>
  </w:style>
  <w:style w:type="paragraph" w:styleId="Quote">
    <w:name w:val="Quote"/>
    <w:basedOn w:val="Normal"/>
    <w:next w:val="Normal"/>
    <w:link w:val="QuoteChar"/>
    <w:uiPriority w:val="29"/>
    <w:qFormat/>
    <w:rsid w:val="002F152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F1522"/>
    <w:rPr>
      <w:i/>
      <w:iCs/>
      <w:color w:val="404040" w:themeColor="text1" w:themeTint="BF"/>
    </w:rPr>
  </w:style>
  <w:style w:type="paragraph" w:styleId="IntenseQuote">
    <w:name w:val="Intense Quote"/>
    <w:basedOn w:val="Normal"/>
    <w:next w:val="Normal"/>
    <w:link w:val="IntenseQuoteChar"/>
    <w:uiPriority w:val="30"/>
    <w:qFormat/>
    <w:rsid w:val="002F15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F1522"/>
    <w:rPr>
      <w:i/>
      <w:iCs/>
      <w:color w:val="4472C4" w:themeColor="accent1"/>
    </w:rPr>
  </w:style>
  <w:style w:type="character" w:styleId="SubtleEmphasis">
    <w:name w:val="Subtle Emphasis"/>
    <w:basedOn w:val="DefaultParagraphFont"/>
    <w:uiPriority w:val="19"/>
    <w:qFormat/>
    <w:rsid w:val="002F1522"/>
    <w:rPr>
      <w:i/>
      <w:iCs/>
      <w:color w:val="404040" w:themeColor="text1" w:themeTint="BF"/>
    </w:rPr>
  </w:style>
  <w:style w:type="character" w:styleId="IntenseEmphasis">
    <w:name w:val="Intense Emphasis"/>
    <w:basedOn w:val="DefaultParagraphFont"/>
    <w:uiPriority w:val="21"/>
    <w:qFormat/>
    <w:rsid w:val="002F1522"/>
    <w:rPr>
      <w:i/>
      <w:iCs/>
      <w:color w:val="4472C4" w:themeColor="accent1"/>
    </w:rPr>
  </w:style>
  <w:style w:type="character" w:styleId="SubtleReference">
    <w:name w:val="Subtle Reference"/>
    <w:basedOn w:val="DefaultParagraphFont"/>
    <w:uiPriority w:val="31"/>
    <w:qFormat/>
    <w:rsid w:val="002F1522"/>
    <w:rPr>
      <w:smallCaps/>
      <w:color w:val="5A5A5A" w:themeColor="text1" w:themeTint="A5"/>
    </w:rPr>
  </w:style>
  <w:style w:type="character" w:styleId="IntenseReference">
    <w:name w:val="Intense Reference"/>
    <w:basedOn w:val="DefaultParagraphFont"/>
    <w:uiPriority w:val="32"/>
    <w:qFormat/>
    <w:rsid w:val="002F1522"/>
    <w:rPr>
      <w:b/>
      <w:bCs/>
      <w:smallCaps/>
      <w:color w:val="4472C4" w:themeColor="accent1"/>
      <w:spacing w:val="5"/>
    </w:rPr>
  </w:style>
  <w:style w:type="character" w:styleId="BookTitle">
    <w:name w:val="Book Title"/>
    <w:basedOn w:val="DefaultParagraphFont"/>
    <w:uiPriority w:val="33"/>
    <w:qFormat/>
    <w:rsid w:val="002F1522"/>
    <w:rPr>
      <w:b/>
      <w:bCs/>
      <w:i/>
      <w:iCs/>
      <w:spacing w:val="5"/>
    </w:rPr>
  </w:style>
  <w:style w:type="paragraph" w:styleId="TOCHeading">
    <w:name w:val="TOC Heading"/>
    <w:basedOn w:val="Heading1"/>
    <w:next w:val="Normal"/>
    <w:uiPriority w:val="39"/>
    <w:semiHidden/>
    <w:unhideWhenUsed/>
    <w:qFormat/>
    <w:rsid w:val="002F1522"/>
    <w:pPr>
      <w:outlineLvl w:val="9"/>
    </w:pPr>
  </w:style>
  <w:style w:type="character" w:styleId="CommentReference">
    <w:name w:val="annotation reference"/>
    <w:basedOn w:val="DefaultParagraphFont"/>
    <w:uiPriority w:val="99"/>
    <w:semiHidden/>
    <w:unhideWhenUsed/>
    <w:rsid w:val="004C549B"/>
    <w:rPr>
      <w:sz w:val="16"/>
      <w:szCs w:val="16"/>
    </w:rPr>
  </w:style>
  <w:style w:type="paragraph" w:styleId="CommentText">
    <w:name w:val="annotation text"/>
    <w:basedOn w:val="Normal"/>
    <w:link w:val="CommentTextChar"/>
    <w:uiPriority w:val="99"/>
    <w:unhideWhenUsed/>
    <w:rsid w:val="004C549B"/>
    <w:pPr>
      <w:spacing w:line="240" w:lineRule="auto"/>
    </w:pPr>
    <w:rPr>
      <w:sz w:val="20"/>
      <w:szCs w:val="20"/>
    </w:rPr>
  </w:style>
  <w:style w:type="character" w:customStyle="1" w:styleId="CommentTextChar">
    <w:name w:val="Comment Text Char"/>
    <w:basedOn w:val="DefaultParagraphFont"/>
    <w:link w:val="CommentText"/>
    <w:uiPriority w:val="99"/>
    <w:rsid w:val="004C549B"/>
    <w:rPr>
      <w:sz w:val="20"/>
      <w:szCs w:val="20"/>
    </w:rPr>
  </w:style>
  <w:style w:type="paragraph" w:styleId="CommentSubject">
    <w:name w:val="annotation subject"/>
    <w:basedOn w:val="CommentText"/>
    <w:next w:val="CommentText"/>
    <w:link w:val="CommentSubjectChar"/>
    <w:uiPriority w:val="99"/>
    <w:semiHidden/>
    <w:unhideWhenUsed/>
    <w:rsid w:val="004C549B"/>
    <w:rPr>
      <w:b/>
      <w:bCs/>
    </w:rPr>
  </w:style>
  <w:style w:type="character" w:customStyle="1" w:styleId="CommentSubjectChar">
    <w:name w:val="Comment Subject Char"/>
    <w:basedOn w:val="CommentTextChar"/>
    <w:link w:val="CommentSubject"/>
    <w:uiPriority w:val="99"/>
    <w:semiHidden/>
    <w:rsid w:val="004C549B"/>
    <w:rPr>
      <w:b/>
      <w:bCs/>
      <w:sz w:val="20"/>
      <w:szCs w:val="20"/>
    </w:rPr>
  </w:style>
  <w:style w:type="paragraph" w:styleId="BalloonText">
    <w:name w:val="Balloon Text"/>
    <w:basedOn w:val="Normal"/>
    <w:link w:val="BalloonTextChar"/>
    <w:uiPriority w:val="99"/>
    <w:semiHidden/>
    <w:unhideWhenUsed/>
    <w:rsid w:val="003A7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DA"/>
    <w:rPr>
      <w:rFonts w:ascii="Segoe UI" w:hAnsi="Segoe UI" w:cs="Segoe UI"/>
      <w:sz w:val="18"/>
      <w:szCs w:val="18"/>
    </w:rPr>
  </w:style>
  <w:style w:type="paragraph" w:styleId="ListParagraph">
    <w:name w:val="List Paragraph"/>
    <w:basedOn w:val="Normal"/>
    <w:uiPriority w:val="34"/>
    <w:qFormat/>
    <w:rsid w:val="003A70DA"/>
    <w:pPr>
      <w:ind w:left="720"/>
      <w:contextualSpacing/>
    </w:pPr>
  </w:style>
  <w:style w:type="character" w:styleId="Hyperlink">
    <w:name w:val="Hyperlink"/>
    <w:basedOn w:val="DefaultParagraphFont"/>
    <w:uiPriority w:val="99"/>
    <w:unhideWhenUsed/>
    <w:rsid w:val="000D6272"/>
    <w:rPr>
      <w:color w:val="1F3864" w:themeColor="accent1" w:themeShade="80"/>
      <w:u w:val="single"/>
    </w:rPr>
  </w:style>
  <w:style w:type="paragraph" w:styleId="NormalWeb">
    <w:name w:val="Normal (Web)"/>
    <w:basedOn w:val="Normal"/>
    <w:uiPriority w:val="99"/>
    <w:semiHidden/>
    <w:unhideWhenUsed/>
    <w:rsid w:val="000D62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4121">
      <w:bodyDiv w:val="1"/>
      <w:marLeft w:val="0"/>
      <w:marRight w:val="0"/>
      <w:marTop w:val="0"/>
      <w:marBottom w:val="0"/>
      <w:divBdr>
        <w:top w:val="none" w:sz="0" w:space="0" w:color="auto"/>
        <w:left w:val="none" w:sz="0" w:space="0" w:color="auto"/>
        <w:bottom w:val="none" w:sz="0" w:space="0" w:color="auto"/>
        <w:right w:val="none" w:sz="0" w:space="0" w:color="auto"/>
      </w:divBdr>
    </w:div>
    <w:div w:id="151994888">
      <w:bodyDiv w:val="1"/>
      <w:marLeft w:val="0"/>
      <w:marRight w:val="0"/>
      <w:marTop w:val="0"/>
      <w:marBottom w:val="0"/>
      <w:divBdr>
        <w:top w:val="none" w:sz="0" w:space="0" w:color="auto"/>
        <w:left w:val="none" w:sz="0" w:space="0" w:color="auto"/>
        <w:bottom w:val="none" w:sz="0" w:space="0" w:color="auto"/>
        <w:right w:val="none" w:sz="0" w:space="0" w:color="auto"/>
      </w:divBdr>
    </w:div>
    <w:div w:id="182598389">
      <w:bodyDiv w:val="1"/>
      <w:marLeft w:val="0"/>
      <w:marRight w:val="0"/>
      <w:marTop w:val="0"/>
      <w:marBottom w:val="0"/>
      <w:divBdr>
        <w:top w:val="none" w:sz="0" w:space="0" w:color="auto"/>
        <w:left w:val="none" w:sz="0" w:space="0" w:color="auto"/>
        <w:bottom w:val="none" w:sz="0" w:space="0" w:color="auto"/>
        <w:right w:val="none" w:sz="0" w:space="0" w:color="auto"/>
      </w:divBdr>
    </w:div>
    <w:div w:id="287517729">
      <w:bodyDiv w:val="1"/>
      <w:marLeft w:val="0"/>
      <w:marRight w:val="0"/>
      <w:marTop w:val="0"/>
      <w:marBottom w:val="0"/>
      <w:divBdr>
        <w:top w:val="none" w:sz="0" w:space="0" w:color="auto"/>
        <w:left w:val="none" w:sz="0" w:space="0" w:color="auto"/>
        <w:bottom w:val="none" w:sz="0" w:space="0" w:color="auto"/>
        <w:right w:val="none" w:sz="0" w:space="0" w:color="auto"/>
      </w:divBdr>
    </w:div>
    <w:div w:id="439185749">
      <w:bodyDiv w:val="1"/>
      <w:marLeft w:val="0"/>
      <w:marRight w:val="0"/>
      <w:marTop w:val="0"/>
      <w:marBottom w:val="0"/>
      <w:divBdr>
        <w:top w:val="none" w:sz="0" w:space="0" w:color="auto"/>
        <w:left w:val="none" w:sz="0" w:space="0" w:color="auto"/>
        <w:bottom w:val="none" w:sz="0" w:space="0" w:color="auto"/>
        <w:right w:val="none" w:sz="0" w:space="0" w:color="auto"/>
      </w:divBdr>
    </w:div>
    <w:div w:id="734551798">
      <w:bodyDiv w:val="1"/>
      <w:marLeft w:val="0"/>
      <w:marRight w:val="0"/>
      <w:marTop w:val="0"/>
      <w:marBottom w:val="0"/>
      <w:divBdr>
        <w:top w:val="none" w:sz="0" w:space="0" w:color="auto"/>
        <w:left w:val="none" w:sz="0" w:space="0" w:color="auto"/>
        <w:bottom w:val="none" w:sz="0" w:space="0" w:color="auto"/>
        <w:right w:val="none" w:sz="0" w:space="0" w:color="auto"/>
      </w:divBdr>
    </w:div>
    <w:div w:id="986280144">
      <w:bodyDiv w:val="1"/>
      <w:marLeft w:val="0"/>
      <w:marRight w:val="0"/>
      <w:marTop w:val="0"/>
      <w:marBottom w:val="0"/>
      <w:divBdr>
        <w:top w:val="none" w:sz="0" w:space="0" w:color="auto"/>
        <w:left w:val="none" w:sz="0" w:space="0" w:color="auto"/>
        <w:bottom w:val="none" w:sz="0" w:space="0" w:color="auto"/>
        <w:right w:val="none" w:sz="0" w:space="0" w:color="auto"/>
      </w:divBdr>
    </w:div>
    <w:div w:id="1041247985">
      <w:bodyDiv w:val="1"/>
      <w:marLeft w:val="0"/>
      <w:marRight w:val="0"/>
      <w:marTop w:val="0"/>
      <w:marBottom w:val="0"/>
      <w:divBdr>
        <w:top w:val="none" w:sz="0" w:space="0" w:color="auto"/>
        <w:left w:val="none" w:sz="0" w:space="0" w:color="auto"/>
        <w:bottom w:val="none" w:sz="0" w:space="0" w:color="auto"/>
        <w:right w:val="none" w:sz="0" w:space="0" w:color="auto"/>
      </w:divBdr>
    </w:div>
    <w:div w:id="1041785669">
      <w:bodyDiv w:val="1"/>
      <w:marLeft w:val="0"/>
      <w:marRight w:val="0"/>
      <w:marTop w:val="0"/>
      <w:marBottom w:val="0"/>
      <w:divBdr>
        <w:top w:val="none" w:sz="0" w:space="0" w:color="auto"/>
        <w:left w:val="none" w:sz="0" w:space="0" w:color="auto"/>
        <w:bottom w:val="none" w:sz="0" w:space="0" w:color="auto"/>
        <w:right w:val="none" w:sz="0" w:space="0" w:color="auto"/>
      </w:divBdr>
    </w:div>
    <w:div w:id="1070352062">
      <w:bodyDiv w:val="1"/>
      <w:marLeft w:val="0"/>
      <w:marRight w:val="0"/>
      <w:marTop w:val="0"/>
      <w:marBottom w:val="0"/>
      <w:divBdr>
        <w:top w:val="none" w:sz="0" w:space="0" w:color="auto"/>
        <w:left w:val="none" w:sz="0" w:space="0" w:color="auto"/>
        <w:bottom w:val="none" w:sz="0" w:space="0" w:color="auto"/>
        <w:right w:val="none" w:sz="0" w:space="0" w:color="auto"/>
      </w:divBdr>
    </w:div>
    <w:div w:id="1102216938">
      <w:bodyDiv w:val="1"/>
      <w:marLeft w:val="0"/>
      <w:marRight w:val="0"/>
      <w:marTop w:val="0"/>
      <w:marBottom w:val="0"/>
      <w:divBdr>
        <w:top w:val="none" w:sz="0" w:space="0" w:color="auto"/>
        <w:left w:val="none" w:sz="0" w:space="0" w:color="auto"/>
        <w:bottom w:val="none" w:sz="0" w:space="0" w:color="auto"/>
        <w:right w:val="none" w:sz="0" w:space="0" w:color="auto"/>
      </w:divBdr>
    </w:div>
    <w:div w:id="1178345240">
      <w:bodyDiv w:val="1"/>
      <w:marLeft w:val="0"/>
      <w:marRight w:val="0"/>
      <w:marTop w:val="0"/>
      <w:marBottom w:val="0"/>
      <w:divBdr>
        <w:top w:val="none" w:sz="0" w:space="0" w:color="auto"/>
        <w:left w:val="none" w:sz="0" w:space="0" w:color="auto"/>
        <w:bottom w:val="none" w:sz="0" w:space="0" w:color="auto"/>
        <w:right w:val="none" w:sz="0" w:space="0" w:color="auto"/>
      </w:divBdr>
    </w:div>
    <w:div w:id="1241134952">
      <w:bodyDiv w:val="1"/>
      <w:marLeft w:val="0"/>
      <w:marRight w:val="0"/>
      <w:marTop w:val="0"/>
      <w:marBottom w:val="0"/>
      <w:divBdr>
        <w:top w:val="none" w:sz="0" w:space="0" w:color="auto"/>
        <w:left w:val="none" w:sz="0" w:space="0" w:color="auto"/>
        <w:bottom w:val="none" w:sz="0" w:space="0" w:color="auto"/>
        <w:right w:val="none" w:sz="0" w:space="0" w:color="auto"/>
      </w:divBdr>
    </w:div>
    <w:div w:id="1380325017">
      <w:bodyDiv w:val="1"/>
      <w:marLeft w:val="0"/>
      <w:marRight w:val="0"/>
      <w:marTop w:val="0"/>
      <w:marBottom w:val="0"/>
      <w:divBdr>
        <w:top w:val="none" w:sz="0" w:space="0" w:color="auto"/>
        <w:left w:val="none" w:sz="0" w:space="0" w:color="auto"/>
        <w:bottom w:val="none" w:sz="0" w:space="0" w:color="auto"/>
        <w:right w:val="none" w:sz="0" w:space="0" w:color="auto"/>
      </w:divBdr>
    </w:div>
    <w:div w:id="1402943913">
      <w:bodyDiv w:val="1"/>
      <w:marLeft w:val="0"/>
      <w:marRight w:val="0"/>
      <w:marTop w:val="0"/>
      <w:marBottom w:val="0"/>
      <w:divBdr>
        <w:top w:val="none" w:sz="0" w:space="0" w:color="auto"/>
        <w:left w:val="none" w:sz="0" w:space="0" w:color="auto"/>
        <w:bottom w:val="none" w:sz="0" w:space="0" w:color="auto"/>
        <w:right w:val="none" w:sz="0" w:space="0" w:color="auto"/>
      </w:divBdr>
    </w:div>
    <w:div w:id="1448962483">
      <w:bodyDiv w:val="1"/>
      <w:marLeft w:val="0"/>
      <w:marRight w:val="0"/>
      <w:marTop w:val="0"/>
      <w:marBottom w:val="0"/>
      <w:divBdr>
        <w:top w:val="none" w:sz="0" w:space="0" w:color="auto"/>
        <w:left w:val="none" w:sz="0" w:space="0" w:color="auto"/>
        <w:bottom w:val="none" w:sz="0" w:space="0" w:color="auto"/>
        <w:right w:val="none" w:sz="0" w:space="0" w:color="auto"/>
      </w:divBdr>
    </w:div>
    <w:div w:id="1513103364">
      <w:bodyDiv w:val="1"/>
      <w:marLeft w:val="0"/>
      <w:marRight w:val="0"/>
      <w:marTop w:val="0"/>
      <w:marBottom w:val="0"/>
      <w:divBdr>
        <w:top w:val="none" w:sz="0" w:space="0" w:color="auto"/>
        <w:left w:val="none" w:sz="0" w:space="0" w:color="auto"/>
        <w:bottom w:val="none" w:sz="0" w:space="0" w:color="auto"/>
        <w:right w:val="none" w:sz="0" w:space="0" w:color="auto"/>
      </w:divBdr>
    </w:div>
    <w:div w:id="1979338468">
      <w:bodyDiv w:val="1"/>
      <w:marLeft w:val="0"/>
      <w:marRight w:val="0"/>
      <w:marTop w:val="0"/>
      <w:marBottom w:val="0"/>
      <w:divBdr>
        <w:top w:val="none" w:sz="0" w:space="0" w:color="auto"/>
        <w:left w:val="none" w:sz="0" w:space="0" w:color="auto"/>
        <w:bottom w:val="none" w:sz="0" w:space="0" w:color="auto"/>
        <w:right w:val="none" w:sz="0" w:space="0" w:color="auto"/>
      </w:divBdr>
    </w:div>
    <w:div w:id="2001734494">
      <w:bodyDiv w:val="1"/>
      <w:marLeft w:val="0"/>
      <w:marRight w:val="0"/>
      <w:marTop w:val="0"/>
      <w:marBottom w:val="0"/>
      <w:divBdr>
        <w:top w:val="none" w:sz="0" w:space="0" w:color="auto"/>
        <w:left w:val="none" w:sz="0" w:space="0" w:color="auto"/>
        <w:bottom w:val="none" w:sz="0" w:space="0" w:color="auto"/>
        <w:right w:val="none" w:sz="0" w:space="0" w:color="auto"/>
      </w:divBdr>
    </w:div>
    <w:div w:id="2044474342">
      <w:bodyDiv w:val="1"/>
      <w:marLeft w:val="0"/>
      <w:marRight w:val="0"/>
      <w:marTop w:val="0"/>
      <w:marBottom w:val="0"/>
      <w:divBdr>
        <w:top w:val="none" w:sz="0" w:space="0" w:color="auto"/>
        <w:left w:val="none" w:sz="0" w:space="0" w:color="auto"/>
        <w:bottom w:val="none" w:sz="0" w:space="0" w:color="auto"/>
        <w:right w:val="none" w:sz="0" w:space="0" w:color="auto"/>
      </w:divBdr>
    </w:div>
    <w:div w:id="20814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ClinicalTrials.gov/show/NCT00370721" TargetMode="External"/><Relationship Id="rId42" Type="http://schemas.openxmlformats.org/officeDocument/2006/relationships/image" Target="media/image18.tiff"/><Relationship Id="rId47" Type="http://schemas.openxmlformats.org/officeDocument/2006/relationships/image" Target="media/image23.tiff"/><Relationship Id="rId63" Type="http://schemas.openxmlformats.org/officeDocument/2006/relationships/image" Target="media/image39.png"/><Relationship Id="rId68" Type="http://schemas.openxmlformats.org/officeDocument/2006/relationships/image" Target="media/image44.png"/><Relationship Id="rId84" Type="http://schemas.openxmlformats.org/officeDocument/2006/relationships/image" Target="media/image60.png"/><Relationship Id="rId16" Type="http://schemas.openxmlformats.org/officeDocument/2006/relationships/hyperlink" Target="https://clinicaltrials.gov/" TargetMode="External"/><Relationship Id="rId11" Type="http://schemas.openxmlformats.org/officeDocument/2006/relationships/hyperlink" Target="https://clarivate.com/" TargetMode="External"/><Relationship Id="rId32" Type="http://schemas.openxmlformats.org/officeDocument/2006/relationships/image" Target="media/image11.png"/><Relationship Id="rId37" Type="http://schemas.openxmlformats.org/officeDocument/2006/relationships/image" Target="media/image16.png"/><Relationship Id="rId53" Type="http://schemas.openxmlformats.org/officeDocument/2006/relationships/image" Target="media/image29.png"/><Relationship Id="rId58" Type="http://schemas.openxmlformats.org/officeDocument/2006/relationships/image" Target="media/image34.png"/><Relationship Id="rId74" Type="http://schemas.openxmlformats.org/officeDocument/2006/relationships/image" Target="media/image50.png"/><Relationship Id="rId79" Type="http://schemas.openxmlformats.org/officeDocument/2006/relationships/image" Target="media/image55.tiff"/><Relationship Id="rId5" Type="http://schemas.openxmlformats.org/officeDocument/2006/relationships/hyperlink" Target="http://ovidsp.ovid.com/" TargetMode="External"/><Relationship Id="rId19" Type="http://schemas.openxmlformats.org/officeDocument/2006/relationships/image" Target="media/image1.png"/><Relationship Id="rId14" Type="http://schemas.openxmlformats.org/officeDocument/2006/relationships/hyperlink" Target="https://www.epistemonikos.org/" TargetMode="External"/><Relationship Id="rId22" Type="http://schemas.openxmlformats.org/officeDocument/2006/relationships/hyperlink" Target="https://clinicaltrials.gov/show/NCT04511715"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19.png"/><Relationship Id="rId48" Type="http://schemas.openxmlformats.org/officeDocument/2006/relationships/image" Target="media/image24.tiff"/><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image" Target="media/image45.png"/><Relationship Id="rId77" Type="http://schemas.openxmlformats.org/officeDocument/2006/relationships/image" Target="media/image53.png"/><Relationship Id="rId8" Type="http://schemas.openxmlformats.org/officeDocument/2006/relationships/hyperlink" Target="https://www.google.com/url?q=https%3A%2F%2Fwww.ncbi.nlm.nih.gov%2Fpubmed%2F%3Fterm%3DTranslating%2Bthe%2BCochrane%2BEMBASE%2BRCT%2Bfilter%2Bfrom%2Bthe%2BOvid%2Binterface%2Bto%2BEmbase.com&amp;sa=D&amp;sntz=1&amp;usg=AFQjCNH0CofWYrMngcNicVE34LrrrxeXlQ" TargetMode="External"/><Relationship Id="rId51" Type="http://schemas.openxmlformats.org/officeDocument/2006/relationships/image" Target="media/image27.png"/><Relationship Id="rId72" Type="http://schemas.openxmlformats.org/officeDocument/2006/relationships/image" Target="media/image48.png"/><Relationship Id="rId80" Type="http://schemas.openxmlformats.org/officeDocument/2006/relationships/image" Target="media/image56.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larivate.com/" TargetMode="External"/><Relationship Id="rId17" Type="http://schemas.openxmlformats.org/officeDocument/2006/relationships/hyperlink" Target="http://www.clinicaltrialsregister.eu/ctr-search/search"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comments" Target="comments.xml"/><Relationship Id="rId46" Type="http://schemas.openxmlformats.org/officeDocument/2006/relationships/image" Target="media/image22.tiff"/><Relationship Id="rId59" Type="http://schemas.openxmlformats.org/officeDocument/2006/relationships/image" Target="media/image35.png"/><Relationship Id="rId67" Type="http://schemas.openxmlformats.org/officeDocument/2006/relationships/image" Target="media/image43.png"/><Relationship Id="rId20" Type="http://schemas.openxmlformats.org/officeDocument/2006/relationships/hyperlink" Target="https://clinicaltrials.gov/show/NCT00445003" TargetMode="External"/><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image" Target="media/image46.png"/><Relationship Id="rId75" Type="http://schemas.openxmlformats.org/officeDocument/2006/relationships/image" Target="media/image51.png"/><Relationship Id="rId83" Type="http://schemas.openxmlformats.org/officeDocument/2006/relationships/image" Target="media/image59.png"/><Relationship Id="rId88"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http://www.training.cochrane.org/handbook" TargetMode="External"/><Relationship Id="rId15" Type="http://schemas.openxmlformats.org/officeDocument/2006/relationships/hyperlink" Target="https://www.crd.york.ac.uk/prospero/"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tiff"/><Relationship Id="rId49" Type="http://schemas.openxmlformats.org/officeDocument/2006/relationships/image" Target="media/image25.tiff"/><Relationship Id="rId57" Type="http://schemas.openxmlformats.org/officeDocument/2006/relationships/image" Target="media/image33.png"/><Relationship Id="rId10" Type="http://schemas.openxmlformats.org/officeDocument/2006/relationships/hyperlink" Target="http://onlinelibrary.wiley.com/" TargetMode="External"/><Relationship Id="rId31" Type="http://schemas.openxmlformats.org/officeDocument/2006/relationships/image" Target="media/image10.png"/><Relationship Id="rId44" Type="http://schemas.openxmlformats.org/officeDocument/2006/relationships/image" Target="media/image20.tiff"/><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image" Target="media/image49.png"/><Relationship Id="rId78" Type="http://schemas.openxmlformats.org/officeDocument/2006/relationships/image" Target="media/image54.tiff"/><Relationship Id="rId81" Type="http://schemas.openxmlformats.org/officeDocument/2006/relationships/image" Target="media/image57.png"/><Relationship Id="rId86"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google.com/url?q=https%3A%2F%2Fwww.ncbi.nlm.nih.gov%2Fpubmed%2F%3Fterm%3DTranslating%2Bthe%2BCochrane%2BEMBASE%2BRCT%2Bfilter%2Bfrom%2Bthe%2BOvid%2Binterface%2Bto%2BEmbase.com&amp;sa=D&amp;sntz=1&amp;usg=AFQjCNH0CofWYrMngcNicVE34LrrrxeXlQ" TargetMode="External"/><Relationship Id="rId13" Type="http://schemas.openxmlformats.org/officeDocument/2006/relationships/hyperlink" Target="http://onlinelibrary.wiley.com/" TargetMode="External"/><Relationship Id="rId18" Type="http://schemas.openxmlformats.org/officeDocument/2006/relationships/hyperlink" Target="https://trialsearch.who.int/" TargetMode="External"/><Relationship Id="rId39" Type="http://schemas.microsoft.com/office/2011/relationships/commentsExtended" Target="commentsExtended.xml"/><Relationship Id="rId34" Type="http://schemas.openxmlformats.org/officeDocument/2006/relationships/image" Target="media/image13.png"/><Relationship Id="rId50" Type="http://schemas.openxmlformats.org/officeDocument/2006/relationships/image" Target="media/image26.png"/><Relationship Id="rId55" Type="http://schemas.openxmlformats.org/officeDocument/2006/relationships/image" Target="media/image31.png"/><Relationship Id="rId76" Type="http://schemas.openxmlformats.org/officeDocument/2006/relationships/image" Target="media/image52.png"/><Relationship Id="rId7" Type="http://schemas.openxmlformats.org/officeDocument/2006/relationships/hyperlink" Target="http://ovidsp.ovid.com/" TargetMode="External"/><Relationship Id="rId71" Type="http://schemas.openxmlformats.org/officeDocument/2006/relationships/image" Target="media/image47.png"/><Relationship Id="rId2" Type="http://schemas.openxmlformats.org/officeDocument/2006/relationships/styles" Target="styles.xml"/><Relationship Id="rId29" Type="http://schemas.openxmlformats.org/officeDocument/2006/relationships/image" Target="media/image8.png"/><Relationship Id="rId24" Type="http://schemas.openxmlformats.org/officeDocument/2006/relationships/image" Target="media/image3.png"/><Relationship Id="rId40" Type="http://schemas.microsoft.com/office/2016/09/relationships/commentsIds" Target="commentsIds.xml"/><Relationship Id="rId45" Type="http://schemas.openxmlformats.org/officeDocument/2006/relationships/image" Target="media/image21.png"/><Relationship Id="rId66" Type="http://schemas.openxmlformats.org/officeDocument/2006/relationships/image" Target="media/image42.png"/><Relationship Id="rId87" Type="http://schemas.openxmlformats.org/officeDocument/2006/relationships/theme" Target="theme/theme1.xml"/><Relationship Id="rId61" Type="http://schemas.openxmlformats.org/officeDocument/2006/relationships/image" Target="media/image37.png"/><Relationship Id="rId82"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78</Pages>
  <Words>18332</Words>
  <Characters>104495</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Simmonds</dc:creator>
  <cp:keywords/>
  <dc:description/>
  <cp:lastModifiedBy>Mark Simmonds</cp:lastModifiedBy>
  <cp:revision>12</cp:revision>
  <dcterms:created xsi:type="dcterms:W3CDTF">2023-09-20T12:50:00Z</dcterms:created>
  <dcterms:modified xsi:type="dcterms:W3CDTF">2023-10-05T09:41:00Z</dcterms:modified>
</cp:coreProperties>
</file>