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C22AC" w14:textId="1FD9FAEE" w:rsidR="008A678E" w:rsidRDefault="00F87897" w:rsidP="005F667B">
      <w:pPr>
        <w:pStyle w:val="Heading1"/>
        <w:suppressLineNumbers/>
        <w:spacing w:after="0"/>
      </w:pPr>
      <w:r w:rsidRPr="009236F7">
        <w:t xml:space="preserve">Induction of silicon defences in wheat landraces is local not systemic and driven by </w:t>
      </w:r>
      <w:r w:rsidR="00383DF2">
        <w:t>mobilisation</w:t>
      </w:r>
      <w:r w:rsidRPr="009236F7">
        <w:t xml:space="preserve"> of soluble silicon</w:t>
      </w:r>
      <w:r w:rsidR="00383DF2">
        <w:t xml:space="preserve"> to damage</w:t>
      </w:r>
      <w:r w:rsidR="00484699">
        <w:t>d leaves</w:t>
      </w:r>
    </w:p>
    <w:p w14:paraId="344B7732" w14:textId="30646947" w:rsidR="00CD4489" w:rsidRPr="00CD4489" w:rsidRDefault="00CD4489" w:rsidP="005F667B">
      <w:pPr>
        <w:suppressLineNumbers/>
      </w:pPr>
      <w:r>
        <w:t xml:space="preserve">Sarah J. Thorne </w:t>
      </w:r>
      <w:r w:rsidRPr="00CD4489">
        <w:rPr>
          <w:rFonts w:cstheme="minorHAnsi"/>
          <w:vertAlign w:val="superscript"/>
        </w:rPr>
        <w:t>1</w:t>
      </w:r>
      <w:r>
        <w:rPr>
          <w:rFonts w:cstheme="minorHAnsi"/>
          <w:vertAlign w:val="superscript"/>
        </w:rPr>
        <w:t xml:space="preserve"> *</w:t>
      </w:r>
      <w:r w:rsidRPr="00CD4489">
        <w:rPr>
          <w:rFonts w:cstheme="minorHAnsi"/>
          <w:vertAlign w:val="superscript"/>
        </w:rPr>
        <w:t xml:space="preserve"> </w:t>
      </w:r>
      <w:hyperlink r:id="rId8" w:history="1">
        <w:r w:rsidRPr="00CD4489">
          <w:rPr>
            <w:rStyle w:val="Hyperlink"/>
            <w:rFonts w:cstheme="minorHAnsi"/>
            <w:vertAlign w:val="superscript"/>
          </w:rPr>
          <w:t>ID</w:t>
        </w:r>
      </w:hyperlink>
      <w:r>
        <w:t>, Frans</w:t>
      </w:r>
      <w:r w:rsidRPr="00CD4489">
        <w:rPr>
          <w:rFonts w:cstheme="minorHAnsi"/>
        </w:rPr>
        <w:t xml:space="preserve"> J. M. Maathuis </w:t>
      </w:r>
      <w:r>
        <w:rPr>
          <w:rFonts w:cstheme="minorHAnsi"/>
          <w:vertAlign w:val="superscript"/>
        </w:rPr>
        <w:t>2</w:t>
      </w:r>
      <w:r w:rsidRPr="00CD4489">
        <w:rPr>
          <w:rFonts w:cstheme="minorHAnsi"/>
          <w:vertAlign w:val="superscript"/>
        </w:rPr>
        <w:t xml:space="preserve"> </w:t>
      </w:r>
      <w:hyperlink r:id="rId9" w:history="1">
        <w:r w:rsidRPr="00CD4489">
          <w:rPr>
            <w:rStyle w:val="Hyperlink"/>
            <w:rFonts w:cstheme="minorHAnsi"/>
            <w:vertAlign w:val="superscript"/>
          </w:rPr>
          <w:t>ID</w:t>
        </w:r>
      </w:hyperlink>
      <w:r w:rsidRPr="00CD4489">
        <w:rPr>
          <w:rFonts w:cstheme="minorHAnsi"/>
        </w:rPr>
        <w:t>,</w:t>
      </w:r>
      <w:r>
        <w:rPr>
          <w:rFonts w:cstheme="minorHAnsi"/>
        </w:rPr>
        <w:t xml:space="preserve"> and</w:t>
      </w:r>
      <w:r w:rsidRPr="00CD4489">
        <w:rPr>
          <w:rFonts w:cstheme="minorHAnsi"/>
        </w:rPr>
        <w:t xml:space="preserve"> Susan E. Hartley </w:t>
      </w:r>
      <w:r>
        <w:rPr>
          <w:rFonts w:cstheme="minorHAnsi"/>
          <w:vertAlign w:val="superscript"/>
        </w:rPr>
        <w:t>1</w:t>
      </w:r>
      <w:r w:rsidRPr="00CD4489">
        <w:rPr>
          <w:rFonts w:cstheme="minorHAnsi"/>
          <w:vertAlign w:val="superscript"/>
        </w:rPr>
        <w:t xml:space="preserve"> </w:t>
      </w:r>
      <w:hyperlink r:id="rId10" w:history="1">
        <w:r w:rsidRPr="00CD4489">
          <w:rPr>
            <w:rStyle w:val="Hyperlink"/>
            <w:rFonts w:cstheme="minorHAnsi"/>
            <w:vertAlign w:val="superscript"/>
          </w:rPr>
          <w:t>ID</w:t>
        </w:r>
      </w:hyperlink>
    </w:p>
    <w:p w14:paraId="77A6635F" w14:textId="608601F9" w:rsidR="00CD4489" w:rsidRDefault="00CD4489" w:rsidP="005F667B">
      <w:pPr>
        <w:suppressLineNumbers/>
        <w:spacing w:after="0"/>
      </w:pPr>
      <w:r w:rsidRPr="00CD4489">
        <w:rPr>
          <w:vertAlign w:val="superscript"/>
        </w:rPr>
        <w:t xml:space="preserve">1 </w:t>
      </w:r>
      <w:r>
        <w:t xml:space="preserve">Plants, Photosynthesis, and Soil, </w:t>
      </w:r>
      <w:r w:rsidR="00C5220A">
        <w:t>School</w:t>
      </w:r>
      <w:r>
        <w:t xml:space="preserve"> of Biosciences, University of Sheffield, Sheffield, S10 2TN, United Kingdom</w:t>
      </w:r>
    </w:p>
    <w:p w14:paraId="3109BFA1" w14:textId="0546DAE6" w:rsidR="00CD4489" w:rsidRDefault="00CD4489" w:rsidP="005F667B">
      <w:pPr>
        <w:suppressLineNumbers/>
        <w:spacing w:after="0"/>
      </w:pPr>
      <w:r w:rsidRPr="00CD4489">
        <w:rPr>
          <w:vertAlign w:val="superscript"/>
        </w:rPr>
        <w:t>2</w:t>
      </w:r>
      <w:r>
        <w:t xml:space="preserve"> Department of Biology, University of York, York, YO10 5DD, United Kingdom</w:t>
      </w:r>
    </w:p>
    <w:p w14:paraId="3EC20128" w14:textId="77777777" w:rsidR="006359E7" w:rsidRDefault="00CD4489" w:rsidP="00E3025C">
      <w:pPr>
        <w:suppressLineNumbers/>
        <w:spacing w:after="0"/>
        <w:rPr>
          <w:rStyle w:val="Hyperlink"/>
        </w:rPr>
      </w:pPr>
      <w:r>
        <w:t xml:space="preserve">* Correspondence: </w:t>
      </w:r>
      <w:hyperlink r:id="rId11" w:history="1">
        <w:r w:rsidR="00E277B4" w:rsidRPr="00316752">
          <w:rPr>
            <w:rStyle w:val="Hyperlink"/>
          </w:rPr>
          <w:t>s.j.thorne@sheffield.ac.uk</w:t>
        </w:r>
      </w:hyperlink>
    </w:p>
    <w:p w14:paraId="10C544FF" w14:textId="7A325CD0" w:rsidR="006359E7" w:rsidRDefault="000C21BE" w:rsidP="00E3025C">
      <w:pPr>
        <w:suppressLineNumbers/>
        <w:spacing w:after="0"/>
        <w:rPr>
          <w:rStyle w:val="Hyperlink"/>
        </w:rPr>
      </w:pPr>
      <w:hyperlink r:id="rId12" w:history="1">
        <w:r w:rsidR="006359E7" w:rsidRPr="00A148BE">
          <w:rPr>
            <w:rStyle w:val="Hyperlink"/>
          </w:rPr>
          <w:t>frans.maathuis@york.ac.uk</w:t>
        </w:r>
      </w:hyperlink>
    </w:p>
    <w:p w14:paraId="517D7C91" w14:textId="53AA70D6" w:rsidR="006359E7" w:rsidRDefault="000C21BE" w:rsidP="00E3025C">
      <w:pPr>
        <w:suppressLineNumbers/>
        <w:spacing w:after="0"/>
        <w:rPr>
          <w:rStyle w:val="Hyperlink"/>
        </w:rPr>
      </w:pPr>
      <w:hyperlink r:id="rId13" w:history="1">
        <w:r w:rsidR="006359E7" w:rsidRPr="00A148BE">
          <w:rPr>
            <w:rStyle w:val="Hyperlink"/>
          </w:rPr>
          <w:t>s.hartley@sheffield.ac.uk</w:t>
        </w:r>
      </w:hyperlink>
    </w:p>
    <w:p w14:paraId="7907CD71" w14:textId="77777777" w:rsidR="006359E7" w:rsidRDefault="006359E7" w:rsidP="00E3025C">
      <w:pPr>
        <w:suppressLineNumbers/>
        <w:spacing w:after="0"/>
        <w:rPr>
          <w:rStyle w:val="Hyperlink"/>
        </w:rPr>
      </w:pPr>
    </w:p>
    <w:p w14:paraId="67947E46" w14:textId="54A99A22" w:rsidR="004E0CB8" w:rsidRPr="004E0CB8" w:rsidRDefault="004E0CB8" w:rsidP="00E3025C">
      <w:pPr>
        <w:suppressLineNumbers/>
        <w:spacing w:after="0"/>
        <w:rPr>
          <w:rStyle w:val="Hyperlink"/>
          <w:color w:val="auto"/>
          <w:u w:val="none"/>
        </w:rPr>
      </w:pPr>
      <w:r>
        <w:rPr>
          <w:rStyle w:val="Hyperlink"/>
          <w:color w:val="auto"/>
          <w:u w:val="none"/>
        </w:rPr>
        <w:t>Running title: Mechanism of induction of silicon defences in wheat</w:t>
      </w:r>
    </w:p>
    <w:p w14:paraId="5BD0DBFF" w14:textId="55EDDF42" w:rsidR="006359E7" w:rsidRPr="004C3BA2" w:rsidRDefault="006359E7" w:rsidP="00E3025C">
      <w:pPr>
        <w:suppressLineNumbers/>
        <w:spacing w:after="0"/>
        <w:rPr>
          <w:rStyle w:val="Hyperlink"/>
          <w:color w:val="auto"/>
          <w:u w:val="none"/>
        </w:rPr>
      </w:pPr>
      <w:r w:rsidRPr="004C3BA2">
        <w:rPr>
          <w:rStyle w:val="Hyperlink"/>
          <w:color w:val="auto"/>
          <w:u w:val="none"/>
        </w:rPr>
        <w:t>Date of submission:</w:t>
      </w:r>
      <w:r w:rsidR="004C3BA2" w:rsidRPr="004C3BA2">
        <w:rPr>
          <w:rStyle w:val="Hyperlink"/>
          <w:color w:val="auto"/>
          <w:u w:val="none"/>
        </w:rPr>
        <w:t xml:space="preserve"> 3/5/23</w:t>
      </w:r>
    </w:p>
    <w:p w14:paraId="06178A1E" w14:textId="1666717A" w:rsidR="006359E7" w:rsidRDefault="006359E7" w:rsidP="00E3025C">
      <w:pPr>
        <w:suppressLineNumbers/>
        <w:spacing w:after="0"/>
        <w:rPr>
          <w:rStyle w:val="Hyperlink"/>
          <w:color w:val="auto"/>
          <w:u w:val="none"/>
        </w:rPr>
      </w:pPr>
      <w:r>
        <w:rPr>
          <w:rStyle w:val="Hyperlink"/>
          <w:color w:val="auto"/>
          <w:u w:val="none"/>
        </w:rPr>
        <w:t>Number of tables:</w:t>
      </w:r>
      <w:r w:rsidR="00471962">
        <w:rPr>
          <w:rStyle w:val="Hyperlink"/>
          <w:color w:val="auto"/>
          <w:u w:val="none"/>
        </w:rPr>
        <w:t xml:space="preserve"> 0</w:t>
      </w:r>
    </w:p>
    <w:p w14:paraId="2D47034C" w14:textId="15B569D8" w:rsidR="006359E7" w:rsidRDefault="006359E7" w:rsidP="00E3025C">
      <w:pPr>
        <w:suppressLineNumbers/>
        <w:spacing w:after="0"/>
        <w:rPr>
          <w:rStyle w:val="Hyperlink"/>
          <w:color w:val="auto"/>
          <w:u w:val="none"/>
        </w:rPr>
      </w:pPr>
      <w:r>
        <w:rPr>
          <w:rStyle w:val="Hyperlink"/>
          <w:color w:val="auto"/>
          <w:u w:val="none"/>
        </w:rPr>
        <w:t>Number of figures:</w:t>
      </w:r>
      <w:r w:rsidR="00471962">
        <w:rPr>
          <w:rStyle w:val="Hyperlink"/>
          <w:color w:val="auto"/>
          <w:u w:val="none"/>
        </w:rPr>
        <w:t xml:space="preserve"> 5</w:t>
      </w:r>
    </w:p>
    <w:p w14:paraId="4599CA82" w14:textId="373CE29E" w:rsidR="006359E7" w:rsidRDefault="006359E7" w:rsidP="00E3025C">
      <w:pPr>
        <w:suppressLineNumbers/>
        <w:spacing w:after="0"/>
        <w:rPr>
          <w:rStyle w:val="Hyperlink"/>
          <w:color w:val="auto"/>
          <w:u w:val="none"/>
        </w:rPr>
      </w:pPr>
      <w:r>
        <w:rPr>
          <w:rStyle w:val="Hyperlink"/>
          <w:color w:val="auto"/>
          <w:u w:val="none"/>
        </w:rPr>
        <w:t xml:space="preserve">Word count: </w:t>
      </w:r>
      <w:r w:rsidR="003C58F2">
        <w:rPr>
          <w:rStyle w:val="Hyperlink"/>
          <w:color w:val="auto"/>
          <w:u w:val="none"/>
        </w:rPr>
        <w:t>4207</w:t>
      </w:r>
    </w:p>
    <w:p w14:paraId="06FC294C" w14:textId="5B9A07EA" w:rsidR="006359E7" w:rsidRDefault="006359E7" w:rsidP="00E3025C">
      <w:pPr>
        <w:suppressLineNumbers/>
        <w:spacing w:after="0"/>
        <w:rPr>
          <w:rStyle w:val="Hyperlink"/>
          <w:color w:val="auto"/>
          <w:u w:val="none"/>
        </w:rPr>
      </w:pPr>
      <w:r>
        <w:rPr>
          <w:rStyle w:val="Hyperlink"/>
          <w:color w:val="auto"/>
          <w:u w:val="none"/>
        </w:rPr>
        <w:t>Supplementary tables:</w:t>
      </w:r>
      <w:r w:rsidR="00471962">
        <w:rPr>
          <w:rStyle w:val="Hyperlink"/>
          <w:color w:val="auto"/>
          <w:u w:val="none"/>
        </w:rPr>
        <w:t xml:space="preserve"> </w:t>
      </w:r>
      <w:r w:rsidR="000864C5">
        <w:rPr>
          <w:rStyle w:val="Hyperlink"/>
          <w:color w:val="auto"/>
          <w:u w:val="none"/>
        </w:rPr>
        <w:t>3</w:t>
      </w:r>
    </w:p>
    <w:p w14:paraId="30369052" w14:textId="767CBFB4" w:rsidR="00E3025C" w:rsidRDefault="006359E7" w:rsidP="00E3025C">
      <w:pPr>
        <w:suppressLineNumbers/>
        <w:spacing w:after="0"/>
        <w:rPr>
          <w:rStyle w:val="Hyperlink"/>
        </w:rPr>
      </w:pPr>
      <w:r>
        <w:rPr>
          <w:rStyle w:val="Hyperlink"/>
          <w:color w:val="auto"/>
          <w:u w:val="none"/>
        </w:rPr>
        <w:t>Supplementary figures:</w:t>
      </w:r>
      <w:r w:rsidR="000864C5">
        <w:rPr>
          <w:rStyle w:val="Hyperlink"/>
          <w:color w:val="auto"/>
          <w:u w:val="none"/>
        </w:rPr>
        <w:t xml:space="preserve"> 4</w:t>
      </w:r>
      <w:r w:rsidR="00E3025C">
        <w:rPr>
          <w:rStyle w:val="Hyperlink"/>
        </w:rPr>
        <w:br w:type="page"/>
      </w:r>
    </w:p>
    <w:p w14:paraId="5E6A9085" w14:textId="19881DE3" w:rsidR="00E3025C" w:rsidRPr="000864C5" w:rsidRDefault="00E3025C" w:rsidP="00391F85">
      <w:pPr>
        <w:pStyle w:val="Heading2"/>
        <w:spacing w:after="0"/>
        <w:rPr>
          <w:color w:val="auto"/>
        </w:rPr>
      </w:pPr>
      <w:r w:rsidRPr="000864C5">
        <w:rPr>
          <w:color w:val="auto"/>
        </w:rPr>
        <w:lastRenderedPageBreak/>
        <w:t>Highlight</w:t>
      </w:r>
    </w:p>
    <w:p w14:paraId="15EF4A29" w14:textId="1C2B1050" w:rsidR="00E3025C" w:rsidRPr="000864C5" w:rsidRDefault="000864C5" w:rsidP="000864C5">
      <w:pPr>
        <w:spacing w:before="0" w:after="160" w:line="259" w:lineRule="auto"/>
        <w:ind w:left="360"/>
      </w:pPr>
      <w:r w:rsidRPr="000864C5">
        <w:t xml:space="preserve">Silicon is an important defence in crops. Here, a new mechanism involving the movement of soluble silicon in the phloem is proposed to explain localised induction of silicon defences. </w:t>
      </w:r>
    </w:p>
    <w:p w14:paraId="48D5DD27" w14:textId="12476F60" w:rsidR="00326C55" w:rsidRDefault="000038B7" w:rsidP="00391F85">
      <w:pPr>
        <w:pStyle w:val="Heading2"/>
        <w:spacing w:after="0"/>
      </w:pPr>
      <w:r>
        <w:t>Abstract</w:t>
      </w:r>
    </w:p>
    <w:p w14:paraId="647AC384" w14:textId="5C5329A1" w:rsidR="00B94325" w:rsidRDefault="00FF25E0">
      <w:pPr>
        <w:pStyle w:val="ListParagraph"/>
        <w:numPr>
          <w:ilvl w:val="0"/>
          <w:numId w:val="5"/>
        </w:numPr>
      </w:pPr>
      <w:r>
        <w:t xml:space="preserve">In response to herbivory, many grasses, including crops such as wheat, accumulate significant levels of silicon (Si) as an antiherbivore defence. </w:t>
      </w:r>
      <w:r w:rsidR="00C5220A">
        <w:t>Damage-induced</w:t>
      </w:r>
      <w:r>
        <w:t xml:space="preserve"> increase</w:t>
      </w:r>
      <w:r w:rsidR="00C5220A">
        <w:t>s in</w:t>
      </w:r>
      <w:r>
        <w:t xml:space="preserve"> Si </w:t>
      </w:r>
      <w:r w:rsidR="00C5220A">
        <w:t>can be</w:t>
      </w:r>
      <w:r>
        <w:t xml:space="preserve"> localised </w:t>
      </w:r>
      <w:r w:rsidR="00C5220A">
        <w:t xml:space="preserve">in damaged leaves </w:t>
      </w:r>
      <w:r>
        <w:t>or</w:t>
      </w:r>
      <w:r w:rsidR="00C5220A">
        <w:t xml:space="preserve"> more</w:t>
      </w:r>
      <w:r>
        <w:t xml:space="preserve"> systemic, </w:t>
      </w:r>
      <w:r w:rsidR="00C5220A">
        <w:t>but</w:t>
      </w:r>
      <w:r>
        <w:t xml:space="preserve"> the</w:t>
      </w:r>
      <w:r w:rsidR="00B75922">
        <w:t xml:space="preserve"> </w:t>
      </w:r>
      <w:r>
        <w:t>mechanisms</w:t>
      </w:r>
      <w:r w:rsidR="00C5220A">
        <w:t xml:space="preserve"> leading to these differences in Si distribution remain untested.</w:t>
      </w:r>
    </w:p>
    <w:p w14:paraId="69954CF5" w14:textId="6F61F19C" w:rsidR="00B94325" w:rsidRDefault="00FF25E0">
      <w:pPr>
        <w:pStyle w:val="ListParagraph"/>
        <w:numPr>
          <w:ilvl w:val="0"/>
          <w:numId w:val="5"/>
        </w:numPr>
      </w:pPr>
      <w:r>
        <w:t>Ten</w:t>
      </w:r>
      <w:r w:rsidRPr="00FF25E0">
        <w:t xml:space="preserve"> </w:t>
      </w:r>
      <w:r>
        <w:t xml:space="preserve">genetically diverse wheat landraces </w:t>
      </w:r>
      <w:r w:rsidR="00B56960">
        <w:t>(</w:t>
      </w:r>
      <w:r w:rsidR="00B56960" w:rsidRPr="00B56960">
        <w:rPr>
          <w:i/>
          <w:iCs/>
        </w:rPr>
        <w:t>Triticum aestivum</w:t>
      </w:r>
      <w:r w:rsidR="00B56960">
        <w:t xml:space="preserve">) </w:t>
      </w:r>
      <w:r>
        <w:t xml:space="preserve">were used to assess </w:t>
      </w:r>
      <w:r w:rsidR="00F7110D">
        <w:t>genotypic variation in</w:t>
      </w:r>
      <w:r>
        <w:t xml:space="preserve"> Si induction in response to mechanical damag</w:t>
      </w:r>
      <w:r w:rsidR="00B75922">
        <w:t>e</w:t>
      </w:r>
      <w:r w:rsidR="00F7110D">
        <w:t xml:space="preserve"> and how this was affected by exogenous Si supply</w:t>
      </w:r>
      <w:r>
        <w:t>.</w:t>
      </w:r>
      <w:r w:rsidR="00F7110D">
        <w:t xml:space="preserve"> Total and soluble Si levels were measured in damaged and undamaged leaves, as were Si levels in the phloem, to test how Si was allocated to different parts of the plant after damage. </w:t>
      </w:r>
      <w:r>
        <w:t xml:space="preserve"> </w:t>
      </w:r>
    </w:p>
    <w:p w14:paraId="005C88BE" w14:textId="725E38B5" w:rsidR="00863E6D" w:rsidRDefault="00FE0E4C">
      <w:pPr>
        <w:pStyle w:val="ListParagraph"/>
        <w:numPr>
          <w:ilvl w:val="0"/>
          <w:numId w:val="5"/>
        </w:numPr>
      </w:pPr>
      <w:r>
        <w:t>L</w:t>
      </w:r>
      <w:r w:rsidR="00FF25E0">
        <w:t>ocalised</w:t>
      </w:r>
      <w:r>
        <w:t>, but not systemic,</w:t>
      </w:r>
      <w:r w:rsidR="00FF25E0">
        <w:t xml:space="preserve"> induction of Si defences </w:t>
      </w:r>
      <w:r>
        <w:t>occurred</w:t>
      </w:r>
      <w:r w:rsidR="00FF25E0">
        <w:t>,</w:t>
      </w:r>
      <w:r>
        <w:t xml:space="preserve"> </w:t>
      </w:r>
      <w:r w:rsidR="00FF25E0">
        <w:t xml:space="preserve">more pronounced when plants </w:t>
      </w:r>
      <w:r>
        <w:t>had</w:t>
      </w:r>
      <w:r w:rsidR="00FF25E0">
        <w:t xml:space="preserve"> supplemental Si.</w:t>
      </w:r>
      <w:r w:rsidR="00F57EC8">
        <w:t xml:space="preserve"> </w:t>
      </w:r>
      <w:r>
        <w:t>Damaged plants had</w:t>
      </w:r>
      <w:r w:rsidR="00F57EC8">
        <w:t xml:space="preserve"> significant increases in Si concentration in the</w:t>
      </w:r>
      <w:r>
        <w:t>ir</w:t>
      </w:r>
      <w:r w:rsidR="00F57EC8">
        <w:t xml:space="preserve"> damaged leaves, while the Si concentration in undamaged leaves decreased</w:t>
      </w:r>
      <w:r w:rsidR="00863E6D">
        <w:t>, such that the</w:t>
      </w:r>
      <w:r w:rsidR="00591A96">
        <w:t>re was no difference in the average Si concentration of damaged and undamaged plants.</w:t>
      </w:r>
      <w:r>
        <w:t xml:space="preserve"> </w:t>
      </w:r>
    </w:p>
    <w:p w14:paraId="49F3A6B5" w14:textId="6C33A69D" w:rsidR="00B94325" w:rsidRDefault="00591A96">
      <w:pPr>
        <w:pStyle w:val="ListParagraph"/>
        <w:numPr>
          <w:ilvl w:val="0"/>
          <w:numId w:val="5"/>
        </w:numPr>
      </w:pPr>
      <w:r>
        <w:t xml:space="preserve">The increased Si in damaged leaves was </w:t>
      </w:r>
      <w:r w:rsidR="00FE0E4C">
        <w:t>due to</w:t>
      </w:r>
      <w:r w:rsidR="00F57EC8">
        <w:t xml:space="preserve"> the redirection of soluble Si</w:t>
      </w:r>
      <w:r w:rsidR="00FE0E4C">
        <w:t>, present in the phloem,</w:t>
      </w:r>
      <w:r w:rsidR="00F57EC8">
        <w:t xml:space="preserve"> from undamaged to damaged</w:t>
      </w:r>
      <w:r w:rsidR="00FE0E4C">
        <w:t xml:space="preserve"> plant parts</w:t>
      </w:r>
      <w:r w:rsidR="00383DF2">
        <w:t xml:space="preserve">, potentially a more cost-effective defence mechanism for plants than increased Si uptake. </w:t>
      </w:r>
    </w:p>
    <w:p w14:paraId="24F7B99E" w14:textId="1222876B" w:rsidR="00ED1136" w:rsidRDefault="00ED1136" w:rsidP="001A1B16">
      <w:r>
        <w:rPr>
          <w:b/>
          <w:bCs/>
        </w:rPr>
        <w:t xml:space="preserve">Keywords: </w:t>
      </w:r>
      <w:r w:rsidR="009B691E" w:rsidRPr="00655CA6">
        <w:rPr>
          <w:color w:val="auto"/>
        </w:rPr>
        <w:t>damage, genotypic variation, localised response</w:t>
      </w:r>
      <w:r w:rsidR="009B691E">
        <w:rPr>
          <w:color w:val="auto"/>
        </w:rPr>
        <w:t>,</w:t>
      </w:r>
      <w:r w:rsidR="009B691E" w:rsidRPr="00655CA6">
        <w:rPr>
          <w:color w:val="auto"/>
        </w:rPr>
        <w:t xml:space="preserve"> phloem</w:t>
      </w:r>
      <w:r w:rsidR="009B691E">
        <w:rPr>
          <w:color w:val="auto"/>
        </w:rPr>
        <w:t xml:space="preserve">, </w:t>
      </w:r>
      <w:r w:rsidR="009B691E" w:rsidRPr="00655CA6">
        <w:rPr>
          <w:color w:val="auto"/>
        </w:rPr>
        <w:t xml:space="preserve">reallocation, silicon, </w:t>
      </w:r>
      <w:r w:rsidRPr="00655CA6">
        <w:rPr>
          <w:color w:val="auto"/>
        </w:rPr>
        <w:t>wheat</w:t>
      </w:r>
      <w:r w:rsidR="00000380">
        <w:rPr>
          <w:color w:val="auto"/>
        </w:rPr>
        <w:t xml:space="preserve"> (</w:t>
      </w:r>
      <w:r w:rsidR="00000380" w:rsidRPr="00000380">
        <w:rPr>
          <w:i/>
          <w:iCs/>
          <w:color w:val="auto"/>
        </w:rPr>
        <w:t>Triticum aestivum</w:t>
      </w:r>
      <w:r w:rsidR="00000380">
        <w:rPr>
          <w:color w:val="auto"/>
        </w:rPr>
        <w:t>)</w:t>
      </w:r>
    </w:p>
    <w:p w14:paraId="5D276222" w14:textId="559ED172" w:rsidR="00A107AE" w:rsidRDefault="00A107AE" w:rsidP="00391F85">
      <w:pPr>
        <w:pStyle w:val="Heading2"/>
        <w:spacing w:after="0"/>
      </w:pPr>
      <w:r w:rsidRPr="00C90069">
        <w:t>Introduction</w:t>
      </w:r>
    </w:p>
    <w:p w14:paraId="6F11AE55" w14:textId="2B98647C" w:rsidR="00E557AB" w:rsidRDefault="00E557AB" w:rsidP="00E557AB">
      <w:r w:rsidRPr="0004673D">
        <w:rPr>
          <w:color w:val="auto"/>
        </w:rPr>
        <w:t xml:space="preserve">Plants have many different types of defences against </w:t>
      </w:r>
      <w:r>
        <w:rPr>
          <w:color w:val="auto"/>
        </w:rPr>
        <w:t>herbivore</w:t>
      </w:r>
      <w:r w:rsidRPr="0004673D">
        <w:rPr>
          <w:color w:val="auto"/>
        </w:rPr>
        <w:t>s, including both physical and chemical defences</w:t>
      </w:r>
      <w:r>
        <w:rPr>
          <w:color w:val="auto"/>
        </w:rPr>
        <w:t xml:space="preserve"> </w:t>
      </w:r>
      <w:r w:rsidR="006A68FA">
        <w:rPr>
          <w:color w:val="auto"/>
        </w:rPr>
        <w:fldChar w:fldCharType="begin" w:fldLock="1"/>
      </w:r>
      <w:r w:rsidR="00005CD0">
        <w:rPr>
          <w:color w:val="auto"/>
        </w:rPr>
        <w:instrText>ADDIN CSL_CITATION {"citationItems":[{"id":"ITEM-1","itemData":{"DOI":"10.1146/annurev.arplant.59.032607.092825","ISSN":"1543-5008","abstract":"Herbivorous insects use diverse feeding strategies to obtain nutrients from their host plants. Rather than acting as passive victims in these interactions, plants respond to herbivory with the production of toxins and defensive proteins that target physiological processes in the insect. Herbivore-challenged plants also emit volatiles that attract insect predators and bolster resistance to future threats. This highly dynamic form of immunity is initiated by the recognition of insect oral secretions and signals from injured plant cells. These initial cues are transmitted within the plant by signal transduction pathways that include calcium ion fluxes, phosphorylation cascades, and, in particular, the jasmonate pathway, which plays a central and conserved role in promoting resistance to a broad spectrum of insects. A detailed understanding of plant immunity to arthropod herbivores will provide new insights into basic mechanisms of chemical communication and plant-animal coevolution and may also facilitate new approaches to crop protection and improvement.","author":[{"dropping-particle":"","family":"Howe","given":"Gregg A.","non-dropping-particle":"","parse-names":false,"suffix":""},{"dropping-particle":"","family":"Jander","given":"Georg","non-dropping-particle":"","parse-names":false,"suffix":""}],"container-title":"Annual Review of Plant Biology","id":"ITEM-1","issue":"1","issued":{"date-parts":[["2007"]]},"page":"41-66","title":"Plant Immunity to Insect Herbivores","type":"article-journal","volume":"59"},"uris":["http://www.mendeley.com/documents/?uuid=52a8c95b-ad4f-4942-9fcb-179c85619574"]}],"mendeley":{"formattedCitation":"(Howe and Jander, 2007)","plainTextFormattedCitation":"(Howe and Jander, 2007)","previouslyFormattedCitation":"(Howe &amp; Jander, 2007)"},"properties":{"noteIndex":0},"schema":"https://github.com/citation-style-language/schema/raw/master/csl-citation.json"}</w:instrText>
      </w:r>
      <w:r w:rsidR="006A68FA">
        <w:rPr>
          <w:color w:val="auto"/>
        </w:rPr>
        <w:fldChar w:fldCharType="separate"/>
      </w:r>
      <w:r w:rsidR="00005CD0" w:rsidRPr="00005CD0">
        <w:rPr>
          <w:noProof/>
          <w:color w:val="auto"/>
        </w:rPr>
        <w:t>(Howe and Jander, 2007)</w:t>
      </w:r>
      <w:r w:rsidR="006A68FA">
        <w:rPr>
          <w:color w:val="auto"/>
        </w:rPr>
        <w:fldChar w:fldCharType="end"/>
      </w:r>
      <w:r w:rsidRPr="0004673D">
        <w:rPr>
          <w:color w:val="auto"/>
        </w:rPr>
        <w:t xml:space="preserve">. </w:t>
      </w:r>
      <w:r>
        <w:t>Particularly in grasses, which include many cereal crops, high silicon (Si) accumulation is an effective antiherbivor</w:t>
      </w:r>
      <w:r w:rsidR="0035021C">
        <w:t>e</w:t>
      </w:r>
      <w:r>
        <w:t xml:space="preserve"> defence </w:t>
      </w:r>
      <w:r>
        <w:fldChar w:fldCharType="begin" w:fldLock="1"/>
      </w:r>
      <w:r w:rsidR="00192F33">
        <w:instrText>ADDIN CSL_CITATION {"citationItems":[{"id":"ITEM-1","itemData":{"DOI":"10.1016/j.baae.2009.04.004","ISBN":"1439-1791","ISSN":"14391791","abstract":"Grasses, which dominate many terrestrial ecosystems, sustain high densities of grazing mammals, so are of great economic and ecological importance. Traditionally, grasses are thought to be adapted to tolerate grazing rather than defend against it; however, silica deposited in the leaves of grasses has recently been shown to act as a feeding deterrent to invertebrate herbivores and small mammals. This study assesses whether silica is effective as a feeding deterrent to larger mammalian herbivores. We assess the impact of manipulated silica levels in five grass species on the feeding preferences of sheep both within and between grass species. Sheep feeding behaviour was driven by between-species differences in palatability. Hence, within a single species silica addition did not cause significant changes in feeding preference. However, there were significant differences in both the feeding preferences and bite rates between grass species, and these differences were much more marked when the grasses had been exposed to high levels of silica. The impacts that silica had on preference were least pronounced in palatable species (e.g. Poa annua) compared with less-palatable species (e.g. Brachypodium pinnatum and Festuca ovina). Sheep fed for longer, took more bites and had a higher bite rate on the grass species with the lowest leaf silica concentrations, namely P. annua. Sheep were less affected by silica defences than smaller, non-ruminant herbivores, but the changes in species preference rankings caused by silica suggest it may lead to changes in sward composition. Further, in species that are already relatively low in palatability, silica-induced reductions in bite rate could potentially reduce forage intake rates, with consequences for sheep performance. ?? 2009 Gesellschaft f??r ??kologie.","author":[{"dropping-particle":"","family":"Massey","given":"Fergus P.","non-dropping-particle":"","parse-names":false,"suffix":""},{"dropping-particle":"","family":"Massey","given":"Kate","non-dropping-particle":"","parse-names":false,"suffix":""},{"dropping-particle":"","family":"Roland Ennos","given":"A.","non-dropping-particle":"","parse-names":false,"suffix":""},{"dropping-particle":"","family":"Hartley","given":"Sue E.","non-dropping-particle":"","parse-names":false,"suffix":""}],"container-title":"Basic and Applied Ecology","id":"ITEM-1","issue":"7","issued":{"date-parts":[["2009"]]},"page":"622-630","publisher":"Elsevier","title":"Impacts of silica-based defences in grasses on the feeding preferences of sheep","type":"article-journal","volume":"10"},"uris":["http://www.mendeley.com/documents/?uuid=48de5eef-a1bb-46c6-bbc5-d8ab7a4266b6"]},{"id":"ITEM-2","itemData":{"DOI":"10.1371/journal.pone.0120557","ISSN":"19326203","PMID":"25837635","abstract":"The rice leaf folder, Cnaphalocrocis medinalis (Guenée), is one of the most destructive rice pests in Asian countries. Rice varieties resistant to the rice leaf folder are generally characterized by high silicon content. In this study, silicon amendment, at 0.16 and 0.32 g Si/kg soil, enhanced resistance of a susceptible rice variety to the rice leaf folder. Silicon addition to rice plants at both the low and high rates significantly extended larval development and reduced larval survival rate and pupation rate in the rice leaf folder. When applied at the high rate, silicon amendment reduced third-instars' weight gain and pupal weight. Altogether, intrinsic rate of increase, finite rate of increase and net reproduction rate of the rice leaf folder population were all reduced at both the low and high silicon addition rates. Although the third instars consumed more in silicon-amended treatments, C:N ratio in rice leaves was significantly increased and food conversion efficiencies were reduced due to increased silicon concentration in rice leaves. Our results indicate that reduced food quality and food conversion efficiencies resulted from silicon addition account for the enhanced resistance in the susceptible rice variety to the rice leaf folder.","author":[{"dropping-particle":"","family":"Han","given":"Yongqiang","non-dropping-particle":"","parse-names":false,"suffix":""},{"dropping-particle":"","family":"Lei","given":"Wenbin","non-dropping-particle":"","parse-names":false,"suffix":""},{"dropping-particle":"","family":"Wen","given":"Lizhang","non-dropping-particle":"","parse-names":false,"suffix":""},{"dropping-particle":"","family":"Hou","given":"Maolin","non-dropping-particle":"","parse-names":false,"suffix":""}],"container-title":"PLoS ONE","id":"ITEM-2","issue":"4","issued":{"date-parts":[["2015"]]},"page":"1-13","title":"Silicon-mediated resistance in a susceptible rice variety to the rice leaf folder, Cnaphalocrocis medinalis Guenée (Lepidoptera: Pyralidae)","type":"article-journal","volume":"10"},"uris":["http://www.mendeley.com/documents/?uuid=4a4b5a54-76b3-4eaf-a897-b5ae96776e76"]},{"id":"ITEM-3","itemData":{"DOI":"10.1093/jxb/eraa300","ISSN":"14602431","abstract":"Plants protect themselves against pest attack utilizing both direct and indirect modes of defense. The direct mode of defense includes morphological, biochemical, and molecular barriers that affect feeding, growth, and survival of herbivores whereas the indirect mode of defense includes release of a blend of volatiles that attract natural enemies of the pests. Both of these strategies adopted by plants are reinforced if the plants are supplied with one of the most abundant metalloids, silicon (Si). Plants absorb Si as silicic acid (Si(OH)4) and accumulate it as phytoliths, which strengthens their physical defense. This deposition of Si in plant tissue is up-regulated upon pest attack. Further, Si deposited in the apoplast, suppresses pest effector molecules. Additionally, Si up-regulates the expression of defense-related genes and proteins and their activity and enhances the accumulation of secondary metabolites, boosting induced molecular and biochemical defenses. Moreover, Si plays a crucial role in phytohormone-mediated direct and indirect defense mechanisms. It is also involved in the reduction of harmful effects of oxidative stress resulting from herbivory by accelerating the scavenging process. Despite increasing evidence of its multiple roles in defense against pests, the practical implications of Si for crop protection have received less attention. Here, we highlight recent developments in Si-mediated improved plant resistance against pests and its significance for future use in crop improvement.","author":[{"dropping-particle":"","family":"Singh","given":"Archana","non-dropping-particle":"","parse-names":false,"suffix":""},{"dropping-particle":"","family":"Kumar","given":"Amit","non-dropping-particle":"","parse-names":false,"suffix":""},{"dropping-particle":"","family":"Hartley","given":"Susan","non-dropping-particle":"","parse-names":false,"suffix":""},{"dropping-particle":"","family":"Singh","given":"Indrakant Kumar","non-dropping-particle":"","parse-names":false,"suffix":""}],"container-title":"Journal of Experimental Botany","id":"ITEM-3","issue":"21","issued":{"date-parts":[["2020"]]},"page":"6730-6743","title":"Silicon: Its ameliorative effect on plant defense against herbivory","type":"article-journal","volume":"71"},"uris":["http://www.mendeley.com/documents/?uuid=85b08f4e-4a5f-466c-85a5-e6662fccf073"]},{"id":"ITEM-4","itemData":{"DOI":"10.1002/ecy.3438","ISSN":"0012-9658","author":[{"dropping-particle":"","family":"Waterman","given":"Jam</w:instrText>
      </w:r>
      <w:r w:rsidR="00192F33">
        <w:rPr>
          <w:rFonts w:hint="eastAsia"/>
        </w:rPr>
        <w:instrText>ie M.","non-dropping-particle":"","parse-names":false,"suffix":""},{"dropping-particle":"","family":"Cibils</w:instrText>
      </w:r>
      <w:r w:rsidR="00192F33">
        <w:rPr>
          <w:rFonts w:hint="eastAsia"/>
        </w:rPr>
        <w:instrText>‐</w:instrText>
      </w:r>
      <w:r w:rsidR="00192F33">
        <w:rPr>
          <w:rFonts w:hint="eastAsia"/>
        </w:rPr>
        <w:instrText>Stewart","given":"Ximena","non-dropping-particle":"","parse-names":false,"suffix":""},{"dropping-particle":"","family":"Cazzonelli","given":"Christ</w:instrText>
      </w:r>
      <w:r w:rsidR="00192F33">
        <w:instrText>opher I.","non-dropping-particle":"","parse-names":false,"suffix":""},{"dropping-particle":"","family":"Hartley","given":"Susan E.","non-dropping-particle":"","parse-names":false,"suffix":""},{"dropping-particle":"","family":"Johnson","given":"Scott N.","</w:instrText>
      </w:r>
      <w:r w:rsidR="00192F33">
        <w:rPr>
          <w:rFonts w:hint="eastAsia"/>
        </w:rPr>
        <w:instrText>non-dropping-particle":"","parse-names":false,"suffix":""}],"container-title":"Ecology","id":"ITEM-4","issue":"9","issued":{"date-parts":[["2021","9","26"]]},"page":"1-8","title":"Short</w:instrText>
      </w:r>
      <w:r w:rsidR="00192F33">
        <w:rPr>
          <w:rFonts w:hint="eastAsia"/>
        </w:rPr>
        <w:instrText>‐</w:instrText>
      </w:r>
      <w:r w:rsidR="00192F33">
        <w:rPr>
          <w:rFonts w:hint="eastAsia"/>
        </w:rPr>
        <w:instrText>term exposure to silicon rapidly enhances plant resistance to herbivo</w:instrText>
      </w:r>
      <w:r w:rsidR="00192F33">
        <w:instrText>ry","type":"article-journal","volume":"102"},"uris":["http://www.mendeley.com/documents/?uuid=b13cde2b-8683-4170-9338-8ffd141c10ec"]}],"mendeley":{"formattedCitation":"(Massey &lt;i&gt;et al.&lt;/i&gt;, 2009; Han &lt;i&gt;et al.&lt;/i&gt;, 2015; Singh &lt;i&gt;et al.&lt;/i&gt;, 2020; Waterman &lt;i&gt;et al.&lt;/i&gt;, 2021)","plainTextFormattedCitation":"(Massey et al., 2009; Han et al., 2015; Singh et al., 2020; Waterman et al., 2021)","previouslyFormattedCitation":"(Massey &lt;i&gt;et al.&lt;/i&gt;, 2009; Han &lt;i&gt;et al.&lt;/i&gt;, 2015; Singh &lt;i&gt;et al.&lt;/i&gt;, 2020; Waterman &lt;i&gt;et al.&lt;/i&gt;, 2021)"},"properties":{"noteIndex":0},"schema":"https://github.com/citation-style-language/schema/raw/master/csl-citation.json"}</w:instrText>
      </w:r>
      <w:r>
        <w:fldChar w:fldCharType="separate"/>
      </w:r>
      <w:r w:rsidR="006A68FA" w:rsidRPr="006A68FA">
        <w:rPr>
          <w:noProof/>
        </w:rPr>
        <w:t xml:space="preserve">(Massey </w:t>
      </w:r>
      <w:r w:rsidR="006A68FA" w:rsidRPr="006A68FA">
        <w:rPr>
          <w:i/>
          <w:noProof/>
        </w:rPr>
        <w:t>et al.</w:t>
      </w:r>
      <w:r w:rsidR="006A68FA" w:rsidRPr="006A68FA">
        <w:rPr>
          <w:noProof/>
        </w:rPr>
        <w:t xml:space="preserve">, 2009; Han </w:t>
      </w:r>
      <w:r w:rsidR="006A68FA" w:rsidRPr="006A68FA">
        <w:rPr>
          <w:i/>
          <w:noProof/>
        </w:rPr>
        <w:t>et al.</w:t>
      </w:r>
      <w:r w:rsidR="006A68FA" w:rsidRPr="006A68FA">
        <w:rPr>
          <w:noProof/>
        </w:rPr>
        <w:t xml:space="preserve">, 2015; Singh </w:t>
      </w:r>
      <w:r w:rsidR="006A68FA" w:rsidRPr="006A68FA">
        <w:rPr>
          <w:i/>
          <w:noProof/>
        </w:rPr>
        <w:t>et al.</w:t>
      </w:r>
      <w:r w:rsidR="006A68FA" w:rsidRPr="006A68FA">
        <w:rPr>
          <w:noProof/>
        </w:rPr>
        <w:t xml:space="preserve">, 2020; Waterman </w:t>
      </w:r>
      <w:r w:rsidR="006A68FA" w:rsidRPr="006A68FA">
        <w:rPr>
          <w:i/>
          <w:noProof/>
        </w:rPr>
        <w:t>et al.</w:t>
      </w:r>
      <w:r w:rsidR="006A68FA" w:rsidRPr="006A68FA">
        <w:rPr>
          <w:noProof/>
        </w:rPr>
        <w:t>, 2021)</w:t>
      </w:r>
      <w:r>
        <w:fldChar w:fldCharType="end"/>
      </w:r>
      <w:r>
        <w:t xml:space="preserve">. Grasses deposit Si in structures such as phytoliths and silicified spines </w:t>
      </w:r>
      <w:r>
        <w:fldChar w:fldCharType="begin" w:fldLock="1"/>
      </w:r>
      <w:r>
        <w:instrText>ADDIN CSL_CITATION {"citationItems":[{"id":"ITEM-1","itemData":{"DOI":"10.3389/fpls.2015.00035","ISSN":"1664-462X","PMID":"25717331","abstract":"Understanding interactions between grasses and their herbivores is central to the conservation of species-rich grasslands and the protection of our most important crops against pests. Grasses employ a range of defenses against their natural enemies; silicon-based defenses have been shown to be one of the most effective. Silicon (Si) is laid down on the leaf surface as spines and other sharp bodies, known as phytoliths, making grasses abrasive and their foliage indigestible to herbivores. Previous studies on Si defenses found that closely related species may have similar levels of Si in the leaves but differ markedly in abrasiveness. Here we show how the number, shape and distribution of Si-rich phytoliths and spines differ within and between different grass species and demonstrate that species also differ in their ability to change the deposition and distribution of these defenses in response to damage or increases in Si supply. Specifically, we tested the response of two genotypes of Festuca arundinacea known to differ in their surface texture and three different grass species (F. ovina, F. rubra, and Deschampsia cespitosa) differing in their abrasiveness to combined manipulation of leaf damage and Si supply. F. arundinacea plants with a harsh leaf surface had higher Si content and more spines on their leaf surface than soft varieties. F. ovina and D. cespitosa plants increased their leaf Si concentration and produced an increase in the number of leaf spines and phytoliths on the leaf surface in response to Si addition. F rubra also increased leaf Si content in response to treatments, particularly in damaged leaves, but did not deposit this in the form of spines or increased densities of phytoliths. We discuss how the form in which grasses deposit Si may affect their anti-herbivore characteristics and consider the ecological and agricultural implications of the differences in allocation to Si-based defenses between grass species.","author":[{"dropping-particle":"","family":"Hartley","given":"Sue E.","non-dropping-particle":"","parse-names":false,"suffix":""},{"dropping-particle":"","family":"Fitt","given":"Rob N.","non-dropping-particle":"","parse-names":false,"suffix":""},{"dropping-particle":"","family":"McLarnon","given":"Emma L.","non-dropping-particle":"","parse-names":false,"suffix":""},{"dropping-particle":"","family":"Wade","given":"Ruth N.","non-dropping-particle":"","parse-names":false,"suffix":""}],"container-title":"Frontiers in Plant Science","id":"ITEM-1","issue":"February","issued":{"date-parts":[["2015"]]},"page":"1-8","title":"Defending the leaf surface: intra- and inter-specific differences in silicon deposition in grasses in response to damage and silicon supply","type":"article-journal","volume":"6"},"uris":["http://www.mendeley.com/documents/?uuid=8b1c6896-cf09-4ea8-9be7-9c19fb10e246"]}],"mendeley":{"formattedCitation":"(Hartley &lt;i&gt;et al.&lt;/i&gt;, 2015)","plainTextFormattedCitation":"(Hartley et al., 2015)","previouslyFormattedCitation":"(Hartley &lt;i&gt;et al.&lt;/i&gt;, 2015)"},"properties":{"noteIndex":0},"schema":"https://github.com/citation-style-language/schema/raw/master/csl-citation.json"}</w:instrText>
      </w:r>
      <w:r>
        <w:fldChar w:fldCharType="separate"/>
      </w:r>
      <w:r w:rsidRPr="00976D1B">
        <w:rPr>
          <w:noProof/>
        </w:rPr>
        <w:t xml:space="preserve">(Hartley </w:t>
      </w:r>
      <w:r w:rsidRPr="00976D1B">
        <w:rPr>
          <w:i/>
          <w:noProof/>
        </w:rPr>
        <w:t>et al.</w:t>
      </w:r>
      <w:r w:rsidRPr="00976D1B">
        <w:rPr>
          <w:noProof/>
        </w:rPr>
        <w:t>, 2015)</w:t>
      </w:r>
      <w:r>
        <w:fldChar w:fldCharType="end"/>
      </w:r>
      <w:r>
        <w:t>. Phytoliths increase leaf abrasiveness</w:t>
      </w:r>
      <w:r w:rsidR="0035021C">
        <w:t xml:space="preserve"> making </w:t>
      </w:r>
      <w:r w:rsidR="006A68FA">
        <w:t>tissues</w:t>
      </w:r>
      <w:r w:rsidR="0035021C">
        <w:t xml:space="preserve"> less palatable</w:t>
      </w:r>
      <w:r w:rsidR="00192F33">
        <w:t xml:space="preserve"> </w:t>
      </w:r>
      <w:r w:rsidR="00192F33">
        <w:fldChar w:fldCharType="begin" w:fldLock="1"/>
      </w:r>
      <w:r w:rsidR="00005CD0">
        <w:instrText>ADDIN CSL_CITATION {"citationItems":[{"id":"ITEM-1","itemData":{"DOI":"10.3390/plants9050643","ISSN":"2223-7747","abstract":"Grasses accumulate large amounts of silicon (Si) which is deposited in trichomes, specialised silica cells and cell walls. This may increase leaf toughness and reduce cell rupture, palatability and digestion. Few studies have measured leaf mechanical traits in response to Si, thus the effect of Si on herbivores can be difficult to disentangle from Si-induced changes in leaf surface morphology. We assessed the effects of Si on Brachypodium distachyon mechanical traits (specific leaf area (SLA), thickness, leaf dry matter content (LDMC), relative electrolyte leakage (REL)) and leaf surface morphology (macrohairs, prickle, silica and epidermal cells) and determined the effects of Si on the growth of two generalist insect herbivores (Helicoverpa armigera and Acheta domesticus). Si had no effect on leaf mechanical traits; however, Si changed leaf surface morphology: silica and prickle cells were on average 127% and 36% larger in Si supplemented plants, respectively. Prickle cell density was significantly reduced by Si, while macrohair density remained unchanged. Caterpillars were more negatively affected by Si compared to crickets, possibly due to the latter having a thicker and thus more protective gut lining. Our data show that Si acts as a direct defence against leaf-chewing insects by changing the morphology of specialised defence structures without altering leaf mechanical traits.","author":[{"dropping-particle":"","family":"Hall","given":"Casey R.","non-dropping-particle":"","parse-names":false,"suffix":""},{"dropping-particle":"","family":"Dagg","given":"Vaibhav","non-dropping-particle":"","parse-names":false,"suffix":""},{"dropping-particle":"","family":"Waterman","given":"Jamie M.","non-dropping-particle":"","parse-names":false,"suffix":""},{"dropping-particle":"","family":"Johnson","given":"Scott N.","non-dropping-particle":"","parse-names":false,"suffix":""}],"container-title":"Plants","id":"ITEM-1","issue":"5","issued":{"date-parts":[["2020","5","19"]]},"page":"643","title":"Silicon Alters Leaf Surface Morphology and Suppresses Insect Herbivory in a Model Grass Species","type":"article-journal","volume":"9"},"uris":["http://www.mendeley.com/documents/?uuid=8c94b877-325f-4a1a-933f-6bc4446c0d02"]}],"mendeley":{"formattedCitation":"(Hall &lt;i&gt;et al.&lt;/i&gt;, 2020)","plainTextFormattedCitation":"(Hall et al., 2020)","previouslyFormattedCitation":"(Hall &lt;i&gt;et al.&lt;/i&gt;, 2020)"},"properties":{"noteIndex":0},"schema":"https://github.com/citation-style-language/schema/raw/master/csl-citation.json"}</w:instrText>
      </w:r>
      <w:r w:rsidR="00192F33">
        <w:fldChar w:fldCharType="separate"/>
      </w:r>
      <w:r w:rsidR="00192F33" w:rsidRPr="00192F33">
        <w:rPr>
          <w:noProof/>
        </w:rPr>
        <w:t xml:space="preserve">(Hall </w:t>
      </w:r>
      <w:r w:rsidR="00192F33" w:rsidRPr="00192F33">
        <w:rPr>
          <w:i/>
          <w:noProof/>
        </w:rPr>
        <w:t>et al.</w:t>
      </w:r>
      <w:r w:rsidR="00192F33" w:rsidRPr="00192F33">
        <w:rPr>
          <w:noProof/>
        </w:rPr>
        <w:t>, 2020)</w:t>
      </w:r>
      <w:r w:rsidR="00192F33">
        <w:fldChar w:fldCharType="end"/>
      </w:r>
      <w:r>
        <w:t>, which deters both insect and mammalian herbivores</w:t>
      </w:r>
      <w:r w:rsidR="0035021C">
        <w:t>. Furthermore, phytoliths can</w:t>
      </w:r>
      <w:r>
        <w:t xml:space="preserve"> reduc</w:t>
      </w:r>
      <w:r w:rsidR="0035021C">
        <w:t>e</w:t>
      </w:r>
      <w:r>
        <w:t xml:space="preserve"> </w:t>
      </w:r>
      <w:r w:rsidR="0035021C">
        <w:t>herbivore</w:t>
      </w:r>
      <w:r>
        <w:t xml:space="preserve"> digestive efficiencies and </w:t>
      </w:r>
      <w:r w:rsidR="0035021C">
        <w:t xml:space="preserve">hence </w:t>
      </w:r>
      <w:r w:rsidR="006A68FA">
        <w:t xml:space="preserve">limit their </w:t>
      </w:r>
      <w:r>
        <w:t>growth</w:t>
      </w:r>
      <w:r w:rsidR="006A68FA">
        <w:t xml:space="preserve"> and development</w:t>
      </w:r>
      <w:r>
        <w:t xml:space="preserve"> </w:t>
      </w:r>
      <w:r>
        <w:fldChar w:fldCharType="begin" w:fldLock="1"/>
      </w:r>
      <w:r w:rsidR="00005CD0">
        <w:instrText>ADDIN CSL_CITATION {"citationItems":[{"id":"ITEM-1","itemData":{"DOI":"10.1098/rspb.2006.3586","ISBN":"0962-8452","ISSN":"0962-8452","PMID":"16928631","abstract":"The impact of plant-based factors on the population dynamics of mammalian herbivores has been the subject of much debate in ecology, but the role of antiherbivore defences in grasses has received relatively little attention. Silica has been proposed as the primary defence in grasses and is thought to lead to increased abrasiveness of foliage so deterring feeding, as well as reducing foliage digestibility and herbivore performance. However, at present there is little direct experimental evidence to support these ideas. In this study, we tested the effects of manipulating silica levels on the abrasiveness of grasses and on the feeding preference and growth performance of field voles, specialist grass-feeding herbivores. Elevated silica levels did increase the abrasiveness of grasses and deterred feeding by voles. We also demonstrated, for the first time, that silica reduced the growth rates of both juvenile and mature female voles by reducing the nitrogen they could absorb from the foliage. Furthermore, we found that vole feeding leads to increased levels of silica in leaves, suggesting a dynamic feedback between grasses and their herbivores. We propose that silica induction due to vole grazing reduces vole performance and hence could contribute to cyclic dynamics in vole populations.","author":[{"dropping-particle":"","family":"Massey","given":"F. P","non-dropping-particle":"","parse-names":false,"suffix":""},{"dropping-particle":"","family":"Hartley","given":"S. E","non-dropping-particle":"","parse-names":false,"suffix":""}],"container-title":"Proceedings of the Royal Society B: Biological Sciences","id":"ITEM-1","issue":"1599","issued":{"date-parts":[["2006"]]},"page":"2299-2304","title":"Experimental demonstration of the antiherbivore effects of silica in grasses: impacts on foliage digestibility and vole growth rates","type":"article-journal","volume":"273"},"uris":["http://www.mendeley.com/documents/?uuid=d3d86515-326e-475c-afcc-f013598cb2ed"]},{"id":"ITEM-2","itemData":{"DOI":"10.1098/rsbl.2008.0106","ISBN":"1744-9561","ISSN":"1744-9561","PMID":"18482904","abstract":"Understanding the factors that drive species population dynamics is fundamental to biology. Cyclic populations of microtine rodents have been the most intensively studied to date, yet there remains great uncertainty over the mechanisms determining the dynamics of most of these populations. For one such population, we present preliminary evidence for a novel mechanism by which herbivore-induced reductions in plant quality alter herbivore life-history parameters and subsequent population growth. We tested the effect of high silica levels on the population growth and individual performance of voles (Microtus agrestis) reared on their winter food plant (Deschampsia caespitosa). In sites where the vole population density was high, silica levels in D. caespitosa leaves collected several months later were also high and vole populations subsequently declined; in sites where the vole densities were low, levels of silica were low and population density increased. High silica levels in their food reduced vole body mass by 0.5% a day. We argue that silica-based defences in grasses may play a key role in driving vole population cycles.","author":[{"dropping-particle":"","family":"Massey","given":"F P","non-dropping-particle":"","parse-names":false,"suffix":""},{"dropping-particle":"","family":"Smith","given":"M J","non-dropping-particle":"","parse-names":false,"suffix":""},{"dropping-particle":"","family":"Lambin","given":"X","non-dropping-particle":"","parse-names":false,"suffix":""},{"dropping-particle":"","family":"Hartley","given":"S E","non-dropping-particle":"","parse-names":false,"suffix":""}],"container-title":"Biology Letters","id":"ITEM-2","issue":"4","issued":{"date-parts":[["2008"]]},"page":"419-422","title":"Are silica defences in grasses driving vole population cycles?","type":"article-journal","volume":"4"},"uris":["http://www.mendeley.com/documents/?uuid=c0f218fe-edf9-4113-a732-85af2b6f785e"]},{"id":"ITEM-3","itemData":{"DOI":"10.1111/j.1365-2656.2008.01472.x","ISBN":"0021-8790","ISSN":"00218790","PMID":"18771504","abstract":"Evaluating the distribution of species richness where biodiversity is high but has been insufficiently sampled is not an easy task. Species distribution modelling has become a useful approach for predicting their ranges, based on the relationships between species records and environmental variables. Overlapping predictions of individual distributions could be a useful strategy for obtaining estimates of species richness and composition in a region, but these estimates should be evaluated using a proper validation process, which compares the predicted richness values and composition with accurate data from independent sources. In this study, we propose a simple approach to estimate model performance for several distributional predictions generated simultaneously. This approach is particularly suitable when species distribution modelling techniques that require only presence data are used. The individual distributions for the 370 known amphibian species of Mexico were predicted using maxent to model data on their known presence (66 113 presence-only records). Distributions were subsequently overlapped to obtain a prediction of species richness. Accuracy was assessed by comparing the overall species richness values predicted for the region with observed and predicted values from 118 well-surveyed sites, each with an area of c. 100 km(2), which were identified using species accumulation curves and nonparametric estimators. The derived models revealed a remarkable heterogeneity of species richness across the country, provided information about species composition per site and allowed us to obtain a measure of the spatial distribution of prediction errors. Examining the magnitude and location of model inaccuracies, as well as separately assessing errors of both commission and omission, highlights the inaccuracy of the predictions of species distribution models and the need to provide measures of uncertainty along with the model results. The combination of a species distribution modelling method like maxent and species richness estimators offers a useful tool for identifying when the overall pattern provided by all model predictions might be representing the geographical patterns of species richness and composition, regardless of the particular quality or accuracy of the predictions for each individual species.","author":[{"dropping-particle":"","family":"Massey","given":"Fergus P.","non-dropping-particle":"","parse-names":false,"suffix":""},{"dropping-particle":"","family":"Hartley","given":"Sue E.","non-dropping-particle":"","parse-names":false,"suffix":""}],"container-title":"Journal of Animal Ecology","id":"ITEM-3","issue":"1","issued":{"date-parts":[["2009","1"]]},"page":"281-291","title":"Physical defences wear you down: progressive and irreversible impacts of silica on insect herbivores","type":"article-journal","volume":"78"},"uris":["http://www.mendeley.com/documents/?uuid=afabe4db-7597-45ed-b559-aa8c40f2da62"]},{"id":"ITEM-4","itemData":{"DOI":"10.1016/j.baae.2009.04.004","ISBN":"1439-1791","ISSN":"14391791","abstract":"Grasses, which dominate many terrestrial ecosystems, sustain high densities of grazing mammals, so are of great economic and ecological importance. Traditionally, grasses are thought to be adapted to tolerate grazing rather than defend against it; however, silica deposited in the leaves of grasses has recently been shown to act as a feeding deterrent to invertebrate herbivores and small mammals. This study assesses whether silica is effective as a feeding deterrent to larger mammalian herbivores. We assess the impact of manipulated silica levels in five grass species on the feeding preferences of sheep both within and between grass species. Sheep feeding behaviour was driven by between-species differences in palatability. Hence, within a single species silica addition did not cause significant changes in feeding preference. However, there were significant differences in both the feeding preferences and bite rates between grass species, and these differences were much more marked when the grasses had been exposed to high levels of silica. The impacts that silica had on preference were least pronounced in palatable species (e.g. Poa annua) compared with less-palatable species (e.g. Brachypodium pinnatum and Festuca ovina). Sheep fed for longer, took more bites and had a higher bite rate on the grass species with the lowest leaf silica concentrations, namely P. annua. Sheep were less affected by silica defences than smaller, non-ruminant herbivores, but the changes in species preference rankings caused by silica suggest it may lead to changes in sward composition. Further, in species that are already relatively low in palatability, silica-induced reductions in bite rate could potentially reduce forage intake rates, with consequences for sheep performance. ?? 2009 Gesellschaft f??r ??kologie.","author":[{"dropping-particle":"","family":"Massey","given":"Fergus P.","non-dropping-particle":"","parse-names":false,"suffix":""},{"dropping-particle":"","family":"Massey","given":"Kate","non-dropping-particle":"","parse-names":false,"suffix":""},{"dropping-particle":"","family":"Roland Ennos","given":"A.","non-dropping-particle":"","parse-names":false,"suffix":""},{"dropping-particle":"","family":"Hartley","given":"Sue E.","non-dropping-particle":"","parse-names":false,"suffix":""}],"container-title":"Basic and Applied Ecology","id":"ITEM-4","issue":"7","issued":{"date-parts":[["2009"]]},"page":"622-630","publisher":"Elsevier","title":"Impacts of silica-based defences in grasses on the feeding preferences of sheep","type":"article-journal","volume":"10"},"uris":["http://www.mendeley.com/documents/?uuid=48de5eef-a1bb-46c6-bbc5-d8ab7a4266b6"]}],"mendeley":{"formattedCitation":"(Massey and Hartley, 2006, 2009; Massey &lt;i&gt;et al.&lt;/i&gt;, 2008, 2009)","plainTextFormattedCitation":"(Massey and Hartley, 2006, 2009; Massey et al., 2008, 2009)","previouslyFormattedCitation":"(Massey &amp; Hartley, 2006, 2009; Massey &lt;i&gt;et al.&lt;/i&gt;, 2008, 2009)"},"properties":{"noteIndex":0},"schema":"https://github.com/citation-style-language/schema/raw/master/csl-citation.json"}</w:instrText>
      </w:r>
      <w:r>
        <w:fldChar w:fldCharType="separate"/>
      </w:r>
      <w:r w:rsidR="00005CD0" w:rsidRPr="00005CD0">
        <w:rPr>
          <w:noProof/>
        </w:rPr>
        <w:t xml:space="preserve">(Massey and Hartley, 2006, 2009; Massey </w:t>
      </w:r>
      <w:r w:rsidR="00005CD0" w:rsidRPr="00005CD0">
        <w:rPr>
          <w:i/>
          <w:noProof/>
        </w:rPr>
        <w:t>et al.</w:t>
      </w:r>
      <w:r w:rsidR="00005CD0" w:rsidRPr="00005CD0">
        <w:rPr>
          <w:noProof/>
        </w:rPr>
        <w:t>, 2008, 2009)</w:t>
      </w:r>
      <w:r>
        <w:fldChar w:fldCharType="end"/>
      </w:r>
      <w:r>
        <w:t xml:space="preserve">. In addition, Si deposited </w:t>
      </w:r>
      <w:r>
        <w:lastRenderedPageBreak/>
        <w:t>in the apoplast may act as a physical barrier, potentially preventing the release of insect oral secretions and oviposition fluids, known as effectors, which are used by herbivores to recognise compatible host plants</w:t>
      </w:r>
      <w:r w:rsidR="0035021C">
        <w:t xml:space="preserve"> </w:t>
      </w:r>
      <w:r>
        <w:fldChar w:fldCharType="begin" w:fldLock="1"/>
      </w:r>
      <w:r>
        <w:instrText>ADDIN CSL_CITATION {"citationItems":[{"id":"ITEM-1","itemData":{"DOI":"10.1111/nph.15343","ISBN":"1469-8137 (Electronic) 0028-646X (Linking)","ISSN":"0028646X","PMID":"30007071","abstract":"Contents I. II. III. IV. V. VI. VII. References SUMMARY: Silicon (Si) is not classified as an essential plant nutrient, and yet numerous reports have shown its beneficial effects in a variety of species and environmental circumstances. This has created much confusion in the scientific community with respect to its biological roles. Here, we link molecular and phenotypic data to better classify Si transport, and critically summarize the current state of understanding of the roles of Si in higher plants. We argue that much of the empirical evidence, in particular that derived from recent functional genomics, is at odds with many of the mechanistic assertions surrounding Si's role. In essence, these data do not support reports that Si affects a wide range of molecular-genetic, biochemical and physiological processes. A major reinterpretation of Si's role is therefore needed, which is critical to guide future studies and inform agricultural practice. We propose a working model, which we term the 'apoplastic obstruction hypothesis', which attempts to unify the various observations on Si's beneficial influences on plant growth and yield. This model argues for a fundamental role of Si as an extracellular prophylactic agent against biotic and abiotic stresses (as opposed to an active cellular agent), with important cascading effects on plant form and function.","author":[{"dropping-particle":"","family":"Coskun","given":"Devrim","non-dropping-particle":"","parse-names":false,"suffix":""},{"dropping-particle":"","family":"Deshmukh","given":"Rupesh","non-dropping-particle":"","parse-names":false,"suffix":""},{"dropping-particle":"","family":"Sonah","given":"Humira","non-dropping-particle":"","parse-names":false,"suffix":""},{"dropping-particle":"","family":"Menzies","given":"James G.","non-dropping-particle":"","parse-names":false,"suffix":""},{"dropping-particle":"","family":"Reynolds","given":"Olivia","non-dropping-particle":"","parse-names":false,"suffix":""},{"dropping-particle":"","family":"Ma","given":"Jian Feng","non-dropping-particle":"","parse-names":false,"suffix":""},{"dropping-particle":"","family":"Kronzucker","given":"Herbert J.","non-dropping-particle":"","parse-names":false,"suffix":""},{"dropping-particle":"","family":"Bélanger","given":"Richard R.","non-dropping-particle":"","parse-names":false,"suffix":""}],"container-title":"New Phytologist","id":"ITEM-1","issue":"1","issued":{"date-parts":[["2019","1"]]},"page":"67-85","title":"The controversies of silicon's role in plant biology","type":"article-journal","volume":"221"},"uris":["http://www.mendeley.com/documents/?uuid=1abfd4c4-d7c8-4200-867c-c03ba7ff7e88"]},{"id":"ITEM-2","itemData":{"DOI":"10.1093/jxb/eraa300","ISSN":"14602431","abstract":"Plants protect themselves against pest attack utilizing both direct and indirect modes of defense. The direct mode of defense includes morphological, biochemical, and molecular barriers that affect feeding, growth, and survival of herbivores whereas the indirect mode of defense includes release of a blend of volatiles that attract natural enemies of the pests. Both of these strategies adopted by plants are reinforced if the plants are supplied with one of the most abundant metalloids, silicon (Si). Plants absorb Si as silicic acid (Si(OH)4) and accumulate it as phytoliths, which strengthens their physical defense. This deposition of Si in plant tissue is up-regulated upon pest attack. Further, Si deposited in the apoplast, suppresses pest effector molecules. Additionally, Si up-regulates the expression of defense-related genes and proteins and their activity and enhances the accumulation of secondary metabolites, boosting induced molecular and biochemical defenses. Moreover, Si plays a crucial role in phytohormone-mediated direct and indirect defense mechanisms. It is also involved in the reduction of harmful effects of oxidative stress resulting from herbivory by accelerating the scavenging process. Despite increasing evidence of its multiple roles in defense against pests, the practical implications of Si for crop protection have received less attention. Here, we highlight recent developments in Si-mediated improved plant resistance against pests and its significance for future use in crop improvement.","author":[{"dropping-particle":"","family":"Singh","given":"Archana","non-dropping-particle":"","parse-names":false,"suffix":""},{"dropping-particle":"","family":"Kumar","given":"Amit","non-dropping-particle":"","parse-names":false,"suffix":""},{"dropping-particle":"","family":"Hartley","given":"Susan","non-dropping-particle":"","parse-names":false,"suffix":""},{"dropping-particle":"","family":"Singh","given":"Indrakant Kumar","non-dropping-particle":"","parse-names":false,"suffix":""}],"container-title":"Journal of Experimental Botany","id":"ITEM-2","issue":"21","issued":{"date-parts":[["2020"]]},"page":"6730-6743","title":"Silicon: Its ameliorative effect on plant defense against herbivory","type":"article-journal","volume":"71"},"uris":["http://www.mendeley.com/documents/?uuid=85b08f4e-4a5f-466c-85a5-e6662fccf073"]}],"mendeley":{"formattedCitation":"(Coskun &lt;i&gt;et al.&lt;/i&gt;, 2019; Singh &lt;i&gt;et al.&lt;/i&gt;, 2020)","plainTextFormattedCitation":"(Coskun et al., 2019; Singh et al., 2020)","previouslyFormattedCitation":"(Coskun &lt;i&gt;et al.&lt;/i&gt;, 2019; Singh &lt;i&gt;et al.&lt;/i&gt;, 2020)"},"properties":{"noteIndex":0},"schema":"https://github.com/citation-style-language/schema/raw/master/csl-citation.json"}</w:instrText>
      </w:r>
      <w:r>
        <w:fldChar w:fldCharType="separate"/>
      </w:r>
      <w:r w:rsidRPr="00976D1B">
        <w:rPr>
          <w:noProof/>
        </w:rPr>
        <w:t xml:space="preserve">(Coskun </w:t>
      </w:r>
      <w:r w:rsidRPr="00976D1B">
        <w:rPr>
          <w:i/>
          <w:noProof/>
        </w:rPr>
        <w:t>et al.</w:t>
      </w:r>
      <w:r w:rsidRPr="00976D1B">
        <w:rPr>
          <w:noProof/>
        </w:rPr>
        <w:t xml:space="preserve">, 2019; Singh </w:t>
      </w:r>
      <w:r w:rsidRPr="00976D1B">
        <w:rPr>
          <w:i/>
          <w:noProof/>
        </w:rPr>
        <w:t>et al.</w:t>
      </w:r>
      <w:r w:rsidRPr="00976D1B">
        <w:rPr>
          <w:noProof/>
        </w:rPr>
        <w:t>, 2020)</w:t>
      </w:r>
      <w:r>
        <w:fldChar w:fldCharType="end"/>
      </w:r>
      <w:r>
        <w:t xml:space="preserve">. </w:t>
      </w:r>
    </w:p>
    <w:p w14:paraId="52A4B7F4" w14:textId="4878A272" w:rsidR="00CE1AB9" w:rsidRDefault="00E557AB" w:rsidP="00CE1AB9">
      <w:r>
        <w:t xml:space="preserve">At least in grasses, Si is an inducible defence </w:t>
      </w:r>
      <w:r>
        <w:fldChar w:fldCharType="begin" w:fldLock="1"/>
      </w:r>
      <w:r>
        <w:instrText>ADDIN CSL_CITATION {"citationItems":[{"id":"ITEM-1","itemData":{"DOI":"10.1007/s00442-007-0703-5","ISBN":"0029-8549","ISSN":"00298549","PMID":"17375331","abstract":"Induced plant responses to herbivory have major impacts on herbivore feeding behaviour, performance and population dynamics. These effects are well established for chemical defences, but induction of physical defences remains far less studied. However, for many plants, it is physical defences that play the major role in regulating the levels of herbivore damage sustained. We provide evidence that, in grasses, induction of physical defences is both specific to herbivore feeding, as opposed to mechanical damage, and may be dependant on the amount of damage imposed. Furthermore, we show that the magnitude of the induction response is sufficient to deter further damage and affect herbivore performance. We compared silica induction in two grass species in response to vertebrate and invertebrate damage, and to mechanical defoliation. Induction was assessed at two levels of damage over 16 months. Foliar silica content did not increase in response to mechanical defoliation, but damage by either voles or locusts resulted in increases in silica content of over 400%. This increase deterred feeding by both voles and locusts. Silica induction in grasses due to repeated damage events over a prolonged period suggests a possible role for silica defence in the cyclical population fluctuations observed in many grass-feeding herbivores.","author":[{"dropping-particle":"","family":"Massey","given":"Fergus P.","non-dropping-particle":"","parse-names":false,"suffix":""},{"dropping-particle":"","family":"Roland Ennos","given":"A.","non-dropping-particle":"","parse-names":false,"suffix":""},{"dropping-particle":"","family":"Hartley","given":"Sue E.","non-dropping-particle":"","parse-names":false,"suffix":""}],"container-title":"Oecologia","id":"ITEM-1","issue":"4","issued":{"date-parts":[["2007"]]},"page":"677-683","title":"Herbivore specific induction of silica-based plant defences","type":"article-journal","volume":"152"},"uris":["http://www.mendeley.com/documents/?uuid=6d23cd9a-3fa2-4475-80fe-57851647ab31"]}],"mendeley":{"formattedCitation":"(Massey &lt;i&gt;et al.&lt;/i&gt;, 2007)","plainTextFormattedCitation":"(Massey et al., 2007)","previouslyFormattedCitation":"(Massey &lt;i&gt;et al.&lt;/i&gt;, 2007)"},"properties":{"noteIndex":0},"schema":"https://github.com/citation-style-language/schema/raw/master/csl-citation.json"}</w:instrText>
      </w:r>
      <w:r>
        <w:fldChar w:fldCharType="separate"/>
      </w:r>
      <w:r w:rsidRPr="00976D1B">
        <w:rPr>
          <w:noProof/>
        </w:rPr>
        <w:t xml:space="preserve">(Massey </w:t>
      </w:r>
      <w:r w:rsidRPr="00976D1B">
        <w:rPr>
          <w:i/>
          <w:noProof/>
        </w:rPr>
        <w:t>et al.</w:t>
      </w:r>
      <w:r w:rsidRPr="00976D1B">
        <w:rPr>
          <w:noProof/>
        </w:rPr>
        <w:t>, 2007)</w:t>
      </w:r>
      <w:r>
        <w:fldChar w:fldCharType="end"/>
      </w:r>
      <w:r>
        <w:t xml:space="preserve">: in response to herbivory, overall Si accumulation increases, and this is correlated with reduced herbivory </w:t>
      </w:r>
      <w:r>
        <w:fldChar w:fldCharType="begin" w:fldLock="1"/>
      </w:r>
      <w:r w:rsidR="00005CD0">
        <w:instrText>ADDIN CSL_CITATION {"citationItems":[{"id":"ITEM-1","itemData":{"DOI":"10.1007/s00442-012-2326-8","ISBN":"0029-8549","ISSN":"00298549","PMID":"22526942","abstract":"Some grass species mount a defensive response to grazing by increasing their rate of uptake of silica from the soil and depositing it as abrasive granules in their leaves. Increased plant silica levels reduce food quality for herbivores that feed on these grasses. Here we provide empirical evidence that a principal food species of an herbivorous rodent exhibits a delayed defensive response to grazing by increasing silica concentrations, and present theoretical modelling that predicts that such a response alone could lead to the population cycles observed in some herbivore populations. Experiments performed under greenhouse conditions revealed that the rate of deposition of silica defences in the grass Deschampsia caespitosa is a time-lagged, nonlinear function of grazing intensity and that, upon cessation of grazing, these defences take around one year to decay to within 5 % of control levels. Simple coupled grass-herbivore population models incorporating this functional response, and parameterised with empirical data, consistently predict population cycles for a wide range of realistic parameter values for a (Microtus) vole-grass system. Our results support the hypothesis that induced silica defences have the potential to strongly affect the population dynamics of their herbivores. Specifically, the feedback response we observed could be a driving mechanism behind the observed population cycles in graminivorous herbivores in cases where grazing levels in the field become sufficiently large and sustained to trigger an induced silica defence response.","author":[{"dropping-particle":"","family":"Reynolds","given":"Jennifer J H","non-dropping-particle":"","parse-names":false,"suffix":""},{"dropping-particle":"","family":"Lambin","given":"Xavier","non-dropping-particle":"","parse-names":false,"suffix":""},{"dropping-particle":"","family":"Massey","given":"Fergus P.","non-dropping-particle":"","parse-names":false,"suffix":""},{"dropping-particle":"","family":"Reidinger","given":"Stefan","non-dropping-particle":"","parse-names":false,"suffix":""},{"dropping-particle":"","family":"Sherratt","given":"Jonathan A.","non-dropping-particle":"","parse-names":false,"suffix":""},{"dropping-particle":"","family":"Smith","given":"Matthew J.","non-dropping-particle":"","parse-names":false,"suffix":""},{"dropping-particle":"","family":"White","given":"Andrew","non-dropping-particle":"","parse-names":false,"suffix":""},{"dropping-particle":"","family":"Hartley","given":"Sue E.","non-dropping-particle":"","parse-names":false,"suffix":""}],"container-title":"Oecologia","id":"ITEM-1","issue":"2","issued":{"date-parts":[["2012"]]},"page":"445-456","title":"Delayed induced silica defences in grasses and their potential for destabilising herbivore population dynamics","type":"article-journal","volume":"170"},"uris":["http://www.mendeley.com/documents/?uuid=6b5f13f2-134a-4982-b5da-1b944bd05c15"]},{"id":"ITEM-2","itemData":{"DOI":"10.3389/fpls.2015.00035","ISSN":"1664-462X","PMID":"25717331","abstract":"Understanding interactions between grasses and their herbivores is central to the conservation of species-rich grasslands and the protection of our most important crops against pests. Grasses employ a range of defenses against their natural enemies; silicon-based defenses have been shown to be one of the most effective. Silicon (Si) is laid down on the leaf surface as spines and other sharp bodies, known as phytoliths, making grasses abrasive and their foliage indigestible to herbivores. Previous studies on Si defenses found that closely related species may have similar levels of Si in the leaves but differ markedly in abrasiveness. Here we show how the number, shape and distribution of Si-rich phytoliths and spines differ within and between different grass species and demonstrate that species also differ in their ability to change the deposition and distribution of these defenses in response to damage or increases in Si supply. Specifically, we tested the response of two genotypes of Festuca arundinacea known to differ in their surface texture and three different grass species (F. ovina, F. rubra, and Deschampsia cespitosa) differing in their abrasiveness to combined manipulation of leaf damage and Si supply. F. arundinacea plants with a harsh leaf surface had higher Si content and more spines on their leaf surface than soft varieties. F. ovina and D. cespitosa plants increased their leaf Si concentration and produced an increase in the number of leaf spines and phytoliths on the leaf surface in response to Si addition. F rubra also increased leaf Si content in response to treatments, particularly in damaged leaves, but did not deposit this in the form of spines or increased densities of phytoliths. We discuss how the form in which grasses deposit Si may affect their anti-herbivore characteristics and consider the ecological and agricultural implications of the differences in allocation to Si-based defenses between grass species.","author":[{"dropping-particle":"","family":"Hartley","given":"Sue E.","non-dropping-particle":"","parse-names":false,"suffix":""},{"dropping-particle":"","family":"Fitt","given":"Rob N.","non-dropping-particle":"","parse-names":false,"suffix":""},{"dropping-particle":"","family":"McLarnon","given":"Emma L.","non-dropping-particle":"","parse-names":false,"suffix":""},{"dropping-particle":"","family":"Wade","given":"Ruth N.","non-dropping-particle":"","parse-names":false,"suffix":""}],"container-title":"Frontiers in Plant Science","id":"ITEM-2","issue":"February","issued":{"date-parts":[["2015"]]},"page":"1-8","title":"Defending the leaf surface: intra- and inter-specific differences in silicon deposition in grasses in response to damage and silicon supply","type":"article-journal","volume":"6"},"uris":["http://www.mendeley.com/documents/?uuid=8b1c6896-cf09-4ea8-9be7-9c19fb10e246"]},{"id":"ITEM-3","itemData":{"DOI":"10.3390/plants9050643","ISSN":"2223-7747","abstract":"Grasses accumulate large amounts of silicon (Si) which is deposited in trichomes, specialised silica cells and cell walls. This may increase leaf toughness and reduce cell rupture, palatability and digestion. Few studies have measured leaf mechanical traits in response to Si, thus the effect of Si on herbivores can be difficult to disentangle from Si-induced changes in leaf surface morphology. We assessed the effects of Si on Brachypodium distachyon mechanical traits (specific leaf area (SLA), thickness, leaf dry matter content (LDMC), relative electrolyte leakage (REL)) and leaf surface morphology (macrohairs, prickle, silica and epidermal cells) and determined the effects of Si on the growth of two generalist insect herbivores (Helicoverpa armigera and Acheta domesticus). Si had no effect on leaf mechanical traits; however, Si changed leaf surface morphology: silica and prickle cells were on average 127% and 36% larger in Si supplemented plants, respectively. Prickle cell density was significantly reduced by Si, while macrohair density remained unchanged. Caterpillars were more negatively affected by Si compared to crickets, possibly due to the latter having a thicker and thus more protective gut lining. Our data show that Si acts as a direct defence against leaf-chewing insects by changing the morphology of specialised defence structures without altering leaf mechanical traits.","author":[{"dropping-particle":"","family":"Hall","given":"Casey R.","non-dropping-particle":"","parse-names":false,"suffix":""},{"dropping-particle":"","family":"Dagg","given":"Vaibhav","non-dropping-particle":"","parse-names":false,"suffix":""},{"dropping-particle":"","family":"Waterman","given":"Jamie M.","non-dropping-particle":"","parse-names":false,"suffix":""},{"dropping-particle":"","family":"Johnson","given":"Scott N.","non-dropping-particle":"","parse-names":false,"suffix":""}],"container-title":"Plants","id":"ITEM-3","issue":"5","issued":{"date-parts":[["2020","5","19"]]},"page":"643","title":"Silicon Alters Leaf Surface Morphology and Suppresses Insect Herbivory in a Model Grass Species","type":"article-journal","volume":"9"},"uris":["http://www.mendeley.com/documents/?uuid=8c94b877-325f-4a1a-933f-6bc4446c0d02"]}],"mendeley":{"formattedCitation":"(Reynolds &lt;i&gt;et al.&lt;/i&gt;, 2012; Hartley &lt;i&gt;et al.&lt;/i&gt;, 2015; Hall &lt;i&gt;et al.&lt;/i&gt;, 2020)","plainTextFormattedCitation":"(Reynolds et al., 2012; Hartley et al., 2015; Hall et al., 2020)","previouslyFormattedCitation":"(Reynolds &lt;i&gt;et al.&lt;/i&gt;, 2012; Hartley &lt;i&gt;et al.&lt;/i&gt;, 2015; Hall &lt;i&gt;et al.&lt;/i&gt;, 2020)"},"properties":{"noteIndex":0},"schema":"https://github.com/citation-style-language/schema/raw/master/csl-citation.json"}</w:instrText>
      </w:r>
      <w:r>
        <w:fldChar w:fldCharType="separate"/>
      </w:r>
      <w:r w:rsidR="00192F33" w:rsidRPr="00192F33">
        <w:rPr>
          <w:noProof/>
        </w:rPr>
        <w:t xml:space="preserve">(Reynolds </w:t>
      </w:r>
      <w:r w:rsidR="00192F33" w:rsidRPr="00192F33">
        <w:rPr>
          <w:i/>
          <w:noProof/>
        </w:rPr>
        <w:t>et al.</w:t>
      </w:r>
      <w:r w:rsidR="00192F33" w:rsidRPr="00192F33">
        <w:rPr>
          <w:noProof/>
        </w:rPr>
        <w:t xml:space="preserve">, 2012; Hartley </w:t>
      </w:r>
      <w:r w:rsidR="00192F33" w:rsidRPr="00192F33">
        <w:rPr>
          <w:i/>
          <w:noProof/>
        </w:rPr>
        <w:t>et al.</w:t>
      </w:r>
      <w:r w:rsidR="00192F33" w:rsidRPr="00192F33">
        <w:rPr>
          <w:noProof/>
        </w:rPr>
        <w:t xml:space="preserve">, 2015; Hall </w:t>
      </w:r>
      <w:r w:rsidR="00192F33" w:rsidRPr="00192F33">
        <w:rPr>
          <w:i/>
          <w:noProof/>
        </w:rPr>
        <w:t>et al.</w:t>
      </w:r>
      <w:r w:rsidR="00192F33" w:rsidRPr="00192F33">
        <w:rPr>
          <w:noProof/>
        </w:rPr>
        <w:t>, 2020)</w:t>
      </w:r>
      <w:r>
        <w:fldChar w:fldCharType="end"/>
      </w:r>
      <w:r>
        <w:t xml:space="preserve">. However, the Si response to herbivory varies significantly between both plant species and genotypes </w:t>
      </w:r>
      <w:r>
        <w:fldChar w:fldCharType="begin" w:fldLock="1"/>
      </w:r>
      <w:r w:rsidR="00005CD0">
        <w:instrText>ADDIN CSL_CITATION {"citationItems":[{"id":"ITEM-1","itemData":{"DOI":"10.1111/1365-2435.12706","ISSN":"13652435","abstract":"1.Silicon as a defence against herbivory in grasses has gained increasing recognition and has now been studied in a wide range of species, at scales from individual plants in pots to plant communities in the field. The impacts of these defences have been assessed on herbivores ranging from insects to rodents to ungulates. Here we review current knowledge of silicon mediation of plant-herbivore interactions in an ecological context. 2.The production of silicon defences by grasses is affected by both abiotic and biotic factors and by their interactions. Climate, soil type and water availability all influence levels of silicon uptake, as does plant phenology and previous herbivory. The type of defoliation matters and artificial clipping does not appear to have the same impact on silicon defence induction as herbivory which includes the presence of saliva. Induction of silicon defences has been demonstrated to require a threshold level of damage, both in the lab and the field. In recent studies of vole-plant interactions, the patterns of induction were found to be quantitatively similar in glasshouse compared with field experiments, in terms of both the threshold required for induction and timing of the induction response. 3.The impacts of silicon defences differ between different classes of herbivore, possibly reflecting differences in body size, feeding behaviour and digestive physiology. General patterns are hard to discern however, and a greater number of studies on wild mammalian herbivores are required to elucidate these, particularly with an inclusion of major groups, for which there are currently no data, one such example being marsupials. 4.We highlight new research areas to address what still remains unclear about the role of silicon as a plant defence, particularly in relation to plant-herbivore interactions in the field, where the effects of grazing on defence induction are harder to measure. We discuss the obstacles inherent in scaling up laboratory work to landscape-scale studies, the most ecologically relevant but most difficult to carry out, which is the next challenge in silicon ecology.","author":[{"dropping-particle":"","family":"Hartley","given":"Susan E.","non-dropping-particle":"","parse-names":false,"suffix":""},{"dropping-particle":"","family":"DeGabriel","given":"Jane L.","non-dropping-particle":"","parse-names":false,"suffix":""}],"container-title":"Functional Ecology","id":"ITEM-1","issue":"8","issued":{"date-parts":[["2016"]]},"page":"1311-1322","title":"The ecology of herbivore-induced silicon defences in grasses","type":"article-journal","volume":"30"},"uris":["http://www.mendeley.com/documents/?uuid=a67b583f-8ed5-4249-8ea7-9f1653c19ff5"]}],"mendeley":{"formattedCitation":"(Hartley and DeGabriel, 2016)","plainTextFormattedCitation":"(Hartley and DeGabriel, 2016)","previouslyFormattedCitation":"(Hartley &amp; DeGabriel, 2016)"},"properties":{"noteIndex":0},"schema":"https://github.com/citation-style-language/schema/raw/master/csl-citation.json"}</w:instrText>
      </w:r>
      <w:r>
        <w:fldChar w:fldCharType="separate"/>
      </w:r>
      <w:r w:rsidR="00005CD0" w:rsidRPr="00005CD0">
        <w:rPr>
          <w:noProof/>
        </w:rPr>
        <w:t>(Hartley and DeGabriel, 2016)</w:t>
      </w:r>
      <w:r>
        <w:fldChar w:fldCharType="end"/>
      </w:r>
      <w:r>
        <w:t xml:space="preserve">. </w:t>
      </w:r>
      <w:r w:rsidR="00192F33">
        <w:t>For example, d</w:t>
      </w:r>
      <w:r>
        <w:t xml:space="preserve">ifferent patterns of Si accumulation and deposition were found in three species of </w:t>
      </w:r>
      <w:r>
        <w:rPr>
          <w:i/>
        </w:rPr>
        <w:t>Festuca</w:t>
      </w:r>
      <w:r>
        <w:t xml:space="preserve"> in response to artificial damage and Si supply </w:t>
      </w:r>
      <w:r>
        <w:fldChar w:fldCharType="begin" w:fldLock="1"/>
      </w:r>
      <w:r>
        <w:instrText>ADDIN CSL_CITATION {"citationItems":[{"id":"ITEM-1","itemData":{"DOI":"10.3389/fpls.2015.00035","ISSN":"1664-462X","PMID":"25717331","abstract":"Understanding interactions between grasses and their herbivores is central to the conservation of species-rich grasslands and the protection of our most important crops against pests. Grasses employ a range of defenses against their natural enemies; silicon-based defenses have been shown to be one of the most effective. Silicon (Si) is laid down on the leaf surface as spines and other sharp bodies, known as phytoliths, making grasses abrasive and their foliage indigestible to herbivores. Previous studies on Si defenses found that closely related species may have similar levels of Si in the leaves but differ markedly in abrasiveness. Here we show how the number, shape and distribution of Si-rich phytoliths and spines differ within and between different grass species and demonstrate that species also differ in their ability to change the deposition and distribution of these defenses in response to damage or increases in Si supply. Specifically, we tested the response of two genotypes of Festuca arundinacea known to differ in their surface texture and three different grass species (F. ovina, F. rubra, and Deschampsia cespitosa) differing in their abrasiveness to combined manipulation of leaf damage and Si supply. F. arundinacea plants with a harsh leaf surface had higher Si content and more spines on their leaf surface than soft varieties. F. ovina and D. cespitosa plants increased their leaf Si concentration and produced an increase in the number of leaf spines and phytoliths on the leaf surface in response to Si addition. F rubra also increased leaf Si content in response to treatments, particularly in damaged leaves, but did not deposit this in the form of spines or increased densities of phytoliths. We discuss how the form in which grasses deposit Si may affect their anti-herbivore characteristics and consider the ecological and agricultural implications of the differences in allocation to Si-based defenses between grass species.","author":[{"dropping-particle":"","family":"Hartley","given":"Sue E.","non-dropping-particle":"","parse-names":false,"suffix":""},{"dropping-particle":"","family":"Fitt","given":"Rob N.","non-dropping-particle":"","parse-names":false,"suffix":""},{"dropping-particle":"","family":"McLarnon","given":"Emma L.","non-dropping-particle":"","parse-names":false,"suffix":""},{"dropping-particle":"","family":"Wade","given":"Ruth N.","non-dropping-particle":"","parse-names":false,"suffix":""}],"container-title":"Frontiers in Plant Science","id":"ITEM-1","issue":"February","issued":{"date-parts":[["2015"]]},"page":"1-8","title":"Defending the leaf surface: intra- and inter-specific differences in silicon deposition in grasses in response to damage and silicon supply","type":"article-journal","volume":"6"},"uris":["http://www.mendeley.com/documents/?uuid=8b1c6896-cf09-4ea8-9be7-9c19fb10e246"]}],"mendeley":{"formattedCitation":"(Hartley &lt;i&gt;et al.&lt;/i&gt;, 2015)","plainTextFormattedCitation":"(Hartley et al., 2015)","previouslyFormattedCitation":"(Hartley &lt;i&gt;et al.&lt;/i&gt;, 2015)"},"properties":{"noteIndex":0},"schema":"https://github.com/citation-style-language/schema/raw/master/csl-citation.json"}</w:instrText>
      </w:r>
      <w:r>
        <w:fldChar w:fldCharType="separate"/>
      </w:r>
      <w:r w:rsidRPr="00976D1B">
        <w:rPr>
          <w:noProof/>
        </w:rPr>
        <w:t xml:space="preserve">(Hartley </w:t>
      </w:r>
      <w:r w:rsidRPr="00976D1B">
        <w:rPr>
          <w:i/>
          <w:noProof/>
        </w:rPr>
        <w:t>et al.</w:t>
      </w:r>
      <w:r w:rsidRPr="00976D1B">
        <w:rPr>
          <w:noProof/>
        </w:rPr>
        <w:t>, 2015)</w:t>
      </w:r>
      <w:r>
        <w:fldChar w:fldCharType="end"/>
      </w:r>
      <w:r w:rsidR="00192F33">
        <w:t xml:space="preserve">, and similar genotypic variation in Si uptake and deposition have been found in wheat </w:t>
      </w:r>
      <w:r w:rsidR="00B56960">
        <w:t>(</w:t>
      </w:r>
      <w:r w:rsidR="00B56960" w:rsidRPr="00B56960">
        <w:rPr>
          <w:i/>
          <w:iCs/>
        </w:rPr>
        <w:t>Triticum aestivum</w:t>
      </w:r>
      <w:r w:rsidR="00B56960">
        <w:t xml:space="preserve">; </w:t>
      </w:r>
      <w:r w:rsidR="00192F33">
        <w:fldChar w:fldCharType="begin" w:fldLock="1"/>
      </w:r>
      <w:r w:rsidR="004D41BA">
        <w:instrText>ADDIN CSL_CITATION {"citationItems":[{"id":"ITEM-1","itemData":{"DOI":"10.3390/plants10040814","ISSN":"2223-7747","abstract":"Drought stress reduces annual global wheat yields by 20%. Silicon (Si) fertilisation has been proposed to improve plant drought stress tolerance. However, it is currently unknown if and how Si affects different wheat landraces, especially with respect to their innate Si accumulation properties. In this study, significant and consistent differences in Si accumulation between landraces were identified, allowing for the classification of high Si accumulators and low Si accumulators. Landraces from the two accumulation groups were then used to investigate the effect of Si during osmotic and drought stress. Si was found to improve growth marginally in high Si accumulators during osmotic stress. However, no significant effect of Si on growth during drought stress was found. It was further found that osmotic stress decreased Si accumulation for all landraces whereas drought increased it. Overall, these results suggest that the beneficial effect of Si commonly reported in similar studies is not universal and that the application of Si fertiliser as a solution to agricultural drought stress requires detailed understanding of genotype-specific responses to Si.","author":[{"dropping-particle":"","family":"Thorne","given":"Sarah J.","non-dropping-particle":"","parse-names":false,"suffix":""},{"dropping-particle":"","family":"Hartley","given":"Susan E.","non-dropping-particle":"","parse-names":false,"suffix":""},{"dropping-particle":"","family":"Maathuis","given":"Frans J. M.","non-dropping-particle":"","parse-names":false,"suffix":""}],"container-title":"Plants","id":"ITEM-1","issue":"4","issued":{"date-parts":[["2021","4","20"]]},"page":"814","title":"The Effect of Silicon on Osmotic and Drought Stress Tolerance in Wheat Landraces","type":"article-journal","volume":"10"},"uris":["http://www.mendeley.com/documents/?uuid=87f89b80-022b-4be0-a71a-89ad6bac16fd"]}],"mendeley":{"formattedCitation":"(Thorne &lt;i&gt;et al.&lt;/i&gt;, 2021)","plainTextFormattedCitation":"(Thorne et al., 2021)","previouslyFormattedCitation":"(Thorne &lt;i&gt;et al.&lt;/i&gt;, 2021)"},"properties":{"noteIndex":0},"schema":"https://github.com/citation-style-language/schema/raw/master/csl-citation.json"}</w:instrText>
      </w:r>
      <w:r w:rsidR="00192F33">
        <w:fldChar w:fldCharType="separate"/>
      </w:r>
      <w:r w:rsidR="00192F33" w:rsidRPr="00192F33">
        <w:rPr>
          <w:noProof/>
        </w:rPr>
        <w:t xml:space="preserve">Thorne </w:t>
      </w:r>
      <w:r w:rsidR="00192F33" w:rsidRPr="00192F33">
        <w:rPr>
          <w:i/>
          <w:noProof/>
        </w:rPr>
        <w:t>et al.</w:t>
      </w:r>
      <w:r w:rsidR="00192F33" w:rsidRPr="00192F33">
        <w:rPr>
          <w:noProof/>
        </w:rPr>
        <w:t>, 2021)</w:t>
      </w:r>
      <w:r w:rsidR="00192F33">
        <w:fldChar w:fldCharType="end"/>
      </w:r>
      <w:r w:rsidR="00192F33">
        <w:t xml:space="preserve"> and rice </w:t>
      </w:r>
      <w:r w:rsidR="00192F33">
        <w:fldChar w:fldCharType="begin" w:fldLock="1"/>
      </w:r>
      <w:r w:rsidR="00192F33">
        <w:instrText>ADDIN CSL_CITATION {"citationItems":[{"id":"ITEM-1","itemData":{"DOI":"10.1002/jpln.201800373","ISSN":"15222624","abstract":"© 2019 WILEY-VCH Verlag GmbH  &amp;  Co. KGaA, Weinheim  Silicon in rice (Oryza sativa L.) has been demonstrated to be involved in resistance to lodging, drought, and salinity, and also enhances resistance to pests and diseases. The aim of this study was to determine the range of silicon concentration in a set of rice (Oryza sativa L.) accessions, and to determine if the natural variation of shoot silicon is linked to the previously identified silicon transporters (Lsi genes). Silicon concentration was determined in 50 field-grown accessions, representing all sub-populations of rice, with all accessions being genotyped with 700K SNPs. SNPs within 10 kb of the Lsi genes were examined to determine if any were significantly linked with the phenotypic variation. An XRF method of silicon determination compared favourably with digestion and colorimetric analysis. There were significant genotypic differences in shoot silicon ranging from 16.5 to 42.4 mg g −1 of plant dry weight, but there was no significant difference between the rice sub-populations. Plants with different alleles for SNPs representing Lsi2 and Lsi3 were significantly different for shoot silicon concentration. Shoot silicon correlated negatively with grain arsenic in the tropical and temperate japonica sub-population, suggesting that accessions with high shoot silicon have reduced grain arsenic. This study indicates that alleles for Lsi genes are excellent candidate genes for further study to explain the natural variation of shoot silicon in rice.","author":[{"dropping-particle":"","family":"Talukdar","given":"Partha","non-dropping-particle":"","parse-names":false,"suffix":""},{"dropping-particle":"","family":"Hartley","given":"Sue E.","non-dropping-particle":"","parse-names":false,"suffix":""},{"dropping-particle":"","family":"Travis","given":"Anthony J.","non-dropping-particle":"","parse-names":false,"suffix":""},{"dropping-particle":"","family":"Price","given":"Adam H.","non-dropping-particle":"","parse-names":false,"suffix":""},{"dropping-particle":"","family":"Norton","given":"Gareth J.","non-dropping-particle":"","parse-names":false,"suffix":""}],"container-title":"Journal of Plant Nutrition and Soil Science","id":"ITEM-1","issue":"2","issued":{"date-parts":[["2019"]]},"page":"265-276","title":"Genotypic differences in shoot silicon concentration and the impact on grain arsenic concentration in rice","type":"article-journal","volume":"182"},"uris":["http://www.mendeley.com/documents/?uuid=cc977982-1ee3-49ed-8ee8-58aa037e755a"]}],"mendeley":{"formattedCitation":"(Talukdar &lt;i&gt;et al.&lt;/i&gt;, 2019)","plainTextFormattedCitation":"(Talukdar et al., 2019)","previouslyFormattedCitation":"(Talukdar &lt;i&gt;et al.&lt;/i&gt;, 2019)"},"properties":{"noteIndex":0},"schema":"https://github.com/citation-style-language/schema/raw/master/csl-citation.json"}</w:instrText>
      </w:r>
      <w:r w:rsidR="00192F33">
        <w:fldChar w:fldCharType="separate"/>
      </w:r>
      <w:r w:rsidR="00192F33" w:rsidRPr="00192F33">
        <w:rPr>
          <w:noProof/>
        </w:rPr>
        <w:t xml:space="preserve">(Talukdar </w:t>
      </w:r>
      <w:r w:rsidR="00192F33" w:rsidRPr="00192F33">
        <w:rPr>
          <w:i/>
          <w:noProof/>
        </w:rPr>
        <w:t>et al.</w:t>
      </w:r>
      <w:r w:rsidR="00192F33" w:rsidRPr="00192F33">
        <w:rPr>
          <w:noProof/>
        </w:rPr>
        <w:t>, 2019)</w:t>
      </w:r>
      <w:r w:rsidR="00192F33">
        <w:fldChar w:fldCharType="end"/>
      </w:r>
      <w:r>
        <w:t xml:space="preserve">. </w:t>
      </w:r>
      <w:r>
        <w:fldChar w:fldCharType="begin" w:fldLock="1"/>
      </w:r>
      <w:r>
        <w:instrText>ADDIN CSL_CITATION {"citationItems":[{"id":"ITEM-1","itemData":{"DOI":"10.1111/j.1600-0706.2012.20689.x","ISBN":"1600-0706","ISSN":"00301299","abstract":"Silica defences in grasses have recently been suggested to be a potential driver of vole population dynamics. However, the ability of grasses to induce silica in response to herbivory has not been tested in northern ecosystems where small rodents are important herbivores. We conducted a large-scale field experiment in subarctic tundra using three river catchments differing in herbivore densities, and examined the effects of small rodent and/or reindeer exclusion on leaf silica levels in five grass species (Avenella flexuosa, Anthoxanthum nipponicum, Calamagrostis phragmitoides, Deschampsia cespitosa and Phleum alpinum). We also conducted a greenhouse experiment using three of these species (A. flexuosa, A. nipponicum and D. cespitosa) and Festuca ovina to determine whether intraspecific genotypic variation affects baseline silica concentrations and the capacity to induce silica in response to simulated grazing. Baseline leaf silica concentrations and silica induction varied with plant species in both experiments, with catchment in the field experiment and with genotype in the greenhouse experiment. These findings show that the allocation to silica defences in grasses is highly variable, and suggest that the combined effects of grazing pressure, plant species and intraspecific genotypic differences are likely to determine the circumstances under which silica induction may be an optimal defence strategy. A better understanding of the interplay between grazing and other factors influencing silica induction is necessary to interpret the role of silica in plant–herbivore interactions.","author":[{"dropping-particle":"","family":"Soininen","given":"Eeva M.","non-dropping-particle":"","parse-names":false,"suffix":""},{"dropping-particle":"","family":"Bråthen","given":"Kari Anne","non-dropping-particle":"","parse-names":false,"suffix":""},{"dropping-particle":"","family":"Jusdado","given":"Juan German Herranz","non-dropping-particle":"","parse-names":false,"suffix":""},{"dropping-particle":"","family":"Reidinger","given":"Stefan","non-dropping-particle":"","parse-names":false,"suffix":""},{"dropping-particle":"","family":"Hartley","given":"Susan E.","non-dropping-particle":"","parse-names":false,"suffix":""}],"container-title":"Oikos","id":"ITEM-1","issue":"1","issued":{"date-parts":[["2013"]]},"page":"30-41","title":"More than herbivory: Levels of silica-based defences in grasses vary with plant species, genotype and location","type":"article-journal","volume":"122"},"uris":["http://www.mendeley.com/documents/?uuid=199da7bf-5d5f-4130-89dc-3f55ed8f1590"]}],"mendeley":{"formattedCitation":"(Soininen &lt;i&gt;et al.&lt;/i&gt;, 2013)","manualFormatting":"Soininen et al. (2013)","plainTextFormattedCitation":"(Soininen et al., 2013)","previouslyFormattedCitation":"(Soininen &lt;i&gt;et al.&lt;/i&gt;, 2013)"},"properties":{"noteIndex":0},"schema":"https://github.com/citation-style-language/schema/raw/master/csl-citation.json"}</w:instrText>
      </w:r>
      <w:r>
        <w:fldChar w:fldCharType="separate"/>
      </w:r>
      <w:r>
        <w:rPr>
          <w:noProof/>
        </w:rPr>
        <w:t xml:space="preserve">Soininen </w:t>
      </w:r>
      <w:r w:rsidRPr="00517007">
        <w:rPr>
          <w:i/>
          <w:iCs/>
          <w:noProof/>
        </w:rPr>
        <w:t>et al</w:t>
      </w:r>
      <w:r>
        <w:rPr>
          <w:noProof/>
        </w:rPr>
        <w:t>.</w:t>
      </w:r>
      <w:r w:rsidRPr="00087C3E">
        <w:rPr>
          <w:noProof/>
        </w:rPr>
        <w:t xml:space="preserve"> </w:t>
      </w:r>
      <w:r>
        <w:rPr>
          <w:noProof/>
        </w:rPr>
        <w:t>(</w:t>
      </w:r>
      <w:r w:rsidRPr="00087C3E">
        <w:rPr>
          <w:noProof/>
        </w:rPr>
        <w:t>2013)</w:t>
      </w:r>
      <w:r>
        <w:fldChar w:fldCharType="end"/>
      </w:r>
      <w:r>
        <w:t xml:space="preserve"> reported both within and between species variation in Si accumulation among grasses in response to damage.</w:t>
      </w:r>
      <w:r w:rsidR="00E611E1">
        <w:t xml:space="preserve"> </w:t>
      </w:r>
    </w:p>
    <w:p w14:paraId="590047B0" w14:textId="6A8985FE" w:rsidR="00E557AB" w:rsidRDefault="00E557AB" w:rsidP="00E557AB">
      <w:pPr>
        <w:rPr>
          <w:color w:val="FF0000"/>
        </w:rPr>
      </w:pPr>
      <w:r>
        <w:t>Plants accumulate Si in the form of silicic acid from the soil</w:t>
      </w:r>
      <w:r w:rsidR="0035021C">
        <w:t xml:space="preserve"> using a pathway that is relatively well characterised in rice</w:t>
      </w:r>
      <w:r>
        <w:t xml:space="preserve">. Si </w:t>
      </w:r>
      <w:r w:rsidRPr="00921EC1">
        <w:t xml:space="preserve">is transported through the roots by the </w:t>
      </w:r>
      <w:r w:rsidR="00170F00">
        <w:t xml:space="preserve">serial </w:t>
      </w:r>
      <w:r w:rsidRPr="00921EC1">
        <w:t>action of t</w:t>
      </w:r>
      <w:r>
        <w:t>w</w:t>
      </w:r>
      <w:r w:rsidRPr="00921EC1">
        <w:t xml:space="preserve">o transporters, Lsi1 and Lsi2 </w:t>
      </w:r>
      <w:r w:rsidRPr="00921EC1">
        <w:fldChar w:fldCharType="begin" w:fldLock="1"/>
      </w:r>
      <w:r w:rsidR="00005CD0">
        <w:instrText>ADDIN CSL_CITATION {"citationItems":[{"id":"ITEM-1","itemData":{"DOI":"10.1016/j.tplants.2015.04.007","ISBN":"1360-1385","ISSN":"13601385","PMID":"25983205","abstract":"The high accumulation of silicon (Si) protects plants from biotic and abiotic stresses. Two different types of Si transporter [Low Silicon 1 (Lsi1) and 2 (Lsi2)] involved in the uptake and distribution of Si have been identified. Lsi1, a Si permeable channel, belongs to the Nod26-like major intrinsic protein (NIP) III subgroup of the aquaporin membrane protein family with a distinct selectivity, whereas Lsi2, an efflux Si transporter, belongs to an uncharacterized anion transporter family. These transporters are localized to the plasma membrane, but, in different plant species, show different expression patterns and tissue or cellular localizations that are associated with different levels of Si accumulation. A recent mathematical modeling study revealed that cooperation of Lsi1 and Lsi2, which show a polarized localization, is required for the efficient transport of Si in rice.","author":[{"dropping-particle":"","family":"Ma","given":"Jian Feng","non-dropping-particle":"","parse-names":false,"suffix":""},{"dropping-particle":"","family":"Yamaji","given":"Naoki","non-dropping-particle":"","parse-names":false,"suffix":""}],"container-title":"Trends in Plant Science","id":"ITEM-1","issue":"7","issued":{"date-parts":[["2015"]]},"page":"435-442","publisher":"Elsevier Ltd","title":"A cooperative system of silicon transport in plants","type":"article-journal","volume":"20"},"uris":["http://www.mendeley.com/documents/?uuid=cb1bff44-3a98-4e45-af09-8606d9bb0f23"]}],"mendeley":{"formattedCitation":"(Ma and Yamaji, 2015)","plainTextFormattedCitation":"(Ma and Yamaji, 2015)","previouslyFormattedCitation":"(Ma &amp; Yamaji, 2015)"},"properties":{"noteIndex":0},"schema":"https://github.com/citation-style-language/schema/raw/master/csl-citation.json"}</w:instrText>
      </w:r>
      <w:r w:rsidRPr="00921EC1">
        <w:fldChar w:fldCharType="separate"/>
      </w:r>
      <w:r w:rsidR="00005CD0" w:rsidRPr="00005CD0">
        <w:rPr>
          <w:noProof/>
        </w:rPr>
        <w:t>(Ma and Yamaji, 2015)</w:t>
      </w:r>
      <w:r w:rsidRPr="00921EC1">
        <w:fldChar w:fldCharType="end"/>
      </w:r>
      <w:r>
        <w:t xml:space="preserve">. Silicic acid is then loaded into the xylem by the action of a third transporter, Lsi3 </w:t>
      </w:r>
      <w:r>
        <w:fldChar w:fldCharType="begin" w:fldLock="1"/>
      </w:r>
      <w:r w:rsidR="00476AC7">
        <w:instrText>ADDIN CSL_CITATION {"citationItems":[{"id":"ITEM-1","itemData":{"DOI":"10.1111/nph.17959","ISSN":"0028-646X","abstract":"Rice is able to accumulate high concentrations of silicon (Si) in the shoots, and this ability is required for the mitigation of abiotic and biotic stresses. Although transporters for Si uptake have been identified, a transporter for the xylem loading of Si has not been found. We functionally characterized a Si transporter, OsLsi3, in terms of tissue-specific localization, knockout line phenotype and mathematic simulation. OsLsi3 was shown to be an efflux Si transporter. OsLsi3 was mainly expressed in the mature root region, and its expression was downregulated by Si. Immunostaining with a specific antibody showed that OsLsi3 was localized to the pericycle in the roots, without polarity. However, when it was expressed under the control of the OsLsi2 promoter, OsLsi3 became polarly localized to the proximal side of both the exodermis and endodermis. Knockout of this gene resulted in decreased Si uptake and concentration in the xylem sap under low Si supply, but not under high Si supply. Mathematical modeling showed that localization of OsLsi3 to the pericycle accounts for c. 30% of the total Si loading to the xylem under low Si concentrations. In summary, OsLsi3 was involved in the xylem loading of Si in rice roots, which is required for the efficient root-to-shoot translocation of Si.","author":[{"dropping-particle":"","family":"Huang","given":"Sheng","non-dropping-particle":"","parse-names":false,"suffix":""},{"dropping-particle":"","family":"Yamaji","given":"Naoki","non-dropping-particle":"","parse-names":false,"suffix":""},{"dropping-particle":"","family":"Sakurai","given":"Gen","non-dropping-particle":"","parse-names":false,"suffix"</w:instrText>
      </w:r>
      <w:r w:rsidR="00476AC7">
        <w:rPr>
          <w:rFonts w:hint="eastAsia"/>
        </w:rPr>
        <w:instrText>:""},{"dropping-particle":"","family":"Mitani</w:instrText>
      </w:r>
      <w:r w:rsidR="00476AC7">
        <w:rPr>
          <w:rFonts w:hint="eastAsia"/>
        </w:rPr>
        <w:instrText>‐</w:instrText>
      </w:r>
      <w:r w:rsidR="00476AC7">
        <w:rPr>
          <w:rFonts w:hint="eastAsia"/>
        </w:rPr>
        <w:instrText>Ueno","given":"Namiki","non-dropping-particle":"","parse-names":false,"suffix":""},{"dropping-particle":"","family":"Konishi","given":"Noriyuki","non-dropping-particle":"","parse-names":false,"suffix":""},{"dr</w:instrText>
      </w:r>
      <w:r w:rsidR="00476AC7">
        <w:instrText>opping-particle":"","family":"Ma","given":"Jian Feng","non-dropping-particle":"","parse-names":false,"suffix":""}],"container-title":"New Phytologist","id":"ITEM-1","issue":"1","issued":{"date-parts":[["2022","4","2"]]},"page":"197-208","title":"A pericyc</w:instrText>
      </w:r>
      <w:r w:rsidR="00476AC7">
        <w:rPr>
          <w:rFonts w:hint="eastAsia"/>
        </w:rPr>
        <w:instrText>le</w:instrText>
      </w:r>
      <w:r w:rsidR="00476AC7">
        <w:rPr>
          <w:rFonts w:hint="eastAsia"/>
        </w:rPr>
        <w:instrText>‐</w:instrText>
      </w:r>
      <w:r w:rsidR="00476AC7">
        <w:rPr>
          <w:rFonts w:hint="eastAsia"/>
        </w:rPr>
        <w:instrText>localized silicon transporter for efficient xylem loading in rice","type":"article-journal","volume":"234"},"uris":["http://www.mendeley.com/documents/?uuid=ad3fefcb-71b6-40c5-88c5-5ac4a50cac26"]}],"mendeley":{"formattedCitation":"(Huang &lt;i&gt;et al.&lt;/i&gt;,</w:instrText>
      </w:r>
      <w:r w:rsidR="00476AC7">
        <w:instrText xml:space="preserve"> 2022)","plainTextFormattedCitation":"(Huang et al., 2022)","previouslyFormattedCitation":"(Huang &lt;i&gt;et al.&lt;/i&gt;, 2022)"},"properties":{"noteIndex":0},"schema":"https://github.com/citation-style-language/schema/raw/master/csl-citation.json"}</w:instrText>
      </w:r>
      <w:r>
        <w:fldChar w:fldCharType="separate"/>
      </w:r>
      <w:r w:rsidRPr="00976D1B">
        <w:rPr>
          <w:noProof/>
        </w:rPr>
        <w:t xml:space="preserve">(Huang </w:t>
      </w:r>
      <w:r w:rsidRPr="00976D1B">
        <w:rPr>
          <w:i/>
          <w:noProof/>
        </w:rPr>
        <w:t>et al.</w:t>
      </w:r>
      <w:r w:rsidRPr="00976D1B">
        <w:rPr>
          <w:noProof/>
        </w:rPr>
        <w:t>, 2022)</w:t>
      </w:r>
      <w:r>
        <w:fldChar w:fldCharType="end"/>
      </w:r>
      <w:r>
        <w:t xml:space="preserve">. </w:t>
      </w:r>
      <w:r w:rsidR="0035021C">
        <w:t xml:space="preserve">Subsequently, </w:t>
      </w:r>
      <w:r>
        <w:t>Si is trans</w:t>
      </w:r>
      <w:r w:rsidR="0035021C">
        <w:t>locat</w:t>
      </w:r>
      <w:r>
        <w:t xml:space="preserve">ed to the shoots </w:t>
      </w:r>
      <w:r>
        <w:rPr>
          <w:i/>
          <w:iCs/>
        </w:rPr>
        <w:t xml:space="preserve">via </w:t>
      </w:r>
      <w:r>
        <w:t xml:space="preserve">the transpiration stream </w:t>
      </w:r>
      <w:r>
        <w:fldChar w:fldCharType="begin" w:fldLock="1"/>
      </w:r>
      <w:r w:rsidR="00005CD0">
        <w:instrText>ADDIN CSL_CITATION {"citationItems":[{"id":"ITEM-1","itemData":{"DOI":"10.1016/j.tplants.2015.04.007","ISBN":"1360-1385","ISSN":"13601385","PMID":"25983205","abstract":"The high accumulation of silicon (Si) protects plants from biotic and abiotic stresses. Two different types of Si transporter [Low Silicon 1 (Lsi1) and 2 (Lsi2)] involved in the uptake and distribution of Si have been identified. Lsi1, a Si permeable channel, belongs to the Nod26-like major intrinsic protein (NIP) III subgroup of the aquaporin membrane protein family with a distinct selectivity, whereas Lsi2, an efflux Si transporter, belongs to an uncharacterized anion transporter family. These transporters are localized to the plasma membrane, but, in different plant species, show different expression patterns and tissue or cellular localizations that are associated with different levels of Si accumulation. A recent mathematical modeling study revealed that cooperation of Lsi1 and Lsi2, which show a polarized localization, is required for the efficient transport of Si in rice.","author":[{"dropping-particle":"","family":"Ma","given":"Jian Feng","non-dropping-particle":"","parse-names":false,"suffix":""},{"dropping-particle":"","family":"Yamaji","given":"Naoki","non-dropping-particle":"","parse-names":false,"suffix":""}],"container-title":"Trends in Plant Science","id":"ITEM-1","issue":"7","issued":{"date-parts":[["2015"]]},"page":"435-442","publisher":"Elsevier Ltd","title":"A cooperative system of silicon transport in plants","type":"article-journal","volume":"20"},"uris":["http://www.mendeley.com/documents/?uuid=cb1bff44-3a98-4e45-af09-8606d9bb0f23"]}],"mendeley":{"formattedCitation":"(Ma and Yamaji, 2015)","plainTextFormattedCitation":"(Ma and Yamaji, 2015)","previouslyFormattedCitation":"(Ma &amp; Yamaji, 2015)"},"properties":{"noteIndex":0},"schema":"https://github.com/citation-style-language/schema/raw/master/csl-citation.json"}</w:instrText>
      </w:r>
      <w:r>
        <w:fldChar w:fldCharType="separate"/>
      </w:r>
      <w:r w:rsidR="00005CD0" w:rsidRPr="00005CD0">
        <w:rPr>
          <w:noProof/>
        </w:rPr>
        <w:t>(Ma and Yamaji, 2015)</w:t>
      </w:r>
      <w:r>
        <w:fldChar w:fldCharType="end"/>
      </w:r>
      <w:r>
        <w:t xml:space="preserve">. A fourth transporter, Lsi6, is required for xylem unloading of silicic acid </w:t>
      </w:r>
      <w:r>
        <w:fldChar w:fldCharType="begin" w:fldLock="1"/>
      </w:r>
      <w:r>
        <w:instrText>ADDIN CSL_CITATION {"citationItems":[{"id":"ITEM-1","itemData":{"DOI":"10.1105/tpc.108.059311","ISBN":"1040-4651 (Print)\\r1040-4651 (Linking)","ISSN":"1532-298X","PMID":"18515498","abstract":"Rice (Oryza sativa) accumulates very high concentrations of silicon (Si) in the shoots, and the deposition of Si as amorphous silica helps plants to overcome biotic and abiotic stresses. Here, we describe a transporter, Lsi6, which is involved in the distribution of Si in the shoots. Lsi6 belongs to the nodulin-26 intrinsic protein III subgroup of aquaporins and is permeable to silicic acid. Lsi6 is expressed in the leaf sheath and leaf blades as well as in the root tips. Cellular localization studies revealed that Lsi6 is found in the xylem parenchyma cells of the leaf sheath and leaf blades. Moreover, Lsi6 showed polar localization at the side facing toward the vessel. Knockdown of Lsi6 did not affect the uptake of Si by the roots but resulted in disordered deposition of silica in the shoots and increased excretion of Si in the guttation fluid. These results indicate that Lsi6 is a transporter responsible for the transport of Si out of the xylem and subsequently affects the distribution of Si in the leaf.","author":[{"dropping-particle":"","family":"Yamaji","given":"Naoki","non-dropping-particle":"","parse-names":false,"suffix":""},{"dropping-particle":"","family":"Mitatni","given":"Namiki","non-dropping-particle":"","parse-names":false,"suffix":""},{"dropping-particle":"","family":"Ma","given":"Jian Feng","non-dropping-particle":"","parse-names":false,"suffix":""}],"container-title":"The Plant Cell","id":"ITEM-1","issue":"5","issued":{"date-parts":[["2008","6","30"]]},"page":"1381-1389","title":"A Transporter Regulating Silicon Distribution in Rice Shoots","type":"article-journal","volume":"20"},"uris":["http://www.mendeley.com/documents/?uuid=6934e584-a335-4118-811f-a23329c0089c"]}],"mendeley":{"formattedCitation":"(Yamaji &lt;i&gt;et al.&lt;/i&gt;, 2008)","plainTextFormattedCitation":"(Yamaji et al., 2008)","previouslyFormattedCitation":"(Yamaji &lt;i&gt;et al.&lt;/i&gt;, 2008)"},"properties":{"noteIndex":0},"schema":"https://github.com/citation-style-language/schema/raw/master/csl-citation.json"}</w:instrText>
      </w:r>
      <w:r>
        <w:fldChar w:fldCharType="separate"/>
      </w:r>
      <w:r w:rsidRPr="00976D1B">
        <w:rPr>
          <w:noProof/>
        </w:rPr>
        <w:t xml:space="preserve">(Yamaji </w:t>
      </w:r>
      <w:r w:rsidRPr="00976D1B">
        <w:rPr>
          <w:i/>
          <w:noProof/>
        </w:rPr>
        <w:t>et al.</w:t>
      </w:r>
      <w:r w:rsidRPr="00976D1B">
        <w:rPr>
          <w:noProof/>
        </w:rPr>
        <w:t>, 2008)</w:t>
      </w:r>
      <w:r>
        <w:fldChar w:fldCharType="end"/>
      </w:r>
      <w:r>
        <w:t>.</w:t>
      </w:r>
      <w:r w:rsidR="006101BE">
        <w:t xml:space="preserve"> </w:t>
      </w:r>
      <w:r w:rsidR="00FA7CA7">
        <w:t xml:space="preserve">Lsi6, Lsi3, and Lsi2 are </w:t>
      </w:r>
      <w:r w:rsidR="006101BE">
        <w:t xml:space="preserve">also highly expressed in the node where they are </w:t>
      </w:r>
      <w:r w:rsidR="00FA7CA7">
        <w:t>involved in</w:t>
      </w:r>
      <w:r w:rsidR="006101BE">
        <w:t xml:space="preserve"> intervascular transfer to</w:t>
      </w:r>
      <w:r w:rsidR="004C3BA2">
        <w:t xml:space="preserve"> direct Si distribution within the plant</w:t>
      </w:r>
      <w:r w:rsidR="006101BE">
        <w:t xml:space="preserve"> </w:t>
      </w:r>
      <w:r w:rsidR="00FA7CA7">
        <w:t xml:space="preserve">(Yamaji </w:t>
      </w:r>
      <w:r w:rsidR="00FA7CA7" w:rsidRPr="0031018B">
        <w:rPr>
          <w:i/>
          <w:iCs/>
        </w:rPr>
        <w:t>et al</w:t>
      </w:r>
      <w:r w:rsidR="0031018B">
        <w:rPr>
          <w:i/>
          <w:iCs/>
        </w:rPr>
        <w:t>.,</w:t>
      </w:r>
      <w:r w:rsidR="00FA7CA7">
        <w:t xml:space="preserve"> 2015).</w:t>
      </w:r>
      <w:r w:rsidR="00383135">
        <w:t xml:space="preserve"> High levels of silicic acid result in its autopolymerisation into immobile silica, which is the predominant form of Si in plants </w:t>
      </w:r>
      <w:r w:rsidR="00383135">
        <w:fldChar w:fldCharType="begin" w:fldLock="1"/>
      </w:r>
      <w:r w:rsidR="000D6B85">
        <w:instrText>ADDIN CSL_CITATION {"citationItems":[{"id":"ITEM-1","itemData":{"DOI":"10.1080/00380768.1962.10430992","ISBN":"10.1080/00380768.1962.10430992","ISSN":"17470765","abstract":"Abstract The study of chemical forms and physiological mobility of elements found in plants is always essential to establishing the roles of elements in plant life. Such information in combination with the results of growth experiments will lead to more. reliable conclusions on the physiological functions of elements.","author":[{"dropping-particle":"","family":"Yoshida","given":"Shoichi","non-dropping-particle":"","parse-names":false,"suffix":""},{"dropping-particle":"","family":"Ohnishi","given":"Yoshiko","non-dropping-particle":"","parse-names":false,"suffix":""},{"dropping-particle":"","family":"Kitagishi","given":"Kakuzo","non-dropping-particle":"","parse-names":false,"suffix":""}],"container-title":"Soil Science and Plant Nutrition","id":"ITEM-1","issue":"3","issued":{"date-parts":[["1962"]]},"page":"15-21","title":"Chemical forms, mobility and deposition of silicon in rice plant","type":"article-journal","volume":"8"},"uris":["http://www.mendeley.com/documents/?uuid=451744dd-03f7-4a63-9993-6517c7b62dbe"]}],"mendeley":{"formattedCitation":"(Yoshida &lt;i&gt;et al.&lt;/i&gt;, 1962)","plainTextFormattedCitation":"(Yoshida et al., 1962)","previouslyFormattedCitation":"(Yoshida &lt;i&gt;et al.&lt;/i&gt;, 1962)"},"properties":{"noteIndex":0},"schema":"https://github.com/citation-style-language/schema/raw/master/csl-citation.json"}</w:instrText>
      </w:r>
      <w:r w:rsidR="00383135">
        <w:fldChar w:fldCharType="separate"/>
      </w:r>
      <w:r w:rsidR="00383135" w:rsidRPr="00383135">
        <w:rPr>
          <w:noProof/>
        </w:rPr>
        <w:t xml:space="preserve">(Yoshida </w:t>
      </w:r>
      <w:r w:rsidR="00383135" w:rsidRPr="00383135">
        <w:rPr>
          <w:i/>
          <w:noProof/>
        </w:rPr>
        <w:t>et al.</w:t>
      </w:r>
      <w:r w:rsidR="00383135" w:rsidRPr="00383135">
        <w:rPr>
          <w:noProof/>
        </w:rPr>
        <w:t>, 1962)</w:t>
      </w:r>
      <w:r w:rsidR="00383135">
        <w:fldChar w:fldCharType="end"/>
      </w:r>
      <w:r w:rsidR="00383135">
        <w:t>. Thus, plant Si accumulation is affected by both the transpiration rate and the activity of Si transporters. G</w:t>
      </w:r>
      <w:r>
        <w:rPr>
          <w:color w:val="auto"/>
        </w:rPr>
        <w:t>enotypic variation in Si accumulation has been linked</w:t>
      </w:r>
      <w:r w:rsidR="0035021C">
        <w:rPr>
          <w:color w:val="auto"/>
        </w:rPr>
        <w:t xml:space="preserve"> to</w:t>
      </w:r>
      <w:r>
        <w:rPr>
          <w:color w:val="auto"/>
        </w:rPr>
        <w:t xml:space="preserve"> both differences in transpiration </w:t>
      </w:r>
      <w:r w:rsidRPr="00326CB0">
        <w:rPr>
          <w:color w:val="auto"/>
        </w:rPr>
        <w:fldChar w:fldCharType="begin" w:fldLock="1"/>
      </w:r>
      <w:r>
        <w:rPr>
          <w:color w:val="auto"/>
        </w:rPr>
        <w:instrText>ADDIN CSL_CITATION {"citationItems":[{"id":"ITEM-1","itemData":{"DOI":"10.3389/fpls.2017.01199","ISSN":"1664-462X","PMID":"28769939","abstract":"Silicon (Si) is taken up from the soil as monosilicic acid by plant roots, transported to leaves and deposited as phytoliths, amorphous silica (SiO2) bodies, which are a key component of anti-herbivore defense in grasses. Silicon transporters have been identified in many plant species, but the mechanisms underpinning Si transport remain poorly understood. Specifically, the extent to which Si uptake is a passive process, driven primarily by transpiration, or has both passive and active components remains disputed. Increases in foliar Si concentration following herbivory suggest plants may exercise some control over Si uptake and distribution. In order to investigate passive and active controls on Si accumulation, we examined both genetic and environmental influences on Si accumulation in the forage grass Festuca arundinacea. We studied three F. arundinacea varieties that differ in the levels of Si they accumulate. Varieties not only differed in Si concentration, but also in increases in Si accumulation in response to leaf damage. The varietal differences in Si concentration generally reflected differences in stomatal density and stomatal conductance, suggesting passive, transpiration-mediated mechanisms underpin these differences. Bagging plants after damage was employed to minimize differences in stomatal conductance between varieties and in response to damage. This treatment eliminated constitutive differences in leaf Si levels, but did not impair the damage-induced increases in Si uptake: damaged, bagged plants still had more leaf Si than undamaged, bagged plants in all three varieties. Preliminary differential gene expression analysis revealed that the active Si transporter Lsi2 was highly expressed in damaged unbagged plants compared with undamaged unbagged plants, suggesting damage-induced Si defenses are regulated at gene level. Our findings suggest that although differences in transpiration may be partially responsible for varietal differences in Si uptake, they cannot explain damage-induced increases in Si uptake and deposition, suggesting that wounding causes changes in Si uptake, distribution and deposition that likely involve active processes and changes in gene expression.","author":[{"dropping-particle":"","family":"McLarnon","given":"Emma","non-dropping-particle":"","parse-names":false,"suffix":""},{"dropping-particle":"","family":"McQueen-Mason","given":"Simon","non-dropping-particle":"","parse-names":false,"suffix":""},{"dropping-particle":"","family":"Lenk","given":"Ingo","non-dropping-particle":"","parse-names":false,"suffix":""},{"dropping-particle":"","family":"Hartley","given":"Susan E.","non-dropping-particle":"","parse-names":false,"suffix":""}],"container-title":"Frontiers in Plant Science","id":"ITEM-1","issue":"July","issued":{"date-parts":[["2017"]]},"page":"1-11","title":"Evidence for Active Uptake and Deposition of Si-based Defenses in Tall Fescue","type":"article-journal","volume":"8"},"uris":["http://www.mendeley.com/documents/?uuid=2cc69849-f46a-4750-8627-f7060f7f569c"]}],"mendeley":{"formattedCitation":"(McLarnon &lt;i&gt;et al.&lt;/i&gt;, 2017)","plainTextFormattedCitation":"(McLarnon et al., 2017)","previouslyFormattedCitation":"(McLarnon &lt;i&gt;et al.&lt;/i&gt;, 2017)"},"properties":{"noteIndex":0},"schema":"https://github.com/citation-style-language/schema/raw/master/csl-citation.json"}</w:instrText>
      </w:r>
      <w:r w:rsidRPr="00326CB0">
        <w:rPr>
          <w:color w:val="auto"/>
        </w:rPr>
        <w:fldChar w:fldCharType="separate"/>
      </w:r>
      <w:r w:rsidRPr="00326CB0">
        <w:rPr>
          <w:noProof/>
          <w:color w:val="auto"/>
        </w:rPr>
        <w:t xml:space="preserve">(McLarnon </w:t>
      </w:r>
      <w:r w:rsidRPr="00326CB0">
        <w:rPr>
          <w:i/>
          <w:noProof/>
          <w:color w:val="auto"/>
        </w:rPr>
        <w:t>et al.</w:t>
      </w:r>
      <w:r w:rsidRPr="00326CB0">
        <w:rPr>
          <w:noProof/>
          <w:color w:val="auto"/>
        </w:rPr>
        <w:t>, 2017)</w:t>
      </w:r>
      <w:r w:rsidRPr="00326CB0">
        <w:rPr>
          <w:color w:val="auto"/>
        </w:rPr>
        <w:fldChar w:fldCharType="end"/>
      </w:r>
      <w:r>
        <w:rPr>
          <w:color w:val="auto"/>
        </w:rPr>
        <w:t xml:space="preserve"> and differences in the </w:t>
      </w:r>
      <w:r w:rsidRPr="00212D79">
        <w:rPr>
          <w:color w:val="auto"/>
        </w:rPr>
        <w:t xml:space="preserve">abundance of Si transporters </w:t>
      </w:r>
      <w:r w:rsidRPr="00212D79">
        <w:rPr>
          <w:color w:val="auto"/>
        </w:rPr>
        <w:fldChar w:fldCharType="begin" w:fldLock="1"/>
      </w:r>
      <w:r w:rsidR="00005CD0">
        <w:rPr>
          <w:color w:val="auto"/>
        </w:rPr>
        <w:instrText>ADDIN CSL_CITATION {"citationItems":[{"id":"ITEM-1","itemData":{"DOI":"10.1104/pp.107.107599","ISBN":"0032-0889 (Print)\\r0032-0889 (Linking)","ISSN":"0032-0889","PMID":"17905867","abstract":"Rice (Oryza sativa) is a highly silicon (Si)-accumulating species that shows genotypic differences in Si accumulation. We investigated the physiological and molecular mechanisms involved in the genotypic difference in Si uptake between the japonica var. Nipponbare and the indica var. Kasalath. Both the Si concentration in the shoot and the Si uptake per root dry weight were higher in Nipponbare than in Kasalath grown in either soil or nutrient solution. The Si uptake by a single root was also higher in Nipponbare than in Kasalath. A kinetics study showed that Nipponbare and Kasalath had a similar K(m) value, whereas the V(max) was higher in Nipponbare. The expression of two Si transporter genes (Low silicon rice 1 [Lsi1] and Lsi2) investigated using real-time reverse transcription polymerase chain reaction revealed higher expression of both genes in Nipponbare than in Kasalath. Immunostaining with Lsi1 and Lsi2 antibodies revealed a similar pattern of subcellular localization of these two Si transporters in both varieties; Lsi1 and Lsi2 were localized at the distal and proximal sides, respectively, of both exodermis and endodermis of the roots. These results revealed that the genotypic difference in the Si accumulation results from the difference in abundance of Si transporters in rice roots.","author":[{"dropping-particle":"","family":"Ma","given":"J. F.","non-dropping-particle":"","parse-names":false,"suffix":""},{"dropping-particle":"","family":"Yamaji","given":"N.","non-dropping-particle":"","parse-names":false,"suffix":""},{"dropping-particle":"","family":"Tamai","given":"K.","non-dropping-particle":"","parse-names":false,"suffix":""},{"dropping-particle":"","family":"Mitani","given":"N.","non-dropping-particle":"","parse-names":false,"suffix":""}],"container-title":"Plant Physiology","id":"ITEM-1","issue":"3","issued":{"date-parts":[["2007"]]},"page":"919-924","title":"Genotypic Difference in Silicon Uptake and Expression of Silicon Transporter Genes in Rice","type":"article-journal","volume":"145"},"uris":["http://www.mendeley.com/documents/?uuid=88d98852-6a11-47b2-bc39-49daafc4e972"]}],"mendeley":{"formattedCitation":"(Ma &lt;i&gt;et al.&lt;/i&gt;, 2007&lt;i&gt;b&lt;/i&gt;)","plainTextFormattedCitation":"(Ma et al., 2007b)","previouslyFormattedCitation":"(Ma &lt;i&gt;et al.&lt;/i&gt;, 2007b)"},"properties":{"noteIndex":0},"schema":"https://github.com/citation-style-language/schema/raw/master/csl-citation.json"}</w:instrText>
      </w:r>
      <w:r w:rsidRPr="00212D79">
        <w:rPr>
          <w:color w:val="auto"/>
        </w:rPr>
        <w:fldChar w:fldCharType="separate"/>
      </w:r>
      <w:r w:rsidR="00005CD0" w:rsidRPr="00005CD0">
        <w:rPr>
          <w:noProof/>
          <w:color w:val="auto"/>
        </w:rPr>
        <w:t xml:space="preserve">(Ma </w:t>
      </w:r>
      <w:r w:rsidR="00005CD0" w:rsidRPr="00005CD0">
        <w:rPr>
          <w:i/>
          <w:noProof/>
          <w:color w:val="auto"/>
        </w:rPr>
        <w:t>et al.</w:t>
      </w:r>
      <w:r w:rsidR="00005CD0" w:rsidRPr="00005CD0">
        <w:rPr>
          <w:noProof/>
          <w:color w:val="auto"/>
        </w:rPr>
        <w:t>, 2007</w:t>
      </w:r>
      <w:r w:rsidR="00005CD0" w:rsidRPr="00005CD0">
        <w:rPr>
          <w:i/>
          <w:noProof/>
          <w:color w:val="auto"/>
        </w:rPr>
        <w:t>b</w:t>
      </w:r>
      <w:r w:rsidR="00005CD0" w:rsidRPr="00005CD0">
        <w:rPr>
          <w:noProof/>
          <w:color w:val="auto"/>
        </w:rPr>
        <w:t>)</w:t>
      </w:r>
      <w:r w:rsidRPr="00212D79">
        <w:rPr>
          <w:color w:val="auto"/>
        </w:rPr>
        <w:fldChar w:fldCharType="end"/>
      </w:r>
      <w:r w:rsidRPr="00212D79">
        <w:rPr>
          <w:color w:val="auto"/>
        </w:rPr>
        <w:t xml:space="preserve">. </w:t>
      </w:r>
      <w:r w:rsidR="0035021C" w:rsidRPr="00212D79">
        <w:rPr>
          <w:color w:val="auto"/>
        </w:rPr>
        <w:t xml:space="preserve">However, </w:t>
      </w:r>
      <w:r w:rsidR="004D41BA" w:rsidRPr="00212D79">
        <w:rPr>
          <w:color w:val="auto"/>
        </w:rPr>
        <w:t xml:space="preserve">a range of biotic and abiotic factors have been shown to influence genotypic variation in Si accumulation including damage </w:t>
      </w:r>
      <w:r w:rsidR="004D41BA" w:rsidRPr="00212D79">
        <w:rPr>
          <w:color w:val="auto"/>
        </w:rPr>
        <w:fldChar w:fldCharType="begin" w:fldLock="1"/>
      </w:r>
      <w:r w:rsidR="00212D79" w:rsidRPr="00212D79">
        <w:rPr>
          <w:color w:val="auto"/>
        </w:rPr>
        <w:instrText>ADDIN CSL_CITATION {"citationItems":[{"id":"ITEM-1","itemData":{"DOI":"10.1111/j.1600-0706.2012.20689.x","ISBN":"1600-0706","ISSN":"00301299","abstract":"Silica defences in grasses have recently been suggested to be a potential driver of vole population dynamics. However, the ability of grasses to induce silica in response to herbivory has not been tested in northern ecosystems where small rodents are important herbivores. We conducted a large-scale field experiment in subarctic tundra using three river catchments differing in herbivore densities, and examined the effects of small rodent and/or reindeer exclusion on leaf silica levels in five grass species (Avenella flexuosa, Anthoxanthum nipponicum, Calamagrostis phragmitoides, Deschampsia cespitosa and Phleum alpinum). We also conducted a greenhouse experiment using three of these species (A. flexuosa, A. nipponicum and D. cespitosa) and Festuca ovina to determine whether intraspecific genotypic variation affects baseline silica concentrations and the capacity to induce silica in response to simulated grazing. Baseline leaf silica concentrations and silica induction varied with plant species in both experiments, with catchment in the field experiment and with genotype in the greenhouse experiment. These findings show that the allocation to silica defences in grasses is highly variable, and suggest that the combined effects of grazing pressure, plant species and intraspecific genotypic differences are likely to determine the circumstances under which silica induction may be an optimal defence strategy. A better understanding of the interplay between grazing and other factors influencing silica induction is necessary to interpret the role of silica in plant–herbivore interactions.","author":[{"dropping-particle":"","family":"Soininen","given":"Eeva M.","non-dropping-particle":"","parse-names":false,"suffix":""},{"dropping-particle":"","family":"Bråthen","given":"Kari Anne","non-dropping-particle":"","parse-names":false,"suffix":""},{"dropping-particle":"","family":"Jusdado","given":"Juan German Herranz","non-dropping-particle":"","parse-names":false,"suffix":""},{"dropping-particle":"","family":"Reidinger","given":"Stefan","non-dropping-particle":"","parse-names":false,"suffix":""},{"dropping-particle":"","family":"Hartley","given":"Susan E.","non-dropping-particle":"","parse-names":false,"suffix":""}],"container-title":"Oikos","id":"ITEM-1","issue":"1","issued":{"date-parts":[["2013"]]},"page":"30-41","title":"More than herbivory: Levels of silica-based defences in grasses vary with plant species, genotype and location","type":"article-journal","volume":"122"},"uris":["http://www.mendeley.com/documents/?uuid=199da7bf-5d5f-4130-89dc-3f55ed8f1590"]}],"mendeley":{"formattedCitation":"(Soininen &lt;i&gt;et al.&lt;/i&gt;, 2013)","plainTextFormattedCitation":"(Soininen et al., 2013)","previouslyFormattedCitation":"(Soininen &lt;i&gt;et al.&lt;/i&gt;, 2013)"},"properties":{"noteIndex":0},"schema":"https://github.com/citation-style-language/schema/raw/master/csl-citation.json"}</w:instrText>
      </w:r>
      <w:r w:rsidR="004D41BA" w:rsidRPr="00212D79">
        <w:rPr>
          <w:color w:val="auto"/>
        </w:rPr>
        <w:fldChar w:fldCharType="separate"/>
      </w:r>
      <w:r w:rsidR="004D41BA" w:rsidRPr="00212D79">
        <w:rPr>
          <w:noProof/>
          <w:color w:val="auto"/>
        </w:rPr>
        <w:t xml:space="preserve">(Soininen </w:t>
      </w:r>
      <w:r w:rsidR="004D41BA" w:rsidRPr="00212D79">
        <w:rPr>
          <w:i/>
          <w:noProof/>
          <w:color w:val="auto"/>
        </w:rPr>
        <w:t>et al.</w:t>
      </w:r>
      <w:r w:rsidR="004D41BA" w:rsidRPr="00212D79">
        <w:rPr>
          <w:noProof/>
          <w:color w:val="auto"/>
        </w:rPr>
        <w:t>, 2013)</w:t>
      </w:r>
      <w:r w:rsidR="004D41BA" w:rsidRPr="00212D79">
        <w:rPr>
          <w:color w:val="auto"/>
        </w:rPr>
        <w:fldChar w:fldCharType="end"/>
      </w:r>
      <w:r w:rsidR="004D41BA" w:rsidRPr="00212D79">
        <w:rPr>
          <w:color w:val="auto"/>
        </w:rPr>
        <w:t>, nitrogen availability and plant competition</w:t>
      </w:r>
      <w:r w:rsidR="00212D79">
        <w:rPr>
          <w:color w:val="auto"/>
        </w:rPr>
        <w:t xml:space="preserve"> </w:t>
      </w:r>
      <w:r w:rsidR="00212D79">
        <w:rPr>
          <w:color w:val="auto"/>
        </w:rPr>
        <w:fldChar w:fldCharType="begin" w:fldLock="1"/>
      </w:r>
      <w:r w:rsidR="00005CD0">
        <w:rPr>
          <w:color w:val="auto"/>
        </w:rPr>
        <w:instrText>ADDIN CSL_CITATION {"citationItems":[{"id":"ITEM-1","itemData":{"DOI":"10.1111/1365-2435.14170","ISSN":"0269-8463","author":[{"dropping-particle":"","family":"Tombeur","given":"Felix","non-dropping-particle":"de","parse-names":false,"suffix":""},{"dropping-particle":"","family":"Lemoine","given":"Taïna","non-dropping-particle":"","parse-names":false,"suffix":""},{"dropping-particle":"","family":"Violle","given":"Cyrille","non-dropping-particle":"","parse-names":false,"suffix":""},{"dropping-particle":"","family":"Fréville","given":"Hélène","non-dropping-particle":"","parse-names":false,"suffix":""},{"dropping-particle":"","family":"Thorne","given":"Sarah J.","non-dropping-particle":"","parse-names":false,"suffix":""},{"dropping-particle":"","family":"Hartley","given":"Sue E.","non-dropping-particle":"","parse-names":false,"suffix":""},{"dropping-particle":"","family":"Lambers","given":"Hans","non-dropping-particle":"","parse-names":false,"suffix":""},{"dropping-particle":"","family":"Fort","given":"Florian","non-dropping-particle":"","parse-names":false,"suffix":""}],"container-title":"Functional Ecology","id":"ITEM-1","issue":"August","issued":{"date-parts":[["2022"]]},"page":"1-12","title":"Nitrogen availability and plant–plant interactions drive leaf silicon concentration in wheat genotypes","type":"article-journal"},"uris":["http://www.mendeley.com/documents/?uuid=2b1afb71-2dad-488f-a33e-9c82f1967694"]}],"mendeley":{"formattedCitation":"(de Tombeur &lt;i&gt;et al.&lt;/i&gt;, 2022)","plainTextFormattedCitation":"(de Tombeur et al., 2022)","previouslyFormattedCitation":"(de Tombeur &lt;i&gt;et al.&lt;/i&gt;, 2022)"},"properties":{"noteIndex":0},"schema":"https://github.com/citation-style-language/schema/raw/master/csl-citation.json"}</w:instrText>
      </w:r>
      <w:r w:rsidR="00212D79">
        <w:rPr>
          <w:color w:val="auto"/>
        </w:rPr>
        <w:fldChar w:fldCharType="separate"/>
      </w:r>
      <w:r w:rsidR="00F372BB" w:rsidRPr="00F372BB">
        <w:rPr>
          <w:noProof/>
          <w:color w:val="auto"/>
        </w:rPr>
        <w:t xml:space="preserve">(de Tombeur </w:t>
      </w:r>
      <w:r w:rsidR="00F372BB" w:rsidRPr="00F372BB">
        <w:rPr>
          <w:i/>
          <w:noProof/>
          <w:color w:val="auto"/>
        </w:rPr>
        <w:t>et al.</w:t>
      </w:r>
      <w:r w:rsidR="00F372BB" w:rsidRPr="00F372BB">
        <w:rPr>
          <w:noProof/>
          <w:color w:val="auto"/>
        </w:rPr>
        <w:t>, 2022)</w:t>
      </w:r>
      <w:r w:rsidR="00212D79">
        <w:rPr>
          <w:color w:val="auto"/>
        </w:rPr>
        <w:fldChar w:fldCharType="end"/>
      </w:r>
      <w:r w:rsidR="004D41BA" w:rsidRPr="00212D79">
        <w:rPr>
          <w:color w:val="auto"/>
        </w:rPr>
        <w:t xml:space="preserve">, and climatic factors </w:t>
      </w:r>
      <w:r w:rsidR="00212D79" w:rsidRPr="00212D79">
        <w:rPr>
          <w:color w:val="auto"/>
        </w:rPr>
        <w:fldChar w:fldCharType="begin" w:fldLock="1"/>
      </w:r>
      <w:r w:rsidR="00212D79">
        <w:rPr>
          <w:color w:val="auto"/>
        </w:rPr>
        <w:instrText>ADDIN CSL_CITATION {"citationItems":[{"id":"ITEM-1","itemData":{"DOI":"10.3390/plants12050995","ISBN":"6102457013","ISSN":"2223-7747","abstract":"Grasses are hyper-accumulators of silicon (Si), which is known to alleviate diverse environmental stresses, prompting speculation that Si accumulation evolved in response to unfavourable climatic conditions, including seasonally arid environments. We conducted a common garden experiment using 57 accessions of the model grass Brachypodium distachyon, sourced from different Mediterranean locations, to test relationships between Si accumulation and 19 bioclimatic variables. Plants were grown in soil with either low or high (Si supplemented) levels of bioavailable Si. Si accumulation was negatively correlated with temperature variables (annual mean diurnal temperature range, temperature seasonality, annual temperature range) and precipitation seasonality. Si accumulation was positively correlated with precipitation variables (annual precipitation, precipitation of the driest month and quarter, and precipitation of the warmest quarter). These relationships, however, were only observed in low-Si soils and not in Si-supplemented soils. Our hypothesis that accessions of B. distachyon from seasonally arid conditions have higher Si accumulation was not supported. On the contrary, higher temperatures and lower precipitation regimes were associated with lower Si accumulation. These relationships were decoupled in high-Si soils. These exploratory results suggest that geographical origin and prevailing climatic conditions may play a role in predicting patterns of Si accumulation in grasses.","author":[{"dropping-particle":"","family":"Johnson","given":"Scott N","non-dropping-particle":"","parse-names":false,"suffix":""},{"dropping-particle":"","family":"Vandegeer","given":"Rebecca K","non-dropping-particle":"","parse-names":false,"suffix":""},{"dropping-particle":"","family":"Borevitz","given":"Justin O","non-dropping-particle":"","parse-names":false,"suffix":""},{"dropping-particle":"","family":"Hartley","given":"Susan E","non-dropping-particle":"","parse-names":false,"suffix":""},{"dropping-particle":"","family":"Tissue","given":"David T","non-dropping-particle":"","parse-names":false,"suffix":""},{"dropping-particle":"","family":"Hall","given":"Casey R","non-dropping-particle":"","parse-names":false,"suffix":""}],"container-title":"Plants","id":"ITEM-1","issue":"5","issued":{"date-parts":[["2023","2","22"]]},"page":"995","title":"Climatic Drivers of Silicon Accumulation in a Model Grass Operate in Low- but Not High-Silicon Soils","type":"article-journal","volume":"12"},"uris":["http://www.mendeley.com/documents/?uuid=2d98c53c-1db4-48c8-91e6-2054f28668d2"]}],"mendeley":{"formattedCitation":"(Johnson &lt;i&gt;et al.&lt;/i&gt;, 2023)","plainTextFormattedCitation":"(Johnson et al., 2023)","previouslyFormattedCitation":"(Johnson &lt;i&gt;et al.&lt;/i&gt;, 2023)"},"properties":{"noteIndex":0},"schema":"https://github.com/citation-style-language/schema/raw/master/csl-citation.json"}</w:instrText>
      </w:r>
      <w:r w:rsidR="00212D79" w:rsidRPr="00212D79">
        <w:rPr>
          <w:color w:val="auto"/>
        </w:rPr>
        <w:fldChar w:fldCharType="separate"/>
      </w:r>
      <w:r w:rsidR="00212D79" w:rsidRPr="00212D79">
        <w:rPr>
          <w:noProof/>
          <w:color w:val="auto"/>
        </w:rPr>
        <w:t xml:space="preserve">(Johnson </w:t>
      </w:r>
      <w:r w:rsidR="00212D79" w:rsidRPr="00212D79">
        <w:rPr>
          <w:i/>
          <w:noProof/>
          <w:color w:val="auto"/>
        </w:rPr>
        <w:t>et al.</w:t>
      </w:r>
      <w:r w:rsidR="00212D79" w:rsidRPr="00212D79">
        <w:rPr>
          <w:noProof/>
          <w:color w:val="auto"/>
        </w:rPr>
        <w:t>, 2023)</w:t>
      </w:r>
      <w:r w:rsidR="00212D79" w:rsidRPr="00212D79">
        <w:rPr>
          <w:color w:val="auto"/>
        </w:rPr>
        <w:fldChar w:fldCharType="end"/>
      </w:r>
      <w:r w:rsidRPr="00212D79">
        <w:rPr>
          <w:color w:val="auto"/>
        </w:rPr>
        <w:t>.</w:t>
      </w:r>
    </w:p>
    <w:p w14:paraId="4D240514" w14:textId="23B29497" w:rsidR="00C24DE2" w:rsidRDefault="00212D79" w:rsidP="00C24DE2">
      <w:pPr>
        <w:rPr>
          <w:color w:val="auto"/>
        </w:rPr>
      </w:pPr>
      <w:r>
        <w:rPr>
          <w:color w:val="auto"/>
        </w:rPr>
        <w:t>Although</w:t>
      </w:r>
      <w:r w:rsidRPr="00B51AFF">
        <w:rPr>
          <w:color w:val="auto"/>
        </w:rPr>
        <w:t xml:space="preserve"> damage</w:t>
      </w:r>
      <w:r>
        <w:rPr>
          <w:color w:val="auto"/>
        </w:rPr>
        <w:t>-induced localised</w:t>
      </w:r>
      <w:r w:rsidRPr="00B51AFF">
        <w:rPr>
          <w:color w:val="auto"/>
        </w:rPr>
        <w:t xml:space="preserve"> increase</w:t>
      </w:r>
      <w:r>
        <w:rPr>
          <w:color w:val="auto"/>
        </w:rPr>
        <w:t>s in tissue</w:t>
      </w:r>
      <w:r w:rsidRPr="00B51AFF">
        <w:rPr>
          <w:color w:val="auto"/>
        </w:rPr>
        <w:t xml:space="preserve"> Si </w:t>
      </w:r>
      <w:r>
        <w:rPr>
          <w:color w:val="auto"/>
        </w:rPr>
        <w:t xml:space="preserve">have been reported in several grasses </w:t>
      </w:r>
      <w:r w:rsidR="00EB17D9">
        <w:rPr>
          <w:color w:val="auto"/>
        </w:rPr>
        <w:t xml:space="preserve"> </w:t>
      </w:r>
      <w:r w:rsidR="00E557AB" w:rsidRPr="00B51AFF">
        <w:rPr>
          <w:color w:val="auto"/>
        </w:rPr>
        <w:fldChar w:fldCharType="begin" w:fldLock="1"/>
      </w:r>
      <w:r w:rsidR="00E557AB">
        <w:rPr>
          <w:color w:val="auto"/>
        </w:rPr>
        <w:instrText>ADDIN CSL_CITATION {"citationItems":[{"id":"ITEM-1","itemData":{"DOI":"10.3389/fpls.2015.00035","ISSN":"1664-462X","PMID":"25717331","abstract":"Understanding interactions between grasses and their herbivores is central to the conservation of species-rich grasslands and the protection of our most important crops against pests. Grasses employ a range of defenses against their natural enemies; silicon-based defenses have been shown to be one of the most effective. Silicon (Si) is laid down on the leaf surface as spines and other sharp bodies, known as phytoliths, making grasses abrasive and their foliage indigestible to herbivores. Previous studies on Si defenses found that closely related species may have similar levels of Si in the leaves but differ markedly in abrasiveness. Here we show how the number, shape and distribution of Si-rich phytoliths and spines differ within and between different grass species and demonstrate that species also differ in their ability to change the deposition and distribution of these defenses in response to damage or increases in Si supply. Specifically, we tested the response of two genotypes of Festuca arundinacea known to differ in their surface texture and three different grass species (F. ovina, F. rubra, and Deschampsia cespitosa) differing in their abrasiveness to combined manipulation of leaf damage and Si supply. F. arundinacea plants with a harsh leaf surface had higher Si content and more spines on their leaf surface than soft varieties. F. ovina and D. cespitosa plants increased their leaf Si concentration and produced an increase in the number of leaf spines and phytoliths on the leaf surface in response to Si addition. F rubra also increased leaf Si content in response to treatments, particularly in damaged leaves, but did not deposit this in the form of spines or increased densities of phytoliths. We discuss how the form in which grasses deposit Si may affect their anti-herbivore characteristics and consider the ecological and agricultural implications of the differences in allocation to Si-based defenses between grass species.","author":[{"dropping-particle":"","family":"Hartley","given":"Sue E.","non-dropping-particle":"","parse-names":false,"suffix":""},{"dropping-particle":"","family":"Fitt","given":"Rob N.","non-dropping-particle":"","parse-names":false,"suffix":""},{"dropping-particle":"","family":"McLarnon","given":"Emma L.","non-dropping-particle":"","parse-names":false,"suffix":""},{"dropping-particle":"","family":"Wade","given":"Ruth N.","non-dropping-particle":"","parse-names":false,"suffix":""}],"container-title":"Frontiers in Plant Science","id":"ITEM-1","issue":"February","issued":{"date-parts":[["2015"]]},"page":"1-8","title":"Defending the leaf surface: intra- and inter-specific differences in silicon deposition in grasses in response to damage and silicon supply","type":"article-journal","volume":"6"},"uris":["http://www.mendeley.com/documents/?uuid=8b1c6896-cf09-4ea8-9be7-9c19fb10e246"]},{"id":"ITEM-2","itemData":{"DOI":"10.3389/fpls.2017.01199","ISSN":"1664-462X","PMID":"28769939","abstract":"Silicon (Si) is taken up from the soil as monosilicic acid by plant roots, transported to leaves and deposited as phytoliths, amorphous silica (SiO2) bodies, which are a key component of anti-herbivore defense in grasses. Silicon transporters have been identified in many plant species, but the mechanisms underpinning Si transport remain poorly understood. Specifically, the extent to which Si uptake is a passive process, driven primarily by transpiration, or has both passive and active components remains disputed. Increases in foliar Si concentration following herbivory suggest plants may exercise some control over Si uptake and distribution. In order to investigate passive and active controls on Si accumulation, we examined both genetic and environmental influences on Si accumulation in the forage grass Festuca arundinacea. We studied three F. arundinacea varieties that differ in the levels of Si they accumulate. Varieties not only differed in Si concentration, but also in increases in Si accumulation in response to leaf damage. The varietal differences in Si concentration generally reflected differences in stomatal density and stomatal conductance, suggesting passive, transpiration-mediated mechanisms underpin these differences. Bagging plants after damage was employed to minimize differences in stomatal conductance between varieties and in response to damage. This treatment eliminated constitutive differences in leaf Si levels, but did not impair the damage-induced increases in Si uptake: damaged, bagged plants still had more leaf Si than undamaged, bagged plants in all three varieties. Preliminary differential gene expression analysis revealed that the active Si transporter Lsi2 was highly expressed in damaged unbagged plants compared with undamaged unbagged plants, suggesting damage-induced Si defenses are regulated at gene level. Our findings suggest that although differences in transpiration may be partially responsible for varietal differences in Si uptake, they cannot explain damage-induced increases in Si uptake and deposition, suggesting that wounding causes changes in Si uptake, distribution and deposition that likely involve active processes and changes in gene expression.","author":[{"dropping-particle":"","family":"McLarnon","given":"Emma","non-dropping-particle":"","parse-names":false,"suffix":""},{"dropping-particle":"","family":"McQueen-Mason","given":"Simon","non-dropping-particle":"","parse-names":false,"suffix":""},{"dropping-particle":"","family":"Lenk","given":"Ingo","non-dropping-particle":"","parse-names":false,"suffix":""},{"dropping-particle":"","family":"Hartley","given":"Susan E.","non-dropping-particle":"","parse-names":false,"suffix":""}],"container-title":"Frontiers in Plant Science","id":"ITEM-2","issue":"July","issued":{"date-parts":[["2017"]]},"page":"1-11","title":"Evidence for Active Uptake and Deposition of Si-based Defenses in Tall Fescue","type":"article-journal","volume":"8"},"uris":["http://www.mendeley.com/documents/?uuid=2cc69849-f46a-4750-8627-f7060f7f569c"]}],"mendeley":{"formattedCitation":"(Hartley &lt;i&gt;et al.&lt;/i&gt;, 2015; McLarnon &lt;i&gt;et al.&lt;/i&gt;, 2017)","plainTextFormattedCitation":"(Hartley et al., 2015; McLarnon et al., 2017)","previouslyFormattedCitation":"(Hartley &lt;i&gt;et al.&lt;/i&gt;, 2015; McLarnon &lt;i&gt;et al.&lt;/i&gt;, 2017)"},"properties":{"noteIndex":0},"schema":"https://github.com/citation-style-language/schema/raw/master/csl-citation.json"}</w:instrText>
      </w:r>
      <w:r w:rsidR="00E557AB" w:rsidRPr="00B51AFF">
        <w:rPr>
          <w:color w:val="auto"/>
        </w:rPr>
        <w:fldChar w:fldCharType="separate"/>
      </w:r>
      <w:r w:rsidR="00E557AB" w:rsidRPr="00B51AFF">
        <w:rPr>
          <w:noProof/>
          <w:color w:val="auto"/>
        </w:rPr>
        <w:t xml:space="preserve">(Hartley </w:t>
      </w:r>
      <w:r w:rsidR="00E557AB" w:rsidRPr="00B51AFF">
        <w:rPr>
          <w:i/>
          <w:noProof/>
          <w:color w:val="auto"/>
        </w:rPr>
        <w:t>et al.</w:t>
      </w:r>
      <w:r w:rsidR="00E557AB" w:rsidRPr="00B51AFF">
        <w:rPr>
          <w:noProof/>
          <w:color w:val="auto"/>
        </w:rPr>
        <w:t xml:space="preserve">, 2015; McLarnon </w:t>
      </w:r>
      <w:r w:rsidR="00E557AB" w:rsidRPr="00B51AFF">
        <w:rPr>
          <w:i/>
          <w:noProof/>
          <w:color w:val="auto"/>
        </w:rPr>
        <w:t>et al.</w:t>
      </w:r>
      <w:r w:rsidR="00E557AB" w:rsidRPr="00B51AFF">
        <w:rPr>
          <w:noProof/>
          <w:color w:val="auto"/>
        </w:rPr>
        <w:t>, 2017)</w:t>
      </w:r>
      <w:r w:rsidR="00E557AB" w:rsidRPr="00B51AFF">
        <w:rPr>
          <w:color w:val="auto"/>
        </w:rPr>
        <w:fldChar w:fldCharType="end"/>
      </w:r>
      <w:r w:rsidR="00C96D4A">
        <w:rPr>
          <w:color w:val="auto"/>
        </w:rPr>
        <w:t xml:space="preserve"> and in cucumber </w:t>
      </w:r>
      <w:r w:rsidR="00D21FDD">
        <w:fldChar w:fldCharType="begin" w:fldLock="1"/>
      </w:r>
      <w:r w:rsidR="00005CD0">
        <w:instrText>ADDIN CSL_CITATION {"citationItems":[{"id":"ITEM-1","itemData":{"DOI":"10.1111/een.12922","ISSN":"0307-6946","abstract":"1. Silicon (Si) is a beneficial nutrient that has been reported to ameliorate many abiotic and biotic stresses in plants, including insect herbivory. Insect herbivory has been shown to induce Si defences in plants, although the magnitude and nature of induction remain largely ambiguous. In particular, it is unclear whether herbivore induction of Si defences is confined to attacked tissues (local) or occurs elsewhere in the plant (systemic). 2. We grew cucumber, Cucumis sativus L. plants (var. Burpless F1 and Beit Alpha), an intermediate Si accumulator, hydroponically under Si-supplemented or Si-free conditions and measured the level of Si induction caused by a polyphagous chewing insect, the cotton bollworm, Helicoverpa armigera (Hübner) (Lepidoptera: Noctuidae). We also examined the impacts of Si on insect performance by conducting in vitro feeding assays on excised leaves (ex situ) and intact leaves on plants (in situ). 3. Herbivory significantly increased Si accumulation both locally in attacked leaves (21% increase in Beit Alpha and 17% in Burpless F1) and systemically in non-attacked leaves (19% increase in Beit Alpha and 10% in Burpless F1). Si supplementation significantly increased % foliar Si and C:N ratio, while significantly decreasing larval relative consumption (RC) and relative growth rate (RGR) in the in situ assays. In ex situ assays, however, Si only reduced larval RGR when fed on Beit Alpha plants. 4. Our results confirm that Si-based defences can also operate in moderate Si-accumulating plants and, for the first time, that insect herbivory induces systemic Si accumulation equivalently between plant varieties.","author":[{"dropping-particle":"","family":"Islam","given":"Tarikul","non-dropping-particle":"","parse-names":false,"suffix":""},{"dropping-particle":"","family":"Moore","given":"Ben D.","non-dropping-particle":"","parse-names":false,"suffix":""},{"dropping-particle":"","family":"Johnson","given":"Scott N.","non-dropping-particle":"","parse-names":false,"suffix":""}],"container-title":"Ecological Entomology","id":"ITEM-1","issue":"6","issued":{"date-parts":[["2020","12","3"]]},"page":"1373-1381","title":"Novel evidence for systemic induction of silicon defences in cucumber following attack by a global insect herbivore","type":"article-journal","volume":"45"},"uris":["http://www.mendeley.com/documents/?uuid=4803a88a-a27e-443d-a7f3-efbb9966982a"]}],"mendeley":{"formattedCitation":"(Islam &lt;i&gt;et al.&lt;/i&gt;, 2020)","plainTextFormattedCitation":"(Islam et al., 2020)","previouslyFormattedCitation":"(Islam &lt;i&gt;et al.&lt;/i&gt;, 2020)"},"properties":{"noteIndex":0},"schema":"https://github.com/citation-style-language/schema/raw/master/csl-citation.json"}</w:instrText>
      </w:r>
      <w:r w:rsidR="00D21FDD">
        <w:fldChar w:fldCharType="separate"/>
      </w:r>
      <w:r w:rsidR="00D21FDD" w:rsidRPr="00FD11B7">
        <w:rPr>
          <w:noProof/>
        </w:rPr>
        <w:t xml:space="preserve">(Islam </w:t>
      </w:r>
      <w:r w:rsidR="00D21FDD" w:rsidRPr="00FD11B7">
        <w:rPr>
          <w:i/>
          <w:noProof/>
        </w:rPr>
        <w:t>et al.</w:t>
      </w:r>
      <w:r w:rsidR="00D21FDD" w:rsidRPr="00FD11B7">
        <w:rPr>
          <w:noProof/>
        </w:rPr>
        <w:t>, 2020)</w:t>
      </w:r>
      <w:r w:rsidR="00D21FDD">
        <w:fldChar w:fldCharType="end"/>
      </w:r>
      <w:r w:rsidR="00EB17D9">
        <w:rPr>
          <w:color w:val="auto"/>
        </w:rPr>
        <w:t>,</w:t>
      </w:r>
      <w:r w:rsidR="00E557AB">
        <w:rPr>
          <w:color w:val="auto"/>
        </w:rPr>
        <w:t xml:space="preserve"> the mechanism underpinning this localised increase in Si remains to be determined. One hypothesis is that the uptake of Si from the soil increases, and this additional Si is then directed specifically to damaged </w:t>
      </w:r>
      <w:r w:rsidR="00EB17D9">
        <w:rPr>
          <w:color w:val="auto"/>
        </w:rPr>
        <w:t>tissue</w:t>
      </w:r>
      <w:r w:rsidR="00E557AB">
        <w:rPr>
          <w:color w:val="auto"/>
        </w:rPr>
        <w:t xml:space="preserve">. </w:t>
      </w:r>
      <w:r w:rsidR="00EB17D9">
        <w:rPr>
          <w:color w:val="auto"/>
        </w:rPr>
        <w:t xml:space="preserve">It is unlikely that differences in transpiration rate explain increased Si accumulation in </w:t>
      </w:r>
      <w:r w:rsidR="00EB17D9">
        <w:rPr>
          <w:color w:val="auto"/>
        </w:rPr>
        <w:lastRenderedPageBreak/>
        <w:t xml:space="preserve">damaged leaves, as </w:t>
      </w:r>
      <w:r w:rsidR="00D21FDD">
        <w:rPr>
          <w:color w:val="auto"/>
        </w:rPr>
        <w:t>a</w:t>
      </w:r>
      <w:r w:rsidR="00F03CE0">
        <w:rPr>
          <w:color w:val="auto"/>
        </w:rPr>
        <w:t xml:space="preserve"> localised damage </w:t>
      </w:r>
      <w:r w:rsidR="00EB17D9">
        <w:rPr>
          <w:color w:val="auto"/>
        </w:rPr>
        <w:t xml:space="preserve">response </w:t>
      </w:r>
      <w:r w:rsidR="00D21FDD">
        <w:rPr>
          <w:color w:val="auto"/>
        </w:rPr>
        <w:t xml:space="preserve">can be </w:t>
      </w:r>
      <w:r w:rsidR="00EB17D9">
        <w:rPr>
          <w:color w:val="auto"/>
        </w:rPr>
        <w:t xml:space="preserve">observed even in plants where transpiration rates were greatly reduced </w:t>
      </w:r>
      <w:r w:rsidR="00EB17D9" w:rsidRPr="00326CB0">
        <w:rPr>
          <w:color w:val="auto"/>
        </w:rPr>
        <w:fldChar w:fldCharType="begin" w:fldLock="1"/>
      </w:r>
      <w:r w:rsidR="00EB17D9">
        <w:rPr>
          <w:color w:val="auto"/>
        </w:rPr>
        <w:instrText>ADDIN CSL_CITATION {"citationItems":[{"id":"ITEM-1","itemData":{"DOI":"10.3389/fpls.2017.01199","ISSN":"1664-462X","PMID":"28769939","abstract":"Silicon (Si) is taken up from the soil as monosilicic acid by plant roots, transported to leaves and deposited as phytoliths, amorphous silica (SiO2) bodies, which are a key component of anti-herbivore defense in grasses. Silicon transporters have been identified in many plant species, but the mechanisms underpinning Si transport remain poorly understood. Specifically, the extent to which Si uptake is a passive process, driven primarily by transpiration, or has both passive and active components remains disputed. Increases in foliar Si concentration following herbivory suggest plants may exercise some control over Si uptake and distribution. In order to investigate passive and active controls on Si accumulation, we examined both genetic and environmental influences on Si accumulation in the forage grass Festuca arundinacea. We studied three F. arundinacea varieties that differ in the levels of Si they accumulate. Varieties not only differed in Si concentration, but also in increases in Si accumulation in response to leaf damage. The varietal differences in Si concentration generally reflected differences in stomatal density and stomatal conductance, suggesting passive, transpiration-mediated mechanisms underpin these differences. Bagging plants after damage was employed to minimize differences in stomatal conductance between varieties and in response to damage. This treatment eliminated constitutive differences in leaf Si levels, but did not impair the damage-induced increases in Si uptake: damaged, bagged plants still had more leaf Si than undamaged, bagged plants in all three varieties. Preliminary differential gene expression analysis revealed that the active Si transporter Lsi2 was highly expressed in damaged unbagged plants compared with undamaged unbagged plants, suggesting damage-induced Si defenses are regulated at gene level. Our findings suggest that although differences in transpiration may be partially responsible for varietal differences in Si uptake, they cannot explain damage-induced increases in Si uptake and deposition, suggesting that wounding causes changes in Si uptake, distribution and deposition that likely involve active processes and changes in gene expression.","author":[{"dropping-particle":"","family":"McLarnon","given":"Emma","non-dropping-particle":"","parse-names":false,"suffix":""},{"dropping-particle":"","family":"McQueen-Mason","given":"Simon","non-dropping-particle":"","parse-names":false,"suffix":""},{"dropping-particle":"","family":"Lenk","given":"Ingo","non-dropping-particle":"","parse-names":false,"suffix":""},{"dropping-particle":"","family":"Hartley","given":"Susan E.","non-dropping-particle":"","parse-names":false,"suffix":""}],"container-title":"Frontiers in Plant Science","id":"ITEM-1","issue":"July","issued":{"date-parts":[["2017"]]},"page":"1-11","title":"Evidence for Active Uptake and Deposition of Si-based Defenses in Tall Fescue","type":"article-journal","volume":"8"},"uris":["http://www.mendeley.com/documents/?uuid=2cc69849-f46a-4750-8627-f7060f7f569c"]}],"mendeley":{"formattedCitation":"(McLarnon &lt;i&gt;et al.&lt;/i&gt;, 2017)","plainTextFormattedCitation":"(McLarnon et al., 2017)","previouslyFormattedCitation":"(McLarnon &lt;i&gt;et al.&lt;/i&gt;, 2017)"},"properties":{"noteIndex":0},"schema":"https://github.com/citation-style-language/schema/raw/master/csl-citation.json"}</w:instrText>
      </w:r>
      <w:r w:rsidR="00EB17D9" w:rsidRPr="00326CB0">
        <w:rPr>
          <w:color w:val="auto"/>
        </w:rPr>
        <w:fldChar w:fldCharType="separate"/>
      </w:r>
      <w:r w:rsidR="00EB17D9" w:rsidRPr="00326CB0">
        <w:rPr>
          <w:noProof/>
          <w:color w:val="auto"/>
        </w:rPr>
        <w:t xml:space="preserve">(McLarnon </w:t>
      </w:r>
      <w:r w:rsidR="00EB17D9" w:rsidRPr="00326CB0">
        <w:rPr>
          <w:i/>
          <w:noProof/>
          <w:color w:val="auto"/>
        </w:rPr>
        <w:t>et al.</w:t>
      </w:r>
      <w:r w:rsidR="00EB17D9" w:rsidRPr="00326CB0">
        <w:rPr>
          <w:noProof/>
          <w:color w:val="auto"/>
        </w:rPr>
        <w:t>, 2017)</w:t>
      </w:r>
      <w:r w:rsidR="00EB17D9" w:rsidRPr="00326CB0">
        <w:rPr>
          <w:color w:val="auto"/>
        </w:rPr>
        <w:fldChar w:fldCharType="end"/>
      </w:r>
      <w:r w:rsidR="00EB17D9" w:rsidRPr="00326CB0">
        <w:rPr>
          <w:color w:val="auto"/>
        </w:rPr>
        <w:t>.</w:t>
      </w:r>
      <w:r w:rsidR="00EB17D9">
        <w:rPr>
          <w:color w:val="auto"/>
        </w:rPr>
        <w:t xml:space="preserve"> Instead, changes in Si transporter abundance and activity may be responsible</w:t>
      </w:r>
      <w:r w:rsidR="00D21FDD">
        <w:rPr>
          <w:color w:val="auto"/>
        </w:rPr>
        <w:t xml:space="preserve">, </w:t>
      </w:r>
      <w:r w:rsidR="008C6279">
        <w:rPr>
          <w:color w:val="auto"/>
        </w:rPr>
        <w:t xml:space="preserve">as has been suggested for rice </w:t>
      </w:r>
      <w:r w:rsidR="008C6279">
        <w:rPr>
          <w:color w:val="auto"/>
        </w:rPr>
        <w:fldChar w:fldCharType="begin" w:fldLock="1"/>
      </w:r>
      <w:r w:rsidR="00DF03EB">
        <w:rPr>
          <w:color w:val="auto"/>
        </w:rPr>
        <w:instrText>ADDIN CSL_CITATION {"citationItems":[{"id":"ITEM-1","itemData":{"DOI":"10.1073/pnas.1305848110","ISBN":"0027-8424","ISSN":"0027-8424","PMID":"24003150","abstract":"Although the function of silicon (Si) in plant physiology has long been debated, its beneficial effects on plant resistance against abiotic and biotic stresses, including insect herbivory, have been well documented. In addition, the jasmonate (JA) signaling pathway plays a crucial role in mediating antiherbivore defense responses in plants. However, potential interactions between JA and Si in response to insect attack have not been examined directly. To explore the role JA may play in Si-enhanced resistance, we silenced the expression of allene oxide synthase (OsAOS; active in JA biosynthesis) and CORONATINE INSENSITIVE1 (OsCOI1; active in JA perception) genes in transgenic rice plants via RNAi and examined resulting changes in Si accumulation and defense responses against caterpillar Cnaphalocrocis medinalis (rice leaffolder, LF) infestation. Si pretreatment increased rice resistance against LF larvae in wild-type plants but not in OsAOS and OsCOI1 RNAi lines. Upon LF attack, wild-type plants subjected to Si pretreatment exhibited enhanced defense responses relative to untreated controls, including higher levels of JA accumulation; increased levels of transcripts encoding defense marker genes; and elevated activities of peroxidase, polyphenol oxidase, and trypsin protease inhibitor. Additionally, reduced Si deposition and Si cell expansion were observed in leaves of OsAOS and OsCOI1 RNAi plants in comparison with wild-type plants, and reduced steady-state transcript levels of the Si transporters OsLsi1, OsLsi2, and OsLsi6 were observed in Si-pretreated plants after LF attack. These results suggest a strong interaction between Si and JA in defense against insect herbivores involving priming of JA-mediated defense responses by Si and the promotion of Si accumulation by JA.","author":[{"dropping-particle":"","family":"Ye","given":"M.","non-dropping-particle":"","parse-names":false,"suffix":""},{"dropping-particle":"","family":"Song","given":"Y.","non-dropping-particle":"","parse-names":false,"suffix":""},{"dropping-particle":"","family":"Long","given":"J.","non-dropping-particle":"","parse-names":false,"suffix":""},{"dropping-particle":"","family":"Wang","given":"R.","non-dropping-particle":"","parse-names":false,"suffix":""},{"dropping-particle":"","family":"Baerson","given":"S. R.","non-dropping-particle":"","parse-names":false,"suffix":""},{"dropping-particle":"","family":"Pan","given":"Z.","non-dropping-particle":"","parse-names":false,"suffix":""},{"dropping-particle":"","family":"Zhu-Salzman","given":"K.","non-dropping-particle":"","parse-names":false,"suffix":""},{"dropping-particle":"","family":"Xie","given":"J.","non-dropping-particle":"","parse-names":false,"suffix":""},{"dropping-particle":"","family":"Cai","given":"K.","non-dropping-particle":"","parse-names":false,"suffix":""},{"dropping-particle":"","family":"Luo","given":"S.","non-dropping-particle":"","parse-names":false,"suffix":""},{"dropping-particle":"","family":"Zeng","given":"R.","non-dropping-particle":"","parse-names":false,"suffix":""}],"container-title":"Proceedings of the National Academy of Sciences","id":"ITEM-1","issue":"38","issued":{"date-parts":[["2013"]]},"page":"E3631-E3639","title":"Priming of jasmonate-mediated antiherbivore defense responses in rice by silicon","type":"article-journal","volume":"110"},"uris":["http://www.mendeley.com/documents/?uuid=2b3f4fb4-0540-457e-8cd7-4f983e3e2170"]}],"mendeley":{"formattedCitation":"(Ye &lt;i&gt;et al.&lt;/i&gt;, 2013)","plainTextFormattedCitation":"(Ye et al., 2013)","previouslyFormattedCitation":"(Ye &lt;i&gt;et al.&lt;/i&gt;, 2013)"},"properties":{"noteIndex":0},"schema":"https://github.com/citation-style-language/schema/raw/master/csl-citation.json"}</w:instrText>
      </w:r>
      <w:r w:rsidR="008C6279">
        <w:rPr>
          <w:color w:val="auto"/>
        </w:rPr>
        <w:fldChar w:fldCharType="separate"/>
      </w:r>
      <w:r w:rsidR="008C6279" w:rsidRPr="008C6279">
        <w:rPr>
          <w:noProof/>
          <w:color w:val="auto"/>
        </w:rPr>
        <w:t xml:space="preserve">(Ye </w:t>
      </w:r>
      <w:r w:rsidR="008C6279" w:rsidRPr="008C6279">
        <w:rPr>
          <w:i/>
          <w:noProof/>
          <w:color w:val="auto"/>
        </w:rPr>
        <w:t>et al.</w:t>
      </w:r>
      <w:r w:rsidR="008C6279" w:rsidRPr="008C6279">
        <w:rPr>
          <w:noProof/>
          <w:color w:val="auto"/>
        </w:rPr>
        <w:t>, 2013)</w:t>
      </w:r>
      <w:r w:rsidR="008C6279">
        <w:rPr>
          <w:color w:val="auto"/>
        </w:rPr>
        <w:fldChar w:fldCharType="end"/>
      </w:r>
      <w:r w:rsidR="008C6279">
        <w:rPr>
          <w:color w:val="auto"/>
        </w:rPr>
        <w:t xml:space="preserve">, </w:t>
      </w:r>
      <w:r w:rsidR="00D21FDD">
        <w:rPr>
          <w:color w:val="auto"/>
        </w:rPr>
        <w:t xml:space="preserve">though </w:t>
      </w:r>
      <w:r w:rsidR="008C6279">
        <w:rPr>
          <w:color w:val="auto"/>
        </w:rPr>
        <w:t>other</w:t>
      </w:r>
      <w:r w:rsidR="00665D49">
        <w:rPr>
          <w:color w:val="auto"/>
        </w:rPr>
        <w:t xml:space="preserve"> studies have not found </w:t>
      </w:r>
      <w:r w:rsidR="00D21FDD">
        <w:rPr>
          <w:color w:val="auto"/>
        </w:rPr>
        <w:t>evidence for this mechanism</w:t>
      </w:r>
      <w:r w:rsidR="008C6279">
        <w:rPr>
          <w:color w:val="auto"/>
        </w:rPr>
        <w:t xml:space="preserve"> </w:t>
      </w:r>
      <w:r w:rsidR="008C6279" w:rsidRPr="00326CB0">
        <w:rPr>
          <w:color w:val="auto"/>
        </w:rPr>
        <w:fldChar w:fldCharType="begin" w:fldLock="1"/>
      </w:r>
      <w:r w:rsidR="008C6279">
        <w:rPr>
          <w:color w:val="auto"/>
        </w:rPr>
        <w:instrText>ADDIN CSL_CITATION {"citationItems":[{"id":"ITEM-1","itemData":{"DOI":"10.3389/fpls.2017.01199","ISSN":"1664-462X","PMID":"28769939","abstract":"Silicon (Si) is taken up from the soil as monosilicic acid by plant roots, transported to leaves and deposited as phytoliths, amorphous silica (SiO2) bodies, which are a key component of anti-herbivore defense in grasses. Silicon transporters have been identified in many plant species, but the mechanisms underpinning Si transport remain poorly understood. Specifically, the extent to which Si uptake is a passive process, driven primarily by transpiration, or has both passive and active components remains disputed. Increases in foliar Si concentration following herbivory suggest plants may exercise some control over Si uptake and distribution. In order to investigate passive and active controls on Si accumulation, we examined both genetic and environmental influences on Si accumulation in the forage grass Festuca arundinacea. We studied three F. arundinacea varieties that differ in the levels of Si they accumulate. Varieties not only differed in Si concentration, but also in increases in Si accumulation in response to leaf damage. The varietal differences in Si concentration generally reflected differences in stomatal density and stomatal conductance, suggesting passive, transpiration-mediated mechanisms underpin these differences. Bagging plants after damage was employed to minimize differences in stomatal conductance between varieties and in response to damage. This treatment eliminated constitutive differences in leaf Si levels, but did not impair the damage-induced increases in Si uptake: damaged, bagged plants still had more leaf Si than undamaged, bagged plants in all three varieties. Preliminary differential gene expression analysis revealed that the active Si transporter Lsi2 was highly expressed in damaged unbagged plants compared with undamaged unbagged plants, suggesting damage-induced Si defenses are regulated at gene level. Our findings suggest that although differences in transpiration may be partially responsible for varietal differences in Si uptake, they cannot explain damage-induced increases in Si uptake and deposition, suggesting that wounding causes changes in Si uptake, distribution and deposition that likely involve active processes and changes in gene expression.","author":[{"dropping-particle":"","family":"McLarnon","given":"Emma","non-dropping-particle":"","parse-names":false,"suffix":""},{"dropping-particle":"","family":"McQueen-Mason","given":"Simon","non-dropping-particle":"","parse-names":false,"suffix":""},{"dropping-particle":"","family":"Lenk","given":"Ingo","non-dropping-particle":"","parse-names":false,"suffix":""},{"dropping-particle":"","family":"Hartley","given":"Susan E.","non-dropping-particle":"","parse-names":false,"suffix":""}],"container-title":"Frontiers in Plant Science","id":"ITEM-1","issue":"July","issued":{"date-parts":[["2017"]]},"page":"1-11","title":"Evidence for Active Uptake and Deposition of Si-based Defenses in Tall Fescue","type":"article-journal","volume":"8"},"uris":["http://www.mendeley.com/documents/?uuid=2cc69849-f46a-4750-8627-f7060f7f569c"]}],"mendeley":{"formattedCitation":"(McLarnon &lt;i&gt;et al.&lt;/i&gt;, 2017)","plainTextFormattedCitation":"(McLarnon et al., 2017)","previouslyFormattedCitation":"(McLarnon &lt;i&gt;et al.&lt;/i&gt;, 2017)"},"properties":{"noteIndex":0},"schema":"https://github.com/citation-style-language/schema/raw/master/csl-citation.json"}</w:instrText>
      </w:r>
      <w:r w:rsidR="008C6279" w:rsidRPr="00326CB0">
        <w:rPr>
          <w:color w:val="auto"/>
        </w:rPr>
        <w:fldChar w:fldCharType="separate"/>
      </w:r>
      <w:r w:rsidR="008C6279" w:rsidRPr="00326CB0">
        <w:rPr>
          <w:noProof/>
          <w:color w:val="auto"/>
        </w:rPr>
        <w:t xml:space="preserve">(McLarnon </w:t>
      </w:r>
      <w:r w:rsidR="008C6279" w:rsidRPr="00326CB0">
        <w:rPr>
          <w:i/>
          <w:noProof/>
          <w:color w:val="auto"/>
        </w:rPr>
        <w:t>et al.</w:t>
      </w:r>
      <w:r w:rsidR="008C6279" w:rsidRPr="00326CB0">
        <w:rPr>
          <w:noProof/>
          <w:color w:val="auto"/>
        </w:rPr>
        <w:t>, 2017)</w:t>
      </w:r>
      <w:r w:rsidR="008C6279" w:rsidRPr="00326CB0">
        <w:rPr>
          <w:color w:val="auto"/>
        </w:rPr>
        <w:fldChar w:fldCharType="end"/>
      </w:r>
      <w:r w:rsidR="00D767C6">
        <w:rPr>
          <w:color w:val="auto"/>
        </w:rPr>
        <w:t>.</w:t>
      </w:r>
    </w:p>
    <w:p w14:paraId="3B1035B0" w14:textId="175FC952" w:rsidR="00A64A40" w:rsidRDefault="00D767C6" w:rsidP="00C24DE2">
      <w:pPr>
        <w:rPr>
          <w:color w:val="auto"/>
        </w:rPr>
      </w:pPr>
      <w:r>
        <w:rPr>
          <w:color w:val="auto"/>
        </w:rPr>
        <w:t xml:space="preserve">A </w:t>
      </w:r>
      <w:r w:rsidR="00E557AB">
        <w:rPr>
          <w:color w:val="auto"/>
        </w:rPr>
        <w:t xml:space="preserve">second hypothesis </w:t>
      </w:r>
      <w:r w:rsidR="00F03CE0">
        <w:rPr>
          <w:color w:val="auto"/>
        </w:rPr>
        <w:t>proposes</w:t>
      </w:r>
      <w:r w:rsidR="00E557AB">
        <w:rPr>
          <w:color w:val="auto"/>
        </w:rPr>
        <w:t xml:space="preserve"> that </w:t>
      </w:r>
      <w:r w:rsidR="00A64A40">
        <w:rPr>
          <w:color w:val="auto"/>
        </w:rPr>
        <w:t xml:space="preserve">part or all the </w:t>
      </w:r>
      <w:r w:rsidR="00F03CE0">
        <w:rPr>
          <w:color w:val="auto"/>
        </w:rPr>
        <w:t>“</w:t>
      </w:r>
      <w:r w:rsidR="00A64A40">
        <w:rPr>
          <w:color w:val="auto"/>
        </w:rPr>
        <w:t>extra</w:t>
      </w:r>
      <w:r w:rsidR="00F03CE0">
        <w:rPr>
          <w:color w:val="auto"/>
        </w:rPr>
        <w:t>”</w:t>
      </w:r>
      <w:r w:rsidR="00A64A40">
        <w:rPr>
          <w:color w:val="auto"/>
        </w:rPr>
        <w:t xml:space="preserve"> </w:t>
      </w:r>
      <w:r w:rsidR="00E557AB">
        <w:rPr>
          <w:color w:val="auto"/>
        </w:rPr>
        <w:t xml:space="preserve">Si </w:t>
      </w:r>
      <w:r w:rsidR="00A64A40">
        <w:rPr>
          <w:color w:val="auto"/>
        </w:rPr>
        <w:t>gets relocated</w:t>
      </w:r>
      <w:r w:rsidR="00E557AB">
        <w:rPr>
          <w:color w:val="auto"/>
        </w:rPr>
        <w:t xml:space="preserve"> from undamaged </w:t>
      </w:r>
      <w:r w:rsidR="00A64A40">
        <w:rPr>
          <w:color w:val="auto"/>
        </w:rPr>
        <w:t>tissue</w:t>
      </w:r>
      <w:r w:rsidR="00E557AB">
        <w:rPr>
          <w:color w:val="auto"/>
        </w:rPr>
        <w:t xml:space="preserve"> to damaged </w:t>
      </w:r>
      <w:r w:rsidR="00A64A40">
        <w:rPr>
          <w:color w:val="auto"/>
        </w:rPr>
        <w:t>tissue</w:t>
      </w:r>
      <w:r w:rsidR="00E557AB">
        <w:rPr>
          <w:color w:val="auto"/>
        </w:rPr>
        <w:t xml:space="preserve">. </w:t>
      </w:r>
      <w:r w:rsidR="008D664B">
        <w:rPr>
          <w:color w:val="auto"/>
        </w:rPr>
        <w:t xml:space="preserve">Si accumulation is an active process which involves significant energetic costs </w:t>
      </w:r>
      <w:r w:rsidR="008D664B">
        <w:fldChar w:fldCharType="begin" w:fldLock="1"/>
      </w:r>
      <w:r w:rsidR="00005CD0">
        <w:instrText>ADDIN CSL_CITATION {"citationItems":[{"id":"ITEM-1","itemData":{"DOI":"10.1016/j.tree.2022.11.002","ISSN":"01695347","author":[{"dropping-particle":"","family":"Tombeur","given":"Félix","non-dropping-particle":"de","parse-names":false,"suffix":""},{"dropping-particle":"","family":"Raven","given":"John A.","non-dropping-particle":"","parse-names":false,"suffix":""},{"dropping-particle":"","family":"Toussaint","given":"Aurèle","non-dropping-particle":"","parse-names":false,"suffix":""},{"dropping-particle":"","family":"Lambers","given":"Hans","non-dropping-particle":"","parse-names":false,"suffix":""},{"dropping-particle":"","family":"Cooke","given":"Julia","non-dropping-particle":"","parse-names":false,"suffix":""},{"dropping-particle":"","family":"Hartley","given":"Sue E.","non-dropping-particle":"","parse-names":false,"suffix":""},{"dropping-particle":"","family":"Johnson","given":"Scott N.","non-dropping-particle":"","parse-names":false,"suffix":""},{"dropping-particle":"","family":"Coq","given":"Sylvain","non-dropping-particle":"","parse-names":false,"suffix":""},{"dropping-particle":"","family":"Katz","given":"Ofir","non-dropping-particle":"","parse-names":false,"suffix":""},{"dropping-particle":"","family":"Schaller","given":"Jörg","non-dropping-particle":"","parse-names":false,"suffix":""},{"dropping-particle":"","family":"Violle","given":"Cyrille","non-dropping-particle":"","parse-names":false,"suffix":""}],"container-title":"Trends in Ecology &amp; Evolution","id":"ITEM-1","issue":"3","issued":{"date-parts":[["2023","3"]]},"page":"275-288","title":"Why do plants silicify?","type":"article-journal","volume":"38"},"uris":["http://www.mendeley.com/documents/?uuid=faaeb2d5-e5c8-427e-9b0d-466ce5214239"]}],"mendeley":{"formattedCitation":"(de Tombeur &lt;i&gt;et al.&lt;/i&gt;, 2023)","plainTextFormattedCitation":"(de Tombeur et al., 2023)","previouslyFormattedCitation":"(de Tombeur &lt;i&gt;et al.&lt;/i&gt;, 2023)"},"properties":{"noteIndex":0},"schema":"https://github.com/citation-style-language/schema/raw/master/csl-citation.json"}</w:instrText>
      </w:r>
      <w:r w:rsidR="008D664B">
        <w:fldChar w:fldCharType="separate"/>
      </w:r>
      <w:r w:rsidR="008D664B" w:rsidRPr="00F372BB">
        <w:rPr>
          <w:noProof/>
        </w:rPr>
        <w:t xml:space="preserve">(de Tombeur </w:t>
      </w:r>
      <w:r w:rsidR="008D664B" w:rsidRPr="00F372BB">
        <w:rPr>
          <w:i/>
          <w:noProof/>
        </w:rPr>
        <w:t>et al.</w:t>
      </w:r>
      <w:r w:rsidR="008D664B" w:rsidRPr="00F372BB">
        <w:rPr>
          <w:noProof/>
        </w:rPr>
        <w:t>, 2023)</w:t>
      </w:r>
      <w:r w:rsidR="008D664B">
        <w:fldChar w:fldCharType="end"/>
      </w:r>
      <w:r w:rsidR="008D664B">
        <w:rPr>
          <w:color w:val="auto"/>
        </w:rPr>
        <w:t xml:space="preserve"> and thus the mobilisation of</w:t>
      </w:r>
      <w:r w:rsidR="000F57CE">
        <w:rPr>
          <w:color w:val="auto"/>
        </w:rPr>
        <w:t xml:space="preserve"> the Si</w:t>
      </w:r>
      <w:r w:rsidR="008D664B">
        <w:rPr>
          <w:color w:val="auto"/>
        </w:rPr>
        <w:t xml:space="preserve"> already</w:t>
      </w:r>
      <w:r w:rsidR="000F57CE">
        <w:rPr>
          <w:color w:val="auto"/>
        </w:rPr>
        <w:t xml:space="preserve"> present in the plant</w:t>
      </w:r>
      <w:r w:rsidR="008D664B">
        <w:rPr>
          <w:color w:val="auto"/>
        </w:rPr>
        <w:t xml:space="preserve"> towards the sites where it is most needed</w:t>
      </w:r>
      <w:r w:rsidR="000F57CE">
        <w:rPr>
          <w:color w:val="auto"/>
        </w:rPr>
        <w:t xml:space="preserve"> to repel attack</w:t>
      </w:r>
      <w:r w:rsidR="008D664B">
        <w:rPr>
          <w:color w:val="auto"/>
        </w:rPr>
        <w:t xml:space="preserve"> may be </w:t>
      </w:r>
      <w:r w:rsidR="000F57CE">
        <w:rPr>
          <w:color w:val="auto"/>
        </w:rPr>
        <w:t>a more beneficial strategy than</w:t>
      </w:r>
      <w:r w:rsidR="008D664B">
        <w:rPr>
          <w:color w:val="auto"/>
        </w:rPr>
        <w:t xml:space="preserve"> increased uptake from the soil.</w:t>
      </w:r>
      <w:r w:rsidR="00A46370">
        <w:rPr>
          <w:color w:val="auto"/>
        </w:rPr>
        <w:t xml:space="preserve"> However, once Si is deposited, it </w:t>
      </w:r>
      <w:r w:rsidR="005F667B">
        <w:rPr>
          <w:color w:val="auto"/>
        </w:rPr>
        <w:t>cannot be remobilised</w:t>
      </w:r>
      <w:r w:rsidR="00A46370">
        <w:rPr>
          <w:color w:val="auto"/>
        </w:rPr>
        <w:t xml:space="preserve"> </w:t>
      </w:r>
      <w:r w:rsidR="00A46370">
        <w:fldChar w:fldCharType="begin" w:fldLock="1"/>
      </w:r>
      <w:r w:rsidR="00A46370">
        <w:instrText>ADDIN CSL_CITATION {"citationItems":[{"id":"ITEM-1","itemData":{"DOI":"10.1111/j.1365-3040.1991.tb01518.x","ISSN":"13653040","abstract":"Abstract. The mobility and deposition of silicon (Si) in cucumber plants grown in hydroponic culture were studied usin</w:instrText>
      </w:r>
      <w:r w:rsidR="00A46370">
        <w:rPr>
          <w:rFonts w:hint="eastAsia"/>
        </w:rPr>
        <w:instrText>g scanning electron microscopy and energy dispersive X</w:instrText>
      </w:r>
      <w:r w:rsidR="00A46370">
        <w:rPr>
          <w:rFonts w:hint="eastAsia"/>
        </w:rPr>
        <w:instrText>‐</w:instrText>
      </w:r>
      <w:r w:rsidR="00A46370">
        <w:rPr>
          <w:rFonts w:hint="eastAsia"/>
        </w:rPr>
        <w:instrText>ray analysis under conditions of powdery mildew fungus infection. Following transfer to Si containing media, plants grown in the absence of Si showed rapid silicification of leafy tissue, primarily in the trichome bases. These plants also exhibited increased disease resistance to Sphaerotheca fuliginea (Schlecht.:Fr.) Poll, and concentration of Si in the leaf epidermis surrounding the invading pathogen. Plants grown in Si</w:instrText>
      </w:r>
      <w:r w:rsidR="00A46370">
        <w:rPr>
          <w:rFonts w:hint="eastAsia"/>
        </w:rPr>
        <w:instrText>‐</w:instrText>
      </w:r>
      <w:r w:rsidR="00A46370">
        <w:rPr>
          <w:rFonts w:hint="eastAsia"/>
        </w:rPr>
        <w:instrText>supplemented media and transferred into Si</w:instrText>
      </w:r>
      <w:r w:rsidR="00A46370">
        <w:rPr>
          <w:rFonts w:hint="eastAsia"/>
        </w:rPr>
        <w:instrText>‐</w:instrText>
      </w:r>
      <w:r w:rsidR="00A46370">
        <w:rPr>
          <w:rFonts w:hint="eastAsia"/>
        </w:rPr>
        <w:instrText>deficient media contained residual Si in the leaf trichome bases, but failed to display disease resistance or silicification of host tissue surrounding the invading pathogen. Copyright © 1991, Wiley Blackwell. All rights reserved","author":[</w:instrText>
      </w:r>
      <w:r w:rsidR="00A46370">
        <w:instrText>{"dropping-particle":"","family":"Samuels","given":"A. L.","non-dropping-particle":"","parse-names":false,"suffix":""},{"dropping-particle":"","family":"Glass","given":"A. D.M.","non-dropping-particle":"","parse-names":false,"suffix":""},{"dropping-particle":"","family":"Ehert","given":"D. L.","non-dropping-particle":"","parse-names":false,"suffix":""},{"dropping-particle":"","family":"Menzies","given":"J. G.","non-dropping-particle":"","parse-names":false,"suffix":""}],"container-title":"Plant, Cell &amp; Environment","id":"ITEM-1","issue":"5","issued":{"date-parts":[["1991"]]},"page":"485-492","title":"Mobility and deposition of silicon in cucumber plants","type":"article-journal","volume":"14"},"uris":["http://www.mendeley.com/documents/?uuid=e50413c8-2a2c-4843-8fc6-8733f50e1f42"]}],"mendeley":{"formattedCitation":"(Samuels &lt;i&gt;et al.&lt;/i&gt;, 1991)","plainTextFormattedCitation":"(Samuels et al., 1991)","previouslyFormattedCitation":"(Samuels &lt;i&gt;et al.&lt;/i&gt;, 1991)"},"properties":{"noteIndex":0},"schema":"https://github.com/citation-style-language/schema/raw/master/csl-citation.json"}</w:instrText>
      </w:r>
      <w:r w:rsidR="00A46370">
        <w:fldChar w:fldCharType="separate"/>
      </w:r>
      <w:r w:rsidR="00A46370" w:rsidRPr="00976D1B">
        <w:rPr>
          <w:noProof/>
        </w:rPr>
        <w:t xml:space="preserve">(Samuels </w:t>
      </w:r>
      <w:r w:rsidR="00A46370" w:rsidRPr="00627E04">
        <w:rPr>
          <w:i/>
          <w:noProof/>
        </w:rPr>
        <w:t>et al.</w:t>
      </w:r>
      <w:r w:rsidR="00A46370" w:rsidRPr="00976D1B">
        <w:rPr>
          <w:noProof/>
        </w:rPr>
        <w:t>, 1991)</w:t>
      </w:r>
      <w:r w:rsidR="00A46370">
        <w:fldChar w:fldCharType="end"/>
      </w:r>
      <w:r w:rsidR="00A46370">
        <w:rPr>
          <w:color w:val="auto"/>
        </w:rPr>
        <w:t xml:space="preserve">, and thus this hypothesis could only pertain to the soluble Si fraction in plants. </w:t>
      </w:r>
      <w:r w:rsidR="00F03CE0">
        <w:rPr>
          <w:color w:val="auto"/>
        </w:rPr>
        <w:t xml:space="preserve">It has not yet been experimentally tested, nor has the interaction between genetic variation in patterns of Si accumulation, damage, and Si supply. </w:t>
      </w:r>
      <w:r w:rsidR="00A64A40">
        <w:rPr>
          <w:color w:val="auto"/>
        </w:rPr>
        <w:t xml:space="preserve"> </w:t>
      </w:r>
    </w:p>
    <w:p w14:paraId="58F63E4D" w14:textId="6B7B8BE3" w:rsidR="00E557AB" w:rsidRPr="00CB2E2A" w:rsidRDefault="00E557AB" w:rsidP="00CB2E2A">
      <w:pPr>
        <w:rPr>
          <w:color w:val="auto"/>
        </w:rPr>
      </w:pPr>
      <w:r w:rsidRPr="00A64A40">
        <w:rPr>
          <w:color w:val="auto"/>
        </w:rPr>
        <w:t>Here</w:t>
      </w:r>
      <w:r w:rsidRPr="00A50F56">
        <w:rPr>
          <w:color w:val="auto"/>
        </w:rPr>
        <w:t>, the effect of mechanical damage on Si accumulation in</w:t>
      </w:r>
      <w:r w:rsidR="001B4217">
        <w:rPr>
          <w:color w:val="auto"/>
        </w:rPr>
        <w:t xml:space="preserve"> a number of genetically</w:t>
      </w:r>
      <w:r w:rsidRPr="00A50F56">
        <w:rPr>
          <w:color w:val="auto"/>
        </w:rPr>
        <w:t xml:space="preserve"> </w:t>
      </w:r>
      <w:r w:rsidRPr="00BD02A5">
        <w:rPr>
          <w:color w:val="auto"/>
        </w:rPr>
        <w:t xml:space="preserve">diverse landraces </w:t>
      </w:r>
      <w:r w:rsidR="001B4217">
        <w:rPr>
          <w:color w:val="auto"/>
        </w:rPr>
        <w:t xml:space="preserve">of wheat </w:t>
      </w:r>
      <w:r w:rsidR="00000380">
        <w:rPr>
          <w:color w:val="auto"/>
        </w:rPr>
        <w:t>(</w:t>
      </w:r>
      <w:r w:rsidR="00000380" w:rsidRPr="00000380">
        <w:rPr>
          <w:i/>
          <w:iCs/>
          <w:color w:val="auto"/>
        </w:rPr>
        <w:t>Triticum aestivum</w:t>
      </w:r>
      <w:r w:rsidR="00000380">
        <w:rPr>
          <w:color w:val="auto"/>
        </w:rPr>
        <w:t xml:space="preserve">) </w:t>
      </w:r>
      <w:r w:rsidR="001B4217">
        <w:rPr>
          <w:color w:val="auto"/>
        </w:rPr>
        <w:t>was investigated and</w:t>
      </w:r>
      <w:r w:rsidRPr="00BD02A5">
        <w:rPr>
          <w:color w:val="auto"/>
        </w:rPr>
        <w:t xml:space="preserve"> the following questions were addressed:</w:t>
      </w:r>
      <w:r w:rsidRPr="001B01B1">
        <w:rPr>
          <w:color w:val="FF0000"/>
        </w:rPr>
        <w:t xml:space="preserve"> </w:t>
      </w:r>
    </w:p>
    <w:p w14:paraId="79C0F38D" w14:textId="1A919F58" w:rsidR="00E557AB" w:rsidRDefault="00E557AB">
      <w:pPr>
        <w:numPr>
          <w:ilvl w:val="0"/>
          <w:numId w:val="3"/>
        </w:numPr>
        <w:spacing w:before="0" w:after="0"/>
      </w:pPr>
      <w:bookmarkStart w:id="0" w:name="_Hlk124152915"/>
      <w:r>
        <w:t xml:space="preserve">Is the induction of silicon-based defences </w:t>
      </w:r>
      <w:r w:rsidR="00A1545F">
        <w:t xml:space="preserve">in wheat </w:t>
      </w:r>
      <w:r>
        <w:t>a localised or systemic response, and how is th</w:t>
      </w:r>
      <w:r w:rsidR="00A1545F">
        <w:t>e magnitude and pattern of</w:t>
      </w:r>
      <w:r>
        <w:t xml:space="preserve"> induction affected by Si supply?</w:t>
      </w:r>
    </w:p>
    <w:p w14:paraId="5CDC76F9" w14:textId="33C608D6" w:rsidR="00E557AB" w:rsidRDefault="00A1545F">
      <w:pPr>
        <w:numPr>
          <w:ilvl w:val="0"/>
          <w:numId w:val="3"/>
        </w:numPr>
        <w:spacing w:before="0" w:after="0"/>
      </w:pPr>
      <w:r>
        <w:t>If the response is localised, by what mechanism is this achieved? I</w:t>
      </w:r>
      <w:r w:rsidR="00A64A40">
        <w:t>s</w:t>
      </w:r>
      <w:r w:rsidR="00E557AB">
        <w:t xml:space="preserve"> the source of the increase</w:t>
      </w:r>
      <w:r w:rsidR="00A64A40">
        <w:t>d</w:t>
      </w:r>
      <w:r w:rsidR="00E557AB">
        <w:t xml:space="preserve"> Si in damaged leaves</w:t>
      </w:r>
      <w:r w:rsidR="00A64A40">
        <w:t xml:space="preserve"> due to </w:t>
      </w:r>
      <w:r w:rsidR="00A64A40">
        <w:rPr>
          <w:i/>
          <w:iCs/>
        </w:rPr>
        <w:t>de novo</w:t>
      </w:r>
      <w:r w:rsidR="00A64A40">
        <w:t xml:space="preserve"> uptake</w:t>
      </w:r>
      <w:r>
        <w:t>, or to reallocation of Si, in soluble form, to damaged leaves from other parts of the plant</w:t>
      </w:r>
      <w:r w:rsidR="00E557AB">
        <w:t>?</w:t>
      </w:r>
    </w:p>
    <w:bookmarkEnd w:id="0"/>
    <w:p w14:paraId="260F0101" w14:textId="77777777" w:rsidR="00BE4E7A" w:rsidRDefault="00BE4E7A" w:rsidP="00BE4E7A">
      <w:pPr>
        <w:spacing w:before="0" w:after="0"/>
      </w:pPr>
    </w:p>
    <w:p w14:paraId="4E00861B" w14:textId="77777777" w:rsidR="00A107AE" w:rsidRDefault="00A107AE" w:rsidP="00391F85">
      <w:pPr>
        <w:pStyle w:val="Heading2"/>
        <w:spacing w:before="0" w:after="0"/>
      </w:pPr>
      <w:r w:rsidRPr="00C90069">
        <w:t>Methods</w:t>
      </w:r>
    </w:p>
    <w:p w14:paraId="282F3685" w14:textId="36CF7992" w:rsidR="006E290E" w:rsidRDefault="00FF7772">
      <w:pPr>
        <w:pStyle w:val="Heading3"/>
        <w:numPr>
          <w:ilvl w:val="1"/>
          <w:numId w:val="2"/>
        </w:numPr>
      </w:pPr>
      <w:r>
        <w:t>Genotype selection</w:t>
      </w:r>
      <w:r w:rsidR="00A1545F">
        <w:t>, growth conditions,</w:t>
      </w:r>
      <w:r>
        <w:t xml:space="preserve"> and experimental treatments</w:t>
      </w:r>
      <w:r w:rsidR="006E290E">
        <w:t xml:space="preserve"> </w:t>
      </w:r>
    </w:p>
    <w:p w14:paraId="70CCB940" w14:textId="6A367030" w:rsidR="00A1545F" w:rsidRPr="00B6762F" w:rsidRDefault="00B6762F" w:rsidP="00A1545F">
      <w:r>
        <w:t>To investigate whether there is genotypic variation in the effect of damage on Si accumulation, ten wheat landraces that differed significantly in their Si accumulation were selected:</w:t>
      </w:r>
      <w:r w:rsidRPr="009C5C8F">
        <w:rPr>
          <w:bCs/>
        </w:rPr>
        <w:t xml:space="preserve"> five high and five low Si-accumulating landraces</w:t>
      </w:r>
      <w:r>
        <w:rPr>
          <w:bCs/>
        </w:rPr>
        <w:t xml:space="preserve"> </w:t>
      </w:r>
      <w:bookmarkStart w:id="1" w:name="_Hlk136526296"/>
      <w:r>
        <w:rPr>
          <w:bCs/>
        </w:rPr>
        <w:fldChar w:fldCharType="begin" w:fldLock="1"/>
      </w:r>
      <w:r w:rsidR="00867B86">
        <w:rPr>
          <w:bCs/>
        </w:rPr>
        <w:instrText>ADDIN CSL_CITATION {"citationItems":[{"id":"ITEM-1","itemData":{"DOI":"10.3390/plants10040814","ISSN":"2223-7747","abstract":"Drought stress reduces annual global wheat yields by 20%. Silicon (Si) fertilisation has been proposed to improve plant drought stress tolerance. However, it is currently unknown if and how Si affects different wheat landraces, especially with respect to their innate Si accumulation properties. In this study, significant and consistent differences in Si accumulation between landraces were identified, allowing for the classification of high Si accumulators and low Si accumulators. Landraces from the two accumulation groups were then used to investigate the effect of Si during osmotic and drought stress. Si was found to improve growth marginally in high Si accumulators during osmotic stress. However, no significant effect of Si on growth during drought stress was found. It was further found that osmotic stress decreased Si accumulation for all landraces whereas drought increased it. Overall, these results suggest that the beneficial effect of Si commonly reported in similar studies is not universal and that the application of Si fertiliser as a solution to agricultural drought stress requires detailed understanding of genotype-specific responses to Si.","author":[{"dropping-particle":"","family":"Thorne","given":"Sarah J.","non-dropping-particle":"","parse-names":false,"suffix":""},{"dropping-particle":"","family":"Hartley","given":"Susan E.","non-dropping-particle":"","parse-names":false,"suffix":""},{"dropping-particle":"","family":"Maathuis","given":"Frans J. M.","non-dropping-particle":"","parse-names":false,"suffix":""}],"container-title":"Plants","id":"ITEM-1","issue":"4","issued":{"date-parts":[["2021","4","20"]]},"page":"814","title":"The Effect of Silicon on Osmotic and Drought Stress Tolerance in Wheat Landraces","type":"article-journal","volume":"10"},"uris":["http://www.mendeley.com/documents/?uuid=87f89b80-022b-4be0-a71a-89ad6bac16fd"]}],"mendeley":{"formattedCitation":"(Thorne &lt;i&gt;et al.&lt;/i&gt;, 2021)","plainTextFormattedCitation":"(Thorne et al., 2021)","previouslyFormattedCitation":"(Thorne &lt;i&gt;et al.&lt;/i&gt;, 2021)"},"properties":{"noteIndex":0},"schema":"https://github.com/citation-style-language/schema/raw/master/csl-citation.json"}</w:instrText>
      </w:r>
      <w:r>
        <w:rPr>
          <w:bCs/>
        </w:rPr>
        <w:fldChar w:fldCharType="separate"/>
      </w:r>
      <w:r w:rsidR="00976D1B" w:rsidRPr="00976D1B">
        <w:rPr>
          <w:bCs/>
          <w:noProof/>
        </w:rPr>
        <w:t xml:space="preserve">(Thorne </w:t>
      </w:r>
      <w:r w:rsidR="00976D1B" w:rsidRPr="00976D1B">
        <w:rPr>
          <w:bCs/>
          <w:i/>
          <w:noProof/>
        </w:rPr>
        <w:t>et al.</w:t>
      </w:r>
      <w:r w:rsidR="00976D1B" w:rsidRPr="00976D1B">
        <w:rPr>
          <w:bCs/>
          <w:noProof/>
        </w:rPr>
        <w:t>, 2021</w:t>
      </w:r>
      <w:r w:rsidR="004E6806">
        <w:rPr>
          <w:bCs/>
          <w:noProof/>
        </w:rPr>
        <w:t>, Supplementary Table S1</w:t>
      </w:r>
      <w:r w:rsidR="00976D1B" w:rsidRPr="00976D1B">
        <w:rPr>
          <w:bCs/>
          <w:noProof/>
        </w:rPr>
        <w:t>)</w:t>
      </w:r>
      <w:r>
        <w:rPr>
          <w:bCs/>
        </w:rPr>
        <w:fldChar w:fldCharType="end"/>
      </w:r>
      <w:r>
        <w:rPr>
          <w:bCs/>
        </w:rPr>
        <w:t>.</w:t>
      </w:r>
      <w:r w:rsidRPr="009C5C8F">
        <w:rPr>
          <w:bCs/>
        </w:rPr>
        <w:t xml:space="preserve"> </w:t>
      </w:r>
      <w:bookmarkEnd w:id="1"/>
      <w:r w:rsidRPr="009C5C8F">
        <w:rPr>
          <w:bCs/>
        </w:rPr>
        <w:t>A balanced factorial experimental design was used</w:t>
      </w:r>
      <w:r w:rsidR="00F80A1A">
        <w:rPr>
          <w:bCs/>
        </w:rPr>
        <w:t xml:space="preserve"> with t</w:t>
      </w:r>
      <w:r w:rsidRPr="009C5C8F">
        <w:rPr>
          <w:bCs/>
        </w:rPr>
        <w:t>hree plant</w:t>
      </w:r>
      <w:r>
        <w:rPr>
          <w:bCs/>
        </w:rPr>
        <w:t xml:space="preserve">s per landrace per </w:t>
      </w:r>
      <w:r w:rsidR="00F80A1A">
        <w:rPr>
          <w:bCs/>
        </w:rPr>
        <w:t>damage v</w:t>
      </w:r>
      <w:r w:rsidR="00A64A40">
        <w:rPr>
          <w:bCs/>
        </w:rPr>
        <w:t>ersus</w:t>
      </w:r>
      <w:r w:rsidR="00F80A1A">
        <w:rPr>
          <w:bCs/>
        </w:rPr>
        <w:t xml:space="preserve"> undamaged treatment</w:t>
      </w:r>
      <w:r w:rsidR="00357284">
        <w:rPr>
          <w:bCs/>
        </w:rPr>
        <w:t>.</w:t>
      </w:r>
      <w:r w:rsidRPr="009C5C8F">
        <w:rPr>
          <w:bCs/>
        </w:rPr>
        <w:t xml:space="preserve"> </w:t>
      </w:r>
      <w:r w:rsidR="00A1545F">
        <w:t>T</w:t>
      </w:r>
      <w:r w:rsidR="00A1545F" w:rsidRPr="009C5C8F">
        <w:rPr>
          <w:bCs/>
        </w:rPr>
        <w:t xml:space="preserve">wo seeds were planted in </w:t>
      </w:r>
      <w:r w:rsidR="00A1545F" w:rsidRPr="00A5284A">
        <w:rPr>
          <w:bCs/>
          <w:color w:val="auto"/>
        </w:rPr>
        <w:t xml:space="preserve">1 L pots </w:t>
      </w:r>
      <w:r w:rsidR="00A1545F" w:rsidRPr="009C5C8F">
        <w:rPr>
          <w:bCs/>
        </w:rPr>
        <w:t>filled with a 2:1 mix of sand and terragreen. One week after germination, seedlings were thinned to one plant per pot</w:t>
      </w:r>
      <w:r w:rsidR="00A1545F">
        <w:t xml:space="preserve">. After thinning, all plants were fed twice weekly with 200 mL half-strength Hoagland’s solution supplemented with 1.8 mM </w:t>
      </w:r>
      <w:r w:rsidR="00E277B4">
        <w:t>dissolved sodium metasilicate (Na</w:t>
      </w:r>
      <w:r w:rsidR="00E277B4" w:rsidRPr="008545A0">
        <w:rPr>
          <w:vertAlign w:val="subscript"/>
        </w:rPr>
        <w:t>2</w:t>
      </w:r>
      <w:r w:rsidR="00E277B4">
        <w:t>SiO</w:t>
      </w:r>
      <w:r w:rsidR="00E277B4" w:rsidRPr="008545A0">
        <w:rPr>
          <w:vertAlign w:val="subscript"/>
        </w:rPr>
        <w:t>3</w:t>
      </w:r>
      <w:r w:rsidR="00E277B4">
        <w:t>.9H</w:t>
      </w:r>
      <w:r w:rsidR="00E277B4" w:rsidRPr="008545A0">
        <w:rPr>
          <w:vertAlign w:val="subscript"/>
        </w:rPr>
        <w:t>2</w:t>
      </w:r>
      <w:r w:rsidR="00E277B4">
        <w:t>O)</w:t>
      </w:r>
      <w:r w:rsidR="00A1545F">
        <w:t>. Plants were watered as required.</w:t>
      </w:r>
    </w:p>
    <w:p w14:paraId="358BB06D" w14:textId="1210C90C" w:rsidR="00461716" w:rsidRDefault="00EB0807" w:rsidP="00A1545F">
      <w:pPr>
        <w:rPr>
          <w:bCs/>
        </w:rPr>
      </w:pPr>
      <w:r>
        <w:rPr>
          <w:bCs/>
        </w:rPr>
        <w:lastRenderedPageBreak/>
        <w:t xml:space="preserve">Two </w:t>
      </w:r>
      <w:r w:rsidR="00F80A1A">
        <w:rPr>
          <w:bCs/>
        </w:rPr>
        <w:t xml:space="preserve">of the </w:t>
      </w:r>
      <w:r>
        <w:rPr>
          <w:bCs/>
        </w:rPr>
        <w:t>high and two</w:t>
      </w:r>
      <w:r w:rsidR="00F80A1A">
        <w:rPr>
          <w:bCs/>
        </w:rPr>
        <w:t xml:space="preserve"> of the</w:t>
      </w:r>
      <w:r>
        <w:rPr>
          <w:bCs/>
        </w:rPr>
        <w:t xml:space="preserve"> low Si-accumulating landraces were </w:t>
      </w:r>
      <w:r w:rsidR="00F80A1A">
        <w:rPr>
          <w:bCs/>
        </w:rPr>
        <w:t xml:space="preserve">then </w:t>
      </w:r>
      <w:r>
        <w:rPr>
          <w:bCs/>
        </w:rPr>
        <w:t xml:space="preserve">selected to examine the effect of Si availability on Si accumulation in response to damage. </w:t>
      </w:r>
      <w:r w:rsidR="00A1545F">
        <w:rPr>
          <w:bCs/>
        </w:rPr>
        <w:t xml:space="preserve">To control Si supply effectively, plants were grown hydroponically. </w:t>
      </w:r>
      <w:r w:rsidR="00A1545F">
        <w:t>S</w:t>
      </w:r>
      <w:r w:rsidR="00A1545F" w:rsidRPr="00EA4BEC">
        <w:t xml:space="preserve">eeds were germinated in sand for 10-11 days, and then seedlings were transferred to </w:t>
      </w:r>
      <w:r w:rsidR="00A1545F">
        <w:t>9</w:t>
      </w:r>
      <w:r w:rsidR="00A1545F" w:rsidRPr="00EA4BEC">
        <w:t xml:space="preserve"> L plastic hydroponics boxes, filled with </w:t>
      </w:r>
      <w:r w:rsidR="00A1545F">
        <w:t>half-</w:t>
      </w:r>
      <w:r w:rsidR="00A1545F" w:rsidRPr="00EA4BEC">
        <w:t>strength Hoagland’s solution</w:t>
      </w:r>
      <w:r w:rsidR="00A1545F">
        <w:t>.</w:t>
      </w:r>
      <w:r w:rsidR="00A1545F" w:rsidRPr="00EA4BEC">
        <w:t xml:space="preserve"> The pH was adjusted to 5.6-6.0 using 1 M HCl or 0.1 M KOH.</w:t>
      </w:r>
      <w:r w:rsidR="00A1545F">
        <w:t xml:space="preserve"> The nutrient solution was changed every 3-4 days. The hydroponics solutions were aerated throughout the experiment. </w:t>
      </w:r>
      <w:r>
        <w:rPr>
          <w:bCs/>
        </w:rPr>
        <w:t xml:space="preserve">A balanced factorial experimental design was used with plants either damaged or not and supplemented with Si (+Si) or not (– Si). </w:t>
      </w:r>
      <w:r w:rsidR="00A1545F">
        <w:t xml:space="preserve">Plants supplemented with Si received Hoagland’s solution containing 1.8 mM </w:t>
      </w:r>
      <w:r w:rsidR="00E277B4">
        <w:t>Si.</w:t>
      </w:r>
      <w:r w:rsidR="00A1545F">
        <w:t xml:space="preserve"> Sodium chloride (NaCl) was used to balance sodium levels for plants not supplemented with Si. </w:t>
      </w:r>
      <w:r>
        <w:rPr>
          <w:bCs/>
        </w:rPr>
        <w:t>Three plants per landrace</w:t>
      </w:r>
      <w:r w:rsidR="00A64A40">
        <w:rPr>
          <w:bCs/>
        </w:rPr>
        <w:t>,</w:t>
      </w:r>
      <w:r>
        <w:rPr>
          <w:bCs/>
        </w:rPr>
        <w:t xml:space="preserve"> per Si fertilisation level</w:t>
      </w:r>
      <w:r w:rsidR="00A64A40">
        <w:rPr>
          <w:bCs/>
        </w:rPr>
        <w:t>, and</w:t>
      </w:r>
      <w:r>
        <w:rPr>
          <w:bCs/>
        </w:rPr>
        <w:t xml:space="preserve"> per damage treatment were used</w:t>
      </w:r>
      <w:r w:rsidR="00D910E9">
        <w:rPr>
          <w:bCs/>
        </w:rPr>
        <w:t xml:space="preserve">. </w:t>
      </w:r>
    </w:p>
    <w:p w14:paraId="46E177E5" w14:textId="147BAA7B" w:rsidR="000A545D" w:rsidRDefault="000A545D" w:rsidP="00461716">
      <w:pPr>
        <w:spacing w:before="0"/>
      </w:pPr>
      <w:r>
        <w:t>To identify the source of</w:t>
      </w:r>
      <w:r w:rsidR="00A9525E">
        <w:t xml:space="preserve"> the</w:t>
      </w:r>
      <w:r>
        <w:t xml:space="preserve"> additional Si </w:t>
      </w:r>
      <w:r w:rsidR="00461716">
        <w:t xml:space="preserve">leading to the localised induction </w:t>
      </w:r>
      <w:r>
        <w:t>in damaged leaves, one landrace</w:t>
      </w:r>
      <w:r w:rsidR="00694092">
        <w:t xml:space="preserve"> (L1)</w:t>
      </w:r>
      <w:r>
        <w:t xml:space="preserve"> was selected. A balanced factorial experimental design was used with plants either damaged or not. All plants were grown hydroponically with 1.8 mM Si for the first three weeks. </w:t>
      </w:r>
      <w:r w:rsidR="00231E2E">
        <w:t>Immediately p</w:t>
      </w:r>
      <w:r>
        <w:t>rior to damage, half the plants were moved to a medium without Si supplementation (+</w:t>
      </w:r>
      <w:r w:rsidR="00C473B2">
        <w:t>/</w:t>
      </w:r>
      <w:r>
        <w:t>– Si) while the remaining plants continued to be grown with Si supplementation (+</w:t>
      </w:r>
      <w:r w:rsidR="00C473B2">
        <w:t>/</w:t>
      </w:r>
      <w:r>
        <w:t xml:space="preserve">+ Si). Plants were harvested three days after the first, second, and fourth damage. Three plants per treatment were used. </w:t>
      </w:r>
    </w:p>
    <w:p w14:paraId="59C4F46A" w14:textId="6C8EA976" w:rsidR="00A107AE" w:rsidRDefault="00431D1F" w:rsidP="00431D1F">
      <w:r>
        <w:t>All p</w:t>
      </w:r>
      <w:r w:rsidR="00A107AE">
        <w:t xml:space="preserve">lants were grown under controlled glasshouse conditions (16 h daylight; </w:t>
      </w:r>
      <w:r w:rsidR="00A107AE" w:rsidRPr="00CD054F">
        <w:t>20</w:t>
      </w:r>
      <w:r w:rsidR="00A107AE">
        <w:t xml:space="preserve"> </w:t>
      </w:r>
      <w:r w:rsidR="00A107AE" w:rsidRPr="00CD054F">
        <w:t>°C</w:t>
      </w:r>
      <w:r w:rsidR="00A107AE">
        <w:t xml:space="preserve"> /15 </w:t>
      </w:r>
      <w:r w:rsidR="00A107AE" w:rsidRPr="00CD054F">
        <w:t>°C</w:t>
      </w:r>
      <w:r w:rsidR="00A107AE">
        <w:t xml:space="preserve"> day/night). At harvest, roots were washed in deionised water and excess water was removed. Leaf, stem, and root fresh weight was recorded. Plants were oven-dried at 70 °C until constant mass was achieved, then dry weight was recorded. </w:t>
      </w:r>
    </w:p>
    <w:p w14:paraId="297639C8" w14:textId="77777777" w:rsidR="00A107AE" w:rsidRDefault="00A107AE">
      <w:pPr>
        <w:pStyle w:val="Heading3"/>
        <w:numPr>
          <w:ilvl w:val="1"/>
          <w:numId w:val="2"/>
        </w:numPr>
      </w:pPr>
      <w:r>
        <w:t>Damage Treatment</w:t>
      </w:r>
    </w:p>
    <w:p w14:paraId="379367BA" w14:textId="2A6D4DE8" w:rsidR="00A107AE" w:rsidRPr="00617426" w:rsidRDefault="00A107AE" w:rsidP="00A107AE">
      <w:r>
        <w:t xml:space="preserve">A damage treatment was started four weeks after germination and continued for three weeks. </w:t>
      </w:r>
      <w:r w:rsidR="00BA390B">
        <w:t xml:space="preserve">In the case of the </w:t>
      </w:r>
      <w:r w:rsidR="00231E2E">
        <w:t>ten</w:t>
      </w:r>
      <w:r w:rsidR="00BA390B">
        <w:t xml:space="preserve"> landraces grow</w:t>
      </w:r>
      <w:r w:rsidR="00231E2E">
        <w:t>n</w:t>
      </w:r>
      <w:r w:rsidR="00BA390B">
        <w:t xml:space="preserve"> in soil, plants were damaged three times a week, whereas p</w:t>
      </w:r>
      <w:r>
        <w:t>lants</w:t>
      </w:r>
      <w:r w:rsidR="00BA390B">
        <w:t xml:space="preserve"> grown hydroponically</w:t>
      </w:r>
      <w:r>
        <w:t xml:space="preserve"> were damaged </w:t>
      </w:r>
      <w:r w:rsidR="00BA390B">
        <w:t xml:space="preserve">twice weekly. A damage treatment involved removing </w:t>
      </w:r>
      <w:r>
        <w:t>approximately half of a</w:t>
      </w:r>
      <w:r w:rsidR="00BA390B">
        <w:t xml:space="preserve"> newly produced</w:t>
      </w:r>
      <w:r>
        <w:t xml:space="preserve"> leaf along the midrib</w:t>
      </w:r>
      <w:r w:rsidR="004B5F2B">
        <w:t xml:space="preserve">. </w:t>
      </w:r>
      <w:r>
        <w:t>Plants were harvested one day after the final damage event, seven weeks after germination</w:t>
      </w:r>
      <w:r w:rsidR="00694092">
        <w:t xml:space="preserve"> unless otherwise stated</w:t>
      </w:r>
      <w:r>
        <w:t>. Plants that were not mechanically damaged were labelled as undamaged plants. The weight and Si concentration of damaged and undamaged leaves of damaged plants were analysed separately.</w:t>
      </w:r>
    </w:p>
    <w:p w14:paraId="2CFF1BA5" w14:textId="77777777" w:rsidR="00A107AE" w:rsidRDefault="00A107AE">
      <w:pPr>
        <w:pStyle w:val="Heading3"/>
        <w:numPr>
          <w:ilvl w:val="1"/>
          <w:numId w:val="2"/>
        </w:numPr>
      </w:pPr>
      <w:r w:rsidRPr="006B31A4">
        <w:t>Si Measurements</w:t>
      </w:r>
    </w:p>
    <w:p w14:paraId="51D450F2" w14:textId="0514A671" w:rsidR="00A107AE" w:rsidRDefault="00867B86" w:rsidP="00A107AE">
      <w:r>
        <w:lastRenderedPageBreak/>
        <w:t>P</w:t>
      </w:r>
      <w:r w:rsidR="00A107AE" w:rsidRPr="008744CC">
        <w:t xml:space="preserve">ortable X-ray fluorescence spectroscopy (P-XRF) </w:t>
      </w:r>
      <w:r>
        <w:t xml:space="preserve">was used to measure the leaf Si concentration of all plants and the root Si concentration of plants grown hydroponically </w:t>
      </w:r>
      <w:r>
        <w:fldChar w:fldCharType="begin" w:fldLock="1"/>
      </w:r>
      <w:r w:rsidR="001159DB">
        <w:instrText>ADDIN CSL_CITATION {"citationItems":[{"id":"ITEM-1","itemData":{"DOI":"10.1111/j.1469-8137.2012.04179.x","ISBN":"1469-8137","ISSN":"0028646X","PMID":"22671981","abstract":"The elemental analysis of plant material is a frequently employed tool across biological disciplines, yet accurate, convenient and economical methods for the determination of some important elements are currently lacking. For instance, digestion-based techniques are often hazardous and time-consuming and, particularly in the case of silicon (Si), can suffer from low accuracy due to incomplete solubilisation and potential volatilization, whilst other methods may require large, expensive specialised equipment. \\r\\n\\r\\nHere, we present a rapid, safe and accurate procedure for the simultaneous, non-consumptive analysis of Si and phosphorus (P) in as little as 0.1 g dried and ground plant material using a portable X-ray fluorescence spectrometer (P-XRF). \\r\\n\\r\\nWe used certified reference materials from different plant species to test the analytical performance of P-XRF and show that the analysis suffers from very little bias and that the repeatability precision of the measurements is as good as or better than that of other methods. \\r\\n\\r\\nUsing this technique we were able to process and analyse 200 ground samples a day, so P-XRF could provide a particularly valuable tool for plant biologists requiring the simultaneous non-consumptive analysis of multiple elements, including those known to be difficult to measure such as Si, in large numbers of samples.","author":[{"dropping-particle":"","family":"Reidinger","given":"Stefan","non-dropping-particle":"","parse-names":false,"suffix":""},{"dropping-particle":"","family":"Ramsey","given":"Michael H.","non-dropping-particle":"","parse-names":false,"suffix":""},{"dropping-particle":"","family":"Hartley","given":"Susan E.","non-dropping-particle":"","parse-names":false,"suffix":""}],"container-title":"New Phytologist","id":"ITEM-1","issue":"3","issued":{"date-parts":[["2012"]]},"page":"699-706","title":"Rapid and accurate analyses of silicon and phosphorus in plants using a portable X-ray fluorescence spectrometer","type":"article-journal","volume":"195"},"uris":["http://www.mendeley.com/documents/?uuid=30a10f49-5e9d-448c-9ff1-406f679684cf"]}],"mendeley":{"formattedCitation":"(Reidinger &lt;i&gt;et al.&lt;/i&gt;, 2012)","plainTextFormattedCitation":"(Reidinger et al., 2012)","previouslyFormattedCitation":"(Reidinger &lt;i&gt;et al.&lt;/i&gt;, 2012)"},"properties":{"noteIndex":0},"schema":"https://github.com/citation-style-language/schema/raw/master/csl-citation.json"}</w:instrText>
      </w:r>
      <w:r>
        <w:fldChar w:fldCharType="separate"/>
      </w:r>
      <w:r w:rsidRPr="00867B86">
        <w:rPr>
          <w:noProof/>
        </w:rPr>
        <w:t xml:space="preserve">(Reidinger </w:t>
      </w:r>
      <w:r w:rsidRPr="00867B86">
        <w:rPr>
          <w:i/>
          <w:noProof/>
        </w:rPr>
        <w:t>et al.</w:t>
      </w:r>
      <w:r w:rsidRPr="00867B86">
        <w:rPr>
          <w:noProof/>
        </w:rPr>
        <w:t>, 2012)</w:t>
      </w:r>
      <w:r>
        <w:fldChar w:fldCharType="end"/>
      </w:r>
      <w:r>
        <w:t>.</w:t>
      </w:r>
      <w:r w:rsidR="00A107AE">
        <w:t xml:space="preserve"> </w:t>
      </w:r>
      <w:r w:rsidR="00A107AE" w:rsidRPr="008744CC">
        <w:t xml:space="preserve">Dried leaf material was ball-milled (Retsch MM400 Mixer mill, Haan, Germany) </w:t>
      </w:r>
      <w:r w:rsidR="00A107AE">
        <w:t>and</w:t>
      </w:r>
      <w:r w:rsidR="00A107AE" w:rsidRPr="008744CC">
        <w:t xml:space="preserve"> </w:t>
      </w:r>
      <w:r w:rsidR="00A107AE">
        <w:t>g</w:t>
      </w:r>
      <w:r w:rsidR="00A107AE" w:rsidRPr="008744CC">
        <w:t xml:space="preserve">round material was pressed at 10 tons into pellets using a manual hydraulic press with a 13 mm die (Specac, Orpington, UK). Si analysis (% Si dry weight) was performed using a commercial P-XRF instrument (Nitron XL3t900 GOLDD analyser: Thermo Scientific Winchester, UK) held in a test stand (SmartStand, Thermo Scientific, Winchester, UK). The P-XRF machine was calibrated using </w:t>
      </w:r>
      <w:r w:rsidR="00A107AE">
        <w:t>Si</w:t>
      </w:r>
      <w:r w:rsidR="00A107AE" w:rsidRPr="008744CC">
        <w:t>-spiked synthetic methyl cellulose (Sigma-Aldrich, product no. 274429) and validated using Certified Reference Materials of NCS DC73349 ‘Bush branches and leaves’ obtained from China National Analysis Center for Iron and Steel. To avoid signal loss by air absorption, the analyses were performed under a helium atmosphere</w:t>
      </w:r>
      <w:r w:rsidR="00A107AE">
        <w:t xml:space="preserve"> </w:t>
      </w:r>
      <w:r w:rsidR="00A107AE">
        <w:fldChar w:fldCharType="begin" w:fldLock="1"/>
      </w:r>
      <w:r>
        <w:instrText>ADDIN CSL_CITATION {"citationItems":[{"id":"ITEM-1","itemData":{"DOI":"10.1111/j.1469-8137.2012.04179.x","ISBN":"1469-8137","ISSN":"0028646X","PMID":"22671981","abstract":"The elemental analysis of plant material is a frequently employed tool across biological disciplines, yet accurate, convenient and economical methods for the determination of some important elements are currently lacking. For instance, digestion-based techniques are often hazardous and time-consuming and, particularly in the case of silicon (Si), can suffer from low accuracy due to incomplete solubilisation and potential volatilization, whilst other methods may require large, expensive specialised equipment. \\r\\n\\r\\nHere, we present a rapid, safe and accurate procedure for the simultaneous, non-consumptive analysis of Si and phosphorus (P) in as little as 0.1 g dried and ground plant material using a portable X-ray fluorescence spectrometer (P-XRF). \\r\\n\\r\\nWe used certified reference materials from different plant species to test the analytical performance of P-XRF and show that the analysis suffers from very little bias and that the repeatability precision of the measurements is as good as or better than that of other methods. \\r\\n\\r\\nUsing this technique we were able to process and analyse 200 ground samples a day, so P-XRF could provide a particularly valuable tool for plant biologists requiring the simultaneous non-consumptive analysis of multiple elements, including those known to be difficult to measure such as Si, in large numbers of samples.","author":[{"dropping-particle":"","family":"Reidinger","given":"Stefan","non-dropping-particle":"","parse-names":false,"suffix":""},{"dropping-particle":"","family":"Ramsey","given":"Michael H.","non-dropping-particle":"","parse-names":false,"suffix":""},{"dropping-particle":"","family":"Hartley","given":"Susan E.","non-dropping-particle":"","parse-names":false,"suffix":""}],"container-title":"New Phytologist","id":"ITEM-1","issue":"3","issued":{"date-parts":[["2012"]]},"page":"699-706","title":"Rapid and accurate analyses of silicon and phosphorus in plants using a portable X-ray fluorescence spectrometer","type":"article-journal","volume":"195"},"uris":["http://www.mendeley.com/documents/?uuid=30a10f49-5e9d-448c-9ff1-406f679684cf"]}],"mendeley":{"formattedCitation":"(Reidinger &lt;i&gt;et al.&lt;/i&gt;, 2012)","plainTextFormattedCitation":"(Reidinger et al., 2012)","previouslyFormattedCitation":"(Reidinger &lt;i&gt;et al.&lt;/i&gt;, 2012)"},"properties":{"noteIndex":0},"schema":"https://github.com/citation-style-language/schema/raw/master/csl-citation.json"}</w:instrText>
      </w:r>
      <w:r w:rsidR="00A107AE">
        <w:fldChar w:fldCharType="separate"/>
      </w:r>
      <w:r w:rsidR="00976D1B" w:rsidRPr="00976D1B">
        <w:rPr>
          <w:noProof/>
        </w:rPr>
        <w:t xml:space="preserve">(Reidinger </w:t>
      </w:r>
      <w:r w:rsidR="00976D1B" w:rsidRPr="00976D1B">
        <w:rPr>
          <w:i/>
          <w:noProof/>
        </w:rPr>
        <w:t>et al.</w:t>
      </w:r>
      <w:r w:rsidR="00976D1B" w:rsidRPr="00976D1B">
        <w:rPr>
          <w:noProof/>
        </w:rPr>
        <w:t>, 2012)</w:t>
      </w:r>
      <w:r w:rsidR="00A107AE">
        <w:fldChar w:fldCharType="end"/>
      </w:r>
      <w:r w:rsidR="00A107AE">
        <w:t xml:space="preserve">. </w:t>
      </w:r>
      <w:r w:rsidR="00A107AE" w:rsidRPr="008744CC">
        <w:t xml:space="preserve">A reading of each side of the pellet was taken, approximately one hour apart, to account for </w:t>
      </w:r>
      <w:r w:rsidR="00A107AE" w:rsidRPr="0046775B">
        <w:rPr>
          <w:i/>
          <w:iCs/>
        </w:rPr>
        <w:t>u</w:t>
      </w:r>
      <w:r w:rsidR="00A107AE" w:rsidRPr="008744CC">
        <w:t>-drift in the instrument (i.e. variation in readings between consecutive runs using identical parameters</w:t>
      </w:r>
      <w:r w:rsidR="00A107AE">
        <w:t xml:space="preserve">; </w:t>
      </w:r>
      <w:r w:rsidR="00A107AE">
        <w:fldChar w:fldCharType="begin" w:fldLock="1"/>
      </w:r>
      <w:r w:rsidR="00A107AE">
        <w:instrText>ADDIN CSL_CITATION {"citationItems":[{"id":"ITEM-1","itemData":{"DOI":"10.1007/s10816-012-9162-3","ISSN":"15737764","abstract":"This study seeks to demonstrate the ability of portable X-ray fluorescence (PXRF) to estimate concentrations of K, Ca, and Fe in sediments and archaeological ceramics under controlled conditions. After a discussion of the potential confounding factors in PXRF use, a protocol which attempts to address these issues through repeated measurement, calibration, and re-sampling is detailed. Data generated using this protocol are then tested for accuracy and repeatability. PXRF is argued to be able to produce accurate estimates of K provided the suggested protocol is used, and able to produce repeatable estimates of K and Ca under these same conditions. Other experimental conditions tested failed to produce accurate and repeatable results. Fe results are found to be problematic given the calibration standards used here. © 2012 Springer Science+Business Media New York.","author":[{"dropping-particle":"","family":"Johnson","given":"Jack","non-dropping-particle":"","parse-names":false,"suffix":""}],"container-title":"Journal of Archaeological Method and Theory","id":"ITEM-1","issue":"3","issued":{"date-parts":[["2014"]]},"page":"563-588","title":"Accurate Measurements of Low Z Elements in Sediments and Archaeological Ceramics Using Portable X-ray Fluorescence (PXRF)","type":"article-journal","volume":"21"},"uris":["http://www.mendeley.com/documents/?uuid=bf824bc8-78e3-48de-b04a-47b168c43f49"]}],"mendeley":{"formattedCitation":"(Johnson, 2014)","manualFormatting":"Johnson, 2014)","plainTextFormattedCitation":"(Johnson, 2014)","previouslyFormattedCitation":"(Johnson, 2014)"},"properties":{"noteIndex":0},"schema":"https://github.com/citation-style-language/schema/raw/master/csl-citation.json"}</w:instrText>
      </w:r>
      <w:r w:rsidR="00A107AE">
        <w:fldChar w:fldCharType="separate"/>
      </w:r>
      <w:r w:rsidR="00A107AE" w:rsidRPr="00280D55">
        <w:rPr>
          <w:noProof/>
        </w:rPr>
        <w:t>Johnson, 2014)</w:t>
      </w:r>
      <w:r w:rsidR="00A107AE">
        <w:fldChar w:fldCharType="end"/>
      </w:r>
      <w:r w:rsidR="00A107AE">
        <w:t xml:space="preserve">. </w:t>
      </w:r>
      <w:r w:rsidR="00A107AE" w:rsidRPr="008744CC">
        <w:t xml:space="preserve">The two readings were averaged to </w:t>
      </w:r>
      <w:r w:rsidR="00A107AE">
        <w:t>obtain</w:t>
      </w:r>
      <w:r w:rsidR="00A107AE" w:rsidRPr="008744CC">
        <w:t xml:space="preserve"> the Si concentration (%).</w:t>
      </w:r>
      <w:r w:rsidR="00A107AE">
        <w:t xml:space="preserve"> The Si concentration of damaged and undamaged leaves of damaged plants was analysed separately. Si content (mg) was calculated as:</w:t>
      </w:r>
    </w:p>
    <w:p w14:paraId="5932431B" w14:textId="77777777" w:rsidR="00A107AE" w:rsidRPr="00EA24D9" w:rsidRDefault="00A107AE" w:rsidP="00A107AE">
      <m:oMathPara>
        <m:oMath>
          <m:r>
            <w:rPr>
              <w:rFonts w:ascii="Cambria Math" w:hAnsi="Cambria Math"/>
            </w:rPr>
            <m:t xml:space="preserve">Si content </m:t>
          </m:r>
          <m:d>
            <m:dPr>
              <m:ctrlPr>
                <w:rPr>
                  <w:rFonts w:ascii="Cambria Math" w:hAnsi="Cambria Math"/>
                  <w:i/>
                </w:rPr>
              </m:ctrlPr>
            </m:dPr>
            <m:e>
              <m:r>
                <w:rPr>
                  <w:rFonts w:ascii="Cambria Math" w:hAnsi="Cambria Math"/>
                </w:rPr>
                <m:t>mg</m:t>
              </m:r>
            </m:e>
          </m:d>
          <m:r>
            <w:rPr>
              <w:rFonts w:ascii="Cambria Math" w:hAnsi="Cambria Math"/>
            </w:rPr>
            <m:t xml:space="preserve">= </m:t>
          </m:r>
          <m:f>
            <m:fPr>
              <m:ctrlPr>
                <w:rPr>
                  <w:rFonts w:ascii="Cambria Math" w:hAnsi="Cambria Math"/>
                  <w:i/>
                </w:rPr>
              </m:ctrlPr>
            </m:fPr>
            <m:num>
              <m:r>
                <w:rPr>
                  <w:rFonts w:ascii="Cambria Math" w:hAnsi="Cambria Math"/>
                </w:rPr>
                <m:t>Si concentration (%)</m:t>
              </m:r>
            </m:num>
            <m:den>
              <m:r>
                <w:rPr>
                  <w:rFonts w:ascii="Cambria Math" w:hAnsi="Cambria Math"/>
                </w:rPr>
                <m:t>100</m:t>
              </m:r>
            </m:den>
          </m:f>
          <m:r>
            <w:rPr>
              <w:rFonts w:ascii="Cambria Math" w:hAnsi="Cambria Math"/>
            </w:rPr>
            <m:t xml:space="preserve"> ×dry weight (mg)</m:t>
          </m:r>
        </m:oMath>
      </m:oMathPara>
    </w:p>
    <w:p w14:paraId="15509154" w14:textId="3D1BC537" w:rsidR="008F548F" w:rsidRDefault="008F548F">
      <w:pPr>
        <w:pStyle w:val="Heading3"/>
        <w:numPr>
          <w:ilvl w:val="1"/>
          <w:numId w:val="2"/>
        </w:numPr>
        <w:rPr>
          <w:rStyle w:val="SubtleEmphasis"/>
          <w:i w:val="0"/>
          <w:iCs w:val="0"/>
          <w:color w:val="auto"/>
        </w:rPr>
      </w:pPr>
      <w:r>
        <w:rPr>
          <w:rStyle w:val="SubtleEmphasis"/>
          <w:i w:val="0"/>
          <w:iCs w:val="0"/>
          <w:color w:val="auto"/>
        </w:rPr>
        <w:t>Measuring soluble Si</w:t>
      </w:r>
    </w:p>
    <w:p w14:paraId="4A8904E7" w14:textId="26E8A7AB" w:rsidR="00D64FF2" w:rsidRPr="00694092" w:rsidRDefault="00D64FF2" w:rsidP="00D64FF2">
      <w:r>
        <w:t xml:space="preserve">To measure the amount of soluble Si present in the leaves, one landrace (L1) was grown hydroponically with </w:t>
      </w:r>
      <w:r w:rsidR="00E277B4">
        <w:t xml:space="preserve">1.8 mM </w:t>
      </w:r>
      <w:r>
        <w:t>Si for seven weeks. Four leaves were damaged</w:t>
      </w:r>
      <w:r w:rsidR="0083195D">
        <w:t xml:space="preserve"> simultaneously</w:t>
      </w:r>
      <w:r>
        <w:t xml:space="preserve"> (~17 % of the leaves) and plants were harvested five days after</w:t>
      </w:r>
      <w:r w:rsidR="0083195D">
        <w:t xml:space="preserve"> the</w:t>
      </w:r>
      <w:r>
        <w:t xml:space="preserve"> damage. The soluble Si concentration was measured for ten damaged plants and six undamaged plants. Damaged and undamaged leaves of damaged plants were analysed separately.  </w:t>
      </w:r>
    </w:p>
    <w:p w14:paraId="10163476" w14:textId="416DC9F4" w:rsidR="00960ECD" w:rsidRPr="00676B9F" w:rsidRDefault="008F548F" w:rsidP="003336AC">
      <w:r>
        <w:t xml:space="preserve">Leaf soluble Si was measured using an adapted version of the molybdenum method of measuring plant available Si in the soil </w:t>
      </w:r>
      <w:r>
        <w:fldChar w:fldCharType="begin" w:fldLock="1"/>
      </w:r>
      <w:r w:rsidR="00867B86">
        <w:instrText>ADDIN CSL_CITATION {"citationItems":[{"id":"ITEM-1","itemData":{"DOI":"10.1007/s10533-005-5879-3","ISBN":"4971145931","ISSN":"01682563","abstract":"There is a variety of methodologies used in the aquatic sciences and soil sciences for extracting different forms of Si from sediments and soils. However, a comparison of the published extraction techniques is lacking. Here we review the methodologies used to extract different Si fractions from soils and sediments. Methods were classified in those to assess plant-available Si and those to extract Si from amorphous silica and allophane. Plant-available Si is supposed to comprise silicic acid in soil solution and adsorbed to soil particles. Extraction techniques for plant-available Si include extractions with water, CaCl2, acetate, acetic acid, phosphate, H2SO3, H2SO4, and citrate. The extractants show different capabilites to desorb silicic acid, with H2SO3, H2SO4 and citrate having the greater extraction potential. The most common extractants to dissolve amorphous silica from soils and aquatic sediments are NaOH and Na2CO3, but both also dissolve crystalline silicates to varying degrees. In soils moreover Tiron is used to dissolve amorphous silica, while oxalate is used to dissolve allophanes and imogolite-type materials. Most techniques analyzing for biogenic silica in aquatic environments use a correction method to identify mineral derived Si. By contrast, in the soil sciences no correction methods are used although pedologists are well aware of the overestimation of amorphous silica by the NaOH extraction, which is most commonly used to extract silica from soils. It is recommended that soil scientists begin to use the techniques developed in the aquatic sciences, since it seems impossible to extract amorphous Si from soils completely without dissolving some of the crystalline silicates.","author":[{"dropping-particle":"","family":"Sauer","given":"Daniela","non-dropping-particle":"","parse-names":false,"suffix":""},{"dropping-particle":"","family":"Saccone","given":"Loredana","non-dropping-particle":"","parse-names":false,"suffix":""},{"dropping-particle":"","family":"Conley","given":"Daniel J.","non-dropping-particle":"","parse-names":false,"suffix":""},{"dropping-particle":"","family":"Herrmann","given":"Ludger","non-dropping-particle":"","parse-names":false,"suffix":""},{"dropping-particle":"","family":"Sommer","given":"Michael","non-dropping-particle":"","parse-names":false,"suffix":""}],"container-title":"Biogeochemistry","id":"ITEM-1","issue":"1","issued":{"date-parts":[["2006"]]},"page":"89-108","title":"Review of methodologies for extracting plant-available and amorphous Si from soils and aquatic sediments","type":"article-journal","volume":"80"},"uris":["http://www.mendeley.com/documents/?uuid=1b2da37f-cf77-4294-90be-5fc13578535d"]}],"mendeley":{"formattedCitation":"(Sauer &lt;i&gt;et al.&lt;/i&gt;, 2006)","plainTextFormattedCitation":"(Sauer et al., 2006)","previouslyFormattedCitation":"(Sauer &lt;i&gt;et al.&lt;/i&gt;, 2006)"},"properties":{"noteIndex":0},"schema":"https://github.com/citation-style-language/schema/raw/master/csl-citation.json"}</w:instrText>
      </w:r>
      <w:r>
        <w:fldChar w:fldCharType="separate"/>
      </w:r>
      <w:r w:rsidR="00976D1B" w:rsidRPr="00976D1B">
        <w:rPr>
          <w:noProof/>
        </w:rPr>
        <w:t xml:space="preserve">(Sauer </w:t>
      </w:r>
      <w:r w:rsidR="00976D1B" w:rsidRPr="00976D1B">
        <w:rPr>
          <w:i/>
          <w:noProof/>
        </w:rPr>
        <w:t>et al.</w:t>
      </w:r>
      <w:r w:rsidR="00976D1B" w:rsidRPr="00976D1B">
        <w:rPr>
          <w:noProof/>
        </w:rPr>
        <w:t>, 2006)</w:t>
      </w:r>
      <w:r>
        <w:fldChar w:fldCharType="end"/>
      </w:r>
      <w:r>
        <w:t xml:space="preserve">. </w:t>
      </w:r>
      <w:r w:rsidR="0014557B">
        <w:t>Briefly</w:t>
      </w:r>
      <w:r w:rsidR="0014557B" w:rsidRPr="003336AC">
        <w:rPr>
          <w:color w:val="auto"/>
        </w:rPr>
        <w:t xml:space="preserve">, samples were oven-dried at 70 </w:t>
      </w:r>
      <w:r w:rsidR="00676B9F" w:rsidRPr="003336AC">
        <w:rPr>
          <w:rFonts w:cstheme="minorHAnsi"/>
          <w:color w:val="auto"/>
        </w:rPr>
        <w:t>˚</w:t>
      </w:r>
      <w:r w:rsidR="0014557B" w:rsidRPr="003336AC">
        <w:rPr>
          <w:color w:val="auto"/>
        </w:rPr>
        <w:t xml:space="preserve">C and ground in a ball mill. </w:t>
      </w:r>
      <w:r w:rsidR="003336AC">
        <w:rPr>
          <w:color w:val="auto"/>
        </w:rPr>
        <w:t xml:space="preserve">A total of </w:t>
      </w:r>
      <w:r w:rsidR="0014557B" w:rsidRPr="003336AC">
        <w:rPr>
          <w:color w:val="auto"/>
        </w:rPr>
        <w:t>2 g of sample was added to a 50 mL poly</w:t>
      </w:r>
      <w:r w:rsidR="0014557B">
        <w:t>ethylene tube with 20 mL 0.01 M CaCl</w:t>
      </w:r>
      <w:r w:rsidR="0014557B" w:rsidRPr="0014557B">
        <w:rPr>
          <w:vertAlign w:val="subscript"/>
        </w:rPr>
        <w:t>2</w:t>
      </w:r>
      <w:r w:rsidR="0014557B">
        <w:t>. Samples were shaken slowly at 30 rpm for 16 h</w:t>
      </w:r>
      <w:r w:rsidR="00B0390F">
        <w:t xml:space="preserve"> then centrifuged at 2000 rpm for 10 min. The supernatant was passed through filter paper and the resulting sample was used for Si determination by the molybdenum assay. For the assay, 1 mL sample, 30 mL 20 % acetic acid, </w:t>
      </w:r>
      <w:r w:rsidR="00231E2E">
        <w:t xml:space="preserve">and </w:t>
      </w:r>
      <w:r w:rsidR="00B0390F">
        <w:t>10 mL ammonium molybdate (54 g L</w:t>
      </w:r>
      <w:r w:rsidR="00B0390F" w:rsidRPr="00B0390F">
        <w:rPr>
          <w:vertAlign w:val="superscript"/>
        </w:rPr>
        <w:t>-1</w:t>
      </w:r>
      <w:r w:rsidR="00B0390F">
        <w:t xml:space="preserve">) were mixed in a 50 mL polyethylene tube. Samples were mixed and then left to stand for 5 minutes. 5 mL 20 % (w/v) tartaric acid and 1 mL of reducing solution were added. The reducing solution comprised </w:t>
      </w:r>
      <w:r w:rsidR="00B0390F" w:rsidRPr="00B0390F">
        <w:t>8 g L</w:t>
      </w:r>
      <w:r w:rsidR="00B0390F" w:rsidRPr="00B0390F">
        <w:rPr>
          <w:vertAlign w:val="superscript"/>
        </w:rPr>
        <w:t>-1</w:t>
      </w:r>
      <w:r w:rsidR="00B0390F" w:rsidRPr="00B0390F">
        <w:t xml:space="preserve"> Na</w:t>
      </w:r>
      <w:r w:rsidR="00B0390F" w:rsidRPr="00B0390F">
        <w:rPr>
          <w:vertAlign w:val="subscript"/>
        </w:rPr>
        <w:t>2</w:t>
      </w:r>
      <w:r w:rsidR="00B0390F" w:rsidRPr="00B0390F">
        <w:t>SO</w:t>
      </w:r>
      <w:r w:rsidR="00B0390F" w:rsidRPr="00B0390F">
        <w:rPr>
          <w:vertAlign w:val="subscript"/>
        </w:rPr>
        <w:t>3</w:t>
      </w:r>
      <w:r w:rsidR="00B0390F" w:rsidRPr="00B0390F">
        <w:t>, 1.6 g L</w:t>
      </w:r>
      <w:r w:rsidR="00B0390F" w:rsidRPr="00B0390F">
        <w:rPr>
          <w:vertAlign w:val="superscript"/>
        </w:rPr>
        <w:t>-1</w:t>
      </w:r>
      <w:r w:rsidR="00B0390F" w:rsidRPr="00B0390F">
        <w:t xml:space="preserve"> 1-amino-2-napthol-4-sulfonic acid, </w:t>
      </w:r>
      <w:r w:rsidR="00B0390F" w:rsidRPr="00B0390F">
        <w:lastRenderedPageBreak/>
        <w:t>and 100 g L</w:t>
      </w:r>
      <w:r w:rsidR="00B0390F" w:rsidRPr="00B0390F">
        <w:rPr>
          <w:vertAlign w:val="superscript"/>
        </w:rPr>
        <w:t>-1</w:t>
      </w:r>
      <w:r w:rsidR="00B0390F" w:rsidRPr="00B0390F">
        <w:t xml:space="preserve"> NaHSO</w:t>
      </w:r>
      <w:r w:rsidR="00B0390F" w:rsidRPr="00F71488">
        <w:rPr>
          <w:vertAlign w:val="subscript"/>
        </w:rPr>
        <w:t>3</w:t>
      </w:r>
      <w:r w:rsidR="00B0390F">
        <w:t xml:space="preserve"> dissolved in deionised water. </w:t>
      </w:r>
      <w:r w:rsidR="00FE2668">
        <w:t>A final volume of 50 mL was made using 20 % acetic acid. Samples were left at room temperature for 30 min for colour development then the absorbance at 810 nm was measured. A standard curve was created using 0, 0.1, 0.5, 1</w:t>
      </w:r>
      <w:r w:rsidR="00231E2E">
        <w:t>, 5, and 10</w:t>
      </w:r>
      <w:r w:rsidR="00FE2668">
        <w:t xml:space="preserve"> </w:t>
      </w:r>
      <w:r w:rsidR="00FE2668">
        <w:rPr>
          <w:rFonts w:cstheme="minorHAnsi"/>
        </w:rPr>
        <w:t>µ</w:t>
      </w:r>
      <w:r w:rsidR="00FE2668">
        <w:t>g Si mL</w:t>
      </w:r>
      <w:r w:rsidR="00FE2668">
        <w:rPr>
          <w:vertAlign w:val="superscript"/>
        </w:rPr>
        <w:t>-1</w:t>
      </w:r>
      <w:r w:rsidR="00FE2668">
        <w:t xml:space="preserve"> to determine the Si concentration of the samples. </w:t>
      </w:r>
      <w:r w:rsidR="00DD0C78">
        <w:t xml:space="preserve">The amount of soluble Si measured using the molybdenum assay was compared to the total Si concentration measured using XRF to estimate the total soluble Si present. </w:t>
      </w:r>
    </w:p>
    <w:p w14:paraId="4A1EB215" w14:textId="7DAEBD1D" w:rsidR="00C100B0" w:rsidRDefault="00C100B0">
      <w:pPr>
        <w:pStyle w:val="Heading3"/>
        <w:numPr>
          <w:ilvl w:val="1"/>
          <w:numId w:val="2"/>
        </w:numPr>
        <w:rPr>
          <w:rStyle w:val="SubtleEmphasis"/>
          <w:i w:val="0"/>
          <w:iCs w:val="0"/>
          <w:color w:val="auto"/>
        </w:rPr>
      </w:pPr>
      <w:r>
        <w:rPr>
          <w:rStyle w:val="SubtleEmphasis"/>
          <w:i w:val="0"/>
          <w:iCs w:val="0"/>
          <w:color w:val="auto"/>
        </w:rPr>
        <w:t>Measuring</w:t>
      </w:r>
      <w:r w:rsidR="00231E2E">
        <w:rPr>
          <w:rStyle w:val="SubtleEmphasis"/>
          <w:i w:val="0"/>
          <w:iCs w:val="0"/>
          <w:color w:val="auto"/>
        </w:rPr>
        <w:t xml:space="preserve"> soluble</w:t>
      </w:r>
      <w:r>
        <w:rPr>
          <w:rStyle w:val="SubtleEmphasis"/>
          <w:i w:val="0"/>
          <w:iCs w:val="0"/>
          <w:color w:val="auto"/>
        </w:rPr>
        <w:t xml:space="preserve"> Si in phloem exudate</w:t>
      </w:r>
    </w:p>
    <w:p w14:paraId="1B6DE181" w14:textId="00AD0370" w:rsidR="00C100B0" w:rsidRPr="00C100B0" w:rsidRDefault="00EF5CFA" w:rsidP="00231E2E">
      <w:r>
        <w:t>Phloem exudate was collected</w:t>
      </w:r>
      <w:r w:rsidR="00823ED6">
        <w:t xml:space="preserve"> using </w:t>
      </w:r>
      <w:r w:rsidR="00231E2E">
        <w:t xml:space="preserve">the </w:t>
      </w:r>
      <w:r w:rsidR="00823ED6">
        <w:t>ETDA-mediated method</w:t>
      </w:r>
      <w:r>
        <w:t xml:space="preserve"> as described in </w:t>
      </w:r>
      <w:r w:rsidR="000D6B85" w:rsidRPr="000D6B85">
        <w:rPr>
          <w:color w:val="auto"/>
        </w:rPr>
        <w:fldChar w:fldCharType="begin" w:fldLock="1"/>
      </w:r>
      <w:r w:rsidR="007E42B8">
        <w:rPr>
          <w:color w:val="auto"/>
        </w:rPr>
        <w:instrText>ADDIN CSL_CITATION {"citationItems":[{"id":"ITEM-1","itemData":{"DOI":"10.1007/978-1-4939-9562-2_10","abstract":"Xu, Q., Ren, Y., &amp; Liesche, J. (2019). Studying Phloem Loading with EDTA-Facilitated Phloem Exudate Collection and Analysis. In Methods in Molecular Biology (Vol. 2014, pp. 125–133). Humana Press Inc. https://doi.org/10.1007/978-1-4939-9562-2_10 Sugars that are produced by photosynthesis in the leaves are transported in the phloem to heterotrophic sink tissues like roots, fruit, or flowers. Since sugars inside the highly specialized cells of the phloem move by bulk flow, it is the loading and unloading of sugars that determines the rates of allocation between organs. Here, a method is described for the relative quantification of sugars that are loaded into the phloem in leaves. It is based on EDTA-facilitated phloem exudate collection and, therefore, requires control experiments to exclude measurement artifacts. It can be applied to a wide range of plant species, including dicots, monocots, and trees.","author":[{"dropping-particle":"","family":"Xu","given":"Qiyu","non-dropping-particle":"","parse-names":false,"suffix":""},{"dropping-particle":"","family":"Ren","given":"Yunjuan","non-dropping-particle":"","parse-names":false,"suffix":""},{"dropping-particle":"","family":"Liesche","given":"Johannes","non-dropping-particle":"","parse-names":false,"suffix":""}],"container-title":"Methods in Molecular Biology","id":"ITEM-1","issued":{"date-parts":[["2019"]]},"page":"125-133","title":"Studying Phloem Loading with EDTA-Facilitated Phloem Exudate Collection and Analysis","type":"chapter"},"uris":["http://www.mendeley.com/documents/?uuid=53fc594d-6314-467f-a305-33e6774eb763"]}],"mendeley":{"formattedCitation":"(Xu &lt;i&gt;et al.&lt;/i&gt;, 2019)","manualFormatting":"Xu et al. (2019)","plainTextFormattedCitation":"(Xu et al., 2019)","previouslyFormattedCitation":"(Xu &lt;i&gt;et al.&lt;/i&gt;, 2019)"},"properties":{"noteIndex":0},"schema":"https://github.com/citation-style-language/schema/raw/master/csl-citation.json"}</w:instrText>
      </w:r>
      <w:r w:rsidR="000D6B85" w:rsidRPr="000D6B85">
        <w:rPr>
          <w:color w:val="auto"/>
        </w:rPr>
        <w:fldChar w:fldCharType="separate"/>
      </w:r>
      <w:r w:rsidR="000D6B85" w:rsidRPr="000D6B85">
        <w:rPr>
          <w:noProof/>
          <w:color w:val="auto"/>
        </w:rPr>
        <w:t xml:space="preserve">Xu </w:t>
      </w:r>
      <w:r w:rsidR="000D6B85" w:rsidRPr="000D6B85">
        <w:rPr>
          <w:i/>
          <w:noProof/>
          <w:color w:val="auto"/>
        </w:rPr>
        <w:t>et al.</w:t>
      </w:r>
      <w:r w:rsidR="000D6B85" w:rsidRPr="000D6B85">
        <w:rPr>
          <w:noProof/>
          <w:color w:val="auto"/>
        </w:rPr>
        <w:t xml:space="preserve"> </w:t>
      </w:r>
      <w:r w:rsidR="000D6B85">
        <w:rPr>
          <w:noProof/>
          <w:color w:val="auto"/>
        </w:rPr>
        <w:t>(</w:t>
      </w:r>
      <w:r w:rsidR="000D6B85" w:rsidRPr="000D6B85">
        <w:rPr>
          <w:noProof/>
          <w:color w:val="auto"/>
        </w:rPr>
        <w:t>2019)</w:t>
      </w:r>
      <w:r w:rsidR="000D6B85" w:rsidRPr="000D6B85">
        <w:rPr>
          <w:color w:val="auto"/>
        </w:rPr>
        <w:fldChar w:fldCharType="end"/>
      </w:r>
      <w:r w:rsidR="00707BBE" w:rsidRPr="000D6B85">
        <w:rPr>
          <w:color w:val="auto"/>
        </w:rPr>
        <w:t xml:space="preserve"> </w:t>
      </w:r>
      <w:r w:rsidR="009B021E">
        <w:t>using</w:t>
      </w:r>
      <w:r w:rsidR="00707BBE">
        <w:t xml:space="preserve"> plants</w:t>
      </w:r>
      <w:r w:rsidR="00E277B4">
        <w:t xml:space="preserve"> grown </w:t>
      </w:r>
      <w:r w:rsidR="009B021E">
        <w:t>hydroponically</w:t>
      </w:r>
      <w:r w:rsidR="00E277B4">
        <w:t xml:space="preserve"> with </w:t>
      </w:r>
      <w:r w:rsidR="009B021E">
        <w:t xml:space="preserve">1.8 mM </w:t>
      </w:r>
      <w:r w:rsidR="00E277B4">
        <w:t>supplementary Si</w:t>
      </w:r>
      <w:r w:rsidR="009B021E">
        <w:t xml:space="preserve"> for three weeks. Three leaves per plant were damaged, then half the plants were moved to medium without supplementary Si. </w:t>
      </w:r>
      <w:r w:rsidR="0090393E">
        <w:t>Phloem exudate was collected</w:t>
      </w:r>
      <w:r w:rsidR="00E277B4">
        <w:t xml:space="preserve"> </w:t>
      </w:r>
      <w:r w:rsidR="00707BBE">
        <w:t xml:space="preserve">24 h </w:t>
      </w:r>
      <w:r w:rsidR="0090393E">
        <w:t>later</w:t>
      </w:r>
      <w:r w:rsidR="00231E2E">
        <w:t xml:space="preserve"> using t</w:t>
      </w:r>
      <w:r w:rsidR="00707BBE">
        <w:t xml:space="preserve">hree leaves per plant. Phloem exudate was collected separately for damaged and undamaged </w:t>
      </w:r>
      <w:r w:rsidR="0090393E">
        <w:t xml:space="preserve">leaves of damaged </w:t>
      </w:r>
      <w:r w:rsidR="00707BBE">
        <w:t>plants</w:t>
      </w:r>
      <w:r w:rsidR="0090393E">
        <w:t>, and for undamaged plants</w:t>
      </w:r>
      <w:r w:rsidR="00707BBE">
        <w:t xml:space="preserve">. </w:t>
      </w:r>
      <w:r w:rsidR="00823ED6">
        <w:t xml:space="preserve">As a negative control, phloem exudate was collected in water (no EDTA) from undamaged plants. Three plants per treatment were used. </w:t>
      </w:r>
      <w:r w:rsidR="00707BBE">
        <w:t xml:space="preserve">The Si concentration of the phloem exudate was then analysed using the molybdenum method as described above. </w:t>
      </w:r>
      <w:r>
        <w:t xml:space="preserve"> </w:t>
      </w:r>
    </w:p>
    <w:p w14:paraId="784551ED" w14:textId="65495A6B" w:rsidR="00A107AE" w:rsidRPr="000261C7" w:rsidRDefault="00A107AE">
      <w:pPr>
        <w:pStyle w:val="Heading3"/>
        <w:numPr>
          <w:ilvl w:val="1"/>
          <w:numId w:val="2"/>
        </w:numPr>
        <w:rPr>
          <w:rStyle w:val="SubtleEmphasis"/>
          <w:i w:val="0"/>
          <w:iCs w:val="0"/>
          <w:color w:val="auto"/>
        </w:rPr>
      </w:pPr>
      <w:r w:rsidRPr="000261C7">
        <w:rPr>
          <w:rStyle w:val="SubtleEmphasis"/>
          <w:i w:val="0"/>
          <w:iCs w:val="0"/>
          <w:color w:val="auto"/>
        </w:rPr>
        <w:t>Measuring expression of Si transporters</w:t>
      </w:r>
    </w:p>
    <w:p w14:paraId="341CDFFF" w14:textId="4695DFD0" w:rsidR="00FF0A59" w:rsidRPr="00CD6B1A" w:rsidRDefault="001B3F39" w:rsidP="006D284F">
      <w:pPr>
        <w:rPr>
          <w:color w:val="auto"/>
        </w:rPr>
      </w:pPr>
      <w:r>
        <w:rPr>
          <w:color w:val="auto"/>
        </w:rPr>
        <w:t>To investigate whether damage affected Si transporter gene expression,</w:t>
      </w:r>
      <w:r w:rsidR="00CB2782">
        <w:rPr>
          <w:color w:val="auto"/>
        </w:rPr>
        <w:t xml:space="preserve"> the expression levels of the Si transporters </w:t>
      </w:r>
      <w:r w:rsidR="00CB2782">
        <w:rPr>
          <w:i/>
          <w:iCs/>
          <w:color w:val="auto"/>
        </w:rPr>
        <w:t>Lsi3</w:t>
      </w:r>
      <w:r w:rsidR="00CB2782">
        <w:rPr>
          <w:color w:val="auto"/>
        </w:rPr>
        <w:t xml:space="preserve"> and </w:t>
      </w:r>
      <w:r w:rsidR="00CB2782">
        <w:rPr>
          <w:i/>
          <w:iCs/>
          <w:color w:val="auto"/>
        </w:rPr>
        <w:t>Lsi6</w:t>
      </w:r>
      <w:r w:rsidR="00CB2782">
        <w:rPr>
          <w:color w:val="auto"/>
        </w:rPr>
        <w:t xml:space="preserve"> were determined </w:t>
      </w:r>
      <w:r w:rsidR="00CB2782">
        <w:t>using reverse transcriptase quantitative polymerase chain reaction (RT-qPCR).</w:t>
      </w:r>
      <w:r w:rsidR="00476AC7">
        <w:t xml:space="preserve"> These transporters were chosen as they are known to be expressed in the shoots, whereas the other Si transporters, </w:t>
      </w:r>
      <w:r w:rsidR="00476AC7" w:rsidRPr="00476AC7">
        <w:rPr>
          <w:i/>
          <w:iCs/>
        </w:rPr>
        <w:t>Lsi1</w:t>
      </w:r>
      <w:r w:rsidR="00476AC7">
        <w:t xml:space="preserve"> and </w:t>
      </w:r>
      <w:r w:rsidR="00476AC7" w:rsidRPr="00476AC7">
        <w:rPr>
          <w:i/>
          <w:iCs/>
        </w:rPr>
        <w:t>Lsi2</w:t>
      </w:r>
      <w:r w:rsidR="00476AC7">
        <w:t xml:space="preserve">, are expressed predominantly in the roots </w:t>
      </w:r>
      <w:r w:rsidR="00476AC7">
        <w:fldChar w:fldCharType="begin" w:fldLock="1"/>
      </w:r>
      <w:r w:rsidR="00F372BB">
        <w:instrText>ADDIN CSL_CITATION {"citationItems":[{"id":"ITEM-1","itemData":{"DOI":"10.1073/pnas.1508987112","ISBN":"1091-6490 (Electronic)\\r0027-8424 (Linking)","ISSN":"0027-8424","PMID":"26283388","abstract":"Requirement of mineral elements in different plant tissues is not often consistent with their transpiration rate; therefore, plants have developed systems for preferential distribution of mineral elements to the developing tissues with low transpiration. Here we took silicon (Si) as an example and revealed an efficient system for preferential distribution of Si in the node of rice (Oryza sativa). Rice is able to accumulate more than 10% Si of the dry weight in the husk, which is required for protecting the grains from water loss and pathogen infection. However, it has been unknown for a long time how this hyperaccumulation is achieved. We found that three transporters (Lsi2, Lsi3, and Lsi6) located at the node are involved in the intervascular transfer, which is required for the preferential distribution of Si. Lsi2 was polarly localized to the bundle sheath cell layer around the enlarged vascular bundles, which is next to the xylem transfer cell layer where Lsi6 is localized. Lsi3 was located in the parenchyma tissues between enlarged vascular bundles and diffuse vascular bundles. Similar to Lsi6, knockout of Lsi2 and Lsi3 also resulted in decreased distribution of Si to the panicles but increased Si to the flag leaf. Furthermore, we constructed a mathematical model for Si distribution and revealed that in addition to cooperation of three transporters, an apoplastic barrier localized at the bundle sheath cells and development of the enlarged vascular bundles in node are also required for the hyperaccumulation of Si in rice husk.","author":[{"dropping-particle":"","family":"Yamaji","given":"Naoki","non-dropping-particle":"","parse-names":false,"suffix":""},{"dropping-particle":"","family":"Sakurai","given":"Gen","non-dropping-particle":"","parse-names":false,"suffix":""},{"dropping-particle":"","family":"Mitani-Ueno","given":"Namiki","non-dropping-particle":"","parse-names":false,"suffix":""},{"dropping-particle":"","family":"Ma","given":"Jian Feng","non-dropping-particle":"","parse-names":false,"suffix":""}],"container-title":"Proceedings of the National Academy of Sciences","id":"ITEM-1","issue":"36","issued":{"date-parts":[["2015"]]},"page":"11401-11406","title":"Orchestration of three transporters and distinct vascular structures in node for intervascular transfer of silicon in rice","type":"article-journal","volume":"112"},"uris":["http://www.mendeley.com/documents/?uuid=6956ac99-8bfb-4976-914e-972879bf9e87"]}],"mendeley":{"formattedCitation":"(Yamaji &lt;i&gt;et al.&lt;/i&gt;, 2015)","plainTextFormattedCitation":"(Yamaji et al., 2015)","previouslyFormattedCitation":"(Yamaji &lt;i&gt;et al.&lt;/i&gt;, 2015)"},"properties":{"noteIndex":0},"schema":"https://github.com/citation-style-language/schema/raw/master/csl-citation.json"}</w:instrText>
      </w:r>
      <w:r w:rsidR="00476AC7">
        <w:fldChar w:fldCharType="separate"/>
      </w:r>
      <w:r w:rsidR="00476AC7" w:rsidRPr="00476AC7">
        <w:rPr>
          <w:noProof/>
        </w:rPr>
        <w:t xml:space="preserve">(Yamaji </w:t>
      </w:r>
      <w:r w:rsidR="00476AC7" w:rsidRPr="00476AC7">
        <w:rPr>
          <w:i/>
          <w:noProof/>
        </w:rPr>
        <w:t>et al.</w:t>
      </w:r>
      <w:r w:rsidR="00476AC7" w:rsidRPr="00476AC7">
        <w:rPr>
          <w:noProof/>
        </w:rPr>
        <w:t>, 2015)</w:t>
      </w:r>
      <w:r w:rsidR="00476AC7">
        <w:fldChar w:fldCharType="end"/>
      </w:r>
      <w:r w:rsidR="00476AC7">
        <w:t xml:space="preserve">. </w:t>
      </w:r>
      <w:r w:rsidR="003C40F3">
        <w:t>Initial experiments on</w:t>
      </w:r>
      <w:r w:rsidR="000F57CE">
        <w:t xml:space="preserve"> the</w:t>
      </w:r>
      <w:r w:rsidR="003C40F3">
        <w:t xml:space="preserve"> </w:t>
      </w:r>
      <w:r w:rsidR="000F57CE">
        <w:t xml:space="preserve">leaves of </w:t>
      </w:r>
      <w:r w:rsidR="003C40F3">
        <w:t>wheat landraces confirmed this with only very low levels of expression of</w:t>
      </w:r>
      <w:r w:rsidR="003C40F3" w:rsidRPr="003C40F3">
        <w:rPr>
          <w:i/>
          <w:iCs/>
        </w:rPr>
        <w:t xml:space="preserve"> Lsi1 </w:t>
      </w:r>
      <w:r w:rsidR="003C40F3">
        <w:t>and</w:t>
      </w:r>
      <w:r w:rsidR="003C40F3" w:rsidRPr="003C40F3">
        <w:rPr>
          <w:i/>
          <w:iCs/>
        </w:rPr>
        <w:t xml:space="preserve"> Lsi2</w:t>
      </w:r>
      <w:r w:rsidR="003C40F3">
        <w:t xml:space="preserve">, but significant expression of </w:t>
      </w:r>
      <w:r w:rsidR="003C40F3" w:rsidRPr="003C40F3">
        <w:rPr>
          <w:i/>
          <w:iCs/>
        </w:rPr>
        <w:t xml:space="preserve">Lsi3 </w:t>
      </w:r>
      <w:r w:rsidR="003C40F3">
        <w:t xml:space="preserve">and </w:t>
      </w:r>
      <w:r w:rsidR="003C40F3" w:rsidRPr="003C40F3">
        <w:rPr>
          <w:i/>
          <w:iCs/>
        </w:rPr>
        <w:t>Lsi6</w:t>
      </w:r>
      <w:r w:rsidR="003C40F3">
        <w:t>, found.</w:t>
      </w:r>
      <w:r w:rsidR="006D284F">
        <w:rPr>
          <w:color w:val="auto"/>
        </w:rPr>
        <w:t xml:space="preserve"> </w:t>
      </w:r>
      <w:r w:rsidR="00FF0A59">
        <w:rPr>
          <w:color w:val="auto"/>
        </w:rPr>
        <w:t>Plants</w:t>
      </w:r>
      <w:r w:rsidR="006D284F">
        <w:rPr>
          <w:color w:val="auto"/>
        </w:rPr>
        <w:t xml:space="preserve"> of the landrace L1</w:t>
      </w:r>
      <w:r w:rsidR="00FF0A59">
        <w:rPr>
          <w:color w:val="auto"/>
        </w:rPr>
        <w:t xml:space="preserve"> were grown hydroponically with 1.8 mM Si for four weeks. </w:t>
      </w:r>
      <w:r w:rsidR="008A66C5">
        <w:rPr>
          <w:color w:val="auto"/>
        </w:rPr>
        <w:t>Plants were then moved to – Si medium immediately prior to the first damage event and</w:t>
      </w:r>
      <w:r w:rsidR="00FF0A59">
        <w:rPr>
          <w:color w:val="auto"/>
        </w:rPr>
        <w:t xml:space="preserve"> the</w:t>
      </w:r>
      <w:r w:rsidR="008A66C5">
        <w:rPr>
          <w:color w:val="auto"/>
        </w:rPr>
        <w:t>n</w:t>
      </w:r>
      <w:r w:rsidR="00FF0A59">
        <w:rPr>
          <w:color w:val="auto"/>
        </w:rPr>
        <w:t xml:space="preserve"> subject to either one or two damage events (with the second damage event occurring 24 hours after the first damage event). Leaf samples </w:t>
      </w:r>
      <w:r w:rsidR="006D284F">
        <w:rPr>
          <w:color w:val="auto"/>
        </w:rPr>
        <w:t>were taken</w:t>
      </w:r>
      <w:r w:rsidR="00FF0A59">
        <w:rPr>
          <w:color w:val="auto"/>
        </w:rPr>
        <w:t xml:space="preserve"> </w:t>
      </w:r>
      <w:r w:rsidR="007F5F12">
        <w:rPr>
          <w:color w:val="auto"/>
        </w:rPr>
        <w:t xml:space="preserve">from the middle of the </w:t>
      </w:r>
      <w:r w:rsidR="009B1FF5">
        <w:rPr>
          <w:color w:val="auto"/>
        </w:rPr>
        <w:t xml:space="preserve">newest expanded </w:t>
      </w:r>
      <w:r w:rsidR="007F5F12">
        <w:rPr>
          <w:color w:val="auto"/>
        </w:rPr>
        <w:t xml:space="preserve">leaf </w:t>
      </w:r>
      <w:r w:rsidR="00FF0A59">
        <w:rPr>
          <w:color w:val="auto"/>
        </w:rPr>
        <w:t xml:space="preserve">4, 24, and 48 h after one or two damages. </w:t>
      </w:r>
      <w:r w:rsidR="00476AC7">
        <w:rPr>
          <w:color w:val="auto"/>
        </w:rPr>
        <w:t>I</w:t>
      </w:r>
      <w:r w:rsidR="000D6B85">
        <w:rPr>
          <w:color w:val="auto"/>
        </w:rPr>
        <w:t>nitially two samples were analysed for each time point and subsequently up to five biological replicates from a given timepoint were analysed once the most relevant timepoints had been identified.</w:t>
      </w:r>
      <w:r w:rsidR="00FF3C87">
        <w:rPr>
          <w:color w:val="auto"/>
        </w:rPr>
        <w:t xml:space="preserve"> </w:t>
      </w:r>
    </w:p>
    <w:p w14:paraId="5485BCFF" w14:textId="03E0F4CA" w:rsidR="00A107AE" w:rsidRDefault="00A107AE" w:rsidP="00AC01BB">
      <w:r>
        <w:t>Primers were designed to match all homoeologs, based on existing wheat sequences where available, or on homology to the barley sequence (</w:t>
      </w:r>
      <w:r w:rsidR="00000380">
        <w:t xml:space="preserve">Supplementary Table </w:t>
      </w:r>
      <w:r w:rsidR="004E6806">
        <w:t>2</w:t>
      </w:r>
      <w:r>
        <w:t>). Leaf</w:t>
      </w:r>
      <w:r w:rsidRPr="00183F63">
        <w:t xml:space="preserve"> tissue was collected and ground under liquid nitrogen using a mortar and pestle and RNA extracted using a</w:t>
      </w:r>
      <w:r w:rsidR="00FF3C87">
        <w:t xml:space="preserve"> RNeasy kit</w:t>
      </w:r>
      <w:r w:rsidRPr="00183F63">
        <w:t xml:space="preserve"> </w:t>
      </w:r>
      <w:r w:rsidRPr="00183F63">
        <w:lastRenderedPageBreak/>
        <w:t>with DNase treatment</w:t>
      </w:r>
      <w:r>
        <w:t xml:space="preserve"> </w:t>
      </w:r>
      <w:r w:rsidRPr="00183F63">
        <w:t>(</w:t>
      </w:r>
      <w:r w:rsidR="00FF3C87">
        <w:t>Qiagen</w:t>
      </w:r>
      <w:r w:rsidRPr="00183F63">
        <w:t xml:space="preserve">), according to the manufacturer’s instructions. </w:t>
      </w:r>
      <w:r w:rsidR="00FF3C87">
        <w:t>cDNA synthesis was performed using</w:t>
      </w:r>
      <w:r w:rsidRPr="00BA4635">
        <w:t xml:space="preserve"> Reverse Transcriptase Superscript II M-MLV (Invitrogen)</w:t>
      </w:r>
      <w:r w:rsidR="00526A3B">
        <w:t xml:space="preserve"> on 500 ng RNA</w:t>
      </w:r>
      <w:r w:rsidRPr="00BA4635">
        <w:t>. RT-</w:t>
      </w:r>
      <w:r w:rsidR="007F5F12">
        <w:t>q</w:t>
      </w:r>
      <w:r w:rsidRPr="00BA4635">
        <w:t>PCR was performed usi</w:t>
      </w:r>
      <w:r>
        <w:t>ng</w:t>
      </w:r>
      <w:r w:rsidR="00526A3B">
        <w:t xml:space="preserve"> a</w:t>
      </w:r>
      <w:r>
        <w:t xml:space="preserve"> </w:t>
      </w:r>
      <w:r w:rsidR="00FF3C87">
        <w:t>Quanti</w:t>
      </w:r>
      <w:r w:rsidR="00F80241">
        <w:t>N</w:t>
      </w:r>
      <w:r w:rsidR="00FF3C87">
        <w:t>ova</w:t>
      </w:r>
      <w:r>
        <w:t xml:space="preserve"> SYBR green </w:t>
      </w:r>
      <w:r w:rsidR="00F80241">
        <w:t>PCR kit</w:t>
      </w:r>
      <w:r>
        <w:t xml:space="preserve"> (</w:t>
      </w:r>
      <w:r w:rsidR="00FF3C87">
        <w:t>Qiagen</w:t>
      </w:r>
      <w:r>
        <w:t>) with 2 μL</w:t>
      </w:r>
      <w:r w:rsidRPr="00BA4635">
        <w:t xml:space="preserve"> cDNA</w:t>
      </w:r>
      <w:r w:rsidR="001572BA">
        <w:t xml:space="preserve"> (diluted 1:10)</w:t>
      </w:r>
      <w:r w:rsidRPr="00BA4635">
        <w:t xml:space="preserve"> and </w:t>
      </w:r>
      <w:r w:rsidR="00F80241">
        <w:t>70</w:t>
      </w:r>
      <w:r w:rsidRPr="00BA4635">
        <w:t xml:space="preserve">0 nM primer on a </w:t>
      </w:r>
      <w:r w:rsidR="009939DF">
        <w:t>Rotor-Gene Q PCR machine (Qiagen)</w:t>
      </w:r>
      <w:r w:rsidR="00526A3B">
        <w:t>.</w:t>
      </w:r>
      <w:r w:rsidR="00AC01BB">
        <w:t xml:space="preserve"> </w:t>
      </w:r>
      <w:r w:rsidR="001572BA">
        <w:t xml:space="preserve">Amplification was performed as follows: 95 </w:t>
      </w:r>
      <w:r w:rsidR="007F5F12">
        <w:rPr>
          <w:rFonts w:cstheme="minorHAnsi"/>
        </w:rPr>
        <w:t>˚</w:t>
      </w:r>
      <w:r w:rsidR="001572BA">
        <w:t>C for 2 min; 40 cycles of 95</w:t>
      </w:r>
      <w:r w:rsidR="007F5F12">
        <w:t xml:space="preserve"> </w:t>
      </w:r>
      <w:r w:rsidR="007F5F12">
        <w:rPr>
          <w:rFonts w:cstheme="minorHAnsi"/>
        </w:rPr>
        <w:t>˚</w:t>
      </w:r>
      <w:r w:rsidR="007F5F12">
        <w:t>C</w:t>
      </w:r>
      <w:r w:rsidR="001572BA">
        <w:t xml:space="preserve"> 5 s</w:t>
      </w:r>
      <w:r w:rsidR="007F5F12">
        <w:t xml:space="preserve"> and 60 </w:t>
      </w:r>
      <w:r w:rsidR="007F5F12">
        <w:rPr>
          <w:rFonts w:cstheme="minorHAnsi"/>
        </w:rPr>
        <w:t>˚</w:t>
      </w:r>
      <w:r w:rsidR="007F5F12">
        <w:t xml:space="preserve">C for 10 s; determination of melt curve. </w:t>
      </w:r>
      <w:r w:rsidR="00AC01BB" w:rsidRPr="00AC01BB">
        <w:rPr>
          <w:i/>
          <w:iCs/>
        </w:rPr>
        <w:t xml:space="preserve">Actin </w:t>
      </w:r>
      <w:r w:rsidR="00AC01BB">
        <w:t xml:space="preserve">and </w:t>
      </w:r>
      <w:r w:rsidR="00AC01BB" w:rsidRPr="00AC01BB">
        <w:rPr>
          <w:i/>
          <w:iCs/>
        </w:rPr>
        <w:t>TEF1</w:t>
      </w:r>
      <w:r w:rsidR="00AC01BB">
        <w:t xml:space="preserve"> were used as reference genes. The </w:t>
      </w:r>
      <w:r w:rsidRPr="00BA4635">
        <w:t>qPCR results were analysed using</w:t>
      </w:r>
      <w:r w:rsidR="007F5F12">
        <w:t xml:space="preserve"> a variation of the 2</w:t>
      </w:r>
      <w:r w:rsidR="007F5F12">
        <w:rPr>
          <w:vertAlign w:val="superscript"/>
        </w:rPr>
        <w:t>DDCt</w:t>
      </w:r>
      <w:r w:rsidRPr="00BA4635">
        <w:t xml:space="preserve"> method </w:t>
      </w:r>
      <w:r w:rsidR="007F5F12">
        <w:t xml:space="preserve">as described in </w:t>
      </w:r>
      <w:r>
        <w:fldChar w:fldCharType="begin" w:fldLock="1"/>
      </w:r>
      <w:r w:rsidR="00867B86">
        <w:instrText>ADDIN CSL_CITATION {"citationItems":[{"id":"ITEM-1","itemData":{"ISSN":"0736-6205","PMID":"12074169","abstract":"Quantitative real-time PCR represents a highly sensitive and powerful technique for the quantitation of nucleic acids. It has a tremendous potential for the high-throughput analysis of gene expression in research and routine diagnostics. However, the major hurdle is not the practical performance of the experiments themselves but rather the efficient evaluation and the mathematical and statistical analysis of the enormous amount of data gained by this technology, as these functions are not included in the software provided by the manufacturers of the detection systems. In this work, we focus on the mathematical evaluation and analysis of the data generated by quantitative real-time PCR, the calculation of the final results, the propagation of experimental variation of the measured values to the final results, and the statistical analysis. We developed a Microsoft Excel-based software application coded in Visual Basic for Applications, called Q-Gene, which addresses these points. Q-Gene manages and expedites the planning, performance, and evaluation of quantitative real-time PCR experiments, as well as the mathematical and statistical analysis, storage, and graphical presentation of the data. The Q-Gene software application is a tool to cope with complex quantitative real-time PCR experiments at a high-throughput scale and considerably expedites and rationalizes the experimental setup, data analysis, and data management while ensuring highest reproducibility.","author":[{"dropping-particle":"","family":"Muller","given":"Patrick Y","non-dropping-particle":"","parse-names":false,"suffix":""},{"dropping-particle":"","family":"Janovjak","given":"Harald","non-dropping-particle":"","parse-names":false,"suffix":""},{"dropping-particle":"","family":"Miserez","given":"André R","non-dropping-particle":"","parse-names":false,"suffix":""},{"dropping-particle":"","family":"Dobbie","given":"Zuzana","non-dropping-particle":"","parse-names":false,"suffix":""}],"container-title":"BioTechniques","id":"ITEM-1","issue":"6","issued":{"date-parts":[["2002","6"]]},"page":"1372-4, 1376, 1378-9","title":"Processing of gene expression data generated by quantitative real-time RT-PCR.","type":"article-journal","volume":"32"},"uris":["http://www.mendeley.com/documents/?uuid=ee1571c1-a65c-4458-b032-950ee944300a"]}],"mendeley":{"formattedCitation":"(Muller &lt;i&gt;et al.&lt;/i&gt;, 2002)","manualFormatting":"Muller et al. (2002)","plainTextFormattedCitation":"(Muller et al., 2002)","previouslyFormattedCitation":"(Muller &lt;i&gt;et al.&lt;/i&gt;, 2002)"},"properties":{"noteIndex":0},"schema":"https://github.com/citation-style-language/schema/raw/master/csl-citation.json"}</w:instrText>
      </w:r>
      <w:r>
        <w:fldChar w:fldCharType="separate"/>
      </w:r>
      <w:r w:rsidRPr="00737442">
        <w:rPr>
          <w:noProof/>
        </w:rPr>
        <w:t xml:space="preserve">Muller </w:t>
      </w:r>
      <w:r w:rsidRPr="00517007">
        <w:rPr>
          <w:i/>
          <w:iCs/>
          <w:noProof/>
        </w:rPr>
        <w:t>et al</w:t>
      </w:r>
      <w:r w:rsidRPr="00737442">
        <w:rPr>
          <w:noProof/>
        </w:rPr>
        <w:t xml:space="preserve">. </w:t>
      </w:r>
      <w:r>
        <w:rPr>
          <w:noProof/>
        </w:rPr>
        <w:t>(</w:t>
      </w:r>
      <w:r w:rsidRPr="00737442">
        <w:rPr>
          <w:noProof/>
        </w:rPr>
        <w:t>2002)</w:t>
      </w:r>
      <w:r>
        <w:fldChar w:fldCharType="end"/>
      </w:r>
      <w:r>
        <w:t xml:space="preserve"> and an adapted version of the Q-gene excel software </w:t>
      </w:r>
      <w:r>
        <w:fldChar w:fldCharType="begin" w:fldLock="1"/>
      </w:r>
      <w:r>
        <w:instrText>ADDIN CSL_CITATION {"citationItems":[{"id":"ITEM-1","itemData":{"DOI":"10.1093/bioinformatics/btg157","ISBN":"1367-4803; 1367-4803","ISSN":"13674803","PMID":"12874059","abstract":"SUMMARY: Q-Gene is an application for the processing of quantitative real-time RT-PCR data. It offers the user the possibility to freely choose between two principally different procedures to calculate normalized gene expressions as either means of Normalized Expressions or Mean Normalized Expressions. In this contribution it will be shown that the calculation of Mean Normalized Expressions has to be used for processing simplex PCR data, while multiplex PCR data should preferably be processed by calculating Normalized Expressions. The two procedures, which are currently in widespread use and regarded as more or less equivalent alternatives, should therefore specifically be applied according to the quantification procedure used. AVAILABILITY: Web access to this program is provided at http://www.biotechniques.com/softlib/qgene.html","author":[{"dropping-particle":"","family":"Simon","given":"Perikles","non-dropping-particle":"","parse-names":false,"suffix":""}],"container-title":"Bioinformatics","id":"ITEM-1","issue":"11","issued":{"date-parts":[["2003"]]},"page":"1439-1440","title":"Q-Gene: Processing quantitative real-time RT-PCR data","type":"article-journal","volume":"19"},"uris":["http://www.mendeley.com/documents/?uuid=ff2fbdfc-f29e-4ede-9ae4-92c3e64b629d"]}],"mendeley":{"formattedCitation":"(Simon, 2003)","plainTextFormattedCitation":"(Simon, 2003)","previouslyFormattedCitation":"(Simon, 2003)"},"properties":{"noteIndex":0},"schema":"https://github.com/citation-style-language/schema/raw/master/csl-citation.json"}</w:instrText>
      </w:r>
      <w:r>
        <w:fldChar w:fldCharType="separate"/>
      </w:r>
      <w:r w:rsidRPr="00737442">
        <w:rPr>
          <w:noProof/>
        </w:rPr>
        <w:t>(Simon, 2003)</w:t>
      </w:r>
      <w:r>
        <w:fldChar w:fldCharType="end"/>
      </w:r>
      <w:r>
        <w:t>.</w:t>
      </w:r>
    </w:p>
    <w:p w14:paraId="29B067B7" w14:textId="1B9D8C67" w:rsidR="00A107AE" w:rsidRDefault="00A107AE">
      <w:pPr>
        <w:pStyle w:val="Heading3"/>
        <w:numPr>
          <w:ilvl w:val="1"/>
          <w:numId w:val="2"/>
        </w:numPr>
      </w:pPr>
      <w:r>
        <w:t>Statistical Analysis</w:t>
      </w:r>
    </w:p>
    <w:p w14:paraId="6F87B297" w14:textId="28F5EEEB" w:rsidR="00A107AE" w:rsidRDefault="00A107AE" w:rsidP="00A107AE">
      <w:r>
        <w:t xml:space="preserve">All statistical analyses were performed using R software (version </w:t>
      </w:r>
      <w:r w:rsidR="008A66C5">
        <w:t>4.2.0</w:t>
      </w:r>
      <w:r>
        <w:t xml:space="preserve">, R Core </w:t>
      </w:r>
      <w:r>
        <w:fldChar w:fldCharType="begin" w:fldLock="1"/>
      </w:r>
      <w:r w:rsidR="00005CD0">
        <w:instrText>ADDIN CSL_CITATION {"citationItems":[{"id":"ITEM-1","itemData":{"abstract":"R Core Team (2019). R: A language and environment for statistical computing. R Foundation for Statistical Computing, Vienna, Austria. URL https://www.R-project.org/. Then updated R: R Core Team (2020). R: A language and environment for statistical computing. R Foundation for Statistical Computing, Vienna, Austria. URL https://www.R-project.org/.","author":[{"dropping-particle":"","family":"Team","given":"R Core","non-dropping-particle":"","parse-names":false,"suffix":""}],"id":"ITEM-1","issued":{"date-parts":[["2020"]]},"title":"R: A language and environment for statistical computing","type":"article"},"uris":["http://www.mendeley.com/documents/?uuid=5ac3502c-1628-4f81-92ff-2d683cff0f2d"]}],"mendeley":{"formattedCitation":"(Team, 2020)","manualFormatting":"Team, 2022)","plainTextFormattedCitation":"(Team, 2020)","previouslyFormattedCitation":"(Team, 2020)"},"properties":{"noteIndex":0},"schema":"https://github.com/citation-style-language/schema/raw/master/csl-citation.json"}</w:instrText>
      </w:r>
      <w:r>
        <w:fldChar w:fldCharType="separate"/>
      </w:r>
      <w:r w:rsidRPr="00280D55">
        <w:rPr>
          <w:noProof/>
        </w:rPr>
        <w:t>Team, 202</w:t>
      </w:r>
      <w:r w:rsidR="008A66C5">
        <w:rPr>
          <w:noProof/>
        </w:rPr>
        <w:t>2</w:t>
      </w:r>
      <w:r w:rsidRPr="00280D55">
        <w:rPr>
          <w:noProof/>
        </w:rPr>
        <w:t>)</w:t>
      </w:r>
      <w:r>
        <w:fldChar w:fldCharType="end"/>
      </w:r>
      <w:r>
        <w:t xml:space="preserve">. Summary statistics were calculated using the Rmisc package </w:t>
      </w:r>
      <w:r>
        <w:fldChar w:fldCharType="begin" w:fldLock="1"/>
      </w:r>
      <w:r>
        <w:instrText>ADDIN CSL_CITATION {"citationItems":[{"id":"ITEM-1","itemData":{"abstract":"Ryan M. Hope (2013). Rmisc: Rmisc: Ryan Miscellaneous. R package version 1.5. https://CRAN.R-project.org/package=Rmisc A BibTeX entry for LaTeX users is @Manual{, title = {Rmisc: Rmisc: Ryan Miscellaneous}, author = {Ryan M. Hope}, year = {2013}, note = {R package version 1.5}, url = {https://CRAN.R-project.org/package=Rmisc}, }","author":[{"dropping-particle":"","family":"Hope","given":"Ryan M.","non-dropping-particle":"","parse-names":false,"suffix":""}],"id":"ITEM-1","issued":{"date-parts":[["2013"]]},"number":"1.5","title":"Rmisc: Ryan Miscellaneous","type":"article"},"uris":["http://www.mendeley.com/documents/?uuid=e59eb1bb-e9c9-4ecc-a771-55f39e933367"]}],"mendeley":{"formattedCitation":"(Hope, 2013)","plainTextFormattedCitation":"(Hope, 2013)","previouslyFormattedCitation":"(Hope, 2013)"},"properties":{"noteIndex":0},"schema":"https://github.com/citation-style-language/schema/raw/master/csl-citation.json"}</w:instrText>
      </w:r>
      <w:r>
        <w:fldChar w:fldCharType="separate"/>
      </w:r>
      <w:r w:rsidRPr="00DD3FCE">
        <w:rPr>
          <w:noProof/>
        </w:rPr>
        <w:t>(Hope, 2013)</w:t>
      </w:r>
      <w:r>
        <w:fldChar w:fldCharType="end"/>
      </w:r>
      <w:r>
        <w:t xml:space="preserve"> and graphs were produced using the ggplot2 package </w:t>
      </w:r>
      <w:r>
        <w:fldChar w:fldCharType="begin" w:fldLock="1"/>
      </w:r>
      <w:r w:rsidR="00005CD0">
        <w:instrText>ADDIN CSL_CITATION {"citationItems":[{"id":"ITEM-1","itemData":{"abstract":"To cite ggplot2 in publications, please use: H. Wickham. ggplot2: Elegant Graphics for Data Analysis. Springer-Verlag New York, 2016. A BibTeX entry for LaTeX users is @Book{, author = {Hadley Wickham}, title = {ggplot2: Elegant Graphics for Data Analysis}, publisher = {Springer-Verlag New York}, year = {2016}, isbn = {978-3-319-24277-4}, url = {https://ggplot2.tidyverse.org}, }","author":[{"dropping-particle":"","family":"Wickham","given":"Hadley","non-dropping-particle":"","parse-names":false,"suffix":""}],"id":"ITEM-1","issued":{"date-parts":[["2016"]]},"publisher":"Springer-Verlag New York","title":"ggplot2: Elegant Graphics for Data Analysis","type":"article"},"uris":["http://www.mendeley.com/documents/?uuid=b1afa9f3-f068-4d88-b1a1-5843944a5199"]}],"mendeley":{"formattedCitation":"(Wickham, 2016)","plainTextFormattedCitation":"(Wickham, 2016)","previouslyFormattedCitation":"(Wickham, 2016)"},"properties":{"noteIndex":0},"schema":"https://github.com/citation-style-language/schema/raw/master/csl-citation.json"}</w:instrText>
      </w:r>
      <w:r>
        <w:fldChar w:fldCharType="separate"/>
      </w:r>
      <w:r w:rsidRPr="005068BE">
        <w:rPr>
          <w:noProof/>
        </w:rPr>
        <w:t>(Wickham, 2016)</w:t>
      </w:r>
      <w:r>
        <w:fldChar w:fldCharType="end"/>
      </w:r>
      <w:r>
        <w:t>. Two</w:t>
      </w:r>
      <w:r w:rsidRPr="00903400">
        <w:t xml:space="preserve">-way </w:t>
      </w:r>
      <w:r>
        <w:t xml:space="preserve">and three-way </w:t>
      </w:r>
      <w:r w:rsidRPr="00903400">
        <w:t>analys</w:t>
      </w:r>
      <w:r>
        <w:t>es</w:t>
      </w:r>
      <w:r w:rsidRPr="00903400">
        <w:t xml:space="preserve"> of variance (ANOVA) w</w:t>
      </w:r>
      <w:r>
        <w:t>ere</w:t>
      </w:r>
      <w:r w:rsidRPr="00903400">
        <w:t xml:space="preserve"> used to test the effect of</w:t>
      </w:r>
      <w:r>
        <w:t xml:space="preserve"> Si supply,</w:t>
      </w:r>
      <w:r w:rsidRPr="00903400">
        <w:t xml:space="preserve"> </w:t>
      </w:r>
      <w:r>
        <w:t xml:space="preserve">damage, number of damage events, and landrace on Si concentration, as relevant to each experiment. Due to the lack of independence between damaged and undamaged leaves from damaged plants, ANOVAs were performed separately comparing undamaged plants to either damaged or undamaged leaves of damaged plants. Additionally, the average leaf Si concentration of damaged plants was calculated by averaging the Si concentration of damaged and undamaged leaves, accounting for differences in the proportion of the leaves </w:t>
      </w:r>
      <w:r w:rsidRPr="001872D1">
        <w:rPr>
          <w:color w:val="auto"/>
        </w:rPr>
        <w:t xml:space="preserve">that were </w:t>
      </w:r>
      <w:r>
        <w:t xml:space="preserve">damaged or undamaged. ANOVA was then used to compare the average leaf Si concentration of damaged plants to undamaged plants. </w:t>
      </w:r>
    </w:p>
    <w:p w14:paraId="7EEB1EDF" w14:textId="1B262C9B" w:rsidR="00542C06" w:rsidRPr="00766C32" w:rsidRDefault="00A107AE" w:rsidP="005F667B">
      <w:r w:rsidRPr="00903400">
        <w:t xml:space="preserve">Data normality was checked using Shapiro tests and homogeneity of variance </w:t>
      </w:r>
      <w:r>
        <w:t>was tested using Levene’s tests. To satisfy the test assumptions, Si concentration was logit transformed and Si content was log transformed</w:t>
      </w:r>
      <w:r>
        <w:rPr>
          <w:color w:val="auto"/>
        </w:rPr>
        <w:t xml:space="preserve">. No transformation was applied to gene expression </w:t>
      </w:r>
      <w:r w:rsidR="000133C7">
        <w:rPr>
          <w:color w:val="auto"/>
        </w:rPr>
        <w:t xml:space="preserve">or soluble Si </w:t>
      </w:r>
      <w:r>
        <w:rPr>
          <w:color w:val="auto"/>
        </w:rPr>
        <w:t>data.</w:t>
      </w:r>
      <w:r w:rsidRPr="002015D2">
        <w:rPr>
          <w:color w:val="auto"/>
        </w:rPr>
        <w:t xml:space="preserve"> </w:t>
      </w:r>
      <w:r>
        <w:t xml:space="preserve">Paired </w:t>
      </w:r>
      <w:r>
        <w:rPr>
          <w:i/>
        </w:rPr>
        <w:t>t-</w:t>
      </w:r>
      <w:r>
        <w:t xml:space="preserve">tests were used to test for localised induction of Si defences between damaged and undamaged leaves of damaged plants. A significance level of </w:t>
      </w:r>
      <w:r>
        <w:rPr>
          <w:i/>
          <w:iCs/>
        </w:rPr>
        <w:t>P</w:t>
      </w:r>
      <w:r>
        <w:t xml:space="preserve"> &lt; 0.05 was used for all analyses. Significant results were analysed by performing Tukey’s Honest Significance Difference (HSD) </w:t>
      </w:r>
      <w:r w:rsidRPr="00992BC4">
        <w:rPr>
          <w:i/>
        </w:rPr>
        <w:t>post-hoc</w:t>
      </w:r>
      <w:r>
        <w:t xml:space="preserve"> tests using the emmeans package </w:t>
      </w:r>
      <w:r>
        <w:fldChar w:fldCharType="begin" w:fldLock="1"/>
      </w:r>
      <w:r>
        <w:instrText>ADDIN CSL_CITATION {"citationItems":[{"id":"ITEM-1","itemData":{"abstract":"Russell V. Lenth (2021). emmeans: Estimated Marginal Means, aka Least-Squares Means. R package version 1.5.4. https://CRAN.R-project.org/package=emmeans","author":[{"dropping-particle":"V.","family":"Lenth","given":"Russell","non-dropping-particle":"","parse-names":false,"suffix":""}],"id":"ITEM-1","issued":{"date-parts":[["2021"]]},"title":"emmeans: Estimated Marginal Means, aka Least-Squares Means","type":"article"},"uris":["http://www.mendeley.com/documents/?uuid=35941bcb-77d0-4b3e-bcb9-e7125e1eccb2"]}],"mendeley":{"formattedCitation":"(Lenth, 2021)","plainTextFormattedCitation":"(Lenth, 2021)","previouslyFormattedCitation":"(Lenth, 2021)"},"properties":{"noteIndex":0},"schema":"https://github.com/citation-style-language/schema/raw/master/csl-citation.json"}</w:instrText>
      </w:r>
      <w:r>
        <w:fldChar w:fldCharType="separate"/>
      </w:r>
      <w:r w:rsidRPr="00501FDE">
        <w:rPr>
          <w:noProof/>
        </w:rPr>
        <w:t>(Lenth, 2021)</w:t>
      </w:r>
      <w:r>
        <w:fldChar w:fldCharType="end"/>
      </w:r>
      <w:r>
        <w:t>.</w:t>
      </w:r>
    </w:p>
    <w:p w14:paraId="1FBB1741" w14:textId="7F677734" w:rsidR="000702F0" w:rsidRDefault="00A107AE" w:rsidP="002E3574">
      <w:pPr>
        <w:pStyle w:val="Heading2"/>
        <w:spacing w:before="0" w:after="0"/>
      </w:pPr>
      <w:r>
        <w:t>Results</w:t>
      </w:r>
    </w:p>
    <w:p w14:paraId="7D63F76A" w14:textId="0026A33B" w:rsidR="000702F0" w:rsidRDefault="00C16167">
      <w:pPr>
        <w:pStyle w:val="Heading3"/>
        <w:numPr>
          <w:ilvl w:val="1"/>
          <w:numId w:val="2"/>
        </w:numPr>
        <w:spacing w:before="0" w:after="0"/>
      </w:pPr>
      <w:r>
        <w:t>Damage results in a localised increase in Si</w:t>
      </w:r>
    </w:p>
    <w:p w14:paraId="2D026447" w14:textId="3279953B" w:rsidR="00CF4D0C" w:rsidRDefault="00BC7D21" w:rsidP="006F6C58">
      <w:r>
        <w:t>Averaged across</w:t>
      </w:r>
      <w:r w:rsidR="009B3993">
        <w:t xml:space="preserve"> all </w:t>
      </w:r>
      <w:r w:rsidR="00B35B66">
        <w:t>ten</w:t>
      </w:r>
      <w:r w:rsidR="009B3993">
        <w:t xml:space="preserve"> landraces, r</w:t>
      </w:r>
      <w:r w:rsidR="000702F0">
        <w:t>epeated damage significantly increased Si accumulation in damaged leaves</w:t>
      </w:r>
      <w:r w:rsidR="00DE70D6">
        <w:t xml:space="preserve"> </w:t>
      </w:r>
      <w:r w:rsidR="003A5A50">
        <w:t xml:space="preserve">of damaged plants when compared to undamaged plants </w:t>
      </w:r>
      <w:r w:rsidR="009B3993">
        <w:t>(</w:t>
      </w:r>
      <w:r w:rsidR="00393DC5">
        <w:t>Figure 1</w:t>
      </w:r>
      <w:r w:rsidR="00BC62FE">
        <w:t>; F</w:t>
      </w:r>
      <w:r w:rsidR="00BC62FE">
        <w:rPr>
          <w:vertAlign w:val="subscript"/>
        </w:rPr>
        <w:t>1,</w:t>
      </w:r>
      <w:r w:rsidR="00653E42">
        <w:rPr>
          <w:vertAlign w:val="subscript"/>
        </w:rPr>
        <w:t>40</w:t>
      </w:r>
      <w:r w:rsidR="00BC62FE">
        <w:t xml:space="preserve"> </w:t>
      </w:r>
      <w:r w:rsidR="00BC62FE" w:rsidRPr="008E50D0">
        <w:rPr>
          <w:color w:val="auto"/>
        </w:rPr>
        <w:t xml:space="preserve">= 67.9, </w:t>
      </w:r>
      <w:r w:rsidR="00BC62FE" w:rsidRPr="008E50D0">
        <w:rPr>
          <w:i/>
          <w:iCs/>
          <w:color w:val="auto"/>
        </w:rPr>
        <w:t>P</w:t>
      </w:r>
      <w:r w:rsidR="00BC62FE" w:rsidRPr="008E50D0">
        <w:rPr>
          <w:color w:val="auto"/>
        </w:rPr>
        <w:t xml:space="preserve"> &lt; </w:t>
      </w:r>
      <w:r w:rsidR="00BC62FE">
        <w:t>0.001</w:t>
      </w:r>
      <w:r w:rsidR="009B3993">
        <w:t>).</w:t>
      </w:r>
      <w:r w:rsidR="00F2600B">
        <w:t xml:space="preserve"> </w:t>
      </w:r>
      <w:r w:rsidR="00CF4D0C">
        <w:t xml:space="preserve">The biggest percentage increase was </w:t>
      </w:r>
      <w:r w:rsidR="00CF4D0C" w:rsidRPr="00CF4D0C">
        <w:t xml:space="preserve">107.6 ± 28.4 % in the L3 landrace, compared to an </w:t>
      </w:r>
      <w:r w:rsidR="00CF4D0C" w:rsidRPr="00CF4D0C">
        <w:lastRenderedPageBreak/>
        <w:t>increase of only 34.2 ± 9.3 % in H5</w:t>
      </w:r>
      <w:r w:rsidR="000920D5">
        <w:t>.</w:t>
      </w:r>
      <w:r w:rsidR="00CF4D0C">
        <w:t xml:space="preserve"> </w:t>
      </w:r>
      <w:r w:rsidR="00CF4D0C" w:rsidRPr="00CF4D0C">
        <w:t>Th</w:t>
      </w:r>
      <w:r w:rsidR="000920D5">
        <w:t>e</w:t>
      </w:r>
      <w:r w:rsidR="00CF4D0C" w:rsidRPr="00CF4D0C">
        <w:t xml:space="preserve"> localised inductio</w:t>
      </w:r>
      <w:r w:rsidR="00CF4D0C">
        <w:t>n</w:t>
      </w:r>
      <w:r w:rsidR="00CF4D0C" w:rsidRPr="00CF4D0C">
        <w:t xml:space="preserve"> in damaged leaves was significant in all landraces except landraces H5 and L2, though there was still a trend towards significance even in these landraces (</w:t>
      </w:r>
      <w:r w:rsidR="00CF4D0C" w:rsidRPr="00B35B66">
        <w:rPr>
          <w:i/>
          <w:iCs/>
        </w:rPr>
        <w:t>P</w:t>
      </w:r>
      <w:r w:rsidR="00CF4D0C" w:rsidRPr="00CF4D0C">
        <w:t xml:space="preserve"> = 0.055 and 0.052 respectively)</w:t>
      </w:r>
      <w:r w:rsidR="000920D5">
        <w:t xml:space="preserve">. Overall, the interaction between landrace and damage was not significant </w:t>
      </w:r>
      <w:r w:rsidR="000920D5" w:rsidRPr="00CF4D0C">
        <w:t>(F</w:t>
      </w:r>
      <w:r w:rsidR="000920D5" w:rsidRPr="00B35B66">
        <w:rPr>
          <w:vertAlign w:val="subscript"/>
        </w:rPr>
        <w:t xml:space="preserve">9,40 </w:t>
      </w:r>
      <w:r w:rsidR="000920D5" w:rsidRPr="00CF4D0C">
        <w:t xml:space="preserve">= 1.5, </w:t>
      </w:r>
      <w:r w:rsidR="000920D5" w:rsidRPr="00BF59F9">
        <w:rPr>
          <w:i/>
          <w:iCs/>
        </w:rPr>
        <w:t xml:space="preserve">P </w:t>
      </w:r>
      <w:r w:rsidR="000920D5" w:rsidRPr="00CF4D0C">
        <w:t>= 0.171)</w:t>
      </w:r>
      <w:r w:rsidR="000920D5">
        <w:t>.</w:t>
      </w:r>
    </w:p>
    <w:p w14:paraId="22C8D9AF" w14:textId="0C9C9536" w:rsidR="00CF4D0C" w:rsidRDefault="0007503F" w:rsidP="006F6C58">
      <w:pPr>
        <w:rPr>
          <w:color w:val="auto"/>
        </w:rPr>
      </w:pPr>
      <w:r>
        <w:t xml:space="preserve">Si accumulation was lower in the undamaged leaves of the damaged plants, averaged across all ten landraces, when compared to the levels in undamaged plants </w:t>
      </w:r>
      <w:r w:rsidR="000702F0">
        <w:t>(</w:t>
      </w:r>
      <w:r w:rsidR="00393DC5">
        <w:t>Figure 1</w:t>
      </w:r>
      <w:r w:rsidR="000702F0">
        <w:t>;</w:t>
      </w:r>
      <w:r w:rsidR="00BC62FE">
        <w:t xml:space="preserve"> F</w:t>
      </w:r>
      <w:r w:rsidR="00BC62FE">
        <w:rPr>
          <w:vertAlign w:val="subscript"/>
        </w:rPr>
        <w:t>1,</w:t>
      </w:r>
      <w:r w:rsidR="00653E42">
        <w:rPr>
          <w:vertAlign w:val="subscript"/>
        </w:rPr>
        <w:t>40</w:t>
      </w:r>
      <w:r w:rsidR="00BC62FE">
        <w:t xml:space="preserve"> = 9.2, </w:t>
      </w:r>
      <w:r w:rsidR="00BC62FE">
        <w:rPr>
          <w:i/>
          <w:iCs/>
        </w:rPr>
        <w:t>P</w:t>
      </w:r>
      <w:r w:rsidR="00BC62FE">
        <w:t xml:space="preserve"> = 0.004</w:t>
      </w:r>
      <w:r w:rsidR="000702F0">
        <w:t>)</w:t>
      </w:r>
      <w:r w:rsidR="00DE70D6">
        <w:rPr>
          <w:color w:val="auto"/>
        </w:rPr>
        <w:t>.</w:t>
      </w:r>
      <w:r w:rsidR="00830D7A">
        <w:rPr>
          <w:color w:val="FF0000"/>
        </w:rPr>
        <w:t xml:space="preserve"> </w:t>
      </w:r>
      <w:r w:rsidR="00830D7A" w:rsidRPr="002062EE">
        <w:rPr>
          <w:color w:val="auto"/>
        </w:rPr>
        <w:t xml:space="preserve">However, </w:t>
      </w:r>
      <w:r w:rsidR="008F75F9" w:rsidRPr="002062EE">
        <w:rPr>
          <w:color w:val="auto"/>
        </w:rPr>
        <w:t>post-hoc testing revealed that the decrease in undamaged leaves was specific to the low Si</w:t>
      </w:r>
      <w:r>
        <w:rPr>
          <w:color w:val="auto"/>
        </w:rPr>
        <w:t>-accumulating</w:t>
      </w:r>
      <w:r w:rsidR="008F75F9" w:rsidRPr="002062EE">
        <w:rPr>
          <w:color w:val="auto"/>
        </w:rPr>
        <w:t xml:space="preserve"> landraces L1 (</w:t>
      </w:r>
      <w:r w:rsidR="001A7A76" w:rsidRPr="002062EE">
        <w:rPr>
          <w:i/>
          <w:iCs/>
          <w:color w:val="auto"/>
        </w:rPr>
        <w:t>P</w:t>
      </w:r>
      <w:r w:rsidR="008F75F9" w:rsidRPr="002062EE">
        <w:rPr>
          <w:color w:val="auto"/>
        </w:rPr>
        <w:t xml:space="preserve"> = </w:t>
      </w:r>
      <w:r w:rsidR="001A7A76" w:rsidRPr="002062EE">
        <w:rPr>
          <w:color w:val="auto"/>
        </w:rPr>
        <w:t>0.01</w:t>
      </w:r>
      <w:r w:rsidR="00653E42">
        <w:rPr>
          <w:color w:val="auto"/>
        </w:rPr>
        <w:t>3</w:t>
      </w:r>
      <w:r w:rsidR="008F75F9" w:rsidRPr="002062EE">
        <w:rPr>
          <w:color w:val="auto"/>
        </w:rPr>
        <w:t>) and L5 (</w:t>
      </w:r>
      <w:r w:rsidR="001A7A76" w:rsidRPr="002062EE">
        <w:rPr>
          <w:i/>
          <w:iCs/>
          <w:color w:val="auto"/>
        </w:rPr>
        <w:t>P</w:t>
      </w:r>
      <w:r w:rsidR="008F75F9" w:rsidRPr="002062EE">
        <w:rPr>
          <w:color w:val="auto"/>
        </w:rPr>
        <w:t xml:space="preserve"> = 0.0</w:t>
      </w:r>
      <w:r w:rsidR="00653E42">
        <w:rPr>
          <w:color w:val="auto"/>
        </w:rPr>
        <w:t>26</w:t>
      </w:r>
      <w:r w:rsidR="008F75F9" w:rsidRPr="002062EE">
        <w:rPr>
          <w:color w:val="auto"/>
        </w:rPr>
        <w:t xml:space="preserve">), with L3 and L4 </w:t>
      </w:r>
      <w:r w:rsidR="003336AC">
        <w:rPr>
          <w:color w:val="auto"/>
        </w:rPr>
        <w:t>showing a similar trend albeit</w:t>
      </w:r>
      <w:r w:rsidR="008F75F9" w:rsidRPr="002062EE">
        <w:rPr>
          <w:color w:val="auto"/>
        </w:rPr>
        <w:t xml:space="preserve"> marginally non-significant (</w:t>
      </w:r>
      <w:r w:rsidR="00653E42">
        <w:rPr>
          <w:i/>
          <w:iCs/>
          <w:color w:val="auto"/>
        </w:rPr>
        <w:t>P</w:t>
      </w:r>
      <w:r w:rsidR="008F75F9" w:rsidRPr="002062EE">
        <w:rPr>
          <w:color w:val="auto"/>
        </w:rPr>
        <w:t xml:space="preserve"> = 0.051 and 0.054 respectively).</w:t>
      </w:r>
      <w:r w:rsidR="00DE70D6" w:rsidRPr="002062EE">
        <w:rPr>
          <w:color w:val="auto"/>
        </w:rPr>
        <w:t xml:space="preserve"> </w:t>
      </w:r>
      <w:r w:rsidR="00CF4D0C">
        <w:rPr>
          <w:color w:val="auto"/>
        </w:rPr>
        <w:t xml:space="preserve">The lack of increase </w:t>
      </w:r>
      <w:r w:rsidR="00A42F12">
        <w:rPr>
          <w:color w:val="auto"/>
        </w:rPr>
        <w:t>in</w:t>
      </w:r>
      <w:r w:rsidR="00CF4D0C">
        <w:rPr>
          <w:color w:val="auto"/>
        </w:rPr>
        <w:t xml:space="preserve"> Si in undamaged leaves on damaged plants, or even decreases in some landraces, means there was no overall increase in leaf Si in damaged plants compared to undamaged ones for any landrace (</w:t>
      </w:r>
      <w:r w:rsidR="00393DC5">
        <w:rPr>
          <w:color w:val="auto"/>
        </w:rPr>
        <w:t>Supplementary Figure 1</w:t>
      </w:r>
      <w:r w:rsidR="00CF4D0C">
        <w:rPr>
          <w:color w:val="auto"/>
        </w:rPr>
        <w:t>). Thus</w:t>
      </w:r>
      <w:r w:rsidR="00415A4D">
        <w:rPr>
          <w:color w:val="auto"/>
        </w:rPr>
        <w:t>,</w:t>
      </w:r>
      <w:r w:rsidR="00A42F12">
        <w:rPr>
          <w:color w:val="auto"/>
        </w:rPr>
        <w:t xml:space="preserve"> </w:t>
      </w:r>
      <w:r w:rsidR="00CF4D0C">
        <w:rPr>
          <w:color w:val="auto"/>
        </w:rPr>
        <w:t xml:space="preserve">the induction of Si defences occurred only locally and was not systemic. </w:t>
      </w:r>
    </w:p>
    <w:p w14:paraId="3479CF37" w14:textId="25F42103" w:rsidR="00FA452C" w:rsidRDefault="000702F0" w:rsidP="00B83972">
      <w:r>
        <w:t xml:space="preserve">On average, high Si-accumulating landraces had higher shoot Si concentrations compared to low Si accumulating landraces, with an average Si concentration of 2.97 </w:t>
      </w:r>
      <w:r>
        <w:rPr>
          <w:rFonts w:cstheme="minorHAnsi"/>
        </w:rPr>
        <w:t>±</w:t>
      </w:r>
      <w:r>
        <w:t xml:space="preserve"> 0.17 for undamaged high Si landraces compared to 1.89 </w:t>
      </w:r>
      <w:r>
        <w:rPr>
          <w:rFonts w:cstheme="minorHAnsi"/>
        </w:rPr>
        <w:t>±</w:t>
      </w:r>
      <w:r>
        <w:t xml:space="preserve"> 0.09 for low Si landraces. There was no significant correlation between leaf Si in undamaged plants and the</w:t>
      </w:r>
      <w:r w:rsidR="00B70E76">
        <w:t xml:space="preserve"> relative</w:t>
      </w:r>
      <w:r>
        <w:t xml:space="preserve"> increase in leaf Si due to damage (</w:t>
      </w:r>
      <w:r>
        <w:rPr>
          <w:i/>
          <w:iCs/>
        </w:rPr>
        <w:t xml:space="preserve">r </w:t>
      </w:r>
      <w:r>
        <w:t xml:space="preserve">= -0.32, </w:t>
      </w:r>
      <w:r>
        <w:rPr>
          <w:i/>
          <w:iCs/>
        </w:rPr>
        <w:t xml:space="preserve">P </w:t>
      </w:r>
      <w:r>
        <w:t>= 0.364</w:t>
      </w:r>
      <w:r w:rsidR="00DE70D6">
        <w:t>).</w:t>
      </w:r>
    </w:p>
    <w:p w14:paraId="64A4EEA4" w14:textId="16C1BD68" w:rsidR="000702F0" w:rsidRDefault="00E2609F">
      <w:pPr>
        <w:pStyle w:val="Heading3"/>
        <w:numPr>
          <w:ilvl w:val="1"/>
          <w:numId w:val="2"/>
        </w:numPr>
        <w:spacing w:before="0"/>
      </w:pPr>
      <w:r>
        <w:t>The effect of damage on Si accumulation depends on Si availability</w:t>
      </w:r>
    </w:p>
    <w:p w14:paraId="495481FE" w14:textId="6D52F378" w:rsidR="00AB7092" w:rsidRDefault="000702F0" w:rsidP="001269FF">
      <w:pPr>
        <w:spacing w:before="0" w:after="0"/>
      </w:pPr>
      <w:r w:rsidRPr="00DF1B8D">
        <w:t xml:space="preserve">Repeated damage significantly increased </w:t>
      </w:r>
      <w:r w:rsidR="00510288">
        <w:t xml:space="preserve">the </w:t>
      </w:r>
      <w:r w:rsidRPr="00DF1B8D">
        <w:t xml:space="preserve">leaf Si accumulation in </w:t>
      </w:r>
      <w:r w:rsidR="00510288">
        <w:t xml:space="preserve">the </w:t>
      </w:r>
      <w:r w:rsidRPr="00DF1B8D">
        <w:t>damaged leaves</w:t>
      </w:r>
      <w:r w:rsidR="0016510E">
        <w:t xml:space="preserve"> </w:t>
      </w:r>
      <w:r w:rsidR="002E449F">
        <w:t>of the four landraces tested (</w:t>
      </w:r>
      <w:r w:rsidR="00393DC5">
        <w:t>Figure 2</w:t>
      </w:r>
      <w:r w:rsidR="00510288">
        <w:t>; F</w:t>
      </w:r>
      <w:r w:rsidR="00510288">
        <w:rPr>
          <w:vertAlign w:val="subscript"/>
        </w:rPr>
        <w:t>1,47</w:t>
      </w:r>
      <w:r w:rsidR="00510288">
        <w:t xml:space="preserve"> = 216.0, </w:t>
      </w:r>
      <w:r w:rsidR="00510288">
        <w:rPr>
          <w:i/>
          <w:iCs/>
        </w:rPr>
        <w:t>P</w:t>
      </w:r>
      <w:r w:rsidR="00510288">
        <w:t xml:space="preserve"> &lt; 0.001</w:t>
      </w:r>
      <w:r w:rsidR="002E449F">
        <w:t>)</w:t>
      </w:r>
      <w:r w:rsidR="00510288">
        <w:t>. This was the case</w:t>
      </w:r>
      <w:r w:rsidR="006B1A79">
        <w:t xml:space="preserve"> in</w:t>
      </w:r>
      <w:r w:rsidR="0016510E">
        <w:t xml:space="preserve"> both the +Si</w:t>
      </w:r>
      <w:r w:rsidR="006B1A79">
        <w:t xml:space="preserve"> (1.8 mM Si supplied to the hydroponic medium)</w:t>
      </w:r>
      <w:r w:rsidR="0016510E">
        <w:t xml:space="preserve"> and –Si</w:t>
      </w:r>
      <w:r w:rsidR="003F7A86">
        <w:t xml:space="preserve"> (no exogenous Si supply)</w:t>
      </w:r>
      <w:r w:rsidR="0016510E">
        <w:t xml:space="preserve"> treatment</w:t>
      </w:r>
      <w:r w:rsidR="003F7A86">
        <w:t>s</w:t>
      </w:r>
      <w:r w:rsidR="0016510E">
        <w:t xml:space="preserve">, although this increase was significantly greater </w:t>
      </w:r>
      <w:r w:rsidRPr="00DF1B8D">
        <w:t xml:space="preserve">in </w:t>
      </w:r>
      <w:r w:rsidR="00EE6042">
        <w:t>the</w:t>
      </w:r>
      <w:r w:rsidRPr="00DF1B8D">
        <w:t xml:space="preserve"> +Si</w:t>
      </w:r>
      <w:r w:rsidR="00EE6042">
        <w:t xml:space="preserve"> treatment</w:t>
      </w:r>
      <w:r w:rsidRPr="00DF1B8D">
        <w:t xml:space="preserve"> (</w:t>
      </w:r>
      <w:r w:rsidR="00393DC5">
        <w:t>Figure 2</w:t>
      </w:r>
      <w:r w:rsidR="00D767C6">
        <w:t>; Si availability x damage interaction</w:t>
      </w:r>
      <w:r w:rsidR="00510288">
        <w:t xml:space="preserve">: </w:t>
      </w:r>
      <w:r w:rsidR="005A1D80">
        <w:t>F</w:t>
      </w:r>
      <w:r w:rsidR="005A1D80">
        <w:rPr>
          <w:vertAlign w:val="subscript"/>
        </w:rPr>
        <w:t>1,47</w:t>
      </w:r>
      <w:r w:rsidR="005A1D80">
        <w:t xml:space="preserve"> = 23.1, </w:t>
      </w:r>
      <w:r w:rsidR="005A1D80">
        <w:rPr>
          <w:i/>
          <w:iCs/>
        </w:rPr>
        <w:t>P</w:t>
      </w:r>
      <w:r w:rsidR="005A1D80">
        <w:t xml:space="preserve"> &lt; 0.001</w:t>
      </w:r>
      <w:r w:rsidRPr="00DF1B8D">
        <w:t xml:space="preserve">). </w:t>
      </w:r>
    </w:p>
    <w:p w14:paraId="122F2760" w14:textId="77777777" w:rsidR="00AB7092" w:rsidRDefault="00AB7092" w:rsidP="001269FF">
      <w:pPr>
        <w:spacing w:before="0" w:after="0"/>
        <w:rPr>
          <w:color w:val="auto"/>
        </w:rPr>
      </w:pPr>
    </w:p>
    <w:p w14:paraId="2CBF7F12" w14:textId="5C396AF8" w:rsidR="002B2F59" w:rsidRDefault="00510288" w:rsidP="000A6BC1">
      <w:pPr>
        <w:spacing w:before="0" w:after="0"/>
        <w:rPr>
          <w:color w:val="FF0000"/>
        </w:rPr>
      </w:pPr>
      <w:r w:rsidRPr="00510288">
        <w:rPr>
          <w:color w:val="auto"/>
        </w:rPr>
        <w:t>As with the ten landraces, damage resulted in only a localised induction of Si defences</w:t>
      </w:r>
      <w:r w:rsidR="00AB7092">
        <w:rPr>
          <w:color w:val="auto"/>
        </w:rPr>
        <w:t xml:space="preserve">. </w:t>
      </w:r>
      <w:r w:rsidR="002E71D3">
        <w:t>D</w:t>
      </w:r>
      <w:r w:rsidR="000702F0" w:rsidRPr="00DF1B8D">
        <w:t xml:space="preserve">amage significantly decreased </w:t>
      </w:r>
      <w:r w:rsidR="00170B17">
        <w:t xml:space="preserve">leaf </w:t>
      </w:r>
      <w:r w:rsidR="000702F0" w:rsidRPr="00DF1B8D">
        <w:t xml:space="preserve">Si accumulation in the undamaged leaves of damaged plants compared to undamaged </w:t>
      </w:r>
      <w:r w:rsidR="000702F0" w:rsidRPr="008E50D0">
        <w:rPr>
          <w:color w:val="auto"/>
        </w:rPr>
        <w:t>plants</w:t>
      </w:r>
      <w:r w:rsidR="00477EC3" w:rsidRPr="008E50D0">
        <w:rPr>
          <w:color w:val="auto"/>
        </w:rPr>
        <w:t xml:space="preserve"> </w:t>
      </w:r>
      <w:r w:rsidR="002E71D3">
        <w:rPr>
          <w:color w:val="auto"/>
        </w:rPr>
        <w:t xml:space="preserve">in the +Si treatment </w:t>
      </w:r>
      <w:r w:rsidR="00477EC3" w:rsidRPr="008E50D0">
        <w:rPr>
          <w:color w:val="auto"/>
        </w:rPr>
        <w:t>(F</w:t>
      </w:r>
      <w:r w:rsidR="008E50D0" w:rsidRPr="008E50D0">
        <w:rPr>
          <w:color w:val="auto"/>
          <w:vertAlign w:val="subscript"/>
        </w:rPr>
        <w:t>1,24</w:t>
      </w:r>
      <w:r w:rsidR="00477EC3" w:rsidRPr="008E50D0">
        <w:rPr>
          <w:color w:val="auto"/>
        </w:rPr>
        <w:t xml:space="preserve"> =</w:t>
      </w:r>
      <w:r w:rsidR="008E50D0" w:rsidRPr="008E50D0">
        <w:rPr>
          <w:color w:val="auto"/>
        </w:rPr>
        <w:t xml:space="preserve"> 18.2</w:t>
      </w:r>
      <w:r w:rsidR="00477EC3" w:rsidRPr="008E50D0">
        <w:rPr>
          <w:color w:val="auto"/>
        </w:rPr>
        <w:t xml:space="preserve">, </w:t>
      </w:r>
      <w:r w:rsidR="00477EC3" w:rsidRPr="008E50D0">
        <w:rPr>
          <w:i/>
          <w:iCs/>
          <w:color w:val="auto"/>
        </w:rPr>
        <w:t>P</w:t>
      </w:r>
      <w:r w:rsidR="00477EC3" w:rsidRPr="008E50D0">
        <w:rPr>
          <w:color w:val="auto"/>
        </w:rPr>
        <w:t xml:space="preserve"> </w:t>
      </w:r>
      <w:r w:rsidR="008E50D0" w:rsidRPr="008E50D0">
        <w:rPr>
          <w:color w:val="auto"/>
        </w:rPr>
        <w:t>&lt; 0.001</w:t>
      </w:r>
      <w:r w:rsidR="00477EC3" w:rsidRPr="008E50D0">
        <w:rPr>
          <w:color w:val="auto"/>
        </w:rPr>
        <w:t>)</w:t>
      </w:r>
      <w:r w:rsidR="002E71D3">
        <w:rPr>
          <w:color w:val="auto"/>
        </w:rPr>
        <w:t xml:space="preserve">, but this did not occur in the </w:t>
      </w:r>
      <w:r w:rsidR="000702F0" w:rsidRPr="00DF1B8D">
        <w:t xml:space="preserve">–Si plants, </w:t>
      </w:r>
      <w:r w:rsidR="002E71D3">
        <w:t xml:space="preserve">although leaf Si in this treatment </w:t>
      </w:r>
      <w:r w:rsidR="00D04AE7">
        <w:t>wa</w:t>
      </w:r>
      <w:r w:rsidR="002E71D3">
        <w:t xml:space="preserve">s already an order of magnitude lower </w:t>
      </w:r>
      <w:r w:rsidR="000B377E">
        <w:t>(</w:t>
      </w:r>
      <w:r w:rsidR="008A6006" w:rsidRPr="008E50D0">
        <w:rPr>
          <w:color w:val="auto"/>
        </w:rPr>
        <w:t>F</w:t>
      </w:r>
      <w:r w:rsidR="008A6006" w:rsidRPr="008E50D0">
        <w:rPr>
          <w:color w:val="auto"/>
          <w:vertAlign w:val="subscript"/>
        </w:rPr>
        <w:t>1,2</w:t>
      </w:r>
      <w:r w:rsidR="008A6006">
        <w:rPr>
          <w:color w:val="auto"/>
          <w:vertAlign w:val="subscript"/>
        </w:rPr>
        <w:t>3</w:t>
      </w:r>
      <w:r w:rsidR="008A6006" w:rsidRPr="008E50D0">
        <w:rPr>
          <w:color w:val="auto"/>
        </w:rPr>
        <w:t xml:space="preserve"> = </w:t>
      </w:r>
      <w:r w:rsidR="008A6006">
        <w:rPr>
          <w:color w:val="auto"/>
        </w:rPr>
        <w:t>0.5</w:t>
      </w:r>
      <w:r w:rsidR="008A6006" w:rsidRPr="008E50D0">
        <w:rPr>
          <w:color w:val="auto"/>
        </w:rPr>
        <w:t xml:space="preserve">, </w:t>
      </w:r>
      <w:r w:rsidR="008A6006" w:rsidRPr="008E50D0">
        <w:rPr>
          <w:i/>
          <w:iCs/>
          <w:color w:val="auto"/>
        </w:rPr>
        <w:t>P</w:t>
      </w:r>
      <w:r w:rsidR="008A6006" w:rsidRPr="008E50D0">
        <w:rPr>
          <w:color w:val="auto"/>
        </w:rPr>
        <w:t xml:space="preserve"> </w:t>
      </w:r>
      <w:r w:rsidR="008A6006">
        <w:rPr>
          <w:color w:val="auto"/>
        </w:rPr>
        <w:t>=</w:t>
      </w:r>
      <w:r w:rsidR="008A6006" w:rsidRPr="008E50D0">
        <w:rPr>
          <w:color w:val="auto"/>
        </w:rPr>
        <w:t xml:space="preserve"> 0.</w:t>
      </w:r>
      <w:r w:rsidR="008A6006">
        <w:rPr>
          <w:color w:val="auto"/>
        </w:rPr>
        <w:t>5</w:t>
      </w:r>
      <w:r w:rsidR="00B10D38">
        <w:rPr>
          <w:color w:val="auto"/>
        </w:rPr>
        <w:t>03</w:t>
      </w:r>
      <w:r w:rsidR="000B377E">
        <w:t>)</w:t>
      </w:r>
      <w:r w:rsidR="000702F0" w:rsidRPr="00DF1B8D">
        <w:t>. There was no significant variation in the Si response to damage among landraces</w:t>
      </w:r>
      <w:r w:rsidR="00332A0E">
        <w:t xml:space="preserve"> </w:t>
      </w:r>
      <w:r w:rsidR="007F19DC">
        <w:t xml:space="preserve">in </w:t>
      </w:r>
      <w:r w:rsidR="00332A0E">
        <w:t>either the –Si or +Si treatments</w:t>
      </w:r>
      <w:r w:rsidR="006E3810">
        <w:t xml:space="preserve">. </w:t>
      </w:r>
      <w:r w:rsidR="007F19DC">
        <w:t xml:space="preserve">No significant effect of damage on root Si accumulation was found, although, as in the leaf tissue, there was a positive effect of Si supply on Si concentrations </w:t>
      </w:r>
      <w:r w:rsidR="00AB7092">
        <w:t>(</w:t>
      </w:r>
      <w:r w:rsidR="00393DC5">
        <w:t>Supplementary Figure 2</w:t>
      </w:r>
      <w:r w:rsidR="00AB7092">
        <w:t>).</w:t>
      </w:r>
    </w:p>
    <w:p w14:paraId="21C99DB0" w14:textId="77777777" w:rsidR="000A6BC1" w:rsidRPr="000A6BC1" w:rsidRDefault="000A6BC1" w:rsidP="000A6BC1">
      <w:pPr>
        <w:spacing w:before="0" w:after="0"/>
        <w:rPr>
          <w:color w:val="FF0000"/>
        </w:rPr>
      </w:pPr>
    </w:p>
    <w:p w14:paraId="77941F15" w14:textId="410C246C" w:rsidR="000702F0" w:rsidRDefault="0026080B">
      <w:pPr>
        <w:pStyle w:val="Heading3"/>
        <w:numPr>
          <w:ilvl w:val="1"/>
          <w:numId w:val="4"/>
        </w:numPr>
        <w:spacing w:before="0" w:after="0"/>
      </w:pPr>
      <w:r>
        <w:t xml:space="preserve">Si is redirected towards damaged </w:t>
      </w:r>
      <w:r w:rsidR="000702F0">
        <w:t>leaves</w:t>
      </w:r>
      <w:r w:rsidR="0039741F">
        <w:t xml:space="preserve"> in soluble form</w:t>
      </w:r>
    </w:p>
    <w:p w14:paraId="2BDEB0C3" w14:textId="0E30D1A7" w:rsidR="00E9169B" w:rsidRDefault="000702F0" w:rsidP="008D5E44">
      <w:r>
        <w:t>To determine whether th</w:t>
      </w:r>
      <w:r w:rsidR="00C85D2B">
        <w:t>e observed increase in Si accumulation in damaged leaves</w:t>
      </w:r>
      <w:r>
        <w:t xml:space="preserve"> was the result of</w:t>
      </w:r>
      <w:r w:rsidR="00332A0E">
        <w:t xml:space="preserve"> </w:t>
      </w:r>
      <w:r w:rsidR="00332A0E">
        <w:rPr>
          <w:i/>
          <w:iCs/>
        </w:rPr>
        <w:t xml:space="preserve">de novo </w:t>
      </w:r>
      <w:r w:rsidR="00332A0E">
        <w:t>Si uptake or due to</w:t>
      </w:r>
      <w:r>
        <w:t xml:space="preserve"> </w:t>
      </w:r>
      <w:r w:rsidR="009156E8">
        <w:t>re</w:t>
      </w:r>
      <w:r w:rsidR="00332A0E">
        <w:t>allocation</w:t>
      </w:r>
      <w:r w:rsidR="009156E8">
        <w:t xml:space="preserve"> of Si</w:t>
      </w:r>
      <w:r>
        <w:t xml:space="preserve"> from undamaged leaves, the</w:t>
      </w:r>
      <w:r w:rsidR="00C55582">
        <w:t xml:space="preserve"> exogenous</w:t>
      </w:r>
      <w:r>
        <w:t xml:space="preserve"> Si supply was removed</w:t>
      </w:r>
      <w:r w:rsidR="00C85D2B">
        <w:t xml:space="preserve"> from plants from the L1 landrace</w:t>
      </w:r>
      <w:r>
        <w:t xml:space="preserve"> prior to</w:t>
      </w:r>
      <w:r w:rsidR="00C55582">
        <w:t xml:space="preserve"> a series of</w:t>
      </w:r>
      <w:r>
        <w:t xml:space="preserve"> damage</w:t>
      </w:r>
      <w:r w:rsidR="00C55582">
        <w:t xml:space="preserve"> events</w:t>
      </w:r>
      <w:r>
        <w:t xml:space="preserve">. </w:t>
      </w:r>
      <w:r w:rsidR="00707F28">
        <w:t>Increasing the number of d</w:t>
      </w:r>
      <w:r>
        <w:t>amage</w:t>
      </w:r>
      <w:r w:rsidR="00707F28">
        <w:t xml:space="preserve"> events</w:t>
      </w:r>
      <w:r>
        <w:t xml:space="preserve"> significantly increased Si accumulation in damaged leaves of damaged plants, although this response was significantly higher in +</w:t>
      </w:r>
      <w:r w:rsidR="00C473B2">
        <w:t>/</w:t>
      </w:r>
      <w:r>
        <w:t xml:space="preserve">+Si </w:t>
      </w:r>
      <w:r w:rsidR="008215D6">
        <w:t xml:space="preserve">(continuous Si supply) </w:t>
      </w:r>
      <w:r>
        <w:t>plants compared to +</w:t>
      </w:r>
      <w:r w:rsidR="00C473B2">
        <w:t>/</w:t>
      </w:r>
      <w:r w:rsidR="00CF23E2">
        <w:t>–</w:t>
      </w:r>
      <w:r>
        <w:t>Si</w:t>
      </w:r>
      <w:r w:rsidR="008215D6">
        <w:t xml:space="preserve"> (Si removed before damage)</w:t>
      </w:r>
      <w:r>
        <w:t xml:space="preserve"> plants (</w:t>
      </w:r>
      <w:r w:rsidR="00393DC5">
        <w:t>Figure 3</w:t>
      </w:r>
      <w:r w:rsidRPr="00707F28">
        <w:rPr>
          <w:color w:val="auto"/>
        </w:rPr>
        <w:t>;</w:t>
      </w:r>
      <w:r w:rsidR="00966C77">
        <w:rPr>
          <w:color w:val="auto"/>
        </w:rPr>
        <w:t xml:space="preserve"> Si x </w:t>
      </w:r>
      <w:r w:rsidR="00057740">
        <w:rPr>
          <w:color w:val="auto"/>
        </w:rPr>
        <w:t>number of damage events</w:t>
      </w:r>
      <w:r w:rsidR="00966C77">
        <w:rPr>
          <w:color w:val="auto"/>
        </w:rPr>
        <w:t xml:space="preserve"> interaction:</w:t>
      </w:r>
      <w:r w:rsidR="00707F28" w:rsidRPr="00707F28">
        <w:rPr>
          <w:color w:val="auto"/>
        </w:rPr>
        <w:t xml:space="preserve"> </w:t>
      </w:r>
      <w:r w:rsidR="00857195" w:rsidRPr="00707F28">
        <w:rPr>
          <w:color w:val="auto"/>
        </w:rPr>
        <w:t>F</w:t>
      </w:r>
      <w:r w:rsidR="00857195" w:rsidRPr="00707F28">
        <w:rPr>
          <w:color w:val="auto"/>
          <w:vertAlign w:val="subscript"/>
        </w:rPr>
        <w:t>2,24</w:t>
      </w:r>
      <w:r w:rsidR="00857195" w:rsidRPr="00707F28">
        <w:rPr>
          <w:color w:val="auto"/>
        </w:rPr>
        <w:t xml:space="preserve"> = 21.6, </w:t>
      </w:r>
      <w:r w:rsidR="00857195" w:rsidRPr="00707F28">
        <w:rPr>
          <w:i/>
          <w:iCs/>
          <w:color w:val="auto"/>
        </w:rPr>
        <w:t>P</w:t>
      </w:r>
      <w:r w:rsidR="00857195" w:rsidRPr="00707F28">
        <w:rPr>
          <w:color w:val="auto"/>
        </w:rPr>
        <w:t xml:space="preserve"> &lt; 0.001</w:t>
      </w:r>
      <w:r w:rsidR="00857195">
        <w:rPr>
          <w:color w:val="auto"/>
        </w:rPr>
        <w:t xml:space="preserve">). </w:t>
      </w:r>
      <w:r w:rsidR="00281DAE">
        <w:rPr>
          <w:color w:val="auto"/>
        </w:rPr>
        <w:t>For +</w:t>
      </w:r>
      <w:r w:rsidR="00C473B2">
        <w:rPr>
          <w:color w:val="auto"/>
        </w:rPr>
        <w:t>/</w:t>
      </w:r>
      <w:r w:rsidR="00281DAE">
        <w:rPr>
          <w:color w:val="auto"/>
        </w:rPr>
        <w:t>+Si plants, a greater</w:t>
      </w:r>
      <w:r>
        <w:t xml:space="preserve"> number of damage events </w:t>
      </w:r>
      <w:r w:rsidR="00281DAE">
        <w:t>led t</w:t>
      </w:r>
      <w:r>
        <w:t>o</w:t>
      </w:r>
      <w:r w:rsidR="00281DAE">
        <w:t xml:space="preserve"> </w:t>
      </w:r>
      <w:r w:rsidR="00857195">
        <w:t xml:space="preserve">a more pronounced Si increase </w:t>
      </w:r>
      <w:r w:rsidR="00281DAE">
        <w:t xml:space="preserve">in </w:t>
      </w:r>
      <w:r>
        <w:t>damaged leaves</w:t>
      </w:r>
      <w:r w:rsidR="00281DAE">
        <w:t xml:space="preserve">. However, in the case of </w:t>
      </w:r>
      <w:r>
        <w:t>+</w:t>
      </w:r>
      <w:r w:rsidR="00C473B2">
        <w:t>/</w:t>
      </w:r>
      <w:r w:rsidR="00CF23E2">
        <w:t>–</w:t>
      </w:r>
      <w:r>
        <w:t xml:space="preserve">Si plants, </w:t>
      </w:r>
      <w:r w:rsidR="00DD7AB9">
        <w:t xml:space="preserve">the opposite </w:t>
      </w:r>
      <w:r w:rsidR="00857195">
        <w:t xml:space="preserve">trend </w:t>
      </w:r>
      <w:r w:rsidR="00DD7AB9">
        <w:t>occurred</w:t>
      </w:r>
      <w:r w:rsidR="00857195">
        <w:t>: each damage event was associated with a reduced localised induction,</w:t>
      </w:r>
      <w:r w:rsidR="00DD7AB9">
        <w:t xml:space="preserve"> possibly because t</w:t>
      </w:r>
      <w:r w:rsidR="00857195">
        <w:t>he t</w:t>
      </w:r>
      <w:r w:rsidR="00DD7AB9">
        <w:t>otal Si con</w:t>
      </w:r>
      <w:r w:rsidR="00857195">
        <w:t>centration</w:t>
      </w:r>
      <w:r w:rsidR="00DD7AB9">
        <w:t xml:space="preserve"> in these plants w</w:t>
      </w:r>
      <w:r w:rsidR="00857195">
        <w:t>as “diluted”</w:t>
      </w:r>
      <w:r w:rsidR="00DD7AB9">
        <w:t xml:space="preserve"> down </w:t>
      </w:r>
      <w:r w:rsidR="00857195">
        <w:t xml:space="preserve">by </w:t>
      </w:r>
      <w:r w:rsidR="00DD7AB9">
        <w:t>to continuing growth</w:t>
      </w:r>
      <w:r w:rsidR="00857195">
        <w:t xml:space="preserve"> of plant tissue</w:t>
      </w:r>
      <w:r w:rsidR="00DD7AB9">
        <w:t>.</w:t>
      </w:r>
      <w:r w:rsidR="00B51042">
        <w:t xml:space="preserve"> </w:t>
      </w:r>
      <w:r w:rsidR="004E0F01">
        <w:t>Thus, after four damage</w:t>
      </w:r>
      <w:r w:rsidR="00AC32CF">
        <w:t xml:space="preserve"> events</w:t>
      </w:r>
      <w:r w:rsidR="004E0F01">
        <w:t xml:space="preserve">, the increase in Si in damaged leaves in +/– Si plants was </w:t>
      </w:r>
      <w:r w:rsidR="00AC32CF">
        <w:t>reduced to</w:t>
      </w:r>
      <w:r w:rsidR="004E0F01">
        <w:t xml:space="preserve"> 81 % of the increase </w:t>
      </w:r>
      <w:r w:rsidR="00AC32CF">
        <w:t xml:space="preserve">occurring </w:t>
      </w:r>
      <w:r w:rsidR="004E0F01">
        <w:t>after a single damage, whereas for +/+ Si plants, the increase in Si after four damage</w:t>
      </w:r>
      <w:r w:rsidR="00AC32CF">
        <w:t xml:space="preserve"> events</w:t>
      </w:r>
      <w:r w:rsidR="004E0F01">
        <w:t xml:space="preserve"> was</w:t>
      </w:r>
      <w:r w:rsidR="00AC32CF">
        <w:t xml:space="preserve"> over three times as great</w:t>
      </w:r>
      <w:r w:rsidR="004E0F01">
        <w:t xml:space="preserve"> </w:t>
      </w:r>
      <w:r w:rsidR="00AC32CF">
        <w:t>(</w:t>
      </w:r>
      <w:r w:rsidR="004E0F01">
        <w:t>302 %</w:t>
      </w:r>
      <w:r w:rsidR="00AC32CF">
        <w:t>)</w:t>
      </w:r>
      <w:r w:rsidR="004E0F01">
        <w:t xml:space="preserve"> of that after a single damage. </w:t>
      </w:r>
    </w:p>
    <w:p w14:paraId="433FE224" w14:textId="707E256E" w:rsidR="00D904E7" w:rsidRPr="00EC1A1E" w:rsidRDefault="00F73571" w:rsidP="008D5E44">
      <w:r>
        <w:t>The</w:t>
      </w:r>
      <w:r w:rsidR="00BB6C84">
        <w:t xml:space="preserve"> distribution</w:t>
      </w:r>
      <w:r>
        <w:t xml:space="preserve"> </w:t>
      </w:r>
      <w:r w:rsidR="00BB6C84">
        <w:t xml:space="preserve">of </w:t>
      </w:r>
      <w:r>
        <w:t xml:space="preserve">Si in the root, stem, and leaf tissues of </w:t>
      </w:r>
      <w:r w:rsidR="00BB6C84">
        <w:t>damaged and undamaged plants, after one, two, or four damage treatments</w:t>
      </w:r>
      <w:r w:rsidR="009A384E">
        <w:t>,</w:t>
      </w:r>
      <w:r w:rsidR="00BB6C84">
        <w:t xml:space="preserve"> was </w:t>
      </w:r>
      <w:r>
        <w:t>calculated f</w:t>
      </w:r>
      <w:r w:rsidR="00BB6C84">
        <w:t>or both +</w:t>
      </w:r>
      <w:r w:rsidR="00C473B2">
        <w:t>/</w:t>
      </w:r>
      <w:r w:rsidR="00BB6C84">
        <w:t>+Si and +</w:t>
      </w:r>
      <w:r w:rsidR="00C473B2">
        <w:t>/</w:t>
      </w:r>
      <w:r w:rsidR="00BB6C84">
        <w:t>–Si plants</w:t>
      </w:r>
      <w:r>
        <w:t>. T</w:t>
      </w:r>
      <w:r w:rsidR="000702F0">
        <w:t xml:space="preserve">he total amount of Si accumulated in the plants </w:t>
      </w:r>
      <w:r w:rsidR="004A036C">
        <w:t>did not differ significantly between</w:t>
      </w:r>
      <w:r w:rsidR="000702F0">
        <w:t xml:space="preserve"> damaged and undamaged plants (</w:t>
      </w:r>
      <w:r w:rsidR="00393DC5">
        <w:t>Figure 4</w:t>
      </w:r>
      <w:r w:rsidR="000702F0">
        <w:t xml:space="preserve">; </w:t>
      </w:r>
      <w:r w:rsidR="000A7125" w:rsidRPr="008E50D0">
        <w:rPr>
          <w:color w:val="auto"/>
        </w:rPr>
        <w:t>F</w:t>
      </w:r>
      <w:r w:rsidR="000A7125" w:rsidRPr="008E50D0">
        <w:rPr>
          <w:color w:val="auto"/>
          <w:vertAlign w:val="subscript"/>
        </w:rPr>
        <w:t>1,2</w:t>
      </w:r>
      <w:r w:rsidR="000A7125">
        <w:rPr>
          <w:color w:val="auto"/>
          <w:vertAlign w:val="subscript"/>
        </w:rPr>
        <w:t>3</w:t>
      </w:r>
      <w:r w:rsidR="000A7125" w:rsidRPr="008E50D0">
        <w:rPr>
          <w:color w:val="auto"/>
        </w:rPr>
        <w:t xml:space="preserve"> = </w:t>
      </w:r>
      <w:r w:rsidR="000A7125">
        <w:rPr>
          <w:color w:val="auto"/>
        </w:rPr>
        <w:t>0.1</w:t>
      </w:r>
      <w:r w:rsidR="000A7125" w:rsidRPr="008E50D0">
        <w:rPr>
          <w:color w:val="auto"/>
        </w:rPr>
        <w:t xml:space="preserve">, </w:t>
      </w:r>
      <w:r w:rsidR="000A7125" w:rsidRPr="008E50D0">
        <w:rPr>
          <w:i/>
          <w:iCs/>
          <w:color w:val="auto"/>
        </w:rPr>
        <w:t>P</w:t>
      </w:r>
      <w:r w:rsidR="000A7125" w:rsidRPr="008E50D0">
        <w:rPr>
          <w:color w:val="auto"/>
        </w:rPr>
        <w:t xml:space="preserve"> </w:t>
      </w:r>
      <w:r w:rsidR="000A7125">
        <w:rPr>
          <w:color w:val="auto"/>
        </w:rPr>
        <w:t>=</w:t>
      </w:r>
      <w:r w:rsidR="000A7125" w:rsidRPr="008E50D0">
        <w:rPr>
          <w:color w:val="auto"/>
        </w:rPr>
        <w:t xml:space="preserve"> 0.</w:t>
      </w:r>
      <w:r w:rsidR="000A7125">
        <w:rPr>
          <w:color w:val="auto"/>
        </w:rPr>
        <w:t>778</w:t>
      </w:r>
      <w:r w:rsidR="000702F0">
        <w:t>)</w:t>
      </w:r>
      <w:r>
        <w:t>, regardless of the number of damage events or the nature of the Si supply</w:t>
      </w:r>
      <w:r w:rsidR="00F04E66">
        <w:t>.</w:t>
      </w:r>
      <w:r>
        <w:t xml:space="preserve"> </w:t>
      </w:r>
      <w:r w:rsidR="000702F0">
        <w:t xml:space="preserve">Si content increased </w:t>
      </w:r>
      <w:r w:rsidR="00E9169B">
        <w:t>with an increasing number of damage events</w:t>
      </w:r>
      <w:r w:rsidR="000702F0">
        <w:t xml:space="preserve"> only for +</w:t>
      </w:r>
      <w:r w:rsidR="00C473B2">
        <w:t>/</w:t>
      </w:r>
      <w:r w:rsidR="000702F0">
        <w:t>+ Si plants</w:t>
      </w:r>
      <w:r w:rsidR="00E65041">
        <w:t>,</w:t>
      </w:r>
      <w:r w:rsidR="00BB6C84">
        <w:t xml:space="preserve"> as would be expected in the case of continuous Si supply</w:t>
      </w:r>
      <w:r w:rsidR="000702F0">
        <w:t xml:space="preserve">. There was </w:t>
      </w:r>
      <w:r>
        <w:t>no significant difference in root or stem Si con</w:t>
      </w:r>
      <w:r w:rsidR="00C92A56">
        <w:t>centration</w:t>
      </w:r>
      <w:r>
        <w:t xml:space="preserve"> between damaged and undamaged plants</w:t>
      </w:r>
      <w:r w:rsidR="00C92A56">
        <w:t>, although Si supply significantly increased both root and stem Si concentration</w:t>
      </w:r>
      <w:r>
        <w:t xml:space="preserve"> </w:t>
      </w:r>
      <w:r w:rsidR="00021F3D">
        <w:t>(</w:t>
      </w:r>
      <w:r w:rsidR="00393DC5">
        <w:t>Supplementary Figure 3</w:t>
      </w:r>
      <w:r w:rsidR="00021F3D">
        <w:t>)</w:t>
      </w:r>
      <w:r w:rsidR="000702F0">
        <w:t>.</w:t>
      </w:r>
      <w:r w:rsidR="00C92A56">
        <w:t xml:space="preserve"> </w:t>
      </w:r>
      <w:r w:rsidR="00F04E66">
        <w:t>For +/– Si plants, increasing the number of damage events significantly decreased the stem Si concentration (F</w:t>
      </w:r>
      <w:r w:rsidR="00F04E66">
        <w:rPr>
          <w:vertAlign w:val="subscript"/>
        </w:rPr>
        <w:t>2,24</w:t>
      </w:r>
      <w:r w:rsidR="00F04E66">
        <w:t xml:space="preserve"> = 20.5, </w:t>
      </w:r>
      <w:r w:rsidR="00F04E66">
        <w:rPr>
          <w:i/>
          <w:iCs/>
        </w:rPr>
        <w:t>P</w:t>
      </w:r>
      <w:r w:rsidR="00F04E66">
        <w:t xml:space="preserve"> &lt; 0.001). </w:t>
      </w:r>
    </w:p>
    <w:p w14:paraId="7184BACE" w14:textId="71A8EC61" w:rsidR="0090393E" w:rsidRDefault="00BB6C84" w:rsidP="00F6473B">
      <w:pPr>
        <w:rPr>
          <w:bCs/>
        </w:rPr>
      </w:pPr>
      <w:r>
        <w:rPr>
          <w:bCs/>
        </w:rPr>
        <w:t xml:space="preserve">In the absence of </w:t>
      </w:r>
      <w:r w:rsidR="00952F6E">
        <w:rPr>
          <w:bCs/>
        </w:rPr>
        <w:t>external Si supply (+</w:t>
      </w:r>
      <w:r w:rsidR="00C473B2">
        <w:rPr>
          <w:bCs/>
        </w:rPr>
        <w:t>/</w:t>
      </w:r>
      <w:r w:rsidR="00952F6E">
        <w:rPr>
          <w:bCs/>
        </w:rPr>
        <w:t>– Si plants</w:t>
      </w:r>
      <w:r w:rsidR="00834555">
        <w:rPr>
          <w:bCs/>
        </w:rPr>
        <w:t>) and</w:t>
      </w:r>
      <w:r w:rsidR="008B407E">
        <w:rPr>
          <w:bCs/>
        </w:rPr>
        <w:t xml:space="preserve"> given the similarity of total Si content between damaged and undamaged plants, </w:t>
      </w:r>
      <w:r w:rsidR="00952F6E">
        <w:rPr>
          <w:bCs/>
        </w:rPr>
        <w:t>any</w:t>
      </w:r>
      <w:r w:rsidR="00473363">
        <w:rPr>
          <w:bCs/>
        </w:rPr>
        <w:t xml:space="preserve"> increase in Si in d</w:t>
      </w:r>
      <w:r w:rsidR="008F3C7C">
        <w:rPr>
          <w:bCs/>
        </w:rPr>
        <w:t>amaged</w:t>
      </w:r>
      <w:r w:rsidR="001A5BF5">
        <w:rPr>
          <w:bCs/>
        </w:rPr>
        <w:t xml:space="preserve"> leaves</w:t>
      </w:r>
      <w:r w:rsidR="008F3C7C">
        <w:rPr>
          <w:bCs/>
        </w:rPr>
        <w:t xml:space="preserve"> </w:t>
      </w:r>
      <w:r w:rsidR="007E42B8">
        <w:rPr>
          <w:bCs/>
        </w:rPr>
        <w:t xml:space="preserve">most likely </w:t>
      </w:r>
      <w:r w:rsidR="00952F6E">
        <w:rPr>
          <w:bCs/>
        </w:rPr>
        <w:t>originate</w:t>
      </w:r>
      <w:r w:rsidR="007E42B8">
        <w:rPr>
          <w:bCs/>
        </w:rPr>
        <w:t>s</w:t>
      </w:r>
      <w:r w:rsidR="00952F6E">
        <w:rPr>
          <w:bCs/>
        </w:rPr>
        <w:t xml:space="preserve"> </w:t>
      </w:r>
      <w:r w:rsidR="007E42B8">
        <w:rPr>
          <w:bCs/>
        </w:rPr>
        <w:t>from</w:t>
      </w:r>
      <w:r w:rsidR="00952F6E">
        <w:rPr>
          <w:bCs/>
        </w:rPr>
        <w:t xml:space="preserve"> the relocation of Si from undamaged leaves</w:t>
      </w:r>
      <w:r w:rsidR="008F3C7C">
        <w:rPr>
          <w:bCs/>
        </w:rPr>
        <w:t>.</w:t>
      </w:r>
      <w:r w:rsidR="00952F6E">
        <w:rPr>
          <w:bCs/>
        </w:rPr>
        <w:t xml:space="preserve"> </w:t>
      </w:r>
      <w:r w:rsidR="00454423">
        <w:rPr>
          <w:bCs/>
        </w:rPr>
        <w:t>T</w:t>
      </w:r>
      <w:r w:rsidR="00952F6E">
        <w:rPr>
          <w:bCs/>
        </w:rPr>
        <w:t>he soluble Si fraction of damaged and undamaged leaves was measured in</w:t>
      </w:r>
      <w:r w:rsidR="00454423">
        <w:rPr>
          <w:bCs/>
        </w:rPr>
        <w:t xml:space="preserve"> plants of </w:t>
      </w:r>
      <w:r w:rsidR="008A66C5">
        <w:rPr>
          <w:bCs/>
        </w:rPr>
        <w:t xml:space="preserve">the </w:t>
      </w:r>
      <w:r w:rsidR="00454423">
        <w:rPr>
          <w:bCs/>
        </w:rPr>
        <w:t>landrace L1 grown hydroponically for 7 weeks</w:t>
      </w:r>
      <w:r w:rsidR="00952F6E">
        <w:rPr>
          <w:bCs/>
        </w:rPr>
        <w:t xml:space="preserve"> </w:t>
      </w:r>
      <w:r w:rsidR="00454423">
        <w:rPr>
          <w:bCs/>
        </w:rPr>
        <w:t xml:space="preserve">and damaged once, in </w:t>
      </w:r>
      <w:r w:rsidR="00952F6E">
        <w:rPr>
          <w:bCs/>
        </w:rPr>
        <w:t>order to assess whether it is sufficient</w:t>
      </w:r>
      <w:r w:rsidR="00454423">
        <w:rPr>
          <w:bCs/>
        </w:rPr>
        <w:t>ly large to account for</w:t>
      </w:r>
      <w:r w:rsidR="00952F6E">
        <w:rPr>
          <w:bCs/>
        </w:rPr>
        <w:t xml:space="preserve"> the extra Si found in damaged leaves</w:t>
      </w:r>
      <w:r w:rsidR="00454423">
        <w:rPr>
          <w:bCs/>
        </w:rPr>
        <w:t>, without the need for additional uptake</w:t>
      </w:r>
      <w:r w:rsidR="00952F6E">
        <w:rPr>
          <w:bCs/>
        </w:rPr>
        <w:t>.</w:t>
      </w:r>
      <w:r w:rsidR="00473363">
        <w:rPr>
          <w:bCs/>
        </w:rPr>
        <w:t xml:space="preserve"> </w:t>
      </w:r>
      <w:r w:rsidR="00ED1F55">
        <w:rPr>
          <w:bCs/>
        </w:rPr>
        <w:t xml:space="preserve">Undamaged plants had a soluble Si content of 2.2 </w:t>
      </w:r>
      <w:bookmarkStart w:id="2" w:name="_Hlk124854954"/>
      <w:r w:rsidR="00ED1F55">
        <w:rPr>
          <w:rFonts w:cstheme="minorHAnsi"/>
          <w:bCs/>
        </w:rPr>
        <w:t>±</w:t>
      </w:r>
      <w:bookmarkEnd w:id="2"/>
      <w:r w:rsidR="00ED1F55">
        <w:rPr>
          <w:bCs/>
        </w:rPr>
        <w:t xml:space="preserve"> 0.1</w:t>
      </w:r>
      <w:r w:rsidR="00F478CC">
        <w:rPr>
          <w:bCs/>
        </w:rPr>
        <w:t xml:space="preserve"> </w:t>
      </w:r>
      <w:r w:rsidR="00ED1F55">
        <w:rPr>
          <w:bCs/>
        </w:rPr>
        <w:t>mg g</w:t>
      </w:r>
      <w:r w:rsidR="00ED1F55">
        <w:rPr>
          <w:bCs/>
          <w:vertAlign w:val="superscript"/>
        </w:rPr>
        <w:t>-1</w:t>
      </w:r>
      <w:r w:rsidR="00454423">
        <w:rPr>
          <w:bCs/>
        </w:rPr>
        <w:t xml:space="preserve">, </w:t>
      </w:r>
      <w:r w:rsidR="00ED1F55">
        <w:rPr>
          <w:bCs/>
        </w:rPr>
        <w:t xml:space="preserve">compared to 4.0 </w:t>
      </w:r>
      <w:r w:rsidR="00ED1F55">
        <w:rPr>
          <w:rFonts w:cstheme="minorHAnsi"/>
          <w:bCs/>
        </w:rPr>
        <w:t>±</w:t>
      </w:r>
      <w:r w:rsidR="00ED1F55">
        <w:rPr>
          <w:bCs/>
        </w:rPr>
        <w:t xml:space="preserve"> 0.1 mg g</w:t>
      </w:r>
      <w:r w:rsidR="00ED1F55">
        <w:rPr>
          <w:bCs/>
          <w:vertAlign w:val="superscript"/>
        </w:rPr>
        <w:t>-1</w:t>
      </w:r>
      <w:r w:rsidR="00ED1F55">
        <w:rPr>
          <w:bCs/>
        </w:rPr>
        <w:t xml:space="preserve"> for damaged leaves and 1.8 </w:t>
      </w:r>
      <w:r w:rsidR="00ED1F55">
        <w:rPr>
          <w:rFonts w:cstheme="minorHAnsi"/>
          <w:bCs/>
        </w:rPr>
        <w:t>±</w:t>
      </w:r>
      <w:r w:rsidR="00ED1F55">
        <w:rPr>
          <w:bCs/>
        </w:rPr>
        <w:t xml:space="preserve"> 0.1 mg g</w:t>
      </w:r>
      <w:r w:rsidR="00ED1F55">
        <w:rPr>
          <w:bCs/>
          <w:vertAlign w:val="superscript"/>
        </w:rPr>
        <w:t>-1</w:t>
      </w:r>
      <w:r w:rsidR="00ED1F55">
        <w:rPr>
          <w:bCs/>
        </w:rPr>
        <w:t xml:space="preserve"> for undamaged leaves of damaged plants.</w:t>
      </w:r>
      <w:r w:rsidR="00BA174E">
        <w:rPr>
          <w:bCs/>
        </w:rPr>
        <w:t xml:space="preserve"> </w:t>
      </w:r>
      <w:r w:rsidR="004A5DEA">
        <w:rPr>
          <w:bCs/>
        </w:rPr>
        <w:t>Based on</w:t>
      </w:r>
      <w:r w:rsidR="00982C06">
        <w:rPr>
          <w:bCs/>
        </w:rPr>
        <w:t xml:space="preserve"> the difference between undamaged leaves of </w:t>
      </w:r>
      <w:r w:rsidR="00982C06">
        <w:rPr>
          <w:bCs/>
        </w:rPr>
        <w:lastRenderedPageBreak/>
        <w:t>damaged plants and undamaged plants, t</w:t>
      </w:r>
      <w:r w:rsidR="00BA174E">
        <w:rPr>
          <w:bCs/>
        </w:rPr>
        <w:t>his means that</w:t>
      </w:r>
      <w:r w:rsidR="00022C8F">
        <w:rPr>
          <w:bCs/>
        </w:rPr>
        <w:t xml:space="preserve"> on average there will be 0.4 mg g</w:t>
      </w:r>
      <w:r w:rsidR="00022C8F">
        <w:rPr>
          <w:bCs/>
          <w:vertAlign w:val="superscript"/>
        </w:rPr>
        <w:t>-1</w:t>
      </w:r>
      <w:r w:rsidR="00022C8F">
        <w:rPr>
          <w:bCs/>
        </w:rPr>
        <w:t xml:space="preserve"> soluble Si available to move from undamaged leaves to damaged leaves of damaged plants</w:t>
      </w:r>
      <w:r w:rsidR="00982C06">
        <w:rPr>
          <w:bCs/>
        </w:rPr>
        <w:t>.</w:t>
      </w:r>
      <w:r w:rsidR="00022C8F">
        <w:rPr>
          <w:bCs/>
        </w:rPr>
        <w:t xml:space="preserve"> The soluble Si from undamaged leaves needs to </w:t>
      </w:r>
      <w:r w:rsidR="00AC32CF">
        <w:rPr>
          <w:bCs/>
        </w:rPr>
        <w:t>provide</w:t>
      </w:r>
      <w:r w:rsidR="00022C8F">
        <w:rPr>
          <w:bCs/>
        </w:rPr>
        <w:t xml:space="preserve"> the 1.8 mg g</w:t>
      </w:r>
      <w:r w:rsidR="00022C8F">
        <w:rPr>
          <w:bCs/>
          <w:vertAlign w:val="superscript"/>
        </w:rPr>
        <w:t>-1</w:t>
      </w:r>
      <w:r w:rsidR="00022C8F">
        <w:rPr>
          <w:bCs/>
        </w:rPr>
        <w:t xml:space="preserve"> increase in soluble Si observed in damaged leaves compared to undamaged plants</w:t>
      </w:r>
      <w:r w:rsidR="00BA174E">
        <w:rPr>
          <w:bCs/>
        </w:rPr>
        <w:t xml:space="preserve">. </w:t>
      </w:r>
      <w:r w:rsidR="00AC32CF">
        <w:rPr>
          <w:bCs/>
        </w:rPr>
        <w:t>Thus</w:t>
      </w:r>
      <w:r w:rsidR="00801160">
        <w:rPr>
          <w:bCs/>
        </w:rPr>
        <w:t xml:space="preserve">, </w:t>
      </w:r>
      <w:r w:rsidR="000F57CE">
        <w:rPr>
          <w:bCs/>
        </w:rPr>
        <w:t xml:space="preserve">as long as the </w:t>
      </w:r>
      <w:r w:rsidR="00C24DE2">
        <w:rPr>
          <w:bCs/>
        </w:rPr>
        <w:t>amount</w:t>
      </w:r>
      <w:r w:rsidR="000F57CE">
        <w:rPr>
          <w:bCs/>
        </w:rPr>
        <w:t xml:space="preserve"> of undamaged leaves is 4.5 times as the weight of damaged leaves on a plant</w:t>
      </w:r>
      <w:r w:rsidR="00801160">
        <w:rPr>
          <w:bCs/>
        </w:rPr>
        <w:t>, there is sufficient soluble Si to relocate from undamaged to damaged leaves</w:t>
      </w:r>
      <w:r w:rsidR="00454423">
        <w:rPr>
          <w:bCs/>
        </w:rPr>
        <w:t xml:space="preserve"> and account for all the localised induction in Si defences observed. </w:t>
      </w:r>
      <w:r w:rsidR="00801160">
        <w:rPr>
          <w:bCs/>
        </w:rPr>
        <w:t xml:space="preserve"> </w:t>
      </w:r>
    </w:p>
    <w:p w14:paraId="23FF5FBF" w14:textId="298505D4" w:rsidR="005545C1" w:rsidRDefault="005545C1" w:rsidP="000214C7">
      <w:pPr>
        <w:rPr>
          <w:color w:val="auto"/>
        </w:rPr>
      </w:pPr>
      <w:r>
        <w:rPr>
          <w:color w:val="auto"/>
        </w:rPr>
        <w:t xml:space="preserve">It was hypothesised that the redistribution of Si from undamaged to damaged leaves is the result of soluble Si being moved </w:t>
      </w:r>
      <w:r w:rsidR="001E0C6A">
        <w:rPr>
          <w:i/>
          <w:iCs/>
          <w:color w:val="auto"/>
        </w:rPr>
        <w:t>via</w:t>
      </w:r>
      <w:r>
        <w:rPr>
          <w:color w:val="auto"/>
        </w:rPr>
        <w:t xml:space="preserve"> the phloem. </w:t>
      </w:r>
      <w:r w:rsidR="00185051">
        <w:rPr>
          <w:color w:val="auto"/>
        </w:rPr>
        <w:t>Supporting this</w:t>
      </w:r>
      <w:r w:rsidR="001E0C6A">
        <w:rPr>
          <w:color w:val="auto"/>
        </w:rPr>
        <w:t xml:space="preserve"> idea</w:t>
      </w:r>
      <w:r w:rsidR="00185051">
        <w:rPr>
          <w:color w:val="auto"/>
        </w:rPr>
        <w:t xml:space="preserve">, </w:t>
      </w:r>
      <w:r w:rsidR="005C136C">
        <w:rPr>
          <w:color w:val="auto"/>
        </w:rPr>
        <w:t>significant</w:t>
      </w:r>
      <w:r w:rsidR="00564B66">
        <w:rPr>
          <w:color w:val="auto"/>
        </w:rPr>
        <w:t xml:space="preserve"> concentrations</w:t>
      </w:r>
      <w:r w:rsidR="005C136C">
        <w:rPr>
          <w:color w:val="auto"/>
        </w:rPr>
        <w:t xml:space="preserve"> of soluble Si were measured in the phloem exudate. For +/+ Si plants, </w:t>
      </w:r>
      <w:r w:rsidR="00185051">
        <w:rPr>
          <w:color w:val="auto"/>
        </w:rPr>
        <w:t xml:space="preserve">soluble Si </w:t>
      </w:r>
      <w:r w:rsidR="001E0C6A">
        <w:rPr>
          <w:color w:val="auto"/>
        </w:rPr>
        <w:t>in the phloem was found to be</w:t>
      </w:r>
      <w:r w:rsidR="00942A05">
        <w:rPr>
          <w:color w:val="auto"/>
        </w:rPr>
        <w:t xml:space="preserve">: </w:t>
      </w:r>
      <w:r w:rsidR="00823ED6">
        <w:rPr>
          <w:color w:val="auto"/>
        </w:rPr>
        <w:t>1.9</w:t>
      </w:r>
      <w:r w:rsidR="00F33647">
        <w:rPr>
          <w:color w:val="auto"/>
        </w:rPr>
        <w:t xml:space="preserve"> </w:t>
      </w:r>
      <w:r w:rsidR="00F33647">
        <w:rPr>
          <w:rFonts w:cstheme="minorHAnsi"/>
          <w:color w:val="auto"/>
        </w:rPr>
        <w:t>±</w:t>
      </w:r>
      <w:r w:rsidR="00F33647">
        <w:rPr>
          <w:color w:val="auto"/>
        </w:rPr>
        <w:t xml:space="preserve"> 0.</w:t>
      </w:r>
      <w:r w:rsidR="00823ED6">
        <w:rPr>
          <w:color w:val="auto"/>
        </w:rPr>
        <w:t>6</w:t>
      </w:r>
      <w:r w:rsidR="00F8612D">
        <w:rPr>
          <w:color w:val="auto"/>
        </w:rPr>
        <w:t xml:space="preserve"> mM</w:t>
      </w:r>
      <w:r w:rsidR="00942A05">
        <w:rPr>
          <w:color w:val="auto"/>
        </w:rPr>
        <w:t xml:space="preserve"> in undamaged plants, </w:t>
      </w:r>
      <w:r w:rsidR="00823ED6">
        <w:rPr>
          <w:color w:val="auto"/>
        </w:rPr>
        <w:t>1.1</w:t>
      </w:r>
      <w:r w:rsidR="00F33647">
        <w:rPr>
          <w:color w:val="auto"/>
        </w:rPr>
        <w:t xml:space="preserve"> </w:t>
      </w:r>
      <w:r w:rsidR="00F33647">
        <w:rPr>
          <w:rFonts w:cstheme="minorHAnsi"/>
          <w:color w:val="auto"/>
        </w:rPr>
        <w:t xml:space="preserve">± </w:t>
      </w:r>
      <w:r w:rsidR="00823ED6">
        <w:rPr>
          <w:rFonts w:cstheme="minorHAnsi"/>
          <w:color w:val="auto"/>
        </w:rPr>
        <w:t>0.5</w:t>
      </w:r>
      <w:r w:rsidR="00F8612D">
        <w:rPr>
          <w:rFonts w:cstheme="minorHAnsi"/>
          <w:color w:val="auto"/>
        </w:rPr>
        <w:t xml:space="preserve"> mM</w:t>
      </w:r>
      <w:r w:rsidR="00942A05">
        <w:rPr>
          <w:color w:val="auto"/>
        </w:rPr>
        <w:t xml:space="preserve"> in undamaged leaves of damaged plants, and</w:t>
      </w:r>
      <w:r w:rsidR="00F33647">
        <w:rPr>
          <w:color w:val="auto"/>
        </w:rPr>
        <w:t xml:space="preserve"> </w:t>
      </w:r>
      <w:r w:rsidR="00823ED6">
        <w:rPr>
          <w:color w:val="auto"/>
        </w:rPr>
        <w:t>1.9</w:t>
      </w:r>
      <w:r w:rsidR="00F33647">
        <w:rPr>
          <w:color w:val="auto"/>
        </w:rPr>
        <w:t xml:space="preserve"> </w:t>
      </w:r>
      <w:r w:rsidR="00F33647">
        <w:rPr>
          <w:rFonts w:cstheme="minorHAnsi"/>
          <w:color w:val="auto"/>
        </w:rPr>
        <w:t>±</w:t>
      </w:r>
      <w:r w:rsidR="00942A05">
        <w:rPr>
          <w:color w:val="auto"/>
        </w:rPr>
        <w:t xml:space="preserve"> </w:t>
      </w:r>
      <w:r w:rsidR="00823ED6">
        <w:rPr>
          <w:color w:val="auto"/>
        </w:rPr>
        <w:t>0.4</w:t>
      </w:r>
      <w:r w:rsidR="00F33647">
        <w:rPr>
          <w:color w:val="auto"/>
        </w:rPr>
        <w:t xml:space="preserve"> </w:t>
      </w:r>
      <w:r w:rsidR="00F8612D">
        <w:rPr>
          <w:color w:val="auto"/>
        </w:rPr>
        <w:t xml:space="preserve">mM </w:t>
      </w:r>
      <w:r w:rsidR="00942A05">
        <w:rPr>
          <w:color w:val="auto"/>
        </w:rPr>
        <w:t>in damaged leaves.</w:t>
      </w:r>
      <w:r w:rsidR="00185051">
        <w:rPr>
          <w:color w:val="auto"/>
        </w:rPr>
        <w:t xml:space="preserve"> </w:t>
      </w:r>
      <w:r w:rsidR="00823ED6">
        <w:rPr>
          <w:color w:val="auto"/>
        </w:rPr>
        <w:t xml:space="preserve">The phloem Si of +/– Si plants was lower at: 1.1 </w:t>
      </w:r>
      <w:r w:rsidR="00823ED6">
        <w:rPr>
          <w:rFonts w:cstheme="minorHAnsi"/>
          <w:color w:val="auto"/>
        </w:rPr>
        <w:t xml:space="preserve">± 0.5 mM in undamaged plants, 0.9 ± </w:t>
      </w:r>
      <w:r w:rsidR="005C136C">
        <w:rPr>
          <w:rFonts w:cstheme="minorHAnsi"/>
          <w:color w:val="auto"/>
        </w:rPr>
        <w:t>0</w:t>
      </w:r>
      <w:r w:rsidR="00823ED6">
        <w:rPr>
          <w:rFonts w:cstheme="minorHAnsi"/>
          <w:color w:val="auto"/>
        </w:rPr>
        <w:t xml:space="preserve">.7 mM in undamaged leaves of damaged plants, and 1.0 ± 0.4 mM in damaged leaves. </w:t>
      </w:r>
      <w:r w:rsidR="00210839">
        <w:rPr>
          <w:rFonts w:cstheme="minorHAnsi"/>
          <w:color w:val="auto"/>
        </w:rPr>
        <w:t>The</w:t>
      </w:r>
      <w:r w:rsidR="00564B66">
        <w:rPr>
          <w:rFonts w:cstheme="minorHAnsi"/>
          <w:color w:val="auto"/>
        </w:rPr>
        <w:t xml:space="preserve"> Si in the</w:t>
      </w:r>
      <w:r w:rsidR="00210839">
        <w:rPr>
          <w:rFonts w:cstheme="minorHAnsi"/>
          <w:color w:val="auto"/>
        </w:rPr>
        <w:t xml:space="preserve"> phloem of damaged leaves</w:t>
      </w:r>
      <w:r w:rsidR="00564B66">
        <w:rPr>
          <w:rFonts w:cstheme="minorHAnsi"/>
          <w:color w:val="auto"/>
        </w:rPr>
        <w:t xml:space="preserve"> was significantly higher in the</w:t>
      </w:r>
      <w:r w:rsidR="00210839">
        <w:rPr>
          <w:rFonts w:cstheme="minorHAnsi"/>
          <w:color w:val="auto"/>
        </w:rPr>
        <w:t xml:space="preserve"> +/+ Si</w:t>
      </w:r>
      <w:r w:rsidR="00564B66">
        <w:rPr>
          <w:rFonts w:cstheme="minorHAnsi"/>
          <w:color w:val="auto"/>
        </w:rPr>
        <w:t xml:space="preserve"> plants than in the </w:t>
      </w:r>
      <w:r w:rsidR="00210839">
        <w:rPr>
          <w:color w:val="auto"/>
        </w:rPr>
        <w:t>+/– Si plants (F</w:t>
      </w:r>
      <w:r w:rsidR="00210839">
        <w:rPr>
          <w:color w:val="auto"/>
          <w:vertAlign w:val="subscript"/>
        </w:rPr>
        <w:t>1,8</w:t>
      </w:r>
      <w:r w:rsidR="00210839">
        <w:rPr>
          <w:color w:val="auto"/>
        </w:rPr>
        <w:t xml:space="preserve"> = 9.4, </w:t>
      </w:r>
      <w:r w:rsidR="00210839">
        <w:rPr>
          <w:i/>
          <w:iCs/>
          <w:color w:val="auto"/>
        </w:rPr>
        <w:t xml:space="preserve">P </w:t>
      </w:r>
      <w:r w:rsidR="00210839">
        <w:rPr>
          <w:color w:val="auto"/>
        </w:rPr>
        <w:t>= 0.016) but</w:t>
      </w:r>
      <w:r w:rsidR="00564B66">
        <w:rPr>
          <w:color w:val="auto"/>
        </w:rPr>
        <w:t xml:space="preserve"> there was no difference between the phloem Si levels in the </w:t>
      </w:r>
      <w:r w:rsidR="00210839">
        <w:rPr>
          <w:color w:val="auto"/>
        </w:rPr>
        <w:t>undamaged leaves of damaged plants</w:t>
      </w:r>
      <w:r w:rsidR="00564B66">
        <w:rPr>
          <w:color w:val="auto"/>
        </w:rPr>
        <w:t xml:space="preserve"> from the Si two treatments</w:t>
      </w:r>
      <w:r w:rsidR="00210839">
        <w:rPr>
          <w:color w:val="auto"/>
        </w:rPr>
        <w:t xml:space="preserve"> (F</w:t>
      </w:r>
      <w:r w:rsidR="00210839">
        <w:rPr>
          <w:color w:val="auto"/>
          <w:vertAlign w:val="subscript"/>
        </w:rPr>
        <w:t>1,8</w:t>
      </w:r>
      <w:r w:rsidR="00210839">
        <w:rPr>
          <w:color w:val="auto"/>
        </w:rPr>
        <w:t xml:space="preserve"> = 2.0, </w:t>
      </w:r>
      <w:r w:rsidR="00210839">
        <w:rPr>
          <w:i/>
          <w:iCs/>
          <w:color w:val="auto"/>
        </w:rPr>
        <w:t xml:space="preserve">P </w:t>
      </w:r>
      <w:r w:rsidR="00210839">
        <w:rPr>
          <w:color w:val="auto"/>
        </w:rPr>
        <w:t xml:space="preserve">= 0.196). </w:t>
      </w:r>
      <w:r w:rsidR="00564B66">
        <w:rPr>
          <w:color w:val="auto"/>
        </w:rPr>
        <w:t>This suggests that</w:t>
      </w:r>
      <w:r w:rsidR="008F69B9">
        <w:rPr>
          <w:color w:val="auto"/>
        </w:rPr>
        <w:t xml:space="preserve"> soluble Si is being directed from undamaged to damaged leaves,</w:t>
      </w:r>
      <w:r w:rsidR="00564B66">
        <w:rPr>
          <w:color w:val="auto"/>
        </w:rPr>
        <w:t xml:space="preserve"> </w:t>
      </w:r>
      <w:r w:rsidR="008A5975">
        <w:rPr>
          <w:color w:val="auto"/>
        </w:rPr>
        <w:t xml:space="preserve">particularly in plants with continuous Si supply, </w:t>
      </w:r>
      <w:r w:rsidR="00564B66">
        <w:rPr>
          <w:color w:val="auto"/>
        </w:rPr>
        <w:t>support</w:t>
      </w:r>
      <w:r w:rsidR="008F69B9">
        <w:rPr>
          <w:color w:val="auto"/>
        </w:rPr>
        <w:t>ing</w:t>
      </w:r>
      <w:r w:rsidR="00564B66">
        <w:rPr>
          <w:color w:val="auto"/>
        </w:rPr>
        <w:t xml:space="preserve"> </w:t>
      </w:r>
      <w:r w:rsidR="008B407E">
        <w:rPr>
          <w:color w:val="auto"/>
        </w:rPr>
        <w:t xml:space="preserve">the hypothesis that Si is being </w:t>
      </w:r>
      <w:r w:rsidR="008F69B9">
        <w:rPr>
          <w:color w:val="auto"/>
        </w:rPr>
        <w:t>mobilised</w:t>
      </w:r>
      <w:r w:rsidR="008B407E">
        <w:rPr>
          <w:color w:val="auto"/>
        </w:rPr>
        <w:t xml:space="preserve"> from undamaged to damaged leaves</w:t>
      </w:r>
      <w:r w:rsidR="005C136C">
        <w:rPr>
          <w:color w:val="auto"/>
        </w:rPr>
        <w:t xml:space="preserve"> where Si </w:t>
      </w:r>
      <w:r w:rsidR="00564B66">
        <w:rPr>
          <w:color w:val="auto"/>
        </w:rPr>
        <w:t>can be</w:t>
      </w:r>
      <w:r w:rsidR="008B407E">
        <w:rPr>
          <w:color w:val="auto"/>
        </w:rPr>
        <w:t xml:space="preserve"> deposited as a </w:t>
      </w:r>
      <w:r w:rsidR="005C136C">
        <w:rPr>
          <w:color w:val="auto"/>
        </w:rPr>
        <w:t>physical</w:t>
      </w:r>
      <w:r w:rsidR="008B407E">
        <w:rPr>
          <w:color w:val="auto"/>
        </w:rPr>
        <w:t xml:space="preserve"> defence. </w:t>
      </w:r>
      <w:r w:rsidR="00185051">
        <w:rPr>
          <w:color w:val="auto"/>
        </w:rPr>
        <w:t xml:space="preserve"> </w:t>
      </w:r>
    </w:p>
    <w:p w14:paraId="15B90F01" w14:textId="42D6C17C" w:rsidR="008F57A7" w:rsidRPr="008F57A7" w:rsidRDefault="00DE5DD7" w:rsidP="00DE5DD7">
      <w:pPr>
        <w:rPr>
          <w:color w:val="auto"/>
        </w:rPr>
      </w:pPr>
      <w:r>
        <w:rPr>
          <w:color w:val="auto"/>
        </w:rPr>
        <w:t>Soluble Si may be loaded into the phloem by the action of Si transporters</w:t>
      </w:r>
      <w:r w:rsidR="008F57A7">
        <w:rPr>
          <w:color w:val="auto"/>
        </w:rPr>
        <w:t xml:space="preserve">. Specifically, the activity of </w:t>
      </w:r>
      <w:r w:rsidR="008F57A7">
        <w:rPr>
          <w:i/>
          <w:iCs/>
          <w:color w:val="auto"/>
        </w:rPr>
        <w:t xml:space="preserve">Lsi3 </w:t>
      </w:r>
      <w:r w:rsidR="008F57A7">
        <w:rPr>
          <w:color w:val="auto"/>
        </w:rPr>
        <w:t xml:space="preserve">and </w:t>
      </w:r>
      <w:r w:rsidR="008F57A7">
        <w:rPr>
          <w:i/>
          <w:iCs/>
          <w:color w:val="auto"/>
        </w:rPr>
        <w:t xml:space="preserve">Lsi6, </w:t>
      </w:r>
      <w:r w:rsidR="008F57A7">
        <w:rPr>
          <w:color w:val="auto"/>
        </w:rPr>
        <w:t xml:space="preserve">which are known to be expressed in the leaves, may be upregulated in damaged </w:t>
      </w:r>
      <w:r>
        <w:rPr>
          <w:color w:val="auto"/>
        </w:rPr>
        <w:t>plants</w:t>
      </w:r>
      <w:r w:rsidR="008F57A7">
        <w:rPr>
          <w:color w:val="auto"/>
        </w:rPr>
        <w:t xml:space="preserve">. To test this </w:t>
      </w:r>
      <w:r>
        <w:rPr>
          <w:color w:val="auto"/>
        </w:rPr>
        <w:t>hypothesis</w:t>
      </w:r>
      <w:r w:rsidR="008F57A7">
        <w:rPr>
          <w:color w:val="auto"/>
        </w:rPr>
        <w:t>, RT-</w:t>
      </w:r>
      <w:r w:rsidR="008A66C5">
        <w:rPr>
          <w:color w:val="auto"/>
        </w:rPr>
        <w:t>q</w:t>
      </w:r>
      <w:r w:rsidR="008F57A7">
        <w:rPr>
          <w:color w:val="auto"/>
        </w:rPr>
        <w:t xml:space="preserve">PCR was applied to determine the expression levels of the </w:t>
      </w:r>
      <w:r w:rsidR="008F57A7">
        <w:rPr>
          <w:i/>
          <w:iCs/>
          <w:color w:val="auto"/>
        </w:rPr>
        <w:t>Lsi3</w:t>
      </w:r>
      <w:r w:rsidR="008F57A7">
        <w:rPr>
          <w:color w:val="auto"/>
        </w:rPr>
        <w:t xml:space="preserve"> and </w:t>
      </w:r>
      <w:r w:rsidR="008F57A7">
        <w:rPr>
          <w:i/>
          <w:iCs/>
          <w:color w:val="auto"/>
        </w:rPr>
        <w:t>Lsi6</w:t>
      </w:r>
      <w:r w:rsidR="008F57A7">
        <w:rPr>
          <w:color w:val="auto"/>
        </w:rPr>
        <w:t xml:space="preserve"> genes. However, no consistent significant differences in </w:t>
      </w:r>
      <w:r w:rsidR="008F57A7">
        <w:rPr>
          <w:i/>
          <w:iCs/>
          <w:color w:val="auto"/>
        </w:rPr>
        <w:t>Lsi3</w:t>
      </w:r>
      <w:r w:rsidR="008F57A7">
        <w:rPr>
          <w:color w:val="auto"/>
        </w:rPr>
        <w:t xml:space="preserve"> or </w:t>
      </w:r>
      <w:r w:rsidR="008F57A7">
        <w:rPr>
          <w:i/>
          <w:iCs/>
          <w:color w:val="auto"/>
        </w:rPr>
        <w:t xml:space="preserve">Lsi6 </w:t>
      </w:r>
      <w:r w:rsidR="008F57A7">
        <w:rPr>
          <w:color w:val="auto"/>
        </w:rPr>
        <w:t xml:space="preserve">gene expression between damaged and undamaged plants were found, irrespective </w:t>
      </w:r>
      <w:r w:rsidR="00834555">
        <w:rPr>
          <w:color w:val="auto"/>
        </w:rPr>
        <w:t xml:space="preserve">of the time point </w:t>
      </w:r>
      <w:r w:rsidR="004A5DEA">
        <w:rPr>
          <w:color w:val="auto"/>
        </w:rPr>
        <w:t>(4, 24, or 48 h) or the number of damage events (one or two;</w:t>
      </w:r>
      <w:r w:rsidR="00393DC5">
        <w:rPr>
          <w:color w:val="auto"/>
        </w:rPr>
        <w:t xml:space="preserve"> Supplementary Figure 4)</w:t>
      </w:r>
      <w:r w:rsidR="008F57A7">
        <w:rPr>
          <w:color w:val="auto"/>
        </w:rPr>
        <w:t xml:space="preserve">. </w:t>
      </w:r>
    </w:p>
    <w:p w14:paraId="0F7CF14B" w14:textId="30726568" w:rsidR="001013BA" w:rsidRDefault="00592932" w:rsidP="001013BA">
      <w:pPr>
        <w:pStyle w:val="Heading2"/>
        <w:spacing w:after="0"/>
        <w:rPr>
          <w:color w:val="auto"/>
        </w:rPr>
      </w:pPr>
      <w:r w:rsidRPr="00B315B2">
        <w:rPr>
          <w:color w:val="auto"/>
        </w:rPr>
        <w:t>Discussion</w:t>
      </w:r>
    </w:p>
    <w:p w14:paraId="330FB0E3" w14:textId="09F709AA" w:rsidR="00E72C6E" w:rsidRPr="00E72C6E" w:rsidRDefault="00812184" w:rsidP="00E72C6E">
      <w:pPr>
        <w:pStyle w:val="Heading3"/>
        <w:numPr>
          <w:ilvl w:val="1"/>
          <w:numId w:val="2"/>
        </w:numPr>
      </w:pPr>
      <w:bookmarkStart w:id="3" w:name="_Hlk124340177"/>
      <w:r>
        <w:t xml:space="preserve">Is the induction </w:t>
      </w:r>
      <w:r w:rsidR="000B2CFF">
        <w:t>of silicon-</w:t>
      </w:r>
      <w:r w:rsidR="004A5DEA">
        <w:t>based defences a localised or systemic response, and how is this affected by Si supply</w:t>
      </w:r>
      <w:r w:rsidR="00592932">
        <w:t>?</w:t>
      </w:r>
    </w:p>
    <w:p w14:paraId="5F97732B" w14:textId="4F3B080D" w:rsidR="007F17B9" w:rsidRPr="00337C00" w:rsidRDefault="007F17B9" w:rsidP="007F17B9">
      <w:r>
        <w:rPr>
          <w:color w:val="auto"/>
        </w:rPr>
        <w:t>Damage resulted in localised</w:t>
      </w:r>
      <w:r w:rsidR="00250188">
        <w:rPr>
          <w:color w:val="auto"/>
        </w:rPr>
        <w:t>, but not systemic,</w:t>
      </w:r>
      <w:r>
        <w:rPr>
          <w:color w:val="auto"/>
        </w:rPr>
        <w:t xml:space="preserve"> induction of silicon defences. This response was observed across a range of landraces and at different levels of Si availability, although providing supplementary Si significantly increased the magnitude of the response. In contrast to the prevailing hypothesis of Si being immediately deposited and thus rendered immobile, this study provides evidence that soluble Si can be moved from undamaged to damage</w:t>
      </w:r>
      <w:r w:rsidR="00250188">
        <w:rPr>
          <w:color w:val="auto"/>
        </w:rPr>
        <w:t>d</w:t>
      </w:r>
      <w:r>
        <w:rPr>
          <w:color w:val="auto"/>
        </w:rPr>
        <w:t xml:space="preserve"> leaves to increase Si defences </w:t>
      </w:r>
      <w:r w:rsidR="00250188">
        <w:rPr>
          <w:color w:val="auto"/>
        </w:rPr>
        <w:lastRenderedPageBreak/>
        <w:t xml:space="preserve">close to the site of wounding, </w:t>
      </w:r>
      <w:r>
        <w:rPr>
          <w:color w:val="auto"/>
        </w:rPr>
        <w:t>where they are most needed. This appears to be the result of</w:t>
      </w:r>
      <w:r w:rsidR="00102BDC">
        <w:rPr>
          <w:color w:val="auto"/>
        </w:rPr>
        <w:t xml:space="preserve"> soluble Si being transported in the phloem sap to the stem, where it is then loaded into the xylem and transported to damaged leaves </w:t>
      </w:r>
      <w:r w:rsidR="00102BDC" w:rsidRPr="004E0CB8">
        <w:rPr>
          <w:i/>
          <w:iCs/>
          <w:color w:val="auto"/>
        </w:rPr>
        <w:t xml:space="preserve">via </w:t>
      </w:r>
      <w:r w:rsidR="00102BDC">
        <w:rPr>
          <w:color w:val="auto"/>
        </w:rPr>
        <w:t>the transpiration stream. However, this study</w:t>
      </w:r>
      <w:r>
        <w:rPr>
          <w:color w:val="auto"/>
        </w:rPr>
        <w:t xml:space="preserve"> </w:t>
      </w:r>
      <w:r w:rsidR="00102BDC">
        <w:rPr>
          <w:color w:val="auto"/>
        </w:rPr>
        <w:t>found</w:t>
      </w:r>
      <w:r>
        <w:rPr>
          <w:color w:val="auto"/>
        </w:rPr>
        <w:t xml:space="preserve"> no evidence to suggest changes in Si transporter gene expression are involved.</w:t>
      </w:r>
    </w:p>
    <w:p w14:paraId="16395339" w14:textId="7B4FE97F" w:rsidR="00250188" w:rsidRDefault="007F17B9" w:rsidP="00250188">
      <w:pPr>
        <w:rPr>
          <w:color w:val="auto"/>
        </w:rPr>
      </w:pPr>
      <w:r>
        <w:rPr>
          <w:color w:val="auto"/>
        </w:rPr>
        <w:t>In this study, a</w:t>
      </w:r>
      <w:r>
        <w:t xml:space="preserve">rtificial damage was used in place of herbivory to separate the effects of damage </w:t>
      </w:r>
      <w:r w:rsidR="00250188">
        <w:t xml:space="preserve">to tissue caused </w:t>
      </w:r>
      <w:r>
        <w:t>by the herbivore from the effect</w:t>
      </w:r>
      <w:r w:rsidR="008A66C5">
        <w:t>s</w:t>
      </w:r>
      <w:r>
        <w:t xml:space="preserve"> of molecules in the saliva and other excretions of the herbivore </w:t>
      </w:r>
      <w:r>
        <w:fldChar w:fldCharType="begin" w:fldLock="1"/>
      </w:r>
      <w:r>
        <w:instrText>ADDIN CSL_CITATION {"citationItems":[{"id":"ITEM-1","itemData":{"DOI":"10.1016/j.tree.2019.01.008","ISSN":"01695347","abstract":"Plants are subjected to a multitude of stimuli during insect herbivory, resulting in a complex and cumulative defence response. Breaking down the components of herbivory into specific stimuli and identifying the mechanisms of defence associated with them has thus far been challenging. Advances in our understanding of responses to inconspicuous stimuli, such as those induced by microbial symbionts in herbivore secretions and mechanical stimulation caused by insects, have illuminated the intricacies of herbivory. Here, we provide a synthesis of the interacting impacts of herbivory on plants and the consequential complexities associated with uncoupling defence responses. We propose that simulated herbivory should be used to complement true herbivory to decipher the mechanisms of insect herbivore-induced plant defence responses.","author":[{"dropping-particle":"","family":"Waterman","given":"Jamie M.","non-dropping-particle":"","parse-names":false,"suffix":""},{"dropping-particle":"","family":"Cazzonelli","given":"Christopher I.","non-dropping-particle":"","parse-names":false,"suffix":""},{"dropping-particle":"","family":"Hartley","given":"Susan E.","non-dropping-particle":"","parse-names":false,"suffix":""},{"dropping-particle":"","family":"Johnson","given":"Scott N.","non-dropping-particle":"","parse-names":false,"suffix":""}],"container-title":"Trends in Ecology &amp; Evolution","id":"ITEM-1","issue":"5","issued":{"date-parts":[["2019","5"]]},"page":"447-458","publisher":"Elsevier Ltd","title":"Simulated Herbivory: The Key to Disentangling Plant Defence Responses","type":"article-journal","volume":"34"},"uris":["http://www.mendeley.com/documents/?uuid=51e9d88c-5ccc-4d5e-aac8-f161d0fafa59"]}],"mendeley":{"formattedCitation":"(Waterman &lt;i&gt;et al.&lt;/i&gt;, 2019)","plainTextFormattedCitation":"(Waterman et al., 2019)","previouslyFormattedCitation":"(Waterman &lt;i&gt;et al.&lt;/i&gt;, 2019)"},"properties":{"noteIndex":0},"schema":"https://github.com/citation-style-language/schema/raw/master/csl-citation.json"}</w:instrText>
      </w:r>
      <w:r>
        <w:fldChar w:fldCharType="separate"/>
      </w:r>
      <w:r w:rsidRPr="00976D1B">
        <w:rPr>
          <w:noProof/>
        </w:rPr>
        <w:t xml:space="preserve">(Waterman </w:t>
      </w:r>
      <w:r w:rsidRPr="00FE54C0">
        <w:rPr>
          <w:i/>
          <w:noProof/>
        </w:rPr>
        <w:t>et al.</w:t>
      </w:r>
      <w:r w:rsidRPr="00976D1B">
        <w:rPr>
          <w:noProof/>
        </w:rPr>
        <w:t>, 2019)</w:t>
      </w:r>
      <w:r>
        <w:fldChar w:fldCharType="end"/>
      </w:r>
      <w:r>
        <w:t xml:space="preserve">. </w:t>
      </w:r>
      <w:r w:rsidR="0074718B">
        <w:t xml:space="preserve">Damage was found to significantly increase Si accumulation, a conclusion supported by previous studies </w:t>
      </w:r>
      <w:r w:rsidR="00250188">
        <w:t>which have found</w:t>
      </w:r>
      <w:r w:rsidR="0074718B">
        <w:rPr>
          <w:color w:val="auto"/>
        </w:rPr>
        <w:t xml:space="preserve"> that mechanical damage is sufficient to</w:t>
      </w:r>
      <w:r w:rsidR="00250188">
        <w:rPr>
          <w:color w:val="auto"/>
        </w:rPr>
        <w:t xml:space="preserve"> significantly</w:t>
      </w:r>
      <w:r w:rsidR="0074718B">
        <w:rPr>
          <w:color w:val="auto"/>
        </w:rPr>
        <w:t xml:space="preserve"> increase plant Si</w:t>
      </w:r>
      <w:r w:rsidR="00250188">
        <w:rPr>
          <w:color w:val="auto"/>
        </w:rPr>
        <w:t>-based defences</w:t>
      </w:r>
      <w:r w:rsidR="0074718B" w:rsidRPr="008A33F9">
        <w:rPr>
          <w:color w:val="auto"/>
        </w:rPr>
        <w:t xml:space="preserve"> </w:t>
      </w:r>
      <w:r w:rsidR="0074718B" w:rsidRPr="008A33F9">
        <w:rPr>
          <w:color w:val="auto"/>
        </w:rPr>
        <w:fldChar w:fldCharType="begin" w:fldLock="1"/>
      </w:r>
      <w:r w:rsidR="0074718B">
        <w:rPr>
          <w:color w:val="auto"/>
        </w:rPr>
        <w:instrText>ADDIN CSL_CITATION {"citationItems":[{"id":"ITEM-1","itemData":{"author":[{"dropping-particle":"","family":"McNaughton","given":"S. J.","non-dropping-particle":"","parse-names":false,"suffix":""},{"dropping-particle":"","family":"Tarrants","given":"J. L.","non-dropping-particle":"","parse-names":false,"suffix":""},{"dropping-particle":"","family":"McNaughton","given":"M. M.","non-dropping-particle":"","parse-names":false,"suffix":""},{"dropping-particle":"","family":"Davis","given":"R. D.","non-dropping-particle":"","parse-names":false,"suffix":""}],"container-title":"Ecology","id":"ITEM-1","issue":"2","issued":{"date-parts":[["1985"]]},"page":"528-535","title":"Silica as a Defense against Herbivory and a Growth Promotor in African Grasses","type":"article-journal","volume":"66"},"uris":["http://www.mendeley.com/documents/?uuid=459842fc-81db-4cd5-bc92-31896b519870"]},{"id":"ITEM-2","itemData":{"DOI":"10.1007/s10265-014-0641-3","ISBN":"0918-9440","ISSN":"09189440","PMID":"24840865","abstract":"We investigated the effects of silicon (Si) application on rice plants (Oryza sativa L.) and its responses in the regulation of jasmonic acid (JA) during wounding stress. Endogenous JA was significantly higher in wounded rice plants than in non-wounded. In contrast, Si treatment significantly reduced JA synthesis as compared to non-Si applications under wounding stress. mRNA expression of O. sativa genes showed down-regulation of lipoxygenase, allene oxide synthase 1, allene oxide synthase 2, 12-oxophytodienoate reductase 3, and allene oxide cyclase upon Si application and wounding stress as compared to non-Si-treated wounded rice plants. The physical injury-induced-oxidative stress was modulated by Si treatments, which resulted in higher catalase, peroxidase, and polyphenol oxidase activities as compared with non-Si-treated plants under wounding stress. The higher Si accumulation in rice plants also reduced the level of lipid peroxidation, which helped the rice plants to protect it from wounding stress. In conclusion, Si accumulation in rice plants mitigated the adverse effects of wounding through regulation of antioxidants and JA.","author":[{"dropping-particle":"","family":"Kim","given":"Yoon Ha","non-dropping-particle":"","parse-names":false,"suffix":""},{"dropping-particle":"","family":"Khan","given":"Abdul Latif","non-dropping-particle":"","parse-names":false,"suffix":""},{"dropping-particle":"","family":"Waqas","given":"Muhammad","non-dropping-particle":"","parse-names":false,"suffix":""},{"dropping-particle":"","family":"Jeong","given":"Hee Jeong","non-dropping-particle":"","parse-names":false,"suffix":""},{"dropping-particle":"","family":"Kim","given":"Duk Hwan","non-dropping-particle":"","parse-names":false,"suffix":""},{"dropping-particle":"","family":"Shin","given":"Jeong Sheop","non-dropping-particle":"","parse-names":false,"suffix":""},{"dropping-particle":"","family":"Kim","given":"Jong Guk","non-dropping-particle":"","parse-names":false,"suffix":""},{"dropping-particle":"","family":"Yeon","given":"Myung Hun","non-dropping-particle":"","parse-names":false,"suffix":""},{"dropping-particle":"","family":"Lee","given":"In Jung","non-dropping-particle":"","parse-names":false,"suffix":""}],"container-title":"Journal of Plant Research","id":"ITEM-2","issue":"4","issued":{"date-parts":[["2014"]]},"page":"525-532","title":"Regulation of jasmonic acid biosynthesis by silicon application during physical injury to Oryza sativa L","type":"article-journal","volume":"127"},"uris":["http://www.mendeley.com/documents/?uuid=776400a7-23ae-45e5-9b60-2f72bbfc1190"]},{"id":"ITEM-3","itemData":{"DOI":"10.1186/s12898-018-0208-6","ISSN":"14726785","abstract":"Grasses are hyper-accumulators of silicon (Si) and often up-regulate Si following herbivory. Positive correlations exist between Si and plant water content, yet the extent to which Si uptake responses can be mediated by changes in soil water availability has rarely been studied and never, to our knowledge, under field conditions. We used field-based rain-exclusion shelters to investigate how simulated grazing (shoot clipping) and altered rainfall patterns (drought and elevated precipitation, representing 50% and 150% of ambient precipitation levels, respectively) affected initial patterns of root- and shoot-Si uptake in a native Australian grass (Microlaena stipoides) in Si-supplemented and untreated soils. Si supplementation increased soil water retention under ambient and elevated precipitation but not under drought, although this had little effect on Si uptake and growth (tiller numbers or root biomass) of M. stipoides. Changes in rainfall patterns and clipping had strong individual effects on plant growth and Si uptake and storage, whereby clipping increased Si uptake by M. stipoides under all rainfall treatments but to the greatest extent under elevated precipitation. Moreover, above-ground–below-ground Si distribution only changed following elevated precipitation by decreasing the ratio of root:shoot Si concentrations. Results highlight the importance of soil water availability for Si uptake and suggest a role for both active and passive Si transport mechanisms. Such manipulative field studies may provide a more realistic insight into how grasses initially respond to herbivory in terms of Si-based defence under different environmental conditions.","author":[{"dropping-particle":"","family":"Ryalls","given":"James M.W.","non-dropping-particle":"","parse-names":false,"suffix":""},{"dropping-particle":"","family":"Moore","given":"Ben D.","non-dropping-particle":"","parse-names":false,"suffix":""},{"dropping-particle":"","family":"Johnson","given":"Scott N.","non-dropping-particle":"","parse-names":false,"suffix":""}],"container-title":"BMC Ecology","id":"ITEM-3","issue":"1","issued":{"date-parts":[["2018"]]},"page":"1-8","publisher":"BioMed Central","title":"Silicon uptake by a pasture grass experiencing simulated grazing is greatest under elevated precipitation","type":"article-journal","volume":"18"},"uris":["http://www.mendeley.com/documents/?uuid=27a439f3-7f6d-41ce-9c65-35685020f9c7"]}],"mendeley":{"formattedCitation":"(McNaughton &lt;i&gt;et al.&lt;/i&gt;, 1985; Kim &lt;i&gt;et al.&lt;/i&gt;, 2014; Ryalls &lt;i&gt;et al.&lt;/i&gt;, 2018)","plainTextFormattedCitation":"(McNaughton et al., 1985; Kim et al., 2014; Ryalls et al., 2018)","previouslyFormattedCitation":"(McNaughton &lt;i&gt;et al.&lt;/i&gt;, 1985; Kim &lt;i&gt;et al.&lt;/i&gt;, 2014; Ryalls &lt;i&gt;et al.&lt;/i&gt;, 2018)"},"properties":{"noteIndex":0},"schema":"https://github.com/citation-style-language/schema/raw/master/csl-citation.json"}</w:instrText>
      </w:r>
      <w:r w:rsidR="0074718B" w:rsidRPr="008A33F9">
        <w:rPr>
          <w:color w:val="auto"/>
        </w:rPr>
        <w:fldChar w:fldCharType="separate"/>
      </w:r>
      <w:r w:rsidR="0074718B" w:rsidRPr="00976D1B">
        <w:rPr>
          <w:noProof/>
          <w:color w:val="auto"/>
        </w:rPr>
        <w:t xml:space="preserve">(McNaughton </w:t>
      </w:r>
      <w:r w:rsidR="0074718B" w:rsidRPr="00976D1B">
        <w:rPr>
          <w:i/>
          <w:noProof/>
          <w:color w:val="auto"/>
        </w:rPr>
        <w:t>et al.</w:t>
      </w:r>
      <w:r w:rsidR="0074718B" w:rsidRPr="00976D1B">
        <w:rPr>
          <w:noProof/>
          <w:color w:val="auto"/>
        </w:rPr>
        <w:t xml:space="preserve">, 1985; Kim </w:t>
      </w:r>
      <w:r w:rsidR="0074718B" w:rsidRPr="00976D1B">
        <w:rPr>
          <w:i/>
          <w:noProof/>
          <w:color w:val="auto"/>
        </w:rPr>
        <w:t>et al.</w:t>
      </w:r>
      <w:r w:rsidR="0074718B" w:rsidRPr="00976D1B">
        <w:rPr>
          <w:noProof/>
          <w:color w:val="auto"/>
        </w:rPr>
        <w:t xml:space="preserve">, 2014; Ryalls </w:t>
      </w:r>
      <w:r w:rsidR="0074718B" w:rsidRPr="00976D1B">
        <w:rPr>
          <w:i/>
          <w:noProof/>
          <w:color w:val="auto"/>
        </w:rPr>
        <w:t>et al.</w:t>
      </w:r>
      <w:r w:rsidR="0074718B" w:rsidRPr="00976D1B">
        <w:rPr>
          <w:noProof/>
          <w:color w:val="auto"/>
        </w:rPr>
        <w:t>, 2018)</w:t>
      </w:r>
      <w:r w:rsidR="0074718B" w:rsidRPr="008A33F9">
        <w:rPr>
          <w:color w:val="auto"/>
        </w:rPr>
        <w:fldChar w:fldCharType="end"/>
      </w:r>
      <w:r w:rsidR="00250188">
        <w:rPr>
          <w:color w:val="auto"/>
        </w:rPr>
        <w:t>, though it is also clear that actual herbivory can produce greater induction</w:t>
      </w:r>
      <w:r w:rsidR="00C01060">
        <w:rPr>
          <w:color w:val="auto"/>
        </w:rPr>
        <w:t xml:space="preserve"> </w:t>
      </w:r>
      <w:r w:rsidR="00C01060">
        <w:fldChar w:fldCharType="begin" w:fldLock="1"/>
      </w:r>
      <w:r w:rsidR="00C01060">
        <w:instrText>ADDIN CSL_CITATION {"citationItems":[{"id":"ITEM-1","itemData":{"DOI":"10.1007/s00442-007-0703-5","ISBN":"0029-8549","ISSN":"00298549","PMID":"17375331","abstract":"Induced plant responses to herbivory have major impacts on herbivore feeding behaviour, performance and population dynamics. These effects are well established for chemical defences, but induction of physical defences remains far less studied. However, for many plants, it is physical defences that play the major role in regulating the levels of herbivore damage sustained. We provide evidence that, in grasses, induction of physical defences is both specific to herbivore feeding, as opposed to mechanical damage, and may be dependant on the amount of damage imposed. Furthermore, we show that the magnitude of the induction response is sufficient to deter further damage and affect herbivore performance. We compared silica induction in two grass species in response to vertebrate and invertebrate damage, and to mechanical defoliation. Induction was assessed at two levels of damage over 16 months. Foliar silica content did not increase in response to mechanical defoliation, but damage by either voles or locusts resulted in increases in silica content of over 400%. This increase deterred feeding by both voles and locusts. Silica induction in grasses due to repeated damage events over a prolonged period suggests a possible role for silica defence in the cyclical population fluctuations observed in many grass-feeding herbivores.","author":[{"dropping-particle":"","family":"Massey","given":"Fergus P.","non-dropping-particle":"","parse-names":false,"suffix":""},{"dropping-particle":"","family":"Roland Ennos","given":"A.","non-dropping-particle":"","parse-names":false,"suffix":""},{"dropping-particle":"","family":"Hartley","given":"Sue E.","non-dropping-particle":"","parse-names":false,"suffix":""}],"container-title":"Oecologia","id":"ITEM-1","issue":"4","issued":{"date-parts":[["2007"]]},"page":"677-683","title":"Herbivore specific induction of silica-based plant defences","type":"article-journal","volume":"152"},"uris":["http://www.mendeley.com/documents/?uuid=6d23cd9a-3fa2-4475-80fe-57851647ab31"]}],"mendeley":{"formattedCitation":"(Massey &lt;i&gt;et al.&lt;/i&gt;, 2007)","plainTextFormattedCitation":"(Massey et al., 2007)","previouslyFormattedCitation":"(Massey &lt;i&gt;et al.&lt;/i&gt;, 2007)"},"properties":{"noteIndex":0},"schema":"https://github.com/citation-style-language/schema/raw/master/csl-citation.json"}</w:instrText>
      </w:r>
      <w:r w:rsidR="00C01060">
        <w:fldChar w:fldCharType="separate"/>
      </w:r>
      <w:r w:rsidR="00C01060" w:rsidRPr="00976D1B">
        <w:rPr>
          <w:noProof/>
        </w:rPr>
        <w:t xml:space="preserve">(Massey </w:t>
      </w:r>
      <w:r w:rsidR="00C01060" w:rsidRPr="00976D1B">
        <w:rPr>
          <w:i/>
          <w:noProof/>
        </w:rPr>
        <w:t>et al.</w:t>
      </w:r>
      <w:r w:rsidR="00C01060" w:rsidRPr="00976D1B">
        <w:rPr>
          <w:noProof/>
        </w:rPr>
        <w:t>, 2007)</w:t>
      </w:r>
      <w:r w:rsidR="00C01060">
        <w:fldChar w:fldCharType="end"/>
      </w:r>
      <w:r w:rsidR="00C01060">
        <w:t>.</w:t>
      </w:r>
      <w:r w:rsidR="00250188">
        <w:rPr>
          <w:color w:val="auto"/>
        </w:rPr>
        <w:t xml:space="preserve"> </w:t>
      </w:r>
    </w:p>
    <w:p w14:paraId="7B05A5AE" w14:textId="634C2053" w:rsidR="00EF6625" w:rsidRPr="0036423E" w:rsidRDefault="00983C94" w:rsidP="0036423E">
      <w:r>
        <w:rPr>
          <w:color w:val="auto"/>
        </w:rPr>
        <w:t>This study found s</w:t>
      </w:r>
      <w:r w:rsidR="00592932">
        <w:t>ignificant variation in Si accumulation among wheat landraces</w:t>
      </w:r>
      <w:r>
        <w:t>. E</w:t>
      </w:r>
      <w:r w:rsidR="00EF6625">
        <w:t>ight out of ten landraces respond</w:t>
      </w:r>
      <w:r>
        <w:t>ed</w:t>
      </w:r>
      <w:r w:rsidR="00EF6625">
        <w:t xml:space="preserve"> to damage by significantly increasing Si accumulation in damage</w:t>
      </w:r>
      <w:r w:rsidR="00A25B73">
        <w:t>d</w:t>
      </w:r>
      <w:r w:rsidR="0036423E">
        <w:t xml:space="preserve"> </w:t>
      </w:r>
      <w:r w:rsidR="00A25B73">
        <w:t>leaves, and this increase ranged from 34.2 % to 107.6 %.</w:t>
      </w:r>
      <w:r w:rsidR="003C57D8">
        <w:t xml:space="preserve"> Similar genotypic variation has been found in other species: </w:t>
      </w:r>
      <w:r w:rsidR="00592932">
        <w:fldChar w:fldCharType="begin" w:fldLock="1"/>
      </w:r>
      <w:r w:rsidR="00005CD0">
        <w:instrText>ADDIN CSL_CITATION {"citationItems":[{"id":"ITEM-1","itemData":{"DOI":"10.1080/11956860.2000.11682570","ISSN":"11956860","abstract":"We examined the effect of grazing exclosures in reducing the concentration of silica, the effect of experimental defoliation on silica accumulation, and the existence of genotypic variability in silica content in plants of Agrostis tenuis. Silica content of plants was higher in heavily grazed areas than within exclosures during the summer, but no significant differences in content were found in winter. Laboratory experiments indicated that there were significant differences among genotypes in their silica content. Some genotypes increased their silica content after clipping at intervals of 14 days but most of them reduced their silica content when clipped weekly. The existence of a significant genotype-clipping treatment interaction term showed that silica accumulation as a response to clipping varied among genotypes, and may provide the basis for microevolutionary changes in natural populations of A. tenuis. However, the possibility of silica acting as a defence was not supported when caterpillars of the graminivorous Lepidoptera, Pararge aegeria, fed on plants. The caterpillars fed more extensively on plants from grazed areas, which had a higher silica content. We conclude that there is some genetic variation in patterns of silica accumulation in plants of A. tenuis and that different grazing histories lead to differences in silica content of plants. Although the effect of silica concentration on large herbivores remains uncertain, herbivores can exert an effect on the silica content of the leaf blades of A. tenuis.","author":[{"dropping-particle":"","family":"Bañuelos","given":"María José","non-dropping-particle":"","parse-names":false,"suffix":""},{"dropping-particle":"","family":"Obeso","given":"José Ramón","non-dropping-particle":"","parse-names":false,"suffix":""}],"container-title":"Ecoscience","id":"ITEM-1","issue":"1","issued":{"date-parts":[["2000"]]},"page":"45-50","title":"Effect of grazing history, experimental defoliation, and genotype on patterns of silicification in Agrostis tenuis Sibth","type":"article-journal","volume":"7"},"uris":["http://www.mendeley.com/documents/?uuid=eb4490bf-c40f-4ba5-9eb5-b7c1e4666394"]}],"mendeley":{"formattedCitation":"(Bañuelos and Obeso, 2000)","manualFormatting":"Bañuelos and Obeso (2000)","plainTextFormattedCitation":"(Bañuelos and Obeso, 2000)","previouslyFormattedCitation":"(Bañuelos &amp; Obeso, 2000)"},"properties":{"noteIndex":0},"schema":"https://github.com/citation-style-language/schema/raw/master/csl-citation.json"}</w:instrText>
      </w:r>
      <w:r w:rsidR="00592932">
        <w:fldChar w:fldCharType="separate"/>
      </w:r>
      <w:r w:rsidR="00592932" w:rsidRPr="00BC555B">
        <w:rPr>
          <w:noProof/>
        </w:rPr>
        <w:t xml:space="preserve">Bañuelos and Obeso </w:t>
      </w:r>
      <w:r w:rsidR="00592932">
        <w:rPr>
          <w:noProof/>
        </w:rPr>
        <w:t>(</w:t>
      </w:r>
      <w:r w:rsidR="00592932" w:rsidRPr="00BC555B">
        <w:rPr>
          <w:noProof/>
        </w:rPr>
        <w:t>2000)</w:t>
      </w:r>
      <w:r w:rsidR="00592932">
        <w:fldChar w:fldCharType="end"/>
      </w:r>
      <w:r w:rsidR="00592932">
        <w:t xml:space="preserve"> reported significant genotypic variation in response to damage in the grass species </w:t>
      </w:r>
      <w:r w:rsidR="00592932" w:rsidRPr="008E56FA">
        <w:rPr>
          <w:i/>
          <w:iCs/>
        </w:rPr>
        <w:t>Agrostis tenuis</w:t>
      </w:r>
      <w:r w:rsidR="00592932">
        <w:t xml:space="preserve">. Likewise, </w:t>
      </w:r>
      <w:r w:rsidR="008A66C5">
        <w:fldChar w:fldCharType="begin" w:fldLock="1"/>
      </w:r>
      <w:r w:rsidR="008A66C5">
        <w:instrText>ADDIN CSL_CITATION {"citationItems":[{"id":"ITEM-1","itemData":{"DOI":"10.1653/024.101.0419","author":[{"dropping-particle":"","family":"França","given":"Lincoln Luis","non-dropping-particle":"","parse-names":false,"suffix":""},{"dropping-particle":"","family":"Dierings","given":"Cássio Antonio","non-dropping-particle":"","parse-names":false,"suffix":""},{"dropping-particle":"","family":"Almeida","given":"André Cirilo de Sousa","non-dropping-particle":"","parse-names":false,"suffix":""},{"dropping-particle":"","family":"Araújo","given":"Marcio da Silva","non-dropping-particle":"","parse-names":false,"suffix":""},{"dropping-particle":"","family":"Heinrichs","given":"Elvis Arden","non-dropping-particle":"","parse-names":false,"suffix":""},{"dropping-particle":"da","family":"Silva","given":"Anderson Rodrigo","non-dropping-particle":"","parse-names":false,"suffix":""},{"dropping-particle":"","family":"Barrigossi","given":"José Alexandre Freitas","non-dropping-particle":"","parse-names":false,"suffix":""},{"dropping-particle":"de","family":"Jesus","given":"Flávio Gonçalves","non-dropping-particle":"","parse-names":false,"suffix":""}],"container-title":"Florida Entomologist","id":"ITEM-1","issue":"4","issued":{"date-parts":[["2019"]]},"page":"587","title":"Resistance in Rice to Tibraca limbativentris (Hemiptera: Pentatomidae) Influenced by Plant Silicon Content","type":"article-journal","volume":"101"},"uris":["http://www.mendeley.com/documents/?uuid=0e14dd60-376a-42a5-b656-f15d77cf9004"]}],"mendeley":{"formattedCitation":"(França &lt;i&gt;et al.&lt;/i&gt;, 2019)","manualFormatting":"França et al. (2019)","plainTextFormattedCitation":"(França et al., 2019)","previouslyFormattedCitation":"(França &lt;i&gt;et al.&lt;/i&gt;, 2019)"},"properties":{"noteIndex":0},"schema":"https://github.com/citation-style-language/schema/raw/master/csl-citation.json"}</w:instrText>
      </w:r>
      <w:r w:rsidR="008A66C5">
        <w:fldChar w:fldCharType="separate"/>
      </w:r>
      <w:r w:rsidR="008A66C5" w:rsidRPr="00021C11">
        <w:rPr>
          <w:noProof/>
        </w:rPr>
        <w:t xml:space="preserve">França </w:t>
      </w:r>
      <w:r w:rsidR="008A66C5" w:rsidRPr="00517007">
        <w:rPr>
          <w:i/>
          <w:iCs/>
          <w:noProof/>
        </w:rPr>
        <w:t>et al</w:t>
      </w:r>
      <w:r w:rsidR="008A66C5" w:rsidRPr="00021C11">
        <w:rPr>
          <w:noProof/>
        </w:rPr>
        <w:t xml:space="preserve">. </w:t>
      </w:r>
      <w:r w:rsidR="008A66C5">
        <w:rPr>
          <w:noProof/>
        </w:rPr>
        <w:t>(</w:t>
      </w:r>
      <w:r w:rsidR="008A66C5" w:rsidRPr="00021C11">
        <w:rPr>
          <w:noProof/>
        </w:rPr>
        <w:t>2019)</w:t>
      </w:r>
      <w:r w:rsidR="008A66C5">
        <w:fldChar w:fldCharType="end"/>
      </w:r>
      <w:r w:rsidR="008A66C5">
        <w:t xml:space="preserve"> reported genotype-specific effects of Si in rice, such that Si reduced stem damage by stink bugs in only two out of three genotypes investigated. U</w:t>
      </w:r>
      <w:r w:rsidR="00592932">
        <w:t xml:space="preserve">sing six genotypes for each of four grass species, </w:t>
      </w:r>
      <w:r w:rsidR="00592932">
        <w:fldChar w:fldCharType="begin" w:fldLock="1"/>
      </w:r>
      <w:r w:rsidR="00867B86">
        <w:instrText>ADDIN CSL_CITATION {"citationItems":[{"id":"ITEM-1","itemData":{"DOI":"10.1111/j.1600-0706.2012.20689.x","ISBN":"1600-0706","ISSN":"00301299","abstract":"Silica defences in grasses have recently been suggested to be a potential driver of vole population dynamics. However, the ability of grasses to induce silica in response to herbivory has not been tested in northern ecosystems where small rodents are important herbivores. We conducted a large-scale field experiment in subarctic tundra using three river catchments differing in herbivore densities, and examined the effects of small rodent and/or reindeer exclusion on leaf silica levels in five grass species (Avenella flexuosa, Anthoxanthum nipponicum, Calamagrostis phragmitoides, Deschampsia cespitosa and Phleum alpinum). We also conducted a greenhouse experiment using three of these species (A. flexuosa, A. nipponicum and D. cespitosa) and Festuca ovina to determine whether intraspecific genotypic variation affects baseline silica concentrations and the capacity to induce silica in response to simulated grazing. Baseline leaf silica concentrations and silica induction varied with plant species in both experiments, with catchment in the field experiment and with genotype in the greenhouse experiment. These findings show that the allocation to silica defences in grasses is highly variable, and suggest that the combined effects of grazing pressure, plant species and intraspecific genotypic differences are likely to determine the circumstances under which silica induction may be an optimal defence strategy. A better understanding of the interplay between grazing and other factors influencing silica induction is necessary to interpret the role of silica in plant–herbivore interactions.","author":[{"dropping-particle":"","family":"Soininen","given":"Eeva M.","non-dropping-particle":"","parse-names":false,"suffix":""},{"dropping-particle":"","family":"Bråthen","given":"Kari Anne","non-dropping-particle":"","parse-names":false,"suffix":""},{"dropping-particle":"","family":"Jusdado","given":"Juan German Herranz","non-dropping-particle":"","parse-names":false,"suffix":""},{"dropping-particle":"","family":"Reidinger","given":"Stefan","non-dropping-particle":"","parse-names":false,"suffix":""},{"dropping-particle":"","family":"Hartley","given":"Susan E.","non-dropping-particle":"","parse-names":false,"suffix":""}],"container-title":"Oikos","id":"ITEM-1","issue":"1","issued":{"date-parts":[["2013"]]},"page":"30-41","title":"More than herbivory: Levels of silica-based defences in grasses vary with plant species, genotype and location","type":"article-journal","volume":"122"},"uris":["http://www.mendeley.com/documents/?uuid=199da7bf-5d5f-4130-89dc-3f55ed8f1590"]}],"mendeley":{"formattedCitation":"(Soininen &lt;i&gt;et al.&lt;/i&gt;, 2013)","manualFormatting":"Soininen et al. (2013)","plainTextFormattedCitation":"(Soininen et al., 2013)","previouslyFormattedCitation":"(Soininen &lt;i&gt;et al.&lt;/i&gt;, 2013)"},"properties":{"noteIndex":0},"schema":"https://github.com/citation-style-language/schema/raw/master/csl-citation.json"}</w:instrText>
      </w:r>
      <w:r w:rsidR="00592932">
        <w:fldChar w:fldCharType="separate"/>
      </w:r>
      <w:r w:rsidR="00592932" w:rsidRPr="007050A2">
        <w:rPr>
          <w:noProof/>
        </w:rPr>
        <w:t xml:space="preserve">Soininen </w:t>
      </w:r>
      <w:r w:rsidR="00592932" w:rsidRPr="00517007">
        <w:rPr>
          <w:i/>
          <w:iCs/>
          <w:noProof/>
        </w:rPr>
        <w:t>et al</w:t>
      </w:r>
      <w:r w:rsidR="00592932" w:rsidRPr="007050A2">
        <w:rPr>
          <w:noProof/>
        </w:rPr>
        <w:t xml:space="preserve">. </w:t>
      </w:r>
      <w:r w:rsidR="00592932">
        <w:rPr>
          <w:noProof/>
        </w:rPr>
        <w:t>(</w:t>
      </w:r>
      <w:r w:rsidR="00592932" w:rsidRPr="007050A2">
        <w:rPr>
          <w:noProof/>
        </w:rPr>
        <w:t>2013)</w:t>
      </w:r>
      <w:r w:rsidR="00592932">
        <w:fldChar w:fldCharType="end"/>
      </w:r>
      <w:r w:rsidR="00592932">
        <w:t xml:space="preserve"> found significant genotypic variation in Si induction in response to damage in only two of the species examined. </w:t>
      </w:r>
    </w:p>
    <w:p w14:paraId="74CBD01B" w14:textId="530A30D1" w:rsidR="00542C06" w:rsidRDefault="007F17B9" w:rsidP="007F17B9">
      <w:r>
        <w:t>This study found only a localised, and not systemic, Si response to damage, with the Si concentration increasing only in the damaged leaves of damaged plants</w:t>
      </w:r>
      <w:r w:rsidR="008A217E">
        <w:t>.</w:t>
      </w:r>
      <w:r w:rsidR="00C01060">
        <w:t xml:space="preserve"> F</w:t>
      </w:r>
      <w:r w:rsidR="00D00F65">
        <w:t>ew previous studies have made a distinction between the Si concentration of damaged and undamaged leaves of damaged plants</w:t>
      </w:r>
      <w:r w:rsidR="00AC017D">
        <w:t>.</w:t>
      </w:r>
      <w:r w:rsidR="0031376C">
        <w:t xml:space="preserve"> In agreement with the results of this study, i</w:t>
      </w:r>
      <w:r w:rsidR="00902D15">
        <w:t>nsect herbivory significantly increased Si accumulation in attacked leaves of two genotypes of cucumber</w:t>
      </w:r>
      <w:r w:rsidR="004D7A4A">
        <w:t xml:space="preserve"> </w:t>
      </w:r>
      <w:r w:rsidR="00FD11B7">
        <w:fldChar w:fldCharType="begin" w:fldLock="1"/>
      </w:r>
      <w:r w:rsidR="00005CD0">
        <w:instrText>ADDIN CSL_CITATION {"citationItems":[{"id":"ITEM-1","itemData":{"DOI":"10.1111/een.12922","ISSN":"0307-6946","abstract":"1. Silicon (Si) is a beneficial nutrient that has been reported to ameliorate many abiotic and biotic stresses in plants, including insect herbivory. Insect herbivory has been shown to induce Si defences in plants, although the magnitude and nature of induction remain largely ambiguous. In particular, it is unclear whether herbivore induction of Si defences is confined to attacked tissues (local) or occurs elsewhere in the plant (systemic). 2. We grew cucumber, Cucumis sativus L. plants (var. Burpless F1 and Beit Alpha), an intermediate Si accumulator, hydroponically under Si-supplemented or Si-free conditions and measured the level of Si induction caused by a polyphagous chewing insect, the cotton bollworm, Helicoverpa armigera (Hübner) (Lepidoptera: Noctuidae). We also examined the impacts of Si on insect performance by conducting in vitro feeding assays on excised leaves (ex situ) and intact leaves on plants (in situ). 3. Herbivory significantly increased Si accumulation both locally in attacked leaves (21% increase in Beit Alpha and 17% in Burpless F1) and systemically in non-attacked leaves (19% increase in Beit Alpha and 10% in Burpless F1). Si supplementation significantly increased % foliar Si and C:N ratio, while significantly decreasing larval relative consumption (RC) and relative growth rate (RGR) in the in situ assays. In ex situ assays, however, Si only reduced larval RGR when fed on Beit Alpha plants. 4. Our results confirm that Si-based defences can also operate in moderate Si-accumulating plants and, for the first time, that insect herbivory induces systemic Si accumulation equivalently between plant varieties.","author":[{"dropping-particle":"","family":"Islam","given":"Tarikul","non-dropping-particle":"","parse-names":false,"suffix":""},{"dropping-particle":"","family":"Moore","given":"Ben D.","non-dropping-particle":"","parse-names":false,"suffix":""},{"dropping-particle":"","family":"Johnson","given":"Scott N.","non-dropping-particle":"","parse-names":false,"suffix":""}],"container-title":"Ecological Entomology","id":"ITEM-1","issue":"6","issued":{"date-parts":[["2020","12","3"]]},"page":"1373-1381","title":"Novel evidence for systemic induction of silicon defences in cucumber following attack by a global insect herbivore","type":"article-journal","volume":"45"},"uris":["http://www.mendeley.com/documents/?uuid=4803a88a-a27e-443d-a7f3-efbb9966982a"]}],"mendeley":{"formattedCitation":"(Islam &lt;i&gt;et al.&lt;/i&gt;, 2020)","plainTextFormattedCitation":"(Islam et al., 2020)","previouslyFormattedCitation":"(Islam &lt;i&gt;et al.&lt;/i&gt;, 2020)"},"properties":{"noteIndex":0},"schema":"https://github.com/citation-style-language/schema/raw/master/csl-citation.json"}</w:instrText>
      </w:r>
      <w:r w:rsidR="00FD11B7">
        <w:fldChar w:fldCharType="separate"/>
      </w:r>
      <w:r w:rsidR="00FD11B7" w:rsidRPr="00FD11B7">
        <w:rPr>
          <w:noProof/>
        </w:rPr>
        <w:t xml:space="preserve">(Islam </w:t>
      </w:r>
      <w:r w:rsidR="00FD11B7" w:rsidRPr="00FD11B7">
        <w:rPr>
          <w:i/>
          <w:noProof/>
        </w:rPr>
        <w:t>et al.</w:t>
      </w:r>
      <w:r w:rsidR="00FD11B7" w:rsidRPr="00FD11B7">
        <w:rPr>
          <w:noProof/>
        </w:rPr>
        <w:t>, 2020)</w:t>
      </w:r>
      <w:r w:rsidR="00FD11B7">
        <w:fldChar w:fldCharType="end"/>
      </w:r>
      <w:r w:rsidR="00B7534E">
        <w:t xml:space="preserve"> and damage resulted in localised induction of Si defences in three grass species</w:t>
      </w:r>
      <w:r w:rsidR="006443FA">
        <w:t xml:space="preserve"> </w:t>
      </w:r>
      <w:r w:rsidR="00EF6625">
        <w:fldChar w:fldCharType="begin" w:fldLock="1"/>
      </w:r>
      <w:r w:rsidR="00EF6625">
        <w:instrText>ADDIN CSL_CITATION {"citationItems":[{"id":"ITEM-1","itemData":{"DOI":"10.3389/fpls.2015.00035","ISSN":"1664-462X","PMID":"25717331","abstract":"Understanding interactions between grasses and their herbivores is central to the conservation of species-rich grasslands and the protection of our most important crops against pests. Grasses employ a range of defenses against their natural enemies; silicon-based defenses have been shown to be one of the most effective. Silicon (Si) is laid down on the leaf surface as spines and other sharp bodies, known as phytoliths, making grasses abrasive and their foliage indigestible to herbivores. Previous studies on Si defenses found that closely related species may have similar levels of Si in the leaves but differ markedly in abrasiveness. Here we show how the number, shape and distribution of Si-rich phytoliths and spines differ within and between different grass species and demonstrate that species also differ in their ability to change the deposition and distribution of these defenses in response to damage or increases in Si supply. Specifically, we tested the response of two genotypes of Festuca arundinacea known to differ in their surface texture and three different grass species (F. ovina, F. rubra, and Deschampsia cespitosa) differing in their abrasiveness to combined manipulation of leaf damage and Si supply. F. arundinacea plants with a harsh leaf surface had higher Si content and more spines on their leaf surface than soft varieties. F. ovina and D. cespitosa plants increased their leaf Si concentration and produced an increase in the number of leaf spines and phytoliths on the leaf surface in response to Si addition. F rubra also increased leaf Si content in response to treatments, particularly in damaged leaves, but did not deposit this in the form of spines or increased densities of phytoliths. We discuss how the form in which grasses deposit Si may affect their anti-herbivore characteristics and consider the ecological and agricultural implications of the differences in allocation to Si-based defenses between grass species.","author":[{"dropping-particle":"","family":"Hartley","given":"Sue E.","non-dropping-particle":"","parse-names":false,"suffix":""},{"dropping-particle":"","family":"Fitt","given":"Rob N.","non-dropping-particle":"","parse-names":false,"suffix":""},{"dropping-particle":"","family":"McLarnon","given":"Emma L.","non-dropping-particle":"","parse-names":false,"suffix":""},{"dropping-particle":"","family":"Wade","given":"Ruth N.","non-dropping-particle":"","parse-names":false,"suffix":""}],"container-title":"Frontiers in Plant Science","id":"ITEM-1","issue":"February","issued":{"date-parts":[["2015"]]},"page":"1-8","title":"Defending the leaf surface: intra- and inter-specific differences in silicon deposition in grasses in response to damage and silicon supply","type":"article-journal","volume":"6"},"uris":["http://www.mendeley.com/documents/?uuid=8b1c6896-cf09-4ea8-9be7-9c19fb10e246"]}],"mendeley":{"formattedCitation":"(Hartley &lt;i&gt;et al.&lt;/i&gt;, 2015)","plainTextFormattedCitation":"(Hartley et al., 2015)","previouslyFormattedCitation":"(Hartley &lt;i&gt;et al.&lt;/i&gt;, 2015)"},"properties":{"noteIndex":0},"schema":"https://github.com/citation-style-language/schema/raw/master/csl-citation.json"}</w:instrText>
      </w:r>
      <w:r w:rsidR="00EF6625">
        <w:fldChar w:fldCharType="separate"/>
      </w:r>
      <w:r w:rsidR="00EF6625" w:rsidRPr="00976D1B">
        <w:rPr>
          <w:noProof/>
        </w:rPr>
        <w:t xml:space="preserve">(Hartley </w:t>
      </w:r>
      <w:r w:rsidR="00EF6625" w:rsidRPr="00976D1B">
        <w:rPr>
          <w:i/>
          <w:noProof/>
        </w:rPr>
        <w:t>et al.</w:t>
      </w:r>
      <w:r w:rsidR="00EF6625" w:rsidRPr="00976D1B">
        <w:rPr>
          <w:noProof/>
        </w:rPr>
        <w:t>, 2015)</w:t>
      </w:r>
      <w:r w:rsidR="00EF6625">
        <w:fldChar w:fldCharType="end"/>
      </w:r>
      <w:r w:rsidR="00EF6625">
        <w:t>.</w:t>
      </w:r>
      <w:r w:rsidR="00B7534E">
        <w:t xml:space="preserve"> </w:t>
      </w:r>
      <w:r w:rsidR="006443FA">
        <w:t>However,</w:t>
      </w:r>
      <w:r w:rsidR="006443FA" w:rsidRPr="006010E0">
        <w:t xml:space="preserve"> </w:t>
      </w:r>
      <w:r w:rsidR="006443FA">
        <w:t xml:space="preserve">although damaged leaves had higher Si compared to undamaged plants for all genotypes, </w:t>
      </w:r>
      <w:r w:rsidR="006443FA">
        <w:fldChar w:fldCharType="begin" w:fldLock="1"/>
      </w:r>
      <w:r w:rsidR="006443FA">
        <w:instrText>ADDIN CSL_CITATION {"citationItems":[{"id":"ITEM-1","itemData":{"DOI":"10.3389/fpls.2017.01199","ISSN":"1664-462X","PMID":"28769939","abstract":"Silicon (Si) is taken up from the soil as monosilicic acid by plant roots, transported to leaves and deposited as phytoliths, amorphous silica (SiO2) bodies, which are a key component of anti-herbivore defense in grasses. Silicon transporters have been identified in many plant species, but the mechanisms underpinning Si transport remain poorly understood. Specifically, the extent to which Si uptake is a passive process, driven primarily by transpiration, or has both passive and active components remains disputed. Increases in foliar Si concentration following herbivory suggest plants may exercise some control over Si uptake and distribution. In order to investigate passive and active controls on Si accumulation, we examined both genetic and environmental influences on Si accumulation in the forage grass Festuca arundinacea. We studied three F. arundinacea varieties that differ in the levels of Si they accumulate. Varieties not only differed in Si concentration, but also in increases in Si accumulation in response to leaf damage. The varietal differences in Si concentration generally reflected differences in stomatal density and stomatal conductance, suggesting passive, transpiration-mediated mechanisms underpin these differences. Bagging plants after damage was employed to minimize differences in stomatal conductance between varieties and in response to damage. This treatment eliminated constitutive differences in leaf Si levels, but did not impair the damage-induced increases in Si uptake: damaged, bagged plants still had more leaf Si than undamaged, bagged plants in all three varieties. Preliminary differential gene expression analysis revealed that the active Si transporter Lsi2 was highly expressed in damaged unbagged plants compared with undamaged unbagged plants, suggesting damage-induced Si defenses are regulated at gene level. Our findings suggest that although differences in transpiration may be partially responsible for varietal differences in Si uptake, they cannot explain damage-induced increases in Si uptake and deposition, suggesting that wounding causes changes in Si uptake, distribution and deposition that likely involve active processes and changes in gene expression.","author":[{"dropping-particle":"","family":"McLarnon","given":"Emma","non-dropping-particle":"","parse-names":false,"suffix":""},{"dropping-particle":"","family":"McQueen-Mason","given":"Simon","non-dropping-particle":"","parse-names":false,"suffix":""},{"dropping-particle":"","family":"Lenk","given":"Ingo","non-dropping-particle":"","parse-names":false,"suffix":""},{"dropping-particle":"","family":"Hartley","given":"Susan E.","non-dropping-particle":"","parse-names":false,"suffix":""}],"container-title":"Frontiers in Plant Science","id":"ITEM-1","issue":"July","issued":{"date-parts":[["2017"]]},"page":"1-11","title":"Evidence for Active Uptake and Deposition of Si-based Defenses in Tall Fescue","type":"article-journal","volume":"8"},"uris":["http://www.mendeley.com/documents/?uuid=2cc69849-f46a-4750-8627-f7060f7f569c"]}],"mendeley":{"formattedCitation":"(McLarnon &lt;i&gt;et al.&lt;/i&gt;, 2017)","manualFormatting":"McLarnon et al. (2017)","plainTextFormattedCitation":"(McLarnon et al., 2017)","previouslyFormattedCitation":"(McLarnon &lt;i&gt;et al.&lt;/i&gt;, 2017)"},"properties":{"noteIndex":0},"schema":"https://github.com/citation-style-language/schema/raw/master/csl-citation.json"}</w:instrText>
      </w:r>
      <w:r w:rsidR="006443FA">
        <w:fldChar w:fldCharType="separate"/>
      </w:r>
      <w:r w:rsidR="006443FA" w:rsidRPr="001C4151">
        <w:rPr>
          <w:noProof/>
        </w:rPr>
        <w:t xml:space="preserve">McLarnon </w:t>
      </w:r>
      <w:r w:rsidR="006443FA" w:rsidRPr="00517007">
        <w:rPr>
          <w:i/>
          <w:iCs/>
          <w:noProof/>
        </w:rPr>
        <w:t>et al</w:t>
      </w:r>
      <w:r w:rsidR="006443FA" w:rsidRPr="001C4151">
        <w:rPr>
          <w:noProof/>
        </w:rPr>
        <w:t xml:space="preserve">. </w:t>
      </w:r>
      <w:r w:rsidR="006443FA">
        <w:rPr>
          <w:noProof/>
        </w:rPr>
        <w:t>(</w:t>
      </w:r>
      <w:r w:rsidR="006443FA" w:rsidRPr="001C4151">
        <w:rPr>
          <w:noProof/>
        </w:rPr>
        <w:t>2017)</w:t>
      </w:r>
      <w:r w:rsidR="006443FA">
        <w:fldChar w:fldCharType="end"/>
      </w:r>
      <w:r w:rsidR="006443FA">
        <w:t xml:space="preserve"> found significantly increased Si in damaged leaves compared to undamaged leaves in only one out of three tall fescue genotypes investigated.</w:t>
      </w:r>
    </w:p>
    <w:p w14:paraId="5313A885" w14:textId="3312D6EB" w:rsidR="007F17B9" w:rsidRDefault="006443FA" w:rsidP="007F17B9">
      <w:r>
        <w:t xml:space="preserve"> </w:t>
      </w:r>
      <w:r w:rsidR="00902D15">
        <w:t xml:space="preserve"> </w:t>
      </w:r>
    </w:p>
    <w:p w14:paraId="4CF84551" w14:textId="2A458394" w:rsidR="00E72C6E" w:rsidRDefault="00E72C6E" w:rsidP="00E72C6E">
      <w:pPr>
        <w:pStyle w:val="Heading3"/>
        <w:numPr>
          <w:ilvl w:val="1"/>
          <w:numId w:val="2"/>
        </w:numPr>
      </w:pPr>
      <w:r>
        <w:rPr>
          <w:color w:val="auto"/>
        </w:rPr>
        <w:lastRenderedPageBreak/>
        <w:t>By what mechanism is localised induction of Si defences achieved?</w:t>
      </w:r>
    </w:p>
    <w:p w14:paraId="43424F11" w14:textId="74AB5A78" w:rsidR="00E0008A" w:rsidRDefault="00E72259" w:rsidP="00E72259">
      <w:bookmarkStart w:id="4" w:name="_Hlk129712797"/>
      <w:r>
        <w:t xml:space="preserve">Overall, the Si concentration of damaged plants was not significantly different to that of undamaged plants. It was hypothesised that this was a result of </w:t>
      </w:r>
      <w:r w:rsidR="00881B25">
        <w:t>the redirection</w:t>
      </w:r>
      <w:r>
        <w:t xml:space="preserve"> of Si into damaged leaves, with the Si content of undamaged leaves of damaged plants being significantly lower than that of undamaged leaves of undamaged plants.</w:t>
      </w:r>
      <w:r w:rsidRPr="00740D8D">
        <w:t xml:space="preserve"> </w:t>
      </w:r>
      <w:r>
        <w:t>To test for this hypothesis, plants were grown with Si and then moved to –Si medium prior to damage. Increased Si accumulation in damaged leaves was still observed in these plants, as well as decreased Si accumulation in undamaged leaves, suggesting that Si re</w:t>
      </w:r>
      <w:r w:rsidR="00881B25">
        <w:t>direction</w:t>
      </w:r>
      <w:r>
        <w:t xml:space="preserve"> had occurred. </w:t>
      </w:r>
    </w:p>
    <w:p w14:paraId="727F5741" w14:textId="7C73B227" w:rsidR="007D27EA" w:rsidRDefault="006B0403" w:rsidP="00AE4655">
      <w:r>
        <w:t xml:space="preserve">It has widely been reported in the literature that once deposited as silica, Si cannot be remobilised </w:t>
      </w:r>
      <w:r>
        <w:fldChar w:fldCharType="begin" w:fldLock="1"/>
      </w:r>
      <w:r w:rsidR="00005CD0">
        <w:instrText>ADDIN CSL_CITATION {"citationItems":[{"id":"ITEM-1","itemData":{"DOI":"10.1111/j.1365-3040.1991.tb01518.x","ISSN":"13653040","abstract":"Abstract. The mobility and deposition of silicon (Si) in cucumber plants grown in hydroponic culture were studied usin</w:instrText>
      </w:r>
      <w:r w:rsidR="00005CD0">
        <w:rPr>
          <w:rFonts w:hint="eastAsia"/>
        </w:rPr>
        <w:instrText>g scanning electron microscopy and energy dispersive X</w:instrText>
      </w:r>
      <w:r w:rsidR="00005CD0">
        <w:rPr>
          <w:rFonts w:hint="eastAsia"/>
        </w:rPr>
        <w:instrText>‐</w:instrText>
      </w:r>
      <w:r w:rsidR="00005CD0">
        <w:rPr>
          <w:rFonts w:hint="eastAsia"/>
        </w:rPr>
        <w:instrText>ray analysis under conditions of powdery mildew fungus infection. Following transfer to Si containing media, plants grown in the absence of Si showed rapid silicification of leafy tissue, primarily in the trichome bases. These plants also exhibited increased disease resistance to Sphaerotheca fuliginea (Schlecht.:Fr.) Poll, and concentration of Si in the leaf epidermis surrounding the invading pathogen. Plants grown in Si</w:instrText>
      </w:r>
      <w:r w:rsidR="00005CD0">
        <w:rPr>
          <w:rFonts w:hint="eastAsia"/>
        </w:rPr>
        <w:instrText>‐</w:instrText>
      </w:r>
      <w:r w:rsidR="00005CD0">
        <w:rPr>
          <w:rFonts w:hint="eastAsia"/>
        </w:rPr>
        <w:instrText>supplemented media and transferred into Si</w:instrText>
      </w:r>
      <w:r w:rsidR="00005CD0">
        <w:rPr>
          <w:rFonts w:hint="eastAsia"/>
        </w:rPr>
        <w:instrText>‐</w:instrText>
      </w:r>
      <w:r w:rsidR="00005CD0">
        <w:rPr>
          <w:rFonts w:hint="eastAsia"/>
        </w:rPr>
        <w:instrText>deficient media contained residual Si in the leaf trichome bases, but failed to display disease resistance or silicification of host tissue surrounding the invading pathogen. Copyright © 1991, Wiley Blackwell. All rights reserved","author":[</w:instrText>
      </w:r>
      <w:r w:rsidR="00005CD0">
        <w:instrText>{"dropping-particle":"","family":"Samuels","given":"A. L.","non-dropping-particle":"","parse-names":false,"suffix":""},{"dropping-particle":"","family":"Glass","given":"A. D.M.","non-dropping-particle":"","parse-names":false,"suffix":""},{"dropping-particle":"","family":"Ehert","given":"D. L.","non-dropping-particle":"","parse-names":false,"suffix":""},{"dropping-particle":"","family":"Menzies","given":"J. G.","non-dropping-particle":"","parse-names":false,"suffix":""}],"container-title":"Plant, Cell &amp; Environment","id":"ITEM-1","issue":"5","issued":{"date-parts":[["1991"]]},"page":"485-492","title":"Mobility and deposition of silicon in cucumber plants","type":"article-journal","volume":"14"},"uris":["http://www.mendeley.com/documents/?uuid=e50413c8-2a2c-4843-8fc6-8733f50e1f42"]},{"id":"ITEM-2","itemData":{"DOI":"10.1080/00380768.1962.10430992","ISBN":"10.1080/00380768.1962.10430992","ISSN":"17470765","abstract":"Abstract The study of chemical forms and physiological mobility of elements found in plants is always essential to establishing the roles of elements in plant life. Such information in combination with the results of growth experiments will lead to more. reliable conclusions on the physiological functions of elements.","author":[{"dropping-particle":"","family":"Yoshida","given":"Shoichi","non-dropping-particle":"","parse-names":false,"suffix":""},{"dropping-particle":"","family":"Ohnishi","given":"Yoshiko","non-dropping-particle":"","parse-names":false,"suffix":""},{"dropping-particle":"","family":"Kitagishi","given":"Kakuzo","non-dropping-particle":"","parse-names":false,"suffix":""}],"container-title":"Soil Science and Plant Nutrition","id":"ITEM-2","issue":"3","issued":{"date-parts":[["1962"]]},"page":"15-21","title":"Chemical forms, mobility and deposition of silicon in rice plant","type":"article-journal","volume":"8"},"uris":["http://www.mendeley.com/documents/?uuid=451744dd-03f7-4a63-9993-6517c7b62dbe"]},{"id":"ITEM-3","itemData":{"DOI":"10.1016/S0065-2113(08)60734-8","author":[{"dropping-particle":"","family":"Jones","given":"L.H.P.","non-dropping-particle":"","parse-names":false,"suffix":""},{"dropping-particle":"","family":"Handreck","given":"K.A.","non-dropping-particle":"","parse-names":false,"suffix":""}],"container-title":"Advances in agronomy","id":"ITEM-3","issued":{"date-parts":[["1967"]]},"page":"107-149","title":"Silica In Soils, Plants, and Animals","type":"chapter","volume":"19"},"uris":["http://www.mendeley.com/documents/?uuid=5310363f-a11d-4c1b-800b-8db75565b0c9"]},{"id":"ITEM-4","itemData":{"DOI":"10.1007/s11104-019-04005-0","ISSN":"15735036","abstract":"Aims: Dicranopteris linearis is a fern that accumulates unusually high concentrations (up to 0.3% dry weight) of rare earth elements (REEs) in China. Previously, we reported that D. linearis accumulates high concentrations of aluminium (Al) and silicon (Si) in the fronds, but the interactions between these elements and REEs were unknown. Methods: In this study, a range of analytical techniques, including chemical extractions, Scanning-Electron Microscopy with Energy-Dispersive Spectroscopy (SEM-EDS) and Laser Ablation Inductively Coupled Plasma Mass Spectrometry (LA-ICP-MS) were used to study the association of REEs with Al and Si. Results: The results show that D. linearis accumulates high concentrations of REEs (up to 3830 mg kg−1), Al (up to 9660 mg kg−1) and Si (up to 20,300 mg kg−1), with concentrations increasing with age and frond order of pinna. The extraction patterns suggest the existence of REEs-Si and Al-Si complexes. The SEM-EDS analysis confirmed the existence of phytoliths (Al) deposits in the protoplast and apoplast of the pinna cells. The upper epidermis of the pinnule and the pericycle of the midvein are more concentrated in phytoliths (Al) particles. The LA-ICP-MS analysis revealed that REEs and Al are preferentially compartmentalized within bio-inactive tissues of the pinnules, e.g. necrotic tissues (REEs) and in the margins (Al). Conclusions: Co-deposition of Si with REEs and Al may be a mechanism for dealing with the high concentrations of REEs and Al in D. linearis fronds.","author":[{"dropping-particle":"","family":"Liu","given":"Wen Shen","non-dropping-particle":"","parse-names":false,"suffix":""},{"dropping-particle":"","family":"Zheng","given":"Hong Xiang","non-dropping-particle":"","parse-names":false,"suffix":""},{"dropping-particle":"","family":"Guo","given":"Mei Na","non-dropping-particle":"","parse-names":false,"suffix":""},{"dropping-particle":"","family":"Liu","given":"Chang","non-dropping-particle":"","parse-names":false,"suffix":""},{"dropping-particle":"","family":"Huot","given":"Hermine","non-dropping-particle":"","parse-names":false,"suffix":""},{"dropping-particle":"","family":"Morel","given":"Jean Louis","non-dropping-particle":"","parse-names":false,"suffix":""},{"dropping-particle":"","family":"Ent","given":"Antony","non-dropping-particle":"van der","parse-names":false,"suffix":""},{"dropping-particle":"","family":"Tang","given":"Ye Tao","non-dropping-particle":"","parse-names":false,"suffix":""},{"dropping-particle":"","family":"Qiu","given":"Rong Liang","non-dropping-particle":"","parse-names":false,"suffix":""}],"container-title":"Plant and Soil","id":"ITEM-4","issue":"1-2","issued":{"date-parts":[["2019"]]},"page":"427-437","publisher":"Plant and Soil","title":"Co-deposition of silicon with rare earth elements (REEs) and aluminium in the fern Dicranopteris linearis from China","type":"article-journal","volume":"437"},"uris":["http://www.mendeley.com/documents/?uuid=42bb2ff4-4180-4e22-8ed9-0feb77d246dd"]},{"id":"ITEM-5","itemData":{"DOI":"10.5194/bg-17-6475-2020","ISSN":"17264189","abstract":"That silicon is an important element in global biogeochemical cycles is widely recognised. Recently, its relevance for global crop production has gained increasing attention in light of possible deficits in plant-available Si in soil. Silicon is beneficial for plant growth and is taken up in considerable amounts by crops like rice or wheat. However, plants differ in the way they take up silicic acid from soil solution, with some species rejecting silicic acid while others actively incorporate it. Yet because the processes governing Si uptake and regulation are not fully understood, these classifications are subject to intense debate. To gain a new perspective on the processes involved, we investigated the dependence of silicon stable isotope fractionation on silicon uptake strategy, transpiration, water use, and Si transfer efficiency. Crop plants with rejective (tomato, Solanum lycopersicum, and mustard, Sinapis alba) and active (spring wheat, Triticum aestivum) Si uptake were hydroponically grown for 6 weeks. Using inductively coupled plasma mass spectrometry, the silicon concentration and isotopic composition of the nutrient solution, the roots, and the shoots were determined. We found that measured Si uptake does not correlate with the amount of transpired water and is thus distinct from Si incorporation expected for unspecific passive uptake. We interpret this lack of correlation to indicate a highly selective Si uptake mechanism. All three species preferentially incorporated light 28Si, with a fractionation factor 1000×ln.a) of -0:33 ‰ (tomato), -0:55 ‰ (mustard), and -0:43 ‰ (wheat) between growth medium and bulk plant. Thus, even though the rates of active and passive Si root uptake differ, the physico-chemical processes governing Si uptake and stable isotope fractionation do not. We suggest that isotope fractionation during root uptake is governed by a diffusion process. In contrast, the transport of silicic acid from the roots to the shoots depends on the amount of silicon previously precipitated in the roots and the presence of active transporters in the root endodermis, facilitating Si transport into the shoots. Plants with significant biogenic silica precipitation in roots (mustard and wheat) preferentially transport silicon depleted in 28Si into their shoots. If biogenic silica is not precipitated in the roots, Si transport is dominated by a diffusion process, and hence light silicon 28Si is preferentially transported into the tomato shoot…","author":[{"dropping-particle":"","family":"Frick","given":"Daniel A.","non-dropping-particle":"","parse-names":false,"suffix":""},{"dropping-particle":"","family":"Remus","given":"Rainer","non-dropping-particle":"","parse-names":false,"suffix":""},{"dropping-particle":"","family":"Sommer","given":"Michael","non-dropping-particle":"","parse-names":false,"suffix":""},{"dropping-particle":"","family":"Augustin","given":"Jürgen","non-dropping-particle":"","parse-names":false,"suffix":""},{"dropping-particle":"","family":"Kaczorek","given":"Danuta","non-dropping-particle":"","parse-names":false,"suffix":""},{"dropping-particle":"","family":"Blanckenburg","given":"Friedhelm","non-dropping-particle":"Von","parse-names":false,"suffix":""}],"container-title":"Biogeosciences","id":"ITEM-5","issue":"24","issued":{"date-parts":[["2020"]]},"page":"6475-6490","title":"Silicon uptake and isotope fractionation dynamics by crop species","type":"article-journal","volume":"17"},"uris":["http://www.mendeley.com/documents/?uuid=ea585521-fa2f-4419-974a-62436971ae19"]}],"mendeley":{"formattedCitation":"(Yoshida &lt;i&gt;et al.&lt;/i&gt;, 1962; Jones and Handreck, 1967; Samuels &lt;i&gt;et al.&lt;/i&gt;, 1991; Liu &lt;i&gt;et al.&lt;/i&gt;, 2019; Frick &lt;i&gt;et al.&lt;/i&gt;, 2020)","plainTextFormattedCitation":"(Yoshida et al., 1962; Jones and Handreck, 1967; Samuels et al., 1991; Liu et al., 2019; Frick et al., 2020)","previouslyFormattedCitation":"(Yoshida &lt;i&gt;et al.&lt;/i&gt;, 1962; Jones &amp; Handreck, 1967; Samuels &lt;i&gt;et al.&lt;/i&gt;, 1991; Liu &lt;i&gt;et al.&lt;/i&gt;, 2019; Frick &lt;i&gt;et al.&lt;/i&gt;, 2020)"},"properties":{"noteIndex":0},"schema":"https://github.com/citation-style-language/schema/raw/master/csl-citation.json"}</w:instrText>
      </w:r>
      <w:r>
        <w:fldChar w:fldCharType="separate"/>
      </w:r>
      <w:r w:rsidR="00005CD0" w:rsidRPr="00005CD0">
        <w:rPr>
          <w:noProof/>
        </w:rPr>
        <w:t xml:space="preserve">(Yoshida </w:t>
      </w:r>
      <w:r w:rsidR="00005CD0" w:rsidRPr="00005CD0">
        <w:rPr>
          <w:i/>
          <w:noProof/>
        </w:rPr>
        <w:t>et al.</w:t>
      </w:r>
      <w:r w:rsidR="00005CD0" w:rsidRPr="00005CD0">
        <w:rPr>
          <w:noProof/>
        </w:rPr>
        <w:t xml:space="preserve">, 1962; Jones and Handreck, 1967; Samuels </w:t>
      </w:r>
      <w:r w:rsidR="00005CD0" w:rsidRPr="00005CD0">
        <w:rPr>
          <w:i/>
          <w:noProof/>
        </w:rPr>
        <w:t>et al.</w:t>
      </w:r>
      <w:r w:rsidR="00005CD0" w:rsidRPr="00005CD0">
        <w:rPr>
          <w:noProof/>
        </w:rPr>
        <w:t xml:space="preserve">, 1991; Liu </w:t>
      </w:r>
      <w:r w:rsidR="00005CD0" w:rsidRPr="00005CD0">
        <w:rPr>
          <w:i/>
          <w:noProof/>
        </w:rPr>
        <w:t>et al.</w:t>
      </w:r>
      <w:r w:rsidR="00005CD0" w:rsidRPr="00005CD0">
        <w:rPr>
          <w:noProof/>
        </w:rPr>
        <w:t xml:space="preserve">, 2019; Frick </w:t>
      </w:r>
      <w:r w:rsidR="00005CD0" w:rsidRPr="00005CD0">
        <w:rPr>
          <w:i/>
          <w:noProof/>
        </w:rPr>
        <w:t>et al.</w:t>
      </w:r>
      <w:r w:rsidR="00005CD0" w:rsidRPr="00005CD0">
        <w:rPr>
          <w:noProof/>
        </w:rPr>
        <w:t>, 2020)</w:t>
      </w:r>
      <w:r>
        <w:fldChar w:fldCharType="end"/>
      </w:r>
      <w:r>
        <w:t xml:space="preserve">. However, it is </w:t>
      </w:r>
      <w:r w:rsidR="00BC4A2B">
        <w:t>likely</w:t>
      </w:r>
      <w:r>
        <w:t xml:space="preserve"> that the Si was redirected into damaged leaves prior to deposition as silica, when it was still in </w:t>
      </w:r>
      <w:r w:rsidR="00A95B95">
        <w:t>a soluble form</w:t>
      </w:r>
      <w:r>
        <w:t xml:space="preserve">. Earlier studies have indicated that there may be relatively high levels of soluble Si present in the cytoplasm </w:t>
      </w:r>
      <w:r>
        <w:fldChar w:fldCharType="begin" w:fldLock="1"/>
      </w:r>
      <w:r w:rsidR="00005CD0">
        <w:instrText>ADDIN CSL_CITATION {"citationItems":[{"id":"ITEM-1","itemData":{"DOI":"10.1093/jxb/46.2.161","ISSN":"00220957","abstract":"Aluminium and silicon are usually abundant in soil mineral matter, but their availability for plant uptake is limited by low solubility and, in the case of Al, high soil pH causes precipitation of the element in insoluble forms. Al toxicity is a major problem in naturally occurring acid soils and in soils affected by acidic precipitation. Al has no known role in higher plants, and is generally known as a toxic element, whereas Si is generally regarded as a beneficial element. Recently, it has been suggested that Al toxicity can be ameliorated by Si in a variety of animal systems. In this review the evidence that amelioration of Al toxicity by Si can also occur in plants is assessed. At present such amelioration has been shown in sorghum, barley, teosinte, and soybean, but not in rice, wheat, cotton, and pea. Plant species vary considerably in the amounts of Al and Si that they transport into their tissues, and it seems that very high Si accumulation and very high Al accumulation are mutually exclusive. The mechanisms considered for amelioration are: solution effects; codeposition of Al and Si within the plant; effects in the cytoplasm and on enzyme activity; and indirect effects. © 1995 Oxford University Press.","author":[{"dropping-particle":"","family":"Hodson","given":"Martin J.","non-dropping-particle":"","parse-names":false,"suffix":""},{"dropping-particle":"","family":"Evans","given":"David E.","non-dropping-particle":"","parse-names":false,"suffix":""}],"container-title":"Journal of Experimental Botany","id":"ITEM-1","issue":"2","issued":{"date-parts":[["1995"]]},"page":"161-171","title":"Aluminium/silicon interactions in higher plants","type":"article-journal","volume":"46"},"uris":["http://www.mendeley.com/documents/?uuid=12a3cb95-c2b0-40bb-b4ab-d5f36af8595f"]},{"id":"ITEM-2","itemData":{"DOI":"10.1051/jphyscol:19842117","ISBN":"2902731728","ISSN":"04491947","abstract":"The sap composition was determined by electron probe analysis. With this technique, it has been possible to make a quantitative analysis, of the following elements: K, Si, P, Cl, S, Mg, Ca and Na contained in the exudates.","author":[{"dropping-particle":"","family":"Gartner","given":"S.","non-dropping-particle":"","parse-names":false,"suffix":""},{"dropping-particle":"","family":"Roinel","given":"N.","non-dropping-particle":"","parse-names":false,"suffix":""},{"dropping-particle":"","family":"Paris-Pireyre","given":"N.","non-dropping-particle":"","parse-names":false,"suffix":""}],"container-title":"Journal de Physique (Paris), Colloque","id":"ITEM-2","issue":"2","issued":{"date-parts":[["1984"]]},"page":"515-518","title":"Electron Probe Analysis of Sap Exudates of Two Varieties of Wheat (Triticum Aestivum L. ).","type":"article-journal","volume":"45"},"uris":["http://www.mendeley.com/documents/?uuid=9997249f-4fe0-4e91-ba5d-292a96f85976"]}],"mendeley":{"formattedCitation":"(Gartner &lt;i&gt;et al.&lt;/i&gt;, 1984; Hodson and Evans, 1995)","plainTextFormattedCitation":"(Gartner et al., 1984; Hodson and Evans, 1995)","previouslyFormattedCitation":"(Gartner &lt;i&gt;et al.&lt;/i&gt;, 1984; Hodson &amp; Evans, 1995)"},"properties":{"noteIndex":0},"schema":"https://github.com/citation-style-language/schema/raw/master/csl-citation.json"}</w:instrText>
      </w:r>
      <w:r>
        <w:fldChar w:fldCharType="separate"/>
      </w:r>
      <w:r w:rsidR="00005CD0" w:rsidRPr="00005CD0">
        <w:rPr>
          <w:noProof/>
        </w:rPr>
        <w:t xml:space="preserve">(Gartner </w:t>
      </w:r>
      <w:r w:rsidR="00005CD0" w:rsidRPr="00005CD0">
        <w:rPr>
          <w:i/>
          <w:noProof/>
        </w:rPr>
        <w:t>et al.</w:t>
      </w:r>
      <w:r w:rsidR="00005CD0" w:rsidRPr="00005CD0">
        <w:rPr>
          <w:noProof/>
        </w:rPr>
        <w:t>, 1984; Hodson and Evans, 1995)</w:t>
      </w:r>
      <w:r>
        <w:fldChar w:fldCharType="end"/>
      </w:r>
      <w:r>
        <w:t>, which could be used to increase the levels of Si in damaged leaves even after the removal of Si from the growth medium.</w:t>
      </w:r>
      <w:r w:rsidR="00AE4655">
        <w:t xml:space="preserve"> </w:t>
      </w:r>
    </w:p>
    <w:p w14:paraId="678070B0" w14:textId="0AA6FC9A" w:rsidR="00E0008A" w:rsidRPr="00A25B73" w:rsidRDefault="00901EBA" w:rsidP="00A25B73">
      <w:pPr>
        <w:rPr>
          <w:bCs/>
          <w:color w:val="auto"/>
        </w:rPr>
      </w:pPr>
      <w:r w:rsidRPr="00225513">
        <w:rPr>
          <w:color w:val="auto"/>
        </w:rPr>
        <w:t xml:space="preserve">To examine whether there was sufficient soluble Si to explain the increased Si </w:t>
      </w:r>
      <w:r w:rsidR="006316EB">
        <w:rPr>
          <w:color w:val="auto"/>
        </w:rPr>
        <w:t xml:space="preserve">localised </w:t>
      </w:r>
      <w:r w:rsidRPr="00225513">
        <w:rPr>
          <w:color w:val="auto"/>
        </w:rPr>
        <w:t xml:space="preserve">in damaged leaves, leaf soluble Si was measured. </w:t>
      </w:r>
      <w:r w:rsidRPr="00225513">
        <w:rPr>
          <w:bCs/>
          <w:color w:val="auto"/>
        </w:rPr>
        <w:t xml:space="preserve">The soluble Si concentration of undamaged plants was taken as a baseline for the amount of soluble Si predicted to be present in plants before damage. The undamaged plants had an average </w:t>
      </w:r>
      <w:r w:rsidR="00812184">
        <w:rPr>
          <w:bCs/>
          <w:color w:val="auto"/>
        </w:rPr>
        <w:t xml:space="preserve">total </w:t>
      </w:r>
      <w:r w:rsidRPr="00225513">
        <w:rPr>
          <w:bCs/>
          <w:color w:val="auto"/>
        </w:rPr>
        <w:t>leaf Si concentration of 1.4 %, of which 15.</w:t>
      </w:r>
      <w:r>
        <w:rPr>
          <w:bCs/>
          <w:color w:val="auto"/>
        </w:rPr>
        <w:t>7</w:t>
      </w:r>
      <w:r w:rsidRPr="00225513">
        <w:rPr>
          <w:bCs/>
          <w:color w:val="auto"/>
        </w:rPr>
        <w:t xml:space="preserve"> % was soluble Si. Thus, undamaged plants comprised approximately 0.22 % soluble Si. </w:t>
      </w:r>
      <w:r>
        <w:rPr>
          <w:bCs/>
          <w:color w:val="auto"/>
        </w:rPr>
        <w:t xml:space="preserve">However, this is likely to be an underestimate as the formation of silicomolybdate complexes </w:t>
      </w:r>
      <w:r w:rsidR="00812184">
        <w:rPr>
          <w:bCs/>
          <w:color w:val="auto"/>
        </w:rPr>
        <w:t xml:space="preserve">in the molybdenum-based assay </w:t>
      </w:r>
      <w:r>
        <w:rPr>
          <w:bCs/>
          <w:color w:val="auto"/>
        </w:rPr>
        <w:t xml:space="preserve">depends on the size of the silicates present. While monomeric and dimeric silicates react quickly, higher oligomers may not have fully reacted over the course of the 30-minute assay </w:t>
      </w:r>
      <w:r>
        <w:rPr>
          <w:bCs/>
          <w:color w:val="auto"/>
        </w:rPr>
        <w:fldChar w:fldCharType="begin" w:fldLock="1"/>
      </w:r>
      <w:r>
        <w:rPr>
          <w:bCs/>
          <w:color w:val="auto"/>
        </w:rPr>
        <w:instrText>ADDIN CSL_CITATION {"citationItems":[{"id":"ITEM-1","itemData":{"DOI":"10.1155/2004/356207","ISSN":"07124813","abstract":"The possibility to understand natural strategies to build-up silica SiO2 networks relies on the investigations of the kinetics of silica precursors polymerization in the presence of biopolymers. The silicomolybdic acid spectrophotometric method allows to study this process at the molecular level, provided that reliable procedures are available. Moreover, special care must be taken to avoid interfering processes induced by the inorganic and/or bio-organic species found in solution. In order to illustrate the possibilities and limitations of this method, different sets of data are presented and discussed in the context of silica formation control by natural systems.","author":[{"dropping-particle":"","family":"Coradin","given":"Thibaud","non-dropping-particle":"","parse-names":false,"suffix":""},{"dropping-particle":"","family":"Eglin","given":"David","non-dropping-particle":"","parse-names":false,"suffix":""},{"dropping-particle":"","family":"Livage","given":"Jacques","non-dropping-particle":"","parse-names":false,"suffix":""}],"container-title":"Spectroscopy","id":"ITEM-1","issue":"4","issued":{"date-parts":[["2004"]]},"page":"567-576","title":"The silicomolybdic acid spectrophotometric method and its application to silicate/biopolymer interaction studies","type":"article-journal","volume":"18"},"uris":["http://www.mendeley.com/documents/?uuid=b8b9a2d2-1258-495b-a123-8bd5631fc684"]}],"mendeley":{"formattedCitation":"(Coradin &lt;i&gt;et al.&lt;/i&gt;, 2004)","plainTextFormattedCitation":"(Coradin et al., 2004)","previouslyFormattedCitation":"(Coradin &lt;i&gt;et al.&lt;/i&gt;, 2004)"},"properties":{"noteIndex":0},"schema":"https://github.com/citation-style-language/schema/raw/master/csl-citation.json"}</w:instrText>
      </w:r>
      <w:r>
        <w:rPr>
          <w:bCs/>
          <w:color w:val="auto"/>
        </w:rPr>
        <w:fldChar w:fldCharType="separate"/>
      </w:r>
      <w:r w:rsidRPr="007C2D54">
        <w:rPr>
          <w:bCs/>
          <w:noProof/>
          <w:color w:val="auto"/>
        </w:rPr>
        <w:t xml:space="preserve">(Coradin </w:t>
      </w:r>
      <w:r w:rsidRPr="007C2D54">
        <w:rPr>
          <w:bCs/>
          <w:i/>
          <w:noProof/>
          <w:color w:val="auto"/>
        </w:rPr>
        <w:t>et al.</w:t>
      </w:r>
      <w:r w:rsidRPr="007C2D54">
        <w:rPr>
          <w:bCs/>
          <w:noProof/>
          <w:color w:val="auto"/>
        </w:rPr>
        <w:t>, 2004)</w:t>
      </w:r>
      <w:r>
        <w:rPr>
          <w:bCs/>
          <w:color w:val="auto"/>
        </w:rPr>
        <w:fldChar w:fldCharType="end"/>
      </w:r>
      <w:r>
        <w:rPr>
          <w:bCs/>
          <w:color w:val="auto"/>
        </w:rPr>
        <w:t xml:space="preserve">. Despite this, it was calculated that there is sufficient soluble Si present in undamaged leaves to explain the increase in Si in damaged leaves. </w:t>
      </w:r>
      <w:r w:rsidRPr="00225513">
        <w:rPr>
          <w:bCs/>
          <w:color w:val="auto"/>
        </w:rPr>
        <w:t>Thus, it was concluded that the increase in Si in damaged leaves can be explained by the movement of soluble Si from undamaged leaves into damaged leaves of damaged plants</w:t>
      </w:r>
      <w:r>
        <w:rPr>
          <w:bCs/>
          <w:color w:val="auto"/>
        </w:rPr>
        <w:t xml:space="preserve"> (</w:t>
      </w:r>
      <w:r w:rsidR="00692F82">
        <w:rPr>
          <w:bCs/>
          <w:color w:val="auto"/>
        </w:rPr>
        <w:t>Figure 5</w:t>
      </w:r>
      <w:r>
        <w:rPr>
          <w:bCs/>
          <w:color w:val="auto"/>
        </w:rPr>
        <w:t xml:space="preserve">). </w:t>
      </w:r>
    </w:p>
    <w:p w14:paraId="0338C7C4" w14:textId="706B555E" w:rsidR="00D71FD8" w:rsidRDefault="00933A67" w:rsidP="00D71FD8">
      <w:r>
        <w:t xml:space="preserve">It was hypothesised that the increase in Si in damaged leaves would be the result of differences in Si transporter gene expression. In rice, Si transporters are used to preferentially allocate Si to the panicle and away from the flag leaf </w:t>
      </w:r>
      <w:r>
        <w:fldChar w:fldCharType="begin" w:fldLock="1"/>
      </w:r>
      <w:r w:rsidR="00005CD0">
        <w:instrText>ADDIN CSL_CITATION {"citationItems":[{"id":"ITEM-1","itemData":{"DOI":"10.1105/tpc.109.069831","ISBN":"1532-298X (Electronic)\\r1040-4651 (Linking)","ISSN":"1532-298X","PMID":"19734433","abstract":"The concentration of essential mineral nutrients in the edible portion of plants such as grains may affect the nutritional value of these foods, while concentrations of toxic minerals in the plant are matter of food safety. Minerals taken up by the roots from soils are normally redirected at plant nodes before they are finally transported into developing seeds. However, the molecular mechanisms involved in this process have not been identified so far. Herein, we report on a transporter (Lsi6) responsible for the redirection of a plant nutrient at the node. Lsi6 is a silicon transporter in rice (Oryza sativa), and its expression in node I below the panicles is greatly enhanced when the panicle is completely emerged. Lsi6 is mainly localized at the xylem transfer cells located at the outer boundary region of the enlarged large vascular bundles in node I. Knockout of Lsi6 decreased Si accumulation in the panicles but increased Si accumulation in the flag leaf. These results suggest that Lsi6 is a transporter involved in intervascular transfer (i.e., transfer of silicon from the large vascular bundles coming from the roots to the diffuse vascular bundles connected to the panicles). These findings will be useful for selectively enhancing the accumulation of essential nutrients and reducing toxic minerals in the edible portion of cereals.","author":[{"dropping-particle":"","family":"Yamaji","given":"Naoki","non-dropping-particle":"","parse-names":false,"suffix":""},{"dropping-particle":"","family":"Ma","given":"Jian Feng","non-dropping-particle":"","parse-names":false,"suffix":""}],"container-title":"The Plant Cell","id":"ITEM-1","issue":"9","issued":{"date-parts":[["2009","10","29"]]},"page":"2878-2883","title":"A Transporter at the Node Responsible for Intervascular Transfer of Silicon in Rice","type":"article-journal","volume":"21"},"uris":["http://www.mendeley.com/documents/?uuid=74df209e-fe2c-4f7d-ad1d-eab49fdb4566"]},{"id":"ITEM-2","itemData":{"DOI":"10.1073/pnas.1508987112","ISBN":"1091-6490 (Electronic)\\r0027-8424 (Linking)","ISSN":"0027-8424","PMID":"26283388","abstract":"Requirement of mineral elements in different plant tissues is not often consistent with their transpiration rate; therefore, plants have developed systems for preferential distribution of mineral elements to the developing tissues with low transpiration. Here we took silicon (Si) as an example and revealed an efficient system for preferential distribution of Si in the node of rice (Oryza sativa). Rice is able to accumulate more than 10% Si of the dry weight in the husk, which is required for protecting the grains from water loss and pathogen infection. However, it has been unknown for a long time how this hyperaccumulation is achieved. We found that three transporters (Lsi2, Lsi3, and Lsi6) located at the node are involved in the intervascular transfer, which is required for the preferential distribution of Si. Lsi2 was polarly localized to the bundle sheath cell layer around the enlarged vascular bundles, which is next to the xylem transfer cell layer where Lsi6 is localized. Lsi3 was located in the parenchyma tissues between enlarged vascular bundles and diffuse vascular bundles. Similar to Lsi6, knockout of Lsi2 and Lsi3 also resulted in decreased distribution of Si to the panicles but increased Si to the flag leaf. Furthermore, we constructed a mathematical model for Si distribution and revealed that in addition to cooperation of three transporters, an apoplastic barrier localized at the bundle sheath cells and development of the enlarged vascular bundles in node are also required for the hyperaccumulation of Si in rice husk.","author":[{"dropping-particle":"","family":"Yamaji","given":"Naoki","non-dropping-particle":"","parse-names":false,"suffix":""},{"dropping-particle":"","family":"Sakurai","given":"Gen","non-dropping-particle":"","parse-names":false,"suffix":""},{"dropping-particle":"","family":"Mitani-Ueno","given":"Namiki","non-dropping-particle":"","parse-names":false,"suffix":""},{"dropping-particle":"","family":"Ma","given":"Jian Feng","non-dropping-particle":"","parse-names":false,"suffix":""}],"container-title":"Proceedings of the National Academy of Sciences","id":"ITEM-2","issue":"36","issued":{"date-parts":[["2015"]]},"page":"11401-11406","title":"Orchestration of three transporters and distinct vascular structures in node for intervascular transfer of silicon in rice","type":"article-journal","volume":"112"},"uris":["http://www.mendeley.com/documents/?uuid=6956ac99-8bfb-4976-914e-972879bf9e87"]}],"mendeley":{"formattedCitation":"(Yamaji and Ma, 2009; Yamaji &lt;i&gt;et al.&lt;/i&gt;, 2015)","plainTextFormattedCitation":"(Yamaji and Ma, 2009; Yamaji et al., 2015)","previouslyFormattedCitation":"(Yamaji &amp; Ma, 2009; Yamaji &lt;i&gt;et al.&lt;/i&gt;, 2015)"},"properties":{"noteIndex":0},"schema":"https://github.com/citation-style-language/schema/raw/master/csl-citation.json"}</w:instrText>
      </w:r>
      <w:r>
        <w:fldChar w:fldCharType="separate"/>
      </w:r>
      <w:r w:rsidR="00005CD0" w:rsidRPr="00005CD0">
        <w:rPr>
          <w:noProof/>
        </w:rPr>
        <w:t xml:space="preserve">(Yamaji and Ma, 2009; Yamaji </w:t>
      </w:r>
      <w:r w:rsidR="00005CD0" w:rsidRPr="00005CD0">
        <w:rPr>
          <w:i/>
          <w:noProof/>
        </w:rPr>
        <w:t>et al.</w:t>
      </w:r>
      <w:r w:rsidR="00005CD0" w:rsidRPr="00005CD0">
        <w:rPr>
          <w:noProof/>
        </w:rPr>
        <w:t>, 2015)</w:t>
      </w:r>
      <w:r>
        <w:fldChar w:fldCharType="end"/>
      </w:r>
      <w:r>
        <w:t xml:space="preserve"> and it is possible that a similar mechanism results in the preferential allocation of Si to damaged leaves. To test for this, several time points, after one and two damage events, were used to investigate whether the </w:t>
      </w:r>
      <w:r>
        <w:lastRenderedPageBreak/>
        <w:t>localised increase in Si in response to damage was the result of changes in Si transporter gene expression. However, no significant differences in Si transporter gene expression were found</w:t>
      </w:r>
      <w:r w:rsidR="000A5769">
        <w:t>,</w:t>
      </w:r>
      <w:r w:rsidR="00BC4F46">
        <w:t xml:space="preserve"> despite</w:t>
      </w:r>
      <w:r w:rsidR="00983C94">
        <w:t xml:space="preserve"> the numerous timepoints tested</w:t>
      </w:r>
      <w:r w:rsidR="00BC4F46">
        <w:t xml:space="preserve"> meaning that</w:t>
      </w:r>
      <w:r w:rsidR="00983C94">
        <w:t xml:space="preserve"> it is unlikely </w:t>
      </w:r>
      <w:r w:rsidR="00BC4F46">
        <w:t>any increase in gene expression</w:t>
      </w:r>
      <w:r w:rsidR="00DF03EB">
        <w:t xml:space="preserve"> </w:t>
      </w:r>
      <w:r w:rsidR="00983C94">
        <w:t>w</w:t>
      </w:r>
      <w:r w:rsidR="00DF03EB">
        <w:t>as</w:t>
      </w:r>
      <w:r w:rsidR="00BC4F46">
        <w:t xml:space="preserve"> overlooked</w:t>
      </w:r>
      <w:r w:rsidR="00DF03EB">
        <w:t xml:space="preserve">. Differences in Si transporter gene expression have been found in rice </w:t>
      </w:r>
      <w:r w:rsidR="00DF03EB">
        <w:fldChar w:fldCharType="begin" w:fldLock="1"/>
      </w:r>
      <w:r w:rsidR="00DF03EB">
        <w:instrText>ADDIN CSL_CITATION {"citationItems":[{"id":"ITEM-1","itemData":{"DOI":"10.1073/pnas.1305848110","ISBN":"0027-8424","ISSN":"0027-8424","PMID":"24003150","abstract":"Although the function of silicon (Si) in plant physiology has long been debated, its beneficial effects on plant resistance against abiotic and biotic stresses, including insect herbivory, have been well documented. In addition, the jasmonate (JA) signaling pathway plays a crucial role in mediating antiherbivore defense responses in plants. However, potential interactions between JA and Si in response to insect attack have not been examined directly. To explore the role JA may play in Si-enhanced resistance, we silenced the expression of allene oxide synthase (OsAOS; active in JA biosynthesis) and CORONATINE INSENSITIVE1 (OsCOI1; active in JA perception) genes in transgenic rice plants via RNAi and examined resulting changes in Si accumulation and defense responses against caterpillar Cnaphalocrocis medinalis (rice leaffolder, LF) infestation. Si pretreatment increased rice resistance against LF larvae in wild-type plants but not in OsAOS and OsCOI1 RNAi lines. Upon LF attack, wild-type plants subjected to Si pretreatment exhibited enhanced defense responses relative to untreated controls, including higher levels of JA accumulation; increased levels of transcripts encoding defense marker genes; and elevated activities of peroxidase, polyphenol oxidase, and trypsin protease inhibitor. Additionally, reduced Si deposition and Si cell expansion were observed in leaves of OsAOS and OsCOI1 RNAi plants in comparison with wild-type plants, and reduced steady-state transcript levels of the Si transporters OsLsi1, OsLsi2, and OsLsi6 were observed in Si-pretreated plants after LF attack. These results suggest a strong interaction between Si and JA in defense against insect herbivores involving priming of JA-mediated defense responses by Si and the promotion of Si accumulation by JA.","author":[{"dropping-particle":"","family":"Ye","given":"M.","non-dropping-particle":"","parse-names":false,"suffix":""},{"dropping-particle":"","family":"Song","given":"Y.","non-dropping-particle":"","parse-names":false,"suffix":""},{"dropping-particle":"","family":"Long","given":"J.","non-dropping-particle":"","parse-names":false,"suffix":""},{"dropping-particle":"","family":"Wang","given":"R.","non-dropping-particle":"","parse-names":false,"suffix":""},{"dropping-particle":"","family":"Baerson","given":"S. R.","non-dropping-particle":"","parse-names":false,"suffix":""},{"dropping-particle":"","family":"Pan","given":"Z.","non-dropping-particle":"","parse-names":false,"suffix":""},{"dropping-particle":"","family":"Zhu-Salzman","given":"K.","non-dropping-particle":"","parse-names":false,"suffix":""},{"dropping-particle":"","family":"Xie","given":"J.","non-dropping-particle":"","parse-names":false,"suffix":""},{"dropping-particle":"","family":"Cai","given":"K.","non-dropping-particle":"","parse-names":false,"suffix":""},{"dropping-particle":"","family":"Luo","given":"S.","non-dropping-particle":"","parse-names":false,"suffix":""},{"dropping-particle":"","family":"Zeng","given":"R.","non-dropping-particle":"","parse-names":false,"suffix":""}],"container-title":"Proceedings of the National Academy of Sciences","id":"ITEM-1","issue":"38","issued":{"date-parts":[["2013"]]},"page":"E3631-E3639","title":"Priming of jasmonate-mediated antiherbivore defense responses in rice by silicon","type":"article-journal","volume":"110"},"uris":["http://www.mendeley.com/documents/?uuid=2b3f4fb4-0540-457e-8cd7-4f983e3e2170"]}],"mendeley":{"formattedCitation":"(Ye &lt;i&gt;et al.&lt;/i&gt;, 2013)","plainTextFormattedCitation":"(Ye et al., 2013)","previouslyFormattedCitation":"(Ye &lt;i&gt;et al.&lt;/i&gt;, 2013)"},"properties":{"noteIndex":0},"schema":"https://github.com/citation-style-language/schema/raw/master/csl-citation.json"}</w:instrText>
      </w:r>
      <w:r w:rsidR="00DF03EB">
        <w:fldChar w:fldCharType="separate"/>
      </w:r>
      <w:r w:rsidR="00DF03EB" w:rsidRPr="00DF03EB">
        <w:rPr>
          <w:noProof/>
        </w:rPr>
        <w:t xml:space="preserve">(Ye </w:t>
      </w:r>
      <w:r w:rsidR="00DF03EB" w:rsidRPr="00DF03EB">
        <w:rPr>
          <w:i/>
          <w:noProof/>
        </w:rPr>
        <w:t>et al.</w:t>
      </w:r>
      <w:r w:rsidR="00DF03EB" w:rsidRPr="00DF03EB">
        <w:rPr>
          <w:noProof/>
        </w:rPr>
        <w:t>, 2013)</w:t>
      </w:r>
      <w:r w:rsidR="00DF03EB">
        <w:fldChar w:fldCharType="end"/>
      </w:r>
      <w:r w:rsidR="00DF03EB">
        <w:t xml:space="preserve"> but not in other species </w:t>
      </w:r>
      <w:r w:rsidR="00DF03EB">
        <w:fldChar w:fldCharType="begin" w:fldLock="1"/>
      </w:r>
      <w:r w:rsidR="00F5160E">
        <w:instrText>ADDIN CSL_CITATION {"citationItems":[{"id":"ITEM-1","itemData":{"DOI":"10.3389/fpls.2017.01199","ISSN":"1664-462X","PMID":"28769939","abstract":"Silicon (Si) is taken up from the soil as monosilicic acid by plant roots, transported to leaves and deposited as phytoliths, amorphous silica (SiO2) bodies, which are a key component of anti-herbivore defense in grasses. Silicon transporters have been identified in many plant species, but the mechanisms underpinning Si transport remain poorly understood. Specifically, the extent to which Si uptake is a passive process, driven primarily by transpiration, or has both passive and active components remains disputed. Increases in foliar Si concentration following herbivory suggest plants may exercise some control over Si uptake and distribution. In order to investigate passive and active controls on Si accumulation, we examined both genetic and environmental influences on Si accumulation in the forage grass Festuca arundinacea. We studied three F. arundinacea varieties that differ in the levels of Si they accumulate. Varieties not only differed in Si concentration, but also in increases in Si accumulation in response to leaf damage. The varietal differences in Si concentration generally reflected differences in stomatal density and stomatal conductance, suggesting passive, transpiration-mediated mechanisms underpin these differences. Bagging plants after damage was employed to minimize differences in stomatal conductance between varieties and in response to damage. This treatment eliminated constitutive differences in leaf Si levels, but did not impair the damage-induced increases in Si uptake: damaged, bagged plants still had more leaf Si than undamaged, bagged plants in all three varieties. Preliminary differential gene expression analysis revealed that the active Si transporter Lsi2 was highly expressed in damaged unbagged plants compared with undamaged unbagged plants, suggesting damage-induced Si defenses are regulated at gene level. Our findings suggest that although differences in transpiration may be partially responsible for varietal differences in Si uptake, they cannot explain damage-induced increases in Si uptake and deposition, suggesting that wounding causes changes in Si uptake, distribution and deposition that likely involve active processes and changes in gene expression.","author":[{"dropping-particle":"","family":"McLarnon","given":"Emma","non-dropping-particle":"","parse-names":false,"suffix":""},{"dropping-particle":"","family":"McQueen-Mason","given":"Simon","non-dropping-particle":"","parse-names":false,"suffix":""},{"dropping-particle":"","family":"Lenk","given":"Ingo","non-dropping-particle":"","parse-names":false,"suffix":""},{"dropping-particle":"","family":"Hartley","given":"Susan E.","non-dropping-particle":"","parse-names":false,"suffix":""}],"container-title":"Frontiers in Plant Science","id":"ITEM-1","issue":"July","issued":{"date-parts":[["2017"]]},"page":"1-11","title":"Evidence for Active Uptake and Deposition of Si-based Defenses in Tall Fescue","type":"article-journal","volume":"8"},"uris":["http://www.mendeley.com/documents/?uuid=2cc69849-f46a-4750-8627-f7060f7f569c"]}],"mendeley":{"formattedCitation":"(McLarnon &lt;i&gt;et al.&lt;/i&gt;, 2017)","plainTextFormattedCitation":"(McLarnon et al., 2017)","previouslyFormattedCitation":"(McLarnon &lt;i&gt;et al.&lt;/i&gt;, 2017)"},"properties":{"noteIndex":0},"schema":"https://github.com/citation-style-language/schema/raw/master/csl-citation.json"}</w:instrText>
      </w:r>
      <w:r w:rsidR="00DF03EB">
        <w:fldChar w:fldCharType="separate"/>
      </w:r>
      <w:r w:rsidR="00DF03EB" w:rsidRPr="00DF03EB">
        <w:rPr>
          <w:noProof/>
        </w:rPr>
        <w:t xml:space="preserve">(McLarnon </w:t>
      </w:r>
      <w:r w:rsidR="00DF03EB" w:rsidRPr="00DF03EB">
        <w:rPr>
          <w:i/>
          <w:noProof/>
        </w:rPr>
        <w:t>et al.</w:t>
      </w:r>
      <w:r w:rsidR="00DF03EB" w:rsidRPr="00DF03EB">
        <w:rPr>
          <w:noProof/>
        </w:rPr>
        <w:t>, 2017)</w:t>
      </w:r>
      <w:r w:rsidR="00DF03EB">
        <w:fldChar w:fldCharType="end"/>
      </w:r>
      <w:r w:rsidR="00DF03EB">
        <w:t xml:space="preserve">. </w:t>
      </w:r>
      <w:r>
        <w:t>It remains possible that post-transcriptional processes affect the activity of Si transporters</w:t>
      </w:r>
      <w:r w:rsidR="00D71FD8">
        <w:t xml:space="preserve"> as gene expression is not always indicative of protein activity</w:t>
      </w:r>
      <w:r>
        <w:t xml:space="preserve">. </w:t>
      </w:r>
      <w:r w:rsidR="00D71FD8">
        <w:t xml:space="preserve">Post-translational regulation has been found to be important for aquaporins </w:t>
      </w:r>
      <w:r w:rsidR="00D71FD8">
        <w:fldChar w:fldCharType="begin" w:fldLock="1"/>
      </w:r>
      <w:r w:rsidR="00CA0AC8">
        <w:instrText>ADDIN CSL_CITATION {"citationItems":[{"id":"ITEM-1","itemData":{"DOI":"10.1016/j.pbi.2014.09.011","ISBN":"1879-0356 (Electronic)\\r1369-5266 (Linking)","ISSN":"13695266","PMID":"25299641","abstract":"Aquaporins are channel proteins present in the plasma membrane and most of intracellular compartments of plant cells. This review focuses on recent insights into the cellular function of plant aquaporins, with an emphasis on the subfamily of Plasma membrane Intrinsic Proteins (PIPs). Whereas PIPs mostly serve as water channels, novel functions associated with their ability to transport carbon dioxide and hydrogen peroxide are emerging. Phosphorylation of PIPs was found to play a central role in the mechanisms that determine their gating and subcellular dynamics. Dynamic tracking of single aquaporin molecules in native plant membranes and the search for cell signaling intermediates acting upstream of aquaporins are now used to dissect their cellular regulation by hormonal and environmental stimuli.","author":[{"dropping-particle":"","family":"Verdoucq","given":"Lionel","non-dropping-particle":"","parse-names":false,"suffix":""},{"dropping-particle":"","family":"Rodrigues","given":"Olivier","non-dropping-particle":"","parse-names":false,"suffix":""},{"dropping-particle":"","family":"Martinière","given":"Alexandre","non-dropping-particle":"","parse-names":false,"suffix":""},{"dropping-particle":"","family":"Luu","given":"Doan Trung","non-dropping-particle":"","parse-names":false,"suffix":""},{"dropping-particle":"","family":"Maurel","given":"Christophe","non-dropping-particle":"","parse-names":false,"suffix":""}],"container-title":"Current Opinion in Plant Biology","id":"ITEM-1","issued":{"date-parts":[["2014"]]},"page":"101-107","title":"Plant aquaporins on the move: Reversible phosphorylation, lateral motion and cycling","type":"article-journal","volume":"22"},"uris":["http://www.mendeley.com/documents/?uuid=1380b6c0-5f46-40e1-ade3-00213275d1a3"]}],"mendeley":{"formattedCitation":"(Verdoucq &lt;i&gt;et al.&lt;/i&gt;, 2014)","plainTextFormattedCitation":"(Verdoucq et al., 2014)","previouslyFormattedCitation":"(Verdoucq &lt;i&gt;et al.&lt;/i&gt;, 2014)"},"properties":{"noteIndex":0},"schema":"https://github.com/citation-style-language/schema/raw/master/csl-citation.json"}</w:instrText>
      </w:r>
      <w:r w:rsidR="00D71FD8">
        <w:fldChar w:fldCharType="separate"/>
      </w:r>
      <w:r w:rsidR="00D71FD8" w:rsidRPr="00D71FD8">
        <w:rPr>
          <w:noProof/>
        </w:rPr>
        <w:t xml:space="preserve">(Verdoucq </w:t>
      </w:r>
      <w:r w:rsidR="00D71FD8" w:rsidRPr="00D71FD8">
        <w:rPr>
          <w:i/>
          <w:noProof/>
        </w:rPr>
        <w:t>et al.</w:t>
      </w:r>
      <w:r w:rsidR="00D71FD8" w:rsidRPr="00D71FD8">
        <w:rPr>
          <w:noProof/>
        </w:rPr>
        <w:t>, 2014)</w:t>
      </w:r>
      <w:r w:rsidR="00D71FD8">
        <w:fldChar w:fldCharType="end"/>
      </w:r>
      <w:r w:rsidR="00D71FD8">
        <w:t xml:space="preserve">. </w:t>
      </w:r>
      <w:r>
        <w:t>Alternatively, yet to be identified Si transporters may be involved,</w:t>
      </w:r>
      <w:r w:rsidR="00D71FD8">
        <w:t xml:space="preserve"> or the activity of transcriptional regulators may be involved, as has been found in rice </w:t>
      </w:r>
      <w:r w:rsidR="00D71FD8">
        <w:fldChar w:fldCharType="begin" w:fldLock="1"/>
      </w:r>
      <w:r w:rsidR="00D71FD8">
        <w:instrText>ADDIN CSL_CITATION {"citationItems":[{"id":"ITEM-1","itemData":{"DOI":"10.3389/fpls.2017.01868","ISSN":"1664462X","abstract":"Bioaccumulation of arsenic (As) in rice (Oryza sativa) increases human exposure to this toxic, carcinogenic element. Recent studies identified several As transporters, but the regulation of these transporters remains unclear. Here, we show that the rice R2R3 MYB transcription factor OsARM1 (ARSENITE-RESPONSIVE MYB1) regulates As-associated transporters genes. Treatment with As(III) induced OsARM1 transcript accumulation and an OsARM1-GFP fusion localized to the nucleus. Histochemical analysis of OsARM1pro::GUS lines indicated that OsARM1 was expressed in the phloem of vascular bundles in basal and upper nodes. Knockout of OsARM1 (OsARM1-KO CRISPR/Cas9-generated mutants) improved tolerance to As(III) and overexpression of OsARM1 (OsARM1-OE lines) increased sensitivity to As(III). Measurement of As in As(III)-treated plants showed that under low As(III) conditions (2μM), more As was transported from the roots to the shoots in OsARM1-KOs. By contrast, more As accumulated in the roots in OsARM1-OEs in response to high As(III) exposure (25μM). In particular, the As(III) levels in node I were significantly higher in OsARM1-KOs, but significantly lower in OsARM1-OEs, compared to wild-type plants, implying that OsARM1 is important for the regulation of root-to-shoot translocation of As. Moreover, OsLsi1, OsLsi2, and OsLsi6, which encode key As transporters, were significantly downregulated in OsARM1-OEs and upregulated in OsARM1-KOs compared to wild type. Chromatin immunoprecipitation-quantitative PCR of OsARM1-OEs indicated that OsARM1 binds to the conserved MYB-binding sites in the promoters or genomic regions of OsLsi1, OsLsi2, and OsLsi6 in rice. Our findings suggest that the OsARM1 transcription factor has essential functions in regulating As uptake and root-to-shoot translocation in rice.","author":[{"dropping-particle":"","family":"Wang","given":"Feng Zhu","non-dropping-particle":"","parse-names":false,"suffix":""},{"dropping-particle":"","family":"Chen","given":"Mo Xian","non-dropping-particle":"","parse-names":false,"suffix":""},{"dropping-particle":"","family":"Yu","given":"Lu Jun","non-dropping-particle":"","parse-names":false,"suffix":""},{"dropping-particle":"","family":"Xie","given":"Li Juan","non-dropping-particle":"","parse-names":false,"suffix":""},{"dropping-particle":"","family":"Yuan","given":"Li Bing","non-dropping-particle":"","parse-names":false,"suffix":""},{"dropping-particle":"","family":"Qi","given":"Hua","non-dropping-particle":"","parse-names":false,"suffix":""},{"dropping-particle":"","family":"Xiao","given":"Ming","non-dropping-particle":"","parse-names":false,"suffix":""},{"dropping-particle":"","family":"Guo","given":"Wuxiu","non-dropping-particle":"","parse-names":false,"suffix":""},{"dropping-particle":"","family":"Chen","given":"Zhe","non-dropping-particle":"","parse-names":false,"suffix":""},{"dropping-particle":"","family":"Yi","given":"Keke","non-dropping-particle":"","parse-names":false,"suffix":""},{"dropping-particle":"","family":"Zhang","given":"Jianhua","non-dropping-particle":"","parse-names":false,"suffix":""},{"dropping-particle":"","family":"Qiu","given":"Rongliang","non-dropping-particle":"","parse-names":false,"suffix":""},{"dropping-particle":"","family":"Shu","given":"Wensheng","non-dropping-particle":"","parse-names":false,"suffix":""},{"dropping-particle":"","family":"Xiao","given":"Shi","non-dropping-particle":"","parse-names":false,"suffix":""},{"dropping-particle":"","family":"Chen","given":"Qin Fang","non-dropping-particle":"","parse-names":false,"suffix":""}],"container-title":"Frontiers in Plant Science","id":"ITEM-1","issue":"October","issued":{"date-parts":[["2017"]]},"page":"1-16","title":"OsARM1, an R2R3 MYB Transcription factor, is involved in regulation of the response to arsenic stress in rice","type":"article-journal","volume":"8"},"uris":["http://www.mendeley.com/documents/?uuid=6f675a69-bb91-4fd0-adfd-3ec643bb0bba"]}],"mendeley":{"formattedCitation":"(Wang &lt;i&gt;et al.&lt;/i&gt;, 2017)","plainTextFormattedCitation":"(Wang et al., 2017)","previouslyFormattedCitation":"(Wang &lt;i&gt;et al.&lt;/i&gt;, 2017)"},"properties":{"noteIndex":0},"schema":"https://github.com/citation-style-language/schema/raw/master/csl-citation.json"}</w:instrText>
      </w:r>
      <w:r w:rsidR="00D71FD8">
        <w:fldChar w:fldCharType="separate"/>
      </w:r>
      <w:r w:rsidR="00D71FD8" w:rsidRPr="00D71FD8">
        <w:rPr>
          <w:noProof/>
        </w:rPr>
        <w:t xml:space="preserve">(Wang </w:t>
      </w:r>
      <w:r w:rsidR="00D71FD8" w:rsidRPr="00D71FD8">
        <w:rPr>
          <w:i/>
          <w:noProof/>
        </w:rPr>
        <w:t>et al.</w:t>
      </w:r>
      <w:r w:rsidR="00D71FD8" w:rsidRPr="00D71FD8">
        <w:rPr>
          <w:noProof/>
        </w:rPr>
        <w:t>, 2017)</w:t>
      </w:r>
      <w:r w:rsidR="00D71FD8">
        <w:fldChar w:fldCharType="end"/>
      </w:r>
      <w:r w:rsidR="00D71FD8">
        <w:t xml:space="preserve">. </w:t>
      </w:r>
      <w:r>
        <w:t xml:space="preserve"> </w:t>
      </w:r>
      <w:r>
        <w:rPr>
          <w:color w:val="auto"/>
        </w:rPr>
        <w:t xml:space="preserve"> </w:t>
      </w:r>
    </w:p>
    <w:p w14:paraId="1D4E15CE" w14:textId="1B00DE40" w:rsidR="00933A67" w:rsidRDefault="00933A67" w:rsidP="00933A67">
      <w:r>
        <w:t xml:space="preserve">To the best of our knowledge, </w:t>
      </w:r>
      <w:r w:rsidR="00812184">
        <w:t xml:space="preserve">no </w:t>
      </w:r>
      <w:r>
        <w:t>previous studies have</w:t>
      </w:r>
      <w:r w:rsidR="00812184">
        <w:t xml:space="preserve"> been carried out to </w:t>
      </w:r>
      <w:r>
        <w:t xml:space="preserve">directly measure Si in the phloem, </w:t>
      </w:r>
      <w:r w:rsidR="00812184">
        <w:t>and</w:t>
      </w:r>
      <w:r>
        <w:t xml:space="preserve"> it </w:t>
      </w:r>
      <w:r w:rsidR="00812184">
        <w:t xml:space="preserve">is </w:t>
      </w:r>
      <w:r>
        <w:t xml:space="preserve">generally suggested that Si </w:t>
      </w:r>
      <w:r w:rsidR="00812184">
        <w:t>may</w:t>
      </w:r>
      <w:r>
        <w:t xml:space="preserve"> not</w:t>
      </w:r>
      <w:r w:rsidR="00812184">
        <w:t xml:space="preserve"> be</w:t>
      </w:r>
      <w:r>
        <w:t xml:space="preserve"> phloem</w:t>
      </w:r>
      <w:r w:rsidR="00812184">
        <w:t>-</w:t>
      </w:r>
      <w:r>
        <w:t xml:space="preserve">mobile </w:t>
      </w:r>
      <w:r>
        <w:fldChar w:fldCharType="begin" w:fldLock="1"/>
      </w:r>
      <w:r>
        <w:instrText>ADDIN CSL_CITATION {"citationItems":[{"id":"ITEM-1","itemData":{"DOI":"10.1111/j.1469-185X.1983.tb00385.x","ISSN":"1464-7931","abstract":"Raven, J. A. (1983). The transport and function of silicon in plants. Biol. Rev. 58, 179–207. doi: 10.1111/j.1469-185X.1983.tb00385.x","author":[{"dropping-particle":"","family":"Raven","given":"John A.","non-dropping-particle":"","parse-names":false,"suffix":""}],"container-title":"Biological Reviews","id":"ITEM-1","issue":"2","issued":{"date-parts":[["1983","5"]]},"page":"179-207","title":"The transport and function of silicon in plants","type":"article-journal","volume":"58"},"uris":["http://www.mendeley.com/documents/?uuid=8a82cce5-1194-4e44-846e-1f80cfa4ccf8"]}],"mendeley":{"formattedCitation":"(Raven, 1983)","manualFormatting":"(Raven, 1983)","plainTextFormattedCitation":"(Raven, 1983)","previouslyFormattedCitation":"(Raven, 1983)"},"properties":{"noteIndex":0},"schema":"https://github.com/citation-style-language/schema/raw/master/csl-citation.json"}</w:instrText>
      </w:r>
      <w:r>
        <w:fldChar w:fldCharType="separate"/>
      </w:r>
      <w:r w:rsidRPr="00BC4A2B">
        <w:rPr>
          <w:noProof/>
        </w:rPr>
        <w:t>(R</w:t>
      </w:r>
      <w:r>
        <w:rPr>
          <w:noProof/>
        </w:rPr>
        <w:t>aven</w:t>
      </w:r>
      <w:r w:rsidRPr="00BC4A2B">
        <w:rPr>
          <w:noProof/>
        </w:rPr>
        <w:t>, 1983)</w:t>
      </w:r>
      <w:r>
        <w:fldChar w:fldCharType="end"/>
      </w:r>
      <w:r>
        <w:rPr>
          <w:rFonts w:ascii="Arial" w:hAnsi="Arial" w:cs="Arial" w:hint="eastAsia"/>
          <w:lang w:eastAsia="zh-CN"/>
        </w:rPr>
        <w:t>.</w:t>
      </w:r>
      <w:r>
        <w:t xml:space="preserve"> However, xylem-to-phloem Si transfer has been suggested to occur during grain filling in rice</w:t>
      </w:r>
      <w:r w:rsidR="006316EB">
        <w:t>, though this was not actually tested</w:t>
      </w:r>
      <w:r w:rsidR="00ED64F3">
        <w:t xml:space="preserve"> </w:t>
      </w:r>
      <w:r w:rsidR="00ED64F3">
        <w:fldChar w:fldCharType="begin" w:fldLock="1"/>
      </w:r>
      <w:r w:rsidR="00ED64F3">
        <w:instrText>ADDIN CSL_CITATION {"citationItems":[{"id":"ITEM-1","itemData":{"DOI":"10.1002/agj2.20597","ISSN":"14350645","abstract":"Silicon (Si) alleviates biotic and abiotic stress in plants and many studies have been conducted in Si uptake by the roots. However, there is limited information about Si translocation during grain filling and the Si transport pathways regulating plant Si uptake. In the present study, we performed a 2-yr field trial on the wild-type rice (Oryza sativa L.) varieties Oochikara and Taichung-65 and their corresponding mutants lsi1 and lsi2. We used multi-collector, inductively coupled plasma mass spectrometry to evaluate Si isotope fractionation by the Lsi1 and Lsi2 transporters. The qualitative isotope fractionation caused by Lsi1 and Lsi2 (δ30SiLsi1 and δ30SiLsi2) were −2.95 and −2.61‰, respectively, in 2016 and −1.35 and −1.67‰, respectively, in 2017, indicating that transporter Lsi1 and Lsi2 preferentially absorbed 28Si rather than 30Si. Moreover, there was net 28Si enrichment in the mutants, indicating that except for Lsi1 and Lsi2, other Si transport pathways belong to ion channels and electrogenic pumps occur in rice. The unexpected observed decrease in 30Si from the husk to the grain suggests xylem-to-phloem Si transfer during grain filling. Hence, Si isotope fractionation is a useful tool to investigate plant Si uptake and translocation.","author":[{"dropping-particle":"","family":"Zhou","given":"Jingjie","non-dropping-particle":"","parse-names":false,"suffix":""},{"dropping-particle":"","family":"Sun","given":"Yan","non-dropping-particle":"","parse-names":false,"suffix":""},{"dropping-particle":"","family":"Xiao","given":"Han","non-dropping-particle":"","parse-names":false,"suffix":""},{"dropping-particle":"","family":"Ma","given":"Qingxu","non-dropping-particle":"","parse-names":false,"suffix":""},{"dropping-particle":"","family":"Si","given":"Linlin","non-dropping-particle":"","parse-names":false,"suffix":""},{"dropping-particle":"","family":"Ni","given":"Liang","non-dropping-particle":"","parse-names":false,"suffix":""},{"dropping-particle":"","family":"Wu","given":"Lianghuan","non-dropping-particle":"","parse-names":false,"suffix":""}],"container-title":"Agronomy Journal","id":"ITEM-1","issue":"3","issued":{"date-parts":[["2021"]]},"page":"2732-2741","title":"Silicon uptake and translocation in low-silica rice mutants investigated by isotope fractionation","type":"article-journal","volume":"113"},"uris":["http://www.mendeley.com/documents/?uuid=ddfb83de-cb67-45e0-a589-bdfb384b0d4f"]}],"mendeley":{"formattedCitation":"(Zhou &lt;i&gt;et al.&lt;/i&gt;, 2021)","plainTextFormattedCitation":"(Zhou et al., 2021)","previouslyFormattedCitation":"(Zhou &lt;i&gt;et al.&lt;/i&gt;, 2021)"},"properties":{"noteIndex":0},"schema":"https://github.com/citation-style-language/schema/raw/master/csl-citation.json"}</w:instrText>
      </w:r>
      <w:r w:rsidR="00ED64F3">
        <w:fldChar w:fldCharType="separate"/>
      </w:r>
      <w:r w:rsidR="00ED64F3" w:rsidRPr="00ED64F3">
        <w:rPr>
          <w:noProof/>
        </w:rPr>
        <w:t xml:space="preserve">(Zhou </w:t>
      </w:r>
      <w:r w:rsidR="00ED64F3" w:rsidRPr="00ED64F3">
        <w:rPr>
          <w:i/>
          <w:noProof/>
        </w:rPr>
        <w:t>et al.</w:t>
      </w:r>
      <w:r w:rsidR="00ED64F3" w:rsidRPr="00ED64F3">
        <w:rPr>
          <w:noProof/>
        </w:rPr>
        <w:t>, 2021)</w:t>
      </w:r>
      <w:r w:rsidR="00ED64F3">
        <w:fldChar w:fldCharType="end"/>
      </w:r>
      <w:r>
        <w:t xml:space="preserve">. Likewise, </w:t>
      </w:r>
      <w:r w:rsidRPr="00E76560">
        <w:rPr>
          <w:bCs/>
          <w:color w:val="auto"/>
        </w:rPr>
        <w:fldChar w:fldCharType="begin" w:fldLock="1"/>
      </w:r>
      <w:r w:rsidRPr="00E76560">
        <w:rPr>
          <w:bCs/>
          <w:color w:val="auto"/>
        </w:rPr>
        <w:instrText>ADDIN CSL_CITATION {"citationItems":[{"id":"ITEM-1","itemData":{"DOI":"10.1038/s41598-017-01060-4","ISBN":"4159801701060","ISSN":"2045-2322","PMID":"28439066","abstract":"The brown planthopper (BPH), Nilaparvata lugens (Stål), is a migratory and destructive sucking insect pest of rice. Silicon (Si) amendment to plants can confer enhanced resistance to herbivores and is emerging as a novel approach for pest management. In the present study, we tested the effects of Si addition at 0.16 (low) and 0.32 (high) g Si/kg soil on sucking behaviors and population growth in BPH. Si amendment increased Si content in rice stems and extended non-probing event and phloem puncture followed by sustained phloem ingestion over that in the no-Si-addition control. High Si addition rate prolonged the stylet pathway and the time needed to reach the first phloem puncture, shortened durations of phloem puncture and phloem ingestion, and decreased the proportion of individuals that produced sustained phloem ingestion. BPH female feeding on and preference for plants with the high Si addition rate were also reduced. As a result, Si application significantly decreased BPH population growth rates while increased population doubling time. These results indicate that Si amendment, especially at the high rate, confers enhanced rice plant resistance to BPH through impairment of BPH feeding. Our results highlight the potential of Si amendment as an alternative for BPH management.","author":[{"dropping-particle":"","family":"Yang","given":"Lang","non-dropping-particle":"","parse-names":false,"suffix":""},{"dropping-particle":"","family":"Han","given":"Yongqiang","non-dropping-particle":"","parse-names":false,"suffix":""},{"dropping-particle":"","family":"Li","given":"Pei","non-dropping-particle":"","parse-names":false,"suffix":""},{"dropping-particle":"","family":"Wen","given":"Lizhang","non-dropping-particle":"","parse-names":false,"suffix":""},{"dropping-particle":"","family":"Hou","given":"Maolin","non-dropping-particle":"","parse-names":false,"suffix":""}],"container-title":"Scientific Reports","id":"ITEM-1","issue":"1","issued":{"date-parts":[["2017"]]},"page":"1101","publisher":"Springer US","title":"Silicon amendment to rice plants impairs sucking behaviors and population growth in the phloem feeder Nilaparvata lugens (Hemiptera: Delphacidae)","type":"article-journal","volume":"7"},"uris":["http://www.mendeley.com/documents/?uuid=6fb1316b-7b21-4249-9201-ac5ae53baf5b"]}],"mendeley":{"formattedCitation":"(Yang &lt;i&gt;et al.&lt;/i&gt;, 2017)","manualFormatting":"Yang et al. (2017)","plainTextFormattedCitation":"(Yang et al., 2017)","previouslyFormattedCitation":"(Yang &lt;i&gt;et al.&lt;/i&gt;, 2017)"},"properties":{"noteIndex":0},"schema":"https://github.com/citation-style-language/schema/raw/master/csl-citation.json"}</w:instrText>
      </w:r>
      <w:r w:rsidRPr="00E76560">
        <w:rPr>
          <w:bCs/>
          <w:color w:val="auto"/>
        </w:rPr>
        <w:fldChar w:fldCharType="separate"/>
      </w:r>
      <w:r w:rsidRPr="00E76560">
        <w:rPr>
          <w:bCs/>
          <w:noProof/>
          <w:color w:val="auto"/>
        </w:rPr>
        <w:t>Yang et al. (2017)</w:t>
      </w:r>
      <w:r w:rsidRPr="00E76560">
        <w:rPr>
          <w:bCs/>
          <w:color w:val="auto"/>
        </w:rPr>
        <w:fldChar w:fldCharType="end"/>
      </w:r>
      <w:r w:rsidRPr="00E76560">
        <w:rPr>
          <w:bCs/>
          <w:color w:val="auto"/>
        </w:rPr>
        <w:t xml:space="preserve"> speculated that Si in the phloem may deter aphid feeding in rice but could not rule out the possibility that their results were due to Si affecting phloem sap composition. </w:t>
      </w:r>
      <w:r>
        <w:t xml:space="preserve">Both boron and arsenic, which share many chemical similarities to Si, have been observed in the </w:t>
      </w:r>
      <w:r w:rsidR="006316EB">
        <w:t>phloem</w:t>
      </w:r>
      <w:r>
        <w:t xml:space="preserve"> </w:t>
      </w:r>
      <w:r w:rsidR="00ED64F3">
        <w:fldChar w:fldCharType="begin" w:fldLock="1"/>
      </w:r>
      <w:r w:rsidR="00005CD0">
        <w:instrText>ADDIN CSL_CITATION {"citationItems":[{"id":"ITEM-1","itemData":{"DOI":"10.1016/j.scitotenv.2014.06.078","ISSN":"18791026","PMID":"25000580","abstract":"Moso bamboo (Phyllostachys pubescens) is one of the major giant bamboo species growing in Japan, and the invasion of mismanaged bamboo populations into contiguous forests has been a serious problem. To understand expansion mechanisms of the bamboo, it is important to obtain some first insights into the plant's rapid growth from the viewpoints of the nutrient dynamics in bamboo organs. We have investigated seasonal changes in the concentrations of several nutrient elements in leaves of the plants from three P. pubescens forests and the distributions of those elements in both mature (culms, branches, leaves, roots, and rhizomes) and growing organs (shoots and rhizomes). Among all elements analyzed, boron (B) concentrations in leaves showed a specific seasonal variation that was synchronous across all study sites. Boron was detected at high concentrations in the younger parts of growing rhizomes and shoots, and in mature leaves. These results indicate that P. pubescens could actively utilize B for vegetative reproduction by the retranslocation and the local accumulation behaving as mobile B. Silicon (Si) was found in high concentrations in surface parts of culms and in the mature sheaths of growing rhizomes and shoots following those in mature leaves. P. pubescens, a plant known to accumulate Si, accumulated only low levels of Ca and B in the leaves, indicating that it is possible to utilize more Si for cell wall enhancement than Ca or B. In both mature culms and rhizomes, zinc (Zn) was found at much higher concentrations in the nodes with meristematic tissue than those in internodes, indicating that Zn might play a role in promoting culm and rhizome elongation. We suggest that specific and local utilization of B, Si, and Zn in P. pubescens might support the vegetative reproduction and rapid growth. © 2014 Elsevier B.V.","author":[{"dropping-particle":"","family":"Umemura","given":"Mitsutoshi","non-dropping-particle":"","parse-names":false,"suffix":""},{"dropping-particle":"","family":"Takenaka","given":"Chisato","non-dropping-particle":"","parse-names":false,"suffix":""}],"container-title":"Science of the Total Environment","id":"ITEM-1","issued":{"date-parts":[["2014"]]},"page":"845-853","publisher":"Elsevier B.V.","title":"Retranslocation and localization of nutrient elements in various organs of moso bamboo (Phyllostachys pubescens)","type":"article-journal","volume":"493"},"uris":["http://www.mendeley.com/documents/?uuid=37e79659-66e4-4a61-99ce-988e3b82b6c2"]},{"id":"ITEM-2","itemData":{"DOI":"10.1111/j.1469-8137.2011.03789.x","ISSN":"0028646X","PMID":"21658183","abstract":"• Strategies to reduce arsenic (As) in rice grain, below concentrations that represent a serious human health concern, require that the mechanisms of As accumulation within grain be established. Therefore, retranslocation of As species from flag leaves into filling rice grain was investigated. • Arsenic species were delivered through cut flag leaves during grain fill. Spatial unloading within grains was investigated using synchrotron X-ray fluorescence (SXRF) microtomography. Additionally, the effect of germanic acid (a silicic acid analog) on grain As accumulation in arsenite-treated panicles was examined. • Dimethylarsinic acid (DMA) and monomethylarsonic acid (MMA) were extremely efficiently retranslocated from flag leaves to rice grain; arsenate was poorly retranslocated, and was rapidly reduced to arsenite within flag leaves; arsenite displayed no retranslocation. Within grains, DMA rapidly dispersed while MMA and inorganic As remained close to the entry point. Germanic acid addition did not affect grain As in arsenite-treated panicles. Three-dimensional SXRF microtomography gave further information on arsenite localization in the ovular vascular trace (OVT) of rice grains. • These results demonstrate that inorganic As is poorly remobilized, while organic species are readily remobilized, from leaves to grain. Stem translocation of inorganic As may not rely solely on silicic acid transporters. © 2011 New Phytologist Trust.","author":[{"dropping-particle":"","family":"Carey","given":"Anne Marie","non-dropping-particle":"","parse-names":false,"suffix":""},{"dropping-particle":"","family":"Norton","given":"Gareth J.","non-dropping-particle":"","parse-names":false,"suffix":""},{"dropping-particle":"","family":"Deacon","given":"Claire","non-dropping-particle":"","parse-names":false,"suffix":""},{"dropping-particle":"","family":"Scheckel","given":"Kirk G.","non-dropping-particle":"","parse-names":false,"suffix":""},{"dropping-particle":"","family":"Lombi","given":"Enzo","non-dropping-particle":"","parse-names":false,"suffix":""},{"dropping-particle":"","family":"Punshon","given":"Tracy","non-dropping-particle":"","parse-names":false,"suffix":""},{"dropping-particle":"Lou","family":"Guerinot","given":"Mary","non-dropping-particle":"","parse-names":false,"suffix":""},{"dropping-particle":"","family":"Lanzirotti","given":"Antonio","non-dropping-particle":"","parse-names":false,"suffix":""},{"dropping-particle":"","family":"Newville","given":"Matt","non-dropping-particle":"","parse-names":false,"suffix":""},{"dropping-particle":"","family":"Choi","given":"Yongseong","non-dropping-particle":"","parse-names":false,"suffix":""},{"dropping-particle":"","family":"Price","given":"Adam H.","non-dropping-particle":"","parse-names":false,"suffix":""},{"dropping-particle":"","family":"Meharg","given":"Andrew A.","non-dropping-particle":"","parse-names":false,"suffix":""}],"container-title":"New Phytologist","id":"ITEM-2","issue":"1","issued":{"date-parts":[["2011"]]},"page":"87-98","title":"Phloem transport of arsenic species from flag leaf to grain during grain filling","type":"article-journal","volume":"192"},"uris":["http://www.mendeley.com/documents/?uuid=b6b880e5-5b9f-4e42-9fbc-09f1f7845b93"]},{"id":"ITEM-3","itemData":{"DOI":"10.1007/s11104-011-0926-4","ISSN":"0032079X","abstract":"Background and aims: Excessive accumulation of arsenic (As) in rice (Oryza sativa L.) may pose a health risk to rice consumers. Long-distance transport of As within plant tissues is not well understood. The aim of our study was to evaluate As translocation from roots to shoots and from shoot tissues to rice grain. Methods: At the grain filling stage, 73As-labelled arsenite was fed to roots, cut stems or flag leaves of rice. The root-feeding experiment also included a treatment of steam girdling near the base of panicle to block phloem transport. 73As distribution in different tissues was quantified after 2 or 4 days. Results: In the root-feeding experiment, about 10% of the 73As taken up was distributed to shoots mostly in stems and leaves, with 3. 3% of the shoot 73As found in the grain. Steam girdling decreased grain 73As by 97%. In the stem-feeding experiment, most 73As was retained in the stem with 3. 9% distributed to the grain. In the flag leaf-feeding experiment, 12-15% of 73As was exported to other tissues with 2-3% reaching the grain. Conclusions: As (mainly arsenite) has a relatively low mobility within rice plants. Arsenite was transported to rice grain mainly through the phloem. A small proportion of arsenite fed to flag leaves can be transported to grain. © 2011 Springer Science+Business Media B.V.","author":[{"dropping-particle":"","family":"Zhao","given":"Fang Jie","non-dropping-particle":"","parse-names":false,"suffix":""},{"dropping-particle":"","family":"Stroud","given":"Jacqueline L.","non-dropping-particle":"","parse-names":false,"suffix":""},{"dropping-particle":"","family":"Khan","given":"Asaduzzaman A.","non-dropping-particle":"","parse-names":false,"suffix":""},{"dropping-particle":"","family":"McGrath","given":"Steve P.","non-dropping-particle":"","parse-names":false,"suffix":""}],"container-title":"Plant and Soil","id":"ITEM-3","issue":"1-2","issued":{"date-parts":[["2012"]]},"page":"413-420","title":"Arsenic translocation in rice investigated using radioactive 73As tracer","type":"article-journal","volume":"350"},"uris":["http://www.mendeley.com/documents/?uuid=071dbdb4-2ae1-470a-82c1-191f9ea69cda"]}],"mendeley":{"formattedCitation":"(Carey &lt;i&gt;et al.&lt;/i&gt;, 2011; Zhao &lt;i&gt;et al.&lt;/i&gt;, 2012; Umemura and Takenaka, 2014)","plainTextFormattedCitation":"(Carey et al., 2011; Zhao et al., 2012; Umemura and Takenaka, 2014)","previouslyFormattedCitation":"(Carey &lt;i&gt;et al.&lt;/i&gt;, 2011; Zhao &lt;i&gt;et al.&lt;/i&gt;, 2012; Umemura &amp; Takenaka, 2014)"},"properties":{"noteIndex":0},"schema":"https://github.com/citation-style-language/schema/raw/master/csl-citation.json"}</w:instrText>
      </w:r>
      <w:r w:rsidR="00ED64F3">
        <w:fldChar w:fldCharType="separate"/>
      </w:r>
      <w:r w:rsidR="00005CD0" w:rsidRPr="00005CD0">
        <w:rPr>
          <w:noProof/>
        </w:rPr>
        <w:t xml:space="preserve">(Carey </w:t>
      </w:r>
      <w:r w:rsidR="00005CD0" w:rsidRPr="00005CD0">
        <w:rPr>
          <w:i/>
          <w:noProof/>
        </w:rPr>
        <w:t>et al.</w:t>
      </w:r>
      <w:r w:rsidR="00005CD0" w:rsidRPr="00005CD0">
        <w:rPr>
          <w:noProof/>
        </w:rPr>
        <w:t xml:space="preserve">, 2011; Zhao </w:t>
      </w:r>
      <w:r w:rsidR="00005CD0" w:rsidRPr="00005CD0">
        <w:rPr>
          <w:i/>
          <w:noProof/>
        </w:rPr>
        <w:t>et al.</w:t>
      </w:r>
      <w:r w:rsidR="00005CD0" w:rsidRPr="00005CD0">
        <w:rPr>
          <w:noProof/>
        </w:rPr>
        <w:t>, 2012; Umemura and Takenaka, 2014)</w:t>
      </w:r>
      <w:r w:rsidR="00ED64F3">
        <w:fldChar w:fldCharType="end"/>
      </w:r>
      <w:r w:rsidR="00EF6957">
        <w:t>, although previous studies have not investigated whether this is also the case for Si</w:t>
      </w:r>
      <w:r>
        <w:t xml:space="preserve">. In the case of boron, it must bind to sugars before being transported in the </w:t>
      </w:r>
      <w:r w:rsidR="00ED64F3">
        <w:t xml:space="preserve">phloem </w:t>
      </w:r>
      <w:r w:rsidR="00ED64F3">
        <w:fldChar w:fldCharType="begin" w:fldLock="1"/>
      </w:r>
      <w:r w:rsidR="00005CD0">
        <w:instrText>ADDIN CSL_CITATION {"citationItems":[{"id":"ITEM-1","itemData":{"DOI":"10.1016/j.scitotenv.2014.06.078","ISSN":"18791026","PMID":"25000580","abstract":"Moso bamboo (Phyllostachys pubescens) is one of the major giant bamboo species growing in Japan, and the invasion of mismanaged bamboo populations into contiguous forests has been a serious problem. To understand expansion mechanisms of the bamboo, it is important to obtain some first insights into the plant's rapid growth from the viewpoints of the nutrient dynamics in bamboo organs. We have investigated seasonal changes in the concentrations of several nutrient elements in leaves of the plants from three P. pubescens forests and the distributions of those elements in both mature (culms, branches, leaves, roots, and rhizomes) and growing organs (shoots and rhizomes). Among all elements analyzed, boron (B) concentrations in leaves showed a specific seasonal variation that was synchronous across all study sites. Boron was detected at high concentrations in the younger parts of growing rhizomes and shoots, and in mature leaves. These results indicate that P. pubescens could actively utilize B for vegetative reproduction by the retranslocation and the local accumulation behaving as mobile B. Silicon (Si) was found in high concentrations in surface parts of culms and in the mature sheaths of growing rhizomes and shoots following those in mature leaves. P. pubescens, a plant known to accumulate Si, accumulated only low levels of Ca and B in the leaves, indicating that it is possible to utilize more Si for cell wall enhancement than Ca or B. In both mature culms and rhizomes, zinc (Zn) was found at much higher concentrations in the nodes with meristematic tissue than those in internodes, indicating that Zn might play a role in promoting culm and rhizome elongation. We suggest that specific and local utilization of B, Si, and Zn in P. pubescens might support the vegetative reproduction and rapid growth. © 2014 Elsevier B.V.","author":[{"dropping-particle":"","family":"Umemura","given":"Mitsutoshi","non-dropping-particle":"","parse-names":false,"suffix":""},{"dropping-particle":"","family":"Takenaka","given":"Chisato","non-dropping-particle":"","parse-names":false,"suffix":""}],"container-title":"Science of the Total Environment","id":"ITEM-1","issued":{"date-parts":[["2014"]]},"page":"845-853","publisher":"Elsevier B.V.","title":"Retranslocation and localization of nutrient elements in various organs of moso bamboo (Phyllostachys pubescens)","type":"article-journal","volume":"493"},"uris":["http://www.mendeley.com/documents/?uuid=37e79659-66e4-4a61-99ce-988e3b82b6c2"]}],"mendeley":{"formattedCitation":"(Umemura and Takenaka, 2014)","plainTextFormattedCitation":"(Umemura and Takenaka, 2014)","previouslyFormattedCitation":"(Umemura &amp; Takenaka, 2014)"},"properties":{"noteIndex":0},"schema":"https://github.com/citation-style-language/schema/raw/master/csl-citation.json"}</w:instrText>
      </w:r>
      <w:r w:rsidR="00ED64F3">
        <w:fldChar w:fldCharType="separate"/>
      </w:r>
      <w:r w:rsidR="00005CD0" w:rsidRPr="00005CD0">
        <w:rPr>
          <w:noProof/>
        </w:rPr>
        <w:t>(Umemura and Takenaka, 2014)</w:t>
      </w:r>
      <w:r w:rsidR="00ED64F3">
        <w:fldChar w:fldCharType="end"/>
      </w:r>
      <w:r w:rsidR="00ED64F3">
        <w:t xml:space="preserve"> </w:t>
      </w:r>
      <w:r>
        <w:t xml:space="preserve">and it is possible that a similar mechanism is involved in Si redirection, with </w:t>
      </w:r>
      <w:r>
        <w:rPr>
          <w:i/>
          <w:iCs/>
        </w:rPr>
        <w:t xml:space="preserve">in vitro </w:t>
      </w:r>
      <w:r>
        <w:t xml:space="preserve">studies supporting the idea that various forms of Si can bind to biologically relevant polymers </w:t>
      </w:r>
      <w:r>
        <w:fldChar w:fldCharType="begin" w:fldLock="1"/>
      </w:r>
      <w:r>
        <w:instrText>ADDIN CSL_CITATION {"citationItems":[{"id":"ITEM-1","itemData":{"DOI":"10.1039/c7ra01310h","ISSN":"20462069","abstract":"Silicon is among the most abundant elements on the Earth. It occurs in many minerals and plays an important role in several biochemical processes. Some living organisms use silicon dioxide as a substrate for building elements of their bodies. Unicellular diatom algae build frustules from silicon dioxide. The skeleton of siliceous sponges is a silica-protein composite. Similarly, rice hulls which protect seeds, contain silica as an important component. The living organisms assimilate silicon from the environment in the form of silicic acid. However, the biochemical mechanisms involved in the transformation of silicic acid to solid siliceous materials are still poorly understood. Evidently, condensation of silicic acid in the living organisms proceeds under control of biopolymers and it is important to know how various types of polymers influence the condensation. Bio-inspired chemistry involving the interaction between polymeric silicic acid and functional polymers results in interesting composite materials, including nanoparticles and bulk materials. This review contains a brief description of the mechanism of silicic acid condensation in aqueous medium and also includes a discussion on various precursors of silicic acid. The main focus of the review is on the influence of polymers bearing nitrogen and oxygen-containing functional groups on silicic acid condensation starting from monomer to three-dimensional polymer. Influence of molecular weight of the organic polymer on the condensation and structure of the resulting product is also elaborated. The biological importance of the obtained data and strategies for novel applications of the synthesized composite materials are described in the concluding section of the review. The biomimetic condensation processes open up new vistas for development of novel materials and applications in the biomedical and process industries.","author":[{"dropping-particle":"","family":"Annenkov","given":"Vadim V","non-dropping-particle":"","parse-names":false,"suffix":""},{"dropping-particle":"","family":"Danilovtseva","given":"Elena N.","non-dropping-particle":"","parse-names":false,"suffix":""},{"dropping-particle":"","family":"Pal'shin","given":"Viktor A.","non-dropping-particle":"","parse-names":false,"suffix":""},{"dropping-particle":"","family":"Verkhozina","given":"Ol'ga N.","non-dropping-particle":"","parse-names":false,"suffix":""},{"dropping-particle":"","family":"Zelinskiy","given":"Stanislav N.","non-dropping-particle":"","parse-names":false,"suffix":""},{"dropping-particle":"","family":"Krishnan","given":"Uma Maheswari","non-dropping-particle":"","parse-names":false,"suffix":""}],"container-title":"RSC Advances","id":"ITEM-1","issue":"34","issued":{"date-parts":[["2017"]]},"page":"20995-21027","publisher":"Royal Society of Chemistry","title":"Silicic acid condensation under the influence of water-soluble polymers: from biology to new materials","type":"article-journal","volume":"7"},"uris":["http://www.mendeley.com/documents/?uuid=e7673ddd-20d6-4d3c-9133-770110405ea7"]}],"mendeley":{"formattedCitation":"(Annenkov &lt;i&gt;et al.&lt;/i&gt;, 2017)","plainTextFormattedCitation":"(Annenkov et al., 2017)","previouslyFormattedCitation":"(Annenkov &lt;i&gt;et al.&lt;/i&gt;, 2017)"},"properties":{"noteIndex":0},"schema":"https://github.com/citation-style-language/schema/raw/master/csl-citation.json"}</w:instrText>
      </w:r>
      <w:r>
        <w:fldChar w:fldCharType="separate"/>
      </w:r>
      <w:r w:rsidRPr="001D0B4E">
        <w:rPr>
          <w:noProof/>
        </w:rPr>
        <w:t xml:space="preserve">(Annenkov </w:t>
      </w:r>
      <w:r w:rsidRPr="001D0B4E">
        <w:rPr>
          <w:i/>
          <w:noProof/>
        </w:rPr>
        <w:t>et al.</w:t>
      </w:r>
      <w:r w:rsidRPr="001D0B4E">
        <w:rPr>
          <w:noProof/>
        </w:rPr>
        <w:t>, 2017)</w:t>
      </w:r>
      <w:r>
        <w:fldChar w:fldCharType="end"/>
      </w:r>
      <w:r>
        <w:t xml:space="preserve">. </w:t>
      </w:r>
      <w:r w:rsidR="00BC4F46">
        <w:t xml:space="preserve">Our study </w:t>
      </w:r>
      <w:r w:rsidR="000A5769">
        <w:t>is the first to report</w:t>
      </w:r>
      <w:r w:rsidR="00BC4F46">
        <w:t xml:space="preserve"> </w:t>
      </w:r>
      <w:r w:rsidR="006101BE">
        <w:t>significant</w:t>
      </w:r>
      <w:r w:rsidR="00BC4F46">
        <w:t xml:space="preserve"> levels of soluble Si present in the phloem exudate. </w:t>
      </w:r>
    </w:p>
    <w:p w14:paraId="019346D0" w14:textId="28372AA5" w:rsidR="00BC4F46" w:rsidRDefault="00933A67" w:rsidP="00BC4F46">
      <w:r>
        <w:t xml:space="preserve">The data presented here suggest a model of soluble Si being redirected from undamaged to damaged leaves </w:t>
      </w:r>
      <w:r>
        <w:rPr>
          <w:i/>
          <w:iCs/>
        </w:rPr>
        <w:t>via</w:t>
      </w:r>
      <w:r>
        <w:t xml:space="preserve"> the phloem.</w:t>
      </w:r>
      <w:r w:rsidR="00A901D5">
        <w:t xml:space="preserve"> While it is noted that contamination is often an issue associated with ETDA-facilitated phloem exudate collection, alternative methods including aphid stylectomy would not provide sufficient yield for soluble Si analysis </w:t>
      </w:r>
      <w:r w:rsidR="00FE3A68">
        <w:fldChar w:fldCharType="begin" w:fldLock="1"/>
      </w:r>
      <w:r w:rsidR="00FE3A68">
        <w:instrText>ADDIN CSL_CITATION {"citationItems":[{"id":"ITEM-1","itemData":{"DOI":"10.1016/j.jplph.2007.07.023","ISSN":"01761617","PMID":"17997192","abstract":"This study investigated advantages and drawbacks of two sieve-tube sap sampling methods for comparison of phloem proteins in powdery mildew-infested vs. non-infested Hordeum vulgare plants. In one approach, sieve tube sap was collected by stylectomy. Aphid stylets were cut and immediately covered with silicon oil to prevent any contamination or modification of exudates. In this way, a maximum of 1 μL pure phloem sap could be obtained per hour. Interestingly, after pathogen infection exudation from microcauterized stylets was reduced to less than 40% of control plants, suggesting that powdery mildew induced sieve tube-occlusion mechanisms. In contrast to the laborious stylectomy, facilitated exudation using EDTA to prevent calcium-mediated callose formation is quick and easy with a large volume yield. After two-dimensional (2D) electrophoresis, a digital overlay of the protein sets extracted from EDTA solutions and stylet exudates showed that some major spots were the same with both sampling techniques. However, EDTA exudates also contained large amounts of contaminative proteins of unknown origin. A combinatory approach may be most favourable for studies in which the protein composition of phloem sap is compared between control and pathogen-infected plants. Facilitated exudation may be applied for subtractive identification of differentially expressed proteins by 2D/mass spectrometry, which requires large amounts of protein. A reference gel loaded with pure phloem sap from stylectomy may be useful for confirmation of phloem origin of candidate spots by digital overlay. The method provides a novel opportunity to study differential expression of phloem proteins in monocotyledonous plant species. © 2007 Elsevier GmbH. All rights reserved.","author":[{"dropping-particle":"","family":"Gaupels","given":"Frank","non-dropping-particle":"","parse-names":false,"suffix":""},{"dropping-particle":"","family":"Knauer","given":"Torsten","non-dropping-particle":"","parse-names":false,"suffix":""},{"dropping-particle":"","family":"Bel","given":"Aart J.E.","non-dropping-particle":"van","parse-names":false,"suffix":""}],"container-title":"Journal of Plant Physiology","id":"ITEM-1","issue":"1","issued":{"date-parts":[["2008"]]},"page":"95-103","title":"A combinatory approach for analysis of protein sets in barley sieve-tube samples using EDTA-facilitated exudation and aphid stylectomy","type":"article-journal","volume":"165"},"uris":["http://www.mendeley.com/documents/?uuid=8591916d-b972-4678-83ea-18192bf49cab"]}],"mendeley":{"formattedCitation":"(Gaupels &lt;i&gt;et al.&lt;/i&gt;, 2008)","plainTextFormattedCitation":"(Gaupels et al., 2008)","previouslyFormattedCitation":"(Gaupels &lt;i&gt;et al.&lt;/i&gt;, 2008)"},"properties":{"noteIndex":0},"schema":"https://github.com/citation-style-language/schema/raw/master/csl-citation.json"}</w:instrText>
      </w:r>
      <w:r w:rsidR="00FE3A68">
        <w:fldChar w:fldCharType="separate"/>
      </w:r>
      <w:r w:rsidR="00FE3A68" w:rsidRPr="00A901D5">
        <w:rPr>
          <w:noProof/>
        </w:rPr>
        <w:t xml:space="preserve">(Gaupels </w:t>
      </w:r>
      <w:r w:rsidR="00FE3A68" w:rsidRPr="00A901D5">
        <w:rPr>
          <w:i/>
          <w:noProof/>
        </w:rPr>
        <w:t>et al.</w:t>
      </w:r>
      <w:r w:rsidR="00FE3A68" w:rsidRPr="00A901D5">
        <w:rPr>
          <w:noProof/>
        </w:rPr>
        <w:t>, 2008)</w:t>
      </w:r>
      <w:r w:rsidR="00FE3A68">
        <w:fldChar w:fldCharType="end"/>
      </w:r>
      <w:r w:rsidR="00FE3A68">
        <w:t xml:space="preserve">. </w:t>
      </w:r>
      <w:r w:rsidR="009B1FF5">
        <w:t>Another issue with EDTA-facilitated phloem exudate collection is that the amount of exudate released is unknown, meaning that quantitative comparisons between samples are not possible. Nevertheless, t</w:t>
      </w:r>
      <w:r w:rsidR="00FE3A68">
        <w:t xml:space="preserve">he presence of Si in the phloem exudate of +/– Si plants </w:t>
      </w:r>
      <w:r w:rsidR="00EB22E1">
        <w:t>which have been grown without</w:t>
      </w:r>
      <w:r w:rsidR="00FE3A68">
        <w:t xml:space="preserve"> exogenous</w:t>
      </w:r>
      <w:r w:rsidR="00EB22E1">
        <w:t xml:space="preserve"> Si for 24 hr strongly supports the hypothesis that Si is being transported in the phloem</w:t>
      </w:r>
      <w:r w:rsidR="005B6509">
        <w:t xml:space="preserve"> as the presence of soluble Si in such +/– Si plants cannot be explained by </w:t>
      </w:r>
      <w:r w:rsidR="005B6509">
        <w:rPr>
          <w:i/>
          <w:iCs/>
        </w:rPr>
        <w:t>de novo</w:t>
      </w:r>
      <w:r w:rsidR="005B6509">
        <w:t xml:space="preserve"> uptake</w:t>
      </w:r>
      <w:r w:rsidR="009C4C22">
        <w:t xml:space="preserve"> from the hydroponic medium</w:t>
      </w:r>
      <w:r w:rsidR="00EB22E1">
        <w:t>.</w:t>
      </w:r>
      <w:r w:rsidR="00C964BB">
        <w:t xml:space="preserve"> </w:t>
      </w:r>
      <w:r w:rsidR="008A5975">
        <w:t>F</w:t>
      </w:r>
      <w:r w:rsidR="00EB22E1">
        <w:t>urthermore, a</w:t>
      </w:r>
      <w:r w:rsidR="00A901D5">
        <w:t xml:space="preserve">s localised Si induction was observed </w:t>
      </w:r>
      <w:r w:rsidR="00FE3A68">
        <w:t xml:space="preserve">even </w:t>
      </w:r>
      <w:r w:rsidR="008F69B9">
        <w:t>nine</w:t>
      </w:r>
      <w:r w:rsidR="00FE3A68">
        <w:t xml:space="preserve"> days </w:t>
      </w:r>
      <w:r w:rsidR="00A901D5">
        <w:t xml:space="preserve">after the removal of </w:t>
      </w:r>
      <w:r w:rsidR="00A901D5">
        <w:lastRenderedPageBreak/>
        <w:t>external Si supply, it is unlikely that there is still enough Si present in the xylem to explain the observed induction of Si.</w:t>
      </w:r>
      <w:r w:rsidR="00EB22E1">
        <w:t xml:space="preserve"> </w:t>
      </w:r>
    </w:p>
    <w:p w14:paraId="5D76E852" w14:textId="71A4948E" w:rsidR="00BC4F46" w:rsidRDefault="00933A67" w:rsidP="00BC4F46">
      <w:r>
        <w:t>Due to the low levels of plant-available Si found in many soils, it has recently been suggested that there are significant costs associated with high Si accumulation</w:t>
      </w:r>
      <w:r w:rsidR="00446780">
        <w:t xml:space="preserve"> and that these </w:t>
      </w:r>
      <w:r w:rsidR="00C64187">
        <w:t>are much higher than previously recognised</w:t>
      </w:r>
      <w:r>
        <w:t xml:space="preserve"> </w:t>
      </w:r>
      <w:r>
        <w:fldChar w:fldCharType="begin" w:fldLock="1"/>
      </w:r>
      <w:r w:rsidR="00005CD0">
        <w:instrText>ADDIN CSL_CITATION {"citationItems":[{"id":"ITEM-1","itemData":{"DOI":"10.1016/j.tree.2022.11.002","ISSN":"01695347","author":[{"dropping-particle":"","family":"Tombeur","given":"Félix","non-dropping-particle":"de","parse-names":false,"suffix":""},{"dropping-particle":"","family":"Raven","given":"John A.","non-dropping-particle":"","parse-names":false,"suffix":""},{"dropping-particle":"","family":"Toussaint","given":"Aurèle","non-dropping-particle":"","parse-names":false,"suffix":""},{"dropping-particle":"","family":"Lambers","given":"Hans","non-dropping-particle":"","parse-names":false,"suffix":""},{"dropping-particle":"","family":"Cooke","given":"Julia","non-dropping-particle":"","parse-names":false,"suffix":""},{"dropping-particle":"","family":"Hartley","given":"Sue E.","non-dropping-particle":"","parse-names":false,"suffix":""},{"dropping-particle":"","family":"Johnson","given":"Scott N.","non-dropping-particle":"","parse-names":false,"suffix":""},{"dropping-particle":"","family":"Coq","given":"Sylvain","non-dropping-particle":"","parse-names":false,"suffix":""},{"dropping-particle":"","family":"Katz","given":"Ofir","non-dropping-particle":"","parse-names":false,"suffix":""},{"dropping-particle":"","family":"Schaller","given":"Jörg","non-dropping-particle":"","parse-names":false,"suffix":""},{"dropping-particle":"","family":"Violle","given":"Cyrille","non-dropping-particle":"","parse-names":false,"suffix":""}],"container-title":"Trends in Ecology &amp; Evolution","id":"ITEM-1","issue":"3","issued":{"date-parts":[["2023","3"]]},"page":"275-288","title":"Why do plants silicify?","type":"article-journal","volume":"38"},"uris":["http://www.mendeley.com/documents/?uuid=faaeb2d5-e5c8-427e-9b0d-466ce5214239"]}],"mendeley":{"formattedCitation":"(de Tombeur &lt;i&gt;et al.&lt;/i&gt;, 2023)","plainTextFormattedCitation":"(de Tombeur et al., 2023)","previouslyFormattedCitation":"(de Tombeur &lt;i&gt;et al.&lt;/i&gt;, 2023)"},"properties":{"noteIndex":0},"schema":"https://github.com/citation-style-language/schema/raw/master/csl-citation.json"}</w:instrText>
      </w:r>
      <w:r>
        <w:fldChar w:fldCharType="separate"/>
      </w:r>
      <w:r w:rsidR="00F372BB" w:rsidRPr="00F372BB">
        <w:rPr>
          <w:noProof/>
        </w:rPr>
        <w:t xml:space="preserve">(de Tombeur </w:t>
      </w:r>
      <w:r w:rsidR="00F372BB" w:rsidRPr="00F372BB">
        <w:rPr>
          <w:i/>
          <w:noProof/>
        </w:rPr>
        <w:t>et al.</w:t>
      </w:r>
      <w:r w:rsidR="00F372BB" w:rsidRPr="00F372BB">
        <w:rPr>
          <w:noProof/>
        </w:rPr>
        <w:t>, 2023)</w:t>
      </w:r>
      <w:r>
        <w:fldChar w:fldCharType="end"/>
      </w:r>
      <w:r>
        <w:t xml:space="preserve">. </w:t>
      </w:r>
      <w:r w:rsidR="00CA0AC8">
        <w:t xml:space="preserve">Negative correlations between Si accumulation and biomass have been reported in </w:t>
      </w:r>
      <w:r w:rsidR="00446780">
        <w:t xml:space="preserve">several </w:t>
      </w:r>
      <w:r w:rsidR="00D1294F">
        <w:t>grass</w:t>
      </w:r>
      <w:r w:rsidR="00446780">
        <w:t xml:space="preserve"> species, </w:t>
      </w:r>
      <w:r w:rsidR="00C64187">
        <w:t xml:space="preserve">and in a number of studies </w:t>
      </w:r>
      <w:r w:rsidR="00CA0AC8">
        <w:fldChar w:fldCharType="begin" w:fldLock="1"/>
      </w:r>
      <w:r w:rsidR="00005CD0">
        <w:instrText>ADDIN CSL_CITATION {"citationItems":[{"id":"ITEM-1","itemData":{"DOI":"10.1007/s11104-020-04816-6","ISBN":"1110402004816","ISSN":"0032-079X","abstract":"Increasing the leaf silicification of cereal crops to ameliorate defenses against stresses and improve yields constitutes a major challenge in (sub-)tropical regions with highly desilicated soils. We tested the efficacy of different biochars – as readily available alternatives to commercial fertilizers – to increase leaf silicification and understand subsequent impacts of leaf traits that might benefit crops.","author":[{"dropping-particle":"","family":"Tombeur","given":"Felix","non-dropping-particle":"de","parse-names":false,"suffix":""},{"dropping-particle":"","family":"Cooke","given":"Julia","non-dropping-particle":"","parse-names":false,"suffix":""},{"dropping-particle":"","family":"Collard","given":"Laurie","non-dropping-particle":"","parse-names":false,"suffix":""},{"dropping-particle":"","family":"Cisse","given":"Drissa","non-dropping-particle":"","parse-names":false,"suffix":""},{"dropping-particle":"","family":"Saba","given":"Fatimata","non-dropping-particle":"","parse-names":false,"suffix":""},{"dropping-particle":"","family":"Lefebvre","given":"David","non-dropping-particle":"","parse-names":false,"suffix":""},{"dropping-particle":"","family":"Burgeon","given":"Victor","non-dropping-particle":"","parse-names":false,"suffix":""},{"dropping-particle":"","family":"Nacro","given":"Hassan Bismarck","non-dropping-particle":"","parse-names":false,"suffix":""},{"dropping-particle":"","family":"Cornelis","given":"Jean-Thomas","non-dropping-particle":"","parse-names":false,"suffix":""}],"container-title":"Plant and Soil","id":"ITEM-1","issue":"1-2","issued":{"date-parts":[["2021","3","12"]]},"page":"375-390","title":"Biochar affects silicification patterns and physical traits of rice leaves cultivated in a desilicated soil (Ferric Lixisol)","type":"article-journal","volume":"460"},"uris":["http://www.mendeley.com/documents/?uuid=c81cd966-3d93-4f6d-b73c-77fe4d9b2ae3"]},{"id":"ITEM-2","itemData":{"DOI":"10.1111/1365-2435.12935","ISSN":"0269-8463","abstract":"1 | Sue E. Hartley 2 This , which, distribution, provided . © . Functional Ecology . 1 Department , University , Sheffield, UK 2 Department , University, Funding information Natural , Grant/ Award: NE/H022716/ 1 NE⁄F003137⁄1 Handling : Sergio Abstract 1. Plant - offs- intensive-ological processes. A shift in resource allocation, away from anti-herbivore de-fences and towards growth and reproduction, is predicted through plant domestication, such that crops are faster growing and higher yielding than their wild . These- fence, leaving \" disarmed \" . Silicon- pal- herbivore , including cereal crops , but the impact of domestication on silicon - based defences is unknown . 2 . We on - herbivore , specifically , silicon . Our , landrace cultivated cereals spanned multiple cereal species , including wheat , barley and maize , sampling eight independent domestication events and five examples of modern .3.Leaf,but,10%domestication,but,and-nolic.Silicon-latedpositivelywithleaftensilestrength,butnegativelywithfoliarphenolicconcentrations,suggestingatrade-offbetweenchemicalandphysicaldefences.Size-standardized,andnot-off.However,modellingrelativelevels,so,implying-based-fence.We-based,withphenolic,andmaximum.4.Silicon-based,con-sistentwithourpredictedcostsofthesedefencestogrowth.However,modern","author":[{"dropping-particle":"","family":"Simpson","given":"Kimberley J","non-dropping-particle":"","parse-names":false,"suffix":""},{"dropping-particle":"","family":"Wade","given":"Ruth N","non-dropping-particle":"","parse-names":false,"suffix":""},{"dropping-particle":"","family":"Rees","given":"Mark","non-dropping-particle":"","parse-names":false,"suffix":""},{"dropping-particle":"","family":"Osborne","given":"Colin P","non-dropping-particle":"","parse-names":false,"suffix":""},{"dropping-particle":"","family":"Hartley","given":"Sue E.","non-dropping-particle":"","parse-names":false,"suffix":""}],"container-title":"Functional Ecology","editor":[{"dropping-particle":"","family":"Rasmann","given":"Sergio","non-dropping-particle":"","parse-names":false,"suffix":""}],"id":"ITEM-2","issue":"11","issued":{"date-parts":[["2017","11","20"]]},"page":"2108-2117","title":"Still armed after domestication? Impacts of domestication and agronomic selection on silicon defences in cereals","type":"article-journal","volume":"31"},"uris":["http://www.mendeley.com/documents/?uuid=0c280ebb-4e4e-4730-9814-80b355aaf0d5"]},{"id":"ITEM-3","itemData":{"DOI":"10.1111/gcb.13971","ISSN":"13541013","author":[{"dropping-particle":"","family":"Johnson","given":"Scott N","non-dropping-particle":"","parse-names":false,"suffix":""},{"dropping-particle":"","family":"Hartley","given":"Susan E","non-dropping-particle":"","parse-names":false,"suffix":""}],"container-title":"Global Change Biology","id":"ITEM-3","issue":"9","issued":{"date-parts":[["2018","9"]]},"page":"3886-3896","title":"Elevated carbon dioxide and warming impact silicon and phenolic-based defences differently in native and exotic grasses","type":"article-journal","volume":"24"},"uris":["http://www.mendeley.com/documents/?uuid=02386470-5e85-4420-a355-2850e59b8bbc"]}],"mendeley":{"formattedCitation":"(Simpson &lt;i&gt;et al.&lt;/i&gt;, 2017; Johnson and Hartley, 2018; de Tombeur &lt;i&gt;et al.&lt;/i&gt;, 2021)","plainTextFormattedCitation":"(Simpson et al., 2017; Johnson and Hartley, 2018; de Tombeur et al., 2021)","previouslyFormattedCitation":"(Simpson &lt;i&gt;et al.&lt;/i&gt;, 2017; Johnson &amp; Hartley, 2018; de Tombeur &lt;i&gt;et al.&lt;/i&gt;, 2021)"},"properties":{"noteIndex":0},"schema":"https://github.com/citation-style-language/schema/raw/master/csl-citation.json"}</w:instrText>
      </w:r>
      <w:r w:rsidR="00CA0AC8">
        <w:fldChar w:fldCharType="separate"/>
      </w:r>
      <w:r w:rsidR="00005CD0" w:rsidRPr="00005CD0">
        <w:rPr>
          <w:noProof/>
        </w:rPr>
        <w:t xml:space="preserve">(Simpson </w:t>
      </w:r>
      <w:r w:rsidR="00005CD0" w:rsidRPr="00005CD0">
        <w:rPr>
          <w:i/>
          <w:noProof/>
        </w:rPr>
        <w:t>et al.</w:t>
      </w:r>
      <w:r w:rsidR="00005CD0" w:rsidRPr="00005CD0">
        <w:rPr>
          <w:noProof/>
        </w:rPr>
        <w:t xml:space="preserve">, 2017; Johnson and Hartley, 2018; de Tombeur </w:t>
      </w:r>
      <w:r w:rsidR="00005CD0" w:rsidRPr="00005CD0">
        <w:rPr>
          <w:i/>
          <w:noProof/>
        </w:rPr>
        <w:t>et al.</w:t>
      </w:r>
      <w:r w:rsidR="00005CD0" w:rsidRPr="00005CD0">
        <w:rPr>
          <w:noProof/>
        </w:rPr>
        <w:t>, 2021)</w:t>
      </w:r>
      <w:r w:rsidR="00CA0AC8">
        <w:fldChar w:fldCharType="end"/>
      </w:r>
      <w:r w:rsidR="00CA0AC8">
        <w:t xml:space="preserve">, suggesting that there is a trade-off between Si </w:t>
      </w:r>
      <w:r w:rsidR="00C64187">
        <w:t xml:space="preserve">uptake </w:t>
      </w:r>
      <w:r w:rsidR="00CA0AC8">
        <w:t xml:space="preserve">and growth. </w:t>
      </w:r>
      <w:r w:rsidR="00C64187">
        <w:t xml:space="preserve">This could reflect the fact that </w:t>
      </w:r>
      <w:r w:rsidR="00CA0AC8">
        <w:t xml:space="preserve">Si deposition is an active process involving the use of active efflux transporters </w:t>
      </w:r>
      <w:r w:rsidR="00CA0AC8">
        <w:fldChar w:fldCharType="begin" w:fldLock="1"/>
      </w:r>
      <w:r w:rsidR="00005CD0">
        <w:instrText>ADDIN CSL_CITATION {"citationItems":[{"id":"ITEM-1","itemData":{"DOI":"10.1038/nature05964","ISBN":"1476-4687 (Electronic)\\r0028-0836 (Linking)","ISSN":"0028-0836","PMID":"17625566","abstract":"Silicon is an important nutrient for the optimal growth and sustainable production of rice. Rice accumulates up to 10% silicon in the shoot, and this high accumulation is required to protect the plant from multiple abiotic and biotic stresses. A gene, Lsi1, that encodes a silicon influx transporter has been identified in rice. Here we describe a previously uncharacterized gene, low silicon rice 2 (Lsi2), which has no similarity to Lsi1. This gene is constitutively expressed in the roots. The protein encoded by this gene is localized, like Lsi1, on the plasma membrane of cells in both the exodermis and the endodermis, but in contrast to Lsi1, which is localized on the distal side, Lsi2 is localized on the proximal side of the same cells. Expression of Lsi2 in Xenopus oocytes did not result in influx transport activity for silicon, but preloading of the oocytes with silicon resulted in a release of silicon, indicating that Lsi2 is a silicon efflux transporter. The identification of this silicon transporter revealed a unique mechanism of nutrient transport in plants: having an influx transporter on one side and an efflux transporter on the other side of the cell to permit the effective transcellular transport of the nutrients.","author":[{"dropping-particle":"","family":"Ma","given":"Jian Feng","non-dropping-particle":"","parse-names":false,"suffix":""},{"dropping-particle":"","family":"Yamaji","given":"Naoki","non-dropping-particle":"","parse-names":false,"suffix":""},{"dropping-particle":"","family":"Mitani","given":"Namiki","non-dropping-particle":"","parse-names":false,"suffix":""},{"dropping-particle":"","family":"Tamai","given":"Kazunori","non-dropping-particle":"","parse-names":false,"suffix":""},{"dropping-particle":"","family":"Konishi","given":"Saeko","non-dropping-particle":"","parse-names":false,"suffix":""},{"dropping-particle":"","family":"Fujiwara","given":"Toru","non-dropping-particle":"","parse-names":false,"suffix":""},{"dropping-particle":"","family":"Katsuhara","given":"Maki","non-dropping-particle":"","parse-names":false,"suffix":""},{"dropping-particle":"","family":"Yano","given":"Masahiro","non-dropping-particle":"","parse-names":false,"suffix":""}],"container-title":"Nature","id":"ITEM-1","issue":"7150","issued":{"date-parts":[["2007"]]},"page":"209-212","title":"An efflux transporter of silicon in rice","type":"article-journal","volume":"448"},"uris":["http://www.mendeley.com/documents/?uuid=fa9a4078-7f57-46a2-9d8e-32ee188ef83f"]},{"id":"ITEM-2","itemData":{"DOI":"10.1016/j.tplants.2015.04.007","ISBN":"1360-1385","ISSN":"13601385","PMID":"25983205","abstract":"The high accumulation of silicon (Si) protects plants from biotic and abiotic stresses. Two different types of Si transporter [Low Silicon 1 (Lsi1) and 2 (Lsi2)] involved in the uptake and distribution of Si have been identified. Lsi1, a Si permeable channel, belongs to the Nod26-like major intrinsic protein (NIP) III subgroup of the aquaporin membrane protein family with a distinct selectivity, whereas Lsi2, an efflux Si transporter, belongs to an uncharacterized anion transporter family. These transporters are localized to the plasma membrane, but, in different plant species, show different expression patterns and tissue or cellular localizations that are associated with different levels of Si accumulation. A recent mathematical modeling study revealed that cooperation of Lsi1 and Lsi2, which show a polarized localization, is required for the efficient transport of Si in rice.","author":[{"dropping-particle":"","family":"Ma","given":"Jian Feng","non-dropping-particle":"","parse-names":false,"suffix":""},{"dropping-particle":"","family":"Yamaji","given":"Naoki","non-dropping-particle":"","parse-names":false,"suffix":""}],"container-title":"Trends in Plant Science","id":"ITEM-2","issue":"7","issued":{"date-parts":[["2015"]]},"page":"435-442","publisher":"Elsevier Ltd","title":"A cooperative system of silicon transport in plants","type":"article-journal","volume":"20"},"uris":["http://www.mendeley.com/documents/?uuid=cb1bff44-3a98-4e45-af09-8606d9bb0f23"]}],"mendeley":{"formattedCitation":"(Ma &lt;i&gt;et al.&lt;/i&gt;, 2007&lt;i&gt;a&lt;/i&gt;; Ma and Yamaji, 2015)","plainTextFormattedCitation":"(Ma et al., 2007a; Ma and Yamaji, 2015)","previouslyFormattedCitation":"(Ma &lt;i&gt;et al.&lt;/i&gt;, 2007a; Ma &amp; Yamaji, 2015)"},"properties":{"noteIndex":0},"schema":"https://github.com/citation-style-language/schema/raw/master/csl-citation.json"}</w:instrText>
      </w:r>
      <w:r w:rsidR="00CA0AC8">
        <w:fldChar w:fldCharType="separate"/>
      </w:r>
      <w:r w:rsidR="00005CD0" w:rsidRPr="00005CD0">
        <w:rPr>
          <w:noProof/>
        </w:rPr>
        <w:t xml:space="preserve">(Ma </w:t>
      </w:r>
      <w:r w:rsidR="00005CD0" w:rsidRPr="00005CD0">
        <w:rPr>
          <w:i/>
          <w:noProof/>
        </w:rPr>
        <w:t>et al.</w:t>
      </w:r>
      <w:r w:rsidR="00005CD0" w:rsidRPr="00005CD0">
        <w:rPr>
          <w:noProof/>
        </w:rPr>
        <w:t>, 2007</w:t>
      </w:r>
      <w:r w:rsidR="00005CD0" w:rsidRPr="00005CD0">
        <w:rPr>
          <w:i/>
          <w:noProof/>
        </w:rPr>
        <w:t>a</w:t>
      </w:r>
      <w:r w:rsidR="00005CD0" w:rsidRPr="00005CD0">
        <w:rPr>
          <w:noProof/>
        </w:rPr>
        <w:t>; Ma and Yamaji, 2015)</w:t>
      </w:r>
      <w:r w:rsidR="00CA0AC8">
        <w:fldChar w:fldCharType="end"/>
      </w:r>
      <w:r w:rsidR="00C64187">
        <w:t>, so</w:t>
      </w:r>
      <w:r w:rsidR="00CA0AC8">
        <w:t xml:space="preserve"> there may be an energetic cost associated with high Si uptake </w:t>
      </w:r>
      <w:r w:rsidR="00CA0AC8">
        <w:fldChar w:fldCharType="begin" w:fldLock="1"/>
      </w:r>
      <w:r w:rsidR="00CA0AC8">
        <w:instrText>ADDIN CSL_CITATION {"citationItems":[{"id":"ITEM-1","itemData":{"DOI":"10.1111/1365-2435.12935","ISSN":"0269-8463","abstract":"1 | Sue E. Hartley 2 This , which, distribution, provided . © . Functional Ecology . 1 Department , University , Sheffield, UK 2 Department , University, Funding information Natural , Grant/ Award: NE/H022716/ 1 NE⁄F003137⁄1 Handling : Sergio Abstract 1. Plant - offs- intensive-ological processes. A shift in resource allocation, away from anti-herbivore de-fences and towards growth and reproduction, is predicted through plant domestication, such that crops are faster growing and higher yielding than their wild . These- fence, leaving \" disarmed \" . Silicon- pal- herbivore , including cereal crops , but the impact of domestication on silicon - based defences is unknown . 2 . We on - herbivore , specifically , silicon . Our , landrace cultivated cereals spanned multiple cereal species , including wheat , barley and maize , sampling eight independent domestication events and five examples of modern .3.Leaf,but,10%domestication,but,and-nolic.Silicon-latedpositivelywithleaftensilestrength,butnegativelywithfoliarphenolicconcentrations,suggestingatrade-offbetweenchemicalandphysicaldefences.Size-standardized,andnot-off.However,modellingrelativelevels,so,implying-based-fence.We-based,withphenolic,andmaximum.4.Silicon-based,con-sistentwithourpredictedcostsofthesedefencestogrowth.However,modern","author":[{"dropping-particle":"","family":"Simpson","given":"Kimberley J","non-dropping-particle":"","parse-names":false,"suffix":""},{"dropping-particle":"","family":"Wade","given":"Ruth N","non-dropping-particle":"","parse-names":false,"suffix":""},{"dropping-particle":"","family":"Rees","given":"Mark","non-dropping-particle":"","parse-names":false,"suffix":""},{"dropping-particle":"","family":"Osborne","given":"Colin P","non-dropping-particle":"","parse-names":false,"suffix":""},{"dropping-particle":"","family":"Hartley","given":"Sue E.","non-dropping-particle":"","parse-names":false,"suffix":""}],"container-title":"Functional Ecology","editor":[{"dropping-particle":"","family":"Rasmann","given":"Sergio","non-dropping-particle":"","parse-names":false,"suffix":""}],"id":"ITEM-1","issue":"11","issued":{"date-parts":[["2017","11","20"]]},"page":"2108-2117","title":"Still armed after domestication? Impacts of domestication and agronomic selection on silicon defences in cereals","type":"article-journal","volume":"31"},"uris":["http://www.mendeley.com/documents/?uuid=0c280ebb-4e4e-4730-9814-80b355aaf0d5"]}],"mendeley":{"formattedCitation":"(Simpson &lt;i&gt;et al.&lt;/i&gt;, 2017)","plainTextFormattedCitation":"(Simpson et al., 2017)","previouslyFormattedCitation":"(Simpson &lt;i&gt;et al.&lt;/i&gt;, 2017)"},"properties":{"noteIndex":0},"schema":"https://github.com/citation-style-language/schema/raw/master/csl-citation.json"}</w:instrText>
      </w:r>
      <w:r w:rsidR="00CA0AC8">
        <w:fldChar w:fldCharType="separate"/>
      </w:r>
      <w:r w:rsidR="00CA0AC8" w:rsidRPr="00CA0AC8">
        <w:rPr>
          <w:noProof/>
        </w:rPr>
        <w:t xml:space="preserve">(Simpson </w:t>
      </w:r>
      <w:r w:rsidR="00CA0AC8" w:rsidRPr="00CA0AC8">
        <w:rPr>
          <w:i/>
          <w:noProof/>
        </w:rPr>
        <w:t>et al.</w:t>
      </w:r>
      <w:r w:rsidR="00CA0AC8" w:rsidRPr="00CA0AC8">
        <w:rPr>
          <w:noProof/>
        </w:rPr>
        <w:t>, 2017)</w:t>
      </w:r>
      <w:r w:rsidR="00CA0AC8">
        <w:fldChar w:fldCharType="end"/>
      </w:r>
      <w:r w:rsidR="00CA0AC8">
        <w:t>.</w:t>
      </w:r>
      <w:r w:rsidR="00C64187" w:rsidRPr="00C64187">
        <w:t xml:space="preserve"> </w:t>
      </w:r>
      <w:r>
        <w:t xml:space="preserve">Thus, redirection of soluble Si from undamaged leaves </w:t>
      </w:r>
      <w:r w:rsidR="00C64187">
        <w:t xml:space="preserve">to sites of damage </w:t>
      </w:r>
      <w:r>
        <w:t>might be</w:t>
      </w:r>
      <w:r w:rsidR="00C64187">
        <w:t xml:space="preserve"> a more energetically favourable way of increasing defences against herbivores than the more costly mechanism of increasing Si uptake</w:t>
      </w:r>
      <w:r>
        <w:t xml:space="preserve">. </w:t>
      </w:r>
      <w:bookmarkEnd w:id="3"/>
      <w:bookmarkEnd w:id="4"/>
    </w:p>
    <w:p w14:paraId="2C8E3282" w14:textId="77777777" w:rsidR="00BC4F46" w:rsidRPr="00FE54C0" w:rsidRDefault="00BC4F46" w:rsidP="00FE3A68">
      <w:pPr>
        <w:pStyle w:val="Heading3"/>
        <w:numPr>
          <w:ilvl w:val="1"/>
          <w:numId w:val="2"/>
        </w:numPr>
      </w:pPr>
      <w:r>
        <w:t>Conclusions</w:t>
      </w:r>
    </w:p>
    <w:p w14:paraId="70005FB5" w14:textId="04AA43AC" w:rsidR="00090F62" w:rsidRPr="00357284" w:rsidRDefault="00090F62" w:rsidP="0080164C">
      <w:pPr>
        <w:rPr>
          <w:color w:val="auto"/>
        </w:rPr>
      </w:pPr>
      <w:r>
        <w:t xml:space="preserve">By separately measuring Si accumulation in damaged and undamaged leaves, this study has demonstrated that damage results in only a localised, and not systemic, induction of Si defences. </w:t>
      </w:r>
      <w:r w:rsidR="0033217D">
        <w:t xml:space="preserve">This localised induction was observed in multiple landraces, although </w:t>
      </w:r>
      <w:r w:rsidR="002D5B2D">
        <w:t>it varied between them</w:t>
      </w:r>
      <w:r w:rsidR="000A5769">
        <w:t>, and</w:t>
      </w:r>
      <w:r w:rsidR="002D5B2D">
        <w:t xml:space="preserve"> </w:t>
      </w:r>
      <w:r w:rsidR="0033217D">
        <w:t xml:space="preserve">the response was stronger when plants were grown at high levels of Si availability. </w:t>
      </w:r>
      <w:r w:rsidR="00C85D02">
        <w:t xml:space="preserve">The evidence presented here suggests that this localised induction is the result of the redirection of soluble Si from undamaged to damaged leaves </w:t>
      </w:r>
      <w:r w:rsidR="00C85D02">
        <w:rPr>
          <w:i/>
          <w:iCs/>
        </w:rPr>
        <w:t>via</w:t>
      </w:r>
      <w:r w:rsidR="00C85D02">
        <w:t xml:space="preserve"> the phloem. To the best of our knowledge, this is the first </w:t>
      </w:r>
      <w:r w:rsidR="0013636C">
        <w:t>demonstration</w:t>
      </w:r>
      <w:r w:rsidR="00C85D02">
        <w:t xml:space="preserve"> of soluble Si being redirected towards the sites </w:t>
      </w:r>
      <w:r w:rsidR="0013636C">
        <w:t xml:space="preserve">of wounding within damaged plants to increase their defences, a mechanism which has implications for the cost-effectiveness of these </w:t>
      </w:r>
      <w:r w:rsidR="0013636C" w:rsidRPr="00357284">
        <w:rPr>
          <w:color w:val="auto"/>
        </w:rPr>
        <w:t>defences, as well as fo</w:t>
      </w:r>
      <w:r w:rsidR="00CA0AC8" w:rsidRPr="00357284">
        <w:rPr>
          <w:color w:val="auto"/>
        </w:rPr>
        <w:t>r</w:t>
      </w:r>
      <w:r w:rsidR="00AB050C" w:rsidRPr="00357284">
        <w:rPr>
          <w:color w:val="auto"/>
        </w:rPr>
        <w:t xml:space="preserve"> wider understanding of the </w:t>
      </w:r>
      <w:r w:rsidR="002D5B2D" w:rsidRPr="00357284">
        <w:rPr>
          <w:color w:val="auto"/>
        </w:rPr>
        <w:t xml:space="preserve">fitness benefits of </w:t>
      </w:r>
      <w:r w:rsidR="00AB050C" w:rsidRPr="00357284">
        <w:rPr>
          <w:color w:val="auto"/>
        </w:rPr>
        <w:t>Si accumulation.</w:t>
      </w:r>
      <w:r w:rsidR="00C85D02" w:rsidRPr="00357284">
        <w:rPr>
          <w:color w:val="auto"/>
        </w:rPr>
        <w:t xml:space="preserve"> </w:t>
      </w:r>
    </w:p>
    <w:p w14:paraId="4FDC0EAB" w14:textId="562105FD" w:rsidR="000038B7" w:rsidRDefault="000038B7" w:rsidP="00B976A3">
      <w:pPr>
        <w:pStyle w:val="Heading2"/>
        <w:spacing w:after="0"/>
        <w:rPr>
          <w:color w:val="auto"/>
        </w:rPr>
      </w:pPr>
      <w:r w:rsidRPr="00357284">
        <w:rPr>
          <w:color w:val="auto"/>
        </w:rPr>
        <w:t>Supplementary data</w:t>
      </w:r>
    </w:p>
    <w:p w14:paraId="24BB738A" w14:textId="7765F263" w:rsidR="00357284" w:rsidRDefault="00357284" w:rsidP="00357284">
      <w:r w:rsidRPr="00357284">
        <w:t>The following supplementary data are available at JXB online.</w:t>
      </w:r>
    </w:p>
    <w:p w14:paraId="105C2984" w14:textId="42186A4F" w:rsidR="00357284" w:rsidRDefault="00357284" w:rsidP="00BE65B7">
      <w:pPr>
        <w:spacing w:before="0" w:after="0"/>
      </w:pPr>
      <w:r>
        <w:t xml:space="preserve">Table S1. </w:t>
      </w:r>
      <w:r w:rsidR="002B71CA">
        <w:t xml:space="preserve">List of landraces used for this study. </w:t>
      </w:r>
    </w:p>
    <w:p w14:paraId="73C1CE92" w14:textId="4369225F" w:rsidR="002B71CA" w:rsidRDefault="002B71CA" w:rsidP="00BE65B7">
      <w:pPr>
        <w:spacing w:before="0" w:after="0"/>
      </w:pPr>
      <w:r>
        <w:t xml:space="preserve">Table S2. List of primers used for this study. </w:t>
      </w:r>
    </w:p>
    <w:p w14:paraId="41AF9E8D" w14:textId="68EC0B9D" w:rsidR="00BE65B7" w:rsidRDefault="00BE65B7" w:rsidP="00BE65B7">
      <w:pPr>
        <w:spacing w:before="0" w:after="0"/>
      </w:pPr>
      <w:r>
        <w:t xml:space="preserve">Table S3. ANOVA results for the effect of damage and Si supply on Si accumulation.  </w:t>
      </w:r>
    </w:p>
    <w:p w14:paraId="234735F4" w14:textId="172541BD" w:rsidR="002B71CA" w:rsidRDefault="002B71CA" w:rsidP="00BE65B7">
      <w:pPr>
        <w:spacing w:before="0" w:after="0"/>
      </w:pPr>
      <w:r>
        <w:t xml:space="preserve">Fig. S1. Average leaf Si concentration for ten wheat landraces. </w:t>
      </w:r>
    </w:p>
    <w:p w14:paraId="7477FA74" w14:textId="3D6F07F5" w:rsidR="002B71CA" w:rsidRDefault="002B71CA" w:rsidP="00BE65B7">
      <w:pPr>
        <w:spacing w:before="0" w:after="0"/>
      </w:pPr>
      <w:r>
        <w:t>Fig. S2. Root Si concentration for four landraces grown hydroponically with and without Si supplementation and subject to damage.</w:t>
      </w:r>
    </w:p>
    <w:p w14:paraId="2ACCF933" w14:textId="60CC999B" w:rsidR="002B71CA" w:rsidRDefault="002B71CA" w:rsidP="00BE65B7">
      <w:pPr>
        <w:spacing w:before="0" w:after="0"/>
      </w:pPr>
      <w:r>
        <w:t xml:space="preserve">Fig. S3. Stem and root Si concentrations for plants grown without Si supplementation after damage. </w:t>
      </w:r>
    </w:p>
    <w:p w14:paraId="69553103" w14:textId="5B1026F9" w:rsidR="00BE65B7" w:rsidRDefault="002B71CA" w:rsidP="00BE65B7">
      <w:pPr>
        <w:spacing w:before="0" w:after="0"/>
      </w:pPr>
      <w:r>
        <w:lastRenderedPageBreak/>
        <w:t xml:space="preserve">Fig. S4. </w:t>
      </w:r>
      <w:r w:rsidR="00BE65B7">
        <w:t>Si transporter gene expression after damage.</w:t>
      </w:r>
    </w:p>
    <w:p w14:paraId="247040C3" w14:textId="77777777" w:rsidR="00BE65B7" w:rsidRDefault="00BE65B7" w:rsidP="00BE65B7">
      <w:pPr>
        <w:spacing w:before="0" w:after="0"/>
      </w:pPr>
    </w:p>
    <w:p w14:paraId="66FC99CD" w14:textId="245444B1" w:rsidR="00B976A3" w:rsidRPr="002837DA" w:rsidRDefault="00A25B73" w:rsidP="00B976A3">
      <w:pPr>
        <w:pStyle w:val="Heading2"/>
        <w:spacing w:after="0"/>
        <w:rPr>
          <w:color w:val="auto"/>
        </w:rPr>
      </w:pPr>
      <w:r w:rsidRPr="002837DA">
        <w:rPr>
          <w:color w:val="auto"/>
        </w:rPr>
        <w:t>Acknowledgements</w:t>
      </w:r>
    </w:p>
    <w:p w14:paraId="6E14A84E" w14:textId="6A602481" w:rsidR="00A25B73" w:rsidRPr="002837DA" w:rsidRDefault="00AB050C" w:rsidP="00A25B73">
      <w:pPr>
        <w:rPr>
          <w:color w:val="auto"/>
        </w:rPr>
      </w:pPr>
      <w:r w:rsidRPr="002837DA">
        <w:rPr>
          <w:color w:val="auto"/>
        </w:rPr>
        <w:t>We would like to thank the horticulture team at York for assistance with plant growth</w:t>
      </w:r>
      <w:r w:rsidR="002837DA" w:rsidRPr="002837DA">
        <w:rPr>
          <w:color w:val="auto"/>
        </w:rPr>
        <w:t>.</w:t>
      </w:r>
      <w:r w:rsidRPr="002837DA">
        <w:rPr>
          <w:color w:val="auto"/>
        </w:rPr>
        <w:t xml:space="preserve"> </w:t>
      </w:r>
    </w:p>
    <w:p w14:paraId="3D8EFB2C" w14:textId="335ECCCD" w:rsidR="00DD4211" w:rsidRDefault="00DD4211" w:rsidP="00830E69">
      <w:pPr>
        <w:pStyle w:val="Heading2"/>
        <w:spacing w:after="0"/>
      </w:pPr>
      <w:r>
        <w:t>Author contributions</w:t>
      </w:r>
    </w:p>
    <w:p w14:paraId="7384D4C7" w14:textId="77777777" w:rsidR="00DD4211" w:rsidRPr="00B976A3" w:rsidRDefault="00DD4211" w:rsidP="00DD4211">
      <w:r>
        <w:t>Conceptualization, S.J.T., S.E.H. and F.J.M.M.; methodology, S.J.T., S.E.H. and F.J.M.M.; formal analysis, S.J.T.; investigation, S.J.T.; data curation, S.J.T.; writing—original draft preparation, S.J.T.; writing—review and editing, S.E.H. and F.J.M.M.; funding acquisition, S.E.H. and F.J.M.M. All authors have read and agreed to the published version of the manuscript.</w:t>
      </w:r>
    </w:p>
    <w:p w14:paraId="42F272AA" w14:textId="77777777" w:rsidR="000038B7" w:rsidRDefault="000038B7" w:rsidP="00830E69">
      <w:pPr>
        <w:pStyle w:val="Heading2"/>
        <w:spacing w:after="0"/>
      </w:pPr>
      <w:r>
        <w:t xml:space="preserve"> Conflict of interest</w:t>
      </w:r>
    </w:p>
    <w:p w14:paraId="38A70A62" w14:textId="02E1FA50" w:rsidR="000038B7" w:rsidRDefault="000038B7" w:rsidP="000038B7">
      <w:r>
        <w:t xml:space="preserve">The authors declare no competing interests. </w:t>
      </w:r>
    </w:p>
    <w:p w14:paraId="03A7B381" w14:textId="642348A7" w:rsidR="00DD4211" w:rsidRDefault="00DD4211" w:rsidP="00830E69">
      <w:pPr>
        <w:pStyle w:val="Heading2"/>
        <w:spacing w:after="0"/>
      </w:pPr>
      <w:r>
        <w:t>Funding statement</w:t>
      </w:r>
    </w:p>
    <w:p w14:paraId="242FF374" w14:textId="23D30BF3" w:rsidR="00A25B73" w:rsidRPr="00326C55" w:rsidRDefault="00DD4211" w:rsidP="000038B7">
      <w:r>
        <w:t xml:space="preserve">This work was supported by the Biotechnology and Biological Sciences Research Council (Award ref 1949569). The University of Sheffield provided additional financial support. </w:t>
      </w:r>
      <w:r w:rsidR="00A25B73">
        <w:t xml:space="preserve"> </w:t>
      </w:r>
    </w:p>
    <w:p w14:paraId="3395EF21" w14:textId="5B337840" w:rsidR="00326C55" w:rsidRDefault="00326C55" w:rsidP="00391F85">
      <w:pPr>
        <w:pStyle w:val="Heading2"/>
        <w:spacing w:after="0"/>
      </w:pPr>
      <w:r>
        <w:t xml:space="preserve"> Data </w:t>
      </w:r>
      <w:r w:rsidR="0013636C">
        <w:t>availability</w:t>
      </w:r>
      <w:r>
        <w:t xml:space="preserve"> </w:t>
      </w:r>
    </w:p>
    <w:p w14:paraId="1296219F" w14:textId="0FEABB79" w:rsidR="002D5B2D" w:rsidRPr="00A25B73" w:rsidRDefault="003D70E6" w:rsidP="003D70E6">
      <w:pPr>
        <w:spacing w:before="0" w:after="160" w:line="259" w:lineRule="auto"/>
      </w:pPr>
      <w:r w:rsidRPr="00895B60">
        <w:t>All data generated and analysed in this study are available upon request</w:t>
      </w:r>
      <w:r w:rsidR="002D5B2D">
        <w:t xml:space="preserve">. </w:t>
      </w:r>
    </w:p>
    <w:p w14:paraId="0D00E74C" w14:textId="15133AB8" w:rsidR="005F667B" w:rsidRDefault="005F667B" w:rsidP="005F667B">
      <w:pPr>
        <w:pStyle w:val="Heading2"/>
        <w:widowControl w:val="0"/>
        <w:numPr>
          <w:ilvl w:val="0"/>
          <w:numId w:val="0"/>
        </w:numPr>
        <w:autoSpaceDE w:val="0"/>
        <w:autoSpaceDN w:val="0"/>
        <w:adjustRightInd w:val="0"/>
        <w:spacing w:after="0"/>
        <w:ind w:left="720"/>
        <w:sectPr w:rsidR="005F667B" w:rsidSect="005F667B">
          <w:footerReference w:type="default" r:id="rId14"/>
          <w:pgSz w:w="11906" w:h="16838"/>
          <w:pgMar w:top="1440" w:right="1440" w:bottom="1440" w:left="1440" w:header="709" w:footer="709" w:gutter="0"/>
          <w:lnNumType w:countBy="1" w:restart="continuous"/>
          <w:cols w:space="708"/>
          <w:docGrid w:linePitch="360"/>
        </w:sectPr>
      </w:pPr>
    </w:p>
    <w:p w14:paraId="0428662D" w14:textId="151110C0" w:rsidR="00655D72" w:rsidRPr="00655D72" w:rsidRDefault="000A6BC1" w:rsidP="005F667B">
      <w:pPr>
        <w:pStyle w:val="Heading2"/>
        <w:widowControl w:val="0"/>
        <w:autoSpaceDE w:val="0"/>
        <w:autoSpaceDN w:val="0"/>
        <w:adjustRightInd w:val="0"/>
        <w:spacing w:after="0"/>
        <w:rPr>
          <w:rFonts w:ascii="Calibri" w:hAnsi="Calibri" w:cs="Calibri"/>
          <w:noProof/>
          <w:szCs w:val="24"/>
        </w:rPr>
      </w:pPr>
      <w:r>
        <w:lastRenderedPageBreak/>
        <w:t xml:space="preserve"> </w:t>
      </w:r>
      <w:r w:rsidR="00326C55">
        <w:t>References</w:t>
      </w:r>
    </w:p>
    <w:p w14:paraId="6A278094" w14:textId="1C6BA1C6" w:rsidR="00005CD0" w:rsidRPr="00005CD0" w:rsidRDefault="00F372BB" w:rsidP="005F667B">
      <w:pPr>
        <w:widowControl w:val="0"/>
        <w:autoSpaceDE w:val="0"/>
        <w:autoSpaceDN w:val="0"/>
        <w:adjustRightInd w:val="0"/>
        <w:rPr>
          <w:rFonts w:ascii="Calibri" w:hAnsi="Calibri" w:cs="Calibri"/>
          <w:noProof/>
          <w:szCs w:val="24"/>
        </w:rPr>
      </w:pPr>
      <w:r>
        <w:fldChar w:fldCharType="begin" w:fldLock="1"/>
      </w:r>
      <w:r>
        <w:instrText xml:space="preserve">ADDIN Mendeley Bibliography CSL_BIBLIOGRAPHY </w:instrText>
      </w:r>
      <w:r>
        <w:fldChar w:fldCharType="separate"/>
      </w:r>
      <w:r w:rsidR="00005CD0" w:rsidRPr="00005CD0">
        <w:rPr>
          <w:rFonts w:ascii="Calibri" w:hAnsi="Calibri" w:cs="Calibri"/>
          <w:b/>
          <w:bCs/>
          <w:noProof/>
          <w:szCs w:val="24"/>
        </w:rPr>
        <w:t>Annenkov VV, Danilovtseva EN, Pal’shin VA, Verkhozina ON, Zelinskiy SN, Krishnan UM</w:t>
      </w:r>
      <w:r w:rsidR="00005CD0" w:rsidRPr="00005CD0">
        <w:rPr>
          <w:rFonts w:ascii="Calibri" w:hAnsi="Calibri" w:cs="Calibri"/>
          <w:noProof/>
          <w:szCs w:val="24"/>
        </w:rPr>
        <w:t xml:space="preserve">. 2017. Silicic acid condensation under the influence of water-soluble polymers: from biology to new materials. RSC Advances </w:t>
      </w:r>
      <w:r w:rsidR="00005CD0" w:rsidRPr="00005CD0">
        <w:rPr>
          <w:rFonts w:ascii="Calibri" w:hAnsi="Calibri" w:cs="Calibri"/>
          <w:b/>
          <w:bCs/>
          <w:noProof/>
          <w:szCs w:val="24"/>
        </w:rPr>
        <w:t>7</w:t>
      </w:r>
      <w:r w:rsidR="00005CD0" w:rsidRPr="00005CD0">
        <w:rPr>
          <w:rFonts w:ascii="Calibri" w:hAnsi="Calibri" w:cs="Calibri"/>
          <w:noProof/>
          <w:szCs w:val="24"/>
        </w:rPr>
        <w:t>, 20995–21027.</w:t>
      </w:r>
    </w:p>
    <w:p w14:paraId="087C8E80"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Bañuelos MJ, Obeso JR</w:t>
      </w:r>
      <w:r w:rsidRPr="00005CD0">
        <w:rPr>
          <w:rFonts w:ascii="Calibri" w:hAnsi="Calibri" w:cs="Calibri"/>
          <w:noProof/>
          <w:szCs w:val="24"/>
        </w:rPr>
        <w:t xml:space="preserve">. 2000. Effect of grazing history, experimental defoliation, and genotype on patterns of silicification in </w:t>
      </w:r>
      <w:r w:rsidRPr="00000380">
        <w:rPr>
          <w:rFonts w:ascii="Calibri" w:hAnsi="Calibri" w:cs="Calibri"/>
          <w:i/>
          <w:iCs/>
          <w:noProof/>
          <w:szCs w:val="24"/>
        </w:rPr>
        <w:t xml:space="preserve">Agrostis tenuis </w:t>
      </w:r>
      <w:r w:rsidRPr="00005CD0">
        <w:rPr>
          <w:rFonts w:ascii="Calibri" w:hAnsi="Calibri" w:cs="Calibri"/>
          <w:noProof/>
          <w:szCs w:val="24"/>
        </w:rPr>
        <w:t xml:space="preserve">Sibth. Ecoscience </w:t>
      </w:r>
      <w:r w:rsidRPr="00005CD0">
        <w:rPr>
          <w:rFonts w:ascii="Calibri" w:hAnsi="Calibri" w:cs="Calibri"/>
          <w:b/>
          <w:bCs/>
          <w:noProof/>
          <w:szCs w:val="24"/>
        </w:rPr>
        <w:t>7</w:t>
      </w:r>
      <w:r w:rsidRPr="00005CD0">
        <w:rPr>
          <w:rFonts w:ascii="Calibri" w:hAnsi="Calibri" w:cs="Calibri"/>
          <w:noProof/>
          <w:szCs w:val="24"/>
        </w:rPr>
        <w:t>, 45–50.</w:t>
      </w:r>
    </w:p>
    <w:p w14:paraId="2D738B15"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 xml:space="preserve">Carey AM, Norton GJ, Deacon C, </w:t>
      </w:r>
      <w:r w:rsidRPr="00005CD0">
        <w:rPr>
          <w:rFonts w:ascii="Calibri" w:hAnsi="Calibri" w:cs="Calibri"/>
          <w:b/>
          <w:bCs/>
          <w:i/>
          <w:iCs/>
          <w:noProof/>
          <w:szCs w:val="24"/>
        </w:rPr>
        <w:t>et al.</w:t>
      </w:r>
      <w:r w:rsidRPr="00005CD0">
        <w:rPr>
          <w:rFonts w:ascii="Calibri" w:hAnsi="Calibri" w:cs="Calibri"/>
          <w:noProof/>
          <w:szCs w:val="24"/>
        </w:rPr>
        <w:t xml:space="preserve"> 2011. Phloem transport of arsenic species from flag leaf to grain during grain filling. New Phytologist </w:t>
      </w:r>
      <w:r w:rsidRPr="00005CD0">
        <w:rPr>
          <w:rFonts w:ascii="Calibri" w:hAnsi="Calibri" w:cs="Calibri"/>
          <w:b/>
          <w:bCs/>
          <w:noProof/>
          <w:szCs w:val="24"/>
        </w:rPr>
        <w:t>192</w:t>
      </w:r>
      <w:r w:rsidRPr="00005CD0">
        <w:rPr>
          <w:rFonts w:ascii="Calibri" w:hAnsi="Calibri" w:cs="Calibri"/>
          <w:noProof/>
          <w:szCs w:val="24"/>
        </w:rPr>
        <w:t>, 87–98.</w:t>
      </w:r>
    </w:p>
    <w:p w14:paraId="44AB8284"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Coradin T, Eglin D, Livage J</w:t>
      </w:r>
      <w:r w:rsidRPr="00005CD0">
        <w:rPr>
          <w:rFonts w:ascii="Calibri" w:hAnsi="Calibri" w:cs="Calibri"/>
          <w:noProof/>
          <w:szCs w:val="24"/>
        </w:rPr>
        <w:t xml:space="preserve">. 2004. The silicomolybdic acid spectrophotometric method and its application to silicate/biopolymer interaction studies. Spectroscopy </w:t>
      </w:r>
      <w:r w:rsidRPr="00005CD0">
        <w:rPr>
          <w:rFonts w:ascii="Calibri" w:hAnsi="Calibri" w:cs="Calibri"/>
          <w:b/>
          <w:bCs/>
          <w:noProof/>
          <w:szCs w:val="24"/>
        </w:rPr>
        <w:t>18</w:t>
      </w:r>
      <w:r w:rsidRPr="00005CD0">
        <w:rPr>
          <w:rFonts w:ascii="Calibri" w:hAnsi="Calibri" w:cs="Calibri"/>
          <w:noProof/>
          <w:szCs w:val="24"/>
        </w:rPr>
        <w:t>, 567–576.</w:t>
      </w:r>
    </w:p>
    <w:p w14:paraId="02BACC49"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Coskun D, Deshmukh R, Sonah H, Menzies JG, Reynolds O, Ma JF, Kronzucker HJ, Bélanger RR</w:t>
      </w:r>
      <w:r w:rsidRPr="00005CD0">
        <w:rPr>
          <w:rFonts w:ascii="Calibri" w:hAnsi="Calibri" w:cs="Calibri"/>
          <w:noProof/>
          <w:szCs w:val="24"/>
        </w:rPr>
        <w:t xml:space="preserve">. 2019. The controversies of silicon’s role in plant biology. New Phytologist </w:t>
      </w:r>
      <w:r w:rsidRPr="00005CD0">
        <w:rPr>
          <w:rFonts w:ascii="Calibri" w:hAnsi="Calibri" w:cs="Calibri"/>
          <w:b/>
          <w:bCs/>
          <w:noProof/>
          <w:szCs w:val="24"/>
        </w:rPr>
        <w:t>221</w:t>
      </w:r>
      <w:r w:rsidRPr="00005CD0">
        <w:rPr>
          <w:rFonts w:ascii="Calibri" w:hAnsi="Calibri" w:cs="Calibri"/>
          <w:noProof/>
          <w:szCs w:val="24"/>
        </w:rPr>
        <w:t>, 67–85.</w:t>
      </w:r>
    </w:p>
    <w:p w14:paraId="533BC730" w14:textId="0D86669E"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França LL, Dierings CA, Almeida AC de S, Araújo M da S, Heinrichs EA, Silva AR da, Barrigossi JAF, Jesus FG de</w:t>
      </w:r>
      <w:r w:rsidRPr="00005CD0">
        <w:rPr>
          <w:rFonts w:ascii="Calibri" w:hAnsi="Calibri" w:cs="Calibri"/>
          <w:noProof/>
          <w:szCs w:val="24"/>
        </w:rPr>
        <w:t xml:space="preserve">. 2019. Resistance in </w:t>
      </w:r>
      <w:r w:rsidR="00000380">
        <w:rPr>
          <w:rFonts w:ascii="Calibri" w:hAnsi="Calibri" w:cs="Calibri"/>
          <w:noProof/>
          <w:szCs w:val="24"/>
        </w:rPr>
        <w:t>r</w:t>
      </w:r>
      <w:r w:rsidRPr="00005CD0">
        <w:rPr>
          <w:rFonts w:ascii="Calibri" w:hAnsi="Calibri" w:cs="Calibri"/>
          <w:noProof/>
          <w:szCs w:val="24"/>
        </w:rPr>
        <w:t xml:space="preserve">ice to </w:t>
      </w:r>
      <w:r w:rsidRPr="00000380">
        <w:rPr>
          <w:rFonts w:ascii="Calibri" w:hAnsi="Calibri" w:cs="Calibri"/>
          <w:i/>
          <w:iCs/>
          <w:noProof/>
          <w:szCs w:val="24"/>
        </w:rPr>
        <w:t xml:space="preserve">Tibraca limbativentris </w:t>
      </w:r>
      <w:r w:rsidRPr="00005CD0">
        <w:rPr>
          <w:rFonts w:ascii="Calibri" w:hAnsi="Calibri" w:cs="Calibri"/>
          <w:noProof/>
          <w:szCs w:val="24"/>
        </w:rPr>
        <w:t xml:space="preserve">(Hemiptera: Pentatomidae) </w:t>
      </w:r>
      <w:r w:rsidR="00000380">
        <w:rPr>
          <w:rFonts w:ascii="Calibri" w:hAnsi="Calibri" w:cs="Calibri"/>
          <w:noProof/>
          <w:szCs w:val="24"/>
        </w:rPr>
        <w:t>i</w:t>
      </w:r>
      <w:r w:rsidRPr="00005CD0">
        <w:rPr>
          <w:rFonts w:ascii="Calibri" w:hAnsi="Calibri" w:cs="Calibri"/>
          <w:noProof/>
          <w:szCs w:val="24"/>
        </w:rPr>
        <w:t xml:space="preserve">nfluenced by </w:t>
      </w:r>
      <w:r w:rsidR="00000380">
        <w:rPr>
          <w:rFonts w:ascii="Calibri" w:hAnsi="Calibri" w:cs="Calibri"/>
          <w:noProof/>
          <w:szCs w:val="24"/>
        </w:rPr>
        <w:t>p</w:t>
      </w:r>
      <w:r w:rsidRPr="00005CD0">
        <w:rPr>
          <w:rFonts w:ascii="Calibri" w:hAnsi="Calibri" w:cs="Calibri"/>
          <w:noProof/>
          <w:szCs w:val="24"/>
        </w:rPr>
        <w:t xml:space="preserve">lant </w:t>
      </w:r>
      <w:r w:rsidR="00000380">
        <w:rPr>
          <w:rFonts w:ascii="Calibri" w:hAnsi="Calibri" w:cs="Calibri"/>
          <w:noProof/>
          <w:szCs w:val="24"/>
        </w:rPr>
        <w:t>s</w:t>
      </w:r>
      <w:r w:rsidRPr="00005CD0">
        <w:rPr>
          <w:rFonts w:ascii="Calibri" w:hAnsi="Calibri" w:cs="Calibri"/>
          <w:noProof/>
          <w:szCs w:val="24"/>
        </w:rPr>
        <w:t xml:space="preserve">ilicon </w:t>
      </w:r>
      <w:r w:rsidR="00000380">
        <w:rPr>
          <w:rFonts w:ascii="Calibri" w:hAnsi="Calibri" w:cs="Calibri"/>
          <w:noProof/>
          <w:szCs w:val="24"/>
        </w:rPr>
        <w:t>c</w:t>
      </w:r>
      <w:r w:rsidRPr="00005CD0">
        <w:rPr>
          <w:rFonts w:ascii="Calibri" w:hAnsi="Calibri" w:cs="Calibri"/>
          <w:noProof/>
          <w:szCs w:val="24"/>
        </w:rPr>
        <w:t xml:space="preserve">ontent. Florida Entomologist </w:t>
      </w:r>
      <w:r w:rsidRPr="00005CD0">
        <w:rPr>
          <w:rFonts w:ascii="Calibri" w:hAnsi="Calibri" w:cs="Calibri"/>
          <w:b/>
          <w:bCs/>
          <w:noProof/>
          <w:szCs w:val="24"/>
        </w:rPr>
        <w:t>101</w:t>
      </w:r>
      <w:r w:rsidRPr="00005CD0">
        <w:rPr>
          <w:rFonts w:ascii="Calibri" w:hAnsi="Calibri" w:cs="Calibri"/>
          <w:noProof/>
          <w:szCs w:val="24"/>
        </w:rPr>
        <w:t>, 587.</w:t>
      </w:r>
    </w:p>
    <w:p w14:paraId="37555EE5"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Frick DA, Remus R, Sommer M, Augustin J, Kaczorek D, Von Blanckenburg F</w:t>
      </w:r>
      <w:r w:rsidRPr="00005CD0">
        <w:rPr>
          <w:rFonts w:ascii="Calibri" w:hAnsi="Calibri" w:cs="Calibri"/>
          <w:noProof/>
          <w:szCs w:val="24"/>
        </w:rPr>
        <w:t xml:space="preserve">. 2020. Silicon uptake and isotope fractionation dynamics by crop species. Biogeosciences </w:t>
      </w:r>
      <w:r w:rsidRPr="00005CD0">
        <w:rPr>
          <w:rFonts w:ascii="Calibri" w:hAnsi="Calibri" w:cs="Calibri"/>
          <w:b/>
          <w:bCs/>
          <w:noProof/>
          <w:szCs w:val="24"/>
        </w:rPr>
        <w:t>17</w:t>
      </w:r>
      <w:r w:rsidRPr="00005CD0">
        <w:rPr>
          <w:rFonts w:ascii="Calibri" w:hAnsi="Calibri" w:cs="Calibri"/>
          <w:noProof/>
          <w:szCs w:val="24"/>
        </w:rPr>
        <w:t>, 6475–6490.</w:t>
      </w:r>
    </w:p>
    <w:p w14:paraId="61265B98" w14:textId="56E27289"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Gartner S, Roinel N, Paris-Pireyre N</w:t>
      </w:r>
      <w:r w:rsidRPr="00005CD0">
        <w:rPr>
          <w:rFonts w:ascii="Calibri" w:hAnsi="Calibri" w:cs="Calibri"/>
          <w:noProof/>
          <w:szCs w:val="24"/>
        </w:rPr>
        <w:t xml:space="preserve">. 1984. Electron </w:t>
      </w:r>
      <w:r w:rsidR="005260DB">
        <w:rPr>
          <w:rFonts w:ascii="Calibri" w:hAnsi="Calibri" w:cs="Calibri"/>
          <w:noProof/>
          <w:szCs w:val="24"/>
        </w:rPr>
        <w:t>p</w:t>
      </w:r>
      <w:r w:rsidRPr="00005CD0">
        <w:rPr>
          <w:rFonts w:ascii="Calibri" w:hAnsi="Calibri" w:cs="Calibri"/>
          <w:noProof/>
          <w:szCs w:val="24"/>
        </w:rPr>
        <w:t xml:space="preserve">robe </w:t>
      </w:r>
      <w:r w:rsidR="005260DB">
        <w:rPr>
          <w:rFonts w:ascii="Calibri" w:hAnsi="Calibri" w:cs="Calibri"/>
          <w:noProof/>
          <w:szCs w:val="24"/>
        </w:rPr>
        <w:t>a</w:t>
      </w:r>
      <w:r w:rsidRPr="00005CD0">
        <w:rPr>
          <w:rFonts w:ascii="Calibri" w:hAnsi="Calibri" w:cs="Calibri"/>
          <w:noProof/>
          <w:szCs w:val="24"/>
        </w:rPr>
        <w:t xml:space="preserve">nalysis of </w:t>
      </w:r>
      <w:r w:rsidR="005260DB">
        <w:rPr>
          <w:rFonts w:ascii="Calibri" w:hAnsi="Calibri" w:cs="Calibri"/>
          <w:noProof/>
          <w:szCs w:val="24"/>
        </w:rPr>
        <w:t>s</w:t>
      </w:r>
      <w:r w:rsidRPr="00005CD0">
        <w:rPr>
          <w:rFonts w:ascii="Calibri" w:hAnsi="Calibri" w:cs="Calibri"/>
          <w:noProof/>
          <w:szCs w:val="24"/>
        </w:rPr>
        <w:t xml:space="preserve">ap </w:t>
      </w:r>
      <w:r w:rsidR="005260DB">
        <w:rPr>
          <w:rFonts w:ascii="Calibri" w:hAnsi="Calibri" w:cs="Calibri"/>
          <w:noProof/>
          <w:szCs w:val="24"/>
        </w:rPr>
        <w:t>e</w:t>
      </w:r>
      <w:r w:rsidRPr="00005CD0">
        <w:rPr>
          <w:rFonts w:ascii="Calibri" w:hAnsi="Calibri" w:cs="Calibri"/>
          <w:noProof/>
          <w:szCs w:val="24"/>
        </w:rPr>
        <w:t xml:space="preserve">xudates of </w:t>
      </w:r>
      <w:r w:rsidR="005260DB">
        <w:rPr>
          <w:rFonts w:ascii="Calibri" w:hAnsi="Calibri" w:cs="Calibri"/>
          <w:noProof/>
          <w:szCs w:val="24"/>
        </w:rPr>
        <w:t>t</w:t>
      </w:r>
      <w:r w:rsidRPr="00005CD0">
        <w:rPr>
          <w:rFonts w:ascii="Calibri" w:hAnsi="Calibri" w:cs="Calibri"/>
          <w:noProof/>
          <w:szCs w:val="24"/>
        </w:rPr>
        <w:t xml:space="preserve">wo </w:t>
      </w:r>
      <w:r w:rsidR="005260DB">
        <w:rPr>
          <w:rFonts w:ascii="Calibri" w:hAnsi="Calibri" w:cs="Calibri"/>
          <w:noProof/>
          <w:szCs w:val="24"/>
        </w:rPr>
        <w:t>v</w:t>
      </w:r>
      <w:r w:rsidRPr="00005CD0">
        <w:rPr>
          <w:rFonts w:ascii="Calibri" w:hAnsi="Calibri" w:cs="Calibri"/>
          <w:noProof/>
          <w:szCs w:val="24"/>
        </w:rPr>
        <w:t xml:space="preserve">arieties of </w:t>
      </w:r>
      <w:r w:rsidR="005260DB">
        <w:rPr>
          <w:rFonts w:ascii="Calibri" w:hAnsi="Calibri" w:cs="Calibri"/>
          <w:noProof/>
          <w:szCs w:val="24"/>
        </w:rPr>
        <w:t>w</w:t>
      </w:r>
      <w:r w:rsidRPr="00005CD0">
        <w:rPr>
          <w:rFonts w:ascii="Calibri" w:hAnsi="Calibri" w:cs="Calibri"/>
          <w:noProof/>
          <w:szCs w:val="24"/>
        </w:rPr>
        <w:t>heat (</w:t>
      </w:r>
      <w:r w:rsidRPr="005260DB">
        <w:rPr>
          <w:rFonts w:ascii="Calibri" w:hAnsi="Calibri" w:cs="Calibri"/>
          <w:i/>
          <w:iCs/>
          <w:noProof/>
          <w:szCs w:val="24"/>
        </w:rPr>
        <w:t>Triticum Aestivum</w:t>
      </w:r>
      <w:r w:rsidRPr="00005CD0">
        <w:rPr>
          <w:rFonts w:ascii="Calibri" w:hAnsi="Calibri" w:cs="Calibri"/>
          <w:noProof/>
          <w:szCs w:val="24"/>
        </w:rPr>
        <w:t xml:space="preserve"> L. ). Journal de Physique (Paris), Colloque </w:t>
      </w:r>
      <w:r w:rsidRPr="00005CD0">
        <w:rPr>
          <w:rFonts w:ascii="Calibri" w:hAnsi="Calibri" w:cs="Calibri"/>
          <w:b/>
          <w:bCs/>
          <w:noProof/>
          <w:szCs w:val="24"/>
        </w:rPr>
        <w:t>45</w:t>
      </w:r>
      <w:r w:rsidRPr="00005CD0">
        <w:rPr>
          <w:rFonts w:ascii="Calibri" w:hAnsi="Calibri" w:cs="Calibri"/>
          <w:noProof/>
          <w:szCs w:val="24"/>
        </w:rPr>
        <w:t>, 515–518.</w:t>
      </w:r>
    </w:p>
    <w:p w14:paraId="1794BF59"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Gaupels F, Knauer T, van Bel AJE</w:t>
      </w:r>
      <w:r w:rsidRPr="00005CD0">
        <w:rPr>
          <w:rFonts w:ascii="Calibri" w:hAnsi="Calibri" w:cs="Calibri"/>
          <w:noProof/>
          <w:szCs w:val="24"/>
        </w:rPr>
        <w:t xml:space="preserve">. 2008. A combinatory approach for analysis of protein sets in barley sieve-tube samples using EDTA-facilitated exudation and aphid stylectomy. Journal of Plant Physiology </w:t>
      </w:r>
      <w:r w:rsidRPr="00005CD0">
        <w:rPr>
          <w:rFonts w:ascii="Calibri" w:hAnsi="Calibri" w:cs="Calibri"/>
          <w:b/>
          <w:bCs/>
          <w:noProof/>
          <w:szCs w:val="24"/>
        </w:rPr>
        <w:t>165</w:t>
      </w:r>
      <w:r w:rsidRPr="00005CD0">
        <w:rPr>
          <w:rFonts w:ascii="Calibri" w:hAnsi="Calibri" w:cs="Calibri"/>
          <w:noProof/>
          <w:szCs w:val="24"/>
        </w:rPr>
        <w:t>, 95–103.</w:t>
      </w:r>
    </w:p>
    <w:p w14:paraId="407D66BD" w14:textId="2722D930"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Hall CR, Dagg V, Waterman JM, Johnson SN</w:t>
      </w:r>
      <w:r w:rsidRPr="00005CD0">
        <w:rPr>
          <w:rFonts w:ascii="Calibri" w:hAnsi="Calibri" w:cs="Calibri"/>
          <w:noProof/>
          <w:szCs w:val="24"/>
        </w:rPr>
        <w:t xml:space="preserve">. 2020. Silicon </w:t>
      </w:r>
      <w:r w:rsidR="005260DB">
        <w:rPr>
          <w:rFonts w:ascii="Calibri" w:hAnsi="Calibri" w:cs="Calibri"/>
          <w:noProof/>
          <w:szCs w:val="24"/>
        </w:rPr>
        <w:t>a</w:t>
      </w:r>
      <w:r w:rsidRPr="00005CD0">
        <w:rPr>
          <w:rFonts w:ascii="Calibri" w:hAnsi="Calibri" w:cs="Calibri"/>
          <w:noProof/>
          <w:szCs w:val="24"/>
        </w:rPr>
        <w:t xml:space="preserve">lters </w:t>
      </w:r>
      <w:r w:rsidR="005260DB">
        <w:rPr>
          <w:rFonts w:ascii="Calibri" w:hAnsi="Calibri" w:cs="Calibri"/>
          <w:noProof/>
          <w:szCs w:val="24"/>
        </w:rPr>
        <w:t>l</w:t>
      </w:r>
      <w:r w:rsidRPr="00005CD0">
        <w:rPr>
          <w:rFonts w:ascii="Calibri" w:hAnsi="Calibri" w:cs="Calibri"/>
          <w:noProof/>
          <w:szCs w:val="24"/>
        </w:rPr>
        <w:t xml:space="preserve">eaf </w:t>
      </w:r>
      <w:r w:rsidR="005260DB">
        <w:rPr>
          <w:rFonts w:ascii="Calibri" w:hAnsi="Calibri" w:cs="Calibri"/>
          <w:noProof/>
          <w:szCs w:val="24"/>
        </w:rPr>
        <w:t>s</w:t>
      </w:r>
      <w:r w:rsidRPr="00005CD0">
        <w:rPr>
          <w:rFonts w:ascii="Calibri" w:hAnsi="Calibri" w:cs="Calibri"/>
          <w:noProof/>
          <w:szCs w:val="24"/>
        </w:rPr>
        <w:t xml:space="preserve">urface </w:t>
      </w:r>
      <w:r w:rsidR="005260DB">
        <w:rPr>
          <w:rFonts w:ascii="Calibri" w:hAnsi="Calibri" w:cs="Calibri"/>
          <w:noProof/>
          <w:szCs w:val="24"/>
        </w:rPr>
        <w:t>m</w:t>
      </w:r>
      <w:r w:rsidRPr="00005CD0">
        <w:rPr>
          <w:rFonts w:ascii="Calibri" w:hAnsi="Calibri" w:cs="Calibri"/>
          <w:noProof/>
          <w:szCs w:val="24"/>
        </w:rPr>
        <w:t xml:space="preserve">orphology and </w:t>
      </w:r>
      <w:r w:rsidR="005260DB">
        <w:rPr>
          <w:rFonts w:ascii="Calibri" w:hAnsi="Calibri" w:cs="Calibri"/>
          <w:noProof/>
          <w:szCs w:val="24"/>
        </w:rPr>
        <w:t>s</w:t>
      </w:r>
      <w:r w:rsidRPr="00005CD0">
        <w:rPr>
          <w:rFonts w:ascii="Calibri" w:hAnsi="Calibri" w:cs="Calibri"/>
          <w:noProof/>
          <w:szCs w:val="24"/>
        </w:rPr>
        <w:t xml:space="preserve">uppresses </w:t>
      </w:r>
      <w:r w:rsidR="005260DB">
        <w:rPr>
          <w:rFonts w:ascii="Calibri" w:hAnsi="Calibri" w:cs="Calibri"/>
          <w:noProof/>
          <w:szCs w:val="24"/>
        </w:rPr>
        <w:t>i</w:t>
      </w:r>
      <w:r w:rsidRPr="00005CD0">
        <w:rPr>
          <w:rFonts w:ascii="Calibri" w:hAnsi="Calibri" w:cs="Calibri"/>
          <w:noProof/>
          <w:szCs w:val="24"/>
        </w:rPr>
        <w:t xml:space="preserve">nsect </w:t>
      </w:r>
      <w:r w:rsidR="005260DB">
        <w:rPr>
          <w:rFonts w:ascii="Calibri" w:hAnsi="Calibri" w:cs="Calibri"/>
          <w:noProof/>
          <w:szCs w:val="24"/>
        </w:rPr>
        <w:t>h</w:t>
      </w:r>
      <w:r w:rsidRPr="00005CD0">
        <w:rPr>
          <w:rFonts w:ascii="Calibri" w:hAnsi="Calibri" w:cs="Calibri"/>
          <w:noProof/>
          <w:szCs w:val="24"/>
        </w:rPr>
        <w:t xml:space="preserve">erbivory in a </w:t>
      </w:r>
      <w:r w:rsidR="005260DB">
        <w:rPr>
          <w:rFonts w:ascii="Calibri" w:hAnsi="Calibri" w:cs="Calibri"/>
          <w:noProof/>
          <w:szCs w:val="24"/>
        </w:rPr>
        <w:t>m</w:t>
      </w:r>
      <w:r w:rsidRPr="00005CD0">
        <w:rPr>
          <w:rFonts w:ascii="Calibri" w:hAnsi="Calibri" w:cs="Calibri"/>
          <w:noProof/>
          <w:szCs w:val="24"/>
        </w:rPr>
        <w:t xml:space="preserve">odel </w:t>
      </w:r>
      <w:r w:rsidR="005260DB">
        <w:rPr>
          <w:rFonts w:ascii="Calibri" w:hAnsi="Calibri" w:cs="Calibri"/>
          <w:noProof/>
          <w:szCs w:val="24"/>
        </w:rPr>
        <w:t>g</w:t>
      </w:r>
      <w:r w:rsidRPr="00005CD0">
        <w:rPr>
          <w:rFonts w:ascii="Calibri" w:hAnsi="Calibri" w:cs="Calibri"/>
          <w:noProof/>
          <w:szCs w:val="24"/>
        </w:rPr>
        <w:t xml:space="preserve">rass </w:t>
      </w:r>
      <w:r w:rsidR="005260DB">
        <w:rPr>
          <w:rFonts w:ascii="Calibri" w:hAnsi="Calibri" w:cs="Calibri"/>
          <w:noProof/>
          <w:szCs w:val="24"/>
        </w:rPr>
        <w:t>s</w:t>
      </w:r>
      <w:r w:rsidRPr="00005CD0">
        <w:rPr>
          <w:rFonts w:ascii="Calibri" w:hAnsi="Calibri" w:cs="Calibri"/>
          <w:noProof/>
          <w:szCs w:val="24"/>
        </w:rPr>
        <w:t xml:space="preserve">pecies. Plants </w:t>
      </w:r>
      <w:r w:rsidRPr="00005CD0">
        <w:rPr>
          <w:rFonts w:ascii="Calibri" w:hAnsi="Calibri" w:cs="Calibri"/>
          <w:b/>
          <w:bCs/>
          <w:noProof/>
          <w:szCs w:val="24"/>
        </w:rPr>
        <w:t>9</w:t>
      </w:r>
      <w:r w:rsidRPr="00005CD0">
        <w:rPr>
          <w:rFonts w:ascii="Calibri" w:hAnsi="Calibri" w:cs="Calibri"/>
          <w:noProof/>
          <w:szCs w:val="24"/>
        </w:rPr>
        <w:t>, 643.</w:t>
      </w:r>
    </w:p>
    <w:p w14:paraId="25DB3D59"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Han Y, Lei W, Wen L, Hou M</w:t>
      </w:r>
      <w:r w:rsidRPr="00005CD0">
        <w:rPr>
          <w:rFonts w:ascii="Calibri" w:hAnsi="Calibri" w:cs="Calibri"/>
          <w:noProof/>
          <w:szCs w:val="24"/>
        </w:rPr>
        <w:t xml:space="preserve">. 2015. Silicon-mediated resistance in a susceptible rice variety to the </w:t>
      </w:r>
      <w:r w:rsidRPr="00005CD0">
        <w:rPr>
          <w:rFonts w:ascii="Calibri" w:hAnsi="Calibri" w:cs="Calibri"/>
          <w:noProof/>
          <w:szCs w:val="24"/>
        </w:rPr>
        <w:lastRenderedPageBreak/>
        <w:t xml:space="preserve">rice leaf folder, </w:t>
      </w:r>
      <w:r w:rsidRPr="005260DB">
        <w:rPr>
          <w:rFonts w:ascii="Calibri" w:hAnsi="Calibri" w:cs="Calibri"/>
          <w:i/>
          <w:iCs/>
          <w:noProof/>
          <w:szCs w:val="24"/>
        </w:rPr>
        <w:t>Cnaphalocrocis medinalis</w:t>
      </w:r>
      <w:r w:rsidRPr="00005CD0">
        <w:rPr>
          <w:rFonts w:ascii="Calibri" w:hAnsi="Calibri" w:cs="Calibri"/>
          <w:noProof/>
          <w:szCs w:val="24"/>
        </w:rPr>
        <w:t xml:space="preserve"> Guenée (Lepidoptera: Pyralidae). PLoS ONE </w:t>
      </w:r>
      <w:r w:rsidRPr="00005CD0">
        <w:rPr>
          <w:rFonts w:ascii="Calibri" w:hAnsi="Calibri" w:cs="Calibri"/>
          <w:b/>
          <w:bCs/>
          <w:noProof/>
          <w:szCs w:val="24"/>
        </w:rPr>
        <w:t>10</w:t>
      </w:r>
      <w:r w:rsidRPr="00005CD0">
        <w:rPr>
          <w:rFonts w:ascii="Calibri" w:hAnsi="Calibri" w:cs="Calibri"/>
          <w:noProof/>
          <w:szCs w:val="24"/>
        </w:rPr>
        <w:t>, 1–13.</w:t>
      </w:r>
    </w:p>
    <w:p w14:paraId="66CD4D41"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Hartley SE, DeGabriel JL</w:t>
      </w:r>
      <w:r w:rsidRPr="00005CD0">
        <w:rPr>
          <w:rFonts w:ascii="Calibri" w:hAnsi="Calibri" w:cs="Calibri"/>
          <w:noProof/>
          <w:szCs w:val="24"/>
        </w:rPr>
        <w:t xml:space="preserve">. 2016. The ecology of herbivore-induced silicon defences in grasses. Functional Ecology </w:t>
      </w:r>
      <w:r w:rsidRPr="00005CD0">
        <w:rPr>
          <w:rFonts w:ascii="Calibri" w:hAnsi="Calibri" w:cs="Calibri"/>
          <w:b/>
          <w:bCs/>
          <w:noProof/>
          <w:szCs w:val="24"/>
        </w:rPr>
        <w:t>30</w:t>
      </w:r>
      <w:r w:rsidRPr="00005CD0">
        <w:rPr>
          <w:rFonts w:ascii="Calibri" w:hAnsi="Calibri" w:cs="Calibri"/>
          <w:noProof/>
          <w:szCs w:val="24"/>
        </w:rPr>
        <w:t>, 1311–1322.</w:t>
      </w:r>
    </w:p>
    <w:p w14:paraId="6D19B337"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Hartley SE, Fitt RN, McLarnon EL, Wade RN</w:t>
      </w:r>
      <w:r w:rsidRPr="00005CD0">
        <w:rPr>
          <w:rFonts w:ascii="Calibri" w:hAnsi="Calibri" w:cs="Calibri"/>
          <w:noProof/>
          <w:szCs w:val="24"/>
        </w:rPr>
        <w:t xml:space="preserve">. 2015. Defending the leaf surface: intra- and inter-specific differences in silicon deposition in grasses in response to damage and silicon supply. Frontiers in Plant Science </w:t>
      </w:r>
      <w:r w:rsidRPr="00005CD0">
        <w:rPr>
          <w:rFonts w:ascii="Calibri" w:hAnsi="Calibri" w:cs="Calibri"/>
          <w:b/>
          <w:bCs/>
          <w:noProof/>
          <w:szCs w:val="24"/>
        </w:rPr>
        <w:t>6</w:t>
      </w:r>
      <w:r w:rsidRPr="00005CD0">
        <w:rPr>
          <w:rFonts w:ascii="Calibri" w:hAnsi="Calibri" w:cs="Calibri"/>
          <w:noProof/>
          <w:szCs w:val="24"/>
        </w:rPr>
        <w:t>, 1–8.</w:t>
      </w:r>
    </w:p>
    <w:p w14:paraId="0DFD47CF"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Hodson MJ, Evans DE</w:t>
      </w:r>
      <w:r w:rsidRPr="00005CD0">
        <w:rPr>
          <w:rFonts w:ascii="Calibri" w:hAnsi="Calibri" w:cs="Calibri"/>
          <w:noProof/>
          <w:szCs w:val="24"/>
        </w:rPr>
        <w:t xml:space="preserve">. 1995. Aluminium/silicon interactions in higher plants. Journal of Experimental Botany </w:t>
      </w:r>
      <w:r w:rsidRPr="00005CD0">
        <w:rPr>
          <w:rFonts w:ascii="Calibri" w:hAnsi="Calibri" w:cs="Calibri"/>
          <w:b/>
          <w:bCs/>
          <w:noProof/>
          <w:szCs w:val="24"/>
        </w:rPr>
        <w:t>46</w:t>
      </w:r>
      <w:r w:rsidRPr="00005CD0">
        <w:rPr>
          <w:rFonts w:ascii="Calibri" w:hAnsi="Calibri" w:cs="Calibri"/>
          <w:noProof/>
          <w:szCs w:val="24"/>
        </w:rPr>
        <w:t>, 161–171.</w:t>
      </w:r>
    </w:p>
    <w:p w14:paraId="48B8895F" w14:textId="33BCCF6A"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Hope RM</w:t>
      </w:r>
      <w:r w:rsidRPr="00005CD0">
        <w:rPr>
          <w:rFonts w:ascii="Calibri" w:hAnsi="Calibri" w:cs="Calibri"/>
          <w:noProof/>
          <w:szCs w:val="24"/>
        </w:rPr>
        <w:t>. 2013. Rmisc: Ryan Miscellaneous.</w:t>
      </w:r>
      <w:r w:rsidR="005260DB" w:rsidRPr="005260DB">
        <w:rPr>
          <w:i/>
          <w:iCs/>
        </w:rPr>
        <w:t xml:space="preserve"> </w:t>
      </w:r>
      <w:r w:rsidR="005260DB" w:rsidRPr="005260DB">
        <w:t xml:space="preserve">R package v.1.5. </w:t>
      </w:r>
      <w:r w:rsidR="005260DB">
        <w:t>URL https://CRAN.R-project.org/package=Rmisc</w:t>
      </w:r>
    </w:p>
    <w:p w14:paraId="6A7ACBB0" w14:textId="5584DDDD"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Howe GA, Jander G</w:t>
      </w:r>
      <w:r w:rsidRPr="00005CD0">
        <w:rPr>
          <w:rFonts w:ascii="Calibri" w:hAnsi="Calibri" w:cs="Calibri"/>
          <w:noProof/>
          <w:szCs w:val="24"/>
        </w:rPr>
        <w:t xml:space="preserve">. 2007. Plant </w:t>
      </w:r>
      <w:r w:rsidR="005260DB">
        <w:rPr>
          <w:rFonts w:ascii="Calibri" w:hAnsi="Calibri" w:cs="Calibri"/>
          <w:noProof/>
          <w:szCs w:val="24"/>
        </w:rPr>
        <w:t>i</w:t>
      </w:r>
      <w:r w:rsidRPr="00005CD0">
        <w:rPr>
          <w:rFonts w:ascii="Calibri" w:hAnsi="Calibri" w:cs="Calibri"/>
          <w:noProof/>
          <w:szCs w:val="24"/>
        </w:rPr>
        <w:t xml:space="preserve">mmunity to </w:t>
      </w:r>
      <w:r w:rsidR="005260DB">
        <w:rPr>
          <w:rFonts w:ascii="Calibri" w:hAnsi="Calibri" w:cs="Calibri"/>
          <w:noProof/>
          <w:szCs w:val="24"/>
        </w:rPr>
        <w:t>i</w:t>
      </w:r>
      <w:r w:rsidRPr="00005CD0">
        <w:rPr>
          <w:rFonts w:ascii="Calibri" w:hAnsi="Calibri" w:cs="Calibri"/>
          <w:noProof/>
          <w:szCs w:val="24"/>
        </w:rPr>
        <w:t xml:space="preserve">nsect </w:t>
      </w:r>
      <w:r w:rsidR="005260DB">
        <w:rPr>
          <w:rFonts w:ascii="Calibri" w:hAnsi="Calibri" w:cs="Calibri"/>
          <w:noProof/>
          <w:szCs w:val="24"/>
        </w:rPr>
        <w:t>h</w:t>
      </w:r>
      <w:r w:rsidRPr="00005CD0">
        <w:rPr>
          <w:rFonts w:ascii="Calibri" w:hAnsi="Calibri" w:cs="Calibri"/>
          <w:noProof/>
          <w:szCs w:val="24"/>
        </w:rPr>
        <w:t xml:space="preserve">erbivores. Annual Review of Plant Biology </w:t>
      </w:r>
      <w:r w:rsidRPr="00005CD0">
        <w:rPr>
          <w:rFonts w:ascii="Calibri" w:hAnsi="Calibri" w:cs="Calibri"/>
          <w:b/>
          <w:bCs/>
          <w:noProof/>
          <w:szCs w:val="24"/>
        </w:rPr>
        <w:t>59</w:t>
      </w:r>
      <w:r w:rsidRPr="00005CD0">
        <w:rPr>
          <w:rFonts w:ascii="Calibri" w:hAnsi="Calibri" w:cs="Calibri"/>
          <w:noProof/>
          <w:szCs w:val="24"/>
        </w:rPr>
        <w:t>, 41–66.</w:t>
      </w:r>
    </w:p>
    <w:p w14:paraId="03E51866"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Huang S, Yamaji N, Sakurai G, Mitani‐Ueno N, Konishi N, Ma JF</w:t>
      </w:r>
      <w:r w:rsidRPr="00005CD0">
        <w:rPr>
          <w:rFonts w:ascii="Calibri" w:hAnsi="Calibri" w:cs="Calibri"/>
          <w:noProof/>
          <w:szCs w:val="24"/>
        </w:rPr>
        <w:t xml:space="preserve">. 2022. A pericycle‐localized silicon transporter for efficient xylem loading in rice. New Phytologist </w:t>
      </w:r>
      <w:r w:rsidRPr="00005CD0">
        <w:rPr>
          <w:rFonts w:ascii="Calibri" w:hAnsi="Calibri" w:cs="Calibri"/>
          <w:b/>
          <w:bCs/>
          <w:noProof/>
          <w:szCs w:val="24"/>
        </w:rPr>
        <w:t>234</w:t>
      </w:r>
      <w:r w:rsidRPr="00005CD0">
        <w:rPr>
          <w:rFonts w:ascii="Calibri" w:hAnsi="Calibri" w:cs="Calibri"/>
          <w:noProof/>
          <w:szCs w:val="24"/>
        </w:rPr>
        <w:t>, 197–208.</w:t>
      </w:r>
    </w:p>
    <w:p w14:paraId="06E5C565"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Islam T, Moore BD, Johnson SN</w:t>
      </w:r>
      <w:r w:rsidRPr="00005CD0">
        <w:rPr>
          <w:rFonts w:ascii="Calibri" w:hAnsi="Calibri" w:cs="Calibri"/>
          <w:noProof/>
          <w:szCs w:val="24"/>
        </w:rPr>
        <w:t xml:space="preserve">. 2020. Novel evidence for systemic induction of silicon defences in cucumber following attack by a global insect herbivore. Ecological Entomology </w:t>
      </w:r>
      <w:r w:rsidRPr="00005CD0">
        <w:rPr>
          <w:rFonts w:ascii="Calibri" w:hAnsi="Calibri" w:cs="Calibri"/>
          <w:b/>
          <w:bCs/>
          <w:noProof/>
          <w:szCs w:val="24"/>
        </w:rPr>
        <w:t>45</w:t>
      </w:r>
      <w:r w:rsidRPr="00005CD0">
        <w:rPr>
          <w:rFonts w:ascii="Calibri" w:hAnsi="Calibri" w:cs="Calibri"/>
          <w:noProof/>
          <w:szCs w:val="24"/>
        </w:rPr>
        <w:t>, 1373–1381.</w:t>
      </w:r>
    </w:p>
    <w:p w14:paraId="37D259FB" w14:textId="43224B84"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Johnson J</w:t>
      </w:r>
      <w:r w:rsidRPr="00005CD0">
        <w:rPr>
          <w:rFonts w:ascii="Calibri" w:hAnsi="Calibri" w:cs="Calibri"/>
          <w:noProof/>
          <w:szCs w:val="24"/>
        </w:rPr>
        <w:t xml:space="preserve">. 2014. Accurate </w:t>
      </w:r>
      <w:r w:rsidR="005260DB">
        <w:rPr>
          <w:rFonts w:ascii="Calibri" w:hAnsi="Calibri" w:cs="Calibri"/>
          <w:noProof/>
          <w:szCs w:val="24"/>
        </w:rPr>
        <w:t>m</w:t>
      </w:r>
      <w:r w:rsidRPr="00005CD0">
        <w:rPr>
          <w:rFonts w:ascii="Calibri" w:hAnsi="Calibri" w:cs="Calibri"/>
          <w:noProof/>
          <w:szCs w:val="24"/>
        </w:rPr>
        <w:t xml:space="preserve">easurements of </w:t>
      </w:r>
      <w:r w:rsidR="005260DB">
        <w:rPr>
          <w:rFonts w:ascii="Calibri" w:hAnsi="Calibri" w:cs="Calibri"/>
          <w:noProof/>
          <w:szCs w:val="24"/>
        </w:rPr>
        <w:t>l</w:t>
      </w:r>
      <w:r w:rsidRPr="00005CD0">
        <w:rPr>
          <w:rFonts w:ascii="Calibri" w:hAnsi="Calibri" w:cs="Calibri"/>
          <w:noProof/>
          <w:szCs w:val="24"/>
        </w:rPr>
        <w:t xml:space="preserve">ow Z </w:t>
      </w:r>
      <w:r w:rsidR="005260DB">
        <w:rPr>
          <w:rFonts w:ascii="Calibri" w:hAnsi="Calibri" w:cs="Calibri"/>
          <w:noProof/>
          <w:szCs w:val="24"/>
        </w:rPr>
        <w:t>e</w:t>
      </w:r>
      <w:r w:rsidRPr="00005CD0">
        <w:rPr>
          <w:rFonts w:ascii="Calibri" w:hAnsi="Calibri" w:cs="Calibri"/>
          <w:noProof/>
          <w:szCs w:val="24"/>
        </w:rPr>
        <w:t xml:space="preserve">lements in </w:t>
      </w:r>
      <w:r w:rsidR="005260DB">
        <w:rPr>
          <w:rFonts w:ascii="Calibri" w:hAnsi="Calibri" w:cs="Calibri"/>
          <w:noProof/>
          <w:szCs w:val="24"/>
        </w:rPr>
        <w:t>s</w:t>
      </w:r>
      <w:r w:rsidRPr="00005CD0">
        <w:rPr>
          <w:rFonts w:ascii="Calibri" w:hAnsi="Calibri" w:cs="Calibri"/>
          <w:noProof/>
          <w:szCs w:val="24"/>
        </w:rPr>
        <w:t xml:space="preserve">ediments and </w:t>
      </w:r>
      <w:r w:rsidR="005260DB">
        <w:rPr>
          <w:rFonts w:ascii="Calibri" w:hAnsi="Calibri" w:cs="Calibri"/>
          <w:noProof/>
          <w:szCs w:val="24"/>
        </w:rPr>
        <w:t>a</w:t>
      </w:r>
      <w:r w:rsidRPr="00005CD0">
        <w:rPr>
          <w:rFonts w:ascii="Calibri" w:hAnsi="Calibri" w:cs="Calibri"/>
          <w:noProof/>
          <w:szCs w:val="24"/>
        </w:rPr>
        <w:t xml:space="preserve">rchaeological </w:t>
      </w:r>
      <w:r w:rsidR="005260DB">
        <w:rPr>
          <w:rFonts w:ascii="Calibri" w:hAnsi="Calibri" w:cs="Calibri"/>
          <w:noProof/>
          <w:szCs w:val="24"/>
        </w:rPr>
        <w:t>c</w:t>
      </w:r>
      <w:r w:rsidRPr="00005CD0">
        <w:rPr>
          <w:rFonts w:ascii="Calibri" w:hAnsi="Calibri" w:cs="Calibri"/>
          <w:noProof/>
          <w:szCs w:val="24"/>
        </w:rPr>
        <w:t xml:space="preserve">eramics </w:t>
      </w:r>
      <w:r w:rsidR="005260DB">
        <w:rPr>
          <w:rFonts w:ascii="Calibri" w:hAnsi="Calibri" w:cs="Calibri"/>
          <w:noProof/>
          <w:szCs w:val="24"/>
        </w:rPr>
        <w:t>u</w:t>
      </w:r>
      <w:r w:rsidRPr="00005CD0">
        <w:rPr>
          <w:rFonts w:ascii="Calibri" w:hAnsi="Calibri" w:cs="Calibri"/>
          <w:noProof/>
          <w:szCs w:val="24"/>
        </w:rPr>
        <w:t xml:space="preserve">sing </w:t>
      </w:r>
      <w:r w:rsidR="005260DB">
        <w:rPr>
          <w:rFonts w:ascii="Calibri" w:hAnsi="Calibri" w:cs="Calibri"/>
          <w:noProof/>
          <w:szCs w:val="24"/>
        </w:rPr>
        <w:t>p</w:t>
      </w:r>
      <w:r w:rsidRPr="00005CD0">
        <w:rPr>
          <w:rFonts w:ascii="Calibri" w:hAnsi="Calibri" w:cs="Calibri"/>
          <w:noProof/>
          <w:szCs w:val="24"/>
        </w:rPr>
        <w:t xml:space="preserve">ortable X-ray </w:t>
      </w:r>
      <w:r w:rsidR="005260DB">
        <w:rPr>
          <w:rFonts w:ascii="Calibri" w:hAnsi="Calibri" w:cs="Calibri"/>
          <w:noProof/>
          <w:szCs w:val="24"/>
        </w:rPr>
        <w:t>f</w:t>
      </w:r>
      <w:r w:rsidRPr="00005CD0">
        <w:rPr>
          <w:rFonts w:ascii="Calibri" w:hAnsi="Calibri" w:cs="Calibri"/>
          <w:noProof/>
          <w:szCs w:val="24"/>
        </w:rPr>
        <w:t>luorescence (</w:t>
      </w:r>
      <w:r w:rsidR="005260DB">
        <w:rPr>
          <w:rFonts w:ascii="Calibri" w:hAnsi="Calibri" w:cs="Calibri"/>
          <w:noProof/>
          <w:szCs w:val="24"/>
        </w:rPr>
        <w:t>p</w:t>
      </w:r>
      <w:r w:rsidRPr="00005CD0">
        <w:rPr>
          <w:rFonts w:ascii="Calibri" w:hAnsi="Calibri" w:cs="Calibri"/>
          <w:noProof/>
          <w:szCs w:val="24"/>
        </w:rPr>
        <w:t xml:space="preserve">XRF). Journal of Archaeological Method and Theory </w:t>
      </w:r>
      <w:r w:rsidRPr="00005CD0">
        <w:rPr>
          <w:rFonts w:ascii="Calibri" w:hAnsi="Calibri" w:cs="Calibri"/>
          <w:b/>
          <w:bCs/>
          <w:noProof/>
          <w:szCs w:val="24"/>
        </w:rPr>
        <w:t>21</w:t>
      </w:r>
      <w:r w:rsidRPr="00005CD0">
        <w:rPr>
          <w:rFonts w:ascii="Calibri" w:hAnsi="Calibri" w:cs="Calibri"/>
          <w:noProof/>
          <w:szCs w:val="24"/>
        </w:rPr>
        <w:t>, 563–588.</w:t>
      </w:r>
    </w:p>
    <w:p w14:paraId="1BD2C50F"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Johnson SN, Hartley SE</w:t>
      </w:r>
      <w:r w:rsidRPr="00005CD0">
        <w:rPr>
          <w:rFonts w:ascii="Calibri" w:hAnsi="Calibri" w:cs="Calibri"/>
          <w:noProof/>
          <w:szCs w:val="24"/>
        </w:rPr>
        <w:t xml:space="preserve">. 2018. Elevated carbon dioxide and warming impact silicon and phenolic-based defences differently in native and exotic grasses. Global Change Biology </w:t>
      </w:r>
      <w:r w:rsidRPr="00005CD0">
        <w:rPr>
          <w:rFonts w:ascii="Calibri" w:hAnsi="Calibri" w:cs="Calibri"/>
          <w:b/>
          <w:bCs/>
          <w:noProof/>
          <w:szCs w:val="24"/>
        </w:rPr>
        <w:t>24</w:t>
      </w:r>
      <w:r w:rsidRPr="00005CD0">
        <w:rPr>
          <w:rFonts w:ascii="Calibri" w:hAnsi="Calibri" w:cs="Calibri"/>
          <w:noProof/>
          <w:szCs w:val="24"/>
        </w:rPr>
        <w:t>, 3886–3896.</w:t>
      </w:r>
    </w:p>
    <w:p w14:paraId="7FDE7FE0" w14:textId="131E84CF"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Johnson SN, Vandegeer RK, Borevitz JO, Hartley SE, Tissue DT, Hall CR</w:t>
      </w:r>
      <w:r w:rsidRPr="00005CD0">
        <w:rPr>
          <w:rFonts w:ascii="Calibri" w:hAnsi="Calibri" w:cs="Calibri"/>
          <w:noProof/>
          <w:szCs w:val="24"/>
        </w:rPr>
        <w:t xml:space="preserve">. 2023. Climatic </w:t>
      </w:r>
      <w:r w:rsidR="005260DB">
        <w:rPr>
          <w:rFonts w:ascii="Calibri" w:hAnsi="Calibri" w:cs="Calibri"/>
          <w:noProof/>
          <w:szCs w:val="24"/>
        </w:rPr>
        <w:t>d</w:t>
      </w:r>
      <w:r w:rsidRPr="00005CD0">
        <w:rPr>
          <w:rFonts w:ascii="Calibri" w:hAnsi="Calibri" w:cs="Calibri"/>
          <w:noProof/>
          <w:szCs w:val="24"/>
        </w:rPr>
        <w:t xml:space="preserve">rivers of </w:t>
      </w:r>
      <w:r w:rsidR="005260DB">
        <w:rPr>
          <w:rFonts w:ascii="Calibri" w:hAnsi="Calibri" w:cs="Calibri"/>
          <w:noProof/>
          <w:szCs w:val="24"/>
        </w:rPr>
        <w:t>s</w:t>
      </w:r>
      <w:r w:rsidRPr="00005CD0">
        <w:rPr>
          <w:rFonts w:ascii="Calibri" w:hAnsi="Calibri" w:cs="Calibri"/>
          <w:noProof/>
          <w:szCs w:val="24"/>
        </w:rPr>
        <w:t xml:space="preserve">ilicon </w:t>
      </w:r>
      <w:r w:rsidR="005260DB">
        <w:rPr>
          <w:rFonts w:ascii="Calibri" w:hAnsi="Calibri" w:cs="Calibri"/>
          <w:noProof/>
          <w:szCs w:val="24"/>
        </w:rPr>
        <w:t>a</w:t>
      </w:r>
      <w:r w:rsidRPr="00005CD0">
        <w:rPr>
          <w:rFonts w:ascii="Calibri" w:hAnsi="Calibri" w:cs="Calibri"/>
          <w:noProof/>
          <w:szCs w:val="24"/>
        </w:rPr>
        <w:t xml:space="preserve">ccumulation in a </w:t>
      </w:r>
      <w:r w:rsidR="005260DB">
        <w:rPr>
          <w:rFonts w:ascii="Calibri" w:hAnsi="Calibri" w:cs="Calibri"/>
          <w:noProof/>
          <w:szCs w:val="24"/>
        </w:rPr>
        <w:t>m</w:t>
      </w:r>
      <w:r w:rsidRPr="00005CD0">
        <w:rPr>
          <w:rFonts w:ascii="Calibri" w:hAnsi="Calibri" w:cs="Calibri"/>
          <w:noProof/>
          <w:szCs w:val="24"/>
        </w:rPr>
        <w:t xml:space="preserve">odel </w:t>
      </w:r>
      <w:r w:rsidR="005260DB">
        <w:rPr>
          <w:rFonts w:ascii="Calibri" w:hAnsi="Calibri" w:cs="Calibri"/>
          <w:noProof/>
          <w:szCs w:val="24"/>
        </w:rPr>
        <w:t>g</w:t>
      </w:r>
      <w:r w:rsidRPr="00005CD0">
        <w:rPr>
          <w:rFonts w:ascii="Calibri" w:hAnsi="Calibri" w:cs="Calibri"/>
          <w:noProof/>
          <w:szCs w:val="24"/>
        </w:rPr>
        <w:t xml:space="preserve">rass </w:t>
      </w:r>
      <w:r w:rsidR="005260DB">
        <w:rPr>
          <w:rFonts w:ascii="Calibri" w:hAnsi="Calibri" w:cs="Calibri"/>
          <w:noProof/>
          <w:szCs w:val="24"/>
        </w:rPr>
        <w:t>o</w:t>
      </w:r>
      <w:r w:rsidRPr="00005CD0">
        <w:rPr>
          <w:rFonts w:ascii="Calibri" w:hAnsi="Calibri" w:cs="Calibri"/>
          <w:noProof/>
          <w:szCs w:val="24"/>
        </w:rPr>
        <w:t xml:space="preserve">perate in </w:t>
      </w:r>
      <w:r w:rsidR="005260DB">
        <w:rPr>
          <w:rFonts w:ascii="Calibri" w:hAnsi="Calibri" w:cs="Calibri"/>
          <w:noProof/>
          <w:szCs w:val="24"/>
        </w:rPr>
        <w:t>l</w:t>
      </w:r>
      <w:r w:rsidRPr="00005CD0">
        <w:rPr>
          <w:rFonts w:ascii="Calibri" w:hAnsi="Calibri" w:cs="Calibri"/>
          <w:noProof/>
          <w:szCs w:val="24"/>
        </w:rPr>
        <w:t xml:space="preserve">ow- but </w:t>
      </w:r>
      <w:r w:rsidR="005260DB">
        <w:rPr>
          <w:rFonts w:ascii="Calibri" w:hAnsi="Calibri" w:cs="Calibri"/>
          <w:noProof/>
          <w:szCs w:val="24"/>
        </w:rPr>
        <w:t>n</w:t>
      </w:r>
      <w:r w:rsidRPr="00005CD0">
        <w:rPr>
          <w:rFonts w:ascii="Calibri" w:hAnsi="Calibri" w:cs="Calibri"/>
          <w:noProof/>
          <w:szCs w:val="24"/>
        </w:rPr>
        <w:t xml:space="preserve">ot </w:t>
      </w:r>
      <w:r w:rsidR="005260DB">
        <w:rPr>
          <w:rFonts w:ascii="Calibri" w:hAnsi="Calibri" w:cs="Calibri"/>
          <w:noProof/>
          <w:szCs w:val="24"/>
        </w:rPr>
        <w:t>h</w:t>
      </w:r>
      <w:r w:rsidRPr="00005CD0">
        <w:rPr>
          <w:rFonts w:ascii="Calibri" w:hAnsi="Calibri" w:cs="Calibri"/>
          <w:noProof/>
          <w:szCs w:val="24"/>
        </w:rPr>
        <w:t>igh-</w:t>
      </w:r>
      <w:r w:rsidR="005260DB">
        <w:rPr>
          <w:rFonts w:ascii="Calibri" w:hAnsi="Calibri" w:cs="Calibri"/>
          <w:noProof/>
          <w:szCs w:val="24"/>
        </w:rPr>
        <w:t>s</w:t>
      </w:r>
      <w:r w:rsidRPr="00005CD0">
        <w:rPr>
          <w:rFonts w:ascii="Calibri" w:hAnsi="Calibri" w:cs="Calibri"/>
          <w:noProof/>
          <w:szCs w:val="24"/>
        </w:rPr>
        <w:t xml:space="preserve">ilicon </w:t>
      </w:r>
      <w:r w:rsidR="005260DB">
        <w:rPr>
          <w:rFonts w:ascii="Calibri" w:hAnsi="Calibri" w:cs="Calibri"/>
          <w:noProof/>
          <w:szCs w:val="24"/>
        </w:rPr>
        <w:t>s</w:t>
      </w:r>
      <w:r w:rsidRPr="00005CD0">
        <w:rPr>
          <w:rFonts w:ascii="Calibri" w:hAnsi="Calibri" w:cs="Calibri"/>
          <w:noProof/>
          <w:szCs w:val="24"/>
        </w:rPr>
        <w:t xml:space="preserve">oils. Plants </w:t>
      </w:r>
      <w:r w:rsidRPr="00005CD0">
        <w:rPr>
          <w:rFonts w:ascii="Calibri" w:hAnsi="Calibri" w:cs="Calibri"/>
          <w:b/>
          <w:bCs/>
          <w:noProof/>
          <w:szCs w:val="24"/>
        </w:rPr>
        <w:t>12</w:t>
      </w:r>
      <w:r w:rsidRPr="00005CD0">
        <w:rPr>
          <w:rFonts w:ascii="Calibri" w:hAnsi="Calibri" w:cs="Calibri"/>
          <w:noProof/>
          <w:szCs w:val="24"/>
        </w:rPr>
        <w:t>, 995.</w:t>
      </w:r>
    </w:p>
    <w:p w14:paraId="15DCB3C2" w14:textId="070E609E"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Jones LHP, Handreck KA</w:t>
      </w:r>
      <w:r w:rsidRPr="00005CD0">
        <w:rPr>
          <w:rFonts w:ascii="Calibri" w:hAnsi="Calibri" w:cs="Calibri"/>
          <w:noProof/>
          <w:szCs w:val="24"/>
        </w:rPr>
        <w:t xml:space="preserve">. 1967. Silica </w:t>
      </w:r>
      <w:r w:rsidR="005260DB">
        <w:rPr>
          <w:rFonts w:ascii="Calibri" w:hAnsi="Calibri" w:cs="Calibri"/>
          <w:noProof/>
          <w:szCs w:val="24"/>
        </w:rPr>
        <w:t>i</w:t>
      </w:r>
      <w:r w:rsidRPr="00005CD0">
        <w:rPr>
          <w:rFonts w:ascii="Calibri" w:hAnsi="Calibri" w:cs="Calibri"/>
          <w:noProof/>
          <w:szCs w:val="24"/>
        </w:rPr>
        <w:t xml:space="preserve">n </w:t>
      </w:r>
      <w:r w:rsidR="005260DB">
        <w:rPr>
          <w:rFonts w:ascii="Calibri" w:hAnsi="Calibri" w:cs="Calibri"/>
          <w:noProof/>
          <w:szCs w:val="24"/>
        </w:rPr>
        <w:t>s</w:t>
      </w:r>
      <w:r w:rsidRPr="00005CD0">
        <w:rPr>
          <w:rFonts w:ascii="Calibri" w:hAnsi="Calibri" w:cs="Calibri"/>
          <w:noProof/>
          <w:szCs w:val="24"/>
        </w:rPr>
        <w:t xml:space="preserve">oils, </w:t>
      </w:r>
      <w:r w:rsidR="005260DB">
        <w:rPr>
          <w:rFonts w:ascii="Calibri" w:hAnsi="Calibri" w:cs="Calibri"/>
          <w:noProof/>
          <w:szCs w:val="24"/>
        </w:rPr>
        <w:t>p</w:t>
      </w:r>
      <w:r w:rsidRPr="00005CD0">
        <w:rPr>
          <w:rFonts w:ascii="Calibri" w:hAnsi="Calibri" w:cs="Calibri"/>
          <w:noProof/>
          <w:szCs w:val="24"/>
        </w:rPr>
        <w:t xml:space="preserve">lants, and </w:t>
      </w:r>
      <w:r w:rsidR="005260DB">
        <w:rPr>
          <w:rFonts w:ascii="Calibri" w:hAnsi="Calibri" w:cs="Calibri"/>
          <w:noProof/>
          <w:szCs w:val="24"/>
        </w:rPr>
        <w:t>a</w:t>
      </w:r>
      <w:r w:rsidRPr="00005CD0">
        <w:rPr>
          <w:rFonts w:ascii="Calibri" w:hAnsi="Calibri" w:cs="Calibri"/>
          <w:noProof/>
          <w:szCs w:val="24"/>
        </w:rPr>
        <w:t>nimals. Advances in agronomy.</w:t>
      </w:r>
      <w:r w:rsidR="005260DB">
        <w:rPr>
          <w:rFonts w:ascii="Calibri" w:hAnsi="Calibri" w:cs="Calibri"/>
          <w:noProof/>
          <w:szCs w:val="24"/>
        </w:rPr>
        <w:t xml:space="preserve"> </w:t>
      </w:r>
      <w:r w:rsidR="005260DB">
        <w:rPr>
          <w:rFonts w:ascii="Calibri" w:hAnsi="Calibri" w:cs="Calibri"/>
          <w:b/>
          <w:bCs/>
          <w:noProof/>
          <w:szCs w:val="24"/>
        </w:rPr>
        <w:t>19</w:t>
      </w:r>
      <w:r w:rsidR="005260DB">
        <w:rPr>
          <w:rFonts w:ascii="Calibri" w:hAnsi="Calibri" w:cs="Calibri"/>
          <w:noProof/>
          <w:szCs w:val="24"/>
        </w:rPr>
        <w:t>,</w:t>
      </w:r>
      <w:r w:rsidR="005260DB">
        <w:rPr>
          <w:rFonts w:ascii="Calibri" w:hAnsi="Calibri" w:cs="Calibri"/>
          <w:b/>
          <w:bCs/>
          <w:noProof/>
          <w:szCs w:val="24"/>
        </w:rPr>
        <w:t xml:space="preserve"> </w:t>
      </w:r>
      <w:r w:rsidRPr="00005CD0">
        <w:rPr>
          <w:rFonts w:ascii="Calibri" w:hAnsi="Calibri" w:cs="Calibri"/>
          <w:noProof/>
          <w:szCs w:val="24"/>
        </w:rPr>
        <w:t>107–149.</w:t>
      </w:r>
    </w:p>
    <w:p w14:paraId="4EE8C4DC"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lastRenderedPageBreak/>
        <w:t>Kim YH, Khan AL, Waqas M, Jeong HJ, Kim DH, Shin JS, Kim JG, Yeon MH, Lee IJ</w:t>
      </w:r>
      <w:r w:rsidRPr="00005CD0">
        <w:rPr>
          <w:rFonts w:ascii="Calibri" w:hAnsi="Calibri" w:cs="Calibri"/>
          <w:noProof/>
          <w:szCs w:val="24"/>
        </w:rPr>
        <w:t xml:space="preserve">. 2014. Regulation of jasmonic acid biosynthesis by silicon application during physical injury to </w:t>
      </w:r>
      <w:r w:rsidRPr="005260DB">
        <w:rPr>
          <w:rFonts w:ascii="Calibri" w:hAnsi="Calibri" w:cs="Calibri"/>
          <w:i/>
          <w:iCs/>
          <w:noProof/>
          <w:szCs w:val="24"/>
        </w:rPr>
        <w:t>Oryza sativa</w:t>
      </w:r>
      <w:r w:rsidRPr="00005CD0">
        <w:rPr>
          <w:rFonts w:ascii="Calibri" w:hAnsi="Calibri" w:cs="Calibri"/>
          <w:noProof/>
          <w:szCs w:val="24"/>
        </w:rPr>
        <w:t xml:space="preserve"> L. Journal of Plant Research </w:t>
      </w:r>
      <w:r w:rsidRPr="00005CD0">
        <w:rPr>
          <w:rFonts w:ascii="Calibri" w:hAnsi="Calibri" w:cs="Calibri"/>
          <w:b/>
          <w:bCs/>
          <w:noProof/>
          <w:szCs w:val="24"/>
        </w:rPr>
        <w:t>127</w:t>
      </w:r>
      <w:r w:rsidRPr="00005CD0">
        <w:rPr>
          <w:rFonts w:ascii="Calibri" w:hAnsi="Calibri" w:cs="Calibri"/>
          <w:noProof/>
          <w:szCs w:val="24"/>
        </w:rPr>
        <w:t>, 525–532.</w:t>
      </w:r>
    </w:p>
    <w:p w14:paraId="52D50C47" w14:textId="376EC0D0"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Lenth R V.</w:t>
      </w:r>
      <w:r w:rsidRPr="00005CD0">
        <w:rPr>
          <w:rFonts w:ascii="Calibri" w:hAnsi="Calibri" w:cs="Calibri"/>
          <w:noProof/>
          <w:szCs w:val="24"/>
        </w:rPr>
        <w:t xml:space="preserve"> 2021. emmeans: Estimated Marginal Means, aka Least-Squares Means.</w:t>
      </w:r>
      <w:r w:rsidR="005260DB" w:rsidRPr="00CA5112">
        <w:rPr>
          <w:i/>
          <w:iCs/>
        </w:rPr>
        <w:t xml:space="preserve"> </w:t>
      </w:r>
      <w:r w:rsidR="005260DB" w:rsidRPr="005260DB">
        <w:t>v. 1.5.4</w:t>
      </w:r>
      <w:r w:rsidR="005260DB" w:rsidRPr="00CA5112">
        <w:rPr>
          <w:i/>
          <w:iCs/>
        </w:rPr>
        <w:t>.</w:t>
      </w:r>
      <w:r w:rsidR="005260DB">
        <w:t xml:space="preserve"> URL https://CRAN.R-project.org/package=emmeans</w:t>
      </w:r>
    </w:p>
    <w:p w14:paraId="5244F042"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Liu WS, Zheng HX, Guo MN, Liu C, Huot H, Morel JL, van der Ent A, Tang YT, Qiu RL</w:t>
      </w:r>
      <w:r w:rsidRPr="00005CD0">
        <w:rPr>
          <w:rFonts w:ascii="Calibri" w:hAnsi="Calibri" w:cs="Calibri"/>
          <w:noProof/>
          <w:szCs w:val="24"/>
        </w:rPr>
        <w:t xml:space="preserve">. 2019. Co-deposition of silicon with rare earth elements (REEs) and aluminium in the fern </w:t>
      </w:r>
      <w:r w:rsidRPr="005260DB">
        <w:rPr>
          <w:rFonts w:ascii="Calibri" w:hAnsi="Calibri" w:cs="Calibri"/>
          <w:i/>
          <w:iCs/>
          <w:noProof/>
          <w:szCs w:val="24"/>
        </w:rPr>
        <w:t xml:space="preserve">Dicranopteris linearis </w:t>
      </w:r>
      <w:r w:rsidRPr="00005CD0">
        <w:rPr>
          <w:rFonts w:ascii="Calibri" w:hAnsi="Calibri" w:cs="Calibri"/>
          <w:noProof/>
          <w:szCs w:val="24"/>
        </w:rPr>
        <w:t xml:space="preserve">from China. Plant and Soil </w:t>
      </w:r>
      <w:r w:rsidRPr="00005CD0">
        <w:rPr>
          <w:rFonts w:ascii="Calibri" w:hAnsi="Calibri" w:cs="Calibri"/>
          <w:b/>
          <w:bCs/>
          <w:noProof/>
          <w:szCs w:val="24"/>
        </w:rPr>
        <w:t>437</w:t>
      </w:r>
      <w:r w:rsidRPr="00005CD0">
        <w:rPr>
          <w:rFonts w:ascii="Calibri" w:hAnsi="Calibri" w:cs="Calibri"/>
          <w:noProof/>
          <w:szCs w:val="24"/>
        </w:rPr>
        <w:t>, 427–437.</w:t>
      </w:r>
    </w:p>
    <w:p w14:paraId="39C20678"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 JF, Yamaji N</w:t>
      </w:r>
      <w:r w:rsidRPr="00005CD0">
        <w:rPr>
          <w:rFonts w:ascii="Calibri" w:hAnsi="Calibri" w:cs="Calibri"/>
          <w:noProof/>
          <w:szCs w:val="24"/>
        </w:rPr>
        <w:t xml:space="preserve">. 2015. A cooperative system of silicon transport in plants. Trends in Plant Science </w:t>
      </w:r>
      <w:r w:rsidRPr="00005CD0">
        <w:rPr>
          <w:rFonts w:ascii="Calibri" w:hAnsi="Calibri" w:cs="Calibri"/>
          <w:b/>
          <w:bCs/>
          <w:noProof/>
          <w:szCs w:val="24"/>
        </w:rPr>
        <w:t>20</w:t>
      </w:r>
      <w:r w:rsidRPr="00005CD0">
        <w:rPr>
          <w:rFonts w:ascii="Calibri" w:hAnsi="Calibri" w:cs="Calibri"/>
          <w:noProof/>
          <w:szCs w:val="24"/>
        </w:rPr>
        <w:t>, 435–442.</w:t>
      </w:r>
    </w:p>
    <w:p w14:paraId="637EF20C"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 JF, Yamaji N, Mitani N, Tamai K, Konishi S, Fujiwara T, Katsuhara M, Yano M</w:t>
      </w:r>
      <w:r w:rsidRPr="00005CD0">
        <w:rPr>
          <w:rFonts w:ascii="Calibri" w:hAnsi="Calibri" w:cs="Calibri"/>
          <w:noProof/>
          <w:szCs w:val="24"/>
        </w:rPr>
        <w:t>. 2007</w:t>
      </w:r>
      <w:r w:rsidRPr="00005CD0">
        <w:rPr>
          <w:rFonts w:ascii="Calibri" w:hAnsi="Calibri" w:cs="Calibri"/>
          <w:i/>
          <w:iCs/>
          <w:noProof/>
          <w:szCs w:val="24"/>
        </w:rPr>
        <w:t>a</w:t>
      </w:r>
      <w:r w:rsidRPr="00005CD0">
        <w:rPr>
          <w:rFonts w:ascii="Calibri" w:hAnsi="Calibri" w:cs="Calibri"/>
          <w:noProof/>
          <w:szCs w:val="24"/>
        </w:rPr>
        <w:t xml:space="preserve">. An efflux transporter of silicon in rice. Nature </w:t>
      </w:r>
      <w:r w:rsidRPr="00005CD0">
        <w:rPr>
          <w:rFonts w:ascii="Calibri" w:hAnsi="Calibri" w:cs="Calibri"/>
          <w:b/>
          <w:bCs/>
          <w:noProof/>
          <w:szCs w:val="24"/>
        </w:rPr>
        <w:t>448</w:t>
      </w:r>
      <w:r w:rsidRPr="00005CD0">
        <w:rPr>
          <w:rFonts w:ascii="Calibri" w:hAnsi="Calibri" w:cs="Calibri"/>
          <w:noProof/>
          <w:szCs w:val="24"/>
        </w:rPr>
        <w:t>, 209–212.</w:t>
      </w:r>
    </w:p>
    <w:p w14:paraId="1818A901" w14:textId="3BA026E8"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 JF, Yamaji N, Tamai K, Mitani N</w:t>
      </w:r>
      <w:r w:rsidRPr="00005CD0">
        <w:rPr>
          <w:rFonts w:ascii="Calibri" w:hAnsi="Calibri" w:cs="Calibri"/>
          <w:noProof/>
          <w:szCs w:val="24"/>
        </w:rPr>
        <w:t>. 2007</w:t>
      </w:r>
      <w:r w:rsidRPr="00005CD0">
        <w:rPr>
          <w:rFonts w:ascii="Calibri" w:hAnsi="Calibri" w:cs="Calibri"/>
          <w:i/>
          <w:iCs/>
          <w:noProof/>
          <w:szCs w:val="24"/>
        </w:rPr>
        <w:t>b</w:t>
      </w:r>
      <w:r w:rsidRPr="00005CD0">
        <w:rPr>
          <w:rFonts w:ascii="Calibri" w:hAnsi="Calibri" w:cs="Calibri"/>
          <w:noProof/>
          <w:szCs w:val="24"/>
        </w:rPr>
        <w:t xml:space="preserve">. Genotypic </w:t>
      </w:r>
      <w:r w:rsidR="005260DB">
        <w:rPr>
          <w:rFonts w:ascii="Calibri" w:hAnsi="Calibri" w:cs="Calibri"/>
          <w:noProof/>
          <w:szCs w:val="24"/>
        </w:rPr>
        <w:t>d</w:t>
      </w:r>
      <w:r w:rsidRPr="00005CD0">
        <w:rPr>
          <w:rFonts w:ascii="Calibri" w:hAnsi="Calibri" w:cs="Calibri"/>
          <w:noProof/>
          <w:szCs w:val="24"/>
        </w:rPr>
        <w:t xml:space="preserve">ifference in </w:t>
      </w:r>
      <w:r w:rsidR="005260DB">
        <w:rPr>
          <w:rFonts w:ascii="Calibri" w:hAnsi="Calibri" w:cs="Calibri"/>
          <w:noProof/>
          <w:szCs w:val="24"/>
        </w:rPr>
        <w:t>s</w:t>
      </w:r>
      <w:r w:rsidRPr="00005CD0">
        <w:rPr>
          <w:rFonts w:ascii="Calibri" w:hAnsi="Calibri" w:cs="Calibri"/>
          <w:noProof/>
          <w:szCs w:val="24"/>
        </w:rPr>
        <w:t xml:space="preserve">ilicon </w:t>
      </w:r>
      <w:r w:rsidR="005260DB">
        <w:rPr>
          <w:rFonts w:ascii="Calibri" w:hAnsi="Calibri" w:cs="Calibri"/>
          <w:noProof/>
          <w:szCs w:val="24"/>
        </w:rPr>
        <w:t>u</w:t>
      </w:r>
      <w:r w:rsidRPr="00005CD0">
        <w:rPr>
          <w:rFonts w:ascii="Calibri" w:hAnsi="Calibri" w:cs="Calibri"/>
          <w:noProof/>
          <w:szCs w:val="24"/>
        </w:rPr>
        <w:t xml:space="preserve">ptake and </w:t>
      </w:r>
      <w:r w:rsidR="005260DB">
        <w:rPr>
          <w:rFonts w:ascii="Calibri" w:hAnsi="Calibri" w:cs="Calibri"/>
          <w:noProof/>
          <w:szCs w:val="24"/>
        </w:rPr>
        <w:t>e</w:t>
      </w:r>
      <w:r w:rsidRPr="00005CD0">
        <w:rPr>
          <w:rFonts w:ascii="Calibri" w:hAnsi="Calibri" w:cs="Calibri"/>
          <w:noProof/>
          <w:szCs w:val="24"/>
        </w:rPr>
        <w:t xml:space="preserve">xpression of </w:t>
      </w:r>
      <w:r w:rsidR="005260DB">
        <w:rPr>
          <w:rFonts w:ascii="Calibri" w:hAnsi="Calibri" w:cs="Calibri"/>
          <w:noProof/>
          <w:szCs w:val="24"/>
        </w:rPr>
        <w:t>s</w:t>
      </w:r>
      <w:r w:rsidRPr="00005CD0">
        <w:rPr>
          <w:rFonts w:ascii="Calibri" w:hAnsi="Calibri" w:cs="Calibri"/>
          <w:noProof/>
          <w:szCs w:val="24"/>
        </w:rPr>
        <w:t xml:space="preserve">ilicon </w:t>
      </w:r>
      <w:r w:rsidR="005260DB">
        <w:rPr>
          <w:rFonts w:ascii="Calibri" w:hAnsi="Calibri" w:cs="Calibri"/>
          <w:noProof/>
          <w:szCs w:val="24"/>
        </w:rPr>
        <w:t>t</w:t>
      </w:r>
      <w:r w:rsidRPr="00005CD0">
        <w:rPr>
          <w:rFonts w:ascii="Calibri" w:hAnsi="Calibri" w:cs="Calibri"/>
          <w:noProof/>
          <w:szCs w:val="24"/>
        </w:rPr>
        <w:t xml:space="preserve">ransporter </w:t>
      </w:r>
      <w:r w:rsidR="005260DB">
        <w:rPr>
          <w:rFonts w:ascii="Calibri" w:hAnsi="Calibri" w:cs="Calibri"/>
          <w:noProof/>
          <w:szCs w:val="24"/>
        </w:rPr>
        <w:t>g</w:t>
      </w:r>
      <w:r w:rsidRPr="00005CD0">
        <w:rPr>
          <w:rFonts w:ascii="Calibri" w:hAnsi="Calibri" w:cs="Calibri"/>
          <w:noProof/>
          <w:szCs w:val="24"/>
        </w:rPr>
        <w:t xml:space="preserve">enes in </w:t>
      </w:r>
      <w:r w:rsidR="005260DB">
        <w:rPr>
          <w:rFonts w:ascii="Calibri" w:hAnsi="Calibri" w:cs="Calibri"/>
          <w:noProof/>
          <w:szCs w:val="24"/>
        </w:rPr>
        <w:t>r</w:t>
      </w:r>
      <w:r w:rsidRPr="00005CD0">
        <w:rPr>
          <w:rFonts w:ascii="Calibri" w:hAnsi="Calibri" w:cs="Calibri"/>
          <w:noProof/>
          <w:szCs w:val="24"/>
        </w:rPr>
        <w:t xml:space="preserve">ice. Plant Physiology </w:t>
      </w:r>
      <w:r w:rsidRPr="00005CD0">
        <w:rPr>
          <w:rFonts w:ascii="Calibri" w:hAnsi="Calibri" w:cs="Calibri"/>
          <w:b/>
          <w:bCs/>
          <w:noProof/>
          <w:szCs w:val="24"/>
        </w:rPr>
        <w:t>145</w:t>
      </w:r>
      <w:r w:rsidRPr="00005CD0">
        <w:rPr>
          <w:rFonts w:ascii="Calibri" w:hAnsi="Calibri" w:cs="Calibri"/>
          <w:noProof/>
          <w:szCs w:val="24"/>
        </w:rPr>
        <w:t>, 919–924.</w:t>
      </w:r>
    </w:p>
    <w:p w14:paraId="05183B65"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Massey FP, Hartley SE</w:t>
      </w:r>
      <w:r w:rsidRPr="00005CD0">
        <w:rPr>
          <w:rFonts w:ascii="Calibri" w:hAnsi="Calibri" w:cs="Calibri"/>
          <w:noProof/>
          <w:szCs w:val="24"/>
        </w:rPr>
        <w:t xml:space="preserve">. 2006. Experimental demonstration of the antiherbivore effects of silica in grasses: impacts on foliage digestibility and vole growth rates. Proceedings of the Royal Society B: Biological Sciences </w:t>
      </w:r>
      <w:r w:rsidRPr="00005CD0">
        <w:rPr>
          <w:rFonts w:ascii="Calibri" w:hAnsi="Calibri" w:cs="Calibri"/>
          <w:b/>
          <w:bCs/>
          <w:noProof/>
          <w:szCs w:val="24"/>
        </w:rPr>
        <w:t>273</w:t>
      </w:r>
      <w:r w:rsidRPr="00005CD0">
        <w:rPr>
          <w:rFonts w:ascii="Calibri" w:hAnsi="Calibri" w:cs="Calibri"/>
          <w:noProof/>
          <w:szCs w:val="24"/>
        </w:rPr>
        <w:t>, 2299–2304.</w:t>
      </w:r>
    </w:p>
    <w:p w14:paraId="0DAB55BB"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Massey FP, Hartley SE</w:t>
      </w:r>
      <w:r w:rsidRPr="00005CD0">
        <w:rPr>
          <w:rFonts w:ascii="Calibri" w:hAnsi="Calibri" w:cs="Calibri"/>
          <w:noProof/>
          <w:szCs w:val="24"/>
        </w:rPr>
        <w:t xml:space="preserve">. 2009. Physical defences wear you down: progressive and irreversible impacts of silica on insect herbivores. Journal of Animal Ecology </w:t>
      </w:r>
      <w:r w:rsidRPr="00005CD0">
        <w:rPr>
          <w:rFonts w:ascii="Calibri" w:hAnsi="Calibri" w:cs="Calibri"/>
          <w:b/>
          <w:bCs/>
          <w:noProof/>
          <w:szCs w:val="24"/>
        </w:rPr>
        <w:t>78</w:t>
      </w:r>
      <w:r w:rsidRPr="00005CD0">
        <w:rPr>
          <w:rFonts w:ascii="Calibri" w:hAnsi="Calibri" w:cs="Calibri"/>
          <w:noProof/>
          <w:szCs w:val="24"/>
        </w:rPr>
        <w:t>, 281–291.</w:t>
      </w:r>
    </w:p>
    <w:p w14:paraId="010497B7"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Massey FP, Massey K, Roland Ennos A, Hartley SE</w:t>
      </w:r>
      <w:r w:rsidRPr="00005CD0">
        <w:rPr>
          <w:rFonts w:ascii="Calibri" w:hAnsi="Calibri" w:cs="Calibri"/>
          <w:noProof/>
          <w:szCs w:val="24"/>
        </w:rPr>
        <w:t xml:space="preserve">. 2009. Impacts of silica-based defences in grasses on the feeding preferences of sheep. Basic and Applied Ecology </w:t>
      </w:r>
      <w:r w:rsidRPr="00005CD0">
        <w:rPr>
          <w:rFonts w:ascii="Calibri" w:hAnsi="Calibri" w:cs="Calibri"/>
          <w:b/>
          <w:bCs/>
          <w:noProof/>
          <w:szCs w:val="24"/>
        </w:rPr>
        <w:t>10</w:t>
      </w:r>
      <w:r w:rsidRPr="00005CD0">
        <w:rPr>
          <w:rFonts w:ascii="Calibri" w:hAnsi="Calibri" w:cs="Calibri"/>
          <w:noProof/>
          <w:szCs w:val="24"/>
        </w:rPr>
        <w:t>, 622–630.</w:t>
      </w:r>
    </w:p>
    <w:p w14:paraId="283D0479"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Massey FP, Roland Ennos A, Hartley SE</w:t>
      </w:r>
      <w:r w:rsidRPr="00005CD0">
        <w:rPr>
          <w:rFonts w:ascii="Calibri" w:hAnsi="Calibri" w:cs="Calibri"/>
          <w:noProof/>
          <w:szCs w:val="24"/>
        </w:rPr>
        <w:t xml:space="preserve">. 2007. Herbivore specific induction of silica-based plant defences. Oecologia </w:t>
      </w:r>
      <w:r w:rsidRPr="00005CD0">
        <w:rPr>
          <w:rFonts w:ascii="Calibri" w:hAnsi="Calibri" w:cs="Calibri"/>
          <w:b/>
          <w:bCs/>
          <w:noProof/>
          <w:szCs w:val="24"/>
        </w:rPr>
        <w:t>152</w:t>
      </w:r>
      <w:r w:rsidRPr="00005CD0">
        <w:rPr>
          <w:rFonts w:ascii="Calibri" w:hAnsi="Calibri" w:cs="Calibri"/>
          <w:noProof/>
          <w:szCs w:val="24"/>
        </w:rPr>
        <w:t>, 677–683.</w:t>
      </w:r>
    </w:p>
    <w:p w14:paraId="47E16A41"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Massey FP, Smith MJ, Lambin X, Hartley SE</w:t>
      </w:r>
      <w:r w:rsidRPr="00005CD0">
        <w:rPr>
          <w:rFonts w:ascii="Calibri" w:hAnsi="Calibri" w:cs="Calibri"/>
          <w:noProof/>
          <w:szCs w:val="24"/>
        </w:rPr>
        <w:t xml:space="preserve">. 2008. Are silica defences in grasses driving vole population cycles? Biology Letters </w:t>
      </w:r>
      <w:r w:rsidRPr="00005CD0">
        <w:rPr>
          <w:rFonts w:ascii="Calibri" w:hAnsi="Calibri" w:cs="Calibri"/>
          <w:b/>
          <w:bCs/>
          <w:noProof/>
          <w:szCs w:val="24"/>
        </w:rPr>
        <w:t>4</w:t>
      </w:r>
      <w:r w:rsidRPr="00005CD0">
        <w:rPr>
          <w:rFonts w:ascii="Calibri" w:hAnsi="Calibri" w:cs="Calibri"/>
          <w:noProof/>
          <w:szCs w:val="24"/>
        </w:rPr>
        <w:t>, 419–422.</w:t>
      </w:r>
    </w:p>
    <w:p w14:paraId="2DB60BDB" w14:textId="09DC6FC4"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lastRenderedPageBreak/>
        <w:t>McLarnon E, McQueen-Mason S, Lenk I, Hartley SE</w:t>
      </w:r>
      <w:r w:rsidRPr="00005CD0">
        <w:rPr>
          <w:rFonts w:ascii="Calibri" w:hAnsi="Calibri" w:cs="Calibri"/>
          <w:noProof/>
          <w:szCs w:val="24"/>
        </w:rPr>
        <w:t xml:space="preserve">. 2017. Evidence for </w:t>
      </w:r>
      <w:r w:rsidR="005260DB">
        <w:rPr>
          <w:rFonts w:ascii="Calibri" w:hAnsi="Calibri" w:cs="Calibri"/>
          <w:noProof/>
          <w:szCs w:val="24"/>
        </w:rPr>
        <w:t>a</w:t>
      </w:r>
      <w:r w:rsidRPr="00005CD0">
        <w:rPr>
          <w:rFonts w:ascii="Calibri" w:hAnsi="Calibri" w:cs="Calibri"/>
          <w:noProof/>
          <w:szCs w:val="24"/>
        </w:rPr>
        <w:t xml:space="preserve">ctive </w:t>
      </w:r>
      <w:r w:rsidR="005260DB">
        <w:rPr>
          <w:rFonts w:ascii="Calibri" w:hAnsi="Calibri" w:cs="Calibri"/>
          <w:noProof/>
          <w:szCs w:val="24"/>
        </w:rPr>
        <w:t>u</w:t>
      </w:r>
      <w:r w:rsidRPr="00005CD0">
        <w:rPr>
          <w:rFonts w:ascii="Calibri" w:hAnsi="Calibri" w:cs="Calibri"/>
          <w:noProof/>
          <w:szCs w:val="24"/>
        </w:rPr>
        <w:t xml:space="preserve">ptake and </w:t>
      </w:r>
      <w:r w:rsidR="005260DB">
        <w:rPr>
          <w:rFonts w:ascii="Calibri" w:hAnsi="Calibri" w:cs="Calibri"/>
          <w:noProof/>
          <w:szCs w:val="24"/>
        </w:rPr>
        <w:t>d</w:t>
      </w:r>
      <w:r w:rsidRPr="00005CD0">
        <w:rPr>
          <w:rFonts w:ascii="Calibri" w:hAnsi="Calibri" w:cs="Calibri"/>
          <w:noProof/>
          <w:szCs w:val="24"/>
        </w:rPr>
        <w:t xml:space="preserve">eposition of Si-based </w:t>
      </w:r>
      <w:r w:rsidR="005260DB">
        <w:rPr>
          <w:rFonts w:ascii="Calibri" w:hAnsi="Calibri" w:cs="Calibri"/>
          <w:noProof/>
          <w:szCs w:val="24"/>
        </w:rPr>
        <w:t>d</w:t>
      </w:r>
      <w:r w:rsidRPr="00005CD0">
        <w:rPr>
          <w:rFonts w:ascii="Calibri" w:hAnsi="Calibri" w:cs="Calibri"/>
          <w:noProof/>
          <w:szCs w:val="24"/>
        </w:rPr>
        <w:t xml:space="preserve">efenses in </w:t>
      </w:r>
      <w:r w:rsidR="005260DB">
        <w:rPr>
          <w:rFonts w:ascii="Calibri" w:hAnsi="Calibri" w:cs="Calibri"/>
          <w:noProof/>
          <w:szCs w:val="24"/>
        </w:rPr>
        <w:t>t</w:t>
      </w:r>
      <w:r w:rsidRPr="00005CD0">
        <w:rPr>
          <w:rFonts w:ascii="Calibri" w:hAnsi="Calibri" w:cs="Calibri"/>
          <w:noProof/>
          <w:szCs w:val="24"/>
        </w:rPr>
        <w:t xml:space="preserve">all </w:t>
      </w:r>
      <w:r w:rsidR="005260DB">
        <w:rPr>
          <w:rFonts w:ascii="Calibri" w:hAnsi="Calibri" w:cs="Calibri"/>
          <w:noProof/>
          <w:szCs w:val="24"/>
        </w:rPr>
        <w:t>f</w:t>
      </w:r>
      <w:r w:rsidRPr="00005CD0">
        <w:rPr>
          <w:rFonts w:ascii="Calibri" w:hAnsi="Calibri" w:cs="Calibri"/>
          <w:noProof/>
          <w:szCs w:val="24"/>
        </w:rPr>
        <w:t xml:space="preserve">escue. Frontiers in Plant Science </w:t>
      </w:r>
      <w:r w:rsidRPr="00005CD0">
        <w:rPr>
          <w:rFonts w:ascii="Calibri" w:hAnsi="Calibri" w:cs="Calibri"/>
          <w:b/>
          <w:bCs/>
          <w:noProof/>
          <w:szCs w:val="24"/>
        </w:rPr>
        <w:t>8</w:t>
      </w:r>
      <w:r w:rsidRPr="00005CD0">
        <w:rPr>
          <w:rFonts w:ascii="Calibri" w:hAnsi="Calibri" w:cs="Calibri"/>
          <w:noProof/>
          <w:szCs w:val="24"/>
        </w:rPr>
        <w:t>, 1–11.</w:t>
      </w:r>
    </w:p>
    <w:p w14:paraId="3BF19040" w14:textId="279D9395"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McNaughton SJ, Tarrants JL, McNaughton MM, Davis RD</w:t>
      </w:r>
      <w:r w:rsidRPr="00005CD0">
        <w:rPr>
          <w:rFonts w:ascii="Calibri" w:hAnsi="Calibri" w:cs="Calibri"/>
          <w:noProof/>
          <w:szCs w:val="24"/>
        </w:rPr>
        <w:t xml:space="preserve">. 1985. Silica as a </w:t>
      </w:r>
      <w:r w:rsidR="005260DB">
        <w:rPr>
          <w:rFonts w:ascii="Calibri" w:hAnsi="Calibri" w:cs="Calibri"/>
          <w:noProof/>
          <w:szCs w:val="24"/>
        </w:rPr>
        <w:t>d</w:t>
      </w:r>
      <w:r w:rsidRPr="00005CD0">
        <w:rPr>
          <w:rFonts w:ascii="Calibri" w:hAnsi="Calibri" w:cs="Calibri"/>
          <w:noProof/>
          <w:szCs w:val="24"/>
        </w:rPr>
        <w:t xml:space="preserve">efense against </w:t>
      </w:r>
      <w:r w:rsidR="005260DB">
        <w:rPr>
          <w:rFonts w:ascii="Calibri" w:hAnsi="Calibri" w:cs="Calibri"/>
          <w:noProof/>
          <w:szCs w:val="24"/>
        </w:rPr>
        <w:t>h</w:t>
      </w:r>
      <w:r w:rsidRPr="00005CD0">
        <w:rPr>
          <w:rFonts w:ascii="Calibri" w:hAnsi="Calibri" w:cs="Calibri"/>
          <w:noProof/>
          <w:szCs w:val="24"/>
        </w:rPr>
        <w:t xml:space="preserve">erbivory and a </w:t>
      </w:r>
      <w:r w:rsidR="005260DB">
        <w:rPr>
          <w:rFonts w:ascii="Calibri" w:hAnsi="Calibri" w:cs="Calibri"/>
          <w:noProof/>
          <w:szCs w:val="24"/>
        </w:rPr>
        <w:t>g</w:t>
      </w:r>
      <w:r w:rsidRPr="00005CD0">
        <w:rPr>
          <w:rFonts w:ascii="Calibri" w:hAnsi="Calibri" w:cs="Calibri"/>
          <w:noProof/>
          <w:szCs w:val="24"/>
        </w:rPr>
        <w:t xml:space="preserve">rowth </w:t>
      </w:r>
      <w:r w:rsidR="005260DB">
        <w:rPr>
          <w:rFonts w:ascii="Calibri" w:hAnsi="Calibri" w:cs="Calibri"/>
          <w:noProof/>
          <w:szCs w:val="24"/>
        </w:rPr>
        <w:t>p</w:t>
      </w:r>
      <w:r w:rsidRPr="00005CD0">
        <w:rPr>
          <w:rFonts w:ascii="Calibri" w:hAnsi="Calibri" w:cs="Calibri"/>
          <w:noProof/>
          <w:szCs w:val="24"/>
        </w:rPr>
        <w:t xml:space="preserve">romotor in </w:t>
      </w:r>
      <w:r w:rsidR="005260DB">
        <w:rPr>
          <w:rFonts w:ascii="Calibri" w:hAnsi="Calibri" w:cs="Calibri"/>
          <w:noProof/>
          <w:szCs w:val="24"/>
        </w:rPr>
        <w:t>A</w:t>
      </w:r>
      <w:r w:rsidRPr="00005CD0">
        <w:rPr>
          <w:rFonts w:ascii="Calibri" w:hAnsi="Calibri" w:cs="Calibri"/>
          <w:noProof/>
          <w:szCs w:val="24"/>
        </w:rPr>
        <w:t xml:space="preserve">frican </w:t>
      </w:r>
      <w:r w:rsidR="005260DB">
        <w:rPr>
          <w:rFonts w:ascii="Calibri" w:hAnsi="Calibri" w:cs="Calibri"/>
          <w:noProof/>
          <w:szCs w:val="24"/>
        </w:rPr>
        <w:t>g</w:t>
      </w:r>
      <w:r w:rsidRPr="00005CD0">
        <w:rPr>
          <w:rFonts w:ascii="Calibri" w:hAnsi="Calibri" w:cs="Calibri"/>
          <w:noProof/>
          <w:szCs w:val="24"/>
        </w:rPr>
        <w:t xml:space="preserve">rasses. Ecology </w:t>
      </w:r>
      <w:r w:rsidRPr="00005CD0">
        <w:rPr>
          <w:rFonts w:ascii="Calibri" w:hAnsi="Calibri" w:cs="Calibri"/>
          <w:b/>
          <w:bCs/>
          <w:noProof/>
          <w:szCs w:val="24"/>
        </w:rPr>
        <w:t>66</w:t>
      </w:r>
      <w:r w:rsidRPr="00005CD0">
        <w:rPr>
          <w:rFonts w:ascii="Calibri" w:hAnsi="Calibri" w:cs="Calibri"/>
          <w:noProof/>
          <w:szCs w:val="24"/>
        </w:rPr>
        <w:t>, 528–535.</w:t>
      </w:r>
    </w:p>
    <w:p w14:paraId="3D37A9DD" w14:textId="77777777" w:rsid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Muller PY, Janovjak H, Miserez AR, Dobbie Z</w:t>
      </w:r>
      <w:r w:rsidRPr="00005CD0">
        <w:rPr>
          <w:rFonts w:ascii="Calibri" w:hAnsi="Calibri" w:cs="Calibri"/>
          <w:noProof/>
          <w:szCs w:val="24"/>
        </w:rPr>
        <w:t xml:space="preserve">. 2002. Processing of gene expression data generated by quantitative real-time RT-PCR. BioTechniques </w:t>
      </w:r>
      <w:r w:rsidRPr="00005CD0">
        <w:rPr>
          <w:rFonts w:ascii="Calibri" w:hAnsi="Calibri" w:cs="Calibri"/>
          <w:b/>
          <w:bCs/>
          <w:noProof/>
          <w:szCs w:val="24"/>
        </w:rPr>
        <w:t>32</w:t>
      </w:r>
      <w:r w:rsidRPr="00005CD0">
        <w:rPr>
          <w:rFonts w:ascii="Calibri" w:hAnsi="Calibri" w:cs="Calibri"/>
          <w:noProof/>
          <w:szCs w:val="24"/>
        </w:rPr>
        <w:t>, 1372–4, 1376, 1378–9.</w:t>
      </w:r>
    </w:p>
    <w:p w14:paraId="5863245F" w14:textId="77777777" w:rsidR="00A718D4" w:rsidRPr="00F372BB" w:rsidRDefault="00A718D4" w:rsidP="005F667B">
      <w:pPr>
        <w:widowControl w:val="0"/>
        <w:autoSpaceDE w:val="0"/>
        <w:autoSpaceDN w:val="0"/>
        <w:adjustRightInd w:val="0"/>
        <w:rPr>
          <w:rFonts w:ascii="Calibri" w:hAnsi="Calibri" w:cs="Calibri"/>
          <w:noProof/>
          <w:szCs w:val="24"/>
        </w:rPr>
      </w:pPr>
      <w:r>
        <w:rPr>
          <w:rFonts w:ascii="Calibri" w:hAnsi="Calibri" w:cs="Calibri"/>
          <w:b/>
          <w:bCs/>
          <w:noProof/>
          <w:szCs w:val="24"/>
        </w:rPr>
        <w:t xml:space="preserve">R Development Core </w:t>
      </w:r>
      <w:r w:rsidRPr="00F372BB">
        <w:rPr>
          <w:rFonts w:ascii="Calibri" w:hAnsi="Calibri" w:cs="Calibri"/>
          <w:b/>
          <w:bCs/>
          <w:noProof/>
          <w:szCs w:val="24"/>
        </w:rPr>
        <w:t>Team</w:t>
      </w:r>
      <w:r w:rsidRPr="00F372BB">
        <w:rPr>
          <w:rFonts w:ascii="Calibri" w:hAnsi="Calibri" w:cs="Calibri"/>
          <w:noProof/>
          <w:szCs w:val="24"/>
        </w:rPr>
        <w:t xml:space="preserve">. </w:t>
      </w:r>
      <w:r w:rsidRPr="00F372BB">
        <w:rPr>
          <w:rFonts w:ascii="Calibri" w:hAnsi="Calibri" w:cs="Calibri"/>
          <w:b/>
          <w:bCs/>
          <w:noProof/>
          <w:szCs w:val="24"/>
        </w:rPr>
        <w:t>202</w:t>
      </w:r>
      <w:r>
        <w:rPr>
          <w:rFonts w:ascii="Calibri" w:hAnsi="Calibri" w:cs="Calibri"/>
          <w:b/>
          <w:bCs/>
          <w:noProof/>
          <w:szCs w:val="24"/>
        </w:rPr>
        <w:t>2</w:t>
      </w:r>
      <w:r w:rsidRPr="00F372BB">
        <w:rPr>
          <w:rFonts w:ascii="Calibri" w:hAnsi="Calibri" w:cs="Calibri"/>
          <w:noProof/>
          <w:szCs w:val="24"/>
        </w:rPr>
        <w:t xml:space="preserve">. </w:t>
      </w:r>
      <w:r w:rsidRPr="00A718D4">
        <w:rPr>
          <w:rFonts w:ascii="Calibri" w:hAnsi="Calibri" w:cs="Calibri"/>
          <w:noProof/>
          <w:szCs w:val="24"/>
        </w:rPr>
        <w:t>R: A language and environment for statistical computing, v.4.2.0</w:t>
      </w:r>
      <w:r>
        <w:rPr>
          <w:rFonts w:ascii="Calibri" w:hAnsi="Calibri" w:cs="Calibri"/>
          <w:i/>
          <w:iCs/>
          <w:noProof/>
          <w:szCs w:val="24"/>
        </w:rPr>
        <w:t xml:space="preserve">. </w:t>
      </w:r>
      <w:r w:rsidRPr="00CA5112">
        <w:rPr>
          <w:rFonts w:ascii="Calibri" w:hAnsi="Calibri" w:cs="Calibri"/>
          <w:noProof/>
          <w:szCs w:val="24"/>
        </w:rPr>
        <w:t>Vienna, Austria</w:t>
      </w:r>
      <w:r>
        <w:rPr>
          <w:rFonts w:ascii="Calibri" w:hAnsi="Calibri" w:cs="Calibri"/>
          <w:noProof/>
          <w:szCs w:val="24"/>
        </w:rPr>
        <w:t>: R Foundation for Statistical Computing</w:t>
      </w:r>
      <w:r w:rsidRPr="00CA5112">
        <w:rPr>
          <w:rFonts w:ascii="Calibri" w:hAnsi="Calibri" w:cs="Calibri"/>
          <w:noProof/>
          <w:szCs w:val="24"/>
        </w:rPr>
        <w:t>. URL https://www.R-project.org/.</w:t>
      </w:r>
    </w:p>
    <w:p w14:paraId="1B7C491F"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Raven JA</w:t>
      </w:r>
      <w:r w:rsidRPr="00005CD0">
        <w:rPr>
          <w:rFonts w:ascii="Calibri" w:hAnsi="Calibri" w:cs="Calibri"/>
          <w:noProof/>
          <w:szCs w:val="24"/>
        </w:rPr>
        <w:t xml:space="preserve">. 1983. The transport and function of silicon in plants. Biological Reviews </w:t>
      </w:r>
      <w:r w:rsidRPr="00005CD0">
        <w:rPr>
          <w:rFonts w:ascii="Calibri" w:hAnsi="Calibri" w:cs="Calibri"/>
          <w:b/>
          <w:bCs/>
          <w:noProof/>
          <w:szCs w:val="24"/>
        </w:rPr>
        <w:t>58</w:t>
      </w:r>
      <w:r w:rsidRPr="00005CD0">
        <w:rPr>
          <w:rFonts w:ascii="Calibri" w:hAnsi="Calibri" w:cs="Calibri"/>
          <w:noProof/>
          <w:szCs w:val="24"/>
        </w:rPr>
        <w:t>, 179–207.</w:t>
      </w:r>
    </w:p>
    <w:p w14:paraId="0A0DE8D5"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Reidinger S, Ramsey MH, Hartley SE</w:t>
      </w:r>
      <w:r w:rsidRPr="00005CD0">
        <w:rPr>
          <w:rFonts w:ascii="Calibri" w:hAnsi="Calibri" w:cs="Calibri"/>
          <w:noProof/>
          <w:szCs w:val="24"/>
        </w:rPr>
        <w:t xml:space="preserve">. 2012. Rapid and accurate analyses of silicon and phosphorus in plants using a portable X-ray fluorescence spectrometer. New Phytologist </w:t>
      </w:r>
      <w:r w:rsidRPr="00005CD0">
        <w:rPr>
          <w:rFonts w:ascii="Calibri" w:hAnsi="Calibri" w:cs="Calibri"/>
          <w:b/>
          <w:bCs/>
          <w:noProof/>
          <w:szCs w:val="24"/>
        </w:rPr>
        <w:t>195</w:t>
      </w:r>
      <w:r w:rsidRPr="00005CD0">
        <w:rPr>
          <w:rFonts w:ascii="Calibri" w:hAnsi="Calibri" w:cs="Calibri"/>
          <w:noProof/>
          <w:szCs w:val="24"/>
        </w:rPr>
        <w:t>, 699–706.</w:t>
      </w:r>
    </w:p>
    <w:p w14:paraId="52A9DA31"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Reynolds JJH, Lambin X, Massey FP, Reidinger S, Sherratt JA, Smith MJ, White A, Hartley SE</w:t>
      </w:r>
      <w:r w:rsidRPr="00005CD0">
        <w:rPr>
          <w:rFonts w:ascii="Calibri" w:hAnsi="Calibri" w:cs="Calibri"/>
          <w:noProof/>
          <w:szCs w:val="24"/>
        </w:rPr>
        <w:t xml:space="preserve">. 2012. Delayed induced silica defences in grasses and their potential for destabilising herbivore population dynamics. Oecologia </w:t>
      </w:r>
      <w:r w:rsidRPr="00005CD0">
        <w:rPr>
          <w:rFonts w:ascii="Calibri" w:hAnsi="Calibri" w:cs="Calibri"/>
          <w:b/>
          <w:bCs/>
          <w:noProof/>
          <w:szCs w:val="24"/>
        </w:rPr>
        <w:t>170</w:t>
      </w:r>
      <w:r w:rsidRPr="00005CD0">
        <w:rPr>
          <w:rFonts w:ascii="Calibri" w:hAnsi="Calibri" w:cs="Calibri"/>
          <w:noProof/>
          <w:szCs w:val="24"/>
        </w:rPr>
        <w:t>, 445–456.</w:t>
      </w:r>
    </w:p>
    <w:p w14:paraId="59246716"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Ryalls JMW, Moore BD, Johnson SN</w:t>
      </w:r>
      <w:r w:rsidRPr="00005CD0">
        <w:rPr>
          <w:rFonts w:ascii="Calibri" w:hAnsi="Calibri" w:cs="Calibri"/>
          <w:noProof/>
          <w:szCs w:val="24"/>
        </w:rPr>
        <w:t xml:space="preserve">. 2018. Silicon uptake by a pasture grass experiencing simulated grazing is greatest under elevated precipitation. BMC Ecology </w:t>
      </w:r>
      <w:r w:rsidRPr="00005CD0">
        <w:rPr>
          <w:rFonts w:ascii="Calibri" w:hAnsi="Calibri" w:cs="Calibri"/>
          <w:b/>
          <w:bCs/>
          <w:noProof/>
          <w:szCs w:val="24"/>
        </w:rPr>
        <w:t>18</w:t>
      </w:r>
      <w:r w:rsidRPr="00005CD0">
        <w:rPr>
          <w:rFonts w:ascii="Calibri" w:hAnsi="Calibri" w:cs="Calibri"/>
          <w:noProof/>
          <w:szCs w:val="24"/>
        </w:rPr>
        <w:t>, 1–8.</w:t>
      </w:r>
    </w:p>
    <w:p w14:paraId="6493964D"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Samuels AL, Glass ADM, Ehert DL, Menzies JG</w:t>
      </w:r>
      <w:r w:rsidRPr="00005CD0">
        <w:rPr>
          <w:rFonts w:ascii="Calibri" w:hAnsi="Calibri" w:cs="Calibri"/>
          <w:noProof/>
          <w:szCs w:val="24"/>
        </w:rPr>
        <w:t xml:space="preserve">. 1991. Mobility and deposition of silicon in cucumber plants. Plant, Cell &amp; Environment </w:t>
      </w:r>
      <w:r w:rsidRPr="00005CD0">
        <w:rPr>
          <w:rFonts w:ascii="Calibri" w:hAnsi="Calibri" w:cs="Calibri"/>
          <w:b/>
          <w:bCs/>
          <w:noProof/>
          <w:szCs w:val="24"/>
        </w:rPr>
        <w:t>14</w:t>
      </w:r>
      <w:r w:rsidRPr="00005CD0">
        <w:rPr>
          <w:rFonts w:ascii="Calibri" w:hAnsi="Calibri" w:cs="Calibri"/>
          <w:noProof/>
          <w:szCs w:val="24"/>
        </w:rPr>
        <w:t>, 485–492.</w:t>
      </w:r>
    </w:p>
    <w:p w14:paraId="0CF9E39D"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Sauer D, Saccone L, Conley DJ, Herrmann L, Sommer M</w:t>
      </w:r>
      <w:r w:rsidRPr="00005CD0">
        <w:rPr>
          <w:rFonts w:ascii="Calibri" w:hAnsi="Calibri" w:cs="Calibri"/>
          <w:noProof/>
          <w:szCs w:val="24"/>
        </w:rPr>
        <w:t xml:space="preserve">. 2006. Review of methodologies for extracting plant-available and amorphous Si from soils and aquatic sediments. Biogeochemistry </w:t>
      </w:r>
      <w:r w:rsidRPr="00005CD0">
        <w:rPr>
          <w:rFonts w:ascii="Calibri" w:hAnsi="Calibri" w:cs="Calibri"/>
          <w:b/>
          <w:bCs/>
          <w:noProof/>
          <w:szCs w:val="24"/>
        </w:rPr>
        <w:t>80</w:t>
      </w:r>
      <w:r w:rsidRPr="00005CD0">
        <w:rPr>
          <w:rFonts w:ascii="Calibri" w:hAnsi="Calibri" w:cs="Calibri"/>
          <w:noProof/>
          <w:szCs w:val="24"/>
        </w:rPr>
        <w:t>, 89–108.</w:t>
      </w:r>
    </w:p>
    <w:p w14:paraId="699DB721"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Simon P</w:t>
      </w:r>
      <w:r w:rsidRPr="00005CD0">
        <w:rPr>
          <w:rFonts w:ascii="Calibri" w:hAnsi="Calibri" w:cs="Calibri"/>
          <w:noProof/>
          <w:szCs w:val="24"/>
        </w:rPr>
        <w:t xml:space="preserve">. 2003. Q-Gene: Processing quantitative real-time RT-PCR data. Bioinformatics </w:t>
      </w:r>
      <w:r w:rsidRPr="00005CD0">
        <w:rPr>
          <w:rFonts w:ascii="Calibri" w:hAnsi="Calibri" w:cs="Calibri"/>
          <w:b/>
          <w:bCs/>
          <w:noProof/>
          <w:szCs w:val="24"/>
        </w:rPr>
        <w:t>19</w:t>
      </w:r>
      <w:r w:rsidRPr="00005CD0">
        <w:rPr>
          <w:rFonts w:ascii="Calibri" w:hAnsi="Calibri" w:cs="Calibri"/>
          <w:noProof/>
          <w:szCs w:val="24"/>
        </w:rPr>
        <w:t>, 1439–1440.</w:t>
      </w:r>
    </w:p>
    <w:p w14:paraId="6287568F" w14:textId="3EFB8B03"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Simpson KJ, Wade RN, Rees M, Osborne CP, Hartley SE</w:t>
      </w:r>
      <w:r w:rsidRPr="00005CD0">
        <w:rPr>
          <w:rFonts w:ascii="Calibri" w:hAnsi="Calibri" w:cs="Calibri"/>
          <w:noProof/>
          <w:szCs w:val="24"/>
        </w:rPr>
        <w:t xml:space="preserve">. 2017. Still armed after domestication? Impacts of domestication and agronomic selection on silicon defences in cereals. Functional Ecology </w:t>
      </w:r>
      <w:r w:rsidRPr="00005CD0">
        <w:rPr>
          <w:rFonts w:ascii="Calibri" w:hAnsi="Calibri" w:cs="Calibri"/>
          <w:b/>
          <w:bCs/>
          <w:noProof/>
          <w:szCs w:val="24"/>
        </w:rPr>
        <w:lastRenderedPageBreak/>
        <w:t>31</w:t>
      </w:r>
      <w:r w:rsidRPr="00005CD0">
        <w:rPr>
          <w:rFonts w:ascii="Calibri" w:hAnsi="Calibri" w:cs="Calibri"/>
          <w:noProof/>
          <w:szCs w:val="24"/>
        </w:rPr>
        <w:t>, 2108–2117.</w:t>
      </w:r>
    </w:p>
    <w:p w14:paraId="7D10A987"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Singh A, Kumar A, Hartley S, Singh IK</w:t>
      </w:r>
      <w:r w:rsidRPr="00005CD0">
        <w:rPr>
          <w:rFonts w:ascii="Calibri" w:hAnsi="Calibri" w:cs="Calibri"/>
          <w:noProof/>
          <w:szCs w:val="24"/>
        </w:rPr>
        <w:t xml:space="preserve">. 2020. Silicon: Its ameliorative effect on plant defense against herbivory. Journal of Experimental Botany </w:t>
      </w:r>
      <w:r w:rsidRPr="00005CD0">
        <w:rPr>
          <w:rFonts w:ascii="Calibri" w:hAnsi="Calibri" w:cs="Calibri"/>
          <w:b/>
          <w:bCs/>
          <w:noProof/>
          <w:szCs w:val="24"/>
        </w:rPr>
        <w:t>71</w:t>
      </w:r>
      <w:r w:rsidRPr="00005CD0">
        <w:rPr>
          <w:rFonts w:ascii="Calibri" w:hAnsi="Calibri" w:cs="Calibri"/>
          <w:noProof/>
          <w:szCs w:val="24"/>
        </w:rPr>
        <w:t>, 6730–6743.</w:t>
      </w:r>
    </w:p>
    <w:p w14:paraId="03448A5F"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Soininen EM, Bråthen KA, Jusdado JGH, Reidinger S, Hartley SE</w:t>
      </w:r>
      <w:r w:rsidRPr="00005CD0">
        <w:rPr>
          <w:rFonts w:ascii="Calibri" w:hAnsi="Calibri" w:cs="Calibri"/>
          <w:noProof/>
          <w:szCs w:val="24"/>
        </w:rPr>
        <w:t xml:space="preserve">. 2013. More than herbivory: Levels of silica-based defences in grasses vary with plant species, genotype and location. Oikos </w:t>
      </w:r>
      <w:r w:rsidRPr="00005CD0">
        <w:rPr>
          <w:rFonts w:ascii="Calibri" w:hAnsi="Calibri" w:cs="Calibri"/>
          <w:b/>
          <w:bCs/>
          <w:noProof/>
          <w:szCs w:val="24"/>
        </w:rPr>
        <w:t>122</w:t>
      </w:r>
      <w:r w:rsidRPr="00005CD0">
        <w:rPr>
          <w:rFonts w:ascii="Calibri" w:hAnsi="Calibri" w:cs="Calibri"/>
          <w:noProof/>
          <w:szCs w:val="24"/>
        </w:rPr>
        <w:t>, 30–41.</w:t>
      </w:r>
    </w:p>
    <w:p w14:paraId="12B7F924" w14:textId="2AA0113D"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Talukdar P, Hartley SE, Travis AJ, Price AH, Norton GJ</w:t>
      </w:r>
      <w:r w:rsidRPr="00005CD0">
        <w:rPr>
          <w:rFonts w:ascii="Calibri" w:hAnsi="Calibri" w:cs="Calibri"/>
          <w:noProof/>
          <w:szCs w:val="24"/>
        </w:rPr>
        <w:t xml:space="preserve">. 2019. Genotypic differences in shoot silicon concentration and the impact on grain arsenic concentration in rice. Journal of Plant Nutrition and Soil Science </w:t>
      </w:r>
      <w:r w:rsidRPr="00005CD0">
        <w:rPr>
          <w:rFonts w:ascii="Calibri" w:hAnsi="Calibri" w:cs="Calibri"/>
          <w:b/>
          <w:bCs/>
          <w:noProof/>
          <w:szCs w:val="24"/>
        </w:rPr>
        <w:t>182</w:t>
      </w:r>
      <w:r w:rsidRPr="00005CD0">
        <w:rPr>
          <w:rFonts w:ascii="Calibri" w:hAnsi="Calibri" w:cs="Calibri"/>
          <w:noProof/>
          <w:szCs w:val="24"/>
        </w:rPr>
        <w:t>, 265–276.</w:t>
      </w:r>
    </w:p>
    <w:p w14:paraId="36DD9A98" w14:textId="2971C455"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Thorne SJ, Hartley SE, Maathuis FJM</w:t>
      </w:r>
      <w:r w:rsidRPr="00005CD0">
        <w:rPr>
          <w:rFonts w:ascii="Calibri" w:hAnsi="Calibri" w:cs="Calibri"/>
          <w:noProof/>
          <w:szCs w:val="24"/>
        </w:rPr>
        <w:t xml:space="preserve">. 2021. The </w:t>
      </w:r>
      <w:r w:rsidR="00A718D4">
        <w:rPr>
          <w:rFonts w:ascii="Calibri" w:hAnsi="Calibri" w:cs="Calibri"/>
          <w:noProof/>
          <w:szCs w:val="24"/>
        </w:rPr>
        <w:t>e</w:t>
      </w:r>
      <w:r w:rsidRPr="00005CD0">
        <w:rPr>
          <w:rFonts w:ascii="Calibri" w:hAnsi="Calibri" w:cs="Calibri"/>
          <w:noProof/>
          <w:szCs w:val="24"/>
        </w:rPr>
        <w:t xml:space="preserve">ffect of </w:t>
      </w:r>
      <w:r w:rsidR="00A718D4">
        <w:rPr>
          <w:rFonts w:ascii="Calibri" w:hAnsi="Calibri" w:cs="Calibri"/>
          <w:noProof/>
          <w:szCs w:val="24"/>
        </w:rPr>
        <w:t>s</w:t>
      </w:r>
      <w:r w:rsidRPr="00005CD0">
        <w:rPr>
          <w:rFonts w:ascii="Calibri" w:hAnsi="Calibri" w:cs="Calibri"/>
          <w:noProof/>
          <w:szCs w:val="24"/>
        </w:rPr>
        <w:t xml:space="preserve">ilicon on </w:t>
      </w:r>
      <w:r w:rsidR="00A718D4">
        <w:rPr>
          <w:rFonts w:ascii="Calibri" w:hAnsi="Calibri" w:cs="Calibri"/>
          <w:noProof/>
          <w:szCs w:val="24"/>
        </w:rPr>
        <w:t>o</w:t>
      </w:r>
      <w:r w:rsidRPr="00005CD0">
        <w:rPr>
          <w:rFonts w:ascii="Calibri" w:hAnsi="Calibri" w:cs="Calibri"/>
          <w:noProof/>
          <w:szCs w:val="24"/>
        </w:rPr>
        <w:t xml:space="preserve">smotic and </w:t>
      </w:r>
      <w:r w:rsidR="00A718D4">
        <w:rPr>
          <w:rFonts w:ascii="Calibri" w:hAnsi="Calibri" w:cs="Calibri"/>
          <w:noProof/>
          <w:szCs w:val="24"/>
        </w:rPr>
        <w:t>d</w:t>
      </w:r>
      <w:r w:rsidRPr="00005CD0">
        <w:rPr>
          <w:rFonts w:ascii="Calibri" w:hAnsi="Calibri" w:cs="Calibri"/>
          <w:noProof/>
          <w:szCs w:val="24"/>
        </w:rPr>
        <w:t xml:space="preserve">rought </w:t>
      </w:r>
      <w:r w:rsidR="00A718D4">
        <w:rPr>
          <w:rFonts w:ascii="Calibri" w:hAnsi="Calibri" w:cs="Calibri"/>
          <w:noProof/>
          <w:szCs w:val="24"/>
        </w:rPr>
        <w:t>s</w:t>
      </w:r>
      <w:r w:rsidRPr="00005CD0">
        <w:rPr>
          <w:rFonts w:ascii="Calibri" w:hAnsi="Calibri" w:cs="Calibri"/>
          <w:noProof/>
          <w:szCs w:val="24"/>
        </w:rPr>
        <w:t xml:space="preserve">tress </w:t>
      </w:r>
      <w:r w:rsidR="00A718D4">
        <w:rPr>
          <w:rFonts w:ascii="Calibri" w:hAnsi="Calibri" w:cs="Calibri"/>
          <w:noProof/>
          <w:szCs w:val="24"/>
        </w:rPr>
        <w:t>t</w:t>
      </w:r>
      <w:r w:rsidRPr="00005CD0">
        <w:rPr>
          <w:rFonts w:ascii="Calibri" w:hAnsi="Calibri" w:cs="Calibri"/>
          <w:noProof/>
          <w:szCs w:val="24"/>
        </w:rPr>
        <w:t xml:space="preserve">olerance in </w:t>
      </w:r>
      <w:r w:rsidR="00A718D4">
        <w:rPr>
          <w:rFonts w:ascii="Calibri" w:hAnsi="Calibri" w:cs="Calibri"/>
          <w:noProof/>
          <w:szCs w:val="24"/>
        </w:rPr>
        <w:t>w</w:t>
      </w:r>
      <w:r w:rsidRPr="00005CD0">
        <w:rPr>
          <w:rFonts w:ascii="Calibri" w:hAnsi="Calibri" w:cs="Calibri"/>
          <w:noProof/>
          <w:szCs w:val="24"/>
        </w:rPr>
        <w:t xml:space="preserve">heat </w:t>
      </w:r>
      <w:r w:rsidR="00A718D4">
        <w:rPr>
          <w:rFonts w:ascii="Calibri" w:hAnsi="Calibri" w:cs="Calibri"/>
          <w:noProof/>
          <w:szCs w:val="24"/>
        </w:rPr>
        <w:t>l</w:t>
      </w:r>
      <w:r w:rsidRPr="00005CD0">
        <w:rPr>
          <w:rFonts w:ascii="Calibri" w:hAnsi="Calibri" w:cs="Calibri"/>
          <w:noProof/>
          <w:szCs w:val="24"/>
        </w:rPr>
        <w:t xml:space="preserve">andraces. Plants </w:t>
      </w:r>
      <w:r w:rsidRPr="00005CD0">
        <w:rPr>
          <w:rFonts w:ascii="Calibri" w:hAnsi="Calibri" w:cs="Calibri"/>
          <w:b/>
          <w:bCs/>
          <w:noProof/>
          <w:szCs w:val="24"/>
        </w:rPr>
        <w:t>10</w:t>
      </w:r>
      <w:r w:rsidRPr="00005CD0">
        <w:rPr>
          <w:rFonts w:ascii="Calibri" w:hAnsi="Calibri" w:cs="Calibri"/>
          <w:noProof/>
          <w:szCs w:val="24"/>
        </w:rPr>
        <w:t>, 814.</w:t>
      </w:r>
    </w:p>
    <w:p w14:paraId="6E807BC1"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de Tombeur F, Cooke J, Collard L, Cisse D, Saba F, Lefebvre D, Burgeon V, Nacro HB, Cornelis J-T</w:t>
      </w:r>
      <w:r w:rsidRPr="00005CD0">
        <w:rPr>
          <w:rFonts w:ascii="Calibri" w:hAnsi="Calibri" w:cs="Calibri"/>
          <w:noProof/>
          <w:szCs w:val="24"/>
        </w:rPr>
        <w:t xml:space="preserve">. 2021. Biochar affects silicification patterns and physical traits of rice leaves cultivated in a desilicated soil (Ferric Lixisol). Plant and Soil </w:t>
      </w:r>
      <w:r w:rsidRPr="00005CD0">
        <w:rPr>
          <w:rFonts w:ascii="Calibri" w:hAnsi="Calibri" w:cs="Calibri"/>
          <w:b/>
          <w:bCs/>
          <w:noProof/>
          <w:szCs w:val="24"/>
        </w:rPr>
        <w:t>460</w:t>
      </w:r>
      <w:r w:rsidRPr="00005CD0">
        <w:rPr>
          <w:rFonts w:ascii="Calibri" w:hAnsi="Calibri" w:cs="Calibri"/>
          <w:noProof/>
          <w:szCs w:val="24"/>
        </w:rPr>
        <w:t>, 375–390.</w:t>
      </w:r>
    </w:p>
    <w:p w14:paraId="52188057" w14:textId="311BEF91"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de Tombeur F, Lemoine T, Violle C, Fréville H, Thorne SJ, Hartley SE, Lambers H, Fort F</w:t>
      </w:r>
      <w:r w:rsidRPr="00005CD0">
        <w:rPr>
          <w:rFonts w:ascii="Calibri" w:hAnsi="Calibri" w:cs="Calibri"/>
          <w:noProof/>
          <w:szCs w:val="24"/>
        </w:rPr>
        <w:t xml:space="preserve">. 2022. Nitrogen availability and plant–plant interactions drive leaf silicon concentration in wheat genotypes. Functional Ecology </w:t>
      </w:r>
      <w:r w:rsidR="00A718D4" w:rsidRPr="00A350C1">
        <w:rPr>
          <w:rFonts w:ascii="Calibri" w:hAnsi="Calibri" w:cs="Calibri"/>
          <w:b/>
          <w:bCs/>
          <w:noProof/>
          <w:szCs w:val="24"/>
        </w:rPr>
        <w:t>36</w:t>
      </w:r>
      <w:r w:rsidR="00A718D4">
        <w:rPr>
          <w:rFonts w:ascii="Calibri" w:hAnsi="Calibri" w:cs="Calibri"/>
          <w:noProof/>
          <w:szCs w:val="24"/>
        </w:rPr>
        <w:t>, 2687-2888.</w:t>
      </w:r>
    </w:p>
    <w:p w14:paraId="110072BC"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 xml:space="preserve">de Tombeur F, Raven JA, Toussaint A, </w:t>
      </w:r>
      <w:r w:rsidRPr="00005CD0">
        <w:rPr>
          <w:rFonts w:ascii="Calibri" w:hAnsi="Calibri" w:cs="Calibri"/>
          <w:b/>
          <w:bCs/>
          <w:i/>
          <w:iCs/>
          <w:noProof/>
          <w:szCs w:val="24"/>
        </w:rPr>
        <w:t>et al.</w:t>
      </w:r>
      <w:r w:rsidRPr="00005CD0">
        <w:rPr>
          <w:rFonts w:ascii="Calibri" w:hAnsi="Calibri" w:cs="Calibri"/>
          <w:noProof/>
          <w:szCs w:val="24"/>
        </w:rPr>
        <w:t xml:space="preserve"> 2023. Why do plants silicify? Trends in Ecology &amp; Evolution </w:t>
      </w:r>
      <w:r w:rsidRPr="00005CD0">
        <w:rPr>
          <w:rFonts w:ascii="Calibri" w:hAnsi="Calibri" w:cs="Calibri"/>
          <w:b/>
          <w:bCs/>
          <w:noProof/>
          <w:szCs w:val="24"/>
        </w:rPr>
        <w:t>38</w:t>
      </w:r>
      <w:r w:rsidRPr="00005CD0">
        <w:rPr>
          <w:rFonts w:ascii="Calibri" w:hAnsi="Calibri" w:cs="Calibri"/>
          <w:noProof/>
          <w:szCs w:val="24"/>
        </w:rPr>
        <w:t>, 275–288.</w:t>
      </w:r>
    </w:p>
    <w:p w14:paraId="593E43B4"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Umemura M, Takenaka C</w:t>
      </w:r>
      <w:r w:rsidRPr="00005CD0">
        <w:rPr>
          <w:rFonts w:ascii="Calibri" w:hAnsi="Calibri" w:cs="Calibri"/>
          <w:noProof/>
          <w:szCs w:val="24"/>
        </w:rPr>
        <w:t>. 2014. Retranslocation and localization of nutrient elements in various organs of moso bamboo (</w:t>
      </w:r>
      <w:r w:rsidRPr="00A718D4">
        <w:rPr>
          <w:rFonts w:ascii="Calibri" w:hAnsi="Calibri" w:cs="Calibri"/>
          <w:i/>
          <w:iCs/>
          <w:noProof/>
          <w:szCs w:val="24"/>
        </w:rPr>
        <w:t>Phyllostachys pubescens</w:t>
      </w:r>
      <w:r w:rsidRPr="00005CD0">
        <w:rPr>
          <w:rFonts w:ascii="Calibri" w:hAnsi="Calibri" w:cs="Calibri"/>
          <w:noProof/>
          <w:szCs w:val="24"/>
        </w:rPr>
        <w:t xml:space="preserve">). Science of the Total Environment </w:t>
      </w:r>
      <w:r w:rsidRPr="00005CD0">
        <w:rPr>
          <w:rFonts w:ascii="Calibri" w:hAnsi="Calibri" w:cs="Calibri"/>
          <w:b/>
          <w:bCs/>
          <w:noProof/>
          <w:szCs w:val="24"/>
        </w:rPr>
        <w:t>493</w:t>
      </w:r>
      <w:r w:rsidRPr="00005CD0">
        <w:rPr>
          <w:rFonts w:ascii="Calibri" w:hAnsi="Calibri" w:cs="Calibri"/>
          <w:noProof/>
          <w:szCs w:val="24"/>
        </w:rPr>
        <w:t>, 845–853.</w:t>
      </w:r>
    </w:p>
    <w:p w14:paraId="44B82D14"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Verdoucq L, Rodrigues O, Martinière A, Luu DT, Maurel C</w:t>
      </w:r>
      <w:r w:rsidRPr="00005CD0">
        <w:rPr>
          <w:rFonts w:ascii="Calibri" w:hAnsi="Calibri" w:cs="Calibri"/>
          <w:noProof/>
          <w:szCs w:val="24"/>
        </w:rPr>
        <w:t xml:space="preserve">. 2014. Plant aquaporins on the move: Reversible phosphorylation, lateral motion and cycling. Current Opinion in Plant Biology </w:t>
      </w:r>
      <w:r w:rsidRPr="00005CD0">
        <w:rPr>
          <w:rFonts w:ascii="Calibri" w:hAnsi="Calibri" w:cs="Calibri"/>
          <w:b/>
          <w:bCs/>
          <w:noProof/>
          <w:szCs w:val="24"/>
        </w:rPr>
        <w:t>22</w:t>
      </w:r>
      <w:r w:rsidRPr="00005CD0">
        <w:rPr>
          <w:rFonts w:ascii="Calibri" w:hAnsi="Calibri" w:cs="Calibri"/>
          <w:noProof/>
          <w:szCs w:val="24"/>
        </w:rPr>
        <w:t>, 101–107.</w:t>
      </w:r>
    </w:p>
    <w:p w14:paraId="68A62630"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 xml:space="preserve">Wang FZ, Chen MX, Yu LJ, </w:t>
      </w:r>
      <w:r w:rsidRPr="00005CD0">
        <w:rPr>
          <w:rFonts w:ascii="Calibri" w:hAnsi="Calibri" w:cs="Calibri"/>
          <w:b/>
          <w:bCs/>
          <w:i/>
          <w:iCs/>
          <w:noProof/>
          <w:szCs w:val="24"/>
        </w:rPr>
        <w:t>et al.</w:t>
      </w:r>
      <w:r w:rsidRPr="00005CD0">
        <w:rPr>
          <w:rFonts w:ascii="Calibri" w:hAnsi="Calibri" w:cs="Calibri"/>
          <w:noProof/>
          <w:szCs w:val="24"/>
        </w:rPr>
        <w:t xml:space="preserve"> 2017. OsARM1, an R2R3 MYB Transcription factor, is involved in regulation of the response to arsenic stress in rice. Frontiers in Plant Science </w:t>
      </w:r>
      <w:r w:rsidRPr="00005CD0">
        <w:rPr>
          <w:rFonts w:ascii="Calibri" w:hAnsi="Calibri" w:cs="Calibri"/>
          <w:b/>
          <w:bCs/>
          <w:noProof/>
          <w:szCs w:val="24"/>
        </w:rPr>
        <w:t>8</w:t>
      </w:r>
      <w:r w:rsidRPr="00005CD0">
        <w:rPr>
          <w:rFonts w:ascii="Calibri" w:hAnsi="Calibri" w:cs="Calibri"/>
          <w:noProof/>
          <w:szCs w:val="24"/>
        </w:rPr>
        <w:t>, 1–16.</w:t>
      </w:r>
    </w:p>
    <w:p w14:paraId="4913FC0B" w14:textId="26ED1381"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lastRenderedPageBreak/>
        <w:t>Waterman JM, Cazzonelli CI, Hartley SE, Johnson SN</w:t>
      </w:r>
      <w:r w:rsidRPr="00005CD0">
        <w:rPr>
          <w:rFonts w:ascii="Calibri" w:hAnsi="Calibri" w:cs="Calibri"/>
          <w:noProof/>
          <w:szCs w:val="24"/>
        </w:rPr>
        <w:t xml:space="preserve">. 2019. Simulated </w:t>
      </w:r>
      <w:r w:rsidR="00A718D4">
        <w:rPr>
          <w:rFonts w:ascii="Calibri" w:hAnsi="Calibri" w:cs="Calibri"/>
          <w:noProof/>
          <w:szCs w:val="24"/>
        </w:rPr>
        <w:t>h</w:t>
      </w:r>
      <w:r w:rsidRPr="00005CD0">
        <w:rPr>
          <w:rFonts w:ascii="Calibri" w:hAnsi="Calibri" w:cs="Calibri"/>
          <w:noProof/>
          <w:szCs w:val="24"/>
        </w:rPr>
        <w:t xml:space="preserve">erbivory: The </w:t>
      </w:r>
      <w:r w:rsidR="00A718D4">
        <w:rPr>
          <w:rFonts w:ascii="Calibri" w:hAnsi="Calibri" w:cs="Calibri"/>
          <w:noProof/>
          <w:szCs w:val="24"/>
        </w:rPr>
        <w:t>k</w:t>
      </w:r>
      <w:r w:rsidRPr="00005CD0">
        <w:rPr>
          <w:rFonts w:ascii="Calibri" w:hAnsi="Calibri" w:cs="Calibri"/>
          <w:noProof/>
          <w:szCs w:val="24"/>
        </w:rPr>
        <w:t xml:space="preserve">ey to </w:t>
      </w:r>
      <w:r w:rsidR="00A718D4">
        <w:rPr>
          <w:rFonts w:ascii="Calibri" w:hAnsi="Calibri" w:cs="Calibri"/>
          <w:noProof/>
          <w:szCs w:val="24"/>
        </w:rPr>
        <w:t>d</w:t>
      </w:r>
      <w:r w:rsidRPr="00005CD0">
        <w:rPr>
          <w:rFonts w:ascii="Calibri" w:hAnsi="Calibri" w:cs="Calibri"/>
          <w:noProof/>
          <w:szCs w:val="24"/>
        </w:rPr>
        <w:t xml:space="preserve">isentangling </w:t>
      </w:r>
      <w:r w:rsidR="00A718D4">
        <w:rPr>
          <w:rFonts w:ascii="Calibri" w:hAnsi="Calibri" w:cs="Calibri"/>
          <w:noProof/>
          <w:szCs w:val="24"/>
        </w:rPr>
        <w:t>p</w:t>
      </w:r>
      <w:r w:rsidRPr="00005CD0">
        <w:rPr>
          <w:rFonts w:ascii="Calibri" w:hAnsi="Calibri" w:cs="Calibri"/>
          <w:noProof/>
          <w:szCs w:val="24"/>
        </w:rPr>
        <w:t xml:space="preserve">lant </w:t>
      </w:r>
      <w:r w:rsidR="00A718D4">
        <w:rPr>
          <w:rFonts w:ascii="Calibri" w:hAnsi="Calibri" w:cs="Calibri"/>
          <w:noProof/>
          <w:szCs w:val="24"/>
        </w:rPr>
        <w:t>d</w:t>
      </w:r>
      <w:r w:rsidRPr="00005CD0">
        <w:rPr>
          <w:rFonts w:ascii="Calibri" w:hAnsi="Calibri" w:cs="Calibri"/>
          <w:noProof/>
          <w:szCs w:val="24"/>
        </w:rPr>
        <w:t xml:space="preserve">efence </w:t>
      </w:r>
      <w:r w:rsidR="00A718D4">
        <w:rPr>
          <w:rFonts w:ascii="Calibri" w:hAnsi="Calibri" w:cs="Calibri"/>
          <w:noProof/>
          <w:szCs w:val="24"/>
        </w:rPr>
        <w:t>r</w:t>
      </w:r>
      <w:r w:rsidRPr="00005CD0">
        <w:rPr>
          <w:rFonts w:ascii="Calibri" w:hAnsi="Calibri" w:cs="Calibri"/>
          <w:noProof/>
          <w:szCs w:val="24"/>
        </w:rPr>
        <w:t xml:space="preserve">esponses. Trends in Ecology &amp; Evolution </w:t>
      </w:r>
      <w:r w:rsidRPr="00005CD0">
        <w:rPr>
          <w:rFonts w:ascii="Calibri" w:hAnsi="Calibri" w:cs="Calibri"/>
          <w:b/>
          <w:bCs/>
          <w:noProof/>
          <w:szCs w:val="24"/>
        </w:rPr>
        <w:t>34</w:t>
      </w:r>
      <w:r w:rsidRPr="00005CD0">
        <w:rPr>
          <w:rFonts w:ascii="Calibri" w:hAnsi="Calibri" w:cs="Calibri"/>
          <w:noProof/>
          <w:szCs w:val="24"/>
        </w:rPr>
        <w:t>, 447–458.</w:t>
      </w:r>
    </w:p>
    <w:p w14:paraId="1EB90E76"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Waterman JM, Cibils‐Stewart X, Cazzonelli CI, Hartley SE, Johnson SN</w:t>
      </w:r>
      <w:r w:rsidRPr="00005CD0">
        <w:rPr>
          <w:rFonts w:ascii="Calibri" w:hAnsi="Calibri" w:cs="Calibri"/>
          <w:noProof/>
          <w:szCs w:val="24"/>
        </w:rPr>
        <w:t xml:space="preserve">. 2021. Short‐term exposure to silicon rapidly enhances plant resistance to herbivory. Ecology </w:t>
      </w:r>
      <w:r w:rsidRPr="00005CD0">
        <w:rPr>
          <w:rFonts w:ascii="Calibri" w:hAnsi="Calibri" w:cs="Calibri"/>
          <w:b/>
          <w:bCs/>
          <w:noProof/>
          <w:szCs w:val="24"/>
        </w:rPr>
        <w:t>102</w:t>
      </w:r>
      <w:r w:rsidRPr="00005CD0">
        <w:rPr>
          <w:rFonts w:ascii="Calibri" w:hAnsi="Calibri" w:cs="Calibri"/>
          <w:noProof/>
          <w:szCs w:val="24"/>
        </w:rPr>
        <w:t>, 1–8.</w:t>
      </w:r>
    </w:p>
    <w:p w14:paraId="3C6C7DE3" w14:textId="4940C6EF"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Wickham H</w:t>
      </w:r>
      <w:r w:rsidRPr="00005CD0">
        <w:rPr>
          <w:rFonts w:ascii="Calibri" w:hAnsi="Calibri" w:cs="Calibri"/>
          <w:noProof/>
          <w:szCs w:val="24"/>
        </w:rPr>
        <w:t>. 2016. ggplot2: Elegant Graphics for Data Analysis.</w:t>
      </w:r>
      <w:r w:rsidR="00A718D4" w:rsidRPr="00A718D4">
        <w:rPr>
          <w:rFonts w:ascii="Calibri" w:hAnsi="Calibri" w:cs="Calibri"/>
          <w:noProof/>
          <w:szCs w:val="24"/>
        </w:rPr>
        <w:t xml:space="preserve"> </w:t>
      </w:r>
      <w:r w:rsidR="00A718D4" w:rsidRPr="004F22FE">
        <w:rPr>
          <w:rFonts w:ascii="Calibri" w:hAnsi="Calibri" w:cs="Calibri"/>
          <w:noProof/>
          <w:szCs w:val="24"/>
        </w:rPr>
        <w:t>Springer-Verlag New York</w:t>
      </w:r>
      <w:r w:rsidR="00A718D4">
        <w:rPr>
          <w:rFonts w:ascii="Calibri" w:hAnsi="Calibri" w:cs="Calibri"/>
          <w:noProof/>
          <w:szCs w:val="24"/>
        </w:rPr>
        <w:t>. URL h</w:t>
      </w:r>
      <w:r w:rsidR="00A718D4" w:rsidRPr="004F22FE">
        <w:rPr>
          <w:rFonts w:ascii="Calibri" w:hAnsi="Calibri" w:cs="Calibri"/>
          <w:noProof/>
          <w:szCs w:val="24"/>
        </w:rPr>
        <w:t>ttps://ggplot2.tidyverse.org</w:t>
      </w:r>
    </w:p>
    <w:p w14:paraId="29265012" w14:textId="099F1D0B"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Xu Q, Ren Y, Liesche J</w:t>
      </w:r>
      <w:r w:rsidRPr="00005CD0">
        <w:rPr>
          <w:rFonts w:ascii="Calibri" w:hAnsi="Calibri" w:cs="Calibri"/>
          <w:noProof/>
          <w:szCs w:val="24"/>
        </w:rPr>
        <w:t xml:space="preserve">. 2019. Studying </w:t>
      </w:r>
      <w:r w:rsidR="00A718D4">
        <w:rPr>
          <w:rFonts w:ascii="Calibri" w:hAnsi="Calibri" w:cs="Calibri"/>
          <w:noProof/>
          <w:szCs w:val="24"/>
        </w:rPr>
        <w:t>p</w:t>
      </w:r>
      <w:r w:rsidRPr="00005CD0">
        <w:rPr>
          <w:rFonts w:ascii="Calibri" w:hAnsi="Calibri" w:cs="Calibri"/>
          <w:noProof/>
          <w:szCs w:val="24"/>
        </w:rPr>
        <w:t xml:space="preserve">hloem </w:t>
      </w:r>
      <w:r w:rsidR="00A718D4">
        <w:rPr>
          <w:rFonts w:ascii="Calibri" w:hAnsi="Calibri" w:cs="Calibri"/>
          <w:noProof/>
          <w:szCs w:val="24"/>
        </w:rPr>
        <w:t>l</w:t>
      </w:r>
      <w:r w:rsidRPr="00005CD0">
        <w:rPr>
          <w:rFonts w:ascii="Calibri" w:hAnsi="Calibri" w:cs="Calibri"/>
          <w:noProof/>
          <w:szCs w:val="24"/>
        </w:rPr>
        <w:t>oading with EDTA-</w:t>
      </w:r>
      <w:r w:rsidR="00A718D4">
        <w:rPr>
          <w:rFonts w:ascii="Calibri" w:hAnsi="Calibri" w:cs="Calibri"/>
          <w:noProof/>
          <w:szCs w:val="24"/>
        </w:rPr>
        <w:t>f</w:t>
      </w:r>
      <w:r w:rsidRPr="00005CD0">
        <w:rPr>
          <w:rFonts w:ascii="Calibri" w:hAnsi="Calibri" w:cs="Calibri"/>
          <w:noProof/>
          <w:szCs w:val="24"/>
        </w:rPr>
        <w:t xml:space="preserve">acilitated </w:t>
      </w:r>
      <w:r w:rsidR="00A718D4">
        <w:rPr>
          <w:rFonts w:ascii="Calibri" w:hAnsi="Calibri" w:cs="Calibri"/>
          <w:noProof/>
          <w:szCs w:val="24"/>
        </w:rPr>
        <w:t>p</w:t>
      </w:r>
      <w:r w:rsidRPr="00005CD0">
        <w:rPr>
          <w:rFonts w:ascii="Calibri" w:hAnsi="Calibri" w:cs="Calibri"/>
          <w:noProof/>
          <w:szCs w:val="24"/>
        </w:rPr>
        <w:t xml:space="preserve">hloem </w:t>
      </w:r>
      <w:r w:rsidR="00A718D4">
        <w:rPr>
          <w:rFonts w:ascii="Calibri" w:hAnsi="Calibri" w:cs="Calibri"/>
          <w:noProof/>
          <w:szCs w:val="24"/>
        </w:rPr>
        <w:t>e</w:t>
      </w:r>
      <w:r w:rsidRPr="00005CD0">
        <w:rPr>
          <w:rFonts w:ascii="Calibri" w:hAnsi="Calibri" w:cs="Calibri"/>
          <w:noProof/>
          <w:szCs w:val="24"/>
        </w:rPr>
        <w:t xml:space="preserve">xudate </w:t>
      </w:r>
      <w:r w:rsidR="00A718D4">
        <w:rPr>
          <w:rFonts w:ascii="Calibri" w:hAnsi="Calibri" w:cs="Calibri"/>
          <w:noProof/>
          <w:szCs w:val="24"/>
        </w:rPr>
        <w:t>c</w:t>
      </w:r>
      <w:r w:rsidRPr="00005CD0">
        <w:rPr>
          <w:rFonts w:ascii="Calibri" w:hAnsi="Calibri" w:cs="Calibri"/>
          <w:noProof/>
          <w:szCs w:val="24"/>
        </w:rPr>
        <w:t xml:space="preserve">ollection and </w:t>
      </w:r>
      <w:r w:rsidR="00A718D4">
        <w:rPr>
          <w:rFonts w:ascii="Calibri" w:hAnsi="Calibri" w:cs="Calibri"/>
          <w:noProof/>
          <w:szCs w:val="24"/>
        </w:rPr>
        <w:t>a</w:t>
      </w:r>
      <w:r w:rsidRPr="00005CD0">
        <w:rPr>
          <w:rFonts w:ascii="Calibri" w:hAnsi="Calibri" w:cs="Calibri"/>
          <w:noProof/>
          <w:szCs w:val="24"/>
        </w:rPr>
        <w:t xml:space="preserve">nalysis. </w:t>
      </w:r>
      <w:r w:rsidR="00A718D4" w:rsidRPr="00F372BB">
        <w:rPr>
          <w:rFonts w:ascii="Calibri" w:hAnsi="Calibri" w:cs="Calibri"/>
          <w:noProof/>
          <w:szCs w:val="24"/>
        </w:rPr>
        <w:t xml:space="preserve">In: </w:t>
      </w:r>
      <w:r w:rsidR="00A718D4">
        <w:rPr>
          <w:rFonts w:ascii="Calibri" w:hAnsi="Calibri" w:cs="Calibri"/>
          <w:noProof/>
          <w:szCs w:val="24"/>
        </w:rPr>
        <w:t xml:space="preserve">Liesche J. (eds) </w:t>
      </w:r>
      <w:r w:rsidR="00A718D4">
        <w:rPr>
          <w:rFonts w:ascii="Calibri" w:hAnsi="Calibri" w:cs="Calibri"/>
          <w:i/>
          <w:iCs/>
          <w:noProof/>
          <w:szCs w:val="24"/>
        </w:rPr>
        <w:t xml:space="preserve">Phloem: </w:t>
      </w:r>
      <w:r w:rsidR="00A718D4" w:rsidRPr="004F22FE">
        <w:rPr>
          <w:rFonts w:ascii="Calibri" w:hAnsi="Calibri" w:cs="Calibri"/>
          <w:i/>
          <w:iCs/>
          <w:noProof/>
          <w:szCs w:val="24"/>
        </w:rPr>
        <w:t>Methods in Molecular Biology</w:t>
      </w:r>
      <w:r w:rsidR="00A718D4">
        <w:rPr>
          <w:rFonts w:ascii="Calibri" w:hAnsi="Calibri" w:cs="Calibri"/>
          <w:i/>
          <w:iCs/>
          <w:noProof/>
          <w:szCs w:val="24"/>
        </w:rPr>
        <w:t>, vol 2014</w:t>
      </w:r>
      <w:r w:rsidR="00A718D4" w:rsidRPr="004F22FE">
        <w:rPr>
          <w:rFonts w:ascii="Calibri" w:hAnsi="Calibri" w:cs="Calibri"/>
          <w:i/>
          <w:iCs/>
          <w:noProof/>
          <w:szCs w:val="24"/>
        </w:rPr>
        <w:t>.</w:t>
      </w:r>
      <w:r w:rsidR="00A718D4">
        <w:rPr>
          <w:rFonts w:ascii="Calibri" w:hAnsi="Calibri" w:cs="Calibri"/>
          <w:i/>
          <w:iCs/>
          <w:noProof/>
          <w:szCs w:val="24"/>
        </w:rPr>
        <w:t xml:space="preserve"> </w:t>
      </w:r>
      <w:r w:rsidR="00A718D4">
        <w:rPr>
          <w:rFonts w:ascii="Calibri" w:hAnsi="Calibri" w:cs="Calibri"/>
          <w:noProof/>
          <w:szCs w:val="24"/>
        </w:rPr>
        <w:t>Humana, New York,</w:t>
      </w:r>
      <w:r w:rsidR="00A718D4" w:rsidRPr="00F372BB">
        <w:rPr>
          <w:rFonts w:ascii="Calibri" w:hAnsi="Calibri" w:cs="Calibri"/>
          <w:noProof/>
          <w:szCs w:val="24"/>
        </w:rPr>
        <w:t xml:space="preserve"> 125–133.</w:t>
      </w:r>
    </w:p>
    <w:p w14:paraId="3DDA9DE1" w14:textId="3E13EACF"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Yamaji N, Ma JF</w:t>
      </w:r>
      <w:r w:rsidRPr="00005CD0">
        <w:rPr>
          <w:rFonts w:ascii="Calibri" w:hAnsi="Calibri" w:cs="Calibri"/>
          <w:noProof/>
          <w:szCs w:val="24"/>
        </w:rPr>
        <w:t xml:space="preserve">. 2009. A </w:t>
      </w:r>
      <w:r w:rsidR="00A718D4">
        <w:rPr>
          <w:rFonts w:ascii="Calibri" w:hAnsi="Calibri" w:cs="Calibri"/>
          <w:noProof/>
          <w:szCs w:val="24"/>
        </w:rPr>
        <w:t>t</w:t>
      </w:r>
      <w:r w:rsidRPr="00005CD0">
        <w:rPr>
          <w:rFonts w:ascii="Calibri" w:hAnsi="Calibri" w:cs="Calibri"/>
          <w:noProof/>
          <w:szCs w:val="24"/>
        </w:rPr>
        <w:t xml:space="preserve">ransporter at the </w:t>
      </w:r>
      <w:r w:rsidR="00A718D4">
        <w:rPr>
          <w:rFonts w:ascii="Calibri" w:hAnsi="Calibri" w:cs="Calibri"/>
          <w:noProof/>
          <w:szCs w:val="24"/>
        </w:rPr>
        <w:t>n</w:t>
      </w:r>
      <w:r w:rsidRPr="00005CD0">
        <w:rPr>
          <w:rFonts w:ascii="Calibri" w:hAnsi="Calibri" w:cs="Calibri"/>
          <w:noProof/>
          <w:szCs w:val="24"/>
        </w:rPr>
        <w:t xml:space="preserve">ode </w:t>
      </w:r>
      <w:r w:rsidR="00A718D4">
        <w:rPr>
          <w:rFonts w:ascii="Calibri" w:hAnsi="Calibri" w:cs="Calibri"/>
          <w:noProof/>
          <w:szCs w:val="24"/>
        </w:rPr>
        <w:t>r</w:t>
      </w:r>
      <w:r w:rsidRPr="00005CD0">
        <w:rPr>
          <w:rFonts w:ascii="Calibri" w:hAnsi="Calibri" w:cs="Calibri"/>
          <w:noProof/>
          <w:szCs w:val="24"/>
        </w:rPr>
        <w:t xml:space="preserve">esponsible for </w:t>
      </w:r>
      <w:r w:rsidR="00A718D4">
        <w:rPr>
          <w:rFonts w:ascii="Calibri" w:hAnsi="Calibri" w:cs="Calibri"/>
          <w:noProof/>
          <w:szCs w:val="24"/>
        </w:rPr>
        <w:t>i</w:t>
      </w:r>
      <w:r w:rsidRPr="00005CD0">
        <w:rPr>
          <w:rFonts w:ascii="Calibri" w:hAnsi="Calibri" w:cs="Calibri"/>
          <w:noProof/>
          <w:szCs w:val="24"/>
        </w:rPr>
        <w:t xml:space="preserve">ntervascular </w:t>
      </w:r>
      <w:r w:rsidR="00A718D4">
        <w:rPr>
          <w:rFonts w:ascii="Calibri" w:hAnsi="Calibri" w:cs="Calibri"/>
          <w:noProof/>
          <w:szCs w:val="24"/>
        </w:rPr>
        <w:t>t</w:t>
      </w:r>
      <w:r w:rsidRPr="00005CD0">
        <w:rPr>
          <w:rFonts w:ascii="Calibri" w:hAnsi="Calibri" w:cs="Calibri"/>
          <w:noProof/>
          <w:szCs w:val="24"/>
        </w:rPr>
        <w:t xml:space="preserve">ransfer of </w:t>
      </w:r>
      <w:r w:rsidR="00A718D4">
        <w:rPr>
          <w:rFonts w:ascii="Calibri" w:hAnsi="Calibri" w:cs="Calibri"/>
          <w:noProof/>
          <w:szCs w:val="24"/>
        </w:rPr>
        <w:t>s</w:t>
      </w:r>
      <w:r w:rsidRPr="00005CD0">
        <w:rPr>
          <w:rFonts w:ascii="Calibri" w:hAnsi="Calibri" w:cs="Calibri"/>
          <w:noProof/>
          <w:szCs w:val="24"/>
        </w:rPr>
        <w:t xml:space="preserve">ilicon in </w:t>
      </w:r>
      <w:r w:rsidR="00A718D4">
        <w:rPr>
          <w:rFonts w:ascii="Calibri" w:hAnsi="Calibri" w:cs="Calibri"/>
          <w:noProof/>
          <w:szCs w:val="24"/>
        </w:rPr>
        <w:t>r</w:t>
      </w:r>
      <w:r w:rsidRPr="00005CD0">
        <w:rPr>
          <w:rFonts w:ascii="Calibri" w:hAnsi="Calibri" w:cs="Calibri"/>
          <w:noProof/>
          <w:szCs w:val="24"/>
        </w:rPr>
        <w:t xml:space="preserve">ice. The Plant Cell </w:t>
      </w:r>
      <w:r w:rsidRPr="00005CD0">
        <w:rPr>
          <w:rFonts w:ascii="Calibri" w:hAnsi="Calibri" w:cs="Calibri"/>
          <w:b/>
          <w:bCs/>
          <w:noProof/>
          <w:szCs w:val="24"/>
        </w:rPr>
        <w:t>21</w:t>
      </w:r>
      <w:r w:rsidRPr="00005CD0">
        <w:rPr>
          <w:rFonts w:ascii="Calibri" w:hAnsi="Calibri" w:cs="Calibri"/>
          <w:noProof/>
          <w:szCs w:val="24"/>
        </w:rPr>
        <w:t>, 2878–2883.</w:t>
      </w:r>
    </w:p>
    <w:p w14:paraId="06E78454" w14:textId="15564E5F"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Yamaji N, Mitatni N, Ma JF</w:t>
      </w:r>
      <w:r w:rsidRPr="00005CD0">
        <w:rPr>
          <w:rFonts w:ascii="Calibri" w:hAnsi="Calibri" w:cs="Calibri"/>
          <w:noProof/>
          <w:szCs w:val="24"/>
        </w:rPr>
        <w:t xml:space="preserve">. 2008. A </w:t>
      </w:r>
      <w:r w:rsidR="00A718D4">
        <w:rPr>
          <w:rFonts w:ascii="Calibri" w:hAnsi="Calibri" w:cs="Calibri"/>
          <w:noProof/>
          <w:szCs w:val="24"/>
        </w:rPr>
        <w:t>t</w:t>
      </w:r>
      <w:r w:rsidRPr="00005CD0">
        <w:rPr>
          <w:rFonts w:ascii="Calibri" w:hAnsi="Calibri" w:cs="Calibri"/>
          <w:noProof/>
          <w:szCs w:val="24"/>
        </w:rPr>
        <w:t xml:space="preserve">ransporter </w:t>
      </w:r>
      <w:r w:rsidR="00A718D4">
        <w:rPr>
          <w:rFonts w:ascii="Calibri" w:hAnsi="Calibri" w:cs="Calibri"/>
          <w:noProof/>
          <w:szCs w:val="24"/>
        </w:rPr>
        <w:t>r</w:t>
      </w:r>
      <w:r w:rsidRPr="00005CD0">
        <w:rPr>
          <w:rFonts w:ascii="Calibri" w:hAnsi="Calibri" w:cs="Calibri"/>
          <w:noProof/>
          <w:szCs w:val="24"/>
        </w:rPr>
        <w:t xml:space="preserve">egulating </w:t>
      </w:r>
      <w:r w:rsidR="00A718D4">
        <w:rPr>
          <w:rFonts w:ascii="Calibri" w:hAnsi="Calibri" w:cs="Calibri"/>
          <w:noProof/>
          <w:szCs w:val="24"/>
        </w:rPr>
        <w:t>s</w:t>
      </w:r>
      <w:r w:rsidRPr="00005CD0">
        <w:rPr>
          <w:rFonts w:ascii="Calibri" w:hAnsi="Calibri" w:cs="Calibri"/>
          <w:noProof/>
          <w:szCs w:val="24"/>
        </w:rPr>
        <w:t xml:space="preserve">ilicon </w:t>
      </w:r>
      <w:r w:rsidR="00A718D4">
        <w:rPr>
          <w:rFonts w:ascii="Calibri" w:hAnsi="Calibri" w:cs="Calibri"/>
          <w:noProof/>
          <w:szCs w:val="24"/>
        </w:rPr>
        <w:t>d</w:t>
      </w:r>
      <w:r w:rsidRPr="00005CD0">
        <w:rPr>
          <w:rFonts w:ascii="Calibri" w:hAnsi="Calibri" w:cs="Calibri"/>
          <w:noProof/>
          <w:szCs w:val="24"/>
        </w:rPr>
        <w:t xml:space="preserve">istribution in </w:t>
      </w:r>
      <w:r w:rsidR="00A718D4">
        <w:rPr>
          <w:rFonts w:ascii="Calibri" w:hAnsi="Calibri" w:cs="Calibri"/>
          <w:noProof/>
          <w:szCs w:val="24"/>
        </w:rPr>
        <w:t>r</w:t>
      </w:r>
      <w:r w:rsidRPr="00005CD0">
        <w:rPr>
          <w:rFonts w:ascii="Calibri" w:hAnsi="Calibri" w:cs="Calibri"/>
          <w:noProof/>
          <w:szCs w:val="24"/>
        </w:rPr>
        <w:t xml:space="preserve">ice </w:t>
      </w:r>
      <w:r w:rsidR="00A718D4">
        <w:rPr>
          <w:rFonts w:ascii="Calibri" w:hAnsi="Calibri" w:cs="Calibri"/>
          <w:noProof/>
          <w:szCs w:val="24"/>
        </w:rPr>
        <w:t>s</w:t>
      </w:r>
      <w:r w:rsidRPr="00005CD0">
        <w:rPr>
          <w:rFonts w:ascii="Calibri" w:hAnsi="Calibri" w:cs="Calibri"/>
          <w:noProof/>
          <w:szCs w:val="24"/>
        </w:rPr>
        <w:t xml:space="preserve">hoots. The Plant Cell </w:t>
      </w:r>
      <w:r w:rsidRPr="00005CD0">
        <w:rPr>
          <w:rFonts w:ascii="Calibri" w:hAnsi="Calibri" w:cs="Calibri"/>
          <w:b/>
          <w:bCs/>
          <w:noProof/>
          <w:szCs w:val="24"/>
        </w:rPr>
        <w:t>20</w:t>
      </w:r>
      <w:r w:rsidRPr="00005CD0">
        <w:rPr>
          <w:rFonts w:ascii="Calibri" w:hAnsi="Calibri" w:cs="Calibri"/>
          <w:noProof/>
          <w:szCs w:val="24"/>
        </w:rPr>
        <w:t>, 1381–1389.</w:t>
      </w:r>
    </w:p>
    <w:p w14:paraId="7ACC37D8"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Yamaji N, Sakurai G, Mitani-Ueno N, Ma JF</w:t>
      </w:r>
      <w:r w:rsidRPr="00005CD0">
        <w:rPr>
          <w:rFonts w:ascii="Calibri" w:hAnsi="Calibri" w:cs="Calibri"/>
          <w:noProof/>
          <w:szCs w:val="24"/>
        </w:rPr>
        <w:t xml:space="preserve">. 2015. Orchestration of three transporters and distinct vascular structures in node for intervascular transfer of silicon in rice. Proceedings of the National Academy of Sciences </w:t>
      </w:r>
      <w:r w:rsidRPr="00005CD0">
        <w:rPr>
          <w:rFonts w:ascii="Calibri" w:hAnsi="Calibri" w:cs="Calibri"/>
          <w:b/>
          <w:bCs/>
          <w:noProof/>
          <w:szCs w:val="24"/>
        </w:rPr>
        <w:t>112</w:t>
      </w:r>
      <w:r w:rsidRPr="00005CD0">
        <w:rPr>
          <w:rFonts w:ascii="Calibri" w:hAnsi="Calibri" w:cs="Calibri"/>
          <w:noProof/>
          <w:szCs w:val="24"/>
        </w:rPr>
        <w:t>, 11401–11406.</w:t>
      </w:r>
    </w:p>
    <w:p w14:paraId="0787558E"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Yang L, Han Y, Li P, Wen L, Hou M</w:t>
      </w:r>
      <w:r w:rsidRPr="00005CD0">
        <w:rPr>
          <w:rFonts w:ascii="Calibri" w:hAnsi="Calibri" w:cs="Calibri"/>
          <w:noProof/>
          <w:szCs w:val="24"/>
        </w:rPr>
        <w:t xml:space="preserve">. 2017. Silicon amendment to rice plants impairs sucking behaviors and population growth in the phloem feeder </w:t>
      </w:r>
      <w:r w:rsidRPr="00A718D4">
        <w:rPr>
          <w:rFonts w:ascii="Calibri" w:hAnsi="Calibri" w:cs="Calibri"/>
          <w:i/>
          <w:iCs/>
          <w:noProof/>
          <w:szCs w:val="24"/>
        </w:rPr>
        <w:t xml:space="preserve">Nilaparvata lugens </w:t>
      </w:r>
      <w:r w:rsidRPr="00005CD0">
        <w:rPr>
          <w:rFonts w:ascii="Calibri" w:hAnsi="Calibri" w:cs="Calibri"/>
          <w:noProof/>
          <w:szCs w:val="24"/>
        </w:rPr>
        <w:t xml:space="preserve">(Hemiptera: Delphacidae). Scientific Reports </w:t>
      </w:r>
      <w:r w:rsidRPr="00005CD0">
        <w:rPr>
          <w:rFonts w:ascii="Calibri" w:hAnsi="Calibri" w:cs="Calibri"/>
          <w:b/>
          <w:bCs/>
          <w:noProof/>
          <w:szCs w:val="24"/>
        </w:rPr>
        <w:t>7</w:t>
      </w:r>
      <w:r w:rsidRPr="00005CD0">
        <w:rPr>
          <w:rFonts w:ascii="Calibri" w:hAnsi="Calibri" w:cs="Calibri"/>
          <w:noProof/>
          <w:szCs w:val="24"/>
        </w:rPr>
        <w:t>, 1101.</w:t>
      </w:r>
    </w:p>
    <w:p w14:paraId="6DE9D444"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 xml:space="preserve">Ye M, Song Y, Long J, </w:t>
      </w:r>
      <w:r w:rsidRPr="00005CD0">
        <w:rPr>
          <w:rFonts w:ascii="Calibri" w:hAnsi="Calibri" w:cs="Calibri"/>
          <w:b/>
          <w:bCs/>
          <w:i/>
          <w:iCs/>
          <w:noProof/>
          <w:szCs w:val="24"/>
        </w:rPr>
        <w:t>et al.</w:t>
      </w:r>
      <w:r w:rsidRPr="00005CD0">
        <w:rPr>
          <w:rFonts w:ascii="Calibri" w:hAnsi="Calibri" w:cs="Calibri"/>
          <w:noProof/>
          <w:szCs w:val="24"/>
        </w:rPr>
        <w:t xml:space="preserve"> 2013. Priming of jasmonate-mediated antiherbivore defense responses in rice by silicon. Proceedings of the National Academy of Sciences </w:t>
      </w:r>
      <w:r w:rsidRPr="00005CD0">
        <w:rPr>
          <w:rFonts w:ascii="Calibri" w:hAnsi="Calibri" w:cs="Calibri"/>
          <w:b/>
          <w:bCs/>
          <w:noProof/>
          <w:szCs w:val="24"/>
        </w:rPr>
        <w:t>110</w:t>
      </w:r>
      <w:r w:rsidRPr="00005CD0">
        <w:rPr>
          <w:rFonts w:ascii="Calibri" w:hAnsi="Calibri" w:cs="Calibri"/>
          <w:noProof/>
          <w:szCs w:val="24"/>
        </w:rPr>
        <w:t>, E3631–E3639.</w:t>
      </w:r>
    </w:p>
    <w:p w14:paraId="3E8130EF"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Yoshida S, Ohnishi Y, Kitagishi K</w:t>
      </w:r>
      <w:r w:rsidRPr="00005CD0">
        <w:rPr>
          <w:rFonts w:ascii="Calibri" w:hAnsi="Calibri" w:cs="Calibri"/>
          <w:noProof/>
          <w:szCs w:val="24"/>
        </w:rPr>
        <w:t xml:space="preserve">. 1962. Chemical forms, mobility and deposition of silicon in rice plant. Soil Science and Plant Nutrition </w:t>
      </w:r>
      <w:r w:rsidRPr="00005CD0">
        <w:rPr>
          <w:rFonts w:ascii="Calibri" w:hAnsi="Calibri" w:cs="Calibri"/>
          <w:b/>
          <w:bCs/>
          <w:noProof/>
          <w:szCs w:val="24"/>
        </w:rPr>
        <w:t>8</w:t>
      </w:r>
      <w:r w:rsidRPr="00005CD0">
        <w:rPr>
          <w:rFonts w:ascii="Calibri" w:hAnsi="Calibri" w:cs="Calibri"/>
          <w:noProof/>
          <w:szCs w:val="24"/>
        </w:rPr>
        <w:t>, 15–21.</w:t>
      </w:r>
    </w:p>
    <w:p w14:paraId="7D3F20F4" w14:textId="77777777" w:rsidR="00005CD0" w:rsidRP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t>Zhao FJ, Stroud JL, Khan AA, McGrath SP</w:t>
      </w:r>
      <w:r w:rsidRPr="00005CD0">
        <w:rPr>
          <w:rFonts w:ascii="Calibri" w:hAnsi="Calibri" w:cs="Calibri"/>
          <w:noProof/>
          <w:szCs w:val="24"/>
        </w:rPr>
        <w:t xml:space="preserve">. 2012. Arsenic translocation in rice investigated using radioactive </w:t>
      </w:r>
      <w:r w:rsidRPr="00A718D4">
        <w:rPr>
          <w:rFonts w:ascii="Calibri" w:hAnsi="Calibri" w:cs="Calibri"/>
          <w:noProof/>
          <w:szCs w:val="24"/>
          <w:vertAlign w:val="superscript"/>
        </w:rPr>
        <w:t>73</w:t>
      </w:r>
      <w:r w:rsidRPr="00005CD0">
        <w:rPr>
          <w:rFonts w:ascii="Calibri" w:hAnsi="Calibri" w:cs="Calibri"/>
          <w:noProof/>
          <w:szCs w:val="24"/>
        </w:rPr>
        <w:t xml:space="preserve">As tracer. Plant and Soil </w:t>
      </w:r>
      <w:r w:rsidRPr="00005CD0">
        <w:rPr>
          <w:rFonts w:ascii="Calibri" w:hAnsi="Calibri" w:cs="Calibri"/>
          <w:b/>
          <w:bCs/>
          <w:noProof/>
          <w:szCs w:val="24"/>
        </w:rPr>
        <w:t>350</w:t>
      </w:r>
      <w:r w:rsidRPr="00005CD0">
        <w:rPr>
          <w:rFonts w:ascii="Calibri" w:hAnsi="Calibri" w:cs="Calibri"/>
          <w:noProof/>
          <w:szCs w:val="24"/>
        </w:rPr>
        <w:t>, 413–420.</w:t>
      </w:r>
    </w:p>
    <w:p w14:paraId="79E03290" w14:textId="05A6D075" w:rsidR="00005CD0" w:rsidRDefault="00005CD0" w:rsidP="005F667B">
      <w:pPr>
        <w:widowControl w:val="0"/>
        <w:autoSpaceDE w:val="0"/>
        <w:autoSpaceDN w:val="0"/>
        <w:adjustRightInd w:val="0"/>
        <w:rPr>
          <w:rFonts w:ascii="Calibri" w:hAnsi="Calibri" w:cs="Calibri"/>
          <w:noProof/>
          <w:szCs w:val="24"/>
        </w:rPr>
      </w:pPr>
      <w:r w:rsidRPr="00005CD0">
        <w:rPr>
          <w:rFonts w:ascii="Calibri" w:hAnsi="Calibri" w:cs="Calibri"/>
          <w:b/>
          <w:bCs/>
          <w:noProof/>
          <w:szCs w:val="24"/>
        </w:rPr>
        <w:lastRenderedPageBreak/>
        <w:t>Zhou J, Sun Y, Xiao H, Ma Q, Si L, Ni L, Wu L</w:t>
      </w:r>
      <w:r w:rsidRPr="00005CD0">
        <w:rPr>
          <w:rFonts w:ascii="Calibri" w:hAnsi="Calibri" w:cs="Calibri"/>
          <w:noProof/>
          <w:szCs w:val="24"/>
        </w:rPr>
        <w:t xml:space="preserve">. 2021. Silicon uptake and translocation in low-silica rice mutants investigated by isotope fractionation. Agronomy Journal </w:t>
      </w:r>
      <w:r w:rsidRPr="00005CD0">
        <w:rPr>
          <w:rFonts w:ascii="Calibri" w:hAnsi="Calibri" w:cs="Calibri"/>
          <w:b/>
          <w:bCs/>
          <w:noProof/>
          <w:szCs w:val="24"/>
        </w:rPr>
        <w:t>113</w:t>
      </w:r>
      <w:r w:rsidRPr="00005CD0">
        <w:rPr>
          <w:rFonts w:ascii="Calibri" w:hAnsi="Calibri" w:cs="Calibri"/>
          <w:noProof/>
          <w:szCs w:val="24"/>
        </w:rPr>
        <w:t>, 2732–2741.</w:t>
      </w:r>
    </w:p>
    <w:p w14:paraId="6B97D664" w14:textId="3B08BBE1" w:rsidR="000A6BC1" w:rsidRDefault="000A6BC1" w:rsidP="005F667B">
      <w:pPr>
        <w:widowControl w:val="0"/>
        <w:autoSpaceDE w:val="0"/>
        <w:autoSpaceDN w:val="0"/>
        <w:adjustRightInd w:val="0"/>
        <w:rPr>
          <w:rFonts w:ascii="Calibri" w:hAnsi="Calibri" w:cs="Calibri"/>
          <w:noProof/>
          <w:szCs w:val="24"/>
        </w:rPr>
      </w:pPr>
    </w:p>
    <w:p w14:paraId="591C82D3" w14:textId="4CDF8BCF" w:rsidR="000A6BC1" w:rsidRPr="00005CD0" w:rsidRDefault="000A6BC1" w:rsidP="000A6BC1">
      <w:pPr>
        <w:pStyle w:val="Heading2"/>
        <w:rPr>
          <w:noProof/>
        </w:rPr>
      </w:pPr>
      <w:r>
        <w:rPr>
          <w:noProof/>
        </w:rPr>
        <w:t xml:space="preserve"> Figure legends</w:t>
      </w:r>
    </w:p>
    <w:p w14:paraId="1BB51541" w14:textId="0CFD1D1B" w:rsidR="000A6BC1" w:rsidRDefault="00F372BB" w:rsidP="000A6BC1">
      <w:pPr>
        <w:pStyle w:val="Caption"/>
        <w:spacing w:after="0"/>
      </w:pPr>
      <w:r>
        <w:fldChar w:fldCharType="end"/>
      </w:r>
      <w:bookmarkStart w:id="5" w:name="_Ref95306507"/>
    </w:p>
    <w:p w14:paraId="63A5ED79" w14:textId="2ABC122A" w:rsidR="000A6BC1" w:rsidRDefault="000A6BC1" w:rsidP="000A6BC1">
      <w:pPr>
        <w:pStyle w:val="Caption"/>
        <w:spacing w:after="0"/>
        <w:rPr>
          <w:b w:val="0"/>
          <w:bCs w:val="0"/>
          <w:szCs w:val="22"/>
        </w:rPr>
      </w:pPr>
      <w:r>
        <w:t xml:space="preserve">Figure </w:t>
      </w:r>
      <w:r w:rsidR="000C21BE">
        <w:fldChar w:fldCharType="begin"/>
      </w:r>
      <w:r w:rsidR="000C21BE">
        <w:instrText xml:space="preserve"> SEQ Figure \* ARABIC </w:instrText>
      </w:r>
      <w:r w:rsidR="000C21BE">
        <w:fldChar w:fldCharType="separate"/>
      </w:r>
      <w:r>
        <w:rPr>
          <w:noProof/>
        </w:rPr>
        <w:t>1</w:t>
      </w:r>
      <w:r w:rsidR="000C21BE">
        <w:rPr>
          <w:noProof/>
        </w:rPr>
        <w:fldChar w:fldCharType="end"/>
      </w:r>
      <w:bookmarkEnd w:id="5"/>
      <w:r>
        <w:t xml:space="preserve">: Variation in Si accumulation following damage in ten wheat landraces. </w:t>
      </w:r>
      <w:r w:rsidRPr="00970C75">
        <w:rPr>
          <w:b w:val="0"/>
          <w:bCs w:val="0"/>
        </w:rPr>
        <w:t>Leaf S</w:t>
      </w:r>
      <w:r w:rsidRPr="00970C75">
        <w:rPr>
          <w:b w:val="0"/>
          <w:bCs w:val="0"/>
          <w:szCs w:val="22"/>
        </w:rPr>
        <w:t xml:space="preserve">i concentration for damaged and undamaged leaves of damaged plants, and undamaged plants. </w:t>
      </w:r>
      <w:r>
        <w:rPr>
          <w:b w:val="0"/>
          <w:bCs w:val="0"/>
          <w:szCs w:val="22"/>
        </w:rPr>
        <w:t xml:space="preserve">L1-L5 are low Si-accumulating landraces; H1-H5 are high Si-accumulating landraces. </w:t>
      </w:r>
      <w:r w:rsidRPr="00970C75">
        <w:rPr>
          <w:b w:val="0"/>
          <w:bCs w:val="0"/>
          <w:szCs w:val="22"/>
        </w:rPr>
        <w:t xml:space="preserve">Mean values ± SE are shown. </w:t>
      </w:r>
      <w:r>
        <w:rPr>
          <w:b w:val="0"/>
          <w:bCs w:val="0"/>
          <w:szCs w:val="22"/>
        </w:rPr>
        <w:t xml:space="preserve">N = 3. </w:t>
      </w:r>
      <w:r w:rsidRPr="00970C75">
        <w:rPr>
          <w:b w:val="0"/>
          <w:bCs w:val="0"/>
          <w:szCs w:val="22"/>
        </w:rPr>
        <w:t xml:space="preserve">ANOVA damaged leaves of damaged plants </w:t>
      </w:r>
      <w:r>
        <w:rPr>
          <w:b w:val="0"/>
          <w:bCs w:val="0"/>
          <w:szCs w:val="22"/>
        </w:rPr>
        <w:t>vs</w:t>
      </w:r>
      <w:r w:rsidRPr="00970C75">
        <w:rPr>
          <w:b w:val="0"/>
          <w:bCs w:val="0"/>
          <w:szCs w:val="22"/>
        </w:rPr>
        <w:t xml:space="preserve"> undamaged plants</w:t>
      </w:r>
      <w:r>
        <w:rPr>
          <w:b w:val="0"/>
          <w:bCs w:val="0"/>
          <w:szCs w:val="22"/>
        </w:rPr>
        <w:t xml:space="preserve">: Landrace: </w:t>
      </w:r>
      <w:r w:rsidRPr="00A42F12">
        <w:rPr>
          <w:b w:val="0"/>
          <w:bCs w:val="0"/>
        </w:rPr>
        <w:t>F</w:t>
      </w:r>
      <w:r w:rsidRPr="00A42F12">
        <w:rPr>
          <w:b w:val="0"/>
          <w:bCs w:val="0"/>
          <w:vertAlign w:val="subscript"/>
        </w:rPr>
        <w:t xml:space="preserve">9,40 </w:t>
      </w:r>
      <w:r w:rsidRPr="00A42F12">
        <w:rPr>
          <w:b w:val="0"/>
          <w:bCs w:val="0"/>
        </w:rPr>
        <w:t xml:space="preserve">= </w:t>
      </w:r>
      <w:r>
        <w:rPr>
          <w:b w:val="0"/>
          <w:bCs w:val="0"/>
        </w:rPr>
        <w:t>12.0</w:t>
      </w:r>
      <w:r w:rsidRPr="00A42F12">
        <w:rPr>
          <w:b w:val="0"/>
          <w:bCs w:val="0"/>
        </w:rPr>
        <w:t xml:space="preserve">, P </w:t>
      </w:r>
      <w:r>
        <w:rPr>
          <w:b w:val="0"/>
          <w:bCs w:val="0"/>
        </w:rPr>
        <w:t>&lt; 0.001</w:t>
      </w:r>
      <w:r w:rsidRPr="00A42F12">
        <w:rPr>
          <w:b w:val="0"/>
          <w:bCs w:val="0"/>
          <w:szCs w:val="22"/>
        </w:rPr>
        <w:t>,</w:t>
      </w:r>
      <w:r>
        <w:rPr>
          <w:b w:val="0"/>
          <w:bCs w:val="0"/>
          <w:szCs w:val="22"/>
        </w:rPr>
        <w:t xml:space="preserve"> Damage treatment: </w:t>
      </w:r>
      <w:r w:rsidRPr="00A42F12">
        <w:rPr>
          <w:b w:val="0"/>
          <w:bCs w:val="0"/>
        </w:rPr>
        <w:t>F</w:t>
      </w:r>
      <w:r>
        <w:rPr>
          <w:b w:val="0"/>
          <w:bCs w:val="0"/>
          <w:vertAlign w:val="subscript"/>
        </w:rPr>
        <w:t>1</w:t>
      </w:r>
      <w:r w:rsidRPr="00A42F12">
        <w:rPr>
          <w:b w:val="0"/>
          <w:bCs w:val="0"/>
          <w:vertAlign w:val="subscript"/>
        </w:rPr>
        <w:t xml:space="preserve">,40 </w:t>
      </w:r>
      <w:r w:rsidRPr="00A42F12">
        <w:rPr>
          <w:b w:val="0"/>
          <w:bCs w:val="0"/>
        </w:rPr>
        <w:t xml:space="preserve">= </w:t>
      </w:r>
      <w:r>
        <w:rPr>
          <w:b w:val="0"/>
          <w:bCs w:val="0"/>
        </w:rPr>
        <w:t>67.9</w:t>
      </w:r>
      <w:r w:rsidRPr="00A42F12">
        <w:rPr>
          <w:b w:val="0"/>
          <w:bCs w:val="0"/>
        </w:rPr>
        <w:t xml:space="preserve">, P </w:t>
      </w:r>
      <w:r>
        <w:rPr>
          <w:b w:val="0"/>
          <w:bCs w:val="0"/>
        </w:rPr>
        <w:t>&lt; 0.001</w:t>
      </w:r>
      <w:r w:rsidRPr="00A42F12">
        <w:rPr>
          <w:b w:val="0"/>
          <w:bCs w:val="0"/>
          <w:szCs w:val="22"/>
        </w:rPr>
        <w:t>.</w:t>
      </w:r>
      <w:r w:rsidRPr="00970C75">
        <w:rPr>
          <w:b w:val="0"/>
          <w:bCs w:val="0"/>
          <w:szCs w:val="22"/>
        </w:rPr>
        <w:t xml:space="preserve"> ANOVA undamaged leaves of damaged plants </w:t>
      </w:r>
      <w:r>
        <w:rPr>
          <w:b w:val="0"/>
          <w:bCs w:val="0"/>
          <w:szCs w:val="22"/>
        </w:rPr>
        <w:t>vs</w:t>
      </w:r>
      <w:r w:rsidRPr="00970C75">
        <w:rPr>
          <w:b w:val="0"/>
          <w:bCs w:val="0"/>
          <w:szCs w:val="22"/>
        </w:rPr>
        <w:t xml:space="preserve"> undamaged plants</w:t>
      </w:r>
      <w:r>
        <w:rPr>
          <w:b w:val="0"/>
          <w:bCs w:val="0"/>
          <w:szCs w:val="22"/>
        </w:rPr>
        <w:t>: L</w:t>
      </w:r>
      <w:r w:rsidRPr="00970C75">
        <w:rPr>
          <w:b w:val="0"/>
          <w:bCs w:val="0"/>
          <w:szCs w:val="22"/>
        </w:rPr>
        <w:t>andrace</w:t>
      </w:r>
      <w:r>
        <w:rPr>
          <w:b w:val="0"/>
          <w:bCs w:val="0"/>
          <w:szCs w:val="22"/>
        </w:rPr>
        <w:t xml:space="preserve"> </w:t>
      </w:r>
      <w:r w:rsidRPr="00A42F12">
        <w:rPr>
          <w:b w:val="0"/>
          <w:bCs w:val="0"/>
        </w:rPr>
        <w:t>F</w:t>
      </w:r>
      <w:r w:rsidRPr="00A42F12">
        <w:rPr>
          <w:b w:val="0"/>
          <w:bCs w:val="0"/>
          <w:vertAlign w:val="subscript"/>
        </w:rPr>
        <w:t xml:space="preserve">9,40 </w:t>
      </w:r>
      <w:r w:rsidRPr="00A42F12">
        <w:rPr>
          <w:b w:val="0"/>
          <w:bCs w:val="0"/>
        </w:rPr>
        <w:t xml:space="preserve">= </w:t>
      </w:r>
      <w:r>
        <w:rPr>
          <w:b w:val="0"/>
          <w:bCs w:val="0"/>
        </w:rPr>
        <w:t>19.5</w:t>
      </w:r>
      <w:r w:rsidRPr="00A42F12">
        <w:rPr>
          <w:b w:val="0"/>
          <w:bCs w:val="0"/>
        </w:rPr>
        <w:t xml:space="preserve">, P </w:t>
      </w:r>
      <w:r>
        <w:rPr>
          <w:b w:val="0"/>
          <w:bCs w:val="0"/>
        </w:rPr>
        <w:t>&lt; 0.001</w:t>
      </w:r>
      <w:r w:rsidRPr="00A42F12">
        <w:rPr>
          <w:b w:val="0"/>
          <w:bCs w:val="0"/>
          <w:szCs w:val="22"/>
        </w:rPr>
        <w:t>,</w:t>
      </w:r>
      <w:r>
        <w:rPr>
          <w:b w:val="0"/>
          <w:bCs w:val="0"/>
          <w:szCs w:val="22"/>
        </w:rPr>
        <w:t xml:space="preserve"> Damage treatment: </w:t>
      </w:r>
      <w:r w:rsidRPr="00A42F12">
        <w:rPr>
          <w:b w:val="0"/>
          <w:bCs w:val="0"/>
        </w:rPr>
        <w:t>F</w:t>
      </w:r>
      <w:r>
        <w:rPr>
          <w:b w:val="0"/>
          <w:bCs w:val="0"/>
          <w:vertAlign w:val="subscript"/>
        </w:rPr>
        <w:t>1</w:t>
      </w:r>
      <w:r w:rsidRPr="00A42F12">
        <w:rPr>
          <w:b w:val="0"/>
          <w:bCs w:val="0"/>
          <w:vertAlign w:val="subscript"/>
        </w:rPr>
        <w:t xml:space="preserve">,40 </w:t>
      </w:r>
      <w:r w:rsidRPr="00A42F12">
        <w:rPr>
          <w:b w:val="0"/>
          <w:bCs w:val="0"/>
        </w:rPr>
        <w:t xml:space="preserve">= </w:t>
      </w:r>
      <w:r>
        <w:rPr>
          <w:b w:val="0"/>
          <w:bCs w:val="0"/>
        </w:rPr>
        <w:t>9.2</w:t>
      </w:r>
      <w:r w:rsidRPr="00A42F12">
        <w:rPr>
          <w:b w:val="0"/>
          <w:bCs w:val="0"/>
        </w:rPr>
        <w:t xml:space="preserve">, P </w:t>
      </w:r>
      <w:r>
        <w:rPr>
          <w:b w:val="0"/>
          <w:bCs w:val="0"/>
        </w:rPr>
        <w:t xml:space="preserve">= 0.004. </w:t>
      </w:r>
      <w:r w:rsidRPr="00970C75">
        <w:rPr>
          <w:b w:val="0"/>
          <w:bCs w:val="0"/>
          <w:szCs w:val="22"/>
        </w:rPr>
        <w:t xml:space="preserve">Statistically significant </w:t>
      </w:r>
      <w:r>
        <w:rPr>
          <w:b w:val="0"/>
          <w:bCs w:val="0"/>
          <w:szCs w:val="22"/>
        </w:rPr>
        <w:t xml:space="preserve">differences between damaged </w:t>
      </w:r>
      <w:r w:rsidR="002F228C">
        <w:rPr>
          <w:b w:val="0"/>
          <w:bCs w:val="0"/>
          <w:szCs w:val="22"/>
        </w:rPr>
        <w:t xml:space="preserve">(grey bars) </w:t>
      </w:r>
      <w:r>
        <w:rPr>
          <w:b w:val="0"/>
          <w:bCs w:val="0"/>
          <w:szCs w:val="22"/>
        </w:rPr>
        <w:t>and undamaged</w:t>
      </w:r>
      <w:r w:rsidR="002F228C">
        <w:rPr>
          <w:b w:val="0"/>
          <w:bCs w:val="0"/>
          <w:szCs w:val="22"/>
        </w:rPr>
        <w:t xml:space="preserve"> (white bars)</w:t>
      </w:r>
      <w:r>
        <w:rPr>
          <w:b w:val="0"/>
          <w:bCs w:val="0"/>
          <w:szCs w:val="22"/>
        </w:rPr>
        <w:t xml:space="preserve"> leaves of damaged plants</w:t>
      </w:r>
      <w:r w:rsidRPr="00970C75">
        <w:rPr>
          <w:b w:val="0"/>
          <w:bCs w:val="0"/>
          <w:szCs w:val="22"/>
        </w:rPr>
        <w:t xml:space="preserve">, determined by </w:t>
      </w:r>
      <w:r>
        <w:rPr>
          <w:b w:val="0"/>
          <w:bCs w:val="0"/>
          <w:szCs w:val="22"/>
        </w:rPr>
        <w:t xml:space="preserve">paired </w:t>
      </w:r>
      <w:r>
        <w:rPr>
          <w:b w:val="0"/>
          <w:bCs w:val="0"/>
          <w:i/>
          <w:iCs/>
          <w:szCs w:val="22"/>
        </w:rPr>
        <w:t>t</w:t>
      </w:r>
      <w:r>
        <w:rPr>
          <w:b w:val="0"/>
          <w:bCs w:val="0"/>
          <w:szCs w:val="22"/>
        </w:rPr>
        <w:t>-tests</w:t>
      </w:r>
      <w:r w:rsidRPr="00970C75">
        <w:rPr>
          <w:b w:val="0"/>
          <w:bCs w:val="0"/>
          <w:szCs w:val="22"/>
        </w:rPr>
        <w:t>, are indicated</w:t>
      </w:r>
      <w:r>
        <w:rPr>
          <w:b w:val="0"/>
          <w:bCs w:val="0"/>
          <w:szCs w:val="22"/>
        </w:rPr>
        <w:t>:</w:t>
      </w:r>
      <w:r w:rsidRPr="00970C75">
        <w:rPr>
          <w:b w:val="0"/>
          <w:bCs w:val="0"/>
          <w:szCs w:val="22"/>
        </w:rPr>
        <w:t xml:space="preserve"> *** </w:t>
      </w:r>
      <w:r w:rsidRPr="00970C75">
        <w:rPr>
          <w:b w:val="0"/>
          <w:bCs w:val="0"/>
          <w:i/>
          <w:iCs/>
          <w:szCs w:val="22"/>
        </w:rPr>
        <w:t xml:space="preserve">P </w:t>
      </w:r>
      <w:r w:rsidRPr="00970C75">
        <w:rPr>
          <w:b w:val="0"/>
          <w:bCs w:val="0"/>
          <w:szCs w:val="22"/>
        </w:rPr>
        <w:t xml:space="preserve">&lt; 0.001, ** </w:t>
      </w:r>
      <w:r w:rsidRPr="00970C75">
        <w:rPr>
          <w:b w:val="0"/>
          <w:bCs w:val="0"/>
          <w:i/>
          <w:iCs/>
          <w:szCs w:val="22"/>
        </w:rPr>
        <w:t xml:space="preserve">P </w:t>
      </w:r>
      <w:r w:rsidRPr="00970C75">
        <w:rPr>
          <w:b w:val="0"/>
          <w:bCs w:val="0"/>
          <w:szCs w:val="22"/>
        </w:rPr>
        <w:t xml:space="preserve">&lt; 0.01, and * </w:t>
      </w:r>
      <w:r w:rsidRPr="00970C75">
        <w:rPr>
          <w:b w:val="0"/>
          <w:bCs w:val="0"/>
          <w:i/>
          <w:iCs/>
          <w:szCs w:val="22"/>
        </w:rPr>
        <w:t xml:space="preserve">P </w:t>
      </w:r>
      <w:r w:rsidRPr="00970C75">
        <w:rPr>
          <w:b w:val="0"/>
          <w:bCs w:val="0"/>
          <w:szCs w:val="22"/>
        </w:rPr>
        <w:t xml:space="preserve">&lt; 0.05. </w:t>
      </w:r>
    </w:p>
    <w:p w14:paraId="5278CF8A" w14:textId="3ACB01E2" w:rsidR="00F372BB" w:rsidRDefault="00F372BB" w:rsidP="005F667B"/>
    <w:p w14:paraId="3240758D" w14:textId="328C09C7" w:rsidR="000A6BC1" w:rsidRDefault="000A6BC1" w:rsidP="000A6BC1">
      <w:pPr>
        <w:pStyle w:val="Caption"/>
        <w:spacing w:after="0"/>
        <w:rPr>
          <w:b w:val="0"/>
          <w:bCs w:val="0"/>
          <w:szCs w:val="22"/>
        </w:rPr>
      </w:pPr>
      <w:bookmarkStart w:id="6" w:name="_Ref124327856"/>
      <w:r>
        <w:t xml:space="preserve">Figure </w:t>
      </w:r>
      <w:r w:rsidR="000C21BE">
        <w:fldChar w:fldCharType="begin"/>
      </w:r>
      <w:r w:rsidR="000C21BE">
        <w:instrText xml:space="preserve"> SEQ Figure \* ARABIC </w:instrText>
      </w:r>
      <w:r w:rsidR="000C21BE">
        <w:fldChar w:fldCharType="separate"/>
      </w:r>
      <w:r>
        <w:rPr>
          <w:noProof/>
        </w:rPr>
        <w:t>2</w:t>
      </w:r>
      <w:r w:rsidR="000C21BE">
        <w:rPr>
          <w:noProof/>
        </w:rPr>
        <w:fldChar w:fldCharType="end"/>
      </w:r>
      <w:bookmarkEnd w:id="6"/>
      <w:r>
        <w:t xml:space="preserve">: </w:t>
      </w:r>
      <w:r w:rsidRPr="00C22FD4">
        <w:rPr>
          <w:szCs w:val="22"/>
        </w:rPr>
        <w:t>Effect of Si supply and damage on Si accumulation.</w:t>
      </w:r>
      <w:r>
        <w:rPr>
          <w:b w:val="0"/>
          <w:bCs w:val="0"/>
          <w:szCs w:val="22"/>
        </w:rPr>
        <w:t xml:space="preserve"> </w:t>
      </w:r>
      <w:r w:rsidR="009053FE">
        <w:rPr>
          <w:b w:val="0"/>
          <w:bCs w:val="0"/>
          <w:szCs w:val="22"/>
        </w:rPr>
        <w:t>(A</w:t>
      </w:r>
      <w:r w:rsidRPr="00C22FD4">
        <w:rPr>
          <w:b w:val="0"/>
          <w:bCs w:val="0"/>
          <w:szCs w:val="22"/>
        </w:rPr>
        <w:t xml:space="preserve">) Leaf Si </w:t>
      </w:r>
      <w:r>
        <w:rPr>
          <w:b w:val="0"/>
          <w:bCs w:val="0"/>
          <w:szCs w:val="22"/>
        </w:rPr>
        <w:t xml:space="preserve">concentration </w:t>
      </w:r>
      <w:r w:rsidRPr="00C22FD4">
        <w:rPr>
          <w:b w:val="0"/>
          <w:bCs w:val="0"/>
          <w:szCs w:val="22"/>
        </w:rPr>
        <w:t xml:space="preserve">of –Si plants. </w:t>
      </w:r>
      <w:r w:rsidR="009053FE">
        <w:rPr>
          <w:b w:val="0"/>
          <w:bCs w:val="0"/>
          <w:szCs w:val="22"/>
        </w:rPr>
        <w:t>(B</w:t>
      </w:r>
      <w:r w:rsidRPr="00C22FD4">
        <w:rPr>
          <w:b w:val="0"/>
          <w:bCs w:val="0"/>
          <w:szCs w:val="22"/>
        </w:rPr>
        <w:t xml:space="preserve">) Leaf Si </w:t>
      </w:r>
      <w:r>
        <w:rPr>
          <w:b w:val="0"/>
          <w:bCs w:val="0"/>
          <w:szCs w:val="22"/>
        </w:rPr>
        <w:t xml:space="preserve">concentration </w:t>
      </w:r>
      <w:r w:rsidRPr="00C22FD4">
        <w:rPr>
          <w:b w:val="0"/>
          <w:bCs w:val="0"/>
          <w:szCs w:val="22"/>
        </w:rPr>
        <w:t>of +Si plants.</w:t>
      </w:r>
      <w:r>
        <w:rPr>
          <w:b w:val="0"/>
          <w:bCs w:val="0"/>
          <w:szCs w:val="22"/>
        </w:rPr>
        <w:t xml:space="preserve"> </w:t>
      </w:r>
      <w:r w:rsidRPr="00C22FD4">
        <w:rPr>
          <w:b w:val="0"/>
          <w:bCs w:val="0"/>
          <w:szCs w:val="22"/>
        </w:rPr>
        <w:t xml:space="preserve">Note the different scales on the y-axis. Mean values ± standard error (SE) are shown. N = 3. </w:t>
      </w:r>
      <w:r>
        <w:rPr>
          <w:b w:val="0"/>
          <w:bCs w:val="0"/>
          <w:szCs w:val="22"/>
        </w:rPr>
        <w:t xml:space="preserve">L4 and L5 are low Si-accumulating landrace. </w:t>
      </w:r>
      <w:r w:rsidRPr="00C22FD4">
        <w:rPr>
          <w:b w:val="0"/>
          <w:bCs w:val="0"/>
          <w:szCs w:val="22"/>
        </w:rPr>
        <w:t>H</w:t>
      </w:r>
      <w:r>
        <w:rPr>
          <w:b w:val="0"/>
          <w:bCs w:val="0"/>
          <w:szCs w:val="22"/>
        </w:rPr>
        <w:t>1 and H3 are</w:t>
      </w:r>
      <w:r w:rsidRPr="00C22FD4">
        <w:rPr>
          <w:b w:val="0"/>
          <w:bCs w:val="0"/>
          <w:szCs w:val="22"/>
        </w:rPr>
        <w:t xml:space="preserve"> high Si-accumulating landrace</w:t>
      </w:r>
      <w:r>
        <w:rPr>
          <w:b w:val="0"/>
          <w:bCs w:val="0"/>
          <w:szCs w:val="22"/>
        </w:rPr>
        <w:t>s</w:t>
      </w:r>
      <w:r w:rsidRPr="00C22FD4">
        <w:rPr>
          <w:b w:val="0"/>
          <w:bCs w:val="0"/>
          <w:szCs w:val="22"/>
        </w:rPr>
        <w:t>. L indicates a low Si-accumulating landrace.</w:t>
      </w:r>
      <w:r>
        <w:rPr>
          <w:b w:val="0"/>
          <w:bCs w:val="0"/>
          <w:szCs w:val="22"/>
        </w:rPr>
        <w:t xml:space="preserve"> ANOVA for Landrace, Si availability, Landrace x Si availability, and Damage treatment x Si </w:t>
      </w:r>
      <w:bookmarkStart w:id="7" w:name="_Hlk132032977"/>
      <w:r>
        <w:rPr>
          <w:b w:val="0"/>
          <w:bCs w:val="0"/>
          <w:szCs w:val="22"/>
        </w:rPr>
        <w:t xml:space="preserve">availability at </w:t>
      </w:r>
      <w:r>
        <w:rPr>
          <w:b w:val="0"/>
          <w:bCs w:val="0"/>
          <w:i/>
          <w:iCs/>
          <w:szCs w:val="22"/>
        </w:rPr>
        <w:t>P</w:t>
      </w:r>
      <w:r>
        <w:rPr>
          <w:b w:val="0"/>
          <w:bCs w:val="0"/>
          <w:szCs w:val="22"/>
        </w:rPr>
        <w:t xml:space="preserve"> &lt; 0.001 for both damaged and undamaged leaves of damaged plants vs undamaged plants, see Supplementary Table </w:t>
      </w:r>
      <w:r w:rsidR="004E6806">
        <w:rPr>
          <w:b w:val="0"/>
          <w:bCs w:val="0"/>
          <w:szCs w:val="22"/>
        </w:rPr>
        <w:t>3</w:t>
      </w:r>
      <w:r>
        <w:rPr>
          <w:b w:val="0"/>
          <w:bCs w:val="0"/>
          <w:szCs w:val="22"/>
        </w:rPr>
        <w:t xml:space="preserve"> for full results</w:t>
      </w:r>
      <w:r w:rsidRPr="00824089">
        <w:rPr>
          <w:b w:val="0"/>
          <w:bCs w:val="0"/>
          <w:szCs w:val="22"/>
        </w:rPr>
        <w:t>.</w:t>
      </w:r>
      <w:bookmarkEnd w:id="7"/>
      <w:r>
        <w:rPr>
          <w:b w:val="0"/>
          <w:bCs w:val="0"/>
          <w:szCs w:val="22"/>
        </w:rPr>
        <w:t xml:space="preserve"> </w:t>
      </w:r>
      <w:r w:rsidRPr="00326176">
        <w:rPr>
          <w:rFonts w:cstheme="minorHAnsi"/>
          <w:b w:val="0"/>
          <w:bCs w:val="0"/>
          <w:szCs w:val="22"/>
        </w:rPr>
        <w:t>Statistically</w:t>
      </w:r>
      <w:r w:rsidRPr="00C22FD4">
        <w:rPr>
          <w:b w:val="0"/>
          <w:bCs w:val="0"/>
          <w:szCs w:val="22"/>
        </w:rPr>
        <w:t xml:space="preserve"> significant </w:t>
      </w:r>
      <w:r>
        <w:rPr>
          <w:b w:val="0"/>
          <w:bCs w:val="0"/>
          <w:szCs w:val="22"/>
        </w:rPr>
        <w:t xml:space="preserve">differences between damaged </w:t>
      </w:r>
      <w:r w:rsidR="002F228C">
        <w:rPr>
          <w:b w:val="0"/>
          <w:bCs w:val="0"/>
          <w:szCs w:val="22"/>
        </w:rPr>
        <w:t xml:space="preserve">(grey bars) </w:t>
      </w:r>
      <w:r>
        <w:rPr>
          <w:b w:val="0"/>
          <w:bCs w:val="0"/>
          <w:szCs w:val="22"/>
        </w:rPr>
        <w:t>and undamaged</w:t>
      </w:r>
      <w:r w:rsidR="002F228C">
        <w:rPr>
          <w:b w:val="0"/>
          <w:bCs w:val="0"/>
          <w:szCs w:val="22"/>
        </w:rPr>
        <w:t xml:space="preserve"> (white bars)</w:t>
      </w:r>
      <w:r>
        <w:rPr>
          <w:b w:val="0"/>
          <w:bCs w:val="0"/>
          <w:szCs w:val="22"/>
        </w:rPr>
        <w:t xml:space="preserve"> leaves of damaged plants</w:t>
      </w:r>
      <w:r w:rsidRPr="00C22FD4">
        <w:rPr>
          <w:b w:val="0"/>
          <w:bCs w:val="0"/>
          <w:szCs w:val="22"/>
        </w:rPr>
        <w:t xml:space="preserve">, determined by </w:t>
      </w:r>
      <w:r>
        <w:rPr>
          <w:b w:val="0"/>
          <w:bCs w:val="0"/>
          <w:szCs w:val="22"/>
        </w:rPr>
        <w:t xml:space="preserve">paired </w:t>
      </w:r>
      <w:r>
        <w:rPr>
          <w:b w:val="0"/>
          <w:bCs w:val="0"/>
          <w:i/>
          <w:iCs/>
          <w:szCs w:val="22"/>
        </w:rPr>
        <w:t>t</w:t>
      </w:r>
      <w:r>
        <w:rPr>
          <w:b w:val="0"/>
          <w:bCs w:val="0"/>
          <w:szCs w:val="22"/>
        </w:rPr>
        <w:t>-tests,</w:t>
      </w:r>
      <w:r w:rsidRPr="00C22FD4">
        <w:rPr>
          <w:b w:val="0"/>
          <w:bCs w:val="0"/>
          <w:szCs w:val="22"/>
        </w:rPr>
        <w:t xml:space="preserve"> are indicated</w:t>
      </w:r>
      <w:r>
        <w:rPr>
          <w:b w:val="0"/>
          <w:bCs w:val="0"/>
          <w:szCs w:val="22"/>
        </w:rPr>
        <w:t>:</w:t>
      </w:r>
      <w:r w:rsidRPr="00C22FD4">
        <w:rPr>
          <w:b w:val="0"/>
          <w:bCs w:val="0"/>
          <w:szCs w:val="22"/>
        </w:rPr>
        <w:t xml:space="preserve"> *** </w:t>
      </w:r>
      <w:r w:rsidRPr="00C22FD4">
        <w:rPr>
          <w:b w:val="0"/>
          <w:bCs w:val="0"/>
          <w:i/>
          <w:iCs/>
          <w:szCs w:val="22"/>
        </w:rPr>
        <w:t xml:space="preserve">P </w:t>
      </w:r>
      <w:r w:rsidRPr="00C22FD4">
        <w:rPr>
          <w:b w:val="0"/>
          <w:bCs w:val="0"/>
          <w:szCs w:val="22"/>
        </w:rPr>
        <w:t xml:space="preserve">&lt; 0.001, ** </w:t>
      </w:r>
      <w:r w:rsidRPr="00C22FD4">
        <w:rPr>
          <w:b w:val="0"/>
          <w:bCs w:val="0"/>
          <w:i/>
          <w:iCs/>
          <w:szCs w:val="22"/>
        </w:rPr>
        <w:t xml:space="preserve">P </w:t>
      </w:r>
      <w:r w:rsidRPr="00C22FD4">
        <w:rPr>
          <w:b w:val="0"/>
          <w:bCs w:val="0"/>
          <w:szCs w:val="22"/>
        </w:rPr>
        <w:t xml:space="preserve">&lt; 0.01, and * </w:t>
      </w:r>
      <w:r w:rsidRPr="00C22FD4">
        <w:rPr>
          <w:b w:val="0"/>
          <w:bCs w:val="0"/>
          <w:i/>
          <w:iCs/>
          <w:szCs w:val="22"/>
        </w:rPr>
        <w:t xml:space="preserve">P </w:t>
      </w:r>
      <w:r w:rsidRPr="00C22FD4">
        <w:rPr>
          <w:b w:val="0"/>
          <w:bCs w:val="0"/>
          <w:szCs w:val="22"/>
        </w:rPr>
        <w:t>&lt; 0.05.</w:t>
      </w:r>
      <w:r>
        <w:rPr>
          <w:b w:val="0"/>
          <w:bCs w:val="0"/>
          <w:szCs w:val="22"/>
        </w:rPr>
        <w:t xml:space="preserve"> </w:t>
      </w:r>
    </w:p>
    <w:p w14:paraId="19141398" w14:textId="7988DFB7" w:rsidR="000A6BC1" w:rsidRDefault="000A6BC1" w:rsidP="005F667B"/>
    <w:p w14:paraId="542350DF" w14:textId="19C41C5D" w:rsidR="000A6BC1" w:rsidRDefault="000A6BC1" w:rsidP="000A6BC1">
      <w:pPr>
        <w:pStyle w:val="Caption"/>
        <w:spacing w:after="0"/>
        <w:rPr>
          <w:color w:val="auto"/>
        </w:rPr>
      </w:pPr>
      <w:bookmarkStart w:id="8" w:name="_Ref95312639"/>
      <w:r>
        <w:t xml:space="preserve">Figure </w:t>
      </w:r>
      <w:r w:rsidR="000C21BE">
        <w:fldChar w:fldCharType="begin"/>
      </w:r>
      <w:r w:rsidR="000C21BE">
        <w:instrText xml:space="preserve"> SEQ Figure \* ARABIC </w:instrText>
      </w:r>
      <w:r w:rsidR="000C21BE">
        <w:fldChar w:fldCharType="separate"/>
      </w:r>
      <w:r>
        <w:rPr>
          <w:noProof/>
        </w:rPr>
        <w:t>3</w:t>
      </w:r>
      <w:r w:rsidR="000C21BE">
        <w:rPr>
          <w:noProof/>
        </w:rPr>
        <w:fldChar w:fldCharType="end"/>
      </w:r>
      <w:bookmarkEnd w:id="8"/>
      <w:r>
        <w:t xml:space="preserve">: </w:t>
      </w:r>
      <w:r w:rsidRPr="00936190">
        <w:rPr>
          <w:color w:val="auto"/>
        </w:rPr>
        <w:t xml:space="preserve">Effect of reducing Si availability on Si accumulation after damage. </w:t>
      </w:r>
      <w:r w:rsidRPr="00936190">
        <w:rPr>
          <w:b w:val="0"/>
          <w:bCs w:val="0"/>
          <w:color w:val="auto"/>
        </w:rPr>
        <w:t>Leaf Si concentration for damaged and undamaged leaves of damaged plants, and undamaged plants</w:t>
      </w:r>
      <w:r>
        <w:rPr>
          <w:b w:val="0"/>
          <w:bCs w:val="0"/>
          <w:color w:val="auto"/>
        </w:rPr>
        <w:t>.</w:t>
      </w:r>
      <w:r w:rsidRPr="00936190">
        <w:rPr>
          <w:b w:val="0"/>
          <w:bCs w:val="0"/>
          <w:color w:val="auto"/>
        </w:rPr>
        <w:t xml:space="preserve"> </w:t>
      </w:r>
      <w:r w:rsidR="009053FE">
        <w:rPr>
          <w:b w:val="0"/>
          <w:bCs w:val="0"/>
          <w:color w:val="auto"/>
        </w:rPr>
        <w:t>(A</w:t>
      </w:r>
      <w:r w:rsidRPr="00936190">
        <w:rPr>
          <w:b w:val="0"/>
          <w:bCs w:val="0"/>
          <w:color w:val="auto"/>
        </w:rPr>
        <w:t>) Plants moved to medium without Si supplementation when damage was started (+</w:t>
      </w:r>
      <w:r>
        <w:rPr>
          <w:b w:val="0"/>
          <w:bCs w:val="0"/>
          <w:color w:val="auto"/>
        </w:rPr>
        <w:t>/–</w:t>
      </w:r>
      <w:r w:rsidRPr="00936190">
        <w:rPr>
          <w:b w:val="0"/>
          <w:bCs w:val="0"/>
          <w:color w:val="auto"/>
        </w:rPr>
        <w:t xml:space="preserve">Si plants). </w:t>
      </w:r>
      <w:r w:rsidR="009053FE">
        <w:rPr>
          <w:b w:val="0"/>
          <w:bCs w:val="0"/>
          <w:color w:val="auto"/>
        </w:rPr>
        <w:t>(B</w:t>
      </w:r>
      <w:r w:rsidRPr="00936190">
        <w:rPr>
          <w:b w:val="0"/>
          <w:bCs w:val="0"/>
          <w:color w:val="auto"/>
        </w:rPr>
        <w:t>) Plants grown with</w:t>
      </w:r>
      <w:r>
        <w:rPr>
          <w:b w:val="0"/>
          <w:bCs w:val="0"/>
          <w:color w:val="auto"/>
        </w:rPr>
        <w:t xml:space="preserve"> continuous</w:t>
      </w:r>
      <w:r w:rsidRPr="00936190">
        <w:rPr>
          <w:b w:val="0"/>
          <w:bCs w:val="0"/>
          <w:color w:val="auto"/>
        </w:rPr>
        <w:t xml:space="preserve"> Si supplementation (+</w:t>
      </w:r>
      <w:r>
        <w:rPr>
          <w:b w:val="0"/>
          <w:bCs w:val="0"/>
          <w:color w:val="auto"/>
        </w:rPr>
        <w:t>/</w:t>
      </w:r>
      <w:r w:rsidRPr="00936190">
        <w:rPr>
          <w:b w:val="0"/>
          <w:bCs w:val="0"/>
          <w:color w:val="auto"/>
        </w:rPr>
        <w:t>+ Si plants)</w:t>
      </w:r>
      <w:r w:rsidRPr="00936190">
        <w:rPr>
          <w:b w:val="0"/>
          <w:bCs w:val="0"/>
          <w:color w:val="auto"/>
          <w:szCs w:val="22"/>
        </w:rPr>
        <w:t xml:space="preserve">. </w:t>
      </w:r>
      <w:r>
        <w:rPr>
          <w:b w:val="0"/>
          <w:bCs w:val="0"/>
          <w:color w:val="auto"/>
          <w:szCs w:val="22"/>
        </w:rPr>
        <w:t xml:space="preserve">The low Si-accumulating landrace, L1, was used. </w:t>
      </w:r>
      <w:r w:rsidRPr="00936190">
        <w:rPr>
          <w:b w:val="0"/>
          <w:bCs w:val="0"/>
          <w:color w:val="auto"/>
          <w:szCs w:val="22"/>
        </w:rPr>
        <w:t>Mean values ± SE are shown. N = 3.</w:t>
      </w:r>
      <w:r w:rsidRPr="00936190">
        <w:rPr>
          <w:b w:val="0"/>
          <w:bCs w:val="0"/>
          <w:color w:val="auto"/>
        </w:rPr>
        <w:t xml:space="preserve"> </w:t>
      </w:r>
      <w:r>
        <w:rPr>
          <w:b w:val="0"/>
          <w:bCs w:val="0"/>
          <w:color w:val="auto"/>
          <w:szCs w:val="22"/>
        </w:rPr>
        <w:t xml:space="preserve">ANOVA for Si availability, Damage treatment, and Number of damage events x Si availability </w:t>
      </w:r>
      <w:r>
        <w:rPr>
          <w:b w:val="0"/>
          <w:bCs w:val="0"/>
          <w:szCs w:val="22"/>
        </w:rPr>
        <w:t xml:space="preserve">at </w:t>
      </w:r>
      <w:r>
        <w:rPr>
          <w:b w:val="0"/>
          <w:bCs w:val="0"/>
          <w:i/>
          <w:iCs/>
          <w:szCs w:val="22"/>
        </w:rPr>
        <w:t>P</w:t>
      </w:r>
      <w:r>
        <w:rPr>
          <w:b w:val="0"/>
          <w:bCs w:val="0"/>
          <w:szCs w:val="22"/>
        </w:rPr>
        <w:t xml:space="preserve"> &lt; 0.01 for both damaged and undamaged leaves of damaged plants vs undamaged plants, see Supplementary Table </w:t>
      </w:r>
      <w:r w:rsidR="004E6806">
        <w:rPr>
          <w:b w:val="0"/>
          <w:bCs w:val="0"/>
          <w:szCs w:val="22"/>
        </w:rPr>
        <w:t>3</w:t>
      </w:r>
      <w:r w:rsidRPr="00BB399D">
        <w:rPr>
          <w:b w:val="0"/>
          <w:bCs w:val="0"/>
          <w:szCs w:val="22"/>
        </w:rPr>
        <w:t>for</w:t>
      </w:r>
      <w:r>
        <w:rPr>
          <w:b w:val="0"/>
          <w:bCs w:val="0"/>
          <w:szCs w:val="22"/>
        </w:rPr>
        <w:t xml:space="preserve"> full results</w:t>
      </w:r>
      <w:r w:rsidRPr="00824089">
        <w:rPr>
          <w:b w:val="0"/>
          <w:bCs w:val="0"/>
          <w:szCs w:val="22"/>
        </w:rPr>
        <w:t>.</w:t>
      </w:r>
      <w:r>
        <w:rPr>
          <w:b w:val="0"/>
          <w:bCs w:val="0"/>
          <w:color w:val="auto"/>
          <w:szCs w:val="22"/>
        </w:rPr>
        <w:t xml:space="preserve"> </w:t>
      </w:r>
      <w:r w:rsidRPr="00936190">
        <w:rPr>
          <w:b w:val="0"/>
          <w:bCs w:val="0"/>
          <w:color w:val="auto"/>
          <w:szCs w:val="22"/>
        </w:rPr>
        <w:t xml:space="preserve">Statistically significant </w:t>
      </w:r>
      <w:r>
        <w:rPr>
          <w:b w:val="0"/>
          <w:bCs w:val="0"/>
          <w:color w:val="auto"/>
          <w:szCs w:val="22"/>
        </w:rPr>
        <w:t>differences between damaged</w:t>
      </w:r>
      <w:r w:rsidR="002F228C">
        <w:rPr>
          <w:b w:val="0"/>
          <w:bCs w:val="0"/>
          <w:color w:val="auto"/>
          <w:szCs w:val="22"/>
        </w:rPr>
        <w:t xml:space="preserve"> (grey bars)</w:t>
      </w:r>
      <w:r>
        <w:rPr>
          <w:b w:val="0"/>
          <w:bCs w:val="0"/>
          <w:color w:val="auto"/>
          <w:szCs w:val="22"/>
        </w:rPr>
        <w:t xml:space="preserve"> and undamaged </w:t>
      </w:r>
      <w:r w:rsidR="002F228C">
        <w:rPr>
          <w:b w:val="0"/>
          <w:bCs w:val="0"/>
          <w:color w:val="auto"/>
          <w:szCs w:val="22"/>
        </w:rPr>
        <w:t xml:space="preserve">(white bars) </w:t>
      </w:r>
      <w:r>
        <w:rPr>
          <w:b w:val="0"/>
          <w:bCs w:val="0"/>
          <w:color w:val="auto"/>
          <w:szCs w:val="22"/>
        </w:rPr>
        <w:t>leaves of damaged plants</w:t>
      </w:r>
      <w:r w:rsidRPr="00936190">
        <w:rPr>
          <w:b w:val="0"/>
          <w:bCs w:val="0"/>
          <w:color w:val="auto"/>
          <w:szCs w:val="22"/>
        </w:rPr>
        <w:t xml:space="preserve">, determined by </w:t>
      </w:r>
      <w:r>
        <w:rPr>
          <w:b w:val="0"/>
          <w:bCs w:val="0"/>
          <w:color w:val="auto"/>
          <w:szCs w:val="22"/>
        </w:rPr>
        <w:t xml:space="preserve">paired </w:t>
      </w:r>
      <w:r>
        <w:rPr>
          <w:b w:val="0"/>
          <w:bCs w:val="0"/>
          <w:i/>
          <w:iCs/>
          <w:color w:val="auto"/>
          <w:szCs w:val="22"/>
        </w:rPr>
        <w:t>t</w:t>
      </w:r>
      <w:r>
        <w:rPr>
          <w:b w:val="0"/>
          <w:bCs w:val="0"/>
          <w:color w:val="auto"/>
          <w:szCs w:val="22"/>
        </w:rPr>
        <w:t>-tests</w:t>
      </w:r>
      <w:r w:rsidRPr="00936190">
        <w:rPr>
          <w:b w:val="0"/>
          <w:bCs w:val="0"/>
          <w:color w:val="auto"/>
          <w:szCs w:val="22"/>
        </w:rPr>
        <w:t>, are indicated</w:t>
      </w:r>
      <w:r>
        <w:rPr>
          <w:b w:val="0"/>
          <w:bCs w:val="0"/>
          <w:color w:val="auto"/>
          <w:szCs w:val="22"/>
        </w:rPr>
        <w:t>:</w:t>
      </w:r>
      <w:r w:rsidRPr="00936190">
        <w:rPr>
          <w:b w:val="0"/>
          <w:bCs w:val="0"/>
          <w:color w:val="auto"/>
          <w:szCs w:val="22"/>
        </w:rPr>
        <w:t xml:space="preserve"> *** </w:t>
      </w:r>
      <w:r w:rsidRPr="00936190">
        <w:rPr>
          <w:b w:val="0"/>
          <w:bCs w:val="0"/>
          <w:i/>
          <w:iCs/>
          <w:color w:val="auto"/>
          <w:szCs w:val="22"/>
        </w:rPr>
        <w:t xml:space="preserve">P </w:t>
      </w:r>
      <w:r w:rsidRPr="00936190">
        <w:rPr>
          <w:b w:val="0"/>
          <w:bCs w:val="0"/>
          <w:color w:val="auto"/>
          <w:szCs w:val="22"/>
        </w:rPr>
        <w:t xml:space="preserve">&lt; 0.001, ** </w:t>
      </w:r>
      <w:r w:rsidRPr="00936190">
        <w:rPr>
          <w:b w:val="0"/>
          <w:bCs w:val="0"/>
          <w:i/>
          <w:iCs/>
          <w:color w:val="auto"/>
          <w:szCs w:val="22"/>
        </w:rPr>
        <w:t xml:space="preserve">P </w:t>
      </w:r>
      <w:r w:rsidRPr="00936190">
        <w:rPr>
          <w:b w:val="0"/>
          <w:bCs w:val="0"/>
          <w:color w:val="auto"/>
          <w:szCs w:val="22"/>
        </w:rPr>
        <w:t xml:space="preserve">&lt; 0.01, and * </w:t>
      </w:r>
      <w:r w:rsidRPr="00936190">
        <w:rPr>
          <w:b w:val="0"/>
          <w:bCs w:val="0"/>
          <w:i/>
          <w:iCs/>
          <w:color w:val="auto"/>
          <w:szCs w:val="22"/>
        </w:rPr>
        <w:t xml:space="preserve">P </w:t>
      </w:r>
      <w:r w:rsidRPr="00936190">
        <w:rPr>
          <w:b w:val="0"/>
          <w:bCs w:val="0"/>
          <w:color w:val="auto"/>
          <w:szCs w:val="22"/>
        </w:rPr>
        <w:t>&lt; 0.05</w:t>
      </w:r>
      <w:r>
        <w:rPr>
          <w:b w:val="0"/>
          <w:bCs w:val="0"/>
          <w:color w:val="auto"/>
          <w:szCs w:val="22"/>
        </w:rPr>
        <w:t>.</w:t>
      </w:r>
      <w:r w:rsidRPr="00936190">
        <w:rPr>
          <w:b w:val="0"/>
          <w:bCs w:val="0"/>
          <w:color w:val="auto"/>
          <w:szCs w:val="22"/>
        </w:rPr>
        <w:t xml:space="preserve"> </w:t>
      </w:r>
    </w:p>
    <w:p w14:paraId="08C85D46" w14:textId="77777777" w:rsidR="002B3C78" w:rsidRDefault="002B3C78" w:rsidP="008D5E44">
      <w:pPr>
        <w:pStyle w:val="Caption"/>
      </w:pPr>
      <w:bookmarkStart w:id="9" w:name="_Ref95313597"/>
    </w:p>
    <w:p w14:paraId="78B68023" w14:textId="21DF262D" w:rsidR="008D5E44" w:rsidRPr="005252D8" w:rsidRDefault="008D5E44" w:rsidP="008D5E44">
      <w:pPr>
        <w:pStyle w:val="Caption"/>
        <w:rPr>
          <w:b w:val="0"/>
          <w:bCs w:val="0"/>
          <w:szCs w:val="22"/>
        </w:rPr>
      </w:pPr>
      <w:r>
        <w:t xml:space="preserve">Figure </w:t>
      </w:r>
      <w:r w:rsidR="000C21BE">
        <w:fldChar w:fldCharType="begin"/>
      </w:r>
      <w:r w:rsidR="000C21BE">
        <w:instrText xml:space="preserve"> SEQ Figure \* ARABIC </w:instrText>
      </w:r>
      <w:r w:rsidR="000C21BE">
        <w:fldChar w:fldCharType="separate"/>
      </w:r>
      <w:r>
        <w:rPr>
          <w:noProof/>
        </w:rPr>
        <w:t>4</w:t>
      </w:r>
      <w:r w:rsidR="000C21BE">
        <w:rPr>
          <w:noProof/>
        </w:rPr>
        <w:fldChar w:fldCharType="end"/>
      </w:r>
      <w:bookmarkEnd w:id="9"/>
      <w:r>
        <w:t xml:space="preserve">: Total leaf Si content was unaffected by damage. </w:t>
      </w:r>
      <w:r w:rsidRPr="0077238A">
        <w:rPr>
          <w:b w:val="0"/>
          <w:bCs w:val="0"/>
        </w:rPr>
        <w:t>Allocation of total Si accumulated to different plant tissues in damaged and undamaged plants after successive damage events.</w:t>
      </w:r>
      <w:r>
        <w:t xml:space="preserve"> </w:t>
      </w:r>
      <w:r w:rsidR="009053FE">
        <w:rPr>
          <w:b w:val="0"/>
          <w:bCs w:val="0"/>
        </w:rPr>
        <w:t>(A</w:t>
      </w:r>
      <w:r>
        <w:rPr>
          <w:b w:val="0"/>
          <w:bCs w:val="0"/>
        </w:rPr>
        <w:t xml:space="preserve">) +/– Si </w:t>
      </w:r>
      <w:bookmarkStart w:id="10" w:name="_Hlk95313369"/>
      <w:r>
        <w:rPr>
          <w:b w:val="0"/>
          <w:bCs w:val="0"/>
        </w:rPr>
        <w:t>plants sampled after 1, 2, and 4 damage events.</w:t>
      </w:r>
      <w:bookmarkEnd w:id="10"/>
      <w:r>
        <w:rPr>
          <w:b w:val="0"/>
          <w:bCs w:val="0"/>
        </w:rPr>
        <w:t xml:space="preserve"> </w:t>
      </w:r>
      <w:r w:rsidR="009053FE">
        <w:rPr>
          <w:b w:val="0"/>
          <w:bCs w:val="0"/>
        </w:rPr>
        <w:t>(B</w:t>
      </w:r>
      <w:r>
        <w:rPr>
          <w:b w:val="0"/>
          <w:bCs w:val="0"/>
        </w:rPr>
        <w:t xml:space="preserve">) +/+ Si plants after 1, 2, and 4 damage. </w:t>
      </w:r>
      <w:r w:rsidRPr="00332CEE">
        <w:rPr>
          <w:b w:val="0"/>
          <w:bCs w:val="0"/>
        </w:rPr>
        <w:t>Mean values ± SE are shown. N = 3</w:t>
      </w:r>
      <w:r>
        <w:rPr>
          <w:b w:val="0"/>
          <w:bCs w:val="0"/>
        </w:rPr>
        <w:t xml:space="preserve">. Note different scales of y-axis. Significant ANOVA effects: </w:t>
      </w:r>
      <w:r>
        <w:rPr>
          <w:b w:val="0"/>
          <w:bCs w:val="0"/>
          <w:szCs w:val="22"/>
        </w:rPr>
        <w:t>Number of damage events: F</w:t>
      </w:r>
      <w:r>
        <w:rPr>
          <w:b w:val="0"/>
          <w:bCs w:val="0"/>
          <w:szCs w:val="22"/>
          <w:vertAlign w:val="subscript"/>
        </w:rPr>
        <w:t>2,23</w:t>
      </w:r>
      <w:r>
        <w:rPr>
          <w:b w:val="0"/>
          <w:bCs w:val="0"/>
          <w:szCs w:val="22"/>
        </w:rPr>
        <w:t xml:space="preserve"> = 36.0, </w:t>
      </w:r>
      <w:r>
        <w:rPr>
          <w:b w:val="0"/>
          <w:bCs w:val="0"/>
          <w:i/>
          <w:iCs/>
          <w:szCs w:val="22"/>
        </w:rPr>
        <w:t>P</w:t>
      </w:r>
      <w:r>
        <w:rPr>
          <w:b w:val="0"/>
          <w:bCs w:val="0"/>
          <w:szCs w:val="22"/>
        </w:rPr>
        <w:t xml:space="preserve"> &lt; 0.001, Si availability F</w:t>
      </w:r>
      <w:r>
        <w:rPr>
          <w:b w:val="0"/>
          <w:bCs w:val="0"/>
          <w:szCs w:val="22"/>
          <w:vertAlign w:val="subscript"/>
        </w:rPr>
        <w:t>1,23</w:t>
      </w:r>
      <w:r>
        <w:rPr>
          <w:b w:val="0"/>
          <w:bCs w:val="0"/>
          <w:szCs w:val="22"/>
        </w:rPr>
        <w:t xml:space="preserve"> = 13.8, </w:t>
      </w:r>
      <w:r>
        <w:rPr>
          <w:b w:val="0"/>
          <w:bCs w:val="0"/>
          <w:i/>
          <w:iCs/>
          <w:szCs w:val="22"/>
        </w:rPr>
        <w:t xml:space="preserve">P </w:t>
      </w:r>
      <w:r>
        <w:rPr>
          <w:b w:val="0"/>
          <w:bCs w:val="0"/>
          <w:szCs w:val="22"/>
        </w:rPr>
        <w:t>= 0.001, Number of damage events x Si availability F</w:t>
      </w:r>
      <w:r>
        <w:rPr>
          <w:b w:val="0"/>
          <w:bCs w:val="0"/>
          <w:szCs w:val="22"/>
          <w:vertAlign w:val="subscript"/>
        </w:rPr>
        <w:t>2,23</w:t>
      </w:r>
      <w:r>
        <w:rPr>
          <w:b w:val="0"/>
          <w:bCs w:val="0"/>
          <w:szCs w:val="22"/>
        </w:rPr>
        <w:t xml:space="preserve"> = 8.1, </w:t>
      </w:r>
      <w:r>
        <w:rPr>
          <w:b w:val="0"/>
          <w:bCs w:val="0"/>
          <w:i/>
          <w:iCs/>
          <w:szCs w:val="22"/>
        </w:rPr>
        <w:t xml:space="preserve">P </w:t>
      </w:r>
      <w:r>
        <w:rPr>
          <w:b w:val="0"/>
          <w:bCs w:val="0"/>
          <w:szCs w:val="22"/>
        </w:rPr>
        <w:t xml:space="preserve">= 0.002.  </w:t>
      </w:r>
    </w:p>
    <w:p w14:paraId="21A80A45" w14:textId="553153AA" w:rsidR="006C7F42" w:rsidRDefault="006C7F42" w:rsidP="006C7F42">
      <w:pPr>
        <w:pStyle w:val="Caption"/>
        <w:rPr>
          <w:color w:val="auto"/>
        </w:rPr>
      </w:pPr>
      <w:bookmarkStart w:id="11" w:name="_Ref121232442"/>
      <w:r w:rsidRPr="005E059D">
        <w:rPr>
          <w:color w:val="auto"/>
        </w:rPr>
        <w:t xml:space="preserve">Figure </w:t>
      </w:r>
      <w:r w:rsidRPr="005E059D">
        <w:rPr>
          <w:color w:val="auto"/>
        </w:rPr>
        <w:fldChar w:fldCharType="begin"/>
      </w:r>
      <w:r w:rsidRPr="005E059D">
        <w:rPr>
          <w:color w:val="auto"/>
        </w:rPr>
        <w:instrText xml:space="preserve"> SEQ Figure \* ARABIC </w:instrText>
      </w:r>
      <w:r w:rsidRPr="005E059D">
        <w:rPr>
          <w:color w:val="auto"/>
        </w:rPr>
        <w:fldChar w:fldCharType="separate"/>
      </w:r>
      <w:r>
        <w:rPr>
          <w:noProof/>
          <w:color w:val="auto"/>
        </w:rPr>
        <w:t>5</w:t>
      </w:r>
      <w:r w:rsidRPr="005E059D">
        <w:rPr>
          <w:noProof/>
          <w:color w:val="auto"/>
        </w:rPr>
        <w:fldChar w:fldCharType="end"/>
      </w:r>
      <w:bookmarkEnd w:id="11"/>
      <w:r w:rsidRPr="005E059D">
        <w:rPr>
          <w:color w:val="auto"/>
        </w:rPr>
        <w:t xml:space="preserve">: The localised increase in Si in damaged leaves can be explained by the redirection of soluble Si from undamaged leaves of damaged plants. </w:t>
      </w:r>
      <w:r>
        <w:rPr>
          <w:b w:val="0"/>
          <w:bCs w:val="0"/>
          <w:color w:val="auto"/>
        </w:rPr>
        <w:t>An u</w:t>
      </w:r>
      <w:r w:rsidRPr="005E059D">
        <w:rPr>
          <w:b w:val="0"/>
          <w:bCs w:val="0"/>
          <w:color w:val="auto"/>
        </w:rPr>
        <w:t>ndamaged plant</w:t>
      </w:r>
      <w:r>
        <w:rPr>
          <w:b w:val="0"/>
          <w:bCs w:val="0"/>
          <w:color w:val="auto"/>
        </w:rPr>
        <w:t xml:space="preserve"> weighing 1 g DW</w:t>
      </w:r>
      <w:r w:rsidRPr="005E059D">
        <w:rPr>
          <w:b w:val="0"/>
          <w:bCs w:val="0"/>
          <w:color w:val="auto"/>
        </w:rPr>
        <w:t xml:space="preserve"> contain</w:t>
      </w:r>
      <w:r>
        <w:rPr>
          <w:b w:val="0"/>
          <w:bCs w:val="0"/>
          <w:color w:val="auto"/>
        </w:rPr>
        <w:t>s</w:t>
      </w:r>
      <w:r w:rsidRPr="005E059D">
        <w:rPr>
          <w:b w:val="0"/>
          <w:bCs w:val="0"/>
          <w:color w:val="auto"/>
        </w:rPr>
        <w:t xml:space="preserve"> </w:t>
      </w:r>
      <w:r>
        <w:rPr>
          <w:b w:val="0"/>
          <w:bCs w:val="0"/>
          <w:color w:val="auto"/>
        </w:rPr>
        <w:t xml:space="preserve">a total of </w:t>
      </w:r>
      <w:r w:rsidRPr="005E059D">
        <w:rPr>
          <w:b w:val="0"/>
          <w:bCs w:val="0"/>
          <w:color w:val="auto"/>
        </w:rPr>
        <w:t>14 mg Si g</w:t>
      </w:r>
      <w:r w:rsidRPr="005E059D">
        <w:rPr>
          <w:b w:val="0"/>
          <w:bCs w:val="0"/>
          <w:color w:val="auto"/>
          <w:vertAlign w:val="superscript"/>
        </w:rPr>
        <w:t xml:space="preserve">-1 </w:t>
      </w:r>
      <w:r w:rsidRPr="005E059D">
        <w:rPr>
          <w:b w:val="0"/>
          <w:bCs w:val="0"/>
          <w:color w:val="auto"/>
        </w:rPr>
        <w:t>leaf</w:t>
      </w:r>
      <w:r>
        <w:rPr>
          <w:b w:val="0"/>
          <w:bCs w:val="0"/>
          <w:color w:val="auto"/>
        </w:rPr>
        <w:t xml:space="preserve"> on average</w:t>
      </w:r>
      <w:r w:rsidRPr="005E059D">
        <w:rPr>
          <w:b w:val="0"/>
          <w:bCs w:val="0"/>
          <w:color w:val="auto"/>
        </w:rPr>
        <w:t>, of which 2.2 mg g</w:t>
      </w:r>
      <w:r w:rsidRPr="005E059D">
        <w:rPr>
          <w:b w:val="0"/>
          <w:bCs w:val="0"/>
          <w:color w:val="auto"/>
          <w:vertAlign w:val="superscript"/>
        </w:rPr>
        <w:t xml:space="preserve">-1 </w:t>
      </w:r>
      <w:r w:rsidRPr="005E059D">
        <w:rPr>
          <w:b w:val="0"/>
          <w:bCs w:val="0"/>
          <w:color w:val="auto"/>
        </w:rPr>
        <w:t>is soluble.</w:t>
      </w:r>
      <w:r>
        <w:rPr>
          <w:b w:val="0"/>
          <w:bCs w:val="0"/>
          <w:color w:val="auto"/>
        </w:rPr>
        <w:t xml:space="preserve"> After damage, s</w:t>
      </w:r>
      <w:r w:rsidRPr="005E059D">
        <w:rPr>
          <w:b w:val="0"/>
          <w:bCs w:val="0"/>
          <w:color w:val="auto"/>
        </w:rPr>
        <w:t xml:space="preserve">oluble Si is moved </w:t>
      </w:r>
      <w:r w:rsidR="00AF6112">
        <w:rPr>
          <w:b w:val="0"/>
          <w:bCs w:val="0"/>
          <w:color w:val="auto"/>
        </w:rPr>
        <w:t xml:space="preserve">in the phloem </w:t>
      </w:r>
      <w:r w:rsidRPr="005E059D">
        <w:rPr>
          <w:b w:val="0"/>
          <w:bCs w:val="0"/>
          <w:color w:val="auto"/>
        </w:rPr>
        <w:t>from undamaged leaves to</w:t>
      </w:r>
      <w:r w:rsidR="00AF6112">
        <w:rPr>
          <w:b w:val="0"/>
          <w:bCs w:val="0"/>
          <w:color w:val="auto"/>
        </w:rPr>
        <w:t xml:space="preserve"> </w:t>
      </w:r>
      <w:r w:rsidR="00AF6112" w:rsidRPr="00AF6112">
        <w:rPr>
          <w:b w:val="0"/>
          <w:bCs w:val="0"/>
          <w:color w:val="auto"/>
        </w:rPr>
        <w:t>the stem, and then into the xylem to be transported to</w:t>
      </w:r>
      <w:r w:rsidRPr="005E059D">
        <w:rPr>
          <w:b w:val="0"/>
          <w:bCs w:val="0"/>
          <w:color w:val="auto"/>
        </w:rPr>
        <w:t xml:space="preserve"> damaged leaves. </w:t>
      </w:r>
      <w:r>
        <w:rPr>
          <w:b w:val="0"/>
          <w:bCs w:val="0"/>
          <w:color w:val="auto"/>
        </w:rPr>
        <w:t xml:space="preserve">This movement of soluble Si increases the total </w:t>
      </w:r>
      <w:r w:rsidRPr="005E059D">
        <w:rPr>
          <w:b w:val="0"/>
          <w:bCs w:val="0"/>
          <w:color w:val="auto"/>
        </w:rPr>
        <w:t>Si concentration in damaged leaves to 17 mg Si g</w:t>
      </w:r>
      <w:r w:rsidRPr="005E059D">
        <w:rPr>
          <w:b w:val="0"/>
          <w:bCs w:val="0"/>
          <w:color w:val="auto"/>
          <w:vertAlign w:val="superscript"/>
        </w:rPr>
        <w:t>-1</w:t>
      </w:r>
      <w:r w:rsidRPr="005E059D">
        <w:rPr>
          <w:b w:val="0"/>
          <w:bCs w:val="0"/>
          <w:color w:val="auto"/>
        </w:rPr>
        <w:t>, of which 4 mg g</w:t>
      </w:r>
      <w:r w:rsidRPr="005E059D">
        <w:rPr>
          <w:b w:val="0"/>
          <w:bCs w:val="0"/>
          <w:color w:val="auto"/>
          <w:vertAlign w:val="superscript"/>
        </w:rPr>
        <w:t>-1</w:t>
      </w:r>
      <w:r w:rsidRPr="005E059D">
        <w:rPr>
          <w:b w:val="0"/>
          <w:bCs w:val="0"/>
          <w:color w:val="auto"/>
        </w:rPr>
        <w:t xml:space="preserve"> is soluble. </w:t>
      </w:r>
      <w:r w:rsidRPr="00F10A99">
        <w:rPr>
          <w:b w:val="0"/>
          <w:bCs w:val="0"/>
          <w:color w:val="auto"/>
        </w:rPr>
        <w:t>Provided the</w:t>
      </w:r>
      <w:r>
        <w:rPr>
          <w:b w:val="0"/>
          <w:bCs w:val="0"/>
          <w:color w:val="auto"/>
        </w:rPr>
        <w:t xml:space="preserve"> weight of undamaged leaves is at least </w:t>
      </w:r>
      <w:r w:rsidRPr="00F10A99">
        <w:rPr>
          <w:b w:val="0"/>
          <w:bCs w:val="0"/>
          <w:color w:val="auto"/>
        </w:rPr>
        <w:t>4</w:t>
      </w:r>
      <w:r>
        <w:rPr>
          <w:b w:val="0"/>
          <w:bCs w:val="0"/>
          <w:color w:val="auto"/>
        </w:rPr>
        <w:t>.5</w:t>
      </w:r>
      <w:r w:rsidRPr="00F10A99">
        <w:rPr>
          <w:b w:val="0"/>
          <w:bCs w:val="0"/>
          <w:color w:val="auto"/>
        </w:rPr>
        <w:t xml:space="preserve"> times more than</w:t>
      </w:r>
      <w:r>
        <w:rPr>
          <w:b w:val="0"/>
          <w:bCs w:val="0"/>
          <w:color w:val="auto"/>
        </w:rPr>
        <w:t xml:space="preserve"> the weight of</w:t>
      </w:r>
      <w:r w:rsidRPr="00F10A99">
        <w:rPr>
          <w:b w:val="0"/>
          <w:bCs w:val="0"/>
          <w:color w:val="auto"/>
        </w:rPr>
        <w:t xml:space="preserve"> damaged leaves, the increase in Si in damaged leaves can be explained by the redirection of soluble Si from undamaged to damaged leaves of damaged plants. </w:t>
      </w:r>
      <w:r w:rsidRPr="005E059D">
        <w:rPr>
          <w:b w:val="0"/>
          <w:bCs w:val="0"/>
          <w:color w:val="auto"/>
        </w:rPr>
        <w:t xml:space="preserve">This was the case for all the experiments presented here. </w:t>
      </w:r>
      <w:r w:rsidRPr="006316EB">
        <w:rPr>
          <w:b w:val="0"/>
          <w:bCs w:val="0"/>
          <w:i/>
          <w:iCs/>
          <w:color w:val="auto"/>
          <w:sz w:val="20"/>
          <w:szCs w:val="20"/>
        </w:rPr>
        <w:t>Figure created using BioRender (</w:t>
      </w:r>
      <w:hyperlink r:id="rId15" w:history="1">
        <w:r w:rsidRPr="006316EB">
          <w:rPr>
            <w:rStyle w:val="Hyperlink"/>
            <w:b w:val="0"/>
            <w:bCs w:val="0"/>
            <w:i/>
            <w:iCs/>
            <w:sz w:val="20"/>
            <w:szCs w:val="20"/>
          </w:rPr>
          <w:t>https://www.biorender.com</w:t>
        </w:r>
      </w:hyperlink>
      <w:r w:rsidRPr="006316EB">
        <w:rPr>
          <w:b w:val="0"/>
          <w:bCs w:val="0"/>
          <w:i/>
          <w:iCs/>
          <w:color w:val="auto"/>
          <w:sz w:val="20"/>
          <w:szCs w:val="20"/>
        </w:rPr>
        <w:t>).</w:t>
      </w:r>
      <w:r>
        <w:rPr>
          <w:b w:val="0"/>
          <w:bCs w:val="0"/>
          <w:color w:val="auto"/>
        </w:rPr>
        <w:t xml:space="preserve"> </w:t>
      </w:r>
      <w:r w:rsidRPr="005E059D">
        <w:rPr>
          <w:b w:val="0"/>
          <w:bCs w:val="0"/>
          <w:color w:val="auto"/>
        </w:rPr>
        <w:t xml:space="preserve"> </w:t>
      </w:r>
      <w:r w:rsidRPr="005E059D">
        <w:rPr>
          <w:color w:val="auto"/>
        </w:rPr>
        <w:t xml:space="preserve"> </w:t>
      </w:r>
    </w:p>
    <w:p w14:paraId="267E93BF" w14:textId="77777777" w:rsidR="006B1073" w:rsidRDefault="006B1073" w:rsidP="005F667B"/>
    <w:p w14:paraId="112AD368" w14:textId="77777777" w:rsidR="006B1073" w:rsidRDefault="006B1073" w:rsidP="005F667B"/>
    <w:p w14:paraId="6929BCE9" w14:textId="77777777" w:rsidR="006B1073" w:rsidRDefault="006B1073" w:rsidP="005F667B"/>
    <w:p w14:paraId="146E530B" w14:textId="77777777" w:rsidR="006B1073" w:rsidRDefault="006B1073" w:rsidP="005F667B"/>
    <w:p w14:paraId="354EAB7F" w14:textId="77777777" w:rsidR="006B1073" w:rsidRDefault="006B1073" w:rsidP="005F667B"/>
    <w:p w14:paraId="4A66660F" w14:textId="77777777" w:rsidR="006B1073" w:rsidRDefault="006B1073" w:rsidP="005F667B"/>
    <w:p w14:paraId="26875D17" w14:textId="77777777" w:rsidR="006B1073" w:rsidRDefault="006B1073" w:rsidP="005F667B"/>
    <w:p w14:paraId="76539A19" w14:textId="77777777" w:rsidR="006B1073" w:rsidRDefault="006B1073" w:rsidP="005F667B"/>
    <w:p w14:paraId="4C7D29B9" w14:textId="65AEC250" w:rsidR="006B1073" w:rsidRDefault="006B1073" w:rsidP="005F667B">
      <w:r>
        <w:rPr>
          <w:noProof/>
        </w:rPr>
        <w:lastRenderedPageBreak/>
        <w:drawing>
          <wp:inline distT="0" distB="0" distL="0" distR="0" wp14:anchorId="06D62CCF" wp14:editId="7C61753D">
            <wp:extent cx="6261100" cy="666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6663690"/>
                    </a:xfrm>
                    <a:prstGeom prst="rect">
                      <a:avLst/>
                    </a:prstGeom>
                    <a:noFill/>
                  </pic:spPr>
                </pic:pic>
              </a:graphicData>
            </a:graphic>
          </wp:inline>
        </w:drawing>
      </w:r>
    </w:p>
    <w:p w14:paraId="5DE78833" w14:textId="0BAB6A7B" w:rsidR="008D5E44" w:rsidRDefault="008D5E44" w:rsidP="006B1073"/>
    <w:p w14:paraId="4A20BA0A" w14:textId="40FE79E2" w:rsidR="006B1073" w:rsidRDefault="006B1073" w:rsidP="006B1073"/>
    <w:p w14:paraId="7D96AAFD" w14:textId="6E4F54A1" w:rsidR="006B1073" w:rsidRPr="006B1073" w:rsidRDefault="006B1073" w:rsidP="006B1073">
      <w:r>
        <w:rPr>
          <w:noProof/>
        </w:rPr>
        <w:lastRenderedPageBreak/>
        <w:drawing>
          <wp:inline distT="0" distB="0" distL="0" distR="0" wp14:anchorId="746E909B" wp14:editId="3ABD3D68">
            <wp:extent cx="5731510" cy="3817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17927"/>
                    </a:xfrm>
                    <a:prstGeom prst="rect">
                      <a:avLst/>
                    </a:prstGeom>
                    <a:noFill/>
                  </pic:spPr>
                </pic:pic>
              </a:graphicData>
            </a:graphic>
          </wp:inline>
        </w:drawing>
      </w:r>
    </w:p>
    <w:p w14:paraId="6A4BB72C" w14:textId="5E7EC7B3" w:rsidR="006B1073" w:rsidRDefault="006B1073" w:rsidP="006B1073">
      <w:r>
        <w:rPr>
          <w:noProof/>
        </w:rPr>
        <w:lastRenderedPageBreak/>
        <w:drawing>
          <wp:inline distT="0" distB="0" distL="0" distR="0" wp14:anchorId="1BFAD3BF" wp14:editId="3336760C">
            <wp:extent cx="6207748" cy="53799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1968" cy="5383635"/>
                    </a:xfrm>
                    <a:prstGeom prst="rect">
                      <a:avLst/>
                    </a:prstGeom>
                    <a:noFill/>
                  </pic:spPr>
                </pic:pic>
              </a:graphicData>
            </a:graphic>
          </wp:inline>
        </w:drawing>
      </w:r>
    </w:p>
    <w:p w14:paraId="0DD68EEE" w14:textId="77777777" w:rsidR="006B1073" w:rsidRPr="006B1073" w:rsidRDefault="006B1073" w:rsidP="006B1073"/>
    <w:p w14:paraId="40C00DF8" w14:textId="1BE9A999" w:rsidR="006B1073" w:rsidRDefault="006B1073" w:rsidP="006B1073"/>
    <w:p w14:paraId="6E1C053B" w14:textId="08E5ADF0" w:rsidR="006B1073" w:rsidRDefault="006B1073" w:rsidP="006B1073">
      <w:r>
        <w:rPr>
          <w:noProof/>
        </w:rPr>
        <w:lastRenderedPageBreak/>
        <w:drawing>
          <wp:inline distT="0" distB="0" distL="0" distR="0" wp14:anchorId="7FBA00A0" wp14:editId="6EBEA43A">
            <wp:extent cx="6191899" cy="5337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4647" cy="5339463"/>
                    </a:xfrm>
                    <a:prstGeom prst="rect">
                      <a:avLst/>
                    </a:prstGeom>
                    <a:noFill/>
                  </pic:spPr>
                </pic:pic>
              </a:graphicData>
            </a:graphic>
          </wp:inline>
        </w:drawing>
      </w:r>
    </w:p>
    <w:p w14:paraId="715E7522" w14:textId="77777777" w:rsidR="006B1073" w:rsidRPr="006B1073" w:rsidRDefault="006B1073" w:rsidP="006B1073"/>
    <w:p w14:paraId="6E4E775F" w14:textId="6BE2C05A" w:rsidR="006B1073" w:rsidRDefault="006B1073" w:rsidP="006B1073"/>
    <w:p w14:paraId="74FA3135" w14:textId="21DBF198" w:rsidR="006B1073" w:rsidRDefault="006B1073" w:rsidP="006B1073"/>
    <w:p w14:paraId="0DD00EAB" w14:textId="2A2E3768" w:rsidR="006B1073" w:rsidRDefault="006B1073" w:rsidP="006B1073"/>
    <w:p w14:paraId="4A106631" w14:textId="4BE5709B" w:rsidR="006B1073" w:rsidRPr="006B1073" w:rsidRDefault="006B1073" w:rsidP="006B1073">
      <w:bookmarkStart w:id="12" w:name="_GoBack"/>
      <w:r>
        <w:rPr>
          <w:noProof/>
        </w:rPr>
        <w:lastRenderedPageBreak/>
        <w:drawing>
          <wp:inline distT="0" distB="0" distL="0" distR="0" wp14:anchorId="1ACF25C8" wp14:editId="14DCBD83">
            <wp:extent cx="6171565" cy="56442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738" cy="5645280"/>
                    </a:xfrm>
                    <a:prstGeom prst="rect">
                      <a:avLst/>
                    </a:prstGeom>
                    <a:noFill/>
                  </pic:spPr>
                </pic:pic>
              </a:graphicData>
            </a:graphic>
          </wp:inline>
        </w:drawing>
      </w:r>
      <w:bookmarkEnd w:id="12"/>
    </w:p>
    <w:sectPr w:rsidR="006B1073" w:rsidRPr="006B1073" w:rsidSect="005F667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01616" w14:textId="77777777" w:rsidR="000C21BE" w:rsidRDefault="000C21BE" w:rsidP="00C261BE">
      <w:pPr>
        <w:spacing w:after="0" w:line="240" w:lineRule="auto"/>
      </w:pPr>
      <w:r>
        <w:separator/>
      </w:r>
    </w:p>
  </w:endnote>
  <w:endnote w:type="continuationSeparator" w:id="0">
    <w:p w14:paraId="708A7507" w14:textId="77777777" w:rsidR="000C21BE" w:rsidRDefault="000C21BE" w:rsidP="00C26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B592" w14:textId="71862E5F" w:rsidR="008127EB" w:rsidRDefault="008127EB" w:rsidP="00C261BE">
    <w:pPr>
      <w:pStyle w:val="Footer"/>
    </w:pPr>
    <w:r>
      <w:fldChar w:fldCharType="begin"/>
    </w:r>
    <w:r>
      <w:instrText xml:space="preserve"> PAGE   \* MERGEFORMAT </w:instrText>
    </w:r>
    <w:r>
      <w:fldChar w:fldCharType="separate"/>
    </w:r>
    <w:r w:rsidR="006B1073">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D08DA" w14:textId="77777777" w:rsidR="000C21BE" w:rsidRDefault="000C21BE" w:rsidP="00C261BE">
      <w:pPr>
        <w:spacing w:after="0" w:line="240" w:lineRule="auto"/>
      </w:pPr>
      <w:r>
        <w:separator/>
      </w:r>
    </w:p>
  </w:footnote>
  <w:footnote w:type="continuationSeparator" w:id="0">
    <w:p w14:paraId="523A6056" w14:textId="77777777" w:rsidR="000C21BE" w:rsidRDefault="000C21BE" w:rsidP="00C26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530"/>
    <w:multiLevelType w:val="multilevel"/>
    <w:tmpl w:val="A10604F6"/>
    <w:lvl w:ilvl="0">
      <w:start w:val="1"/>
      <w:numFmt w:val="decimal"/>
      <w:pStyle w:val="Heading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054A27"/>
    <w:multiLevelType w:val="hybridMultilevel"/>
    <w:tmpl w:val="058E5D62"/>
    <w:lvl w:ilvl="0" w:tplc="0E82FFBE">
      <w:start w:val="1"/>
      <w:numFmt w:val="bullet"/>
      <w:lvlText w:val=""/>
      <w:lvlJc w:val="left"/>
      <w:pPr>
        <w:ind w:left="1080" w:hanging="360"/>
      </w:pPr>
      <w:rPr>
        <w:rFonts w:ascii="Symbol" w:hAnsi="Symbol"/>
      </w:rPr>
    </w:lvl>
    <w:lvl w:ilvl="1" w:tplc="C942A6EA">
      <w:start w:val="1"/>
      <w:numFmt w:val="bullet"/>
      <w:lvlText w:val=""/>
      <w:lvlJc w:val="left"/>
      <w:pPr>
        <w:ind w:left="1080" w:hanging="360"/>
      </w:pPr>
      <w:rPr>
        <w:rFonts w:ascii="Symbol" w:hAnsi="Symbol"/>
      </w:rPr>
    </w:lvl>
    <w:lvl w:ilvl="2" w:tplc="CD12D2AA">
      <w:start w:val="1"/>
      <w:numFmt w:val="bullet"/>
      <w:lvlText w:val=""/>
      <w:lvlJc w:val="left"/>
      <w:pPr>
        <w:ind w:left="1080" w:hanging="360"/>
      </w:pPr>
      <w:rPr>
        <w:rFonts w:ascii="Symbol" w:hAnsi="Symbol"/>
      </w:rPr>
    </w:lvl>
    <w:lvl w:ilvl="3" w:tplc="648E1D84">
      <w:start w:val="1"/>
      <w:numFmt w:val="bullet"/>
      <w:lvlText w:val=""/>
      <w:lvlJc w:val="left"/>
      <w:pPr>
        <w:ind w:left="1080" w:hanging="360"/>
      </w:pPr>
      <w:rPr>
        <w:rFonts w:ascii="Symbol" w:hAnsi="Symbol"/>
      </w:rPr>
    </w:lvl>
    <w:lvl w:ilvl="4" w:tplc="A2FAD1A6">
      <w:start w:val="1"/>
      <w:numFmt w:val="bullet"/>
      <w:lvlText w:val=""/>
      <w:lvlJc w:val="left"/>
      <w:pPr>
        <w:ind w:left="1080" w:hanging="360"/>
      </w:pPr>
      <w:rPr>
        <w:rFonts w:ascii="Symbol" w:hAnsi="Symbol"/>
      </w:rPr>
    </w:lvl>
    <w:lvl w:ilvl="5" w:tplc="6AEECD1A">
      <w:start w:val="1"/>
      <w:numFmt w:val="bullet"/>
      <w:lvlText w:val=""/>
      <w:lvlJc w:val="left"/>
      <w:pPr>
        <w:ind w:left="1080" w:hanging="360"/>
      </w:pPr>
      <w:rPr>
        <w:rFonts w:ascii="Symbol" w:hAnsi="Symbol"/>
      </w:rPr>
    </w:lvl>
    <w:lvl w:ilvl="6" w:tplc="DBAC0774">
      <w:start w:val="1"/>
      <w:numFmt w:val="bullet"/>
      <w:lvlText w:val=""/>
      <w:lvlJc w:val="left"/>
      <w:pPr>
        <w:ind w:left="1080" w:hanging="360"/>
      </w:pPr>
      <w:rPr>
        <w:rFonts w:ascii="Symbol" w:hAnsi="Symbol"/>
      </w:rPr>
    </w:lvl>
    <w:lvl w:ilvl="7" w:tplc="6F30072C">
      <w:start w:val="1"/>
      <w:numFmt w:val="bullet"/>
      <w:lvlText w:val=""/>
      <w:lvlJc w:val="left"/>
      <w:pPr>
        <w:ind w:left="1080" w:hanging="360"/>
      </w:pPr>
      <w:rPr>
        <w:rFonts w:ascii="Symbol" w:hAnsi="Symbol"/>
      </w:rPr>
    </w:lvl>
    <w:lvl w:ilvl="8" w:tplc="91BC5664">
      <w:start w:val="1"/>
      <w:numFmt w:val="bullet"/>
      <w:lvlText w:val=""/>
      <w:lvlJc w:val="left"/>
      <w:pPr>
        <w:ind w:left="1080" w:hanging="360"/>
      </w:pPr>
      <w:rPr>
        <w:rFonts w:ascii="Symbol" w:hAnsi="Symbol"/>
      </w:rPr>
    </w:lvl>
  </w:abstractNum>
  <w:abstractNum w:abstractNumId="2" w15:restartNumberingAfterBreak="0">
    <w:nsid w:val="12F61384"/>
    <w:multiLevelType w:val="multilevel"/>
    <w:tmpl w:val="3E349F46"/>
    <w:lvl w:ilvl="0">
      <w:start w:val="1"/>
      <w:numFmt w:val="decimal"/>
      <w:lvlText w:val="%1."/>
      <w:lvlJc w:val="left"/>
      <w:pPr>
        <w:tabs>
          <w:tab w:val="num" w:pos="1080"/>
        </w:tabs>
        <w:ind w:left="1080" w:hanging="360"/>
      </w:pPr>
    </w:lvl>
    <w:lvl w:ilvl="1">
      <w:start w:val="1"/>
      <w:numFmt w:val="decimal"/>
      <w:isLgl/>
      <w:lvlText w:val="%1.%2."/>
      <w:lvlJc w:val="left"/>
      <w:pPr>
        <w:ind w:left="1224" w:hanging="50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285397"/>
    <w:multiLevelType w:val="multilevel"/>
    <w:tmpl w:val="B846C654"/>
    <w:lvl w:ilvl="0">
      <w:start w:val="1"/>
      <w:numFmt w:val="decimal"/>
      <w:suff w:val="space"/>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74002BF"/>
    <w:multiLevelType w:val="hybridMultilevel"/>
    <w:tmpl w:val="F8AA570C"/>
    <w:lvl w:ilvl="0" w:tplc="28B03E04">
      <w:start w:val="1"/>
      <w:numFmt w:val="bullet"/>
      <w:lvlText w:val=""/>
      <w:lvlJc w:val="left"/>
      <w:pPr>
        <w:ind w:left="108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B6736E"/>
    <w:multiLevelType w:val="hybridMultilevel"/>
    <w:tmpl w:val="64940D60"/>
    <w:lvl w:ilvl="0" w:tplc="9CECB342">
      <w:start w:val="1"/>
      <w:numFmt w:val="bullet"/>
      <w:lvlText w:val="-"/>
      <w:lvlJc w:val="left"/>
      <w:pPr>
        <w:ind w:left="720" w:hanging="360"/>
      </w:pPr>
      <w:rPr>
        <w:rFonts w:ascii="Calibri" w:eastAsiaTheme="minorEastAsia" w:hAnsi="Calibri" w:cs="Calibr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1C1C2A"/>
    <w:multiLevelType w:val="hybridMultilevel"/>
    <w:tmpl w:val="0FD6ED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B571E9"/>
    <w:multiLevelType w:val="hybridMultilevel"/>
    <w:tmpl w:val="F9DAAE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E76290"/>
    <w:multiLevelType w:val="hybridMultilevel"/>
    <w:tmpl w:val="5DB417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C82345"/>
    <w:multiLevelType w:val="multilevel"/>
    <w:tmpl w:val="3E349F46"/>
    <w:lvl w:ilvl="0">
      <w:start w:val="1"/>
      <w:numFmt w:val="decimal"/>
      <w:lvlText w:val="%1."/>
      <w:lvlJc w:val="left"/>
      <w:pPr>
        <w:tabs>
          <w:tab w:val="num" w:pos="1080"/>
        </w:tabs>
        <w:ind w:left="1080" w:hanging="360"/>
      </w:pPr>
    </w:lvl>
    <w:lvl w:ilvl="1">
      <w:start w:val="1"/>
      <w:numFmt w:val="decimal"/>
      <w:isLgl/>
      <w:lvlText w:val="%1.%2."/>
      <w:lvlJc w:val="left"/>
      <w:pPr>
        <w:ind w:left="1224" w:hanging="50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662E36D0"/>
    <w:multiLevelType w:val="multilevel"/>
    <w:tmpl w:val="3E349F46"/>
    <w:lvl w:ilvl="0">
      <w:start w:val="1"/>
      <w:numFmt w:val="decimal"/>
      <w:lvlText w:val="%1."/>
      <w:lvlJc w:val="left"/>
      <w:pPr>
        <w:tabs>
          <w:tab w:val="num" w:pos="1080"/>
        </w:tabs>
        <w:ind w:left="1080" w:hanging="360"/>
      </w:pPr>
    </w:lvl>
    <w:lvl w:ilvl="1">
      <w:start w:val="1"/>
      <w:numFmt w:val="decimal"/>
      <w:isLgl/>
      <w:lvlText w:val="%1.%2."/>
      <w:lvlJc w:val="left"/>
      <w:pPr>
        <w:ind w:left="1224" w:hanging="50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70B04DF2"/>
    <w:multiLevelType w:val="hybridMultilevel"/>
    <w:tmpl w:val="6BAAC462"/>
    <w:lvl w:ilvl="0" w:tplc="B55C21F8">
      <w:start w:val="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853036"/>
    <w:multiLevelType w:val="hybridMultilevel"/>
    <w:tmpl w:val="55DA24C4"/>
    <w:lvl w:ilvl="0" w:tplc="87A43630">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12"/>
  </w:num>
  <w:num w:numId="12">
    <w:abstractNumId w:val="2"/>
  </w:num>
  <w:num w:numId="13">
    <w:abstractNumId w:val="9"/>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ru v:ext="edit" colors="#ffffeb,#fdffe7,#ffffe1,#ffffe5,#ffffe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8E"/>
    <w:rsid w:val="00000380"/>
    <w:rsid w:val="00001CB3"/>
    <w:rsid w:val="000038B7"/>
    <w:rsid w:val="00004C85"/>
    <w:rsid w:val="00005CD0"/>
    <w:rsid w:val="000123DC"/>
    <w:rsid w:val="000133C7"/>
    <w:rsid w:val="00014D02"/>
    <w:rsid w:val="00015510"/>
    <w:rsid w:val="000158A8"/>
    <w:rsid w:val="00017B8F"/>
    <w:rsid w:val="000214C7"/>
    <w:rsid w:val="00021F3D"/>
    <w:rsid w:val="00022C8F"/>
    <w:rsid w:val="00024252"/>
    <w:rsid w:val="0003171D"/>
    <w:rsid w:val="00032A17"/>
    <w:rsid w:val="000353E6"/>
    <w:rsid w:val="00036CED"/>
    <w:rsid w:val="00036D50"/>
    <w:rsid w:val="00040F18"/>
    <w:rsid w:val="00046B33"/>
    <w:rsid w:val="00047D7B"/>
    <w:rsid w:val="000501AF"/>
    <w:rsid w:val="0005027C"/>
    <w:rsid w:val="0005061E"/>
    <w:rsid w:val="00057135"/>
    <w:rsid w:val="000576EE"/>
    <w:rsid w:val="00057740"/>
    <w:rsid w:val="00063549"/>
    <w:rsid w:val="000654DB"/>
    <w:rsid w:val="000668DE"/>
    <w:rsid w:val="00066CF6"/>
    <w:rsid w:val="000702F0"/>
    <w:rsid w:val="00072572"/>
    <w:rsid w:val="00072CB6"/>
    <w:rsid w:val="0007503F"/>
    <w:rsid w:val="0008138A"/>
    <w:rsid w:val="000862DD"/>
    <w:rsid w:val="000864C5"/>
    <w:rsid w:val="00090BA4"/>
    <w:rsid w:val="00090F62"/>
    <w:rsid w:val="00091CBE"/>
    <w:rsid w:val="000920D5"/>
    <w:rsid w:val="0009257F"/>
    <w:rsid w:val="00094702"/>
    <w:rsid w:val="000961E2"/>
    <w:rsid w:val="00097DCA"/>
    <w:rsid w:val="00097FAD"/>
    <w:rsid w:val="000A0A62"/>
    <w:rsid w:val="000A23AA"/>
    <w:rsid w:val="000A3A41"/>
    <w:rsid w:val="000A5316"/>
    <w:rsid w:val="000A545D"/>
    <w:rsid w:val="000A5769"/>
    <w:rsid w:val="000A6902"/>
    <w:rsid w:val="000A6BC1"/>
    <w:rsid w:val="000A7125"/>
    <w:rsid w:val="000B0AAE"/>
    <w:rsid w:val="000B2CFF"/>
    <w:rsid w:val="000B34C0"/>
    <w:rsid w:val="000B377E"/>
    <w:rsid w:val="000B3827"/>
    <w:rsid w:val="000B4368"/>
    <w:rsid w:val="000B6A98"/>
    <w:rsid w:val="000C21BE"/>
    <w:rsid w:val="000C2935"/>
    <w:rsid w:val="000C293F"/>
    <w:rsid w:val="000C4335"/>
    <w:rsid w:val="000C5B87"/>
    <w:rsid w:val="000D23A3"/>
    <w:rsid w:val="000D4992"/>
    <w:rsid w:val="000D4DB9"/>
    <w:rsid w:val="000D6B85"/>
    <w:rsid w:val="000E2457"/>
    <w:rsid w:val="000E2E98"/>
    <w:rsid w:val="000E3221"/>
    <w:rsid w:val="000E3C33"/>
    <w:rsid w:val="000E579C"/>
    <w:rsid w:val="000E7412"/>
    <w:rsid w:val="000F1BCA"/>
    <w:rsid w:val="000F2632"/>
    <w:rsid w:val="000F5103"/>
    <w:rsid w:val="000F5504"/>
    <w:rsid w:val="000F57CE"/>
    <w:rsid w:val="000F6384"/>
    <w:rsid w:val="00100678"/>
    <w:rsid w:val="001013BA"/>
    <w:rsid w:val="00101FF7"/>
    <w:rsid w:val="00102BDC"/>
    <w:rsid w:val="00104BC9"/>
    <w:rsid w:val="0010694D"/>
    <w:rsid w:val="00107B19"/>
    <w:rsid w:val="001109B9"/>
    <w:rsid w:val="001153C8"/>
    <w:rsid w:val="001159DB"/>
    <w:rsid w:val="00115B08"/>
    <w:rsid w:val="001200FE"/>
    <w:rsid w:val="001208F3"/>
    <w:rsid w:val="00121590"/>
    <w:rsid w:val="00124D02"/>
    <w:rsid w:val="001269FF"/>
    <w:rsid w:val="001277F2"/>
    <w:rsid w:val="001279BD"/>
    <w:rsid w:val="00131558"/>
    <w:rsid w:val="0013252C"/>
    <w:rsid w:val="00133C2D"/>
    <w:rsid w:val="00135736"/>
    <w:rsid w:val="0013596F"/>
    <w:rsid w:val="00135B6B"/>
    <w:rsid w:val="0013636C"/>
    <w:rsid w:val="00137436"/>
    <w:rsid w:val="00141AA6"/>
    <w:rsid w:val="001430DE"/>
    <w:rsid w:val="00144A8B"/>
    <w:rsid w:val="0014557B"/>
    <w:rsid w:val="0014762A"/>
    <w:rsid w:val="001511F6"/>
    <w:rsid w:val="00155EF4"/>
    <w:rsid w:val="001572BA"/>
    <w:rsid w:val="00162FF1"/>
    <w:rsid w:val="0016510E"/>
    <w:rsid w:val="0016774D"/>
    <w:rsid w:val="00170794"/>
    <w:rsid w:val="00170B17"/>
    <w:rsid w:val="00170F00"/>
    <w:rsid w:val="001713B0"/>
    <w:rsid w:val="001714A6"/>
    <w:rsid w:val="001715C5"/>
    <w:rsid w:val="00174F3A"/>
    <w:rsid w:val="00181A6A"/>
    <w:rsid w:val="001829BB"/>
    <w:rsid w:val="0018355C"/>
    <w:rsid w:val="00183EB6"/>
    <w:rsid w:val="00184DD1"/>
    <w:rsid w:val="00185051"/>
    <w:rsid w:val="001857BB"/>
    <w:rsid w:val="00187FE6"/>
    <w:rsid w:val="001907D5"/>
    <w:rsid w:val="00191449"/>
    <w:rsid w:val="00192F33"/>
    <w:rsid w:val="001961FB"/>
    <w:rsid w:val="001979F7"/>
    <w:rsid w:val="001A001B"/>
    <w:rsid w:val="001A1B16"/>
    <w:rsid w:val="001A2E67"/>
    <w:rsid w:val="001A5BF5"/>
    <w:rsid w:val="001A6AAF"/>
    <w:rsid w:val="001A7A76"/>
    <w:rsid w:val="001B01B1"/>
    <w:rsid w:val="001B01F8"/>
    <w:rsid w:val="001B2C8E"/>
    <w:rsid w:val="001B2CDF"/>
    <w:rsid w:val="001B2FD7"/>
    <w:rsid w:val="001B327F"/>
    <w:rsid w:val="001B3909"/>
    <w:rsid w:val="001B3F39"/>
    <w:rsid w:val="001B4217"/>
    <w:rsid w:val="001B45FA"/>
    <w:rsid w:val="001B4622"/>
    <w:rsid w:val="001B4E55"/>
    <w:rsid w:val="001C0AC8"/>
    <w:rsid w:val="001C1BFF"/>
    <w:rsid w:val="001D0B4E"/>
    <w:rsid w:val="001D374A"/>
    <w:rsid w:val="001D51A1"/>
    <w:rsid w:val="001D7CBA"/>
    <w:rsid w:val="001E0C6A"/>
    <w:rsid w:val="001E3026"/>
    <w:rsid w:val="001E33E3"/>
    <w:rsid w:val="001F0C1A"/>
    <w:rsid w:val="001F408E"/>
    <w:rsid w:val="001F437D"/>
    <w:rsid w:val="00200248"/>
    <w:rsid w:val="0020079B"/>
    <w:rsid w:val="0020214C"/>
    <w:rsid w:val="002062EE"/>
    <w:rsid w:val="00210839"/>
    <w:rsid w:val="00212D79"/>
    <w:rsid w:val="0021325C"/>
    <w:rsid w:val="00214441"/>
    <w:rsid w:val="0022476F"/>
    <w:rsid w:val="0022547D"/>
    <w:rsid w:val="00225513"/>
    <w:rsid w:val="00225818"/>
    <w:rsid w:val="00230430"/>
    <w:rsid w:val="00230517"/>
    <w:rsid w:val="0023118F"/>
    <w:rsid w:val="00231E2E"/>
    <w:rsid w:val="00232B1B"/>
    <w:rsid w:val="0023407E"/>
    <w:rsid w:val="00235953"/>
    <w:rsid w:val="00236115"/>
    <w:rsid w:val="0024016E"/>
    <w:rsid w:val="0024087F"/>
    <w:rsid w:val="002447B1"/>
    <w:rsid w:val="00246EBB"/>
    <w:rsid w:val="00247636"/>
    <w:rsid w:val="00247C14"/>
    <w:rsid w:val="00250188"/>
    <w:rsid w:val="00250DAC"/>
    <w:rsid w:val="00252702"/>
    <w:rsid w:val="00252F0D"/>
    <w:rsid w:val="00253110"/>
    <w:rsid w:val="00255130"/>
    <w:rsid w:val="00257419"/>
    <w:rsid w:val="0026080B"/>
    <w:rsid w:val="002629B7"/>
    <w:rsid w:val="002649EB"/>
    <w:rsid w:val="00270A10"/>
    <w:rsid w:val="0027139C"/>
    <w:rsid w:val="002736FA"/>
    <w:rsid w:val="002763A4"/>
    <w:rsid w:val="00281321"/>
    <w:rsid w:val="00281DAE"/>
    <w:rsid w:val="002837DA"/>
    <w:rsid w:val="00292469"/>
    <w:rsid w:val="0029443F"/>
    <w:rsid w:val="00295206"/>
    <w:rsid w:val="002A0BEC"/>
    <w:rsid w:val="002A2499"/>
    <w:rsid w:val="002A293F"/>
    <w:rsid w:val="002A61F3"/>
    <w:rsid w:val="002A63EE"/>
    <w:rsid w:val="002A643F"/>
    <w:rsid w:val="002A68A7"/>
    <w:rsid w:val="002A7BE7"/>
    <w:rsid w:val="002B202D"/>
    <w:rsid w:val="002B2F59"/>
    <w:rsid w:val="002B33A2"/>
    <w:rsid w:val="002B3C78"/>
    <w:rsid w:val="002B4F49"/>
    <w:rsid w:val="002B4F8F"/>
    <w:rsid w:val="002B6795"/>
    <w:rsid w:val="002B71CA"/>
    <w:rsid w:val="002C61D5"/>
    <w:rsid w:val="002D1A22"/>
    <w:rsid w:val="002D3F2A"/>
    <w:rsid w:val="002D4CA5"/>
    <w:rsid w:val="002D5B2D"/>
    <w:rsid w:val="002D6CDC"/>
    <w:rsid w:val="002D7C83"/>
    <w:rsid w:val="002E3574"/>
    <w:rsid w:val="002E4393"/>
    <w:rsid w:val="002E449F"/>
    <w:rsid w:val="002E565B"/>
    <w:rsid w:val="002E71D3"/>
    <w:rsid w:val="002F228C"/>
    <w:rsid w:val="002F248C"/>
    <w:rsid w:val="002F355D"/>
    <w:rsid w:val="002F377C"/>
    <w:rsid w:val="00301259"/>
    <w:rsid w:val="00302322"/>
    <w:rsid w:val="00304061"/>
    <w:rsid w:val="003067FC"/>
    <w:rsid w:val="0031018B"/>
    <w:rsid w:val="0031376C"/>
    <w:rsid w:val="003142F6"/>
    <w:rsid w:val="003145F1"/>
    <w:rsid w:val="003147A6"/>
    <w:rsid w:val="003216E3"/>
    <w:rsid w:val="00322863"/>
    <w:rsid w:val="00323FE7"/>
    <w:rsid w:val="00325F71"/>
    <w:rsid w:val="00326176"/>
    <w:rsid w:val="00326C55"/>
    <w:rsid w:val="00330D01"/>
    <w:rsid w:val="0033217D"/>
    <w:rsid w:val="00332A0E"/>
    <w:rsid w:val="00332CEE"/>
    <w:rsid w:val="0033341E"/>
    <w:rsid w:val="003336AC"/>
    <w:rsid w:val="003355C3"/>
    <w:rsid w:val="00335F8A"/>
    <w:rsid w:val="00336133"/>
    <w:rsid w:val="00336B06"/>
    <w:rsid w:val="0033770D"/>
    <w:rsid w:val="00342912"/>
    <w:rsid w:val="003438B3"/>
    <w:rsid w:val="003442C3"/>
    <w:rsid w:val="003457EC"/>
    <w:rsid w:val="0034650D"/>
    <w:rsid w:val="003473A4"/>
    <w:rsid w:val="003478CE"/>
    <w:rsid w:val="0035021C"/>
    <w:rsid w:val="00350B3B"/>
    <w:rsid w:val="00352304"/>
    <w:rsid w:val="003534DA"/>
    <w:rsid w:val="00354E05"/>
    <w:rsid w:val="00357284"/>
    <w:rsid w:val="00357F0E"/>
    <w:rsid w:val="0036423E"/>
    <w:rsid w:val="00364B5F"/>
    <w:rsid w:val="00373B53"/>
    <w:rsid w:val="0038231D"/>
    <w:rsid w:val="00382686"/>
    <w:rsid w:val="00383135"/>
    <w:rsid w:val="00383B39"/>
    <w:rsid w:val="00383C14"/>
    <w:rsid w:val="00383DF2"/>
    <w:rsid w:val="00391B2E"/>
    <w:rsid w:val="00391F85"/>
    <w:rsid w:val="00392A40"/>
    <w:rsid w:val="00393DC5"/>
    <w:rsid w:val="0039741F"/>
    <w:rsid w:val="00397CA7"/>
    <w:rsid w:val="003A02EF"/>
    <w:rsid w:val="003A03EC"/>
    <w:rsid w:val="003A0698"/>
    <w:rsid w:val="003A127C"/>
    <w:rsid w:val="003A1BB6"/>
    <w:rsid w:val="003A2990"/>
    <w:rsid w:val="003A34D0"/>
    <w:rsid w:val="003A481E"/>
    <w:rsid w:val="003A4C82"/>
    <w:rsid w:val="003A4CC2"/>
    <w:rsid w:val="003A5A50"/>
    <w:rsid w:val="003A7F69"/>
    <w:rsid w:val="003B4EC2"/>
    <w:rsid w:val="003C118E"/>
    <w:rsid w:val="003C27A9"/>
    <w:rsid w:val="003C40F3"/>
    <w:rsid w:val="003C57D8"/>
    <w:rsid w:val="003C58F2"/>
    <w:rsid w:val="003D072C"/>
    <w:rsid w:val="003D07A4"/>
    <w:rsid w:val="003D0982"/>
    <w:rsid w:val="003D4BF7"/>
    <w:rsid w:val="003D70E6"/>
    <w:rsid w:val="003E1146"/>
    <w:rsid w:val="003E1D44"/>
    <w:rsid w:val="003E58F4"/>
    <w:rsid w:val="003E76D2"/>
    <w:rsid w:val="003F05C3"/>
    <w:rsid w:val="003F19C0"/>
    <w:rsid w:val="003F1B33"/>
    <w:rsid w:val="003F61AE"/>
    <w:rsid w:val="003F6257"/>
    <w:rsid w:val="003F6AFC"/>
    <w:rsid w:val="003F7A86"/>
    <w:rsid w:val="00406139"/>
    <w:rsid w:val="00406A95"/>
    <w:rsid w:val="00407C7D"/>
    <w:rsid w:val="0041161E"/>
    <w:rsid w:val="004122D6"/>
    <w:rsid w:val="00414CC1"/>
    <w:rsid w:val="00415A4D"/>
    <w:rsid w:val="0042128E"/>
    <w:rsid w:val="00421ADE"/>
    <w:rsid w:val="0042612B"/>
    <w:rsid w:val="004262B3"/>
    <w:rsid w:val="0042669B"/>
    <w:rsid w:val="004275C5"/>
    <w:rsid w:val="00430EDD"/>
    <w:rsid w:val="00431D1F"/>
    <w:rsid w:val="00431E25"/>
    <w:rsid w:val="004375E1"/>
    <w:rsid w:val="00437F50"/>
    <w:rsid w:val="0044001C"/>
    <w:rsid w:val="00442006"/>
    <w:rsid w:val="0044239D"/>
    <w:rsid w:val="004424B2"/>
    <w:rsid w:val="00446780"/>
    <w:rsid w:val="004501B5"/>
    <w:rsid w:val="00453985"/>
    <w:rsid w:val="00454423"/>
    <w:rsid w:val="00461716"/>
    <w:rsid w:val="00463F05"/>
    <w:rsid w:val="00464D68"/>
    <w:rsid w:val="0046704D"/>
    <w:rsid w:val="00467160"/>
    <w:rsid w:val="0047182A"/>
    <w:rsid w:val="00471962"/>
    <w:rsid w:val="00472C95"/>
    <w:rsid w:val="00473363"/>
    <w:rsid w:val="00476AC7"/>
    <w:rsid w:val="00477EC3"/>
    <w:rsid w:val="00480851"/>
    <w:rsid w:val="0048297C"/>
    <w:rsid w:val="004842BE"/>
    <w:rsid w:val="00484335"/>
    <w:rsid w:val="00484699"/>
    <w:rsid w:val="004857FC"/>
    <w:rsid w:val="00485BFD"/>
    <w:rsid w:val="00485E20"/>
    <w:rsid w:val="00490259"/>
    <w:rsid w:val="0049432D"/>
    <w:rsid w:val="004A036C"/>
    <w:rsid w:val="004A06B5"/>
    <w:rsid w:val="004A5515"/>
    <w:rsid w:val="004A5DEA"/>
    <w:rsid w:val="004B41B3"/>
    <w:rsid w:val="004B5F2B"/>
    <w:rsid w:val="004B60D4"/>
    <w:rsid w:val="004C2D08"/>
    <w:rsid w:val="004C3BA2"/>
    <w:rsid w:val="004C5101"/>
    <w:rsid w:val="004C7CE2"/>
    <w:rsid w:val="004D2D3B"/>
    <w:rsid w:val="004D3DCE"/>
    <w:rsid w:val="004D3EF6"/>
    <w:rsid w:val="004D41BA"/>
    <w:rsid w:val="004D7A4A"/>
    <w:rsid w:val="004E0CB8"/>
    <w:rsid w:val="004E0F01"/>
    <w:rsid w:val="004E6806"/>
    <w:rsid w:val="004F011A"/>
    <w:rsid w:val="004F22FE"/>
    <w:rsid w:val="004F319C"/>
    <w:rsid w:val="004F51F3"/>
    <w:rsid w:val="00503ABF"/>
    <w:rsid w:val="005063AE"/>
    <w:rsid w:val="00507C70"/>
    <w:rsid w:val="00507E6D"/>
    <w:rsid w:val="00510288"/>
    <w:rsid w:val="00510B1C"/>
    <w:rsid w:val="0051230D"/>
    <w:rsid w:val="00516049"/>
    <w:rsid w:val="005166D4"/>
    <w:rsid w:val="00517E1B"/>
    <w:rsid w:val="005202B0"/>
    <w:rsid w:val="00523953"/>
    <w:rsid w:val="005252D8"/>
    <w:rsid w:val="00526083"/>
    <w:rsid w:val="005260DB"/>
    <w:rsid w:val="00526A3B"/>
    <w:rsid w:val="00527980"/>
    <w:rsid w:val="00535E56"/>
    <w:rsid w:val="00542C06"/>
    <w:rsid w:val="005443F1"/>
    <w:rsid w:val="00544976"/>
    <w:rsid w:val="00544F52"/>
    <w:rsid w:val="00547920"/>
    <w:rsid w:val="005545C1"/>
    <w:rsid w:val="00555CEC"/>
    <w:rsid w:val="00556401"/>
    <w:rsid w:val="00556E75"/>
    <w:rsid w:val="0056013B"/>
    <w:rsid w:val="00560B71"/>
    <w:rsid w:val="00560E56"/>
    <w:rsid w:val="00562FF8"/>
    <w:rsid w:val="00564B66"/>
    <w:rsid w:val="005657F2"/>
    <w:rsid w:val="005659BD"/>
    <w:rsid w:val="005661F4"/>
    <w:rsid w:val="00566903"/>
    <w:rsid w:val="00566AE4"/>
    <w:rsid w:val="00572B09"/>
    <w:rsid w:val="00575805"/>
    <w:rsid w:val="00576FDD"/>
    <w:rsid w:val="00584572"/>
    <w:rsid w:val="00587ABC"/>
    <w:rsid w:val="0059075B"/>
    <w:rsid w:val="00591A96"/>
    <w:rsid w:val="00592932"/>
    <w:rsid w:val="005935DA"/>
    <w:rsid w:val="005A1D80"/>
    <w:rsid w:val="005A2E08"/>
    <w:rsid w:val="005A4E4C"/>
    <w:rsid w:val="005A5FE7"/>
    <w:rsid w:val="005B3C05"/>
    <w:rsid w:val="005B413E"/>
    <w:rsid w:val="005B4D04"/>
    <w:rsid w:val="005B6509"/>
    <w:rsid w:val="005B786E"/>
    <w:rsid w:val="005C136C"/>
    <w:rsid w:val="005C1860"/>
    <w:rsid w:val="005C2D02"/>
    <w:rsid w:val="005C411F"/>
    <w:rsid w:val="005C77E0"/>
    <w:rsid w:val="005D0505"/>
    <w:rsid w:val="005D2B44"/>
    <w:rsid w:val="005D37CE"/>
    <w:rsid w:val="005D4CEB"/>
    <w:rsid w:val="005D7375"/>
    <w:rsid w:val="005E059D"/>
    <w:rsid w:val="005E179A"/>
    <w:rsid w:val="005E2F06"/>
    <w:rsid w:val="005E35DB"/>
    <w:rsid w:val="005E3C8A"/>
    <w:rsid w:val="005E41A7"/>
    <w:rsid w:val="005E65F9"/>
    <w:rsid w:val="005F0460"/>
    <w:rsid w:val="005F2576"/>
    <w:rsid w:val="005F2D80"/>
    <w:rsid w:val="005F351A"/>
    <w:rsid w:val="005F3A6B"/>
    <w:rsid w:val="005F41B0"/>
    <w:rsid w:val="005F667B"/>
    <w:rsid w:val="00600E98"/>
    <w:rsid w:val="0060246B"/>
    <w:rsid w:val="006101BE"/>
    <w:rsid w:val="00613ADF"/>
    <w:rsid w:val="0061457E"/>
    <w:rsid w:val="00614FFD"/>
    <w:rsid w:val="006158ED"/>
    <w:rsid w:val="00617426"/>
    <w:rsid w:val="00623AAF"/>
    <w:rsid w:val="00627E04"/>
    <w:rsid w:val="00631160"/>
    <w:rsid w:val="006316EB"/>
    <w:rsid w:val="00631B3B"/>
    <w:rsid w:val="00633ED5"/>
    <w:rsid w:val="006359E7"/>
    <w:rsid w:val="00635A26"/>
    <w:rsid w:val="00635CB8"/>
    <w:rsid w:val="00637987"/>
    <w:rsid w:val="00637A97"/>
    <w:rsid w:val="00640D89"/>
    <w:rsid w:val="00640F3A"/>
    <w:rsid w:val="006429B2"/>
    <w:rsid w:val="00643DDD"/>
    <w:rsid w:val="00643E21"/>
    <w:rsid w:val="006443FA"/>
    <w:rsid w:val="0064459B"/>
    <w:rsid w:val="0064627D"/>
    <w:rsid w:val="00646F86"/>
    <w:rsid w:val="00647673"/>
    <w:rsid w:val="00647C85"/>
    <w:rsid w:val="00650E02"/>
    <w:rsid w:val="00651EE7"/>
    <w:rsid w:val="00651FF6"/>
    <w:rsid w:val="00652A87"/>
    <w:rsid w:val="00653E42"/>
    <w:rsid w:val="0065479A"/>
    <w:rsid w:val="0065543C"/>
    <w:rsid w:val="00655CA6"/>
    <w:rsid w:val="00655D72"/>
    <w:rsid w:val="00661A63"/>
    <w:rsid w:val="006623C8"/>
    <w:rsid w:val="00665BF4"/>
    <w:rsid w:val="00665D49"/>
    <w:rsid w:val="00665F0F"/>
    <w:rsid w:val="00667831"/>
    <w:rsid w:val="00671CA0"/>
    <w:rsid w:val="00676878"/>
    <w:rsid w:val="00676B9F"/>
    <w:rsid w:val="00682A0B"/>
    <w:rsid w:val="00683EE6"/>
    <w:rsid w:val="0068414A"/>
    <w:rsid w:val="00692F82"/>
    <w:rsid w:val="00694092"/>
    <w:rsid w:val="0069589E"/>
    <w:rsid w:val="00695B71"/>
    <w:rsid w:val="006A0314"/>
    <w:rsid w:val="006A68FA"/>
    <w:rsid w:val="006A7236"/>
    <w:rsid w:val="006B039E"/>
    <w:rsid w:val="006B0403"/>
    <w:rsid w:val="006B0857"/>
    <w:rsid w:val="006B1073"/>
    <w:rsid w:val="006B1A79"/>
    <w:rsid w:val="006B29B5"/>
    <w:rsid w:val="006B31A4"/>
    <w:rsid w:val="006B40F1"/>
    <w:rsid w:val="006C003C"/>
    <w:rsid w:val="006C56B8"/>
    <w:rsid w:val="006C71E0"/>
    <w:rsid w:val="006C7F42"/>
    <w:rsid w:val="006D284F"/>
    <w:rsid w:val="006D3141"/>
    <w:rsid w:val="006D356B"/>
    <w:rsid w:val="006D363A"/>
    <w:rsid w:val="006D7857"/>
    <w:rsid w:val="006E18F8"/>
    <w:rsid w:val="006E1AEB"/>
    <w:rsid w:val="006E290E"/>
    <w:rsid w:val="006E3810"/>
    <w:rsid w:val="006E6957"/>
    <w:rsid w:val="006E706F"/>
    <w:rsid w:val="006F07EA"/>
    <w:rsid w:val="006F0CCF"/>
    <w:rsid w:val="006F1089"/>
    <w:rsid w:val="006F1AA4"/>
    <w:rsid w:val="006F251C"/>
    <w:rsid w:val="006F26E3"/>
    <w:rsid w:val="006F2F00"/>
    <w:rsid w:val="006F4921"/>
    <w:rsid w:val="006F508A"/>
    <w:rsid w:val="006F6C58"/>
    <w:rsid w:val="006F7417"/>
    <w:rsid w:val="0070087F"/>
    <w:rsid w:val="0070112C"/>
    <w:rsid w:val="00701C47"/>
    <w:rsid w:val="00707BBE"/>
    <w:rsid w:val="00707F28"/>
    <w:rsid w:val="0071013F"/>
    <w:rsid w:val="0071239C"/>
    <w:rsid w:val="007130BE"/>
    <w:rsid w:val="00714164"/>
    <w:rsid w:val="00714CA6"/>
    <w:rsid w:val="0072185A"/>
    <w:rsid w:val="00724310"/>
    <w:rsid w:val="0073164E"/>
    <w:rsid w:val="00736449"/>
    <w:rsid w:val="00741FB6"/>
    <w:rsid w:val="007426AE"/>
    <w:rsid w:val="00743A8A"/>
    <w:rsid w:val="00746348"/>
    <w:rsid w:val="0074718B"/>
    <w:rsid w:val="00747DA0"/>
    <w:rsid w:val="0075220F"/>
    <w:rsid w:val="0075281C"/>
    <w:rsid w:val="00757E92"/>
    <w:rsid w:val="007607AA"/>
    <w:rsid w:val="00760A8C"/>
    <w:rsid w:val="0076269F"/>
    <w:rsid w:val="007669B8"/>
    <w:rsid w:val="00766C32"/>
    <w:rsid w:val="00766E1E"/>
    <w:rsid w:val="007715BE"/>
    <w:rsid w:val="0077238A"/>
    <w:rsid w:val="007728AF"/>
    <w:rsid w:val="007737D8"/>
    <w:rsid w:val="007751C0"/>
    <w:rsid w:val="007770E8"/>
    <w:rsid w:val="007847E7"/>
    <w:rsid w:val="007878DA"/>
    <w:rsid w:val="00790584"/>
    <w:rsid w:val="00791C1F"/>
    <w:rsid w:val="00792492"/>
    <w:rsid w:val="00794688"/>
    <w:rsid w:val="007950D9"/>
    <w:rsid w:val="007A1DB2"/>
    <w:rsid w:val="007A391D"/>
    <w:rsid w:val="007A3F84"/>
    <w:rsid w:val="007A523C"/>
    <w:rsid w:val="007B1C36"/>
    <w:rsid w:val="007B4131"/>
    <w:rsid w:val="007B5172"/>
    <w:rsid w:val="007B714A"/>
    <w:rsid w:val="007B71E9"/>
    <w:rsid w:val="007C1834"/>
    <w:rsid w:val="007C2D54"/>
    <w:rsid w:val="007C36EC"/>
    <w:rsid w:val="007C7260"/>
    <w:rsid w:val="007D23C4"/>
    <w:rsid w:val="007D27EA"/>
    <w:rsid w:val="007D2F6A"/>
    <w:rsid w:val="007D3B85"/>
    <w:rsid w:val="007D5269"/>
    <w:rsid w:val="007D5414"/>
    <w:rsid w:val="007D5D7F"/>
    <w:rsid w:val="007D7D87"/>
    <w:rsid w:val="007E300D"/>
    <w:rsid w:val="007E42B8"/>
    <w:rsid w:val="007E5366"/>
    <w:rsid w:val="007F17B9"/>
    <w:rsid w:val="007F19DC"/>
    <w:rsid w:val="007F5F12"/>
    <w:rsid w:val="00800990"/>
    <w:rsid w:val="00801160"/>
    <w:rsid w:val="0080164C"/>
    <w:rsid w:val="00801D18"/>
    <w:rsid w:val="00805168"/>
    <w:rsid w:val="008059E6"/>
    <w:rsid w:val="008066FB"/>
    <w:rsid w:val="008069AE"/>
    <w:rsid w:val="00812184"/>
    <w:rsid w:val="008127EB"/>
    <w:rsid w:val="00815170"/>
    <w:rsid w:val="00817683"/>
    <w:rsid w:val="008215D6"/>
    <w:rsid w:val="00821D90"/>
    <w:rsid w:val="00823ED6"/>
    <w:rsid w:val="00823FB2"/>
    <w:rsid w:val="00824089"/>
    <w:rsid w:val="0082702C"/>
    <w:rsid w:val="00830D7A"/>
    <w:rsid w:val="00830E69"/>
    <w:rsid w:val="0083195D"/>
    <w:rsid w:val="00834555"/>
    <w:rsid w:val="008349BE"/>
    <w:rsid w:val="008361CA"/>
    <w:rsid w:val="0084007F"/>
    <w:rsid w:val="00842C1C"/>
    <w:rsid w:val="00843B91"/>
    <w:rsid w:val="008444D1"/>
    <w:rsid w:val="0084496C"/>
    <w:rsid w:val="00847DF4"/>
    <w:rsid w:val="00852AC7"/>
    <w:rsid w:val="00856C26"/>
    <w:rsid w:val="00857195"/>
    <w:rsid w:val="00857D12"/>
    <w:rsid w:val="00860268"/>
    <w:rsid w:val="00860EA2"/>
    <w:rsid w:val="00863E6D"/>
    <w:rsid w:val="00865C97"/>
    <w:rsid w:val="00865D90"/>
    <w:rsid w:val="00867B86"/>
    <w:rsid w:val="00872C46"/>
    <w:rsid w:val="00880B6D"/>
    <w:rsid w:val="00881B25"/>
    <w:rsid w:val="00882660"/>
    <w:rsid w:val="008844C8"/>
    <w:rsid w:val="00884DDF"/>
    <w:rsid w:val="00885A24"/>
    <w:rsid w:val="00885AB7"/>
    <w:rsid w:val="008866D2"/>
    <w:rsid w:val="00890AE4"/>
    <w:rsid w:val="0089460C"/>
    <w:rsid w:val="00896D19"/>
    <w:rsid w:val="008A1D13"/>
    <w:rsid w:val="008A217E"/>
    <w:rsid w:val="008A2D28"/>
    <w:rsid w:val="008A33F9"/>
    <w:rsid w:val="008A5975"/>
    <w:rsid w:val="008A6006"/>
    <w:rsid w:val="008A66C5"/>
    <w:rsid w:val="008A678E"/>
    <w:rsid w:val="008B2063"/>
    <w:rsid w:val="008B3573"/>
    <w:rsid w:val="008B407E"/>
    <w:rsid w:val="008B7FC2"/>
    <w:rsid w:val="008C3C50"/>
    <w:rsid w:val="008C6279"/>
    <w:rsid w:val="008D5E44"/>
    <w:rsid w:val="008D664B"/>
    <w:rsid w:val="008D7F3A"/>
    <w:rsid w:val="008E1C5F"/>
    <w:rsid w:val="008E2ED8"/>
    <w:rsid w:val="008E3366"/>
    <w:rsid w:val="008E50D0"/>
    <w:rsid w:val="008E6CD1"/>
    <w:rsid w:val="008E7D5F"/>
    <w:rsid w:val="008F0FD4"/>
    <w:rsid w:val="008F3C7C"/>
    <w:rsid w:val="008F548F"/>
    <w:rsid w:val="008F57A7"/>
    <w:rsid w:val="008F69B9"/>
    <w:rsid w:val="008F75F9"/>
    <w:rsid w:val="00900D32"/>
    <w:rsid w:val="00901EBA"/>
    <w:rsid w:val="00902441"/>
    <w:rsid w:val="00902D15"/>
    <w:rsid w:val="0090393E"/>
    <w:rsid w:val="00904027"/>
    <w:rsid w:val="00904A00"/>
    <w:rsid w:val="009053FE"/>
    <w:rsid w:val="00905C39"/>
    <w:rsid w:val="009062C2"/>
    <w:rsid w:val="00907C3D"/>
    <w:rsid w:val="00914A82"/>
    <w:rsid w:val="009156E8"/>
    <w:rsid w:val="00916B5A"/>
    <w:rsid w:val="00917791"/>
    <w:rsid w:val="0092206D"/>
    <w:rsid w:val="00922333"/>
    <w:rsid w:val="0092355D"/>
    <w:rsid w:val="0092568C"/>
    <w:rsid w:val="00931505"/>
    <w:rsid w:val="00931C9F"/>
    <w:rsid w:val="00933A67"/>
    <w:rsid w:val="009366FD"/>
    <w:rsid w:val="00937522"/>
    <w:rsid w:val="009402F5"/>
    <w:rsid w:val="0094147C"/>
    <w:rsid w:val="00942A05"/>
    <w:rsid w:val="00943471"/>
    <w:rsid w:val="00943AAF"/>
    <w:rsid w:val="009448A7"/>
    <w:rsid w:val="00945B32"/>
    <w:rsid w:val="00946043"/>
    <w:rsid w:val="0094679A"/>
    <w:rsid w:val="009500D2"/>
    <w:rsid w:val="00952F6E"/>
    <w:rsid w:val="00953026"/>
    <w:rsid w:val="00954E36"/>
    <w:rsid w:val="00955553"/>
    <w:rsid w:val="00955BDE"/>
    <w:rsid w:val="00956DAF"/>
    <w:rsid w:val="00960ECD"/>
    <w:rsid w:val="00964AFA"/>
    <w:rsid w:val="00964FBD"/>
    <w:rsid w:val="00965E54"/>
    <w:rsid w:val="009664EA"/>
    <w:rsid w:val="00966C77"/>
    <w:rsid w:val="0097060A"/>
    <w:rsid w:val="00970C75"/>
    <w:rsid w:val="00973DCF"/>
    <w:rsid w:val="00975D02"/>
    <w:rsid w:val="0097618A"/>
    <w:rsid w:val="00976CAD"/>
    <w:rsid w:val="00976D1B"/>
    <w:rsid w:val="0098152E"/>
    <w:rsid w:val="0098235D"/>
    <w:rsid w:val="00982C06"/>
    <w:rsid w:val="00983C94"/>
    <w:rsid w:val="00984CCE"/>
    <w:rsid w:val="00990CD4"/>
    <w:rsid w:val="009911FA"/>
    <w:rsid w:val="009939DF"/>
    <w:rsid w:val="00993EA5"/>
    <w:rsid w:val="00995463"/>
    <w:rsid w:val="00995A10"/>
    <w:rsid w:val="009A077B"/>
    <w:rsid w:val="009A384E"/>
    <w:rsid w:val="009A46AA"/>
    <w:rsid w:val="009A60C3"/>
    <w:rsid w:val="009A7D9D"/>
    <w:rsid w:val="009B021E"/>
    <w:rsid w:val="009B0358"/>
    <w:rsid w:val="009B1FF5"/>
    <w:rsid w:val="009B3993"/>
    <w:rsid w:val="009B5F88"/>
    <w:rsid w:val="009B691E"/>
    <w:rsid w:val="009C0A79"/>
    <w:rsid w:val="009C1DD1"/>
    <w:rsid w:val="009C4C22"/>
    <w:rsid w:val="009C5507"/>
    <w:rsid w:val="009C55C4"/>
    <w:rsid w:val="009C7ADA"/>
    <w:rsid w:val="009D1487"/>
    <w:rsid w:val="009E1118"/>
    <w:rsid w:val="009E18A8"/>
    <w:rsid w:val="009E1A41"/>
    <w:rsid w:val="009E212A"/>
    <w:rsid w:val="009E2A85"/>
    <w:rsid w:val="009E4677"/>
    <w:rsid w:val="009F0188"/>
    <w:rsid w:val="009F096E"/>
    <w:rsid w:val="009F1919"/>
    <w:rsid w:val="009F21A2"/>
    <w:rsid w:val="009F49CC"/>
    <w:rsid w:val="009F4D90"/>
    <w:rsid w:val="00A01150"/>
    <w:rsid w:val="00A05F10"/>
    <w:rsid w:val="00A0683E"/>
    <w:rsid w:val="00A07903"/>
    <w:rsid w:val="00A107AE"/>
    <w:rsid w:val="00A10C08"/>
    <w:rsid w:val="00A11C8D"/>
    <w:rsid w:val="00A12877"/>
    <w:rsid w:val="00A1545F"/>
    <w:rsid w:val="00A175E9"/>
    <w:rsid w:val="00A177A4"/>
    <w:rsid w:val="00A211C6"/>
    <w:rsid w:val="00A25A4C"/>
    <w:rsid w:val="00A25B73"/>
    <w:rsid w:val="00A26521"/>
    <w:rsid w:val="00A26780"/>
    <w:rsid w:val="00A31D86"/>
    <w:rsid w:val="00A42F12"/>
    <w:rsid w:val="00A46370"/>
    <w:rsid w:val="00A50F56"/>
    <w:rsid w:val="00A52DE8"/>
    <w:rsid w:val="00A5326D"/>
    <w:rsid w:val="00A56895"/>
    <w:rsid w:val="00A61C2F"/>
    <w:rsid w:val="00A62CB6"/>
    <w:rsid w:val="00A62F42"/>
    <w:rsid w:val="00A64037"/>
    <w:rsid w:val="00A64A40"/>
    <w:rsid w:val="00A65802"/>
    <w:rsid w:val="00A704D5"/>
    <w:rsid w:val="00A718D4"/>
    <w:rsid w:val="00A7368C"/>
    <w:rsid w:val="00A73ECC"/>
    <w:rsid w:val="00A74118"/>
    <w:rsid w:val="00A75E29"/>
    <w:rsid w:val="00A82029"/>
    <w:rsid w:val="00A8299D"/>
    <w:rsid w:val="00A84CBE"/>
    <w:rsid w:val="00A85116"/>
    <w:rsid w:val="00A85638"/>
    <w:rsid w:val="00A868F2"/>
    <w:rsid w:val="00A86C08"/>
    <w:rsid w:val="00A870F5"/>
    <w:rsid w:val="00A87DD8"/>
    <w:rsid w:val="00A901D5"/>
    <w:rsid w:val="00A92895"/>
    <w:rsid w:val="00A937DA"/>
    <w:rsid w:val="00A94231"/>
    <w:rsid w:val="00A9484C"/>
    <w:rsid w:val="00A9525E"/>
    <w:rsid w:val="00A9581C"/>
    <w:rsid w:val="00A95B95"/>
    <w:rsid w:val="00AA26A9"/>
    <w:rsid w:val="00AA58C8"/>
    <w:rsid w:val="00AA5B0E"/>
    <w:rsid w:val="00AA74AC"/>
    <w:rsid w:val="00AB0184"/>
    <w:rsid w:val="00AB050C"/>
    <w:rsid w:val="00AB159D"/>
    <w:rsid w:val="00AB3AF3"/>
    <w:rsid w:val="00AB7052"/>
    <w:rsid w:val="00AB7092"/>
    <w:rsid w:val="00AC017D"/>
    <w:rsid w:val="00AC01BB"/>
    <w:rsid w:val="00AC0DC1"/>
    <w:rsid w:val="00AC1BD4"/>
    <w:rsid w:val="00AC32CF"/>
    <w:rsid w:val="00AC478D"/>
    <w:rsid w:val="00AC5660"/>
    <w:rsid w:val="00AC6FEF"/>
    <w:rsid w:val="00AC7BF7"/>
    <w:rsid w:val="00AD75CE"/>
    <w:rsid w:val="00AE2187"/>
    <w:rsid w:val="00AE451A"/>
    <w:rsid w:val="00AE4655"/>
    <w:rsid w:val="00AE5D2F"/>
    <w:rsid w:val="00AE70F3"/>
    <w:rsid w:val="00AF1784"/>
    <w:rsid w:val="00AF1D52"/>
    <w:rsid w:val="00AF1EC5"/>
    <w:rsid w:val="00AF5DEF"/>
    <w:rsid w:val="00AF6112"/>
    <w:rsid w:val="00B00C03"/>
    <w:rsid w:val="00B037E7"/>
    <w:rsid w:val="00B0390F"/>
    <w:rsid w:val="00B04EE7"/>
    <w:rsid w:val="00B06751"/>
    <w:rsid w:val="00B10468"/>
    <w:rsid w:val="00B10D38"/>
    <w:rsid w:val="00B13275"/>
    <w:rsid w:val="00B21053"/>
    <w:rsid w:val="00B23E63"/>
    <w:rsid w:val="00B2543B"/>
    <w:rsid w:val="00B25973"/>
    <w:rsid w:val="00B25E0D"/>
    <w:rsid w:val="00B26730"/>
    <w:rsid w:val="00B315B2"/>
    <w:rsid w:val="00B34ECA"/>
    <w:rsid w:val="00B35B66"/>
    <w:rsid w:val="00B366B0"/>
    <w:rsid w:val="00B407D0"/>
    <w:rsid w:val="00B4082B"/>
    <w:rsid w:val="00B41580"/>
    <w:rsid w:val="00B421FA"/>
    <w:rsid w:val="00B42C69"/>
    <w:rsid w:val="00B46643"/>
    <w:rsid w:val="00B50C97"/>
    <w:rsid w:val="00B51042"/>
    <w:rsid w:val="00B51AFF"/>
    <w:rsid w:val="00B56960"/>
    <w:rsid w:val="00B62FBD"/>
    <w:rsid w:val="00B633C2"/>
    <w:rsid w:val="00B65C03"/>
    <w:rsid w:val="00B66D20"/>
    <w:rsid w:val="00B6762F"/>
    <w:rsid w:val="00B67BF8"/>
    <w:rsid w:val="00B70E76"/>
    <w:rsid w:val="00B715FD"/>
    <w:rsid w:val="00B7534E"/>
    <w:rsid w:val="00B75922"/>
    <w:rsid w:val="00B763A0"/>
    <w:rsid w:val="00B767CB"/>
    <w:rsid w:val="00B814C6"/>
    <w:rsid w:val="00B8260D"/>
    <w:rsid w:val="00B83972"/>
    <w:rsid w:val="00B913AE"/>
    <w:rsid w:val="00B915AD"/>
    <w:rsid w:val="00B93298"/>
    <w:rsid w:val="00B94088"/>
    <w:rsid w:val="00B94325"/>
    <w:rsid w:val="00B976A3"/>
    <w:rsid w:val="00B97936"/>
    <w:rsid w:val="00BA174E"/>
    <w:rsid w:val="00BA1F59"/>
    <w:rsid w:val="00BA2493"/>
    <w:rsid w:val="00BA390B"/>
    <w:rsid w:val="00BB26CB"/>
    <w:rsid w:val="00BB399D"/>
    <w:rsid w:val="00BB6864"/>
    <w:rsid w:val="00BB68BA"/>
    <w:rsid w:val="00BB6C84"/>
    <w:rsid w:val="00BC2028"/>
    <w:rsid w:val="00BC2FC0"/>
    <w:rsid w:val="00BC3867"/>
    <w:rsid w:val="00BC4A2B"/>
    <w:rsid w:val="00BC4F46"/>
    <w:rsid w:val="00BC5F9F"/>
    <w:rsid w:val="00BC62FE"/>
    <w:rsid w:val="00BC7D21"/>
    <w:rsid w:val="00BD02A5"/>
    <w:rsid w:val="00BD2211"/>
    <w:rsid w:val="00BD3FA9"/>
    <w:rsid w:val="00BD478C"/>
    <w:rsid w:val="00BD4954"/>
    <w:rsid w:val="00BE2A75"/>
    <w:rsid w:val="00BE2C86"/>
    <w:rsid w:val="00BE4E7A"/>
    <w:rsid w:val="00BE5A42"/>
    <w:rsid w:val="00BE65B7"/>
    <w:rsid w:val="00BE7DE6"/>
    <w:rsid w:val="00BF0210"/>
    <w:rsid w:val="00BF2711"/>
    <w:rsid w:val="00BF3651"/>
    <w:rsid w:val="00BF3C25"/>
    <w:rsid w:val="00BF59F9"/>
    <w:rsid w:val="00BF6939"/>
    <w:rsid w:val="00C01060"/>
    <w:rsid w:val="00C01B20"/>
    <w:rsid w:val="00C051C3"/>
    <w:rsid w:val="00C06120"/>
    <w:rsid w:val="00C100B0"/>
    <w:rsid w:val="00C16167"/>
    <w:rsid w:val="00C205DD"/>
    <w:rsid w:val="00C22130"/>
    <w:rsid w:val="00C22FD4"/>
    <w:rsid w:val="00C24DE2"/>
    <w:rsid w:val="00C25A1D"/>
    <w:rsid w:val="00C261BE"/>
    <w:rsid w:val="00C278EB"/>
    <w:rsid w:val="00C31F89"/>
    <w:rsid w:val="00C3628F"/>
    <w:rsid w:val="00C37089"/>
    <w:rsid w:val="00C370D8"/>
    <w:rsid w:val="00C4226E"/>
    <w:rsid w:val="00C436E8"/>
    <w:rsid w:val="00C473B2"/>
    <w:rsid w:val="00C500EF"/>
    <w:rsid w:val="00C51975"/>
    <w:rsid w:val="00C51B53"/>
    <w:rsid w:val="00C5220A"/>
    <w:rsid w:val="00C54A96"/>
    <w:rsid w:val="00C55582"/>
    <w:rsid w:val="00C55E73"/>
    <w:rsid w:val="00C572DD"/>
    <w:rsid w:val="00C616D4"/>
    <w:rsid w:val="00C62732"/>
    <w:rsid w:val="00C64187"/>
    <w:rsid w:val="00C65642"/>
    <w:rsid w:val="00C67F0D"/>
    <w:rsid w:val="00C71134"/>
    <w:rsid w:val="00C715F7"/>
    <w:rsid w:val="00C725DB"/>
    <w:rsid w:val="00C7652B"/>
    <w:rsid w:val="00C816EC"/>
    <w:rsid w:val="00C85D02"/>
    <w:rsid w:val="00C85D2B"/>
    <w:rsid w:val="00C876F6"/>
    <w:rsid w:val="00C87BA0"/>
    <w:rsid w:val="00C90069"/>
    <w:rsid w:val="00C90453"/>
    <w:rsid w:val="00C923F7"/>
    <w:rsid w:val="00C92A56"/>
    <w:rsid w:val="00C94D32"/>
    <w:rsid w:val="00C964BB"/>
    <w:rsid w:val="00C96D4A"/>
    <w:rsid w:val="00CA0AC8"/>
    <w:rsid w:val="00CA456A"/>
    <w:rsid w:val="00CA45BF"/>
    <w:rsid w:val="00CA5112"/>
    <w:rsid w:val="00CA602A"/>
    <w:rsid w:val="00CA7B58"/>
    <w:rsid w:val="00CB0FE8"/>
    <w:rsid w:val="00CB2782"/>
    <w:rsid w:val="00CB2C95"/>
    <w:rsid w:val="00CB2E2A"/>
    <w:rsid w:val="00CB3551"/>
    <w:rsid w:val="00CB43F2"/>
    <w:rsid w:val="00CB5A22"/>
    <w:rsid w:val="00CB777E"/>
    <w:rsid w:val="00CD2656"/>
    <w:rsid w:val="00CD366D"/>
    <w:rsid w:val="00CD404D"/>
    <w:rsid w:val="00CD4489"/>
    <w:rsid w:val="00CD6B1A"/>
    <w:rsid w:val="00CE007C"/>
    <w:rsid w:val="00CE1AB9"/>
    <w:rsid w:val="00CE1E58"/>
    <w:rsid w:val="00CE2054"/>
    <w:rsid w:val="00CE3E12"/>
    <w:rsid w:val="00CE5D27"/>
    <w:rsid w:val="00CF098B"/>
    <w:rsid w:val="00CF23E2"/>
    <w:rsid w:val="00CF2A19"/>
    <w:rsid w:val="00CF2ED8"/>
    <w:rsid w:val="00CF3137"/>
    <w:rsid w:val="00CF3947"/>
    <w:rsid w:val="00CF4D0C"/>
    <w:rsid w:val="00CF55F8"/>
    <w:rsid w:val="00CF56F9"/>
    <w:rsid w:val="00CF799C"/>
    <w:rsid w:val="00D00F65"/>
    <w:rsid w:val="00D0156D"/>
    <w:rsid w:val="00D02D3B"/>
    <w:rsid w:val="00D0319E"/>
    <w:rsid w:val="00D04AE7"/>
    <w:rsid w:val="00D10197"/>
    <w:rsid w:val="00D12509"/>
    <w:rsid w:val="00D1294F"/>
    <w:rsid w:val="00D14887"/>
    <w:rsid w:val="00D17FFD"/>
    <w:rsid w:val="00D20C5F"/>
    <w:rsid w:val="00D21FDD"/>
    <w:rsid w:val="00D227C9"/>
    <w:rsid w:val="00D262BD"/>
    <w:rsid w:val="00D349CC"/>
    <w:rsid w:val="00D3556E"/>
    <w:rsid w:val="00D37CBF"/>
    <w:rsid w:val="00D42654"/>
    <w:rsid w:val="00D4294F"/>
    <w:rsid w:val="00D477EA"/>
    <w:rsid w:val="00D47846"/>
    <w:rsid w:val="00D500A6"/>
    <w:rsid w:val="00D500BB"/>
    <w:rsid w:val="00D51680"/>
    <w:rsid w:val="00D528F8"/>
    <w:rsid w:val="00D5410A"/>
    <w:rsid w:val="00D609DB"/>
    <w:rsid w:val="00D61A8A"/>
    <w:rsid w:val="00D64FF2"/>
    <w:rsid w:val="00D66233"/>
    <w:rsid w:val="00D718F7"/>
    <w:rsid w:val="00D71FD8"/>
    <w:rsid w:val="00D72A20"/>
    <w:rsid w:val="00D73157"/>
    <w:rsid w:val="00D73428"/>
    <w:rsid w:val="00D73743"/>
    <w:rsid w:val="00D737D1"/>
    <w:rsid w:val="00D7470A"/>
    <w:rsid w:val="00D7534E"/>
    <w:rsid w:val="00D767C6"/>
    <w:rsid w:val="00D8087E"/>
    <w:rsid w:val="00D86A3A"/>
    <w:rsid w:val="00D876E4"/>
    <w:rsid w:val="00D879F6"/>
    <w:rsid w:val="00D904E7"/>
    <w:rsid w:val="00D90789"/>
    <w:rsid w:val="00D910E9"/>
    <w:rsid w:val="00D92B92"/>
    <w:rsid w:val="00D95548"/>
    <w:rsid w:val="00D978C9"/>
    <w:rsid w:val="00D97986"/>
    <w:rsid w:val="00DA0818"/>
    <w:rsid w:val="00DA0C80"/>
    <w:rsid w:val="00DA484C"/>
    <w:rsid w:val="00DB3052"/>
    <w:rsid w:val="00DB53C8"/>
    <w:rsid w:val="00DB5A13"/>
    <w:rsid w:val="00DC2DE5"/>
    <w:rsid w:val="00DC3CC0"/>
    <w:rsid w:val="00DC3D79"/>
    <w:rsid w:val="00DC4900"/>
    <w:rsid w:val="00DC4C16"/>
    <w:rsid w:val="00DC7759"/>
    <w:rsid w:val="00DC7A63"/>
    <w:rsid w:val="00DD0C78"/>
    <w:rsid w:val="00DD4211"/>
    <w:rsid w:val="00DD46F2"/>
    <w:rsid w:val="00DD4CB1"/>
    <w:rsid w:val="00DD5444"/>
    <w:rsid w:val="00DD55C8"/>
    <w:rsid w:val="00DD7AB9"/>
    <w:rsid w:val="00DE2F6C"/>
    <w:rsid w:val="00DE55BC"/>
    <w:rsid w:val="00DE5DD7"/>
    <w:rsid w:val="00DE5F07"/>
    <w:rsid w:val="00DE5FC5"/>
    <w:rsid w:val="00DE70D6"/>
    <w:rsid w:val="00DE784C"/>
    <w:rsid w:val="00DF03EB"/>
    <w:rsid w:val="00DF1B8D"/>
    <w:rsid w:val="00DF3FF0"/>
    <w:rsid w:val="00E0008A"/>
    <w:rsid w:val="00E01A82"/>
    <w:rsid w:val="00E102A2"/>
    <w:rsid w:val="00E10CAA"/>
    <w:rsid w:val="00E11ED7"/>
    <w:rsid w:val="00E1223F"/>
    <w:rsid w:val="00E12BE8"/>
    <w:rsid w:val="00E17BF4"/>
    <w:rsid w:val="00E20585"/>
    <w:rsid w:val="00E21E17"/>
    <w:rsid w:val="00E224CB"/>
    <w:rsid w:val="00E24EC1"/>
    <w:rsid w:val="00E2609F"/>
    <w:rsid w:val="00E277B4"/>
    <w:rsid w:val="00E27A08"/>
    <w:rsid w:val="00E27E49"/>
    <w:rsid w:val="00E3025C"/>
    <w:rsid w:val="00E31425"/>
    <w:rsid w:val="00E31C58"/>
    <w:rsid w:val="00E32BFA"/>
    <w:rsid w:val="00E32F78"/>
    <w:rsid w:val="00E359E8"/>
    <w:rsid w:val="00E372B4"/>
    <w:rsid w:val="00E37386"/>
    <w:rsid w:val="00E37F60"/>
    <w:rsid w:val="00E40705"/>
    <w:rsid w:val="00E41055"/>
    <w:rsid w:val="00E42BA6"/>
    <w:rsid w:val="00E42C8D"/>
    <w:rsid w:val="00E44746"/>
    <w:rsid w:val="00E46246"/>
    <w:rsid w:val="00E4675F"/>
    <w:rsid w:val="00E46B8B"/>
    <w:rsid w:val="00E47DA5"/>
    <w:rsid w:val="00E5075B"/>
    <w:rsid w:val="00E51F47"/>
    <w:rsid w:val="00E52696"/>
    <w:rsid w:val="00E54223"/>
    <w:rsid w:val="00E54921"/>
    <w:rsid w:val="00E557AB"/>
    <w:rsid w:val="00E611E1"/>
    <w:rsid w:val="00E63C97"/>
    <w:rsid w:val="00E65041"/>
    <w:rsid w:val="00E66023"/>
    <w:rsid w:val="00E7185D"/>
    <w:rsid w:val="00E72259"/>
    <w:rsid w:val="00E72C29"/>
    <w:rsid w:val="00E72C6E"/>
    <w:rsid w:val="00E87321"/>
    <w:rsid w:val="00E87EAB"/>
    <w:rsid w:val="00E90520"/>
    <w:rsid w:val="00E9076D"/>
    <w:rsid w:val="00E9169B"/>
    <w:rsid w:val="00E9430F"/>
    <w:rsid w:val="00E96114"/>
    <w:rsid w:val="00EA22D3"/>
    <w:rsid w:val="00EA24D9"/>
    <w:rsid w:val="00EA3AA2"/>
    <w:rsid w:val="00EA422F"/>
    <w:rsid w:val="00EA485D"/>
    <w:rsid w:val="00EB0807"/>
    <w:rsid w:val="00EB170B"/>
    <w:rsid w:val="00EB17D9"/>
    <w:rsid w:val="00EB22E1"/>
    <w:rsid w:val="00EB2683"/>
    <w:rsid w:val="00EB2A5B"/>
    <w:rsid w:val="00EB2C2F"/>
    <w:rsid w:val="00EB37E3"/>
    <w:rsid w:val="00EB4A65"/>
    <w:rsid w:val="00EC0C69"/>
    <w:rsid w:val="00EC11C6"/>
    <w:rsid w:val="00EC1A1E"/>
    <w:rsid w:val="00EC5740"/>
    <w:rsid w:val="00ED10B5"/>
    <w:rsid w:val="00ED1136"/>
    <w:rsid w:val="00ED1F55"/>
    <w:rsid w:val="00ED35CE"/>
    <w:rsid w:val="00ED386E"/>
    <w:rsid w:val="00ED4115"/>
    <w:rsid w:val="00ED4C27"/>
    <w:rsid w:val="00ED64F3"/>
    <w:rsid w:val="00EE0B94"/>
    <w:rsid w:val="00EE0E1F"/>
    <w:rsid w:val="00EE4CBC"/>
    <w:rsid w:val="00EE5D01"/>
    <w:rsid w:val="00EE5DAC"/>
    <w:rsid w:val="00EE6042"/>
    <w:rsid w:val="00EE6398"/>
    <w:rsid w:val="00EE7417"/>
    <w:rsid w:val="00EF0EAF"/>
    <w:rsid w:val="00EF1618"/>
    <w:rsid w:val="00EF24BF"/>
    <w:rsid w:val="00EF5CFA"/>
    <w:rsid w:val="00EF6625"/>
    <w:rsid w:val="00EF6957"/>
    <w:rsid w:val="00F023A4"/>
    <w:rsid w:val="00F02A59"/>
    <w:rsid w:val="00F03CE0"/>
    <w:rsid w:val="00F04E66"/>
    <w:rsid w:val="00F104DD"/>
    <w:rsid w:val="00F10A99"/>
    <w:rsid w:val="00F1159A"/>
    <w:rsid w:val="00F150A5"/>
    <w:rsid w:val="00F162CF"/>
    <w:rsid w:val="00F16BE9"/>
    <w:rsid w:val="00F17237"/>
    <w:rsid w:val="00F212D1"/>
    <w:rsid w:val="00F23755"/>
    <w:rsid w:val="00F24C15"/>
    <w:rsid w:val="00F2600B"/>
    <w:rsid w:val="00F32883"/>
    <w:rsid w:val="00F33647"/>
    <w:rsid w:val="00F352CF"/>
    <w:rsid w:val="00F354B3"/>
    <w:rsid w:val="00F372BB"/>
    <w:rsid w:val="00F409B2"/>
    <w:rsid w:val="00F40DFF"/>
    <w:rsid w:val="00F416E7"/>
    <w:rsid w:val="00F42D88"/>
    <w:rsid w:val="00F44E48"/>
    <w:rsid w:val="00F478CC"/>
    <w:rsid w:val="00F500AD"/>
    <w:rsid w:val="00F5160E"/>
    <w:rsid w:val="00F57C5A"/>
    <w:rsid w:val="00F57EC8"/>
    <w:rsid w:val="00F607B0"/>
    <w:rsid w:val="00F60AAD"/>
    <w:rsid w:val="00F615B4"/>
    <w:rsid w:val="00F6473B"/>
    <w:rsid w:val="00F658A7"/>
    <w:rsid w:val="00F7110D"/>
    <w:rsid w:val="00F71488"/>
    <w:rsid w:val="00F720F9"/>
    <w:rsid w:val="00F724F7"/>
    <w:rsid w:val="00F73571"/>
    <w:rsid w:val="00F74C71"/>
    <w:rsid w:val="00F754F1"/>
    <w:rsid w:val="00F762DD"/>
    <w:rsid w:val="00F80241"/>
    <w:rsid w:val="00F80A1A"/>
    <w:rsid w:val="00F8612D"/>
    <w:rsid w:val="00F86BC2"/>
    <w:rsid w:val="00F87897"/>
    <w:rsid w:val="00F879A0"/>
    <w:rsid w:val="00F87E8A"/>
    <w:rsid w:val="00F92046"/>
    <w:rsid w:val="00F925BE"/>
    <w:rsid w:val="00F93D7B"/>
    <w:rsid w:val="00F94194"/>
    <w:rsid w:val="00F97420"/>
    <w:rsid w:val="00F97CDD"/>
    <w:rsid w:val="00FA0AAD"/>
    <w:rsid w:val="00FA3126"/>
    <w:rsid w:val="00FA452C"/>
    <w:rsid w:val="00FA4C33"/>
    <w:rsid w:val="00FA7CA7"/>
    <w:rsid w:val="00FB020B"/>
    <w:rsid w:val="00FB2D70"/>
    <w:rsid w:val="00FB5663"/>
    <w:rsid w:val="00FB5CB6"/>
    <w:rsid w:val="00FC0074"/>
    <w:rsid w:val="00FC60A9"/>
    <w:rsid w:val="00FD0D8E"/>
    <w:rsid w:val="00FD11B7"/>
    <w:rsid w:val="00FD1B6A"/>
    <w:rsid w:val="00FD1E4B"/>
    <w:rsid w:val="00FD73ED"/>
    <w:rsid w:val="00FE0E4C"/>
    <w:rsid w:val="00FE2668"/>
    <w:rsid w:val="00FE3A68"/>
    <w:rsid w:val="00FE54C0"/>
    <w:rsid w:val="00FE6721"/>
    <w:rsid w:val="00FF0A59"/>
    <w:rsid w:val="00FF217B"/>
    <w:rsid w:val="00FF246B"/>
    <w:rsid w:val="00FF25E0"/>
    <w:rsid w:val="00FF3C87"/>
    <w:rsid w:val="00FF4B2F"/>
    <w:rsid w:val="00FF58D2"/>
    <w:rsid w:val="00FF777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feb,#fdffe7,#ffffe1,#ffffe5,#ffffe7"/>
    </o:shapedefaults>
    <o:shapelayout v:ext="edit">
      <o:idmap v:ext="edit" data="1"/>
    </o:shapelayout>
  </w:shapeDefaults>
  <w:decimalSymbol w:val="."/>
  <w:listSeparator w:val=","/>
  <w14:docId w14:val="211A81A2"/>
  <w15:docId w15:val="{D73C4261-BDAB-493D-97CC-326D97A7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42"/>
    <w:pPr>
      <w:spacing w:before="120" w:after="360" w:line="360" w:lineRule="auto"/>
    </w:pPr>
    <w:rPr>
      <w:color w:val="000000" w:themeColor="text1"/>
    </w:rPr>
  </w:style>
  <w:style w:type="paragraph" w:styleId="Heading1">
    <w:name w:val="heading 1"/>
    <w:basedOn w:val="Normal"/>
    <w:next w:val="Normal"/>
    <w:link w:val="Heading1Char"/>
    <w:uiPriority w:val="9"/>
    <w:qFormat/>
    <w:rsid w:val="008A678E"/>
    <w:pPr>
      <w:spacing w:before="0" w:line="240" w:lineRule="auto"/>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F437D"/>
    <w:pPr>
      <w:numPr>
        <w:numId w:val="2"/>
      </w:numPr>
      <w:spacing w:before="360" w:after="120" w:line="24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72C95"/>
    <w:pPr>
      <w:spacing w:before="240" w:after="120" w:line="240"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5C77E0"/>
    <w:pPr>
      <w:spacing w:before="240" w:after="120" w:line="240" w:lineRule="auto"/>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55EF4"/>
    <w:pPr>
      <w:spacing w:before="200" w:after="0"/>
      <w:ind w:left="720"/>
      <w:outlineLvl w:val="4"/>
    </w:pPr>
    <w:rPr>
      <w:rFonts w:eastAsiaTheme="majorEastAsia" w:cstheme="majorBidi"/>
      <w:b/>
      <w:bCs/>
      <w:color w:val="auto"/>
    </w:rPr>
  </w:style>
  <w:style w:type="paragraph" w:styleId="Heading6">
    <w:name w:val="heading 6"/>
    <w:basedOn w:val="Normal"/>
    <w:next w:val="Normal"/>
    <w:link w:val="Heading6Char"/>
    <w:uiPriority w:val="9"/>
    <w:semiHidden/>
    <w:unhideWhenUsed/>
    <w:qFormat/>
    <w:rsid w:val="006F0CCF"/>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F0CCF"/>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F0CCF"/>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F0CCF"/>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1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1BE"/>
  </w:style>
  <w:style w:type="paragraph" w:styleId="Footer">
    <w:name w:val="footer"/>
    <w:basedOn w:val="Normal"/>
    <w:link w:val="FooterChar"/>
    <w:uiPriority w:val="99"/>
    <w:unhideWhenUsed/>
    <w:rsid w:val="001F437D"/>
    <w:pPr>
      <w:tabs>
        <w:tab w:val="center" w:pos="4513"/>
        <w:tab w:val="right" w:pos="9026"/>
      </w:tabs>
      <w:spacing w:after="0" w:line="240" w:lineRule="auto"/>
      <w:jc w:val="center"/>
    </w:pPr>
  </w:style>
  <w:style w:type="character" w:customStyle="1" w:styleId="FooterChar">
    <w:name w:val="Footer Char"/>
    <w:basedOn w:val="DefaultParagraphFont"/>
    <w:link w:val="Footer"/>
    <w:uiPriority w:val="99"/>
    <w:rsid w:val="001F437D"/>
    <w:rPr>
      <w:rFonts w:ascii="Times New Roman" w:hAnsi="Times New Roman"/>
      <w:color w:val="000000" w:themeColor="text1"/>
    </w:rPr>
  </w:style>
  <w:style w:type="character" w:customStyle="1" w:styleId="Heading1Char">
    <w:name w:val="Heading 1 Char"/>
    <w:basedOn w:val="DefaultParagraphFont"/>
    <w:link w:val="Heading1"/>
    <w:uiPriority w:val="9"/>
    <w:rsid w:val="00E42C8D"/>
    <w:rPr>
      <w:rFonts w:eastAsiaTheme="majorEastAsia" w:cstheme="majorBidi"/>
      <w:b/>
      <w:bCs/>
      <w:color w:val="000000" w:themeColor="text1"/>
      <w:sz w:val="32"/>
      <w:szCs w:val="28"/>
    </w:rPr>
  </w:style>
  <w:style w:type="character" w:customStyle="1" w:styleId="Heading2Char">
    <w:name w:val="Heading 2 Char"/>
    <w:basedOn w:val="DefaultParagraphFont"/>
    <w:link w:val="Heading2"/>
    <w:uiPriority w:val="9"/>
    <w:rsid w:val="001F437D"/>
    <w:rPr>
      <w:rFonts w:eastAsiaTheme="majorEastAsia" w:cstheme="majorBidi"/>
      <w:b/>
      <w:bCs/>
      <w:color w:val="000000" w:themeColor="text1"/>
      <w:sz w:val="28"/>
      <w:szCs w:val="26"/>
    </w:rPr>
  </w:style>
  <w:style w:type="character" w:customStyle="1" w:styleId="Heading3Char">
    <w:name w:val="Heading 3 Char"/>
    <w:basedOn w:val="DefaultParagraphFont"/>
    <w:link w:val="Heading3"/>
    <w:uiPriority w:val="9"/>
    <w:rsid w:val="001F437D"/>
    <w:rPr>
      <w:rFonts w:ascii="Times New Roman" w:eastAsiaTheme="majorEastAsia" w:hAnsi="Times New Roman" w:cstheme="majorBidi"/>
      <w:b/>
      <w:bCs/>
      <w:color w:val="000000" w:themeColor="text1"/>
      <w:sz w:val="24"/>
    </w:rPr>
  </w:style>
  <w:style w:type="paragraph" w:styleId="Quote">
    <w:name w:val="Quote"/>
    <w:aliases w:val="Figures,Figures1,Figures2"/>
    <w:basedOn w:val="Normal"/>
    <w:next w:val="Normal"/>
    <w:link w:val="QuoteChar"/>
    <w:uiPriority w:val="29"/>
    <w:qFormat/>
    <w:rsid w:val="00D14887"/>
    <w:pPr>
      <w:spacing w:before="240" w:line="288" w:lineRule="auto"/>
      <w:ind w:left="567" w:right="567"/>
    </w:pPr>
    <w:rPr>
      <w:iCs/>
    </w:rPr>
  </w:style>
  <w:style w:type="character" w:customStyle="1" w:styleId="QuoteChar">
    <w:name w:val="Quote Char"/>
    <w:aliases w:val="Figures Char,Figures1 Char,Figures2 Char"/>
    <w:basedOn w:val="DefaultParagraphFont"/>
    <w:link w:val="Quote"/>
    <w:uiPriority w:val="29"/>
    <w:rsid w:val="00D14887"/>
    <w:rPr>
      <w:iCs/>
      <w:color w:val="000000" w:themeColor="text1"/>
    </w:rPr>
  </w:style>
  <w:style w:type="character" w:customStyle="1" w:styleId="Heading4Char">
    <w:name w:val="Heading 4 Char"/>
    <w:basedOn w:val="DefaultParagraphFont"/>
    <w:link w:val="Heading4"/>
    <w:uiPriority w:val="9"/>
    <w:rsid w:val="005C77E0"/>
    <w:rPr>
      <w:rFonts w:eastAsiaTheme="majorEastAsia" w:cstheme="majorBidi"/>
      <w:b/>
      <w:bCs/>
      <w:iCs/>
      <w:color w:val="000000" w:themeColor="text1"/>
    </w:rPr>
  </w:style>
  <w:style w:type="character" w:customStyle="1" w:styleId="Heading5Char">
    <w:name w:val="Heading 5 Char"/>
    <w:basedOn w:val="DefaultParagraphFont"/>
    <w:link w:val="Heading5"/>
    <w:uiPriority w:val="9"/>
    <w:rsid w:val="00155EF4"/>
    <w:rPr>
      <w:rFonts w:eastAsiaTheme="majorEastAsia" w:cstheme="majorBidi"/>
      <w:b/>
      <w:bCs/>
    </w:rPr>
  </w:style>
  <w:style w:type="character" w:customStyle="1" w:styleId="Heading6Char">
    <w:name w:val="Heading 6 Char"/>
    <w:basedOn w:val="DefaultParagraphFont"/>
    <w:link w:val="Heading6"/>
    <w:uiPriority w:val="9"/>
    <w:semiHidden/>
    <w:rsid w:val="00A868F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868F2"/>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A868F2"/>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A868F2"/>
    <w:rPr>
      <w:rFonts w:asciiTheme="majorHAnsi" w:eastAsiaTheme="majorEastAsia" w:hAnsiTheme="majorHAnsi" w:cstheme="majorBidi"/>
      <w:i/>
      <w:iCs/>
      <w:color w:val="000000" w:themeColor="text1"/>
      <w:spacing w:val="5"/>
      <w:sz w:val="20"/>
      <w:szCs w:val="20"/>
    </w:rPr>
  </w:style>
  <w:style w:type="paragraph" w:styleId="Title">
    <w:name w:val="Title"/>
    <w:basedOn w:val="Normal"/>
    <w:next w:val="Normal"/>
    <w:link w:val="TitleChar"/>
    <w:uiPriority w:val="10"/>
    <w:qFormat/>
    <w:rsid w:val="006D3141"/>
    <w:pPr>
      <w:spacing w:after="120" w:line="240" w:lineRule="auto"/>
      <w:contextualSpacing/>
      <w:jc w:val="center"/>
    </w:pPr>
    <w:rPr>
      <w:rFonts w:eastAsiaTheme="majorEastAsia" w:cstheme="majorBidi"/>
      <w:spacing w:val="5"/>
      <w:sz w:val="52"/>
      <w:szCs w:val="52"/>
    </w:rPr>
  </w:style>
  <w:style w:type="character" w:customStyle="1" w:styleId="TitleChar">
    <w:name w:val="Title Char"/>
    <w:basedOn w:val="DefaultParagraphFont"/>
    <w:link w:val="Title"/>
    <w:uiPriority w:val="10"/>
    <w:rsid w:val="006D3141"/>
    <w:rPr>
      <w:rFonts w:eastAsiaTheme="majorEastAsia" w:cstheme="majorBidi"/>
      <w:color w:val="000000" w:themeColor="text1"/>
      <w:spacing w:val="5"/>
      <w:sz w:val="52"/>
      <w:szCs w:val="52"/>
    </w:rPr>
  </w:style>
  <w:style w:type="paragraph" w:styleId="Subtitle">
    <w:name w:val="Subtitle"/>
    <w:basedOn w:val="Normal"/>
    <w:next w:val="Normal"/>
    <w:link w:val="SubtitleChar"/>
    <w:uiPriority w:val="11"/>
    <w:qFormat/>
    <w:rsid w:val="006D3141"/>
    <w:pPr>
      <w:spacing w:after="600"/>
      <w:jc w:val="center"/>
    </w:pPr>
    <w:rPr>
      <w:rFonts w:eastAsiaTheme="majorEastAsia" w:cstheme="majorBidi"/>
      <w:iCs/>
      <w:spacing w:val="13"/>
      <w:sz w:val="36"/>
      <w:szCs w:val="24"/>
    </w:rPr>
  </w:style>
  <w:style w:type="character" w:customStyle="1" w:styleId="SubtitleChar">
    <w:name w:val="Subtitle Char"/>
    <w:basedOn w:val="DefaultParagraphFont"/>
    <w:link w:val="Subtitle"/>
    <w:uiPriority w:val="11"/>
    <w:rsid w:val="006D3141"/>
    <w:rPr>
      <w:rFonts w:eastAsiaTheme="majorEastAsia" w:cstheme="majorBidi"/>
      <w:iCs/>
      <w:color w:val="000000" w:themeColor="text1"/>
      <w:spacing w:val="13"/>
      <w:sz w:val="36"/>
      <w:szCs w:val="24"/>
    </w:rPr>
  </w:style>
  <w:style w:type="character" w:styleId="Strong">
    <w:name w:val="Strong"/>
    <w:uiPriority w:val="22"/>
    <w:qFormat/>
    <w:rsid w:val="00A868F2"/>
    <w:rPr>
      <w:b/>
      <w:bCs/>
    </w:rPr>
  </w:style>
  <w:style w:type="character" w:styleId="Emphasis">
    <w:name w:val="Emphasis"/>
    <w:uiPriority w:val="20"/>
    <w:qFormat/>
    <w:rsid w:val="00A868F2"/>
    <w:rPr>
      <w:b/>
      <w:bCs/>
      <w:i/>
      <w:iCs/>
      <w:spacing w:val="10"/>
      <w:bdr w:val="none" w:sz="0" w:space="0" w:color="auto"/>
      <w:shd w:val="clear" w:color="auto" w:fill="auto"/>
    </w:rPr>
  </w:style>
  <w:style w:type="paragraph" w:styleId="NoSpacing">
    <w:name w:val="No Spacing"/>
    <w:basedOn w:val="Normal"/>
    <w:uiPriority w:val="1"/>
    <w:qFormat/>
    <w:rsid w:val="00A868F2"/>
    <w:pPr>
      <w:spacing w:after="0" w:line="240" w:lineRule="auto"/>
    </w:pPr>
  </w:style>
  <w:style w:type="paragraph" w:styleId="ListParagraph">
    <w:name w:val="List Paragraph"/>
    <w:basedOn w:val="Normal"/>
    <w:uiPriority w:val="34"/>
    <w:qFormat/>
    <w:rsid w:val="00A868F2"/>
    <w:pPr>
      <w:ind w:left="720"/>
      <w:contextualSpacing/>
    </w:pPr>
  </w:style>
  <w:style w:type="paragraph" w:styleId="IntenseQuote">
    <w:name w:val="Intense Quote"/>
    <w:basedOn w:val="Normal"/>
    <w:next w:val="Normal"/>
    <w:link w:val="IntenseQuoteChar"/>
    <w:uiPriority w:val="30"/>
    <w:qFormat/>
    <w:rsid w:val="00A868F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68F2"/>
    <w:rPr>
      <w:b/>
      <w:bCs/>
      <w:i/>
      <w:iCs/>
    </w:rPr>
  </w:style>
  <w:style w:type="character" w:styleId="SubtleEmphasis">
    <w:name w:val="Subtle Emphasis"/>
    <w:uiPriority w:val="19"/>
    <w:qFormat/>
    <w:rsid w:val="00A868F2"/>
    <w:rPr>
      <w:i/>
      <w:iCs/>
    </w:rPr>
  </w:style>
  <w:style w:type="character" w:styleId="IntenseEmphasis">
    <w:name w:val="Intense Emphasis"/>
    <w:uiPriority w:val="21"/>
    <w:qFormat/>
    <w:rsid w:val="00A868F2"/>
    <w:rPr>
      <w:b/>
      <w:bCs/>
    </w:rPr>
  </w:style>
  <w:style w:type="character" w:styleId="SubtleReference">
    <w:name w:val="Subtle Reference"/>
    <w:uiPriority w:val="31"/>
    <w:qFormat/>
    <w:rsid w:val="00A868F2"/>
    <w:rPr>
      <w:smallCaps/>
    </w:rPr>
  </w:style>
  <w:style w:type="character" w:styleId="IntenseReference">
    <w:name w:val="Intense Reference"/>
    <w:uiPriority w:val="32"/>
    <w:qFormat/>
    <w:rsid w:val="00A868F2"/>
    <w:rPr>
      <w:smallCaps/>
      <w:spacing w:val="5"/>
      <w:u w:val="single"/>
    </w:rPr>
  </w:style>
  <w:style w:type="character" w:styleId="BookTitle">
    <w:name w:val="Book Title"/>
    <w:uiPriority w:val="33"/>
    <w:qFormat/>
    <w:rsid w:val="00A868F2"/>
    <w:rPr>
      <w:i/>
      <w:iCs/>
      <w:smallCaps/>
      <w:spacing w:val="5"/>
    </w:rPr>
  </w:style>
  <w:style w:type="paragraph" w:styleId="TOCHeading">
    <w:name w:val="TOC Heading"/>
    <w:basedOn w:val="Heading1"/>
    <w:next w:val="Normal"/>
    <w:uiPriority w:val="39"/>
    <w:semiHidden/>
    <w:unhideWhenUsed/>
    <w:qFormat/>
    <w:rsid w:val="00A868F2"/>
    <w:pPr>
      <w:outlineLvl w:val="9"/>
    </w:pPr>
    <w:rPr>
      <w:lang w:bidi="en-US"/>
    </w:rPr>
  </w:style>
  <w:style w:type="paragraph" w:styleId="Caption">
    <w:name w:val="caption"/>
    <w:basedOn w:val="Normal"/>
    <w:next w:val="Normal"/>
    <w:uiPriority w:val="35"/>
    <w:unhideWhenUsed/>
    <w:qFormat/>
    <w:rsid w:val="00964FBD"/>
    <w:pPr>
      <w:spacing w:before="0" w:line="312" w:lineRule="auto"/>
    </w:pPr>
    <w:rPr>
      <w:b/>
      <w:bCs/>
      <w:szCs w:val="18"/>
    </w:rPr>
  </w:style>
  <w:style w:type="paragraph" w:customStyle="1" w:styleId="Extras">
    <w:name w:val="Extras"/>
    <w:basedOn w:val="Heading2"/>
    <w:link w:val="ExtrasChar"/>
    <w:qFormat/>
    <w:rsid w:val="007950D9"/>
    <w:pPr>
      <w:numPr>
        <w:numId w:val="0"/>
      </w:numPr>
    </w:pPr>
    <w:rPr>
      <w:sz w:val="32"/>
    </w:rPr>
  </w:style>
  <w:style w:type="character" w:customStyle="1" w:styleId="ExtrasChar">
    <w:name w:val="Extras Char"/>
    <w:basedOn w:val="DefaultParagraphFont"/>
    <w:link w:val="Extras"/>
    <w:rsid w:val="007950D9"/>
    <w:rPr>
      <w:rFonts w:eastAsiaTheme="majorEastAsia" w:cstheme="majorBidi"/>
      <w:b/>
      <w:bCs/>
      <w:color w:val="000000" w:themeColor="text1"/>
      <w:sz w:val="32"/>
      <w:szCs w:val="26"/>
    </w:rPr>
  </w:style>
  <w:style w:type="paragraph" w:customStyle="1" w:styleId="Default">
    <w:name w:val="Default"/>
    <w:rsid w:val="00CA7B5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354E05"/>
    <w:rPr>
      <w:color w:val="808080"/>
    </w:rPr>
  </w:style>
  <w:style w:type="table" w:styleId="TableGrid">
    <w:name w:val="Table Grid"/>
    <w:basedOn w:val="TableNormal"/>
    <w:uiPriority w:val="59"/>
    <w:rsid w:val="00B9329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02F0"/>
    <w:rPr>
      <w:sz w:val="16"/>
      <w:szCs w:val="16"/>
    </w:rPr>
  </w:style>
  <w:style w:type="paragraph" w:styleId="CommentText">
    <w:name w:val="annotation text"/>
    <w:basedOn w:val="Normal"/>
    <w:link w:val="CommentTextChar"/>
    <w:uiPriority w:val="99"/>
    <w:unhideWhenUsed/>
    <w:rsid w:val="000702F0"/>
    <w:pPr>
      <w:spacing w:line="240" w:lineRule="auto"/>
    </w:pPr>
    <w:rPr>
      <w:sz w:val="20"/>
      <w:szCs w:val="20"/>
    </w:rPr>
  </w:style>
  <w:style w:type="character" w:customStyle="1" w:styleId="CommentTextChar">
    <w:name w:val="Comment Text Char"/>
    <w:basedOn w:val="DefaultParagraphFont"/>
    <w:link w:val="CommentText"/>
    <w:uiPriority w:val="99"/>
    <w:rsid w:val="000702F0"/>
    <w:rPr>
      <w:color w:val="000000" w:themeColor="text1"/>
      <w:sz w:val="20"/>
      <w:szCs w:val="20"/>
    </w:rPr>
  </w:style>
  <w:style w:type="paragraph" w:styleId="BalloonText">
    <w:name w:val="Balloon Text"/>
    <w:basedOn w:val="Normal"/>
    <w:link w:val="BalloonTextChar"/>
    <w:uiPriority w:val="99"/>
    <w:semiHidden/>
    <w:unhideWhenUsed/>
    <w:rsid w:val="00141A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AA6"/>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0501AF"/>
    <w:rPr>
      <w:b/>
      <w:bCs/>
    </w:rPr>
  </w:style>
  <w:style w:type="character" w:customStyle="1" w:styleId="CommentSubjectChar">
    <w:name w:val="Comment Subject Char"/>
    <w:basedOn w:val="CommentTextChar"/>
    <w:link w:val="CommentSubject"/>
    <w:uiPriority w:val="99"/>
    <w:semiHidden/>
    <w:rsid w:val="000501AF"/>
    <w:rPr>
      <w:b/>
      <w:bCs/>
      <w:color w:val="000000" w:themeColor="text1"/>
      <w:sz w:val="20"/>
      <w:szCs w:val="20"/>
    </w:rPr>
  </w:style>
  <w:style w:type="paragraph" w:styleId="Revision">
    <w:name w:val="Revision"/>
    <w:hidden/>
    <w:uiPriority w:val="99"/>
    <w:semiHidden/>
    <w:rsid w:val="001714A6"/>
    <w:pPr>
      <w:spacing w:after="0" w:line="240" w:lineRule="auto"/>
    </w:pPr>
    <w:rPr>
      <w:color w:val="000000" w:themeColor="text1"/>
    </w:rPr>
  </w:style>
  <w:style w:type="paragraph" w:customStyle="1" w:styleId="pf1">
    <w:name w:val="pf1"/>
    <w:basedOn w:val="Normal"/>
    <w:rsid w:val="00EA485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f0">
    <w:name w:val="pf0"/>
    <w:basedOn w:val="Normal"/>
    <w:rsid w:val="00EA485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f01">
    <w:name w:val="cf01"/>
    <w:basedOn w:val="DefaultParagraphFont"/>
    <w:rsid w:val="00EA485D"/>
    <w:rPr>
      <w:rFonts w:ascii="Segoe UI" w:hAnsi="Segoe UI" w:cs="Segoe UI" w:hint="default"/>
      <w:sz w:val="18"/>
      <w:szCs w:val="18"/>
    </w:rPr>
  </w:style>
  <w:style w:type="paragraph" w:styleId="NormalWeb">
    <w:name w:val="Normal (Web)"/>
    <w:basedOn w:val="Normal"/>
    <w:uiPriority w:val="99"/>
    <w:semiHidden/>
    <w:unhideWhenUsed/>
    <w:rsid w:val="00EA485D"/>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3">
    <w:name w:val="Plain Table 3"/>
    <w:basedOn w:val="TableNormal"/>
    <w:uiPriority w:val="43"/>
    <w:rsid w:val="000654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B976A3"/>
    <w:rPr>
      <w:color w:val="0000FF"/>
      <w:u w:val="single"/>
    </w:rPr>
  </w:style>
  <w:style w:type="character" w:customStyle="1" w:styleId="UnresolvedMention">
    <w:name w:val="Unresolved Mention"/>
    <w:basedOn w:val="DefaultParagraphFont"/>
    <w:uiPriority w:val="99"/>
    <w:semiHidden/>
    <w:unhideWhenUsed/>
    <w:rsid w:val="00B976A3"/>
    <w:rPr>
      <w:color w:val="605E5C"/>
      <w:shd w:val="clear" w:color="auto" w:fill="E1DFDD"/>
    </w:rPr>
  </w:style>
  <w:style w:type="paragraph" w:customStyle="1" w:styleId="MDPI13authornames">
    <w:name w:val="MDPI_1.3_authornames"/>
    <w:next w:val="Normal"/>
    <w:qFormat/>
    <w:rsid w:val="00CD4489"/>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CD4489"/>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FollowedHyperlink">
    <w:name w:val="FollowedHyperlink"/>
    <w:basedOn w:val="DefaultParagraphFont"/>
    <w:uiPriority w:val="99"/>
    <w:semiHidden/>
    <w:unhideWhenUsed/>
    <w:rsid w:val="00CD4489"/>
    <w:rPr>
      <w:color w:val="800080" w:themeColor="followedHyperlink"/>
      <w:u w:val="single"/>
    </w:rPr>
  </w:style>
  <w:style w:type="character" w:styleId="LineNumber">
    <w:name w:val="line number"/>
    <w:basedOn w:val="DefaultParagraphFont"/>
    <w:uiPriority w:val="99"/>
    <w:semiHidden/>
    <w:unhideWhenUsed/>
    <w:rsid w:val="00CF3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5283">
      <w:bodyDiv w:val="1"/>
      <w:marLeft w:val="0"/>
      <w:marRight w:val="0"/>
      <w:marTop w:val="0"/>
      <w:marBottom w:val="0"/>
      <w:divBdr>
        <w:top w:val="none" w:sz="0" w:space="0" w:color="auto"/>
        <w:left w:val="none" w:sz="0" w:space="0" w:color="auto"/>
        <w:bottom w:val="none" w:sz="0" w:space="0" w:color="auto"/>
        <w:right w:val="none" w:sz="0" w:space="0" w:color="auto"/>
      </w:divBdr>
    </w:div>
    <w:div w:id="205682131">
      <w:bodyDiv w:val="1"/>
      <w:marLeft w:val="0"/>
      <w:marRight w:val="0"/>
      <w:marTop w:val="0"/>
      <w:marBottom w:val="0"/>
      <w:divBdr>
        <w:top w:val="none" w:sz="0" w:space="0" w:color="auto"/>
        <w:left w:val="none" w:sz="0" w:space="0" w:color="auto"/>
        <w:bottom w:val="none" w:sz="0" w:space="0" w:color="auto"/>
        <w:right w:val="none" w:sz="0" w:space="0" w:color="auto"/>
      </w:divBdr>
    </w:div>
    <w:div w:id="221796660">
      <w:bodyDiv w:val="1"/>
      <w:marLeft w:val="0"/>
      <w:marRight w:val="0"/>
      <w:marTop w:val="0"/>
      <w:marBottom w:val="0"/>
      <w:divBdr>
        <w:top w:val="none" w:sz="0" w:space="0" w:color="auto"/>
        <w:left w:val="none" w:sz="0" w:space="0" w:color="auto"/>
        <w:bottom w:val="none" w:sz="0" w:space="0" w:color="auto"/>
        <w:right w:val="none" w:sz="0" w:space="0" w:color="auto"/>
      </w:divBdr>
    </w:div>
    <w:div w:id="225339153">
      <w:bodyDiv w:val="1"/>
      <w:marLeft w:val="0"/>
      <w:marRight w:val="0"/>
      <w:marTop w:val="0"/>
      <w:marBottom w:val="0"/>
      <w:divBdr>
        <w:top w:val="none" w:sz="0" w:space="0" w:color="auto"/>
        <w:left w:val="none" w:sz="0" w:space="0" w:color="auto"/>
        <w:bottom w:val="none" w:sz="0" w:space="0" w:color="auto"/>
        <w:right w:val="none" w:sz="0" w:space="0" w:color="auto"/>
      </w:divBdr>
    </w:div>
    <w:div w:id="442574380">
      <w:bodyDiv w:val="1"/>
      <w:marLeft w:val="0"/>
      <w:marRight w:val="0"/>
      <w:marTop w:val="0"/>
      <w:marBottom w:val="0"/>
      <w:divBdr>
        <w:top w:val="none" w:sz="0" w:space="0" w:color="auto"/>
        <w:left w:val="none" w:sz="0" w:space="0" w:color="auto"/>
        <w:bottom w:val="none" w:sz="0" w:space="0" w:color="auto"/>
        <w:right w:val="none" w:sz="0" w:space="0" w:color="auto"/>
      </w:divBdr>
    </w:div>
    <w:div w:id="771511479">
      <w:bodyDiv w:val="1"/>
      <w:marLeft w:val="0"/>
      <w:marRight w:val="0"/>
      <w:marTop w:val="0"/>
      <w:marBottom w:val="0"/>
      <w:divBdr>
        <w:top w:val="none" w:sz="0" w:space="0" w:color="auto"/>
        <w:left w:val="none" w:sz="0" w:space="0" w:color="auto"/>
        <w:bottom w:val="none" w:sz="0" w:space="0" w:color="auto"/>
        <w:right w:val="none" w:sz="0" w:space="0" w:color="auto"/>
      </w:divBdr>
    </w:div>
    <w:div w:id="790511163">
      <w:bodyDiv w:val="1"/>
      <w:marLeft w:val="0"/>
      <w:marRight w:val="0"/>
      <w:marTop w:val="0"/>
      <w:marBottom w:val="0"/>
      <w:divBdr>
        <w:top w:val="none" w:sz="0" w:space="0" w:color="auto"/>
        <w:left w:val="none" w:sz="0" w:space="0" w:color="auto"/>
        <w:bottom w:val="none" w:sz="0" w:space="0" w:color="auto"/>
        <w:right w:val="none" w:sz="0" w:space="0" w:color="auto"/>
      </w:divBdr>
    </w:div>
    <w:div w:id="1040403147">
      <w:bodyDiv w:val="1"/>
      <w:marLeft w:val="0"/>
      <w:marRight w:val="0"/>
      <w:marTop w:val="0"/>
      <w:marBottom w:val="0"/>
      <w:divBdr>
        <w:top w:val="none" w:sz="0" w:space="0" w:color="auto"/>
        <w:left w:val="none" w:sz="0" w:space="0" w:color="auto"/>
        <w:bottom w:val="none" w:sz="0" w:space="0" w:color="auto"/>
        <w:right w:val="none" w:sz="0" w:space="0" w:color="auto"/>
      </w:divBdr>
      <w:divsChild>
        <w:div w:id="1567254297">
          <w:marLeft w:val="360"/>
          <w:marRight w:val="0"/>
          <w:marTop w:val="200"/>
          <w:marBottom w:val="0"/>
          <w:divBdr>
            <w:top w:val="none" w:sz="0" w:space="0" w:color="auto"/>
            <w:left w:val="none" w:sz="0" w:space="0" w:color="auto"/>
            <w:bottom w:val="none" w:sz="0" w:space="0" w:color="auto"/>
            <w:right w:val="none" w:sz="0" w:space="0" w:color="auto"/>
          </w:divBdr>
        </w:div>
        <w:div w:id="1721705693">
          <w:marLeft w:val="360"/>
          <w:marRight w:val="0"/>
          <w:marTop w:val="200"/>
          <w:marBottom w:val="0"/>
          <w:divBdr>
            <w:top w:val="none" w:sz="0" w:space="0" w:color="auto"/>
            <w:left w:val="none" w:sz="0" w:space="0" w:color="auto"/>
            <w:bottom w:val="none" w:sz="0" w:space="0" w:color="auto"/>
            <w:right w:val="none" w:sz="0" w:space="0" w:color="auto"/>
          </w:divBdr>
        </w:div>
        <w:div w:id="193662902">
          <w:marLeft w:val="360"/>
          <w:marRight w:val="0"/>
          <w:marTop w:val="200"/>
          <w:marBottom w:val="0"/>
          <w:divBdr>
            <w:top w:val="none" w:sz="0" w:space="0" w:color="auto"/>
            <w:left w:val="none" w:sz="0" w:space="0" w:color="auto"/>
            <w:bottom w:val="none" w:sz="0" w:space="0" w:color="auto"/>
            <w:right w:val="none" w:sz="0" w:space="0" w:color="auto"/>
          </w:divBdr>
        </w:div>
        <w:div w:id="1085494390">
          <w:marLeft w:val="360"/>
          <w:marRight w:val="0"/>
          <w:marTop w:val="200"/>
          <w:marBottom w:val="0"/>
          <w:divBdr>
            <w:top w:val="none" w:sz="0" w:space="0" w:color="auto"/>
            <w:left w:val="none" w:sz="0" w:space="0" w:color="auto"/>
            <w:bottom w:val="none" w:sz="0" w:space="0" w:color="auto"/>
            <w:right w:val="none" w:sz="0" w:space="0" w:color="auto"/>
          </w:divBdr>
        </w:div>
        <w:div w:id="36128910">
          <w:marLeft w:val="360"/>
          <w:marRight w:val="0"/>
          <w:marTop w:val="200"/>
          <w:marBottom w:val="0"/>
          <w:divBdr>
            <w:top w:val="none" w:sz="0" w:space="0" w:color="auto"/>
            <w:left w:val="none" w:sz="0" w:space="0" w:color="auto"/>
            <w:bottom w:val="none" w:sz="0" w:space="0" w:color="auto"/>
            <w:right w:val="none" w:sz="0" w:space="0" w:color="auto"/>
          </w:divBdr>
        </w:div>
        <w:div w:id="277109233">
          <w:marLeft w:val="360"/>
          <w:marRight w:val="0"/>
          <w:marTop w:val="200"/>
          <w:marBottom w:val="0"/>
          <w:divBdr>
            <w:top w:val="none" w:sz="0" w:space="0" w:color="auto"/>
            <w:left w:val="none" w:sz="0" w:space="0" w:color="auto"/>
            <w:bottom w:val="none" w:sz="0" w:space="0" w:color="auto"/>
            <w:right w:val="none" w:sz="0" w:space="0" w:color="auto"/>
          </w:divBdr>
        </w:div>
        <w:div w:id="1628390143">
          <w:marLeft w:val="360"/>
          <w:marRight w:val="0"/>
          <w:marTop w:val="200"/>
          <w:marBottom w:val="0"/>
          <w:divBdr>
            <w:top w:val="none" w:sz="0" w:space="0" w:color="auto"/>
            <w:left w:val="none" w:sz="0" w:space="0" w:color="auto"/>
            <w:bottom w:val="none" w:sz="0" w:space="0" w:color="auto"/>
            <w:right w:val="none" w:sz="0" w:space="0" w:color="auto"/>
          </w:divBdr>
        </w:div>
        <w:div w:id="1349789308">
          <w:marLeft w:val="360"/>
          <w:marRight w:val="0"/>
          <w:marTop w:val="200"/>
          <w:marBottom w:val="0"/>
          <w:divBdr>
            <w:top w:val="none" w:sz="0" w:space="0" w:color="auto"/>
            <w:left w:val="none" w:sz="0" w:space="0" w:color="auto"/>
            <w:bottom w:val="none" w:sz="0" w:space="0" w:color="auto"/>
            <w:right w:val="none" w:sz="0" w:space="0" w:color="auto"/>
          </w:divBdr>
        </w:div>
        <w:div w:id="540677164">
          <w:marLeft w:val="360"/>
          <w:marRight w:val="0"/>
          <w:marTop w:val="200"/>
          <w:marBottom w:val="0"/>
          <w:divBdr>
            <w:top w:val="none" w:sz="0" w:space="0" w:color="auto"/>
            <w:left w:val="none" w:sz="0" w:space="0" w:color="auto"/>
            <w:bottom w:val="none" w:sz="0" w:space="0" w:color="auto"/>
            <w:right w:val="none" w:sz="0" w:space="0" w:color="auto"/>
          </w:divBdr>
        </w:div>
        <w:div w:id="950354324">
          <w:marLeft w:val="360"/>
          <w:marRight w:val="0"/>
          <w:marTop w:val="200"/>
          <w:marBottom w:val="0"/>
          <w:divBdr>
            <w:top w:val="none" w:sz="0" w:space="0" w:color="auto"/>
            <w:left w:val="none" w:sz="0" w:space="0" w:color="auto"/>
            <w:bottom w:val="none" w:sz="0" w:space="0" w:color="auto"/>
            <w:right w:val="none" w:sz="0" w:space="0" w:color="auto"/>
          </w:divBdr>
        </w:div>
        <w:div w:id="1563977283">
          <w:marLeft w:val="360"/>
          <w:marRight w:val="0"/>
          <w:marTop w:val="200"/>
          <w:marBottom w:val="0"/>
          <w:divBdr>
            <w:top w:val="none" w:sz="0" w:space="0" w:color="auto"/>
            <w:left w:val="none" w:sz="0" w:space="0" w:color="auto"/>
            <w:bottom w:val="none" w:sz="0" w:space="0" w:color="auto"/>
            <w:right w:val="none" w:sz="0" w:space="0" w:color="auto"/>
          </w:divBdr>
        </w:div>
      </w:divsChild>
    </w:div>
    <w:div w:id="1152451686">
      <w:bodyDiv w:val="1"/>
      <w:marLeft w:val="0"/>
      <w:marRight w:val="0"/>
      <w:marTop w:val="0"/>
      <w:marBottom w:val="0"/>
      <w:divBdr>
        <w:top w:val="none" w:sz="0" w:space="0" w:color="auto"/>
        <w:left w:val="none" w:sz="0" w:space="0" w:color="auto"/>
        <w:bottom w:val="none" w:sz="0" w:space="0" w:color="auto"/>
        <w:right w:val="none" w:sz="0" w:space="0" w:color="auto"/>
      </w:divBdr>
      <w:divsChild>
        <w:div w:id="1081683699">
          <w:marLeft w:val="360"/>
          <w:marRight w:val="0"/>
          <w:marTop w:val="200"/>
          <w:marBottom w:val="0"/>
          <w:divBdr>
            <w:top w:val="none" w:sz="0" w:space="0" w:color="auto"/>
            <w:left w:val="none" w:sz="0" w:space="0" w:color="auto"/>
            <w:bottom w:val="none" w:sz="0" w:space="0" w:color="auto"/>
            <w:right w:val="none" w:sz="0" w:space="0" w:color="auto"/>
          </w:divBdr>
        </w:div>
        <w:div w:id="73472566">
          <w:marLeft w:val="360"/>
          <w:marRight w:val="0"/>
          <w:marTop w:val="200"/>
          <w:marBottom w:val="0"/>
          <w:divBdr>
            <w:top w:val="none" w:sz="0" w:space="0" w:color="auto"/>
            <w:left w:val="none" w:sz="0" w:space="0" w:color="auto"/>
            <w:bottom w:val="none" w:sz="0" w:space="0" w:color="auto"/>
            <w:right w:val="none" w:sz="0" w:space="0" w:color="auto"/>
          </w:divBdr>
        </w:div>
        <w:div w:id="1938826329">
          <w:marLeft w:val="360"/>
          <w:marRight w:val="0"/>
          <w:marTop w:val="200"/>
          <w:marBottom w:val="0"/>
          <w:divBdr>
            <w:top w:val="none" w:sz="0" w:space="0" w:color="auto"/>
            <w:left w:val="none" w:sz="0" w:space="0" w:color="auto"/>
            <w:bottom w:val="none" w:sz="0" w:space="0" w:color="auto"/>
            <w:right w:val="none" w:sz="0" w:space="0" w:color="auto"/>
          </w:divBdr>
        </w:div>
        <w:div w:id="1791968512">
          <w:marLeft w:val="1080"/>
          <w:marRight w:val="0"/>
          <w:marTop w:val="100"/>
          <w:marBottom w:val="0"/>
          <w:divBdr>
            <w:top w:val="none" w:sz="0" w:space="0" w:color="auto"/>
            <w:left w:val="none" w:sz="0" w:space="0" w:color="auto"/>
            <w:bottom w:val="none" w:sz="0" w:space="0" w:color="auto"/>
            <w:right w:val="none" w:sz="0" w:space="0" w:color="auto"/>
          </w:divBdr>
        </w:div>
        <w:div w:id="228346210">
          <w:marLeft w:val="1080"/>
          <w:marRight w:val="0"/>
          <w:marTop w:val="100"/>
          <w:marBottom w:val="0"/>
          <w:divBdr>
            <w:top w:val="none" w:sz="0" w:space="0" w:color="auto"/>
            <w:left w:val="none" w:sz="0" w:space="0" w:color="auto"/>
            <w:bottom w:val="none" w:sz="0" w:space="0" w:color="auto"/>
            <w:right w:val="none" w:sz="0" w:space="0" w:color="auto"/>
          </w:divBdr>
        </w:div>
        <w:div w:id="1102530900">
          <w:marLeft w:val="1080"/>
          <w:marRight w:val="0"/>
          <w:marTop w:val="100"/>
          <w:marBottom w:val="0"/>
          <w:divBdr>
            <w:top w:val="none" w:sz="0" w:space="0" w:color="auto"/>
            <w:left w:val="none" w:sz="0" w:space="0" w:color="auto"/>
            <w:bottom w:val="none" w:sz="0" w:space="0" w:color="auto"/>
            <w:right w:val="none" w:sz="0" w:space="0" w:color="auto"/>
          </w:divBdr>
        </w:div>
      </w:divsChild>
    </w:div>
    <w:div w:id="1269895094">
      <w:bodyDiv w:val="1"/>
      <w:marLeft w:val="0"/>
      <w:marRight w:val="0"/>
      <w:marTop w:val="0"/>
      <w:marBottom w:val="0"/>
      <w:divBdr>
        <w:top w:val="none" w:sz="0" w:space="0" w:color="auto"/>
        <w:left w:val="none" w:sz="0" w:space="0" w:color="auto"/>
        <w:bottom w:val="none" w:sz="0" w:space="0" w:color="auto"/>
        <w:right w:val="none" w:sz="0" w:space="0" w:color="auto"/>
      </w:divBdr>
      <w:divsChild>
        <w:div w:id="1572547115">
          <w:marLeft w:val="806"/>
          <w:marRight w:val="0"/>
          <w:marTop w:val="200"/>
          <w:marBottom w:val="0"/>
          <w:divBdr>
            <w:top w:val="none" w:sz="0" w:space="0" w:color="auto"/>
            <w:left w:val="none" w:sz="0" w:space="0" w:color="auto"/>
            <w:bottom w:val="none" w:sz="0" w:space="0" w:color="auto"/>
            <w:right w:val="none" w:sz="0" w:space="0" w:color="auto"/>
          </w:divBdr>
        </w:div>
        <w:div w:id="1316297824">
          <w:marLeft w:val="806"/>
          <w:marRight w:val="0"/>
          <w:marTop w:val="200"/>
          <w:marBottom w:val="0"/>
          <w:divBdr>
            <w:top w:val="none" w:sz="0" w:space="0" w:color="auto"/>
            <w:left w:val="none" w:sz="0" w:space="0" w:color="auto"/>
            <w:bottom w:val="none" w:sz="0" w:space="0" w:color="auto"/>
            <w:right w:val="none" w:sz="0" w:space="0" w:color="auto"/>
          </w:divBdr>
        </w:div>
        <w:div w:id="1618680572">
          <w:marLeft w:val="806"/>
          <w:marRight w:val="0"/>
          <w:marTop w:val="200"/>
          <w:marBottom w:val="0"/>
          <w:divBdr>
            <w:top w:val="none" w:sz="0" w:space="0" w:color="auto"/>
            <w:left w:val="none" w:sz="0" w:space="0" w:color="auto"/>
            <w:bottom w:val="none" w:sz="0" w:space="0" w:color="auto"/>
            <w:right w:val="none" w:sz="0" w:space="0" w:color="auto"/>
          </w:divBdr>
        </w:div>
      </w:divsChild>
    </w:div>
    <w:div w:id="187820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476-8466" TargetMode="External"/><Relationship Id="rId13" Type="http://schemas.openxmlformats.org/officeDocument/2006/relationships/hyperlink" Target="mailto:s.hartley@sheffield.ac.uk"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rans.maathuis@york.ac.uk"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thorne@sheffield.ac.uk" TargetMode="External"/><Relationship Id="rId5" Type="http://schemas.openxmlformats.org/officeDocument/2006/relationships/webSettings" Target="webSettings.xml"/><Relationship Id="rId15" Type="http://schemas.openxmlformats.org/officeDocument/2006/relationships/hyperlink" Target="https://www.biorender.com" TargetMode="External"/><Relationship Id="rId10" Type="http://schemas.openxmlformats.org/officeDocument/2006/relationships/hyperlink" Target="https://orcid.org/0000-0002-5117-687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orcid.org/0000-0001-6978-7591"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6D0A8-FA84-4CE1-8C2F-24CF0DE64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43972</Words>
  <Characters>250645</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294029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Thorne</dc:creator>
  <cp:lastModifiedBy>x</cp:lastModifiedBy>
  <cp:revision>2</cp:revision>
  <dcterms:created xsi:type="dcterms:W3CDTF">2023-06-17T10:21:00Z</dcterms:created>
  <dcterms:modified xsi:type="dcterms:W3CDTF">2023-06-17T10:21:00Z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7d888f39-28cf-3362-861b-fa834d77456a</vt:lpwstr>
  </property>
  <property fmtid="{D5CDD505-2E9C-101B-9397-08002B2CF9AE}" pid="4" name="Mendeley Citation Style_1">
    <vt:lpwstr>http://www.zotero.org/styles/journal-of-experimental-botany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http://www.zotero.org/styles/journal-of-experimental-botany</vt:lpwstr>
  </property>
  <property fmtid="{D5CDD505-2E9C-101B-9397-08002B2CF9AE}" pid="16" name="Mendeley Recent Style Name 5_1">
    <vt:lpwstr>Journal of Experimental Botany</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http://www.zotero.org/styles/new-phytologist</vt:lpwstr>
  </property>
  <property fmtid="{D5CDD505-2E9C-101B-9397-08002B2CF9AE}" pid="20" name="Mendeley Recent Style Name 7_1">
    <vt:lpwstr>New Phytologist</vt:lpwstr>
  </property>
  <property fmtid="{D5CDD505-2E9C-101B-9397-08002B2CF9AE}" pid="21" name="Mendeley Recent Style Id 8_1">
    <vt:lpwstr>http://www.zotero.org/styles/university-of-york-harvard</vt:lpwstr>
  </property>
  <property fmtid="{D5CDD505-2E9C-101B-9397-08002B2CF9AE}" pid="22" name="Mendeley Recent Style Name 8_1">
    <vt:lpwstr>University of York - Harvard</vt:lpwstr>
  </property>
  <property fmtid="{D5CDD505-2E9C-101B-9397-08002B2CF9AE}" pid="23" name="Mendeley Recent Style Id 9_1">
    <vt:lpwstr>https://csl.mendeley.com/styles/499335401/university-of-york-harvard-2</vt:lpwstr>
  </property>
  <property fmtid="{D5CDD505-2E9C-101B-9397-08002B2CF9AE}" pid="24" name="Mendeley Recent Style Name 9_1">
    <vt:lpwstr>University of York - Harvard - Sarah Thorne</vt:lpwstr>
  </property>
</Properties>
</file>