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540CA" w14:textId="136AC17E" w:rsidR="00EC0013" w:rsidRDefault="00EC0013" w:rsidP="00EC0013">
      <w:pPr>
        <w:pStyle w:val="Heading1"/>
        <w:spacing w:before="0" w:line="240" w:lineRule="auto"/>
      </w:pPr>
      <w:bookmarkStart w:id="0" w:name="_GoBack"/>
      <w:bookmarkEnd w:id="0"/>
      <w:r>
        <w:t xml:space="preserve">General Practitioner perspectives and wellbeing during the COVID-19 Pandemic: a </w:t>
      </w:r>
      <w:r w:rsidR="001A6A4E">
        <w:t xml:space="preserve">mixed method </w:t>
      </w:r>
      <w:r>
        <w:t>social media analysis</w:t>
      </w:r>
    </w:p>
    <w:p w14:paraId="6775159C" w14:textId="77777777" w:rsidR="00763057" w:rsidRDefault="00763057" w:rsidP="00400F3F">
      <w:pPr>
        <w:shd w:val="clear" w:color="auto" w:fill="FFFFFF"/>
        <w:rPr>
          <w:rFonts w:ascii="Calibri" w:hAnsi="Calibri" w:cs="Calibri"/>
        </w:rPr>
      </w:pPr>
    </w:p>
    <w:p w14:paraId="2E8A9FCE" w14:textId="77777777" w:rsidR="00763057" w:rsidRDefault="00763057" w:rsidP="00400F3F">
      <w:pPr>
        <w:shd w:val="clear" w:color="auto" w:fill="FFFFFF"/>
        <w:rPr>
          <w:rFonts w:ascii="Calibri" w:hAnsi="Calibri" w:cs="Calibri"/>
        </w:rPr>
      </w:pPr>
    </w:p>
    <w:p w14:paraId="5D9944EC" w14:textId="4DC9BBC0" w:rsidR="00400F3F" w:rsidRPr="00FA7180" w:rsidRDefault="3C348E5C" w:rsidP="00FA7180">
      <w:pPr>
        <w:pStyle w:val="Heading3"/>
        <w:shd w:val="clear" w:color="auto" w:fill="FFFFFF"/>
        <w:spacing w:line="300" w:lineRule="atLeast"/>
        <w:rPr>
          <w:rFonts w:ascii="Helvetica" w:hAnsi="Helvetica" w:cs="Helvetica"/>
          <w:color w:val="5F6368"/>
          <w:spacing w:val="5"/>
        </w:rPr>
      </w:pPr>
      <w:r w:rsidRPr="3C348E5C">
        <w:rPr>
          <w:rFonts w:ascii="Calibri" w:hAnsi="Calibri" w:cs="Calibri"/>
        </w:rPr>
        <w:t>Dr Su Golder</w:t>
      </w:r>
      <w:r w:rsidRPr="3C348E5C">
        <w:rPr>
          <w:rFonts w:ascii="Calibri" w:hAnsi="Calibri" w:cs="Calibri"/>
          <w:vertAlign w:val="superscript"/>
        </w:rPr>
        <w:t>1</w:t>
      </w:r>
      <w:r w:rsidRPr="3C348E5C">
        <w:rPr>
          <w:rFonts w:ascii="Calibri" w:hAnsi="Calibri" w:cs="Calibri"/>
          <w:sz w:val="20"/>
          <w:szCs w:val="20"/>
        </w:rPr>
        <w:t>,</w:t>
      </w:r>
      <w:r w:rsidRPr="3C348E5C">
        <w:rPr>
          <w:rFonts w:ascii="Calibri" w:hAnsi="Calibri" w:cs="Calibri"/>
        </w:rPr>
        <w:t xml:space="preserve"> </w:t>
      </w:r>
      <w:r>
        <w:t>Dr Laura Jefferson</w:t>
      </w:r>
      <w:r w:rsidRPr="3C348E5C">
        <w:rPr>
          <w:rFonts w:ascii="Calibri" w:hAnsi="Calibri" w:cs="Calibri"/>
          <w:sz w:val="20"/>
          <w:szCs w:val="20"/>
          <w:vertAlign w:val="superscript"/>
        </w:rPr>
        <w:t>1</w:t>
      </w:r>
      <w:r w:rsidRPr="3C348E5C">
        <w:rPr>
          <w:rFonts w:ascii="Calibri" w:hAnsi="Calibri" w:cs="Calibri"/>
        </w:rPr>
        <w:t xml:space="preserve">, Elizabeth </w:t>
      </w:r>
      <w:r w:rsidR="00E45D83">
        <w:rPr>
          <w:rFonts w:ascii="Calibri" w:hAnsi="Calibri" w:cs="Calibri"/>
        </w:rPr>
        <w:t>McHugh</w:t>
      </w:r>
      <w:r w:rsidRPr="3C348E5C">
        <w:rPr>
          <w:rFonts w:ascii="Calibri" w:hAnsi="Calibri" w:cs="Calibri"/>
          <w:sz w:val="20"/>
          <w:szCs w:val="20"/>
          <w:vertAlign w:val="superscript"/>
        </w:rPr>
        <w:t>1</w:t>
      </w:r>
      <w:r w:rsidRPr="3C348E5C">
        <w:rPr>
          <w:rFonts w:ascii="Calibri" w:hAnsi="Calibri" w:cs="Calibri"/>
        </w:rPr>
        <w:t>, Dr Holly Essex</w:t>
      </w:r>
      <w:r w:rsidRPr="3C348E5C">
        <w:rPr>
          <w:rFonts w:ascii="Calibri" w:hAnsi="Calibri" w:cs="Calibri"/>
          <w:sz w:val="20"/>
          <w:szCs w:val="20"/>
          <w:vertAlign w:val="superscript"/>
        </w:rPr>
        <w:t>1</w:t>
      </w:r>
      <w:r w:rsidRPr="3C348E5C">
        <w:rPr>
          <w:rFonts w:ascii="Calibri" w:hAnsi="Calibri" w:cs="Calibri"/>
        </w:rPr>
        <w:t>, Dr Claire Heathcote</w:t>
      </w:r>
      <w:r w:rsidRPr="3C348E5C">
        <w:rPr>
          <w:rFonts w:ascii="Calibri" w:hAnsi="Calibri" w:cs="Calibri"/>
          <w:sz w:val="20"/>
          <w:szCs w:val="20"/>
          <w:vertAlign w:val="superscript"/>
        </w:rPr>
        <w:t>1</w:t>
      </w:r>
      <w:r w:rsidRPr="3C348E5C">
        <w:rPr>
          <w:rFonts w:ascii="Calibri" w:hAnsi="Calibri" w:cs="Calibri"/>
        </w:rPr>
        <w:t>, Dr Ana Castro Avila</w:t>
      </w:r>
      <w:r w:rsidRPr="3C348E5C">
        <w:rPr>
          <w:rFonts w:ascii="Calibri" w:hAnsi="Calibri" w:cs="Calibri"/>
          <w:sz w:val="20"/>
          <w:szCs w:val="20"/>
          <w:vertAlign w:val="superscript"/>
        </w:rPr>
        <w:t>1</w:t>
      </w:r>
      <w:r w:rsidRPr="3C348E5C">
        <w:rPr>
          <w:rFonts w:ascii="Calibri" w:hAnsi="Calibri" w:cs="Calibri"/>
        </w:rPr>
        <w:t>, Veronica Dale</w:t>
      </w:r>
      <w:r w:rsidRPr="3C348E5C">
        <w:rPr>
          <w:rFonts w:ascii="Calibri" w:hAnsi="Calibri" w:cs="Calibri"/>
          <w:sz w:val="20"/>
          <w:szCs w:val="20"/>
          <w:vertAlign w:val="superscript"/>
        </w:rPr>
        <w:t>1</w:t>
      </w:r>
      <w:r w:rsidRPr="3C348E5C">
        <w:rPr>
          <w:rFonts w:ascii="Calibri" w:hAnsi="Calibri" w:cs="Calibri"/>
        </w:rPr>
        <w:t xml:space="preserve">, </w:t>
      </w:r>
      <w:r w:rsidR="00FA7180" w:rsidRPr="00FA7180">
        <w:rPr>
          <w:rFonts w:asciiTheme="minorHAnsi" w:hAnsiTheme="minorHAnsi" w:cstheme="minorHAnsi"/>
        </w:rPr>
        <w:t>Prof Christina Van Der Feltz-Cornelis</w:t>
      </w:r>
      <w:r w:rsidR="00FA7180" w:rsidRPr="3C348E5C">
        <w:rPr>
          <w:rFonts w:ascii="Calibri" w:hAnsi="Calibri" w:cs="Calibri"/>
          <w:sz w:val="20"/>
          <w:szCs w:val="20"/>
          <w:vertAlign w:val="superscript"/>
        </w:rPr>
        <w:t>1</w:t>
      </w:r>
      <w:r w:rsidR="00FA7180">
        <w:rPr>
          <w:rFonts w:ascii="Calibri" w:hAnsi="Calibri" w:cs="Calibri"/>
        </w:rPr>
        <w:t xml:space="preserve">, Prof </w:t>
      </w:r>
      <w:r w:rsidRPr="3C348E5C">
        <w:rPr>
          <w:rFonts w:ascii="Calibri" w:hAnsi="Calibri" w:cs="Calibri"/>
        </w:rPr>
        <w:t>Karen Bloor</w:t>
      </w:r>
      <w:r w:rsidRPr="3C348E5C">
        <w:rPr>
          <w:rFonts w:ascii="Calibri" w:hAnsi="Calibri" w:cs="Calibri"/>
          <w:sz w:val="20"/>
          <w:szCs w:val="20"/>
          <w:vertAlign w:val="superscript"/>
        </w:rPr>
        <w:t>1</w:t>
      </w:r>
    </w:p>
    <w:p w14:paraId="5BF5FF81" w14:textId="77777777" w:rsidR="00400F3F" w:rsidRPr="00C07126" w:rsidRDefault="00400F3F" w:rsidP="00400F3F">
      <w:pPr>
        <w:shd w:val="clear" w:color="auto" w:fill="FFFFFF"/>
        <w:rPr>
          <w:rFonts w:ascii="Calibri" w:hAnsi="Calibri" w:cs="Calibri"/>
        </w:rPr>
      </w:pPr>
      <w:r w:rsidRPr="00C07126">
        <w:rPr>
          <w:rFonts w:ascii="Calibri" w:hAnsi="Calibri" w:cs="Calibri"/>
          <w:vertAlign w:val="superscript"/>
        </w:rPr>
        <w:t>1</w:t>
      </w:r>
      <w:r w:rsidRPr="00C07126">
        <w:rPr>
          <w:rFonts w:ascii="Calibri" w:hAnsi="Calibri" w:cs="Calibri"/>
        </w:rPr>
        <w:t>Department of Health Sciences, University of York, York, United Kingdom</w:t>
      </w:r>
    </w:p>
    <w:p w14:paraId="0757D5AD" w14:textId="77777777" w:rsidR="00400F3F" w:rsidRPr="00C07126" w:rsidRDefault="00400F3F" w:rsidP="00400F3F">
      <w:pPr>
        <w:shd w:val="clear" w:color="auto" w:fill="FFFFFF"/>
        <w:rPr>
          <w:rFonts w:ascii="Calibri" w:hAnsi="Calibri" w:cs="Calibri"/>
        </w:rPr>
      </w:pPr>
    </w:p>
    <w:p w14:paraId="4FAD1135" w14:textId="77777777" w:rsidR="00400F3F" w:rsidRPr="00C07126" w:rsidRDefault="00400F3F" w:rsidP="00400F3F">
      <w:pPr>
        <w:shd w:val="clear" w:color="auto" w:fill="FFFFFF"/>
        <w:rPr>
          <w:rFonts w:ascii="Calibri" w:hAnsi="Calibri" w:cs="Calibri"/>
        </w:rPr>
      </w:pPr>
      <w:r w:rsidRPr="00C07126">
        <w:rPr>
          <w:rFonts w:ascii="Calibri" w:hAnsi="Calibri" w:cs="Calibri"/>
        </w:rPr>
        <w:t>Corresponding Author:</w:t>
      </w:r>
    </w:p>
    <w:p w14:paraId="3D7A0368" w14:textId="77777777" w:rsidR="00400F3F" w:rsidRPr="00C07126" w:rsidRDefault="00400F3F" w:rsidP="00400F3F">
      <w:pPr>
        <w:shd w:val="clear" w:color="auto" w:fill="FFFFFF"/>
        <w:rPr>
          <w:rFonts w:ascii="Calibri" w:hAnsi="Calibri" w:cs="Calibri"/>
        </w:rPr>
      </w:pPr>
      <w:r w:rsidRPr="00C07126">
        <w:rPr>
          <w:rFonts w:ascii="Calibri" w:hAnsi="Calibri" w:cs="Calibri"/>
        </w:rPr>
        <w:t xml:space="preserve">Su </w:t>
      </w:r>
      <w:proofErr w:type="spellStart"/>
      <w:r w:rsidRPr="00C07126">
        <w:rPr>
          <w:rFonts w:ascii="Calibri" w:hAnsi="Calibri" w:cs="Calibri"/>
        </w:rPr>
        <w:t>Golder</w:t>
      </w:r>
      <w:proofErr w:type="spellEnd"/>
      <w:r w:rsidRPr="00C07126">
        <w:rPr>
          <w:rFonts w:ascii="Calibri" w:hAnsi="Calibri" w:cs="Calibri"/>
        </w:rPr>
        <w:t xml:space="preserve"> BSc (hons), MSc, FRSA, PhD</w:t>
      </w:r>
    </w:p>
    <w:p w14:paraId="0CE18EDE" w14:textId="77777777" w:rsidR="00400F3F" w:rsidRPr="00C07126" w:rsidRDefault="00400F3F" w:rsidP="00400F3F">
      <w:pPr>
        <w:shd w:val="clear" w:color="auto" w:fill="FFFFFF"/>
        <w:rPr>
          <w:rFonts w:ascii="Calibri" w:hAnsi="Calibri" w:cs="Calibri"/>
        </w:rPr>
      </w:pPr>
      <w:r w:rsidRPr="00C07126">
        <w:rPr>
          <w:rFonts w:ascii="Calibri" w:hAnsi="Calibri" w:cs="Calibri"/>
        </w:rPr>
        <w:t>NIHR Postdoctoral Research Fellow</w:t>
      </w:r>
    </w:p>
    <w:p w14:paraId="44328535" w14:textId="77777777" w:rsidR="00400F3F" w:rsidRPr="00C07126" w:rsidRDefault="00400F3F" w:rsidP="00400F3F">
      <w:pPr>
        <w:shd w:val="clear" w:color="auto" w:fill="FFFFFF"/>
        <w:rPr>
          <w:rFonts w:ascii="Calibri" w:hAnsi="Calibri" w:cs="Calibri"/>
        </w:rPr>
      </w:pPr>
      <w:r w:rsidRPr="00C07126">
        <w:rPr>
          <w:rFonts w:ascii="Calibri" w:hAnsi="Calibri" w:cs="Calibri"/>
        </w:rPr>
        <w:t>Department of Health Sciences</w:t>
      </w:r>
    </w:p>
    <w:p w14:paraId="612D22AF" w14:textId="77777777" w:rsidR="00400F3F" w:rsidRPr="00C07126" w:rsidRDefault="00400F3F" w:rsidP="00400F3F">
      <w:pPr>
        <w:shd w:val="clear" w:color="auto" w:fill="FFFFFF"/>
        <w:rPr>
          <w:rFonts w:ascii="Calibri" w:hAnsi="Calibri" w:cs="Calibri"/>
        </w:rPr>
      </w:pPr>
      <w:r w:rsidRPr="00C07126">
        <w:rPr>
          <w:rFonts w:ascii="Calibri" w:hAnsi="Calibri" w:cs="Calibri"/>
        </w:rPr>
        <w:t>University of York</w:t>
      </w:r>
    </w:p>
    <w:p w14:paraId="1B988B03" w14:textId="77777777" w:rsidR="00400F3F" w:rsidRPr="00C07126" w:rsidRDefault="00400F3F" w:rsidP="00400F3F">
      <w:pPr>
        <w:shd w:val="clear" w:color="auto" w:fill="FFFFFF"/>
        <w:rPr>
          <w:rFonts w:ascii="Calibri" w:hAnsi="Calibri" w:cs="Calibri"/>
        </w:rPr>
      </w:pPr>
      <w:r w:rsidRPr="00C07126">
        <w:rPr>
          <w:rFonts w:ascii="Calibri" w:hAnsi="Calibri" w:cs="Calibri"/>
        </w:rPr>
        <w:t>York, YO10 5DD</w:t>
      </w:r>
    </w:p>
    <w:p w14:paraId="4619BA19" w14:textId="77777777" w:rsidR="00400F3F" w:rsidRPr="00C07126" w:rsidRDefault="00400F3F" w:rsidP="00400F3F">
      <w:pPr>
        <w:shd w:val="clear" w:color="auto" w:fill="FFFFFF"/>
        <w:rPr>
          <w:rFonts w:ascii="Calibri" w:hAnsi="Calibri" w:cs="Calibri"/>
        </w:rPr>
      </w:pPr>
      <w:r w:rsidRPr="00C07126">
        <w:rPr>
          <w:rFonts w:ascii="Calibri" w:hAnsi="Calibri" w:cs="Calibri"/>
        </w:rPr>
        <w:t>Tel: 01904 321904</w:t>
      </w:r>
    </w:p>
    <w:p w14:paraId="640519E9" w14:textId="77777777" w:rsidR="00400F3F" w:rsidRPr="00C07126" w:rsidRDefault="00400F3F" w:rsidP="00400F3F">
      <w:pPr>
        <w:shd w:val="clear" w:color="auto" w:fill="FFFFFF"/>
        <w:rPr>
          <w:rFonts w:ascii="Calibri" w:hAnsi="Calibri" w:cs="Calibri"/>
        </w:rPr>
      </w:pPr>
      <w:r w:rsidRPr="00C07126">
        <w:rPr>
          <w:rFonts w:ascii="Calibri" w:hAnsi="Calibri" w:cs="Calibri"/>
        </w:rPr>
        <w:t>Email: </w:t>
      </w:r>
      <w:hyperlink r:id="rId11" w:tgtFrame="_blank" w:history="1">
        <w:r w:rsidRPr="00C07126">
          <w:rPr>
            <w:rStyle w:val="Hyperlink"/>
            <w:rFonts w:ascii="Calibri" w:hAnsi="Calibri" w:cs="Calibri"/>
          </w:rPr>
          <w:t>su.golder@york.ac.uk</w:t>
        </w:r>
      </w:hyperlink>
    </w:p>
    <w:p w14:paraId="32BFEEC4" w14:textId="0FA4C584" w:rsidR="00400F3F" w:rsidRPr="00C07126" w:rsidRDefault="00400F3F" w:rsidP="00400F3F">
      <w:pPr>
        <w:shd w:val="clear" w:color="auto" w:fill="FFFFFF"/>
        <w:rPr>
          <w:rFonts w:ascii="Calibri" w:hAnsi="Calibri" w:cs="Calibri"/>
        </w:rPr>
      </w:pPr>
      <w:r w:rsidRPr="00C07126">
        <w:rPr>
          <w:rFonts w:ascii="Calibri" w:hAnsi="Calibri" w:cs="Calibri"/>
        </w:rPr>
        <w:t>Twitter: @</w:t>
      </w:r>
      <w:proofErr w:type="spellStart"/>
      <w:r w:rsidRPr="00C07126">
        <w:rPr>
          <w:rFonts w:ascii="Calibri" w:hAnsi="Calibri" w:cs="Calibri"/>
        </w:rPr>
        <w:t>SuGolder</w:t>
      </w:r>
      <w:proofErr w:type="spellEnd"/>
    </w:p>
    <w:p w14:paraId="083796FE" w14:textId="77777777" w:rsidR="00400F3F" w:rsidRPr="00C07126" w:rsidRDefault="00400F3F" w:rsidP="00400F3F">
      <w:pPr>
        <w:rPr>
          <w:rFonts w:cstheme="minorHAnsi"/>
        </w:rPr>
      </w:pPr>
      <w:proofErr w:type="spellStart"/>
      <w:r w:rsidRPr="00C07126">
        <w:rPr>
          <w:rStyle w:val="il"/>
          <w:rFonts w:cstheme="minorHAnsi"/>
          <w:shd w:val="clear" w:color="auto" w:fill="FFFFFF"/>
        </w:rPr>
        <w:t>orcid</w:t>
      </w:r>
      <w:proofErr w:type="spellEnd"/>
      <w:r w:rsidRPr="00C07126">
        <w:rPr>
          <w:rFonts w:cstheme="minorHAnsi"/>
          <w:shd w:val="clear" w:color="auto" w:fill="FFFFFF"/>
        </w:rPr>
        <w:t> id: 0000</w:t>
      </w:r>
      <w:r w:rsidRPr="00C07126">
        <w:rPr>
          <w:rFonts w:cstheme="minorHAnsi"/>
        </w:rPr>
        <w:t>-0002-8987-5211</w:t>
      </w:r>
    </w:p>
    <w:p w14:paraId="57A8542E" w14:textId="77777777" w:rsidR="00400F3F" w:rsidRPr="00C07126" w:rsidRDefault="00400F3F" w:rsidP="00400F3F">
      <w:pPr>
        <w:shd w:val="clear" w:color="auto" w:fill="FFFFFF"/>
        <w:rPr>
          <w:rFonts w:ascii="Calibri" w:hAnsi="Calibri" w:cs="Calibri"/>
        </w:rPr>
      </w:pPr>
    </w:p>
    <w:p w14:paraId="2764ADBB" w14:textId="77777777" w:rsidR="00400F3F" w:rsidRDefault="00400F3F" w:rsidP="00400F3F">
      <w:pPr>
        <w:shd w:val="clear" w:color="auto" w:fill="FFFFFF"/>
        <w:rPr>
          <w:rFonts w:ascii="Calibri" w:hAnsi="Calibri" w:cs="Calibri"/>
        </w:rPr>
      </w:pPr>
    </w:p>
    <w:p w14:paraId="5C69964E" w14:textId="77777777" w:rsidR="00400F3F" w:rsidRDefault="00400F3F" w:rsidP="00400F3F">
      <w:pPr>
        <w:spacing w:line="480" w:lineRule="auto"/>
        <w:rPr>
          <w:rFonts w:cstheme="minorHAnsi"/>
          <w:bCs/>
          <w:color w:val="000000"/>
        </w:rPr>
      </w:pPr>
    </w:p>
    <w:p w14:paraId="59B81117" w14:textId="77777777" w:rsidR="00400F3F" w:rsidRDefault="00400F3F" w:rsidP="00400F3F">
      <w:pPr>
        <w:spacing w:line="480" w:lineRule="auto"/>
        <w:rPr>
          <w:rFonts w:cstheme="minorHAnsi"/>
          <w:b/>
          <w:bCs/>
          <w:color w:val="000000"/>
        </w:rPr>
      </w:pPr>
    </w:p>
    <w:p w14:paraId="057488A2" w14:textId="77777777" w:rsidR="00400F3F" w:rsidRDefault="00400F3F" w:rsidP="00400F3F">
      <w:pPr>
        <w:spacing w:line="480" w:lineRule="auto"/>
        <w:rPr>
          <w:rFonts w:cstheme="minorHAnsi"/>
          <w:b/>
          <w:bCs/>
          <w:color w:val="000000"/>
        </w:rPr>
      </w:pPr>
    </w:p>
    <w:p w14:paraId="62AA6A31" w14:textId="77777777" w:rsidR="00400F3F" w:rsidRDefault="00400F3F" w:rsidP="00400F3F">
      <w:pPr>
        <w:spacing w:line="480" w:lineRule="auto"/>
        <w:rPr>
          <w:rFonts w:cstheme="minorHAnsi"/>
          <w:bCs/>
          <w:color w:val="000000"/>
        </w:rPr>
      </w:pPr>
    </w:p>
    <w:p w14:paraId="3EB8D49C" w14:textId="77777777" w:rsidR="00400F3F" w:rsidRDefault="00400F3F" w:rsidP="00400F3F">
      <w:pPr>
        <w:spacing w:line="480" w:lineRule="auto"/>
        <w:rPr>
          <w:rFonts w:cstheme="minorHAnsi"/>
          <w:bCs/>
          <w:color w:val="000000"/>
        </w:rPr>
      </w:pPr>
    </w:p>
    <w:p w14:paraId="37C9724B" w14:textId="77777777" w:rsidR="000E085C" w:rsidRDefault="000E085C">
      <w:pPr>
        <w:rPr>
          <w:rFonts w:asciiTheme="majorHAnsi" w:eastAsiaTheme="majorEastAsia" w:hAnsiTheme="majorHAnsi" w:cstheme="majorBidi"/>
          <w:color w:val="2E74B5" w:themeColor="accent1" w:themeShade="BF"/>
          <w:sz w:val="32"/>
          <w:szCs w:val="32"/>
        </w:rPr>
      </w:pPr>
      <w:r>
        <w:br w:type="page"/>
      </w:r>
    </w:p>
    <w:p w14:paraId="30B5BCEC" w14:textId="33230868" w:rsidR="00CF0DEE" w:rsidRDefault="008820D3" w:rsidP="00981063">
      <w:pPr>
        <w:pStyle w:val="Heading1"/>
        <w:spacing w:before="0" w:line="240" w:lineRule="auto"/>
      </w:pPr>
      <w:r>
        <w:lastRenderedPageBreak/>
        <w:t>G</w:t>
      </w:r>
      <w:r w:rsidR="00042942">
        <w:t xml:space="preserve">eneral </w:t>
      </w:r>
      <w:r>
        <w:t>P</w:t>
      </w:r>
      <w:r w:rsidR="00042942">
        <w:t>ractitioner</w:t>
      </w:r>
      <w:r w:rsidR="00D60612">
        <w:t xml:space="preserve"> </w:t>
      </w:r>
      <w:r>
        <w:t xml:space="preserve">perspectives and </w:t>
      </w:r>
      <w:r w:rsidR="00524A4D">
        <w:t xml:space="preserve">reported </w:t>
      </w:r>
      <w:r w:rsidR="00D60612">
        <w:t xml:space="preserve">wellbeing during </w:t>
      </w:r>
      <w:r>
        <w:t>the</w:t>
      </w:r>
      <w:r w:rsidR="007B47E2">
        <w:t xml:space="preserve"> COVID-19 Pandemic</w:t>
      </w:r>
      <w:r>
        <w:t>: a</w:t>
      </w:r>
      <w:r w:rsidR="00D60612">
        <w:t xml:space="preserve"> </w:t>
      </w:r>
      <w:r w:rsidR="00D165E6">
        <w:t xml:space="preserve">mixed methods </w:t>
      </w:r>
      <w:r w:rsidR="00D60612">
        <w:t xml:space="preserve">social media </w:t>
      </w:r>
      <w:r>
        <w:t>analysis</w:t>
      </w:r>
    </w:p>
    <w:p w14:paraId="79CC8322" w14:textId="704E4DEC" w:rsidR="00D60612" w:rsidRDefault="00D60612" w:rsidP="00981063">
      <w:pPr>
        <w:pStyle w:val="Heading3"/>
        <w:spacing w:before="0" w:line="240" w:lineRule="auto"/>
        <w:rPr>
          <w:shd w:val="clear" w:color="auto" w:fill="FFFFFF"/>
        </w:rPr>
      </w:pPr>
    </w:p>
    <w:p w14:paraId="07103D3D" w14:textId="5A5C9444" w:rsidR="00FE1D29" w:rsidRDefault="00FE1D29" w:rsidP="00FE1D29">
      <w:pPr>
        <w:pStyle w:val="Heading2"/>
      </w:pPr>
      <w:r>
        <w:t>Short title: GP perspectives during the COVID-19 pandemic</w:t>
      </w:r>
    </w:p>
    <w:p w14:paraId="2CB0E360" w14:textId="77777777" w:rsidR="00FE1D29" w:rsidRPr="00FE1D29" w:rsidRDefault="00FE1D29" w:rsidP="00FE1D29"/>
    <w:p w14:paraId="71A68958" w14:textId="63855C6D" w:rsidR="008820D3" w:rsidRDefault="008820D3" w:rsidP="0074448F">
      <w:pPr>
        <w:pStyle w:val="Heading2"/>
        <w:rPr>
          <w:shd w:val="clear" w:color="auto" w:fill="FFFFFF"/>
        </w:rPr>
      </w:pPr>
      <w:r>
        <w:rPr>
          <w:shd w:val="clear" w:color="auto" w:fill="FFFFFF"/>
        </w:rPr>
        <w:t>Abstract</w:t>
      </w:r>
    </w:p>
    <w:p w14:paraId="6B542E27" w14:textId="6402EEEC" w:rsidR="00382ABA" w:rsidRDefault="008820D3" w:rsidP="008820D3">
      <w:pPr>
        <w:rPr>
          <w:shd w:val="clear" w:color="auto" w:fill="FFFFFF"/>
        </w:rPr>
      </w:pPr>
      <w:r>
        <w:rPr>
          <w:shd w:val="clear" w:color="auto" w:fill="FFFFFF"/>
        </w:rPr>
        <w:t>Background</w:t>
      </w:r>
      <w:r w:rsidR="00382ABA">
        <w:rPr>
          <w:shd w:val="clear" w:color="auto" w:fill="FFFFFF"/>
        </w:rPr>
        <w:t>: G</w:t>
      </w:r>
      <w:r w:rsidR="00042942">
        <w:rPr>
          <w:shd w:val="clear" w:color="auto" w:fill="FFFFFF"/>
        </w:rPr>
        <w:t xml:space="preserve">eneral practitioners (GPs) </w:t>
      </w:r>
      <w:r w:rsidR="00382ABA">
        <w:rPr>
          <w:shd w:val="clear" w:color="auto" w:fill="FFFFFF"/>
        </w:rPr>
        <w:t>adapt</w:t>
      </w:r>
      <w:r w:rsidR="00042942">
        <w:rPr>
          <w:shd w:val="clear" w:color="auto" w:fill="FFFFFF"/>
        </w:rPr>
        <w:t>ed</w:t>
      </w:r>
      <w:r w:rsidR="00382ABA">
        <w:rPr>
          <w:shd w:val="clear" w:color="auto" w:fill="FFFFFF"/>
        </w:rPr>
        <w:t xml:space="preserve"> their work practices </w:t>
      </w:r>
      <w:r w:rsidR="00FE1D29">
        <w:rPr>
          <w:shd w:val="clear" w:color="auto" w:fill="FFFFFF"/>
        </w:rPr>
        <w:t xml:space="preserve">rapidly </w:t>
      </w:r>
      <w:r w:rsidR="00382ABA">
        <w:rPr>
          <w:shd w:val="clear" w:color="auto" w:fill="FFFFFF"/>
        </w:rPr>
        <w:t>in response to the COVID-19 pandemic. Li</w:t>
      </w:r>
      <w:r w:rsidR="00042942">
        <w:rPr>
          <w:shd w:val="clear" w:color="auto" w:fill="FFFFFF"/>
        </w:rPr>
        <w:t xml:space="preserve">mited research has explored </w:t>
      </w:r>
      <w:r w:rsidR="00FE1D29">
        <w:rPr>
          <w:shd w:val="clear" w:color="auto" w:fill="FFFFFF"/>
        </w:rPr>
        <w:t xml:space="preserve">their </w:t>
      </w:r>
      <w:r w:rsidR="00042942">
        <w:rPr>
          <w:shd w:val="clear" w:color="auto" w:fill="FFFFFF"/>
        </w:rPr>
        <w:t>perspective</w:t>
      </w:r>
      <w:r w:rsidR="00465A6D">
        <w:rPr>
          <w:shd w:val="clear" w:color="auto" w:fill="FFFFFF"/>
        </w:rPr>
        <w:t>s</w:t>
      </w:r>
      <w:r w:rsidR="00042942">
        <w:rPr>
          <w:shd w:val="clear" w:color="auto" w:fill="FFFFFF"/>
        </w:rPr>
        <w:t xml:space="preserve"> </w:t>
      </w:r>
      <w:r w:rsidR="00FE1D29">
        <w:rPr>
          <w:shd w:val="clear" w:color="auto" w:fill="FFFFFF"/>
        </w:rPr>
        <w:t>over this time</w:t>
      </w:r>
      <w:r w:rsidR="00042942">
        <w:rPr>
          <w:shd w:val="clear" w:color="auto" w:fill="FFFFFF"/>
        </w:rPr>
        <w:t>,</w:t>
      </w:r>
      <w:r w:rsidR="00382ABA">
        <w:rPr>
          <w:shd w:val="clear" w:color="auto" w:fill="FFFFFF"/>
        </w:rPr>
        <w:t xml:space="preserve"> and </w:t>
      </w:r>
      <w:r w:rsidR="00042942">
        <w:rPr>
          <w:shd w:val="clear" w:color="auto" w:fill="FFFFFF"/>
        </w:rPr>
        <w:t>factors that</w:t>
      </w:r>
      <w:r w:rsidR="00382ABA">
        <w:rPr>
          <w:shd w:val="clear" w:color="auto" w:fill="FFFFFF"/>
        </w:rPr>
        <w:t xml:space="preserve"> may </w:t>
      </w:r>
      <w:r w:rsidR="0061151F">
        <w:rPr>
          <w:shd w:val="clear" w:color="auto" w:fill="FFFFFF"/>
        </w:rPr>
        <w:t xml:space="preserve">affect their </w:t>
      </w:r>
      <w:r w:rsidR="00382ABA">
        <w:rPr>
          <w:shd w:val="clear" w:color="auto" w:fill="FFFFFF"/>
        </w:rPr>
        <w:t>wellbeing.</w:t>
      </w:r>
    </w:p>
    <w:p w14:paraId="27957309" w14:textId="1545F1AD" w:rsidR="006611BA" w:rsidRDefault="008820D3" w:rsidP="008820D3">
      <w:pPr>
        <w:rPr>
          <w:shd w:val="clear" w:color="auto" w:fill="FFFFFF"/>
        </w:rPr>
      </w:pPr>
      <w:r>
        <w:rPr>
          <w:shd w:val="clear" w:color="auto" w:fill="FFFFFF"/>
        </w:rPr>
        <w:t>Method</w:t>
      </w:r>
      <w:r w:rsidR="006611BA">
        <w:rPr>
          <w:shd w:val="clear" w:color="auto" w:fill="FFFFFF"/>
        </w:rPr>
        <w:t xml:space="preserve">: </w:t>
      </w:r>
      <w:r w:rsidR="00625068">
        <w:rPr>
          <w:shd w:val="clear" w:color="auto" w:fill="FFFFFF"/>
        </w:rPr>
        <w:t>We conducted a social media analysis of NHS GPs practising in the UK during the COVID-19 pandemic</w:t>
      </w:r>
      <w:r w:rsidR="00625068" w:rsidRPr="00625068">
        <w:rPr>
          <w:shd w:val="clear" w:color="auto" w:fill="FFFFFF"/>
        </w:rPr>
        <w:t xml:space="preserve"> </w:t>
      </w:r>
      <w:r w:rsidR="00625068">
        <w:rPr>
          <w:shd w:val="clear" w:color="auto" w:fill="FFFFFF"/>
        </w:rPr>
        <w:t xml:space="preserve">to identify issues which may affect their wellbeing. </w:t>
      </w:r>
      <w:r w:rsidR="00FE1D29">
        <w:rPr>
          <w:shd w:val="clear" w:color="auto" w:fill="FFFFFF"/>
        </w:rPr>
        <w:t>T</w:t>
      </w:r>
      <w:r w:rsidR="0061151F">
        <w:rPr>
          <w:shd w:val="clear" w:color="auto" w:fill="FFFFFF"/>
        </w:rPr>
        <w:t xml:space="preserve">o </w:t>
      </w:r>
      <w:r w:rsidR="00FE1D29">
        <w:rPr>
          <w:shd w:val="clear" w:color="auto" w:fill="FFFFFF"/>
        </w:rPr>
        <w:t xml:space="preserve">identify trends, </w:t>
      </w:r>
      <w:r w:rsidR="0061151F">
        <w:rPr>
          <w:shd w:val="clear" w:color="auto" w:fill="FFFFFF"/>
        </w:rPr>
        <w:t xml:space="preserve">we assessed 91,034 tweets from </w:t>
      </w:r>
      <w:r w:rsidR="005963DD">
        <w:rPr>
          <w:shd w:val="clear" w:color="auto" w:fill="FFFFFF"/>
        </w:rPr>
        <w:t xml:space="preserve">185 GPs </w:t>
      </w:r>
      <w:r w:rsidR="00BB4CC6">
        <w:rPr>
          <w:shd w:val="clear" w:color="auto" w:fill="FFFFFF"/>
        </w:rPr>
        <w:t xml:space="preserve">on Twitter </w:t>
      </w:r>
      <w:r w:rsidR="0061151F">
        <w:rPr>
          <w:shd w:val="clear" w:color="auto" w:fill="FFFFFF"/>
        </w:rPr>
        <w:t xml:space="preserve">who posted before and during the pandemic, </w:t>
      </w:r>
      <w:r w:rsidR="00115A9F">
        <w:rPr>
          <w:shd w:val="clear" w:color="auto" w:fill="FFFFFF"/>
        </w:rPr>
        <w:t>(</w:t>
      </w:r>
      <w:r w:rsidR="006611BA">
        <w:rPr>
          <w:shd w:val="clear" w:color="auto" w:fill="FFFFFF"/>
        </w:rPr>
        <w:t>January 2019</w:t>
      </w:r>
      <w:r w:rsidR="005963DD">
        <w:rPr>
          <w:shd w:val="clear" w:color="auto" w:fill="FFFFFF"/>
        </w:rPr>
        <w:t xml:space="preserve"> </w:t>
      </w:r>
      <w:r w:rsidR="0061151F">
        <w:rPr>
          <w:shd w:val="clear" w:color="auto" w:fill="FFFFFF"/>
        </w:rPr>
        <w:t xml:space="preserve">to </w:t>
      </w:r>
      <w:r w:rsidR="005963DD">
        <w:rPr>
          <w:shd w:val="clear" w:color="auto" w:fill="FFFFFF"/>
        </w:rPr>
        <w:t>February 2021</w:t>
      </w:r>
      <w:r w:rsidR="00115A9F">
        <w:rPr>
          <w:shd w:val="clear" w:color="auto" w:fill="FFFFFF"/>
        </w:rPr>
        <w:t>)</w:t>
      </w:r>
      <w:r w:rsidR="0020742C">
        <w:rPr>
          <w:shd w:val="clear" w:color="auto" w:fill="FFFFFF"/>
        </w:rPr>
        <w:t>.</w:t>
      </w:r>
      <w:r w:rsidR="006611BA">
        <w:rPr>
          <w:shd w:val="clear" w:color="auto" w:fill="FFFFFF"/>
        </w:rPr>
        <w:t xml:space="preserve"> </w:t>
      </w:r>
      <w:r w:rsidR="0061151F">
        <w:rPr>
          <w:shd w:val="clear" w:color="auto" w:fill="FFFFFF"/>
        </w:rPr>
        <w:t xml:space="preserve">To identify themes related to wellbeing, we analysed </w:t>
      </w:r>
      <w:r w:rsidR="00FE1D29">
        <w:rPr>
          <w:shd w:val="clear" w:color="auto" w:fill="FFFFFF"/>
        </w:rPr>
        <w:t xml:space="preserve">qualitatively </w:t>
      </w:r>
      <w:r w:rsidR="00095FD1">
        <w:rPr>
          <w:shd w:val="clear" w:color="auto" w:fill="FFFFFF"/>
        </w:rPr>
        <w:t>7145</w:t>
      </w:r>
      <w:r w:rsidR="0061151F">
        <w:rPr>
          <w:shd w:val="clear" w:color="auto" w:fill="FFFFFF"/>
        </w:rPr>
        <w:t xml:space="preserve"> tweets</w:t>
      </w:r>
      <w:r w:rsidR="00625068">
        <w:rPr>
          <w:shd w:val="clear" w:color="auto" w:fill="FFFFFF"/>
        </w:rPr>
        <w:t xml:space="preserve"> </w:t>
      </w:r>
      <w:r w:rsidR="006B1FD7">
        <w:rPr>
          <w:shd w:val="clear" w:color="auto" w:fill="FFFFFF"/>
        </w:rPr>
        <w:t xml:space="preserve">posted during the pandemic </w:t>
      </w:r>
      <w:r w:rsidR="0061151F">
        <w:rPr>
          <w:shd w:val="clear" w:color="auto" w:fill="FFFFFF"/>
        </w:rPr>
        <w:t xml:space="preserve">from </w:t>
      </w:r>
      <w:r w:rsidR="00651725">
        <w:rPr>
          <w:shd w:val="clear" w:color="auto" w:fill="FFFFFF"/>
        </w:rPr>
        <w:t>200 GPs</w:t>
      </w:r>
      <w:r w:rsidR="0020742C">
        <w:rPr>
          <w:shd w:val="clear" w:color="auto" w:fill="FFFFFF"/>
        </w:rPr>
        <w:t>.</w:t>
      </w:r>
    </w:p>
    <w:p w14:paraId="2185B79D" w14:textId="46164130" w:rsidR="00FB1835" w:rsidRDefault="006611BA" w:rsidP="008820D3">
      <w:pPr>
        <w:rPr>
          <w:shd w:val="clear" w:color="auto" w:fill="FFFFFF"/>
        </w:rPr>
      </w:pPr>
      <w:r>
        <w:rPr>
          <w:shd w:val="clear" w:color="auto" w:fill="FFFFFF"/>
        </w:rPr>
        <w:t>R</w:t>
      </w:r>
      <w:r w:rsidR="008820D3">
        <w:rPr>
          <w:shd w:val="clear" w:color="auto" w:fill="FFFFFF"/>
        </w:rPr>
        <w:t>esults</w:t>
      </w:r>
      <w:r w:rsidR="0029605D">
        <w:rPr>
          <w:shd w:val="clear" w:color="auto" w:fill="FFFFFF"/>
        </w:rPr>
        <w:t>:</w:t>
      </w:r>
      <w:r w:rsidR="00D9391F">
        <w:rPr>
          <w:shd w:val="clear" w:color="auto" w:fill="FFFFFF"/>
        </w:rPr>
        <w:t xml:space="preserve"> </w:t>
      </w:r>
      <w:r w:rsidR="00731AEA">
        <w:rPr>
          <w:shd w:val="clear" w:color="auto" w:fill="FFFFFF"/>
        </w:rPr>
        <w:t>We identified i</w:t>
      </w:r>
      <w:r w:rsidR="005963DD">
        <w:rPr>
          <w:shd w:val="clear" w:color="auto" w:fill="FFFFFF"/>
        </w:rPr>
        <w:t xml:space="preserve">nter-connecting themes that </w:t>
      </w:r>
      <w:r w:rsidR="0061151F">
        <w:rPr>
          <w:shd w:val="clear" w:color="auto" w:fill="FFFFFF"/>
        </w:rPr>
        <w:t xml:space="preserve">affect </w:t>
      </w:r>
      <w:r w:rsidR="00D9391F">
        <w:rPr>
          <w:shd w:val="clear" w:color="auto" w:fill="FFFFFF"/>
        </w:rPr>
        <w:t>GP</w:t>
      </w:r>
      <w:r w:rsidR="005963DD">
        <w:rPr>
          <w:shd w:val="clear" w:color="auto" w:fill="FFFFFF"/>
        </w:rPr>
        <w:t xml:space="preserve"> wellbeing</w:t>
      </w:r>
      <w:r w:rsidR="0061151F">
        <w:rPr>
          <w:shd w:val="clear" w:color="auto" w:fill="FFFFFF"/>
        </w:rPr>
        <w:t>,</w:t>
      </w:r>
      <w:r w:rsidR="00D9391F">
        <w:rPr>
          <w:shd w:val="clear" w:color="auto" w:fill="FFFFFF"/>
        </w:rPr>
        <w:t xml:space="preserve"> </w:t>
      </w:r>
      <w:r w:rsidR="005963DD">
        <w:rPr>
          <w:shd w:val="clear" w:color="auto" w:fill="FFFFFF"/>
        </w:rPr>
        <w:t xml:space="preserve">predominately around resources and support. </w:t>
      </w:r>
      <w:r w:rsidR="00D9391F">
        <w:rPr>
          <w:shd w:val="clear" w:color="auto" w:fill="FFFFFF"/>
        </w:rPr>
        <w:t>L</w:t>
      </w:r>
      <w:r w:rsidR="005963DD">
        <w:rPr>
          <w:shd w:val="clear" w:color="auto" w:fill="FFFFFF"/>
        </w:rPr>
        <w:t xml:space="preserve">ack of </w:t>
      </w:r>
      <w:r w:rsidR="00812D3B">
        <w:rPr>
          <w:shd w:val="clear" w:color="auto" w:fill="FFFFFF"/>
        </w:rPr>
        <w:t xml:space="preserve">personal protective equipment </w:t>
      </w:r>
      <w:r w:rsidR="00115A9F">
        <w:rPr>
          <w:shd w:val="clear" w:color="auto" w:fill="FFFFFF"/>
        </w:rPr>
        <w:t xml:space="preserve">(PPE) </w:t>
      </w:r>
      <w:r w:rsidR="005963DD">
        <w:rPr>
          <w:shd w:val="clear" w:color="auto" w:fill="FFFFFF"/>
        </w:rPr>
        <w:t>and testing led to discussion o</w:t>
      </w:r>
      <w:r w:rsidR="0061151F">
        <w:rPr>
          <w:shd w:val="clear" w:color="auto" w:fill="FFFFFF"/>
        </w:rPr>
        <w:t>f</w:t>
      </w:r>
      <w:r w:rsidR="005963DD">
        <w:rPr>
          <w:shd w:val="clear" w:color="auto" w:fill="FFFFFF"/>
        </w:rPr>
        <w:t xml:space="preserve"> safety and risk</w:t>
      </w:r>
      <w:r w:rsidR="00D9391F">
        <w:rPr>
          <w:shd w:val="clear" w:color="auto" w:fill="FFFFFF"/>
        </w:rPr>
        <w:t>, as well as</w:t>
      </w:r>
      <w:r w:rsidR="00651725">
        <w:rPr>
          <w:shd w:val="clear" w:color="auto" w:fill="FFFFFF"/>
        </w:rPr>
        <w:t xml:space="preserve"> increas</w:t>
      </w:r>
      <w:r w:rsidR="00D9391F">
        <w:rPr>
          <w:shd w:val="clear" w:color="auto" w:fill="FFFFFF"/>
        </w:rPr>
        <w:t>ed</w:t>
      </w:r>
      <w:r w:rsidR="00651725">
        <w:rPr>
          <w:shd w:val="clear" w:color="auto" w:fill="FFFFFF"/>
        </w:rPr>
        <w:t xml:space="preserve"> workload</w:t>
      </w:r>
      <w:r w:rsidR="00651725" w:rsidRPr="00651725">
        <w:rPr>
          <w:shd w:val="clear" w:color="auto" w:fill="FFFFFF"/>
        </w:rPr>
        <w:t xml:space="preserve"> </w:t>
      </w:r>
      <w:r w:rsidR="00651725">
        <w:rPr>
          <w:shd w:val="clear" w:color="auto" w:fill="FFFFFF"/>
        </w:rPr>
        <w:t>resulting from staff isolating</w:t>
      </w:r>
      <w:r w:rsidR="00D9391F">
        <w:rPr>
          <w:shd w:val="clear" w:color="auto" w:fill="FFFFFF"/>
        </w:rPr>
        <w:t>.</w:t>
      </w:r>
      <w:r w:rsidR="00A34DDF">
        <w:rPr>
          <w:shd w:val="clear" w:color="auto" w:fill="FFFFFF"/>
        </w:rPr>
        <w:t xml:space="preserve"> </w:t>
      </w:r>
      <w:r w:rsidR="00FE1D29">
        <w:rPr>
          <w:shd w:val="clear" w:color="auto" w:fill="FFFFFF"/>
        </w:rPr>
        <w:t>Expressions of l</w:t>
      </w:r>
      <w:r w:rsidR="00A34DDF">
        <w:rPr>
          <w:shd w:val="clear" w:color="auto" w:fill="FFFFFF"/>
        </w:rPr>
        <w:t xml:space="preserve">ow morale and feeling undervalued </w:t>
      </w:r>
      <w:r w:rsidR="00FE1D29">
        <w:rPr>
          <w:shd w:val="clear" w:color="auto" w:fill="FFFFFF"/>
        </w:rPr>
        <w:t xml:space="preserve">were </w:t>
      </w:r>
      <w:r w:rsidR="00A34DDF">
        <w:rPr>
          <w:shd w:val="clear" w:color="auto" w:fill="FFFFFF"/>
        </w:rPr>
        <w:t>widespread</w:t>
      </w:r>
      <w:r w:rsidR="0061151F">
        <w:rPr>
          <w:shd w:val="clear" w:color="auto" w:fill="FFFFFF"/>
        </w:rPr>
        <w:t>,</w:t>
      </w:r>
      <w:r w:rsidR="00A34DDF">
        <w:rPr>
          <w:shd w:val="clear" w:color="auto" w:fill="FFFFFF"/>
        </w:rPr>
        <w:t xml:space="preserve"> resulting from t</w:t>
      </w:r>
      <w:r w:rsidR="00FB1835">
        <w:rPr>
          <w:shd w:val="clear" w:color="auto" w:fill="FFFFFF"/>
        </w:rPr>
        <w:t xml:space="preserve">he </w:t>
      </w:r>
      <w:r w:rsidR="0061151F">
        <w:rPr>
          <w:shd w:val="clear" w:color="auto" w:fill="FFFFFF"/>
        </w:rPr>
        <w:t xml:space="preserve">perceived </w:t>
      </w:r>
      <w:r w:rsidR="00FB1835">
        <w:rPr>
          <w:shd w:val="clear" w:color="auto" w:fill="FFFFFF"/>
        </w:rPr>
        <w:t xml:space="preserve">lack of support from the government, media and </w:t>
      </w:r>
      <w:r w:rsidR="00A34DDF">
        <w:rPr>
          <w:shd w:val="clear" w:color="auto" w:fill="FFFFFF"/>
        </w:rPr>
        <w:t xml:space="preserve">the general </w:t>
      </w:r>
      <w:r w:rsidR="00FB1835">
        <w:rPr>
          <w:shd w:val="clear" w:color="auto" w:fill="FFFFFF"/>
        </w:rPr>
        <w:t>public</w:t>
      </w:r>
      <w:r w:rsidR="0061151F">
        <w:rPr>
          <w:shd w:val="clear" w:color="auto" w:fill="FFFFFF"/>
        </w:rPr>
        <w:t xml:space="preserve"> </w:t>
      </w:r>
      <w:r w:rsidR="00651725">
        <w:rPr>
          <w:shd w:val="clear" w:color="auto" w:fill="FFFFFF"/>
        </w:rPr>
        <w:t>at a time of staff shortages and high workload.</w:t>
      </w:r>
    </w:p>
    <w:p w14:paraId="6DACFBFB" w14:textId="39738311" w:rsidR="00382ABA" w:rsidRDefault="00FB1835" w:rsidP="008820D3">
      <w:pPr>
        <w:rPr>
          <w:shd w:val="clear" w:color="auto" w:fill="FFFFFF"/>
        </w:rPr>
      </w:pPr>
      <w:r>
        <w:rPr>
          <w:shd w:val="clear" w:color="auto" w:fill="FFFFFF"/>
        </w:rPr>
        <w:t>Trends in themes were apparent</w:t>
      </w:r>
      <w:r w:rsidR="001936B6">
        <w:rPr>
          <w:shd w:val="clear" w:color="auto" w:fill="FFFFFF"/>
        </w:rPr>
        <w:t>,</w:t>
      </w:r>
      <w:r>
        <w:rPr>
          <w:shd w:val="clear" w:color="auto" w:fill="FFFFFF"/>
        </w:rPr>
        <w:t xml:space="preserve"> with emphasis on </w:t>
      </w:r>
      <w:r w:rsidR="00115A9F">
        <w:rPr>
          <w:shd w:val="clear" w:color="auto" w:fill="FFFFFF"/>
        </w:rPr>
        <w:t>PPE</w:t>
      </w:r>
      <w:r>
        <w:rPr>
          <w:shd w:val="clear" w:color="auto" w:fill="FFFFFF"/>
        </w:rPr>
        <w:t>, testing and saf</w:t>
      </w:r>
      <w:r w:rsidR="00115A9F">
        <w:rPr>
          <w:shd w:val="clear" w:color="auto" w:fill="FFFFFF"/>
        </w:rPr>
        <w:t>ety March</w:t>
      </w:r>
      <w:r w:rsidR="00625068">
        <w:rPr>
          <w:shd w:val="clear" w:color="auto" w:fill="FFFFFF"/>
        </w:rPr>
        <w:t xml:space="preserve"> to </w:t>
      </w:r>
      <w:r>
        <w:rPr>
          <w:shd w:val="clear" w:color="auto" w:fill="FFFFFF"/>
        </w:rPr>
        <w:t>May 2020 and morale</w:t>
      </w:r>
      <w:r w:rsidR="001936B6">
        <w:rPr>
          <w:shd w:val="clear" w:color="auto" w:fill="FFFFFF"/>
        </w:rPr>
        <w:t>,</w:t>
      </w:r>
      <w:r w:rsidR="00434032">
        <w:rPr>
          <w:shd w:val="clear" w:color="auto" w:fill="FFFFFF"/>
        </w:rPr>
        <w:t xml:space="preserve"> abuse, </w:t>
      </w:r>
      <w:r w:rsidR="001936B6">
        <w:rPr>
          <w:shd w:val="clear" w:color="auto" w:fill="FFFFFF"/>
        </w:rPr>
        <w:t>‘closed’</w:t>
      </w:r>
      <w:r w:rsidR="00625068">
        <w:rPr>
          <w:shd w:val="clear" w:color="auto" w:fill="FFFFFF"/>
        </w:rPr>
        <w:t xml:space="preserve"> GP surgeries</w:t>
      </w:r>
      <w:r w:rsidR="00434032">
        <w:rPr>
          <w:shd w:val="clear" w:color="auto" w:fill="FFFFFF"/>
        </w:rPr>
        <w:t xml:space="preserve">, </w:t>
      </w:r>
      <w:r w:rsidR="0057773D">
        <w:rPr>
          <w:shd w:val="clear" w:color="auto" w:fill="FFFFFF"/>
        </w:rPr>
        <w:t xml:space="preserve">testing, </w:t>
      </w:r>
      <w:r w:rsidR="00434032">
        <w:rPr>
          <w:shd w:val="clear" w:color="auto" w:fill="FFFFFF"/>
        </w:rPr>
        <w:t>flu vaccine</w:t>
      </w:r>
      <w:r w:rsidR="001936B6">
        <w:rPr>
          <w:shd w:val="clear" w:color="auto" w:fill="FFFFFF"/>
        </w:rPr>
        <w:t>s</w:t>
      </w:r>
      <w:r w:rsidR="00434032">
        <w:rPr>
          <w:shd w:val="clear" w:color="auto" w:fill="FFFFFF"/>
        </w:rPr>
        <w:t xml:space="preserve"> and overwork</w:t>
      </w:r>
      <w:r w:rsidR="00625068">
        <w:rPr>
          <w:shd w:val="clear" w:color="auto" w:fill="FFFFFF"/>
        </w:rPr>
        <w:t>ed</w:t>
      </w:r>
      <w:r w:rsidR="0057773D">
        <w:rPr>
          <w:shd w:val="clear" w:color="auto" w:fill="FFFFFF"/>
        </w:rPr>
        <w:t xml:space="preserve"> September</w:t>
      </w:r>
      <w:r w:rsidR="00625068">
        <w:rPr>
          <w:shd w:val="clear" w:color="auto" w:fill="FFFFFF"/>
        </w:rPr>
        <w:t xml:space="preserve"> to </w:t>
      </w:r>
      <w:r w:rsidR="0057773D">
        <w:rPr>
          <w:shd w:val="clear" w:color="auto" w:fill="FFFFFF"/>
        </w:rPr>
        <w:t>October 2020</w:t>
      </w:r>
      <w:r w:rsidR="00434032">
        <w:rPr>
          <w:shd w:val="clear" w:color="auto" w:fill="FFFFFF"/>
        </w:rPr>
        <w:t xml:space="preserve">. From December 2020 </w:t>
      </w:r>
      <w:r w:rsidR="001936B6">
        <w:rPr>
          <w:shd w:val="clear" w:color="auto" w:fill="FFFFFF"/>
        </w:rPr>
        <w:t xml:space="preserve">the </w:t>
      </w:r>
      <w:r w:rsidR="00434032">
        <w:rPr>
          <w:shd w:val="clear" w:color="auto" w:fill="FFFFFF"/>
        </w:rPr>
        <w:t>COVID</w:t>
      </w:r>
      <w:r w:rsidR="00042942">
        <w:rPr>
          <w:shd w:val="clear" w:color="auto" w:fill="FFFFFF"/>
        </w:rPr>
        <w:t>-19</w:t>
      </w:r>
      <w:r w:rsidR="00434032">
        <w:rPr>
          <w:shd w:val="clear" w:color="auto" w:fill="FFFFFF"/>
        </w:rPr>
        <w:t xml:space="preserve"> vaccine dominated posts.</w:t>
      </w:r>
    </w:p>
    <w:p w14:paraId="4CCAC155" w14:textId="1DDADC9E" w:rsidR="008820D3" w:rsidRDefault="00434032" w:rsidP="008820D3">
      <w:pPr>
        <w:rPr>
          <w:shd w:val="clear" w:color="auto" w:fill="FFFFFF"/>
        </w:rPr>
      </w:pPr>
      <w:r>
        <w:rPr>
          <w:shd w:val="clear" w:color="auto" w:fill="FFFFFF"/>
        </w:rPr>
        <w:t xml:space="preserve">Conclusion: </w:t>
      </w:r>
      <w:r w:rsidR="0057773D">
        <w:rPr>
          <w:shd w:val="clear" w:color="auto" w:fill="FFFFFF"/>
        </w:rPr>
        <w:t>GPs</w:t>
      </w:r>
      <w:r w:rsidR="001936B6">
        <w:rPr>
          <w:shd w:val="clear" w:color="auto" w:fill="FFFFFF"/>
        </w:rPr>
        <w:t>’</w:t>
      </w:r>
      <w:r w:rsidR="0057773D">
        <w:rPr>
          <w:shd w:val="clear" w:color="auto" w:fill="FFFFFF"/>
        </w:rPr>
        <w:t xml:space="preserve"> </w:t>
      </w:r>
      <w:r w:rsidR="00C260D8">
        <w:rPr>
          <w:shd w:val="clear" w:color="auto" w:fill="FFFFFF"/>
        </w:rPr>
        <w:t xml:space="preserve">experiences and perceptions </w:t>
      </w:r>
      <w:r w:rsidR="00E45D83">
        <w:rPr>
          <w:shd w:val="clear" w:color="auto" w:fill="FFFFFF"/>
        </w:rPr>
        <w:t xml:space="preserve">as reflected in their social media posts </w:t>
      </w:r>
      <w:r w:rsidR="00C260D8">
        <w:rPr>
          <w:shd w:val="clear" w:color="auto" w:fill="FFFFFF"/>
        </w:rPr>
        <w:t>during the pandemic</w:t>
      </w:r>
      <w:r w:rsidR="00E45D83">
        <w:rPr>
          <w:shd w:val="clear" w:color="auto" w:fill="FFFFFF"/>
        </w:rPr>
        <w:t xml:space="preserve"> </w:t>
      </w:r>
      <w:r w:rsidR="0057773D">
        <w:rPr>
          <w:shd w:val="clear" w:color="auto" w:fill="FFFFFF"/>
        </w:rPr>
        <w:t>have changed over time</w:t>
      </w:r>
      <w:r w:rsidR="001936B6">
        <w:rPr>
          <w:shd w:val="clear" w:color="auto" w:fill="FFFFFF"/>
        </w:rPr>
        <w:t>;</w:t>
      </w:r>
      <w:r w:rsidR="001936B6" w:rsidRPr="001936B6">
        <w:rPr>
          <w:shd w:val="clear" w:color="auto" w:fill="FFFFFF"/>
        </w:rPr>
        <w:t xml:space="preserve"> </w:t>
      </w:r>
      <w:r w:rsidR="001936B6">
        <w:rPr>
          <w:shd w:val="clear" w:color="auto" w:fill="FFFFFF"/>
        </w:rPr>
        <w:t>perceived lack of support and</w:t>
      </w:r>
      <w:r w:rsidR="001936B6" w:rsidRPr="00EC0013">
        <w:rPr>
          <w:shd w:val="clear" w:color="auto" w:fill="FFFFFF"/>
        </w:rPr>
        <w:t xml:space="preserve"> </w:t>
      </w:r>
      <w:r w:rsidR="001936B6">
        <w:rPr>
          <w:shd w:val="clear" w:color="auto" w:fill="FFFFFF"/>
        </w:rPr>
        <w:t xml:space="preserve">resources, and negative public perceptions have exacerbated </w:t>
      </w:r>
      <w:r w:rsidR="00FE1D29">
        <w:rPr>
          <w:shd w:val="clear" w:color="auto" w:fill="FFFFFF"/>
        </w:rPr>
        <w:t xml:space="preserve">their concerns about </w:t>
      </w:r>
      <w:r w:rsidR="001936B6">
        <w:rPr>
          <w:shd w:val="clear" w:color="auto" w:fill="FFFFFF"/>
        </w:rPr>
        <w:t xml:space="preserve">existing </w:t>
      </w:r>
      <w:r w:rsidR="0057773D">
        <w:rPr>
          <w:shd w:val="clear" w:color="auto" w:fill="FFFFFF"/>
        </w:rPr>
        <w:t xml:space="preserve">underlying pressures. </w:t>
      </w:r>
    </w:p>
    <w:p w14:paraId="0C179066" w14:textId="77777777" w:rsidR="00C260D8" w:rsidRDefault="00C260D8" w:rsidP="008820D3">
      <w:pPr>
        <w:rPr>
          <w:shd w:val="clear" w:color="auto" w:fill="FFFFFF"/>
        </w:rPr>
      </w:pPr>
    </w:p>
    <w:p w14:paraId="0E37B4C4" w14:textId="726E49F1" w:rsidR="008820D3" w:rsidRPr="008820D3" w:rsidRDefault="008820D3" w:rsidP="008820D3">
      <w:r>
        <w:rPr>
          <w:shd w:val="clear" w:color="auto" w:fill="FFFFFF"/>
        </w:rPr>
        <w:t>Keywords</w:t>
      </w:r>
      <w:r w:rsidR="00763057">
        <w:rPr>
          <w:shd w:val="clear" w:color="auto" w:fill="FFFFFF"/>
        </w:rPr>
        <w:t xml:space="preserve">: </w:t>
      </w:r>
      <w:r w:rsidR="00C260D8">
        <w:rPr>
          <w:i/>
        </w:rPr>
        <w:t>COVID-19, coronavirus, g</w:t>
      </w:r>
      <w:r w:rsidR="00F939E5">
        <w:rPr>
          <w:i/>
        </w:rPr>
        <w:t xml:space="preserve">eneral practitioners, </w:t>
      </w:r>
      <w:r w:rsidR="00C260D8">
        <w:rPr>
          <w:i/>
        </w:rPr>
        <w:t>mental health, pandemic, social media, w</w:t>
      </w:r>
      <w:r w:rsidR="00F939E5">
        <w:rPr>
          <w:i/>
        </w:rPr>
        <w:t>ell-being</w:t>
      </w:r>
    </w:p>
    <w:p w14:paraId="39C62B87" w14:textId="77777777" w:rsidR="008820D3" w:rsidRDefault="008820D3" w:rsidP="00981063">
      <w:pPr>
        <w:pStyle w:val="Heading3"/>
        <w:spacing w:before="0" w:line="240" w:lineRule="auto"/>
        <w:rPr>
          <w:shd w:val="clear" w:color="auto" w:fill="FFFFFF"/>
        </w:rPr>
      </w:pPr>
    </w:p>
    <w:p w14:paraId="29668A0F" w14:textId="77777777" w:rsidR="00C260D8" w:rsidRDefault="00C260D8">
      <w:pPr>
        <w:rPr>
          <w:rFonts w:asciiTheme="majorHAnsi" w:eastAsiaTheme="majorEastAsia" w:hAnsiTheme="majorHAnsi" w:cstheme="majorBidi"/>
          <w:color w:val="1F4D78" w:themeColor="accent1" w:themeShade="7F"/>
          <w:sz w:val="24"/>
          <w:szCs w:val="24"/>
          <w:shd w:val="clear" w:color="auto" w:fill="FFFFFF"/>
        </w:rPr>
      </w:pPr>
      <w:r>
        <w:rPr>
          <w:shd w:val="clear" w:color="auto" w:fill="FFFFFF"/>
        </w:rPr>
        <w:br w:type="page"/>
      </w:r>
    </w:p>
    <w:p w14:paraId="094F683A" w14:textId="3216A28B" w:rsidR="008F2D22" w:rsidRDefault="001A647B" w:rsidP="0074448F">
      <w:pPr>
        <w:pStyle w:val="Heading2"/>
        <w:rPr>
          <w:shd w:val="clear" w:color="auto" w:fill="FFFFFF"/>
        </w:rPr>
      </w:pPr>
      <w:r>
        <w:rPr>
          <w:shd w:val="clear" w:color="auto" w:fill="FFFFFF"/>
        </w:rPr>
        <w:lastRenderedPageBreak/>
        <w:t>Introduction</w:t>
      </w:r>
    </w:p>
    <w:p w14:paraId="6274B37D" w14:textId="77777777" w:rsidR="00C260D8" w:rsidRDefault="00C260D8" w:rsidP="00981063">
      <w:pPr>
        <w:spacing w:after="0" w:line="240" w:lineRule="auto"/>
      </w:pPr>
    </w:p>
    <w:p w14:paraId="184296D1" w14:textId="7CB7303B" w:rsidR="00C71A07" w:rsidRDefault="008E3CDF" w:rsidP="00094797">
      <w:pPr>
        <w:spacing w:after="0" w:line="360" w:lineRule="auto"/>
      </w:pPr>
      <w:r>
        <w:t xml:space="preserve">Before the COVID-19 pandemic, </w:t>
      </w:r>
      <w:r w:rsidR="00107AF9">
        <w:t>rising</w:t>
      </w:r>
      <w:r>
        <w:t xml:space="preserve"> demands on UK NHS </w:t>
      </w:r>
      <w:r w:rsidR="00763057" w:rsidRPr="00763057">
        <w:t>general practitioner</w:t>
      </w:r>
      <w:r w:rsidR="00763057">
        <w:t>s (GPs)</w:t>
      </w:r>
      <w:r w:rsidR="00B51AEE">
        <w:t xml:space="preserve"> including</w:t>
      </w:r>
      <w:r>
        <w:t xml:space="preserve"> increasing complexity and intensity of work and difficulties in recruit</w:t>
      </w:r>
      <w:r w:rsidR="006C7300">
        <w:t xml:space="preserve">ment and retention </w:t>
      </w:r>
      <w:r>
        <w:t>led to reports of a service in ‘crisis</w:t>
      </w:r>
      <w:r w:rsidR="006A6DFA">
        <w:t>’</w:t>
      </w:r>
      <w:r w:rsidR="006D42BC">
        <w:t xml:space="preserve"> </w:t>
      </w:r>
      <w:r w:rsidR="000A70FC">
        <w:fldChar w:fldCharType="begin"/>
      </w:r>
      <w:r w:rsidR="000A70FC">
        <w:instrText xml:space="preserve"> ADDIN EN.CITE &lt;EndNote&gt;&lt;Cite&gt;&lt;Author&gt;The King&amp;apos;s Fund&lt;/Author&gt;&lt;Year&gt;2016&lt;/Year&gt;&lt;RecNum&gt;43&lt;/RecNum&gt;&lt;DisplayText&gt;[1]&lt;/DisplayText&gt;&lt;record&gt;&lt;rec-number&gt;43&lt;/rec-number&gt;&lt;foreign-keys&gt;&lt;key app="EN" db-id="vzwxspe529prraerr24xdvxwas0vpf0aaxww" timestamp="1625239832"&gt;43&lt;/key&gt;&lt;/foreign-keys&gt;&lt;ref-type name="Journal Article"&gt;17&lt;/ref-type&gt;&lt;contributors&gt;&lt;authors&gt;&lt;author&gt;The King&amp;apos;s Fund,&lt;/author&gt;&lt;/authors&gt;&lt;/contributors&gt;&lt;titles&gt;&lt;title&gt;Understanding pressures in general practice. https://www.kingsfund.org.uk/publications/pressures-in-general-practice&lt;/title&gt;&lt;/titles&gt;&lt;dates&gt;&lt;year&gt;2016&lt;/year&gt;&lt;/dates&gt;&lt;urls&gt;&lt;/urls&gt;&lt;/record&gt;&lt;/Cite&gt;&lt;/EndNote&gt;</w:instrText>
      </w:r>
      <w:r w:rsidR="000A70FC">
        <w:fldChar w:fldCharType="separate"/>
      </w:r>
      <w:r w:rsidR="000A70FC">
        <w:rPr>
          <w:noProof/>
        </w:rPr>
        <w:t>[1]</w:t>
      </w:r>
      <w:r w:rsidR="000A70FC">
        <w:fldChar w:fldCharType="end"/>
      </w:r>
      <w:r w:rsidR="007306D1">
        <w:t xml:space="preserve"> and a ‘fundamental threat to the sustainability of primary care in England’</w:t>
      </w:r>
      <w:r w:rsidR="006D42BC">
        <w:t xml:space="preserve"> </w:t>
      </w:r>
      <w:r w:rsidR="000A70FC">
        <w:fldChar w:fldCharType="begin"/>
      </w:r>
      <w:r w:rsidR="000A70FC">
        <w:instrText xml:space="preserve"> ADDIN EN.CITE &lt;EndNote&gt;&lt;Cite&gt;&lt;Author&gt;King’s Fund&lt;/Author&gt;&lt;Year&gt;2019&lt;/Year&gt;&lt;RecNum&gt;37&lt;/RecNum&gt;&lt;DisplayText&gt;[2]&lt;/DisplayText&gt;&lt;record&gt;&lt;rec-number&gt;37&lt;/rec-number&gt;&lt;foreign-keys&gt;&lt;key app="EN" db-id="vzwxspe529prraerr24xdvxwas0vpf0aaxww" timestamp="1624548396"&gt;37&lt;/key&gt;&lt;/foreign-keys&gt;&lt;ref-type name="Journal Article"&gt;17&lt;/ref-type&gt;&lt;contributors&gt;&lt;authors&gt;&lt;author&gt;King’s Fund,&lt;/author&gt;&lt;/authors&gt;&lt;/contributors&gt;&lt;titles&gt;&lt;title&gt;Closing the gap report&lt;/title&gt;&lt;/titles&gt;&lt;dates&gt;&lt;year&gt;2019&lt;/year&gt;&lt;/dates&gt;&lt;urls&gt;&lt;related-urls&gt;&lt;url&gt;https://www.kingsfund.org.uk/publications/closing-gap-health-care-workforce&lt;/url&gt;&lt;/related-urls&gt;&lt;/urls&gt;&lt;/record&gt;&lt;/Cite&gt;&lt;/EndNote&gt;</w:instrText>
      </w:r>
      <w:r w:rsidR="000A70FC">
        <w:fldChar w:fldCharType="separate"/>
      </w:r>
      <w:r w:rsidR="000A70FC">
        <w:rPr>
          <w:noProof/>
        </w:rPr>
        <w:t>[2]</w:t>
      </w:r>
      <w:r w:rsidR="000A70FC">
        <w:fldChar w:fldCharType="end"/>
      </w:r>
      <w:r w:rsidR="006D42BC">
        <w:t>.</w:t>
      </w:r>
      <w:r w:rsidR="00F22162">
        <w:t xml:space="preserve"> </w:t>
      </w:r>
      <w:r w:rsidR="007306D1">
        <w:t xml:space="preserve"> Forty per cent </w:t>
      </w:r>
      <w:r w:rsidR="0099064E">
        <w:t>of NHS</w:t>
      </w:r>
      <w:r w:rsidR="006C7300">
        <w:t xml:space="preserve"> doctors reported</w:t>
      </w:r>
      <w:r w:rsidR="0099064E">
        <w:t xml:space="preserve"> psychological and emotional conditions</w:t>
      </w:r>
      <w:r w:rsidR="007306D1">
        <w:t xml:space="preserve"> before the pandemic</w:t>
      </w:r>
      <w:r w:rsidR="0099064E">
        <w:t xml:space="preserve"> </w:t>
      </w:r>
      <w:r w:rsidR="0018010C">
        <w:fldChar w:fldCharType="begin"/>
      </w:r>
      <w:r w:rsidR="0018010C">
        <w:instrText xml:space="preserve"> ADDIN EN.CITE &lt;EndNote&gt;&lt;Cite&gt;&lt;Author&gt;BMA&lt;/Author&gt;&lt;Year&gt;2019&lt;/Year&gt;&lt;RecNum&gt;46&lt;/RecNum&gt;&lt;DisplayText&gt;[3]&lt;/DisplayText&gt;&lt;record&gt;&lt;rec-number&gt;46&lt;/rec-number&gt;&lt;foreign-keys&gt;&lt;key app="EN" db-id="vzwxspe529prraerr24xdvxwas0vpf0aaxww" timestamp="1625752764"&gt;46&lt;/key&gt;&lt;/foreign-keys&gt;&lt;ref-type name="Journal Article"&gt;17&lt;/ref-type&gt;&lt;contributors&gt;&lt;authors&gt;&lt;author&gt;BMA,&lt;/author&gt;&lt;/authors&gt;&lt;/contributors&gt;&lt;titles&gt;&lt;title&gt;Caring for the mental health of the workforce. : https://www.bma.org.uk/media/1365/bma-caring-for-the-mental-health-survey-oct-2019.pdf&lt;/title&gt;&lt;/titles&gt;&lt;dates&gt;&lt;year&gt;2019&lt;/year&gt;&lt;/dates&gt;&lt;urls&gt;&lt;/urls&gt;&lt;/record&gt;&lt;/Cite&gt;&lt;/EndNote&gt;</w:instrText>
      </w:r>
      <w:r w:rsidR="0018010C">
        <w:fldChar w:fldCharType="separate"/>
      </w:r>
      <w:r w:rsidR="0018010C">
        <w:rPr>
          <w:noProof/>
        </w:rPr>
        <w:t>[3]</w:t>
      </w:r>
      <w:r w:rsidR="0018010C">
        <w:fldChar w:fldCharType="end"/>
      </w:r>
      <w:r w:rsidR="0099064E">
        <w:t xml:space="preserve">, with GPs in particular experiencing </w:t>
      </w:r>
      <w:r w:rsidR="006C7300">
        <w:t xml:space="preserve">high levels of </w:t>
      </w:r>
      <w:r w:rsidR="00B40BDC">
        <w:t xml:space="preserve">burnout </w:t>
      </w:r>
      <w:r w:rsidR="00AD574C">
        <w:fldChar w:fldCharType="begin">
          <w:fldData xml:space="preserve">PEVuZE5vdGU+PENpdGU+PEF1dGhvcj5PcnRvbjwvQXV0aG9yPjxZZWFyPjIwMTI8L1llYXI+PFJl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</w:fldData>
        </w:fldChar>
      </w:r>
      <w:r w:rsidR="00AD574C">
        <w:instrText xml:space="preserve"> ADDIN EN.CITE </w:instrText>
      </w:r>
      <w:r w:rsidR="00AD574C">
        <w:fldChar w:fldCharType="begin">
          <w:fldData xml:space="preserve">PEVuZE5vdGU+PENpdGU+PEF1dGhvcj5PcnRvbjwvQXV0aG9yPjxZZWFyPjIwMTI8L1llYXI+PFJl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</w:fldData>
        </w:fldChar>
      </w:r>
      <w:r w:rsidR="00AD574C">
        <w:instrText xml:space="preserve"> ADDIN EN.CITE.DATA </w:instrText>
      </w:r>
      <w:r w:rsidR="00AD574C">
        <w:fldChar w:fldCharType="end"/>
      </w:r>
      <w:r w:rsidR="00AD574C">
        <w:fldChar w:fldCharType="separate"/>
      </w:r>
      <w:r w:rsidR="00AD574C">
        <w:rPr>
          <w:noProof/>
        </w:rPr>
        <w:t>[4, 5]</w:t>
      </w:r>
      <w:r w:rsidR="00AD574C">
        <w:fldChar w:fldCharType="end"/>
      </w:r>
      <w:r w:rsidR="00C71A07" w:rsidRPr="00115A9F">
        <w:t>.</w:t>
      </w:r>
      <w:r w:rsidR="00C71A07">
        <w:t xml:space="preserve"> </w:t>
      </w:r>
    </w:p>
    <w:p w14:paraId="214B55B1" w14:textId="77777777" w:rsidR="00C71A07" w:rsidRDefault="00C71A07" w:rsidP="00094797">
      <w:pPr>
        <w:spacing w:after="0" w:line="360" w:lineRule="auto"/>
      </w:pPr>
    </w:p>
    <w:p w14:paraId="0AA55859" w14:textId="3379EEC7" w:rsidR="00D87BA6" w:rsidRDefault="00886D43" w:rsidP="00094797">
      <w:pPr>
        <w:spacing w:after="0" w:line="360" w:lineRule="auto"/>
      </w:pPr>
      <w:r>
        <w:t xml:space="preserve">COVID-19 </w:t>
      </w:r>
      <w:r w:rsidR="000D596B">
        <w:t xml:space="preserve">brought about </w:t>
      </w:r>
      <w:r w:rsidR="008E3CDF">
        <w:t xml:space="preserve">many </w:t>
      </w:r>
      <w:r w:rsidR="009629A9">
        <w:t>adaptations</w:t>
      </w:r>
      <w:r w:rsidR="000D596B">
        <w:t xml:space="preserve"> to general practice, including </w:t>
      </w:r>
      <w:r w:rsidR="009629A9">
        <w:t>a</w:t>
      </w:r>
      <w:r w:rsidR="000D596B">
        <w:t xml:space="preserve"> rapid </w:t>
      </w:r>
      <w:r w:rsidR="007306D1">
        <w:t xml:space="preserve">transition </w:t>
      </w:r>
      <w:r w:rsidR="000D596B">
        <w:t xml:space="preserve">to e-consultations, creation of ‘hot’ and ‘cold’ </w:t>
      </w:r>
      <w:r w:rsidR="00732A40">
        <w:t>clinics (</w:t>
      </w:r>
      <w:r w:rsidR="007306D1">
        <w:t xml:space="preserve">those examining </w:t>
      </w:r>
      <w:r w:rsidR="00732A40">
        <w:t xml:space="preserve">patients experiencing COVID-19 symptoms and </w:t>
      </w:r>
      <w:r w:rsidR="007306D1">
        <w:t xml:space="preserve">those </w:t>
      </w:r>
      <w:r w:rsidR="00D45FEC">
        <w:t xml:space="preserve">addressing </w:t>
      </w:r>
      <w:r w:rsidR="00732A40">
        <w:t xml:space="preserve">unrelated </w:t>
      </w:r>
      <w:r w:rsidR="00D45FEC">
        <w:t>needs</w:t>
      </w:r>
      <w:r w:rsidR="00732A40">
        <w:t>)</w:t>
      </w:r>
      <w:r w:rsidR="000D596B">
        <w:t>, manag</w:t>
      </w:r>
      <w:r w:rsidR="00D45FEC">
        <w:t xml:space="preserve">ing </w:t>
      </w:r>
      <w:r w:rsidR="00D87BA6">
        <w:t xml:space="preserve">the manifestations of the pandemic in their practice, managing </w:t>
      </w:r>
      <w:r w:rsidR="000D596B">
        <w:t xml:space="preserve">risk, and </w:t>
      </w:r>
      <w:r w:rsidR="009629A9">
        <w:t xml:space="preserve">responding to </w:t>
      </w:r>
      <w:r w:rsidR="00D45FEC">
        <w:t xml:space="preserve">rapidly </w:t>
      </w:r>
      <w:r w:rsidR="009629A9">
        <w:t>ev</w:t>
      </w:r>
      <w:r w:rsidR="000D596B">
        <w:t xml:space="preserve">olving guidelines. </w:t>
      </w:r>
      <w:r w:rsidR="00D87BA6">
        <w:t xml:space="preserve">Indeed, high levels of stress and burnout amongst GPs </w:t>
      </w:r>
      <w:r w:rsidR="00D45FEC">
        <w:t xml:space="preserve">during </w:t>
      </w:r>
      <w:r w:rsidR="00D87BA6">
        <w:t xml:space="preserve">the COVID19 pandemic have been reported </w:t>
      </w:r>
      <w:r w:rsidR="00E14D67">
        <w:t>internationally</w:t>
      </w:r>
      <w:r w:rsidR="0099064E">
        <w:t xml:space="preserve">, with </w:t>
      </w:r>
      <w:r w:rsidR="00D45FEC">
        <w:t xml:space="preserve">an </w:t>
      </w:r>
      <w:r w:rsidR="0099064E">
        <w:t xml:space="preserve">expanding literature on this topic (e.g. </w:t>
      </w:r>
      <w:r w:rsidR="00AD574C">
        <w:fldChar w:fldCharType="begin">
          <w:fldData xml:space="preserve">PEVuZE5vdGU+PENpdGU+PEF1dGhvcj5EdXRvdXI8L0F1dGhvcj48WWVhcj4yMDIxPC9ZZWFyPjxS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</w:fldData>
        </w:fldChar>
      </w:r>
      <w:r w:rsidR="002C699E">
        <w:instrText xml:space="preserve"> ADDIN EN.CITE </w:instrText>
      </w:r>
      <w:r w:rsidR="002C699E">
        <w:fldChar w:fldCharType="begin">
          <w:fldData xml:space="preserve">PEVuZE5vdGU+PENpdGU+PEF1dGhvcj5EdXRvdXI8L0F1dGhvcj48WWVhcj4yMDIxPC9ZZWFyPjxS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</w:fldData>
        </w:fldChar>
      </w:r>
      <w:r w:rsidR="002C699E">
        <w:instrText xml:space="preserve"> ADDIN EN.CITE.DATA </w:instrText>
      </w:r>
      <w:r w:rsidR="002C699E">
        <w:fldChar w:fldCharType="end"/>
      </w:r>
      <w:r w:rsidR="00AD574C">
        <w:fldChar w:fldCharType="separate"/>
      </w:r>
      <w:r w:rsidR="002C699E">
        <w:rPr>
          <w:noProof/>
        </w:rPr>
        <w:t>[6-8]</w:t>
      </w:r>
      <w:r w:rsidR="00AD574C">
        <w:fldChar w:fldCharType="end"/>
      </w:r>
      <w:r w:rsidR="0099064E">
        <w:t xml:space="preserve">. Two UK </w:t>
      </w:r>
      <w:r w:rsidR="00E14D67">
        <w:t xml:space="preserve">studies of </w:t>
      </w:r>
      <w:r w:rsidR="0099064E">
        <w:t>G</w:t>
      </w:r>
      <w:r w:rsidR="00E14D67">
        <w:t xml:space="preserve">P </w:t>
      </w:r>
      <w:r w:rsidR="00D45FEC">
        <w:t xml:space="preserve">pandemic </w:t>
      </w:r>
      <w:r w:rsidR="00E14D67">
        <w:t>experiences</w:t>
      </w:r>
      <w:r w:rsidR="0099064E">
        <w:t xml:space="preserve"> show greater work stress due to rapid change and uncertainty</w:t>
      </w:r>
      <w:r w:rsidR="00D45FEC">
        <w:t xml:space="preserve"> </w:t>
      </w:r>
      <w:r w:rsidR="00D45FEC">
        <w:fldChar w:fldCharType="begin"/>
      </w:r>
      <w:r w:rsidR="00D45FEC">
        <w:instrText xml:space="preserve"> ADDIN EN.CITE &lt;EndNote&gt;&lt;Cite&gt;&lt;Author&gt;Trivedi&lt;/Author&gt;&lt;Year&gt;2021&lt;/Year&gt;&lt;RecNum&gt;50&lt;/RecNum&gt;&lt;DisplayText&gt;[9]&lt;/DisplayText&gt;&lt;record&gt;&lt;rec-number&gt;50&lt;/rec-number&gt;&lt;foreign-keys&gt;&lt;key app="EN" db-id="vzwxspe529prraerr24xdvxwas0vpf0aaxww" timestamp="1625753274"&gt;50&lt;/key&gt;&lt;/foreign-keys&gt;&lt;ref-type name="Journal Article"&gt;17&lt;/ref-type&gt;&lt;contributors&gt;&lt;authors&gt;&lt;author&gt;Trivedi, Namrata&lt;/author&gt;&lt;author&gt;Trivedi, Vivek&lt;/author&gt;&lt;author&gt;Moorthy, Arumugam&lt;/author&gt;&lt;author&gt;Trivedi, Hina&lt;/author&gt;&lt;/authors&gt;&lt;/contributors&gt;&lt;titles&gt;&lt;title&gt;Recovery, restoration, and risk: a cross-sectional survey of the impact of COVID-19 on GPs in the first UK city to lock down&lt;/title&gt;&lt;secondary-title&gt;BJGP open&lt;/secondary-title&gt;&lt;alt-title&gt;BJGP Open&lt;/alt-title&gt;&lt;/titles&gt;&lt;periodical&gt;&lt;full-title&gt;BJGP Open&lt;/full-title&gt;&lt;/periodical&gt;&lt;alt-periodical&gt;&lt;full-title&gt;BJGP Open&lt;/full-title&gt;&lt;/alt-periodical&gt;&lt;pages&gt;BJGPO.2020.0151&lt;/pages&gt;&lt;volume&gt;5&lt;/volume&gt;&lt;number&gt;1&lt;/number&gt;&lt;keywords&gt;&lt;keyword&gt;COVID-19&lt;/keyword&gt;&lt;keyword&gt;coronavirus&lt;/keyword&gt;&lt;keyword&gt;general practice&lt;/keyword&gt;&lt;keyword&gt;mental health&lt;/keyword&gt;&lt;keyword&gt;personal protective equipment&lt;/keyword&gt;&lt;/keywords&gt;&lt;dates&gt;&lt;year&gt;2021&lt;/year&gt;&lt;/dates&gt;&lt;publisher&gt;Royal College of General Practitioners&lt;/publisher&gt;&lt;isbn&gt;2398-3795&lt;/isbn&gt;&lt;accession-num&gt;33199303&lt;/accession-num&gt;&lt;urls&gt;&lt;related-urls&gt;&lt;url&gt;https://pubmed.ncbi.nlm.nih.gov/33199303&lt;/url&gt;&lt;url&gt;https://www.ncbi.nlm.nih.gov/pmc/articles/PMC7960523/&lt;/url&gt;&lt;/related-urls&gt;&lt;/urls&gt;&lt;electronic-resource-num&gt;10.3399/BJGPO.2020.0151&lt;/electronic-resource-num&gt;&lt;remote-database-name&gt;PubMed&lt;/remote-database-name&gt;&lt;language&gt;eng&lt;/language&gt;&lt;/record&gt;&lt;/Cite&gt;&lt;/EndNote&gt;</w:instrText>
      </w:r>
      <w:r w:rsidR="00D45FEC">
        <w:fldChar w:fldCharType="separate"/>
      </w:r>
      <w:r w:rsidR="00D45FEC">
        <w:rPr>
          <w:noProof/>
        </w:rPr>
        <w:t>[9]</w:t>
      </w:r>
      <w:r w:rsidR="00D45FEC">
        <w:fldChar w:fldCharType="end"/>
      </w:r>
      <w:r w:rsidR="0099064E">
        <w:t xml:space="preserve"> and the importance of teams in</w:t>
      </w:r>
      <w:r w:rsidR="00D45FEC">
        <w:t xml:space="preserve"> creating a sense of </w:t>
      </w:r>
      <w:r w:rsidR="0099064E">
        <w:t xml:space="preserve">solidarity </w:t>
      </w:r>
      <w:r w:rsidR="002C699E">
        <w:fldChar w:fldCharType="begin"/>
      </w:r>
      <w:r w:rsidR="002C699E">
        <w:instrText xml:space="preserve"> ADDIN EN.CITE &lt;EndNote&gt;&lt;Cite&gt;&lt;Author&gt;Wanat&lt;/Author&gt;&lt;Year&gt;2021&lt;/Year&gt;&lt;RecNum&gt;51&lt;/RecNum&gt;&lt;DisplayText&gt;[10]&lt;/DisplayText&gt;&lt;record&gt;&lt;rec-number&gt;51&lt;/rec-number&gt;&lt;foreign-keys&gt;&lt;key app="EN" db-id="vzwxspe529prraerr24xdvxwas0vpf0aaxww" timestamp="1625753408"&gt;51&lt;/key&gt;&lt;/foreign-keys&gt;&lt;ref-type name="Journal Article"&gt;17&lt;/ref-type&gt;&lt;contributors&gt;&lt;authors&gt;&lt;author&gt;Wanat, Marta&lt;/author&gt;&lt;author&gt;Hoste, Melanie&lt;/author&gt;&lt;author&gt;Gobat, Nina&lt;/author&gt;&lt;author&gt;Anastasaki, Marilena&lt;/author&gt;&lt;author&gt;Böhmer, Femke&lt;/author&gt;&lt;author&gt;Chlabicz, Slawomir&lt;/author&gt;&lt;author&gt;Colliers, Annelies&lt;/author&gt;&lt;author&gt;Farrell, Karen&lt;/author&gt;&lt;author&gt;Karkana, Maria-Nefeli&lt;/author&gt;&lt;author&gt;Kinsman, John&lt;/author&gt;&lt;author&gt;Lionis, Christos&lt;/author&gt;&lt;author&gt;Marcinowicz, Ludmila&lt;/author&gt;&lt;author&gt;Reinhardt, Katrin&lt;/author&gt;&lt;author&gt;Skoglund, Ingmarie&lt;/author&gt;&lt;author&gt;Sundvall, Pär-Daniel&lt;/author&gt;&lt;author&gt;Vellinga, Akke&lt;/author&gt;&lt;author&gt;Verheij, Theo J. M.&lt;/author&gt;&lt;author&gt;Goossens, Herman&lt;/author&gt;&lt;author&gt;Butler, Christopher C.&lt;/author&gt;&lt;author&gt;van der Velden, Alike&lt;/author&gt;&lt;author&gt;Anthierens, Sibyl&lt;/author&gt;&lt;author&gt;Tonkin-Crine, Sarah&lt;/author&gt;&lt;/authors&gt;&lt;/contributors&gt;&lt;titles&gt;&lt;title&gt;Transformation of primary care during the COVID-19 pandemic: experiences of healthcare professionals in eight European countries&lt;/title&gt;&lt;secondary-title&gt;British Journal of General Practice&lt;/secondary-title&gt;&lt;/titles&gt;&lt;periodical&gt;&lt;full-title&gt;British Journal of General Practice&lt;/full-title&gt;&lt;/periodical&gt;&lt;pages&gt;BJGP.2020.1112&lt;/pages&gt;&lt;dates&gt;&lt;year&gt;2021&lt;/year&gt;&lt;/dates&gt;&lt;urls&gt;&lt;related-urls&gt;&lt;url&gt;http://bjgp.org/content/early/2021/07/06/BJGP.2020.1112.abstract&lt;/url&gt;&lt;/related-urls&gt;&lt;/urls&gt;&lt;electronic-resource-num&gt;10.3399/BJGP.2020.1112&lt;/electronic-resource-num&gt;&lt;/record&gt;&lt;/Cite&gt;&lt;/EndNote&gt;</w:instrText>
      </w:r>
      <w:r w:rsidR="002C699E">
        <w:fldChar w:fldCharType="separate"/>
      </w:r>
      <w:r w:rsidR="002C699E">
        <w:rPr>
          <w:noProof/>
        </w:rPr>
        <w:t>[10]</w:t>
      </w:r>
      <w:r w:rsidR="002C699E">
        <w:fldChar w:fldCharType="end"/>
      </w:r>
      <w:r w:rsidR="00E14D67">
        <w:t xml:space="preserve">. </w:t>
      </w:r>
      <w:r w:rsidR="00D87BA6">
        <w:t xml:space="preserve"> </w:t>
      </w:r>
      <w:r w:rsidR="00D45FEC">
        <w:t xml:space="preserve">These studies are relatively small - </w:t>
      </w:r>
      <w:r w:rsidR="0099064E">
        <w:t xml:space="preserve">Trivedi </w:t>
      </w:r>
      <w:r w:rsidR="002C699E">
        <w:fldChar w:fldCharType="begin"/>
      </w:r>
      <w:r w:rsidR="002C699E">
        <w:instrText xml:space="preserve"> ADDIN EN.CITE &lt;EndNote&gt;&lt;Cite&gt;&lt;Author&gt;Trivedi&lt;/Author&gt;&lt;Year&gt;2021&lt;/Year&gt;&lt;RecNum&gt;50&lt;/RecNum&gt;&lt;DisplayText&gt;[9]&lt;/DisplayText&gt;&lt;record&gt;&lt;rec-number&gt;50&lt;/rec-number&gt;&lt;foreign-keys&gt;&lt;key app="EN" db-id="vzwxspe529prraerr24xdvxwas0vpf0aaxww" timestamp="1625753274"&gt;50&lt;/key&gt;&lt;/foreign-keys&gt;&lt;ref-type name="Journal Article"&gt;17&lt;/ref-type&gt;&lt;contributors&gt;&lt;authors&gt;&lt;author&gt;Trivedi, Namrata&lt;/author&gt;&lt;author&gt;Trivedi, Vivek&lt;/author&gt;&lt;author&gt;Moorthy, Arumugam&lt;/author&gt;&lt;author&gt;Trivedi, Hina&lt;/author&gt;&lt;/authors&gt;&lt;/contributors&gt;&lt;titles&gt;&lt;title&gt;Recovery, restoration, and risk: a cross-sectional survey of the impact of COVID-19 on GPs in the first UK city to lock down&lt;/title&gt;&lt;secondary-title&gt;BJGP open&lt;/secondary-title&gt;&lt;alt-title&gt;BJGP Open&lt;/alt-title&gt;&lt;/titles&gt;&lt;periodical&gt;&lt;full-title&gt;BJGP Open&lt;/full-title&gt;&lt;/periodical&gt;&lt;alt-periodical&gt;&lt;full-title&gt;BJGP Open&lt;/full-title&gt;&lt;/alt-periodical&gt;&lt;pages&gt;BJGPO.2020.0151&lt;/pages&gt;&lt;volume&gt;5&lt;/volume&gt;&lt;number&gt;1&lt;/number&gt;&lt;keywords&gt;&lt;keyword&gt;COVID-19&lt;/keyword&gt;&lt;keyword&gt;coronavirus&lt;/keyword&gt;&lt;keyword&gt;general practice&lt;/keyword&gt;&lt;keyword&gt;mental health&lt;/keyword&gt;&lt;keyword&gt;personal protective equipment&lt;/keyword&gt;&lt;/keywords&gt;&lt;dates&gt;&lt;year&gt;2021&lt;/year&gt;&lt;/dates&gt;&lt;publisher&gt;Royal College of General Practitioners&lt;/publisher&gt;&lt;isbn&gt;2398-3795&lt;/isbn&gt;&lt;accession-num&gt;33199303&lt;/accession-num&gt;&lt;urls&gt;&lt;related-urls&gt;&lt;url&gt;https://pubmed.ncbi.nlm.nih.gov/33199303&lt;/url&gt;&lt;url&gt;https://www.ncbi.nlm.nih.gov/pmc/articles/PMC7960523/&lt;/url&gt;&lt;/related-urls&gt;&lt;/urls&gt;&lt;electronic-resource-num&gt;10.3399/BJGPO.2020.0151&lt;/electronic-resource-num&gt;&lt;remote-database-name&gt;PubMed&lt;/remote-database-name&gt;&lt;language&gt;eng&lt;/language&gt;&lt;/record&gt;&lt;/Cite&gt;&lt;/EndNote&gt;</w:instrText>
      </w:r>
      <w:r w:rsidR="002C699E">
        <w:fldChar w:fldCharType="separate"/>
      </w:r>
      <w:r w:rsidR="002C699E">
        <w:rPr>
          <w:noProof/>
        </w:rPr>
        <w:t>[9]</w:t>
      </w:r>
      <w:r w:rsidR="002C699E">
        <w:fldChar w:fldCharType="end"/>
      </w:r>
      <w:r w:rsidR="0099064E">
        <w:t xml:space="preserve"> studied 111 GPs</w:t>
      </w:r>
      <w:r w:rsidR="00D45FEC">
        <w:t xml:space="preserve"> in Leicestershire and </w:t>
      </w:r>
      <w:proofErr w:type="spellStart"/>
      <w:r w:rsidR="00D45FEC">
        <w:t>Wanat</w:t>
      </w:r>
      <w:proofErr w:type="spellEnd"/>
      <w:r w:rsidR="00D45FEC">
        <w:t xml:space="preserve"> et al </w:t>
      </w:r>
      <w:r w:rsidR="00D45FEC">
        <w:fldChar w:fldCharType="begin"/>
      </w:r>
      <w:r w:rsidR="00D45FEC">
        <w:instrText xml:space="preserve"> ADDIN EN.CITE &lt;EndNote&gt;&lt;Cite&gt;&lt;Author&gt;Wanat&lt;/Author&gt;&lt;Year&gt;2021&lt;/Year&gt;&lt;RecNum&gt;51&lt;/RecNum&gt;&lt;DisplayText&gt;[10]&lt;/DisplayText&gt;&lt;record&gt;&lt;rec-number&gt;51&lt;/rec-number&gt;&lt;foreign-keys&gt;&lt;key app="EN" db-id="vzwxspe529prraerr24xdvxwas0vpf0aaxww" timestamp="1625753408"&gt;51&lt;/key&gt;&lt;/foreign-keys&gt;&lt;ref-type name="Journal Article"&gt;17&lt;/ref-type&gt;&lt;contributors&gt;&lt;authors&gt;&lt;author&gt;Wanat, Marta&lt;/author&gt;&lt;author&gt;Hoste, Melanie&lt;/author&gt;&lt;author&gt;Gobat, Nina&lt;/author&gt;&lt;author&gt;Anastasaki, Marilena&lt;/author&gt;&lt;author&gt;Böhmer, Femke&lt;/author&gt;&lt;author&gt;Chlabicz, Slawomir&lt;/author&gt;&lt;author&gt;Colliers, Annelies&lt;/author&gt;&lt;author&gt;Farrell, Karen&lt;/author&gt;&lt;author&gt;Karkana, Maria-Nefeli&lt;/author&gt;&lt;author&gt;Kinsman, John&lt;/author&gt;&lt;author&gt;Lionis, Christos&lt;/author&gt;&lt;author&gt;Marcinowicz, Ludmila&lt;/author&gt;&lt;author&gt;Reinhardt, Katrin&lt;/author&gt;&lt;author&gt;Skoglund, Ingmarie&lt;/author&gt;&lt;author&gt;Sundvall, Pär-Daniel&lt;/author&gt;&lt;author&gt;Vellinga, Akke&lt;/author&gt;&lt;author&gt;Verheij, Theo J. M.&lt;/author&gt;&lt;author&gt;Goossens, Herman&lt;/author&gt;&lt;author&gt;Butler, Christopher C.&lt;/author&gt;&lt;author&gt;van der Velden, Alike&lt;/author&gt;&lt;author&gt;Anthierens, Sibyl&lt;/author&gt;&lt;author&gt;Tonkin-Crine, Sarah&lt;/author&gt;&lt;/authors&gt;&lt;/contributors&gt;&lt;titles&gt;&lt;title&gt;Transformation of primary care during the COVID-19 pandemic: experiences of healthcare professionals in eight European countries&lt;/title&gt;&lt;secondary-title&gt;British Journal of General Practice&lt;/secondary-title&gt;&lt;/titles&gt;&lt;periodical&gt;&lt;full-title&gt;British Journal of General Practice&lt;/full-title&gt;&lt;/periodical&gt;&lt;pages&gt;BJGP.2020.1112&lt;/pages&gt;&lt;dates&gt;&lt;year&gt;2021&lt;/year&gt;&lt;/dates&gt;&lt;urls&gt;&lt;related-urls&gt;&lt;url&gt;http://bjgp.org/content/early/2021/07/06/BJGP.2020.1112.abstract&lt;/url&gt;&lt;/related-urls&gt;&lt;/urls&gt;&lt;electronic-resource-num&gt;10.3399/BJGP.2020.1112&lt;/electronic-resource-num&gt;&lt;/record&gt;&lt;/Cite&gt;&lt;/EndNote&gt;</w:instrText>
      </w:r>
      <w:r w:rsidR="00D45FEC">
        <w:fldChar w:fldCharType="separate"/>
      </w:r>
      <w:r w:rsidR="00D45FEC">
        <w:rPr>
          <w:noProof/>
        </w:rPr>
        <w:t>[10]</w:t>
      </w:r>
      <w:r w:rsidR="00D45FEC">
        <w:fldChar w:fldCharType="end"/>
      </w:r>
      <w:r w:rsidR="00D45FEC">
        <w:t xml:space="preserve"> is </w:t>
      </w:r>
      <w:r w:rsidR="0073514C">
        <w:t>a cross-European qualitative interview study of primary care staff, but includes only seven GPs in England</w:t>
      </w:r>
      <w:r w:rsidR="00D45FEC">
        <w:t>.</w:t>
      </w:r>
      <w:r w:rsidR="0073514C">
        <w:t xml:space="preserve"> </w:t>
      </w:r>
      <w:r w:rsidR="0099064E">
        <w:t>Research studying</w:t>
      </w:r>
      <w:r w:rsidR="0073514C">
        <w:t xml:space="preserve"> the pandemic experiences of </w:t>
      </w:r>
      <w:r w:rsidR="00107AF9">
        <w:t>a national sample of UK GP</w:t>
      </w:r>
      <w:r w:rsidR="0073514C">
        <w:t>s</w:t>
      </w:r>
      <w:r w:rsidR="00107AF9">
        <w:t xml:space="preserve"> </w:t>
      </w:r>
      <w:r w:rsidR="0099064E">
        <w:t>is needed</w:t>
      </w:r>
      <w:r w:rsidR="00107AF9">
        <w:t xml:space="preserve">. </w:t>
      </w:r>
      <w:r w:rsidR="00461E8C">
        <w:t xml:space="preserve"> </w:t>
      </w:r>
    </w:p>
    <w:p w14:paraId="66AA34E7" w14:textId="17222E67" w:rsidR="00D87BA6" w:rsidRDefault="00D87BA6" w:rsidP="00094797">
      <w:pPr>
        <w:spacing w:after="0" w:line="360" w:lineRule="auto"/>
      </w:pPr>
    </w:p>
    <w:p w14:paraId="5DB4C785" w14:textId="483D1226" w:rsidR="0073514C" w:rsidRDefault="0073514C" w:rsidP="00094797">
      <w:pPr>
        <w:spacing w:line="360" w:lineRule="auto"/>
      </w:pPr>
      <w:r w:rsidRPr="006D1E56">
        <w:t>Social media use by health professionals has become increasingly widespread</w:t>
      </w:r>
      <w:r>
        <w:t xml:space="preserve"> </w:t>
      </w:r>
      <w:r>
        <w:fldChar w:fldCharType="begin">
          <w:fldData xml:space="preserve">PEVuZE5vdGU+PENpdGU+PEF1dGhvcj52b24gTXVobGVuPC9BdXRob3I+PFllYXI+MjAxMjwvWWVh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</w:fldData>
        </w:fldChar>
      </w:r>
      <w:r>
        <w:instrText xml:space="preserve"> ADDIN EN.CITE </w:instrText>
      </w:r>
      <w:r>
        <w:fldChar w:fldCharType="begin">
          <w:fldData xml:space="preserve">PEVuZE5vdGU+PENpdGU+PEF1dGhvcj52b24gTXVobGVuPC9BdXRob3I+PFllYXI+MjAxMjwvWWVh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</w:fldData>
        </w:fldChar>
      </w:r>
      <w:r>
        <w:instrText xml:space="preserve"> ADDIN EN.CITE.DATA </w:instrText>
      </w:r>
      <w:r>
        <w:fldChar w:fldCharType="end"/>
      </w:r>
      <w:r>
        <w:fldChar w:fldCharType="separate"/>
      </w:r>
      <w:r>
        <w:rPr>
          <w:noProof/>
        </w:rPr>
        <w:t>[11, 12]</w:t>
      </w:r>
      <w:r>
        <w:fldChar w:fldCharType="end"/>
      </w:r>
      <w:r w:rsidRPr="006D1E56">
        <w:t xml:space="preserve"> </w:t>
      </w:r>
      <w:r>
        <w:rPr>
          <w:noProof/>
        </w:rPr>
        <w:t>and this has expanded during the pandemic</w:t>
      </w:r>
      <w:r>
        <w:t xml:space="preserve">; </w:t>
      </w:r>
      <w:r>
        <w:rPr>
          <w:color w:val="000000"/>
          <w:shd w:val="clear" w:color="auto" w:fill="FFFFFF"/>
        </w:rPr>
        <w:t xml:space="preserve">Twitter is one of the most common types of social media platform </w:t>
      </w:r>
      <w:r>
        <w:rPr>
          <w:color w:val="000000"/>
          <w:shd w:val="clear" w:color="auto" w:fill="FFFFFF"/>
        </w:rPr>
        <w:fldChar w:fldCharType="begin">
          <w:fldData xml:space="preserve">PEVuZE5vdGU+PENpdGU+PEF1dGhvcj5BbnRoZXVuaXM8L0F1dGhvcj48WWVhcj4yMDEzPC9ZZWFy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</w:fldData>
        </w:fldChar>
      </w:r>
      <w:r>
        <w:rPr>
          <w:color w:val="000000"/>
          <w:shd w:val="clear" w:color="auto" w:fill="FFFFFF"/>
        </w:rPr>
        <w:instrText xml:space="preserve"> ADDIN EN.CITE </w:instrText>
      </w:r>
      <w:r>
        <w:rPr>
          <w:color w:val="000000"/>
          <w:shd w:val="clear" w:color="auto" w:fill="FFFFFF"/>
        </w:rPr>
        <w:fldChar w:fldCharType="begin">
          <w:fldData xml:space="preserve">PEVuZE5vdGU+PENpdGU+PEF1dGhvcj5BbnRoZXVuaXM8L0F1dGhvcj48WWVhcj4yMDEzPC9ZZWFy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</w:fldData>
        </w:fldChar>
      </w:r>
      <w:r>
        <w:rPr>
          <w:color w:val="000000"/>
          <w:shd w:val="clear" w:color="auto" w:fill="FFFFFF"/>
        </w:rPr>
        <w:instrText xml:space="preserve"> ADDIN EN.CITE.DATA </w:instrText>
      </w:r>
      <w:r>
        <w:rPr>
          <w:color w:val="000000"/>
          <w:shd w:val="clear" w:color="auto" w:fill="FFFFFF"/>
        </w:rPr>
      </w:r>
      <w:r>
        <w:rPr>
          <w:color w:val="000000"/>
          <w:shd w:val="clear" w:color="auto" w:fill="FFFFFF"/>
        </w:rPr>
        <w:fldChar w:fldCharType="end"/>
      </w:r>
      <w:r>
        <w:rPr>
          <w:color w:val="000000"/>
          <w:shd w:val="clear" w:color="auto" w:fill="FFFFFF"/>
        </w:rPr>
      </w:r>
      <w:r>
        <w:rPr>
          <w:color w:val="000000"/>
          <w:shd w:val="clear" w:color="auto" w:fill="FFFFFF"/>
        </w:rPr>
        <w:fldChar w:fldCharType="separate"/>
      </w:r>
      <w:r>
        <w:rPr>
          <w:noProof/>
          <w:color w:val="000000"/>
          <w:shd w:val="clear" w:color="auto" w:fill="FFFFFF"/>
        </w:rPr>
        <w:t>[13-15]</w:t>
      </w:r>
      <w:r>
        <w:rPr>
          <w:color w:val="000000"/>
          <w:shd w:val="clear" w:color="auto" w:fill="FFFFFF"/>
        </w:rPr>
        <w:fldChar w:fldCharType="end"/>
      </w:r>
      <w:r>
        <w:rPr>
          <w:color w:val="000000"/>
          <w:shd w:val="clear" w:color="auto" w:fill="FFFFFF"/>
        </w:rPr>
        <w:t>.</w:t>
      </w:r>
      <w:r w:rsidRPr="006D1E56">
        <w:t xml:space="preserve"> </w:t>
      </w:r>
      <w:r>
        <w:t>Increasing numbers of GPs are using social media, and increasing frequency of posts provides a useful tool for ascertaining their personal views and experiences.</w:t>
      </w:r>
      <w:r>
        <w:rPr>
          <w:color w:val="000000"/>
          <w:shd w:val="clear" w:color="auto" w:fill="FFFFFF"/>
        </w:rPr>
        <w:t xml:space="preserve"> </w:t>
      </w:r>
      <w:r>
        <w:t xml:space="preserve">Doctors use Twitter to discuss, rapidly and informally, current issues pertinent to their work and to communicate with colleagues </w:t>
      </w:r>
      <w:r>
        <w:fldChar w:fldCharType="begin"/>
      </w:r>
      <w:r>
        <w:instrText xml:space="preserve"> ADDIN EN.CITE &lt;EndNote&gt;&lt;Cite&gt;&lt;Author&gt;Antheunis&lt;/Author&gt;&lt;Year&gt;2013&lt;/Year&gt;&lt;RecNum&gt;2&lt;/RecNum&gt;&lt;DisplayText&gt;[13]&lt;/DisplayText&gt;&lt;record&gt;&lt;rec-number&gt;2&lt;/rec-number&gt;&lt;foreign-keys&gt;&lt;key app="EN" db-id="vzwxspe529prraerr24xdvxwas0vpf0aaxww" timestamp="1624030402"&gt;2&lt;/key&gt;&lt;/foreign-keys&gt;&lt;ref-type name="Journal Article"&gt;17&lt;/ref-type&gt;&lt;contributors&gt;&lt;authors&gt;&lt;author&gt;Antheunis, Marjolijn L.&lt;/author&gt;&lt;author&gt;Tates, Kiek&lt;/author&gt;&lt;author&gt;Nieboer, Theodoor E.&lt;/author&gt;&lt;/authors&gt;&lt;/contributors&gt;&lt;titles&gt;&lt;title&gt;Patients’ and health professionals’ use of social media in health care: Motives, barriers and expectations&lt;/title&gt;&lt;secondary-title&gt;Patient Education and Counseling&lt;/secondary-title&gt;&lt;/titles&gt;&lt;periodical&gt;&lt;full-title&gt;Patient Education and Counseling&lt;/full-title&gt;&lt;/periodical&gt;&lt;pages&gt;426-431&lt;/pages&gt;&lt;volume&gt;92&lt;/volume&gt;&lt;number&gt;3&lt;/number&gt;&lt;keywords&gt;&lt;keyword&gt;Social media&lt;/keyword&gt;&lt;keyword&gt;Motives&lt;/keyword&gt;&lt;keyword&gt;Health care&lt;/keyword&gt;&lt;keyword&gt;Social network sites&lt;/keyword&gt;&lt;keyword&gt;Health 2.0&lt;/keyword&gt;&lt;/keywords&gt;&lt;dates&gt;&lt;year&gt;2013&lt;/year&gt;&lt;pub-dates&gt;&lt;date&gt;2013/09/01/&lt;/date&gt;&lt;/pub-dates&gt;&lt;/dates&gt;&lt;isbn&gt;0738-3991&lt;/isbn&gt;&lt;urls&gt;&lt;related-urls&gt;&lt;url&gt;https://www.sciencedirect.com/science/article/pii/S0738399113002656&lt;/url&gt;&lt;/related-urls&gt;&lt;/urls&gt;&lt;electronic-resource-num&gt;https://doi.org/10.1016/j.pec.2013.06.020&lt;/electronic-resource-num&gt;&lt;/record&gt;&lt;/Cite&gt;&lt;/EndNote&gt;</w:instrText>
      </w:r>
      <w:r>
        <w:fldChar w:fldCharType="separate"/>
      </w:r>
      <w:r>
        <w:rPr>
          <w:noProof/>
        </w:rPr>
        <w:t>[13]</w:t>
      </w:r>
      <w:r>
        <w:fldChar w:fldCharType="end"/>
      </w:r>
      <w:r>
        <w:t xml:space="preserve">. Unsurprisingly, this has focused recently on issues </w:t>
      </w:r>
      <w:r w:rsidRPr="0034102E">
        <w:t>r</w:t>
      </w:r>
      <w:r>
        <w:rPr>
          <w:rFonts w:ascii="Calibri" w:hAnsi="Calibri" w:cs="Calibri"/>
          <w:color w:val="000000"/>
          <w:shd w:val="clear" w:color="auto" w:fill="FFFFFF"/>
        </w:rPr>
        <w:t xml:space="preserve">elated to COVID-19 and work practices </w:t>
      </w:r>
      <w:r>
        <w:rPr>
          <w:rFonts w:ascii="Calibri" w:hAnsi="Calibri" w:cs="Calibri"/>
          <w:color w:val="000000"/>
          <w:shd w:val="clear" w:color="auto" w:fill="FFFFFF"/>
        </w:rPr>
        <w:fldChar w:fldCharType="begin"/>
      </w:r>
      <w:r>
        <w:rPr>
          <w:rFonts w:ascii="Calibri" w:hAnsi="Calibri" w:cs="Calibri"/>
          <w:color w:val="000000"/>
          <w:shd w:val="clear" w:color="auto" w:fill="FFFFFF"/>
        </w:rPr>
        <w:instrText xml:space="preserve"> ADDIN EN.CITE &lt;EndNote&gt;&lt;Cite&gt;&lt;Author&gt;Sullivan&lt;/Author&gt;&lt;Year&gt;2021&lt;/Year&gt;&lt;RecNum&gt;27&lt;/RecNum&gt;&lt;DisplayText&gt;[16]&lt;/DisplayText&gt;&lt;record&gt;&lt;rec-number&gt;27&lt;/rec-number&gt;&lt;foreign-keys&gt;&lt;key app="EN" db-id="vzwxspe529prraerr24xdvxwas0vpf0aaxww" timestamp="1624031537"&gt;27&lt;/key&gt;&lt;/foreign-keys&gt;&lt;ref-type name="Journal Article"&gt;17&lt;/ref-type&gt;&lt;contributors&gt;&lt;authors&gt;&lt;author&gt;Sullivan, K. J.&lt;/author&gt;&lt;author&gt;Burden, M.&lt;/author&gt;&lt;author&gt;Keniston, A.&lt;/author&gt;&lt;author&gt;Banda, J. M.&lt;/author&gt;&lt;author&gt;Hunter, L. E.&lt;/author&gt;&lt;/authors&gt;&lt;/contributors&gt;&lt;auth-address&gt;Data Science to Patient Value, University of Colorado School of Medicine, Aurora, CO 80045, USA* Corresponding author, Katherine.Sullivan@CUAnschutz.edu.&lt;/auth-address&gt;&lt;titles&gt;&lt;title&gt;Characterization of Anonymous Physician Perspectives on COVID-19 Using Social Media Data&lt;/title&gt;&lt;secondary-title&gt;Pac Symp Biocomput&lt;/secondary-title&gt;&lt;/titles&gt;&lt;periodical&gt;&lt;full-title&gt;Pac Symp Biocomput&lt;/full-title&gt;&lt;/periodical&gt;&lt;pages&gt;95-106&lt;/pages&gt;&lt;volume&gt;26&lt;/volume&gt;&lt;edition&gt;2021/03/11&lt;/edition&gt;&lt;keywords&gt;&lt;keyword&gt;*covid-19&lt;/keyword&gt;&lt;keyword&gt;Computational Biology&lt;/keyword&gt;&lt;keyword&gt;Humans&lt;/keyword&gt;&lt;keyword&gt;Pandemics&lt;/keyword&gt;&lt;keyword&gt;*Physicians&lt;/keyword&gt;&lt;keyword&gt;SARS-CoV-2&lt;/keyword&gt;&lt;keyword&gt;*Social Media&lt;/keyword&gt;&lt;/keywords&gt;&lt;dates&gt;&lt;year&gt;2021&lt;/year&gt;&lt;/dates&gt;&lt;isbn&gt;2335-6928 (Print)&amp;#xD;2335-6928&lt;/isbn&gt;&lt;accession-num&gt;33691008&lt;/accession-num&gt;&lt;urls&gt;&lt;/urls&gt;&lt;custom2&gt;PMC7958992&lt;/custom2&gt;&lt;custom6&gt;NIHMS1649360&lt;/custom6&gt;&lt;remote-database-provider&gt;NLM&lt;/remote-database-provider&gt;&lt;language&gt;eng&lt;/language&gt;&lt;/record&gt;&lt;/Cite&gt;&lt;/EndNote&gt;</w:instrText>
      </w:r>
      <w:r>
        <w:rPr>
          <w:rFonts w:ascii="Calibri" w:hAnsi="Calibri" w:cs="Calibri"/>
          <w:color w:val="000000"/>
          <w:shd w:val="clear" w:color="auto" w:fill="FFFFFF"/>
        </w:rPr>
        <w:fldChar w:fldCharType="separate"/>
      </w:r>
      <w:r>
        <w:rPr>
          <w:rFonts w:ascii="Calibri" w:hAnsi="Calibri" w:cs="Calibri"/>
          <w:noProof/>
          <w:color w:val="000000"/>
          <w:shd w:val="clear" w:color="auto" w:fill="FFFFFF"/>
        </w:rPr>
        <w:t>[16]</w:t>
      </w:r>
      <w:r>
        <w:rPr>
          <w:rFonts w:ascii="Calibri" w:hAnsi="Calibri" w:cs="Calibri"/>
          <w:color w:val="000000"/>
          <w:shd w:val="clear" w:color="auto" w:fill="FFFFFF"/>
        </w:rPr>
        <w:fldChar w:fldCharType="end"/>
      </w:r>
      <w:r>
        <w:rPr>
          <w:rFonts w:ascii="Calibri" w:hAnsi="Calibri" w:cs="Calibri"/>
          <w:color w:val="000000"/>
          <w:shd w:val="clear" w:color="auto" w:fill="FFFFFF"/>
        </w:rPr>
        <w:t xml:space="preserve">. </w:t>
      </w:r>
      <w:r>
        <w:t>Analysis of Tw</w:t>
      </w:r>
      <w:r w:rsidRPr="00F85C99">
        <w:t>itter</w:t>
      </w:r>
      <w:r>
        <w:t xml:space="preserve"> posts is used</w:t>
      </w:r>
      <w:r w:rsidRPr="00F85C99">
        <w:t xml:space="preserve"> </w:t>
      </w:r>
      <w:r>
        <w:t xml:space="preserve">commonly </w:t>
      </w:r>
      <w:r w:rsidRPr="00F85C99">
        <w:t>to identify public experiences and opinions</w:t>
      </w:r>
      <w:r>
        <w:t>, including recently</w:t>
      </w:r>
      <w:r w:rsidRPr="00F85C99">
        <w:t xml:space="preserve"> on COVID-19 and its impact </w:t>
      </w:r>
      <w:r>
        <w:fldChar w:fldCharType="begin">
          <w:fldData xml:space="preserve">PEVuZE5vdGU+PENpdGU+PEF1dGhvcj5BbG9tYXJpPC9BdXRob3I+PFllYXI+MjAyMTwvWWVhcj48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</w:fldData>
        </w:fldChar>
      </w:r>
      <w:r>
        <w:instrText xml:space="preserve"> ADDIN EN.CITE </w:instrText>
      </w:r>
      <w:r>
        <w:fldChar w:fldCharType="begin">
          <w:fldData xml:space="preserve">PEVuZE5vdGU+PENpdGU+PEF1dGhvcj5BbG9tYXJpPC9BdXRob3I+PFllYXI+MjAyMTwvWWVhcj48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</w:fldData>
        </w:fldChar>
      </w:r>
      <w:r>
        <w:instrText xml:space="preserve"> ADDIN EN.CITE.DATA </w:instrText>
      </w:r>
      <w:r>
        <w:fldChar w:fldCharType="end"/>
      </w:r>
      <w:r>
        <w:fldChar w:fldCharType="separate"/>
      </w:r>
      <w:r>
        <w:rPr>
          <w:noProof/>
        </w:rPr>
        <w:t>[17-31]</w:t>
      </w:r>
      <w:r>
        <w:fldChar w:fldCharType="end"/>
      </w:r>
      <w:r>
        <w:t>.Me</w:t>
      </w:r>
      <w:r w:rsidRPr="00F85C99">
        <w:t>dical professionals</w:t>
      </w:r>
      <w:r>
        <w:t>’ o</w:t>
      </w:r>
      <w:r w:rsidRPr="00F85C99">
        <w:t xml:space="preserve">pinions about COVID-19 have been studied using social media </w:t>
      </w:r>
      <w:r>
        <w:fldChar w:fldCharType="begin">
          <w:fldData xml:space="preserve">PEVuZE5vdGU+PENpdGU+PEF1dGhvcj5XYWhiZWg8L0F1dGhvcj48WWVhcj4yMDIwPC9ZZWFyPjxS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</w:fldData>
        </w:fldChar>
      </w:r>
      <w:r>
        <w:instrText xml:space="preserve"> ADDIN EN.CITE </w:instrText>
      </w:r>
      <w:r>
        <w:fldChar w:fldCharType="begin">
          <w:fldData xml:space="preserve">PEVuZE5vdGU+PENpdGU+PEF1dGhvcj5XYWhiZWg8L0F1dGhvcj48WWVhcj4yMDIwPC9ZZWFyPjxS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</w:fldData>
        </w:fldChar>
      </w:r>
      <w:r>
        <w:instrText xml:space="preserve"> ADDIN EN.CITE.DATA </w:instrText>
      </w:r>
      <w:r>
        <w:fldChar w:fldCharType="end"/>
      </w:r>
      <w:r>
        <w:fldChar w:fldCharType="separate"/>
      </w:r>
      <w:r>
        <w:rPr>
          <w:noProof/>
        </w:rPr>
        <w:t>[32]</w:t>
      </w:r>
      <w:r>
        <w:fldChar w:fldCharType="end"/>
      </w:r>
      <w:r>
        <w:t xml:space="preserve">, but </w:t>
      </w:r>
      <w:r w:rsidRPr="00F85C99">
        <w:t>no studies to date have examined GP wellbeing using social media monitoring</w:t>
      </w:r>
      <w:r>
        <w:t xml:space="preserve">, which is the aim of this study. </w:t>
      </w:r>
    </w:p>
    <w:p w14:paraId="155AF6A5" w14:textId="77777777" w:rsidR="0073514C" w:rsidRDefault="0073514C" w:rsidP="00094797">
      <w:pPr>
        <w:spacing w:after="0" w:line="360" w:lineRule="auto"/>
      </w:pPr>
    </w:p>
    <w:p w14:paraId="70936B79" w14:textId="77777777" w:rsidR="0060306D" w:rsidRDefault="0060306D" w:rsidP="00094797">
      <w:pPr>
        <w:pStyle w:val="Heading2"/>
        <w:spacing w:line="360" w:lineRule="auto"/>
        <w:rPr>
          <w:shd w:val="clear" w:color="auto" w:fill="FFFFFF"/>
        </w:rPr>
      </w:pPr>
      <w:r>
        <w:rPr>
          <w:shd w:val="clear" w:color="auto" w:fill="FFFFFF"/>
        </w:rPr>
        <w:t>Methods</w:t>
      </w:r>
    </w:p>
    <w:p w14:paraId="587DC092" w14:textId="77777777" w:rsidR="0073514C" w:rsidRDefault="0073514C" w:rsidP="00094797">
      <w:pPr>
        <w:spacing w:after="0" w:line="360" w:lineRule="auto"/>
      </w:pPr>
    </w:p>
    <w:p w14:paraId="0731FD50" w14:textId="43C4C9EE" w:rsidR="000D417F" w:rsidRDefault="000D417F" w:rsidP="00094797">
      <w:pPr>
        <w:spacing w:after="0" w:line="360" w:lineRule="auto"/>
        <w:rPr>
          <w:color w:val="000000"/>
          <w:shd w:val="clear" w:color="auto" w:fill="FFFFFF"/>
        </w:rPr>
      </w:pPr>
      <w:r>
        <w:t>First</w:t>
      </w:r>
      <w:r w:rsidR="0073514C">
        <w:t>ly</w:t>
      </w:r>
      <w:r>
        <w:t>, we sought to explore trends pre</w:t>
      </w:r>
      <w:r w:rsidR="0073514C">
        <w:t>-</w:t>
      </w:r>
      <w:r>
        <w:t xml:space="preserve"> and post</w:t>
      </w:r>
      <w:r w:rsidR="0073514C">
        <w:t>-</w:t>
      </w:r>
      <w:r>
        <w:t xml:space="preserve">COVID </w:t>
      </w:r>
      <w:r>
        <w:rPr>
          <w:color w:val="000000"/>
          <w:shd w:val="clear" w:color="auto" w:fill="FFFFFF"/>
        </w:rPr>
        <w:t xml:space="preserve">using a </w:t>
      </w:r>
      <w:r>
        <w:t xml:space="preserve">longitudinal </w:t>
      </w:r>
      <w:r>
        <w:rPr>
          <w:color w:val="000000"/>
          <w:shd w:val="clear" w:color="auto" w:fill="FFFFFF"/>
        </w:rPr>
        <w:t>analysis of</w:t>
      </w:r>
      <w:r>
        <w:t xml:space="preserve"> GPs’ tweet content (January 2019 to February 2021). Second</w:t>
      </w:r>
      <w:r w:rsidR="0073514C">
        <w:t>ly</w:t>
      </w:r>
      <w:r>
        <w:t>, a</w:t>
      </w:r>
      <w:r w:rsidR="0073514C">
        <w:t xml:space="preserve"> more</w:t>
      </w:r>
      <w:r>
        <w:t xml:space="preserve"> qualitative analysis explored themes emerging from GP tweets</w:t>
      </w:r>
      <w:r w:rsidRPr="000D3AF9">
        <w:t xml:space="preserve"> </w:t>
      </w:r>
      <w:r>
        <w:t>during the pandemic (February 2020 to February 2021) with a particular focus on GP wellbeing</w:t>
      </w:r>
      <w:r>
        <w:rPr>
          <w:color w:val="000000"/>
          <w:shd w:val="clear" w:color="auto" w:fill="FFFFFF"/>
        </w:rPr>
        <w:t xml:space="preserve">. This analysis was inductive in nature, </w:t>
      </w:r>
      <w:r>
        <w:rPr>
          <w:rFonts w:cstheme="minorHAnsi"/>
          <w:color w:val="222222"/>
          <w:shd w:val="clear" w:color="auto" w:fill="FFFFFF"/>
        </w:rPr>
        <w:t xml:space="preserve">and as such we did not seek to confirm or refute an existing hypothesis, but rather to </w:t>
      </w:r>
      <w:r w:rsidRPr="00590E26">
        <w:rPr>
          <w:rFonts w:cstheme="minorHAnsi"/>
          <w:color w:val="222222"/>
          <w:shd w:val="clear" w:color="auto" w:fill="FFFFFF"/>
        </w:rPr>
        <w:t>explor</w:t>
      </w:r>
      <w:r>
        <w:rPr>
          <w:rFonts w:cstheme="minorHAnsi"/>
          <w:color w:val="222222"/>
          <w:shd w:val="clear" w:color="auto" w:fill="FFFFFF"/>
        </w:rPr>
        <w:t>e</w:t>
      </w:r>
      <w:r w:rsidRPr="00590E26">
        <w:rPr>
          <w:rFonts w:cstheme="minorHAnsi"/>
          <w:color w:val="222222"/>
          <w:shd w:val="clear" w:color="auto" w:fill="FFFFFF"/>
        </w:rPr>
        <w:t xml:space="preserve"> emerging themes</w:t>
      </w:r>
      <w:r>
        <w:rPr>
          <w:rFonts w:cstheme="minorHAnsi"/>
          <w:color w:val="222222"/>
          <w:shd w:val="clear" w:color="auto" w:fill="FFFFFF"/>
        </w:rPr>
        <w:t>.</w:t>
      </w:r>
      <w:r w:rsidR="00207D57">
        <w:rPr>
          <w:rFonts w:cstheme="minorHAnsi"/>
          <w:color w:val="222222"/>
          <w:shd w:val="clear" w:color="auto" w:fill="FFFFFF"/>
        </w:rPr>
        <w:t xml:space="preserve"> This paper conforms to the </w:t>
      </w:r>
      <w:r w:rsidR="00207D57" w:rsidRPr="00207D57">
        <w:t>Standards for Reporting Qualitative Research (SRQR)</w:t>
      </w:r>
      <w:r w:rsidR="00207D57">
        <w:t>.</w:t>
      </w:r>
    </w:p>
    <w:p w14:paraId="0427DF92" w14:textId="6B739FC9" w:rsidR="003937EA" w:rsidRDefault="003937EA" w:rsidP="00094797">
      <w:pPr>
        <w:spacing w:after="0" w:line="360" w:lineRule="auto"/>
        <w:rPr>
          <w:color w:val="000000"/>
          <w:shd w:val="clear" w:color="auto" w:fill="FFFFFF"/>
        </w:rPr>
      </w:pPr>
    </w:p>
    <w:p w14:paraId="16ABA54E" w14:textId="3EF243F7" w:rsidR="003D53A5" w:rsidRDefault="002342E7" w:rsidP="00094797">
      <w:pPr>
        <w:pStyle w:val="Heading3"/>
        <w:spacing w:line="360" w:lineRule="auto"/>
      </w:pPr>
      <w:r>
        <w:t>Sampling and d</w:t>
      </w:r>
      <w:r w:rsidR="000D3AF9">
        <w:t xml:space="preserve">ata </w:t>
      </w:r>
    </w:p>
    <w:p w14:paraId="57852560" w14:textId="77777777" w:rsidR="002342E7" w:rsidRDefault="002342E7" w:rsidP="00094797">
      <w:pPr>
        <w:spacing w:after="0" w:line="360" w:lineRule="auto"/>
        <w:rPr>
          <w:rFonts w:ascii="Calibri" w:hAnsi="Calibri" w:cs="Calibri"/>
          <w:color w:val="000000"/>
          <w:shd w:val="clear" w:color="auto" w:fill="FFFFFF"/>
        </w:rPr>
      </w:pPr>
    </w:p>
    <w:p w14:paraId="0373A13F" w14:textId="43DDE73A" w:rsidR="00BB4CC6" w:rsidRDefault="00B70080" w:rsidP="00094797">
      <w:pPr>
        <w:spacing w:after="0" w:line="360" w:lineRule="auto"/>
      </w:pPr>
      <w:r>
        <w:rPr>
          <w:rFonts w:ascii="Calibri" w:hAnsi="Calibri" w:cs="Calibri"/>
          <w:color w:val="000000"/>
          <w:shd w:val="clear" w:color="auto" w:fill="FFFFFF"/>
        </w:rPr>
        <w:t xml:space="preserve">Twitter </w:t>
      </w:r>
      <w:r w:rsidR="00654E03">
        <w:rPr>
          <w:rFonts w:ascii="Calibri" w:hAnsi="Calibri" w:cs="Calibri"/>
          <w:color w:val="000000"/>
          <w:shd w:val="clear" w:color="auto" w:fill="FFFFFF"/>
        </w:rPr>
        <w:t>profile</w:t>
      </w:r>
      <w:r>
        <w:rPr>
          <w:rFonts w:ascii="Calibri" w:hAnsi="Calibri" w:cs="Calibri"/>
          <w:color w:val="000000"/>
          <w:shd w:val="clear" w:color="auto" w:fill="FFFFFF"/>
        </w:rPr>
        <w:t xml:space="preserve">s </w:t>
      </w:r>
      <w:r w:rsidR="000F0055">
        <w:rPr>
          <w:rFonts w:ascii="Calibri" w:hAnsi="Calibri" w:cs="Calibri"/>
          <w:color w:val="000000"/>
          <w:shd w:val="clear" w:color="auto" w:fill="FFFFFF"/>
        </w:rPr>
        <w:t xml:space="preserve">of users </w:t>
      </w:r>
      <w:r w:rsidR="004008AB">
        <w:rPr>
          <w:rFonts w:ascii="Calibri" w:hAnsi="Calibri" w:cs="Calibri"/>
          <w:color w:val="000000"/>
          <w:shd w:val="clear" w:color="auto" w:fill="FFFFFF"/>
        </w:rPr>
        <w:t xml:space="preserve">who tweeted on COVID-19 from 10 March 2020 to October 2020 were shared by Professor Mike </w:t>
      </w:r>
      <w:proofErr w:type="spellStart"/>
      <w:r w:rsidR="004008AB">
        <w:rPr>
          <w:rFonts w:ascii="Calibri" w:hAnsi="Calibri" w:cs="Calibri"/>
          <w:color w:val="000000"/>
          <w:shd w:val="clear" w:color="auto" w:fill="FFFFFF"/>
        </w:rPr>
        <w:t>Thelwall</w:t>
      </w:r>
      <w:proofErr w:type="spellEnd"/>
      <w:r w:rsidR="00C2105A">
        <w:rPr>
          <w:rFonts w:ascii="Calibri" w:hAnsi="Calibri" w:cs="Calibri"/>
          <w:color w:val="000000"/>
          <w:shd w:val="clear" w:color="auto" w:fill="FFFFFF"/>
        </w:rPr>
        <w:t xml:space="preserve"> (see acknowledgments)</w:t>
      </w:r>
      <w:r w:rsidR="004008AB">
        <w:rPr>
          <w:rFonts w:ascii="Calibri" w:hAnsi="Calibri" w:cs="Calibri"/>
          <w:color w:val="000000"/>
          <w:shd w:val="clear" w:color="auto" w:fill="FFFFFF"/>
        </w:rPr>
        <w:t xml:space="preserve">.  We </w:t>
      </w:r>
      <w:r w:rsidR="00AD52E5">
        <w:rPr>
          <w:rFonts w:ascii="Calibri" w:hAnsi="Calibri" w:cs="Calibri"/>
          <w:color w:val="000000"/>
          <w:shd w:val="clear" w:color="auto" w:fill="FFFFFF"/>
        </w:rPr>
        <w:t xml:space="preserve">limited </w:t>
      </w:r>
      <w:r w:rsidR="004008AB">
        <w:rPr>
          <w:rFonts w:ascii="Calibri" w:hAnsi="Calibri" w:cs="Calibri"/>
          <w:color w:val="000000"/>
          <w:shd w:val="clear" w:color="auto" w:fill="FFFFFF"/>
        </w:rPr>
        <w:t xml:space="preserve">profiles </w:t>
      </w:r>
      <w:r w:rsidR="00AD52E5">
        <w:rPr>
          <w:rFonts w:ascii="Calibri" w:hAnsi="Calibri" w:cs="Calibri"/>
          <w:color w:val="000000"/>
          <w:shd w:val="clear" w:color="auto" w:fill="FFFFFF"/>
        </w:rPr>
        <w:t>to those with a self-reported UK location</w:t>
      </w:r>
      <w:r w:rsidR="000E5D99">
        <w:rPr>
          <w:rFonts w:ascii="Calibri" w:hAnsi="Calibri" w:cs="Calibri"/>
          <w:color w:val="000000"/>
          <w:shd w:val="clear" w:color="auto" w:fill="FFFFFF"/>
        </w:rPr>
        <w:t xml:space="preserve"> and </w:t>
      </w:r>
      <w:r w:rsidR="00506505">
        <w:rPr>
          <w:rFonts w:ascii="Calibri" w:hAnsi="Calibri" w:cs="Calibri"/>
          <w:color w:val="000000"/>
          <w:shd w:val="clear" w:color="auto" w:fill="FFFFFF"/>
        </w:rPr>
        <w:t>‘</w:t>
      </w:r>
      <w:r w:rsidR="007F4AE4">
        <w:rPr>
          <w:rFonts w:ascii="Calibri" w:hAnsi="Calibri" w:cs="Calibri"/>
          <w:color w:val="000000"/>
          <w:shd w:val="clear" w:color="auto" w:fill="FFFFFF"/>
        </w:rPr>
        <w:t>Dr</w:t>
      </w:r>
      <w:r w:rsidR="00506505">
        <w:rPr>
          <w:rFonts w:ascii="Calibri" w:hAnsi="Calibri" w:cs="Calibri"/>
          <w:color w:val="000000"/>
          <w:shd w:val="clear" w:color="auto" w:fill="FFFFFF"/>
        </w:rPr>
        <w:t>’</w:t>
      </w:r>
      <w:r w:rsidR="007F4AE4">
        <w:rPr>
          <w:rFonts w:ascii="Calibri" w:hAnsi="Calibri" w:cs="Calibri"/>
          <w:color w:val="000000"/>
          <w:shd w:val="clear" w:color="auto" w:fill="FFFFFF"/>
        </w:rPr>
        <w:t xml:space="preserve"> </w:t>
      </w:r>
      <w:r w:rsidR="000E5D99">
        <w:rPr>
          <w:rFonts w:ascii="Calibri" w:hAnsi="Calibri" w:cs="Calibri"/>
          <w:color w:val="000000"/>
          <w:shd w:val="clear" w:color="auto" w:fill="FFFFFF"/>
        </w:rPr>
        <w:t xml:space="preserve">or ‘Doctor’ </w:t>
      </w:r>
      <w:r w:rsidR="007F4AE4">
        <w:rPr>
          <w:rFonts w:ascii="Calibri" w:hAnsi="Calibri" w:cs="Calibri"/>
          <w:color w:val="000000"/>
          <w:shd w:val="clear" w:color="auto" w:fill="FFFFFF"/>
        </w:rPr>
        <w:t xml:space="preserve">in </w:t>
      </w:r>
      <w:r w:rsidR="000E5D99">
        <w:rPr>
          <w:rFonts w:ascii="Calibri" w:hAnsi="Calibri" w:cs="Calibri"/>
          <w:color w:val="000000"/>
          <w:shd w:val="clear" w:color="auto" w:fill="FFFFFF"/>
        </w:rPr>
        <w:t xml:space="preserve">their </w:t>
      </w:r>
      <w:r w:rsidR="00506505">
        <w:rPr>
          <w:rFonts w:ascii="Calibri" w:hAnsi="Calibri" w:cs="Calibri"/>
          <w:color w:val="000000"/>
          <w:shd w:val="clear" w:color="auto" w:fill="FFFFFF"/>
        </w:rPr>
        <w:t>user</w:t>
      </w:r>
      <w:r w:rsidR="007F4AE4">
        <w:rPr>
          <w:rFonts w:ascii="Calibri" w:hAnsi="Calibri" w:cs="Calibri"/>
          <w:color w:val="000000"/>
          <w:shd w:val="clear" w:color="auto" w:fill="FFFFFF"/>
        </w:rPr>
        <w:t>name</w:t>
      </w:r>
      <w:r w:rsidR="00C23589">
        <w:rPr>
          <w:rFonts w:ascii="Calibri" w:hAnsi="Calibri" w:cs="Calibri"/>
          <w:color w:val="000000"/>
          <w:shd w:val="clear" w:color="auto" w:fill="FFFFFF"/>
        </w:rPr>
        <w:t xml:space="preserve"> (</w:t>
      </w:r>
      <w:r>
        <w:rPr>
          <w:rFonts w:ascii="Calibri" w:hAnsi="Calibri" w:cs="Calibri"/>
          <w:color w:val="000000"/>
          <w:shd w:val="clear" w:color="auto" w:fill="FFFFFF"/>
        </w:rPr>
        <w:t xml:space="preserve">5,512 </w:t>
      </w:r>
      <w:r w:rsidR="00AD52E5">
        <w:rPr>
          <w:rFonts w:ascii="Calibri" w:hAnsi="Calibri" w:cs="Calibri"/>
          <w:color w:val="000000"/>
          <w:shd w:val="clear" w:color="auto" w:fill="FFFFFF"/>
        </w:rPr>
        <w:t>users</w:t>
      </w:r>
      <w:r w:rsidR="000E5D99">
        <w:rPr>
          <w:rFonts w:ascii="Calibri" w:hAnsi="Calibri" w:cs="Calibri"/>
          <w:color w:val="000000"/>
          <w:shd w:val="clear" w:color="auto" w:fill="FFFFFF"/>
        </w:rPr>
        <w:t xml:space="preserve"> and 223 users, respectively</w:t>
      </w:r>
      <w:r w:rsidR="00C23589">
        <w:rPr>
          <w:rFonts w:ascii="Calibri" w:hAnsi="Calibri" w:cs="Calibri"/>
          <w:color w:val="000000"/>
          <w:shd w:val="clear" w:color="auto" w:fill="FFFFFF"/>
        </w:rPr>
        <w:t>)</w:t>
      </w:r>
      <w:r w:rsidR="00F85C99">
        <w:rPr>
          <w:rFonts w:ascii="Calibri" w:hAnsi="Calibri" w:cs="Calibri"/>
          <w:color w:val="000000"/>
          <w:shd w:val="clear" w:color="auto" w:fill="FFFFFF"/>
        </w:rPr>
        <w:t xml:space="preserve"> or</w:t>
      </w:r>
      <w:r w:rsidR="00AD52E5">
        <w:rPr>
          <w:rFonts w:ascii="Calibri" w:hAnsi="Calibri" w:cs="Calibri"/>
          <w:color w:val="000000"/>
          <w:shd w:val="clear" w:color="auto" w:fill="FFFFFF"/>
        </w:rPr>
        <w:t xml:space="preserve"> </w:t>
      </w:r>
      <w:r w:rsidR="007F4AE4">
        <w:rPr>
          <w:rFonts w:ascii="Calibri" w:hAnsi="Calibri" w:cs="Calibri"/>
          <w:color w:val="000000"/>
          <w:shd w:val="clear" w:color="auto" w:fill="FFFFFF"/>
        </w:rPr>
        <w:t>bio</w:t>
      </w:r>
      <w:r w:rsidR="00BB4CC6">
        <w:rPr>
          <w:rFonts w:ascii="Calibri" w:hAnsi="Calibri" w:cs="Calibri"/>
          <w:color w:val="000000"/>
          <w:shd w:val="clear" w:color="auto" w:fill="FFFFFF"/>
        </w:rPr>
        <w:t>graphical</w:t>
      </w:r>
      <w:r w:rsidR="00E314E5">
        <w:rPr>
          <w:rFonts w:ascii="Calibri" w:hAnsi="Calibri" w:cs="Calibri"/>
          <w:color w:val="000000"/>
          <w:shd w:val="clear" w:color="auto" w:fill="FFFFFF"/>
        </w:rPr>
        <w:t xml:space="preserve"> description</w:t>
      </w:r>
      <w:r w:rsidR="00C23589">
        <w:rPr>
          <w:rFonts w:ascii="Calibri" w:hAnsi="Calibri" w:cs="Calibri"/>
          <w:color w:val="000000"/>
          <w:shd w:val="clear" w:color="auto" w:fill="FFFFFF"/>
        </w:rPr>
        <w:t xml:space="preserve"> (</w:t>
      </w:r>
      <w:r>
        <w:rPr>
          <w:rFonts w:ascii="Calibri" w:hAnsi="Calibri" w:cs="Calibri"/>
          <w:color w:val="000000"/>
          <w:shd w:val="clear" w:color="auto" w:fill="FFFFFF"/>
        </w:rPr>
        <w:t xml:space="preserve">850 </w:t>
      </w:r>
      <w:r w:rsidR="00AD52E5">
        <w:rPr>
          <w:rFonts w:ascii="Calibri" w:hAnsi="Calibri" w:cs="Calibri"/>
          <w:color w:val="000000"/>
          <w:shd w:val="clear" w:color="auto" w:fill="FFFFFF"/>
        </w:rPr>
        <w:t>users</w:t>
      </w:r>
      <w:r w:rsidR="000E5D99">
        <w:rPr>
          <w:rFonts w:ascii="Calibri" w:hAnsi="Calibri" w:cs="Calibri"/>
          <w:color w:val="000000"/>
          <w:shd w:val="clear" w:color="auto" w:fill="FFFFFF"/>
        </w:rPr>
        <w:t xml:space="preserve"> and </w:t>
      </w:r>
      <w:r>
        <w:rPr>
          <w:rFonts w:ascii="Calibri" w:hAnsi="Calibri" w:cs="Calibri"/>
          <w:color w:val="000000"/>
          <w:shd w:val="clear" w:color="auto" w:fill="FFFFFF"/>
        </w:rPr>
        <w:t>3</w:t>
      </w:r>
      <w:r w:rsidR="00AD52E5">
        <w:rPr>
          <w:rFonts w:ascii="Calibri" w:hAnsi="Calibri" w:cs="Calibri"/>
          <w:color w:val="000000"/>
          <w:shd w:val="clear" w:color="auto" w:fill="FFFFFF"/>
        </w:rPr>
        <w:t>,</w:t>
      </w:r>
      <w:r>
        <w:rPr>
          <w:rFonts w:ascii="Calibri" w:hAnsi="Calibri" w:cs="Calibri"/>
          <w:color w:val="000000"/>
          <w:shd w:val="clear" w:color="auto" w:fill="FFFFFF"/>
        </w:rPr>
        <w:t xml:space="preserve">885 </w:t>
      </w:r>
      <w:r w:rsidR="00AD52E5">
        <w:rPr>
          <w:rFonts w:ascii="Calibri" w:hAnsi="Calibri" w:cs="Calibri"/>
          <w:color w:val="000000"/>
          <w:shd w:val="clear" w:color="auto" w:fill="FFFFFF"/>
        </w:rPr>
        <w:t>users</w:t>
      </w:r>
      <w:r w:rsidR="00C23589">
        <w:rPr>
          <w:rFonts w:ascii="Calibri" w:hAnsi="Calibri" w:cs="Calibri"/>
          <w:color w:val="000000"/>
          <w:shd w:val="clear" w:color="auto" w:fill="FFFFFF"/>
        </w:rPr>
        <w:t>)</w:t>
      </w:r>
      <w:r w:rsidR="007F4AE4">
        <w:rPr>
          <w:rFonts w:ascii="Calibri" w:hAnsi="Calibri" w:cs="Calibri"/>
          <w:color w:val="000000"/>
          <w:shd w:val="clear" w:color="auto" w:fill="FFFFFF"/>
        </w:rPr>
        <w:t xml:space="preserve">. </w:t>
      </w:r>
      <w:r w:rsidR="00AD52E5">
        <w:rPr>
          <w:rFonts w:ascii="Calibri" w:hAnsi="Calibri" w:cs="Calibri"/>
          <w:color w:val="000000"/>
          <w:shd w:val="clear" w:color="auto" w:fill="FFFFFF"/>
        </w:rPr>
        <w:t xml:space="preserve">We then </w:t>
      </w:r>
      <w:r w:rsidR="008F3631">
        <w:rPr>
          <w:rFonts w:ascii="Calibri" w:hAnsi="Calibri" w:cs="Calibri"/>
          <w:color w:val="000000"/>
          <w:shd w:val="clear" w:color="auto" w:fill="FFFFFF"/>
        </w:rPr>
        <w:t xml:space="preserve">selected GPs </w:t>
      </w:r>
      <w:r w:rsidR="00BB4CC6">
        <w:rPr>
          <w:rFonts w:ascii="Calibri" w:hAnsi="Calibri" w:cs="Calibri"/>
          <w:color w:val="000000"/>
          <w:shd w:val="clear" w:color="auto" w:fill="FFFFFF"/>
        </w:rPr>
        <w:t xml:space="preserve">manually, </w:t>
      </w:r>
      <w:r w:rsidR="00A277E2">
        <w:t>exclud</w:t>
      </w:r>
      <w:r w:rsidR="008F3631">
        <w:t>ing</w:t>
      </w:r>
      <w:r w:rsidR="0022510B">
        <w:t xml:space="preserve"> </w:t>
      </w:r>
      <w:r w:rsidR="008F3631">
        <w:t>non-NHS GPs,</w:t>
      </w:r>
      <w:r w:rsidR="0022510B">
        <w:t xml:space="preserve"> retired GPs</w:t>
      </w:r>
      <w:r w:rsidR="000E5D99">
        <w:t xml:space="preserve"> and</w:t>
      </w:r>
      <w:r w:rsidR="009F7EEA">
        <w:t xml:space="preserve"> </w:t>
      </w:r>
      <w:r w:rsidR="00BB4CC6">
        <w:t xml:space="preserve">practice or organisation </w:t>
      </w:r>
      <w:r w:rsidR="00E201C0">
        <w:t>accounts</w:t>
      </w:r>
      <w:r w:rsidR="0022510B">
        <w:t xml:space="preserve">. </w:t>
      </w:r>
      <w:r w:rsidR="00654E03">
        <w:t xml:space="preserve">This identified </w:t>
      </w:r>
      <w:r w:rsidR="008F3631">
        <w:t>293 practising UK NHS GPs.</w:t>
      </w:r>
      <w:r w:rsidR="000F0055">
        <w:t xml:space="preserve"> </w:t>
      </w:r>
      <w:r w:rsidR="008E2FAF">
        <w:t xml:space="preserve">We </w:t>
      </w:r>
      <w:r w:rsidR="008F2D22">
        <w:t>supplement</w:t>
      </w:r>
      <w:r w:rsidR="008E2FAF">
        <w:t>ed</w:t>
      </w:r>
      <w:r w:rsidR="008F2D22">
        <w:t xml:space="preserve"> these </w:t>
      </w:r>
      <w:r w:rsidR="000F0055">
        <w:t xml:space="preserve">by </w:t>
      </w:r>
      <w:r w:rsidR="008F2D22">
        <w:t>search</w:t>
      </w:r>
      <w:r w:rsidR="000F0055">
        <w:t>ing</w:t>
      </w:r>
      <w:r w:rsidR="008F2D22">
        <w:t xml:space="preserve"> for ‘NHS GP’ </w:t>
      </w:r>
      <w:r w:rsidR="00E45AF6">
        <w:t xml:space="preserve">as a phrase </w:t>
      </w:r>
      <w:r w:rsidR="008F2D22">
        <w:t xml:space="preserve">in </w:t>
      </w:r>
      <w:r w:rsidR="00E45AF6">
        <w:t xml:space="preserve">‘people’ in </w:t>
      </w:r>
      <w:r w:rsidR="008F2D22">
        <w:t>the Twitter Advanced Search facility</w:t>
      </w:r>
      <w:r w:rsidR="00E45AF6">
        <w:t xml:space="preserve">, identifying </w:t>
      </w:r>
      <w:r w:rsidR="008F2D22">
        <w:t xml:space="preserve">a further </w:t>
      </w:r>
      <w:r w:rsidR="00E201C0">
        <w:t>8</w:t>
      </w:r>
      <w:r w:rsidR="00101C57">
        <w:t>8</w:t>
      </w:r>
      <w:r w:rsidR="008F2D22">
        <w:t xml:space="preserve"> </w:t>
      </w:r>
      <w:r w:rsidR="00F939E5">
        <w:t>Twitter</w:t>
      </w:r>
      <w:r w:rsidR="008F2D22">
        <w:t xml:space="preserve"> users</w:t>
      </w:r>
      <w:r w:rsidR="00382E1E">
        <w:t xml:space="preserve"> after </w:t>
      </w:r>
      <w:r w:rsidR="000F0055">
        <w:t xml:space="preserve">removing </w:t>
      </w:r>
      <w:r w:rsidR="00382E1E">
        <w:t>duplicates</w:t>
      </w:r>
      <w:r w:rsidR="00E45AF6">
        <w:t>. The r</w:t>
      </w:r>
      <w:r w:rsidR="004E4ABA">
        <w:t>esulting</w:t>
      </w:r>
      <w:r w:rsidR="00BB4CC6">
        <w:t xml:space="preserve"> sample </w:t>
      </w:r>
      <w:r w:rsidR="00E45AF6">
        <w:t>included</w:t>
      </w:r>
      <w:r w:rsidR="00BB4CC6">
        <w:t xml:space="preserve"> </w:t>
      </w:r>
      <w:r w:rsidR="00E201C0">
        <w:t>381</w:t>
      </w:r>
      <w:r w:rsidR="004E4ABA">
        <w:t xml:space="preserve"> UK </w:t>
      </w:r>
      <w:r w:rsidR="00101C57">
        <w:t xml:space="preserve">NHS </w:t>
      </w:r>
      <w:r w:rsidR="004E4ABA">
        <w:t>GPs</w:t>
      </w:r>
      <w:r w:rsidR="008F2D22">
        <w:t>.</w:t>
      </w:r>
    </w:p>
    <w:p w14:paraId="0AB6EBC0" w14:textId="46F6C1BF" w:rsidR="008F2D22" w:rsidRDefault="008F2D22" w:rsidP="00094797">
      <w:pPr>
        <w:spacing w:after="0" w:line="360" w:lineRule="auto"/>
      </w:pPr>
      <w:r>
        <w:t xml:space="preserve"> </w:t>
      </w:r>
    </w:p>
    <w:p w14:paraId="3703C5C0" w14:textId="67088A23" w:rsidR="003D53A5" w:rsidRDefault="3C348E5C" w:rsidP="00094797">
      <w:pPr>
        <w:spacing w:after="0" w:line="360" w:lineRule="auto"/>
      </w:pPr>
      <w:r>
        <w:t xml:space="preserve">To explore the representativeness of our Twitter sample, we collated available demographic data, such as gender and race (categorised as black, white or Asian), geographical location, and type of GP (such as GP </w:t>
      </w:r>
      <w:r w:rsidR="00E45AF6">
        <w:t>p</w:t>
      </w:r>
      <w:r>
        <w:t xml:space="preserve">artner or GP trainee). </w:t>
      </w:r>
    </w:p>
    <w:p w14:paraId="74586EB3" w14:textId="77777777" w:rsidR="00BB4CC6" w:rsidRDefault="00BB4CC6" w:rsidP="00094797">
      <w:pPr>
        <w:spacing w:after="0" w:line="360" w:lineRule="auto"/>
      </w:pPr>
    </w:p>
    <w:p w14:paraId="130B0FE2" w14:textId="6A2B5584" w:rsidR="003D53A5" w:rsidRDefault="3C348E5C" w:rsidP="00094797">
      <w:pPr>
        <w:spacing w:after="0" w:line="360" w:lineRule="auto"/>
      </w:pPr>
      <w:r>
        <w:t>The longitudinal analysis included 185 GPs from the total 381 sample, those for whom we could obtain continual tweets from 1</w:t>
      </w:r>
      <w:r w:rsidRPr="3C348E5C">
        <w:rPr>
          <w:vertAlign w:val="superscript"/>
        </w:rPr>
        <w:t>st</w:t>
      </w:r>
      <w:r>
        <w:t xml:space="preserve"> January 2019 through to February 2021. This number was a subset due to </w:t>
      </w:r>
      <w:r w:rsidR="002342E7">
        <w:t xml:space="preserve">a number of factors. A </w:t>
      </w:r>
      <w:r>
        <w:t xml:space="preserve">Twitter download limit of 3200 tweets per user prevented </w:t>
      </w:r>
      <w:r w:rsidR="002342E7">
        <w:t xml:space="preserve">some </w:t>
      </w:r>
      <w:r>
        <w:t xml:space="preserve">access to tweets from January 2019 </w:t>
      </w:r>
      <w:r w:rsidR="002342E7">
        <w:t xml:space="preserve">for </w:t>
      </w:r>
      <w:r>
        <w:t>very high users</w:t>
      </w:r>
      <w:r w:rsidR="002342E7">
        <w:t xml:space="preserve">. In addition, </w:t>
      </w:r>
      <w:r>
        <w:t>some GPs joined after January 2019, had an extended break from Twitter, or changed their account to private.</w:t>
      </w:r>
    </w:p>
    <w:p w14:paraId="12565E4B" w14:textId="77777777" w:rsidR="00BB4CC6" w:rsidRDefault="00BB4CC6" w:rsidP="00094797">
      <w:pPr>
        <w:spacing w:after="0" w:line="360" w:lineRule="auto"/>
      </w:pPr>
    </w:p>
    <w:p w14:paraId="63339211" w14:textId="105163DF" w:rsidR="00467390" w:rsidRDefault="3C348E5C" w:rsidP="00094797">
      <w:pPr>
        <w:spacing w:after="0" w:line="360" w:lineRule="auto"/>
      </w:pPr>
      <w:r>
        <w:t xml:space="preserve">For the qualitative analysis </w:t>
      </w:r>
      <w:r w:rsidR="002342E7">
        <w:t>one author (</w:t>
      </w:r>
      <w:r w:rsidR="00882D0C">
        <w:t>SG</w:t>
      </w:r>
      <w:r w:rsidR="002342E7">
        <w:t>)</w:t>
      </w:r>
      <w:r w:rsidR="00882D0C">
        <w:t xml:space="preserve"> </w:t>
      </w:r>
      <w:r>
        <w:t xml:space="preserve">randomly selected 200 GPs from the total 381 who posted tweets from February 2020. </w:t>
      </w:r>
      <w:r w:rsidR="002342E7">
        <w:t xml:space="preserve">This </w:t>
      </w:r>
      <w:r>
        <w:t>generated variation in demographics and posts, whilst enabling data saturation with no new themes emerging. Of these 200 GPs, 196 had timelines containing data relevant to GP wellbeing and were included in our analysis.</w:t>
      </w:r>
    </w:p>
    <w:p w14:paraId="00AD2178" w14:textId="77777777" w:rsidR="007E6680" w:rsidRDefault="007E6680" w:rsidP="00094797">
      <w:pPr>
        <w:spacing w:after="0" w:line="360" w:lineRule="auto"/>
        <w:rPr>
          <w:lang w:eastAsia="en-GB"/>
        </w:rPr>
      </w:pPr>
    </w:p>
    <w:p w14:paraId="3A051066" w14:textId="4DDA3B4C" w:rsidR="00981063" w:rsidRDefault="003D53A5" w:rsidP="00094797">
      <w:pPr>
        <w:pStyle w:val="Heading3"/>
        <w:spacing w:line="360" w:lineRule="auto"/>
      </w:pPr>
      <w:r>
        <w:t>Analysis</w:t>
      </w:r>
    </w:p>
    <w:p w14:paraId="7D554ADF" w14:textId="77777777" w:rsidR="007E6680" w:rsidRDefault="007E6680" w:rsidP="00094797">
      <w:pPr>
        <w:spacing w:after="0" w:line="360" w:lineRule="auto"/>
      </w:pPr>
    </w:p>
    <w:p w14:paraId="216DAD83" w14:textId="27BE1F9F" w:rsidR="002342E7" w:rsidRDefault="002342E7" w:rsidP="00094797">
      <w:pPr>
        <w:spacing w:after="0" w:line="360" w:lineRule="auto"/>
      </w:pPr>
      <w:r>
        <w:t>For both analyses we</w:t>
      </w:r>
      <w:r w:rsidR="00161AC9">
        <w:t xml:space="preserve"> collected tweets from the GPs sampled</w:t>
      </w:r>
      <w:r>
        <w:t xml:space="preserve"> </w:t>
      </w:r>
      <w:r w:rsidR="00161AC9">
        <w:t xml:space="preserve">using </w:t>
      </w:r>
      <w:proofErr w:type="spellStart"/>
      <w:r w:rsidR="00161AC9">
        <w:t>Mozdeh</w:t>
      </w:r>
      <w:proofErr w:type="spellEnd"/>
      <w:r w:rsidR="00161AC9">
        <w:t xml:space="preserve"> software </w:t>
      </w:r>
      <w:r w:rsidR="000F51A1">
        <w:t>(</w:t>
      </w:r>
      <w:r w:rsidR="000F51A1" w:rsidRPr="000F51A1">
        <w:t>http://mozdeh.wlv.ac.uk/</w:t>
      </w:r>
      <w:r w:rsidR="000F51A1">
        <w:t xml:space="preserve">) </w:t>
      </w:r>
      <w:r>
        <w:t>exclud</w:t>
      </w:r>
      <w:r w:rsidR="000F51A1">
        <w:t>ing</w:t>
      </w:r>
      <w:r>
        <w:t xml:space="preserve"> non-English tweets, retweets, and duplicate tweets</w:t>
      </w:r>
      <w:r w:rsidR="000F51A1">
        <w:t xml:space="preserve"> and imported them into an Excel Spreadsheet</w:t>
      </w:r>
      <w:r>
        <w:t>. The longitudinal analysis</w:t>
      </w:r>
      <w:r>
        <w:rPr>
          <w:shd w:val="clear" w:color="auto" w:fill="FFFFFF"/>
        </w:rPr>
        <w:t xml:space="preserve"> analysed trends over time in #hashtags, @handles/usernames, words used and key themes. </w:t>
      </w:r>
      <w:r>
        <w:t>The number of occurrences may disproportionately reflect use by a few prolific GPs, so we also recorded mentions by overall number of GPs.</w:t>
      </w:r>
    </w:p>
    <w:p w14:paraId="0F8C7978" w14:textId="77777777" w:rsidR="002342E7" w:rsidRDefault="002342E7" w:rsidP="00094797">
      <w:pPr>
        <w:spacing w:after="0" w:line="360" w:lineRule="auto"/>
      </w:pPr>
    </w:p>
    <w:p w14:paraId="5672717F" w14:textId="5BD7D051" w:rsidR="00632D6D" w:rsidRDefault="001A42BD" w:rsidP="00094797">
      <w:pPr>
        <w:spacing w:after="0" w:line="360" w:lineRule="auto"/>
      </w:pPr>
      <w:r>
        <w:t>In the qualitative analysis</w:t>
      </w:r>
      <w:r w:rsidR="00F57B0B">
        <w:t xml:space="preserve"> </w:t>
      </w:r>
      <w:r w:rsidR="00B32AFA">
        <w:t xml:space="preserve">SG, LJ, EM, HE, CH, AC </w:t>
      </w:r>
      <w:r w:rsidR="00241BCD">
        <w:t xml:space="preserve">(university </w:t>
      </w:r>
      <w:r w:rsidR="008459A3">
        <w:t xml:space="preserve">health </w:t>
      </w:r>
      <w:r w:rsidR="00241BCD">
        <w:t>researchers</w:t>
      </w:r>
      <w:r w:rsidR="008459A3">
        <w:t xml:space="preserve"> with experience in qualitative research</w:t>
      </w:r>
      <w:r w:rsidR="00241BCD">
        <w:t xml:space="preserve">) </w:t>
      </w:r>
      <w:r w:rsidR="00B32AFA">
        <w:t>p</w:t>
      </w:r>
      <w:r w:rsidR="00F57B0B">
        <w:t xml:space="preserve">ursued a more in-depth </w:t>
      </w:r>
      <w:r w:rsidR="00155DC0">
        <w:t xml:space="preserve">manual </w:t>
      </w:r>
      <w:r w:rsidR="00F57B0B">
        <w:t xml:space="preserve">content analysis </w:t>
      </w:r>
      <w:r w:rsidR="007E6680">
        <w:t xml:space="preserve">exploring </w:t>
      </w:r>
      <w:r w:rsidR="000F0055">
        <w:t xml:space="preserve">themes </w:t>
      </w:r>
      <w:r w:rsidR="002342E7">
        <w:t xml:space="preserve">emerging </w:t>
      </w:r>
      <w:r w:rsidR="00B534C3">
        <w:t xml:space="preserve">during the pandemic. </w:t>
      </w:r>
      <w:r w:rsidR="00467390" w:rsidRPr="009A1798">
        <w:t>Content analysis involves coding sets of texts (tweets) into multiple relevant categories</w:t>
      </w:r>
      <w:r w:rsidR="00467390">
        <w:t xml:space="preserve"> </w:t>
      </w:r>
      <w:r w:rsidR="000A70FC">
        <w:fldChar w:fldCharType="begin"/>
      </w:r>
      <w:r w:rsidR="002C699E">
        <w:instrText xml:space="preserve"> ADDIN EN.CITE &lt;EndNote&gt;&lt;Cite&gt;&lt;Author&gt;Skalski&lt;/Author&gt;&lt;Year&gt;2017&lt;/Year&gt;&lt;RecNum&gt;33&lt;/RecNum&gt;&lt;DisplayText&gt;[31]&lt;/DisplayText&gt;&lt;record&gt;&lt;rec-number&gt;33&lt;/rec-number&gt;&lt;foreign-keys&gt;&lt;key app="EN" db-id="vzwxspe529prraerr24xdvxwas0vpf0aaxww" timestamp="1624033114"&gt;33&lt;/key&gt;&lt;/foreign-keys&gt;&lt;ref-type name="Book Section"&gt;5&lt;/ref-type&gt;&lt;contributors&gt;&lt;authors&gt;&lt;author&gt;Skalski, P.D.&lt;/author&gt;&lt;author&gt;Neuendorf, K.A.&lt;/author&gt;&lt;author&gt;Cajigas, J.A. &lt;/author&gt;&lt;/authors&gt;&lt;secondary-authors&gt;&lt;author&gt;Neuendorf K&lt;/author&gt;&lt;/secondary-authors&gt;&lt;/contributors&gt;&lt;titles&gt;&lt;title&gt;Content analysis in the interactive media age. Content analysis in the interactive media age&lt;/title&gt;&lt;secondary-title&gt;Content Analysis Guidebook 2nd Edition&lt;/secondary-title&gt;&lt;/titles&gt;&lt;pages&gt;201-242&lt;/pages&gt;&lt;dates&gt;&lt;year&gt;2017&lt;/year&gt;&lt;/dates&gt;&lt;pub-location&gt;Thousand Oaks, CA: SAGE Publications, Inc&lt;/pub-location&gt;&lt;urls&gt;&lt;/urls&gt;&lt;/record&gt;&lt;/Cite&gt;&lt;/EndNote&gt;</w:instrText>
      </w:r>
      <w:r w:rsidR="000A70FC">
        <w:fldChar w:fldCharType="separate"/>
      </w:r>
      <w:r w:rsidR="002C699E">
        <w:rPr>
          <w:noProof/>
        </w:rPr>
        <w:t>[31]</w:t>
      </w:r>
      <w:r w:rsidR="000A70FC">
        <w:fldChar w:fldCharType="end"/>
      </w:r>
      <w:r w:rsidR="00467390" w:rsidRPr="007A5436">
        <w:t>. It</w:t>
      </w:r>
      <w:r w:rsidR="00467390" w:rsidRPr="009A1798">
        <w:t xml:space="preserve"> is one of the most common methods for studying information obtained from social media </w:t>
      </w:r>
      <w:r w:rsidR="000A70FC">
        <w:fldChar w:fldCharType="begin"/>
      </w:r>
      <w:r w:rsidR="002C699E">
        <w:instrText xml:space="preserve"> ADDIN EN.CITE &lt;EndNote&gt;&lt;Cite&gt;&lt;Author&gt;Wang&lt;/Author&gt;&lt;Year&gt;2019&lt;/Year&gt;&lt;RecNum&gt;34&lt;/RecNum&gt;&lt;DisplayText&gt;[33]&lt;/DisplayText&gt;&lt;record&gt;&lt;rec-number&gt;34&lt;/rec-number&gt;&lt;foreign-keys&gt;&lt;key app="EN" db-id="vzwxspe529prraerr24xdvxwas0vpf0aaxww" timestamp="1624033232"&gt;34&lt;/key&gt;&lt;/foreign-keys&gt;&lt;ref-type name="Journal Article"&gt;17&lt;/ref-type&gt;&lt;contributors&gt;&lt;authors&gt;&lt;author&gt;Wang, Yuxi&lt;/author&gt;&lt;author&gt;McKee, Martin&lt;/author&gt;&lt;author&gt;Torbica, Aleksandra&lt;/author&gt;&lt;author&gt;Stuckler, David&lt;/author&gt;&lt;/authors&gt;&lt;/contributors&gt;&lt;titles&gt;&lt;title&gt;Systematic Literature Review on the Spread of Health-related Misinformation on Social Media&lt;/title&gt;&lt;secondary-title&gt;Social Science &amp;amp; Medicine&lt;/secondary-title&gt;&lt;/titles&gt;&lt;periodical&gt;&lt;full-title&gt;Social Science &amp;amp; Medicine&lt;/full-title&gt;&lt;/periodical&gt;&lt;pages&gt;112552&lt;/pages&gt;&lt;volume&gt;240&lt;/volume&gt;&lt;keywords&gt;&lt;keyword&gt;Misinformation&lt;/keyword&gt;&lt;keyword&gt;Fake news&lt;/keyword&gt;&lt;keyword&gt;Health&lt;/keyword&gt;&lt;keyword&gt;Social media&lt;/keyword&gt;&lt;/keywords&gt;&lt;dates&gt;&lt;year&gt;2019&lt;/year&gt;&lt;pub-dates&gt;&lt;date&gt;2019/11/01/&lt;/date&gt;&lt;/pub-dates&gt;&lt;/dates&gt;&lt;isbn&gt;0277-9536&lt;/isbn&gt;&lt;urls&gt;&lt;related-urls&gt;&lt;url&gt;https://www.sciencedirect.com/science/article/pii/S0277953619305465&lt;/url&gt;&lt;/related-urls&gt;&lt;/urls&gt;&lt;electronic-resource-num&gt;https://doi.org/10.1016/j.socscimed.2019.112552&lt;/electronic-resource-num&gt;&lt;/record&gt;&lt;/Cite&gt;&lt;/EndNote&gt;</w:instrText>
      </w:r>
      <w:r w:rsidR="000A70FC">
        <w:fldChar w:fldCharType="separate"/>
      </w:r>
      <w:r w:rsidR="002C699E">
        <w:rPr>
          <w:noProof/>
        </w:rPr>
        <w:t>[33]</w:t>
      </w:r>
      <w:r w:rsidR="000A70FC">
        <w:fldChar w:fldCharType="end"/>
      </w:r>
      <w:r w:rsidR="00467390">
        <w:t xml:space="preserve"> and is appropriate for identifying prevalence</w:t>
      </w:r>
      <w:r w:rsidR="008607A5">
        <w:t xml:space="preserve"> </w:t>
      </w:r>
      <w:r w:rsidR="000A70FC">
        <w:fldChar w:fldCharType="begin"/>
      </w:r>
      <w:r w:rsidR="002C699E">
        <w:instrText xml:space="preserve"> ADDIN EN.CITE &lt;EndNote&gt;&lt;Cite&gt;&lt;Author&gt;Skalski&lt;/Author&gt;&lt;Year&gt;2017&lt;/Year&gt;&lt;RecNum&gt;33&lt;/RecNum&gt;&lt;DisplayText&gt;[31]&lt;/DisplayText&gt;&lt;record&gt;&lt;rec-number&gt;33&lt;/rec-number&gt;&lt;foreign-keys&gt;&lt;key app="EN" db-id="vzwxspe529prraerr24xdvxwas0vpf0aaxww" timestamp="1624033114"&gt;33&lt;/key&gt;&lt;/foreign-keys&gt;&lt;ref-type name="Book Section"&gt;5&lt;/ref-type&gt;&lt;contributors&gt;&lt;authors&gt;&lt;author&gt;Skalski, P.D.&lt;/author&gt;&lt;author&gt;Neuendorf, K.A.&lt;/author&gt;&lt;author&gt;Cajigas, J.A. &lt;/author&gt;&lt;/authors&gt;&lt;secondary-authors&gt;&lt;author&gt;Neuendorf K&lt;/author&gt;&lt;/secondary-authors&gt;&lt;/contributors&gt;&lt;titles&gt;&lt;title&gt;Content analysis in the interactive media age. Content analysis in the interactive media age&lt;/title&gt;&lt;secondary-title&gt;Content Analysis Guidebook 2nd Edition&lt;/secondary-title&gt;&lt;/titles&gt;&lt;pages&gt;201-242&lt;/pages&gt;&lt;dates&gt;&lt;year&gt;2017&lt;/year&gt;&lt;/dates&gt;&lt;pub-location&gt;Thousand Oaks, CA: SAGE Publications, Inc&lt;/pub-location&gt;&lt;urls&gt;&lt;/urls&gt;&lt;/record&gt;&lt;/Cite&gt;&lt;/EndNote&gt;</w:instrText>
      </w:r>
      <w:r w:rsidR="000A70FC">
        <w:fldChar w:fldCharType="separate"/>
      </w:r>
      <w:r w:rsidR="002C699E">
        <w:rPr>
          <w:noProof/>
        </w:rPr>
        <w:t>[31]</w:t>
      </w:r>
      <w:r w:rsidR="000A70FC">
        <w:fldChar w:fldCharType="end"/>
      </w:r>
      <w:r w:rsidR="00467390" w:rsidRPr="007A5436">
        <w:t>.</w:t>
      </w:r>
      <w:r w:rsidR="00467390">
        <w:t xml:space="preserve"> We used an inductive approach as we were not testing an existing theory and had no prior framework. </w:t>
      </w:r>
    </w:p>
    <w:p w14:paraId="4CCFFF31" w14:textId="77777777" w:rsidR="007E6680" w:rsidRDefault="007E6680" w:rsidP="00094797">
      <w:pPr>
        <w:spacing w:after="0" w:line="360" w:lineRule="auto"/>
      </w:pPr>
    </w:p>
    <w:p w14:paraId="120B9180" w14:textId="0C8CE116" w:rsidR="00467390" w:rsidRDefault="00467390" w:rsidP="00094797">
      <w:pPr>
        <w:spacing w:after="0" w:line="360" w:lineRule="auto"/>
      </w:pPr>
      <w:r w:rsidRPr="00A91439">
        <w:t xml:space="preserve">To answer </w:t>
      </w:r>
      <w:r w:rsidR="00581358">
        <w:t>our</w:t>
      </w:r>
      <w:r w:rsidRPr="00A91439">
        <w:t xml:space="preserve"> research q</w:t>
      </w:r>
      <w:r>
        <w:t>uestions fully, data immersion wa</w:t>
      </w:r>
      <w:r w:rsidRPr="00A91439">
        <w:t xml:space="preserve">s essential. </w:t>
      </w:r>
      <w:r w:rsidR="00680C31">
        <w:t xml:space="preserve">Following data familiarisation and immersion, a coding framework and annotation guide was developed by SG, then discussed and refined through multiple iterations with the study team. </w:t>
      </w:r>
      <w:r w:rsidRPr="00A91439">
        <w:t xml:space="preserve">Tweets </w:t>
      </w:r>
      <w:r>
        <w:t>were</w:t>
      </w:r>
      <w:r w:rsidRPr="00A91439">
        <w:t xml:space="preserve"> hand-coded as this is still the gold standard form of analysis</w:t>
      </w:r>
      <w:r>
        <w:t xml:space="preserve"> </w:t>
      </w:r>
      <w:r w:rsidR="000A70FC">
        <w:fldChar w:fldCharType="begin"/>
      </w:r>
      <w:r w:rsidR="002C699E">
        <w:instrText xml:space="preserve"> ADDIN EN.CITE &lt;EndNote&gt;&lt;Cite&gt;&lt;Author&gt;Kim&lt;/Author&gt;&lt;Year&gt;2013&lt;/Year&gt;&lt;RecNum&gt;35&lt;/RecNum&gt;&lt;DisplayText&gt;[34]&lt;/DisplayText&gt;&lt;record&gt;&lt;rec-number&gt;35&lt;/rec-number&gt;&lt;foreign-keys&gt;&lt;key app="EN" db-id="vzwxspe529prraerr24xdvxwas0vpf0aaxww" timestamp="1624033512"&gt;35&lt;/key&gt;&lt;/foreign-keys&gt;&lt;ref-type name="Journal Article"&gt;17&lt;/ref-type&gt;&lt;contributors&gt;&lt;authors&gt;&lt;author&gt;Kim, A. E.&lt;/author&gt;&lt;author&gt;Hansen, H. M.&lt;/author&gt;&lt;author&gt;Murphy, J.&lt;/author&gt;&lt;author&gt;Richards, A. K.&lt;/author&gt;&lt;author&gt;Duke, J.&lt;/author&gt;&lt;author&gt;Allen, J. A.&lt;/author&gt;&lt;/authors&gt;&lt;/contributors&gt;&lt;auth-address&gt;RTI International, 3040 Cornwallis Rd, PO Box 12194, Research Triangle Park, NC 27709. akim@rti.org.&lt;/auth-address&gt;&lt;titles&gt;&lt;title&gt;Methodological considerations in analyzing Twitter data&lt;/title&gt;&lt;secondary-title&gt;J Natl Cancer Inst Monogr&lt;/secondary-title&gt;&lt;/titles&gt;&lt;periodical&gt;&lt;full-title&gt;J Natl Cancer Inst Monogr&lt;/full-title&gt;&lt;/periodical&gt;&lt;pages&gt;140-6&lt;/pages&gt;&lt;volume&gt;2013&lt;/volume&gt;&lt;number&gt;47&lt;/number&gt;&lt;edition&gt;2014/01/08&lt;/edition&gt;&lt;keywords&gt;&lt;keyword&gt;*Blogging&lt;/keyword&gt;&lt;keyword&gt;Data Collection&lt;/keyword&gt;&lt;keyword&gt;Health Communication/*methods&lt;/keyword&gt;&lt;keyword&gt;Humans&lt;/keyword&gt;&lt;keyword&gt;Neoplasms/*prevention &amp;amp; control/*therapy&lt;/keyword&gt;&lt;keyword&gt;Public Health Informatics&lt;/keyword&gt;&lt;keyword&gt;*Social Media&lt;/keyword&gt;&lt;/keywords&gt;&lt;dates&gt;&lt;year&gt;2013&lt;/year&gt;&lt;pub-dates&gt;&lt;date&gt;Dec&lt;/date&gt;&lt;/pub-dates&gt;&lt;/dates&gt;&lt;isbn&gt;1052-6773&lt;/isbn&gt;&lt;accession-num&gt;24395983&lt;/accession-num&gt;&lt;urls&gt;&lt;/urls&gt;&lt;electronic-resource-num&gt;10.1093/jncimonographs/lgt026&lt;/electronic-resource-num&gt;&lt;remote-database-provider&gt;NLM&lt;/remote-database-provider&gt;&lt;language&gt;eng&lt;/language&gt;&lt;/record&gt;&lt;/Cite&gt;&lt;/EndNote&gt;</w:instrText>
      </w:r>
      <w:r w:rsidR="000A70FC">
        <w:fldChar w:fldCharType="separate"/>
      </w:r>
      <w:r w:rsidR="002C699E">
        <w:rPr>
          <w:noProof/>
        </w:rPr>
        <w:t>[34]</w:t>
      </w:r>
      <w:r w:rsidR="000A70FC">
        <w:fldChar w:fldCharType="end"/>
      </w:r>
      <w:r w:rsidRPr="00A91439">
        <w:t xml:space="preserve">. </w:t>
      </w:r>
      <w:r w:rsidR="007E6680">
        <w:t xml:space="preserve">To avoid </w:t>
      </w:r>
      <w:r w:rsidRPr="00D277B0">
        <w:t>over</w:t>
      </w:r>
      <w:r w:rsidR="007E6680">
        <w:t>-</w:t>
      </w:r>
      <w:r w:rsidRPr="00D277B0">
        <w:t>interpretat</w:t>
      </w:r>
      <w:r w:rsidR="007E6680">
        <w:t xml:space="preserve">ion of these </w:t>
      </w:r>
      <w:r w:rsidR="00680C31">
        <w:t>short tweets</w:t>
      </w:r>
      <w:r w:rsidRPr="00D277B0">
        <w:t xml:space="preserve">, we coded only what </w:t>
      </w:r>
      <w:r w:rsidR="00680C31">
        <w:t>wa</w:t>
      </w:r>
      <w:r w:rsidRPr="00D277B0">
        <w:t>s ex</w:t>
      </w:r>
      <w:r w:rsidR="00680C31">
        <w:t>plicitly</w:t>
      </w:r>
      <w:r w:rsidRPr="00D277B0">
        <w:t xml:space="preserve"> stated</w:t>
      </w:r>
      <w:r w:rsidR="00680C31">
        <w:t xml:space="preserve">. </w:t>
      </w:r>
      <w:r w:rsidR="007C3221">
        <w:t xml:space="preserve">We tested </w:t>
      </w:r>
      <w:r w:rsidR="007C3221" w:rsidRPr="00A91439">
        <w:t xml:space="preserve">for consistency in coding </w:t>
      </w:r>
      <w:r w:rsidR="007C3221">
        <w:t>to increase</w:t>
      </w:r>
      <w:r w:rsidR="007C3221" w:rsidRPr="00A91439">
        <w:t xml:space="preserve"> the dependability of the findings</w:t>
      </w:r>
      <w:r w:rsidR="00680C31">
        <w:t xml:space="preserve"> by independently double coding</w:t>
      </w:r>
      <w:r w:rsidR="007C3221" w:rsidRPr="00A91439">
        <w:t xml:space="preserve"> </w:t>
      </w:r>
      <w:r>
        <w:t xml:space="preserve">10% of tweets. </w:t>
      </w:r>
      <w:r w:rsidR="002C7321">
        <w:t>Level of agreement was high</w:t>
      </w:r>
      <w:r w:rsidR="00680C31">
        <w:t>, with</w:t>
      </w:r>
      <w:r w:rsidR="002C7321">
        <w:t xml:space="preserve"> </w:t>
      </w:r>
      <w:r w:rsidR="007E5F5D">
        <w:t>1.2% (</w:t>
      </w:r>
      <w:r>
        <w:t>11</w:t>
      </w:r>
      <w:r w:rsidR="007E5F5D">
        <w:t>/</w:t>
      </w:r>
      <w:r>
        <w:t>915</w:t>
      </w:r>
      <w:r w:rsidR="007E5F5D">
        <w:t>)</w:t>
      </w:r>
      <w:r>
        <w:t xml:space="preserve"> codes changed and </w:t>
      </w:r>
      <w:r w:rsidR="00680C31">
        <w:t xml:space="preserve">three </w:t>
      </w:r>
      <w:r>
        <w:t xml:space="preserve">additional codes added to existing codes. </w:t>
      </w:r>
      <w:r w:rsidR="00680C31">
        <w:t>R</w:t>
      </w:r>
      <w:r>
        <w:t>emaining codes were checked by the second reviewer during the coding categorisation process, rather than independently assigned.</w:t>
      </w:r>
      <w:r w:rsidR="00D15498">
        <w:t xml:space="preserve"> </w:t>
      </w:r>
    </w:p>
    <w:p w14:paraId="60D98F0D" w14:textId="77777777" w:rsidR="00467390" w:rsidRDefault="00467390" w:rsidP="00094797">
      <w:pPr>
        <w:spacing w:after="0" w:line="360" w:lineRule="auto"/>
        <w:rPr>
          <w:rFonts w:ascii="Arial" w:hAnsi="Arial" w:cs="Arial"/>
          <w:color w:val="0000FF"/>
          <w:shd w:val="clear" w:color="auto" w:fill="FFFFFF"/>
        </w:rPr>
      </w:pPr>
    </w:p>
    <w:p w14:paraId="09B057F0" w14:textId="487F2412" w:rsidR="001A647B" w:rsidRPr="00F04A4E" w:rsidRDefault="00421FFC" w:rsidP="00094797">
      <w:pPr>
        <w:pStyle w:val="Heading2"/>
        <w:spacing w:line="360" w:lineRule="auto"/>
      </w:pPr>
      <w:r w:rsidRPr="00F04A4E">
        <w:t>Results</w:t>
      </w:r>
    </w:p>
    <w:p w14:paraId="2764D240" w14:textId="4F3F97B1" w:rsidR="001859FD" w:rsidRDefault="001859FD" w:rsidP="00094797">
      <w:pPr>
        <w:pStyle w:val="Heading3"/>
        <w:spacing w:line="360" w:lineRule="auto"/>
      </w:pPr>
      <w:r>
        <w:t>Sample demographics</w:t>
      </w:r>
    </w:p>
    <w:p w14:paraId="03CEBB18" w14:textId="281F2230" w:rsidR="001D164C" w:rsidRDefault="007E6680" w:rsidP="00094797">
      <w:pPr>
        <w:spacing w:after="0" w:line="360" w:lineRule="auto"/>
      </w:pPr>
      <w:r>
        <w:t>O</w:t>
      </w:r>
      <w:r w:rsidR="00C84B26">
        <w:t xml:space="preserve">ur sample </w:t>
      </w:r>
      <w:r>
        <w:t xml:space="preserve">reflects the GP population in terms of broad ethnic group, but over-represents men </w:t>
      </w:r>
      <w:r w:rsidR="001D164C">
        <w:t>(Table 1). GPs were located throughout the UK, with a slight over-representation from London. The majority (81%) did not indicate what GP role they held. Of those that did, most were GP Partners or GP Trainees/Registrars.</w:t>
      </w:r>
      <w:r w:rsidR="00882D0C">
        <w:t xml:space="preserve"> Age was reported</w:t>
      </w:r>
      <w:r w:rsidR="000E7295">
        <w:t xml:space="preserve"> by less than 5% of GPs</w:t>
      </w:r>
      <w:r w:rsidR="00882D0C">
        <w:t xml:space="preserve">. </w:t>
      </w:r>
    </w:p>
    <w:p w14:paraId="7FD08BE4" w14:textId="77777777" w:rsidR="00960956" w:rsidRDefault="00960956" w:rsidP="00960956">
      <w:pPr>
        <w:spacing w:after="0" w:line="240" w:lineRule="auto"/>
        <w:rPr>
          <w:lang w:eastAsia="en-GB"/>
        </w:rPr>
      </w:pPr>
      <w:r>
        <w:rPr>
          <w:lang w:eastAsia="en-GB"/>
        </w:rPr>
        <w:t>Table 1: GP Demographics (Gender, Race and Country)</w:t>
      </w:r>
    </w:p>
    <w:p w14:paraId="7E939592" w14:textId="77777777" w:rsidR="00960956" w:rsidRDefault="00960956" w:rsidP="00960956">
      <w:pPr>
        <w:spacing w:after="0" w:line="240" w:lineRule="auto"/>
        <w:rPr>
          <w:lang w:eastAsia="en-GB"/>
        </w:rPr>
      </w:pPr>
    </w:p>
    <w:tbl>
      <w:tblPr>
        <w:tblStyle w:val="TableGrid"/>
        <w:tblW w:w="5000" w:type="pct"/>
        <w:tblLook w:val="04A0" w:firstRow="1" w:lastRow="0" w:firstColumn="1" w:lastColumn="0" w:noHBand="0" w:noVBand="1"/>
      </w:tblPr>
      <w:tblGrid>
        <w:gridCol w:w="1107"/>
        <w:gridCol w:w="663"/>
        <w:gridCol w:w="690"/>
        <w:gridCol w:w="843"/>
        <w:gridCol w:w="862"/>
        <w:gridCol w:w="781"/>
        <w:gridCol w:w="781"/>
        <w:gridCol w:w="843"/>
        <w:gridCol w:w="862"/>
        <w:gridCol w:w="781"/>
        <w:gridCol w:w="700"/>
        <w:gridCol w:w="700"/>
        <w:gridCol w:w="843"/>
      </w:tblGrid>
      <w:tr w:rsidR="00960956" w14:paraId="437FA6E2" w14:textId="77777777" w:rsidTr="0032488D">
        <w:tc>
          <w:tcPr>
            <w:tcW w:w="494" w:type="pct"/>
          </w:tcPr>
          <w:p w14:paraId="7EDE0A08" w14:textId="77777777" w:rsidR="00960956" w:rsidRPr="003D08C8" w:rsidRDefault="00960956" w:rsidP="0032488D">
            <w:pPr>
              <w:rPr>
                <w:sz w:val="16"/>
                <w:szCs w:val="16"/>
                <w:lang w:eastAsia="en-GB"/>
              </w:rPr>
            </w:pPr>
          </w:p>
        </w:tc>
        <w:tc>
          <w:tcPr>
            <w:tcW w:w="376" w:type="pct"/>
          </w:tcPr>
          <w:p w14:paraId="2733C8D2" w14:textId="77777777" w:rsidR="00960956" w:rsidRPr="003D08C8" w:rsidRDefault="00960956" w:rsidP="0032488D">
            <w:pPr>
              <w:rPr>
                <w:sz w:val="16"/>
                <w:szCs w:val="16"/>
                <w:lang w:eastAsia="en-GB"/>
              </w:rPr>
            </w:pPr>
            <w:r w:rsidRPr="003D08C8">
              <w:rPr>
                <w:sz w:val="16"/>
                <w:szCs w:val="16"/>
                <w:lang w:eastAsia="en-GB"/>
              </w:rPr>
              <w:t>Male</w:t>
            </w:r>
          </w:p>
        </w:tc>
        <w:tc>
          <w:tcPr>
            <w:tcW w:w="336" w:type="pct"/>
          </w:tcPr>
          <w:p w14:paraId="08ABFA22" w14:textId="77777777" w:rsidR="00960956" w:rsidRPr="003D08C8" w:rsidRDefault="00960956" w:rsidP="0032488D">
            <w:pPr>
              <w:rPr>
                <w:sz w:val="16"/>
                <w:szCs w:val="16"/>
                <w:lang w:eastAsia="en-GB"/>
              </w:rPr>
            </w:pPr>
            <w:r w:rsidRPr="003D08C8">
              <w:rPr>
                <w:sz w:val="16"/>
                <w:szCs w:val="16"/>
                <w:lang w:eastAsia="en-GB"/>
              </w:rPr>
              <w:t>Female</w:t>
            </w:r>
          </w:p>
        </w:tc>
        <w:tc>
          <w:tcPr>
            <w:tcW w:w="399" w:type="pct"/>
          </w:tcPr>
          <w:p w14:paraId="48A795A9" w14:textId="77777777" w:rsidR="00960956" w:rsidRPr="003D08C8" w:rsidRDefault="00960956" w:rsidP="0032488D">
            <w:pPr>
              <w:rPr>
                <w:sz w:val="16"/>
                <w:szCs w:val="16"/>
                <w:lang w:eastAsia="en-GB"/>
              </w:rPr>
            </w:pPr>
            <w:r w:rsidRPr="003D08C8">
              <w:rPr>
                <w:sz w:val="16"/>
                <w:szCs w:val="16"/>
                <w:lang w:eastAsia="en-GB"/>
              </w:rPr>
              <w:t>Unknown</w:t>
            </w:r>
          </w:p>
        </w:tc>
        <w:tc>
          <w:tcPr>
            <w:tcW w:w="409" w:type="pct"/>
          </w:tcPr>
          <w:p w14:paraId="60254DC8" w14:textId="77777777" w:rsidR="00960956" w:rsidRPr="003D08C8" w:rsidRDefault="00960956" w:rsidP="0032488D">
            <w:pPr>
              <w:rPr>
                <w:sz w:val="16"/>
                <w:szCs w:val="16"/>
                <w:lang w:eastAsia="en-GB"/>
              </w:rPr>
            </w:pPr>
            <w:r w:rsidRPr="003D08C8">
              <w:rPr>
                <w:sz w:val="16"/>
                <w:szCs w:val="16"/>
                <w:lang w:eastAsia="en-GB"/>
              </w:rPr>
              <w:t>White</w:t>
            </w:r>
          </w:p>
        </w:tc>
        <w:tc>
          <w:tcPr>
            <w:tcW w:w="370" w:type="pct"/>
          </w:tcPr>
          <w:p w14:paraId="1225E63F" w14:textId="77777777" w:rsidR="00960956" w:rsidRPr="003D08C8" w:rsidRDefault="00960956" w:rsidP="0032488D">
            <w:pPr>
              <w:rPr>
                <w:sz w:val="16"/>
                <w:szCs w:val="16"/>
                <w:lang w:eastAsia="en-GB"/>
              </w:rPr>
            </w:pPr>
            <w:r w:rsidRPr="003D08C8">
              <w:rPr>
                <w:sz w:val="16"/>
                <w:szCs w:val="16"/>
                <w:lang w:eastAsia="en-GB"/>
              </w:rPr>
              <w:t>Asian</w:t>
            </w:r>
          </w:p>
        </w:tc>
        <w:tc>
          <w:tcPr>
            <w:tcW w:w="373" w:type="pct"/>
          </w:tcPr>
          <w:p w14:paraId="52FECAA3" w14:textId="77777777" w:rsidR="00960956" w:rsidRPr="003D08C8" w:rsidRDefault="00960956" w:rsidP="0032488D">
            <w:pPr>
              <w:rPr>
                <w:sz w:val="16"/>
                <w:szCs w:val="16"/>
                <w:lang w:eastAsia="en-GB"/>
              </w:rPr>
            </w:pPr>
            <w:r w:rsidRPr="003D08C8">
              <w:rPr>
                <w:sz w:val="16"/>
                <w:szCs w:val="16"/>
                <w:lang w:eastAsia="en-GB"/>
              </w:rPr>
              <w:t>Black</w:t>
            </w:r>
          </w:p>
        </w:tc>
        <w:tc>
          <w:tcPr>
            <w:tcW w:w="400" w:type="pct"/>
          </w:tcPr>
          <w:p w14:paraId="13B0C18F" w14:textId="77777777" w:rsidR="00960956" w:rsidRPr="003D08C8" w:rsidRDefault="00960956" w:rsidP="0032488D">
            <w:pPr>
              <w:rPr>
                <w:sz w:val="16"/>
                <w:szCs w:val="16"/>
                <w:lang w:eastAsia="en-GB"/>
              </w:rPr>
            </w:pPr>
            <w:r w:rsidRPr="003D08C8">
              <w:rPr>
                <w:sz w:val="16"/>
                <w:szCs w:val="16"/>
                <w:lang w:eastAsia="en-GB"/>
              </w:rPr>
              <w:t>Unknown</w:t>
            </w:r>
          </w:p>
        </w:tc>
        <w:tc>
          <w:tcPr>
            <w:tcW w:w="409" w:type="pct"/>
          </w:tcPr>
          <w:p w14:paraId="7EFE4577" w14:textId="77777777" w:rsidR="00960956" w:rsidRPr="003D08C8" w:rsidRDefault="00960956" w:rsidP="0032488D">
            <w:pPr>
              <w:rPr>
                <w:sz w:val="16"/>
                <w:szCs w:val="16"/>
                <w:lang w:eastAsia="en-GB"/>
              </w:rPr>
            </w:pPr>
            <w:r>
              <w:rPr>
                <w:sz w:val="16"/>
                <w:szCs w:val="16"/>
                <w:lang w:eastAsia="en-GB"/>
              </w:rPr>
              <w:t>England</w:t>
            </w:r>
          </w:p>
        </w:tc>
        <w:tc>
          <w:tcPr>
            <w:tcW w:w="370" w:type="pct"/>
          </w:tcPr>
          <w:p w14:paraId="7BBBE11C" w14:textId="77777777" w:rsidR="00960956" w:rsidRPr="003D08C8" w:rsidRDefault="00960956" w:rsidP="0032488D">
            <w:pPr>
              <w:rPr>
                <w:sz w:val="16"/>
                <w:szCs w:val="16"/>
                <w:lang w:eastAsia="en-GB"/>
              </w:rPr>
            </w:pPr>
            <w:r>
              <w:rPr>
                <w:sz w:val="16"/>
                <w:szCs w:val="16"/>
                <w:lang w:eastAsia="en-GB"/>
              </w:rPr>
              <w:t>Scotland</w:t>
            </w:r>
          </w:p>
        </w:tc>
        <w:tc>
          <w:tcPr>
            <w:tcW w:w="332" w:type="pct"/>
          </w:tcPr>
          <w:p w14:paraId="71B7EB2D" w14:textId="77777777" w:rsidR="00960956" w:rsidRPr="003D08C8" w:rsidRDefault="00960956" w:rsidP="0032488D">
            <w:pPr>
              <w:rPr>
                <w:sz w:val="16"/>
                <w:szCs w:val="16"/>
                <w:lang w:eastAsia="en-GB"/>
              </w:rPr>
            </w:pPr>
            <w:r>
              <w:rPr>
                <w:sz w:val="16"/>
                <w:szCs w:val="16"/>
                <w:lang w:eastAsia="en-GB"/>
              </w:rPr>
              <w:t>Wales</w:t>
            </w:r>
          </w:p>
        </w:tc>
        <w:tc>
          <w:tcPr>
            <w:tcW w:w="332" w:type="pct"/>
          </w:tcPr>
          <w:p w14:paraId="37C60EDD" w14:textId="77777777" w:rsidR="00960956" w:rsidRPr="003D08C8" w:rsidRDefault="00960956" w:rsidP="0032488D">
            <w:pPr>
              <w:rPr>
                <w:sz w:val="16"/>
                <w:szCs w:val="16"/>
                <w:lang w:eastAsia="en-GB"/>
              </w:rPr>
            </w:pPr>
            <w:r>
              <w:rPr>
                <w:sz w:val="16"/>
                <w:szCs w:val="16"/>
                <w:lang w:eastAsia="en-GB"/>
              </w:rPr>
              <w:t>NI</w:t>
            </w:r>
          </w:p>
        </w:tc>
        <w:tc>
          <w:tcPr>
            <w:tcW w:w="400" w:type="pct"/>
          </w:tcPr>
          <w:p w14:paraId="44351551" w14:textId="77777777" w:rsidR="00960956" w:rsidRPr="003D08C8" w:rsidRDefault="00960956" w:rsidP="0032488D">
            <w:pPr>
              <w:rPr>
                <w:sz w:val="16"/>
                <w:szCs w:val="16"/>
                <w:lang w:eastAsia="en-GB"/>
              </w:rPr>
            </w:pPr>
            <w:r>
              <w:rPr>
                <w:sz w:val="16"/>
                <w:szCs w:val="16"/>
                <w:lang w:eastAsia="en-GB"/>
              </w:rPr>
              <w:t>Unknown UK</w:t>
            </w:r>
          </w:p>
        </w:tc>
      </w:tr>
      <w:tr w:rsidR="00960956" w14:paraId="1227B582" w14:textId="77777777" w:rsidTr="0032488D">
        <w:tc>
          <w:tcPr>
            <w:tcW w:w="494" w:type="pct"/>
          </w:tcPr>
          <w:p w14:paraId="1331F981" w14:textId="77777777" w:rsidR="00960956" w:rsidRPr="003D08C8" w:rsidRDefault="00960956" w:rsidP="0032488D">
            <w:pPr>
              <w:rPr>
                <w:sz w:val="16"/>
                <w:szCs w:val="16"/>
                <w:lang w:eastAsia="en-GB"/>
              </w:rPr>
            </w:pPr>
            <w:r w:rsidRPr="003D08C8">
              <w:rPr>
                <w:sz w:val="16"/>
                <w:szCs w:val="16"/>
                <w:lang w:eastAsia="en-GB"/>
              </w:rPr>
              <w:t>Longitudinal Study (n=185)</w:t>
            </w:r>
          </w:p>
        </w:tc>
        <w:tc>
          <w:tcPr>
            <w:tcW w:w="376" w:type="pct"/>
          </w:tcPr>
          <w:p w14:paraId="7F3D95B0" w14:textId="77777777" w:rsidR="00960956" w:rsidRPr="003D08C8" w:rsidRDefault="00960956" w:rsidP="0032488D">
            <w:pPr>
              <w:rPr>
                <w:sz w:val="16"/>
                <w:szCs w:val="16"/>
                <w:lang w:eastAsia="en-GB"/>
              </w:rPr>
            </w:pPr>
            <w:r w:rsidRPr="003D08C8">
              <w:rPr>
                <w:sz w:val="16"/>
                <w:szCs w:val="16"/>
              </w:rPr>
              <w:t>58%</w:t>
            </w:r>
            <w:r>
              <w:rPr>
                <w:sz w:val="16"/>
                <w:szCs w:val="16"/>
              </w:rPr>
              <w:t xml:space="preserve"> (</w:t>
            </w:r>
            <w:r w:rsidRPr="003D08C8">
              <w:rPr>
                <w:sz w:val="16"/>
                <w:szCs w:val="16"/>
              </w:rPr>
              <w:t>107/</w:t>
            </w:r>
            <w:r>
              <w:rPr>
                <w:sz w:val="16"/>
                <w:szCs w:val="16"/>
              </w:rPr>
              <w:t xml:space="preserve"> </w:t>
            </w:r>
            <w:r w:rsidRPr="003D08C8">
              <w:rPr>
                <w:sz w:val="16"/>
                <w:szCs w:val="16"/>
              </w:rPr>
              <w:t>185</w:t>
            </w:r>
            <w:r>
              <w:rPr>
                <w:sz w:val="16"/>
                <w:szCs w:val="16"/>
              </w:rPr>
              <w:t>)</w:t>
            </w:r>
          </w:p>
        </w:tc>
        <w:tc>
          <w:tcPr>
            <w:tcW w:w="336" w:type="pct"/>
          </w:tcPr>
          <w:p w14:paraId="78A47A3E" w14:textId="77777777" w:rsidR="00960956" w:rsidRPr="003D08C8" w:rsidRDefault="00960956" w:rsidP="0032488D">
            <w:pPr>
              <w:rPr>
                <w:sz w:val="16"/>
                <w:szCs w:val="16"/>
                <w:lang w:eastAsia="en-GB"/>
              </w:rPr>
            </w:pPr>
            <w:r>
              <w:rPr>
                <w:sz w:val="16"/>
                <w:szCs w:val="16"/>
                <w:lang w:eastAsia="en-GB"/>
              </w:rPr>
              <w:t>42% (77/ 185)</w:t>
            </w:r>
          </w:p>
        </w:tc>
        <w:tc>
          <w:tcPr>
            <w:tcW w:w="399" w:type="pct"/>
          </w:tcPr>
          <w:p w14:paraId="58F29FB9" w14:textId="77777777" w:rsidR="00960956" w:rsidRPr="003D08C8" w:rsidRDefault="00960956" w:rsidP="0032488D">
            <w:pPr>
              <w:rPr>
                <w:sz w:val="16"/>
                <w:szCs w:val="16"/>
                <w:lang w:eastAsia="en-GB"/>
              </w:rPr>
            </w:pPr>
            <w:r>
              <w:rPr>
                <w:sz w:val="16"/>
                <w:szCs w:val="16"/>
                <w:lang w:eastAsia="en-GB"/>
              </w:rPr>
              <w:t>0.5% (1/185)</w:t>
            </w:r>
          </w:p>
        </w:tc>
        <w:tc>
          <w:tcPr>
            <w:tcW w:w="409" w:type="pct"/>
          </w:tcPr>
          <w:p w14:paraId="6EE65824" w14:textId="77777777" w:rsidR="00960956" w:rsidRPr="003D08C8" w:rsidRDefault="00960956" w:rsidP="0032488D">
            <w:pPr>
              <w:rPr>
                <w:sz w:val="16"/>
                <w:szCs w:val="16"/>
                <w:lang w:eastAsia="en-GB"/>
              </w:rPr>
            </w:pPr>
            <w:r w:rsidRPr="003D08C8">
              <w:rPr>
                <w:sz w:val="16"/>
                <w:szCs w:val="16"/>
              </w:rPr>
              <w:t>64%, (118/185)</w:t>
            </w:r>
          </w:p>
        </w:tc>
        <w:tc>
          <w:tcPr>
            <w:tcW w:w="370" w:type="pct"/>
          </w:tcPr>
          <w:p w14:paraId="15D0586A" w14:textId="77777777" w:rsidR="00960956" w:rsidRPr="003D08C8" w:rsidRDefault="00960956" w:rsidP="0032488D">
            <w:pPr>
              <w:rPr>
                <w:sz w:val="16"/>
                <w:szCs w:val="16"/>
                <w:lang w:eastAsia="en-GB"/>
              </w:rPr>
            </w:pPr>
            <w:r w:rsidRPr="003D08C8">
              <w:rPr>
                <w:sz w:val="16"/>
                <w:szCs w:val="16"/>
              </w:rPr>
              <w:t>30% (55/185)</w:t>
            </w:r>
          </w:p>
        </w:tc>
        <w:tc>
          <w:tcPr>
            <w:tcW w:w="373" w:type="pct"/>
          </w:tcPr>
          <w:p w14:paraId="74DC8D62" w14:textId="77777777" w:rsidR="00960956" w:rsidRPr="003D08C8" w:rsidRDefault="00960956" w:rsidP="0032488D">
            <w:pPr>
              <w:rPr>
                <w:sz w:val="16"/>
                <w:szCs w:val="16"/>
                <w:lang w:eastAsia="en-GB"/>
              </w:rPr>
            </w:pPr>
            <w:r w:rsidRPr="003D08C8">
              <w:rPr>
                <w:sz w:val="16"/>
                <w:szCs w:val="16"/>
              </w:rPr>
              <w:t>4% (7/185)</w:t>
            </w:r>
          </w:p>
        </w:tc>
        <w:tc>
          <w:tcPr>
            <w:tcW w:w="400" w:type="pct"/>
          </w:tcPr>
          <w:p w14:paraId="4C28CF41" w14:textId="77777777" w:rsidR="00960956" w:rsidRPr="003D08C8" w:rsidRDefault="00960956" w:rsidP="0032488D">
            <w:pPr>
              <w:rPr>
                <w:sz w:val="16"/>
                <w:szCs w:val="16"/>
                <w:lang w:eastAsia="en-GB"/>
              </w:rPr>
            </w:pPr>
            <w:r w:rsidRPr="003D08C8">
              <w:rPr>
                <w:sz w:val="16"/>
                <w:szCs w:val="16"/>
                <w:lang w:eastAsia="en-GB"/>
              </w:rPr>
              <w:t>3% (5/185)</w:t>
            </w:r>
          </w:p>
        </w:tc>
        <w:tc>
          <w:tcPr>
            <w:tcW w:w="409" w:type="pct"/>
          </w:tcPr>
          <w:p w14:paraId="54A3C4C2" w14:textId="77777777" w:rsidR="00960956" w:rsidRPr="003D08C8" w:rsidRDefault="00960956" w:rsidP="0032488D">
            <w:pPr>
              <w:rPr>
                <w:sz w:val="16"/>
                <w:szCs w:val="16"/>
                <w:lang w:eastAsia="en-GB"/>
              </w:rPr>
            </w:pPr>
            <w:r>
              <w:rPr>
                <w:sz w:val="16"/>
                <w:szCs w:val="16"/>
                <w:lang w:eastAsia="en-GB"/>
              </w:rPr>
              <w:t>75% (138/185) (35 from London)</w:t>
            </w:r>
          </w:p>
        </w:tc>
        <w:tc>
          <w:tcPr>
            <w:tcW w:w="370" w:type="pct"/>
          </w:tcPr>
          <w:p w14:paraId="29C01FA5" w14:textId="77777777" w:rsidR="00960956" w:rsidRPr="003D08C8" w:rsidRDefault="00960956" w:rsidP="0032488D">
            <w:pPr>
              <w:rPr>
                <w:sz w:val="16"/>
                <w:szCs w:val="16"/>
                <w:lang w:eastAsia="en-GB"/>
              </w:rPr>
            </w:pPr>
            <w:r>
              <w:rPr>
                <w:sz w:val="16"/>
                <w:szCs w:val="16"/>
                <w:lang w:eastAsia="en-GB"/>
              </w:rPr>
              <w:t>6% (11/185)</w:t>
            </w:r>
          </w:p>
        </w:tc>
        <w:tc>
          <w:tcPr>
            <w:tcW w:w="332" w:type="pct"/>
          </w:tcPr>
          <w:p w14:paraId="4A8AB643" w14:textId="77777777" w:rsidR="00960956" w:rsidRPr="003D08C8" w:rsidRDefault="00960956" w:rsidP="0032488D">
            <w:pPr>
              <w:rPr>
                <w:sz w:val="16"/>
                <w:szCs w:val="16"/>
                <w:lang w:eastAsia="en-GB"/>
              </w:rPr>
            </w:pPr>
            <w:r>
              <w:rPr>
                <w:sz w:val="16"/>
                <w:szCs w:val="16"/>
                <w:lang w:eastAsia="en-GB"/>
              </w:rPr>
              <w:t>4% (8/185)</w:t>
            </w:r>
          </w:p>
        </w:tc>
        <w:tc>
          <w:tcPr>
            <w:tcW w:w="332" w:type="pct"/>
          </w:tcPr>
          <w:p w14:paraId="467F0075" w14:textId="77777777" w:rsidR="00960956" w:rsidRPr="003D08C8" w:rsidRDefault="00960956" w:rsidP="0032488D">
            <w:pPr>
              <w:rPr>
                <w:sz w:val="16"/>
                <w:szCs w:val="16"/>
                <w:lang w:eastAsia="en-GB"/>
              </w:rPr>
            </w:pPr>
            <w:r>
              <w:rPr>
                <w:sz w:val="16"/>
                <w:szCs w:val="16"/>
                <w:lang w:eastAsia="en-GB"/>
              </w:rPr>
              <w:t>2% (3/185)</w:t>
            </w:r>
          </w:p>
        </w:tc>
        <w:tc>
          <w:tcPr>
            <w:tcW w:w="400" w:type="pct"/>
          </w:tcPr>
          <w:p w14:paraId="1141535C" w14:textId="77777777" w:rsidR="00960956" w:rsidRPr="003D08C8" w:rsidRDefault="00960956" w:rsidP="0032488D">
            <w:pPr>
              <w:rPr>
                <w:sz w:val="16"/>
                <w:szCs w:val="16"/>
                <w:lang w:eastAsia="en-GB"/>
              </w:rPr>
            </w:pPr>
            <w:r>
              <w:rPr>
                <w:sz w:val="16"/>
                <w:szCs w:val="16"/>
                <w:lang w:eastAsia="en-GB"/>
              </w:rPr>
              <w:t>14% (25/185)</w:t>
            </w:r>
          </w:p>
        </w:tc>
      </w:tr>
      <w:tr w:rsidR="00960956" w14:paraId="6277E035" w14:textId="77777777" w:rsidTr="0032488D">
        <w:tc>
          <w:tcPr>
            <w:tcW w:w="494" w:type="pct"/>
          </w:tcPr>
          <w:p w14:paraId="186B01D6" w14:textId="77777777" w:rsidR="00960956" w:rsidRPr="003D08C8" w:rsidRDefault="00960956" w:rsidP="0032488D">
            <w:pPr>
              <w:rPr>
                <w:sz w:val="16"/>
                <w:szCs w:val="16"/>
                <w:lang w:eastAsia="en-GB"/>
              </w:rPr>
            </w:pPr>
            <w:r w:rsidRPr="003D08C8">
              <w:rPr>
                <w:sz w:val="16"/>
                <w:szCs w:val="16"/>
                <w:lang w:eastAsia="en-GB"/>
              </w:rPr>
              <w:t>Qualitative Study (n=196)</w:t>
            </w:r>
          </w:p>
        </w:tc>
        <w:tc>
          <w:tcPr>
            <w:tcW w:w="376" w:type="pct"/>
          </w:tcPr>
          <w:p w14:paraId="5C323EC4" w14:textId="77777777" w:rsidR="00960956" w:rsidRPr="003D08C8" w:rsidRDefault="00960956" w:rsidP="0032488D">
            <w:pPr>
              <w:rPr>
                <w:sz w:val="16"/>
                <w:szCs w:val="16"/>
                <w:lang w:eastAsia="en-GB"/>
              </w:rPr>
            </w:pPr>
            <w:r w:rsidRPr="003D08C8">
              <w:rPr>
                <w:sz w:val="16"/>
                <w:szCs w:val="16"/>
                <w:lang w:eastAsia="en-GB"/>
              </w:rPr>
              <w:t>56%</w:t>
            </w:r>
            <w:r>
              <w:rPr>
                <w:sz w:val="16"/>
                <w:szCs w:val="16"/>
                <w:lang w:eastAsia="en-GB"/>
              </w:rPr>
              <w:t xml:space="preserve"> (</w:t>
            </w:r>
            <w:r w:rsidRPr="003D08C8">
              <w:rPr>
                <w:sz w:val="16"/>
                <w:szCs w:val="16"/>
                <w:lang w:eastAsia="en-GB"/>
              </w:rPr>
              <w:t>1</w:t>
            </w:r>
            <w:r>
              <w:rPr>
                <w:sz w:val="16"/>
                <w:szCs w:val="16"/>
                <w:lang w:eastAsia="en-GB"/>
              </w:rPr>
              <w:t>09</w:t>
            </w:r>
            <w:r w:rsidRPr="003D08C8">
              <w:rPr>
                <w:sz w:val="16"/>
                <w:szCs w:val="16"/>
                <w:lang w:eastAsia="en-GB"/>
              </w:rPr>
              <w:t>/</w:t>
            </w:r>
            <w:r>
              <w:rPr>
                <w:sz w:val="16"/>
                <w:szCs w:val="16"/>
                <w:lang w:eastAsia="en-GB"/>
              </w:rPr>
              <w:t xml:space="preserve"> </w:t>
            </w:r>
            <w:r w:rsidRPr="003D08C8">
              <w:rPr>
                <w:sz w:val="16"/>
                <w:szCs w:val="16"/>
                <w:lang w:eastAsia="en-GB"/>
              </w:rPr>
              <w:t>196</w:t>
            </w:r>
            <w:r>
              <w:rPr>
                <w:sz w:val="16"/>
                <w:szCs w:val="16"/>
                <w:lang w:eastAsia="en-GB"/>
              </w:rPr>
              <w:t>)</w:t>
            </w:r>
          </w:p>
        </w:tc>
        <w:tc>
          <w:tcPr>
            <w:tcW w:w="336" w:type="pct"/>
          </w:tcPr>
          <w:p w14:paraId="0E9EBEBF" w14:textId="77777777" w:rsidR="00960956" w:rsidRPr="003D08C8" w:rsidRDefault="00960956" w:rsidP="0032488D">
            <w:pPr>
              <w:rPr>
                <w:sz w:val="16"/>
                <w:szCs w:val="16"/>
                <w:lang w:eastAsia="en-GB"/>
              </w:rPr>
            </w:pPr>
            <w:r>
              <w:rPr>
                <w:sz w:val="16"/>
                <w:szCs w:val="16"/>
                <w:lang w:eastAsia="en-GB"/>
              </w:rPr>
              <w:t>43% (85/ 196)</w:t>
            </w:r>
          </w:p>
        </w:tc>
        <w:tc>
          <w:tcPr>
            <w:tcW w:w="399" w:type="pct"/>
          </w:tcPr>
          <w:p w14:paraId="7B085B2F" w14:textId="77777777" w:rsidR="00960956" w:rsidRPr="003D08C8" w:rsidRDefault="00960956" w:rsidP="0032488D">
            <w:pPr>
              <w:rPr>
                <w:sz w:val="16"/>
                <w:szCs w:val="16"/>
                <w:lang w:eastAsia="en-GB"/>
              </w:rPr>
            </w:pPr>
            <w:r>
              <w:rPr>
                <w:sz w:val="16"/>
                <w:szCs w:val="16"/>
                <w:lang w:eastAsia="en-GB"/>
              </w:rPr>
              <w:t>1% (2/196)</w:t>
            </w:r>
          </w:p>
        </w:tc>
        <w:tc>
          <w:tcPr>
            <w:tcW w:w="409" w:type="pct"/>
          </w:tcPr>
          <w:p w14:paraId="0A9F03F4" w14:textId="77777777" w:rsidR="00960956" w:rsidRPr="003D08C8" w:rsidRDefault="00960956" w:rsidP="0032488D">
            <w:pPr>
              <w:rPr>
                <w:sz w:val="16"/>
                <w:szCs w:val="16"/>
                <w:lang w:eastAsia="en-GB"/>
              </w:rPr>
            </w:pPr>
            <w:r w:rsidRPr="003D08C8">
              <w:rPr>
                <w:sz w:val="16"/>
                <w:szCs w:val="16"/>
              </w:rPr>
              <w:t>61% (119/196)</w:t>
            </w:r>
          </w:p>
        </w:tc>
        <w:tc>
          <w:tcPr>
            <w:tcW w:w="370" w:type="pct"/>
          </w:tcPr>
          <w:p w14:paraId="11674E15" w14:textId="77777777" w:rsidR="00960956" w:rsidRPr="003D08C8" w:rsidRDefault="00960956" w:rsidP="0032488D">
            <w:pPr>
              <w:rPr>
                <w:sz w:val="16"/>
                <w:szCs w:val="16"/>
                <w:lang w:eastAsia="en-GB"/>
              </w:rPr>
            </w:pPr>
            <w:r w:rsidRPr="003D08C8">
              <w:rPr>
                <w:sz w:val="16"/>
                <w:szCs w:val="16"/>
                <w:lang w:eastAsia="en-GB"/>
              </w:rPr>
              <w:t>32% (63/196)</w:t>
            </w:r>
          </w:p>
        </w:tc>
        <w:tc>
          <w:tcPr>
            <w:tcW w:w="373" w:type="pct"/>
          </w:tcPr>
          <w:p w14:paraId="432B3613" w14:textId="77777777" w:rsidR="00960956" w:rsidRPr="003D08C8" w:rsidRDefault="00960956" w:rsidP="0032488D">
            <w:pPr>
              <w:rPr>
                <w:sz w:val="16"/>
                <w:szCs w:val="16"/>
                <w:lang w:eastAsia="en-GB"/>
              </w:rPr>
            </w:pPr>
            <w:r w:rsidRPr="003D08C8">
              <w:rPr>
                <w:sz w:val="16"/>
                <w:szCs w:val="16"/>
                <w:lang w:eastAsia="en-GB"/>
              </w:rPr>
              <w:t>6% (11/196)</w:t>
            </w:r>
          </w:p>
        </w:tc>
        <w:tc>
          <w:tcPr>
            <w:tcW w:w="400" w:type="pct"/>
          </w:tcPr>
          <w:p w14:paraId="6BC64473" w14:textId="77777777" w:rsidR="00960956" w:rsidRPr="003D08C8" w:rsidRDefault="00960956" w:rsidP="0032488D">
            <w:pPr>
              <w:rPr>
                <w:sz w:val="16"/>
                <w:szCs w:val="16"/>
                <w:lang w:eastAsia="en-GB"/>
              </w:rPr>
            </w:pPr>
            <w:r w:rsidRPr="003D08C8">
              <w:rPr>
                <w:sz w:val="16"/>
                <w:szCs w:val="16"/>
                <w:lang w:eastAsia="en-GB"/>
              </w:rPr>
              <w:t>2% (3/185)</w:t>
            </w:r>
          </w:p>
        </w:tc>
        <w:tc>
          <w:tcPr>
            <w:tcW w:w="409" w:type="pct"/>
          </w:tcPr>
          <w:p w14:paraId="303CEFE8" w14:textId="77777777" w:rsidR="00960956" w:rsidRPr="003D08C8" w:rsidRDefault="00960956" w:rsidP="0032488D">
            <w:pPr>
              <w:rPr>
                <w:sz w:val="16"/>
                <w:szCs w:val="16"/>
                <w:lang w:eastAsia="en-GB"/>
              </w:rPr>
            </w:pPr>
            <w:r>
              <w:rPr>
                <w:sz w:val="16"/>
                <w:szCs w:val="16"/>
                <w:lang w:eastAsia="en-GB"/>
              </w:rPr>
              <w:t>77% (150/196) (36 from London)</w:t>
            </w:r>
          </w:p>
        </w:tc>
        <w:tc>
          <w:tcPr>
            <w:tcW w:w="370" w:type="pct"/>
          </w:tcPr>
          <w:p w14:paraId="2CCC6223" w14:textId="77777777" w:rsidR="00960956" w:rsidRPr="003D08C8" w:rsidRDefault="00960956" w:rsidP="0032488D">
            <w:pPr>
              <w:rPr>
                <w:sz w:val="16"/>
                <w:szCs w:val="16"/>
                <w:lang w:eastAsia="en-GB"/>
              </w:rPr>
            </w:pPr>
            <w:r>
              <w:rPr>
                <w:sz w:val="16"/>
                <w:szCs w:val="16"/>
                <w:lang w:eastAsia="en-GB"/>
              </w:rPr>
              <w:t>7% (13/196)</w:t>
            </w:r>
          </w:p>
        </w:tc>
        <w:tc>
          <w:tcPr>
            <w:tcW w:w="332" w:type="pct"/>
          </w:tcPr>
          <w:p w14:paraId="37DD9DCD" w14:textId="77777777" w:rsidR="00960956" w:rsidRPr="003D08C8" w:rsidRDefault="00960956" w:rsidP="0032488D">
            <w:pPr>
              <w:rPr>
                <w:sz w:val="16"/>
                <w:szCs w:val="16"/>
                <w:lang w:eastAsia="en-GB"/>
              </w:rPr>
            </w:pPr>
            <w:r>
              <w:rPr>
                <w:sz w:val="16"/>
                <w:szCs w:val="16"/>
                <w:lang w:eastAsia="en-GB"/>
              </w:rPr>
              <w:t>5% (9/196)</w:t>
            </w:r>
          </w:p>
        </w:tc>
        <w:tc>
          <w:tcPr>
            <w:tcW w:w="332" w:type="pct"/>
          </w:tcPr>
          <w:p w14:paraId="4BFB8715" w14:textId="77777777" w:rsidR="00960956" w:rsidRPr="003D08C8" w:rsidRDefault="00960956" w:rsidP="0032488D">
            <w:pPr>
              <w:rPr>
                <w:sz w:val="16"/>
                <w:szCs w:val="16"/>
                <w:lang w:eastAsia="en-GB"/>
              </w:rPr>
            </w:pPr>
            <w:r>
              <w:rPr>
                <w:sz w:val="16"/>
                <w:szCs w:val="16"/>
                <w:lang w:eastAsia="en-GB"/>
              </w:rPr>
              <w:t>1% (2/196)</w:t>
            </w:r>
          </w:p>
        </w:tc>
        <w:tc>
          <w:tcPr>
            <w:tcW w:w="400" w:type="pct"/>
          </w:tcPr>
          <w:p w14:paraId="0B7A00A8" w14:textId="77777777" w:rsidR="00960956" w:rsidRPr="003D08C8" w:rsidRDefault="00960956" w:rsidP="0032488D">
            <w:pPr>
              <w:rPr>
                <w:sz w:val="16"/>
                <w:szCs w:val="16"/>
                <w:lang w:eastAsia="en-GB"/>
              </w:rPr>
            </w:pPr>
            <w:r>
              <w:rPr>
                <w:sz w:val="16"/>
                <w:szCs w:val="16"/>
                <w:lang w:eastAsia="en-GB"/>
              </w:rPr>
              <w:t>11% (22/196)</w:t>
            </w:r>
          </w:p>
        </w:tc>
      </w:tr>
      <w:tr w:rsidR="00960956" w:rsidRPr="00C84B26" w14:paraId="63B08ECA" w14:textId="77777777" w:rsidTr="0032488D">
        <w:tc>
          <w:tcPr>
            <w:tcW w:w="494" w:type="pct"/>
          </w:tcPr>
          <w:p w14:paraId="2BE12D6B" w14:textId="77777777" w:rsidR="00960956" w:rsidRPr="00C84B26" w:rsidRDefault="00960956" w:rsidP="0032488D">
            <w:pPr>
              <w:rPr>
                <w:sz w:val="16"/>
                <w:szCs w:val="16"/>
                <w:lang w:eastAsia="en-GB"/>
              </w:rPr>
            </w:pPr>
            <w:r>
              <w:rPr>
                <w:sz w:val="16"/>
                <w:szCs w:val="16"/>
                <w:lang w:eastAsia="en-GB"/>
              </w:rPr>
              <w:t xml:space="preserve">GP </w:t>
            </w:r>
            <w:r w:rsidRPr="00C84B26">
              <w:rPr>
                <w:sz w:val="16"/>
                <w:szCs w:val="16"/>
                <w:lang w:eastAsia="en-GB"/>
              </w:rPr>
              <w:t xml:space="preserve">population </w:t>
            </w:r>
            <w:r>
              <w:rPr>
                <w:sz w:val="16"/>
                <w:szCs w:val="16"/>
                <w:lang w:eastAsia="en-GB"/>
              </w:rPr>
              <w:t>(Headcount)*</w:t>
            </w:r>
          </w:p>
        </w:tc>
        <w:tc>
          <w:tcPr>
            <w:tcW w:w="376" w:type="pct"/>
          </w:tcPr>
          <w:p w14:paraId="78982561" w14:textId="77777777" w:rsidR="00960956" w:rsidRPr="00463C74" w:rsidRDefault="00960956" w:rsidP="0032488D">
            <w:pPr>
              <w:rPr>
                <w:sz w:val="16"/>
                <w:szCs w:val="16"/>
                <w:lang w:eastAsia="en-GB"/>
              </w:rPr>
            </w:pPr>
            <w:r w:rsidRPr="00463C74">
              <w:rPr>
                <w:sz w:val="16"/>
                <w:szCs w:val="16"/>
                <w:lang w:eastAsia="en-GB"/>
              </w:rPr>
              <w:t>43%</w:t>
            </w:r>
          </w:p>
        </w:tc>
        <w:tc>
          <w:tcPr>
            <w:tcW w:w="336" w:type="pct"/>
          </w:tcPr>
          <w:p w14:paraId="7FDEED53" w14:textId="77777777" w:rsidR="00960956" w:rsidRPr="00463C74" w:rsidRDefault="00960956" w:rsidP="0032488D">
            <w:pPr>
              <w:rPr>
                <w:sz w:val="16"/>
                <w:szCs w:val="16"/>
                <w:lang w:eastAsia="en-GB"/>
              </w:rPr>
            </w:pPr>
            <w:r w:rsidRPr="00463C74">
              <w:rPr>
                <w:sz w:val="16"/>
                <w:szCs w:val="16"/>
                <w:lang w:eastAsia="en-GB"/>
              </w:rPr>
              <w:t xml:space="preserve">56% </w:t>
            </w:r>
          </w:p>
        </w:tc>
        <w:tc>
          <w:tcPr>
            <w:tcW w:w="399" w:type="pct"/>
          </w:tcPr>
          <w:p w14:paraId="2643895B" w14:textId="77777777" w:rsidR="00960956" w:rsidRPr="00463C74" w:rsidRDefault="00960956" w:rsidP="0032488D">
            <w:pPr>
              <w:rPr>
                <w:sz w:val="16"/>
                <w:szCs w:val="16"/>
                <w:lang w:eastAsia="en-GB"/>
              </w:rPr>
            </w:pPr>
            <w:r w:rsidRPr="00463C74">
              <w:rPr>
                <w:sz w:val="16"/>
                <w:szCs w:val="16"/>
                <w:lang w:eastAsia="en-GB"/>
              </w:rPr>
              <w:t>1%</w:t>
            </w:r>
          </w:p>
        </w:tc>
        <w:tc>
          <w:tcPr>
            <w:tcW w:w="409" w:type="pct"/>
          </w:tcPr>
          <w:p w14:paraId="07F939CF" w14:textId="77777777" w:rsidR="00960956" w:rsidRPr="00463C74" w:rsidRDefault="00960956" w:rsidP="0032488D">
            <w:pPr>
              <w:rPr>
                <w:sz w:val="16"/>
                <w:szCs w:val="16"/>
                <w:lang w:eastAsia="en-GB"/>
              </w:rPr>
            </w:pPr>
            <w:r w:rsidRPr="00463C74">
              <w:rPr>
                <w:sz w:val="16"/>
                <w:szCs w:val="16"/>
                <w:lang w:eastAsia="en-GB"/>
              </w:rPr>
              <w:t>51%</w:t>
            </w:r>
          </w:p>
        </w:tc>
        <w:tc>
          <w:tcPr>
            <w:tcW w:w="370" w:type="pct"/>
          </w:tcPr>
          <w:p w14:paraId="7F2B7431" w14:textId="77777777" w:rsidR="00960956" w:rsidRPr="00463C74" w:rsidRDefault="00960956" w:rsidP="0032488D">
            <w:pPr>
              <w:rPr>
                <w:sz w:val="16"/>
                <w:szCs w:val="16"/>
                <w:lang w:eastAsia="en-GB"/>
              </w:rPr>
            </w:pPr>
            <w:r w:rsidRPr="00463C74">
              <w:rPr>
                <w:sz w:val="16"/>
                <w:szCs w:val="16"/>
                <w:lang w:eastAsia="en-GB"/>
              </w:rPr>
              <w:t>23%</w:t>
            </w:r>
          </w:p>
        </w:tc>
        <w:tc>
          <w:tcPr>
            <w:tcW w:w="373" w:type="pct"/>
          </w:tcPr>
          <w:p w14:paraId="41156C45" w14:textId="77777777" w:rsidR="00960956" w:rsidRPr="00463C74" w:rsidRDefault="00960956" w:rsidP="0032488D">
            <w:pPr>
              <w:rPr>
                <w:sz w:val="16"/>
                <w:szCs w:val="16"/>
                <w:lang w:eastAsia="en-GB"/>
              </w:rPr>
            </w:pPr>
            <w:r w:rsidRPr="00463C74">
              <w:rPr>
                <w:sz w:val="16"/>
                <w:szCs w:val="16"/>
                <w:lang w:eastAsia="en-GB"/>
              </w:rPr>
              <w:t>4%</w:t>
            </w:r>
          </w:p>
        </w:tc>
        <w:tc>
          <w:tcPr>
            <w:tcW w:w="400" w:type="pct"/>
          </w:tcPr>
          <w:p w14:paraId="6DE75F44" w14:textId="77777777" w:rsidR="00960956" w:rsidRPr="00463C74" w:rsidRDefault="00960956" w:rsidP="0032488D">
            <w:pPr>
              <w:rPr>
                <w:sz w:val="16"/>
                <w:szCs w:val="16"/>
                <w:lang w:eastAsia="en-GB"/>
              </w:rPr>
            </w:pPr>
            <w:r w:rsidRPr="00463C74">
              <w:rPr>
                <w:sz w:val="16"/>
                <w:szCs w:val="16"/>
                <w:lang w:eastAsia="en-GB"/>
              </w:rPr>
              <w:t>19%</w:t>
            </w:r>
          </w:p>
        </w:tc>
        <w:tc>
          <w:tcPr>
            <w:tcW w:w="409" w:type="pct"/>
            <w:shd w:val="clear" w:color="auto" w:fill="auto"/>
          </w:tcPr>
          <w:p w14:paraId="603EA97D" w14:textId="77777777" w:rsidR="00960956" w:rsidRPr="008C7863" w:rsidRDefault="00960956" w:rsidP="0032488D">
            <w:pPr>
              <w:rPr>
                <w:sz w:val="16"/>
                <w:szCs w:val="16"/>
                <w:lang w:eastAsia="en-GB"/>
              </w:rPr>
            </w:pPr>
            <w:r>
              <w:rPr>
                <w:sz w:val="16"/>
                <w:szCs w:val="16"/>
                <w:lang w:eastAsia="en-GB"/>
              </w:rPr>
              <w:t>82%</w:t>
            </w:r>
          </w:p>
        </w:tc>
        <w:tc>
          <w:tcPr>
            <w:tcW w:w="370" w:type="pct"/>
            <w:shd w:val="clear" w:color="auto" w:fill="auto"/>
          </w:tcPr>
          <w:p w14:paraId="5EF90EEE" w14:textId="77777777" w:rsidR="00960956" w:rsidRPr="008C7863" w:rsidRDefault="00960956" w:rsidP="0032488D">
            <w:pPr>
              <w:rPr>
                <w:sz w:val="16"/>
                <w:szCs w:val="16"/>
                <w:lang w:eastAsia="en-GB"/>
              </w:rPr>
            </w:pPr>
            <w:r>
              <w:rPr>
                <w:sz w:val="16"/>
                <w:szCs w:val="16"/>
                <w:lang w:eastAsia="en-GB"/>
              </w:rPr>
              <w:t>9%</w:t>
            </w:r>
          </w:p>
        </w:tc>
        <w:tc>
          <w:tcPr>
            <w:tcW w:w="332" w:type="pct"/>
            <w:shd w:val="clear" w:color="auto" w:fill="auto"/>
          </w:tcPr>
          <w:p w14:paraId="13BE973B" w14:textId="77777777" w:rsidR="00960956" w:rsidRPr="008C7863" w:rsidRDefault="00960956" w:rsidP="0032488D">
            <w:pPr>
              <w:rPr>
                <w:sz w:val="16"/>
                <w:szCs w:val="16"/>
                <w:lang w:eastAsia="en-GB"/>
              </w:rPr>
            </w:pPr>
            <w:r>
              <w:rPr>
                <w:sz w:val="16"/>
                <w:szCs w:val="16"/>
                <w:lang w:eastAsia="en-GB"/>
              </w:rPr>
              <w:t>6%</w:t>
            </w:r>
          </w:p>
        </w:tc>
        <w:tc>
          <w:tcPr>
            <w:tcW w:w="332" w:type="pct"/>
            <w:shd w:val="clear" w:color="auto" w:fill="auto"/>
          </w:tcPr>
          <w:p w14:paraId="11BC72F3" w14:textId="77777777" w:rsidR="00960956" w:rsidRPr="008C7863" w:rsidRDefault="00960956" w:rsidP="0032488D">
            <w:pPr>
              <w:rPr>
                <w:sz w:val="16"/>
                <w:szCs w:val="16"/>
                <w:lang w:eastAsia="en-GB"/>
              </w:rPr>
            </w:pPr>
            <w:r>
              <w:rPr>
                <w:sz w:val="16"/>
                <w:szCs w:val="16"/>
                <w:lang w:eastAsia="en-GB"/>
              </w:rPr>
              <w:t>3%</w:t>
            </w:r>
          </w:p>
        </w:tc>
        <w:tc>
          <w:tcPr>
            <w:tcW w:w="400" w:type="pct"/>
            <w:shd w:val="clear" w:color="auto" w:fill="auto"/>
          </w:tcPr>
          <w:p w14:paraId="059296D1" w14:textId="77777777" w:rsidR="00960956" w:rsidRPr="008C7863" w:rsidRDefault="00960956" w:rsidP="0032488D">
            <w:pPr>
              <w:rPr>
                <w:sz w:val="16"/>
                <w:szCs w:val="16"/>
                <w:lang w:eastAsia="en-GB"/>
              </w:rPr>
            </w:pPr>
            <w:r>
              <w:rPr>
                <w:sz w:val="16"/>
                <w:szCs w:val="16"/>
                <w:lang w:eastAsia="en-GB"/>
              </w:rPr>
              <w:t>-</w:t>
            </w:r>
          </w:p>
        </w:tc>
      </w:tr>
    </w:tbl>
    <w:p w14:paraId="0762C470" w14:textId="77777777" w:rsidR="00960956" w:rsidRPr="00706711" w:rsidRDefault="00960956" w:rsidP="00960956">
      <w:pPr>
        <w:rPr>
          <w:i/>
        </w:rPr>
      </w:pPr>
      <w:r>
        <w:t>*</w:t>
      </w:r>
      <w:r w:rsidRPr="00706711">
        <w:rPr>
          <w:i/>
        </w:rPr>
        <w:t xml:space="preserve">Gender and ethnicity is for England </w:t>
      </w:r>
    </w:p>
    <w:p w14:paraId="7316A31F" w14:textId="77777777" w:rsidR="00960956" w:rsidRPr="00904096" w:rsidRDefault="00960956" w:rsidP="00960956">
      <w:pPr>
        <w:rPr>
          <w:sz w:val="18"/>
          <w:szCs w:val="18"/>
        </w:rPr>
      </w:pPr>
      <w:r w:rsidRPr="00904096">
        <w:rPr>
          <w:sz w:val="18"/>
          <w:szCs w:val="18"/>
        </w:rPr>
        <w:t xml:space="preserve">NB: Data is from - England </w:t>
      </w:r>
      <w:hyperlink r:id="rId12" w:history="1">
        <w:r w:rsidRPr="00904096">
          <w:rPr>
            <w:rStyle w:val="Hyperlink"/>
            <w:sz w:val="18"/>
            <w:szCs w:val="18"/>
          </w:rPr>
          <w:t>https://digital.nhs.uk/data-and-information/publications/statistical/general-practice-workforce-archive/31-march-2021</w:t>
        </w:r>
      </w:hyperlink>
      <w:r w:rsidRPr="00904096">
        <w:rPr>
          <w:sz w:val="18"/>
          <w:szCs w:val="18"/>
        </w:rPr>
        <w:t xml:space="preserve">, Wales </w:t>
      </w:r>
      <w:hyperlink r:id="rId13" w:history="1">
        <w:r w:rsidRPr="00904096">
          <w:rPr>
            <w:rStyle w:val="Hyperlink"/>
            <w:sz w:val="18"/>
            <w:szCs w:val="18"/>
          </w:rPr>
          <w:t>https://gov.wales/general-practice-workforce-30-september-2020</w:t>
        </w:r>
      </w:hyperlink>
      <w:r w:rsidRPr="00904096">
        <w:rPr>
          <w:sz w:val="18"/>
          <w:szCs w:val="18"/>
        </w:rPr>
        <w:t xml:space="preserve">, NI </w:t>
      </w:r>
      <w:hyperlink r:id="rId14" w:history="1">
        <w:r w:rsidRPr="00904096">
          <w:rPr>
            <w:rStyle w:val="Hyperlink"/>
            <w:sz w:val="18"/>
            <w:szCs w:val="18"/>
          </w:rPr>
          <w:t>http://www.hscboard.hscni.net/our-work/integrated-care/gps/gps-current-facts-and-figures/</w:t>
        </w:r>
      </w:hyperlink>
      <w:r w:rsidRPr="00904096">
        <w:rPr>
          <w:sz w:val="18"/>
          <w:szCs w:val="18"/>
        </w:rPr>
        <w:t xml:space="preserve">, and Scotland </w:t>
      </w:r>
      <w:hyperlink r:id="rId15" w:history="1">
        <w:r w:rsidRPr="00904096">
          <w:rPr>
            <w:rStyle w:val="Hyperlink"/>
            <w:sz w:val="18"/>
            <w:szCs w:val="18"/>
          </w:rPr>
          <w:t>https://publichealthscotland.scot/publications/general-practice-gp-workforce-and-practice-list-sizes/general-practice-gp-workforce-and-practice-list-sizes-2010-2020/</w:t>
        </w:r>
      </w:hyperlink>
      <w:r w:rsidRPr="00904096">
        <w:rPr>
          <w:rStyle w:val="Hyperlink"/>
          <w:sz w:val="18"/>
          <w:szCs w:val="18"/>
        </w:rPr>
        <w:t>.</w:t>
      </w:r>
    </w:p>
    <w:p w14:paraId="467CE36F" w14:textId="77777777" w:rsidR="00960956" w:rsidRDefault="00960956" w:rsidP="00960956"/>
    <w:p w14:paraId="58445C69" w14:textId="17F38EB2" w:rsidR="00104D7D" w:rsidRPr="00F04A4E" w:rsidRDefault="00104D7D" w:rsidP="00094797">
      <w:pPr>
        <w:pStyle w:val="Heading3"/>
        <w:spacing w:line="360" w:lineRule="auto"/>
      </w:pPr>
      <w:r w:rsidRPr="00F04A4E">
        <w:t>Analysis 1: Longitudinal Trends January 2019 to February 2021</w:t>
      </w:r>
    </w:p>
    <w:p w14:paraId="3087C7C4" w14:textId="77777777" w:rsidR="00F04A4E" w:rsidRDefault="00F04A4E" w:rsidP="00094797">
      <w:pPr>
        <w:pStyle w:val="Heading4"/>
        <w:spacing w:line="360" w:lineRule="auto"/>
      </w:pPr>
    </w:p>
    <w:p w14:paraId="3DE298DC" w14:textId="23B34C6D" w:rsidR="00981063" w:rsidRPr="00981063" w:rsidRDefault="00F04A4E" w:rsidP="00094797">
      <w:pPr>
        <w:pStyle w:val="Heading4"/>
        <w:spacing w:line="360" w:lineRule="auto"/>
      </w:pPr>
      <w:r>
        <w:t xml:space="preserve">Volume of </w:t>
      </w:r>
      <w:r w:rsidR="00AB542B">
        <w:t>T</w:t>
      </w:r>
      <w:r w:rsidR="00981063" w:rsidRPr="00981063">
        <w:t>weet</w:t>
      </w:r>
      <w:r>
        <w:t>s</w:t>
      </w:r>
      <w:r w:rsidR="00686192">
        <w:t xml:space="preserve"> (91,034 tweets from 185 GPs)</w:t>
      </w:r>
    </w:p>
    <w:p w14:paraId="390EFC80" w14:textId="1D3F0836" w:rsidR="00981063" w:rsidRDefault="00981063" w:rsidP="00094797">
      <w:pPr>
        <w:spacing w:after="0" w:line="360" w:lineRule="auto"/>
      </w:pPr>
      <w:r>
        <w:t xml:space="preserve">The </w:t>
      </w:r>
      <w:r w:rsidR="00686192">
        <w:t xml:space="preserve">number </w:t>
      </w:r>
      <w:r>
        <w:t xml:space="preserve">of tweets increased dramatically a few days before the first </w:t>
      </w:r>
      <w:r w:rsidR="001C6E1A">
        <w:t xml:space="preserve">UK </w:t>
      </w:r>
      <w:r>
        <w:t>lockdown (20</w:t>
      </w:r>
      <w:r w:rsidRPr="00587C93">
        <w:rPr>
          <w:vertAlign w:val="superscript"/>
        </w:rPr>
        <w:t>th</w:t>
      </w:r>
      <w:r>
        <w:t xml:space="preserve"> March 2020) and stayed high until the end of April</w:t>
      </w:r>
      <w:r w:rsidR="001C6E1A">
        <w:t xml:space="preserve"> 2020</w:t>
      </w:r>
      <w:r w:rsidR="00686192">
        <w:t xml:space="preserve"> (Figure </w:t>
      </w:r>
      <w:r w:rsidR="0073341D">
        <w:t>1</w:t>
      </w:r>
      <w:r w:rsidR="00686192">
        <w:t>)</w:t>
      </w:r>
      <w:r>
        <w:t>. The next largest peaks were around the time of the R</w:t>
      </w:r>
      <w:r w:rsidR="001C6E1A">
        <w:t xml:space="preserve">oyal </w:t>
      </w:r>
      <w:r>
        <w:t>C</w:t>
      </w:r>
      <w:r w:rsidR="001C6E1A">
        <w:t xml:space="preserve">ollege of </w:t>
      </w:r>
      <w:r>
        <w:t>G</w:t>
      </w:r>
      <w:r w:rsidR="001C6E1A">
        <w:t xml:space="preserve">eneral </w:t>
      </w:r>
      <w:r>
        <w:t>P</w:t>
      </w:r>
      <w:r w:rsidR="001C6E1A">
        <w:t>ractitioners (RCGP)</w:t>
      </w:r>
      <w:r>
        <w:t xml:space="preserve"> Annual Conference (24</w:t>
      </w:r>
      <w:r w:rsidRPr="00F2678E">
        <w:rPr>
          <w:vertAlign w:val="superscript"/>
        </w:rPr>
        <w:t>th</w:t>
      </w:r>
      <w:r>
        <w:t>-25</w:t>
      </w:r>
      <w:r w:rsidRPr="000C10CC">
        <w:rPr>
          <w:vertAlign w:val="superscript"/>
        </w:rPr>
        <w:t>th</w:t>
      </w:r>
      <w:r>
        <w:t xml:space="preserve"> October 2019) and the </w:t>
      </w:r>
      <w:r w:rsidR="001C6E1A">
        <w:t>US presidential</w:t>
      </w:r>
      <w:r>
        <w:t xml:space="preserve"> election</w:t>
      </w:r>
      <w:r w:rsidR="00686192">
        <w:t xml:space="preserve"> results</w:t>
      </w:r>
      <w:r>
        <w:t xml:space="preserve"> (November 2020). Other smaller peaks </w:t>
      </w:r>
      <w:r w:rsidR="00EF75F3">
        <w:t xml:space="preserve">reflected </w:t>
      </w:r>
      <w:r>
        <w:t>polling day (12</w:t>
      </w:r>
      <w:r w:rsidRPr="000C10CC">
        <w:rPr>
          <w:vertAlign w:val="superscript"/>
        </w:rPr>
        <w:t>th</w:t>
      </w:r>
      <w:r>
        <w:t xml:space="preserve"> December 2019), </w:t>
      </w:r>
      <w:r w:rsidR="001C6E1A">
        <w:t>a GP conference “</w:t>
      </w:r>
      <w:r>
        <w:t>DGPLondon20</w:t>
      </w:r>
      <w:r w:rsidR="001C6E1A">
        <w:t>”</w:t>
      </w:r>
      <w:r>
        <w:t xml:space="preserve"> (29</w:t>
      </w:r>
      <w:r w:rsidRPr="000C10CC">
        <w:rPr>
          <w:vertAlign w:val="superscript"/>
        </w:rPr>
        <w:t>th</w:t>
      </w:r>
      <w:r>
        <w:t xml:space="preserve"> February 2020), announcement of </w:t>
      </w:r>
      <w:r w:rsidR="00EF75F3">
        <w:t xml:space="preserve">the second </w:t>
      </w:r>
      <w:r>
        <w:t>lockdown (31</w:t>
      </w:r>
      <w:r w:rsidRPr="000C10CC">
        <w:rPr>
          <w:vertAlign w:val="superscript"/>
        </w:rPr>
        <w:t>st</w:t>
      </w:r>
      <w:r>
        <w:t xml:space="preserve"> October 2020), the first vaccine efficacy results (12</w:t>
      </w:r>
      <w:r w:rsidRPr="000C10CC">
        <w:rPr>
          <w:vertAlign w:val="superscript"/>
        </w:rPr>
        <w:t>th</w:t>
      </w:r>
      <w:r>
        <w:t xml:space="preserve"> November 2020), and </w:t>
      </w:r>
      <w:r w:rsidR="00090648">
        <w:t xml:space="preserve">the </w:t>
      </w:r>
      <w:r w:rsidR="001C6E1A">
        <w:t>COVID</w:t>
      </w:r>
      <w:r>
        <w:t>-19 vaccine roll-out (January 2021).</w:t>
      </w:r>
    </w:p>
    <w:p w14:paraId="7B3E59BC" w14:textId="77777777" w:rsidR="00533E53" w:rsidRDefault="00533E53" w:rsidP="00533E53">
      <w:pPr>
        <w:pStyle w:val="Heading3"/>
      </w:pPr>
    </w:p>
    <w:p w14:paraId="0C2F3448" w14:textId="29D21362" w:rsidR="00533E53" w:rsidRPr="00981063" w:rsidRDefault="00533E53" w:rsidP="00533E53">
      <w:pPr>
        <w:pStyle w:val="Heading3"/>
      </w:pPr>
      <w:r>
        <w:t>Figure 1: Total n</w:t>
      </w:r>
      <w:r w:rsidRPr="00981063">
        <w:rPr>
          <w:lang w:val="en-US"/>
        </w:rPr>
        <w:t xml:space="preserve">umber of daily Tweets </w:t>
      </w:r>
      <w:r>
        <w:rPr>
          <w:lang w:val="en-US"/>
        </w:rPr>
        <w:t>from 185 GPs</w:t>
      </w:r>
    </w:p>
    <w:p w14:paraId="09F55A84" w14:textId="77777777" w:rsidR="00533E53" w:rsidRDefault="00533E53" w:rsidP="00533E53">
      <w:pPr>
        <w:spacing w:after="0" w:line="240" w:lineRule="auto"/>
      </w:pPr>
      <w:r>
        <w:rPr>
          <w:noProof/>
          <w:lang w:eastAsia="en-GB"/>
        </w:rPr>
        <w:drawing>
          <wp:inline distT="0" distB="0" distL="0" distR="0" wp14:anchorId="1372F081" wp14:editId="3B8145E7">
            <wp:extent cx="6429375" cy="355282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49E41D0" w14:textId="77777777" w:rsidR="00533E53" w:rsidRDefault="00533E53" w:rsidP="00533E53">
      <w:pPr>
        <w:spacing w:after="0" w:line="240" w:lineRule="auto"/>
      </w:pPr>
    </w:p>
    <w:p w14:paraId="664F8374" w14:textId="77777777" w:rsidR="00533E53" w:rsidRDefault="00533E53" w:rsidP="00533E53"/>
    <w:p w14:paraId="7D7A29B8" w14:textId="77777777" w:rsidR="00F04A4E" w:rsidRPr="00306F00" w:rsidRDefault="00F04A4E" w:rsidP="00094797">
      <w:pPr>
        <w:pStyle w:val="Heading4"/>
        <w:spacing w:line="360" w:lineRule="auto"/>
      </w:pPr>
      <w:r w:rsidRPr="00686192">
        <w:t>Hashtags</w:t>
      </w:r>
      <w:r w:rsidRPr="00306F00">
        <w:t xml:space="preserve"> (11,950 unique hashtags mentioned 34,372 times)</w:t>
      </w:r>
    </w:p>
    <w:p w14:paraId="529F7233" w14:textId="77777777" w:rsidR="00F04A4E" w:rsidRDefault="00F04A4E" w:rsidP="00094797">
      <w:pPr>
        <w:spacing w:after="0" w:line="360" w:lineRule="auto"/>
      </w:pPr>
      <w:r>
        <w:t xml:space="preserve">In addition to hashtags related to the NHS and primary care, which dominate GPs’ tweets throughout the time period, those related to Brexit dominated in 2019, </w:t>
      </w:r>
      <w:r w:rsidRPr="00077BBA">
        <w:t xml:space="preserve">COVID-19 </w:t>
      </w:r>
      <w:r>
        <w:t xml:space="preserve">dominated in 2020 and COVID-19 vaccines in 2021 (Supplementary Table 1). Many new COVID-19 hashtags emerged in 2020, such as, #covid19, #coronavirus, </w:t>
      </w:r>
      <w:r w:rsidRPr="00B374B6">
        <w:t>#</w:t>
      </w:r>
      <w:proofErr w:type="spellStart"/>
      <w:r w:rsidRPr="00B374B6">
        <w:t>stayhomesavelives</w:t>
      </w:r>
      <w:proofErr w:type="spellEnd"/>
      <w:r>
        <w:t xml:space="preserve">, #lockdown, </w:t>
      </w:r>
      <w:r w:rsidRPr="00B374B6">
        <w:t>#</w:t>
      </w:r>
      <w:proofErr w:type="spellStart"/>
      <w:r w:rsidRPr="00B374B6">
        <w:t>socialdistancing</w:t>
      </w:r>
      <w:proofErr w:type="spellEnd"/>
      <w:r>
        <w:t xml:space="preserve">, </w:t>
      </w:r>
      <w:r w:rsidRPr="00B374B6">
        <w:t>#</w:t>
      </w:r>
      <w:proofErr w:type="spellStart"/>
      <w:r w:rsidRPr="00B374B6">
        <w:t>covidvaccine</w:t>
      </w:r>
      <w:proofErr w:type="spellEnd"/>
      <w:r>
        <w:t xml:space="preserve">, </w:t>
      </w:r>
      <w:r w:rsidRPr="00B374B6">
        <w:t>#</w:t>
      </w:r>
      <w:proofErr w:type="spellStart"/>
      <w:r w:rsidRPr="00B374B6">
        <w:t>ppe</w:t>
      </w:r>
      <w:proofErr w:type="spellEnd"/>
      <w:r>
        <w:t xml:space="preserve">, and </w:t>
      </w:r>
      <w:r w:rsidRPr="00B374B6">
        <w:t>#</w:t>
      </w:r>
      <w:proofErr w:type="spellStart"/>
      <w:r w:rsidRPr="00B374B6">
        <w:t>nhsheroes</w:t>
      </w:r>
      <w:proofErr w:type="spellEnd"/>
      <w:r>
        <w:t>.</w:t>
      </w:r>
    </w:p>
    <w:p w14:paraId="4E49BA3A" w14:textId="77777777" w:rsidR="00F04A4E" w:rsidRDefault="00F04A4E" w:rsidP="00981063">
      <w:pPr>
        <w:spacing w:after="0" w:line="240" w:lineRule="auto"/>
      </w:pPr>
    </w:p>
    <w:p w14:paraId="242D46B2" w14:textId="77777777" w:rsidR="00F04A4E" w:rsidRDefault="00F04A4E">
      <w:pPr>
        <w:rPr>
          <w:lang w:eastAsia="en-GB"/>
        </w:rPr>
      </w:pPr>
      <w:r>
        <w:rPr>
          <w:lang w:eastAsia="en-GB"/>
        </w:rPr>
        <w:br w:type="page"/>
      </w:r>
    </w:p>
    <w:p w14:paraId="35E8F6C6" w14:textId="77777777" w:rsidR="00B53BF5" w:rsidRDefault="00B53BF5" w:rsidP="00F04A4E">
      <w:pPr>
        <w:spacing w:after="0" w:line="240" w:lineRule="auto"/>
        <w:rPr>
          <w:lang w:eastAsia="en-GB"/>
        </w:rPr>
      </w:pPr>
    </w:p>
    <w:p w14:paraId="202982A1" w14:textId="25415436" w:rsidR="008F2B11" w:rsidRDefault="008F2B11" w:rsidP="00094797">
      <w:pPr>
        <w:pStyle w:val="Heading4"/>
        <w:spacing w:before="0" w:line="360" w:lineRule="auto"/>
      </w:pPr>
      <w:r>
        <w:t xml:space="preserve">Handles </w:t>
      </w:r>
      <w:r w:rsidR="00686192">
        <w:t>(34,931 unique handles used 177,766 times)</w:t>
      </w:r>
    </w:p>
    <w:p w14:paraId="5D81B1EB" w14:textId="5EC785C4" w:rsidR="003658B8" w:rsidRDefault="008D5021" w:rsidP="00094797">
      <w:pPr>
        <w:spacing w:after="0" w:line="360" w:lineRule="auto"/>
      </w:pPr>
      <w:r>
        <w:t xml:space="preserve">The most common </w:t>
      </w:r>
      <w:r w:rsidR="00553D99">
        <w:t xml:space="preserve">Twitter </w:t>
      </w:r>
      <w:r>
        <w:t xml:space="preserve">handles </w:t>
      </w:r>
      <w:r w:rsidR="00553D99">
        <w:t xml:space="preserve">cited by GPs </w:t>
      </w:r>
      <w:r>
        <w:t>were organisations</w:t>
      </w:r>
      <w:r w:rsidR="00550570">
        <w:t xml:space="preserve"> (such as @</w:t>
      </w:r>
      <w:proofErr w:type="spellStart"/>
      <w:r w:rsidR="00550570">
        <w:t>rcgp</w:t>
      </w:r>
      <w:proofErr w:type="spellEnd"/>
      <w:r w:rsidR="00550570">
        <w:t>, @</w:t>
      </w:r>
      <w:proofErr w:type="spellStart"/>
      <w:r w:rsidR="00550570">
        <w:t>nhsengland</w:t>
      </w:r>
      <w:proofErr w:type="spellEnd"/>
      <w:r w:rsidR="00550570">
        <w:t>, @</w:t>
      </w:r>
      <w:proofErr w:type="spellStart"/>
      <w:r w:rsidR="00550570">
        <w:t>thebma</w:t>
      </w:r>
      <w:proofErr w:type="spellEnd"/>
      <w:r w:rsidR="00550570">
        <w:t>)</w:t>
      </w:r>
      <w:r>
        <w:t xml:space="preserve">, politicians </w:t>
      </w:r>
      <w:r w:rsidR="00550570">
        <w:t>(such as @</w:t>
      </w:r>
      <w:proofErr w:type="spellStart"/>
      <w:r w:rsidR="00550570">
        <w:t>matthancock</w:t>
      </w:r>
      <w:proofErr w:type="spellEnd"/>
      <w:r w:rsidR="00550570">
        <w:t>, @</w:t>
      </w:r>
      <w:proofErr w:type="spellStart"/>
      <w:r w:rsidR="00550570">
        <w:t>borisjohnston</w:t>
      </w:r>
      <w:proofErr w:type="spellEnd"/>
      <w:r w:rsidR="00550570">
        <w:t xml:space="preserve">) </w:t>
      </w:r>
      <w:r>
        <w:t>and fellow GPs.</w:t>
      </w:r>
      <w:r w:rsidR="00550570">
        <w:t xml:space="preserve"> </w:t>
      </w:r>
      <w:r w:rsidR="00BF7C8E">
        <w:t xml:space="preserve"> </w:t>
      </w:r>
      <w:r w:rsidR="00AB542B">
        <w:t>H</w:t>
      </w:r>
      <w:r w:rsidR="006467FE">
        <w:t>andles in 2020</w:t>
      </w:r>
      <w:r w:rsidR="00306F00">
        <w:t>/2021</w:t>
      </w:r>
      <w:r w:rsidR="006467FE">
        <w:t xml:space="preserve"> were similar </w:t>
      </w:r>
      <w:r w:rsidR="00AB542B">
        <w:t>to</w:t>
      </w:r>
      <w:r w:rsidR="006467FE">
        <w:t xml:space="preserve"> 2019</w:t>
      </w:r>
      <w:r w:rsidR="00DA14D4">
        <w:t xml:space="preserve"> with</w:t>
      </w:r>
      <w:r w:rsidR="00306F00">
        <w:t xml:space="preserve"> an increase in mentions of </w:t>
      </w:r>
      <w:r w:rsidR="00655230">
        <w:t xml:space="preserve">GPs </w:t>
      </w:r>
      <w:r w:rsidR="00306F00">
        <w:t>labelled as ‘</w:t>
      </w:r>
      <w:r w:rsidR="00655230">
        <w:t>renowned COVID-19 health experts</w:t>
      </w:r>
      <w:r w:rsidR="00306F00">
        <w:t>’</w:t>
      </w:r>
      <w:r w:rsidR="00655230">
        <w:t xml:space="preserve"> by Twitter</w:t>
      </w:r>
      <w:r w:rsidR="0007378E">
        <w:t xml:space="preserve"> (Supplementary Table </w:t>
      </w:r>
      <w:r w:rsidR="00AB542B">
        <w:t>2</w:t>
      </w:r>
      <w:r w:rsidR="0007378E">
        <w:t>)</w:t>
      </w:r>
      <w:r w:rsidR="00655230">
        <w:t xml:space="preserve">. </w:t>
      </w:r>
    </w:p>
    <w:p w14:paraId="0031BBE0" w14:textId="276394C2" w:rsidR="00DA59FC" w:rsidRDefault="00D70EAB" w:rsidP="00094797">
      <w:pPr>
        <w:pStyle w:val="Heading4"/>
        <w:spacing w:line="360" w:lineRule="auto"/>
      </w:pPr>
      <w:r>
        <w:t>W</w:t>
      </w:r>
      <w:r w:rsidR="007C3755">
        <w:t>ords</w:t>
      </w:r>
      <w:r w:rsidR="00306F00">
        <w:t xml:space="preserve"> (86,671 different words used 1,731,115 times)</w:t>
      </w:r>
    </w:p>
    <w:p w14:paraId="5672E981" w14:textId="50476657" w:rsidR="002F2217" w:rsidRDefault="008720FF" w:rsidP="00094797">
      <w:pPr>
        <w:spacing w:after="0" w:line="360" w:lineRule="auto"/>
      </w:pPr>
      <w:r>
        <w:t>S</w:t>
      </w:r>
      <w:r w:rsidR="00582946">
        <w:t>imilar language was used in each year</w:t>
      </w:r>
      <w:r>
        <w:t xml:space="preserve"> (</w:t>
      </w:r>
      <w:r w:rsidR="00092515">
        <w:t>S</w:t>
      </w:r>
      <w:r w:rsidR="00726291">
        <w:t xml:space="preserve">upplementary </w:t>
      </w:r>
      <w:r w:rsidR="00092515">
        <w:t>T</w:t>
      </w:r>
      <w:r>
        <w:t xml:space="preserve">able </w:t>
      </w:r>
      <w:r w:rsidR="008122D5">
        <w:t>3</w:t>
      </w:r>
      <w:r>
        <w:t>)</w:t>
      </w:r>
      <w:r w:rsidR="00582946">
        <w:t xml:space="preserve">. </w:t>
      </w:r>
      <w:r w:rsidR="002F2217">
        <w:t xml:space="preserve">Many of the </w:t>
      </w:r>
      <w:r>
        <w:t xml:space="preserve">words used </w:t>
      </w:r>
      <w:r w:rsidR="0007714B">
        <w:t xml:space="preserve">were to </w:t>
      </w:r>
      <w:r w:rsidR="002F2217">
        <w:t xml:space="preserve">thank </w:t>
      </w:r>
      <w:r w:rsidR="0007714B">
        <w:t xml:space="preserve">the hard work </w:t>
      </w:r>
      <w:r w:rsidR="00B315A1">
        <w:t xml:space="preserve">of </w:t>
      </w:r>
      <w:r w:rsidR="002F2217">
        <w:t xml:space="preserve">colleagues (thank, time, </w:t>
      </w:r>
      <w:r>
        <w:t xml:space="preserve">great, </w:t>
      </w:r>
      <w:r w:rsidR="002F2217">
        <w:t>work, staff, team, practice).</w:t>
      </w:r>
      <w:r w:rsidR="007F1AAC">
        <w:t xml:space="preserve"> Terms in 2021 reflect</w:t>
      </w:r>
      <w:r w:rsidR="0007714B">
        <w:t>ed</w:t>
      </w:r>
      <w:r w:rsidR="007F1AAC">
        <w:t xml:space="preserve"> the </w:t>
      </w:r>
      <w:r w:rsidR="00042942">
        <w:t>COVID-19</w:t>
      </w:r>
      <w:r w:rsidR="007F1AAC">
        <w:t xml:space="preserve"> vaccine</w:t>
      </w:r>
      <w:r w:rsidR="0007714B" w:rsidRPr="0007714B">
        <w:t xml:space="preserve"> </w:t>
      </w:r>
      <w:r w:rsidR="0007714B">
        <w:t>rollout</w:t>
      </w:r>
      <w:r w:rsidR="007F1AAC">
        <w:t>.</w:t>
      </w:r>
      <w:r w:rsidR="00582946">
        <w:t xml:space="preserve"> </w:t>
      </w:r>
    </w:p>
    <w:p w14:paraId="431AA51A" w14:textId="0E7034E1" w:rsidR="00E63FF5" w:rsidRDefault="00053FC1" w:rsidP="00094797">
      <w:pPr>
        <w:pStyle w:val="Heading4"/>
        <w:spacing w:line="360" w:lineRule="auto"/>
      </w:pPr>
      <w:r>
        <w:t>Specifi</w:t>
      </w:r>
      <w:r w:rsidR="00981063">
        <w:t xml:space="preserve">ed </w:t>
      </w:r>
      <w:r w:rsidR="008122D5">
        <w:t>Themes</w:t>
      </w:r>
      <w:r w:rsidR="00D70EAB">
        <w:t xml:space="preserve"> (using words and hashtags)</w:t>
      </w:r>
      <w:r w:rsidR="003B2AD3">
        <w:t xml:space="preserve"> </w:t>
      </w:r>
    </w:p>
    <w:p w14:paraId="118E3538" w14:textId="3BD7A019" w:rsidR="00284764" w:rsidRDefault="3C348E5C" w:rsidP="00094797">
      <w:pPr>
        <w:spacing w:after="0" w:line="360" w:lineRule="auto"/>
        <w:rPr>
          <w:noProof/>
          <w:lang w:eastAsia="en-GB"/>
        </w:rPr>
      </w:pPr>
      <w:r w:rsidRPr="3C348E5C">
        <w:rPr>
          <w:noProof/>
          <w:lang w:eastAsia="en-GB"/>
        </w:rPr>
        <w:t>During the first wave, tweets related to COVID-19 and interventions to reduce transmission (such as lockdown, social distancing and PPE) were common, as were issues around safety, frontline staff and mortality (</w:t>
      </w:r>
      <w:r>
        <w:t xml:space="preserve">Supplementary Table 4 and </w:t>
      </w:r>
      <w:r w:rsidRPr="3C348E5C">
        <w:rPr>
          <w:noProof/>
          <w:lang w:eastAsia="en-GB"/>
        </w:rPr>
        <w:t>Figure 2). Lack of testing tweets peaked in both the first and second wave. Commentary around remote working increased during the pandemic. References to workload, being closed, flu, GP ‘bashing’ and low morale peaked around September to October 2020. Issues related to coping, wellbeing, appreciation, sadness and enjoyment appeared throughout the time period. January 2021 saw an increase in vaccine-related tweets.</w:t>
      </w:r>
    </w:p>
    <w:p w14:paraId="56E4830F" w14:textId="77777777" w:rsidR="00A460C5" w:rsidRDefault="00A460C5" w:rsidP="00A460C5">
      <w:pPr>
        <w:pStyle w:val="Heading3"/>
      </w:pPr>
      <w:r>
        <w:t xml:space="preserve">Figure 2: Daily percentages of GP tweets mentioning specific related-terms </w:t>
      </w:r>
    </w:p>
    <w:p w14:paraId="1784B2B0" w14:textId="77777777" w:rsidR="00A460C5" w:rsidRDefault="00A460C5" w:rsidP="00A460C5">
      <w:r>
        <w:rPr>
          <w:noProof/>
          <w:lang w:eastAsia="en-GB"/>
        </w:rPr>
        <w:drawing>
          <wp:inline distT="0" distB="0" distL="0" distR="0" wp14:anchorId="3DBDDE85" wp14:editId="380E646A">
            <wp:extent cx="6238875" cy="3295650"/>
            <wp:effectExtent l="0" t="0" r="9525" b="0"/>
            <wp:docPr id="6" name="Chart 6">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8C7D46A" w14:textId="77777777" w:rsidR="00A460C5" w:rsidRDefault="00A460C5" w:rsidP="00A460C5">
      <w:r>
        <w:rPr>
          <w:noProof/>
          <w:lang w:eastAsia="en-GB"/>
        </w:rPr>
        <w:drawing>
          <wp:inline distT="0" distB="0" distL="0" distR="0" wp14:anchorId="1B2F1705" wp14:editId="7892CC7E">
            <wp:extent cx="6286500" cy="2933700"/>
            <wp:effectExtent l="0" t="0" r="0" b="0"/>
            <wp:docPr id="7" name="Chart 7">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52CD57B" w14:textId="77777777" w:rsidR="00A460C5" w:rsidRDefault="00A460C5" w:rsidP="00A460C5">
      <w:r>
        <w:rPr>
          <w:noProof/>
          <w:lang w:eastAsia="en-GB"/>
        </w:rPr>
        <w:drawing>
          <wp:inline distT="0" distB="0" distL="0" distR="0" wp14:anchorId="32BBE806" wp14:editId="6DC0F788">
            <wp:extent cx="6286500" cy="2933700"/>
            <wp:effectExtent l="0" t="0" r="0" b="0"/>
            <wp:docPr id="8" name="Chart 8">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4068389" w14:textId="77777777" w:rsidR="00A460C5" w:rsidRDefault="00A460C5" w:rsidP="00A460C5">
      <w:pPr>
        <w:pStyle w:val="Heading2"/>
      </w:pPr>
    </w:p>
    <w:p w14:paraId="316C55C9" w14:textId="2D78E2CA" w:rsidR="00E8346A" w:rsidRDefault="00E8346A" w:rsidP="00094797">
      <w:pPr>
        <w:pStyle w:val="Heading3"/>
        <w:spacing w:line="360" w:lineRule="auto"/>
      </w:pPr>
      <w:r>
        <w:t>Analysis 2</w:t>
      </w:r>
      <w:r w:rsidR="00FF282C">
        <w:t xml:space="preserve">: </w:t>
      </w:r>
      <w:r w:rsidR="00F04A4E">
        <w:t>Q</w:t>
      </w:r>
      <w:r w:rsidR="00FF282C">
        <w:t>ual</w:t>
      </w:r>
      <w:r w:rsidR="00A16751">
        <w:t xml:space="preserve">itative exploration </w:t>
      </w:r>
    </w:p>
    <w:p w14:paraId="07A74490" w14:textId="0E2E2161" w:rsidR="00F04A4E" w:rsidRDefault="003D2FC4" w:rsidP="00094797">
      <w:pPr>
        <w:spacing w:line="360" w:lineRule="auto"/>
        <w:rPr>
          <w:lang w:eastAsia="en-GB"/>
        </w:rPr>
      </w:pPr>
      <w:r>
        <w:rPr>
          <w:lang w:eastAsia="en-GB"/>
        </w:rPr>
        <w:t>Table 2 summarises the themes which emerged during the pandemic. Th</w:t>
      </w:r>
      <w:r w:rsidR="00F04A4E">
        <w:rPr>
          <w:lang w:eastAsia="en-GB"/>
        </w:rPr>
        <w:t>e 12 most identified themes i</w:t>
      </w:r>
      <w:r>
        <w:rPr>
          <w:lang w:eastAsia="en-GB"/>
        </w:rPr>
        <w:t>n descending order of frequency are described.</w:t>
      </w:r>
      <w:r w:rsidR="000864B1">
        <w:rPr>
          <w:lang w:eastAsia="en-GB"/>
        </w:rPr>
        <w:t xml:space="preserve"> Some of the themes are interconnected. </w:t>
      </w:r>
    </w:p>
    <w:p w14:paraId="12F3E91F" w14:textId="77777777" w:rsidR="00F43A29" w:rsidRDefault="00F43A29" w:rsidP="00F43A29">
      <w:pPr>
        <w:pStyle w:val="Heading3"/>
      </w:pPr>
      <w:r>
        <w:t xml:space="preserve">Table 2: </w:t>
      </w:r>
      <w:r w:rsidRPr="0007215F">
        <w:t xml:space="preserve">Main </w:t>
      </w:r>
      <w:r>
        <w:t xml:space="preserve">themes </w:t>
      </w:r>
      <w:r w:rsidRPr="0007215F">
        <w:t xml:space="preserve">and </w:t>
      </w:r>
      <w:r>
        <w:t>s</w:t>
      </w:r>
      <w:r w:rsidRPr="0007215F">
        <w:t>ub</w:t>
      </w:r>
      <w:r>
        <w:t>-themes of qualitative content analysis</w:t>
      </w:r>
    </w:p>
    <w:tbl>
      <w:tblPr>
        <w:tblStyle w:val="TableGrid"/>
        <w:tblW w:w="5000" w:type="pct"/>
        <w:tblLook w:val="04A0" w:firstRow="1" w:lastRow="0" w:firstColumn="1" w:lastColumn="0" w:noHBand="0" w:noVBand="1"/>
      </w:tblPr>
      <w:tblGrid>
        <w:gridCol w:w="3298"/>
        <w:gridCol w:w="2248"/>
        <w:gridCol w:w="1138"/>
        <w:gridCol w:w="966"/>
        <w:gridCol w:w="1179"/>
        <w:gridCol w:w="1627"/>
      </w:tblGrid>
      <w:tr w:rsidR="00F43A29" w:rsidRPr="0000769E" w14:paraId="2F0C765A" w14:textId="77777777" w:rsidTr="0032488D">
        <w:tc>
          <w:tcPr>
            <w:tcW w:w="1577" w:type="pct"/>
            <w:shd w:val="clear" w:color="auto" w:fill="D0CECE" w:themeFill="background2" w:themeFillShade="E6"/>
          </w:tcPr>
          <w:p w14:paraId="3242F3DA" w14:textId="77777777" w:rsidR="00F43A29" w:rsidRPr="005A51B1" w:rsidRDefault="00F43A29" w:rsidP="0032488D">
            <w:pPr>
              <w:rPr>
                <w:b/>
              </w:rPr>
            </w:pPr>
            <w:bookmarkStart w:id="1" w:name="_Hlk75159634"/>
            <w:r>
              <w:rPr>
                <w:b/>
              </w:rPr>
              <w:t>Themes</w:t>
            </w:r>
          </w:p>
        </w:tc>
        <w:tc>
          <w:tcPr>
            <w:tcW w:w="1075" w:type="pct"/>
            <w:shd w:val="clear" w:color="auto" w:fill="D0CECE" w:themeFill="background2" w:themeFillShade="E6"/>
          </w:tcPr>
          <w:p w14:paraId="4D91B568" w14:textId="77777777" w:rsidR="00F43A29" w:rsidRPr="005A51B1" w:rsidRDefault="00F43A29" w:rsidP="0032488D">
            <w:pPr>
              <w:rPr>
                <w:b/>
              </w:rPr>
            </w:pPr>
            <w:r w:rsidRPr="005A51B1">
              <w:rPr>
                <w:b/>
              </w:rPr>
              <w:t>Sub</w:t>
            </w:r>
            <w:r>
              <w:rPr>
                <w:b/>
              </w:rPr>
              <w:t>-themes</w:t>
            </w:r>
          </w:p>
        </w:tc>
        <w:tc>
          <w:tcPr>
            <w:tcW w:w="544" w:type="pct"/>
            <w:shd w:val="clear" w:color="auto" w:fill="D0CECE" w:themeFill="background2" w:themeFillShade="E6"/>
          </w:tcPr>
          <w:p w14:paraId="69E92DFF" w14:textId="77777777" w:rsidR="00F43A29" w:rsidRPr="005A51B1" w:rsidRDefault="00F43A29" w:rsidP="0032488D">
            <w:pPr>
              <w:rPr>
                <w:b/>
                <w:bCs/>
              </w:rPr>
            </w:pPr>
            <w:r w:rsidRPr="3C348E5C">
              <w:rPr>
                <w:b/>
                <w:bCs/>
              </w:rPr>
              <w:t>No of tweets</w:t>
            </w:r>
          </w:p>
          <w:p w14:paraId="319679F6" w14:textId="77777777" w:rsidR="00F43A29" w:rsidRPr="00081D67" w:rsidRDefault="00F43A29" w:rsidP="0032488D">
            <w:pPr>
              <w:rPr>
                <w:b/>
              </w:rPr>
            </w:pPr>
            <w:r w:rsidRPr="005A51B1">
              <w:rPr>
                <w:b/>
              </w:rPr>
              <w:t>(n=</w:t>
            </w:r>
            <w:r>
              <w:rPr>
                <w:b/>
              </w:rPr>
              <w:t>7145</w:t>
            </w:r>
            <w:r w:rsidRPr="005A51B1">
              <w:rPr>
                <w:b/>
              </w:rPr>
              <w:t>*</w:t>
            </w:r>
            <w:r w:rsidRPr="00081D67">
              <w:rPr>
                <w:b/>
              </w:rPr>
              <w:t>)</w:t>
            </w:r>
          </w:p>
        </w:tc>
        <w:tc>
          <w:tcPr>
            <w:tcW w:w="462" w:type="pct"/>
            <w:shd w:val="clear" w:color="auto" w:fill="D0CECE" w:themeFill="background2" w:themeFillShade="E6"/>
          </w:tcPr>
          <w:p w14:paraId="74D1A28A" w14:textId="77777777" w:rsidR="00F43A29" w:rsidRPr="00081D67" w:rsidRDefault="00F43A29" w:rsidP="0032488D">
            <w:pPr>
              <w:rPr>
                <w:b/>
              </w:rPr>
            </w:pPr>
            <w:r w:rsidRPr="00081D67">
              <w:rPr>
                <w:b/>
              </w:rPr>
              <w:t>No of GPs (n=19</w:t>
            </w:r>
            <w:r>
              <w:rPr>
                <w:b/>
              </w:rPr>
              <w:t>6</w:t>
            </w:r>
            <w:r w:rsidRPr="00081D67">
              <w:rPr>
                <w:b/>
              </w:rPr>
              <w:t>)</w:t>
            </w:r>
            <w:r>
              <w:rPr>
                <w:b/>
              </w:rPr>
              <w:t xml:space="preserve"> </w:t>
            </w:r>
          </w:p>
        </w:tc>
        <w:tc>
          <w:tcPr>
            <w:tcW w:w="564" w:type="pct"/>
            <w:shd w:val="clear" w:color="auto" w:fill="D0CECE" w:themeFill="background2" w:themeFillShade="E6"/>
          </w:tcPr>
          <w:p w14:paraId="29556F9C" w14:textId="77777777" w:rsidR="00F43A29" w:rsidRDefault="00F43A29" w:rsidP="0032488D">
            <w:pPr>
              <w:rPr>
                <w:b/>
              </w:rPr>
            </w:pPr>
            <w:r>
              <w:rPr>
                <w:b/>
              </w:rPr>
              <w:t>% of tweets made by female, male GPs (n=86, 110)**</w:t>
            </w:r>
          </w:p>
        </w:tc>
        <w:tc>
          <w:tcPr>
            <w:tcW w:w="778" w:type="pct"/>
            <w:shd w:val="clear" w:color="auto" w:fill="D0CECE" w:themeFill="background2" w:themeFillShade="E6"/>
          </w:tcPr>
          <w:p w14:paraId="4DA787AA" w14:textId="77777777" w:rsidR="00F43A29" w:rsidRDefault="00F43A29" w:rsidP="0032488D">
            <w:pPr>
              <w:rPr>
                <w:b/>
              </w:rPr>
            </w:pPr>
            <w:r>
              <w:rPr>
                <w:b/>
              </w:rPr>
              <w:t xml:space="preserve">% of tweets posted by White, Asian, Black GPs (n=119, 63, 11)*** </w:t>
            </w:r>
          </w:p>
        </w:tc>
      </w:tr>
      <w:tr w:rsidR="00F43A29" w:rsidRPr="0000769E" w14:paraId="470E4795" w14:textId="77777777" w:rsidTr="0032488D">
        <w:trPr>
          <w:trHeight w:val="233"/>
        </w:trPr>
        <w:tc>
          <w:tcPr>
            <w:tcW w:w="1577" w:type="pct"/>
            <w:vMerge w:val="restart"/>
          </w:tcPr>
          <w:p w14:paraId="0C251C43" w14:textId="77777777" w:rsidR="00F43A29" w:rsidRPr="0000769E" w:rsidRDefault="00F43A29" w:rsidP="0032488D">
            <w:pPr>
              <w:rPr>
                <w:sz w:val="18"/>
                <w:szCs w:val="18"/>
              </w:rPr>
            </w:pPr>
            <w:r w:rsidRPr="0000769E">
              <w:rPr>
                <w:sz w:val="18"/>
                <w:szCs w:val="18"/>
              </w:rPr>
              <w:t>Changes to GP practice (n=1</w:t>
            </w:r>
            <w:r>
              <w:rPr>
                <w:sz w:val="18"/>
                <w:szCs w:val="18"/>
              </w:rPr>
              <w:t>746, 24%</w:t>
            </w:r>
            <w:r w:rsidRPr="0000769E">
              <w:rPr>
                <w:sz w:val="18"/>
                <w:szCs w:val="18"/>
              </w:rPr>
              <w:t>)</w:t>
            </w:r>
          </w:p>
        </w:tc>
        <w:tc>
          <w:tcPr>
            <w:tcW w:w="1075" w:type="pct"/>
          </w:tcPr>
          <w:p w14:paraId="06B9E759" w14:textId="77777777" w:rsidR="00F43A29" w:rsidRPr="0000769E" w:rsidRDefault="00F43A29" w:rsidP="0032488D">
            <w:r>
              <w:rPr>
                <w:sz w:val="18"/>
                <w:szCs w:val="18"/>
              </w:rPr>
              <w:t xml:space="preserve">Changes </w:t>
            </w:r>
            <w:r w:rsidRPr="0000769E">
              <w:rPr>
                <w:sz w:val="18"/>
                <w:szCs w:val="18"/>
              </w:rPr>
              <w:t>to practice (negative)</w:t>
            </w:r>
          </w:p>
        </w:tc>
        <w:tc>
          <w:tcPr>
            <w:tcW w:w="544" w:type="pct"/>
          </w:tcPr>
          <w:p w14:paraId="24ECECDE" w14:textId="77777777" w:rsidR="00F43A29" w:rsidRPr="0000769E" w:rsidRDefault="00F43A29" w:rsidP="0032488D">
            <w:pPr>
              <w:rPr>
                <w:sz w:val="18"/>
                <w:szCs w:val="18"/>
              </w:rPr>
            </w:pPr>
            <w:r>
              <w:rPr>
                <w:sz w:val="18"/>
                <w:szCs w:val="18"/>
              </w:rPr>
              <w:t>946 (13%)</w:t>
            </w:r>
          </w:p>
        </w:tc>
        <w:tc>
          <w:tcPr>
            <w:tcW w:w="462" w:type="pct"/>
          </w:tcPr>
          <w:p w14:paraId="3047C895" w14:textId="77777777" w:rsidR="00F43A29" w:rsidRPr="005A51B1" w:rsidRDefault="00F43A29" w:rsidP="0032488D">
            <w:pPr>
              <w:rPr>
                <w:sz w:val="18"/>
                <w:szCs w:val="18"/>
              </w:rPr>
            </w:pPr>
            <w:r>
              <w:rPr>
                <w:sz w:val="18"/>
                <w:szCs w:val="18"/>
              </w:rPr>
              <w:t>142 (72%)</w:t>
            </w:r>
          </w:p>
        </w:tc>
        <w:tc>
          <w:tcPr>
            <w:tcW w:w="564" w:type="pct"/>
          </w:tcPr>
          <w:p w14:paraId="4CE6BDFE" w14:textId="77777777" w:rsidR="00F43A29" w:rsidRDefault="00F43A29" w:rsidP="0032488D">
            <w:pPr>
              <w:rPr>
                <w:sz w:val="18"/>
                <w:szCs w:val="18"/>
              </w:rPr>
            </w:pPr>
            <w:r>
              <w:rPr>
                <w:sz w:val="18"/>
                <w:szCs w:val="18"/>
              </w:rPr>
              <w:t>64%, 78%</w:t>
            </w:r>
          </w:p>
        </w:tc>
        <w:tc>
          <w:tcPr>
            <w:tcW w:w="778" w:type="pct"/>
          </w:tcPr>
          <w:p w14:paraId="4B138626" w14:textId="77777777" w:rsidR="00F43A29" w:rsidRPr="008734F2" w:rsidRDefault="00F43A29" w:rsidP="0032488D">
            <w:pPr>
              <w:rPr>
                <w:sz w:val="18"/>
                <w:szCs w:val="18"/>
              </w:rPr>
            </w:pPr>
            <w:r w:rsidRPr="008734F2">
              <w:rPr>
                <w:sz w:val="18"/>
                <w:szCs w:val="18"/>
              </w:rPr>
              <w:t>71%, 75%, 64%</w:t>
            </w:r>
          </w:p>
        </w:tc>
      </w:tr>
      <w:tr w:rsidR="00F43A29" w:rsidRPr="0000769E" w14:paraId="4FA780EF" w14:textId="77777777" w:rsidTr="0032488D">
        <w:trPr>
          <w:trHeight w:val="279"/>
        </w:trPr>
        <w:tc>
          <w:tcPr>
            <w:tcW w:w="1577" w:type="pct"/>
            <w:vMerge/>
          </w:tcPr>
          <w:p w14:paraId="09DCE890" w14:textId="77777777" w:rsidR="00F43A29" w:rsidRPr="0000769E" w:rsidRDefault="00F43A29" w:rsidP="0032488D">
            <w:pPr>
              <w:rPr>
                <w:sz w:val="18"/>
                <w:szCs w:val="18"/>
              </w:rPr>
            </w:pPr>
          </w:p>
        </w:tc>
        <w:tc>
          <w:tcPr>
            <w:tcW w:w="1075" w:type="pct"/>
          </w:tcPr>
          <w:p w14:paraId="7AD29016" w14:textId="77777777" w:rsidR="00F43A29" w:rsidRPr="0000769E" w:rsidRDefault="00F43A29" w:rsidP="0032488D">
            <w:pPr>
              <w:rPr>
                <w:sz w:val="18"/>
                <w:szCs w:val="18"/>
              </w:rPr>
            </w:pPr>
            <w:r w:rsidRPr="0000769E">
              <w:rPr>
                <w:sz w:val="18"/>
                <w:szCs w:val="18"/>
              </w:rPr>
              <w:t>Changes to practice (positive or neutral)</w:t>
            </w:r>
          </w:p>
        </w:tc>
        <w:tc>
          <w:tcPr>
            <w:tcW w:w="544" w:type="pct"/>
          </w:tcPr>
          <w:p w14:paraId="7AEE8989" w14:textId="77777777" w:rsidR="00F43A29" w:rsidRPr="0000769E" w:rsidRDefault="00F43A29" w:rsidP="0032488D">
            <w:pPr>
              <w:rPr>
                <w:sz w:val="18"/>
                <w:szCs w:val="18"/>
              </w:rPr>
            </w:pPr>
            <w:r>
              <w:rPr>
                <w:sz w:val="18"/>
                <w:szCs w:val="18"/>
              </w:rPr>
              <w:t>800 (11%)</w:t>
            </w:r>
          </w:p>
        </w:tc>
        <w:tc>
          <w:tcPr>
            <w:tcW w:w="462" w:type="pct"/>
          </w:tcPr>
          <w:p w14:paraId="2C1F3C30" w14:textId="77777777" w:rsidR="00F43A29" w:rsidRPr="005A51B1" w:rsidRDefault="00F43A29" w:rsidP="0032488D">
            <w:pPr>
              <w:rPr>
                <w:sz w:val="18"/>
                <w:szCs w:val="18"/>
              </w:rPr>
            </w:pPr>
            <w:r w:rsidRPr="005A51B1">
              <w:rPr>
                <w:sz w:val="18"/>
                <w:szCs w:val="18"/>
              </w:rPr>
              <w:t>13</w:t>
            </w:r>
            <w:r>
              <w:rPr>
                <w:sz w:val="18"/>
                <w:szCs w:val="18"/>
              </w:rPr>
              <w:t>2 (67%)</w:t>
            </w:r>
          </w:p>
        </w:tc>
        <w:tc>
          <w:tcPr>
            <w:tcW w:w="564" w:type="pct"/>
          </w:tcPr>
          <w:p w14:paraId="4554DB2C" w14:textId="77777777" w:rsidR="00F43A29" w:rsidRDefault="00F43A29" w:rsidP="0032488D">
            <w:pPr>
              <w:rPr>
                <w:sz w:val="18"/>
                <w:szCs w:val="18"/>
              </w:rPr>
            </w:pPr>
            <w:r>
              <w:rPr>
                <w:sz w:val="18"/>
                <w:szCs w:val="18"/>
              </w:rPr>
              <w:t>64%, 78%</w:t>
            </w:r>
          </w:p>
        </w:tc>
        <w:tc>
          <w:tcPr>
            <w:tcW w:w="778" w:type="pct"/>
          </w:tcPr>
          <w:p w14:paraId="636909BD" w14:textId="77777777" w:rsidR="00F43A29" w:rsidRPr="008734F2" w:rsidRDefault="00F43A29" w:rsidP="0032488D">
            <w:pPr>
              <w:rPr>
                <w:sz w:val="18"/>
                <w:szCs w:val="18"/>
              </w:rPr>
            </w:pPr>
            <w:r w:rsidRPr="008734F2">
              <w:rPr>
                <w:sz w:val="18"/>
                <w:szCs w:val="18"/>
              </w:rPr>
              <w:t>67%, 68%, 55%</w:t>
            </w:r>
          </w:p>
        </w:tc>
      </w:tr>
      <w:tr w:rsidR="00F43A29" w:rsidRPr="0000769E" w14:paraId="35502324" w14:textId="77777777" w:rsidTr="0032488D">
        <w:trPr>
          <w:trHeight w:val="192"/>
        </w:trPr>
        <w:tc>
          <w:tcPr>
            <w:tcW w:w="1577" w:type="pct"/>
            <w:vMerge w:val="restart"/>
          </w:tcPr>
          <w:p w14:paraId="680A3287" w14:textId="77777777" w:rsidR="00F43A29" w:rsidRPr="0000769E" w:rsidRDefault="00F43A29" w:rsidP="0032488D">
            <w:pPr>
              <w:rPr>
                <w:sz w:val="18"/>
                <w:szCs w:val="18"/>
              </w:rPr>
            </w:pPr>
            <w:r w:rsidRPr="0000769E">
              <w:rPr>
                <w:sz w:val="18"/>
                <w:szCs w:val="18"/>
              </w:rPr>
              <w:t>NHS resources (n=12</w:t>
            </w:r>
            <w:r>
              <w:rPr>
                <w:sz w:val="18"/>
                <w:szCs w:val="18"/>
              </w:rPr>
              <w:t>77, 18%</w:t>
            </w:r>
            <w:r w:rsidRPr="0000769E">
              <w:rPr>
                <w:sz w:val="18"/>
                <w:szCs w:val="18"/>
              </w:rPr>
              <w:t>)</w:t>
            </w:r>
          </w:p>
        </w:tc>
        <w:tc>
          <w:tcPr>
            <w:tcW w:w="1075" w:type="pct"/>
          </w:tcPr>
          <w:p w14:paraId="6A415FD9" w14:textId="77777777" w:rsidR="00F43A29" w:rsidRPr="0000769E" w:rsidRDefault="00F43A29" w:rsidP="0032488D">
            <w:pPr>
              <w:rPr>
                <w:sz w:val="18"/>
                <w:szCs w:val="18"/>
              </w:rPr>
            </w:pPr>
            <w:r w:rsidRPr="3C348E5C">
              <w:rPr>
                <w:sz w:val="18"/>
                <w:szCs w:val="18"/>
              </w:rPr>
              <w:t>Resources, lack of (general)</w:t>
            </w:r>
          </w:p>
        </w:tc>
        <w:tc>
          <w:tcPr>
            <w:tcW w:w="544" w:type="pct"/>
          </w:tcPr>
          <w:p w14:paraId="6906FCDE" w14:textId="77777777" w:rsidR="00F43A29" w:rsidRPr="0000769E" w:rsidRDefault="00F43A29" w:rsidP="0032488D">
            <w:pPr>
              <w:rPr>
                <w:sz w:val="18"/>
                <w:szCs w:val="18"/>
              </w:rPr>
            </w:pPr>
            <w:r>
              <w:rPr>
                <w:sz w:val="18"/>
                <w:szCs w:val="18"/>
              </w:rPr>
              <w:t>118 (2%)</w:t>
            </w:r>
          </w:p>
        </w:tc>
        <w:tc>
          <w:tcPr>
            <w:tcW w:w="462" w:type="pct"/>
          </w:tcPr>
          <w:p w14:paraId="4C1FC636" w14:textId="77777777" w:rsidR="00F43A29" w:rsidRPr="0000769E" w:rsidRDefault="00F43A29" w:rsidP="0032488D">
            <w:pPr>
              <w:rPr>
                <w:sz w:val="18"/>
                <w:szCs w:val="18"/>
              </w:rPr>
            </w:pPr>
            <w:r>
              <w:rPr>
                <w:sz w:val="18"/>
                <w:szCs w:val="18"/>
              </w:rPr>
              <w:t>42 (21%)</w:t>
            </w:r>
          </w:p>
        </w:tc>
        <w:tc>
          <w:tcPr>
            <w:tcW w:w="564" w:type="pct"/>
          </w:tcPr>
          <w:p w14:paraId="7A03DF3A" w14:textId="77777777" w:rsidR="00F43A29" w:rsidRDefault="00F43A29" w:rsidP="0032488D">
            <w:pPr>
              <w:rPr>
                <w:sz w:val="18"/>
                <w:szCs w:val="18"/>
              </w:rPr>
            </w:pPr>
            <w:r>
              <w:rPr>
                <w:sz w:val="18"/>
                <w:szCs w:val="18"/>
              </w:rPr>
              <w:t>12%, 28%</w:t>
            </w:r>
          </w:p>
        </w:tc>
        <w:tc>
          <w:tcPr>
            <w:tcW w:w="778" w:type="pct"/>
          </w:tcPr>
          <w:p w14:paraId="0197BD91" w14:textId="77777777" w:rsidR="00F43A29" w:rsidRPr="008734F2" w:rsidRDefault="00F43A29" w:rsidP="0032488D">
            <w:pPr>
              <w:rPr>
                <w:sz w:val="18"/>
                <w:szCs w:val="18"/>
              </w:rPr>
            </w:pPr>
            <w:r w:rsidRPr="008734F2">
              <w:rPr>
                <w:sz w:val="18"/>
                <w:szCs w:val="18"/>
              </w:rPr>
              <w:t>18%, 22%, 27%</w:t>
            </w:r>
          </w:p>
        </w:tc>
      </w:tr>
      <w:tr w:rsidR="00F43A29" w:rsidRPr="0000769E" w14:paraId="07DB2405" w14:textId="77777777" w:rsidTr="0032488D">
        <w:trPr>
          <w:trHeight w:val="188"/>
        </w:trPr>
        <w:tc>
          <w:tcPr>
            <w:tcW w:w="1577" w:type="pct"/>
            <w:vMerge/>
          </w:tcPr>
          <w:p w14:paraId="5E60F026" w14:textId="77777777" w:rsidR="00F43A29" w:rsidRPr="0000769E" w:rsidRDefault="00F43A29" w:rsidP="0032488D">
            <w:pPr>
              <w:rPr>
                <w:sz w:val="18"/>
                <w:szCs w:val="18"/>
              </w:rPr>
            </w:pPr>
          </w:p>
        </w:tc>
        <w:tc>
          <w:tcPr>
            <w:tcW w:w="1075" w:type="pct"/>
          </w:tcPr>
          <w:p w14:paraId="47E9BF81" w14:textId="77777777" w:rsidR="00F43A29" w:rsidRPr="0000769E" w:rsidRDefault="00F43A29" w:rsidP="0032488D">
            <w:pPr>
              <w:rPr>
                <w:sz w:val="18"/>
                <w:szCs w:val="18"/>
              </w:rPr>
            </w:pPr>
            <w:r w:rsidRPr="0000769E">
              <w:rPr>
                <w:sz w:val="18"/>
                <w:szCs w:val="18"/>
              </w:rPr>
              <w:t>Resources, lack of (PPE)</w:t>
            </w:r>
          </w:p>
        </w:tc>
        <w:tc>
          <w:tcPr>
            <w:tcW w:w="544" w:type="pct"/>
          </w:tcPr>
          <w:p w14:paraId="6D6483FD" w14:textId="77777777" w:rsidR="00F43A29" w:rsidRPr="0000769E" w:rsidRDefault="00F43A29" w:rsidP="0032488D">
            <w:pPr>
              <w:rPr>
                <w:sz w:val="18"/>
                <w:szCs w:val="18"/>
              </w:rPr>
            </w:pPr>
            <w:r>
              <w:rPr>
                <w:sz w:val="18"/>
                <w:szCs w:val="18"/>
              </w:rPr>
              <w:t>521 (7%)</w:t>
            </w:r>
          </w:p>
        </w:tc>
        <w:tc>
          <w:tcPr>
            <w:tcW w:w="462" w:type="pct"/>
          </w:tcPr>
          <w:p w14:paraId="44286FBB" w14:textId="77777777" w:rsidR="00F43A29" w:rsidRPr="005A51B1" w:rsidRDefault="00F43A29" w:rsidP="0032488D">
            <w:pPr>
              <w:rPr>
                <w:sz w:val="18"/>
                <w:szCs w:val="18"/>
              </w:rPr>
            </w:pPr>
            <w:r w:rsidRPr="005A51B1">
              <w:rPr>
                <w:sz w:val="18"/>
                <w:szCs w:val="18"/>
              </w:rPr>
              <w:t>10</w:t>
            </w:r>
            <w:r>
              <w:rPr>
                <w:sz w:val="18"/>
                <w:szCs w:val="18"/>
              </w:rPr>
              <w:t>7 (55%)</w:t>
            </w:r>
          </w:p>
        </w:tc>
        <w:tc>
          <w:tcPr>
            <w:tcW w:w="564" w:type="pct"/>
          </w:tcPr>
          <w:p w14:paraId="5E532549" w14:textId="77777777" w:rsidR="00F43A29" w:rsidRDefault="00F43A29" w:rsidP="0032488D">
            <w:pPr>
              <w:rPr>
                <w:sz w:val="18"/>
                <w:szCs w:val="18"/>
              </w:rPr>
            </w:pPr>
            <w:r>
              <w:rPr>
                <w:sz w:val="18"/>
                <w:szCs w:val="18"/>
              </w:rPr>
              <w:t>43%, 61%</w:t>
            </w:r>
          </w:p>
        </w:tc>
        <w:tc>
          <w:tcPr>
            <w:tcW w:w="778" w:type="pct"/>
          </w:tcPr>
          <w:p w14:paraId="36CA3EE2" w14:textId="77777777" w:rsidR="00F43A29" w:rsidRPr="008734F2" w:rsidRDefault="00F43A29" w:rsidP="0032488D">
            <w:pPr>
              <w:rPr>
                <w:sz w:val="18"/>
                <w:szCs w:val="18"/>
              </w:rPr>
            </w:pPr>
            <w:r w:rsidRPr="008734F2">
              <w:rPr>
                <w:sz w:val="18"/>
                <w:szCs w:val="18"/>
              </w:rPr>
              <w:t>52%, 64%, 54%</w:t>
            </w:r>
          </w:p>
        </w:tc>
      </w:tr>
      <w:tr w:rsidR="00F43A29" w:rsidRPr="0000769E" w14:paraId="4BFAC126" w14:textId="77777777" w:rsidTr="0032488D">
        <w:trPr>
          <w:trHeight w:val="188"/>
        </w:trPr>
        <w:tc>
          <w:tcPr>
            <w:tcW w:w="1577" w:type="pct"/>
            <w:vMerge/>
          </w:tcPr>
          <w:p w14:paraId="7D0184F7" w14:textId="77777777" w:rsidR="00F43A29" w:rsidRPr="0000769E" w:rsidRDefault="00F43A29" w:rsidP="0032488D">
            <w:pPr>
              <w:rPr>
                <w:sz w:val="18"/>
                <w:szCs w:val="18"/>
              </w:rPr>
            </w:pPr>
          </w:p>
        </w:tc>
        <w:tc>
          <w:tcPr>
            <w:tcW w:w="1075" w:type="pct"/>
          </w:tcPr>
          <w:p w14:paraId="3E56FDED" w14:textId="77777777" w:rsidR="00F43A29" w:rsidRPr="0000769E" w:rsidRDefault="00F43A29" w:rsidP="0032488D">
            <w:pPr>
              <w:rPr>
                <w:sz w:val="18"/>
                <w:szCs w:val="18"/>
              </w:rPr>
            </w:pPr>
            <w:r w:rsidRPr="0000769E">
              <w:rPr>
                <w:sz w:val="18"/>
                <w:szCs w:val="18"/>
              </w:rPr>
              <w:t>Resources, lack of (testing)</w:t>
            </w:r>
          </w:p>
        </w:tc>
        <w:tc>
          <w:tcPr>
            <w:tcW w:w="544" w:type="pct"/>
          </w:tcPr>
          <w:p w14:paraId="2A58533A" w14:textId="77777777" w:rsidR="00F43A29" w:rsidRPr="0000769E" w:rsidRDefault="00F43A29" w:rsidP="0032488D">
            <w:pPr>
              <w:rPr>
                <w:sz w:val="18"/>
                <w:szCs w:val="18"/>
              </w:rPr>
            </w:pPr>
            <w:r w:rsidRPr="0000769E">
              <w:rPr>
                <w:sz w:val="18"/>
                <w:szCs w:val="18"/>
              </w:rPr>
              <w:t>28</w:t>
            </w:r>
            <w:r>
              <w:rPr>
                <w:sz w:val="18"/>
                <w:szCs w:val="18"/>
              </w:rPr>
              <w:t>9 (4%)</w:t>
            </w:r>
          </w:p>
        </w:tc>
        <w:tc>
          <w:tcPr>
            <w:tcW w:w="462" w:type="pct"/>
          </w:tcPr>
          <w:p w14:paraId="197DA1A7" w14:textId="77777777" w:rsidR="00F43A29" w:rsidRPr="005A51B1" w:rsidRDefault="00F43A29" w:rsidP="0032488D">
            <w:pPr>
              <w:rPr>
                <w:sz w:val="18"/>
                <w:szCs w:val="18"/>
              </w:rPr>
            </w:pPr>
            <w:r>
              <w:rPr>
                <w:sz w:val="18"/>
                <w:szCs w:val="18"/>
              </w:rPr>
              <w:t>70 (36%)</w:t>
            </w:r>
          </w:p>
        </w:tc>
        <w:tc>
          <w:tcPr>
            <w:tcW w:w="564" w:type="pct"/>
          </w:tcPr>
          <w:p w14:paraId="03AF4562" w14:textId="77777777" w:rsidR="00F43A29" w:rsidRDefault="00F43A29" w:rsidP="0032488D">
            <w:pPr>
              <w:rPr>
                <w:sz w:val="18"/>
                <w:szCs w:val="18"/>
              </w:rPr>
            </w:pPr>
            <w:r>
              <w:rPr>
                <w:sz w:val="18"/>
                <w:szCs w:val="18"/>
              </w:rPr>
              <w:t>34%, 35%</w:t>
            </w:r>
          </w:p>
        </w:tc>
        <w:tc>
          <w:tcPr>
            <w:tcW w:w="778" w:type="pct"/>
          </w:tcPr>
          <w:p w14:paraId="76057F8A" w14:textId="77777777" w:rsidR="00F43A29" w:rsidRPr="008734F2" w:rsidRDefault="00F43A29" w:rsidP="0032488D">
            <w:pPr>
              <w:rPr>
                <w:sz w:val="18"/>
                <w:szCs w:val="18"/>
              </w:rPr>
            </w:pPr>
            <w:r w:rsidRPr="3C348E5C">
              <w:rPr>
                <w:sz w:val="18"/>
                <w:szCs w:val="18"/>
              </w:rPr>
              <w:t>28%, 46%, 36%</w:t>
            </w:r>
          </w:p>
        </w:tc>
      </w:tr>
      <w:tr w:rsidR="00F43A29" w:rsidRPr="0000769E" w14:paraId="11CC250F" w14:textId="77777777" w:rsidTr="0032488D">
        <w:trPr>
          <w:trHeight w:val="188"/>
        </w:trPr>
        <w:tc>
          <w:tcPr>
            <w:tcW w:w="1577" w:type="pct"/>
            <w:vMerge/>
          </w:tcPr>
          <w:p w14:paraId="6DD0BDEC" w14:textId="77777777" w:rsidR="00F43A29" w:rsidRPr="0000769E" w:rsidRDefault="00F43A29" w:rsidP="0032488D">
            <w:pPr>
              <w:rPr>
                <w:sz w:val="18"/>
                <w:szCs w:val="18"/>
              </w:rPr>
            </w:pPr>
          </w:p>
        </w:tc>
        <w:tc>
          <w:tcPr>
            <w:tcW w:w="1075" w:type="pct"/>
          </w:tcPr>
          <w:p w14:paraId="7C12EEE2" w14:textId="77777777" w:rsidR="00F43A29" w:rsidRPr="0000769E" w:rsidRDefault="00F43A29" w:rsidP="0032488D">
            <w:pPr>
              <w:rPr>
                <w:sz w:val="18"/>
                <w:szCs w:val="18"/>
              </w:rPr>
            </w:pPr>
            <w:r w:rsidRPr="0000769E">
              <w:rPr>
                <w:sz w:val="18"/>
                <w:szCs w:val="18"/>
              </w:rPr>
              <w:t>Resources, lack of (staff)</w:t>
            </w:r>
          </w:p>
        </w:tc>
        <w:tc>
          <w:tcPr>
            <w:tcW w:w="544" w:type="pct"/>
          </w:tcPr>
          <w:p w14:paraId="7D634085" w14:textId="77777777" w:rsidR="00F43A29" w:rsidRPr="0000769E" w:rsidRDefault="00F43A29" w:rsidP="0032488D">
            <w:pPr>
              <w:rPr>
                <w:sz w:val="18"/>
                <w:szCs w:val="18"/>
              </w:rPr>
            </w:pPr>
            <w:r>
              <w:rPr>
                <w:sz w:val="18"/>
                <w:szCs w:val="18"/>
              </w:rPr>
              <w:t>169 (2%)</w:t>
            </w:r>
          </w:p>
        </w:tc>
        <w:tc>
          <w:tcPr>
            <w:tcW w:w="462" w:type="pct"/>
          </w:tcPr>
          <w:p w14:paraId="63AF2839" w14:textId="77777777" w:rsidR="00F43A29" w:rsidRPr="0000769E" w:rsidRDefault="00F43A29" w:rsidP="0032488D">
            <w:pPr>
              <w:rPr>
                <w:sz w:val="18"/>
                <w:szCs w:val="18"/>
              </w:rPr>
            </w:pPr>
            <w:r>
              <w:rPr>
                <w:sz w:val="18"/>
                <w:szCs w:val="18"/>
              </w:rPr>
              <w:t>64 (33%)</w:t>
            </w:r>
          </w:p>
        </w:tc>
        <w:tc>
          <w:tcPr>
            <w:tcW w:w="564" w:type="pct"/>
          </w:tcPr>
          <w:p w14:paraId="51A700ED" w14:textId="77777777" w:rsidR="00F43A29" w:rsidRDefault="00F43A29" w:rsidP="0032488D">
            <w:pPr>
              <w:rPr>
                <w:sz w:val="18"/>
                <w:szCs w:val="18"/>
              </w:rPr>
            </w:pPr>
            <w:r>
              <w:rPr>
                <w:sz w:val="18"/>
                <w:szCs w:val="18"/>
              </w:rPr>
              <w:t>23%, 39%</w:t>
            </w:r>
          </w:p>
        </w:tc>
        <w:tc>
          <w:tcPr>
            <w:tcW w:w="778" w:type="pct"/>
          </w:tcPr>
          <w:p w14:paraId="0EDB655C" w14:textId="77777777" w:rsidR="00F43A29" w:rsidRPr="008734F2" w:rsidRDefault="00F43A29" w:rsidP="0032488D">
            <w:pPr>
              <w:rPr>
                <w:sz w:val="18"/>
                <w:szCs w:val="18"/>
              </w:rPr>
            </w:pPr>
            <w:r w:rsidRPr="008734F2">
              <w:rPr>
                <w:sz w:val="18"/>
                <w:szCs w:val="18"/>
              </w:rPr>
              <w:t>29%, 40%, 18%</w:t>
            </w:r>
          </w:p>
        </w:tc>
      </w:tr>
      <w:tr w:rsidR="00F43A29" w:rsidRPr="0000769E" w14:paraId="0838E521" w14:textId="77777777" w:rsidTr="0032488D">
        <w:trPr>
          <w:trHeight w:val="188"/>
        </w:trPr>
        <w:tc>
          <w:tcPr>
            <w:tcW w:w="1577" w:type="pct"/>
            <w:vMerge/>
          </w:tcPr>
          <w:p w14:paraId="5FB6717C" w14:textId="77777777" w:rsidR="00F43A29" w:rsidRPr="0000769E" w:rsidRDefault="00F43A29" w:rsidP="0032488D">
            <w:pPr>
              <w:rPr>
                <w:sz w:val="18"/>
                <w:szCs w:val="18"/>
              </w:rPr>
            </w:pPr>
          </w:p>
        </w:tc>
        <w:tc>
          <w:tcPr>
            <w:tcW w:w="1075" w:type="pct"/>
          </w:tcPr>
          <w:p w14:paraId="752C955C" w14:textId="77777777" w:rsidR="00F43A29" w:rsidRPr="0000769E" w:rsidRDefault="00F43A29" w:rsidP="0032488D">
            <w:pPr>
              <w:rPr>
                <w:sz w:val="18"/>
                <w:szCs w:val="18"/>
              </w:rPr>
            </w:pPr>
            <w:r w:rsidRPr="0000769E">
              <w:rPr>
                <w:sz w:val="18"/>
                <w:szCs w:val="18"/>
              </w:rPr>
              <w:t>Resources, lack of (funding, pay)</w:t>
            </w:r>
          </w:p>
        </w:tc>
        <w:tc>
          <w:tcPr>
            <w:tcW w:w="544" w:type="pct"/>
          </w:tcPr>
          <w:p w14:paraId="4A6AD92A" w14:textId="77777777" w:rsidR="00F43A29" w:rsidRPr="0000769E" w:rsidRDefault="00F43A29" w:rsidP="0032488D">
            <w:pPr>
              <w:rPr>
                <w:sz w:val="18"/>
                <w:szCs w:val="18"/>
              </w:rPr>
            </w:pPr>
            <w:r>
              <w:rPr>
                <w:sz w:val="18"/>
                <w:szCs w:val="18"/>
              </w:rPr>
              <w:t>141 (2%)</w:t>
            </w:r>
          </w:p>
        </w:tc>
        <w:tc>
          <w:tcPr>
            <w:tcW w:w="462" w:type="pct"/>
          </w:tcPr>
          <w:p w14:paraId="001A0C15" w14:textId="77777777" w:rsidR="00F43A29" w:rsidRPr="0000769E" w:rsidRDefault="00F43A29" w:rsidP="0032488D">
            <w:pPr>
              <w:rPr>
                <w:sz w:val="18"/>
                <w:szCs w:val="18"/>
              </w:rPr>
            </w:pPr>
            <w:r>
              <w:rPr>
                <w:sz w:val="18"/>
                <w:szCs w:val="18"/>
              </w:rPr>
              <w:t>47 (24%)</w:t>
            </w:r>
          </w:p>
        </w:tc>
        <w:tc>
          <w:tcPr>
            <w:tcW w:w="564" w:type="pct"/>
          </w:tcPr>
          <w:p w14:paraId="024E43B8" w14:textId="77777777" w:rsidR="00F43A29" w:rsidRDefault="00F43A29" w:rsidP="0032488D">
            <w:pPr>
              <w:rPr>
                <w:sz w:val="18"/>
                <w:szCs w:val="18"/>
              </w:rPr>
            </w:pPr>
            <w:r>
              <w:rPr>
                <w:sz w:val="18"/>
                <w:szCs w:val="18"/>
              </w:rPr>
              <w:t>20%, 26%</w:t>
            </w:r>
          </w:p>
        </w:tc>
        <w:tc>
          <w:tcPr>
            <w:tcW w:w="778" w:type="pct"/>
          </w:tcPr>
          <w:p w14:paraId="0F88A544" w14:textId="77777777" w:rsidR="00F43A29" w:rsidRPr="008734F2" w:rsidRDefault="00F43A29" w:rsidP="0032488D">
            <w:pPr>
              <w:rPr>
                <w:sz w:val="18"/>
                <w:szCs w:val="18"/>
              </w:rPr>
            </w:pPr>
            <w:r w:rsidRPr="008734F2">
              <w:rPr>
                <w:sz w:val="18"/>
                <w:szCs w:val="18"/>
              </w:rPr>
              <w:t>20%, 30%, 27%</w:t>
            </w:r>
          </w:p>
        </w:tc>
      </w:tr>
      <w:tr w:rsidR="00F43A29" w:rsidRPr="0000769E" w14:paraId="7959FF0E" w14:textId="77777777" w:rsidTr="0032488D">
        <w:trPr>
          <w:trHeight w:val="188"/>
        </w:trPr>
        <w:tc>
          <w:tcPr>
            <w:tcW w:w="1577" w:type="pct"/>
            <w:vMerge/>
          </w:tcPr>
          <w:p w14:paraId="09BAE8DD" w14:textId="77777777" w:rsidR="00F43A29" w:rsidRPr="0000769E" w:rsidRDefault="00F43A29" w:rsidP="0032488D">
            <w:pPr>
              <w:rPr>
                <w:sz w:val="18"/>
                <w:szCs w:val="18"/>
              </w:rPr>
            </w:pPr>
          </w:p>
        </w:tc>
        <w:tc>
          <w:tcPr>
            <w:tcW w:w="1075" w:type="pct"/>
          </w:tcPr>
          <w:p w14:paraId="62841527" w14:textId="77777777" w:rsidR="00F43A29" w:rsidRPr="0000769E" w:rsidRDefault="00F43A29" w:rsidP="0032488D">
            <w:pPr>
              <w:rPr>
                <w:sz w:val="18"/>
                <w:szCs w:val="18"/>
              </w:rPr>
            </w:pPr>
            <w:r w:rsidRPr="0000769E">
              <w:rPr>
                <w:sz w:val="18"/>
                <w:szCs w:val="18"/>
              </w:rPr>
              <w:t>Resources, adequate</w:t>
            </w:r>
          </w:p>
        </w:tc>
        <w:tc>
          <w:tcPr>
            <w:tcW w:w="544" w:type="pct"/>
          </w:tcPr>
          <w:p w14:paraId="002C5778" w14:textId="77777777" w:rsidR="00F43A29" w:rsidRPr="0000769E" w:rsidRDefault="00F43A29" w:rsidP="0032488D">
            <w:pPr>
              <w:rPr>
                <w:sz w:val="18"/>
                <w:szCs w:val="18"/>
              </w:rPr>
            </w:pPr>
            <w:r>
              <w:rPr>
                <w:sz w:val="18"/>
                <w:szCs w:val="18"/>
              </w:rPr>
              <w:t>39 (1%)</w:t>
            </w:r>
          </w:p>
        </w:tc>
        <w:tc>
          <w:tcPr>
            <w:tcW w:w="462" w:type="pct"/>
          </w:tcPr>
          <w:p w14:paraId="40244DBE" w14:textId="77777777" w:rsidR="00F43A29" w:rsidRPr="0000769E" w:rsidRDefault="00F43A29" w:rsidP="0032488D">
            <w:pPr>
              <w:rPr>
                <w:sz w:val="18"/>
                <w:szCs w:val="18"/>
              </w:rPr>
            </w:pPr>
            <w:r>
              <w:rPr>
                <w:sz w:val="18"/>
                <w:szCs w:val="18"/>
              </w:rPr>
              <w:t>26 (13%)</w:t>
            </w:r>
          </w:p>
        </w:tc>
        <w:tc>
          <w:tcPr>
            <w:tcW w:w="564" w:type="pct"/>
          </w:tcPr>
          <w:p w14:paraId="4BC73FE0" w14:textId="77777777" w:rsidR="00F43A29" w:rsidRDefault="00F43A29" w:rsidP="0032488D">
            <w:pPr>
              <w:rPr>
                <w:sz w:val="18"/>
                <w:szCs w:val="18"/>
              </w:rPr>
            </w:pPr>
            <w:r>
              <w:rPr>
                <w:sz w:val="18"/>
                <w:szCs w:val="18"/>
              </w:rPr>
              <w:t>6%, 19%</w:t>
            </w:r>
          </w:p>
        </w:tc>
        <w:tc>
          <w:tcPr>
            <w:tcW w:w="778" w:type="pct"/>
          </w:tcPr>
          <w:p w14:paraId="35EA5209" w14:textId="77777777" w:rsidR="00F43A29" w:rsidRDefault="00F43A29" w:rsidP="0032488D">
            <w:pPr>
              <w:rPr>
                <w:sz w:val="18"/>
                <w:szCs w:val="18"/>
              </w:rPr>
            </w:pPr>
            <w:r>
              <w:rPr>
                <w:sz w:val="18"/>
                <w:szCs w:val="18"/>
              </w:rPr>
              <w:t>9%, 17%, 27%</w:t>
            </w:r>
          </w:p>
        </w:tc>
      </w:tr>
      <w:tr w:rsidR="00F43A29" w:rsidRPr="0000769E" w14:paraId="3D0524B4" w14:textId="77777777" w:rsidTr="0032488D">
        <w:trPr>
          <w:trHeight w:val="353"/>
        </w:trPr>
        <w:tc>
          <w:tcPr>
            <w:tcW w:w="1577" w:type="pct"/>
            <w:vMerge w:val="restart"/>
          </w:tcPr>
          <w:p w14:paraId="0C9AA97C" w14:textId="77777777" w:rsidR="00F43A29" w:rsidRPr="0000769E" w:rsidRDefault="00F43A29" w:rsidP="0032488D">
            <w:pPr>
              <w:rPr>
                <w:sz w:val="18"/>
                <w:szCs w:val="18"/>
              </w:rPr>
            </w:pPr>
            <w:r w:rsidRPr="0000769E">
              <w:rPr>
                <w:sz w:val="18"/>
                <w:szCs w:val="18"/>
              </w:rPr>
              <w:t>Direction/Management/Leadership from UK government or leading organizations such as RCGPs and BMA (n=1</w:t>
            </w:r>
            <w:r>
              <w:rPr>
                <w:sz w:val="18"/>
                <w:szCs w:val="18"/>
              </w:rPr>
              <w:t>161, 16%</w:t>
            </w:r>
            <w:r w:rsidRPr="0000769E">
              <w:rPr>
                <w:sz w:val="18"/>
                <w:szCs w:val="18"/>
              </w:rPr>
              <w:t>)</w:t>
            </w:r>
          </w:p>
        </w:tc>
        <w:tc>
          <w:tcPr>
            <w:tcW w:w="1075" w:type="pct"/>
          </w:tcPr>
          <w:p w14:paraId="2464B504" w14:textId="77777777" w:rsidR="00F43A29" w:rsidRPr="0000769E" w:rsidRDefault="00F43A29" w:rsidP="0032488D">
            <w:pPr>
              <w:rPr>
                <w:sz w:val="18"/>
                <w:szCs w:val="18"/>
              </w:rPr>
            </w:pPr>
            <w:r w:rsidRPr="0000769E">
              <w:rPr>
                <w:sz w:val="18"/>
                <w:szCs w:val="18"/>
              </w:rPr>
              <w:t>Direction, management (positive)</w:t>
            </w:r>
          </w:p>
        </w:tc>
        <w:tc>
          <w:tcPr>
            <w:tcW w:w="544" w:type="pct"/>
          </w:tcPr>
          <w:p w14:paraId="4681326B" w14:textId="77777777" w:rsidR="00F43A29" w:rsidRPr="0000769E" w:rsidRDefault="00F43A29" w:rsidP="0032488D">
            <w:pPr>
              <w:rPr>
                <w:sz w:val="18"/>
                <w:szCs w:val="18"/>
              </w:rPr>
            </w:pPr>
            <w:r>
              <w:rPr>
                <w:sz w:val="18"/>
                <w:szCs w:val="18"/>
              </w:rPr>
              <w:t>115 (2%)</w:t>
            </w:r>
          </w:p>
        </w:tc>
        <w:tc>
          <w:tcPr>
            <w:tcW w:w="462" w:type="pct"/>
          </w:tcPr>
          <w:p w14:paraId="65781626" w14:textId="77777777" w:rsidR="00F43A29" w:rsidRPr="0000769E" w:rsidRDefault="00F43A29" w:rsidP="0032488D">
            <w:pPr>
              <w:rPr>
                <w:sz w:val="18"/>
                <w:szCs w:val="18"/>
              </w:rPr>
            </w:pPr>
            <w:r>
              <w:rPr>
                <w:sz w:val="18"/>
                <w:szCs w:val="18"/>
              </w:rPr>
              <w:t>53 (27%)</w:t>
            </w:r>
          </w:p>
        </w:tc>
        <w:tc>
          <w:tcPr>
            <w:tcW w:w="564" w:type="pct"/>
          </w:tcPr>
          <w:p w14:paraId="4AF6A37E" w14:textId="77777777" w:rsidR="00F43A29" w:rsidRDefault="00F43A29" w:rsidP="0032488D">
            <w:pPr>
              <w:rPr>
                <w:sz w:val="18"/>
                <w:szCs w:val="18"/>
              </w:rPr>
            </w:pPr>
            <w:r>
              <w:rPr>
                <w:sz w:val="18"/>
                <w:szCs w:val="18"/>
              </w:rPr>
              <w:t>19%, 34%</w:t>
            </w:r>
          </w:p>
        </w:tc>
        <w:tc>
          <w:tcPr>
            <w:tcW w:w="778" w:type="pct"/>
          </w:tcPr>
          <w:p w14:paraId="72EB03FE" w14:textId="77777777" w:rsidR="00F43A29" w:rsidRDefault="00F43A29" w:rsidP="0032488D">
            <w:pPr>
              <w:rPr>
                <w:sz w:val="18"/>
                <w:szCs w:val="18"/>
              </w:rPr>
            </w:pPr>
            <w:r>
              <w:rPr>
                <w:sz w:val="18"/>
                <w:szCs w:val="18"/>
              </w:rPr>
              <w:t>61%, 62%, 45%</w:t>
            </w:r>
          </w:p>
        </w:tc>
      </w:tr>
      <w:tr w:rsidR="00F43A29" w:rsidRPr="0000769E" w14:paraId="59BCE2C5" w14:textId="77777777" w:rsidTr="0032488D">
        <w:trPr>
          <w:trHeight w:val="271"/>
        </w:trPr>
        <w:tc>
          <w:tcPr>
            <w:tcW w:w="1577" w:type="pct"/>
            <w:vMerge/>
          </w:tcPr>
          <w:p w14:paraId="095DE9EE" w14:textId="77777777" w:rsidR="00F43A29" w:rsidRPr="0000769E" w:rsidRDefault="00F43A29" w:rsidP="0032488D">
            <w:pPr>
              <w:rPr>
                <w:sz w:val="18"/>
                <w:szCs w:val="18"/>
              </w:rPr>
            </w:pPr>
          </w:p>
        </w:tc>
        <w:tc>
          <w:tcPr>
            <w:tcW w:w="1075" w:type="pct"/>
          </w:tcPr>
          <w:p w14:paraId="72E40F72" w14:textId="77777777" w:rsidR="00F43A29" w:rsidRPr="0000769E" w:rsidRDefault="00F43A29" w:rsidP="0032488D">
            <w:pPr>
              <w:rPr>
                <w:sz w:val="18"/>
                <w:szCs w:val="18"/>
              </w:rPr>
            </w:pPr>
            <w:r w:rsidRPr="0000769E">
              <w:rPr>
                <w:sz w:val="18"/>
                <w:szCs w:val="18"/>
              </w:rPr>
              <w:t>Direction, management (negative)</w:t>
            </w:r>
          </w:p>
        </w:tc>
        <w:tc>
          <w:tcPr>
            <w:tcW w:w="544" w:type="pct"/>
          </w:tcPr>
          <w:p w14:paraId="32318D43" w14:textId="77777777" w:rsidR="00F43A29" w:rsidRPr="005A51B1" w:rsidRDefault="00F43A29" w:rsidP="0032488D">
            <w:pPr>
              <w:rPr>
                <w:sz w:val="18"/>
                <w:szCs w:val="18"/>
              </w:rPr>
            </w:pPr>
            <w:r w:rsidRPr="3C348E5C">
              <w:rPr>
                <w:sz w:val="18"/>
                <w:szCs w:val="18"/>
              </w:rPr>
              <w:t>1046</w:t>
            </w:r>
            <w:r>
              <w:rPr>
                <w:sz w:val="18"/>
                <w:szCs w:val="18"/>
              </w:rPr>
              <w:t xml:space="preserve"> (15%)</w:t>
            </w:r>
          </w:p>
        </w:tc>
        <w:tc>
          <w:tcPr>
            <w:tcW w:w="462" w:type="pct"/>
          </w:tcPr>
          <w:p w14:paraId="32051F21" w14:textId="77777777" w:rsidR="00F43A29" w:rsidRPr="00081D67" w:rsidRDefault="00F43A29" w:rsidP="0032488D">
            <w:pPr>
              <w:rPr>
                <w:sz w:val="18"/>
                <w:szCs w:val="18"/>
              </w:rPr>
            </w:pPr>
            <w:r w:rsidRPr="00081D67">
              <w:rPr>
                <w:sz w:val="18"/>
                <w:szCs w:val="18"/>
              </w:rPr>
              <w:t>11</w:t>
            </w:r>
            <w:r>
              <w:rPr>
                <w:sz w:val="18"/>
                <w:szCs w:val="18"/>
              </w:rPr>
              <w:t>9 (61%)</w:t>
            </w:r>
          </w:p>
        </w:tc>
        <w:tc>
          <w:tcPr>
            <w:tcW w:w="564" w:type="pct"/>
          </w:tcPr>
          <w:p w14:paraId="0987FC06" w14:textId="77777777" w:rsidR="00F43A29" w:rsidRDefault="00F43A29" w:rsidP="0032488D">
            <w:pPr>
              <w:rPr>
                <w:sz w:val="18"/>
                <w:szCs w:val="18"/>
              </w:rPr>
            </w:pPr>
            <w:r>
              <w:rPr>
                <w:sz w:val="18"/>
                <w:szCs w:val="18"/>
              </w:rPr>
              <w:t>56%, 63%</w:t>
            </w:r>
          </w:p>
        </w:tc>
        <w:tc>
          <w:tcPr>
            <w:tcW w:w="778" w:type="pct"/>
          </w:tcPr>
          <w:p w14:paraId="40DC2D26" w14:textId="77777777" w:rsidR="00F43A29" w:rsidRDefault="00F43A29" w:rsidP="0032488D">
            <w:pPr>
              <w:rPr>
                <w:sz w:val="18"/>
                <w:szCs w:val="18"/>
              </w:rPr>
            </w:pPr>
            <w:r>
              <w:rPr>
                <w:sz w:val="18"/>
                <w:szCs w:val="18"/>
              </w:rPr>
              <w:t>26%, 30%, 18%</w:t>
            </w:r>
          </w:p>
        </w:tc>
      </w:tr>
      <w:tr w:rsidR="00F43A29" w:rsidRPr="0000769E" w14:paraId="6BF5F6DC" w14:textId="77777777" w:rsidTr="0032488D">
        <w:trPr>
          <w:trHeight w:val="220"/>
        </w:trPr>
        <w:tc>
          <w:tcPr>
            <w:tcW w:w="1577" w:type="pct"/>
            <w:vMerge w:val="restart"/>
          </w:tcPr>
          <w:p w14:paraId="3E5482D9" w14:textId="77777777" w:rsidR="00F43A29" w:rsidRPr="0000769E" w:rsidRDefault="00F43A29" w:rsidP="0032488D">
            <w:pPr>
              <w:rPr>
                <w:sz w:val="18"/>
                <w:szCs w:val="18"/>
              </w:rPr>
            </w:pPr>
            <w:r w:rsidRPr="0000769E">
              <w:rPr>
                <w:sz w:val="18"/>
                <w:szCs w:val="18"/>
              </w:rPr>
              <w:t>Information (n=</w:t>
            </w:r>
            <w:r>
              <w:rPr>
                <w:sz w:val="18"/>
                <w:szCs w:val="18"/>
              </w:rPr>
              <w:t>1037, 15%</w:t>
            </w:r>
            <w:r w:rsidRPr="0000769E">
              <w:rPr>
                <w:sz w:val="18"/>
                <w:szCs w:val="18"/>
              </w:rPr>
              <w:t>)</w:t>
            </w:r>
          </w:p>
        </w:tc>
        <w:tc>
          <w:tcPr>
            <w:tcW w:w="1075" w:type="pct"/>
          </w:tcPr>
          <w:p w14:paraId="4B2C8C28" w14:textId="77777777" w:rsidR="00F43A29" w:rsidRPr="0000769E" w:rsidRDefault="00F43A29" w:rsidP="0032488D">
            <w:pPr>
              <w:rPr>
                <w:sz w:val="18"/>
                <w:szCs w:val="18"/>
              </w:rPr>
            </w:pPr>
            <w:r w:rsidRPr="0000769E">
              <w:rPr>
                <w:sz w:val="18"/>
                <w:szCs w:val="18"/>
              </w:rPr>
              <w:t>Misinformation (about or received by GPs)</w:t>
            </w:r>
          </w:p>
        </w:tc>
        <w:tc>
          <w:tcPr>
            <w:tcW w:w="544" w:type="pct"/>
          </w:tcPr>
          <w:p w14:paraId="0709C5C2" w14:textId="77777777" w:rsidR="00F43A29" w:rsidRPr="0000769E" w:rsidRDefault="00F43A29" w:rsidP="0032488D">
            <w:pPr>
              <w:rPr>
                <w:sz w:val="18"/>
                <w:szCs w:val="18"/>
              </w:rPr>
            </w:pPr>
            <w:r>
              <w:rPr>
                <w:sz w:val="18"/>
                <w:szCs w:val="18"/>
              </w:rPr>
              <w:t>564 (8%)</w:t>
            </w:r>
          </w:p>
        </w:tc>
        <w:tc>
          <w:tcPr>
            <w:tcW w:w="462" w:type="pct"/>
          </w:tcPr>
          <w:p w14:paraId="1CF4542F" w14:textId="77777777" w:rsidR="00F43A29" w:rsidRPr="005A51B1" w:rsidRDefault="00F43A29" w:rsidP="0032488D">
            <w:pPr>
              <w:rPr>
                <w:sz w:val="18"/>
                <w:szCs w:val="18"/>
              </w:rPr>
            </w:pPr>
            <w:r>
              <w:rPr>
                <w:sz w:val="18"/>
                <w:szCs w:val="18"/>
              </w:rPr>
              <w:t>109 (56%)</w:t>
            </w:r>
          </w:p>
        </w:tc>
        <w:tc>
          <w:tcPr>
            <w:tcW w:w="564" w:type="pct"/>
          </w:tcPr>
          <w:p w14:paraId="644E4518" w14:textId="77777777" w:rsidR="00F43A29" w:rsidRDefault="00F43A29" w:rsidP="0032488D">
            <w:pPr>
              <w:rPr>
                <w:sz w:val="18"/>
                <w:szCs w:val="18"/>
              </w:rPr>
            </w:pPr>
            <w:r>
              <w:rPr>
                <w:sz w:val="18"/>
                <w:szCs w:val="18"/>
              </w:rPr>
              <w:t>57%, 54%</w:t>
            </w:r>
          </w:p>
        </w:tc>
        <w:tc>
          <w:tcPr>
            <w:tcW w:w="778" w:type="pct"/>
          </w:tcPr>
          <w:p w14:paraId="29BDA880" w14:textId="77777777" w:rsidR="00F43A29" w:rsidRDefault="00F43A29" w:rsidP="0032488D">
            <w:pPr>
              <w:rPr>
                <w:sz w:val="18"/>
                <w:szCs w:val="18"/>
              </w:rPr>
            </w:pPr>
            <w:r>
              <w:rPr>
                <w:sz w:val="18"/>
                <w:szCs w:val="18"/>
              </w:rPr>
              <w:t>54%, 57%, 64%</w:t>
            </w:r>
          </w:p>
        </w:tc>
      </w:tr>
      <w:tr w:rsidR="00F43A29" w:rsidRPr="0000769E" w14:paraId="1EA53981" w14:textId="77777777" w:rsidTr="0032488D">
        <w:trPr>
          <w:trHeight w:val="220"/>
        </w:trPr>
        <w:tc>
          <w:tcPr>
            <w:tcW w:w="1577" w:type="pct"/>
            <w:vMerge/>
          </w:tcPr>
          <w:p w14:paraId="560C573F" w14:textId="77777777" w:rsidR="00F43A29" w:rsidRPr="0000769E" w:rsidRDefault="00F43A29" w:rsidP="0032488D">
            <w:pPr>
              <w:rPr>
                <w:sz w:val="18"/>
                <w:szCs w:val="18"/>
              </w:rPr>
            </w:pPr>
          </w:p>
        </w:tc>
        <w:tc>
          <w:tcPr>
            <w:tcW w:w="1075" w:type="pct"/>
          </w:tcPr>
          <w:p w14:paraId="327BF982" w14:textId="77777777" w:rsidR="00F43A29" w:rsidRPr="0000769E" w:rsidRDefault="00F43A29" w:rsidP="0032488D">
            <w:pPr>
              <w:rPr>
                <w:sz w:val="18"/>
                <w:szCs w:val="18"/>
              </w:rPr>
            </w:pPr>
            <w:r w:rsidRPr="0000769E">
              <w:rPr>
                <w:sz w:val="18"/>
                <w:szCs w:val="18"/>
              </w:rPr>
              <w:t>Information use and sharing (among GPs)</w:t>
            </w:r>
          </w:p>
        </w:tc>
        <w:tc>
          <w:tcPr>
            <w:tcW w:w="544" w:type="pct"/>
          </w:tcPr>
          <w:p w14:paraId="591FC019" w14:textId="77777777" w:rsidR="00F43A29" w:rsidRPr="0000769E" w:rsidRDefault="00F43A29" w:rsidP="0032488D">
            <w:pPr>
              <w:rPr>
                <w:sz w:val="18"/>
                <w:szCs w:val="18"/>
              </w:rPr>
            </w:pPr>
            <w:r>
              <w:rPr>
                <w:sz w:val="18"/>
                <w:szCs w:val="18"/>
              </w:rPr>
              <w:t>343 (5%)</w:t>
            </w:r>
          </w:p>
        </w:tc>
        <w:tc>
          <w:tcPr>
            <w:tcW w:w="462" w:type="pct"/>
          </w:tcPr>
          <w:p w14:paraId="3219710D" w14:textId="77777777" w:rsidR="00F43A29" w:rsidRPr="0000769E" w:rsidRDefault="00F43A29" w:rsidP="0032488D">
            <w:pPr>
              <w:rPr>
                <w:sz w:val="18"/>
                <w:szCs w:val="18"/>
              </w:rPr>
            </w:pPr>
            <w:r>
              <w:rPr>
                <w:sz w:val="18"/>
                <w:szCs w:val="18"/>
              </w:rPr>
              <w:t>89 (45%)</w:t>
            </w:r>
          </w:p>
        </w:tc>
        <w:tc>
          <w:tcPr>
            <w:tcW w:w="564" w:type="pct"/>
          </w:tcPr>
          <w:p w14:paraId="1512BDC4" w14:textId="77777777" w:rsidR="00F43A29" w:rsidRDefault="00F43A29" w:rsidP="0032488D">
            <w:pPr>
              <w:rPr>
                <w:sz w:val="18"/>
                <w:szCs w:val="18"/>
              </w:rPr>
            </w:pPr>
            <w:r>
              <w:rPr>
                <w:sz w:val="18"/>
                <w:szCs w:val="18"/>
              </w:rPr>
              <w:t>44%, 45%</w:t>
            </w:r>
          </w:p>
        </w:tc>
        <w:tc>
          <w:tcPr>
            <w:tcW w:w="778" w:type="pct"/>
          </w:tcPr>
          <w:p w14:paraId="0B06CAF8" w14:textId="77777777" w:rsidR="00F43A29" w:rsidRDefault="00F43A29" w:rsidP="0032488D">
            <w:pPr>
              <w:rPr>
                <w:sz w:val="18"/>
                <w:szCs w:val="18"/>
              </w:rPr>
            </w:pPr>
            <w:r>
              <w:rPr>
                <w:sz w:val="18"/>
                <w:szCs w:val="18"/>
              </w:rPr>
              <w:t>39%, 52%, 64%</w:t>
            </w:r>
          </w:p>
        </w:tc>
      </w:tr>
      <w:tr w:rsidR="00F43A29" w:rsidRPr="0000769E" w14:paraId="47299B8E" w14:textId="77777777" w:rsidTr="0032488D">
        <w:trPr>
          <w:trHeight w:val="220"/>
        </w:trPr>
        <w:tc>
          <w:tcPr>
            <w:tcW w:w="1577" w:type="pct"/>
            <w:vMerge/>
          </w:tcPr>
          <w:p w14:paraId="439BC030" w14:textId="77777777" w:rsidR="00F43A29" w:rsidRPr="0000769E" w:rsidRDefault="00F43A29" w:rsidP="0032488D">
            <w:pPr>
              <w:rPr>
                <w:sz w:val="18"/>
                <w:szCs w:val="18"/>
              </w:rPr>
            </w:pPr>
          </w:p>
        </w:tc>
        <w:tc>
          <w:tcPr>
            <w:tcW w:w="1075" w:type="pct"/>
          </w:tcPr>
          <w:p w14:paraId="4928BF5D" w14:textId="77777777" w:rsidR="00F43A29" w:rsidRPr="0000769E" w:rsidRDefault="00F43A29" w:rsidP="0032488D">
            <w:pPr>
              <w:rPr>
                <w:sz w:val="18"/>
                <w:szCs w:val="18"/>
              </w:rPr>
            </w:pPr>
            <w:r w:rsidRPr="0000769E">
              <w:rPr>
                <w:sz w:val="18"/>
                <w:szCs w:val="18"/>
              </w:rPr>
              <w:t>Information to support GP wellbeing</w:t>
            </w:r>
          </w:p>
        </w:tc>
        <w:tc>
          <w:tcPr>
            <w:tcW w:w="544" w:type="pct"/>
          </w:tcPr>
          <w:p w14:paraId="3B422907" w14:textId="77777777" w:rsidR="00F43A29" w:rsidRPr="0000769E" w:rsidRDefault="00F43A29" w:rsidP="0032488D">
            <w:pPr>
              <w:rPr>
                <w:sz w:val="18"/>
                <w:szCs w:val="18"/>
              </w:rPr>
            </w:pPr>
            <w:r>
              <w:rPr>
                <w:sz w:val="18"/>
                <w:szCs w:val="18"/>
              </w:rPr>
              <w:t>130 (2%)</w:t>
            </w:r>
          </w:p>
        </w:tc>
        <w:tc>
          <w:tcPr>
            <w:tcW w:w="462" w:type="pct"/>
          </w:tcPr>
          <w:p w14:paraId="742CCE00" w14:textId="77777777" w:rsidR="00F43A29" w:rsidRPr="0000769E" w:rsidRDefault="00F43A29" w:rsidP="0032488D">
            <w:pPr>
              <w:rPr>
                <w:sz w:val="18"/>
                <w:szCs w:val="18"/>
              </w:rPr>
            </w:pPr>
            <w:r>
              <w:rPr>
                <w:sz w:val="18"/>
                <w:szCs w:val="18"/>
              </w:rPr>
              <w:t>53 (27%)</w:t>
            </w:r>
          </w:p>
        </w:tc>
        <w:tc>
          <w:tcPr>
            <w:tcW w:w="564" w:type="pct"/>
          </w:tcPr>
          <w:p w14:paraId="75E7DBBE" w14:textId="77777777" w:rsidR="00F43A29" w:rsidRDefault="00F43A29" w:rsidP="0032488D">
            <w:pPr>
              <w:rPr>
                <w:sz w:val="18"/>
                <w:szCs w:val="18"/>
              </w:rPr>
            </w:pPr>
            <w:r>
              <w:rPr>
                <w:sz w:val="18"/>
                <w:szCs w:val="18"/>
              </w:rPr>
              <w:t>30%, 24%</w:t>
            </w:r>
          </w:p>
        </w:tc>
        <w:tc>
          <w:tcPr>
            <w:tcW w:w="778" w:type="pct"/>
          </w:tcPr>
          <w:p w14:paraId="5AE61111" w14:textId="77777777" w:rsidR="00F43A29" w:rsidRDefault="00F43A29" w:rsidP="0032488D">
            <w:pPr>
              <w:rPr>
                <w:sz w:val="18"/>
                <w:szCs w:val="18"/>
              </w:rPr>
            </w:pPr>
            <w:r>
              <w:rPr>
                <w:sz w:val="18"/>
                <w:szCs w:val="18"/>
              </w:rPr>
              <w:t>23%, 33%, 27%</w:t>
            </w:r>
          </w:p>
        </w:tc>
      </w:tr>
      <w:tr w:rsidR="00F43A29" w:rsidRPr="0000769E" w14:paraId="17B27A0C" w14:textId="77777777" w:rsidTr="0032488D">
        <w:trPr>
          <w:trHeight w:val="220"/>
        </w:trPr>
        <w:tc>
          <w:tcPr>
            <w:tcW w:w="3298" w:type="dxa"/>
            <w:vMerge w:val="restart"/>
          </w:tcPr>
          <w:p w14:paraId="22418362" w14:textId="77777777" w:rsidR="00F43A29" w:rsidRPr="0000769E" w:rsidRDefault="00F43A29" w:rsidP="0032488D">
            <w:pPr>
              <w:rPr>
                <w:sz w:val="18"/>
                <w:szCs w:val="18"/>
              </w:rPr>
            </w:pPr>
            <w:r w:rsidRPr="3C348E5C">
              <w:rPr>
                <w:sz w:val="18"/>
                <w:szCs w:val="18"/>
              </w:rPr>
              <w:t xml:space="preserve">Appreciation of </w:t>
            </w:r>
            <w:r>
              <w:rPr>
                <w:sz w:val="18"/>
                <w:szCs w:val="18"/>
              </w:rPr>
              <w:t xml:space="preserve">or by </w:t>
            </w:r>
            <w:r w:rsidRPr="3C348E5C">
              <w:rPr>
                <w:sz w:val="18"/>
                <w:szCs w:val="18"/>
              </w:rPr>
              <w:t>GPs (n=1015</w:t>
            </w:r>
            <w:r>
              <w:rPr>
                <w:sz w:val="18"/>
                <w:szCs w:val="18"/>
              </w:rPr>
              <w:t>, 14%</w:t>
            </w:r>
            <w:r w:rsidRPr="3C348E5C">
              <w:rPr>
                <w:sz w:val="18"/>
                <w:szCs w:val="18"/>
              </w:rPr>
              <w:t>)</w:t>
            </w:r>
          </w:p>
        </w:tc>
        <w:tc>
          <w:tcPr>
            <w:tcW w:w="1075" w:type="pct"/>
          </w:tcPr>
          <w:p w14:paraId="465A168D" w14:textId="77777777" w:rsidR="00F43A29" w:rsidRPr="0000769E" w:rsidRDefault="00F43A29" w:rsidP="0032488D">
            <w:pPr>
              <w:rPr>
                <w:sz w:val="18"/>
                <w:szCs w:val="18"/>
              </w:rPr>
            </w:pPr>
            <w:r w:rsidRPr="0000769E">
              <w:rPr>
                <w:sz w:val="18"/>
                <w:szCs w:val="18"/>
              </w:rPr>
              <w:t>Appreciation of GPs (negative)</w:t>
            </w:r>
          </w:p>
        </w:tc>
        <w:tc>
          <w:tcPr>
            <w:tcW w:w="544" w:type="pct"/>
          </w:tcPr>
          <w:p w14:paraId="091FF1CC" w14:textId="77777777" w:rsidR="00F43A29" w:rsidRDefault="00F43A29" w:rsidP="0032488D">
            <w:pPr>
              <w:rPr>
                <w:sz w:val="18"/>
                <w:szCs w:val="18"/>
              </w:rPr>
            </w:pPr>
            <w:r>
              <w:rPr>
                <w:sz w:val="18"/>
                <w:szCs w:val="18"/>
              </w:rPr>
              <w:t>277 (4%)</w:t>
            </w:r>
          </w:p>
        </w:tc>
        <w:tc>
          <w:tcPr>
            <w:tcW w:w="462" w:type="pct"/>
          </w:tcPr>
          <w:p w14:paraId="298BD908" w14:textId="77777777" w:rsidR="00F43A29" w:rsidRDefault="00F43A29" w:rsidP="0032488D">
            <w:pPr>
              <w:rPr>
                <w:sz w:val="18"/>
                <w:szCs w:val="18"/>
              </w:rPr>
            </w:pPr>
            <w:r>
              <w:rPr>
                <w:sz w:val="18"/>
                <w:szCs w:val="18"/>
              </w:rPr>
              <w:t>84 (43%)</w:t>
            </w:r>
          </w:p>
        </w:tc>
        <w:tc>
          <w:tcPr>
            <w:tcW w:w="564" w:type="pct"/>
          </w:tcPr>
          <w:p w14:paraId="7511CB0A" w14:textId="77777777" w:rsidR="00F43A29" w:rsidRPr="008734F2" w:rsidRDefault="00F43A29" w:rsidP="0032488D">
            <w:pPr>
              <w:rPr>
                <w:sz w:val="18"/>
                <w:szCs w:val="18"/>
              </w:rPr>
            </w:pPr>
            <w:r w:rsidRPr="008734F2">
              <w:rPr>
                <w:sz w:val="18"/>
                <w:szCs w:val="18"/>
              </w:rPr>
              <w:t>41%, 44%</w:t>
            </w:r>
          </w:p>
        </w:tc>
        <w:tc>
          <w:tcPr>
            <w:tcW w:w="778" w:type="pct"/>
          </w:tcPr>
          <w:p w14:paraId="46A7353F" w14:textId="77777777" w:rsidR="00F43A29" w:rsidRPr="008734F2" w:rsidRDefault="00F43A29" w:rsidP="0032488D">
            <w:pPr>
              <w:rPr>
                <w:sz w:val="18"/>
                <w:szCs w:val="18"/>
              </w:rPr>
            </w:pPr>
            <w:r w:rsidRPr="008734F2">
              <w:rPr>
                <w:sz w:val="18"/>
                <w:szCs w:val="18"/>
              </w:rPr>
              <w:t>39%, 52%, 27%</w:t>
            </w:r>
          </w:p>
        </w:tc>
      </w:tr>
      <w:tr w:rsidR="00F43A29" w:rsidRPr="0000769E" w14:paraId="59465F8D" w14:textId="77777777" w:rsidTr="0032488D">
        <w:trPr>
          <w:trHeight w:val="220"/>
        </w:trPr>
        <w:tc>
          <w:tcPr>
            <w:tcW w:w="3298" w:type="dxa"/>
            <w:vMerge/>
          </w:tcPr>
          <w:p w14:paraId="3500CEC4" w14:textId="77777777" w:rsidR="00F43A29" w:rsidRPr="0000769E" w:rsidRDefault="00F43A29" w:rsidP="0032488D">
            <w:pPr>
              <w:rPr>
                <w:sz w:val="18"/>
                <w:szCs w:val="18"/>
              </w:rPr>
            </w:pPr>
          </w:p>
        </w:tc>
        <w:tc>
          <w:tcPr>
            <w:tcW w:w="1075" w:type="pct"/>
          </w:tcPr>
          <w:p w14:paraId="7B08F5B7" w14:textId="77777777" w:rsidR="00F43A29" w:rsidRPr="0000769E" w:rsidRDefault="00F43A29" w:rsidP="0032488D">
            <w:pPr>
              <w:rPr>
                <w:sz w:val="18"/>
                <w:szCs w:val="18"/>
              </w:rPr>
            </w:pPr>
            <w:r w:rsidRPr="0000769E">
              <w:rPr>
                <w:sz w:val="18"/>
                <w:szCs w:val="18"/>
              </w:rPr>
              <w:t>Appreciation of GPs (positive)</w:t>
            </w:r>
          </w:p>
        </w:tc>
        <w:tc>
          <w:tcPr>
            <w:tcW w:w="544" w:type="pct"/>
          </w:tcPr>
          <w:p w14:paraId="21C75662" w14:textId="77777777" w:rsidR="00F43A29" w:rsidRDefault="00F43A29" w:rsidP="0032488D">
            <w:pPr>
              <w:rPr>
                <w:sz w:val="18"/>
                <w:szCs w:val="18"/>
              </w:rPr>
            </w:pPr>
            <w:r>
              <w:rPr>
                <w:sz w:val="18"/>
                <w:szCs w:val="18"/>
              </w:rPr>
              <w:t>188 (3%)</w:t>
            </w:r>
          </w:p>
        </w:tc>
        <w:tc>
          <w:tcPr>
            <w:tcW w:w="462" w:type="pct"/>
          </w:tcPr>
          <w:p w14:paraId="7749AC77" w14:textId="77777777" w:rsidR="00F43A29" w:rsidRDefault="00F43A29" w:rsidP="0032488D">
            <w:pPr>
              <w:rPr>
                <w:sz w:val="18"/>
                <w:szCs w:val="18"/>
              </w:rPr>
            </w:pPr>
            <w:r>
              <w:rPr>
                <w:sz w:val="18"/>
                <w:szCs w:val="18"/>
              </w:rPr>
              <w:t>84 (43%)</w:t>
            </w:r>
          </w:p>
        </w:tc>
        <w:tc>
          <w:tcPr>
            <w:tcW w:w="564" w:type="pct"/>
          </w:tcPr>
          <w:p w14:paraId="606A3A47" w14:textId="77777777" w:rsidR="00F43A29" w:rsidRPr="008734F2" w:rsidRDefault="00F43A29" w:rsidP="0032488D">
            <w:pPr>
              <w:rPr>
                <w:sz w:val="18"/>
                <w:szCs w:val="18"/>
              </w:rPr>
            </w:pPr>
            <w:r w:rsidRPr="008734F2">
              <w:rPr>
                <w:sz w:val="18"/>
                <w:szCs w:val="18"/>
              </w:rPr>
              <w:t>43%, 43%</w:t>
            </w:r>
          </w:p>
        </w:tc>
        <w:tc>
          <w:tcPr>
            <w:tcW w:w="778" w:type="pct"/>
          </w:tcPr>
          <w:p w14:paraId="664AA91B" w14:textId="77777777" w:rsidR="00F43A29" w:rsidRPr="008734F2" w:rsidRDefault="00F43A29" w:rsidP="0032488D">
            <w:pPr>
              <w:rPr>
                <w:sz w:val="18"/>
                <w:szCs w:val="18"/>
              </w:rPr>
            </w:pPr>
            <w:r w:rsidRPr="008734F2">
              <w:rPr>
                <w:sz w:val="18"/>
                <w:szCs w:val="18"/>
              </w:rPr>
              <w:t>42%, 44%, 45%</w:t>
            </w:r>
          </w:p>
        </w:tc>
      </w:tr>
      <w:tr w:rsidR="00F43A29" w:rsidRPr="0000769E" w14:paraId="181F4CD9" w14:textId="77777777" w:rsidTr="0032488D">
        <w:trPr>
          <w:trHeight w:val="220"/>
        </w:trPr>
        <w:tc>
          <w:tcPr>
            <w:tcW w:w="3298" w:type="dxa"/>
            <w:vMerge/>
          </w:tcPr>
          <w:p w14:paraId="7BCC8FE4" w14:textId="77777777" w:rsidR="00F43A29" w:rsidRPr="0000769E" w:rsidRDefault="00F43A29" w:rsidP="0032488D">
            <w:pPr>
              <w:rPr>
                <w:sz w:val="18"/>
                <w:szCs w:val="18"/>
              </w:rPr>
            </w:pPr>
          </w:p>
        </w:tc>
        <w:tc>
          <w:tcPr>
            <w:tcW w:w="1075" w:type="pct"/>
          </w:tcPr>
          <w:p w14:paraId="71B91EB4" w14:textId="77777777" w:rsidR="00F43A29" w:rsidRPr="0000769E" w:rsidRDefault="00F43A29" w:rsidP="0032488D">
            <w:pPr>
              <w:rPr>
                <w:sz w:val="18"/>
                <w:szCs w:val="18"/>
              </w:rPr>
            </w:pPr>
            <w:r w:rsidRPr="0000769E">
              <w:rPr>
                <w:sz w:val="18"/>
                <w:szCs w:val="18"/>
              </w:rPr>
              <w:t>Appreciation of others</w:t>
            </w:r>
          </w:p>
        </w:tc>
        <w:tc>
          <w:tcPr>
            <w:tcW w:w="544" w:type="pct"/>
          </w:tcPr>
          <w:p w14:paraId="65DBC96A" w14:textId="77777777" w:rsidR="00F43A29" w:rsidRDefault="00F43A29" w:rsidP="0032488D">
            <w:pPr>
              <w:rPr>
                <w:sz w:val="18"/>
                <w:szCs w:val="18"/>
              </w:rPr>
            </w:pPr>
            <w:r>
              <w:rPr>
                <w:sz w:val="18"/>
                <w:szCs w:val="18"/>
              </w:rPr>
              <w:t>550 (8%)</w:t>
            </w:r>
          </w:p>
        </w:tc>
        <w:tc>
          <w:tcPr>
            <w:tcW w:w="462" w:type="pct"/>
          </w:tcPr>
          <w:p w14:paraId="3BCAC23F" w14:textId="77777777" w:rsidR="00F43A29" w:rsidRDefault="00F43A29" w:rsidP="0032488D">
            <w:pPr>
              <w:rPr>
                <w:sz w:val="18"/>
                <w:szCs w:val="18"/>
              </w:rPr>
            </w:pPr>
            <w:r>
              <w:rPr>
                <w:sz w:val="18"/>
                <w:szCs w:val="18"/>
              </w:rPr>
              <w:t>111 (57%)</w:t>
            </w:r>
          </w:p>
        </w:tc>
        <w:tc>
          <w:tcPr>
            <w:tcW w:w="564" w:type="pct"/>
          </w:tcPr>
          <w:p w14:paraId="6C8AC373" w14:textId="77777777" w:rsidR="00F43A29" w:rsidRPr="008734F2" w:rsidRDefault="00F43A29" w:rsidP="0032488D">
            <w:pPr>
              <w:rPr>
                <w:sz w:val="18"/>
                <w:szCs w:val="18"/>
              </w:rPr>
            </w:pPr>
            <w:r w:rsidRPr="008734F2">
              <w:rPr>
                <w:sz w:val="18"/>
                <w:szCs w:val="18"/>
              </w:rPr>
              <w:t>63%, 52%</w:t>
            </w:r>
          </w:p>
        </w:tc>
        <w:tc>
          <w:tcPr>
            <w:tcW w:w="778" w:type="pct"/>
          </w:tcPr>
          <w:p w14:paraId="22790771" w14:textId="77777777" w:rsidR="00F43A29" w:rsidRPr="008734F2" w:rsidRDefault="00F43A29" w:rsidP="0032488D">
            <w:pPr>
              <w:rPr>
                <w:sz w:val="18"/>
                <w:szCs w:val="18"/>
              </w:rPr>
            </w:pPr>
            <w:r w:rsidRPr="008734F2">
              <w:rPr>
                <w:sz w:val="18"/>
                <w:szCs w:val="18"/>
              </w:rPr>
              <w:t>55%, 59%, 73%</w:t>
            </w:r>
          </w:p>
        </w:tc>
      </w:tr>
      <w:tr w:rsidR="00F43A29" w:rsidRPr="0000769E" w14:paraId="6C3C8CBE" w14:textId="77777777" w:rsidTr="0032488D">
        <w:trPr>
          <w:trHeight w:val="220"/>
        </w:trPr>
        <w:tc>
          <w:tcPr>
            <w:tcW w:w="3298" w:type="dxa"/>
            <w:vMerge w:val="restart"/>
          </w:tcPr>
          <w:p w14:paraId="03D3EFA9" w14:textId="77777777" w:rsidR="00F43A29" w:rsidRPr="0000769E" w:rsidRDefault="00F43A29" w:rsidP="0032488D">
            <w:pPr>
              <w:rPr>
                <w:sz w:val="18"/>
                <w:szCs w:val="18"/>
              </w:rPr>
            </w:pPr>
            <w:r w:rsidRPr="0000769E">
              <w:rPr>
                <w:sz w:val="18"/>
                <w:szCs w:val="18"/>
              </w:rPr>
              <w:t>Part of NHS (n=68</w:t>
            </w:r>
            <w:r>
              <w:rPr>
                <w:sz w:val="18"/>
                <w:szCs w:val="18"/>
              </w:rPr>
              <w:t>6, 10%</w:t>
            </w:r>
            <w:r w:rsidRPr="0000769E">
              <w:rPr>
                <w:sz w:val="18"/>
                <w:szCs w:val="18"/>
              </w:rPr>
              <w:t>)</w:t>
            </w:r>
          </w:p>
        </w:tc>
        <w:tc>
          <w:tcPr>
            <w:tcW w:w="1075" w:type="pct"/>
          </w:tcPr>
          <w:p w14:paraId="749DDD2A" w14:textId="77777777" w:rsidR="00F43A29" w:rsidRPr="0000769E" w:rsidRDefault="00F43A29" w:rsidP="0032488D">
            <w:pPr>
              <w:rPr>
                <w:sz w:val="18"/>
                <w:szCs w:val="18"/>
              </w:rPr>
            </w:pPr>
            <w:r w:rsidRPr="0000769E">
              <w:rPr>
                <w:sz w:val="18"/>
                <w:szCs w:val="18"/>
              </w:rPr>
              <w:t>NHS work, colleagues (positive)</w:t>
            </w:r>
          </w:p>
        </w:tc>
        <w:tc>
          <w:tcPr>
            <w:tcW w:w="544" w:type="pct"/>
          </w:tcPr>
          <w:p w14:paraId="673A8BFE" w14:textId="77777777" w:rsidR="00F43A29" w:rsidRDefault="00F43A29" w:rsidP="0032488D">
            <w:pPr>
              <w:rPr>
                <w:sz w:val="18"/>
                <w:szCs w:val="18"/>
              </w:rPr>
            </w:pPr>
            <w:r>
              <w:rPr>
                <w:sz w:val="18"/>
                <w:szCs w:val="18"/>
              </w:rPr>
              <w:t>620 (9%)</w:t>
            </w:r>
          </w:p>
        </w:tc>
        <w:tc>
          <w:tcPr>
            <w:tcW w:w="462" w:type="pct"/>
          </w:tcPr>
          <w:p w14:paraId="4C19734D" w14:textId="77777777" w:rsidR="00F43A29" w:rsidRDefault="00F43A29" w:rsidP="0032488D">
            <w:pPr>
              <w:rPr>
                <w:sz w:val="18"/>
                <w:szCs w:val="18"/>
              </w:rPr>
            </w:pPr>
            <w:r w:rsidRPr="0000769E">
              <w:rPr>
                <w:sz w:val="18"/>
                <w:szCs w:val="18"/>
              </w:rPr>
              <w:t>11</w:t>
            </w:r>
            <w:r>
              <w:rPr>
                <w:sz w:val="18"/>
                <w:szCs w:val="18"/>
              </w:rPr>
              <w:t>9 (61%)</w:t>
            </w:r>
          </w:p>
        </w:tc>
        <w:tc>
          <w:tcPr>
            <w:tcW w:w="564" w:type="pct"/>
          </w:tcPr>
          <w:p w14:paraId="07693D9F" w14:textId="77777777" w:rsidR="00F43A29" w:rsidRPr="008734F2" w:rsidRDefault="00F43A29" w:rsidP="0032488D">
            <w:pPr>
              <w:rPr>
                <w:sz w:val="18"/>
                <w:szCs w:val="18"/>
              </w:rPr>
            </w:pPr>
            <w:r w:rsidRPr="008734F2">
              <w:rPr>
                <w:sz w:val="18"/>
                <w:szCs w:val="18"/>
              </w:rPr>
              <w:t>55%, 54%</w:t>
            </w:r>
          </w:p>
        </w:tc>
        <w:tc>
          <w:tcPr>
            <w:tcW w:w="778" w:type="pct"/>
          </w:tcPr>
          <w:p w14:paraId="6B6DBEC5" w14:textId="77777777" w:rsidR="00F43A29" w:rsidRPr="008734F2" w:rsidRDefault="00F43A29" w:rsidP="0032488D">
            <w:pPr>
              <w:rPr>
                <w:sz w:val="18"/>
                <w:szCs w:val="18"/>
              </w:rPr>
            </w:pPr>
            <w:r w:rsidRPr="008734F2">
              <w:rPr>
                <w:sz w:val="18"/>
                <w:szCs w:val="18"/>
              </w:rPr>
              <w:t>56%, 68%, 64%</w:t>
            </w:r>
          </w:p>
        </w:tc>
      </w:tr>
      <w:tr w:rsidR="00F43A29" w:rsidRPr="0000769E" w14:paraId="71BB7A78" w14:textId="77777777" w:rsidTr="0032488D">
        <w:trPr>
          <w:trHeight w:val="220"/>
        </w:trPr>
        <w:tc>
          <w:tcPr>
            <w:tcW w:w="3298" w:type="dxa"/>
            <w:vMerge/>
          </w:tcPr>
          <w:p w14:paraId="69F0348E" w14:textId="77777777" w:rsidR="00F43A29" w:rsidRPr="0000769E" w:rsidRDefault="00F43A29" w:rsidP="0032488D">
            <w:pPr>
              <w:rPr>
                <w:sz w:val="18"/>
                <w:szCs w:val="18"/>
              </w:rPr>
            </w:pPr>
          </w:p>
        </w:tc>
        <w:tc>
          <w:tcPr>
            <w:tcW w:w="1075" w:type="pct"/>
          </w:tcPr>
          <w:p w14:paraId="3F1D1C34" w14:textId="77777777" w:rsidR="00F43A29" w:rsidRPr="0000769E" w:rsidRDefault="00F43A29" w:rsidP="0032488D">
            <w:pPr>
              <w:rPr>
                <w:sz w:val="18"/>
                <w:szCs w:val="18"/>
              </w:rPr>
            </w:pPr>
            <w:r w:rsidRPr="0000769E">
              <w:rPr>
                <w:sz w:val="18"/>
                <w:szCs w:val="18"/>
              </w:rPr>
              <w:t>NHS work, colleagues (negative)</w:t>
            </w:r>
          </w:p>
        </w:tc>
        <w:tc>
          <w:tcPr>
            <w:tcW w:w="544" w:type="pct"/>
          </w:tcPr>
          <w:p w14:paraId="5ACFD0F4" w14:textId="77777777" w:rsidR="00F43A29" w:rsidRDefault="00F43A29" w:rsidP="0032488D">
            <w:pPr>
              <w:rPr>
                <w:sz w:val="18"/>
                <w:szCs w:val="18"/>
              </w:rPr>
            </w:pPr>
            <w:r>
              <w:rPr>
                <w:sz w:val="18"/>
                <w:szCs w:val="18"/>
              </w:rPr>
              <w:t>66 (1%)</w:t>
            </w:r>
          </w:p>
        </w:tc>
        <w:tc>
          <w:tcPr>
            <w:tcW w:w="462" w:type="pct"/>
          </w:tcPr>
          <w:p w14:paraId="71900737" w14:textId="77777777" w:rsidR="00F43A29" w:rsidRDefault="00F43A29" w:rsidP="0032488D">
            <w:pPr>
              <w:rPr>
                <w:sz w:val="18"/>
                <w:szCs w:val="18"/>
              </w:rPr>
            </w:pPr>
            <w:r>
              <w:rPr>
                <w:sz w:val="18"/>
                <w:szCs w:val="18"/>
              </w:rPr>
              <w:t>30 (15%)</w:t>
            </w:r>
          </w:p>
        </w:tc>
        <w:tc>
          <w:tcPr>
            <w:tcW w:w="564" w:type="pct"/>
          </w:tcPr>
          <w:p w14:paraId="3D71BC5F" w14:textId="77777777" w:rsidR="00F43A29" w:rsidRPr="008734F2" w:rsidRDefault="00F43A29" w:rsidP="0032488D">
            <w:pPr>
              <w:rPr>
                <w:sz w:val="18"/>
                <w:szCs w:val="18"/>
              </w:rPr>
            </w:pPr>
            <w:r w:rsidRPr="008734F2">
              <w:rPr>
                <w:sz w:val="18"/>
                <w:szCs w:val="18"/>
              </w:rPr>
              <w:t>10%, 18%</w:t>
            </w:r>
          </w:p>
        </w:tc>
        <w:tc>
          <w:tcPr>
            <w:tcW w:w="778" w:type="pct"/>
          </w:tcPr>
          <w:p w14:paraId="4F5457DC" w14:textId="77777777" w:rsidR="00F43A29" w:rsidRPr="008734F2" w:rsidRDefault="00F43A29" w:rsidP="0032488D">
            <w:pPr>
              <w:rPr>
                <w:sz w:val="18"/>
                <w:szCs w:val="18"/>
              </w:rPr>
            </w:pPr>
            <w:r w:rsidRPr="008734F2">
              <w:rPr>
                <w:sz w:val="18"/>
                <w:szCs w:val="18"/>
              </w:rPr>
              <w:t>12%, 17%, 36%</w:t>
            </w:r>
          </w:p>
        </w:tc>
      </w:tr>
      <w:tr w:rsidR="00F43A29" w:rsidRPr="0000769E" w14:paraId="11FB2650" w14:textId="77777777" w:rsidTr="0032488D">
        <w:trPr>
          <w:trHeight w:val="220"/>
        </w:trPr>
        <w:tc>
          <w:tcPr>
            <w:tcW w:w="3298" w:type="dxa"/>
            <w:vMerge w:val="restart"/>
          </w:tcPr>
          <w:p w14:paraId="40564ED8" w14:textId="77777777" w:rsidR="00F43A29" w:rsidRPr="0000769E" w:rsidRDefault="00F43A29" w:rsidP="0032488D">
            <w:pPr>
              <w:rPr>
                <w:sz w:val="18"/>
                <w:szCs w:val="18"/>
              </w:rPr>
            </w:pPr>
            <w:r w:rsidRPr="0000769E">
              <w:rPr>
                <w:sz w:val="18"/>
                <w:szCs w:val="18"/>
              </w:rPr>
              <w:t>Personal GP experiences</w:t>
            </w:r>
            <w:r>
              <w:rPr>
                <w:sz w:val="18"/>
                <w:szCs w:val="18"/>
              </w:rPr>
              <w:t xml:space="preserve"> or emotions</w:t>
            </w:r>
            <w:r w:rsidRPr="0000769E">
              <w:rPr>
                <w:sz w:val="18"/>
                <w:szCs w:val="18"/>
              </w:rPr>
              <w:t xml:space="preserve"> (n=</w:t>
            </w:r>
            <w:r>
              <w:rPr>
                <w:sz w:val="18"/>
                <w:szCs w:val="18"/>
              </w:rPr>
              <w:t>613, 9%</w:t>
            </w:r>
            <w:r w:rsidRPr="0000769E">
              <w:rPr>
                <w:sz w:val="18"/>
                <w:szCs w:val="18"/>
              </w:rPr>
              <w:t>)</w:t>
            </w:r>
          </w:p>
        </w:tc>
        <w:tc>
          <w:tcPr>
            <w:tcW w:w="1075" w:type="pct"/>
          </w:tcPr>
          <w:p w14:paraId="4A1B9B0C" w14:textId="77777777" w:rsidR="00F43A29" w:rsidRPr="0000769E" w:rsidRDefault="00F43A29" w:rsidP="0032488D">
            <w:pPr>
              <w:rPr>
                <w:sz w:val="18"/>
                <w:szCs w:val="18"/>
              </w:rPr>
            </w:pPr>
            <w:r w:rsidRPr="0000769E">
              <w:rPr>
                <w:sz w:val="18"/>
                <w:szCs w:val="18"/>
              </w:rPr>
              <w:t>Experience C19 positive test/self-isolation</w:t>
            </w:r>
          </w:p>
        </w:tc>
        <w:tc>
          <w:tcPr>
            <w:tcW w:w="544" w:type="pct"/>
          </w:tcPr>
          <w:p w14:paraId="2017E863" w14:textId="77777777" w:rsidR="00F43A29" w:rsidRDefault="00F43A29" w:rsidP="0032488D">
            <w:pPr>
              <w:rPr>
                <w:sz w:val="18"/>
                <w:szCs w:val="18"/>
              </w:rPr>
            </w:pPr>
            <w:r>
              <w:rPr>
                <w:sz w:val="18"/>
                <w:szCs w:val="18"/>
              </w:rPr>
              <w:t>151 (2%)</w:t>
            </w:r>
          </w:p>
        </w:tc>
        <w:tc>
          <w:tcPr>
            <w:tcW w:w="462" w:type="pct"/>
          </w:tcPr>
          <w:p w14:paraId="503AED50" w14:textId="77777777" w:rsidR="00F43A29" w:rsidRDefault="00F43A29" w:rsidP="0032488D">
            <w:pPr>
              <w:rPr>
                <w:sz w:val="18"/>
                <w:szCs w:val="18"/>
              </w:rPr>
            </w:pPr>
            <w:r>
              <w:rPr>
                <w:sz w:val="18"/>
                <w:szCs w:val="18"/>
              </w:rPr>
              <w:t>58 (30%)</w:t>
            </w:r>
          </w:p>
        </w:tc>
        <w:tc>
          <w:tcPr>
            <w:tcW w:w="564" w:type="pct"/>
          </w:tcPr>
          <w:p w14:paraId="7FAEFD9C" w14:textId="77777777" w:rsidR="00F43A29" w:rsidRPr="008734F2" w:rsidRDefault="00F43A29" w:rsidP="0032488D">
            <w:pPr>
              <w:rPr>
                <w:sz w:val="18"/>
                <w:szCs w:val="18"/>
              </w:rPr>
            </w:pPr>
            <w:r w:rsidRPr="008734F2">
              <w:rPr>
                <w:sz w:val="18"/>
                <w:szCs w:val="18"/>
              </w:rPr>
              <w:t>29%, 30%</w:t>
            </w:r>
          </w:p>
        </w:tc>
        <w:tc>
          <w:tcPr>
            <w:tcW w:w="778" w:type="pct"/>
          </w:tcPr>
          <w:p w14:paraId="77444AEC" w14:textId="77777777" w:rsidR="00F43A29" w:rsidRPr="008734F2" w:rsidRDefault="00F43A29" w:rsidP="0032488D">
            <w:pPr>
              <w:rPr>
                <w:sz w:val="18"/>
                <w:szCs w:val="18"/>
              </w:rPr>
            </w:pPr>
            <w:r w:rsidRPr="008734F2">
              <w:rPr>
                <w:sz w:val="18"/>
                <w:szCs w:val="18"/>
              </w:rPr>
              <w:t>22%, 46%, 27%</w:t>
            </w:r>
          </w:p>
        </w:tc>
      </w:tr>
      <w:tr w:rsidR="00F43A29" w:rsidRPr="0000769E" w14:paraId="54F80C54" w14:textId="77777777" w:rsidTr="0032488D">
        <w:trPr>
          <w:trHeight w:val="220"/>
        </w:trPr>
        <w:tc>
          <w:tcPr>
            <w:tcW w:w="3298" w:type="dxa"/>
            <w:vMerge/>
          </w:tcPr>
          <w:p w14:paraId="6AF99829" w14:textId="77777777" w:rsidR="00F43A29" w:rsidRPr="0000769E" w:rsidRDefault="00F43A29" w:rsidP="0032488D">
            <w:pPr>
              <w:rPr>
                <w:sz w:val="18"/>
                <w:szCs w:val="18"/>
              </w:rPr>
            </w:pPr>
          </w:p>
        </w:tc>
        <w:tc>
          <w:tcPr>
            <w:tcW w:w="1075" w:type="pct"/>
          </w:tcPr>
          <w:p w14:paraId="044F5994" w14:textId="77777777" w:rsidR="00F43A29" w:rsidRPr="0000769E" w:rsidRDefault="00F43A29" w:rsidP="0032488D">
            <w:pPr>
              <w:rPr>
                <w:sz w:val="18"/>
                <w:szCs w:val="18"/>
              </w:rPr>
            </w:pPr>
            <w:r w:rsidRPr="3C348E5C">
              <w:rPr>
                <w:sz w:val="18"/>
                <w:szCs w:val="18"/>
              </w:rPr>
              <w:t>Experience stress/burnout</w:t>
            </w:r>
          </w:p>
        </w:tc>
        <w:tc>
          <w:tcPr>
            <w:tcW w:w="544" w:type="pct"/>
          </w:tcPr>
          <w:p w14:paraId="732C3FD4" w14:textId="77777777" w:rsidR="00F43A29" w:rsidRDefault="00F43A29" w:rsidP="0032488D">
            <w:pPr>
              <w:rPr>
                <w:sz w:val="18"/>
                <w:szCs w:val="18"/>
              </w:rPr>
            </w:pPr>
            <w:r>
              <w:rPr>
                <w:sz w:val="18"/>
                <w:szCs w:val="18"/>
              </w:rPr>
              <w:t>98 (1%)</w:t>
            </w:r>
          </w:p>
        </w:tc>
        <w:tc>
          <w:tcPr>
            <w:tcW w:w="462" w:type="pct"/>
          </w:tcPr>
          <w:p w14:paraId="0399A9A5" w14:textId="77777777" w:rsidR="00F43A29" w:rsidRDefault="00F43A29" w:rsidP="0032488D">
            <w:pPr>
              <w:rPr>
                <w:sz w:val="18"/>
                <w:szCs w:val="18"/>
              </w:rPr>
            </w:pPr>
            <w:r>
              <w:rPr>
                <w:sz w:val="18"/>
                <w:szCs w:val="18"/>
              </w:rPr>
              <w:t>43 (22%)</w:t>
            </w:r>
          </w:p>
        </w:tc>
        <w:tc>
          <w:tcPr>
            <w:tcW w:w="564" w:type="pct"/>
          </w:tcPr>
          <w:p w14:paraId="390DDBB6" w14:textId="77777777" w:rsidR="00F43A29" w:rsidRPr="008734F2" w:rsidRDefault="00F43A29" w:rsidP="0032488D">
            <w:pPr>
              <w:rPr>
                <w:sz w:val="18"/>
                <w:szCs w:val="18"/>
              </w:rPr>
            </w:pPr>
            <w:r w:rsidRPr="008734F2">
              <w:rPr>
                <w:sz w:val="18"/>
                <w:szCs w:val="18"/>
              </w:rPr>
              <w:t>22%, 22%</w:t>
            </w:r>
          </w:p>
        </w:tc>
        <w:tc>
          <w:tcPr>
            <w:tcW w:w="778" w:type="pct"/>
          </w:tcPr>
          <w:p w14:paraId="63B29481" w14:textId="77777777" w:rsidR="00F43A29" w:rsidRPr="008734F2" w:rsidRDefault="00F43A29" w:rsidP="0032488D">
            <w:pPr>
              <w:rPr>
                <w:sz w:val="18"/>
                <w:szCs w:val="18"/>
              </w:rPr>
            </w:pPr>
            <w:r w:rsidRPr="008734F2">
              <w:rPr>
                <w:sz w:val="18"/>
                <w:szCs w:val="18"/>
              </w:rPr>
              <w:t>21%, 24%, 18%</w:t>
            </w:r>
          </w:p>
        </w:tc>
      </w:tr>
      <w:tr w:rsidR="00F43A29" w:rsidRPr="0000769E" w14:paraId="4B1DA5E0" w14:textId="77777777" w:rsidTr="0032488D">
        <w:trPr>
          <w:trHeight w:val="220"/>
        </w:trPr>
        <w:tc>
          <w:tcPr>
            <w:tcW w:w="3298" w:type="dxa"/>
            <w:vMerge/>
          </w:tcPr>
          <w:p w14:paraId="4AFDC8D5" w14:textId="77777777" w:rsidR="00F43A29" w:rsidRPr="0000769E" w:rsidRDefault="00F43A29" w:rsidP="0032488D">
            <w:pPr>
              <w:rPr>
                <w:sz w:val="18"/>
                <w:szCs w:val="18"/>
              </w:rPr>
            </w:pPr>
          </w:p>
        </w:tc>
        <w:tc>
          <w:tcPr>
            <w:tcW w:w="1075" w:type="pct"/>
          </w:tcPr>
          <w:p w14:paraId="050E76D0" w14:textId="77777777" w:rsidR="00F43A29" w:rsidRPr="0000769E" w:rsidRDefault="00F43A29" w:rsidP="0032488D">
            <w:pPr>
              <w:rPr>
                <w:sz w:val="18"/>
                <w:szCs w:val="18"/>
              </w:rPr>
            </w:pPr>
            <w:r>
              <w:rPr>
                <w:sz w:val="18"/>
                <w:szCs w:val="18"/>
              </w:rPr>
              <w:t xml:space="preserve">Emotions </w:t>
            </w:r>
          </w:p>
        </w:tc>
        <w:tc>
          <w:tcPr>
            <w:tcW w:w="544" w:type="pct"/>
          </w:tcPr>
          <w:p w14:paraId="16F0BE77" w14:textId="77777777" w:rsidR="00F43A29" w:rsidRDefault="00F43A29" w:rsidP="0032488D">
            <w:pPr>
              <w:rPr>
                <w:sz w:val="18"/>
                <w:szCs w:val="18"/>
              </w:rPr>
            </w:pPr>
            <w:r>
              <w:rPr>
                <w:sz w:val="18"/>
                <w:szCs w:val="18"/>
              </w:rPr>
              <w:t>364 (5%)</w:t>
            </w:r>
          </w:p>
        </w:tc>
        <w:tc>
          <w:tcPr>
            <w:tcW w:w="462" w:type="pct"/>
          </w:tcPr>
          <w:p w14:paraId="2CC797D9" w14:textId="77777777" w:rsidR="00F43A29" w:rsidRDefault="00F43A29" w:rsidP="0032488D">
            <w:pPr>
              <w:rPr>
                <w:sz w:val="18"/>
                <w:szCs w:val="18"/>
              </w:rPr>
            </w:pPr>
            <w:r>
              <w:rPr>
                <w:sz w:val="18"/>
                <w:szCs w:val="18"/>
              </w:rPr>
              <w:t>103 (53%)</w:t>
            </w:r>
          </w:p>
        </w:tc>
        <w:tc>
          <w:tcPr>
            <w:tcW w:w="564" w:type="pct"/>
          </w:tcPr>
          <w:p w14:paraId="001937A7" w14:textId="77777777" w:rsidR="00F43A29" w:rsidRPr="008734F2" w:rsidRDefault="00F43A29" w:rsidP="0032488D">
            <w:pPr>
              <w:rPr>
                <w:sz w:val="18"/>
                <w:szCs w:val="18"/>
              </w:rPr>
            </w:pPr>
            <w:r w:rsidRPr="008734F2">
              <w:rPr>
                <w:sz w:val="18"/>
                <w:szCs w:val="18"/>
              </w:rPr>
              <w:t>64%, 43%</w:t>
            </w:r>
          </w:p>
        </w:tc>
        <w:tc>
          <w:tcPr>
            <w:tcW w:w="778" w:type="pct"/>
          </w:tcPr>
          <w:p w14:paraId="6278B0A5" w14:textId="77777777" w:rsidR="00F43A29" w:rsidRPr="008734F2" w:rsidRDefault="00F43A29" w:rsidP="0032488D">
            <w:pPr>
              <w:rPr>
                <w:sz w:val="18"/>
                <w:szCs w:val="18"/>
              </w:rPr>
            </w:pPr>
            <w:r w:rsidRPr="008734F2">
              <w:rPr>
                <w:sz w:val="18"/>
                <w:szCs w:val="18"/>
              </w:rPr>
              <w:t>53%, 49%, 55%</w:t>
            </w:r>
          </w:p>
        </w:tc>
      </w:tr>
      <w:tr w:rsidR="00F43A29" w:rsidRPr="0000769E" w14:paraId="74A3A8EF" w14:textId="77777777" w:rsidTr="0032488D">
        <w:trPr>
          <w:trHeight w:val="220"/>
        </w:trPr>
        <w:tc>
          <w:tcPr>
            <w:tcW w:w="3298" w:type="dxa"/>
            <w:vMerge w:val="restart"/>
          </w:tcPr>
          <w:p w14:paraId="4B71541F" w14:textId="77777777" w:rsidR="00F43A29" w:rsidRPr="0000769E" w:rsidRDefault="00F43A29" w:rsidP="0032488D">
            <w:pPr>
              <w:rPr>
                <w:sz w:val="18"/>
                <w:szCs w:val="18"/>
              </w:rPr>
            </w:pPr>
            <w:r w:rsidRPr="0000769E">
              <w:rPr>
                <w:sz w:val="18"/>
                <w:szCs w:val="18"/>
              </w:rPr>
              <w:t>GP workload (n=</w:t>
            </w:r>
            <w:r>
              <w:rPr>
                <w:sz w:val="18"/>
                <w:szCs w:val="18"/>
              </w:rPr>
              <w:t>552, 8%</w:t>
            </w:r>
            <w:r w:rsidRPr="0000769E">
              <w:rPr>
                <w:sz w:val="18"/>
                <w:szCs w:val="18"/>
              </w:rPr>
              <w:t>)</w:t>
            </w:r>
          </w:p>
        </w:tc>
        <w:tc>
          <w:tcPr>
            <w:tcW w:w="1075" w:type="pct"/>
          </w:tcPr>
          <w:p w14:paraId="55B5099E" w14:textId="77777777" w:rsidR="00F43A29" w:rsidRPr="0000769E" w:rsidRDefault="00F43A29" w:rsidP="0032488D">
            <w:pPr>
              <w:rPr>
                <w:sz w:val="18"/>
                <w:szCs w:val="18"/>
              </w:rPr>
            </w:pPr>
            <w:r w:rsidRPr="0000769E">
              <w:rPr>
                <w:sz w:val="18"/>
                <w:szCs w:val="18"/>
              </w:rPr>
              <w:t>Workload increase</w:t>
            </w:r>
          </w:p>
        </w:tc>
        <w:tc>
          <w:tcPr>
            <w:tcW w:w="544" w:type="pct"/>
          </w:tcPr>
          <w:p w14:paraId="1D3EE2DE" w14:textId="77777777" w:rsidR="00F43A29" w:rsidRDefault="00F43A29" w:rsidP="0032488D">
            <w:pPr>
              <w:rPr>
                <w:sz w:val="18"/>
                <w:szCs w:val="18"/>
              </w:rPr>
            </w:pPr>
            <w:r>
              <w:rPr>
                <w:sz w:val="18"/>
                <w:szCs w:val="18"/>
              </w:rPr>
              <w:t>537 (8%)</w:t>
            </w:r>
          </w:p>
        </w:tc>
        <w:tc>
          <w:tcPr>
            <w:tcW w:w="462" w:type="pct"/>
          </w:tcPr>
          <w:p w14:paraId="10922AC7" w14:textId="77777777" w:rsidR="00F43A29" w:rsidRDefault="00F43A29" w:rsidP="0032488D">
            <w:pPr>
              <w:rPr>
                <w:sz w:val="18"/>
                <w:szCs w:val="18"/>
              </w:rPr>
            </w:pPr>
            <w:r>
              <w:rPr>
                <w:sz w:val="18"/>
                <w:szCs w:val="18"/>
              </w:rPr>
              <w:t>105 (54%)</w:t>
            </w:r>
          </w:p>
        </w:tc>
        <w:tc>
          <w:tcPr>
            <w:tcW w:w="564" w:type="pct"/>
          </w:tcPr>
          <w:p w14:paraId="527FDCBF" w14:textId="77777777" w:rsidR="00F43A29" w:rsidRPr="008734F2" w:rsidRDefault="00F43A29" w:rsidP="0032488D">
            <w:pPr>
              <w:rPr>
                <w:sz w:val="18"/>
                <w:szCs w:val="18"/>
              </w:rPr>
            </w:pPr>
            <w:r w:rsidRPr="008734F2">
              <w:rPr>
                <w:sz w:val="18"/>
                <w:szCs w:val="18"/>
              </w:rPr>
              <w:t>45%, 59%</w:t>
            </w:r>
          </w:p>
        </w:tc>
        <w:tc>
          <w:tcPr>
            <w:tcW w:w="778" w:type="pct"/>
          </w:tcPr>
          <w:p w14:paraId="0E447E08" w14:textId="77777777" w:rsidR="00F43A29" w:rsidRPr="008734F2" w:rsidRDefault="00F43A29" w:rsidP="0032488D">
            <w:pPr>
              <w:rPr>
                <w:sz w:val="18"/>
                <w:szCs w:val="18"/>
              </w:rPr>
            </w:pPr>
            <w:r w:rsidRPr="008734F2">
              <w:rPr>
                <w:sz w:val="18"/>
                <w:szCs w:val="18"/>
              </w:rPr>
              <w:t>52%, 57%, 45%</w:t>
            </w:r>
          </w:p>
        </w:tc>
      </w:tr>
      <w:tr w:rsidR="00F43A29" w:rsidRPr="0000769E" w14:paraId="5A5CDD21" w14:textId="77777777" w:rsidTr="0032488D">
        <w:trPr>
          <w:trHeight w:val="220"/>
        </w:trPr>
        <w:tc>
          <w:tcPr>
            <w:tcW w:w="3298" w:type="dxa"/>
            <w:vMerge/>
          </w:tcPr>
          <w:p w14:paraId="4594C339" w14:textId="77777777" w:rsidR="00F43A29" w:rsidRPr="0000769E" w:rsidRDefault="00F43A29" w:rsidP="0032488D">
            <w:pPr>
              <w:rPr>
                <w:sz w:val="18"/>
                <w:szCs w:val="18"/>
              </w:rPr>
            </w:pPr>
          </w:p>
        </w:tc>
        <w:tc>
          <w:tcPr>
            <w:tcW w:w="1075" w:type="pct"/>
          </w:tcPr>
          <w:p w14:paraId="771238D8" w14:textId="77777777" w:rsidR="00F43A29" w:rsidRPr="0000769E" w:rsidRDefault="00F43A29" w:rsidP="0032488D">
            <w:pPr>
              <w:rPr>
                <w:sz w:val="18"/>
                <w:szCs w:val="18"/>
              </w:rPr>
            </w:pPr>
            <w:r w:rsidRPr="0000769E">
              <w:rPr>
                <w:sz w:val="18"/>
                <w:szCs w:val="18"/>
              </w:rPr>
              <w:t>Workload decrease</w:t>
            </w:r>
          </w:p>
        </w:tc>
        <w:tc>
          <w:tcPr>
            <w:tcW w:w="544" w:type="pct"/>
          </w:tcPr>
          <w:p w14:paraId="111BC031" w14:textId="77777777" w:rsidR="00F43A29" w:rsidRDefault="00F43A29" w:rsidP="0032488D">
            <w:pPr>
              <w:rPr>
                <w:sz w:val="18"/>
                <w:szCs w:val="18"/>
              </w:rPr>
            </w:pPr>
            <w:r w:rsidRPr="0000769E">
              <w:rPr>
                <w:sz w:val="18"/>
                <w:szCs w:val="18"/>
              </w:rPr>
              <w:t>1</w:t>
            </w:r>
            <w:r>
              <w:rPr>
                <w:sz w:val="18"/>
                <w:szCs w:val="18"/>
              </w:rPr>
              <w:t>5 (0.2%)</w:t>
            </w:r>
          </w:p>
        </w:tc>
        <w:tc>
          <w:tcPr>
            <w:tcW w:w="462" w:type="pct"/>
          </w:tcPr>
          <w:p w14:paraId="70A8C5E1" w14:textId="77777777" w:rsidR="00F43A29" w:rsidRDefault="00F43A29" w:rsidP="0032488D">
            <w:pPr>
              <w:rPr>
                <w:sz w:val="18"/>
                <w:szCs w:val="18"/>
              </w:rPr>
            </w:pPr>
            <w:r w:rsidRPr="005A51B1">
              <w:rPr>
                <w:sz w:val="18"/>
                <w:szCs w:val="18"/>
              </w:rPr>
              <w:t>1</w:t>
            </w:r>
            <w:r>
              <w:rPr>
                <w:sz w:val="18"/>
                <w:szCs w:val="18"/>
              </w:rPr>
              <w:t>3 (7%)</w:t>
            </w:r>
          </w:p>
        </w:tc>
        <w:tc>
          <w:tcPr>
            <w:tcW w:w="564" w:type="pct"/>
          </w:tcPr>
          <w:p w14:paraId="15BC3DC7" w14:textId="77777777" w:rsidR="00F43A29" w:rsidRPr="008734F2" w:rsidRDefault="00F43A29" w:rsidP="0032488D">
            <w:pPr>
              <w:rPr>
                <w:sz w:val="18"/>
                <w:szCs w:val="18"/>
              </w:rPr>
            </w:pPr>
            <w:r w:rsidRPr="008734F2">
              <w:rPr>
                <w:sz w:val="18"/>
                <w:szCs w:val="18"/>
              </w:rPr>
              <w:t>8%, 5%</w:t>
            </w:r>
          </w:p>
        </w:tc>
        <w:tc>
          <w:tcPr>
            <w:tcW w:w="778" w:type="pct"/>
          </w:tcPr>
          <w:p w14:paraId="719ACAA4" w14:textId="77777777" w:rsidR="00F43A29" w:rsidRPr="008734F2" w:rsidRDefault="00F43A29" w:rsidP="0032488D">
            <w:pPr>
              <w:rPr>
                <w:sz w:val="18"/>
                <w:szCs w:val="18"/>
              </w:rPr>
            </w:pPr>
            <w:r w:rsidRPr="008734F2">
              <w:rPr>
                <w:sz w:val="18"/>
                <w:szCs w:val="18"/>
              </w:rPr>
              <w:t>7%, 8%, 0%</w:t>
            </w:r>
          </w:p>
        </w:tc>
      </w:tr>
      <w:tr w:rsidR="00F43A29" w:rsidRPr="0000769E" w14:paraId="61B9A39F" w14:textId="77777777" w:rsidTr="0032488D">
        <w:trPr>
          <w:trHeight w:val="220"/>
        </w:trPr>
        <w:tc>
          <w:tcPr>
            <w:tcW w:w="1577" w:type="pct"/>
          </w:tcPr>
          <w:p w14:paraId="379C1607" w14:textId="77777777" w:rsidR="00F43A29" w:rsidRPr="0000769E" w:rsidRDefault="00F43A29" w:rsidP="0032488D">
            <w:pPr>
              <w:rPr>
                <w:sz w:val="18"/>
                <w:szCs w:val="18"/>
              </w:rPr>
            </w:pPr>
            <w:r w:rsidRPr="0000769E">
              <w:rPr>
                <w:sz w:val="18"/>
                <w:szCs w:val="18"/>
              </w:rPr>
              <w:t>Colleagues health or wellbeing (n=</w:t>
            </w:r>
            <w:r>
              <w:rPr>
                <w:sz w:val="18"/>
                <w:szCs w:val="18"/>
              </w:rPr>
              <w:t>533, 7%</w:t>
            </w:r>
            <w:r w:rsidRPr="0000769E">
              <w:rPr>
                <w:sz w:val="18"/>
                <w:szCs w:val="18"/>
              </w:rPr>
              <w:t>)</w:t>
            </w:r>
          </w:p>
        </w:tc>
        <w:tc>
          <w:tcPr>
            <w:tcW w:w="1075" w:type="pct"/>
          </w:tcPr>
          <w:p w14:paraId="7A05D89D" w14:textId="77777777" w:rsidR="00F43A29" w:rsidRPr="0000769E" w:rsidRDefault="00F43A29" w:rsidP="0032488D">
            <w:pPr>
              <w:rPr>
                <w:sz w:val="18"/>
                <w:szCs w:val="18"/>
              </w:rPr>
            </w:pPr>
            <w:r w:rsidRPr="0000769E">
              <w:rPr>
                <w:sz w:val="18"/>
                <w:szCs w:val="18"/>
              </w:rPr>
              <w:t>Concern about colleague health, wellbeing (depression, burnout, etc.)</w:t>
            </w:r>
          </w:p>
        </w:tc>
        <w:tc>
          <w:tcPr>
            <w:tcW w:w="544" w:type="pct"/>
          </w:tcPr>
          <w:p w14:paraId="4D540994" w14:textId="77777777" w:rsidR="00F43A29" w:rsidRDefault="00F43A29" w:rsidP="0032488D">
            <w:pPr>
              <w:rPr>
                <w:sz w:val="18"/>
                <w:szCs w:val="18"/>
              </w:rPr>
            </w:pPr>
            <w:r>
              <w:rPr>
                <w:sz w:val="18"/>
                <w:szCs w:val="18"/>
              </w:rPr>
              <w:t>533 (7%)</w:t>
            </w:r>
          </w:p>
        </w:tc>
        <w:tc>
          <w:tcPr>
            <w:tcW w:w="462" w:type="pct"/>
          </w:tcPr>
          <w:p w14:paraId="2C004710" w14:textId="77777777" w:rsidR="00F43A29" w:rsidRDefault="00F43A29" w:rsidP="0032488D">
            <w:pPr>
              <w:rPr>
                <w:sz w:val="18"/>
                <w:szCs w:val="18"/>
              </w:rPr>
            </w:pPr>
            <w:r>
              <w:rPr>
                <w:sz w:val="18"/>
                <w:szCs w:val="18"/>
              </w:rPr>
              <w:t>120 (61%)</w:t>
            </w:r>
          </w:p>
        </w:tc>
        <w:tc>
          <w:tcPr>
            <w:tcW w:w="564" w:type="pct"/>
          </w:tcPr>
          <w:p w14:paraId="21B2F18D" w14:textId="77777777" w:rsidR="00F43A29" w:rsidRPr="008734F2" w:rsidRDefault="00F43A29" w:rsidP="0032488D">
            <w:pPr>
              <w:rPr>
                <w:sz w:val="18"/>
                <w:szCs w:val="18"/>
              </w:rPr>
            </w:pPr>
            <w:r w:rsidRPr="008734F2">
              <w:rPr>
                <w:sz w:val="18"/>
                <w:szCs w:val="18"/>
              </w:rPr>
              <w:t>59%, 62%</w:t>
            </w:r>
          </w:p>
        </w:tc>
        <w:tc>
          <w:tcPr>
            <w:tcW w:w="778" w:type="pct"/>
          </w:tcPr>
          <w:p w14:paraId="68E985A9" w14:textId="77777777" w:rsidR="00F43A29" w:rsidRPr="008734F2" w:rsidRDefault="00F43A29" w:rsidP="0032488D">
            <w:pPr>
              <w:rPr>
                <w:sz w:val="18"/>
                <w:szCs w:val="18"/>
              </w:rPr>
            </w:pPr>
            <w:r w:rsidRPr="008734F2">
              <w:rPr>
                <w:sz w:val="18"/>
                <w:szCs w:val="18"/>
              </w:rPr>
              <w:t>51%, 75%, 91%</w:t>
            </w:r>
          </w:p>
        </w:tc>
      </w:tr>
      <w:tr w:rsidR="00F43A29" w:rsidRPr="0000769E" w14:paraId="0239D09D" w14:textId="77777777" w:rsidTr="0032488D">
        <w:trPr>
          <w:trHeight w:val="220"/>
        </w:trPr>
        <w:tc>
          <w:tcPr>
            <w:tcW w:w="3298" w:type="dxa"/>
            <w:vMerge w:val="restart"/>
          </w:tcPr>
          <w:p w14:paraId="29C6F4F0" w14:textId="77777777" w:rsidR="00F43A29" w:rsidRPr="0000769E" w:rsidRDefault="00F43A29" w:rsidP="0032488D">
            <w:pPr>
              <w:rPr>
                <w:sz w:val="18"/>
                <w:szCs w:val="18"/>
              </w:rPr>
            </w:pPr>
            <w:r w:rsidRPr="0000769E">
              <w:rPr>
                <w:sz w:val="18"/>
                <w:szCs w:val="18"/>
              </w:rPr>
              <w:t>Risks to GPS (n=</w:t>
            </w:r>
            <w:r>
              <w:rPr>
                <w:sz w:val="18"/>
                <w:szCs w:val="18"/>
              </w:rPr>
              <w:t>481, 7%</w:t>
            </w:r>
            <w:r w:rsidRPr="0000769E">
              <w:rPr>
                <w:sz w:val="18"/>
                <w:szCs w:val="18"/>
              </w:rPr>
              <w:t>)</w:t>
            </w:r>
          </w:p>
        </w:tc>
        <w:tc>
          <w:tcPr>
            <w:tcW w:w="1075" w:type="pct"/>
          </w:tcPr>
          <w:p w14:paraId="50AF5D6C" w14:textId="77777777" w:rsidR="00F43A29" w:rsidRPr="0000769E" w:rsidRDefault="00F43A29" w:rsidP="0032488D">
            <w:pPr>
              <w:rPr>
                <w:sz w:val="18"/>
                <w:szCs w:val="18"/>
              </w:rPr>
            </w:pPr>
            <w:r w:rsidRPr="0000769E">
              <w:rPr>
                <w:sz w:val="18"/>
                <w:szCs w:val="18"/>
              </w:rPr>
              <w:t>Risks to GPs themselves</w:t>
            </w:r>
          </w:p>
        </w:tc>
        <w:tc>
          <w:tcPr>
            <w:tcW w:w="544" w:type="pct"/>
          </w:tcPr>
          <w:p w14:paraId="729FE7F3" w14:textId="77777777" w:rsidR="00F43A29" w:rsidRDefault="00F43A29" w:rsidP="0032488D">
            <w:pPr>
              <w:rPr>
                <w:sz w:val="18"/>
                <w:szCs w:val="18"/>
              </w:rPr>
            </w:pPr>
            <w:r>
              <w:rPr>
                <w:sz w:val="18"/>
                <w:szCs w:val="18"/>
              </w:rPr>
              <w:t>367 (5%)</w:t>
            </w:r>
          </w:p>
        </w:tc>
        <w:tc>
          <w:tcPr>
            <w:tcW w:w="462" w:type="pct"/>
          </w:tcPr>
          <w:p w14:paraId="7B924ECF" w14:textId="77777777" w:rsidR="00F43A29" w:rsidRDefault="00F43A29" w:rsidP="0032488D">
            <w:pPr>
              <w:rPr>
                <w:sz w:val="18"/>
                <w:szCs w:val="18"/>
              </w:rPr>
            </w:pPr>
            <w:r w:rsidRPr="0000769E">
              <w:rPr>
                <w:sz w:val="18"/>
                <w:szCs w:val="18"/>
              </w:rPr>
              <w:t>8</w:t>
            </w:r>
            <w:r>
              <w:rPr>
                <w:sz w:val="18"/>
                <w:szCs w:val="18"/>
              </w:rPr>
              <w:t>9 (45%)</w:t>
            </w:r>
          </w:p>
        </w:tc>
        <w:tc>
          <w:tcPr>
            <w:tcW w:w="564" w:type="pct"/>
          </w:tcPr>
          <w:p w14:paraId="36E64D04" w14:textId="77777777" w:rsidR="00F43A29" w:rsidRPr="008734F2" w:rsidRDefault="00F43A29" w:rsidP="0032488D">
            <w:pPr>
              <w:rPr>
                <w:sz w:val="18"/>
                <w:szCs w:val="18"/>
              </w:rPr>
            </w:pPr>
            <w:r w:rsidRPr="008734F2">
              <w:rPr>
                <w:sz w:val="18"/>
                <w:szCs w:val="18"/>
              </w:rPr>
              <w:t>43%, 46%</w:t>
            </w:r>
          </w:p>
        </w:tc>
        <w:tc>
          <w:tcPr>
            <w:tcW w:w="778" w:type="pct"/>
          </w:tcPr>
          <w:p w14:paraId="3C2568FF" w14:textId="77777777" w:rsidR="00F43A29" w:rsidRPr="008734F2" w:rsidRDefault="00F43A29" w:rsidP="0032488D">
            <w:pPr>
              <w:rPr>
                <w:sz w:val="18"/>
                <w:szCs w:val="18"/>
              </w:rPr>
            </w:pPr>
            <w:r w:rsidRPr="008734F2">
              <w:rPr>
                <w:sz w:val="18"/>
                <w:szCs w:val="18"/>
              </w:rPr>
              <w:t>39%, 56%, 37%</w:t>
            </w:r>
          </w:p>
        </w:tc>
      </w:tr>
      <w:tr w:rsidR="00F43A29" w:rsidRPr="0000769E" w14:paraId="5CDE166A" w14:textId="77777777" w:rsidTr="0032488D">
        <w:trPr>
          <w:trHeight w:val="220"/>
        </w:trPr>
        <w:tc>
          <w:tcPr>
            <w:tcW w:w="3298" w:type="dxa"/>
            <w:vMerge/>
          </w:tcPr>
          <w:p w14:paraId="7F04BF91" w14:textId="77777777" w:rsidR="00F43A29" w:rsidRPr="0000769E" w:rsidRDefault="00F43A29" w:rsidP="0032488D">
            <w:pPr>
              <w:rPr>
                <w:sz w:val="18"/>
                <w:szCs w:val="18"/>
              </w:rPr>
            </w:pPr>
          </w:p>
        </w:tc>
        <w:tc>
          <w:tcPr>
            <w:tcW w:w="1075" w:type="pct"/>
          </w:tcPr>
          <w:p w14:paraId="74362825" w14:textId="77777777" w:rsidR="00F43A29" w:rsidRPr="0000769E" w:rsidRDefault="00F43A29" w:rsidP="0032488D">
            <w:pPr>
              <w:rPr>
                <w:sz w:val="18"/>
                <w:szCs w:val="18"/>
              </w:rPr>
            </w:pPr>
            <w:r w:rsidRPr="0000769E">
              <w:rPr>
                <w:sz w:val="18"/>
                <w:szCs w:val="18"/>
              </w:rPr>
              <w:t>Risks to GPs families</w:t>
            </w:r>
          </w:p>
        </w:tc>
        <w:tc>
          <w:tcPr>
            <w:tcW w:w="544" w:type="pct"/>
          </w:tcPr>
          <w:p w14:paraId="5CAEF7C5" w14:textId="77777777" w:rsidR="00F43A29" w:rsidRDefault="00F43A29" w:rsidP="0032488D">
            <w:pPr>
              <w:rPr>
                <w:sz w:val="18"/>
                <w:szCs w:val="18"/>
              </w:rPr>
            </w:pPr>
            <w:r w:rsidRPr="0000769E">
              <w:rPr>
                <w:sz w:val="18"/>
                <w:szCs w:val="18"/>
              </w:rPr>
              <w:t>4</w:t>
            </w:r>
            <w:r>
              <w:rPr>
                <w:sz w:val="18"/>
                <w:szCs w:val="18"/>
              </w:rPr>
              <w:t>5 (1%)</w:t>
            </w:r>
          </w:p>
        </w:tc>
        <w:tc>
          <w:tcPr>
            <w:tcW w:w="462" w:type="pct"/>
          </w:tcPr>
          <w:p w14:paraId="3F6422CC" w14:textId="77777777" w:rsidR="00F43A29" w:rsidRDefault="00F43A29" w:rsidP="0032488D">
            <w:pPr>
              <w:rPr>
                <w:sz w:val="18"/>
                <w:szCs w:val="18"/>
              </w:rPr>
            </w:pPr>
            <w:r w:rsidRPr="0000769E">
              <w:rPr>
                <w:sz w:val="18"/>
                <w:szCs w:val="18"/>
              </w:rPr>
              <w:t>2</w:t>
            </w:r>
            <w:r>
              <w:rPr>
                <w:sz w:val="18"/>
                <w:szCs w:val="18"/>
              </w:rPr>
              <w:t>4 (12%)</w:t>
            </w:r>
          </w:p>
        </w:tc>
        <w:tc>
          <w:tcPr>
            <w:tcW w:w="564" w:type="pct"/>
          </w:tcPr>
          <w:p w14:paraId="7F97CAF7" w14:textId="77777777" w:rsidR="00F43A29" w:rsidRPr="008734F2" w:rsidRDefault="00F43A29" w:rsidP="0032488D">
            <w:pPr>
              <w:rPr>
                <w:sz w:val="18"/>
                <w:szCs w:val="18"/>
              </w:rPr>
            </w:pPr>
            <w:r w:rsidRPr="008734F2">
              <w:rPr>
                <w:sz w:val="18"/>
                <w:szCs w:val="18"/>
              </w:rPr>
              <w:t>13%, 12%</w:t>
            </w:r>
          </w:p>
        </w:tc>
        <w:tc>
          <w:tcPr>
            <w:tcW w:w="778" w:type="pct"/>
          </w:tcPr>
          <w:p w14:paraId="7D526448" w14:textId="77777777" w:rsidR="00F43A29" w:rsidRPr="008734F2" w:rsidRDefault="00F43A29" w:rsidP="0032488D">
            <w:pPr>
              <w:rPr>
                <w:sz w:val="18"/>
                <w:szCs w:val="18"/>
              </w:rPr>
            </w:pPr>
            <w:r w:rsidRPr="008734F2">
              <w:rPr>
                <w:sz w:val="18"/>
                <w:szCs w:val="18"/>
              </w:rPr>
              <w:t>9%, 17%, 9%</w:t>
            </w:r>
          </w:p>
        </w:tc>
      </w:tr>
      <w:tr w:rsidR="00F43A29" w:rsidRPr="0000769E" w14:paraId="541E3542" w14:textId="77777777" w:rsidTr="0032488D">
        <w:trPr>
          <w:trHeight w:val="220"/>
        </w:trPr>
        <w:tc>
          <w:tcPr>
            <w:tcW w:w="3298" w:type="dxa"/>
            <w:vMerge/>
          </w:tcPr>
          <w:p w14:paraId="4F0ECEE0" w14:textId="77777777" w:rsidR="00F43A29" w:rsidRPr="0000769E" w:rsidRDefault="00F43A29" w:rsidP="0032488D">
            <w:pPr>
              <w:rPr>
                <w:sz w:val="18"/>
                <w:szCs w:val="18"/>
              </w:rPr>
            </w:pPr>
          </w:p>
        </w:tc>
        <w:tc>
          <w:tcPr>
            <w:tcW w:w="1075" w:type="pct"/>
          </w:tcPr>
          <w:p w14:paraId="06235693" w14:textId="77777777" w:rsidR="00F43A29" w:rsidRPr="00732A40" w:rsidRDefault="00F43A29" w:rsidP="0032488D">
            <w:pPr>
              <w:rPr>
                <w:rFonts w:cstheme="minorHAnsi"/>
                <w:sz w:val="18"/>
                <w:szCs w:val="18"/>
              </w:rPr>
            </w:pPr>
            <w:r w:rsidRPr="00095FD1">
              <w:rPr>
                <w:rFonts w:cstheme="minorHAnsi"/>
                <w:sz w:val="18"/>
                <w:szCs w:val="18"/>
              </w:rPr>
              <w:t xml:space="preserve">Risks to </w:t>
            </w:r>
            <w:r w:rsidRPr="00732A40">
              <w:rPr>
                <w:rFonts w:cstheme="minorHAnsi"/>
                <w:color w:val="202124"/>
                <w:sz w:val="18"/>
                <w:szCs w:val="18"/>
                <w:shd w:val="clear" w:color="auto" w:fill="FFFFFF"/>
              </w:rPr>
              <w:t>Black, Asian and minority ethnic (</w:t>
            </w:r>
            <w:r w:rsidRPr="00095FD1">
              <w:rPr>
                <w:rFonts w:cstheme="minorHAnsi"/>
                <w:sz w:val="18"/>
                <w:szCs w:val="18"/>
              </w:rPr>
              <w:t>BAME)</w:t>
            </w:r>
            <w:r w:rsidRPr="00732A40">
              <w:rPr>
                <w:rFonts w:cstheme="minorHAnsi"/>
                <w:sz w:val="18"/>
                <w:szCs w:val="18"/>
              </w:rPr>
              <w:t xml:space="preserve"> GPs</w:t>
            </w:r>
          </w:p>
        </w:tc>
        <w:tc>
          <w:tcPr>
            <w:tcW w:w="544" w:type="pct"/>
          </w:tcPr>
          <w:p w14:paraId="14BCE7CC" w14:textId="77777777" w:rsidR="00F43A29" w:rsidRDefault="00F43A29" w:rsidP="0032488D">
            <w:pPr>
              <w:rPr>
                <w:sz w:val="18"/>
                <w:szCs w:val="18"/>
              </w:rPr>
            </w:pPr>
            <w:r>
              <w:rPr>
                <w:sz w:val="18"/>
                <w:szCs w:val="18"/>
              </w:rPr>
              <w:t>69 (1%)</w:t>
            </w:r>
          </w:p>
        </w:tc>
        <w:tc>
          <w:tcPr>
            <w:tcW w:w="462" w:type="pct"/>
          </w:tcPr>
          <w:p w14:paraId="2E153EE6" w14:textId="77777777" w:rsidR="00F43A29" w:rsidRDefault="00F43A29" w:rsidP="0032488D">
            <w:pPr>
              <w:rPr>
                <w:sz w:val="18"/>
                <w:szCs w:val="18"/>
              </w:rPr>
            </w:pPr>
            <w:r>
              <w:rPr>
                <w:sz w:val="18"/>
                <w:szCs w:val="18"/>
              </w:rPr>
              <w:t>25 (13%)</w:t>
            </w:r>
          </w:p>
        </w:tc>
        <w:tc>
          <w:tcPr>
            <w:tcW w:w="564" w:type="pct"/>
          </w:tcPr>
          <w:p w14:paraId="001AC378" w14:textId="77777777" w:rsidR="00F43A29" w:rsidRPr="008734F2" w:rsidRDefault="00F43A29" w:rsidP="0032488D">
            <w:pPr>
              <w:rPr>
                <w:sz w:val="18"/>
                <w:szCs w:val="18"/>
              </w:rPr>
            </w:pPr>
            <w:r w:rsidRPr="008734F2">
              <w:rPr>
                <w:sz w:val="18"/>
                <w:szCs w:val="18"/>
              </w:rPr>
              <w:t>12%, 13%</w:t>
            </w:r>
          </w:p>
        </w:tc>
        <w:tc>
          <w:tcPr>
            <w:tcW w:w="778" w:type="pct"/>
          </w:tcPr>
          <w:p w14:paraId="1DC971C4" w14:textId="77777777" w:rsidR="00F43A29" w:rsidRPr="008734F2" w:rsidRDefault="00F43A29" w:rsidP="0032488D">
            <w:pPr>
              <w:rPr>
                <w:sz w:val="18"/>
                <w:szCs w:val="18"/>
              </w:rPr>
            </w:pPr>
            <w:r w:rsidRPr="008734F2">
              <w:rPr>
                <w:sz w:val="18"/>
                <w:szCs w:val="18"/>
              </w:rPr>
              <w:t>5%, 36%, 22%</w:t>
            </w:r>
          </w:p>
        </w:tc>
      </w:tr>
      <w:tr w:rsidR="00F43A29" w:rsidRPr="0000769E" w14:paraId="0267E002" w14:textId="77777777" w:rsidTr="0032488D">
        <w:trPr>
          <w:trHeight w:val="220"/>
        </w:trPr>
        <w:tc>
          <w:tcPr>
            <w:tcW w:w="3298" w:type="dxa"/>
            <w:vMerge w:val="restart"/>
          </w:tcPr>
          <w:p w14:paraId="25EE1106" w14:textId="77777777" w:rsidR="00F43A29" w:rsidRPr="0000769E" w:rsidRDefault="00F43A29" w:rsidP="0032488D">
            <w:pPr>
              <w:rPr>
                <w:sz w:val="18"/>
                <w:szCs w:val="18"/>
              </w:rPr>
            </w:pPr>
            <w:r w:rsidRPr="0000769E">
              <w:rPr>
                <w:sz w:val="18"/>
                <w:szCs w:val="18"/>
              </w:rPr>
              <w:t>Communication/integration/collaboration (n=2</w:t>
            </w:r>
            <w:r>
              <w:rPr>
                <w:sz w:val="18"/>
                <w:szCs w:val="18"/>
              </w:rPr>
              <w:t>94, 4%</w:t>
            </w:r>
            <w:r w:rsidRPr="0000769E">
              <w:rPr>
                <w:sz w:val="18"/>
                <w:szCs w:val="18"/>
              </w:rPr>
              <w:t>)</w:t>
            </w:r>
          </w:p>
        </w:tc>
        <w:tc>
          <w:tcPr>
            <w:tcW w:w="1075" w:type="pct"/>
          </w:tcPr>
          <w:p w14:paraId="390FEA2C" w14:textId="77777777" w:rsidR="00F43A29" w:rsidRPr="0000769E" w:rsidRDefault="00F43A29" w:rsidP="0032488D">
            <w:pPr>
              <w:rPr>
                <w:sz w:val="18"/>
                <w:szCs w:val="18"/>
              </w:rPr>
            </w:pPr>
            <w:r w:rsidRPr="0000769E">
              <w:rPr>
                <w:sz w:val="18"/>
                <w:szCs w:val="18"/>
              </w:rPr>
              <w:t>Communication (positive)</w:t>
            </w:r>
          </w:p>
        </w:tc>
        <w:tc>
          <w:tcPr>
            <w:tcW w:w="544" w:type="pct"/>
          </w:tcPr>
          <w:p w14:paraId="32976F67" w14:textId="77777777" w:rsidR="00F43A29" w:rsidRDefault="00F43A29" w:rsidP="0032488D">
            <w:pPr>
              <w:rPr>
                <w:sz w:val="18"/>
                <w:szCs w:val="18"/>
              </w:rPr>
            </w:pPr>
            <w:r>
              <w:rPr>
                <w:sz w:val="18"/>
                <w:szCs w:val="18"/>
              </w:rPr>
              <w:t>208 (3%)</w:t>
            </w:r>
          </w:p>
        </w:tc>
        <w:tc>
          <w:tcPr>
            <w:tcW w:w="462" w:type="pct"/>
          </w:tcPr>
          <w:p w14:paraId="76999EF4" w14:textId="77777777" w:rsidR="00F43A29" w:rsidRDefault="00F43A29" w:rsidP="0032488D">
            <w:pPr>
              <w:rPr>
                <w:sz w:val="18"/>
                <w:szCs w:val="18"/>
              </w:rPr>
            </w:pPr>
            <w:r w:rsidRPr="0000769E">
              <w:rPr>
                <w:sz w:val="18"/>
                <w:szCs w:val="18"/>
              </w:rPr>
              <w:t>6</w:t>
            </w:r>
            <w:r>
              <w:rPr>
                <w:sz w:val="18"/>
                <w:szCs w:val="18"/>
              </w:rPr>
              <w:t>9 (35%)</w:t>
            </w:r>
          </w:p>
        </w:tc>
        <w:tc>
          <w:tcPr>
            <w:tcW w:w="564" w:type="pct"/>
          </w:tcPr>
          <w:p w14:paraId="7E73DCFD" w14:textId="77777777" w:rsidR="00F43A29" w:rsidRPr="008734F2" w:rsidRDefault="00F43A29" w:rsidP="0032488D">
            <w:pPr>
              <w:rPr>
                <w:sz w:val="18"/>
                <w:szCs w:val="18"/>
              </w:rPr>
            </w:pPr>
            <w:r w:rsidRPr="008734F2">
              <w:rPr>
                <w:sz w:val="18"/>
                <w:szCs w:val="18"/>
              </w:rPr>
              <w:t>29%, 40%</w:t>
            </w:r>
          </w:p>
        </w:tc>
        <w:tc>
          <w:tcPr>
            <w:tcW w:w="778" w:type="pct"/>
          </w:tcPr>
          <w:p w14:paraId="3DF1DAE9" w14:textId="77777777" w:rsidR="00F43A29" w:rsidRPr="008734F2" w:rsidRDefault="00F43A29" w:rsidP="0032488D">
            <w:pPr>
              <w:rPr>
                <w:sz w:val="18"/>
                <w:szCs w:val="18"/>
              </w:rPr>
            </w:pPr>
            <w:r w:rsidRPr="008734F2">
              <w:rPr>
                <w:sz w:val="18"/>
                <w:szCs w:val="18"/>
              </w:rPr>
              <w:t>34%, 37%, 27%</w:t>
            </w:r>
          </w:p>
        </w:tc>
      </w:tr>
      <w:tr w:rsidR="00F43A29" w:rsidRPr="0000769E" w14:paraId="380B4AEE" w14:textId="77777777" w:rsidTr="0032488D">
        <w:trPr>
          <w:trHeight w:val="220"/>
        </w:trPr>
        <w:tc>
          <w:tcPr>
            <w:tcW w:w="3298" w:type="dxa"/>
            <w:vMerge/>
          </w:tcPr>
          <w:p w14:paraId="66096B84" w14:textId="77777777" w:rsidR="00F43A29" w:rsidRPr="0000769E" w:rsidRDefault="00F43A29" w:rsidP="0032488D">
            <w:pPr>
              <w:rPr>
                <w:sz w:val="18"/>
                <w:szCs w:val="18"/>
              </w:rPr>
            </w:pPr>
          </w:p>
        </w:tc>
        <w:tc>
          <w:tcPr>
            <w:tcW w:w="1075" w:type="pct"/>
          </w:tcPr>
          <w:p w14:paraId="126E890A" w14:textId="77777777" w:rsidR="00F43A29" w:rsidRPr="0000769E" w:rsidRDefault="00F43A29" w:rsidP="0032488D">
            <w:pPr>
              <w:rPr>
                <w:sz w:val="18"/>
                <w:szCs w:val="18"/>
              </w:rPr>
            </w:pPr>
            <w:r w:rsidRPr="008F4AF3">
              <w:rPr>
                <w:sz w:val="18"/>
                <w:szCs w:val="18"/>
              </w:rPr>
              <w:t>Communication (negative)</w:t>
            </w:r>
          </w:p>
        </w:tc>
        <w:tc>
          <w:tcPr>
            <w:tcW w:w="544" w:type="pct"/>
          </w:tcPr>
          <w:p w14:paraId="358C0632" w14:textId="77777777" w:rsidR="00F43A29" w:rsidRDefault="00F43A29" w:rsidP="0032488D">
            <w:pPr>
              <w:rPr>
                <w:sz w:val="18"/>
                <w:szCs w:val="18"/>
              </w:rPr>
            </w:pPr>
            <w:r>
              <w:rPr>
                <w:sz w:val="18"/>
                <w:szCs w:val="18"/>
              </w:rPr>
              <w:t>86 (1%)</w:t>
            </w:r>
          </w:p>
        </w:tc>
        <w:tc>
          <w:tcPr>
            <w:tcW w:w="462" w:type="pct"/>
          </w:tcPr>
          <w:p w14:paraId="57D68388" w14:textId="77777777" w:rsidR="00F43A29" w:rsidRDefault="00F43A29" w:rsidP="0032488D">
            <w:pPr>
              <w:rPr>
                <w:sz w:val="18"/>
                <w:szCs w:val="18"/>
              </w:rPr>
            </w:pPr>
            <w:r>
              <w:rPr>
                <w:sz w:val="18"/>
                <w:szCs w:val="18"/>
              </w:rPr>
              <w:t>44 (22%)</w:t>
            </w:r>
          </w:p>
        </w:tc>
        <w:tc>
          <w:tcPr>
            <w:tcW w:w="564" w:type="pct"/>
          </w:tcPr>
          <w:p w14:paraId="5B80CA4D" w14:textId="77777777" w:rsidR="00F43A29" w:rsidRPr="008734F2" w:rsidRDefault="00F43A29" w:rsidP="0032488D">
            <w:pPr>
              <w:rPr>
                <w:sz w:val="18"/>
                <w:szCs w:val="18"/>
              </w:rPr>
            </w:pPr>
            <w:r w:rsidRPr="008734F2">
              <w:rPr>
                <w:sz w:val="18"/>
                <w:szCs w:val="18"/>
              </w:rPr>
              <w:t>16%, 27%</w:t>
            </w:r>
          </w:p>
        </w:tc>
        <w:tc>
          <w:tcPr>
            <w:tcW w:w="778" w:type="pct"/>
          </w:tcPr>
          <w:p w14:paraId="76DDDA44" w14:textId="77777777" w:rsidR="00F43A29" w:rsidRPr="008734F2" w:rsidRDefault="00F43A29" w:rsidP="0032488D">
            <w:pPr>
              <w:rPr>
                <w:sz w:val="18"/>
                <w:szCs w:val="18"/>
              </w:rPr>
            </w:pPr>
            <w:r w:rsidRPr="008734F2">
              <w:rPr>
                <w:sz w:val="18"/>
                <w:szCs w:val="18"/>
              </w:rPr>
              <w:t>21%, 25%, 18%</w:t>
            </w:r>
          </w:p>
        </w:tc>
      </w:tr>
      <w:tr w:rsidR="00F43A29" w:rsidRPr="0000769E" w14:paraId="39E17B33" w14:textId="77777777" w:rsidTr="0032488D">
        <w:trPr>
          <w:trHeight w:val="220"/>
        </w:trPr>
        <w:tc>
          <w:tcPr>
            <w:tcW w:w="3298" w:type="dxa"/>
            <w:vMerge w:val="restart"/>
          </w:tcPr>
          <w:p w14:paraId="2446596A" w14:textId="77777777" w:rsidR="00F43A29" w:rsidRPr="0000769E" w:rsidRDefault="00F43A29" w:rsidP="0032488D">
            <w:pPr>
              <w:rPr>
                <w:sz w:val="18"/>
                <w:szCs w:val="18"/>
              </w:rPr>
            </w:pPr>
            <w:r w:rsidRPr="001C3DF6">
              <w:rPr>
                <w:sz w:val="18"/>
                <w:szCs w:val="18"/>
              </w:rPr>
              <w:t>Self-care of GPs in reference to their wellbeing</w:t>
            </w:r>
            <w:r>
              <w:rPr>
                <w:sz w:val="18"/>
                <w:szCs w:val="18"/>
              </w:rPr>
              <w:t xml:space="preserve"> (n=201, 3%)</w:t>
            </w:r>
          </w:p>
        </w:tc>
        <w:tc>
          <w:tcPr>
            <w:tcW w:w="1075" w:type="pct"/>
          </w:tcPr>
          <w:p w14:paraId="39E0FFE4" w14:textId="77777777" w:rsidR="00F43A29" w:rsidRPr="0000769E" w:rsidRDefault="00F43A29" w:rsidP="0032488D">
            <w:pPr>
              <w:rPr>
                <w:sz w:val="18"/>
                <w:szCs w:val="18"/>
              </w:rPr>
            </w:pPr>
            <w:r w:rsidRPr="008F4AF3">
              <w:rPr>
                <w:sz w:val="18"/>
                <w:szCs w:val="18"/>
              </w:rPr>
              <w:t>Self-care (positive)</w:t>
            </w:r>
          </w:p>
        </w:tc>
        <w:tc>
          <w:tcPr>
            <w:tcW w:w="544" w:type="pct"/>
          </w:tcPr>
          <w:p w14:paraId="07C59324" w14:textId="77777777" w:rsidR="00F43A29" w:rsidRDefault="00F43A29" w:rsidP="0032488D">
            <w:pPr>
              <w:rPr>
                <w:sz w:val="18"/>
                <w:szCs w:val="18"/>
              </w:rPr>
            </w:pPr>
            <w:r>
              <w:rPr>
                <w:sz w:val="18"/>
                <w:szCs w:val="18"/>
              </w:rPr>
              <w:t>189 (3%)</w:t>
            </w:r>
          </w:p>
        </w:tc>
        <w:tc>
          <w:tcPr>
            <w:tcW w:w="462" w:type="pct"/>
          </w:tcPr>
          <w:p w14:paraId="41AA803A" w14:textId="77777777" w:rsidR="00F43A29" w:rsidRDefault="00F43A29" w:rsidP="0032488D">
            <w:pPr>
              <w:rPr>
                <w:sz w:val="18"/>
                <w:szCs w:val="18"/>
              </w:rPr>
            </w:pPr>
            <w:r>
              <w:rPr>
                <w:sz w:val="18"/>
                <w:szCs w:val="18"/>
              </w:rPr>
              <w:t>65 (33%)</w:t>
            </w:r>
          </w:p>
        </w:tc>
        <w:tc>
          <w:tcPr>
            <w:tcW w:w="564" w:type="pct"/>
          </w:tcPr>
          <w:p w14:paraId="45061B18" w14:textId="77777777" w:rsidR="00F43A29" w:rsidRPr="008734F2" w:rsidRDefault="00F43A29" w:rsidP="0032488D">
            <w:pPr>
              <w:rPr>
                <w:sz w:val="18"/>
                <w:szCs w:val="18"/>
              </w:rPr>
            </w:pPr>
            <w:r w:rsidRPr="008734F2">
              <w:rPr>
                <w:sz w:val="18"/>
                <w:szCs w:val="18"/>
              </w:rPr>
              <w:t>37%, 30%</w:t>
            </w:r>
          </w:p>
        </w:tc>
        <w:tc>
          <w:tcPr>
            <w:tcW w:w="778" w:type="pct"/>
          </w:tcPr>
          <w:p w14:paraId="164A4263" w14:textId="77777777" w:rsidR="00F43A29" w:rsidRPr="008734F2" w:rsidRDefault="00F43A29" w:rsidP="0032488D">
            <w:pPr>
              <w:rPr>
                <w:sz w:val="18"/>
                <w:szCs w:val="18"/>
              </w:rPr>
            </w:pPr>
            <w:r w:rsidRPr="008734F2">
              <w:rPr>
                <w:sz w:val="18"/>
                <w:szCs w:val="18"/>
              </w:rPr>
              <w:t>30%, 37%, 36%</w:t>
            </w:r>
          </w:p>
        </w:tc>
      </w:tr>
      <w:tr w:rsidR="00F43A29" w:rsidRPr="0000769E" w14:paraId="41C39E23" w14:textId="77777777" w:rsidTr="0032488D">
        <w:trPr>
          <w:trHeight w:val="220"/>
        </w:trPr>
        <w:tc>
          <w:tcPr>
            <w:tcW w:w="3298" w:type="dxa"/>
            <w:vMerge/>
          </w:tcPr>
          <w:p w14:paraId="1A4025F3" w14:textId="77777777" w:rsidR="00F43A29" w:rsidRPr="0000769E" w:rsidRDefault="00F43A29" w:rsidP="0032488D">
            <w:pPr>
              <w:rPr>
                <w:sz w:val="18"/>
                <w:szCs w:val="18"/>
              </w:rPr>
            </w:pPr>
          </w:p>
        </w:tc>
        <w:tc>
          <w:tcPr>
            <w:tcW w:w="1075" w:type="pct"/>
          </w:tcPr>
          <w:p w14:paraId="29FCADA0" w14:textId="77777777" w:rsidR="00F43A29" w:rsidRPr="0000769E" w:rsidRDefault="00F43A29" w:rsidP="0032488D">
            <w:pPr>
              <w:rPr>
                <w:sz w:val="18"/>
                <w:szCs w:val="18"/>
              </w:rPr>
            </w:pPr>
            <w:r w:rsidRPr="008F4AF3">
              <w:rPr>
                <w:sz w:val="18"/>
                <w:szCs w:val="18"/>
              </w:rPr>
              <w:t>Self-care (negative)</w:t>
            </w:r>
          </w:p>
        </w:tc>
        <w:tc>
          <w:tcPr>
            <w:tcW w:w="544" w:type="pct"/>
          </w:tcPr>
          <w:p w14:paraId="5D9D9E80" w14:textId="77777777" w:rsidR="00F43A29" w:rsidRDefault="00F43A29" w:rsidP="0032488D">
            <w:pPr>
              <w:rPr>
                <w:sz w:val="18"/>
                <w:szCs w:val="18"/>
              </w:rPr>
            </w:pPr>
            <w:r>
              <w:rPr>
                <w:sz w:val="18"/>
                <w:szCs w:val="18"/>
              </w:rPr>
              <w:t>12 (0.2%)</w:t>
            </w:r>
          </w:p>
        </w:tc>
        <w:tc>
          <w:tcPr>
            <w:tcW w:w="462" w:type="pct"/>
          </w:tcPr>
          <w:p w14:paraId="02D68A5E" w14:textId="77777777" w:rsidR="00F43A29" w:rsidRDefault="00F43A29" w:rsidP="0032488D">
            <w:pPr>
              <w:rPr>
                <w:sz w:val="18"/>
                <w:szCs w:val="18"/>
              </w:rPr>
            </w:pPr>
            <w:r>
              <w:rPr>
                <w:sz w:val="18"/>
                <w:szCs w:val="18"/>
              </w:rPr>
              <w:t>9 (5%)</w:t>
            </w:r>
          </w:p>
        </w:tc>
        <w:tc>
          <w:tcPr>
            <w:tcW w:w="564" w:type="pct"/>
          </w:tcPr>
          <w:p w14:paraId="7B86E0E8" w14:textId="77777777" w:rsidR="00F43A29" w:rsidRPr="008734F2" w:rsidRDefault="00F43A29" w:rsidP="0032488D">
            <w:pPr>
              <w:rPr>
                <w:sz w:val="18"/>
                <w:szCs w:val="18"/>
              </w:rPr>
            </w:pPr>
            <w:r w:rsidRPr="008734F2">
              <w:rPr>
                <w:sz w:val="18"/>
                <w:szCs w:val="18"/>
              </w:rPr>
              <w:t>3%, 5%</w:t>
            </w:r>
          </w:p>
        </w:tc>
        <w:tc>
          <w:tcPr>
            <w:tcW w:w="778" w:type="pct"/>
          </w:tcPr>
          <w:p w14:paraId="006F1D4C" w14:textId="77777777" w:rsidR="00F43A29" w:rsidRPr="008734F2" w:rsidRDefault="00F43A29" w:rsidP="0032488D">
            <w:pPr>
              <w:rPr>
                <w:sz w:val="18"/>
                <w:szCs w:val="18"/>
              </w:rPr>
            </w:pPr>
            <w:r w:rsidRPr="008734F2">
              <w:rPr>
                <w:sz w:val="18"/>
                <w:szCs w:val="18"/>
              </w:rPr>
              <w:t>5%, 3%, 9%</w:t>
            </w:r>
          </w:p>
        </w:tc>
      </w:tr>
    </w:tbl>
    <w:bookmarkEnd w:id="1"/>
    <w:p w14:paraId="08968108" w14:textId="77777777" w:rsidR="00F43A29" w:rsidRPr="002504AB" w:rsidRDefault="00F43A29" w:rsidP="00F43A29">
      <w:pPr>
        <w:rPr>
          <w:sz w:val="20"/>
          <w:szCs w:val="20"/>
          <w:lang w:eastAsia="en-GB"/>
        </w:rPr>
      </w:pPr>
      <w:r w:rsidRPr="002504AB">
        <w:rPr>
          <w:b/>
          <w:sz w:val="20"/>
          <w:szCs w:val="20"/>
        </w:rPr>
        <w:t>*</w:t>
      </w:r>
      <w:r w:rsidRPr="002504AB">
        <w:rPr>
          <w:sz w:val="20"/>
          <w:szCs w:val="20"/>
          <w:lang w:eastAsia="en-GB"/>
        </w:rPr>
        <w:t>Some tweets discussed more than one topic and were coded in more than one category</w:t>
      </w:r>
      <w:r>
        <w:rPr>
          <w:sz w:val="20"/>
          <w:szCs w:val="20"/>
          <w:lang w:eastAsia="en-GB"/>
        </w:rPr>
        <w:t>.</w:t>
      </w:r>
      <w:r w:rsidRPr="002504AB">
        <w:rPr>
          <w:sz w:val="20"/>
          <w:szCs w:val="20"/>
          <w:lang w:eastAsia="en-GB"/>
        </w:rPr>
        <w:t xml:space="preserve"> </w:t>
      </w:r>
    </w:p>
    <w:p w14:paraId="10E0C675" w14:textId="77777777" w:rsidR="00F43A29" w:rsidRPr="00177BE6" w:rsidRDefault="00F43A29" w:rsidP="00F43A29">
      <w:pPr>
        <w:rPr>
          <w:sz w:val="20"/>
          <w:szCs w:val="20"/>
          <w:lang w:eastAsia="en-GB"/>
        </w:rPr>
      </w:pPr>
      <w:r w:rsidRPr="002504AB">
        <w:rPr>
          <w:sz w:val="20"/>
          <w:szCs w:val="20"/>
          <w:lang w:eastAsia="en-GB"/>
        </w:rPr>
        <w:t>**</w:t>
      </w:r>
      <w:r w:rsidRPr="001C37D5">
        <w:rPr>
          <w:sz w:val="20"/>
          <w:szCs w:val="20"/>
          <w:lang w:eastAsia="en-GB"/>
        </w:rPr>
        <w:t>Using t</w:t>
      </w:r>
      <w:r w:rsidRPr="001C37D5">
        <w:rPr>
          <w:sz w:val="20"/>
          <w:szCs w:val="20"/>
        </w:rPr>
        <w:t>est of proportions, comparing the % of male tweeting the topic and the % of female -</w:t>
      </w:r>
      <w:r>
        <w:rPr>
          <w:sz w:val="20"/>
          <w:szCs w:val="20"/>
          <w:lang w:eastAsia="en-GB"/>
        </w:rPr>
        <w:t>t</w:t>
      </w:r>
      <w:r w:rsidRPr="002504AB">
        <w:rPr>
          <w:sz w:val="20"/>
          <w:szCs w:val="20"/>
          <w:lang w:eastAsia="en-GB"/>
        </w:rPr>
        <w:t xml:space="preserve">opics of </w:t>
      </w:r>
      <w:r>
        <w:rPr>
          <w:sz w:val="20"/>
          <w:szCs w:val="20"/>
          <w:lang w:eastAsia="en-GB"/>
        </w:rPr>
        <w:t xml:space="preserve">‘negative </w:t>
      </w:r>
      <w:r w:rsidRPr="002504AB">
        <w:rPr>
          <w:sz w:val="20"/>
          <w:szCs w:val="20"/>
          <w:lang w:eastAsia="en-GB"/>
        </w:rPr>
        <w:t>ch</w:t>
      </w:r>
      <w:r>
        <w:rPr>
          <w:sz w:val="20"/>
          <w:szCs w:val="20"/>
          <w:lang w:eastAsia="en-GB"/>
        </w:rPr>
        <w:t>anges</w:t>
      </w:r>
      <w:r w:rsidRPr="002504AB">
        <w:rPr>
          <w:sz w:val="20"/>
          <w:szCs w:val="20"/>
          <w:lang w:eastAsia="en-GB"/>
        </w:rPr>
        <w:t xml:space="preserve"> to practice</w:t>
      </w:r>
      <w:r>
        <w:rPr>
          <w:sz w:val="20"/>
          <w:szCs w:val="20"/>
          <w:lang w:eastAsia="en-GB"/>
        </w:rPr>
        <w:t>’</w:t>
      </w:r>
      <w:r w:rsidRPr="002504AB">
        <w:rPr>
          <w:sz w:val="20"/>
          <w:szCs w:val="20"/>
          <w:lang w:eastAsia="en-GB"/>
        </w:rPr>
        <w:t xml:space="preserve"> (p=0.028), </w:t>
      </w:r>
      <w:r>
        <w:rPr>
          <w:sz w:val="20"/>
          <w:szCs w:val="20"/>
          <w:lang w:eastAsia="en-GB"/>
        </w:rPr>
        <w:t>‘</w:t>
      </w:r>
      <w:r w:rsidRPr="002504AB">
        <w:rPr>
          <w:sz w:val="20"/>
          <w:szCs w:val="20"/>
          <w:lang w:eastAsia="en-GB"/>
        </w:rPr>
        <w:t>lack of resources</w:t>
      </w:r>
      <w:r>
        <w:rPr>
          <w:sz w:val="20"/>
          <w:szCs w:val="20"/>
          <w:lang w:eastAsia="en-GB"/>
        </w:rPr>
        <w:t>’</w:t>
      </w:r>
      <w:r w:rsidRPr="002504AB">
        <w:rPr>
          <w:sz w:val="20"/>
          <w:szCs w:val="20"/>
          <w:lang w:eastAsia="en-GB"/>
        </w:rPr>
        <w:t xml:space="preserve"> (p=</w:t>
      </w:r>
      <w:r>
        <w:rPr>
          <w:sz w:val="20"/>
          <w:szCs w:val="20"/>
          <w:lang w:eastAsia="en-GB"/>
        </w:rPr>
        <w:t>0.005</w:t>
      </w:r>
      <w:r w:rsidRPr="002504AB">
        <w:rPr>
          <w:sz w:val="20"/>
          <w:szCs w:val="20"/>
          <w:lang w:eastAsia="en-GB"/>
        </w:rPr>
        <w:t xml:space="preserve">), </w:t>
      </w:r>
      <w:r>
        <w:rPr>
          <w:sz w:val="20"/>
          <w:szCs w:val="20"/>
          <w:lang w:eastAsia="en-GB"/>
        </w:rPr>
        <w:t>‘</w:t>
      </w:r>
      <w:r w:rsidRPr="002504AB">
        <w:rPr>
          <w:sz w:val="20"/>
          <w:szCs w:val="20"/>
          <w:lang w:eastAsia="en-GB"/>
        </w:rPr>
        <w:t>lack of staff</w:t>
      </w:r>
      <w:r>
        <w:rPr>
          <w:sz w:val="20"/>
          <w:szCs w:val="20"/>
          <w:lang w:eastAsia="en-GB"/>
        </w:rPr>
        <w:t>’</w:t>
      </w:r>
      <w:r w:rsidRPr="002504AB">
        <w:rPr>
          <w:sz w:val="20"/>
          <w:szCs w:val="20"/>
          <w:lang w:eastAsia="en-GB"/>
        </w:rPr>
        <w:t xml:space="preserve"> (p=0.01</w:t>
      </w:r>
      <w:r>
        <w:rPr>
          <w:sz w:val="20"/>
          <w:szCs w:val="20"/>
          <w:lang w:eastAsia="en-GB"/>
        </w:rPr>
        <w:t>9</w:t>
      </w:r>
      <w:r w:rsidRPr="002504AB">
        <w:rPr>
          <w:sz w:val="20"/>
          <w:szCs w:val="20"/>
          <w:lang w:eastAsia="en-GB"/>
        </w:rPr>
        <w:t xml:space="preserve">), </w:t>
      </w:r>
      <w:r>
        <w:rPr>
          <w:sz w:val="20"/>
          <w:szCs w:val="20"/>
          <w:lang w:eastAsia="en-GB"/>
        </w:rPr>
        <w:t>‘</w:t>
      </w:r>
      <w:r w:rsidRPr="002504AB">
        <w:rPr>
          <w:sz w:val="20"/>
          <w:szCs w:val="20"/>
          <w:lang w:eastAsia="en-GB"/>
        </w:rPr>
        <w:t>PPE</w:t>
      </w:r>
      <w:r>
        <w:rPr>
          <w:sz w:val="20"/>
          <w:szCs w:val="20"/>
          <w:lang w:eastAsia="en-GB"/>
        </w:rPr>
        <w:t>’</w:t>
      </w:r>
      <w:r w:rsidRPr="002504AB">
        <w:rPr>
          <w:sz w:val="20"/>
          <w:szCs w:val="20"/>
          <w:lang w:eastAsia="en-GB"/>
        </w:rPr>
        <w:t xml:space="preserve"> (p=0.01</w:t>
      </w:r>
      <w:r>
        <w:rPr>
          <w:sz w:val="20"/>
          <w:szCs w:val="20"/>
          <w:lang w:eastAsia="en-GB"/>
        </w:rPr>
        <w:t>3</w:t>
      </w:r>
      <w:r w:rsidRPr="002504AB">
        <w:rPr>
          <w:sz w:val="20"/>
          <w:szCs w:val="20"/>
          <w:lang w:eastAsia="en-GB"/>
        </w:rPr>
        <w:t xml:space="preserve">), </w:t>
      </w:r>
      <w:r>
        <w:rPr>
          <w:sz w:val="20"/>
          <w:szCs w:val="20"/>
          <w:lang w:eastAsia="en-GB"/>
        </w:rPr>
        <w:t>‘</w:t>
      </w:r>
      <w:r w:rsidRPr="002504AB">
        <w:rPr>
          <w:sz w:val="20"/>
          <w:szCs w:val="20"/>
          <w:lang w:eastAsia="en-GB"/>
        </w:rPr>
        <w:t>adequate resources</w:t>
      </w:r>
      <w:r>
        <w:rPr>
          <w:sz w:val="20"/>
          <w:szCs w:val="20"/>
          <w:lang w:eastAsia="en-GB"/>
        </w:rPr>
        <w:t>’</w:t>
      </w:r>
      <w:r w:rsidRPr="002504AB">
        <w:rPr>
          <w:sz w:val="20"/>
          <w:szCs w:val="20"/>
          <w:lang w:eastAsia="en-GB"/>
        </w:rPr>
        <w:t xml:space="preserve"> </w:t>
      </w:r>
      <w:r w:rsidRPr="00177BE6">
        <w:rPr>
          <w:sz w:val="20"/>
          <w:szCs w:val="20"/>
          <w:lang w:eastAsia="en-GB"/>
        </w:rPr>
        <w:t>(p&lt;0.001) and ‘positive direction/management’ (p=0.019) were posted more heavily by  males than females, whereas experience of ‘emotions’ (p=0.003) were more by females than males.</w:t>
      </w:r>
    </w:p>
    <w:p w14:paraId="1A2A32F9" w14:textId="77777777" w:rsidR="00F43A29" w:rsidRPr="00F16BDB" w:rsidRDefault="00F43A29" w:rsidP="00F43A29">
      <w:pPr>
        <w:rPr>
          <w:rFonts w:ascii="Arial" w:eastAsia="Times New Roman" w:hAnsi="Arial" w:cs="Arial"/>
          <w:color w:val="222222"/>
          <w:sz w:val="20"/>
          <w:szCs w:val="20"/>
          <w:lang w:eastAsia="en-GB"/>
        </w:rPr>
      </w:pPr>
      <w:r w:rsidRPr="00177BE6">
        <w:rPr>
          <w:sz w:val="20"/>
          <w:szCs w:val="20"/>
          <w:lang w:eastAsia="en-GB"/>
        </w:rPr>
        <w:t>***</w:t>
      </w:r>
      <w:r w:rsidRPr="00177BE6">
        <w:rPr>
          <w:rFonts w:eastAsia="Times New Roman" w:cstheme="minorHAnsi"/>
          <w:color w:val="222222"/>
          <w:sz w:val="20"/>
          <w:szCs w:val="20"/>
          <w:lang w:eastAsia="en-GB"/>
        </w:rPr>
        <w:t>Using Fisher's exact test significant differences were found in four categories about ‘Risks to BAME GPs’ (p&lt;0.001),</w:t>
      </w:r>
      <w:r w:rsidRPr="00F16BDB">
        <w:rPr>
          <w:rFonts w:eastAsia="Times New Roman" w:cstheme="minorHAnsi"/>
          <w:color w:val="222222"/>
          <w:sz w:val="20"/>
          <w:szCs w:val="20"/>
          <w:lang w:eastAsia="en-GB"/>
        </w:rPr>
        <w:t xml:space="preserve"> ‘Resources lack of (testing)’</w:t>
      </w:r>
      <w:r>
        <w:rPr>
          <w:rFonts w:eastAsia="Times New Roman" w:cstheme="minorHAnsi"/>
          <w:color w:val="222222"/>
          <w:sz w:val="20"/>
          <w:szCs w:val="20"/>
          <w:lang w:eastAsia="en-GB"/>
        </w:rPr>
        <w:t xml:space="preserve"> (p=0.048)</w:t>
      </w:r>
      <w:r w:rsidRPr="00F16BDB">
        <w:rPr>
          <w:rFonts w:eastAsia="Times New Roman" w:cstheme="minorHAnsi"/>
          <w:color w:val="222222"/>
          <w:sz w:val="20"/>
          <w:szCs w:val="20"/>
          <w:lang w:eastAsia="en-GB"/>
        </w:rPr>
        <w:t>, ‘Experience C19’</w:t>
      </w:r>
      <w:r>
        <w:rPr>
          <w:rFonts w:eastAsia="Times New Roman" w:cstheme="minorHAnsi"/>
          <w:color w:val="222222"/>
          <w:sz w:val="20"/>
          <w:szCs w:val="20"/>
          <w:lang w:eastAsia="en-GB"/>
        </w:rPr>
        <w:t xml:space="preserve"> (p=0.003)</w:t>
      </w:r>
      <w:r w:rsidRPr="00F16BDB">
        <w:rPr>
          <w:rFonts w:eastAsia="Times New Roman" w:cstheme="minorHAnsi"/>
          <w:color w:val="222222"/>
          <w:sz w:val="20"/>
          <w:szCs w:val="20"/>
          <w:lang w:eastAsia="en-GB"/>
        </w:rPr>
        <w:t xml:space="preserve"> and ‘Colleague Health/Wellbeing’</w:t>
      </w:r>
      <w:r>
        <w:rPr>
          <w:rFonts w:eastAsia="Times New Roman" w:cstheme="minorHAnsi"/>
          <w:color w:val="222222"/>
          <w:sz w:val="20"/>
          <w:szCs w:val="20"/>
          <w:lang w:eastAsia="en-GB"/>
        </w:rPr>
        <w:t xml:space="preserve"> (p=0.001)</w:t>
      </w:r>
      <w:r w:rsidRPr="00F16BDB">
        <w:rPr>
          <w:rFonts w:eastAsia="Times New Roman" w:cstheme="minorHAnsi"/>
          <w:color w:val="222222"/>
          <w:sz w:val="20"/>
          <w:szCs w:val="20"/>
          <w:lang w:eastAsia="en-GB"/>
        </w:rPr>
        <w:t xml:space="preserve"> with a higher proportion of Black and Asian GPs tweeting.</w:t>
      </w:r>
    </w:p>
    <w:p w14:paraId="2BA2F4CE" w14:textId="77777777" w:rsidR="00F43A29" w:rsidRDefault="00F43A29" w:rsidP="00094797">
      <w:pPr>
        <w:spacing w:line="360" w:lineRule="auto"/>
        <w:rPr>
          <w:rFonts w:asciiTheme="majorHAnsi" w:eastAsiaTheme="majorEastAsia" w:hAnsiTheme="majorHAnsi" w:cstheme="majorBidi"/>
          <w:color w:val="2E74B5" w:themeColor="accent1" w:themeShade="BF"/>
          <w:sz w:val="26"/>
          <w:szCs w:val="26"/>
          <w:lang w:eastAsia="en-GB"/>
        </w:rPr>
      </w:pPr>
    </w:p>
    <w:p w14:paraId="36FE0BD3" w14:textId="77777777" w:rsidR="00F04A4E" w:rsidRPr="000C7096" w:rsidRDefault="00F04A4E" w:rsidP="00094797">
      <w:pPr>
        <w:pStyle w:val="Heading4"/>
        <w:spacing w:line="360" w:lineRule="auto"/>
      </w:pPr>
      <w:r w:rsidRPr="000C7096">
        <w:rPr>
          <w:lang w:eastAsia="en-GB"/>
        </w:rPr>
        <w:t xml:space="preserve">Changes to practice </w:t>
      </w:r>
    </w:p>
    <w:p w14:paraId="4B186A61" w14:textId="7E9C41A6" w:rsidR="00F04A4E" w:rsidRDefault="00F04A4E" w:rsidP="00094797">
      <w:pPr>
        <w:spacing w:after="0" w:line="360" w:lineRule="auto"/>
        <w:rPr>
          <w:lang w:eastAsia="en-GB"/>
        </w:rPr>
      </w:pPr>
      <w:r>
        <w:t>Most posts regarding changes to practice were neutral or negative. Neutral posts simply stated changes being made, most commonly remote working (IT systems and software, working from home and triaging patients in their own homes) with some referring to safe practices for face-to-face consultations (cleaning between patients, PPE, scrubs, and ‘hot hubs’).  Most of the negative comments about changing work practices related to remote working. GPs expressed concern around missed diagnoses, widening health inequalities and increased time and fatigue associated with remote consultations. GPs felt job satisfaction, personal care, emotional support and patient satisfaction were all challenged by remote working. Problems contacting patients were common because of patient availability, phone networks, internet providers, or IT systems.</w:t>
      </w:r>
      <w:r w:rsidRPr="3C348E5C">
        <w:rPr>
          <w:i/>
          <w:iCs/>
          <w:lang w:eastAsia="en-GB"/>
        </w:rPr>
        <w:t xml:space="preserve"> </w:t>
      </w:r>
      <w:r w:rsidRPr="3C348E5C">
        <w:rPr>
          <w:lang w:eastAsia="en-GB"/>
        </w:rPr>
        <w:t xml:space="preserve">Working from home brought about </w:t>
      </w:r>
      <w:r w:rsidR="003D2FC4">
        <w:rPr>
          <w:lang w:eastAsia="en-GB"/>
        </w:rPr>
        <w:t xml:space="preserve">additional </w:t>
      </w:r>
      <w:r w:rsidRPr="3C348E5C">
        <w:rPr>
          <w:lang w:eastAsia="en-GB"/>
        </w:rPr>
        <w:t xml:space="preserve">challenges, especially for those with children. </w:t>
      </w:r>
    </w:p>
    <w:p w14:paraId="02B5E515" w14:textId="77777777" w:rsidR="00F04A4E" w:rsidRDefault="00F04A4E" w:rsidP="00094797">
      <w:pPr>
        <w:spacing w:after="0" w:line="360" w:lineRule="auto"/>
        <w:rPr>
          <w:lang w:eastAsia="en-GB"/>
        </w:rPr>
      </w:pPr>
    </w:p>
    <w:p w14:paraId="172201F1" w14:textId="77777777" w:rsidR="00F04A4E" w:rsidRDefault="00F04A4E" w:rsidP="00094797">
      <w:pPr>
        <w:spacing w:line="360" w:lineRule="auto"/>
        <w:rPr>
          <w:lang w:eastAsia="en-GB"/>
        </w:rPr>
      </w:pPr>
      <w:r>
        <w:rPr>
          <w:lang w:eastAsia="en-GB"/>
        </w:rPr>
        <w:t xml:space="preserve">GPs emphasized the need to remain accessible to patients through face-to-face consultations, but safety measures (e.g. PPE, cleaning) increased time pressures. Safely visiting care homes was a major challenge, with concerns around transmission to vulnerable patients. Challenges around patient non-attendance for potential cancer, stroke and heart attacks also caused anxiety for GPs, and they described an increasing number of patients with mental health problems. </w:t>
      </w:r>
    </w:p>
    <w:p w14:paraId="0EB12D95" w14:textId="4B3CAE97" w:rsidR="00F04A4E" w:rsidRDefault="00F04A4E" w:rsidP="00094797">
      <w:pPr>
        <w:spacing w:after="0" w:line="360" w:lineRule="auto"/>
        <w:rPr>
          <w:lang w:eastAsia="en-GB"/>
        </w:rPr>
      </w:pPr>
      <w:r w:rsidRPr="3C348E5C">
        <w:rPr>
          <w:lang w:eastAsia="en-GB"/>
        </w:rPr>
        <w:t>There was concern about GPs delivering the COVID vaccination programme</w:t>
      </w:r>
      <w:r w:rsidR="003D2FC4">
        <w:rPr>
          <w:lang w:eastAsia="en-GB"/>
        </w:rPr>
        <w:t xml:space="preserve">; some expressed the view that </w:t>
      </w:r>
      <w:r w:rsidRPr="3C348E5C">
        <w:rPr>
          <w:lang w:eastAsia="en-GB"/>
        </w:rPr>
        <w:t>this could not be done without deprioritising other services, that reimbursement was low and that other health care professionals may be more appropriate as GP staffing levels were already critical.</w:t>
      </w:r>
    </w:p>
    <w:p w14:paraId="3E2E6BFF" w14:textId="77777777" w:rsidR="00F04A4E" w:rsidRDefault="00F04A4E" w:rsidP="00094797">
      <w:pPr>
        <w:spacing w:after="0" w:line="360" w:lineRule="auto"/>
        <w:rPr>
          <w:lang w:eastAsia="en-GB"/>
        </w:rPr>
      </w:pPr>
      <w:r>
        <w:rPr>
          <w:lang w:eastAsia="en-GB"/>
        </w:rPr>
        <w:t xml:space="preserve"> </w:t>
      </w:r>
    </w:p>
    <w:p w14:paraId="15F1D853" w14:textId="77777777" w:rsidR="00F04A4E" w:rsidRDefault="00F04A4E" w:rsidP="00094797">
      <w:pPr>
        <w:spacing w:after="0" w:line="360" w:lineRule="auto"/>
      </w:pPr>
      <w:r>
        <w:t>There were a small number of p</w:t>
      </w:r>
      <w:r w:rsidRPr="000C7096">
        <w:t>ositive posts prais</w:t>
      </w:r>
      <w:r>
        <w:t>ing</w:t>
      </w:r>
      <w:r w:rsidRPr="000C7096">
        <w:t xml:space="preserve"> colleagues or software</w:t>
      </w:r>
      <w:r>
        <w:t xml:space="preserve"> or stating the benefits of </w:t>
      </w:r>
      <w:r w:rsidRPr="000C7096">
        <w:t xml:space="preserve">remote consultations </w:t>
      </w:r>
      <w:r>
        <w:t xml:space="preserve">in terms of efficiency and </w:t>
      </w:r>
      <w:r w:rsidRPr="000C7096">
        <w:t>patient care</w:t>
      </w:r>
      <w:r>
        <w:t xml:space="preserve">, alongside some </w:t>
      </w:r>
      <w:r w:rsidRPr="000C7096">
        <w:t>speculat</w:t>
      </w:r>
      <w:r>
        <w:t>ion</w:t>
      </w:r>
      <w:r w:rsidRPr="000C7096">
        <w:t xml:space="preserve"> on whether some changes could be permanent</w:t>
      </w:r>
      <w:r>
        <w:t xml:space="preserve"> by taking the ‘best of the changes into the future’. </w:t>
      </w:r>
      <w:r w:rsidRPr="000C7096">
        <w:t>A few mentioned how retired GPs could be deployed</w:t>
      </w:r>
      <w:r>
        <w:t xml:space="preserve"> by remote working</w:t>
      </w:r>
      <w:r w:rsidRPr="000C7096">
        <w:t>.</w:t>
      </w:r>
    </w:p>
    <w:p w14:paraId="7A04B4F3" w14:textId="77777777" w:rsidR="00F04A4E" w:rsidRDefault="00F04A4E" w:rsidP="00094797">
      <w:pPr>
        <w:spacing w:after="0" w:line="360" w:lineRule="auto"/>
      </w:pPr>
    </w:p>
    <w:p w14:paraId="0F5496A8" w14:textId="58BCB2E0" w:rsidR="00F04A4E" w:rsidRDefault="00F04A4E" w:rsidP="00094797">
      <w:pPr>
        <w:spacing w:after="0" w:line="360" w:lineRule="auto"/>
      </w:pPr>
      <w:r>
        <w:t>Those with a preference for working from home remarked on greater work/life balance and extra time for housework or cooking</w:t>
      </w:r>
      <w:r w:rsidRPr="000C7096">
        <w:t xml:space="preserve">. </w:t>
      </w:r>
      <w:r>
        <w:t xml:space="preserve">GPs </w:t>
      </w:r>
      <w:r w:rsidR="003D2FC4">
        <w:t>appeared buoyed by the vaccine rollout,</w:t>
      </w:r>
      <w:r>
        <w:t xml:space="preserve"> expressing positivity around their role in helping to</w:t>
      </w:r>
      <w:r w:rsidRPr="000C7096">
        <w:t xml:space="preserve"> ‘protect the UK population’</w:t>
      </w:r>
      <w:r>
        <w:t xml:space="preserve"> and a morale boost from patients’ feedback when receiving vaccinations</w:t>
      </w:r>
      <w:r w:rsidRPr="000C7096">
        <w:t>.</w:t>
      </w:r>
    </w:p>
    <w:p w14:paraId="5A2710CB" w14:textId="77777777" w:rsidR="00094797" w:rsidRDefault="00094797" w:rsidP="00094797">
      <w:pPr>
        <w:spacing w:after="0" w:line="240" w:lineRule="auto"/>
        <w:rPr>
          <w:rFonts w:asciiTheme="majorHAnsi" w:eastAsiaTheme="majorEastAsia" w:hAnsiTheme="majorHAnsi" w:cstheme="majorBidi"/>
          <w:color w:val="1F4D78" w:themeColor="accent1" w:themeShade="7F"/>
          <w:sz w:val="24"/>
          <w:szCs w:val="24"/>
        </w:rPr>
      </w:pPr>
    </w:p>
    <w:p w14:paraId="75FC6881" w14:textId="77777777" w:rsidR="00094797" w:rsidRDefault="00094797" w:rsidP="003D2FC4">
      <w:pPr>
        <w:pStyle w:val="Heading4"/>
        <w:rPr>
          <w:lang w:eastAsia="en-GB"/>
        </w:rPr>
      </w:pPr>
    </w:p>
    <w:p w14:paraId="7AE6E441" w14:textId="27BC1849" w:rsidR="000E085C" w:rsidRDefault="00467390" w:rsidP="00094797">
      <w:pPr>
        <w:pStyle w:val="Heading4"/>
        <w:spacing w:line="360" w:lineRule="auto"/>
        <w:rPr>
          <w:lang w:eastAsia="en-GB"/>
        </w:rPr>
      </w:pPr>
      <w:r w:rsidRPr="000144EC">
        <w:rPr>
          <w:lang w:eastAsia="en-GB"/>
        </w:rPr>
        <w:t>Lack of Resources</w:t>
      </w:r>
    </w:p>
    <w:p w14:paraId="37D4B54C" w14:textId="621747BF" w:rsidR="00467390" w:rsidRDefault="00467390" w:rsidP="00094797">
      <w:pPr>
        <w:pStyle w:val="Heading5"/>
        <w:spacing w:line="360" w:lineRule="auto"/>
        <w:rPr>
          <w:lang w:eastAsia="en-GB"/>
        </w:rPr>
      </w:pPr>
      <w:r w:rsidRPr="000144EC">
        <w:rPr>
          <w:lang w:eastAsia="en-GB"/>
        </w:rPr>
        <w:t>COVID-19 Testing</w:t>
      </w:r>
      <w:r w:rsidR="006245CB">
        <w:rPr>
          <w:lang w:eastAsia="en-GB"/>
        </w:rPr>
        <w:t xml:space="preserve"> </w:t>
      </w:r>
    </w:p>
    <w:p w14:paraId="5561FA5B" w14:textId="2AE75057" w:rsidR="0039006E" w:rsidRDefault="3C348E5C" w:rsidP="00094797">
      <w:pPr>
        <w:spacing w:after="0" w:line="360" w:lineRule="auto"/>
        <w:rPr>
          <w:lang w:eastAsia="en-GB"/>
        </w:rPr>
      </w:pPr>
      <w:r w:rsidRPr="3C348E5C">
        <w:rPr>
          <w:lang w:eastAsia="en-GB"/>
        </w:rPr>
        <w:t>GPs expressed anger about the lack of testing in the first phase of the pandemic, resulting in risk to patients and unnecessary self-isolation creating added staffing pressures. There was frustration that GPs were perceived to be lower priority than high-profile public figures, while ‘we risk our lives’. Furthermore, when comparing themselves to hospital staff, GPs were confused and angry as to why they were not a priority group, given they had more contact with patients.</w:t>
      </w:r>
    </w:p>
    <w:p w14:paraId="4BDA4F81" w14:textId="77777777" w:rsidR="0039006E" w:rsidRDefault="0039006E" w:rsidP="00094797">
      <w:pPr>
        <w:spacing w:after="0" w:line="360" w:lineRule="auto"/>
        <w:rPr>
          <w:lang w:eastAsia="en-GB"/>
        </w:rPr>
      </w:pPr>
    </w:p>
    <w:p w14:paraId="0786C2BF" w14:textId="06FA9B5F" w:rsidR="00467390" w:rsidRPr="001A2364" w:rsidRDefault="00CA11D6" w:rsidP="00094797">
      <w:pPr>
        <w:spacing w:after="0" w:line="360" w:lineRule="auto"/>
        <w:rPr>
          <w:lang w:eastAsia="en-GB"/>
        </w:rPr>
      </w:pPr>
      <w:r>
        <w:rPr>
          <w:lang w:eastAsia="en-GB"/>
        </w:rPr>
        <w:t>GPs reported that t</w:t>
      </w:r>
      <w:r w:rsidR="00467390">
        <w:rPr>
          <w:lang w:eastAsia="en-GB"/>
        </w:rPr>
        <w:t xml:space="preserve">he testing system again </w:t>
      </w:r>
      <w:r w:rsidR="00812D3B">
        <w:rPr>
          <w:lang w:eastAsia="en-GB"/>
        </w:rPr>
        <w:t>caused</w:t>
      </w:r>
      <w:r w:rsidR="00467390">
        <w:rPr>
          <w:lang w:eastAsia="en-GB"/>
        </w:rPr>
        <w:t xml:space="preserve"> problems in September</w:t>
      </w:r>
      <w:r w:rsidR="00DE153E">
        <w:rPr>
          <w:lang w:eastAsia="en-GB"/>
        </w:rPr>
        <w:t xml:space="preserve"> 2020</w:t>
      </w:r>
      <w:r w:rsidR="00467390">
        <w:rPr>
          <w:lang w:eastAsia="en-GB"/>
        </w:rPr>
        <w:t xml:space="preserve"> </w:t>
      </w:r>
      <w:r w:rsidR="003C3958">
        <w:rPr>
          <w:lang w:eastAsia="en-GB"/>
        </w:rPr>
        <w:t xml:space="preserve">with long waiting times </w:t>
      </w:r>
      <w:r w:rsidR="00467390">
        <w:rPr>
          <w:lang w:eastAsia="en-GB"/>
        </w:rPr>
        <w:t>for result</w:t>
      </w:r>
      <w:r w:rsidR="003C3958">
        <w:rPr>
          <w:lang w:eastAsia="en-GB"/>
        </w:rPr>
        <w:t>s</w:t>
      </w:r>
      <w:r w:rsidR="00812D3B">
        <w:rPr>
          <w:lang w:eastAsia="en-GB"/>
        </w:rPr>
        <w:t>,</w:t>
      </w:r>
      <w:r w:rsidR="00467390">
        <w:rPr>
          <w:lang w:eastAsia="en-GB"/>
        </w:rPr>
        <w:t xml:space="preserve"> or </w:t>
      </w:r>
      <w:r w:rsidR="003C3958">
        <w:rPr>
          <w:lang w:eastAsia="en-GB"/>
        </w:rPr>
        <w:t>long distances to testing centres</w:t>
      </w:r>
      <w:r w:rsidR="00467390">
        <w:rPr>
          <w:lang w:eastAsia="en-GB"/>
        </w:rPr>
        <w:t xml:space="preserve">. </w:t>
      </w:r>
      <w:r w:rsidR="00812D3B">
        <w:rPr>
          <w:lang w:eastAsia="en-GB"/>
        </w:rPr>
        <w:t xml:space="preserve">GPs </w:t>
      </w:r>
      <w:r w:rsidR="00467390">
        <w:rPr>
          <w:lang w:eastAsia="en-GB"/>
        </w:rPr>
        <w:t xml:space="preserve">also complained </w:t>
      </w:r>
      <w:r w:rsidR="0039006E">
        <w:rPr>
          <w:lang w:eastAsia="en-GB"/>
        </w:rPr>
        <w:t xml:space="preserve">about </w:t>
      </w:r>
      <w:r w:rsidR="003C3958">
        <w:rPr>
          <w:lang w:eastAsia="en-GB"/>
        </w:rPr>
        <w:t xml:space="preserve">‘rationing’ </w:t>
      </w:r>
      <w:r w:rsidR="0039006E">
        <w:rPr>
          <w:lang w:eastAsia="en-GB"/>
        </w:rPr>
        <w:t xml:space="preserve">patient </w:t>
      </w:r>
      <w:r w:rsidR="003C3958">
        <w:rPr>
          <w:lang w:eastAsia="en-GB"/>
        </w:rPr>
        <w:t>tests</w:t>
      </w:r>
      <w:r w:rsidR="00467390">
        <w:rPr>
          <w:lang w:eastAsia="en-GB"/>
        </w:rPr>
        <w:t>.</w:t>
      </w:r>
      <w:r w:rsidR="00F67B14">
        <w:rPr>
          <w:lang w:eastAsia="en-GB"/>
        </w:rPr>
        <w:t xml:space="preserve"> </w:t>
      </w:r>
      <w:r w:rsidR="00D901B5">
        <w:rPr>
          <w:lang w:eastAsia="en-GB"/>
        </w:rPr>
        <w:t xml:space="preserve">Problems with </w:t>
      </w:r>
      <w:r w:rsidR="003C3958">
        <w:rPr>
          <w:lang w:eastAsia="en-GB"/>
        </w:rPr>
        <w:t xml:space="preserve">the </w:t>
      </w:r>
      <w:r w:rsidR="00F67B14">
        <w:rPr>
          <w:lang w:eastAsia="en-GB"/>
        </w:rPr>
        <w:t xml:space="preserve">supply and accuracy of lateral flow tests </w:t>
      </w:r>
      <w:r w:rsidR="003C3958">
        <w:rPr>
          <w:lang w:eastAsia="en-GB"/>
        </w:rPr>
        <w:t>was</w:t>
      </w:r>
      <w:r w:rsidR="00D901B5">
        <w:rPr>
          <w:lang w:eastAsia="en-GB"/>
        </w:rPr>
        <w:t xml:space="preserve"> </w:t>
      </w:r>
      <w:r w:rsidR="00F67B14">
        <w:rPr>
          <w:lang w:eastAsia="en-GB"/>
        </w:rPr>
        <w:t>emphasi</w:t>
      </w:r>
      <w:r w:rsidR="0039006E">
        <w:rPr>
          <w:lang w:eastAsia="en-GB"/>
        </w:rPr>
        <w:t>s</w:t>
      </w:r>
      <w:r w:rsidR="00F67B14">
        <w:rPr>
          <w:lang w:eastAsia="en-GB"/>
        </w:rPr>
        <w:t>ed</w:t>
      </w:r>
      <w:r w:rsidR="00D901B5">
        <w:rPr>
          <w:lang w:eastAsia="en-GB"/>
        </w:rPr>
        <w:t xml:space="preserve"> in January 2021</w:t>
      </w:r>
      <w:r w:rsidR="00F67B14">
        <w:rPr>
          <w:lang w:eastAsia="en-GB"/>
        </w:rPr>
        <w:t>.</w:t>
      </w:r>
    </w:p>
    <w:p w14:paraId="6A6A10E9" w14:textId="77777777" w:rsidR="0039006E" w:rsidRDefault="0039006E" w:rsidP="00094797">
      <w:pPr>
        <w:pStyle w:val="Heading4"/>
        <w:spacing w:line="360" w:lineRule="auto"/>
        <w:rPr>
          <w:lang w:eastAsia="en-GB"/>
        </w:rPr>
      </w:pPr>
    </w:p>
    <w:p w14:paraId="24FD5D37" w14:textId="1128EF1E" w:rsidR="00467390" w:rsidRDefault="00467390" w:rsidP="00094797">
      <w:pPr>
        <w:pStyle w:val="Heading5"/>
        <w:spacing w:line="360" w:lineRule="auto"/>
        <w:rPr>
          <w:lang w:eastAsia="en-GB"/>
        </w:rPr>
      </w:pPr>
      <w:r>
        <w:rPr>
          <w:lang w:eastAsia="en-GB"/>
        </w:rPr>
        <w:t>Staff</w:t>
      </w:r>
      <w:r w:rsidR="005A48D7">
        <w:rPr>
          <w:lang w:eastAsia="en-GB"/>
        </w:rPr>
        <w:t xml:space="preserve"> </w:t>
      </w:r>
    </w:p>
    <w:p w14:paraId="26EDCFBD" w14:textId="73BF3F5D" w:rsidR="00467390" w:rsidRDefault="0039006E" w:rsidP="00094797">
      <w:pPr>
        <w:spacing w:line="360" w:lineRule="auto"/>
        <w:rPr>
          <w:lang w:eastAsia="en-GB"/>
        </w:rPr>
      </w:pPr>
      <w:r>
        <w:rPr>
          <w:lang w:eastAsia="en-GB"/>
        </w:rPr>
        <w:t>Reported c</w:t>
      </w:r>
      <w:r w:rsidR="00467390">
        <w:rPr>
          <w:lang w:eastAsia="en-GB"/>
        </w:rPr>
        <w:t xml:space="preserve">oncerns related to </w:t>
      </w:r>
      <w:r w:rsidR="00CA11D6">
        <w:rPr>
          <w:lang w:eastAsia="en-GB"/>
        </w:rPr>
        <w:t xml:space="preserve">a perceived </w:t>
      </w:r>
      <w:r w:rsidR="00467390">
        <w:rPr>
          <w:lang w:eastAsia="en-GB"/>
        </w:rPr>
        <w:t>shortage of doctors and nurses, with many referencing a decline in GP</w:t>
      </w:r>
      <w:r w:rsidR="008948F2">
        <w:rPr>
          <w:lang w:eastAsia="en-GB"/>
        </w:rPr>
        <w:t xml:space="preserve"> number</w:t>
      </w:r>
      <w:r w:rsidR="00467390">
        <w:rPr>
          <w:lang w:eastAsia="en-GB"/>
        </w:rPr>
        <w:t xml:space="preserve">s </w:t>
      </w:r>
      <w:r w:rsidR="00CA11D6">
        <w:rPr>
          <w:lang w:eastAsia="en-GB"/>
        </w:rPr>
        <w:t xml:space="preserve">over recent years, expressing the view that </w:t>
      </w:r>
      <w:r w:rsidR="00467390">
        <w:rPr>
          <w:lang w:eastAsia="en-GB"/>
        </w:rPr>
        <w:t xml:space="preserve">primary care </w:t>
      </w:r>
      <w:r w:rsidR="007205A6">
        <w:rPr>
          <w:lang w:eastAsia="en-GB"/>
        </w:rPr>
        <w:t xml:space="preserve">staffing levels were critical before </w:t>
      </w:r>
      <w:r w:rsidR="00467390">
        <w:rPr>
          <w:lang w:eastAsia="en-GB"/>
        </w:rPr>
        <w:t xml:space="preserve">the pandemic and </w:t>
      </w:r>
      <w:r w:rsidR="008948F2">
        <w:rPr>
          <w:lang w:eastAsia="en-GB"/>
        </w:rPr>
        <w:t>COVID</w:t>
      </w:r>
      <w:r w:rsidR="003D2FC4">
        <w:rPr>
          <w:lang w:eastAsia="en-GB"/>
        </w:rPr>
        <w:t>-19</w:t>
      </w:r>
      <w:r w:rsidR="008948F2">
        <w:rPr>
          <w:lang w:eastAsia="en-GB"/>
        </w:rPr>
        <w:t xml:space="preserve"> self-isolation </w:t>
      </w:r>
      <w:r w:rsidR="00467390">
        <w:rPr>
          <w:lang w:eastAsia="en-GB"/>
        </w:rPr>
        <w:t xml:space="preserve">exacerbated </w:t>
      </w:r>
      <w:r w:rsidR="008948F2">
        <w:rPr>
          <w:lang w:eastAsia="en-GB"/>
        </w:rPr>
        <w:t>these problems</w:t>
      </w:r>
      <w:r w:rsidR="00F67B14">
        <w:rPr>
          <w:lang w:eastAsia="en-GB"/>
        </w:rPr>
        <w:t xml:space="preserve">. </w:t>
      </w:r>
      <w:r w:rsidR="00467390">
        <w:rPr>
          <w:lang w:eastAsia="en-GB"/>
        </w:rPr>
        <w:t>GP</w:t>
      </w:r>
      <w:r>
        <w:rPr>
          <w:lang w:eastAsia="en-GB"/>
        </w:rPr>
        <w:t xml:space="preserve">s reported </w:t>
      </w:r>
      <w:r w:rsidR="00812D3B">
        <w:rPr>
          <w:lang w:eastAsia="en-GB"/>
        </w:rPr>
        <w:t>attrition</w:t>
      </w:r>
      <w:r w:rsidR="007205A6">
        <w:rPr>
          <w:lang w:eastAsia="en-GB"/>
        </w:rPr>
        <w:t xml:space="preserve"> </w:t>
      </w:r>
      <w:r w:rsidR="00467390">
        <w:rPr>
          <w:lang w:eastAsia="en-GB"/>
        </w:rPr>
        <w:t>throughout the pandemic</w:t>
      </w:r>
      <w:r w:rsidR="00812D3B">
        <w:rPr>
          <w:lang w:eastAsia="en-GB"/>
        </w:rPr>
        <w:t>,</w:t>
      </w:r>
      <w:r w:rsidR="00467390">
        <w:rPr>
          <w:lang w:eastAsia="en-GB"/>
        </w:rPr>
        <w:t xml:space="preserve"> due to factors such as work</w:t>
      </w:r>
      <w:r w:rsidR="009B0193">
        <w:rPr>
          <w:lang w:eastAsia="en-GB"/>
        </w:rPr>
        <w:t>load</w:t>
      </w:r>
      <w:r w:rsidR="00467390">
        <w:rPr>
          <w:lang w:eastAsia="en-GB"/>
        </w:rPr>
        <w:t>, underfund</w:t>
      </w:r>
      <w:r w:rsidR="009B0193">
        <w:rPr>
          <w:lang w:eastAsia="en-GB"/>
        </w:rPr>
        <w:t>ing</w:t>
      </w:r>
      <w:r w:rsidR="00467390">
        <w:rPr>
          <w:lang w:eastAsia="en-GB"/>
        </w:rPr>
        <w:t>, low morale and lack of appreciation.</w:t>
      </w:r>
    </w:p>
    <w:p w14:paraId="25954179" w14:textId="61456211" w:rsidR="00467390" w:rsidRDefault="00FC0D58" w:rsidP="00094797">
      <w:pPr>
        <w:pStyle w:val="Heading5"/>
        <w:spacing w:line="360" w:lineRule="auto"/>
        <w:rPr>
          <w:lang w:eastAsia="en-GB"/>
        </w:rPr>
      </w:pPr>
      <w:r>
        <w:t>Personal Protective Equipment (</w:t>
      </w:r>
      <w:r w:rsidR="00467390">
        <w:rPr>
          <w:lang w:eastAsia="en-GB"/>
        </w:rPr>
        <w:t>PPE</w:t>
      </w:r>
      <w:r>
        <w:rPr>
          <w:lang w:eastAsia="en-GB"/>
        </w:rPr>
        <w:t>)</w:t>
      </w:r>
    </w:p>
    <w:p w14:paraId="69FD8803" w14:textId="61E4DE82" w:rsidR="00467390" w:rsidRDefault="3C348E5C" w:rsidP="00094797">
      <w:pPr>
        <w:spacing w:line="360" w:lineRule="auto"/>
        <w:rPr>
          <w:lang w:eastAsia="en-GB"/>
        </w:rPr>
      </w:pPr>
      <w:r w:rsidRPr="00CA11D6">
        <w:t xml:space="preserve">Lack of PPE </w:t>
      </w:r>
      <w:r w:rsidR="00CA11D6">
        <w:t xml:space="preserve">appeared to be </w:t>
      </w:r>
      <w:r w:rsidRPr="00CA11D6">
        <w:t xml:space="preserve">a common problem leading some GPs to </w:t>
      </w:r>
      <w:r w:rsidR="00CA11D6">
        <w:t>report purchasing their own, reusing equipment, improvising</w:t>
      </w:r>
      <w:r w:rsidRPr="00CA11D6">
        <w:t>, accept</w:t>
      </w:r>
      <w:r w:rsidR="00CA11D6">
        <w:rPr>
          <w:lang w:eastAsia="en-GB"/>
        </w:rPr>
        <w:t xml:space="preserve">ing </w:t>
      </w:r>
      <w:r w:rsidRPr="3C348E5C">
        <w:rPr>
          <w:lang w:eastAsia="en-GB"/>
        </w:rPr>
        <w:t>donations or post</w:t>
      </w:r>
      <w:r w:rsidR="00CA11D6">
        <w:rPr>
          <w:lang w:eastAsia="en-GB"/>
        </w:rPr>
        <w:t>ing</w:t>
      </w:r>
      <w:r w:rsidRPr="3C348E5C">
        <w:rPr>
          <w:lang w:eastAsia="en-GB"/>
        </w:rPr>
        <w:t xml:space="preserve"> pleas on social media for supplies. GPs felt they were </w:t>
      </w:r>
      <w:r w:rsidR="00CA11D6">
        <w:rPr>
          <w:lang w:eastAsia="en-GB"/>
        </w:rPr>
        <w:t xml:space="preserve">lower priority than </w:t>
      </w:r>
      <w:r w:rsidRPr="3C348E5C">
        <w:rPr>
          <w:lang w:eastAsia="en-GB"/>
        </w:rPr>
        <w:t xml:space="preserve">secondary care </w:t>
      </w:r>
      <w:r w:rsidR="00CA11D6">
        <w:rPr>
          <w:lang w:eastAsia="en-GB"/>
        </w:rPr>
        <w:t xml:space="preserve">staff </w:t>
      </w:r>
      <w:r w:rsidRPr="3C348E5C">
        <w:rPr>
          <w:lang w:eastAsia="en-GB"/>
        </w:rPr>
        <w:t>and ‘even supermarket employees’, and initial public panic buying meant l</w:t>
      </w:r>
      <w:r w:rsidR="00CA11D6">
        <w:rPr>
          <w:lang w:eastAsia="en-GB"/>
        </w:rPr>
        <w:t>ow supplies of hand sanitiser and</w:t>
      </w:r>
      <w:r w:rsidRPr="3C348E5C">
        <w:rPr>
          <w:lang w:eastAsia="en-GB"/>
        </w:rPr>
        <w:t xml:space="preserve"> cleaning products. </w:t>
      </w:r>
    </w:p>
    <w:p w14:paraId="3E57B8C0" w14:textId="61571CDE" w:rsidR="00467390" w:rsidRDefault="3C348E5C" w:rsidP="00094797">
      <w:pPr>
        <w:spacing w:line="360" w:lineRule="auto"/>
        <w:rPr>
          <w:lang w:eastAsia="en-GB"/>
        </w:rPr>
      </w:pPr>
      <w:r w:rsidRPr="3C348E5C">
        <w:rPr>
          <w:lang w:eastAsia="en-GB"/>
        </w:rPr>
        <w:t>The quality of PPE was described as ‘substandard’ or even ‘hopeless’ with flimsy paper masks, thin plastic aprons and masks four years out of date. Pleas were made for World Health Organization guidance on PPE to be followed including FFP3 masks. Questions on the effectiveness of surgical masks increased as more emphasis was placed on aerosol transmission.</w:t>
      </w:r>
    </w:p>
    <w:p w14:paraId="0685AED3" w14:textId="2B1D15DD" w:rsidR="00467390" w:rsidRPr="005442EE" w:rsidRDefault="3C348E5C" w:rsidP="00094797">
      <w:pPr>
        <w:spacing w:line="360" w:lineRule="auto"/>
        <w:rPr>
          <w:lang w:eastAsia="en-GB"/>
        </w:rPr>
      </w:pPr>
      <w:r w:rsidRPr="3C348E5C">
        <w:rPr>
          <w:lang w:eastAsia="en-GB"/>
        </w:rPr>
        <w:t>There were concerns</w:t>
      </w:r>
      <w:r w:rsidR="00CA11D6">
        <w:rPr>
          <w:lang w:eastAsia="en-GB"/>
        </w:rPr>
        <w:t xml:space="preserve"> expressed</w:t>
      </w:r>
      <w:r w:rsidRPr="3C348E5C">
        <w:rPr>
          <w:lang w:eastAsia="en-GB"/>
        </w:rPr>
        <w:t xml:space="preserve"> about being silenced, with social media appeals taken down, Clinical Commissioning Groups asking GPs not to speak out and media reports of ‘</w:t>
      </w:r>
      <w:proofErr w:type="spellStart"/>
      <w:r w:rsidRPr="3C348E5C">
        <w:rPr>
          <w:lang w:eastAsia="en-GB"/>
        </w:rPr>
        <w:t>whistleblowers</w:t>
      </w:r>
      <w:proofErr w:type="spellEnd"/>
      <w:r w:rsidRPr="3C348E5C">
        <w:rPr>
          <w:lang w:eastAsia="en-GB"/>
        </w:rPr>
        <w:t xml:space="preserve"> threatened with job loss for speaking out on PPE’. GPs </w:t>
      </w:r>
      <w:r w:rsidR="00CA11D6">
        <w:rPr>
          <w:lang w:eastAsia="en-GB"/>
        </w:rPr>
        <w:t xml:space="preserve">expressed anger </w:t>
      </w:r>
      <w:r w:rsidRPr="3C348E5C">
        <w:rPr>
          <w:lang w:eastAsia="en-GB"/>
        </w:rPr>
        <w:t>at the UK Health Secretary’s comment that PPE should be treated as a ‘precious resource’ as this appeared to blame staff for not using equipment carefully. GPs questioned how many lives were lost because of inadequate PPE supplies.</w:t>
      </w:r>
    </w:p>
    <w:p w14:paraId="1116EA03" w14:textId="4B9EDA47" w:rsidR="00467390" w:rsidRPr="00CA11D6" w:rsidRDefault="00467390" w:rsidP="00094797">
      <w:pPr>
        <w:pStyle w:val="Heading5"/>
        <w:spacing w:line="360" w:lineRule="auto"/>
      </w:pPr>
      <w:r w:rsidRPr="00CA11D6">
        <w:t>Funding and Pay</w:t>
      </w:r>
      <w:r w:rsidR="005A48D7" w:rsidRPr="00CA11D6">
        <w:t xml:space="preserve"> </w:t>
      </w:r>
    </w:p>
    <w:p w14:paraId="2CE3F850" w14:textId="6B2C02BF" w:rsidR="0038226E" w:rsidRPr="0045074E" w:rsidRDefault="00CA11D6" w:rsidP="00094797">
      <w:pPr>
        <w:spacing w:line="360" w:lineRule="auto"/>
        <w:rPr>
          <w:lang w:eastAsia="en-GB"/>
        </w:rPr>
      </w:pPr>
      <w:r>
        <w:rPr>
          <w:lang w:eastAsia="en-GB"/>
        </w:rPr>
        <w:t xml:space="preserve">Many GPs posted </w:t>
      </w:r>
      <w:r w:rsidR="3C348E5C" w:rsidRPr="3C348E5C">
        <w:rPr>
          <w:lang w:eastAsia="en-GB"/>
        </w:rPr>
        <w:t xml:space="preserve">about funding cuts over the past 10 years. The frustration surrounding </w:t>
      </w:r>
      <w:r>
        <w:rPr>
          <w:lang w:eastAsia="en-GB"/>
        </w:rPr>
        <w:t>perceived underfunding of</w:t>
      </w:r>
      <w:r w:rsidR="3C348E5C" w:rsidRPr="3C348E5C">
        <w:rPr>
          <w:lang w:eastAsia="en-GB"/>
        </w:rPr>
        <w:t xml:space="preserve"> primary care grew over time as increasing amounts were spent on private</w:t>
      </w:r>
      <w:r>
        <w:rPr>
          <w:lang w:eastAsia="en-GB"/>
        </w:rPr>
        <w:t xml:space="preserve">ly provided interventions including </w:t>
      </w:r>
      <w:r w:rsidR="3C348E5C" w:rsidRPr="3C348E5C">
        <w:rPr>
          <w:lang w:eastAsia="en-GB"/>
        </w:rPr>
        <w:t xml:space="preserve">‘NHS Test and Trace’, which many </w:t>
      </w:r>
      <w:r>
        <w:rPr>
          <w:lang w:eastAsia="en-GB"/>
        </w:rPr>
        <w:t xml:space="preserve">GPs </w:t>
      </w:r>
      <w:r w:rsidR="3C348E5C" w:rsidRPr="3C348E5C">
        <w:rPr>
          <w:lang w:eastAsia="en-GB"/>
        </w:rPr>
        <w:t>felt would have been better managed by the NHS.</w:t>
      </w:r>
    </w:p>
    <w:p w14:paraId="7CFE53B4" w14:textId="0DEE0B09" w:rsidR="00467390" w:rsidRDefault="00467390" w:rsidP="00094797">
      <w:pPr>
        <w:spacing w:line="360" w:lineRule="auto"/>
        <w:rPr>
          <w:lang w:eastAsia="en-GB"/>
        </w:rPr>
      </w:pPr>
      <w:r>
        <w:rPr>
          <w:lang w:eastAsia="en-GB"/>
        </w:rPr>
        <w:t>There w</w:t>
      </w:r>
      <w:r w:rsidR="009973E2">
        <w:rPr>
          <w:lang w:eastAsia="en-GB"/>
        </w:rPr>
        <w:t xml:space="preserve">as </w:t>
      </w:r>
      <w:r w:rsidR="00CA11D6">
        <w:rPr>
          <w:lang w:eastAsia="en-GB"/>
        </w:rPr>
        <w:t xml:space="preserve">reported </w:t>
      </w:r>
      <w:r>
        <w:rPr>
          <w:lang w:eastAsia="en-GB"/>
        </w:rPr>
        <w:t xml:space="preserve">concern over </w:t>
      </w:r>
      <w:r w:rsidR="0038226E">
        <w:rPr>
          <w:lang w:eastAsia="en-GB"/>
        </w:rPr>
        <w:t xml:space="preserve">what was viewed as a real terms </w:t>
      </w:r>
      <w:r>
        <w:rPr>
          <w:lang w:eastAsia="en-GB"/>
        </w:rPr>
        <w:t xml:space="preserve">pay </w:t>
      </w:r>
      <w:r w:rsidR="009973E2">
        <w:rPr>
          <w:lang w:eastAsia="en-GB"/>
        </w:rPr>
        <w:t>cut</w:t>
      </w:r>
      <w:r w:rsidR="00CA11D6">
        <w:rPr>
          <w:lang w:eastAsia="en-GB"/>
        </w:rPr>
        <w:t>,</w:t>
      </w:r>
      <w:r w:rsidR="009973E2">
        <w:rPr>
          <w:lang w:eastAsia="en-GB"/>
        </w:rPr>
        <w:t xml:space="preserve"> </w:t>
      </w:r>
      <w:r>
        <w:rPr>
          <w:lang w:eastAsia="en-GB"/>
        </w:rPr>
        <w:t>and frustration when comparisons were made to MPs</w:t>
      </w:r>
      <w:r w:rsidR="0038226E">
        <w:rPr>
          <w:lang w:eastAsia="en-GB"/>
        </w:rPr>
        <w:t>’</w:t>
      </w:r>
      <w:r>
        <w:rPr>
          <w:lang w:eastAsia="en-GB"/>
        </w:rPr>
        <w:t xml:space="preserve"> salaries or</w:t>
      </w:r>
      <w:r w:rsidR="00CA11D6">
        <w:rPr>
          <w:lang w:eastAsia="en-GB"/>
        </w:rPr>
        <w:t xml:space="preserve"> management</w:t>
      </w:r>
      <w:r>
        <w:rPr>
          <w:lang w:eastAsia="en-GB"/>
        </w:rPr>
        <w:t xml:space="preserve"> consultants </w:t>
      </w:r>
      <w:r w:rsidR="00CA11D6">
        <w:rPr>
          <w:lang w:eastAsia="en-GB"/>
        </w:rPr>
        <w:t xml:space="preserve">funded by </w:t>
      </w:r>
      <w:r>
        <w:rPr>
          <w:lang w:eastAsia="en-GB"/>
        </w:rPr>
        <w:t xml:space="preserve">government. </w:t>
      </w:r>
    </w:p>
    <w:p w14:paraId="38032218" w14:textId="511F883B" w:rsidR="00467390" w:rsidRDefault="000E085C" w:rsidP="00094797">
      <w:pPr>
        <w:pStyle w:val="Heading4"/>
        <w:spacing w:line="360" w:lineRule="auto"/>
        <w:rPr>
          <w:lang w:eastAsia="en-GB"/>
        </w:rPr>
      </w:pPr>
      <w:r>
        <w:rPr>
          <w:lang w:eastAsia="en-GB"/>
        </w:rPr>
        <w:t xml:space="preserve">Adequate </w:t>
      </w:r>
      <w:r w:rsidR="00467390">
        <w:rPr>
          <w:lang w:eastAsia="en-GB"/>
        </w:rPr>
        <w:t xml:space="preserve">Resources </w:t>
      </w:r>
    </w:p>
    <w:p w14:paraId="6B3FB2DB" w14:textId="4D08DF1C" w:rsidR="00467390" w:rsidRDefault="3C348E5C" w:rsidP="00094797">
      <w:pPr>
        <w:spacing w:line="360" w:lineRule="auto"/>
        <w:rPr>
          <w:sz w:val="18"/>
          <w:szCs w:val="18"/>
        </w:rPr>
      </w:pPr>
      <w:r w:rsidRPr="3C348E5C">
        <w:rPr>
          <w:lang w:eastAsia="en-GB"/>
        </w:rPr>
        <w:t xml:space="preserve">These posts were far fewer in number (see Table </w:t>
      </w:r>
      <w:r w:rsidR="00BF0521">
        <w:rPr>
          <w:lang w:eastAsia="en-GB"/>
        </w:rPr>
        <w:t>2</w:t>
      </w:r>
      <w:r w:rsidRPr="3C348E5C">
        <w:rPr>
          <w:lang w:eastAsia="en-GB"/>
        </w:rPr>
        <w:t xml:space="preserve">) and tended to refer to having PPE or testing available. Some of these stated that ‘at last we have plenty of PPE’, thus referring to a time when supplies were inadequate. </w:t>
      </w:r>
    </w:p>
    <w:p w14:paraId="05BD67FC" w14:textId="333FEA4C" w:rsidR="00467390" w:rsidRPr="003F6D47" w:rsidRDefault="00467390" w:rsidP="00094797">
      <w:pPr>
        <w:pStyle w:val="Heading4"/>
        <w:spacing w:line="360" w:lineRule="auto"/>
        <w:rPr>
          <w:lang w:eastAsia="en-GB"/>
        </w:rPr>
      </w:pPr>
      <w:r w:rsidRPr="003F6D47">
        <w:rPr>
          <w:lang w:eastAsia="en-GB"/>
        </w:rPr>
        <w:t>Direction</w:t>
      </w:r>
      <w:r w:rsidR="001D49A6">
        <w:rPr>
          <w:lang w:eastAsia="en-GB"/>
        </w:rPr>
        <w:t xml:space="preserve"> and</w:t>
      </w:r>
      <w:r w:rsidRPr="003F6D47">
        <w:rPr>
          <w:lang w:eastAsia="en-GB"/>
        </w:rPr>
        <w:t xml:space="preserve"> management </w:t>
      </w:r>
    </w:p>
    <w:p w14:paraId="35BDC892" w14:textId="41A6C213" w:rsidR="0038226E" w:rsidRDefault="3C348E5C" w:rsidP="00094797">
      <w:pPr>
        <w:spacing w:line="360" w:lineRule="auto"/>
        <w:rPr>
          <w:lang w:eastAsia="en-GB"/>
        </w:rPr>
      </w:pPr>
      <w:r w:rsidRPr="3C348E5C">
        <w:rPr>
          <w:lang w:eastAsia="en-GB"/>
        </w:rPr>
        <w:t xml:space="preserve">Approximately a tenth of posts relating to direction and management were positive, and </w:t>
      </w:r>
      <w:r w:rsidR="00CA11D6">
        <w:rPr>
          <w:lang w:eastAsia="en-GB"/>
        </w:rPr>
        <w:t xml:space="preserve">these </w:t>
      </w:r>
      <w:r w:rsidRPr="3C348E5C">
        <w:rPr>
          <w:lang w:eastAsia="en-GB"/>
        </w:rPr>
        <w:t xml:space="preserve">were mostly directed at organisations such as the RCGP, King’s Fund, or Public Health England with a few directed at government actions such as the NHS workers’ visa extension and </w:t>
      </w:r>
      <w:r w:rsidR="00CA11D6">
        <w:rPr>
          <w:lang w:eastAsia="en-GB"/>
        </w:rPr>
        <w:t xml:space="preserve">abolishing </w:t>
      </w:r>
      <w:r w:rsidRPr="3C348E5C">
        <w:rPr>
          <w:lang w:eastAsia="en-GB"/>
        </w:rPr>
        <w:t xml:space="preserve">NHS fees for overseas staff. </w:t>
      </w:r>
    </w:p>
    <w:p w14:paraId="51D18D4F" w14:textId="74F9A8EE" w:rsidR="0097068F" w:rsidRDefault="3C348E5C" w:rsidP="00094797">
      <w:pPr>
        <w:spacing w:line="360" w:lineRule="auto"/>
        <w:rPr>
          <w:lang w:eastAsia="en-GB"/>
        </w:rPr>
      </w:pPr>
      <w:r w:rsidRPr="3C348E5C">
        <w:rPr>
          <w:lang w:eastAsia="en-GB"/>
        </w:rPr>
        <w:t>The vast majority of posts, though, were negative. A few GPs were negative about organisations such as the RCGP, NHS</w:t>
      </w:r>
      <w:r w:rsidR="00FC0D58">
        <w:rPr>
          <w:lang w:eastAsia="en-GB"/>
        </w:rPr>
        <w:t xml:space="preserve"> </w:t>
      </w:r>
      <w:r w:rsidRPr="3C348E5C">
        <w:rPr>
          <w:lang w:eastAsia="en-GB"/>
        </w:rPr>
        <w:t>E</w:t>
      </w:r>
      <w:r w:rsidR="00FC0D58">
        <w:rPr>
          <w:lang w:eastAsia="en-GB"/>
        </w:rPr>
        <w:t>ngland</w:t>
      </w:r>
      <w:r w:rsidRPr="3C348E5C">
        <w:rPr>
          <w:lang w:eastAsia="en-GB"/>
        </w:rPr>
        <w:t xml:space="preserve"> and the BMA, expressing a need for more support and action. Most criticism was focused at the government</w:t>
      </w:r>
      <w:r w:rsidR="00BF0521">
        <w:rPr>
          <w:lang w:eastAsia="en-GB"/>
        </w:rPr>
        <w:t>, particularly in England</w:t>
      </w:r>
      <w:r w:rsidRPr="3C348E5C">
        <w:rPr>
          <w:lang w:eastAsia="en-GB"/>
        </w:rPr>
        <w:t xml:space="preserve">. Issues were related to other themes in our analysis such as underfunding, declining numbers of GPs, lack of PPE and testing, inconsistent or poor guidance for GPs and GPs being used as a scapegoat. </w:t>
      </w:r>
    </w:p>
    <w:p w14:paraId="28DDB2C5" w14:textId="791AFF2E" w:rsidR="00467390" w:rsidRDefault="3C348E5C" w:rsidP="00094797">
      <w:pPr>
        <w:spacing w:line="360" w:lineRule="auto"/>
        <w:rPr>
          <w:lang w:eastAsia="en-GB"/>
        </w:rPr>
      </w:pPr>
      <w:r w:rsidRPr="3C348E5C">
        <w:rPr>
          <w:lang w:eastAsia="en-GB"/>
        </w:rPr>
        <w:t>Shielding lists were seen</w:t>
      </w:r>
      <w:r w:rsidR="00CA11D6">
        <w:rPr>
          <w:lang w:eastAsia="en-GB"/>
        </w:rPr>
        <w:t xml:space="preserve"> by some</w:t>
      </w:r>
      <w:r w:rsidRPr="3C348E5C">
        <w:rPr>
          <w:lang w:eastAsia="en-GB"/>
        </w:rPr>
        <w:t xml:space="preserve"> as poorly managed </w:t>
      </w:r>
      <w:r w:rsidR="00CA11D6">
        <w:rPr>
          <w:lang w:eastAsia="en-GB"/>
        </w:rPr>
        <w:t xml:space="preserve">centrally, </w:t>
      </w:r>
      <w:r w:rsidRPr="3C348E5C">
        <w:rPr>
          <w:lang w:eastAsia="en-GB"/>
        </w:rPr>
        <w:t>with GPs rectifying errors. The paperwork required for returning GPs was criticised, and some thought the scheme was putting older people at risk. Poor management of care homes during the pandemic and risks to staff and patients were also discussed; there were calls for the government to be accountable for the deaths of NHS staff.</w:t>
      </w:r>
    </w:p>
    <w:p w14:paraId="12D4B507" w14:textId="42C2731F" w:rsidR="00467390" w:rsidRPr="0045074E" w:rsidRDefault="00467390" w:rsidP="00094797">
      <w:pPr>
        <w:spacing w:line="360" w:lineRule="auto"/>
        <w:rPr>
          <w:lang w:eastAsia="en-GB"/>
        </w:rPr>
      </w:pPr>
      <w:r>
        <w:rPr>
          <w:lang w:eastAsia="en-GB"/>
        </w:rPr>
        <w:t>GPs felt overlooked</w:t>
      </w:r>
      <w:r w:rsidR="00AD63BD" w:rsidRPr="00AD63BD">
        <w:rPr>
          <w:lang w:eastAsia="en-GB"/>
        </w:rPr>
        <w:t xml:space="preserve"> </w:t>
      </w:r>
      <w:r w:rsidR="00AD63BD">
        <w:rPr>
          <w:lang w:eastAsia="en-GB"/>
        </w:rPr>
        <w:t xml:space="preserve">by government </w:t>
      </w:r>
      <w:r w:rsidR="0038226E">
        <w:rPr>
          <w:lang w:eastAsia="en-GB"/>
        </w:rPr>
        <w:t xml:space="preserve">with regard to </w:t>
      </w:r>
      <w:r w:rsidR="00AD63BD">
        <w:rPr>
          <w:lang w:eastAsia="en-GB"/>
        </w:rPr>
        <w:t xml:space="preserve">testing and mandatory </w:t>
      </w:r>
      <w:r w:rsidR="0038226E">
        <w:rPr>
          <w:lang w:eastAsia="en-GB"/>
        </w:rPr>
        <w:t>public face coverings</w:t>
      </w:r>
      <w:r>
        <w:rPr>
          <w:lang w:eastAsia="en-GB"/>
        </w:rPr>
        <w:t xml:space="preserve">. </w:t>
      </w:r>
      <w:r w:rsidR="00677852">
        <w:rPr>
          <w:lang w:eastAsia="en-GB"/>
        </w:rPr>
        <w:t xml:space="preserve">There was a general sentiment that </w:t>
      </w:r>
      <w:r w:rsidR="0038226E">
        <w:rPr>
          <w:lang w:eastAsia="en-GB"/>
        </w:rPr>
        <w:t xml:space="preserve">the focus of </w:t>
      </w:r>
      <w:r w:rsidR="00665E58">
        <w:rPr>
          <w:lang w:eastAsia="en-GB"/>
        </w:rPr>
        <w:t xml:space="preserve">government and media </w:t>
      </w:r>
      <w:r w:rsidR="0038226E">
        <w:rPr>
          <w:lang w:eastAsia="en-GB"/>
        </w:rPr>
        <w:t xml:space="preserve">was </w:t>
      </w:r>
      <w:r w:rsidR="00665E58">
        <w:rPr>
          <w:lang w:eastAsia="en-GB"/>
        </w:rPr>
        <w:t>on hospital patients and staff.</w:t>
      </w:r>
      <w:r>
        <w:rPr>
          <w:lang w:eastAsia="en-GB"/>
        </w:rPr>
        <w:t xml:space="preserve"> </w:t>
      </w:r>
      <w:r w:rsidR="00CA11D6">
        <w:rPr>
          <w:lang w:eastAsia="en-GB"/>
        </w:rPr>
        <w:t xml:space="preserve">Anger was expressed </w:t>
      </w:r>
      <w:r w:rsidR="0038226E">
        <w:rPr>
          <w:lang w:eastAsia="en-GB"/>
        </w:rPr>
        <w:t xml:space="preserve">about </w:t>
      </w:r>
      <w:r>
        <w:rPr>
          <w:lang w:eastAsia="en-GB"/>
        </w:rPr>
        <w:t xml:space="preserve">the behaviour of </w:t>
      </w:r>
      <w:r w:rsidR="0038226E">
        <w:rPr>
          <w:lang w:eastAsia="en-GB"/>
        </w:rPr>
        <w:t xml:space="preserve">political figures </w:t>
      </w:r>
      <w:r>
        <w:rPr>
          <w:lang w:eastAsia="en-GB"/>
        </w:rPr>
        <w:t xml:space="preserve">who ‘break the rules’. </w:t>
      </w:r>
    </w:p>
    <w:p w14:paraId="0EDE7B09" w14:textId="4846E1F4" w:rsidR="00467390" w:rsidRDefault="00690569" w:rsidP="00094797">
      <w:pPr>
        <w:spacing w:line="360" w:lineRule="auto"/>
        <w:rPr>
          <w:lang w:eastAsia="en-GB"/>
        </w:rPr>
      </w:pPr>
      <w:r>
        <w:rPr>
          <w:lang w:eastAsia="en-GB"/>
        </w:rPr>
        <w:t xml:space="preserve">Some </w:t>
      </w:r>
      <w:r w:rsidR="00467390">
        <w:rPr>
          <w:lang w:eastAsia="en-GB"/>
        </w:rPr>
        <w:t xml:space="preserve">GPs </w:t>
      </w:r>
      <w:r w:rsidR="006C3197">
        <w:rPr>
          <w:lang w:eastAsia="en-GB"/>
        </w:rPr>
        <w:t xml:space="preserve">did not feel properly supported to carry out </w:t>
      </w:r>
      <w:r w:rsidR="00467390">
        <w:rPr>
          <w:lang w:eastAsia="en-GB"/>
        </w:rPr>
        <w:t>the COVID-19 vaccination programme</w:t>
      </w:r>
      <w:r w:rsidR="00844225">
        <w:rPr>
          <w:lang w:eastAsia="en-GB"/>
        </w:rPr>
        <w:t xml:space="preserve"> and held concerns around supply chain issues and fielding patient </w:t>
      </w:r>
      <w:r w:rsidR="008617EF">
        <w:rPr>
          <w:lang w:eastAsia="en-GB"/>
        </w:rPr>
        <w:t>enquiries</w:t>
      </w:r>
      <w:r w:rsidR="00467390">
        <w:rPr>
          <w:lang w:eastAsia="en-GB"/>
        </w:rPr>
        <w:t>.</w:t>
      </w:r>
    </w:p>
    <w:p w14:paraId="38E81048" w14:textId="56E5ED53" w:rsidR="00467390" w:rsidRDefault="00467390" w:rsidP="00094797">
      <w:pPr>
        <w:pStyle w:val="Heading4"/>
        <w:spacing w:line="360" w:lineRule="auto"/>
        <w:rPr>
          <w:lang w:eastAsia="en-GB"/>
        </w:rPr>
      </w:pPr>
      <w:r w:rsidRPr="004C2DC3">
        <w:rPr>
          <w:lang w:eastAsia="en-GB"/>
        </w:rPr>
        <w:t>Misinformation about or received by GPs</w:t>
      </w:r>
      <w:r w:rsidR="00B21C0B">
        <w:rPr>
          <w:lang w:eastAsia="en-GB"/>
        </w:rPr>
        <w:t xml:space="preserve"> </w:t>
      </w:r>
    </w:p>
    <w:p w14:paraId="66535711" w14:textId="181920B4" w:rsidR="00467390" w:rsidRDefault="00CA11D6" w:rsidP="00094797">
      <w:pPr>
        <w:spacing w:line="360" w:lineRule="auto"/>
        <w:rPr>
          <w:lang w:eastAsia="en-GB"/>
        </w:rPr>
      </w:pPr>
      <w:r>
        <w:rPr>
          <w:lang w:eastAsia="en-GB"/>
        </w:rPr>
        <w:t xml:space="preserve">Some </w:t>
      </w:r>
      <w:r w:rsidR="3C348E5C" w:rsidRPr="3C348E5C">
        <w:rPr>
          <w:lang w:eastAsia="en-GB"/>
        </w:rPr>
        <w:t xml:space="preserve">GPs complained of confusing information </w:t>
      </w:r>
      <w:r>
        <w:rPr>
          <w:lang w:eastAsia="en-GB"/>
        </w:rPr>
        <w:t xml:space="preserve">and guidance </w:t>
      </w:r>
      <w:r w:rsidR="3C348E5C" w:rsidRPr="3C348E5C">
        <w:rPr>
          <w:lang w:eastAsia="en-GB"/>
        </w:rPr>
        <w:t>received. For example, in March 2020, concerns were raised about the mask policy in primary care, when GPs should isolate, suspension of routine work, and whether to move to remote consultations. As the pandemic progressed other issues were raised such as the ‘shambolic’ correcting of shielding, advice from NHS 111 and government for the public to contact their GP inappropriately, and misinformation on dexamethasone use.</w:t>
      </w:r>
    </w:p>
    <w:p w14:paraId="02F1EB6B" w14:textId="61977FB0" w:rsidR="00467390" w:rsidRDefault="00467390" w:rsidP="00094797">
      <w:pPr>
        <w:spacing w:line="360" w:lineRule="auto"/>
        <w:rPr>
          <w:lang w:eastAsia="en-GB"/>
        </w:rPr>
      </w:pPr>
      <w:r>
        <w:rPr>
          <w:lang w:eastAsia="en-GB"/>
        </w:rPr>
        <w:t xml:space="preserve">Misinformation about GP surgeries being </w:t>
      </w:r>
      <w:r w:rsidR="003F1D37">
        <w:rPr>
          <w:lang w:eastAsia="en-GB"/>
        </w:rPr>
        <w:t>‘</w:t>
      </w:r>
      <w:r>
        <w:rPr>
          <w:lang w:eastAsia="en-GB"/>
        </w:rPr>
        <w:t>closed</w:t>
      </w:r>
      <w:r w:rsidR="003F1D37">
        <w:rPr>
          <w:lang w:eastAsia="en-GB"/>
        </w:rPr>
        <w:t>’</w:t>
      </w:r>
      <w:r>
        <w:rPr>
          <w:lang w:eastAsia="en-GB"/>
        </w:rPr>
        <w:t xml:space="preserve"> persisted through the pandemic</w:t>
      </w:r>
      <w:r w:rsidR="001D49A6">
        <w:rPr>
          <w:lang w:eastAsia="en-GB"/>
        </w:rPr>
        <w:t>,</w:t>
      </w:r>
      <w:r>
        <w:rPr>
          <w:lang w:eastAsia="en-GB"/>
        </w:rPr>
        <w:t xml:space="preserve"> with peak</w:t>
      </w:r>
      <w:r w:rsidR="001E4426">
        <w:rPr>
          <w:lang w:eastAsia="en-GB"/>
        </w:rPr>
        <w:t xml:space="preserve"> </w:t>
      </w:r>
      <w:r w:rsidR="003F1D37">
        <w:rPr>
          <w:lang w:eastAsia="en-GB"/>
        </w:rPr>
        <w:t xml:space="preserve">frustration expressed by our sample of GPs </w:t>
      </w:r>
      <w:r>
        <w:rPr>
          <w:lang w:eastAsia="en-GB"/>
        </w:rPr>
        <w:t>in April and September 2020. The government was seen as perpet</w:t>
      </w:r>
      <w:r w:rsidR="00170C94">
        <w:rPr>
          <w:lang w:eastAsia="en-GB"/>
        </w:rPr>
        <w:t>u</w:t>
      </w:r>
      <w:r>
        <w:rPr>
          <w:lang w:eastAsia="en-GB"/>
        </w:rPr>
        <w:t xml:space="preserve">ating this </w:t>
      </w:r>
      <w:r w:rsidR="00FD4BF9">
        <w:rPr>
          <w:lang w:eastAsia="en-GB"/>
        </w:rPr>
        <w:t>mis</w:t>
      </w:r>
      <w:r>
        <w:rPr>
          <w:lang w:eastAsia="en-GB"/>
        </w:rPr>
        <w:t xml:space="preserve">information. </w:t>
      </w:r>
      <w:r w:rsidR="00353A8E">
        <w:t>Many GPs were particularly affronted by a</w:t>
      </w:r>
      <w:r w:rsidR="00353A8E">
        <w:rPr>
          <w:lang w:eastAsia="en-GB"/>
        </w:rPr>
        <w:t xml:space="preserve"> </w:t>
      </w:r>
      <w:r w:rsidR="00353A8E">
        <w:t xml:space="preserve">letter </w:t>
      </w:r>
      <w:r w:rsidR="00FD4BF9">
        <w:t>from</w:t>
      </w:r>
      <w:r w:rsidR="00353A8E">
        <w:t xml:space="preserve"> NHS England in September</w:t>
      </w:r>
      <w:r w:rsidR="002B3BA8">
        <w:t xml:space="preserve"> </w:t>
      </w:r>
      <w:r w:rsidR="00102643">
        <w:t xml:space="preserve">2020 </w:t>
      </w:r>
      <w:r w:rsidR="00353A8E">
        <w:t>to remind GP practices of their duty to provide face-to-face appointments</w:t>
      </w:r>
      <w:r w:rsidR="003F1D37">
        <w:t>,</w:t>
      </w:r>
      <w:r w:rsidR="00353A8E">
        <w:t xml:space="preserve"> warning that failure to do so could constitute a breach of contract. </w:t>
      </w:r>
      <w:r>
        <w:rPr>
          <w:lang w:eastAsia="en-GB"/>
        </w:rPr>
        <w:t xml:space="preserve">GPs declared that they were not </w:t>
      </w:r>
      <w:r w:rsidR="00403994">
        <w:rPr>
          <w:lang w:eastAsia="en-GB"/>
        </w:rPr>
        <w:t>‘</w:t>
      </w:r>
      <w:r>
        <w:rPr>
          <w:lang w:eastAsia="en-GB"/>
        </w:rPr>
        <w:t xml:space="preserve">tucked away safe’ or ‘twiddling our thumbs’ but </w:t>
      </w:r>
      <w:r w:rsidR="003F1D37">
        <w:rPr>
          <w:lang w:eastAsia="en-GB"/>
        </w:rPr>
        <w:t>‘</w:t>
      </w:r>
      <w:r>
        <w:rPr>
          <w:lang w:eastAsia="en-GB"/>
        </w:rPr>
        <w:t>working harder than ever</w:t>
      </w:r>
      <w:r w:rsidR="003F1D37">
        <w:rPr>
          <w:lang w:eastAsia="en-GB"/>
        </w:rPr>
        <w:t>’</w:t>
      </w:r>
      <w:r>
        <w:rPr>
          <w:lang w:eastAsia="en-GB"/>
        </w:rPr>
        <w:t>.</w:t>
      </w:r>
      <w:r w:rsidR="003759C5">
        <w:rPr>
          <w:lang w:eastAsia="en-GB"/>
        </w:rPr>
        <w:t xml:space="preserve"> </w:t>
      </w:r>
      <w:r w:rsidR="00132E5D">
        <w:rPr>
          <w:lang w:eastAsia="en-GB"/>
        </w:rPr>
        <w:t>P</w:t>
      </w:r>
      <w:r w:rsidR="003759C5">
        <w:rPr>
          <w:lang w:eastAsia="en-GB"/>
        </w:rPr>
        <w:t xml:space="preserve">leas to the public and reassurances that </w:t>
      </w:r>
      <w:r w:rsidR="00102643">
        <w:rPr>
          <w:lang w:eastAsia="en-GB"/>
        </w:rPr>
        <w:t>practice</w:t>
      </w:r>
      <w:r w:rsidR="003759C5">
        <w:rPr>
          <w:lang w:eastAsia="en-GB"/>
        </w:rPr>
        <w:t xml:space="preserve">s </w:t>
      </w:r>
      <w:r w:rsidR="00102643">
        <w:rPr>
          <w:lang w:eastAsia="en-GB"/>
        </w:rPr>
        <w:t>we</w:t>
      </w:r>
      <w:r w:rsidR="003759C5">
        <w:rPr>
          <w:lang w:eastAsia="en-GB"/>
        </w:rPr>
        <w:t xml:space="preserve">re open </w:t>
      </w:r>
      <w:r w:rsidR="00132E5D">
        <w:rPr>
          <w:lang w:eastAsia="en-GB"/>
        </w:rPr>
        <w:t>continued</w:t>
      </w:r>
      <w:r w:rsidR="003759C5">
        <w:rPr>
          <w:lang w:eastAsia="en-GB"/>
        </w:rPr>
        <w:t xml:space="preserve"> into 2021.</w:t>
      </w:r>
    </w:p>
    <w:p w14:paraId="1A6A005D" w14:textId="5868E27E" w:rsidR="00467390" w:rsidRPr="001B637E" w:rsidRDefault="00467390" w:rsidP="00094797">
      <w:pPr>
        <w:pStyle w:val="Heading4"/>
        <w:spacing w:line="360" w:lineRule="auto"/>
        <w:rPr>
          <w:lang w:eastAsia="en-GB"/>
        </w:rPr>
      </w:pPr>
      <w:r w:rsidRPr="001B637E">
        <w:rPr>
          <w:lang w:eastAsia="en-GB"/>
        </w:rPr>
        <w:t>Information use and sharing among GPs</w:t>
      </w:r>
    </w:p>
    <w:p w14:paraId="6F9CA1E9" w14:textId="023F8E96" w:rsidR="00467390" w:rsidRPr="001B637E" w:rsidRDefault="3C348E5C" w:rsidP="00094797">
      <w:pPr>
        <w:spacing w:line="360" w:lineRule="auto"/>
        <w:rPr>
          <w:lang w:eastAsia="en-GB"/>
        </w:rPr>
      </w:pPr>
      <w:r w:rsidRPr="3C348E5C">
        <w:rPr>
          <w:lang w:eastAsia="en-GB"/>
        </w:rPr>
        <w:t>Some GPs shared advice on working practices, whilst others asked questions of their colleagues. Sharing petitions on issues such as testing or PPE and work surveys was commonplace, as was sharing factual information on issues such as GP deaths, risks</w:t>
      </w:r>
      <w:r w:rsidR="003F1D37">
        <w:rPr>
          <w:lang w:eastAsia="en-GB"/>
        </w:rPr>
        <w:t xml:space="preserve"> for BAME GPs, and doctors with l</w:t>
      </w:r>
      <w:r w:rsidRPr="3C348E5C">
        <w:rPr>
          <w:lang w:eastAsia="en-GB"/>
        </w:rPr>
        <w:t xml:space="preserve">ong COVID. </w:t>
      </w:r>
    </w:p>
    <w:p w14:paraId="7962C172" w14:textId="59EF0D89" w:rsidR="00467390" w:rsidRPr="00B23BB8" w:rsidRDefault="00467390" w:rsidP="00094797">
      <w:pPr>
        <w:pStyle w:val="Heading4"/>
        <w:spacing w:line="360" w:lineRule="auto"/>
        <w:rPr>
          <w:lang w:eastAsia="en-GB"/>
        </w:rPr>
      </w:pPr>
      <w:r w:rsidRPr="00B23BB8">
        <w:rPr>
          <w:lang w:eastAsia="en-GB"/>
        </w:rPr>
        <w:t>Information to support GP wellbeing</w:t>
      </w:r>
      <w:r w:rsidR="00B21C0B">
        <w:rPr>
          <w:lang w:eastAsia="en-GB"/>
        </w:rPr>
        <w:t xml:space="preserve"> </w:t>
      </w:r>
    </w:p>
    <w:p w14:paraId="5CA42042" w14:textId="25B9E731" w:rsidR="00467390" w:rsidRDefault="00467390" w:rsidP="00094797">
      <w:pPr>
        <w:spacing w:line="360" w:lineRule="auto"/>
        <w:rPr>
          <w:lang w:eastAsia="en-GB"/>
        </w:rPr>
      </w:pPr>
      <w:r w:rsidRPr="00B23BB8">
        <w:rPr>
          <w:lang w:eastAsia="en-GB"/>
        </w:rPr>
        <w:t xml:space="preserve">These </w:t>
      </w:r>
      <w:r w:rsidR="00B21C0B">
        <w:rPr>
          <w:lang w:eastAsia="en-GB"/>
        </w:rPr>
        <w:t>posts often consisted of links t</w:t>
      </w:r>
      <w:r w:rsidRPr="00B23BB8">
        <w:rPr>
          <w:lang w:eastAsia="en-GB"/>
        </w:rPr>
        <w:t>o webinars</w:t>
      </w:r>
      <w:r w:rsidR="002F2E08">
        <w:rPr>
          <w:lang w:eastAsia="en-GB"/>
        </w:rPr>
        <w:t xml:space="preserve">, </w:t>
      </w:r>
      <w:r w:rsidRPr="00B23BB8">
        <w:rPr>
          <w:lang w:eastAsia="en-GB"/>
        </w:rPr>
        <w:t xml:space="preserve">events or resources </w:t>
      </w:r>
      <w:r w:rsidR="002F2E08">
        <w:rPr>
          <w:lang w:eastAsia="en-GB"/>
        </w:rPr>
        <w:t xml:space="preserve">to support GP </w:t>
      </w:r>
      <w:r w:rsidRPr="00B23BB8">
        <w:rPr>
          <w:lang w:eastAsia="en-GB"/>
        </w:rPr>
        <w:t>wellbeing. Other posts simply suggested ways to help such as ‘being kind to yourself’, ‘taking breaks’, ‘taking down time’ and ‘keeping active’.</w:t>
      </w:r>
    </w:p>
    <w:p w14:paraId="7429B6B0" w14:textId="67E70110" w:rsidR="00467390" w:rsidRPr="002A7A09" w:rsidRDefault="001E4426" w:rsidP="00094797">
      <w:pPr>
        <w:pStyle w:val="Heading4"/>
        <w:spacing w:line="360" w:lineRule="auto"/>
        <w:rPr>
          <w:lang w:eastAsia="en-GB"/>
        </w:rPr>
      </w:pPr>
      <w:r>
        <w:rPr>
          <w:lang w:eastAsia="en-GB"/>
        </w:rPr>
        <w:t>(Lack of) a</w:t>
      </w:r>
      <w:r w:rsidR="00467390" w:rsidRPr="002A7A09">
        <w:rPr>
          <w:lang w:eastAsia="en-GB"/>
        </w:rPr>
        <w:t xml:space="preserve">ppreciation of GPs </w:t>
      </w:r>
    </w:p>
    <w:p w14:paraId="25EB0887" w14:textId="77777777" w:rsidR="003F1D37" w:rsidRDefault="3C348E5C" w:rsidP="00094797">
      <w:pPr>
        <w:spacing w:line="360" w:lineRule="auto"/>
        <w:rPr>
          <w:lang w:eastAsia="en-GB"/>
        </w:rPr>
      </w:pPr>
      <w:r w:rsidRPr="3C348E5C">
        <w:rPr>
          <w:lang w:eastAsia="en-GB"/>
        </w:rPr>
        <w:t xml:space="preserve">Many GPs </w:t>
      </w:r>
      <w:r w:rsidR="003F1D37">
        <w:rPr>
          <w:lang w:eastAsia="en-GB"/>
        </w:rPr>
        <w:t xml:space="preserve">expressed feelings of </w:t>
      </w:r>
      <w:r w:rsidRPr="3C348E5C">
        <w:rPr>
          <w:lang w:eastAsia="en-GB"/>
        </w:rPr>
        <w:t xml:space="preserve">being unappreciated by media, government and the public. </w:t>
      </w:r>
      <w:r w:rsidR="00A15DD0">
        <w:rPr>
          <w:lang w:eastAsia="en-GB"/>
        </w:rPr>
        <w:t>In the first lockdown t</w:t>
      </w:r>
      <w:r w:rsidRPr="3C348E5C">
        <w:rPr>
          <w:lang w:eastAsia="en-GB"/>
        </w:rPr>
        <w:t>here were</w:t>
      </w:r>
      <w:r w:rsidR="00A15DD0">
        <w:rPr>
          <w:lang w:eastAsia="en-GB"/>
        </w:rPr>
        <w:t xml:space="preserve"> a few</w:t>
      </w:r>
      <w:r w:rsidRPr="3C348E5C">
        <w:rPr>
          <w:lang w:eastAsia="en-GB"/>
        </w:rPr>
        <w:t xml:space="preserve"> reports of stealing from GP practices such as toilet rolls and hand sanitizer as well as vandalism</w:t>
      </w:r>
      <w:r w:rsidR="003F1D37">
        <w:rPr>
          <w:lang w:eastAsia="en-GB"/>
        </w:rPr>
        <w:t>,</w:t>
      </w:r>
      <w:r w:rsidRPr="3C348E5C">
        <w:rPr>
          <w:lang w:eastAsia="en-GB"/>
        </w:rPr>
        <w:t xml:space="preserve"> graffiti and abuse from patients. </w:t>
      </w:r>
      <w:r w:rsidR="003F1D37">
        <w:rPr>
          <w:lang w:eastAsia="en-GB"/>
        </w:rPr>
        <w:t xml:space="preserve">Public perceptions were viewed as being exacerbated by GPs </w:t>
      </w:r>
      <w:r w:rsidRPr="3C348E5C">
        <w:rPr>
          <w:lang w:eastAsia="en-GB"/>
        </w:rPr>
        <w:t xml:space="preserve">being accused of being ‘closed’, needing to ‘reopen’ and the insinuation that GPs are ‘sitting around doing nothing’, ‘lazy’, ‘selfish’ and not doing the job they ‘signed up to’. GPs </w:t>
      </w:r>
      <w:r w:rsidR="003F1D37">
        <w:rPr>
          <w:lang w:eastAsia="en-GB"/>
        </w:rPr>
        <w:t xml:space="preserve">expressed frustration about this and </w:t>
      </w:r>
      <w:r w:rsidRPr="3C348E5C">
        <w:rPr>
          <w:lang w:eastAsia="en-GB"/>
        </w:rPr>
        <w:t xml:space="preserve">felt they </w:t>
      </w:r>
      <w:r w:rsidR="003F1D37">
        <w:rPr>
          <w:lang w:eastAsia="en-GB"/>
        </w:rPr>
        <w:t xml:space="preserve">experienced a lack of </w:t>
      </w:r>
      <w:r w:rsidRPr="3C348E5C">
        <w:rPr>
          <w:lang w:eastAsia="en-GB"/>
        </w:rPr>
        <w:t xml:space="preserve">respect and appreciation. There were references to ‘GP bashing’ </w:t>
      </w:r>
      <w:r w:rsidR="003F1D37">
        <w:rPr>
          <w:lang w:eastAsia="en-GB"/>
        </w:rPr>
        <w:t xml:space="preserve">and </w:t>
      </w:r>
      <w:r w:rsidRPr="3C348E5C">
        <w:rPr>
          <w:lang w:eastAsia="en-GB"/>
        </w:rPr>
        <w:t>GPs being blamed for the ‘failures of government’.  GPs complained of feeling like ‘public enemy number one’, particularly from September 2020.</w:t>
      </w:r>
    </w:p>
    <w:p w14:paraId="1B02F9B9" w14:textId="4A6E4C72" w:rsidR="00467390" w:rsidRDefault="003F1D37" w:rsidP="00094797">
      <w:pPr>
        <w:spacing w:line="360" w:lineRule="auto"/>
        <w:rPr>
          <w:lang w:eastAsia="en-GB"/>
        </w:rPr>
      </w:pPr>
      <w:r>
        <w:rPr>
          <w:lang w:eastAsia="en-GB"/>
        </w:rPr>
        <w:t xml:space="preserve">The </w:t>
      </w:r>
      <w:r w:rsidR="3C348E5C" w:rsidRPr="3C348E5C">
        <w:rPr>
          <w:lang w:eastAsia="en-GB"/>
        </w:rPr>
        <w:t>‘</w:t>
      </w:r>
      <w:r>
        <w:rPr>
          <w:lang w:eastAsia="en-GB"/>
        </w:rPr>
        <w:t>c</w:t>
      </w:r>
      <w:r w:rsidR="3C348E5C" w:rsidRPr="3C348E5C">
        <w:rPr>
          <w:lang w:eastAsia="en-GB"/>
        </w:rPr>
        <w:t xml:space="preserve">lap for carers’ was met with a positive emotional response by some GPs. Some said that ‘it bought a lump to my throat’ or ‘a tear to my eye’. As time went on, however, </w:t>
      </w:r>
      <w:r>
        <w:rPr>
          <w:lang w:eastAsia="en-GB"/>
        </w:rPr>
        <w:t>expressed views of this became less positive</w:t>
      </w:r>
      <w:r w:rsidR="3C348E5C" w:rsidRPr="3C348E5C">
        <w:rPr>
          <w:lang w:eastAsia="en-GB"/>
        </w:rPr>
        <w:t xml:space="preserve"> </w:t>
      </w:r>
      <w:r>
        <w:rPr>
          <w:lang w:eastAsia="en-GB"/>
        </w:rPr>
        <w:t xml:space="preserve">and by </w:t>
      </w:r>
      <w:r w:rsidR="3C348E5C" w:rsidRPr="3C348E5C">
        <w:rPr>
          <w:lang w:eastAsia="en-GB"/>
        </w:rPr>
        <w:t xml:space="preserve">January 2021, discussion around a return of ‘clap for carers’ was met with calls for the public </w:t>
      </w:r>
      <w:r>
        <w:rPr>
          <w:lang w:eastAsia="en-GB"/>
        </w:rPr>
        <w:t xml:space="preserve">instead </w:t>
      </w:r>
      <w:r w:rsidR="3C348E5C" w:rsidRPr="3C348E5C">
        <w:rPr>
          <w:lang w:eastAsia="en-GB"/>
        </w:rPr>
        <w:t>to observe the rules to protect the NHS.</w:t>
      </w:r>
    </w:p>
    <w:p w14:paraId="2A72A0EF" w14:textId="7ADCCBFB" w:rsidR="00467390" w:rsidRDefault="0027010C" w:rsidP="00094797">
      <w:pPr>
        <w:spacing w:line="360" w:lineRule="auto"/>
        <w:rPr>
          <w:lang w:eastAsia="en-GB"/>
        </w:rPr>
      </w:pPr>
      <w:r>
        <w:rPr>
          <w:lang w:eastAsia="en-GB"/>
        </w:rPr>
        <w:t xml:space="preserve">There were fewer posts </w:t>
      </w:r>
      <w:r w:rsidR="001E4426">
        <w:rPr>
          <w:lang w:eastAsia="en-GB"/>
        </w:rPr>
        <w:t xml:space="preserve">relating to </w:t>
      </w:r>
      <w:r>
        <w:rPr>
          <w:lang w:eastAsia="en-GB"/>
        </w:rPr>
        <w:t xml:space="preserve">positive appreciation of GPs and these tended to </w:t>
      </w:r>
      <w:r w:rsidR="002504AB">
        <w:rPr>
          <w:lang w:eastAsia="en-GB"/>
        </w:rPr>
        <w:t>reference</w:t>
      </w:r>
      <w:r w:rsidR="00467390">
        <w:rPr>
          <w:lang w:eastAsia="en-GB"/>
        </w:rPr>
        <w:t xml:space="preserve"> </w:t>
      </w:r>
      <w:r w:rsidR="00DB0DFA">
        <w:rPr>
          <w:lang w:eastAsia="en-GB"/>
        </w:rPr>
        <w:t xml:space="preserve">appreciation shown in the form of </w:t>
      </w:r>
      <w:r>
        <w:rPr>
          <w:lang w:eastAsia="en-GB"/>
        </w:rPr>
        <w:t>gifts</w:t>
      </w:r>
      <w:r w:rsidR="002504AB">
        <w:rPr>
          <w:lang w:eastAsia="en-GB"/>
        </w:rPr>
        <w:t xml:space="preserve"> from businesses or the local community</w:t>
      </w:r>
      <w:r w:rsidR="00432F77">
        <w:rPr>
          <w:lang w:eastAsia="en-GB"/>
        </w:rPr>
        <w:t xml:space="preserve">, </w:t>
      </w:r>
      <w:r w:rsidR="001D49A6">
        <w:rPr>
          <w:lang w:eastAsia="en-GB"/>
        </w:rPr>
        <w:t>a</w:t>
      </w:r>
      <w:r w:rsidR="00DB0DFA">
        <w:rPr>
          <w:lang w:eastAsia="en-GB"/>
        </w:rPr>
        <w:t xml:space="preserve">llocated </w:t>
      </w:r>
      <w:r w:rsidR="00467390">
        <w:rPr>
          <w:lang w:eastAsia="en-GB"/>
        </w:rPr>
        <w:t>shopping times</w:t>
      </w:r>
      <w:r w:rsidR="001D49A6">
        <w:rPr>
          <w:lang w:eastAsia="en-GB"/>
        </w:rPr>
        <w:t>,</w:t>
      </w:r>
      <w:r w:rsidR="00467390">
        <w:rPr>
          <w:lang w:eastAsia="en-GB"/>
        </w:rPr>
        <w:t xml:space="preserve"> </w:t>
      </w:r>
      <w:r w:rsidR="00DB0DFA">
        <w:rPr>
          <w:lang w:eastAsia="en-GB"/>
        </w:rPr>
        <w:t>donations of</w:t>
      </w:r>
      <w:r w:rsidR="001D49A6">
        <w:rPr>
          <w:lang w:eastAsia="en-GB"/>
        </w:rPr>
        <w:t xml:space="preserve"> </w:t>
      </w:r>
      <w:r w:rsidR="00432F77">
        <w:rPr>
          <w:lang w:eastAsia="en-GB"/>
        </w:rPr>
        <w:t>PPE</w:t>
      </w:r>
      <w:r w:rsidR="00531B32">
        <w:rPr>
          <w:lang w:eastAsia="en-GB"/>
        </w:rPr>
        <w:t>,</w:t>
      </w:r>
      <w:r>
        <w:rPr>
          <w:lang w:eastAsia="en-GB"/>
        </w:rPr>
        <w:t xml:space="preserve"> </w:t>
      </w:r>
      <w:r w:rsidR="003F1D37">
        <w:rPr>
          <w:lang w:eastAsia="en-GB"/>
        </w:rPr>
        <w:t xml:space="preserve">and </w:t>
      </w:r>
      <w:r>
        <w:rPr>
          <w:lang w:eastAsia="en-GB"/>
        </w:rPr>
        <w:t>clapping in the first lockdown</w:t>
      </w:r>
      <w:r w:rsidR="00467390">
        <w:rPr>
          <w:lang w:eastAsia="en-GB"/>
        </w:rPr>
        <w:t>. GPs rec</w:t>
      </w:r>
      <w:r w:rsidR="00531B32">
        <w:rPr>
          <w:lang w:eastAsia="en-GB"/>
        </w:rPr>
        <w:t>ognised</w:t>
      </w:r>
      <w:r w:rsidR="00467390">
        <w:rPr>
          <w:lang w:eastAsia="en-GB"/>
        </w:rPr>
        <w:t xml:space="preserve"> patient</w:t>
      </w:r>
      <w:r w:rsidR="00432F77">
        <w:rPr>
          <w:lang w:eastAsia="en-GB"/>
        </w:rPr>
        <w:t xml:space="preserve"> </w:t>
      </w:r>
      <w:r w:rsidR="00467390">
        <w:rPr>
          <w:lang w:eastAsia="en-GB"/>
        </w:rPr>
        <w:t>gratitude</w:t>
      </w:r>
      <w:r w:rsidR="00531B32">
        <w:rPr>
          <w:lang w:eastAsia="en-GB"/>
        </w:rPr>
        <w:t>,</w:t>
      </w:r>
      <w:r w:rsidR="00310AE7">
        <w:rPr>
          <w:lang w:eastAsia="en-GB"/>
        </w:rPr>
        <w:t xml:space="preserve"> particularly during the vaccination programme</w:t>
      </w:r>
      <w:r w:rsidR="00467390">
        <w:rPr>
          <w:lang w:eastAsia="en-GB"/>
        </w:rPr>
        <w:t>.</w:t>
      </w:r>
    </w:p>
    <w:p w14:paraId="3745CEA9" w14:textId="77777777" w:rsidR="000E085C" w:rsidRPr="000E085C" w:rsidRDefault="000E085C" w:rsidP="00094797">
      <w:pPr>
        <w:pStyle w:val="Heading4"/>
        <w:spacing w:line="360" w:lineRule="auto"/>
        <w:rPr>
          <w:lang w:eastAsia="en-GB"/>
        </w:rPr>
      </w:pPr>
      <w:r w:rsidRPr="000E085C">
        <w:rPr>
          <w:lang w:eastAsia="en-GB"/>
        </w:rPr>
        <w:t xml:space="preserve">Appreciation of others </w:t>
      </w:r>
    </w:p>
    <w:p w14:paraId="0C15F959" w14:textId="3D5D8BD1" w:rsidR="000E085C" w:rsidRPr="000E085C" w:rsidRDefault="000E085C" w:rsidP="00094797">
      <w:pPr>
        <w:spacing w:line="360" w:lineRule="auto"/>
        <w:rPr>
          <w:lang w:eastAsia="en-GB"/>
        </w:rPr>
      </w:pPr>
      <w:r w:rsidRPr="000E085C">
        <w:rPr>
          <w:lang w:eastAsia="en-GB"/>
        </w:rPr>
        <w:t xml:space="preserve">GPs expressed gratitude to those supporting them in the pandemic, </w:t>
      </w:r>
      <w:r w:rsidR="003F1D37">
        <w:rPr>
          <w:lang w:eastAsia="en-GB"/>
        </w:rPr>
        <w:t xml:space="preserve">including </w:t>
      </w:r>
      <w:r w:rsidRPr="000E085C">
        <w:rPr>
          <w:lang w:eastAsia="en-GB"/>
        </w:rPr>
        <w:t xml:space="preserve">organisations, volunteers, the public, neighbours, and local businesses. There was also admiration for other professions such as scientists and teachers. </w:t>
      </w:r>
    </w:p>
    <w:p w14:paraId="6394DB93" w14:textId="3FC629E0" w:rsidR="00467390" w:rsidRDefault="00467390" w:rsidP="00094797">
      <w:pPr>
        <w:pStyle w:val="Heading4"/>
        <w:spacing w:line="360" w:lineRule="auto"/>
      </w:pPr>
      <w:r>
        <w:t xml:space="preserve">NHS work colleagues </w:t>
      </w:r>
    </w:p>
    <w:p w14:paraId="6D9E3E05" w14:textId="3233B6A7" w:rsidR="00467390" w:rsidRDefault="00531B32" w:rsidP="00094797">
      <w:pPr>
        <w:spacing w:line="360" w:lineRule="auto"/>
      </w:pPr>
      <w:r>
        <w:t>There</w:t>
      </w:r>
      <w:r w:rsidR="00467390">
        <w:t xml:space="preserve"> </w:t>
      </w:r>
      <w:r w:rsidR="008C6EDB">
        <w:t>were e</w:t>
      </w:r>
      <w:r w:rsidR="00764F85">
        <w:t xml:space="preserve">xpressions of </w:t>
      </w:r>
      <w:r w:rsidR="000711C2">
        <w:t xml:space="preserve">gratitude </w:t>
      </w:r>
      <w:r w:rsidR="00764F85">
        <w:t xml:space="preserve">to </w:t>
      </w:r>
      <w:r w:rsidR="000711C2">
        <w:t>NHS</w:t>
      </w:r>
      <w:r w:rsidR="00764F85">
        <w:t xml:space="preserve"> </w:t>
      </w:r>
      <w:r w:rsidR="000711C2">
        <w:t xml:space="preserve">staff, particularly </w:t>
      </w:r>
      <w:r w:rsidR="001E4426" w:rsidRPr="000E085C">
        <w:rPr>
          <w:lang w:eastAsia="en-GB"/>
        </w:rPr>
        <w:t xml:space="preserve">primary care colleagues, secondary and community care </w:t>
      </w:r>
      <w:r w:rsidR="001E4426">
        <w:rPr>
          <w:lang w:eastAsia="en-GB"/>
        </w:rPr>
        <w:t xml:space="preserve">staff (particularly care homes), </w:t>
      </w:r>
      <w:r w:rsidR="000711C2" w:rsidRPr="00DD5EDB">
        <w:t>domestic staff</w:t>
      </w:r>
      <w:r w:rsidR="000711C2">
        <w:t xml:space="preserve"> </w:t>
      </w:r>
      <w:r w:rsidR="001E4426">
        <w:t xml:space="preserve">and administrative </w:t>
      </w:r>
      <w:r w:rsidR="000711C2" w:rsidRPr="00DD5EDB">
        <w:t xml:space="preserve">teams </w:t>
      </w:r>
      <w:r w:rsidR="001E4426">
        <w:t>in hospitals</w:t>
      </w:r>
      <w:r w:rsidR="000711C2">
        <w:t xml:space="preserve">.  </w:t>
      </w:r>
      <w:r w:rsidR="001E4426">
        <w:t>There were c</w:t>
      </w:r>
      <w:r w:rsidR="00467390">
        <w:t>omments about altruism and dedication</w:t>
      </w:r>
      <w:r w:rsidR="000711C2">
        <w:t xml:space="preserve"> with staff </w:t>
      </w:r>
      <w:r w:rsidR="00467390">
        <w:t>‘going above and beyond the call of duty’, ‘showing courage’ and being ‘amazing’</w:t>
      </w:r>
      <w:r w:rsidR="000711C2">
        <w:t xml:space="preserve">, </w:t>
      </w:r>
      <w:r w:rsidR="00467390">
        <w:t>‘world class’</w:t>
      </w:r>
      <w:r w:rsidR="000711C2">
        <w:t xml:space="preserve"> </w:t>
      </w:r>
      <w:r w:rsidR="003F1D37">
        <w:t>and</w:t>
      </w:r>
      <w:r w:rsidR="000711C2">
        <w:t xml:space="preserve"> ‘</w:t>
      </w:r>
      <w:r w:rsidR="00467390">
        <w:t>hero</w:t>
      </w:r>
      <w:r w:rsidR="00D34F3B">
        <w:t>e</w:t>
      </w:r>
      <w:r w:rsidR="00467390">
        <w:t>s</w:t>
      </w:r>
      <w:r w:rsidR="000711C2">
        <w:t>’</w:t>
      </w:r>
      <w:r w:rsidR="00467390">
        <w:t xml:space="preserve">. There were also </w:t>
      </w:r>
      <w:r w:rsidR="003F1D37">
        <w:t xml:space="preserve">views expressed </w:t>
      </w:r>
      <w:r w:rsidR="00467390">
        <w:t xml:space="preserve">about how ‘fantastic’ the NHS </w:t>
      </w:r>
      <w:r w:rsidR="000711C2">
        <w:t>itself</w:t>
      </w:r>
      <w:r w:rsidR="00467390">
        <w:t xml:space="preserve"> is by providing free care, rapid adaptations to change</w:t>
      </w:r>
      <w:r w:rsidR="00467390" w:rsidRPr="00C746A2">
        <w:t xml:space="preserve"> </w:t>
      </w:r>
      <w:r w:rsidR="00467390">
        <w:t xml:space="preserve">and </w:t>
      </w:r>
      <w:r w:rsidR="000711C2">
        <w:t>an</w:t>
      </w:r>
      <w:r w:rsidR="00467390">
        <w:t xml:space="preserve"> incredible response to the crisis. </w:t>
      </w:r>
    </w:p>
    <w:p w14:paraId="584ACED5" w14:textId="30466A79" w:rsidR="00467390" w:rsidRDefault="001E4426" w:rsidP="00094797">
      <w:pPr>
        <w:spacing w:line="360" w:lineRule="auto"/>
      </w:pPr>
      <w:r>
        <w:t>T</w:t>
      </w:r>
      <w:r w:rsidR="00467390">
        <w:t>h</w:t>
      </w:r>
      <w:r w:rsidR="000711C2">
        <w:t>ere was</w:t>
      </w:r>
      <w:r>
        <w:t>, however,</w:t>
      </w:r>
      <w:r w:rsidR="000711C2">
        <w:t xml:space="preserve"> some criticism of </w:t>
      </w:r>
      <w:r w:rsidR="003F1D37">
        <w:t xml:space="preserve">other parts of </w:t>
      </w:r>
      <w:r w:rsidR="00467390">
        <w:t xml:space="preserve">the NHS </w:t>
      </w:r>
      <w:r>
        <w:t>treating GPs ‘</w:t>
      </w:r>
      <w:r w:rsidR="00467390">
        <w:t>like</w:t>
      </w:r>
      <w:r w:rsidR="00467390" w:rsidRPr="0068067C">
        <w:t xml:space="preserve"> </w:t>
      </w:r>
      <w:r w:rsidR="000E085C" w:rsidRPr="0068067C">
        <w:t xml:space="preserve">commodities </w:t>
      </w:r>
      <w:r w:rsidR="00467390" w:rsidRPr="0068067C">
        <w:t>instead of</w:t>
      </w:r>
      <w:r w:rsidR="000E085C" w:rsidRPr="000E085C">
        <w:t xml:space="preserve"> </w:t>
      </w:r>
      <w:r w:rsidR="000E085C" w:rsidRPr="0068067C">
        <w:t>human beings</w:t>
      </w:r>
      <w:r w:rsidR="000E085C">
        <w:t>’</w:t>
      </w:r>
      <w:r w:rsidR="00EE41BA">
        <w:t>,</w:t>
      </w:r>
      <w:r w:rsidR="00467390">
        <w:t xml:space="preserve"> ‘bullying’, ‘too much bureaucracy’, and a management team </w:t>
      </w:r>
      <w:r w:rsidR="005116BD">
        <w:t>‘</w:t>
      </w:r>
      <w:r w:rsidR="00467390">
        <w:t>devoid of reality</w:t>
      </w:r>
      <w:r w:rsidR="005116BD">
        <w:t>’</w:t>
      </w:r>
      <w:r w:rsidR="00467390">
        <w:t xml:space="preserve">. </w:t>
      </w:r>
    </w:p>
    <w:p w14:paraId="622899D2" w14:textId="19CDBBFE" w:rsidR="00467390" w:rsidRPr="009028DC" w:rsidRDefault="00467390" w:rsidP="00094797">
      <w:pPr>
        <w:pStyle w:val="Heading4"/>
        <w:spacing w:line="360" w:lineRule="auto"/>
        <w:rPr>
          <w:lang w:eastAsia="en-GB"/>
        </w:rPr>
      </w:pPr>
      <w:r w:rsidRPr="009028DC">
        <w:rPr>
          <w:lang w:eastAsia="en-GB"/>
        </w:rPr>
        <w:t>Colleague health</w:t>
      </w:r>
      <w:r w:rsidR="00531B32">
        <w:rPr>
          <w:lang w:eastAsia="en-GB"/>
        </w:rPr>
        <w:t xml:space="preserve"> and</w:t>
      </w:r>
      <w:r w:rsidRPr="009028DC">
        <w:rPr>
          <w:lang w:eastAsia="en-GB"/>
        </w:rPr>
        <w:t xml:space="preserve"> wellbeing </w:t>
      </w:r>
    </w:p>
    <w:p w14:paraId="4AA1EB53" w14:textId="01889324" w:rsidR="00467390" w:rsidRDefault="00467390" w:rsidP="00094797">
      <w:pPr>
        <w:spacing w:line="360" w:lineRule="auto"/>
      </w:pPr>
      <w:r>
        <w:t xml:space="preserve">Issues </w:t>
      </w:r>
      <w:r w:rsidR="00531B32">
        <w:t xml:space="preserve">were </w:t>
      </w:r>
      <w:r>
        <w:t xml:space="preserve">raised </w:t>
      </w:r>
      <w:r w:rsidR="00531B32">
        <w:t>regarding</w:t>
      </w:r>
      <w:r>
        <w:t xml:space="preserve"> burnout, stress, anxiety and even suicide</w:t>
      </w:r>
      <w:r w:rsidR="00764F85">
        <w:t xml:space="preserve"> resulting</w:t>
      </w:r>
      <w:r>
        <w:t xml:space="preserve"> from the ‘extreme pressure’</w:t>
      </w:r>
      <w:r w:rsidR="00850832">
        <w:t xml:space="preserve"> and</w:t>
      </w:r>
      <w:r>
        <w:t xml:space="preserve"> ‘overwhelming workload</w:t>
      </w:r>
      <w:r w:rsidR="00844225">
        <w:t>’</w:t>
      </w:r>
      <w:r>
        <w:t>. There were concerns about GP</w:t>
      </w:r>
      <w:r w:rsidR="007E01BB">
        <w:t>s</w:t>
      </w:r>
      <w:r>
        <w:t xml:space="preserve"> leaving the profession at ‘an alarming rate’, and calls for support for GP wellbeing. </w:t>
      </w:r>
      <w:r w:rsidR="001E4426">
        <w:t>There was resistance to</w:t>
      </w:r>
      <w:r>
        <w:t xml:space="preserve"> ‘resilience training’</w:t>
      </w:r>
      <w:r w:rsidR="001E4426">
        <w:t>,</w:t>
      </w:r>
      <w:r>
        <w:t xml:space="preserve"> seen by some as ‘blaming colleagues’ and thus ‘insulting’</w:t>
      </w:r>
      <w:r w:rsidR="001E4426">
        <w:t>;</w:t>
      </w:r>
      <w:r>
        <w:t xml:space="preserve"> others welcomed ‘support groups’</w:t>
      </w:r>
      <w:r w:rsidR="007E01BB">
        <w:t xml:space="preserve">, </w:t>
      </w:r>
      <w:r>
        <w:t>‘retreats’ and being kind to colleagues.</w:t>
      </w:r>
    </w:p>
    <w:p w14:paraId="2C9C8CAA" w14:textId="461FBD8A" w:rsidR="00467390" w:rsidRDefault="00467390" w:rsidP="00094797">
      <w:pPr>
        <w:spacing w:line="360" w:lineRule="auto"/>
        <w:rPr>
          <w:lang w:eastAsia="en-GB"/>
        </w:rPr>
      </w:pPr>
      <w:r>
        <w:t xml:space="preserve">GPs </w:t>
      </w:r>
      <w:r w:rsidR="003F1D37">
        <w:t xml:space="preserve">expressed worries </w:t>
      </w:r>
      <w:r w:rsidR="007E01BB">
        <w:t xml:space="preserve">for </w:t>
      </w:r>
      <w:r>
        <w:t>their colleagues</w:t>
      </w:r>
      <w:r w:rsidR="001E4426">
        <w:t>’</w:t>
      </w:r>
      <w:r>
        <w:t xml:space="preserve"> </w:t>
      </w:r>
      <w:r w:rsidR="007E01BB">
        <w:t>safety</w:t>
      </w:r>
      <w:r w:rsidR="00B03785">
        <w:t>,</w:t>
      </w:r>
      <w:r w:rsidR="007E01BB">
        <w:t xml:space="preserve"> </w:t>
      </w:r>
      <w:r w:rsidR="001E4426">
        <w:t xml:space="preserve">particularly </w:t>
      </w:r>
      <w:r>
        <w:t>given lack of PPE and testing, likening GPs to ‘soldiers fighting without armour’. GPs felt their colleagues were ‘putting their lives on the line’</w:t>
      </w:r>
      <w:r w:rsidR="00D34F3B">
        <w:t>,</w:t>
      </w:r>
      <w:r w:rsidR="007E01BB">
        <w:t xml:space="preserve"> </w:t>
      </w:r>
      <w:r>
        <w:t>particula</w:t>
      </w:r>
      <w:r w:rsidR="007E01BB">
        <w:t>r</w:t>
      </w:r>
      <w:r w:rsidR="00D34F3B">
        <w:t>ly</w:t>
      </w:r>
      <w:r w:rsidR="007E01BB">
        <w:t xml:space="preserve"> returning </w:t>
      </w:r>
      <w:r>
        <w:t xml:space="preserve">retired GPs and BAME GPs. In </w:t>
      </w:r>
      <w:r w:rsidR="00D34F3B">
        <w:t>response to</w:t>
      </w:r>
      <w:r>
        <w:t xml:space="preserve"> the risks, GPs reported that colleagues were ‘preparing their wills’, looking into </w:t>
      </w:r>
      <w:r w:rsidR="007E01BB">
        <w:t xml:space="preserve">death in service </w:t>
      </w:r>
      <w:r>
        <w:t>benefits or seeking guardianship of their children in preparation for the worst.</w:t>
      </w:r>
      <w:r w:rsidR="007E01BB">
        <w:t xml:space="preserve"> Other </w:t>
      </w:r>
      <w:r>
        <w:t>posts announc</w:t>
      </w:r>
      <w:r w:rsidR="007E01BB">
        <w:t xml:space="preserve">ed </w:t>
      </w:r>
      <w:r>
        <w:t>colleague</w:t>
      </w:r>
      <w:r w:rsidR="007E01BB">
        <w:t>s</w:t>
      </w:r>
      <w:r>
        <w:t xml:space="preserve"> hospital</w:t>
      </w:r>
      <w:r w:rsidR="007E01BB">
        <w:t xml:space="preserve">ised with </w:t>
      </w:r>
      <w:r w:rsidR="001E4426">
        <w:t xml:space="preserve">or dying from </w:t>
      </w:r>
      <w:r w:rsidR="007E01BB">
        <w:t>COVID-19</w:t>
      </w:r>
      <w:r w:rsidR="001E4426">
        <w:t xml:space="preserve">, and </w:t>
      </w:r>
      <w:r w:rsidR="007E01BB">
        <w:t xml:space="preserve">numbers of </w:t>
      </w:r>
      <w:r>
        <w:t>GPs dying.</w:t>
      </w:r>
    </w:p>
    <w:p w14:paraId="0CCD129A" w14:textId="4AA8C9C2" w:rsidR="00467390" w:rsidRDefault="00467390" w:rsidP="00094797">
      <w:pPr>
        <w:pStyle w:val="Heading4"/>
        <w:spacing w:line="360" w:lineRule="auto"/>
        <w:rPr>
          <w:lang w:eastAsia="en-GB"/>
        </w:rPr>
      </w:pPr>
      <w:r>
        <w:rPr>
          <w:lang w:eastAsia="en-GB"/>
        </w:rPr>
        <w:t>Workload</w:t>
      </w:r>
      <w:r w:rsidR="00AE7BD5">
        <w:rPr>
          <w:lang w:eastAsia="en-GB"/>
        </w:rPr>
        <w:t xml:space="preserve"> </w:t>
      </w:r>
    </w:p>
    <w:p w14:paraId="21DC8F78" w14:textId="77777777" w:rsidR="005865BF" w:rsidRDefault="00467390" w:rsidP="00094797">
      <w:pPr>
        <w:spacing w:line="360" w:lineRule="auto"/>
        <w:rPr>
          <w:lang w:eastAsia="en-GB"/>
        </w:rPr>
      </w:pPr>
      <w:r>
        <w:rPr>
          <w:lang w:eastAsia="en-GB"/>
        </w:rPr>
        <w:t>Throughout the time</w:t>
      </w:r>
      <w:r w:rsidR="00D34F3B">
        <w:rPr>
          <w:lang w:eastAsia="en-GB"/>
        </w:rPr>
        <w:t>-</w:t>
      </w:r>
      <w:r>
        <w:rPr>
          <w:lang w:eastAsia="en-GB"/>
        </w:rPr>
        <w:t>period</w:t>
      </w:r>
      <w:r w:rsidR="001E4426">
        <w:rPr>
          <w:lang w:eastAsia="en-GB"/>
        </w:rPr>
        <w:t xml:space="preserve"> under consideration</w:t>
      </w:r>
      <w:r w:rsidR="00531B32">
        <w:rPr>
          <w:lang w:eastAsia="en-GB"/>
        </w:rPr>
        <w:t>,</w:t>
      </w:r>
      <w:r>
        <w:rPr>
          <w:lang w:eastAsia="en-GB"/>
        </w:rPr>
        <w:t xml:space="preserve"> GPs expressed anxiety over the</w:t>
      </w:r>
      <w:r w:rsidR="003F1D37">
        <w:rPr>
          <w:lang w:eastAsia="en-GB"/>
        </w:rPr>
        <w:t>ir</w:t>
      </w:r>
      <w:r>
        <w:rPr>
          <w:lang w:eastAsia="en-GB"/>
        </w:rPr>
        <w:t xml:space="preserve"> </w:t>
      </w:r>
      <w:r w:rsidR="003F1D37">
        <w:rPr>
          <w:lang w:eastAsia="en-GB"/>
        </w:rPr>
        <w:t>workload</w:t>
      </w:r>
      <w:r>
        <w:rPr>
          <w:lang w:eastAsia="en-GB"/>
        </w:rPr>
        <w:t xml:space="preserve">. This resulted in GPs </w:t>
      </w:r>
      <w:r w:rsidR="003F1D37">
        <w:rPr>
          <w:lang w:eastAsia="en-GB"/>
        </w:rPr>
        <w:t xml:space="preserve">reporting </w:t>
      </w:r>
      <w:r>
        <w:rPr>
          <w:lang w:eastAsia="en-GB"/>
        </w:rPr>
        <w:t>working long shifts,</w:t>
      </w:r>
      <w:r w:rsidRPr="00266697">
        <w:rPr>
          <w:lang w:eastAsia="en-GB"/>
        </w:rPr>
        <w:t xml:space="preserve"> </w:t>
      </w:r>
      <w:r>
        <w:rPr>
          <w:lang w:eastAsia="en-GB"/>
        </w:rPr>
        <w:t>frequently working over 50 hour week</w:t>
      </w:r>
      <w:r w:rsidR="001E4426">
        <w:rPr>
          <w:lang w:eastAsia="en-GB"/>
        </w:rPr>
        <w:t>s</w:t>
      </w:r>
      <w:r>
        <w:rPr>
          <w:lang w:eastAsia="en-GB"/>
        </w:rPr>
        <w:t xml:space="preserve">, working on days off, not taking annual leave </w:t>
      </w:r>
      <w:r w:rsidR="003F1D37">
        <w:rPr>
          <w:lang w:eastAsia="en-GB"/>
        </w:rPr>
        <w:t xml:space="preserve">or </w:t>
      </w:r>
      <w:r>
        <w:rPr>
          <w:lang w:eastAsia="en-GB"/>
        </w:rPr>
        <w:t xml:space="preserve">bank holidays. </w:t>
      </w:r>
      <w:r w:rsidR="00B03785">
        <w:rPr>
          <w:lang w:eastAsia="en-GB"/>
        </w:rPr>
        <w:t>B</w:t>
      </w:r>
      <w:r w:rsidR="00764F85">
        <w:rPr>
          <w:lang w:eastAsia="en-GB"/>
        </w:rPr>
        <w:t>efore COVID-19</w:t>
      </w:r>
      <w:r w:rsidR="001E4426">
        <w:rPr>
          <w:lang w:eastAsia="en-GB"/>
        </w:rPr>
        <w:t>,</w:t>
      </w:r>
      <w:r>
        <w:rPr>
          <w:lang w:eastAsia="en-GB"/>
        </w:rPr>
        <w:t xml:space="preserve"> </w:t>
      </w:r>
      <w:r w:rsidR="00764F85">
        <w:rPr>
          <w:lang w:eastAsia="en-GB"/>
        </w:rPr>
        <w:t>primary care was described as at ‘breaking point’.</w:t>
      </w:r>
      <w:r w:rsidR="0073341D">
        <w:rPr>
          <w:lang w:eastAsia="en-GB"/>
        </w:rPr>
        <w:t xml:space="preserve"> </w:t>
      </w:r>
      <w:r w:rsidR="003F1D37">
        <w:rPr>
          <w:lang w:eastAsia="en-GB"/>
        </w:rPr>
        <w:t xml:space="preserve">During </w:t>
      </w:r>
      <w:r>
        <w:rPr>
          <w:lang w:eastAsia="en-GB"/>
        </w:rPr>
        <w:t>the pandemic</w:t>
      </w:r>
      <w:r w:rsidR="00B03785">
        <w:rPr>
          <w:lang w:eastAsia="en-GB"/>
        </w:rPr>
        <w:t>,</w:t>
      </w:r>
      <w:r>
        <w:rPr>
          <w:lang w:eastAsia="en-GB"/>
        </w:rPr>
        <w:t xml:space="preserve"> workload was </w:t>
      </w:r>
      <w:r w:rsidR="003F1D37">
        <w:rPr>
          <w:lang w:eastAsia="en-GB"/>
        </w:rPr>
        <w:t xml:space="preserve">described as having </w:t>
      </w:r>
      <w:r>
        <w:rPr>
          <w:lang w:eastAsia="en-GB"/>
        </w:rPr>
        <w:t>‘gone through the roof’ creating ‘immense pressure’ with GPs ‘pushed to the limit’. The situation was described as unsustainable.</w:t>
      </w:r>
      <w:r w:rsidR="00B03785">
        <w:rPr>
          <w:lang w:eastAsia="en-GB"/>
        </w:rPr>
        <w:t xml:space="preserve"> </w:t>
      </w:r>
    </w:p>
    <w:p w14:paraId="4E1C731E" w14:textId="3236DE49" w:rsidR="00467390" w:rsidRDefault="3C348E5C" w:rsidP="00094797">
      <w:pPr>
        <w:spacing w:line="360" w:lineRule="auto"/>
        <w:rPr>
          <w:lang w:eastAsia="en-GB"/>
        </w:rPr>
      </w:pPr>
      <w:r w:rsidRPr="3C348E5C">
        <w:rPr>
          <w:lang w:eastAsia="en-GB"/>
        </w:rPr>
        <w:t>Additional pressure</w:t>
      </w:r>
      <w:r w:rsidR="005865BF">
        <w:rPr>
          <w:lang w:eastAsia="en-GB"/>
        </w:rPr>
        <w:t xml:space="preserve">s reported included the </w:t>
      </w:r>
      <w:r w:rsidRPr="3C348E5C">
        <w:rPr>
          <w:lang w:eastAsia="en-GB"/>
        </w:rPr>
        <w:t xml:space="preserve">increase in remote consultations (described as taking longer), NHS 111 referrals, hospitals reducing non-COVID-19 services, keeping up to date with COVID-19 evidence and safe working practice guidelines, dealing with patient shielding lists, donning and doffing PPE, sanitising between patients, requests for mask exemption letters, shielding notes, isolation notes, sick notes, and early ordering of prescriptions. In addition, patient demand was perceived to have increased due to a rise in mental health issues, an expanded flu vaccination programme and the COVID-19 vaccination rollout. </w:t>
      </w:r>
    </w:p>
    <w:p w14:paraId="2183ABFA" w14:textId="77777777" w:rsidR="005865BF" w:rsidRDefault="005865BF" w:rsidP="00094797">
      <w:pPr>
        <w:spacing w:line="360" w:lineRule="auto"/>
        <w:rPr>
          <w:lang w:eastAsia="en-GB"/>
        </w:rPr>
      </w:pPr>
      <w:r>
        <w:rPr>
          <w:lang w:eastAsia="en-GB"/>
        </w:rPr>
        <w:t>A very small minority of posts related to a reduction in workload, mostly during April 2020 (see Table 2).</w:t>
      </w:r>
    </w:p>
    <w:p w14:paraId="38A7826A" w14:textId="6468D08B" w:rsidR="00467390" w:rsidRDefault="002A2B78" w:rsidP="00094797">
      <w:pPr>
        <w:spacing w:line="360" w:lineRule="auto"/>
        <w:rPr>
          <w:lang w:eastAsia="en-GB"/>
        </w:rPr>
      </w:pPr>
      <w:r>
        <w:rPr>
          <w:lang w:eastAsia="en-GB"/>
        </w:rPr>
        <w:t>D</w:t>
      </w:r>
      <w:r w:rsidR="00467390">
        <w:rPr>
          <w:lang w:eastAsia="en-GB"/>
        </w:rPr>
        <w:t xml:space="preserve">iscussion regarding ways in which </w:t>
      </w:r>
      <w:r w:rsidR="00BB7F0A">
        <w:rPr>
          <w:lang w:eastAsia="en-GB"/>
        </w:rPr>
        <w:t>workload could be managed</w:t>
      </w:r>
      <w:r w:rsidR="000E0728">
        <w:rPr>
          <w:lang w:eastAsia="en-GB"/>
        </w:rPr>
        <w:t xml:space="preserve"> centred around </w:t>
      </w:r>
      <w:r w:rsidR="00467390">
        <w:rPr>
          <w:lang w:eastAsia="en-GB"/>
        </w:rPr>
        <w:t>improv</w:t>
      </w:r>
      <w:r w:rsidR="000E0728">
        <w:rPr>
          <w:lang w:eastAsia="en-GB"/>
        </w:rPr>
        <w:t>ing</w:t>
      </w:r>
      <w:r w:rsidR="00467390">
        <w:rPr>
          <w:lang w:eastAsia="en-GB"/>
        </w:rPr>
        <w:t xml:space="preserve"> mental health services, community volunteers, self-referral services, increased capacity, and </w:t>
      </w:r>
      <w:r w:rsidR="00B03785">
        <w:rPr>
          <w:lang w:eastAsia="en-GB"/>
        </w:rPr>
        <w:t>managing patient contact with practices for unnecessary reasons (e.g. vaccination date</w:t>
      </w:r>
      <w:r w:rsidR="0088576D">
        <w:rPr>
          <w:lang w:eastAsia="en-GB"/>
        </w:rPr>
        <w:t>s</w:t>
      </w:r>
      <w:r w:rsidR="00B03785">
        <w:rPr>
          <w:lang w:eastAsia="en-GB"/>
        </w:rPr>
        <w:t>)</w:t>
      </w:r>
      <w:r w:rsidR="00531B32">
        <w:rPr>
          <w:lang w:eastAsia="en-GB"/>
        </w:rPr>
        <w:t>.</w:t>
      </w:r>
      <w:r w:rsidR="00467390">
        <w:rPr>
          <w:lang w:eastAsia="en-GB"/>
        </w:rPr>
        <w:t xml:space="preserve"> Some GPs reported working part-time as a means of coping with the workload. </w:t>
      </w:r>
    </w:p>
    <w:p w14:paraId="5085BE78" w14:textId="58587A5B" w:rsidR="00467390" w:rsidRPr="00CB271C" w:rsidRDefault="007B6F68" w:rsidP="00094797">
      <w:pPr>
        <w:pStyle w:val="Heading4"/>
        <w:spacing w:line="360" w:lineRule="auto"/>
        <w:rPr>
          <w:lang w:eastAsia="en-GB"/>
        </w:rPr>
      </w:pPr>
      <w:r>
        <w:rPr>
          <w:lang w:eastAsia="en-GB"/>
        </w:rPr>
        <w:t>Emotions and stress</w:t>
      </w:r>
      <w:r w:rsidR="00467390" w:rsidRPr="00CB271C">
        <w:rPr>
          <w:lang w:eastAsia="en-GB"/>
        </w:rPr>
        <w:t xml:space="preserve"> </w:t>
      </w:r>
    </w:p>
    <w:p w14:paraId="35E8DFDB" w14:textId="2945BC8C" w:rsidR="00467390" w:rsidRDefault="00BB7F0A" w:rsidP="00094797">
      <w:pPr>
        <w:spacing w:line="360" w:lineRule="auto"/>
        <w:rPr>
          <w:lang w:eastAsia="en-GB"/>
        </w:rPr>
      </w:pPr>
      <w:r>
        <w:rPr>
          <w:lang w:eastAsia="en-GB"/>
        </w:rPr>
        <w:t>GPs</w:t>
      </w:r>
      <w:r w:rsidR="00467390">
        <w:rPr>
          <w:lang w:eastAsia="en-GB"/>
        </w:rPr>
        <w:t xml:space="preserve"> </w:t>
      </w:r>
      <w:r w:rsidR="000864B1">
        <w:rPr>
          <w:lang w:eastAsia="en-GB"/>
        </w:rPr>
        <w:t xml:space="preserve">reported anxiety </w:t>
      </w:r>
      <w:r w:rsidR="00577C1C">
        <w:rPr>
          <w:lang w:eastAsia="en-GB"/>
        </w:rPr>
        <w:t xml:space="preserve">about </w:t>
      </w:r>
      <w:r w:rsidR="00467390">
        <w:rPr>
          <w:lang w:eastAsia="en-GB"/>
        </w:rPr>
        <w:t>their own safety, the safety of their families</w:t>
      </w:r>
      <w:r>
        <w:rPr>
          <w:lang w:eastAsia="en-GB"/>
        </w:rPr>
        <w:t>,</w:t>
      </w:r>
      <w:r w:rsidR="00A17CAA">
        <w:rPr>
          <w:lang w:eastAsia="en-GB"/>
        </w:rPr>
        <w:t xml:space="preserve"> </w:t>
      </w:r>
      <w:r w:rsidR="00467390">
        <w:rPr>
          <w:lang w:eastAsia="en-GB"/>
        </w:rPr>
        <w:t xml:space="preserve">the ‘tsunami’ in workload, and lack of resources. Many stated that they were </w:t>
      </w:r>
      <w:r w:rsidR="005865BF">
        <w:rPr>
          <w:lang w:eastAsia="en-GB"/>
        </w:rPr>
        <w:t xml:space="preserve">‘fatigued’ or </w:t>
      </w:r>
      <w:r w:rsidR="00467390">
        <w:rPr>
          <w:lang w:eastAsia="en-GB"/>
        </w:rPr>
        <w:t>‘exhausted’</w:t>
      </w:r>
      <w:r w:rsidR="005865BF">
        <w:rPr>
          <w:lang w:eastAsia="en-GB"/>
        </w:rPr>
        <w:t xml:space="preserve">, </w:t>
      </w:r>
      <w:r w:rsidR="00996C5C">
        <w:rPr>
          <w:lang w:eastAsia="en-GB"/>
        </w:rPr>
        <w:t>‘fearful’</w:t>
      </w:r>
      <w:r w:rsidR="00467390">
        <w:rPr>
          <w:lang w:eastAsia="en-GB"/>
        </w:rPr>
        <w:t xml:space="preserve"> about the level of care for patients</w:t>
      </w:r>
      <w:r w:rsidR="005865BF">
        <w:rPr>
          <w:lang w:eastAsia="en-GB"/>
        </w:rPr>
        <w:t>,</w:t>
      </w:r>
      <w:r w:rsidR="00467390">
        <w:rPr>
          <w:lang w:eastAsia="en-GB"/>
        </w:rPr>
        <w:t xml:space="preserve"> and ‘heartbroken’ by patients suffering or dying alone. GPs talked about being ‘fearful about the uncertainties’, </w:t>
      </w:r>
      <w:r w:rsidR="000E0728">
        <w:rPr>
          <w:lang w:eastAsia="en-GB"/>
        </w:rPr>
        <w:t xml:space="preserve">and </w:t>
      </w:r>
      <w:r w:rsidR="00467390">
        <w:rPr>
          <w:lang w:eastAsia="en-GB"/>
        </w:rPr>
        <w:t xml:space="preserve">‘dreading the future’. </w:t>
      </w:r>
    </w:p>
    <w:p w14:paraId="386C0755" w14:textId="7F6037B3" w:rsidR="007B6F68" w:rsidRDefault="007B6F68" w:rsidP="00094797">
      <w:pPr>
        <w:spacing w:line="360" w:lineRule="auto"/>
        <w:rPr>
          <w:lang w:eastAsia="en-GB"/>
        </w:rPr>
      </w:pPr>
      <w:r>
        <w:rPr>
          <w:lang w:eastAsia="en-GB"/>
        </w:rPr>
        <w:t xml:space="preserve">GPs </w:t>
      </w:r>
      <w:r w:rsidR="000864B1">
        <w:rPr>
          <w:lang w:eastAsia="en-GB"/>
        </w:rPr>
        <w:t xml:space="preserve">also </w:t>
      </w:r>
      <w:r>
        <w:rPr>
          <w:lang w:eastAsia="en-GB"/>
        </w:rPr>
        <w:t>referred to the pressures of providing care in a pandemic</w:t>
      </w:r>
      <w:r w:rsidR="000864B1">
        <w:rPr>
          <w:lang w:eastAsia="en-GB"/>
        </w:rPr>
        <w:t xml:space="preserve">, using </w:t>
      </w:r>
      <w:r>
        <w:rPr>
          <w:lang w:eastAsia="en-GB"/>
        </w:rPr>
        <w:t xml:space="preserve">phrases such as ‘unbearable pressure’, ‘completely overwhelmed’, and ‘never felt so exhausted’. </w:t>
      </w:r>
      <w:r w:rsidR="000864B1">
        <w:rPr>
          <w:lang w:eastAsia="en-GB"/>
        </w:rPr>
        <w:t xml:space="preserve">Some perceived an impact on their mental health, </w:t>
      </w:r>
      <w:r>
        <w:rPr>
          <w:lang w:eastAsia="en-GB"/>
        </w:rPr>
        <w:t>with comments that they felt ‘mentally drained’, ‘broken’, ‘wiped out’, ‘worn down’, ‘teary’ and ‘burnt out’.</w:t>
      </w:r>
    </w:p>
    <w:p w14:paraId="223BB8BC" w14:textId="1FFD465A" w:rsidR="00467390" w:rsidRDefault="00996C5C" w:rsidP="00094797">
      <w:pPr>
        <w:spacing w:line="360" w:lineRule="auto"/>
        <w:rPr>
          <w:lang w:eastAsia="en-GB"/>
        </w:rPr>
      </w:pPr>
      <w:r>
        <w:rPr>
          <w:lang w:eastAsia="en-GB"/>
        </w:rPr>
        <w:t>GPs</w:t>
      </w:r>
      <w:r w:rsidR="00467390">
        <w:rPr>
          <w:lang w:eastAsia="en-GB"/>
        </w:rPr>
        <w:t xml:space="preserve"> </w:t>
      </w:r>
      <w:r w:rsidR="000864B1">
        <w:rPr>
          <w:lang w:eastAsia="en-GB"/>
        </w:rPr>
        <w:t xml:space="preserve">reported </w:t>
      </w:r>
      <w:r w:rsidR="00467390">
        <w:rPr>
          <w:lang w:eastAsia="en-GB"/>
        </w:rPr>
        <w:t>feel</w:t>
      </w:r>
      <w:r w:rsidR="000864B1">
        <w:rPr>
          <w:lang w:eastAsia="en-GB"/>
        </w:rPr>
        <w:t>ing</w:t>
      </w:r>
      <w:r w:rsidR="00467390">
        <w:rPr>
          <w:lang w:eastAsia="en-GB"/>
        </w:rPr>
        <w:t xml:space="preserve"> </w:t>
      </w:r>
      <w:r>
        <w:t>like ‘nobodies’ or ‘expendable’</w:t>
      </w:r>
      <w:r w:rsidR="000864B1">
        <w:t xml:space="preserve"> and viewed this as </w:t>
      </w:r>
      <w:r w:rsidR="000864B1">
        <w:rPr>
          <w:lang w:eastAsia="en-GB"/>
        </w:rPr>
        <w:t>resulting from government and media actions</w:t>
      </w:r>
      <w:r w:rsidRPr="008E6F75">
        <w:t>.</w:t>
      </w:r>
      <w:r w:rsidR="00467390" w:rsidRPr="008E6F75">
        <w:rPr>
          <w:lang w:eastAsia="en-GB"/>
        </w:rPr>
        <w:t xml:space="preserve"> </w:t>
      </w:r>
      <w:r w:rsidR="00BB7F0A" w:rsidRPr="008E6F75">
        <w:t xml:space="preserve">Low morale was </w:t>
      </w:r>
      <w:r w:rsidRPr="008E6F75">
        <w:t>exacerbated by</w:t>
      </w:r>
      <w:r w:rsidR="00BB7F0A" w:rsidRPr="008E6F75">
        <w:t xml:space="preserve"> ‘false rumours’ </w:t>
      </w:r>
      <w:r w:rsidRPr="008E6F75">
        <w:t xml:space="preserve">and </w:t>
      </w:r>
      <w:r w:rsidR="00BB7F0A" w:rsidRPr="008E6F75">
        <w:t>a ‘constant attack on GPs’ by media, government and the public</w:t>
      </w:r>
      <w:r w:rsidRPr="008E6F75">
        <w:t>.</w:t>
      </w:r>
      <w:r w:rsidR="00BB7F0A" w:rsidRPr="008E6F75">
        <w:t xml:space="preserve"> </w:t>
      </w:r>
      <w:r w:rsidR="00277803" w:rsidRPr="008E6F75">
        <w:rPr>
          <w:lang w:eastAsia="en-GB"/>
        </w:rPr>
        <w:t xml:space="preserve">Many GPs commented on how they were feeling frustrated or ‘insulted’ by public behaviour such as noncompliance </w:t>
      </w:r>
      <w:r w:rsidR="004C676A">
        <w:rPr>
          <w:lang w:eastAsia="en-GB"/>
        </w:rPr>
        <w:t xml:space="preserve">with </w:t>
      </w:r>
      <w:r w:rsidR="00277803" w:rsidRPr="008E6F75">
        <w:rPr>
          <w:lang w:eastAsia="en-GB"/>
        </w:rPr>
        <w:t>lockdown</w:t>
      </w:r>
      <w:r w:rsidR="004C676A">
        <w:rPr>
          <w:lang w:eastAsia="en-GB"/>
        </w:rPr>
        <w:t>s</w:t>
      </w:r>
      <w:r w:rsidR="00531B32">
        <w:rPr>
          <w:lang w:eastAsia="en-GB"/>
        </w:rPr>
        <w:t xml:space="preserve"> or</w:t>
      </w:r>
      <w:r w:rsidR="00277803" w:rsidRPr="008E6F75">
        <w:rPr>
          <w:lang w:eastAsia="en-GB"/>
        </w:rPr>
        <w:t xml:space="preserve"> </w:t>
      </w:r>
      <w:r w:rsidR="007D4DB5" w:rsidRPr="008E6F75">
        <w:rPr>
          <w:lang w:eastAsia="en-GB"/>
        </w:rPr>
        <w:t xml:space="preserve">isolation, </w:t>
      </w:r>
      <w:r w:rsidR="00277803" w:rsidRPr="008E6F75">
        <w:rPr>
          <w:lang w:eastAsia="en-GB"/>
        </w:rPr>
        <w:t>not wearing mask</w:t>
      </w:r>
      <w:r w:rsidR="00531B32">
        <w:rPr>
          <w:lang w:eastAsia="en-GB"/>
        </w:rPr>
        <w:t>s</w:t>
      </w:r>
      <w:r w:rsidR="00277803" w:rsidRPr="008E6F75">
        <w:rPr>
          <w:lang w:eastAsia="en-GB"/>
        </w:rPr>
        <w:t xml:space="preserve">, </w:t>
      </w:r>
      <w:r w:rsidR="004C676A">
        <w:rPr>
          <w:lang w:eastAsia="en-GB"/>
        </w:rPr>
        <w:t xml:space="preserve">and </w:t>
      </w:r>
      <w:r w:rsidR="00277803" w:rsidRPr="008E6F75">
        <w:rPr>
          <w:lang w:eastAsia="en-GB"/>
        </w:rPr>
        <w:t>vaccine</w:t>
      </w:r>
      <w:r w:rsidR="00531B32">
        <w:rPr>
          <w:lang w:eastAsia="en-GB"/>
        </w:rPr>
        <w:t xml:space="preserve"> uptake</w:t>
      </w:r>
      <w:r w:rsidR="00277803" w:rsidRPr="008E6F75">
        <w:rPr>
          <w:lang w:eastAsia="en-GB"/>
        </w:rPr>
        <w:t>.</w:t>
      </w:r>
      <w:r w:rsidR="00297CB7">
        <w:rPr>
          <w:lang w:eastAsia="en-GB"/>
        </w:rPr>
        <w:t xml:space="preserve"> </w:t>
      </w:r>
      <w:r w:rsidR="00467390">
        <w:rPr>
          <w:lang w:eastAsia="en-GB"/>
        </w:rPr>
        <w:t xml:space="preserve">Others mentioned feeling guilty because they were shielding or taking annual leave, or </w:t>
      </w:r>
      <w:r w:rsidR="004C676A">
        <w:rPr>
          <w:lang w:eastAsia="en-GB"/>
        </w:rPr>
        <w:t xml:space="preserve">even feeling </w:t>
      </w:r>
      <w:r w:rsidR="00467390">
        <w:rPr>
          <w:lang w:eastAsia="en-GB"/>
        </w:rPr>
        <w:t>guilty for catching COVID-19 as if it was a ‘lifestyle choice’. Some felt ‘not listened to’ and powerless in the face of adversity.</w:t>
      </w:r>
    </w:p>
    <w:p w14:paraId="682AC016" w14:textId="281FBC52" w:rsidR="00467390" w:rsidRDefault="00467390" w:rsidP="00094797">
      <w:pPr>
        <w:spacing w:line="360" w:lineRule="auto"/>
        <w:rPr>
          <w:lang w:eastAsia="en-GB"/>
        </w:rPr>
      </w:pPr>
      <w:r>
        <w:rPr>
          <w:lang w:eastAsia="en-GB"/>
        </w:rPr>
        <w:t xml:space="preserve">From late November there were more positive </w:t>
      </w:r>
      <w:r w:rsidR="00297CB7">
        <w:rPr>
          <w:lang w:eastAsia="en-GB"/>
        </w:rPr>
        <w:t>posts</w:t>
      </w:r>
      <w:r>
        <w:rPr>
          <w:lang w:eastAsia="en-GB"/>
        </w:rPr>
        <w:t xml:space="preserve"> with GPs reporting that they were at last ‘feeling hopeful’. </w:t>
      </w:r>
      <w:r w:rsidR="00297CB7">
        <w:rPr>
          <w:lang w:eastAsia="en-GB"/>
        </w:rPr>
        <w:t>R</w:t>
      </w:r>
      <w:r>
        <w:rPr>
          <w:lang w:eastAsia="en-GB"/>
        </w:rPr>
        <w:t>eports of getting the COVID-19 vaccine were met with comments like ‘Fantastic Day!’, ‘feeling privileged’ and ‘so delighted’. Those reporting on their involvement with the vaccine roll-out described feeling ‘emotional’ and ‘proud’.</w:t>
      </w:r>
    </w:p>
    <w:p w14:paraId="17B59CDA" w14:textId="0B7F413D" w:rsidR="00A55780" w:rsidRDefault="00467390" w:rsidP="00094797">
      <w:pPr>
        <w:pStyle w:val="Heading4"/>
        <w:spacing w:line="360" w:lineRule="auto"/>
        <w:rPr>
          <w:lang w:eastAsia="en-GB"/>
        </w:rPr>
      </w:pPr>
      <w:r w:rsidRPr="004C2DC3">
        <w:rPr>
          <w:lang w:eastAsia="en-GB"/>
        </w:rPr>
        <w:t xml:space="preserve">Experience </w:t>
      </w:r>
      <w:r w:rsidR="001E00E6">
        <w:rPr>
          <w:lang w:eastAsia="en-GB"/>
        </w:rPr>
        <w:t xml:space="preserve">of </w:t>
      </w:r>
      <w:r w:rsidRPr="004C2DC3">
        <w:rPr>
          <w:lang w:eastAsia="en-GB"/>
        </w:rPr>
        <w:t>C</w:t>
      </w:r>
      <w:r w:rsidR="001E00E6">
        <w:rPr>
          <w:lang w:eastAsia="en-GB"/>
        </w:rPr>
        <w:t>OVID-</w:t>
      </w:r>
      <w:r w:rsidRPr="004C2DC3">
        <w:rPr>
          <w:lang w:eastAsia="en-GB"/>
        </w:rPr>
        <w:t xml:space="preserve">19 </w:t>
      </w:r>
    </w:p>
    <w:p w14:paraId="744DEF32" w14:textId="5E37A4AE" w:rsidR="00467390" w:rsidRDefault="00467390" w:rsidP="00094797">
      <w:pPr>
        <w:spacing w:after="0" w:line="360" w:lineRule="auto"/>
        <w:rPr>
          <w:lang w:eastAsia="en-GB"/>
        </w:rPr>
      </w:pPr>
      <w:r>
        <w:rPr>
          <w:lang w:eastAsia="en-GB"/>
        </w:rPr>
        <w:t>In the earlier posts</w:t>
      </w:r>
      <w:r w:rsidR="007B6F68">
        <w:rPr>
          <w:lang w:eastAsia="en-GB"/>
        </w:rPr>
        <w:t>, before testing commenced,</w:t>
      </w:r>
      <w:r>
        <w:rPr>
          <w:lang w:eastAsia="en-GB"/>
        </w:rPr>
        <w:t xml:space="preserve"> many felt confident that they </w:t>
      </w:r>
      <w:r w:rsidR="00297CB7">
        <w:rPr>
          <w:lang w:eastAsia="en-GB"/>
        </w:rPr>
        <w:t>had COVID-19</w:t>
      </w:r>
      <w:r>
        <w:rPr>
          <w:lang w:eastAsia="en-GB"/>
        </w:rPr>
        <w:t xml:space="preserve"> stating that they ‘had textbook symptoms’ or ‘had seen enough cases to know’. Some had confirmation later in the year via an antibody test. </w:t>
      </w:r>
      <w:r w:rsidR="00BB7C6F">
        <w:rPr>
          <w:lang w:eastAsia="en-GB"/>
        </w:rPr>
        <w:t>Many reported receiving their COVID-19 vaccination.</w:t>
      </w:r>
    </w:p>
    <w:p w14:paraId="48A6CB00" w14:textId="77777777" w:rsidR="007B6F68" w:rsidRDefault="007B6F68" w:rsidP="00094797">
      <w:pPr>
        <w:spacing w:after="0" w:line="360" w:lineRule="auto"/>
        <w:rPr>
          <w:lang w:eastAsia="en-GB"/>
        </w:rPr>
      </w:pPr>
    </w:p>
    <w:p w14:paraId="6C0F66F0" w14:textId="04EDF6E9" w:rsidR="00467390" w:rsidRDefault="00467390" w:rsidP="00094797">
      <w:pPr>
        <w:pStyle w:val="Heading4"/>
        <w:spacing w:line="360" w:lineRule="auto"/>
        <w:rPr>
          <w:lang w:eastAsia="en-GB"/>
        </w:rPr>
      </w:pPr>
      <w:r>
        <w:rPr>
          <w:lang w:eastAsia="en-GB"/>
        </w:rPr>
        <w:t>Risk</w:t>
      </w:r>
      <w:r w:rsidR="00D53902">
        <w:rPr>
          <w:lang w:eastAsia="en-GB"/>
        </w:rPr>
        <w:t xml:space="preserve"> </w:t>
      </w:r>
    </w:p>
    <w:p w14:paraId="0653F411" w14:textId="63A61DFC" w:rsidR="005E3F32" w:rsidRPr="00F30E25" w:rsidRDefault="00297CB7" w:rsidP="00094797">
      <w:pPr>
        <w:spacing w:line="360" w:lineRule="auto"/>
        <w:rPr>
          <w:i/>
          <w:lang w:eastAsia="en-GB"/>
        </w:rPr>
      </w:pPr>
      <w:r>
        <w:rPr>
          <w:lang w:eastAsia="en-GB"/>
        </w:rPr>
        <w:t>S</w:t>
      </w:r>
      <w:r w:rsidR="00467390">
        <w:rPr>
          <w:lang w:eastAsia="en-GB"/>
        </w:rPr>
        <w:t xml:space="preserve">ome </w:t>
      </w:r>
      <w:r>
        <w:rPr>
          <w:lang w:eastAsia="en-GB"/>
        </w:rPr>
        <w:t xml:space="preserve">GPs </w:t>
      </w:r>
      <w:r w:rsidR="00467390">
        <w:rPr>
          <w:lang w:eastAsia="en-GB"/>
        </w:rPr>
        <w:t xml:space="preserve">resigned themselves </w:t>
      </w:r>
      <w:r w:rsidR="00E96047">
        <w:rPr>
          <w:lang w:eastAsia="en-GB"/>
        </w:rPr>
        <w:t xml:space="preserve">to </w:t>
      </w:r>
      <w:r w:rsidR="00467390">
        <w:rPr>
          <w:lang w:eastAsia="en-GB"/>
        </w:rPr>
        <w:t>‘inevitably’ catch</w:t>
      </w:r>
      <w:r w:rsidR="00E96047">
        <w:rPr>
          <w:lang w:eastAsia="en-GB"/>
        </w:rPr>
        <w:t>ing</w:t>
      </w:r>
      <w:r w:rsidR="00467390">
        <w:rPr>
          <w:lang w:eastAsia="en-GB"/>
        </w:rPr>
        <w:t xml:space="preserve"> COVID-19. </w:t>
      </w:r>
      <w:r>
        <w:rPr>
          <w:lang w:eastAsia="en-GB"/>
        </w:rPr>
        <w:t>GPs</w:t>
      </w:r>
      <w:r w:rsidR="00467390">
        <w:rPr>
          <w:lang w:eastAsia="en-GB"/>
        </w:rPr>
        <w:t xml:space="preserve"> commented that they </w:t>
      </w:r>
      <w:r w:rsidR="007B6F68">
        <w:rPr>
          <w:lang w:eastAsia="en-GB"/>
        </w:rPr>
        <w:t>we</w:t>
      </w:r>
      <w:r w:rsidR="00467390">
        <w:rPr>
          <w:lang w:eastAsia="en-GB"/>
        </w:rPr>
        <w:t xml:space="preserve">re more vulnerable than other professions such as shop workers and those in secondary care, stating that 90% of patient contact is with GPs and contact is </w:t>
      </w:r>
      <w:r w:rsidR="007B6F68">
        <w:rPr>
          <w:lang w:eastAsia="en-GB"/>
        </w:rPr>
        <w:t>at closer proximity</w:t>
      </w:r>
      <w:r w:rsidR="005E3F32">
        <w:rPr>
          <w:lang w:eastAsia="en-GB"/>
        </w:rPr>
        <w:t>.</w:t>
      </w:r>
      <w:r w:rsidR="00BB7C6F">
        <w:rPr>
          <w:lang w:eastAsia="en-GB"/>
        </w:rPr>
        <w:t xml:space="preserve"> </w:t>
      </w:r>
      <w:r w:rsidR="005E3F32">
        <w:rPr>
          <w:lang w:eastAsia="en-GB"/>
        </w:rPr>
        <w:t xml:space="preserve">Concerns around risk to BAME GPs centred around the disproportionately higher death rate in BAME GPs and calls for ‘appropriate measures’ to be put in place. These </w:t>
      </w:r>
      <w:r w:rsidR="001E00E6">
        <w:rPr>
          <w:lang w:eastAsia="en-GB"/>
        </w:rPr>
        <w:t>views were more commonplace among</w:t>
      </w:r>
      <w:r w:rsidR="005E3F32">
        <w:rPr>
          <w:lang w:eastAsia="en-GB"/>
        </w:rPr>
        <w:t xml:space="preserve"> BAME GPs. </w:t>
      </w:r>
    </w:p>
    <w:p w14:paraId="0741AFFA" w14:textId="5F9D688C" w:rsidR="00467390" w:rsidRDefault="00BB7C6F" w:rsidP="00094797">
      <w:pPr>
        <w:spacing w:line="360" w:lineRule="auto"/>
        <w:rPr>
          <w:lang w:eastAsia="en-GB"/>
        </w:rPr>
      </w:pPr>
      <w:r>
        <w:rPr>
          <w:lang w:eastAsia="en-GB"/>
        </w:rPr>
        <w:t xml:space="preserve">Once the vaccine </w:t>
      </w:r>
      <w:r w:rsidR="0061172E">
        <w:rPr>
          <w:lang w:eastAsia="en-GB"/>
        </w:rPr>
        <w:t>was available</w:t>
      </w:r>
      <w:r w:rsidR="0088576D">
        <w:rPr>
          <w:lang w:eastAsia="en-GB"/>
        </w:rPr>
        <w:t>,</w:t>
      </w:r>
      <w:r w:rsidR="0061172E">
        <w:rPr>
          <w:lang w:eastAsia="en-GB"/>
        </w:rPr>
        <w:t xml:space="preserve"> some GPs were frustrated by delays to their own vaccination.</w:t>
      </w:r>
    </w:p>
    <w:p w14:paraId="2218A855" w14:textId="0C3CD103" w:rsidR="00467390" w:rsidRDefault="005E3F32" w:rsidP="00094797">
      <w:pPr>
        <w:spacing w:line="360" w:lineRule="auto"/>
        <w:rPr>
          <w:lang w:eastAsia="en-GB"/>
        </w:rPr>
      </w:pPr>
      <w:r>
        <w:rPr>
          <w:lang w:eastAsia="en-GB"/>
        </w:rPr>
        <w:t>In terms of concern for family members, s</w:t>
      </w:r>
      <w:r w:rsidR="00D53902">
        <w:rPr>
          <w:lang w:eastAsia="en-GB"/>
        </w:rPr>
        <w:t xml:space="preserve">ome </w:t>
      </w:r>
      <w:r w:rsidR="00467390">
        <w:rPr>
          <w:lang w:eastAsia="en-GB"/>
        </w:rPr>
        <w:t>GPs talked about ‘living in fear of unknowingly passing it on to my family and loved ones’</w:t>
      </w:r>
      <w:r w:rsidR="000E085C">
        <w:rPr>
          <w:lang w:eastAsia="en-GB"/>
        </w:rPr>
        <w:t>,</w:t>
      </w:r>
      <w:r w:rsidR="00D34F3B">
        <w:rPr>
          <w:lang w:eastAsia="en-GB"/>
        </w:rPr>
        <w:t xml:space="preserve"> particularly </w:t>
      </w:r>
      <w:r w:rsidR="00467390">
        <w:rPr>
          <w:lang w:eastAsia="en-GB"/>
        </w:rPr>
        <w:t xml:space="preserve">more vulnerable family members. </w:t>
      </w:r>
    </w:p>
    <w:p w14:paraId="0F56B13C" w14:textId="77777777" w:rsidR="00D34F3B" w:rsidRDefault="00467390" w:rsidP="00094797">
      <w:pPr>
        <w:pStyle w:val="Heading4"/>
        <w:spacing w:line="360" w:lineRule="auto"/>
        <w:rPr>
          <w:lang w:eastAsia="en-GB"/>
        </w:rPr>
      </w:pPr>
      <w:r w:rsidRPr="00434CCD">
        <w:rPr>
          <w:lang w:eastAsia="en-GB"/>
        </w:rPr>
        <w:t xml:space="preserve">Communication </w:t>
      </w:r>
      <w:r w:rsidR="0000769E">
        <w:rPr>
          <w:lang w:eastAsia="en-GB"/>
        </w:rPr>
        <w:t xml:space="preserve"> </w:t>
      </w:r>
    </w:p>
    <w:p w14:paraId="16ED0776" w14:textId="570B48BF" w:rsidR="00467390" w:rsidRPr="00434CCD" w:rsidRDefault="00467390" w:rsidP="00094797">
      <w:pPr>
        <w:spacing w:line="360" w:lineRule="auto"/>
        <w:rPr>
          <w:lang w:eastAsia="en-GB"/>
        </w:rPr>
      </w:pPr>
      <w:r w:rsidRPr="00434CCD">
        <w:rPr>
          <w:lang w:eastAsia="en-GB"/>
        </w:rPr>
        <w:t xml:space="preserve">There was praise for </w:t>
      </w:r>
      <w:r w:rsidR="00BF61D4">
        <w:rPr>
          <w:lang w:eastAsia="en-GB"/>
        </w:rPr>
        <w:t xml:space="preserve">primary care </w:t>
      </w:r>
      <w:r w:rsidRPr="00434CCD">
        <w:rPr>
          <w:lang w:eastAsia="en-GB"/>
        </w:rPr>
        <w:t>teams ‘pulling together’ and a clear sense of ‘solidarity’</w:t>
      </w:r>
      <w:r w:rsidR="00BF61D4">
        <w:rPr>
          <w:lang w:eastAsia="en-GB"/>
        </w:rPr>
        <w:t xml:space="preserve">, alongside comments about </w:t>
      </w:r>
      <w:r w:rsidR="00E96047">
        <w:rPr>
          <w:lang w:eastAsia="en-GB"/>
        </w:rPr>
        <w:t xml:space="preserve">how well </w:t>
      </w:r>
      <w:r w:rsidRPr="00434CCD">
        <w:rPr>
          <w:lang w:eastAsia="en-GB"/>
        </w:rPr>
        <w:t xml:space="preserve">community teams </w:t>
      </w:r>
      <w:r w:rsidR="00E96047">
        <w:rPr>
          <w:lang w:eastAsia="en-GB"/>
        </w:rPr>
        <w:t xml:space="preserve">and </w:t>
      </w:r>
      <w:r w:rsidRPr="00434CCD">
        <w:rPr>
          <w:lang w:eastAsia="en-GB"/>
        </w:rPr>
        <w:t>volunteer</w:t>
      </w:r>
      <w:r w:rsidR="00E96047">
        <w:rPr>
          <w:lang w:eastAsia="en-GB"/>
        </w:rPr>
        <w:t>/</w:t>
      </w:r>
      <w:r w:rsidRPr="00434CCD">
        <w:rPr>
          <w:lang w:eastAsia="en-GB"/>
        </w:rPr>
        <w:t>good neighbour schemes work</w:t>
      </w:r>
      <w:r w:rsidR="00DD763C">
        <w:rPr>
          <w:lang w:eastAsia="en-GB"/>
        </w:rPr>
        <w:t>ed</w:t>
      </w:r>
      <w:r w:rsidRPr="00434CCD">
        <w:rPr>
          <w:lang w:eastAsia="en-GB"/>
        </w:rPr>
        <w:t xml:space="preserve"> with GPs. </w:t>
      </w:r>
      <w:r w:rsidR="00DD763C">
        <w:rPr>
          <w:lang w:eastAsia="en-GB"/>
        </w:rPr>
        <w:t>While closer working relationships between primary and secondary care were referenced in some posts, t</w:t>
      </w:r>
      <w:r w:rsidRPr="00434CCD">
        <w:rPr>
          <w:lang w:eastAsia="en-GB"/>
        </w:rPr>
        <w:t xml:space="preserve">here was a realisation </w:t>
      </w:r>
      <w:r w:rsidR="00DD763C">
        <w:rPr>
          <w:lang w:eastAsia="en-GB"/>
        </w:rPr>
        <w:t xml:space="preserve">that this was </w:t>
      </w:r>
      <w:r w:rsidR="00BF61D4">
        <w:rPr>
          <w:lang w:eastAsia="en-GB"/>
        </w:rPr>
        <w:t xml:space="preserve">much </w:t>
      </w:r>
      <w:r w:rsidR="00DD763C">
        <w:rPr>
          <w:lang w:eastAsia="en-GB"/>
        </w:rPr>
        <w:t xml:space="preserve">needed. A ‘Berlin </w:t>
      </w:r>
      <w:r w:rsidR="00BF61D4">
        <w:rPr>
          <w:lang w:eastAsia="en-GB"/>
        </w:rPr>
        <w:t>W</w:t>
      </w:r>
      <w:r w:rsidR="00DD763C">
        <w:rPr>
          <w:lang w:eastAsia="en-GB"/>
        </w:rPr>
        <w:t>all’ and a ‘them and us mentality</w:t>
      </w:r>
      <w:r w:rsidR="004C676A">
        <w:rPr>
          <w:lang w:eastAsia="en-GB"/>
        </w:rPr>
        <w:t>’ was described between primary and secondary care</w:t>
      </w:r>
      <w:r w:rsidR="00DD763C">
        <w:rPr>
          <w:lang w:eastAsia="en-GB"/>
        </w:rPr>
        <w:t xml:space="preserve">. </w:t>
      </w:r>
      <w:r w:rsidR="004C676A">
        <w:rPr>
          <w:lang w:eastAsia="en-GB"/>
        </w:rPr>
        <w:t>Criticisms of hospital c</w:t>
      </w:r>
      <w:r w:rsidR="00DD763C">
        <w:rPr>
          <w:lang w:eastAsia="en-GB"/>
        </w:rPr>
        <w:t>ommunication</w:t>
      </w:r>
      <w:r w:rsidR="004C676A">
        <w:rPr>
          <w:lang w:eastAsia="en-GB"/>
        </w:rPr>
        <w:t xml:space="preserve">s included </w:t>
      </w:r>
      <w:r w:rsidR="00BF61D4">
        <w:rPr>
          <w:lang w:eastAsia="en-GB"/>
        </w:rPr>
        <w:t xml:space="preserve">hospitals </w:t>
      </w:r>
      <w:r w:rsidR="00DD763C">
        <w:rPr>
          <w:lang w:eastAsia="en-GB"/>
        </w:rPr>
        <w:t xml:space="preserve">‘bouncing back’ GP referrals, </w:t>
      </w:r>
      <w:r w:rsidR="00BF61D4">
        <w:rPr>
          <w:lang w:eastAsia="en-GB"/>
        </w:rPr>
        <w:t xml:space="preserve">and delays in </w:t>
      </w:r>
      <w:r w:rsidR="00DD763C">
        <w:rPr>
          <w:lang w:eastAsia="en-GB"/>
        </w:rPr>
        <w:t xml:space="preserve">patient test results. There were calls for better IT </w:t>
      </w:r>
      <w:r w:rsidR="00BF61D4">
        <w:rPr>
          <w:lang w:eastAsia="en-GB"/>
        </w:rPr>
        <w:t xml:space="preserve">systems </w:t>
      </w:r>
      <w:r w:rsidR="00DD763C">
        <w:rPr>
          <w:lang w:eastAsia="en-GB"/>
        </w:rPr>
        <w:t xml:space="preserve">and </w:t>
      </w:r>
      <w:r w:rsidR="004C676A">
        <w:rPr>
          <w:lang w:eastAsia="en-GB"/>
        </w:rPr>
        <w:t xml:space="preserve">for </w:t>
      </w:r>
      <w:r w:rsidR="00DD763C">
        <w:rPr>
          <w:lang w:eastAsia="en-GB"/>
        </w:rPr>
        <w:t xml:space="preserve">secondary care staff to spend time in primary care. Some praised </w:t>
      </w:r>
      <w:r w:rsidR="00BF61D4">
        <w:rPr>
          <w:lang w:eastAsia="en-GB"/>
        </w:rPr>
        <w:t xml:space="preserve">technology </w:t>
      </w:r>
      <w:r w:rsidR="00E96047">
        <w:rPr>
          <w:lang w:eastAsia="en-GB"/>
        </w:rPr>
        <w:t xml:space="preserve">and ‘online channels’ </w:t>
      </w:r>
      <w:r w:rsidR="00E96047" w:rsidRPr="00434CCD">
        <w:rPr>
          <w:lang w:eastAsia="en-GB"/>
        </w:rPr>
        <w:t xml:space="preserve">that enabled </w:t>
      </w:r>
      <w:r w:rsidR="00E96047">
        <w:rPr>
          <w:lang w:eastAsia="en-GB"/>
        </w:rPr>
        <w:t xml:space="preserve">improved </w:t>
      </w:r>
      <w:r w:rsidR="00E96047" w:rsidRPr="00434CCD">
        <w:rPr>
          <w:lang w:eastAsia="en-GB"/>
        </w:rPr>
        <w:t>communication</w:t>
      </w:r>
      <w:r w:rsidR="00E96047">
        <w:rPr>
          <w:lang w:eastAsia="en-GB"/>
        </w:rPr>
        <w:t xml:space="preserve"> </w:t>
      </w:r>
      <w:r w:rsidRPr="00434CCD">
        <w:rPr>
          <w:lang w:eastAsia="en-GB"/>
        </w:rPr>
        <w:t>and ma</w:t>
      </w:r>
      <w:r w:rsidR="00E96047">
        <w:rPr>
          <w:lang w:eastAsia="en-GB"/>
        </w:rPr>
        <w:t>de</w:t>
      </w:r>
      <w:r w:rsidRPr="00434CCD">
        <w:rPr>
          <w:lang w:eastAsia="en-GB"/>
        </w:rPr>
        <w:t xml:space="preserve"> the situation more ‘bearable’.  </w:t>
      </w:r>
    </w:p>
    <w:p w14:paraId="34D6600F" w14:textId="450ECACD" w:rsidR="00467390" w:rsidRDefault="00923DCE" w:rsidP="00094797">
      <w:pPr>
        <w:spacing w:line="360" w:lineRule="auto"/>
        <w:rPr>
          <w:lang w:eastAsia="en-GB"/>
        </w:rPr>
      </w:pPr>
      <w:r>
        <w:rPr>
          <w:lang w:eastAsia="en-GB"/>
        </w:rPr>
        <w:t>P</w:t>
      </w:r>
      <w:r w:rsidR="00467390">
        <w:rPr>
          <w:lang w:eastAsia="en-GB"/>
        </w:rPr>
        <w:t xml:space="preserve">leas </w:t>
      </w:r>
      <w:r>
        <w:rPr>
          <w:lang w:eastAsia="en-GB"/>
        </w:rPr>
        <w:t xml:space="preserve">were </w:t>
      </w:r>
      <w:r w:rsidR="00DD763C">
        <w:rPr>
          <w:lang w:eastAsia="en-GB"/>
        </w:rPr>
        <w:t xml:space="preserve">also </w:t>
      </w:r>
      <w:r>
        <w:rPr>
          <w:lang w:eastAsia="en-GB"/>
        </w:rPr>
        <w:t xml:space="preserve">made </w:t>
      </w:r>
      <w:r w:rsidR="00467390">
        <w:rPr>
          <w:lang w:eastAsia="en-GB"/>
        </w:rPr>
        <w:t>for better communication between the NHS</w:t>
      </w:r>
      <w:r w:rsidR="00BF61D4">
        <w:rPr>
          <w:lang w:eastAsia="en-GB"/>
        </w:rPr>
        <w:t xml:space="preserve"> and </w:t>
      </w:r>
      <w:r w:rsidR="00467390">
        <w:rPr>
          <w:lang w:eastAsia="en-GB"/>
        </w:rPr>
        <w:t>government</w:t>
      </w:r>
      <w:r w:rsidR="001E00E6">
        <w:rPr>
          <w:lang w:eastAsia="en-GB"/>
        </w:rPr>
        <w:t>,</w:t>
      </w:r>
      <w:r w:rsidR="00467390">
        <w:rPr>
          <w:lang w:eastAsia="en-GB"/>
        </w:rPr>
        <w:t xml:space="preserve"> </w:t>
      </w:r>
      <w:r w:rsidR="00DD763C">
        <w:rPr>
          <w:lang w:eastAsia="en-GB"/>
        </w:rPr>
        <w:t xml:space="preserve">particularly </w:t>
      </w:r>
      <w:r w:rsidR="001E00E6">
        <w:rPr>
          <w:lang w:eastAsia="en-GB"/>
        </w:rPr>
        <w:t>as</w:t>
      </w:r>
      <w:r w:rsidR="00DD763C">
        <w:rPr>
          <w:lang w:eastAsia="en-GB"/>
        </w:rPr>
        <w:t xml:space="preserve"> </w:t>
      </w:r>
      <w:r w:rsidR="00467390">
        <w:rPr>
          <w:lang w:eastAsia="en-GB"/>
        </w:rPr>
        <w:t xml:space="preserve">GPs </w:t>
      </w:r>
      <w:r w:rsidR="00BF61D4">
        <w:rPr>
          <w:lang w:eastAsia="en-GB"/>
        </w:rPr>
        <w:t xml:space="preserve">had no warning of policy </w:t>
      </w:r>
      <w:r w:rsidR="00467390">
        <w:rPr>
          <w:lang w:eastAsia="en-GB"/>
        </w:rPr>
        <w:t xml:space="preserve">announcements </w:t>
      </w:r>
      <w:r w:rsidR="002B3BA8">
        <w:rPr>
          <w:lang w:eastAsia="en-GB"/>
        </w:rPr>
        <w:t>such as shielding changes, and flu and COVID-19 vaccine roll-outs</w:t>
      </w:r>
      <w:r w:rsidR="00467390">
        <w:rPr>
          <w:lang w:eastAsia="en-GB"/>
        </w:rPr>
        <w:t>.</w:t>
      </w:r>
      <w:r w:rsidR="002B3BA8" w:rsidRPr="002B3BA8">
        <w:rPr>
          <w:lang w:eastAsia="en-GB"/>
        </w:rPr>
        <w:t xml:space="preserve"> </w:t>
      </w:r>
    </w:p>
    <w:p w14:paraId="1F2FEB5B" w14:textId="75EB92EF" w:rsidR="00467390" w:rsidRDefault="00467390" w:rsidP="00094797">
      <w:pPr>
        <w:pStyle w:val="Heading4"/>
        <w:spacing w:line="360" w:lineRule="auto"/>
        <w:rPr>
          <w:lang w:eastAsia="en-GB"/>
        </w:rPr>
      </w:pPr>
      <w:r>
        <w:rPr>
          <w:lang w:eastAsia="en-GB"/>
        </w:rPr>
        <w:t>Self-care</w:t>
      </w:r>
    </w:p>
    <w:p w14:paraId="512F1F7A" w14:textId="55CF9D21" w:rsidR="00467390" w:rsidRDefault="00467390" w:rsidP="00094797">
      <w:pPr>
        <w:spacing w:line="360" w:lineRule="auto"/>
        <w:rPr>
          <w:lang w:eastAsia="en-GB"/>
        </w:rPr>
      </w:pPr>
      <w:r>
        <w:rPr>
          <w:lang w:eastAsia="en-GB"/>
        </w:rPr>
        <w:t>GP</w:t>
      </w:r>
      <w:r w:rsidR="00E84B62">
        <w:rPr>
          <w:lang w:eastAsia="en-GB"/>
        </w:rPr>
        <w:t>s</w:t>
      </w:r>
      <w:r>
        <w:rPr>
          <w:lang w:eastAsia="en-GB"/>
        </w:rPr>
        <w:t xml:space="preserve"> were very aware of the potential impact of the pandemic on their mental health</w:t>
      </w:r>
      <w:r w:rsidR="00BF61D4">
        <w:rPr>
          <w:lang w:eastAsia="en-GB"/>
        </w:rPr>
        <w:t xml:space="preserve">; </w:t>
      </w:r>
      <w:r w:rsidR="00923DCE">
        <w:rPr>
          <w:lang w:eastAsia="en-GB"/>
        </w:rPr>
        <w:t xml:space="preserve">some </w:t>
      </w:r>
      <w:r w:rsidR="00BF61D4">
        <w:rPr>
          <w:lang w:eastAsia="en-GB"/>
        </w:rPr>
        <w:t xml:space="preserve">reported looking </w:t>
      </w:r>
      <w:r w:rsidR="00923DCE">
        <w:rPr>
          <w:lang w:eastAsia="en-GB"/>
        </w:rPr>
        <w:t>after themselves, mostly through exercise and eating well</w:t>
      </w:r>
      <w:r w:rsidR="00DD763C">
        <w:rPr>
          <w:lang w:eastAsia="en-GB"/>
        </w:rPr>
        <w:t>, as well as some ‘self</w:t>
      </w:r>
      <w:r w:rsidR="00EE41BA">
        <w:rPr>
          <w:lang w:eastAsia="en-GB"/>
        </w:rPr>
        <w:t>-</w:t>
      </w:r>
      <w:r w:rsidR="00DD763C">
        <w:rPr>
          <w:lang w:eastAsia="en-GB"/>
        </w:rPr>
        <w:t xml:space="preserve">care’ activities. </w:t>
      </w:r>
      <w:r>
        <w:rPr>
          <w:lang w:eastAsia="en-GB"/>
        </w:rPr>
        <w:t xml:space="preserve">The importance of taking annual leave and having days off </w:t>
      </w:r>
      <w:r w:rsidR="00D53902">
        <w:rPr>
          <w:lang w:eastAsia="en-GB"/>
        </w:rPr>
        <w:t xml:space="preserve">‘even in the middle of a pandemic’ </w:t>
      </w:r>
      <w:r>
        <w:rPr>
          <w:lang w:eastAsia="en-GB"/>
        </w:rPr>
        <w:t>was also emphasized</w:t>
      </w:r>
      <w:r w:rsidR="00D53902">
        <w:rPr>
          <w:lang w:eastAsia="en-GB"/>
        </w:rPr>
        <w:t>.</w:t>
      </w:r>
    </w:p>
    <w:p w14:paraId="761455C4" w14:textId="18CBDE45" w:rsidR="00467390" w:rsidRDefault="00BF61D4" w:rsidP="00094797">
      <w:pPr>
        <w:spacing w:line="360" w:lineRule="auto"/>
        <w:rPr>
          <w:i/>
          <w:lang w:eastAsia="en-GB"/>
        </w:rPr>
      </w:pPr>
      <w:r>
        <w:rPr>
          <w:lang w:eastAsia="en-GB"/>
        </w:rPr>
        <w:t>O</w:t>
      </w:r>
      <w:r w:rsidR="00DD763C">
        <w:rPr>
          <w:lang w:eastAsia="en-GB"/>
        </w:rPr>
        <w:t>thers</w:t>
      </w:r>
      <w:r>
        <w:rPr>
          <w:lang w:eastAsia="en-GB"/>
        </w:rPr>
        <w:t>, though,</w:t>
      </w:r>
      <w:r w:rsidR="00081D67">
        <w:rPr>
          <w:lang w:eastAsia="en-GB"/>
        </w:rPr>
        <w:t xml:space="preserve"> </w:t>
      </w:r>
      <w:r w:rsidR="00DD763C">
        <w:rPr>
          <w:lang w:eastAsia="en-GB"/>
        </w:rPr>
        <w:t xml:space="preserve">disliked </w:t>
      </w:r>
      <w:r w:rsidR="00467390">
        <w:rPr>
          <w:lang w:eastAsia="en-GB"/>
        </w:rPr>
        <w:t xml:space="preserve">the </w:t>
      </w:r>
      <w:r w:rsidR="00923DCE">
        <w:rPr>
          <w:lang w:eastAsia="en-GB"/>
        </w:rPr>
        <w:t>‘</w:t>
      </w:r>
      <w:r w:rsidR="00467390">
        <w:rPr>
          <w:lang w:eastAsia="en-GB"/>
        </w:rPr>
        <w:t>self</w:t>
      </w:r>
      <w:r w:rsidR="00081D67">
        <w:rPr>
          <w:lang w:eastAsia="en-GB"/>
        </w:rPr>
        <w:t>-</w:t>
      </w:r>
      <w:r w:rsidR="00467390">
        <w:rPr>
          <w:lang w:eastAsia="en-GB"/>
        </w:rPr>
        <w:t>care mantra</w:t>
      </w:r>
      <w:r w:rsidR="00923DCE">
        <w:rPr>
          <w:lang w:eastAsia="en-GB"/>
        </w:rPr>
        <w:t>’</w:t>
      </w:r>
      <w:r w:rsidR="00467390">
        <w:rPr>
          <w:lang w:eastAsia="en-GB"/>
        </w:rPr>
        <w:t xml:space="preserve"> and </w:t>
      </w:r>
      <w:r w:rsidR="00DD763C">
        <w:rPr>
          <w:lang w:eastAsia="en-GB"/>
        </w:rPr>
        <w:t>felt</w:t>
      </w:r>
      <w:r w:rsidR="00D34F3B">
        <w:rPr>
          <w:lang w:eastAsia="en-GB"/>
        </w:rPr>
        <w:t xml:space="preserve"> </w:t>
      </w:r>
      <w:r w:rsidR="00D53902">
        <w:rPr>
          <w:lang w:eastAsia="en-GB"/>
        </w:rPr>
        <w:t xml:space="preserve">resilience </w:t>
      </w:r>
      <w:r w:rsidR="00DD763C">
        <w:rPr>
          <w:lang w:eastAsia="en-GB"/>
        </w:rPr>
        <w:t>planning</w:t>
      </w:r>
      <w:r w:rsidR="00081D67">
        <w:rPr>
          <w:lang w:eastAsia="en-GB"/>
        </w:rPr>
        <w:t xml:space="preserve"> </w:t>
      </w:r>
      <w:r w:rsidR="00467390">
        <w:rPr>
          <w:lang w:eastAsia="en-GB"/>
        </w:rPr>
        <w:t xml:space="preserve">was </w:t>
      </w:r>
      <w:r w:rsidR="00DD763C">
        <w:rPr>
          <w:lang w:eastAsia="en-GB"/>
        </w:rPr>
        <w:t xml:space="preserve">insufficient </w:t>
      </w:r>
      <w:r w:rsidR="00D53902">
        <w:rPr>
          <w:lang w:eastAsia="en-GB"/>
        </w:rPr>
        <w:t xml:space="preserve">to </w:t>
      </w:r>
      <w:r w:rsidR="00D53902" w:rsidRPr="00A55780">
        <w:rPr>
          <w:lang w:eastAsia="en-GB"/>
        </w:rPr>
        <w:t>‘</w:t>
      </w:r>
      <w:r w:rsidR="00467390" w:rsidRPr="00A55780">
        <w:rPr>
          <w:lang w:eastAsia="en-GB"/>
        </w:rPr>
        <w:t>reverse the unprecedented levels of stress faced by primary care doctors today</w:t>
      </w:r>
      <w:r w:rsidR="00D53902" w:rsidRPr="00A55780">
        <w:rPr>
          <w:lang w:eastAsia="en-GB"/>
        </w:rPr>
        <w:t>’</w:t>
      </w:r>
      <w:r w:rsidR="00467390" w:rsidRPr="0022744D">
        <w:rPr>
          <w:i/>
          <w:lang w:eastAsia="en-GB"/>
        </w:rPr>
        <w:t xml:space="preserve">. </w:t>
      </w:r>
    </w:p>
    <w:p w14:paraId="6427670D" w14:textId="7AEBEE3D" w:rsidR="00DE02D9" w:rsidRPr="00CA11D6" w:rsidRDefault="008C1175" w:rsidP="00094797">
      <w:pPr>
        <w:pStyle w:val="Heading2"/>
        <w:spacing w:line="360" w:lineRule="auto"/>
      </w:pPr>
      <w:r w:rsidRPr="00CA11D6">
        <w:t>Discussion</w:t>
      </w:r>
    </w:p>
    <w:p w14:paraId="5BA5B688" w14:textId="77777777" w:rsidR="00CA11D6" w:rsidRDefault="00CA11D6" w:rsidP="00094797">
      <w:pPr>
        <w:spacing w:after="0" w:line="360" w:lineRule="auto"/>
        <w:rPr>
          <w:noProof/>
          <w:lang w:eastAsia="en-GB"/>
        </w:rPr>
      </w:pPr>
      <w:bookmarkStart w:id="2" w:name="_Hlk76637292"/>
    </w:p>
    <w:p w14:paraId="17AB3DEE" w14:textId="786D8136" w:rsidR="003B4E4B" w:rsidRDefault="004C676A" w:rsidP="00094797">
      <w:pPr>
        <w:spacing w:after="0" w:line="360" w:lineRule="auto"/>
      </w:pPr>
      <w:r>
        <w:rPr>
          <w:noProof/>
          <w:lang w:eastAsia="en-GB"/>
        </w:rPr>
        <w:t xml:space="preserve">The engagement of </w:t>
      </w:r>
      <w:r w:rsidR="003B4E4B">
        <w:rPr>
          <w:noProof/>
          <w:lang w:eastAsia="en-GB"/>
        </w:rPr>
        <w:t>UK GPs</w:t>
      </w:r>
      <w:r w:rsidR="00FF6804">
        <w:rPr>
          <w:noProof/>
          <w:lang w:eastAsia="en-GB"/>
        </w:rPr>
        <w:t>’</w:t>
      </w:r>
      <w:r w:rsidR="003B4E4B">
        <w:rPr>
          <w:noProof/>
          <w:lang w:eastAsia="en-GB"/>
        </w:rPr>
        <w:t xml:space="preserve"> </w:t>
      </w:r>
      <w:r w:rsidR="00111FD3">
        <w:rPr>
          <w:noProof/>
          <w:lang w:eastAsia="en-GB"/>
        </w:rPr>
        <w:t xml:space="preserve">with </w:t>
      </w:r>
      <w:r w:rsidR="003B4E4B">
        <w:rPr>
          <w:noProof/>
          <w:lang w:eastAsia="en-GB"/>
        </w:rPr>
        <w:t xml:space="preserve">Twitter made it possible to conduct a mixed-methods </w:t>
      </w:r>
      <w:r w:rsidR="00FF6804">
        <w:rPr>
          <w:noProof/>
          <w:lang w:eastAsia="en-GB"/>
        </w:rPr>
        <w:t xml:space="preserve">social media analysis </w:t>
      </w:r>
      <w:r w:rsidR="003B4E4B">
        <w:rPr>
          <w:noProof/>
          <w:lang w:eastAsia="en-GB"/>
        </w:rPr>
        <w:t xml:space="preserve">to explore </w:t>
      </w:r>
      <w:r w:rsidR="000D417F">
        <w:rPr>
          <w:noProof/>
          <w:lang w:eastAsia="en-GB"/>
        </w:rPr>
        <w:t xml:space="preserve">large volumes of tweets relating to </w:t>
      </w:r>
      <w:r w:rsidR="00FF6804">
        <w:rPr>
          <w:noProof/>
          <w:lang w:eastAsia="en-GB"/>
        </w:rPr>
        <w:t xml:space="preserve">their </w:t>
      </w:r>
      <w:r w:rsidR="003B4E4B">
        <w:rPr>
          <w:noProof/>
          <w:lang w:eastAsia="en-GB"/>
        </w:rPr>
        <w:t>perspectives and wellbeing during the pandemic</w:t>
      </w:r>
      <w:r w:rsidR="001A6A4E">
        <w:rPr>
          <w:noProof/>
          <w:lang w:eastAsia="en-GB"/>
        </w:rPr>
        <w:t xml:space="preserve"> and to compare this with pre-pandemic</w:t>
      </w:r>
      <w:r w:rsidR="003B4E4B">
        <w:rPr>
          <w:noProof/>
          <w:lang w:eastAsia="en-GB"/>
        </w:rPr>
        <w:t>.</w:t>
      </w:r>
      <w:r w:rsidR="00FF6804">
        <w:rPr>
          <w:noProof/>
          <w:lang w:eastAsia="en-GB"/>
        </w:rPr>
        <w:t xml:space="preserve"> The analysis reveals </w:t>
      </w:r>
      <w:r w:rsidR="004D060B">
        <w:rPr>
          <w:noProof/>
          <w:lang w:eastAsia="en-GB"/>
        </w:rPr>
        <w:t xml:space="preserve">trends in the social commentaries made by GPs during </w:t>
      </w:r>
      <w:r w:rsidR="00BB7C6F">
        <w:rPr>
          <w:noProof/>
          <w:lang w:eastAsia="en-GB"/>
        </w:rPr>
        <w:t>the pandemic,</w:t>
      </w:r>
      <w:r w:rsidR="004D060B">
        <w:rPr>
          <w:noProof/>
          <w:lang w:eastAsia="en-GB"/>
        </w:rPr>
        <w:t xml:space="preserve"> </w:t>
      </w:r>
      <w:r w:rsidR="0003415C">
        <w:rPr>
          <w:noProof/>
          <w:lang w:eastAsia="en-GB"/>
        </w:rPr>
        <w:t xml:space="preserve">including </w:t>
      </w:r>
      <w:r w:rsidR="004D060B">
        <w:rPr>
          <w:noProof/>
          <w:lang w:eastAsia="en-GB"/>
        </w:rPr>
        <w:t>issues perti</w:t>
      </w:r>
      <w:r w:rsidR="0003415C">
        <w:rPr>
          <w:noProof/>
          <w:lang w:eastAsia="en-GB"/>
        </w:rPr>
        <w:t>n</w:t>
      </w:r>
      <w:r w:rsidR="004D060B">
        <w:rPr>
          <w:noProof/>
          <w:lang w:eastAsia="en-GB"/>
        </w:rPr>
        <w:t xml:space="preserve">ent to GPs </w:t>
      </w:r>
      <w:r w:rsidR="0003415C">
        <w:rPr>
          <w:noProof/>
          <w:lang w:eastAsia="en-GB"/>
        </w:rPr>
        <w:t>that may have affected their wellbeing</w:t>
      </w:r>
      <w:r w:rsidR="004D060B">
        <w:rPr>
          <w:noProof/>
          <w:lang w:eastAsia="en-GB"/>
        </w:rPr>
        <w:t xml:space="preserve">. </w:t>
      </w:r>
      <w:r w:rsidR="003B4E4B">
        <w:rPr>
          <w:noProof/>
          <w:lang w:eastAsia="en-GB"/>
        </w:rPr>
        <w:t>In our quantitative analysis, a</w:t>
      </w:r>
      <w:r w:rsidR="004D060B">
        <w:rPr>
          <w:noProof/>
          <w:lang w:eastAsia="en-GB"/>
        </w:rPr>
        <w:t xml:space="preserve">mongst a number of </w:t>
      </w:r>
      <w:r w:rsidR="00F17C43">
        <w:rPr>
          <w:noProof/>
          <w:lang w:eastAsia="en-GB"/>
        </w:rPr>
        <w:t>interesting patterns observed over th</w:t>
      </w:r>
      <w:r w:rsidR="0003415C">
        <w:rPr>
          <w:noProof/>
          <w:lang w:eastAsia="en-GB"/>
        </w:rPr>
        <w:t>is period</w:t>
      </w:r>
      <w:r w:rsidR="004D060B">
        <w:rPr>
          <w:noProof/>
          <w:lang w:eastAsia="en-GB"/>
        </w:rPr>
        <w:t xml:space="preserve">, those of particular note relate to </w:t>
      </w:r>
      <w:r w:rsidR="0003415C">
        <w:rPr>
          <w:noProof/>
          <w:lang w:eastAsia="en-GB"/>
        </w:rPr>
        <w:t xml:space="preserve">the strength of feeling around protection, risk and testing during the first wave of the pandemic; </w:t>
      </w:r>
      <w:r w:rsidR="00BF0521">
        <w:rPr>
          <w:noProof/>
          <w:lang w:eastAsia="en-GB"/>
        </w:rPr>
        <w:t>communication issues with and lack of appreciation by government, secondary care and the public</w:t>
      </w:r>
      <w:r w:rsidR="000D417F">
        <w:rPr>
          <w:noProof/>
          <w:lang w:eastAsia="en-GB"/>
        </w:rPr>
        <w:t>,</w:t>
      </w:r>
      <w:r w:rsidR="0003415C">
        <w:rPr>
          <w:noProof/>
          <w:lang w:eastAsia="en-GB"/>
        </w:rPr>
        <w:t xml:space="preserve"> and peaks in commentary during the </w:t>
      </w:r>
      <w:r w:rsidR="00FF6804">
        <w:rPr>
          <w:noProof/>
          <w:lang w:eastAsia="en-GB"/>
        </w:rPr>
        <w:t xml:space="preserve">initial </w:t>
      </w:r>
      <w:r w:rsidR="0003415C">
        <w:rPr>
          <w:noProof/>
          <w:lang w:eastAsia="en-GB"/>
        </w:rPr>
        <w:t>COVID-19 vaccine rollout</w:t>
      </w:r>
      <w:r w:rsidR="00F17C43">
        <w:rPr>
          <w:noProof/>
          <w:lang w:eastAsia="en-GB"/>
        </w:rPr>
        <w:t>.</w:t>
      </w:r>
      <w:r w:rsidR="0003415C">
        <w:rPr>
          <w:noProof/>
          <w:lang w:eastAsia="en-GB"/>
        </w:rPr>
        <w:t xml:space="preserve"> </w:t>
      </w:r>
      <w:r w:rsidR="00F17C43">
        <w:rPr>
          <w:noProof/>
          <w:lang w:eastAsia="en-GB"/>
        </w:rPr>
        <w:t xml:space="preserve"> </w:t>
      </w:r>
      <w:r w:rsidR="003B4E4B">
        <w:rPr>
          <w:noProof/>
          <w:lang w:eastAsia="en-GB"/>
        </w:rPr>
        <w:t xml:space="preserve">Similarly, our qualitative thematic analysis revealed key issues around </w:t>
      </w:r>
      <w:r w:rsidR="00FF6804">
        <w:rPr>
          <w:noProof/>
          <w:lang w:eastAsia="en-GB"/>
        </w:rPr>
        <w:t xml:space="preserve">perceived </w:t>
      </w:r>
      <w:r w:rsidR="003B4E4B">
        <w:rPr>
          <w:noProof/>
          <w:lang w:eastAsia="en-GB"/>
        </w:rPr>
        <w:t>lack of resources and support</w:t>
      </w:r>
      <w:r w:rsidR="00FF6804">
        <w:rPr>
          <w:noProof/>
          <w:lang w:eastAsia="en-GB"/>
        </w:rPr>
        <w:t xml:space="preserve">, which </w:t>
      </w:r>
      <w:r w:rsidR="003B4E4B">
        <w:t>had implications for GPs</w:t>
      </w:r>
      <w:r w:rsidR="00FF6804">
        <w:t xml:space="preserve">’ safety, </w:t>
      </w:r>
      <w:r w:rsidR="003B4E4B">
        <w:t>workload</w:t>
      </w:r>
      <w:r w:rsidR="00FF6804">
        <w:t xml:space="preserve"> and </w:t>
      </w:r>
      <w:r w:rsidR="003B4E4B">
        <w:t xml:space="preserve">wellbeing. </w:t>
      </w:r>
      <w:r w:rsidR="00FF6804">
        <w:t>Perceived l</w:t>
      </w:r>
      <w:r w:rsidR="003B4E4B">
        <w:t xml:space="preserve">ack of support from government, media and the public </w:t>
      </w:r>
      <w:r w:rsidR="00A879FC">
        <w:t xml:space="preserve">affected </w:t>
      </w:r>
      <w:r w:rsidR="003B4E4B">
        <w:t xml:space="preserve">their morale. </w:t>
      </w:r>
    </w:p>
    <w:p w14:paraId="78393A4F" w14:textId="77777777" w:rsidR="003B4E4B" w:rsidRDefault="003B4E4B" w:rsidP="00094797">
      <w:pPr>
        <w:spacing w:after="0" w:line="360" w:lineRule="auto"/>
        <w:rPr>
          <w:noProof/>
          <w:lang w:eastAsia="en-GB"/>
        </w:rPr>
      </w:pPr>
    </w:p>
    <w:p w14:paraId="0619768D" w14:textId="60CDA095" w:rsidR="0007398E" w:rsidRDefault="3C348E5C" w:rsidP="00094797">
      <w:pPr>
        <w:spacing w:after="0" w:line="360" w:lineRule="auto"/>
      </w:pPr>
      <w:r w:rsidRPr="3C348E5C">
        <w:rPr>
          <w:noProof/>
          <w:lang w:eastAsia="en-GB"/>
        </w:rPr>
        <w:t xml:space="preserve">Our analysis identified </w:t>
      </w:r>
      <w:r w:rsidR="001A6A4E">
        <w:rPr>
          <w:noProof/>
          <w:lang w:eastAsia="en-GB"/>
        </w:rPr>
        <w:t>comments about</w:t>
      </w:r>
      <w:r w:rsidRPr="3C348E5C">
        <w:rPr>
          <w:noProof/>
          <w:lang w:eastAsia="en-GB"/>
        </w:rPr>
        <w:t xml:space="preserve"> wellbeing </w:t>
      </w:r>
      <w:r w:rsidR="004C676A">
        <w:rPr>
          <w:noProof/>
          <w:lang w:eastAsia="en-GB"/>
        </w:rPr>
        <w:t xml:space="preserve">which </w:t>
      </w:r>
      <w:r w:rsidRPr="3C348E5C">
        <w:rPr>
          <w:noProof/>
          <w:lang w:eastAsia="en-GB"/>
        </w:rPr>
        <w:t>in 2019 w</w:t>
      </w:r>
      <w:r w:rsidR="001A6A4E">
        <w:rPr>
          <w:noProof/>
          <w:lang w:eastAsia="en-GB"/>
        </w:rPr>
        <w:t>ere</w:t>
      </w:r>
      <w:r w:rsidRPr="3C348E5C">
        <w:rPr>
          <w:noProof/>
          <w:lang w:eastAsia="en-GB"/>
        </w:rPr>
        <w:t xml:space="preserve"> more predominantly related to patients, whereas 2020 saw more focus on GP wellbeing. Posts related to coping commonly reflected work pressures and fluctuated throughout the time period studied, suggesting that such views were prevalent well before the pandemic. Our qualitative findings highlight the perceived sources of increased workload and stress during the pandemic, including rapid moves to remote working (with remote consultations described as taking longer), GP self-isolation or shielding increasing pressures on colleagues, poor or confusing dissemination of policy guidance, increased patients with mental health problems, time taken cleaning and donning/doffing PPE. Meanwhile, </w:t>
      </w:r>
      <w:r w:rsidR="003A2E79">
        <w:rPr>
          <w:noProof/>
          <w:lang w:eastAsia="en-GB"/>
        </w:rPr>
        <w:t>frustrations were rai</w:t>
      </w:r>
      <w:r w:rsidR="008F7388">
        <w:rPr>
          <w:noProof/>
          <w:lang w:eastAsia="en-GB"/>
        </w:rPr>
        <w:t>s</w:t>
      </w:r>
      <w:r w:rsidR="003A2E79">
        <w:rPr>
          <w:noProof/>
          <w:lang w:eastAsia="en-GB"/>
        </w:rPr>
        <w:t xml:space="preserve">ed </w:t>
      </w:r>
      <w:r w:rsidR="000F7DB4">
        <w:t>following</w:t>
      </w:r>
      <w:r>
        <w:t xml:space="preserve"> media and even government references to GP practices being ‘closed’. </w:t>
      </w:r>
    </w:p>
    <w:p w14:paraId="747A177B" w14:textId="77777777" w:rsidR="00B83C4C" w:rsidRDefault="00B83C4C" w:rsidP="00094797">
      <w:pPr>
        <w:spacing w:after="0" w:line="360" w:lineRule="auto"/>
      </w:pPr>
    </w:p>
    <w:p w14:paraId="395FBF4E" w14:textId="3705B072" w:rsidR="00FB6CDF" w:rsidRPr="00A72367" w:rsidRDefault="001F5943" w:rsidP="00094797">
      <w:pPr>
        <w:spacing w:line="360" w:lineRule="auto"/>
        <w:rPr>
          <w:highlight w:val="yellow"/>
        </w:rPr>
      </w:pPr>
      <w:r>
        <w:t xml:space="preserve">One other study has explored </w:t>
      </w:r>
      <w:r w:rsidR="00A879FC">
        <w:t xml:space="preserve">health care professionals’ </w:t>
      </w:r>
      <w:r w:rsidR="00FB6CDF">
        <w:t>wellbeing using social media</w:t>
      </w:r>
      <w:r w:rsidR="00A879FC">
        <w:t>,</w:t>
      </w:r>
      <w:r>
        <w:t xml:space="preserve"> finding </w:t>
      </w:r>
      <w:r w:rsidR="00FB6CDF" w:rsidRPr="00A72367">
        <w:t xml:space="preserve">issues of lack of PPE and testing and changes in practice due to telemedicine </w:t>
      </w:r>
      <w:r w:rsidR="00FB6CDF">
        <w:t xml:space="preserve">predominate </w:t>
      </w:r>
      <w:r>
        <w:t xml:space="preserve">amongst US doctors </w:t>
      </w:r>
      <w:r w:rsidR="000A70FC">
        <w:fldChar w:fldCharType="begin"/>
      </w:r>
      <w:r w:rsidR="002C699E">
        <w:instrText xml:space="preserve"> ADDIN EN.CITE &lt;EndNote&gt;&lt;Cite&gt;&lt;Author&gt;Sullivan&lt;/Author&gt;&lt;Year&gt;2021&lt;/Year&gt;&lt;RecNum&gt;27&lt;/RecNum&gt;&lt;DisplayText&gt;[16]&lt;/DisplayText&gt;&lt;record&gt;&lt;rec-number&gt;27&lt;/rec-number&gt;&lt;foreign-keys&gt;&lt;key app="EN" db-id="vzwxspe529prraerr24xdvxwas0vpf0aaxww" timestamp="1624031537"&gt;27&lt;/key&gt;&lt;/foreign-keys&gt;&lt;ref-type name="Journal Article"&gt;17&lt;/ref-type&gt;&lt;contributors&gt;&lt;authors&gt;&lt;author&gt;Sullivan, K. J.&lt;/author&gt;&lt;author&gt;Burden, M.&lt;/author&gt;&lt;author&gt;Keniston, A.&lt;/author&gt;&lt;author&gt;Banda, J. M.&lt;/author&gt;&lt;author&gt;Hunter, L. E.&lt;/author&gt;&lt;/authors&gt;&lt;/contributors&gt;&lt;auth-address&gt;Data Science to Patient Value, University of Colorado School of Medicine, Aurora, CO 80045, USA* Corresponding author, Katherine.Sullivan@CUAnschutz.edu.&lt;/auth-address&gt;&lt;titles&gt;&lt;title&gt;Characterization of Anonymous Physician Perspectives on COVID-19 Using Social Media Data&lt;/title&gt;&lt;secondary-title&gt;Pac Symp Biocomput&lt;/secondary-title&gt;&lt;/titles&gt;&lt;periodical&gt;&lt;full-title&gt;Pac Symp Biocomput&lt;/full-title&gt;&lt;/periodical&gt;&lt;pages&gt;95-106&lt;/pages&gt;&lt;volume&gt;26&lt;/volume&gt;&lt;edition&gt;2021/03/11&lt;/edition&gt;&lt;keywords&gt;&lt;keyword&gt;*covid-19&lt;/keyword&gt;&lt;keyword&gt;Computational Biology&lt;/keyword&gt;&lt;keyword&gt;Humans&lt;/keyword&gt;&lt;keyword&gt;Pandemics&lt;/keyword&gt;&lt;keyword&gt;*Physicians&lt;/keyword&gt;&lt;keyword&gt;SARS-CoV-2&lt;/keyword&gt;&lt;keyword&gt;*Social Media&lt;/keyword&gt;&lt;/keywords&gt;&lt;dates&gt;&lt;year&gt;2021&lt;/year&gt;&lt;/dates&gt;&lt;isbn&gt;2335-6928 (Print)&amp;#xD;2335-6928&lt;/isbn&gt;&lt;accession-num&gt;33691008&lt;/accession-num&gt;&lt;urls&gt;&lt;/urls&gt;&lt;custom2&gt;PMC7958992&lt;/custom2&gt;&lt;custom6&gt;NIHMS1649360&lt;/custom6&gt;&lt;remote-database-provider&gt;NLM&lt;/remote-database-provider&gt;&lt;language&gt;eng&lt;/language&gt;&lt;/record&gt;&lt;/Cite&gt;&lt;/EndNote&gt;</w:instrText>
      </w:r>
      <w:r w:rsidR="000A70FC">
        <w:fldChar w:fldCharType="separate"/>
      </w:r>
      <w:r w:rsidR="002C699E">
        <w:rPr>
          <w:noProof/>
        </w:rPr>
        <w:t>[16]</w:t>
      </w:r>
      <w:r w:rsidR="000A70FC">
        <w:fldChar w:fldCharType="end"/>
      </w:r>
      <w:r w:rsidR="00FB6CDF" w:rsidRPr="00A72367">
        <w:t xml:space="preserve">. Top phrases by physicians were ‘help us’ and ‘need </w:t>
      </w:r>
      <w:r w:rsidR="00A879FC">
        <w:t>PPE</w:t>
      </w:r>
      <w:r w:rsidR="00FB6CDF" w:rsidRPr="00A72367">
        <w:t xml:space="preserve">’. </w:t>
      </w:r>
      <w:r w:rsidR="009F2F8E">
        <w:t xml:space="preserve">This concern was also voiced by UK GPs in our study. </w:t>
      </w:r>
      <w:r w:rsidR="00A879FC">
        <w:t>T</w:t>
      </w:r>
      <w:r w:rsidR="00FB6CDF" w:rsidRPr="00A72367">
        <w:t>h</w:t>
      </w:r>
      <w:r w:rsidR="00FB07A4">
        <w:t>e</w:t>
      </w:r>
      <w:r w:rsidR="00FB6CDF" w:rsidRPr="00A72367">
        <w:t xml:space="preserve"> US study also found discourse regarding unemployment (including furlough and pay cuts) </w:t>
      </w:r>
      <w:r w:rsidR="001E00E6">
        <w:t xml:space="preserve">was </w:t>
      </w:r>
      <w:r w:rsidR="00FB6CDF" w:rsidRPr="00A72367">
        <w:t xml:space="preserve">high among US physicians </w:t>
      </w:r>
      <w:r w:rsidR="000A70FC">
        <w:fldChar w:fldCharType="begin"/>
      </w:r>
      <w:r w:rsidR="002C699E">
        <w:instrText xml:space="preserve"> ADDIN EN.CITE &lt;EndNote&gt;&lt;Cite&gt;&lt;Author&gt;Sullivan&lt;/Author&gt;&lt;Year&gt;2021&lt;/Year&gt;&lt;RecNum&gt;27&lt;/RecNum&gt;&lt;DisplayText&gt;[16]&lt;/DisplayText&gt;&lt;record&gt;&lt;rec-number&gt;27&lt;/rec-number&gt;&lt;foreign-keys&gt;&lt;key app="EN" db-id="vzwxspe529prraerr24xdvxwas0vpf0aaxww" timestamp="1624031537"&gt;27&lt;/key&gt;&lt;/foreign-keys&gt;&lt;ref-type name="Journal Article"&gt;17&lt;/ref-type&gt;&lt;contributors&gt;&lt;authors&gt;&lt;author&gt;Sullivan, K. J.&lt;/author&gt;&lt;author&gt;Burden, M.&lt;/author&gt;&lt;author&gt;Keniston, A.&lt;/author&gt;&lt;author&gt;Banda, J. M.&lt;/author&gt;&lt;author&gt;Hunter, L. E.&lt;/author&gt;&lt;/authors&gt;&lt;/contributors&gt;&lt;auth-address&gt;Data Science to Patient Value, University of Colorado School of Medicine, Aurora, CO 80045, USA* Corresponding author, Katherine.Sullivan@CUAnschutz.edu.&lt;/auth-address&gt;&lt;titles&gt;&lt;title&gt;Characterization of Anonymous Physician Perspectives on COVID-19 Using Social Media Data&lt;/title&gt;&lt;secondary-title&gt;Pac Symp Biocomput&lt;/secondary-title&gt;&lt;/titles&gt;&lt;periodical&gt;&lt;full-title&gt;Pac Symp Biocomput&lt;/full-title&gt;&lt;/periodical&gt;&lt;pages&gt;95-106&lt;/pages&gt;&lt;volume&gt;26&lt;/volume&gt;&lt;edition&gt;2021/03/11&lt;/edition&gt;&lt;keywords&gt;&lt;keyword&gt;*covid-19&lt;/keyword&gt;&lt;keyword&gt;Computational Biology&lt;/keyword&gt;&lt;keyword&gt;Humans&lt;/keyword&gt;&lt;keyword&gt;Pandemics&lt;/keyword&gt;&lt;keyword&gt;*Physicians&lt;/keyword&gt;&lt;keyword&gt;SARS-CoV-2&lt;/keyword&gt;&lt;keyword&gt;*Social Media&lt;/keyword&gt;&lt;/keywords&gt;&lt;dates&gt;&lt;year&gt;2021&lt;/year&gt;&lt;/dates&gt;&lt;isbn&gt;2335-6928 (Print)&amp;#xD;2335-6928&lt;/isbn&gt;&lt;accession-num&gt;33691008&lt;/accession-num&gt;&lt;urls&gt;&lt;/urls&gt;&lt;custom2&gt;PMC7958992&lt;/custom2&gt;&lt;custom6&gt;NIHMS1649360&lt;/custom6&gt;&lt;remote-database-provider&gt;NLM&lt;/remote-database-provider&gt;&lt;language&gt;eng&lt;/language&gt;&lt;/record&gt;&lt;/Cite&gt;&lt;/EndNote&gt;</w:instrText>
      </w:r>
      <w:r w:rsidR="000A70FC">
        <w:fldChar w:fldCharType="separate"/>
      </w:r>
      <w:r w:rsidR="002C699E">
        <w:rPr>
          <w:noProof/>
        </w:rPr>
        <w:t>[16]</w:t>
      </w:r>
      <w:r w:rsidR="000A70FC">
        <w:fldChar w:fldCharType="end"/>
      </w:r>
      <w:r w:rsidR="001E00E6">
        <w:t>,</w:t>
      </w:r>
      <w:r w:rsidR="00FB6CDF" w:rsidRPr="00A72367">
        <w:t xml:space="preserve"> which we did not identify.</w:t>
      </w:r>
      <w:r w:rsidR="00FB07A4">
        <w:t xml:space="preserve"> This may </w:t>
      </w:r>
      <w:r w:rsidR="004C676A">
        <w:t xml:space="preserve">reflect </w:t>
      </w:r>
      <w:r w:rsidR="00FB07A4">
        <w:t>difference</w:t>
      </w:r>
      <w:r w:rsidR="004C676A">
        <w:t>s</w:t>
      </w:r>
      <w:r w:rsidR="00FB07A4">
        <w:t xml:space="preserve"> between US </w:t>
      </w:r>
      <w:r w:rsidR="004C676A">
        <w:t xml:space="preserve">and UK </w:t>
      </w:r>
      <w:r w:rsidR="00FB07A4">
        <w:t>primary care.</w:t>
      </w:r>
    </w:p>
    <w:p w14:paraId="1B5C235C" w14:textId="77777777" w:rsidR="004C676A" w:rsidRDefault="000A70FC" w:rsidP="00094797">
      <w:pPr>
        <w:spacing w:after="0" w:line="360" w:lineRule="auto"/>
      </w:pPr>
      <w:r>
        <w:rPr>
          <w:rFonts w:ascii="Calibri" w:hAnsi="Calibri" w:cs="Calibri"/>
          <w:color w:val="000000"/>
          <w:shd w:val="clear" w:color="auto" w:fill="FFFFFF"/>
        </w:rPr>
        <w:t xml:space="preserve">It is already known that health professionals use social media to create virtual communities </w:t>
      </w:r>
      <w:r>
        <w:rPr>
          <w:rFonts w:ascii="Calibri" w:hAnsi="Calibri" w:cs="Calibri"/>
          <w:color w:val="000000"/>
          <w:shd w:val="clear" w:color="auto" w:fill="FFFFFF"/>
        </w:rPr>
        <w:fldChar w:fldCharType="begin"/>
      </w:r>
      <w:r w:rsidR="002C699E">
        <w:rPr>
          <w:rFonts w:ascii="Calibri" w:hAnsi="Calibri" w:cs="Calibri"/>
          <w:color w:val="000000"/>
          <w:shd w:val="clear" w:color="auto" w:fill="FFFFFF"/>
        </w:rPr>
        <w:instrText xml:space="preserve"> ADDIN EN.CITE &lt;EndNote&gt;&lt;Cite&gt;&lt;Author&gt;Rolls&lt;/Author&gt;&lt;Year&gt;2016&lt;/Year&gt;&lt;RecNum&gt;4&lt;/RecNum&gt;&lt;DisplayText&gt;[15]&lt;/DisplayText&gt;&lt;record&gt;&lt;rec-number&gt;4&lt;/rec-number&gt;&lt;foreign-keys&gt;&lt;key app="EN" db-id="vzwxspe529prraerr24xdvxwas0vpf0aaxww" timestamp="1624030487"&gt;4&lt;/key&gt;&lt;/foreign-keys&gt;&lt;ref-type name="Journal Article"&gt;17&lt;/ref-type&gt;&lt;contributors&gt;&lt;authors&gt;&lt;author&gt;Rolls, K.&lt;/author&gt;&lt;author&gt;Hansen, M.&lt;/author&gt;&lt;author&gt;Jackson, D.&lt;/author&gt;&lt;author&gt;Elliott, D.&lt;/author&gt;&lt;/authors&gt;&lt;/contributors&gt;&lt;auth-address&gt;Agency for Clinical Innovation, Intensive Care Coordination and Monitoring Unit, NSW Health Department, Chatswood, Australia. kaye.d.rolls@student.uts.edu.au.&lt;/auth-address&gt;&lt;titles&gt;&lt;title&gt;How Health Care Professionals Use Social Media to Create Virtual Communities: An Integrative Review&lt;/title&gt;&lt;secondary-title&gt;J Med Internet Res&lt;/secondary-title&gt;&lt;/titles&gt;&lt;periodical&gt;&lt;full-title&gt;J Med Internet Res&lt;/full-title&gt;&lt;/periodical&gt;&lt;pages&gt;e166&lt;/pages&gt;&lt;volume&gt;18&lt;/volume&gt;&lt;number&gt;6&lt;/number&gt;&lt;edition&gt;2016/06/23&lt;/edition&gt;&lt;keywords&gt;&lt;keyword&gt;*Communication&lt;/keyword&gt;&lt;keyword&gt;*Health Personnel&lt;/keyword&gt;&lt;keyword&gt;Humans&lt;/keyword&gt;&lt;keyword&gt;Qualitative Research&lt;/keyword&gt;&lt;keyword&gt;Social Media/*statistics &amp;amp; numerical data&lt;/keyword&gt;&lt;keyword&gt;Surveys and Questionnaires&lt;/keyword&gt;&lt;keyword&gt;*allied health personnel&lt;/keyword&gt;&lt;keyword&gt;*literature review&lt;/keyword&gt;&lt;keyword&gt;*midwives&lt;/keyword&gt;&lt;keyword&gt;*nurses&lt;/keyword&gt;&lt;keyword&gt;*pharmacist&lt;/keyword&gt;&lt;keyword&gt;*physicians&lt;/keyword&gt;&lt;keyword&gt;*social media&lt;/keyword&gt;&lt;keyword&gt;*social networking&lt;/keyword&gt;&lt;keyword&gt;*social worker&lt;/keyword&gt;&lt;/keywords&gt;&lt;dates&gt;&lt;year&gt;2016&lt;/year&gt;&lt;pub-dates&gt;&lt;date&gt;Jun 16&lt;/date&gt;&lt;/pub-dates&gt;&lt;/dates&gt;&lt;isbn&gt;1439-4456 (Print)&amp;#xD;1438-8871&lt;/isbn&gt;&lt;accession-num&gt;27328967&lt;/accession-num&gt;&lt;urls&gt;&lt;/urls&gt;&lt;custom2&gt;PMC4933801&lt;/custom2&gt;&lt;electronic-resource-num&gt;10.2196/jmir.5312&lt;/electronic-resource-num&gt;&lt;remote-database-provider&gt;NLM&lt;/remote-database-provider&gt;&lt;language&gt;eng&lt;/language&gt;&lt;/record&gt;&lt;/Cite&gt;&lt;/EndNote&gt;</w:instrText>
      </w:r>
      <w:r>
        <w:rPr>
          <w:rFonts w:ascii="Calibri" w:hAnsi="Calibri" w:cs="Calibri"/>
          <w:color w:val="000000"/>
          <w:shd w:val="clear" w:color="auto" w:fill="FFFFFF"/>
        </w:rPr>
        <w:fldChar w:fldCharType="separate"/>
      </w:r>
      <w:r w:rsidR="002C699E">
        <w:rPr>
          <w:rFonts w:ascii="Calibri" w:hAnsi="Calibri" w:cs="Calibri"/>
          <w:noProof/>
          <w:color w:val="000000"/>
          <w:shd w:val="clear" w:color="auto" w:fill="FFFFFF"/>
        </w:rPr>
        <w:t>[15]</w:t>
      </w:r>
      <w:r>
        <w:rPr>
          <w:rFonts w:ascii="Calibri" w:hAnsi="Calibri" w:cs="Calibri"/>
          <w:color w:val="000000"/>
          <w:shd w:val="clear" w:color="auto" w:fill="FFFFFF"/>
        </w:rPr>
        <w:fldChar w:fldCharType="end"/>
      </w:r>
      <w:r>
        <w:rPr>
          <w:rFonts w:ascii="Calibri" w:hAnsi="Calibri" w:cs="Calibri"/>
          <w:color w:val="000000"/>
          <w:shd w:val="clear" w:color="auto" w:fill="FFFFFF"/>
        </w:rPr>
        <w:t xml:space="preserve">. </w:t>
      </w:r>
      <w:r w:rsidR="009B5D12">
        <w:t xml:space="preserve">This is </w:t>
      </w:r>
      <w:r>
        <w:t xml:space="preserve">also </w:t>
      </w:r>
      <w:r w:rsidR="009B5D12">
        <w:t xml:space="preserve">evident from </w:t>
      </w:r>
      <w:r>
        <w:t xml:space="preserve">our study by </w:t>
      </w:r>
      <w:r w:rsidR="009B5D12">
        <w:t>how m</w:t>
      </w:r>
      <w:r w:rsidR="00357ED5">
        <w:t>any of the GP</w:t>
      </w:r>
      <w:r>
        <w:t>s in our sample f</w:t>
      </w:r>
      <w:r w:rsidR="00357ED5">
        <w:t xml:space="preserve">ollow </w:t>
      </w:r>
      <w:r>
        <w:t>and send messages</w:t>
      </w:r>
      <w:r w:rsidR="00266B6F">
        <w:t xml:space="preserve"> (often of support)</w:t>
      </w:r>
      <w:r>
        <w:t xml:space="preserve"> to </w:t>
      </w:r>
      <w:r w:rsidR="00357ED5">
        <w:t>other GP</w:t>
      </w:r>
      <w:r>
        <w:t>s</w:t>
      </w:r>
      <w:r w:rsidR="008E2BA7">
        <w:t>,</w:t>
      </w:r>
      <w:r w:rsidR="00357ED5">
        <w:t xml:space="preserve"> including</w:t>
      </w:r>
      <w:r w:rsidR="00266B6F">
        <w:t xml:space="preserve"> to others</w:t>
      </w:r>
      <w:r w:rsidR="00357ED5">
        <w:t xml:space="preserve"> in our sample</w:t>
      </w:r>
      <w:r w:rsidR="008E2BA7">
        <w:t>,</w:t>
      </w:r>
      <w:r w:rsidR="00357ED5">
        <w:t xml:space="preserve"> demonstrating the degree of connectivity </w:t>
      </w:r>
      <w:r w:rsidR="00266B6F">
        <w:t xml:space="preserve">and support </w:t>
      </w:r>
      <w:r w:rsidR="00357ED5">
        <w:t>between GPs on Twitter</w:t>
      </w:r>
      <w:r w:rsidR="008F7388">
        <w:t xml:space="preserve">. </w:t>
      </w:r>
    </w:p>
    <w:p w14:paraId="0161C4DA" w14:textId="77777777" w:rsidR="004C676A" w:rsidRDefault="004C676A" w:rsidP="00094797">
      <w:pPr>
        <w:spacing w:after="0" w:line="360" w:lineRule="auto"/>
      </w:pPr>
    </w:p>
    <w:bookmarkEnd w:id="2"/>
    <w:p w14:paraId="74327F41" w14:textId="143B157E" w:rsidR="0000462A" w:rsidRPr="004C676A" w:rsidRDefault="00F67B9A" w:rsidP="00094797">
      <w:pPr>
        <w:pStyle w:val="Heading3"/>
        <w:spacing w:line="360" w:lineRule="auto"/>
      </w:pPr>
      <w:r w:rsidRPr="004C676A">
        <w:t>Strengths and l</w:t>
      </w:r>
      <w:r w:rsidR="00D277B0" w:rsidRPr="004C676A">
        <w:t>imitations</w:t>
      </w:r>
    </w:p>
    <w:p w14:paraId="0E44DA2E" w14:textId="3F720FFC" w:rsidR="008D50AB" w:rsidRDefault="00A879FC" w:rsidP="00094797">
      <w:pPr>
        <w:spacing w:after="0" w:line="360" w:lineRule="auto"/>
      </w:pPr>
      <w:r>
        <w:t>T</w:t>
      </w:r>
      <w:r w:rsidR="009803E7">
        <w:t xml:space="preserve">he use of social media to explore </w:t>
      </w:r>
      <w:r w:rsidR="00FB6CDF">
        <w:t xml:space="preserve">GP wellbeing </w:t>
      </w:r>
      <w:r w:rsidR="009803E7">
        <w:t>is novel and th</w:t>
      </w:r>
      <w:r w:rsidR="00E04F1F">
        <w:t>is paper is th</w:t>
      </w:r>
      <w:r w:rsidR="009803E7">
        <w:t xml:space="preserve">e first </w:t>
      </w:r>
      <w:r>
        <w:t xml:space="preserve">focusing on </w:t>
      </w:r>
      <w:r w:rsidR="009803E7">
        <w:t xml:space="preserve">UK GPs. </w:t>
      </w:r>
      <w:r>
        <w:t xml:space="preserve"> Our analysis ended in </w:t>
      </w:r>
      <w:r w:rsidR="004C676A">
        <w:t>February</w:t>
      </w:r>
      <w:r>
        <w:t xml:space="preserve"> 2021 but d</w:t>
      </w:r>
      <w:r w:rsidR="00165D32">
        <w:t xml:space="preserve">ebate has continued, for example </w:t>
      </w:r>
      <w:r w:rsidR="00227B5F">
        <w:t xml:space="preserve">tensions arose in May 2021 </w:t>
      </w:r>
      <w:r w:rsidR="004C676A">
        <w:t xml:space="preserve">due to a further call from NHS England and Improvement </w:t>
      </w:r>
      <w:r w:rsidR="00227B5F">
        <w:t>for GP practices to be ‘open’</w:t>
      </w:r>
      <w:r w:rsidR="004C676A">
        <w:t xml:space="preserve">. </w:t>
      </w:r>
      <w:r w:rsidR="00227B5F">
        <w:t xml:space="preserve">GP workload </w:t>
      </w:r>
      <w:r>
        <w:t xml:space="preserve">resulting from </w:t>
      </w:r>
      <w:r w:rsidR="00227B5F">
        <w:t xml:space="preserve">public misconceptions </w:t>
      </w:r>
      <w:r w:rsidR="004C676A">
        <w:t xml:space="preserve">about </w:t>
      </w:r>
      <w:r w:rsidR="00227B5F">
        <w:t xml:space="preserve">lateral flow testing for symptomatic patients was just beginning to be discussed in </w:t>
      </w:r>
      <w:r>
        <w:t xml:space="preserve">our </w:t>
      </w:r>
      <w:r w:rsidR="00227B5F">
        <w:t xml:space="preserve">data. </w:t>
      </w:r>
    </w:p>
    <w:p w14:paraId="6F7FDF90" w14:textId="7E1532A5" w:rsidR="009803E7" w:rsidRDefault="008D50AB" w:rsidP="00094797">
      <w:pPr>
        <w:spacing w:after="0" w:line="360" w:lineRule="auto"/>
      </w:pPr>
      <w:r>
        <w:t xml:space="preserve"> </w:t>
      </w:r>
    </w:p>
    <w:p w14:paraId="67BABE04" w14:textId="3F21443E" w:rsidR="006E3B15" w:rsidRDefault="00D277B0" w:rsidP="00094797">
      <w:pPr>
        <w:spacing w:after="0" w:line="360" w:lineRule="auto"/>
      </w:pPr>
      <w:r>
        <w:t xml:space="preserve">As with all social media </w:t>
      </w:r>
      <w:r w:rsidRPr="00D277B0">
        <w:t>research</w:t>
      </w:r>
      <w:r w:rsidR="00E04F1F">
        <w:t>,</w:t>
      </w:r>
      <w:r w:rsidRPr="00D277B0">
        <w:t xml:space="preserve"> we are limited by </w:t>
      </w:r>
      <w:r w:rsidR="008E2BA7">
        <w:t>its content</w:t>
      </w:r>
      <w:r w:rsidR="00916C91">
        <w:t xml:space="preserve"> and by the sample</w:t>
      </w:r>
      <w:r w:rsidRPr="00D277B0">
        <w:t xml:space="preserve">. </w:t>
      </w:r>
      <w:r w:rsidR="00A879FC">
        <w:t>O</w:t>
      </w:r>
      <w:r w:rsidRPr="00D277B0">
        <w:t xml:space="preserve">nline personas may be different to offline personas and </w:t>
      </w:r>
      <w:r w:rsidR="00095FD1">
        <w:t>GPs</w:t>
      </w:r>
      <w:r w:rsidRPr="00D277B0">
        <w:t xml:space="preserve"> may be strategic in </w:t>
      </w:r>
      <w:r w:rsidR="00E04F1F">
        <w:t xml:space="preserve">how and </w:t>
      </w:r>
      <w:r w:rsidRPr="00D277B0">
        <w:t xml:space="preserve">what they post. GPs </w:t>
      </w:r>
      <w:r w:rsidR="00E04F1F">
        <w:t>h</w:t>
      </w:r>
      <w:r w:rsidRPr="00D277B0">
        <w:t xml:space="preserve">ave </w:t>
      </w:r>
      <w:r w:rsidR="00A879FC">
        <w:t xml:space="preserve">in the past </w:t>
      </w:r>
      <w:r w:rsidRPr="00D277B0">
        <w:t>been sued for discussing patients</w:t>
      </w:r>
      <w:r w:rsidR="00E04F1F">
        <w:t xml:space="preserve"> </w:t>
      </w:r>
      <w:r w:rsidR="004C676A">
        <w:t xml:space="preserve">in </w:t>
      </w:r>
      <w:r w:rsidR="00E04F1F">
        <w:t>such forums</w:t>
      </w:r>
      <w:r>
        <w:t>.</w:t>
      </w:r>
      <w:r w:rsidR="005B2051">
        <w:t xml:space="preserve"> </w:t>
      </w:r>
      <w:r w:rsidR="00E04F1F" w:rsidRPr="006A6DFA">
        <w:t>Carville (2020)</w:t>
      </w:r>
      <w:r w:rsidR="00E04F1F">
        <w:t xml:space="preserve"> suggests t</w:t>
      </w:r>
      <w:r w:rsidR="005B2051">
        <w:t>hey may also be cautious in discussing</w:t>
      </w:r>
      <w:r w:rsidR="008E2BA7">
        <w:t xml:space="preserve"> workplace</w:t>
      </w:r>
      <w:r w:rsidR="005B2051">
        <w:t xml:space="preserve"> issues for fear of </w:t>
      </w:r>
      <w:r w:rsidR="008E2BA7">
        <w:t>disciplinary action</w:t>
      </w:r>
      <w:r w:rsidR="006A6DFA">
        <w:t xml:space="preserve"> </w:t>
      </w:r>
      <w:r w:rsidR="000A70FC">
        <w:fldChar w:fldCharType="begin"/>
      </w:r>
      <w:r w:rsidR="002C699E">
        <w:instrText xml:space="preserve"> ADDIN EN.CITE &lt;EndNote&gt;&lt;Cite&gt;&lt;Author&gt;Carville&lt;/Author&gt;&lt;Year&gt;2020&lt;/Year&gt;&lt;RecNum&gt;42&lt;/RecNum&gt;&lt;DisplayText&gt;[37]&lt;/DisplayText&gt;&lt;record&gt;&lt;rec-number&gt;42&lt;/rec-number&gt;&lt;foreign-keys&gt;&lt;key app="EN" db-id="vzwxspe529prraerr24xdvxwas0vpf0aaxww" timestamp="1625239330"&gt;42&lt;/key&gt;&lt;/foreign-keys&gt;&lt;ref-type name="Journal Article"&gt;17&lt;/ref-type&gt;&lt;contributors&gt;&lt;authors&gt;&lt;author&gt;Carville, O.&lt;/author&gt;&lt;author&gt;Court, E.&lt;/author&gt;&lt;author&gt;Brown, K.&lt;/author&gt;&lt;/authors&gt;&lt;/contributors&gt;&lt;titles&gt;&lt;title&gt;Hospitals Tell Doctors They’ll Be Fired If They Speak Out About Lack of Gear. March 31, 2020&lt;/title&gt;&lt;secondary-title&gt;Bloomberg Law&lt;/secondary-title&gt;&lt;/titles&gt;&lt;periodical&gt;&lt;full-title&gt;Bloomberg Law&lt;/full-title&gt;&lt;/periodical&gt;&lt;dates&gt;&lt;year&gt;2020&lt;/year&gt;&lt;/dates&gt;&lt;urls&gt;&lt;/urls&gt;&lt;/record&gt;&lt;/Cite&gt;&lt;/EndNote&gt;</w:instrText>
      </w:r>
      <w:r w:rsidR="000A70FC">
        <w:fldChar w:fldCharType="separate"/>
      </w:r>
      <w:r w:rsidR="002C699E">
        <w:rPr>
          <w:noProof/>
        </w:rPr>
        <w:t>[37]</w:t>
      </w:r>
      <w:r w:rsidR="000A70FC">
        <w:fldChar w:fldCharType="end"/>
      </w:r>
      <w:r w:rsidR="00E04F1F">
        <w:t>.</w:t>
      </w:r>
      <w:r w:rsidR="005B2051">
        <w:t xml:space="preserve"> </w:t>
      </w:r>
      <w:r w:rsidR="00227B5F">
        <w:t xml:space="preserve">GPs in our sample </w:t>
      </w:r>
      <w:r w:rsidR="00A51D64">
        <w:t xml:space="preserve">appeared to share </w:t>
      </w:r>
      <w:r w:rsidR="00227B5F">
        <w:t xml:space="preserve">their </w:t>
      </w:r>
      <w:r w:rsidR="00A51D64">
        <w:t xml:space="preserve">general </w:t>
      </w:r>
      <w:r w:rsidR="00227B5F">
        <w:t xml:space="preserve">views and </w:t>
      </w:r>
      <w:r w:rsidR="00655987">
        <w:t>opinions</w:t>
      </w:r>
      <w:r w:rsidR="00A879FC">
        <w:t xml:space="preserve"> openly</w:t>
      </w:r>
      <w:r w:rsidR="008620E4">
        <w:t>,</w:t>
      </w:r>
      <w:r w:rsidR="00A51D64">
        <w:t xml:space="preserve"> but</w:t>
      </w:r>
      <w:r w:rsidR="008620E4">
        <w:t xml:space="preserve"> there was a tendency for </w:t>
      </w:r>
      <w:r w:rsidR="00A51D64">
        <w:t xml:space="preserve">them </w:t>
      </w:r>
      <w:r w:rsidR="008620E4">
        <w:t xml:space="preserve">to refer to </w:t>
      </w:r>
      <w:r w:rsidR="00655987">
        <w:t xml:space="preserve">experiences and </w:t>
      </w:r>
      <w:r w:rsidR="008620E4">
        <w:t xml:space="preserve">concerns around the wellbeing of colleagues, </w:t>
      </w:r>
      <w:r w:rsidR="009E6986">
        <w:t xml:space="preserve">public access to GP services or public mental health </w:t>
      </w:r>
      <w:r w:rsidR="008620E4">
        <w:t xml:space="preserve">rather than </w:t>
      </w:r>
      <w:r w:rsidR="00A51D64">
        <w:t xml:space="preserve">discussing their own </w:t>
      </w:r>
      <w:r w:rsidR="008620E4">
        <w:t xml:space="preserve">personal experiences. </w:t>
      </w:r>
    </w:p>
    <w:p w14:paraId="1366CF2D" w14:textId="77777777" w:rsidR="00227B5F" w:rsidRDefault="00227B5F" w:rsidP="00094797">
      <w:pPr>
        <w:spacing w:after="0" w:line="360" w:lineRule="auto"/>
      </w:pPr>
    </w:p>
    <w:p w14:paraId="0277944C" w14:textId="4663BD27" w:rsidR="00A72367" w:rsidRDefault="00D976AB" w:rsidP="00094797">
      <w:pPr>
        <w:spacing w:after="0" w:line="360" w:lineRule="auto"/>
      </w:pPr>
      <w:r>
        <w:t xml:space="preserve">Twitter may not fully represent the demographics of the </w:t>
      </w:r>
      <w:r w:rsidR="00A51D64">
        <w:t xml:space="preserve">GP </w:t>
      </w:r>
      <w:r>
        <w:t xml:space="preserve">population. </w:t>
      </w:r>
      <w:r w:rsidR="00A51D64">
        <w:t>I</w:t>
      </w:r>
      <w:r>
        <w:t>n general, social media users tend to be younger</w:t>
      </w:r>
      <w:r w:rsidR="002A756E">
        <w:t xml:space="preserve"> </w:t>
      </w:r>
      <w:r w:rsidR="000A70FC">
        <w:fldChar w:fldCharType="begin"/>
      </w:r>
      <w:r w:rsidR="002C699E">
        <w:instrText xml:space="preserve"> ADDIN EN.CITE &lt;EndNote&gt;&lt;Cite&gt;&lt;Author&gt;Sloan&lt;/Author&gt;&lt;Year&gt;2015&lt;/Year&gt;&lt;RecNum&gt;38&lt;/RecNum&gt;&lt;DisplayText&gt;[38]&lt;/DisplayText&gt;&lt;record&gt;&lt;rec-number&gt;38&lt;/rec-number&gt;&lt;foreign-keys&gt;&lt;key app="EN" db-id="vzwxspe529prraerr24xdvxwas0vpf0aaxww" timestamp="1624614889"&gt;38&lt;/key&gt;&lt;/foreign-keys&gt;&lt;ref-type name="Journal Article"&gt;17&lt;/ref-type&gt;&lt;contributors&gt;&lt;authors&gt;&lt;author&gt;Sloan, Luke&lt;/author&gt;&lt;author&gt;Morgan, Jeffrey&lt;/author&gt;&lt;author&gt;Burnap, Pete&lt;/author&gt;&lt;author&gt;Williams, Matthew&lt;/author&gt;&lt;/authors&gt;&lt;/contributors&gt;&lt;titles&gt;&lt;title&gt;Who Tweets? Deriving the Demographic Characteristics of Age, Occupation and Social Class from Twitter User Meta-Data&lt;/title&gt;&lt;secondary-title&gt;PLOS ONE&lt;/secondary-title&gt;&lt;/titles&gt;&lt;periodical&gt;&lt;full-title&gt;PLOS ONE&lt;/full-title&gt;&lt;/periodical&gt;&lt;pages&gt;e0115545&lt;/pages&gt;&lt;volume&gt;10&lt;/volume&gt;&lt;number&gt;3&lt;/number&gt;&lt;dates&gt;&lt;year&gt;2015&lt;/year&gt;&lt;/dates&gt;&lt;publisher&gt;Public Library of Science&lt;/publisher&gt;&lt;urls&gt;&lt;related-urls&gt;&lt;url&gt;https://doi.org/10.1371/journal.pone.0115545&lt;/url&gt;&lt;/related-urls&gt;&lt;/urls&gt;&lt;electronic-resource-num&gt;10.1371/journal.pone.0115545&lt;/electronic-resource-num&gt;&lt;/record&gt;&lt;/Cite&gt;&lt;/EndNote&gt;</w:instrText>
      </w:r>
      <w:r w:rsidR="000A70FC">
        <w:fldChar w:fldCharType="separate"/>
      </w:r>
      <w:r w:rsidR="002C699E">
        <w:rPr>
          <w:noProof/>
        </w:rPr>
        <w:t>[38]</w:t>
      </w:r>
      <w:r w:rsidR="000A70FC">
        <w:fldChar w:fldCharType="end"/>
      </w:r>
      <w:r w:rsidR="00A51D64">
        <w:t xml:space="preserve"> </w:t>
      </w:r>
      <w:r>
        <w:t>and have a higher level of education</w:t>
      </w:r>
      <w:r w:rsidR="000A70FC">
        <w:t xml:space="preserve"> </w:t>
      </w:r>
      <w:r w:rsidR="000A70FC">
        <w:fldChar w:fldCharType="begin">
          <w:fldData xml:space="preserve">PEVuZE5vdGU+PENpdGU+PEF1dGhvcj5TbG9hbjwvQXV0aG9yPjxZZWFyPjIwMTU8L1llYXI+PFJl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</w:fldData>
        </w:fldChar>
      </w:r>
      <w:r w:rsidR="002C699E">
        <w:instrText xml:space="preserve"> ADDIN EN.CITE </w:instrText>
      </w:r>
      <w:r w:rsidR="002C699E">
        <w:fldChar w:fldCharType="begin">
          <w:fldData xml:space="preserve">PEVuZE5vdGU+PENpdGU+PEF1dGhvcj5TbG9hbjwvQXV0aG9yPjxZZWFyPjIwMTU8L1llYXI+PFJl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</w:fldData>
        </w:fldChar>
      </w:r>
      <w:r w:rsidR="002C699E">
        <w:instrText xml:space="preserve"> ADDIN EN.CITE.DATA </w:instrText>
      </w:r>
      <w:r w:rsidR="002C699E">
        <w:fldChar w:fldCharType="end"/>
      </w:r>
      <w:r w:rsidR="000A70FC">
        <w:fldChar w:fldCharType="separate"/>
      </w:r>
      <w:r w:rsidR="002C699E">
        <w:rPr>
          <w:noProof/>
        </w:rPr>
        <w:t>[38-40]</w:t>
      </w:r>
      <w:r w:rsidR="000A70FC">
        <w:fldChar w:fldCharType="end"/>
      </w:r>
      <w:r>
        <w:t>.</w:t>
      </w:r>
      <w:r w:rsidRPr="0046481D">
        <w:rPr>
          <w:vertAlign w:val="superscript"/>
        </w:rPr>
        <w:t xml:space="preserve"> </w:t>
      </w:r>
      <w:r>
        <w:rPr>
          <w:vertAlign w:val="superscript"/>
        </w:rPr>
        <w:t xml:space="preserve"> </w:t>
      </w:r>
      <w:r>
        <w:t xml:space="preserve">In other respects, </w:t>
      </w:r>
      <w:r w:rsidR="00D34F3B">
        <w:t>such as gender</w:t>
      </w:r>
      <w:r w:rsidR="00A51D64">
        <w:t>,</w:t>
      </w:r>
      <w:r w:rsidR="00D34F3B" w:rsidRPr="0046481D">
        <w:rPr>
          <w:vertAlign w:val="superscript"/>
        </w:rPr>
        <w:t xml:space="preserve"> </w:t>
      </w:r>
      <w:r w:rsidR="00D34F3B">
        <w:t xml:space="preserve">race </w:t>
      </w:r>
      <w:r w:rsidR="00A51D64">
        <w:t xml:space="preserve">and </w:t>
      </w:r>
      <w:r w:rsidR="00D34F3B">
        <w:t xml:space="preserve">ethnicity </w:t>
      </w:r>
      <w:r>
        <w:t>they tend to reflect the population</w:t>
      </w:r>
      <w:r w:rsidR="002A756E">
        <w:t xml:space="preserve"> </w:t>
      </w:r>
      <w:r w:rsidR="000A70FC">
        <w:fldChar w:fldCharType="begin"/>
      </w:r>
      <w:r w:rsidR="002C699E">
        <w:instrText xml:space="preserve"> ADDIN EN.CITE &lt;EndNote&gt;&lt;Cite&gt;&lt;Author&gt;Sloan&lt;/Author&gt;&lt;Year&gt;2013&lt;/Year&gt;&lt;RecNum&gt;39&lt;/RecNum&gt;&lt;DisplayText&gt;[39, 40]&lt;/DisplayText&gt;&lt;record&gt;&lt;rec-number&gt;39&lt;/rec-number&gt;&lt;foreign-keys&gt;&lt;key app="EN" db-id="vzwxspe529prraerr24xdvxwas0vpf0aaxww" timestamp="1624614968"&gt;39&lt;/key&gt;&lt;/foreign-keys&gt;&lt;ref-type name="Journal Article"&gt;17&lt;/ref-type&gt;&lt;contributors&gt;&lt;authors&gt;&lt;author&gt;Sloan, Luke&lt;/author&gt;&lt;author&gt;Morgan, Jeffrey&lt;/author&gt;&lt;author&gt;Housley, William&lt;/author&gt;&lt;author&gt;Williams, Matthew&lt;/author&gt;&lt;author&gt;Edwards, Adam&lt;/author&gt;&lt;author&gt;Burnap, Pete&lt;/author&gt;&lt;author&gt;Rana, Omer&lt;/author&gt;&lt;/authors&gt;&lt;/contributors&gt;&lt;titles&gt;&lt;title&gt;Knowing the Tweeters: Deriving Sociologically Relevant Demographics from Twitter&lt;/title&gt;&lt;secondary-title&gt;Sociological Research Online&lt;/secondary-title&gt;&lt;/titles&gt;&lt;periodical&gt;&lt;full-title&gt;Sociological Research Online&lt;/full-title&gt;&lt;/periodical&gt;&lt;pages&gt;74-84&lt;/pages&gt;&lt;volume&gt;18&lt;/volume&gt;&lt;number&gt;3&lt;/number&gt;&lt;keywords&gt;&lt;keyword&gt;New Social Media,Demographics,Twitter,Social Media Analytics,Social Science,Sampling&lt;/keyword&gt;&lt;/keywords&gt;&lt;dates&gt;&lt;year&gt;2013&lt;/year&gt;&lt;/dates&gt;&lt;urls&gt;&lt;related-urls&gt;&lt;url&gt;https://journals.sagepub.com/doi/abs/10.5153/sro.3001&lt;/url&gt;&lt;/related-urls&gt;&lt;/urls&gt;&lt;electronic-resource-num&gt;10.5153/sro.3001&lt;/electronic-resource-num&gt;&lt;/record&gt;&lt;/Cite&gt;&lt;Cite&gt;&lt;Author&gt;Wojcik S&lt;/Author&gt;&lt;Year&gt;2019&lt;/Year&gt;&lt;RecNum&gt;40&lt;/RecNum&gt;&lt;record&gt;&lt;rec-number&gt;40&lt;/rec-number&gt;&lt;foreign-keys&gt;&lt;key app="EN" db-id="vzwxspe529prraerr24xdvxwas0vpf0aaxww" timestamp="1624615011"&gt;40&lt;/key&gt;&lt;/foreign-keys&gt;&lt;ref-type name="Journal Article"&gt;17&lt;/ref-type&gt;&lt;contributors&gt;&lt;authors&gt;&lt;author&gt;Wojcik S, Hughes A. &lt;/author&gt;&lt;/authors&gt;&lt;/contributors&gt;&lt;titles&gt;&lt;title&gt;How Twitter Users Compare to the General Public | Pew Research Center [Internet]. 2019. Available from: https://www.pewresearch.org/internet/2019/04/24/sizing-up-twitter-users/&lt;/title&gt;&lt;/titles&gt;&lt;dates&gt;&lt;year&gt;2019&lt;/year&gt;&lt;/dates&gt;&lt;urls&gt;&lt;/urls&gt;&lt;/record&gt;&lt;/Cite&gt;&lt;/EndNote&gt;</w:instrText>
      </w:r>
      <w:r w:rsidR="000A70FC">
        <w:fldChar w:fldCharType="separate"/>
      </w:r>
      <w:r w:rsidR="002C699E">
        <w:rPr>
          <w:noProof/>
        </w:rPr>
        <w:t>[39, 40]</w:t>
      </w:r>
      <w:r w:rsidR="000A70FC">
        <w:fldChar w:fldCharType="end"/>
      </w:r>
      <w:r>
        <w:t xml:space="preserve">. </w:t>
      </w:r>
      <w:r w:rsidR="002E5135">
        <w:t xml:space="preserve">Although we identified GPs from different </w:t>
      </w:r>
      <w:r w:rsidR="00A51D64">
        <w:t xml:space="preserve">ethnic groups </w:t>
      </w:r>
      <w:r w:rsidR="002E5135">
        <w:t>and regions</w:t>
      </w:r>
      <w:r w:rsidR="00E11E57">
        <w:t>,</w:t>
      </w:r>
      <w:r w:rsidR="002E5135">
        <w:t xml:space="preserve"> </w:t>
      </w:r>
      <w:r w:rsidR="003714DD">
        <w:t xml:space="preserve">our sample </w:t>
      </w:r>
      <w:r w:rsidR="00E11E57">
        <w:rPr>
          <w:lang w:eastAsia="en-GB"/>
        </w:rPr>
        <w:t>was</w:t>
      </w:r>
      <w:r w:rsidR="000E3B95">
        <w:rPr>
          <w:lang w:eastAsia="en-GB"/>
        </w:rPr>
        <w:t xml:space="preserve"> </w:t>
      </w:r>
      <w:r w:rsidR="002E5135">
        <w:rPr>
          <w:lang w:eastAsia="en-GB"/>
        </w:rPr>
        <w:t xml:space="preserve">somewhat </w:t>
      </w:r>
      <w:r w:rsidR="000E3B95">
        <w:rPr>
          <w:lang w:eastAsia="en-GB"/>
        </w:rPr>
        <w:t>over</w:t>
      </w:r>
      <w:r w:rsidR="00E11E57">
        <w:rPr>
          <w:lang w:eastAsia="en-GB"/>
        </w:rPr>
        <w:t>-</w:t>
      </w:r>
      <w:r w:rsidR="000E3B95">
        <w:rPr>
          <w:lang w:eastAsia="en-GB"/>
        </w:rPr>
        <w:t xml:space="preserve">representative of </w:t>
      </w:r>
      <w:r w:rsidR="002E5135">
        <w:rPr>
          <w:lang w:eastAsia="en-GB"/>
        </w:rPr>
        <w:t xml:space="preserve">GPs who are </w:t>
      </w:r>
      <w:r w:rsidR="000E3B95">
        <w:rPr>
          <w:lang w:eastAsia="en-GB"/>
        </w:rPr>
        <w:t>white</w:t>
      </w:r>
      <w:r w:rsidR="002E5135">
        <w:rPr>
          <w:lang w:eastAsia="en-GB"/>
        </w:rPr>
        <w:t>,</w:t>
      </w:r>
      <w:r w:rsidR="00E04F1F">
        <w:rPr>
          <w:lang w:eastAsia="en-GB"/>
        </w:rPr>
        <w:t xml:space="preserve"> </w:t>
      </w:r>
      <w:r w:rsidR="003F0C67">
        <w:rPr>
          <w:lang w:eastAsia="en-GB"/>
        </w:rPr>
        <w:t>male</w:t>
      </w:r>
      <w:r w:rsidR="00E11E57">
        <w:rPr>
          <w:lang w:eastAsia="en-GB"/>
        </w:rPr>
        <w:t>,</w:t>
      </w:r>
      <w:r w:rsidR="003F0C67">
        <w:rPr>
          <w:lang w:eastAsia="en-GB"/>
        </w:rPr>
        <w:t xml:space="preserve"> </w:t>
      </w:r>
      <w:r w:rsidR="00A51D64">
        <w:rPr>
          <w:lang w:eastAsia="en-GB"/>
        </w:rPr>
        <w:t xml:space="preserve">and </w:t>
      </w:r>
      <w:r w:rsidR="002E5135">
        <w:rPr>
          <w:lang w:eastAsia="en-GB"/>
        </w:rPr>
        <w:t>living in London</w:t>
      </w:r>
      <w:r w:rsidR="00E04F1F">
        <w:rPr>
          <w:lang w:eastAsia="en-GB"/>
        </w:rPr>
        <w:t xml:space="preserve">. </w:t>
      </w:r>
    </w:p>
    <w:p w14:paraId="32EDB570" w14:textId="77777777" w:rsidR="002E5135" w:rsidRDefault="002E5135" w:rsidP="00094797">
      <w:pPr>
        <w:spacing w:after="0" w:line="360" w:lineRule="auto"/>
      </w:pPr>
    </w:p>
    <w:p w14:paraId="0139C714" w14:textId="32B725ED" w:rsidR="00D277B0" w:rsidRDefault="00B22325" w:rsidP="00094797">
      <w:pPr>
        <w:pStyle w:val="Heading2"/>
        <w:spacing w:line="360" w:lineRule="auto"/>
      </w:pPr>
      <w:r>
        <w:t>Conclusions</w:t>
      </w:r>
    </w:p>
    <w:p w14:paraId="35911921" w14:textId="42D3CA48" w:rsidR="00F477C2" w:rsidRDefault="008E7A4A" w:rsidP="00094797">
      <w:pPr>
        <w:spacing w:line="360" w:lineRule="auto"/>
      </w:pPr>
      <w:r>
        <w:t>Our</w:t>
      </w:r>
      <w:r w:rsidR="3C348E5C">
        <w:t xml:space="preserve"> analysis of the Twitter timelines of UK GPs indicates clear trends in the social commentary of GPs during the COVI</w:t>
      </w:r>
      <w:r w:rsidR="00916C91">
        <w:t>D-19 pandemic, some of which have</w:t>
      </w:r>
      <w:r w:rsidR="3C348E5C">
        <w:t xml:space="preserve"> implications for GP wellbeing. Discussion of perceived workload pressures, unsafe working practices, lack of support and abuse reflect wider media commentaries during this time. </w:t>
      </w:r>
      <w:r w:rsidR="00F477C2">
        <w:t>We have also demonstrated the value of collecting real world online data through informal social media posts, which is uniquely representative of lived experience</w:t>
      </w:r>
      <w:r w:rsidR="00664164">
        <w:t xml:space="preserve"> across large samples</w:t>
      </w:r>
      <w:r w:rsidR="00F477C2">
        <w:t>.</w:t>
      </w:r>
    </w:p>
    <w:p w14:paraId="3E11735F" w14:textId="722076B9" w:rsidR="00227B5F" w:rsidRDefault="001F5358" w:rsidP="00094797">
      <w:pPr>
        <w:spacing w:line="360" w:lineRule="auto"/>
        <w:rPr>
          <w:rFonts w:asciiTheme="majorHAnsi" w:eastAsiaTheme="majorEastAsia" w:hAnsiTheme="majorHAnsi" w:cstheme="majorBidi"/>
          <w:color w:val="2E74B5" w:themeColor="accent1" w:themeShade="BF"/>
          <w:sz w:val="26"/>
          <w:szCs w:val="26"/>
        </w:rPr>
      </w:pPr>
      <w:r>
        <w:t>In</w:t>
      </w:r>
      <w:r w:rsidR="00F477C2">
        <w:t xml:space="preserve">sights </w:t>
      </w:r>
      <w:r w:rsidR="00664164">
        <w:t xml:space="preserve">demonstrate </w:t>
      </w:r>
      <w:r w:rsidR="008E7A4A">
        <w:t xml:space="preserve">the impact of the pandemic on existing pressures </w:t>
      </w:r>
      <w:r w:rsidR="00664164">
        <w:t>that may provide</w:t>
      </w:r>
      <w:r w:rsidR="00F477C2">
        <w:t xml:space="preserve"> </w:t>
      </w:r>
      <w:r w:rsidR="00916C91">
        <w:t xml:space="preserve">some </w:t>
      </w:r>
      <w:r w:rsidR="00F477C2">
        <w:t xml:space="preserve">potential </w:t>
      </w:r>
      <w:r w:rsidR="00916C91">
        <w:t>areas for improvement in GP wellbeing</w:t>
      </w:r>
      <w:r w:rsidR="00F477C2">
        <w:t xml:space="preserve">: </w:t>
      </w:r>
      <w:r w:rsidR="008E7A4A">
        <w:t xml:space="preserve">communication with secondary care, </w:t>
      </w:r>
      <w:r w:rsidR="00916C91">
        <w:t xml:space="preserve">investment in staff </w:t>
      </w:r>
      <w:r w:rsidR="00A7044D">
        <w:t>and</w:t>
      </w:r>
      <w:r w:rsidR="008E7A4A">
        <w:t xml:space="preserve"> </w:t>
      </w:r>
      <w:r w:rsidR="00916C91">
        <w:t xml:space="preserve">other </w:t>
      </w:r>
      <w:r w:rsidR="008E7A4A">
        <w:t xml:space="preserve">resources, </w:t>
      </w:r>
      <w:r w:rsidR="00916C91">
        <w:t xml:space="preserve">media </w:t>
      </w:r>
      <w:r w:rsidR="00F477C2">
        <w:t>relations</w:t>
      </w:r>
      <w:r w:rsidR="00916C91">
        <w:t xml:space="preserve"> and a need to </w:t>
      </w:r>
      <w:r w:rsidR="004D0013">
        <w:t xml:space="preserve">re-establish teams and wider networks that were disrupted during the pandemic. </w:t>
      </w:r>
      <w:r w:rsidR="004D0013">
        <w:br w:type="page"/>
      </w:r>
    </w:p>
    <w:p w14:paraId="3CC82672" w14:textId="77777777" w:rsidR="00227B5F" w:rsidRDefault="00227B5F" w:rsidP="00227B5F">
      <w:pPr>
        <w:pStyle w:val="Heading2"/>
      </w:pPr>
    </w:p>
    <w:p w14:paraId="564CD965" w14:textId="3752CEF9" w:rsidR="00227B5F" w:rsidRDefault="00227B5F" w:rsidP="00227B5F">
      <w:pPr>
        <w:pStyle w:val="Heading2"/>
      </w:pPr>
      <w:r>
        <w:t>Funding:</w:t>
      </w:r>
    </w:p>
    <w:p w14:paraId="5D3CE3D0" w14:textId="3EC72372" w:rsidR="00227B5F" w:rsidRDefault="00227B5F" w:rsidP="00227B5F">
      <w:r>
        <w:t xml:space="preserve">This report is independent research commissioned and funded by the </w:t>
      </w:r>
      <w:r w:rsidR="00A51D64">
        <w:t xml:space="preserve">NIHR </w:t>
      </w:r>
      <w:r>
        <w:t xml:space="preserve">Policy Research Programme (Exploring the impact of COVID-19 on GPs’ wellbeing, NIHR202329). The views expressed in this publication are those of the author(s) and not necessarily those of </w:t>
      </w:r>
      <w:r w:rsidR="00A51D64">
        <w:t xml:space="preserve">NIHR or </w:t>
      </w:r>
      <w:r>
        <w:t xml:space="preserve">the Department of Health and Social Care. </w:t>
      </w:r>
    </w:p>
    <w:p w14:paraId="71B36F27" w14:textId="4DFD7951" w:rsidR="00763057" w:rsidRDefault="00763057" w:rsidP="00A55780">
      <w:pPr>
        <w:pStyle w:val="Heading2"/>
      </w:pPr>
      <w:r>
        <w:t>Ethical Approval:</w:t>
      </w:r>
    </w:p>
    <w:p w14:paraId="1023FABC" w14:textId="1DAE7441" w:rsidR="00227B5F" w:rsidRDefault="00227B5F" w:rsidP="00B22325">
      <w:r>
        <w:t xml:space="preserve">This study was approved by the </w:t>
      </w:r>
      <w:r w:rsidR="008620E4">
        <w:t>Health Sciences Research Governance Committee, University of York in December 2020. No HRA approval was required for this study.</w:t>
      </w:r>
    </w:p>
    <w:p w14:paraId="73B625B3" w14:textId="16DB0F4E" w:rsidR="00763057" w:rsidRDefault="00763057" w:rsidP="00B22325">
      <w:r w:rsidRPr="00A55780">
        <w:rPr>
          <w:rStyle w:val="Heading2Char"/>
        </w:rPr>
        <w:t>Competing Interests:</w:t>
      </w:r>
      <w:r w:rsidR="00AD63BD">
        <w:t xml:space="preserve"> None</w:t>
      </w:r>
    </w:p>
    <w:p w14:paraId="20AD006E" w14:textId="449A1ACA" w:rsidR="00D70EAB" w:rsidRDefault="00763057" w:rsidP="00B22325">
      <w:r w:rsidRPr="00A55780">
        <w:rPr>
          <w:rStyle w:val="Heading2Char"/>
        </w:rPr>
        <w:t>Acknowledgements:</w:t>
      </w:r>
      <w:r>
        <w:t xml:space="preserve"> </w:t>
      </w:r>
      <w:r w:rsidR="00227B5F">
        <w:t xml:space="preserve">We would like to thank </w:t>
      </w:r>
      <w:r w:rsidR="00AD63BD">
        <w:t xml:space="preserve">Professor Mike </w:t>
      </w:r>
      <w:proofErr w:type="spellStart"/>
      <w:r w:rsidR="00AD63BD">
        <w:t>Thelwall</w:t>
      </w:r>
      <w:proofErr w:type="spellEnd"/>
      <w:r w:rsidR="0027010C">
        <w:rPr>
          <w:rFonts w:ascii="Calibri" w:hAnsi="Calibri" w:cs="Calibri"/>
          <w:color w:val="000000"/>
          <w:shd w:val="clear" w:color="auto" w:fill="FFFFFF"/>
        </w:rPr>
        <w:t xml:space="preserve">, creator of </w:t>
      </w:r>
      <w:proofErr w:type="spellStart"/>
      <w:r w:rsidR="0027010C">
        <w:rPr>
          <w:rFonts w:ascii="Calibri" w:hAnsi="Calibri" w:cs="Calibri"/>
          <w:color w:val="000000"/>
          <w:shd w:val="clear" w:color="auto" w:fill="FFFFFF"/>
        </w:rPr>
        <w:t>Mozdeh</w:t>
      </w:r>
      <w:proofErr w:type="spellEnd"/>
      <w:r w:rsidR="0027010C">
        <w:rPr>
          <w:rFonts w:ascii="Calibri" w:hAnsi="Calibri" w:cs="Calibri"/>
          <w:color w:val="000000"/>
          <w:shd w:val="clear" w:color="auto" w:fill="FFFFFF"/>
        </w:rPr>
        <w:t xml:space="preserve"> at the University of Warwick</w:t>
      </w:r>
      <w:r w:rsidR="00227B5F">
        <w:t xml:space="preserve"> for providing the Twitter dataset used in this analysis, and to the members of our Project Steering Committee meeting for their contributions throughout the design and conduct of this study: Prof Dame Clare </w:t>
      </w:r>
      <w:proofErr w:type="spellStart"/>
      <w:r w:rsidR="00227B5F">
        <w:t>Gerada</w:t>
      </w:r>
      <w:proofErr w:type="spellEnd"/>
      <w:r w:rsidR="00227B5F">
        <w:t>, Prof Michael West, Prof Michael Holmes, Prof Tim Doran, and our Patient and Public Representatives for their contributions; Patricia Thornton, Stephen Rogers and Emma Williams.</w:t>
      </w:r>
    </w:p>
    <w:p w14:paraId="1A6A46A9" w14:textId="77777777" w:rsidR="00CF3DF2" w:rsidRDefault="00CF3DF2" w:rsidP="00CF3DF2">
      <w:pPr>
        <w:pStyle w:val="Heading2"/>
      </w:pPr>
      <w:bookmarkStart w:id="3" w:name="_Hlk76546695"/>
      <w:r>
        <w:t xml:space="preserve">Data Availability: </w:t>
      </w:r>
    </w:p>
    <w:p w14:paraId="3439CAD2" w14:textId="433BD808" w:rsidR="00CF3DF2" w:rsidRPr="00CF3DF2" w:rsidRDefault="00CF3DF2" w:rsidP="00CF3DF2">
      <w:r w:rsidRPr="00CF3DF2">
        <w:t>Under the</w:t>
      </w:r>
      <w:r>
        <w:t xml:space="preserve"> Terms and Conditions of Twitter and in the interests of anonymity of the GPs in our sample. We are unable to provide access to our data. However, the posts were all publicly available on Twitter.</w:t>
      </w:r>
    </w:p>
    <w:p w14:paraId="0D8EAD4C" w14:textId="77777777" w:rsidR="00CF3DF2" w:rsidRDefault="00CF3DF2" w:rsidP="000E1CFA">
      <w:pPr>
        <w:pStyle w:val="Heading2"/>
      </w:pPr>
    </w:p>
    <w:p w14:paraId="2BBA3F86" w14:textId="3AC408B4" w:rsidR="00D70EAB" w:rsidRDefault="00AD63BD" w:rsidP="000E1CFA">
      <w:pPr>
        <w:pStyle w:val="Heading2"/>
      </w:pPr>
      <w:r>
        <w:t>References</w:t>
      </w:r>
    </w:p>
    <w:bookmarkEnd w:id="3"/>
    <w:p w14:paraId="4FA438D8" w14:textId="77777777" w:rsidR="000A70FC" w:rsidRDefault="000A70FC" w:rsidP="00B22325"/>
    <w:p w14:paraId="72BD5CDB" w14:textId="250229E6" w:rsidR="00177BE6" w:rsidRPr="00177BE6" w:rsidRDefault="000A70FC" w:rsidP="00177BE6">
      <w:pPr>
        <w:pStyle w:val="EndNoteBibliography"/>
        <w:spacing w:after="0"/>
      </w:pPr>
      <w:r>
        <w:fldChar w:fldCharType="begin"/>
      </w:r>
      <w:r>
        <w:instrText xml:space="preserve"> ADDIN EN.REFLIST </w:instrText>
      </w:r>
      <w:r>
        <w:fldChar w:fldCharType="separate"/>
      </w:r>
      <w:r w:rsidR="00177BE6" w:rsidRPr="00177BE6">
        <w:t>1.</w:t>
      </w:r>
      <w:r w:rsidR="00177BE6" w:rsidRPr="00177BE6">
        <w:tab/>
        <w:t xml:space="preserve">The King's Fund. Understanding pressures in general practice. </w:t>
      </w:r>
      <w:hyperlink r:id="rId20" w:history="1">
        <w:r w:rsidR="00177BE6" w:rsidRPr="00177BE6">
          <w:rPr>
            <w:rStyle w:val="Hyperlink"/>
          </w:rPr>
          <w:t>https://www.kingsfund.org.uk/publications/pressures-in-general-practice</w:t>
        </w:r>
      </w:hyperlink>
      <w:r w:rsidR="00177BE6" w:rsidRPr="00177BE6">
        <w:t>. 2016.</w:t>
      </w:r>
    </w:p>
    <w:p w14:paraId="4E6E5F2C" w14:textId="77777777" w:rsidR="00177BE6" w:rsidRPr="00177BE6" w:rsidRDefault="00177BE6" w:rsidP="00177BE6">
      <w:pPr>
        <w:pStyle w:val="EndNoteBibliography"/>
        <w:spacing w:after="0"/>
      </w:pPr>
      <w:r w:rsidRPr="00177BE6">
        <w:t>2.</w:t>
      </w:r>
      <w:r w:rsidRPr="00177BE6">
        <w:tab/>
        <w:t>King’s Fund. Closing the gap report. 2019.</w:t>
      </w:r>
    </w:p>
    <w:p w14:paraId="2B8DF08A" w14:textId="4C189DCD" w:rsidR="00177BE6" w:rsidRPr="00177BE6" w:rsidRDefault="00177BE6" w:rsidP="00177BE6">
      <w:pPr>
        <w:pStyle w:val="EndNoteBibliography"/>
        <w:spacing w:after="0"/>
      </w:pPr>
      <w:r w:rsidRPr="00177BE6">
        <w:t>3.</w:t>
      </w:r>
      <w:r w:rsidRPr="00177BE6">
        <w:tab/>
        <w:t xml:space="preserve">BMA. Caring for the mental health of the workforce. : </w:t>
      </w:r>
      <w:hyperlink r:id="rId21" w:history="1">
        <w:r w:rsidRPr="00177BE6">
          <w:rPr>
            <w:rStyle w:val="Hyperlink"/>
          </w:rPr>
          <w:t>https://www.bma.org.uk/media/1365/bma-caring-for-the-mental-health-survey-oct-2019.pdf</w:t>
        </w:r>
      </w:hyperlink>
      <w:r w:rsidRPr="00177BE6">
        <w:t>. 2019.</w:t>
      </w:r>
    </w:p>
    <w:p w14:paraId="20A71DD6" w14:textId="77777777" w:rsidR="00177BE6" w:rsidRPr="00177BE6" w:rsidRDefault="00177BE6" w:rsidP="00177BE6">
      <w:pPr>
        <w:pStyle w:val="EndNoteBibliography"/>
        <w:spacing w:after="0"/>
      </w:pPr>
      <w:r w:rsidRPr="00177BE6">
        <w:t>4.</w:t>
      </w:r>
      <w:r w:rsidRPr="00177BE6">
        <w:tab/>
        <w:t>Orton P, Orton C, Pereira Gray D. Depersonalised doctors: a cross-sectional study of 564 doctors, 760 consultations and 1876 patient reports in UK general practice. BMJ Open. 2012;2(1):e000274. doi: 10.1136/bmjopen-2011-000274.</w:t>
      </w:r>
    </w:p>
    <w:p w14:paraId="4A49DA78" w14:textId="77777777" w:rsidR="00177BE6" w:rsidRPr="00177BE6" w:rsidRDefault="00177BE6" w:rsidP="00177BE6">
      <w:pPr>
        <w:pStyle w:val="EndNoteBibliography"/>
        <w:spacing w:after="0"/>
      </w:pPr>
      <w:r w:rsidRPr="00177BE6">
        <w:t>5.</w:t>
      </w:r>
      <w:r w:rsidRPr="00177BE6">
        <w:tab/>
        <w:t>Imo UO. Burnout and psychiatric morbidity among doctors in the UK: a systematic literature review of prevalence and associated factors. BJPsych Bull. 2017;41(4):197-204. doi: 10.1192/pb.bp.116.054247. PubMed PMID: 28811913.</w:t>
      </w:r>
    </w:p>
    <w:p w14:paraId="095E592E" w14:textId="77777777" w:rsidR="00177BE6" w:rsidRPr="00177BE6" w:rsidRDefault="00177BE6" w:rsidP="00177BE6">
      <w:pPr>
        <w:pStyle w:val="EndNoteBibliography"/>
        <w:spacing w:after="0"/>
      </w:pPr>
      <w:r w:rsidRPr="00177BE6">
        <w:t>6.</w:t>
      </w:r>
      <w:r w:rsidRPr="00177BE6">
        <w:tab/>
        <w:t>Dutour M, Kirchhoff A, Janssen C, Meleze S, Chevalier H, Levy-Amon S, et al. Family medicine practitioners’ stress during the COVID-19 pandemic: a cross-sectional survey. BMC Fam Pract. 2021;22.</w:t>
      </w:r>
    </w:p>
    <w:p w14:paraId="527CE4EC" w14:textId="77777777" w:rsidR="00177BE6" w:rsidRPr="00177BE6" w:rsidRDefault="00177BE6" w:rsidP="00177BE6">
      <w:pPr>
        <w:pStyle w:val="EndNoteBibliography"/>
        <w:spacing w:after="0"/>
      </w:pPr>
      <w:r w:rsidRPr="00177BE6">
        <w:t>7.</w:t>
      </w:r>
      <w:r w:rsidRPr="00177BE6">
        <w:tab/>
        <w:t>Lum A, Goh Y-L, Wong KS, Seah J, Teo G, Ng JQ, et al. Impact of Covid-19 on the mental health of singaporean GPs: a cross-sectional study. BJGP Open. 2021:BJGPO.2021.0072. doi: 10.3399/BJGPO.2021.0072.</w:t>
      </w:r>
    </w:p>
    <w:p w14:paraId="19F8700E" w14:textId="77777777" w:rsidR="00177BE6" w:rsidRPr="00177BE6" w:rsidRDefault="00177BE6" w:rsidP="00177BE6">
      <w:pPr>
        <w:pStyle w:val="EndNoteBibliography"/>
        <w:spacing w:after="0"/>
      </w:pPr>
      <w:r w:rsidRPr="00177BE6">
        <w:t>8.</w:t>
      </w:r>
      <w:r w:rsidRPr="00177BE6">
        <w:tab/>
        <w:t>Lange M, Joo S, Couette PA, Le Bas F, Humbert X. Impact on mental health of the COVID-19 outbreak among general practitioners during the sanitary lockdown period. Ir J Med Sci. 2021:1-4. Epub 2021/03/05. doi: 10.1007/s11845-021-02513-6. PubMed PMID: 33660115; PubMed Central PMCID: PMCPMC7929901.</w:t>
      </w:r>
    </w:p>
    <w:p w14:paraId="660A59B7" w14:textId="77777777" w:rsidR="00177BE6" w:rsidRPr="00177BE6" w:rsidRDefault="00177BE6" w:rsidP="00177BE6">
      <w:pPr>
        <w:pStyle w:val="EndNoteBibliography"/>
        <w:spacing w:after="0"/>
      </w:pPr>
      <w:r w:rsidRPr="00177BE6">
        <w:t>9.</w:t>
      </w:r>
      <w:r w:rsidRPr="00177BE6">
        <w:tab/>
        <w:t>Trivedi N, Trivedi V, Moorthy A, Trivedi H. Recovery, restoration, and risk: a cross-sectional survey of the impact of COVID-19 on GPs in the first UK city to lock down. BJGP open. 2021;5(1):BJGPO.2020.0151. doi: 10.3399/BJGPO.2020.0151. PubMed PMID: 33199303.</w:t>
      </w:r>
    </w:p>
    <w:p w14:paraId="30A51632" w14:textId="77777777" w:rsidR="00177BE6" w:rsidRPr="00177BE6" w:rsidRDefault="00177BE6" w:rsidP="00177BE6">
      <w:pPr>
        <w:pStyle w:val="EndNoteBibliography"/>
        <w:spacing w:after="0"/>
      </w:pPr>
      <w:r w:rsidRPr="00177BE6">
        <w:t>10.</w:t>
      </w:r>
      <w:r w:rsidRPr="00177BE6">
        <w:tab/>
        <w:t>Wanat M, Hoste M, Gobat N, Anastasaki M, Böhmer F, Chlabicz S, et al. Transformation of primary care during the COVID-19 pandemic: experiences of healthcare professionals in eight European countries. British Journal of General Practice. 2021:BJGP.2020.1112. doi: 10.3399/BJGP.2020.1112.</w:t>
      </w:r>
    </w:p>
    <w:p w14:paraId="6E691694" w14:textId="77777777" w:rsidR="00177BE6" w:rsidRPr="00177BE6" w:rsidRDefault="00177BE6" w:rsidP="00177BE6">
      <w:pPr>
        <w:pStyle w:val="EndNoteBibliography"/>
        <w:spacing w:after="0"/>
      </w:pPr>
      <w:r w:rsidRPr="00177BE6">
        <w:t>11.</w:t>
      </w:r>
      <w:r w:rsidRPr="00177BE6">
        <w:tab/>
        <w:t>von Muhlen M, Ohno-Machado L. Reviewing social media use by clinicians. J Am Med Inform Assoc. 2012;19(5):777-81. Epub 2012/07/05. doi: 10.1136/amiajnl-2012-000990. PubMed PMID: 22759618; PubMed Central PMCID: PMCPMC3422846 interests.</w:t>
      </w:r>
    </w:p>
    <w:p w14:paraId="5D17757B" w14:textId="77777777" w:rsidR="00177BE6" w:rsidRPr="00177BE6" w:rsidRDefault="00177BE6" w:rsidP="00177BE6">
      <w:pPr>
        <w:pStyle w:val="EndNoteBibliography"/>
        <w:spacing w:after="0"/>
      </w:pPr>
      <w:r w:rsidRPr="00177BE6">
        <w:t>12.</w:t>
      </w:r>
      <w:r w:rsidRPr="00177BE6">
        <w:tab/>
        <w:t>George DR, Rovniak LS, Kraschnewski JL. Dangers and opportunities for social media in medicine. Clin Obstet Gynecol. 2013;56(3):453-62. Epub 2013/08/02. doi: 10.1097/GRF.0b013e318297dc38. PubMed PMID: 23903375; PubMed Central PMCID: PMCPMC3863578.</w:t>
      </w:r>
    </w:p>
    <w:p w14:paraId="6FDBFE5B" w14:textId="3014FDBB" w:rsidR="00177BE6" w:rsidRPr="00177BE6" w:rsidRDefault="00177BE6" w:rsidP="00177BE6">
      <w:pPr>
        <w:pStyle w:val="EndNoteBibliography"/>
        <w:spacing w:after="0"/>
      </w:pPr>
      <w:r w:rsidRPr="00177BE6">
        <w:t>13.</w:t>
      </w:r>
      <w:r w:rsidRPr="00177BE6">
        <w:tab/>
        <w:t xml:space="preserve">Antheunis ML, Tates K, Nieboer TE. Patients’ and health professionals’ use of social media in health care: Motives, barriers and expectations. Patient Education and Counseling. 2013;92(3):426-31. doi: </w:t>
      </w:r>
      <w:hyperlink r:id="rId22" w:history="1">
        <w:r w:rsidRPr="00177BE6">
          <w:rPr>
            <w:rStyle w:val="Hyperlink"/>
          </w:rPr>
          <w:t>https://doi.org/10.1016/j.pec.2013.06.020</w:t>
        </w:r>
      </w:hyperlink>
      <w:r w:rsidRPr="00177BE6">
        <w:t>.</w:t>
      </w:r>
    </w:p>
    <w:p w14:paraId="7823CA9D" w14:textId="77777777" w:rsidR="00177BE6" w:rsidRPr="00177BE6" w:rsidRDefault="00177BE6" w:rsidP="00177BE6">
      <w:pPr>
        <w:pStyle w:val="EndNoteBibliography"/>
        <w:spacing w:after="0"/>
      </w:pPr>
      <w:r w:rsidRPr="00177BE6">
        <w:t>14.</w:t>
      </w:r>
      <w:r w:rsidRPr="00177BE6">
        <w:tab/>
        <w:t>Chan WS, Leung AY. Use of social network sites for communication among health professionals: systematic review. Journal of medical Internet research. 2018;20(3):e117.</w:t>
      </w:r>
    </w:p>
    <w:p w14:paraId="1193A002" w14:textId="77777777" w:rsidR="00177BE6" w:rsidRPr="00177BE6" w:rsidRDefault="00177BE6" w:rsidP="00177BE6">
      <w:pPr>
        <w:pStyle w:val="EndNoteBibliography"/>
        <w:spacing w:after="0"/>
      </w:pPr>
      <w:r w:rsidRPr="00177BE6">
        <w:t>15.</w:t>
      </w:r>
      <w:r w:rsidRPr="00177BE6">
        <w:tab/>
        <w:t>Rolls K, Hansen M, Jackson D, Elliott D. How Health Care Professionals Use Social Media to Create Virtual Communities: An Integrative Review. J Med Internet Res. 2016;18(6):e166. Epub 2016/06/23. doi: 10.2196/jmir.5312. PubMed PMID: 27328967; PubMed Central PMCID: PMCPMC4933801.</w:t>
      </w:r>
    </w:p>
    <w:p w14:paraId="6586E38D" w14:textId="77777777" w:rsidR="00177BE6" w:rsidRPr="00177BE6" w:rsidRDefault="00177BE6" w:rsidP="00177BE6">
      <w:pPr>
        <w:pStyle w:val="EndNoteBibliography"/>
        <w:spacing w:after="0"/>
      </w:pPr>
      <w:r w:rsidRPr="00177BE6">
        <w:t>16.</w:t>
      </w:r>
      <w:r w:rsidRPr="00177BE6">
        <w:tab/>
        <w:t>Sullivan KJ, Burden M, Keniston A, Banda JM, Hunter LE. Characterization of Anonymous Physician Perspectives on COVID-19 Using Social Media Data. Pac Symp Biocomput. 2021;26:95-106. Epub 2021/03/11. PubMed PMID: 33691008; PubMed Central PMCID: PMCPMC7958992.</w:t>
      </w:r>
    </w:p>
    <w:p w14:paraId="079D579F" w14:textId="77777777" w:rsidR="00177BE6" w:rsidRPr="00177BE6" w:rsidRDefault="00177BE6" w:rsidP="00177BE6">
      <w:pPr>
        <w:pStyle w:val="EndNoteBibliography"/>
        <w:spacing w:after="0"/>
      </w:pPr>
      <w:r w:rsidRPr="00177BE6">
        <w:t>17.</w:t>
      </w:r>
      <w:r w:rsidRPr="00177BE6">
        <w:tab/>
        <w:t>Alomari E, Katib I, Albeshri A, Mehmood R. COVID-19: Detecting Government Pandemic Measures and Public Concerns from Twitter Arabic Data Using Distributed Machine Learning. International Journal of Environmental Research and Public Health. 2021;18(1):282.</w:t>
      </w:r>
    </w:p>
    <w:p w14:paraId="6E3AE400" w14:textId="77777777" w:rsidR="00177BE6" w:rsidRPr="00177BE6" w:rsidRDefault="00177BE6" w:rsidP="00177BE6">
      <w:pPr>
        <w:pStyle w:val="EndNoteBibliography"/>
        <w:spacing w:after="0"/>
      </w:pPr>
      <w:r w:rsidRPr="00177BE6">
        <w:t>18.</w:t>
      </w:r>
      <w:r w:rsidRPr="00177BE6">
        <w:tab/>
        <w:t>Babvey P, Capela F, Cappa C, Lipizzi C, Petrowski N, Ramirez-Marquez J. Using social media data for assessing children’s exposure to violence during the COVID-19 pandemic. Child Abuse &amp; Neglect. 2021;116:104747.</w:t>
      </w:r>
    </w:p>
    <w:p w14:paraId="633F6DAE" w14:textId="77777777" w:rsidR="00177BE6" w:rsidRPr="00177BE6" w:rsidRDefault="00177BE6" w:rsidP="00177BE6">
      <w:pPr>
        <w:pStyle w:val="EndNoteBibliography"/>
        <w:spacing w:after="0"/>
      </w:pPr>
      <w:r w:rsidRPr="00177BE6">
        <w:t>19.</w:t>
      </w:r>
      <w:r w:rsidRPr="00177BE6">
        <w:tab/>
        <w:t>Gao Y, Xie Z, Li D. Electronic Cigarette Users' Perspective on the COVID-19 Pandemic: Observational Study Using Twitter Data. JMIR Public Health and Surveillance. 2021;7(1):e24859.</w:t>
      </w:r>
    </w:p>
    <w:p w14:paraId="545B5EBC" w14:textId="77777777" w:rsidR="00177BE6" w:rsidRPr="00177BE6" w:rsidRDefault="00177BE6" w:rsidP="00177BE6">
      <w:pPr>
        <w:pStyle w:val="EndNoteBibliography"/>
        <w:spacing w:after="0"/>
      </w:pPr>
      <w:r w:rsidRPr="00177BE6">
        <w:t>20.</w:t>
      </w:r>
      <w:r w:rsidRPr="00177BE6">
        <w:tab/>
        <w:t>Dyer J, Kolic B. Public risk perception and emotion on Twitter during the Covid-19 pandemic. Applied Network Science. 2020;5(1):1-32.</w:t>
      </w:r>
    </w:p>
    <w:p w14:paraId="4FDFDA66" w14:textId="77777777" w:rsidR="00177BE6" w:rsidRPr="00177BE6" w:rsidRDefault="00177BE6" w:rsidP="00177BE6">
      <w:pPr>
        <w:pStyle w:val="EndNoteBibliography"/>
        <w:spacing w:after="0"/>
      </w:pPr>
      <w:r w:rsidRPr="00177BE6">
        <w:t>21.</w:t>
      </w:r>
      <w:r w:rsidRPr="00177BE6">
        <w:tab/>
        <w:t>Valdez D, Ten Thij M, Bathina K, Rutter LA, Bollen J. Social Media Insights Into US Mental Health During the COVID-19 Pandemic: Longitudinal Analysis of Twitter Data. Journal of medical Internet research. 2020;22(12):e21418.</w:t>
      </w:r>
    </w:p>
    <w:p w14:paraId="17F2DBC9" w14:textId="77777777" w:rsidR="00177BE6" w:rsidRPr="00177BE6" w:rsidRDefault="00177BE6" w:rsidP="00177BE6">
      <w:pPr>
        <w:pStyle w:val="EndNoteBibliography"/>
        <w:spacing w:after="0"/>
      </w:pPr>
      <w:r w:rsidRPr="00177BE6">
        <w:t>22.</w:t>
      </w:r>
      <w:r w:rsidRPr="00177BE6">
        <w:tab/>
        <w:t>Osakwe ZT, Ikhapoh I, Arora BK, Bubu OM. Identifying public concerns and reactions during the COVID‐19 pandemic on Twitter: A text‐mining analysis. Public Health Nursing. 2021;38(2):145-51.</w:t>
      </w:r>
    </w:p>
    <w:p w14:paraId="2444761B" w14:textId="77777777" w:rsidR="00177BE6" w:rsidRPr="00177BE6" w:rsidRDefault="00177BE6" w:rsidP="00177BE6">
      <w:pPr>
        <w:pStyle w:val="EndNoteBibliography"/>
        <w:spacing w:after="0"/>
      </w:pPr>
      <w:r w:rsidRPr="00177BE6">
        <w:t>23.</w:t>
      </w:r>
      <w:r w:rsidRPr="00177BE6">
        <w:tab/>
        <w:t>Huang F, Ding H, Liu Z, Wu P, Zhu M, Li A, et al. How fear and collectivism influence public’s preventive intention towards COVID-19 infection: a study based on big data from the social media. BMC Public Health. 2020;20(1):1-9.</w:t>
      </w:r>
    </w:p>
    <w:p w14:paraId="442B7AB9" w14:textId="77777777" w:rsidR="00177BE6" w:rsidRPr="00177BE6" w:rsidRDefault="00177BE6" w:rsidP="00177BE6">
      <w:pPr>
        <w:pStyle w:val="EndNoteBibliography"/>
        <w:spacing w:after="0"/>
      </w:pPr>
      <w:r w:rsidRPr="00177BE6">
        <w:t>24.</w:t>
      </w:r>
      <w:r w:rsidRPr="00177BE6">
        <w:tab/>
        <w:t>Koh JX, Liew TM. How loneliness is talked about in social media during COVID-19 pandemic: text mining of 4,492 Twitter feeds. Journal of psychiatric research. 2020.</w:t>
      </w:r>
    </w:p>
    <w:p w14:paraId="21436C85" w14:textId="77777777" w:rsidR="00177BE6" w:rsidRPr="00177BE6" w:rsidRDefault="00177BE6" w:rsidP="00177BE6">
      <w:pPr>
        <w:pStyle w:val="EndNoteBibliography"/>
        <w:spacing w:after="0"/>
      </w:pPr>
      <w:r w:rsidRPr="00177BE6">
        <w:t>25.</w:t>
      </w:r>
      <w:r w:rsidRPr="00177BE6">
        <w:tab/>
        <w:t>Lee H, Noh EB, Choi SH, Zhao B, Nam EW. Determining public opinion of the COVID-19 pandemic in South Korea and Japan: Social network mining on Twitter. Healthcare informatics research. 2020;26(4):335.</w:t>
      </w:r>
    </w:p>
    <w:p w14:paraId="35B6515D" w14:textId="77777777" w:rsidR="00177BE6" w:rsidRPr="00177BE6" w:rsidRDefault="00177BE6" w:rsidP="00177BE6">
      <w:pPr>
        <w:pStyle w:val="EndNoteBibliography"/>
        <w:spacing w:after="0"/>
      </w:pPr>
      <w:r w:rsidRPr="00177BE6">
        <w:t>26.</w:t>
      </w:r>
      <w:r w:rsidRPr="00177BE6">
        <w:tab/>
        <w:t>Karami A, Anderson M. Social media and COVID-19: Characterizing anti-quarantine comments on Twitter. Proc Assoc Inf Sci Technol. 2020;57(1):e349. Epub 2020/11/12. doi: 10.1002/pra2.349. PubMed PMID: 33173823; PubMed Central PMCID: PMCPMC7645929.</w:t>
      </w:r>
    </w:p>
    <w:p w14:paraId="76BB4710" w14:textId="77777777" w:rsidR="00177BE6" w:rsidRPr="00177BE6" w:rsidRDefault="00177BE6" w:rsidP="00177BE6">
      <w:pPr>
        <w:pStyle w:val="EndNoteBibliography"/>
        <w:spacing w:after="0"/>
      </w:pPr>
      <w:r w:rsidRPr="00177BE6">
        <w:t>27.</w:t>
      </w:r>
      <w:r w:rsidRPr="00177BE6">
        <w:tab/>
        <w:t>Guntuku SC, Sherman G, Stokes DC, Agarwal AK, Seltzer E, Merchant RM, et al. Tracking Mental Health and Symptom Mentions on Twitter During COVID-19. J Gen Intern Med. 2020;35(9):2798-800. Epub 2020/07/09. doi: 10.1007/s11606-020-05988-8. PubMed PMID: 32638321; PubMed Central PMCID: PMCPMC7340749.</w:t>
      </w:r>
    </w:p>
    <w:p w14:paraId="057E657E" w14:textId="77777777" w:rsidR="00177BE6" w:rsidRPr="00177BE6" w:rsidRDefault="00177BE6" w:rsidP="00177BE6">
      <w:pPr>
        <w:pStyle w:val="EndNoteBibliography"/>
        <w:spacing w:after="0"/>
      </w:pPr>
      <w:r w:rsidRPr="00177BE6">
        <w:t>28.</w:t>
      </w:r>
      <w:r w:rsidRPr="00177BE6">
        <w:tab/>
        <w:t>Su Y, Xue J, Liu X, Wu P, Chen J, Chen C, et al. Examining the Impact of COVID-19 Lockdown in Wuhan and Lombardy: A Psycholinguistic Analysis on Weibo and Twitter. Int J Environ Res Public Health. 2020;17(12). Epub 2020/07/01. doi: 10.3390/ijerph17124552. PubMed PMID: 32599811; PubMed Central PMCID: PMCPMC7344534.</w:t>
      </w:r>
    </w:p>
    <w:p w14:paraId="347F6BC9" w14:textId="77777777" w:rsidR="00177BE6" w:rsidRPr="00177BE6" w:rsidRDefault="00177BE6" w:rsidP="00177BE6">
      <w:pPr>
        <w:pStyle w:val="EndNoteBibliography"/>
        <w:spacing w:after="0"/>
      </w:pPr>
      <w:r w:rsidRPr="00177BE6">
        <w:t>29.</w:t>
      </w:r>
      <w:r w:rsidRPr="00177BE6">
        <w:tab/>
        <w:t>Rao SA, Ravi MS, Zhao JW, Sturgeon C, Bilimoria KY. Social Media Responses to Elective Surgery Cancellations in the Wake of COVID-19. Ann Surg. 2020;272(3):e246-e8. Epub 2020/06/04. doi: 10.1097/sla.0000000000004106. PubMed PMID: 32487803; PubMed Central PMCID: PMCPMC7299119 work.</w:t>
      </w:r>
    </w:p>
    <w:p w14:paraId="11D7E0D8" w14:textId="77777777" w:rsidR="00177BE6" w:rsidRPr="00177BE6" w:rsidRDefault="00177BE6" w:rsidP="00177BE6">
      <w:pPr>
        <w:pStyle w:val="EndNoteBibliography"/>
        <w:spacing w:after="0"/>
      </w:pPr>
      <w:r w:rsidRPr="00177BE6">
        <w:t>30.</w:t>
      </w:r>
      <w:r w:rsidRPr="00177BE6">
        <w:tab/>
        <w:t>Lwin MO, Lu J, Sheldenkar A, Schulz PJ, Shin W, Gupta R, et al. Global Sentiments Surrounding the COVID-19 Pandemic on Twitter: Analysis of Twitter Trends. JMIR Public Health Surveill. 2020;6(2):e19447. Epub 2020/05/16. doi: 10.2196/19447. PubMed PMID: 32412418; PubMed Central PMCID: PMCPMC7247466.</w:t>
      </w:r>
    </w:p>
    <w:p w14:paraId="340A7603" w14:textId="77777777" w:rsidR="00177BE6" w:rsidRPr="00177BE6" w:rsidRDefault="00177BE6" w:rsidP="00177BE6">
      <w:pPr>
        <w:pStyle w:val="EndNoteBibliography"/>
        <w:spacing w:after="0"/>
      </w:pPr>
      <w:r w:rsidRPr="00177BE6">
        <w:t>31.</w:t>
      </w:r>
      <w:r w:rsidRPr="00177BE6">
        <w:tab/>
        <w:t>Skalski PD, Neuendorf KA, Cajigas JA. Content analysis in the interactive media age. Content analysis in the interactive media age. In: K N, editor. Content Analysis Guidebook 2nd Edition. Thousand Oaks, CA: SAGE Publications, Inc2017. p. 201-42.</w:t>
      </w:r>
    </w:p>
    <w:p w14:paraId="2496FB4F" w14:textId="77777777" w:rsidR="00177BE6" w:rsidRPr="00177BE6" w:rsidRDefault="00177BE6" w:rsidP="00177BE6">
      <w:pPr>
        <w:pStyle w:val="EndNoteBibliography"/>
        <w:spacing w:after="0"/>
      </w:pPr>
      <w:r w:rsidRPr="00177BE6">
        <w:t>32.</w:t>
      </w:r>
      <w:r w:rsidRPr="00177BE6">
        <w:tab/>
        <w:t>Wahbeh A, Nasralah T, Al-Ramahi M, El-Gayar O. Mining Physicians' Opinions on Social Media to Obtain Insights Into COVID-19: Mixed Methods Analysis. JMIR Public Health Surveill. 2020;6(2):e19276. Epub 2020/05/19. doi: 10.2196/19276. PubMed PMID: 32421686; PubMed Central PMCID: PMCPMC7304257.</w:t>
      </w:r>
    </w:p>
    <w:p w14:paraId="75323F0F" w14:textId="2A18830F" w:rsidR="00177BE6" w:rsidRPr="00177BE6" w:rsidRDefault="00177BE6" w:rsidP="00177BE6">
      <w:pPr>
        <w:pStyle w:val="EndNoteBibliography"/>
        <w:spacing w:after="0"/>
      </w:pPr>
      <w:r w:rsidRPr="00177BE6">
        <w:t>33.</w:t>
      </w:r>
      <w:r w:rsidRPr="00177BE6">
        <w:tab/>
        <w:t xml:space="preserve">Wang Y, McKee M, Torbica A, Stuckler D. Systematic Literature Review on the Spread of Health-related Misinformation on Social Media. Social Science &amp; Medicine. 2019;240:112552. doi: </w:t>
      </w:r>
      <w:hyperlink r:id="rId23" w:history="1">
        <w:r w:rsidRPr="00177BE6">
          <w:rPr>
            <w:rStyle w:val="Hyperlink"/>
          </w:rPr>
          <w:t>https://doi.org/10.1016/j.socscimed.2019.112552</w:t>
        </w:r>
      </w:hyperlink>
      <w:r w:rsidRPr="00177BE6">
        <w:t>.</w:t>
      </w:r>
    </w:p>
    <w:p w14:paraId="34D8BFEA" w14:textId="77777777" w:rsidR="00177BE6" w:rsidRPr="00177BE6" w:rsidRDefault="00177BE6" w:rsidP="00177BE6">
      <w:pPr>
        <w:pStyle w:val="EndNoteBibliography"/>
        <w:spacing w:after="0"/>
      </w:pPr>
      <w:r w:rsidRPr="00177BE6">
        <w:t>34.</w:t>
      </w:r>
      <w:r w:rsidRPr="00177BE6">
        <w:tab/>
        <w:t>Kim AE, Hansen HM, Murphy J, Richards AK, Duke J, Allen JA. Methodological considerations in analyzing Twitter data. J Natl Cancer Inst Monogr. 2013;2013(47):140-6. Epub 2014/01/08. doi: 10.1093/jncimonographs/lgt026. PubMed PMID: 24395983.</w:t>
      </w:r>
    </w:p>
    <w:p w14:paraId="54A03C16" w14:textId="15BEF080" w:rsidR="00177BE6" w:rsidRPr="00177BE6" w:rsidRDefault="00177BE6" w:rsidP="00177BE6">
      <w:pPr>
        <w:pStyle w:val="EndNoteBibliography"/>
        <w:spacing w:after="0"/>
      </w:pPr>
      <w:r w:rsidRPr="00177BE6">
        <w:t>35.</w:t>
      </w:r>
      <w:r w:rsidRPr="00177BE6">
        <w:tab/>
        <w:t xml:space="preserve">NHS Digital. General Practice Workforce 31 December 2020 2021. Available from: </w:t>
      </w:r>
      <w:hyperlink r:id="rId24" w:history="1">
        <w:r w:rsidRPr="00177BE6">
          <w:rPr>
            <w:rStyle w:val="Hyperlink"/>
          </w:rPr>
          <w:t>https://digital.nhs.uk/data-and-information/publications/statistical/general-and-personal-medical-services/31-december-2020</w:t>
        </w:r>
      </w:hyperlink>
      <w:r w:rsidRPr="00177BE6">
        <w:t>.</w:t>
      </w:r>
    </w:p>
    <w:p w14:paraId="3062AF49" w14:textId="77777777" w:rsidR="00177BE6" w:rsidRPr="00177BE6" w:rsidRDefault="00177BE6" w:rsidP="00177BE6">
      <w:pPr>
        <w:pStyle w:val="EndNoteBibliography"/>
        <w:spacing w:after="0"/>
      </w:pPr>
      <w:r w:rsidRPr="00177BE6">
        <w:t>36.</w:t>
      </w:r>
      <w:r w:rsidRPr="00177BE6">
        <w:tab/>
        <w:t>General Medical Council. The medical workforce.  The state of medical education and practice in the UK: General Medical Council; 2018.</w:t>
      </w:r>
    </w:p>
    <w:p w14:paraId="610B0AE4" w14:textId="77777777" w:rsidR="00177BE6" w:rsidRPr="00177BE6" w:rsidRDefault="00177BE6" w:rsidP="00177BE6">
      <w:pPr>
        <w:pStyle w:val="EndNoteBibliography"/>
        <w:spacing w:after="0"/>
      </w:pPr>
      <w:r w:rsidRPr="00177BE6">
        <w:t>37.</w:t>
      </w:r>
      <w:r w:rsidRPr="00177BE6">
        <w:tab/>
        <w:t>Carville O, Court E, Brown K. Hospitals Tell Doctors They’ll Be Fired If They Speak Out About Lack of Gear. March 31, 2020. Bloomberg Law. 2020.</w:t>
      </w:r>
    </w:p>
    <w:p w14:paraId="5C0F281B" w14:textId="77777777" w:rsidR="00177BE6" w:rsidRPr="00177BE6" w:rsidRDefault="00177BE6" w:rsidP="00177BE6">
      <w:pPr>
        <w:pStyle w:val="EndNoteBibliography"/>
        <w:spacing w:after="0"/>
      </w:pPr>
      <w:r w:rsidRPr="00177BE6">
        <w:t>38.</w:t>
      </w:r>
      <w:r w:rsidRPr="00177BE6">
        <w:tab/>
        <w:t>Sloan L, Morgan J, Burnap P, Williams M. Who Tweets? Deriving the Demographic Characteristics of Age, Occupation and Social Class from Twitter User Meta-Data. PLOS ONE. 2015;10(3):e0115545. doi: 10.1371/journal.pone.0115545.</w:t>
      </w:r>
    </w:p>
    <w:p w14:paraId="66AF9505" w14:textId="77777777" w:rsidR="00177BE6" w:rsidRPr="00177BE6" w:rsidRDefault="00177BE6" w:rsidP="00177BE6">
      <w:pPr>
        <w:pStyle w:val="EndNoteBibliography"/>
        <w:spacing w:after="0"/>
      </w:pPr>
      <w:r w:rsidRPr="00177BE6">
        <w:t>39.</w:t>
      </w:r>
      <w:r w:rsidRPr="00177BE6">
        <w:tab/>
        <w:t>Sloan L, Morgan J, Housley W, Williams M, Edwards A, Burnap P, et al. Knowing the Tweeters: Deriving Sociologically Relevant Demographics from Twitter. Sociological Research Online. 2013;18(3):74-84. doi: 10.5153/sro.3001.</w:t>
      </w:r>
    </w:p>
    <w:p w14:paraId="5D3E9BE0" w14:textId="7C0971B1" w:rsidR="00177BE6" w:rsidRPr="00177BE6" w:rsidRDefault="00177BE6" w:rsidP="00177BE6">
      <w:pPr>
        <w:pStyle w:val="EndNoteBibliography"/>
      </w:pPr>
      <w:r w:rsidRPr="00177BE6">
        <w:t>40.</w:t>
      </w:r>
      <w:r w:rsidRPr="00177BE6">
        <w:tab/>
        <w:t xml:space="preserve">Wojcik S HA. How Twitter Users Compare to the General Public | Pew Research Center [Internet]. 2019. Available from: </w:t>
      </w:r>
      <w:hyperlink r:id="rId25" w:history="1">
        <w:r w:rsidRPr="00177BE6">
          <w:rPr>
            <w:rStyle w:val="Hyperlink"/>
          </w:rPr>
          <w:t>https://www.pewresearch.org/internet/2019/04/24/sizing-up-twitter-users/</w:t>
        </w:r>
      </w:hyperlink>
      <w:r w:rsidRPr="00177BE6">
        <w:t>. 2019.</w:t>
      </w:r>
    </w:p>
    <w:p w14:paraId="7D76B9C0" w14:textId="3F2819B6" w:rsidR="00D165E6" w:rsidRDefault="000A70FC" w:rsidP="00B22325">
      <w:r>
        <w:fldChar w:fldCharType="end"/>
      </w:r>
    </w:p>
    <w:sectPr w:rsidR="00D165E6" w:rsidSect="00CC2F44">
      <w:footerReference w:type="default" r:id="rId26"/>
      <w:pgSz w:w="11906" w:h="16838" w:code="9"/>
      <w:pgMar w:top="720" w:right="720" w:bottom="720" w:left="720" w:header="709" w:footer="709" w:gutter="0"/>
      <w:lnNumType w:countBy="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FC76C" w16cex:dateUtc="2021-07-07T05:25:00Z"/>
  <w16cex:commentExtensible w16cex:durableId="249072ED" w16cex:dateUtc="2021-07-07T17:37:00Z"/>
  <w16cex:commentExtensible w16cex:durableId="249073A5" w16cex:dateUtc="2021-07-07T17:40:00Z"/>
  <w16cex:commentExtensible w16cex:durableId="248F3B94" w16cex:dateUtc="2021-07-06T19:29:00Z"/>
  <w16cex:commentExtensible w16cex:durableId="2490732B" w16cex:dateUtc="2021-07-07T17:38:00Z"/>
  <w16cex:commentExtensible w16cex:durableId="248F3AB0" w16cex:dateUtc="2021-07-06T19:25:00Z"/>
  <w16cex:commentExtensible w16cex:durableId="24907453" w16cex:dateUtc="2021-07-07T17:43:00Z"/>
  <w16cex:commentExtensible w16cex:durableId="248F3C6C" w16cex:dateUtc="2021-07-06T19:32:00Z"/>
  <w16cex:commentExtensible w16cex:durableId="249075EB" w16cex:dateUtc="2021-07-07T17:50:00Z"/>
  <w16cex:commentExtensible w16cex:durableId="249077A4" w16cex:dateUtc="2021-07-07T17:57:00Z"/>
  <w16cex:commentExtensible w16cex:durableId="2490786B" w16cex:dateUtc="2021-07-07T18:00:00Z"/>
  <w16cex:commentExtensible w16cex:durableId="248F3F3F" w16cex:dateUtc="2021-07-06T19: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B2A48" w14:textId="77777777" w:rsidR="00625068" w:rsidRDefault="00625068" w:rsidP="001A647B">
      <w:pPr>
        <w:spacing w:after="0" w:line="240" w:lineRule="auto"/>
      </w:pPr>
      <w:r>
        <w:separator/>
      </w:r>
    </w:p>
  </w:endnote>
  <w:endnote w:type="continuationSeparator" w:id="0">
    <w:p w14:paraId="30772AB6" w14:textId="77777777" w:rsidR="00625068" w:rsidRDefault="00625068" w:rsidP="001A6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9567515"/>
      <w:docPartObj>
        <w:docPartGallery w:val="Page Numbers (Bottom of Page)"/>
        <w:docPartUnique/>
      </w:docPartObj>
    </w:sdtPr>
    <w:sdtEndPr>
      <w:rPr>
        <w:noProof/>
      </w:rPr>
    </w:sdtEndPr>
    <w:sdtContent>
      <w:p w14:paraId="6D7CC411" w14:textId="723CD5C4" w:rsidR="00AE1B55" w:rsidRDefault="00AE1B55">
        <w:pPr>
          <w:pStyle w:val="Footer"/>
          <w:jc w:val="center"/>
        </w:pPr>
        <w:r>
          <w:fldChar w:fldCharType="begin"/>
        </w:r>
        <w:r>
          <w:instrText xml:space="preserve"> PAGE   \* MERGEFORMAT </w:instrText>
        </w:r>
        <w:r>
          <w:fldChar w:fldCharType="separate"/>
        </w:r>
        <w:r w:rsidR="007B2F06">
          <w:rPr>
            <w:noProof/>
          </w:rPr>
          <w:t>1</w:t>
        </w:r>
        <w:r>
          <w:rPr>
            <w:noProof/>
          </w:rPr>
          <w:fldChar w:fldCharType="end"/>
        </w:r>
      </w:p>
    </w:sdtContent>
  </w:sdt>
  <w:p w14:paraId="122B8862" w14:textId="77777777" w:rsidR="00AE1B55" w:rsidRDefault="00AE1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6C33D" w14:textId="77777777" w:rsidR="00625068" w:rsidRDefault="00625068" w:rsidP="001A647B">
      <w:pPr>
        <w:spacing w:after="0" w:line="240" w:lineRule="auto"/>
      </w:pPr>
      <w:r>
        <w:separator/>
      </w:r>
    </w:p>
  </w:footnote>
  <w:footnote w:type="continuationSeparator" w:id="0">
    <w:p w14:paraId="78A857EA" w14:textId="77777777" w:rsidR="00625068" w:rsidRDefault="00625068" w:rsidP="001A64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3F5"/>
    <w:multiLevelType w:val="multilevel"/>
    <w:tmpl w:val="A93E5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A96100"/>
    <w:multiLevelType w:val="hybridMultilevel"/>
    <w:tmpl w:val="E21E2B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3D6DDF"/>
    <w:multiLevelType w:val="multilevel"/>
    <w:tmpl w:val="B36E0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LoS (4)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zwxspe529prraerr24xdvxwas0vpf0aaxww&quot;&gt;References&lt;record-ids&gt;&lt;item&gt;2&lt;/item&gt;&lt;item&gt;3&lt;/item&gt;&lt;item&gt;4&lt;/item&gt;&lt;item&gt;6&lt;/item&gt;&lt;item&gt;9&lt;/item&gt;&lt;item&gt;11&lt;/item&gt;&lt;item&gt;12&lt;/item&gt;&lt;item&gt;13&lt;/item&gt;&lt;item&gt;14&lt;/item&gt;&lt;item&gt;15&lt;/item&gt;&lt;item&gt;16&lt;/item&gt;&lt;item&gt;17&lt;/item&gt;&lt;item&gt;18&lt;/item&gt;&lt;item&gt;19&lt;/item&gt;&lt;item&gt;20&lt;/item&gt;&lt;item&gt;21&lt;/item&gt;&lt;item&gt;22&lt;/item&gt;&lt;item&gt;23&lt;/item&gt;&lt;item&gt;25&lt;/item&gt;&lt;item&gt;27&lt;/item&gt;&lt;item&gt;29&lt;/item&gt;&lt;item&gt;30&lt;/item&gt;&lt;item&gt;32&lt;/item&gt;&lt;item&gt;33&lt;/item&gt;&lt;item&gt;34&lt;/item&gt;&lt;item&gt;35&lt;/item&gt;&lt;item&gt;37&lt;/item&gt;&lt;item&gt;38&lt;/item&gt;&lt;item&gt;39&lt;/item&gt;&lt;item&gt;40&lt;/item&gt;&lt;item&gt;42&lt;/item&gt;&lt;item&gt;43&lt;/item&gt;&lt;item&gt;44&lt;/item&gt;&lt;item&gt;45&lt;/item&gt;&lt;item&gt;46&lt;/item&gt;&lt;item&gt;47&lt;/item&gt;&lt;item&gt;48&lt;/item&gt;&lt;item&gt;49&lt;/item&gt;&lt;item&gt;50&lt;/item&gt;&lt;item&gt;51&lt;/item&gt;&lt;/record-ids&gt;&lt;/item&gt;&lt;/Libraries&gt;"/>
  </w:docVars>
  <w:rsids>
    <w:rsidRoot w:val="00B228F5"/>
    <w:rsid w:val="00000832"/>
    <w:rsid w:val="00002F67"/>
    <w:rsid w:val="0000462A"/>
    <w:rsid w:val="0000769E"/>
    <w:rsid w:val="00013C9D"/>
    <w:rsid w:val="0002131A"/>
    <w:rsid w:val="00022039"/>
    <w:rsid w:val="00022915"/>
    <w:rsid w:val="000246FD"/>
    <w:rsid w:val="000267DC"/>
    <w:rsid w:val="0003415C"/>
    <w:rsid w:val="0003427E"/>
    <w:rsid w:val="00042942"/>
    <w:rsid w:val="000437CE"/>
    <w:rsid w:val="00045461"/>
    <w:rsid w:val="000457D9"/>
    <w:rsid w:val="00045CAD"/>
    <w:rsid w:val="0005167D"/>
    <w:rsid w:val="00051968"/>
    <w:rsid w:val="0005281D"/>
    <w:rsid w:val="00053FC1"/>
    <w:rsid w:val="00062EE3"/>
    <w:rsid w:val="0007055B"/>
    <w:rsid w:val="000711C2"/>
    <w:rsid w:val="0007378E"/>
    <w:rsid w:val="0007398E"/>
    <w:rsid w:val="0007714B"/>
    <w:rsid w:val="00077BBA"/>
    <w:rsid w:val="00081D67"/>
    <w:rsid w:val="000861FF"/>
    <w:rsid w:val="000864B1"/>
    <w:rsid w:val="00090648"/>
    <w:rsid w:val="00091FF5"/>
    <w:rsid w:val="00092515"/>
    <w:rsid w:val="000935E9"/>
    <w:rsid w:val="00094797"/>
    <w:rsid w:val="00095FD1"/>
    <w:rsid w:val="000A70FC"/>
    <w:rsid w:val="000B1004"/>
    <w:rsid w:val="000C0054"/>
    <w:rsid w:val="000C10CC"/>
    <w:rsid w:val="000C1A9B"/>
    <w:rsid w:val="000C2229"/>
    <w:rsid w:val="000C6C10"/>
    <w:rsid w:val="000C71B3"/>
    <w:rsid w:val="000C7494"/>
    <w:rsid w:val="000D1A5B"/>
    <w:rsid w:val="000D3AF9"/>
    <w:rsid w:val="000D417F"/>
    <w:rsid w:val="000D596B"/>
    <w:rsid w:val="000D5B24"/>
    <w:rsid w:val="000D61F6"/>
    <w:rsid w:val="000D6B74"/>
    <w:rsid w:val="000D73B8"/>
    <w:rsid w:val="000D799D"/>
    <w:rsid w:val="000E0728"/>
    <w:rsid w:val="000E085C"/>
    <w:rsid w:val="000E1CFA"/>
    <w:rsid w:val="000E1E58"/>
    <w:rsid w:val="000E23D9"/>
    <w:rsid w:val="000E3B95"/>
    <w:rsid w:val="000E5D99"/>
    <w:rsid w:val="000E7295"/>
    <w:rsid w:val="000F0055"/>
    <w:rsid w:val="000F51A1"/>
    <w:rsid w:val="000F69F7"/>
    <w:rsid w:val="000F7DB4"/>
    <w:rsid w:val="001010DE"/>
    <w:rsid w:val="00101C57"/>
    <w:rsid w:val="00102643"/>
    <w:rsid w:val="00102B14"/>
    <w:rsid w:val="00104D7D"/>
    <w:rsid w:val="001050B5"/>
    <w:rsid w:val="00106ED7"/>
    <w:rsid w:val="00107AF9"/>
    <w:rsid w:val="001106E8"/>
    <w:rsid w:val="00111FD3"/>
    <w:rsid w:val="00115555"/>
    <w:rsid w:val="00115A9F"/>
    <w:rsid w:val="00116A5A"/>
    <w:rsid w:val="00121DB1"/>
    <w:rsid w:val="00122F04"/>
    <w:rsid w:val="00125E85"/>
    <w:rsid w:val="00132E5D"/>
    <w:rsid w:val="00133D4B"/>
    <w:rsid w:val="001451F9"/>
    <w:rsid w:val="0014653F"/>
    <w:rsid w:val="001473DD"/>
    <w:rsid w:val="00154EB8"/>
    <w:rsid w:val="00155DC0"/>
    <w:rsid w:val="00156849"/>
    <w:rsid w:val="00161113"/>
    <w:rsid w:val="00161AC9"/>
    <w:rsid w:val="00165D32"/>
    <w:rsid w:val="00166AC1"/>
    <w:rsid w:val="00170C94"/>
    <w:rsid w:val="00172A7D"/>
    <w:rsid w:val="00174A49"/>
    <w:rsid w:val="00176F59"/>
    <w:rsid w:val="00177A27"/>
    <w:rsid w:val="00177A57"/>
    <w:rsid w:val="00177BE6"/>
    <w:rsid w:val="0018010C"/>
    <w:rsid w:val="001805E5"/>
    <w:rsid w:val="00180FAA"/>
    <w:rsid w:val="0018524D"/>
    <w:rsid w:val="001859FD"/>
    <w:rsid w:val="00185F0B"/>
    <w:rsid w:val="00191CE3"/>
    <w:rsid w:val="001936B6"/>
    <w:rsid w:val="00196DB8"/>
    <w:rsid w:val="001A42BD"/>
    <w:rsid w:val="001A60BE"/>
    <w:rsid w:val="001A647B"/>
    <w:rsid w:val="001A6A4E"/>
    <w:rsid w:val="001B024A"/>
    <w:rsid w:val="001B0EF1"/>
    <w:rsid w:val="001B137A"/>
    <w:rsid w:val="001B2B21"/>
    <w:rsid w:val="001B49AD"/>
    <w:rsid w:val="001B5C2B"/>
    <w:rsid w:val="001B76CF"/>
    <w:rsid w:val="001C091E"/>
    <w:rsid w:val="001C2F44"/>
    <w:rsid w:val="001C2FDE"/>
    <w:rsid w:val="001C37D5"/>
    <w:rsid w:val="001C3902"/>
    <w:rsid w:val="001C6E1A"/>
    <w:rsid w:val="001D0F40"/>
    <w:rsid w:val="001D129D"/>
    <w:rsid w:val="001D164C"/>
    <w:rsid w:val="001D2826"/>
    <w:rsid w:val="001D3D61"/>
    <w:rsid w:val="001D49A6"/>
    <w:rsid w:val="001D57A4"/>
    <w:rsid w:val="001D7090"/>
    <w:rsid w:val="001E00E6"/>
    <w:rsid w:val="001E4426"/>
    <w:rsid w:val="001F1098"/>
    <w:rsid w:val="001F5358"/>
    <w:rsid w:val="001F5943"/>
    <w:rsid w:val="001F7983"/>
    <w:rsid w:val="002008B3"/>
    <w:rsid w:val="0020742C"/>
    <w:rsid w:val="00207D57"/>
    <w:rsid w:val="00211A79"/>
    <w:rsid w:val="00214BCC"/>
    <w:rsid w:val="0022510B"/>
    <w:rsid w:val="00227B5F"/>
    <w:rsid w:val="00227B8D"/>
    <w:rsid w:val="0023421A"/>
    <w:rsid w:val="002342E7"/>
    <w:rsid w:val="002355A2"/>
    <w:rsid w:val="002410C7"/>
    <w:rsid w:val="00241BCD"/>
    <w:rsid w:val="00243451"/>
    <w:rsid w:val="002455CC"/>
    <w:rsid w:val="00250450"/>
    <w:rsid w:val="002504AB"/>
    <w:rsid w:val="00261FF0"/>
    <w:rsid w:val="00264E9A"/>
    <w:rsid w:val="002655A8"/>
    <w:rsid w:val="002656B2"/>
    <w:rsid w:val="00266697"/>
    <w:rsid w:val="00266B6F"/>
    <w:rsid w:val="00267081"/>
    <w:rsid w:val="0027010C"/>
    <w:rsid w:val="00272A94"/>
    <w:rsid w:val="00276705"/>
    <w:rsid w:val="00277803"/>
    <w:rsid w:val="00282020"/>
    <w:rsid w:val="00284764"/>
    <w:rsid w:val="00286D24"/>
    <w:rsid w:val="00287311"/>
    <w:rsid w:val="00291CE4"/>
    <w:rsid w:val="00291E2E"/>
    <w:rsid w:val="0029605D"/>
    <w:rsid w:val="00296A86"/>
    <w:rsid w:val="00297CB7"/>
    <w:rsid w:val="002A033F"/>
    <w:rsid w:val="002A2B78"/>
    <w:rsid w:val="002A6BA0"/>
    <w:rsid w:val="002A756E"/>
    <w:rsid w:val="002A75AA"/>
    <w:rsid w:val="002B1F1F"/>
    <w:rsid w:val="002B2A1C"/>
    <w:rsid w:val="002B3BA8"/>
    <w:rsid w:val="002C699E"/>
    <w:rsid w:val="002C7321"/>
    <w:rsid w:val="002E219A"/>
    <w:rsid w:val="002E5135"/>
    <w:rsid w:val="002E60C5"/>
    <w:rsid w:val="002F0458"/>
    <w:rsid w:val="002F0C15"/>
    <w:rsid w:val="002F2217"/>
    <w:rsid w:val="002F26BC"/>
    <w:rsid w:val="002F2E08"/>
    <w:rsid w:val="00302248"/>
    <w:rsid w:val="003027BF"/>
    <w:rsid w:val="00306F00"/>
    <w:rsid w:val="00310AE7"/>
    <w:rsid w:val="00321D1F"/>
    <w:rsid w:val="00322A07"/>
    <w:rsid w:val="00325676"/>
    <w:rsid w:val="00326DEB"/>
    <w:rsid w:val="0034102E"/>
    <w:rsid w:val="003413D6"/>
    <w:rsid w:val="00341484"/>
    <w:rsid w:val="00341815"/>
    <w:rsid w:val="003504C2"/>
    <w:rsid w:val="0035193E"/>
    <w:rsid w:val="00353126"/>
    <w:rsid w:val="00353A8E"/>
    <w:rsid w:val="00354FB6"/>
    <w:rsid w:val="00355788"/>
    <w:rsid w:val="00356E76"/>
    <w:rsid w:val="00357ED5"/>
    <w:rsid w:val="003612D6"/>
    <w:rsid w:val="003653B4"/>
    <w:rsid w:val="003655E6"/>
    <w:rsid w:val="003658B8"/>
    <w:rsid w:val="0036683C"/>
    <w:rsid w:val="003711B4"/>
    <w:rsid w:val="003714DD"/>
    <w:rsid w:val="003759C5"/>
    <w:rsid w:val="00380138"/>
    <w:rsid w:val="00382180"/>
    <w:rsid w:val="0038226E"/>
    <w:rsid w:val="00382ABA"/>
    <w:rsid w:val="00382E1E"/>
    <w:rsid w:val="0039006E"/>
    <w:rsid w:val="00391178"/>
    <w:rsid w:val="003937EA"/>
    <w:rsid w:val="0039380B"/>
    <w:rsid w:val="00397F5A"/>
    <w:rsid w:val="003A2E79"/>
    <w:rsid w:val="003A64E0"/>
    <w:rsid w:val="003B2AD3"/>
    <w:rsid w:val="003B421D"/>
    <w:rsid w:val="003B4E4B"/>
    <w:rsid w:val="003C3958"/>
    <w:rsid w:val="003D08C8"/>
    <w:rsid w:val="003D2FC4"/>
    <w:rsid w:val="003D53A5"/>
    <w:rsid w:val="003D5E92"/>
    <w:rsid w:val="003D6286"/>
    <w:rsid w:val="003D693B"/>
    <w:rsid w:val="003D7A07"/>
    <w:rsid w:val="003E104C"/>
    <w:rsid w:val="003E3828"/>
    <w:rsid w:val="003E4F94"/>
    <w:rsid w:val="003F0C67"/>
    <w:rsid w:val="003F1D37"/>
    <w:rsid w:val="003F3AA5"/>
    <w:rsid w:val="003F690F"/>
    <w:rsid w:val="003F7577"/>
    <w:rsid w:val="004008AB"/>
    <w:rsid w:val="00400F3F"/>
    <w:rsid w:val="00403994"/>
    <w:rsid w:val="0040568B"/>
    <w:rsid w:val="004058FF"/>
    <w:rsid w:val="00416B10"/>
    <w:rsid w:val="004171BC"/>
    <w:rsid w:val="00420891"/>
    <w:rsid w:val="00421FFC"/>
    <w:rsid w:val="00422480"/>
    <w:rsid w:val="00422541"/>
    <w:rsid w:val="00432F77"/>
    <w:rsid w:val="00433A4D"/>
    <w:rsid w:val="00433FD6"/>
    <w:rsid w:val="00434032"/>
    <w:rsid w:val="00434AA0"/>
    <w:rsid w:val="0044098A"/>
    <w:rsid w:val="00441147"/>
    <w:rsid w:val="004419CF"/>
    <w:rsid w:val="00443790"/>
    <w:rsid w:val="0044414A"/>
    <w:rsid w:val="004531C2"/>
    <w:rsid w:val="0045635D"/>
    <w:rsid w:val="00460CDB"/>
    <w:rsid w:val="00461E8C"/>
    <w:rsid w:val="00463286"/>
    <w:rsid w:val="00465A6D"/>
    <w:rsid w:val="00467390"/>
    <w:rsid w:val="004721F7"/>
    <w:rsid w:val="00477A3C"/>
    <w:rsid w:val="0048595F"/>
    <w:rsid w:val="00486DED"/>
    <w:rsid w:val="004957AD"/>
    <w:rsid w:val="004A704F"/>
    <w:rsid w:val="004B2512"/>
    <w:rsid w:val="004B359E"/>
    <w:rsid w:val="004B3A98"/>
    <w:rsid w:val="004B4AAF"/>
    <w:rsid w:val="004B4C5D"/>
    <w:rsid w:val="004B5ED5"/>
    <w:rsid w:val="004B7A2F"/>
    <w:rsid w:val="004C2F4C"/>
    <w:rsid w:val="004C31CC"/>
    <w:rsid w:val="004C56D0"/>
    <w:rsid w:val="004C676A"/>
    <w:rsid w:val="004C7494"/>
    <w:rsid w:val="004D0013"/>
    <w:rsid w:val="004D060B"/>
    <w:rsid w:val="004D2218"/>
    <w:rsid w:val="004D2DEF"/>
    <w:rsid w:val="004D78AF"/>
    <w:rsid w:val="004E4ABA"/>
    <w:rsid w:val="004E5DAC"/>
    <w:rsid w:val="004F3013"/>
    <w:rsid w:val="005018CB"/>
    <w:rsid w:val="00504D73"/>
    <w:rsid w:val="00505D1E"/>
    <w:rsid w:val="00506505"/>
    <w:rsid w:val="00507CC3"/>
    <w:rsid w:val="005116BD"/>
    <w:rsid w:val="00524A4D"/>
    <w:rsid w:val="00527BC1"/>
    <w:rsid w:val="00531B32"/>
    <w:rsid w:val="00531E6C"/>
    <w:rsid w:val="00532B6B"/>
    <w:rsid w:val="00533E53"/>
    <w:rsid w:val="00545B81"/>
    <w:rsid w:val="00547B19"/>
    <w:rsid w:val="00550570"/>
    <w:rsid w:val="0055077B"/>
    <w:rsid w:val="0055119E"/>
    <w:rsid w:val="0055261D"/>
    <w:rsid w:val="00553D99"/>
    <w:rsid w:val="005546C2"/>
    <w:rsid w:val="00565975"/>
    <w:rsid w:val="00567858"/>
    <w:rsid w:val="00574D37"/>
    <w:rsid w:val="0057773D"/>
    <w:rsid w:val="00577C1C"/>
    <w:rsid w:val="00581358"/>
    <w:rsid w:val="00582946"/>
    <w:rsid w:val="00582E1A"/>
    <w:rsid w:val="0058423E"/>
    <w:rsid w:val="005865BF"/>
    <w:rsid w:val="00587C93"/>
    <w:rsid w:val="0059226D"/>
    <w:rsid w:val="00592D95"/>
    <w:rsid w:val="00595093"/>
    <w:rsid w:val="005963DD"/>
    <w:rsid w:val="005A0367"/>
    <w:rsid w:val="005A48D7"/>
    <w:rsid w:val="005A51B1"/>
    <w:rsid w:val="005A5AB4"/>
    <w:rsid w:val="005B1770"/>
    <w:rsid w:val="005B1CCB"/>
    <w:rsid w:val="005B2051"/>
    <w:rsid w:val="005B330B"/>
    <w:rsid w:val="005B339E"/>
    <w:rsid w:val="005C12D8"/>
    <w:rsid w:val="005D2639"/>
    <w:rsid w:val="005D28B8"/>
    <w:rsid w:val="005D393A"/>
    <w:rsid w:val="005D3E28"/>
    <w:rsid w:val="005E1BFC"/>
    <w:rsid w:val="005E3F32"/>
    <w:rsid w:val="005E407A"/>
    <w:rsid w:val="005F4E77"/>
    <w:rsid w:val="005F7482"/>
    <w:rsid w:val="0060087D"/>
    <w:rsid w:val="0060306D"/>
    <w:rsid w:val="0060577D"/>
    <w:rsid w:val="00610822"/>
    <w:rsid w:val="0061151F"/>
    <w:rsid w:val="0061172E"/>
    <w:rsid w:val="006245CB"/>
    <w:rsid w:val="00625068"/>
    <w:rsid w:val="0062575F"/>
    <w:rsid w:val="006304F5"/>
    <w:rsid w:val="00632D6D"/>
    <w:rsid w:val="00642C03"/>
    <w:rsid w:val="00642ED8"/>
    <w:rsid w:val="00643063"/>
    <w:rsid w:val="00644772"/>
    <w:rsid w:val="00645A9E"/>
    <w:rsid w:val="006467FE"/>
    <w:rsid w:val="00650B6E"/>
    <w:rsid w:val="00651725"/>
    <w:rsid w:val="00654E03"/>
    <w:rsid w:val="00655230"/>
    <w:rsid w:val="00655987"/>
    <w:rsid w:val="006611BA"/>
    <w:rsid w:val="006614E8"/>
    <w:rsid w:val="00662A0D"/>
    <w:rsid w:val="00663765"/>
    <w:rsid w:val="00664164"/>
    <w:rsid w:val="00665E58"/>
    <w:rsid w:val="006663F0"/>
    <w:rsid w:val="0066679D"/>
    <w:rsid w:val="00674629"/>
    <w:rsid w:val="0067511F"/>
    <w:rsid w:val="00677852"/>
    <w:rsid w:val="006800DA"/>
    <w:rsid w:val="0068021E"/>
    <w:rsid w:val="00680C31"/>
    <w:rsid w:val="00683AC1"/>
    <w:rsid w:val="00683FCF"/>
    <w:rsid w:val="00685C0A"/>
    <w:rsid w:val="00686192"/>
    <w:rsid w:val="006861DE"/>
    <w:rsid w:val="00690569"/>
    <w:rsid w:val="00690EE2"/>
    <w:rsid w:val="006914C1"/>
    <w:rsid w:val="00693036"/>
    <w:rsid w:val="00693380"/>
    <w:rsid w:val="00693492"/>
    <w:rsid w:val="00693AFE"/>
    <w:rsid w:val="00694F4A"/>
    <w:rsid w:val="006A2531"/>
    <w:rsid w:val="006A5902"/>
    <w:rsid w:val="006A6AE9"/>
    <w:rsid w:val="006A6DFA"/>
    <w:rsid w:val="006A74BE"/>
    <w:rsid w:val="006B1FD7"/>
    <w:rsid w:val="006B34E8"/>
    <w:rsid w:val="006C3197"/>
    <w:rsid w:val="006C7300"/>
    <w:rsid w:val="006C742B"/>
    <w:rsid w:val="006D1E56"/>
    <w:rsid w:val="006D42BC"/>
    <w:rsid w:val="006D433C"/>
    <w:rsid w:val="006E3804"/>
    <w:rsid w:val="006E3B15"/>
    <w:rsid w:val="006F17B7"/>
    <w:rsid w:val="006F26F2"/>
    <w:rsid w:val="006F4FEF"/>
    <w:rsid w:val="007024AE"/>
    <w:rsid w:val="00706D3A"/>
    <w:rsid w:val="00710E5A"/>
    <w:rsid w:val="00711407"/>
    <w:rsid w:val="00714616"/>
    <w:rsid w:val="00715D0D"/>
    <w:rsid w:val="007205A6"/>
    <w:rsid w:val="0072298B"/>
    <w:rsid w:val="007234F5"/>
    <w:rsid w:val="00726291"/>
    <w:rsid w:val="00726754"/>
    <w:rsid w:val="0072682A"/>
    <w:rsid w:val="0072745B"/>
    <w:rsid w:val="007306D1"/>
    <w:rsid w:val="00730D59"/>
    <w:rsid w:val="00731AEA"/>
    <w:rsid w:val="00731C5B"/>
    <w:rsid w:val="00732A40"/>
    <w:rsid w:val="0073341D"/>
    <w:rsid w:val="00733588"/>
    <w:rsid w:val="0073514C"/>
    <w:rsid w:val="00736110"/>
    <w:rsid w:val="007424AE"/>
    <w:rsid w:val="0074448F"/>
    <w:rsid w:val="007453B5"/>
    <w:rsid w:val="00752471"/>
    <w:rsid w:val="00752DD8"/>
    <w:rsid w:val="00756ACD"/>
    <w:rsid w:val="0075778F"/>
    <w:rsid w:val="0076207B"/>
    <w:rsid w:val="00763057"/>
    <w:rsid w:val="00763C16"/>
    <w:rsid w:val="00764F85"/>
    <w:rsid w:val="0076682B"/>
    <w:rsid w:val="007851C2"/>
    <w:rsid w:val="007936CE"/>
    <w:rsid w:val="00796BF6"/>
    <w:rsid w:val="00797305"/>
    <w:rsid w:val="007A4006"/>
    <w:rsid w:val="007A4A56"/>
    <w:rsid w:val="007A4DA2"/>
    <w:rsid w:val="007B2EC4"/>
    <w:rsid w:val="007B2F06"/>
    <w:rsid w:val="007B3D2D"/>
    <w:rsid w:val="007B47E2"/>
    <w:rsid w:val="007B590B"/>
    <w:rsid w:val="007B5EF5"/>
    <w:rsid w:val="007B6F68"/>
    <w:rsid w:val="007C299B"/>
    <w:rsid w:val="007C3221"/>
    <w:rsid w:val="007C3755"/>
    <w:rsid w:val="007C3AAD"/>
    <w:rsid w:val="007C4A5C"/>
    <w:rsid w:val="007C64BE"/>
    <w:rsid w:val="007D0538"/>
    <w:rsid w:val="007D4DB5"/>
    <w:rsid w:val="007D6A84"/>
    <w:rsid w:val="007E01BB"/>
    <w:rsid w:val="007E0D8B"/>
    <w:rsid w:val="007E2838"/>
    <w:rsid w:val="007E5F5D"/>
    <w:rsid w:val="007E6680"/>
    <w:rsid w:val="007F1AAC"/>
    <w:rsid w:val="007F4AE4"/>
    <w:rsid w:val="007F5A45"/>
    <w:rsid w:val="008021C0"/>
    <w:rsid w:val="00802ED1"/>
    <w:rsid w:val="008122D5"/>
    <w:rsid w:val="00812D3B"/>
    <w:rsid w:val="00812D99"/>
    <w:rsid w:val="008140EB"/>
    <w:rsid w:val="00823D2A"/>
    <w:rsid w:val="0082569C"/>
    <w:rsid w:val="00832FA0"/>
    <w:rsid w:val="00837B17"/>
    <w:rsid w:val="008410F3"/>
    <w:rsid w:val="00844225"/>
    <w:rsid w:val="008459A3"/>
    <w:rsid w:val="00850832"/>
    <w:rsid w:val="0085476C"/>
    <w:rsid w:val="00857AE4"/>
    <w:rsid w:val="008607A5"/>
    <w:rsid w:val="008617EF"/>
    <w:rsid w:val="008620E4"/>
    <w:rsid w:val="00864F16"/>
    <w:rsid w:val="00865B2D"/>
    <w:rsid w:val="008720FF"/>
    <w:rsid w:val="008734F2"/>
    <w:rsid w:val="0087414A"/>
    <w:rsid w:val="00874D2E"/>
    <w:rsid w:val="00877090"/>
    <w:rsid w:val="00880668"/>
    <w:rsid w:val="008820D3"/>
    <w:rsid w:val="00882D0C"/>
    <w:rsid w:val="00882EE7"/>
    <w:rsid w:val="008830EA"/>
    <w:rsid w:val="0088576D"/>
    <w:rsid w:val="00886D43"/>
    <w:rsid w:val="0089146A"/>
    <w:rsid w:val="0089234C"/>
    <w:rsid w:val="0089390F"/>
    <w:rsid w:val="008948F2"/>
    <w:rsid w:val="008978F9"/>
    <w:rsid w:val="008A24B9"/>
    <w:rsid w:val="008A3961"/>
    <w:rsid w:val="008A5E01"/>
    <w:rsid w:val="008B2BAD"/>
    <w:rsid w:val="008B4F34"/>
    <w:rsid w:val="008B5D38"/>
    <w:rsid w:val="008B5E51"/>
    <w:rsid w:val="008B6100"/>
    <w:rsid w:val="008C1175"/>
    <w:rsid w:val="008C6EDB"/>
    <w:rsid w:val="008D18E9"/>
    <w:rsid w:val="008D29D1"/>
    <w:rsid w:val="008D5021"/>
    <w:rsid w:val="008D50AB"/>
    <w:rsid w:val="008D6283"/>
    <w:rsid w:val="008E2BA7"/>
    <w:rsid w:val="008E2FAF"/>
    <w:rsid w:val="008E3CDF"/>
    <w:rsid w:val="008E53B0"/>
    <w:rsid w:val="008E6F75"/>
    <w:rsid w:val="008E7A4A"/>
    <w:rsid w:val="008F1E54"/>
    <w:rsid w:val="008F2B11"/>
    <w:rsid w:val="008F2D22"/>
    <w:rsid w:val="008F33E6"/>
    <w:rsid w:val="008F34C3"/>
    <w:rsid w:val="008F3631"/>
    <w:rsid w:val="008F5860"/>
    <w:rsid w:val="008F7388"/>
    <w:rsid w:val="008F77CB"/>
    <w:rsid w:val="00900178"/>
    <w:rsid w:val="00904096"/>
    <w:rsid w:val="00916C91"/>
    <w:rsid w:val="00922EE4"/>
    <w:rsid w:val="00923DCE"/>
    <w:rsid w:val="00925420"/>
    <w:rsid w:val="00926D0A"/>
    <w:rsid w:val="00927D9F"/>
    <w:rsid w:val="009308C2"/>
    <w:rsid w:val="00931909"/>
    <w:rsid w:val="009323A0"/>
    <w:rsid w:val="009331F8"/>
    <w:rsid w:val="00935D38"/>
    <w:rsid w:val="0095192E"/>
    <w:rsid w:val="009549AB"/>
    <w:rsid w:val="00957575"/>
    <w:rsid w:val="00960289"/>
    <w:rsid w:val="0096072B"/>
    <w:rsid w:val="00960956"/>
    <w:rsid w:val="009629A9"/>
    <w:rsid w:val="00964B29"/>
    <w:rsid w:val="00965F9D"/>
    <w:rsid w:val="0097068F"/>
    <w:rsid w:val="00971867"/>
    <w:rsid w:val="00973DDD"/>
    <w:rsid w:val="00975775"/>
    <w:rsid w:val="00976E45"/>
    <w:rsid w:val="009803E7"/>
    <w:rsid w:val="00981063"/>
    <w:rsid w:val="00982C45"/>
    <w:rsid w:val="00985A10"/>
    <w:rsid w:val="0099064E"/>
    <w:rsid w:val="0099142F"/>
    <w:rsid w:val="00993D3B"/>
    <w:rsid w:val="00996C5C"/>
    <w:rsid w:val="009973E2"/>
    <w:rsid w:val="009A3037"/>
    <w:rsid w:val="009A6997"/>
    <w:rsid w:val="009A77C9"/>
    <w:rsid w:val="009B0193"/>
    <w:rsid w:val="009B09D4"/>
    <w:rsid w:val="009B0F67"/>
    <w:rsid w:val="009B1226"/>
    <w:rsid w:val="009B5D12"/>
    <w:rsid w:val="009B6DC7"/>
    <w:rsid w:val="009C03ED"/>
    <w:rsid w:val="009D2406"/>
    <w:rsid w:val="009E01B2"/>
    <w:rsid w:val="009E3410"/>
    <w:rsid w:val="009E4A96"/>
    <w:rsid w:val="009E6986"/>
    <w:rsid w:val="009E6B90"/>
    <w:rsid w:val="009F06D9"/>
    <w:rsid w:val="009F2328"/>
    <w:rsid w:val="009F2ED6"/>
    <w:rsid w:val="009F2F8E"/>
    <w:rsid w:val="009F3DB7"/>
    <w:rsid w:val="009F7EEA"/>
    <w:rsid w:val="00A0437B"/>
    <w:rsid w:val="00A11609"/>
    <w:rsid w:val="00A15D9E"/>
    <w:rsid w:val="00A15DD0"/>
    <w:rsid w:val="00A16751"/>
    <w:rsid w:val="00A16FCB"/>
    <w:rsid w:val="00A17CAA"/>
    <w:rsid w:val="00A2653C"/>
    <w:rsid w:val="00A277E2"/>
    <w:rsid w:val="00A34DDF"/>
    <w:rsid w:val="00A35E08"/>
    <w:rsid w:val="00A36396"/>
    <w:rsid w:val="00A37B26"/>
    <w:rsid w:val="00A41337"/>
    <w:rsid w:val="00A460C5"/>
    <w:rsid w:val="00A47A8D"/>
    <w:rsid w:val="00A50595"/>
    <w:rsid w:val="00A50E1C"/>
    <w:rsid w:val="00A5192D"/>
    <w:rsid w:val="00A51D64"/>
    <w:rsid w:val="00A55780"/>
    <w:rsid w:val="00A603DA"/>
    <w:rsid w:val="00A6130D"/>
    <w:rsid w:val="00A65524"/>
    <w:rsid w:val="00A6575E"/>
    <w:rsid w:val="00A66CD4"/>
    <w:rsid w:val="00A6767A"/>
    <w:rsid w:val="00A677CF"/>
    <w:rsid w:val="00A7006B"/>
    <w:rsid w:val="00A7044D"/>
    <w:rsid w:val="00A704BD"/>
    <w:rsid w:val="00A70990"/>
    <w:rsid w:val="00A71CED"/>
    <w:rsid w:val="00A72367"/>
    <w:rsid w:val="00A76277"/>
    <w:rsid w:val="00A800CA"/>
    <w:rsid w:val="00A879FC"/>
    <w:rsid w:val="00AA38EB"/>
    <w:rsid w:val="00AB09C7"/>
    <w:rsid w:val="00AB0A88"/>
    <w:rsid w:val="00AB2C96"/>
    <w:rsid w:val="00AB50F0"/>
    <w:rsid w:val="00AB542B"/>
    <w:rsid w:val="00AC69D3"/>
    <w:rsid w:val="00AD1E79"/>
    <w:rsid w:val="00AD2E27"/>
    <w:rsid w:val="00AD52E5"/>
    <w:rsid w:val="00AD574C"/>
    <w:rsid w:val="00AD63BD"/>
    <w:rsid w:val="00AE1B55"/>
    <w:rsid w:val="00AE7BD5"/>
    <w:rsid w:val="00B03785"/>
    <w:rsid w:val="00B06FE8"/>
    <w:rsid w:val="00B13C50"/>
    <w:rsid w:val="00B16013"/>
    <w:rsid w:val="00B17005"/>
    <w:rsid w:val="00B17048"/>
    <w:rsid w:val="00B21C0B"/>
    <w:rsid w:val="00B22325"/>
    <w:rsid w:val="00B224FC"/>
    <w:rsid w:val="00B228F5"/>
    <w:rsid w:val="00B22953"/>
    <w:rsid w:val="00B315A1"/>
    <w:rsid w:val="00B32AFA"/>
    <w:rsid w:val="00B33CF6"/>
    <w:rsid w:val="00B34675"/>
    <w:rsid w:val="00B40BDC"/>
    <w:rsid w:val="00B41634"/>
    <w:rsid w:val="00B429B5"/>
    <w:rsid w:val="00B43760"/>
    <w:rsid w:val="00B4782E"/>
    <w:rsid w:val="00B47FD6"/>
    <w:rsid w:val="00B5165F"/>
    <w:rsid w:val="00B51AEE"/>
    <w:rsid w:val="00B527F5"/>
    <w:rsid w:val="00B534C3"/>
    <w:rsid w:val="00B53BF5"/>
    <w:rsid w:val="00B54246"/>
    <w:rsid w:val="00B56D71"/>
    <w:rsid w:val="00B60B32"/>
    <w:rsid w:val="00B6243B"/>
    <w:rsid w:val="00B62501"/>
    <w:rsid w:val="00B66843"/>
    <w:rsid w:val="00B70080"/>
    <w:rsid w:val="00B81AA8"/>
    <w:rsid w:val="00B81ABB"/>
    <w:rsid w:val="00B82741"/>
    <w:rsid w:val="00B83C4C"/>
    <w:rsid w:val="00B84AA6"/>
    <w:rsid w:val="00B8723A"/>
    <w:rsid w:val="00B91A96"/>
    <w:rsid w:val="00BA24F7"/>
    <w:rsid w:val="00BA3930"/>
    <w:rsid w:val="00BA6976"/>
    <w:rsid w:val="00BB468E"/>
    <w:rsid w:val="00BB4CC6"/>
    <w:rsid w:val="00BB6D91"/>
    <w:rsid w:val="00BB7C6F"/>
    <w:rsid w:val="00BB7F0A"/>
    <w:rsid w:val="00BC0513"/>
    <w:rsid w:val="00BC257A"/>
    <w:rsid w:val="00BC4057"/>
    <w:rsid w:val="00BC6A8D"/>
    <w:rsid w:val="00BC76A3"/>
    <w:rsid w:val="00BD096C"/>
    <w:rsid w:val="00BD583D"/>
    <w:rsid w:val="00BE00B9"/>
    <w:rsid w:val="00BE1F8D"/>
    <w:rsid w:val="00BE23C3"/>
    <w:rsid w:val="00BE3B9A"/>
    <w:rsid w:val="00BE52C1"/>
    <w:rsid w:val="00BE657E"/>
    <w:rsid w:val="00BF0521"/>
    <w:rsid w:val="00BF61D4"/>
    <w:rsid w:val="00BF7441"/>
    <w:rsid w:val="00BF7C8E"/>
    <w:rsid w:val="00C0101E"/>
    <w:rsid w:val="00C03FE2"/>
    <w:rsid w:val="00C05D42"/>
    <w:rsid w:val="00C1516A"/>
    <w:rsid w:val="00C15A50"/>
    <w:rsid w:val="00C2105A"/>
    <w:rsid w:val="00C23589"/>
    <w:rsid w:val="00C23B48"/>
    <w:rsid w:val="00C2588A"/>
    <w:rsid w:val="00C25B8D"/>
    <w:rsid w:val="00C260D8"/>
    <w:rsid w:val="00C45D6E"/>
    <w:rsid w:val="00C45F9F"/>
    <w:rsid w:val="00C463B1"/>
    <w:rsid w:val="00C468F6"/>
    <w:rsid w:val="00C46C1B"/>
    <w:rsid w:val="00C50DCA"/>
    <w:rsid w:val="00C53E55"/>
    <w:rsid w:val="00C55CCA"/>
    <w:rsid w:val="00C56B7B"/>
    <w:rsid w:val="00C6356B"/>
    <w:rsid w:val="00C63B7C"/>
    <w:rsid w:val="00C65092"/>
    <w:rsid w:val="00C66F5D"/>
    <w:rsid w:val="00C6750D"/>
    <w:rsid w:val="00C71A07"/>
    <w:rsid w:val="00C73270"/>
    <w:rsid w:val="00C82006"/>
    <w:rsid w:val="00C84B26"/>
    <w:rsid w:val="00C85EFE"/>
    <w:rsid w:val="00C9136C"/>
    <w:rsid w:val="00C9168A"/>
    <w:rsid w:val="00C93BC1"/>
    <w:rsid w:val="00C9593D"/>
    <w:rsid w:val="00CA11D6"/>
    <w:rsid w:val="00CB2338"/>
    <w:rsid w:val="00CB7E45"/>
    <w:rsid w:val="00CC2F44"/>
    <w:rsid w:val="00CC743A"/>
    <w:rsid w:val="00CC78B2"/>
    <w:rsid w:val="00CD0D8E"/>
    <w:rsid w:val="00CD1DC5"/>
    <w:rsid w:val="00CD468C"/>
    <w:rsid w:val="00CD4BAB"/>
    <w:rsid w:val="00CE48FA"/>
    <w:rsid w:val="00CF066E"/>
    <w:rsid w:val="00CF0DEE"/>
    <w:rsid w:val="00CF3DB7"/>
    <w:rsid w:val="00CF3DF2"/>
    <w:rsid w:val="00CF6184"/>
    <w:rsid w:val="00CF7681"/>
    <w:rsid w:val="00D0211A"/>
    <w:rsid w:val="00D070E5"/>
    <w:rsid w:val="00D07C61"/>
    <w:rsid w:val="00D1016E"/>
    <w:rsid w:val="00D14142"/>
    <w:rsid w:val="00D15498"/>
    <w:rsid w:val="00D165E6"/>
    <w:rsid w:val="00D216F5"/>
    <w:rsid w:val="00D232A8"/>
    <w:rsid w:val="00D23864"/>
    <w:rsid w:val="00D275E1"/>
    <w:rsid w:val="00D277B0"/>
    <w:rsid w:val="00D33439"/>
    <w:rsid w:val="00D34F3B"/>
    <w:rsid w:val="00D3551E"/>
    <w:rsid w:val="00D406EF"/>
    <w:rsid w:val="00D428F4"/>
    <w:rsid w:val="00D45FEC"/>
    <w:rsid w:val="00D461FB"/>
    <w:rsid w:val="00D463EA"/>
    <w:rsid w:val="00D47A15"/>
    <w:rsid w:val="00D53738"/>
    <w:rsid w:val="00D53902"/>
    <w:rsid w:val="00D554DB"/>
    <w:rsid w:val="00D559C5"/>
    <w:rsid w:val="00D60612"/>
    <w:rsid w:val="00D63B72"/>
    <w:rsid w:val="00D65733"/>
    <w:rsid w:val="00D70EAB"/>
    <w:rsid w:val="00D734BE"/>
    <w:rsid w:val="00D804E6"/>
    <w:rsid w:val="00D8166C"/>
    <w:rsid w:val="00D87BA6"/>
    <w:rsid w:val="00D901B5"/>
    <w:rsid w:val="00D92670"/>
    <w:rsid w:val="00D9391F"/>
    <w:rsid w:val="00D976AB"/>
    <w:rsid w:val="00D97DA6"/>
    <w:rsid w:val="00DA14D4"/>
    <w:rsid w:val="00DA1557"/>
    <w:rsid w:val="00DA4261"/>
    <w:rsid w:val="00DA59FC"/>
    <w:rsid w:val="00DB0132"/>
    <w:rsid w:val="00DB0DFA"/>
    <w:rsid w:val="00DB2066"/>
    <w:rsid w:val="00DB4434"/>
    <w:rsid w:val="00DB7A15"/>
    <w:rsid w:val="00DB7BEC"/>
    <w:rsid w:val="00DB7F04"/>
    <w:rsid w:val="00DC4008"/>
    <w:rsid w:val="00DC6E9F"/>
    <w:rsid w:val="00DD1EFA"/>
    <w:rsid w:val="00DD568E"/>
    <w:rsid w:val="00DD67E8"/>
    <w:rsid w:val="00DD763C"/>
    <w:rsid w:val="00DD76BF"/>
    <w:rsid w:val="00DE02D9"/>
    <w:rsid w:val="00DE153E"/>
    <w:rsid w:val="00DE4E0E"/>
    <w:rsid w:val="00DE77C2"/>
    <w:rsid w:val="00DF21D6"/>
    <w:rsid w:val="00DF3265"/>
    <w:rsid w:val="00DF331B"/>
    <w:rsid w:val="00DF6686"/>
    <w:rsid w:val="00E0067F"/>
    <w:rsid w:val="00E04F1F"/>
    <w:rsid w:val="00E0605E"/>
    <w:rsid w:val="00E0673A"/>
    <w:rsid w:val="00E07F16"/>
    <w:rsid w:val="00E11E57"/>
    <w:rsid w:val="00E14D67"/>
    <w:rsid w:val="00E14FBA"/>
    <w:rsid w:val="00E153A1"/>
    <w:rsid w:val="00E17749"/>
    <w:rsid w:val="00E201C0"/>
    <w:rsid w:val="00E2309D"/>
    <w:rsid w:val="00E2431E"/>
    <w:rsid w:val="00E27FB9"/>
    <w:rsid w:val="00E314E5"/>
    <w:rsid w:val="00E31E42"/>
    <w:rsid w:val="00E3677B"/>
    <w:rsid w:val="00E36CDE"/>
    <w:rsid w:val="00E40AE4"/>
    <w:rsid w:val="00E42995"/>
    <w:rsid w:val="00E4377A"/>
    <w:rsid w:val="00E441DB"/>
    <w:rsid w:val="00E4485E"/>
    <w:rsid w:val="00E45949"/>
    <w:rsid w:val="00E45AF6"/>
    <w:rsid w:val="00E45D83"/>
    <w:rsid w:val="00E529BA"/>
    <w:rsid w:val="00E54251"/>
    <w:rsid w:val="00E57949"/>
    <w:rsid w:val="00E63FF5"/>
    <w:rsid w:val="00E74E33"/>
    <w:rsid w:val="00E8346A"/>
    <w:rsid w:val="00E8410B"/>
    <w:rsid w:val="00E84B62"/>
    <w:rsid w:val="00E8743D"/>
    <w:rsid w:val="00E90D05"/>
    <w:rsid w:val="00E91D59"/>
    <w:rsid w:val="00E93E45"/>
    <w:rsid w:val="00E96047"/>
    <w:rsid w:val="00E96287"/>
    <w:rsid w:val="00E96B53"/>
    <w:rsid w:val="00EA345F"/>
    <w:rsid w:val="00EA6026"/>
    <w:rsid w:val="00EB2DC2"/>
    <w:rsid w:val="00EB4936"/>
    <w:rsid w:val="00EC0013"/>
    <w:rsid w:val="00EC1AF2"/>
    <w:rsid w:val="00EC3471"/>
    <w:rsid w:val="00EC35D3"/>
    <w:rsid w:val="00EC5F6A"/>
    <w:rsid w:val="00ED10C0"/>
    <w:rsid w:val="00ED4C03"/>
    <w:rsid w:val="00ED6BBA"/>
    <w:rsid w:val="00ED74B7"/>
    <w:rsid w:val="00EE2B3A"/>
    <w:rsid w:val="00EE400D"/>
    <w:rsid w:val="00EE41BA"/>
    <w:rsid w:val="00EF75F3"/>
    <w:rsid w:val="00F038F2"/>
    <w:rsid w:val="00F03B12"/>
    <w:rsid w:val="00F04A4E"/>
    <w:rsid w:val="00F0749B"/>
    <w:rsid w:val="00F14565"/>
    <w:rsid w:val="00F15903"/>
    <w:rsid w:val="00F16632"/>
    <w:rsid w:val="00F16BDB"/>
    <w:rsid w:val="00F17C43"/>
    <w:rsid w:val="00F22162"/>
    <w:rsid w:val="00F2678E"/>
    <w:rsid w:val="00F2722E"/>
    <w:rsid w:val="00F30E25"/>
    <w:rsid w:val="00F31D67"/>
    <w:rsid w:val="00F366DF"/>
    <w:rsid w:val="00F374A8"/>
    <w:rsid w:val="00F41205"/>
    <w:rsid w:val="00F4177C"/>
    <w:rsid w:val="00F43A29"/>
    <w:rsid w:val="00F44523"/>
    <w:rsid w:val="00F477C2"/>
    <w:rsid w:val="00F57B0B"/>
    <w:rsid w:val="00F625B4"/>
    <w:rsid w:val="00F640F9"/>
    <w:rsid w:val="00F67B14"/>
    <w:rsid w:val="00F67B9A"/>
    <w:rsid w:val="00F7636D"/>
    <w:rsid w:val="00F82325"/>
    <w:rsid w:val="00F858F6"/>
    <w:rsid w:val="00F85C99"/>
    <w:rsid w:val="00F908FE"/>
    <w:rsid w:val="00F939E5"/>
    <w:rsid w:val="00F93BA1"/>
    <w:rsid w:val="00F94BA7"/>
    <w:rsid w:val="00F9574A"/>
    <w:rsid w:val="00F95FD8"/>
    <w:rsid w:val="00F96019"/>
    <w:rsid w:val="00F97F01"/>
    <w:rsid w:val="00FA093B"/>
    <w:rsid w:val="00FA7180"/>
    <w:rsid w:val="00FB07A4"/>
    <w:rsid w:val="00FB0A75"/>
    <w:rsid w:val="00FB1835"/>
    <w:rsid w:val="00FB6CDF"/>
    <w:rsid w:val="00FC0D58"/>
    <w:rsid w:val="00FC32E6"/>
    <w:rsid w:val="00FC5D75"/>
    <w:rsid w:val="00FC6818"/>
    <w:rsid w:val="00FD0B09"/>
    <w:rsid w:val="00FD16BE"/>
    <w:rsid w:val="00FD2B7A"/>
    <w:rsid w:val="00FD4506"/>
    <w:rsid w:val="00FD4BF9"/>
    <w:rsid w:val="00FE06DD"/>
    <w:rsid w:val="00FE1D29"/>
    <w:rsid w:val="00FE7297"/>
    <w:rsid w:val="00FF282C"/>
    <w:rsid w:val="00FF5916"/>
    <w:rsid w:val="00FF6804"/>
    <w:rsid w:val="3C348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825EE73"/>
  <w15:chartTrackingRefBased/>
  <w15:docId w15:val="{AB9284DB-0EB1-4D69-8EF9-72139FB3D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F6A"/>
  </w:style>
  <w:style w:type="paragraph" w:styleId="Heading1">
    <w:name w:val="heading 1"/>
    <w:basedOn w:val="Normal"/>
    <w:next w:val="Normal"/>
    <w:link w:val="Heading1Char"/>
    <w:uiPriority w:val="9"/>
    <w:qFormat/>
    <w:rsid w:val="00B228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93B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A64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A647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A11D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8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93BA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A647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A647B"/>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7F4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675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5192E"/>
    <w:rPr>
      <w:sz w:val="16"/>
      <w:szCs w:val="16"/>
    </w:rPr>
  </w:style>
  <w:style w:type="paragraph" w:styleId="CommentText">
    <w:name w:val="annotation text"/>
    <w:basedOn w:val="Normal"/>
    <w:link w:val="CommentTextChar"/>
    <w:uiPriority w:val="99"/>
    <w:semiHidden/>
    <w:unhideWhenUsed/>
    <w:rsid w:val="0095192E"/>
    <w:pPr>
      <w:spacing w:line="240" w:lineRule="auto"/>
    </w:pPr>
    <w:rPr>
      <w:sz w:val="20"/>
      <w:szCs w:val="20"/>
    </w:rPr>
  </w:style>
  <w:style w:type="character" w:customStyle="1" w:styleId="CommentTextChar">
    <w:name w:val="Comment Text Char"/>
    <w:basedOn w:val="DefaultParagraphFont"/>
    <w:link w:val="CommentText"/>
    <w:uiPriority w:val="99"/>
    <w:semiHidden/>
    <w:rsid w:val="0095192E"/>
    <w:rPr>
      <w:sz w:val="20"/>
      <w:szCs w:val="20"/>
    </w:rPr>
  </w:style>
  <w:style w:type="paragraph" w:styleId="CommentSubject">
    <w:name w:val="annotation subject"/>
    <w:basedOn w:val="CommentText"/>
    <w:next w:val="CommentText"/>
    <w:link w:val="CommentSubjectChar"/>
    <w:uiPriority w:val="99"/>
    <w:semiHidden/>
    <w:unhideWhenUsed/>
    <w:rsid w:val="0095192E"/>
    <w:rPr>
      <w:b/>
      <w:bCs/>
    </w:rPr>
  </w:style>
  <w:style w:type="character" w:customStyle="1" w:styleId="CommentSubjectChar">
    <w:name w:val="Comment Subject Char"/>
    <w:basedOn w:val="CommentTextChar"/>
    <w:link w:val="CommentSubject"/>
    <w:uiPriority w:val="99"/>
    <w:semiHidden/>
    <w:rsid w:val="0095192E"/>
    <w:rPr>
      <w:b/>
      <w:bCs/>
      <w:sz w:val="20"/>
      <w:szCs w:val="20"/>
    </w:rPr>
  </w:style>
  <w:style w:type="paragraph" w:styleId="BalloonText">
    <w:name w:val="Balloon Text"/>
    <w:basedOn w:val="Normal"/>
    <w:link w:val="BalloonTextChar"/>
    <w:uiPriority w:val="99"/>
    <w:semiHidden/>
    <w:unhideWhenUsed/>
    <w:rsid w:val="009519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92E"/>
    <w:rPr>
      <w:rFonts w:ascii="Segoe UI" w:hAnsi="Segoe UI" w:cs="Segoe UI"/>
      <w:sz w:val="18"/>
      <w:szCs w:val="18"/>
    </w:rPr>
  </w:style>
  <w:style w:type="character" w:styleId="EndnoteReference">
    <w:name w:val="endnote reference"/>
    <w:basedOn w:val="DefaultParagraphFont"/>
    <w:uiPriority w:val="99"/>
    <w:semiHidden/>
    <w:unhideWhenUsed/>
    <w:rsid w:val="001A647B"/>
    <w:rPr>
      <w:vertAlign w:val="superscript"/>
    </w:rPr>
  </w:style>
  <w:style w:type="character" w:styleId="Hyperlink">
    <w:name w:val="Hyperlink"/>
    <w:basedOn w:val="DefaultParagraphFont"/>
    <w:uiPriority w:val="99"/>
    <w:unhideWhenUsed/>
    <w:rsid w:val="00214BCC"/>
    <w:rPr>
      <w:color w:val="0563C1" w:themeColor="hyperlink"/>
      <w:u w:val="single"/>
    </w:rPr>
  </w:style>
  <w:style w:type="character" w:customStyle="1" w:styleId="ref-journal">
    <w:name w:val="ref-journal"/>
    <w:basedOn w:val="DefaultParagraphFont"/>
    <w:rsid w:val="003655E6"/>
  </w:style>
  <w:style w:type="character" w:customStyle="1" w:styleId="ref-vol">
    <w:name w:val="ref-vol"/>
    <w:basedOn w:val="DefaultParagraphFont"/>
    <w:rsid w:val="003655E6"/>
  </w:style>
  <w:style w:type="character" w:customStyle="1" w:styleId="element-citation">
    <w:name w:val="element-citation"/>
    <w:basedOn w:val="DefaultParagraphFont"/>
    <w:rsid w:val="003655E6"/>
  </w:style>
  <w:style w:type="character" w:customStyle="1" w:styleId="nowrap">
    <w:name w:val="nowrap"/>
    <w:basedOn w:val="DefaultParagraphFont"/>
    <w:rsid w:val="003655E6"/>
  </w:style>
  <w:style w:type="paragraph" w:styleId="ListParagraph">
    <w:name w:val="List Paragraph"/>
    <w:basedOn w:val="Normal"/>
    <w:uiPriority w:val="34"/>
    <w:qFormat/>
    <w:rsid w:val="00266697"/>
    <w:pPr>
      <w:ind w:left="720"/>
      <w:contextualSpacing/>
    </w:pPr>
  </w:style>
  <w:style w:type="character" w:customStyle="1" w:styleId="a">
    <w:name w:val="_"/>
    <w:basedOn w:val="DefaultParagraphFont"/>
    <w:rsid w:val="0034102E"/>
  </w:style>
  <w:style w:type="character" w:customStyle="1" w:styleId="ff2">
    <w:name w:val="ff2"/>
    <w:basedOn w:val="DefaultParagraphFont"/>
    <w:rsid w:val="0034102E"/>
  </w:style>
  <w:style w:type="table" w:styleId="GridTable6Colorful">
    <w:name w:val="Grid Table 6 Colorful"/>
    <w:basedOn w:val="TableNormal"/>
    <w:uiPriority w:val="51"/>
    <w:rsid w:val="004D2DE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B84AA6"/>
    <w:rPr>
      <w:b/>
      <w:bCs/>
    </w:rPr>
  </w:style>
  <w:style w:type="character" w:customStyle="1" w:styleId="il">
    <w:name w:val="il"/>
    <w:basedOn w:val="DefaultParagraphFont"/>
    <w:rsid w:val="00400F3F"/>
  </w:style>
  <w:style w:type="paragraph" w:styleId="Revision">
    <w:name w:val="Revision"/>
    <w:hidden/>
    <w:uiPriority w:val="99"/>
    <w:semiHidden/>
    <w:rsid w:val="00291E2E"/>
    <w:pPr>
      <w:spacing w:after="0" w:line="240" w:lineRule="auto"/>
    </w:pPr>
  </w:style>
  <w:style w:type="paragraph" w:styleId="NoSpacing">
    <w:name w:val="No Spacing"/>
    <w:uiPriority w:val="1"/>
    <w:qFormat/>
    <w:rsid w:val="00A72367"/>
    <w:pPr>
      <w:spacing w:after="0" w:line="240" w:lineRule="auto"/>
    </w:pPr>
  </w:style>
  <w:style w:type="table" w:customStyle="1" w:styleId="TableGrid1">
    <w:name w:val="Table Grid1"/>
    <w:basedOn w:val="TableNormal"/>
    <w:next w:val="TableGrid"/>
    <w:uiPriority w:val="39"/>
    <w:rsid w:val="00467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D70EAB"/>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D70EAB"/>
    <w:rPr>
      <w:rFonts w:ascii="Calibri" w:hAnsi="Calibri" w:cs="Calibri"/>
      <w:noProof/>
      <w:lang w:val="en-US"/>
    </w:rPr>
  </w:style>
  <w:style w:type="paragraph" w:customStyle="1" w:styleId="EndNoteBibliography">
    <w:name w:val="EndNote Bibliography"/>
    <w:basedOn w:val="Normal"/>
    <w:link w:val="EndNoteBibliographyChar"/>
    <w:rsid w:val="00D70EAB"/>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D70EAB"/>
    <w:rPr>
      <w:rFonts w:ascii="Calibri" w:hAnsi="Calibri" w:cs="Calibri"/>
      <w:noProof/>
      <w:lang w:val="en-US"/>
    </w:rPr>
  </w:style>
  <w:style w:type="character" w:customStyle="1" w:styleId="UnresolvedMention1">
    <w:name w:val="Unresolved Mention1"/>
    <w:basedOn w:val="DefaultParagraphFont"/>
    <w:uiPriority w:val="99"/>
    <w:semiHidden/>
    <w:unhideWhenUsed/>
    <w:rsid w:val="00D70EAB"/>
    <w:rPr>
      <w:color w:val="605E5C"/>
      <w:shd w:val="clear" w:color="auto" w:fill="E1DFDD"/>
    </w:rPr>
  </w:style>
  <w:style w:type="character" w:styleId="FollowedHyperlink">
    <w:name w:val="FollowedHyperlink"/>
    <w:basedOn w:val="DefaultParagraphFont"/>
    <w:uiPriority w:val="99"/>
    <w:semiHidden/>
    <w:unhideWhenUsed/>
    <w:rsid w:val="00823D2A"/>
    <w:rPr>
      <w:color w:val="954F72" w:themeColor="followedHyperlink"/>
      <w:u w:val="single"/>
    </w:rPr>
  </w:style>
  <w:style w:type="paragraph" w:styleId="Header">
    <w:name w:val="header"/>
    <w:basedOn w:val="Normal"/>
    <w:link w:val="HeaderChar"/>
    <w:uiPriority w:val="99"/>
    <w:unhideWhenUsed/>
    <w:rsid w:val="009629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9A9"/>
  </w:style>
  <w:style w:type="paragraph" w:styleId="Footer">
    <w:name w:val="footer"/>
    <w:basedOn w:val="Normal"/>
    <w:link w:val="FooterChar"/>
    <w:uiPriority w:val="99"/>
    <w:unhideWhenUsed/>
    <w:rsid w:val="009629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9A9"/>
  </w:style>
  <w:style w:type="character" w:customStyle="1" w:styleId="Subtitle1">
    <w:name w:val="Subtitle1"/>
    <w:basedOn w:val="DefaultParagraphFont"/>
    <w:rsid w:val="00E0067F"/>
  </w:style>
  <w:style w:type="character" w:customStyle="1" w:styleId="colon-for-citation-subtitle">
    <w:name w:val="colon-for-citation-subtitle"/>
    <w:basedOn w:val="DefaultParagraphFont"/>
    <w:rsid w:val="00E0067F"/>
  </w:style>
  <w:style w:type="character" w:styleId="Emphasis">
    <w:name w:val="Emphasis"/>
    <w:basedOn w:val="DefaultParagraphFont"/>
    <w:uiPriority w:val="20"/>
    <w:qFormat/>
    <w:rsid w:val="00E0067F"/>
    <w:rPr>
      <w:i/>
      <w:iCs/>
    </w:rPr>
  </w:style>
  <w:style w:type="character" w:customStyle="1" w:styleId="UnresolvedMention2">
    <w:name w:val="Unresolved Mention2"/>
    <w:basedOn w:val="DefaultParagraphFont"/>
    <w:uiPriority w:val="99"/>
    <w:semiHidden/>
    <w:unhideWhenUsed/>
    <w:rsid w:val="000D6B74"/>
    <w:rPr>
      <w:color w:val="605E5C"/>
      <w:shd w:val="clear" w:color="auto" w:fill="E1DFDD"/>
    </w:rPr>
  </w:style>
  <w:style w:type="character" w:customStyle="1" w:styleId="gd">
    <w:name w:val="gd"/>
    <w:basedOn w:val="DefaultParagraphFont"/>
    <w:rsid w:val="00FA7180"/>
  </w:style>
  <w:style w:type="character" w:customStyle="1" w:styleId="highwire-citation-authors">
    <w:name w:val="highwire-citation-authors"/>
    <w:basedOn w:val="DefaultParagraphFont"/>
    <w:rsid w:val="00E14D67"/>
  </w:style>
  <w:style w:type="character" w:customStyle="1" w:styleId="highwire-citation-author">
    <w:name w:val="highwire-citation-author"/>
    <w:basedOn w:val="DefaultParagraphFont"/>
    <w:rsid w:val="00E14D67"/>
  </w:style>
  <w:style w:type="character" w:customStyle="1" w:styleId="highwire-cite-metadata-journal">
    <w:name w:val="highwire-cite-metadata-journal"/>
    <w:basedOn w:val="DefaultParagraphFont"/>
    <w:rsid w:val="00E14D67"/>
  </w:style>
  <w:style w:type="character" w:customStyle="1" w:styleId="highwire-cite-metadata-date">
    <w:name w:val="highwire-cite-metadata-date"/>
    <w:basedOn w:val="DefaultParagraphFont"/>
    <w:rsid w:val="00E14D67"/>
  </w:style>
  <w:style w:type="character" w:customStyle="1" w:styleId="highwire-cite-metadata-volume">
    <w:name w:val="highwire-cite-metadata-volume"/>
    <w:basedOn w:val="DefaultParagraphFont"/>
    <w:rsid w:val="00E14D67"/>
  </w:style>
  <w:style w:type="character" w:customStyle="1" w:styleId="highwire-cite-metadata-issue">
    <w:name w:val="highwire-cite-metadata-issue"/>
    <w:basedOn w:val="DefaultParagraphFont"/>
    <w:rsid w:val="00E14D67"/>
  </w:style>
  <w:style w:type="character" w:customStyle="1" w:styleId="highwire-cite-metadata-pages">
    <w:name w:val="highwire-cite-metadata-pages"/>
    <w:basedOn w:val="DefaultParagraphFont"/>
    <w:rsid w:val="00E14D67"/>
  </w:style>
  <w:style w:type="character" w:customStyle="1" w:styleId="highwire-cite-metadata-doi">
    <w:name w:val="highwire-cite-metadata-doi"/>
    <w:basedOn w:val="DefaultParagraphFont"/>
    <w:rsid w:val="00E14D67"/>
  </w:style>
  <w:style w:type="character" w:customStyle="1" w:styleId="label">
    <w:name w:val="label"/>
    <w:basedOn w:val="DefaultParagraphFont"/>
    <w:rsid w:val="00E14D67"/>
  </w:style>
  <w:style w:type="character" w:customStyle="1" w:styleId="cit-auth">
    <w:name w:val="cit-auth"/>
    <w:basedOn w:val="DefaultParagraphFont"/>
    <w:rsid w:val="00B40BDC"/>
  </w:style>
  <w:style w:type="character" w:customStyle="1" w:styleId="cit-name-surname">
    <w:name w:val="cit-name-surname"/>
    <w:basedOn w:val="DefaultParagraphFont"/>
    <w:rsid w:val="00B40BDC"/>
  </w:style>
  <w:style w:type="character" w:customStyle="1" w:styleId="cit-name-given-names">
    <w:name w:val="cit-name-given-names"/>
    <w:basedOn w:val="DefaultParagraphFont"/>
    <w:rsid w:val="00B40BDC"/>
  </w:style>
  <w:style w:type="character" w:styleId="HTMLCite">
    <w:name w:val="HTML Cite"/>
    <w:basedOn w:val="DefaultParagraphFont"/>
    <w:uiPriority w:val="99"/>
    <w:semiHidden/>
    <w:unhideWhenUsed/>
    <w:rsid w:val="00B40BDC"/>
    <w:rPr>
      <w:i/>
      <w:iCs/>
    </w:rPr>
  </w:style>
  <w:style w:type="character" w:customStyle="1" w:styleId="cit-pub-date">
    <w:name w:val="cit-pub-date"/>
    <w:basedOn w:val="DefaultParagraphFont"/>
    <w:rsid w:val="00B40BDC"/>
  </w:style>
  <w:style w:type="character" w:customStyle="1" w:styleId="cit-article-title">
    <w:name w:val="cit-article-title"/>
    <w:basedOn w:val="DefaultParagraphFont"/>
    <w:rsid w:val="00B40BDC"/>
  </w:style>
  <w:style w:type="character" w:customStyle="1" w:styleId="cit-vol">
    <w:name w:val="cit-vol"/>
    <w:basedOn w:val="DefaultParagraphFont"/>
    <w:rsid w:val="00B40BDC"/>
  </w:style>
  <w:style w:type="character" w:customStyle="1" w:styleId="cit-issue">
    <w:name w:val="cit-issue"/>
    <w:basedOn w:val="DefaultParagraphFont"/>
    <w:rsid w:val="00B40BDC"/>
  </w:style>
  <w:style w:type="character" w:customStyle="1" w:styleId="cit-fpage">
    <w:name w:val="cit-fpage"/>
    <w:basedOn w:val="DefaultParagraphFont"/>
    <w:rsid w:val="00B40BDC"/>
  </w:style>
  <w:style w:type="character" w:customStyle="1" w:styleId="cit-lpage">
    <w:name w:val="cit-lpage"/>
    <w:basedOn w:val="DefaultParagraphFont"/>
    <w:rsid w:val="00B40BDC"/>
  </w:style>
  <w:style w:type="character" w:customStyle="1" w:styleId="UnresolvedMention3">
    <w:name w:val="Unresolved Mention3"/>
    <w:basedOn w:val="DefaultParagraphFont"/>
    <w:uiPriority w:val="99"/>
    <w:semiHidden/>
    <w:unhideWhenUsed/>
    <w:rsid w:val="0018010C"/>
    <w:rPr>
      <w:color w:val="605E5C"/>
      <w:shd w:val="clear" w:color="auto" w:fill="E1DFDD"/>
    </w:rPr>
  </w:style>
  <w:style w:type="character" w:customStyle="1" w:styleId="Heading5Char">
    <w:name w:val="Heading 5 Char"/>
    <w:basedOn w:val="DefaultParagraphFont"/>
    <w:link w:val="Heading5"/>
    <w:uiPriority w:val="9"/>
    <w:rsid w:val="00CA11D6"/>
    <w:rPr>
      <w:rFonts w:asciiTheme="majorHAnsi" w:eastAsiaTheme="majorEastAsia" w:hAnsiTheme="majorHAnsi" w:cstheme="majorBidi"/>
      <w:color w:val="2E74B5" w:themeColor="accent1" w:themeShade="BF"/>
    </w:rPr>
  </w:style>
  <w:style w:type="character" w:customStyle="1" w:styleId="UnresolvedMention">
    <w:name w:val="Unresolved Mention"/>
    <w:basedOn w:val="DefaultParagraphFont"/>
    <w:uiPriority w:val="99"/>
    <w:semiHidden/>
    <w:unhideWhenUsed/>
    <w:rsid w:val="00B53BF5"/>
    <w:rPr>
      <w:color w:val="605E5C"/>
      <w:shd w:val="clear" w:color="auto" w:fill="E1DFDD"/>
    </w:rPr>
  </w:style>
  <w:style w:type="character" w:styleId="LineNumber">
    <w:name w:val="line number"/>
    <w:basedOn w:val="DefaultParagraphFont"/>
    <w:uiPriority w:val="99"/>
    <w:semiHidden/>
    <w:unhideWhenUsed/>
    <w:rsid w:val="00CC2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9011">
      <w:bodyDiv w:val="1"/>
      <w:marLeft w:val="0"/>
      <w:marRight w:val="0"/>
      <w:marTop w:val="0"/>
      <w:marBottom w:val="0"/>
      <w:divBdr>
        <w:top w:val="none" w:sz="0" w:space="0" w:color="auto"/>
        <w:left w:val="none" w:sz="0" w:space="0" w:color="auto"/>
        <w:bottom w:val="none" w:sz="0" w:space="0" w:color="auto"/>
        <w:right w:val="none" w:sz="0" w:space="0" w:color="auto"/>
      </w:divBdr>
    </w:div>
    <w:div w:id="259409359">
      <w:bodyDiv w:val="1"/>
      <w:marLeft w:val="0"/>
      <w:marRight w:val="0"/>
      <w:marTop w:val="0"/>
      <w:marBottom w:val="0"/>
      <w:divBdr>
        <w:top w:val="none" w:sz="0" w:space="0" w:color="auto"/>
        <w:left w:val="none" w:sz="0" w:space="0" w:color="auto"/>
        <w:bottom w:val="none" w:sz="0" w:space="0" w:color="auto"/>
        <w:right w:val="none" w:sz="0" w:space="0" w:color="auto"/>
      </w:divBdr>
    </w:div>
    <w:div w:id="499779737">
      <w:bodyDiv w:val="1"/>
      <w:marLeft w:val="0"/>
      <w:marRight w:val="0"/>
      <w:marTop w:val="0"/>
      <w:marBottom w:val="0"/>
      <w:divBdr>
        <w:top w:val="none" w:sz="0" w:space="0" w:color="auto"/>
        <w:left w:val="none" w:sz="0" w:space="0" w:color="auto"/>
        <w:bottom w:val="none" w:sz="0" w:space="0" w:color="auto"/>
        <w:right w:val="none" w:sz="0" w:space="0" w:color="auto"/>
      </w:divBdr>
      <w:divsChild>
        <w:div w:id="811866177">
          <w:marLeft w:val="0"/>
          <w:marRight w:val="0"/>
          <w:marTop w:val="0"/>
          <w:marBottom w:val="0"/>
          <w:divBdr>
            <w:top w:val="none" w:sz="0" w:space="0" w:color="auto"/>
            <w:left w:val="none" w:sz="0" w:space="0" w:color="auto"/>
            <w:bottom w:val="none" w:sz="0" w:space="0" w:color="auto"/>
            <w:right w:val="none" w:sz="0" w:space="0" w:color="auto"/>
          </w:divBdr>
        </w:div>
        <w:div w:id="2042705025">
          <w:marLeft w:val="0"/>
          <w:marRight w:val="0"/>
          <w:marTop w:val="0"/>
          <w:marBottom w:val="0"/>
          <w:divBdr>
            <w:top w:val="none" w:sz="0" w:space="0" w:color="auto"/>
            <w:left w:val="none" w:sz="0" w:space="0" w:color="auto"/>
            <w:bottom w:val="none" w:sz="0" w:space="0" w:color="auto"/>
            <w:right w:val="none" w:sz="0" w:space="0" w:color="auto"/>
          </w:divBdr>
        </w:div>
        <w:div w:id="1594819116">
          <w:marLeft w:val="0"/>
          <w:marRight w:val="0"/>
          <w:marTop w:val="0"/>
          <w:marBottom w:val="0"/>
          <w:divBdr>
            <w:top w:val="none" w:sz="0" w:space="0" w:color="auto"/>
            <w:left w:val="none" w:sz="0" w:space="0" w:color="auto"/>
            <w:bottom w:val="none" w:sz="0" w:space="0" w:color="auto"/>
            <w:right w:val="none" w:sz="0" w:space="0" w:color="auto"/>
          </w:divBdr>
        </w:div>
        <w:div w:id="1635135916">
          <w:marLeft w:val="0"/>
          <w:marRight w:val="0"/>
          <w:marTop w:val="0"/>
          <w:marBottom w:val="0"/>
          <w:divBdr>
            <w:top w:val="none" w:sz="0" w:space="0" w:color="auto"/>
            <w:left w:val="none" w:sz="0" w:space="0" w:color="auto"/>
            <w:bottom w:val="none" w:sz="0" w:space="0" w:color="auto"/>
            <w:right w:val="none" w:sz="0" w:space="0" w:color="auto"/>
          </w:divBdr>
        </w:div>
      </w:divsChild>
    </w:div>
    <w:div w:id="505176473">
      <w:bodyDiv w:val="1"/>
      <w:marLeft w:val="0"/>
      <w:marRight w:val="0"/>
      <w:marTop w:val="0"/>
      <w:marBottom w:val="0"/>
      <w:divBdr>
        <w:top w:val="none" w:sz="0" w:space="0" w:color="auto"/>
        <w:left w:val="none" w:sz="0" w:space="0" w:color="auto"/>
        <w:bottom w:val="none" w:sz="0" w:space="0" w:color="auto"/>
        <w:right w:val="none" w:sz="0" w:space="0" w:color="auto"/>
      </w:divBdr>
      <w:divsChild>
        <w:div w:id="559025288">
          <w:marLeft w:val="0"/>
          <w:marRight w:val="0"/>
          <w:marTop w:val="0"/>
          <w:marBottom w:val="525"/>
          <w:divBdr>
            <w:top w:val="none" w:sz="0" w:space="0" w:color="auto"/>
            <w:left w:val="none" w:sz="0" w:space="0" w:color="auto"/>
            <w:bottom w:val="none" w:sz="0" w:space="0" w:color="auto"/>
            <w:right w:val="none" w:sz="0" w:space="0" w:color="auto"/>
          </w:divBdr>
          <w:divsChild>
            <w:div w:id="2058234103">
              <w:marLeft w:val="0"/>
              <w:marRight w:val="0"/>
              <w:marTop w:val="0"/>
              <w:marBottom w:val="0"/>
              <w:divBdr>
                <w:top w:val="none" w:sz="0" w:space="0" w:color="auto"/>
                <w:left w:val="none" w:sz="0" w:space="0" w:color="auto"/>
                <w:bottom w:val="none" w:sz="0" w:space="0" w:color="auto"/>
                <w:right w:val="none" w:sz="0" w:space="0" w:color="auto"/>
              </w:divBdr>
              <w:divsChild>
                <w:div w:id="2133402219">
                  <w:marLeft w:val="0"/>
                  <w:marRight w:val="0"/>
                  <w:marTop w:val="0"/>
                  <w:marBottom w:val="0"/>
                  <w:divBdr>
                    <w:top w:val="none" w:sz="0" w:space="0" w:color="auto"/>
                    <w:left w:val="none" w:sz="0" w:space="0" w:color="auto"/>
                    <w:bottom w:val="none" w:sz="0" w:space="0" w:color="auto"/>
                    <w:right w:val="none" w:sz="0" w:space="0" w:color="auto"/>
                  </w:divBdr>
                  <w:divsChild>
                    <w:div w:id="1342463965">
                      <w:marLeft w:val="0"/>
                      <w:marRight w:val="0"/>
                      <w:marTop w:val="0"/>
                      <w:marBottom w:val="0"/>
                      <w:divBdr>
                        <w:top w:val="none" w:sz="0" w:space="0" w:color="auto"/>
                        <w:left w:val="none" w:sz="0" w:space="0" w:color="auto"/>
                        <w:bottom w:val="none" w:sz="0" w:space="0" w:color="auto"/>
                        <w:right w:val="none" w:sz="0" w:space="0" w:color="auto"/>
                      </w:divBdr>
                    </w:div>
                    <w:div w:id="1348219262">
                      <w:marLeft w:val="0"/>
                      <w:marRight w:val="0"/>
                      <w:marTop w:val="75"/>
                      <w:marBottom w:val="0"/>
                      <w:divBdr>
                        <w:top w:val="none" w:sz="0" w:space="0" w:color="auto"/>
                        <w:left w:val="none" w:sz="0" w:space="0" w:color="auto"/>
                        <w:bottom w:val="none" w:sz="0" w:space="0" w:color="auto"/>
                        <w:right w:val="none" w:sz="0" w:space="0" w:color="auto"/>
                      </w:divBdr>
                    </w:div>
                    <w:div w:id="11037635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48231013">
          <w:marLeft w:val="0"/>
          <w:marRight w:val="0"/>
          <w:marTop w:val="0"/>
          <w:marBottom w:val="0"/>
          <w:divBdr>
            <w:top w:val="none" w:sz="0" w:space="0" w:color="auto"/>
            <w:left w:val="none" w:sz="0" w:space="0" w:color="auto"/>
            <w:bottom w:val="none" w:sz="0" w:space="0" w:color="auto"/>
            <w:right w:val="none" w:sz="0" w:space="0" w:color="auto"/>
          </w:divBdr>
        </w:div>
      </w:divsChild>
    </w:div>
    <w:div w:id="512303214">
      <w:bodyDiv w:val="1"/>
      <w:marLeft w:val="0"/>
      <w:marRight w:val="0"/>
      <w:marTop w:val="0"/>
      <w:marBottom w:val="0"/>
      <w:divBdr>
        <w:top w:val="none" w:sz="0" w:space="0" w:color="auto"/>
        <w:left w:val="none" w:sz="0" w:space="0" w:color="auto"/>
        <w:bottom w:val="none" w:sz="0" w:space="0" w:color="auto"/>
        <w:right w:val="none" w:sz="0" w:space="0" w:color="auto"/>
      </w:divBdr>
      <w:divsChild>
        <w:div w:id="1939560190">
          <w:marLeft w:val="0"/>
          <w:marRight w:val="0"/>
          <w:marTop w:val="0"/>
          <w:marBottom w:val="0"/>
          <w:divBdr>
            <w:top w:val="none" w:sz="0" w:space="0" w:color="auto"/>
            <w:left w:val="none" w:sz="0" w:space="0" w:color="auto"/>
            <w:bottom w:val="none" w:sz="0" w:space="0" w:color="auto"/>
            <w:right w:val="none" w:sz="0" w:space="0" w:color="auto"/>
          </w:divBdr>
        </w:div>
        <w:div w:id="1609965728">
          <w:marLeft w:val="0"/>
          <w:marRight w:val="0"/>
          <w:marTop w:val="0"/>
          <w:marBottom w:val="0"/>
          <w:divBdr>
            <w:top w:val="none" w:sz="0" w:space="0" w:color="auto"/>
            <w:left w:val="none" w:sz="0" w:space="0" w:color="auto"/>
            <w:bottom w:val="none" w:sz="0" w:space="0" w:color="auto"/>
            <w:right w:val="none" w:sz="0" w:space="0" w:color="auto"/>
          </w:divBdr>
        </w:div>
        <w:div w:id="988438424">
          <w:marLeft w:val="0"/>
          <w:marRight w:val="0"/>
          <w:marTop w:val="0"/>
          <w:marBottom w:val="0"/>
          <w:divBdr>
            <w:top w:val="none" w:sz="0" w:space="0" w:color="auto"/>
            <w:left w:val="none" w:sz="0" w:space="0" w:color="auto"/>
            <w:bottom w:val="none" w:sz="0" w:space="0" w:color="auto"/>
            <w:right w:val="none" w:sz="0" w:space="0" w:color="auto"/>
          </w:divBdr>
        </w:div>
        <w:div w:id="1935092810">
          <w:marLeft w:val="0"/>
          <w:marRight w:val="0"/>
          <w:marTop w:val="0"/>
          <w:marBottom w:val="0"/>
          <w:divBdr>
            <w:top w:val="none" w:sz="0" w:space="0" w:color="auto"/>
            <w:left w:val="none" w:sz="0" w:space="0" w:color="auto"/>
            <w:bottom w:val="none" w:sz="0" w:space="0" w:color="auto"/>
            <w:right w:val="none" w:sz="0" w:space="0" w:color="auto"/>
          </w:divBdr>
        </w:div>
        <w:div w:id="879902641">
          <w:marLeft w:val="0"/>
          <w:marRight w:val="0"/>
          <w:marTop w:val="0"/>
          <w:marBottom w:val="0"/>
          <w:divBdr>
            <w:top w:val="none" w:sz="0" w:space="0" w:color="auto"/>
            <w:left w:val="none" w:sz="0" w:space="0" w:color="auto"/>
            <w:bottom w:val="none" w:sz="0" w:space="0" w:color="auto"/>
            <w:right w:val="none" w:sz="0" w:space="0" w:color="auto"/>
          </w:divBdr>
        </w:div>
        <w:div w:id="352192333">
          <w:marLeft w:val="0"/>
          <w:marRight w:val="0"/>
          <w:marTop w:val="0"/>
          <w:marBottom w:val="0"/>
          <w:divBdr>
            <w:top w:val="none" w:sz="0" w:space="0" w:color="auto"/>
            <w:left w:val="none" w:sz="0" w:space="0" w:color="auto"/>
            <w:bottom w:val="none" w:sz="0" w:space="0" w:color="auto"/>
            <w:right w:val="none" w:sz="0" w:space="0" w:color="auto"/>
          </w:divBdr>
        </w:div>
      </w:divsChild>
    </w:div>
    <w:div w:id="533663555">
      <w:bodyDiv w:val="1"/>
      <w:marLeft w:val="0"/>
      <w:marRight w:val="0"/>
      <w:marTop w:val="0"/>
      <w:marBottom w:val="0"/>
      <w:divBdr>
        <w:top w:val="none" w:sz="0" w:space="0" w:color="auto"/>
        <w:left w:val="none" w:sz="0" w:space="0" w:color="auto"/>
        <w:bottom w:val="none" w:sz="0" w:space="0" w:color="auto"/>
        <w:right w:val="none" w:sz="0" w:space="0" w:color="auto"/>
      </w:divBdr>
    </w:div>
    <w:div w:id="539437741">
      <w:bodyDiv w:val="1"/>
      <w:marLeft w:val="0"/>
      <w:marRight w:val="0"/>
      <w:marTop w:val="0"/>
      <w:marBottom w:val="0"/>
      <w:divBdr>
        <w:top w:val="none" w:sz="0" w:space="0" w:color="auto"/>
        <w:left w:val="none" w:sz="0" w:space="0" w:color="auto"/>
        <w:bottom w:val="none" w:sz="0" w:space="0" w:color="auto"/>
        <w:right w:val="none" w:sz="0" w:space="0" w:color="auto"/>
      </w:divBdr>
      <w:divsChild>
        <w:div w:id="1743327258">
          <w:marLeft w:val="0"/>
          <w:marRight w:val="0"/>
          <w:marTop w:val="0"/>
          <w:marBottom w:val="0"/>
          <w:divBdr>
            <w:top w:val="none" w:sz="0" w:space="0" w:color="auto"/>
            <w:left w:val="none" w:sz="0" w:space="0" w:color="auto"/>
            <w:bottom w:val="none" w:sz="0" w:space="0" w:color="auto"/>
            <w:right w:val="none" w:sz="0" w:space="0" w:color="auto"/>
          </w:divBdr>
        </w:div>
        <w:div w:id="1052388638">
          <w:marLeft w:val="0"/>
          <w:marRight w:val="0"/>
          <w:marTop w:val="0"/>
          <w:marBottom w:val="0"/>
          <w:divBdr>
            <w:top w:val="none" w:sz="0" w:space="0" w:color="auto"/>
            <w:left w:val="none" w:sz="0" w:space="0" w:color="auto"/>
            <w:bottom w:val="none" w:sz="0" w:space="0" w:color="auto"/>
            <w:right w:val="none" w:sz="0" w:space="0" w:color="auto"/>
          </w:divBdr>
        </w:div>
        <w:div w:id="1631590749">
          <w:marLeft w:val="0"/>
          <w:marRight w:val="0"/>
          <w:marTop w:val="0"/>
          <w:marBottom w:val="0"/>
          <w:divBdr>
            <w:top w:val="none" w:sz="0" w:space="0" w:color="auto"/>
            <w:left w:val="none" w:sz="0" w:space="0" w:color="auto"/>
            <w:bottom w:val="none" w:sz="0" w:space="0" w:color="auto"/>
            <w:right w:val="none" w:sz="0" w:space="0" w:color="auto"/>
          </w:divBdr>
        </w:div>
        <w:div w:id="103114679">
          <w:marLeft w:val="0"/>
          <w:marRight w:val="0"/>
          <w:marTop w:val="0"/>
          <w:marBottom w:val="0"/>
          <w:divBdr>
            <w:top w:val="none" w:sz="0" w:space="0" w:color="auto"/>
            <w:left w:val="none" w:sz="0" w:space="0" w:color="auto"/>
            <w:bottom w:val="none" w:sz="0" w:space="0" w:color="auto"/>
            <w:right w:val="none" w:sz="0" w:space="0" w:color="auto"/>
          </w:divBdr>
        </w:div>
      </w:divsChild>
    </w:div>
    <w:div w:id="552889882">
      <w:bodyDiv w:val="1"/>
      <w:marLeft w:val="0"/>
      <w:marRight w:val="0"/>
      <w:marTop w:val="0"/>
      <w:marBottom w:val="0"/>
      <w:divBdr>
        <w:top w:val="none" w:sz="0" w:space="0" w:color="auto"/>
        <w:left w:val="none" w:sz="0" w:space="0" w:color="auto"/>
        <w:bottom w:val="none" w:sz="0" w:space="0" w:color="auto"/>
        <w:right w:val="none" w:sz="0" w:space="0" w:color="auto"/>
      </w:divBdr>
    </w:div>
    <w:div w:id="563026436">
      <w:bodyDiv w:val="1"/>
      <w:marLeft w:val="0"/>
      <w:marRight w:val="0"/>
      <w:marTop w:val="0"/>
      <w:marBottom w:val="0"/>
      <w:divBdr>
        <w:top w:val="none" w:sz="0" w:space="0" w:color="auto"/>
        <w:left w:val="none" w:sz="0" w:space="0" w:color="auto"/>
        <w:bottom w:val="none" w:sz="0" w:space="0" w:color="auto"/>
        <w:right w:val="none" w:sz="0" w:space="0" w:color="auto"/>
      </w:divBdr>
    </w:div>
    <w:div w:id="618924616">
      <w:bodyDiv w:val="1"/>
      <w:marLeft w:val="0"/>
      <w:marRight w:val="0"/>
      <w:marTop w:val="0"/>
      <w:marBottom w:val="0"/>
      <w:divBdr>
        <w:top w:val="none" w:sz="0" w:space="0" w:color="auto"/>
        <w:left w:val="none" w:sz="0" w:space="0" w:color="auto"/>
        <w:bottom w:val="none" w:sz="0" w:space="0" w:color="auto"/>
        <w:right w:val="none" w:sz="0" w:space="0" w:color="auto"/>
      </w:divBdr>
    </w:div>
    <w:div w:id="619840779">
      <w:bodyDiv w:val="1"/>
      <w:marLeft w:val="0"/>
      <w:marRight w:val="0"/>
      <w:marTop w:val="0"/>
      <w:marBottom w:val="0"/>
      <w:divBdr>
        <w:top w:val="none" w:sz="0" w:space="0" w:color="auto"/>
        <w:left w:val="none" w:sz="0" w:space="0" w:color="auto"/>
        <w:bottom w:val="none" w:sz="0" w:space="0" w:color="auto"/>
        <w:right w:val="none" w:sz="0" w:space="0" w:color="auto"/>
      </w:divBdr>
      <w:divsChild>
        <w:div w:id="775054764">
          <w:marLeft w:val="0"/>
          <w:marRight w:val="0"/>
          <w:marTop w:val="0"/>
          <w:marBottom w:val="0"/>
          <w:divBdr>
            <w:top w:val="none" w:sz="0" w:space="0" w:color="auto"/>
            <w:left w:val="none" w:sz="0" w:space="0" w:color="auto"/>
            <w:bottom w:val="none" w:sz="0" w:space="0" w:color="auto"/>
            <w:right w:val="none" w:sz="0" w:space="0" w:color="auto"/>
          </w:divBdr>
        </w:div>
        <w:div w:id="551893767">
          <w:marLeft w:val="0"/>
          <w:marRight w:val="0"/>
          <w:marTop w:val="0"/>
          <w:marBottom w:val="0"/>
          <w:divBdr>
            <w:top w:val="none" w:sz="0" w:space="0" w:color="auto"/>
            <w:left w:val="none" w:sz="0" w:space="0" w:color="auto"/>
            <w:bottom w:val="none" w:sz="0" w:space="0" w:color="auto"/>
            <w:right w:val="none" w:sz="0" w:space="0" w:color="auto"/>
          </w:divBdr>
        </w:div>
      </w:divsChild>
    </w:div>
    <w:div w:id="715087200">
      <w:bodyDiv w:val="1"/>
      <w:marLeft w:val="0"/>
      <w:marRight w:val="0"/>
      <w:marTop w:val="0"/>
      <w:marBottom w:val="0"/>
      <w:divBdr>
        <w:top w:val="none" w:sz="0" w:space="0" w:color="auto"/>
        <w:left w:val="none" w:sz="0" w:space="0" w:color="auto"/>
        <w:bottom w:val="none" w:sz="0" w:space="0" w:color="auto"/>
        <w:right w:val="none" w:sz="0" w:space="0" w:color="auto"/>
      </w:divBdr>
    </w:div>
    <w:div w:id="738400796">
      <w:bodyDiv w:val="1"/>
      <w:marLeft w:val="0"/>
      <w:marRight w:val="0"/>
      <w:marTop w:val="0"/>
      <w:marBottom w:val="0"/>
      <w:divBdr>
        <w:top w:val="none" w:sz="0" w:space="0" w:color="auto"/>
        <w:left w:val="none" w:sz="0" w:space="0" w:color="auto"/>
        <w:bottom w:val="none" w:sz="0" w:space="0" w:color="auto"/>
        <w:right w:val="none" w:sz="0" w:space="0" w:color="auto"/>
      </w:divBdr>
      <w:divsChild>
        <w:div w:id="1592549272">
          <w:marLeft w:val="0"/>
          <w:marRight w:val="0"/>
          <w:marTop w:val="0"/>
          <w:marBottom w:val="0"/>
          <w:divBdr>
            <w:top w:val="none" w:sz="0" w:space="0" w:color="auto"/>
            <w:left w:val="none" w:sz="0" w:space="0" w:color="auto"/>
            <w:bottom w:val="none" w:sz="0" w:space="0" w:color="auto"/>
            <w:right w:val="none" w:sz="0" w:space="0" w:color="auto"/>
          </w:divBdr>
        </w:div>
        <w:div w:id="1755929531">
          <w:marLeft w:val="0"/>
          <w:marRight w:val="0"/>
          <w:marTop w:val="0"/>
          <w:marBottom w:val="0"/>
          <w:divBdr>
            <w:top w:val="none" w:sz="0" w:space="0" w:color="auto"/>
            <w:left w:val="none" w:sz="0" w:space="0" w:color="auto"/>
            <w:bottom w:val="none" w:sz="0" w:space="0" w:color="auto"/>
            <w:right w:val="none" w:sz="0" w:space="0" w:color="auto"/>
          </w:divBdr>
        </w:div>
      </w:divsChild>
    </w:div>
    <w:div w:id="802161292">
      <w:bodyDiv w:val="1"/>
      <w:marLeft w:val="0"/>
      <w:marRight w:val="0"/>
      <w:marTop w:val="0"/>
      <w:marBottom w:val="0"/>
      <w:divBdr>
        <w:top w:val="none" w:sz="0" w:space="0" w:color="auto"/>
        <w:left w:val="none" w:sz="0" w:space="0" w:color="auto"/>
        <w:bottom w:val="none" w:sz="0" w:space="0" w:color="auto"/>
        <w:right w:val="none" w:sz="0" w:space="0" w:color="auto"/>
      </w:divBdr>
      <w:divsChild>
        <w:div w:id="159934134">
          <w:marLeft w:val="0"/>
          <w:marRight w:val="0"/>
          <w:marTop w:val="0"/>
          <w:marBottom w:val="0"/>
          <w:divBdr>
            <w:top w:val="none" w:sz="0" w:space="0" w:color="auto"/>
            <w:left w:val="none" w:sz="0" w:space="0" w:color="auto"/>
            <w:bottom w:val="none" w:sz="0" w:space="0" w:color="auto"/>
            <w:right w:val="none" w:sz="0" w:space="0" w:color="auto"/>
          </w:divBdr>
        </w:div>
        <w:div w:id="1808737168">
          <w:marLeft w:val="0"/>
          <w:marRight w:val="0"/>
          <w:marTop w:val="0"/>
          <w:marBottom w:val="0"/>
          <w:divBdr>
            <w:top w:val="none" w:sz="0" w:space="0" w:color="auto"/>
            <w:left w:val="none" w:sz="0" w:space="0" w:color="auto"/>
            <w:bottom w:val="none" w:sz="0" w:space="0" w:color="auto"/>
            <w:right w:val="none" w:sz="0" w:space="0" w:color="auto"/>
          </w:divBdr>
        </w:div>
        <w:div w:id="1691644073">
          <w:marLeft w:val="0"/>
          <w:marRight w:val="0"/>
          <w:marTop w:val="0"/>
          <w:marBottom w:val="0"/>
          <w:divBdr>
            <w:top w:val="none" w:sz="0" w:space="0" w:color="auto"/>
            <w:left w:val="none" w:sz="0" w:space="0" w:color="auto"/>
            <w:bottom w:val="none" w:sz="0" w:space="0" w:color="auto"/>
            <w:right w:val="none" w:sz="0" w:space="0" w:color="auto"/>
          </w:divBdr>
        </w:div>
      </w:divsChild>
    </w:div>
    <w:div w:id="838933645">
      <w:bodyDiv w:val="1"/>
      <w:marLeft w:val="0"/>
      <w:marRight w:val="0"/>
      <w:marTop w:val="0"/>
      <w:marBottom w:val="0"/>
      <w:divBdr>
        <w:top w:val="none" w:sz="0" w:space="0" w:color="auto"/>
        <w:left w:val="none" w:sz="0" w:space="0" w:color="auto"/>
        <w:bottom w:val="none" w:sz="0" w:space="0" w:color="auto"/>
        <w:right w:val="none" w:sz="0" w:space="0" w:color="auto"/>
      </w:divBdr>
    </w:div>
    <w:div w:id="972364316">
      <w:bodyDiv w:val="1"/>
      <w:marLeft w:val="0"/>
      <w:marRight w:val="0"/>
      <w:marTop w:val="0"/>
      <w:marBottom w:val="0"/>
      <w:divBdr>
        <w:top w:val="none" w:sz="0" w:space="0" w:color="auto"/>
        <w:left w:val="none" w:sz="0" w:space="0" w:color="auto"/>
        <w:bottom w:val="none" w:sz="0" w:space="0" w:color="auto"/>
        <w:right w:val="none" w:sz="0" w:space="0" w:color="auto"/>
      </w:divBdr>
      <w:divsChild>
        <w:div w:id="918098174">
          <w:marLeft w:val="0"/>
          <w:marRight w:val="0"/>
          <w:marTop w:val="0"/>
          <w:marBottom w:val="0"/>
          <w:divBdr>
            <w:top w:val="none" w:sz="0" w:space="0" w:color="auto"/>
            <w:left w:val="none" w:sz="0" w:space="0" w:color="auto"/>
            <w:bottom w:val="none" w:sz="0" w:space="0" w:color="auto"/>
            <w:right w:val="none" w:sz="0" w:space="0" w:color="auto"/>
          </w:divBdr>
        </w:div>
        <w:div w:id="2090075826">
          <w:marLeft w:val="0"/>
          <w:marRight w:val="0"/>
          <w:marTop w:val="0"/>
          <w:marBottom w:val="0"/>
          <w:divBdr>
            <w:top w:val="none" w:sz="0" w:space="0" w:color="auto"/>
            <w:left w:val="none" w:sz="0" w:space="0" w:color="auto"/>
            <w:bottom w:val="none" w:sz="0" w:space="0" w:color="auto"/>
            <w:right w:val="none" w:sz="0" w:space="0" w:color="auto"/>
          </w:divBdr>
        </w:div>
        <w:div w:id="1540047538">
          <w:marLeft w:val="0"/>
          <w:marRight w:val="0"/>
          <w:marTop w:val="0"/>
          <w:marBottom w:val="0"/>
          <w:divBdr>
            <w:top w:val="none" w:sz="0" w:space="0" w:color="auto"/>
            <w:left w:val="none" w:sz="0" w:space="0" w:color="auto"/>
            <w:bottom w:val="none" w:sz="0" w:space="0" w:color="auto"/>
            <w:right w:val="none" w:sz="0" w:space="0" w:color="auto"/>
          </w:divBdr>
        </w:div>
      </w:divsChild>
    </w:div>
    <w:div w:id="1021783640">
      <w:bodyDiv w:val="1"/>
      <w:marLeft w:val="0"/>
      <w:marRight w:val="0"/>
      <w:marTop w:val="0"/>
      <w:marBottom w:val="0"/>
      <w:divBdr>
        <w:top w:val="none" w:sz="0" w:space="0" w:color="auto"/>
        <w:left w:val="none" w:sz="0" w:space="0" w:color="auto"/>
        <w:bottom w:val="none" w:sz="0" w:space="0" w:color="auto"/>
        <w:right w:val="none" w:sz="0" w:space="0" w:color="auto"/>
      </w:divBdr>
    </w:div>
    <w:div w:id="1040203013">
      <w:bodyDiv w:val="1"/>
      <w:marLeft w:val="0"/>
      <w:marRight w:val="0"/>
      <w:marTop w:val="0"/>
      <w:marBottom w:val="0"/>
      <w:divBdr>
        <w:top w:val="none" w:sz="0" w:space="0" w:color="auto"/>
        <w:left w:val="none" w:sz="0" w:space="0" w:color="auto"/>
        <w:bottom w:val="none" w:sz="0" w:space="0" w:color="auto"/>
        <w:right w:val="none" w:sz="0" w:space="0" w:color="auto"/>
      </w:divBdr>
      <w:divsChild>
        <w:div w:id="1144467050">
          <w:marLeft w:val="0"/>
          <w:marRight w:val="0"/>
          <w:marTop w:val="0"/>
          <w:marBottom w:val="0"/>
          <w:divBdr>
            <w:top w:val="none" w:sz="0" w:space="0" w:color="auto"/>
            <w:left w:val="none" w:sz="0" w:space="0" w:color="auto"/>
            <w:bottom w:val="none" w:sz="0" w:space="0" w:color="auto"/>
            <w:right w:val="none" w:sz="0" w:space="0" w:color="auto"/>
          </w:divBdr>
        </w:div>
        <w:div w:id="510678651">
          <w:marLeft w:val="0"/>
          <w:marRight w:val="0"/>
          <w:marTop w:val="0"/>
          <w:marBottom w:val="0"/>
          <w:divBdr>
            <w:top w:val="none" w:sz="0" w:space="0" w:color="auto"/>
            <w:left w:val="none" w:sz="0" w:space="0" w:color="auto"/>
            <w:bottom w:val="none" w:sz="0" w:space="0" w:color="auto"/>
            <w:right w:val="none" w:sz="0" w:space="0" w:color="auto"/>
          </w:divBdr>
        </w:div>
      </w:divsChild>
    </w:div>
    <w:div w:id="1066296331">
      <w:bodyDiv w:val="1"/>
      <w:marLeft w:val="0"/>
      <w:marRight w:val="0"/>
      <w:marTop w:val="0"/>
      <w:marBottom w:val="0"/>
      <w:divBdr>
        <w:top w:val="none" w:sz="0" w:space="0" w:color="auto"/>
        <w:left w:val="none" w:sz="0" w:space="0" w:color="auto"/>
        <w:bottom w:val="none" w:sz="0" w:space="0" w:color="auto"/>
        <w:right w:val="none" w:sz="0" w:space="0" w:color="auto"/>
      </w:divBdr>
    </w:div>
    <w:div w:id="1102647578">
      <w:bodyDiv w:val="1"/>
      <w:marLeft w:val="0"/>
      <w:marRight w:val="0"/>
      <w:marTop w:val="0"/>
      <w:marBottom w:val="0"/>
      <w:divBdr>
        <w:top w:val="none" w:sz="0" w:space="0" w:color="auto"/>
        <w:left w:val="none" w:sz="0" w:space="0" w:color="auto"/>
        <w:bottom w:val="none" w:sz="0" w:space="0" w:color="auto"/>
        <w:right w:val="none" w:sz="0" w:space="0" w:color="auto"/>
      </w:divBdr>
    </w:div>
    <w:div w:id="1137795801">
      <w:bodyDiv w:val="1"/>
      <w:marLeft w:val="0"/>
      <w:marRight w:val="0"/>
      <w:marTop w:val="0"/>
      <w:marBottom w:val="0"/>
      <w:divBdr>
        <w:top w:val="none" w:sz="0" w:space="0" w:color="auto"/>
        <w:left w:val="none" w:sz="0" w:space="0" w:color="auto"/>
        <w:bottom w:val="none" w:sz="0" w:space="0" w:color="auto"/>
        <w:right w:val="none" w:sz="0" w:space="0" w:color="auto"/>
      </w:divBdr>
    </w:div>
    <w:div w:id="1379429637">
      <w:bodyDiv w:val="1"/>
      <w:marLeft w:val="0"/>
      <w:marRight w:val="0"/>
      <w:marTop w:val="0"/>
      <w:marBottom w:val="0"/>
      <w:divBdr>
        <w:top w:val="none" w:sz="0" w:space="0" w:color="auto"/>
        <w:left w:val="none" w:sz="0" w:space="0" w:color="auto"/>
        <w:bottom w:val="none" w:sz="0" w:space="0" w:color="auto"/>
        <w:right w:val="none" w:sz="0" w:space="0" w:color="auto"/>
      </w:divBdr>
      <w:divsChild>
        <w:div w:id="1361861026">
          <w:marLeft w:val="0"/>
          <w:marRight w:val="0"/>
          <w:marTop w:val="0"/>
          <w:marBottom w:val="0"/>
          <w:divBdr>
            <w:top w:val="none" w:sz="0" w:space="0" w:color="auto"/>
            <w:left w:val="none" w:sz="0" w:space="0" w:color="auto"/>
            <w:bottom w:val="none" w:sz="0" w:space="0" w:color="auto"/>
            <w:right w:val="none" w:sz="0" w:space="0" w:color="auto"/>
          </w:divBdr>
        </w:div>
        <w:div w:id="780998206">
          <w:marLeft w:val="0"/>
          <w:marRight w:val="0"/>
          <w:marTop w:val="0"/>
          <w:marBottom w:val="0"/>
          <w:divBdr>
            <w:top w:val="none" w:sz="0" w:space="0" w:color="auto"/>
            <w:left w:val="none" w:sz="0" w:space="0" w:color="auto"/>
            <w:bottom w:val="none" w:sz="0" w:space="0" w:color="auto"/>
            <w:right w:val="none" w:sz="0" w:space="0" w:color="auto"/>
          </w:divBdr>
        </w:div>
      </w:divsChild>
    </w:div>
    <w:div w:id="1536384676">
      <w:bodyDiv w:val="1"/>
      <w:marLeft w:val="0"/>
      <w:marRight w:val="0"/>
      <w:marTop w:val="0"/>
      <w:marBottom w:val="0"/>
      <w:divBdr>
        <w:top w:val="none" w:sz="0" w:space="0" w:color="auto"/>
        <w:left w:val="none" w:sz="0" w:space="0" w:color="auto"/>
        <w:bottom w:val="none" w:sz="0" w:space="0" w:color="auto"/>
        <w:right w:val="none" w:sz="0" w:space="0" w:color="auto"/>
      </w:divBdr>
    </w:div>
    <w:div w:id="1759137211">
      <w:bodyDiv w:val="1"/>
      <w:marLeft w:val="0"/>
      <w:marRight w:val="0"/>
      <w:marTop w:val="0"/>
      <w:marBottom w:val="0"/>
      <w:divBdr>
        <w:top w:val="none" w:sz="0" w:space="0" w:color="auto"/>
        <w:left w:val="none" w:sz="0" w:space="0" w:color="auto"/>
        <w:bottom w:val="none" w:sz="0" w:space="0" w:color="auto"/>
        <w:right w:val="none" w:sz="0" w:space="0" w:color="auto"/>
      </w:divBdr>
    </w:div>
    <w:div w:id="1763526192">
      <w:bodyDiv w:val="1"/>
      <w:marLeft w:val="0"/>
      <w:marRight w:val="0"/>
      <w:marTop w:val="0"/>
      <w:marBottom w:val="0"/>
      <w:divBdr>
        <w:top w:val="none" w:sz="0" w:space="0" w:color="auto"/>
        <w:left w:val="none" w:sz="0" w:space="0" w:color="auto"/>
        <w:bottom w:val="none" w:sz="0" w:space="0" w:color="auto"/>
        <w:right w:val="none" w:sz="0" w:space="0" w:color="auto"/>
      </w:divBdr>
      <w:divsChild>
        <w:div w:id="156894187">
          <w:marLeft w:val="0"/>
          <w:marRight w:val="0"/>
          <w:marTop w:val="0"/>
          <w:marBottom w:val="0"/>
          <w:divBdr>
            <w:top w:val="none" w:sz="0" w:space="0" w:color="auto"/>
            <w:left w:val="none" w:sz="0" w:space="0" w:color="auto"/>
            <w:bottom w:val="none" w:sz="0" w:space="0" w:color="auto"/>
            <w:right w:val="none" w:sz="0" w:space="0" w:color="auto"/>
          </w:divBdr>
        </w:div>
        <w:div w:id="1638878533">
          <w:marLeft w:val="0"/>
          <w:marRight w:val="0"/>
          <w:marTop w:val="75"/>
          <w:marBottom w:val="0"/>
          <w:divBdr>
            <w:top w:val="none" w:sz="0" w:space="0" w:color="auto"/>
            <w:left w:val="none" w:sz="0" w:space="0" w:color="auto"/>
            <w:bottom w:val="none" w:sz="0" w:space="0" w:color="auto"/>
            <w:right w:val="none" w:sz="0" w:space="0" w:color="auto"/>
          </w:divBdr>
        </w:div>
        <w:div w:id="1878203723">
          <w:marLeft w:val="0"/>
          <w:marRight w:val="0"/>
          <w:marTop w:val="75"/>
          <w:marBottom w:val="0"/>
          <w:divBdr>
            <w:top w:val="none" w:sz="0" w:space="0" w:color="auto"/>
            <w:left w:val="none" w:sz="0" w:space="0" w:color="auto"/>
            <w:bottom w:val="none" w:sz="0" w:space="0" w:color="auto"/>
            <w:right w:val="none" w:sz="0" w:space="0" w:color="auto"/>
          </w:divBdr>
        </w:div>
      </w:divsChild>
    </w:div>
    <w:div w:id="1916042906">
      <w:bodyDiv w:val="1"/>
      <w:marLeft w:val="0"/>
      <w:marRight w:val="0"/>
      <w:marTop w:val="0"/>
      <w:marBottom w:val="0"/>
      <w:divBdr>
        <w:top w:val="none" w:sz="0" w:space="0" w:color="auto"/>
        <w:left w:val="none" w:sz="0" w:space="0" w:color="auto"/>
        <w:bottom w:val="none" w:sz="0" w:space="0" w:color="auto"/>
        <w:right w:val="none" w:sz="0" w:space="0" w:color="auto"/>
      </w:divBdr>
    </w:div>
    <w:div w:id="1998147395">
      <w:bodyDiv w:val="1"/>
      <w:marLeft w:val="0"/>
      <w:marRight w:val="0"/>
      <w:marTop w:val="0"/>
      <w:marBottom w:val="0"/>
      <w:divBdr>
        <w:top w:val="none" w:sz="0" w:space="0" w:color="auto"/>
        <w:left w:val="none" w:sz="0" w:space="0" w:color="auto"/>
        <w:bottom w:val="none" w:sz="0" w:space="0" w:color="auto"/>
        <w:right w:val="none" w:sz="0" w:space="0" w:color="auto"/>
      </w:divBdr>
    </w:div>
    <w:div w:id="2140031706">
      <w:bodyDiv w:val="1"/>
      <w:marLeft w:val="0"/>
      <w:marRight w:val="0"/>
      <w:marTop w:val="0"/>
      <w:marBottom w:val="0"/>
      <w:divBdr>
        <w:top w:val="none" w:sz="0" w:space="0" w:color="auto"/>
        <w:left w:val="none" w:sz="0" w:space="0" w:color="auto"/>
        <w:bottom w:val="none" w:sz="0" w:space="0" w:color="auto"/>
        <w:right w:val="none" w:sz="0" w:space="0" w:color="auto"/>
      </w:divBdr>
      <w:divsChild>
        <w:div w:id="1792822946">
          <w:marLeft w:val="0"/>
          <w:marRight w:val="0"/>
          <w:marTop w:val="166"/>
          <w:marBottom w:val="166"/>
          <w:divBdr>
            <w:top w:val="none" w:sz="0" w:space="0" w:color="auto"/>
            <w:left w:val="none" w:sz="0" w:space="0" w:color="auto"/>
            <w:bottom w:val="none" w:sz="0" w:space="0" w:color="auto"/>
            <w:right w:val="none" w:sz="0" w:space="0" w:color="auto"/>
          </w:divBdr>
        </w:div>
        <w:div w:id="866413278">
          <w:marLeft w:val="0"/>
          <w:marRight w:val="0"/>
          <w:marTop w:val="166"/>
          <w:marBottom w:val="16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v.wales/general-practice-workforce-30-september-2020" TargetMode="External"/><Relationship Id="rId18" Type="http://schemas.openxmlformats.org/officeDocument/2006/relationships/chart" Target="charts/chart3.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bma.org.uk/media/1365/bma-caring-for-the-mental-health-survey-oct-2019.pdf" TargetMode="External"/><Relationship Id="rId7" Type="http://schemas.openxmlformats.org/officeDocument/2006/relationships/settings" Target="settings.xml"/><Relationship Id="rId12" Type="http://schemas.openxmlformats.org/officeDocument/2006/relationships/hyperlink" Target="https://digital.nhs.uk/data-and-information/publications/statistical/general-practice-workforce-archive/31-march-2021" TargetMode="External"/><Relationship Id="rId17" Type="http://schemas.openxmlformats.org/officeDocument/2006/relationships/chart" Target="charts/chart2.xml"/><Relationship Id="rId25" Type="http://schemas.openxmlformats.org/officeDocument/2006/relationships/hyperlink" Target="https://www.pewresearch.org/internet/2019/04/24/sizing-up-twitter-users/" TargetMode="Externa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hyperlink" Target="https://www.kingsfund.org.uk/publications/pressures-in-general-practice"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24" Type="http://schemas.openxmlformats.org/officeDocument/2006/relationships/hyperlink" Target="https://digital.nhs.uk/data-and-information/publications/statistical/general-and-personal-medical-services/31-december-2020" TargetMode="External"/><Relationship Id="rId5" Type="http://schemas.openxmlformats.org/officeDocument/2006/relationships/numbering" Target="numbering.xml"/><Relationship Id="rId15" Type="http://schemas.openxmlformats.org/officeDocument/2006/relationships/hyperlink" Target="https://publichealthscotland.scot/publications/general-practice-gp-workforce-and-practice-list-sizes/general-practice-gp-workforce-and-practice-list-sizes-2010-2020/" TargetMode="External"/><Relationship Id="rId23" Type="http://schemas.openxmlformats.org/officeDocument/2006/relationships/hyperlink" Target="https://doi.org/10.1016/j.socscimed.2019.112552"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scboard.hscni.net/our-work/integrated-care/gps/gps-current-facts-and-figures/" TargetMode="External"/><Relationship Id="rId22" Type="http://schemas.openxmlformats.org/officeDocument/2006/relationships/hyperlink" Target="https://doi.org/10.1016/j.pec.2013.06.020"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about:blank"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pg3\Downloads\Graphs%20170621%2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about:blank"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pg3\Downloads\Graphs%20170621%20(1).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Sheet1!$G$1</c:f>
              <c:strCache>
                <c:ptCount val="1"/>
                <c:pt idx="0">
                  <c:v>Number of Tweets</c:v>
                </c:pt>
              </c:strCache>
            </c:strRef>
          </c:tx>
          <c:spPr>
            <a:ln w="28575" cap="rnd">
              <a:solidFill>
                <a:schemeClr val="accent1"/>
              </a:solidFill>
              <a:round/>
            </a:ln>
            <a:effectLst/>
          </c:spPr>
          <c:marker>
            <c:symbol val="none"/>
          </c:marker>
          <c:cat>
            <c:strRef>
              <c:f>Sheet1!$F$2:$F$774</c:f>
              <c:strCache>
                <c:ptCount val="773"/>
                <c:pt idx="0">
                  <c:v>2019.1.1</c:v>
                </c:pt>
                <c:pt idx="1">
                  <c:v>2019.1.2</c:v>
                </c:pt>
                <c:pt idx="2">
                  <c:v>2019.1.3</c:v>
                </c:pt>
                <c:pt idx="3">
                  <c:v>2019.1.4</c:v>
                </c:pt>
                <c:pt idx="4">
                  <c:v>2019.1.5</c:v>
                </c:pt>
                <c:pt idx="5">
                  <c:v>2019.1.6</c:v>
                </c:pt>
                <c:pt idx="6">
                  <c:v>2019.1.7</c:v>
                </c:pt>
                <c:pt idx="7">
                  <c:v>2019.1.8</c:v>
                </c:pt>
                <c:pt idx="8">
                  <c:v>2019.1.9</c:v>
                </c:pt>
                <c:pt idx="9">
                  <c:v>2019.1.10</c:v>
                </c:pt>
                <c:pt idx="10">
                  <c:v>2019.1.11</c:v>
                </c:pt>
                <c:pt idx="11">
                  <c:v>2019.1.12</c:v>
                </c:pt>
                <c:pt idx="12">
                  <c:v>2019.1.13</c:v>
                </c:pt>
                <c:pt idx="13">
                  <c:v>2019.1.14</c:v>
                </c:pt>
                <c:pt idx="14">
                  <c:v>2019.1.15</c:v>
                </c:pt>
                <c:pt idx="15">
                  <c:v>2019.1.16</c:v>
                </c:pt>
                <c:pt idx="16">
                  <c:v>2019.1.17</c:v>
                </c:pt>
                <c:pt idx="17">
                  <c:v>2019.1.18</c:v>
                </c:pt>
                <c:pt idx="18">
                  <c:v>2019.1.19</c:v>
                </c:pt>
                <c:pt idx="19">
                  <c:v>2019.1.20</c:v>
                </c:pt>
                <c:pt idx="20">
                  <c:v>2019.1.21</c:v>
                </c:pt>
                <c:pt idx="21">
                  <c:v>2019.1.22</c:v>
                </c:pt>
                <c:pt idx="22">
                  <c:v>2019.1.23</c:v>
                </c:pt>
                <c:pt idx="23">
                  <c:v>2019.1.24</c:v>
                </c:pt>
                <c:pt idx="24">
                  <c:v>2019.1.25</c:v>
                </c:pt>
                <c:pt idx="25">
                  <c:v>2019.1.26</c:v>
                </c:pt>
                <c:pt idx="26">
                  <c:v>2019.1.27</c:v>
                </c:pt>
                <c:pt idx="27">
                  <c:v>2019.1.28</c:v>
                </c:pt>
                <c:pt idx="28">
                  <c:v>2019.1.29</c:v>
                </c:pt>
                <c:pt idx="29">
                  <c:v>2019.1.30</c:v>
                </c:pt>
                <c:pt idx="30">
                  <c:v>2019.1.31</c:v>
                </c:pt>
                <c:pt idx="31">
                  <c:v>2019.2.1</c:v>
                </c:pt>
                <c:pt idx="32">
                  <c:v>2019.2.2</c:v>
                </c:pt>
                <c:pt idx="33">
                  <c:v>2019.2.3</c:v>
                </c:pt>
                <c:pt idx="34">
                  <c:v>2019.2.4</c:v>
                </c:pt>
                <c:pt idx="35">
                  <c:v>2019.2.5</c:v>
                </c:pt>
                <c:pt idx="36">
                  <c:v>2019.2.6</c:v>
                </c:pt>
                <c:pt idx="37">
                  <c:v>2019.2.7</c:v>
                </c:pt>
                <c:pt idx="38">
                  <c:v>2019.2.8</c:v>
                </c:pt>
                <c:pt idx="39">
                  <c:v>2019.2.9</c:v>
                </c:pt>
                <c:pt idx="40">
                  <c:v>2019.2.10</c:v>
                </c:pt>
                <c:pt idx="41">
                  <c:v>2019.2.11</c:v>
                </c:pt>
                <c:pt idx="42">
                  <c:v>2019.2.12</c:v>
                </c:pt>
                <c:pt idx="43">
                  <c:v>2019.2.13</c:v>
                </c:pt>
                <c:pt idx="44">
                  <c:v>2019.2.14</c:v>
                </c:pt>
                <c:pt idx="45">
                  <c:v>2019.2.15</c:v>
                </c:pt>
                <c:pt idx="46">
                  <c:v>2019.2.16</c:v>
                </c:pt>
                <c:pt idx="47">
                  <c:v>2019.2.17</c:v>
                </c:pt>
                <c:pt idx="48">
                  <c:v>2019.2.18</c:v>
                </c:pt>
                <c:pt idx="49">
                  <c:v>2019.2.19</c:v>
                </c:pt>
                <c:pt idx="50">
                  <c:v>2019.2.20</c:v>
                </c:pt>
                <c:pt idx="51">
                  <c:v>2019.2.21</c:v>
                </c:pt>
                <c:pt idx="52">
                  <c:v>2019.2.22</c:v>
                </c:pt>
                <c:pt idx="53">
                  <c:v>2019.2.23</c:v>
                </c:pt>
                <c:pt idx="54">
                  <c:v>2019.2.24</c:v>
                </c:pt>
                <c:pt idx="55">
                  <c:v>2019.2.25</c:v>
                </c:pt>
                <c:pt idx="56">
                  <c:v>2019.2.26</c:v>
                </c:pt>
                <c:pt idx="57">
                  <c:v>2019.2.27</c:v>
                </c:pt>
                <c:pt idx="58">
                  <c:v>2019.2.28</c:v>
                </c:pt>
                <c:pt idx="59">
                  <c:v>2019.3.1</c:v>
                </c:pt>
                <c:pt idx="60">
                  <c:v>2019.3.2</c:v>
                </c:pt>
                <c:pt idx="61">
                  <c:v>2019.3.3</c:v>
                </c:pt>
                <c:pt idx="62">
                  <c:v>2019.3.4</c:v>
                </c:pt>
                <c:pt idx="63">
                  <c:v>2019.3.5</c:v>
                </c:pt>
                <c:pt idx="64">
                  <c:v>2019.3.6</c:v>
                </c:pt>
                <c:pt idx="65">
                  <c:v>2019.3.7</c:v>
                </c:pt>
                <c:pt idx="66">
                  <c:v>2019.3.8</c:v>
                </c:pt>
                <c:pt idx="67">
                  <c:v>2019.3.9</c:v>
                </c:pt>
                <c:pt idx="68">
                  <c:v>2019.3.10</c:v>
                </c:pt>
                <c:pt idx="69">
                  <c:v>2019.3.11</c:v>
                </c:pt>
                <c:pt idx="70">
                  <c:v>2019.3.12</c:v>
                </c:pt>
                <c:pt idx="71">
                  <c:v>2019.3.13</c:v>
                </c:pt>
                <c:pt idx="72">
                  <c:v>2019.3.14</c:v>
                </c:pt>
                <c:pt idx="73">
                  <c:v>2019.3.15</c:v>
                </c:pt>
                <c:pt idx="74">
                  <c:v>2019.3.16</c:v>
                </c:pt>
                <c:pt idx="75">
                  <c:v>2019.3.17</c:v>
                </c:pt>
                <c:pt idx="76">
                  <c:v>2019.3.18</c:v>
                </c:pt>
                <c:pt idx="77">
                  <c:v>2019.3.19</c:v>
                </c:pt>
                <c:pt idx="78">
                  <c:v>2019.3.20</c:v>
                </c:pt>
                <c:pt idx="79">
                  <c:v>2019.3.21</c:v>
                </c:pt>
                <c:pt idx="80">
                  <c:v>2019.3.22</c:v>
                </c:pt>
                <c:pt idx="81">
                  <c:v>2019.3.23</c:v>
                </c:pt>
                <c:pt idx="82">
                  <c:v>2019.3.24</c:v>
                </c:pt>
                <c:pt idx="83">
                  <c:v>2019.3.25</c:v>
                </c:pt>
                <c:pt idx="84">
                  <c:v>2019.3.26</c:v>
                </c:pt>
                <c:pt idx="85">
                  <c:v>2019.3.27</c:v>
                </c:pt>
                <c:pt idx="86">
                  <c:v>2019.3.28</c:v>
                </c:pt>
                <c:pt idx="87">
                  <c:v>2019.3.29</c:v>
                </c:pt>
                <c:pt idx="88">
                  <c:v>2019.3.30</c:v>
                </c:pt>
                <c:pt idx="89">
                  <c:v>2019.3.31</c:v>
                </c:pt>
                <c:pt idx="90">
                  <c:v>2019.4.1</c:v>
                </c:pt>
                <c:pt idx="91">
                  <c:v>2019.4.2</c:v>
                </c:pt>
                <c:pt idx="92">
                  <c:v>2019.4.3</c:v>
                </c:pt>
                <c:pt idx="93">
                  <c:v>2019.4.4</c:v>
                </c:pt>
                <c:pt idx="94">
                  <c:v>2019.4.5</c:v>
                </c:pt>
                <c:pt idx="95">
                  <c:v>2019.4.6</c:v>
                </c:pt>
                <c:pt idx="96">
                  <c:v>2019.4.7</c:v>
                </c:pt>
                <c:pt idx="97">
                  <c:v>2019.4.8</c:v>
                </c:pt>
                <c:pt idx="98">
                  <c:v>2019.4.9</c:v>
                </c:pt>
                <c:pt idx="99">
                  <c:v>2019.4.10</c:v>
                </c:pt>
                <c:pt idx="100">
                  <c:v>2019.4.11</c:v>
                </c:pt>
                <c:pt idx="101">
                  <c:v>2019.4.12</c:v>
                </c:pt>
                <c:pt idx="102">
                  <c:v>2019.4.13</c:v>
                </c:pt>
                <c:pt idx="103">
                  <c:v>2019.4.14</c:v>
                </c:pt>
                <c:pt idx="104">
                  <c:v>2019.4.15</c:v>
                </c:pt>
                <c:pt idx="105">
                  <c:v>2019.4.16</c:v>
                </c:pt>
                <c:pt idx="106">
                  <c:v>2019.4.17</c:v>
                </c:pt>
                <c:pt idx="107">
                  <c:v>2019.4.18</c:v>
                </c:pt>
                <c:pt idx="108">
                  <c:v>2019.4.19</c:v>
                </c:pt>
                <c:pt idx="109">
                  <c:v>2019.4.20</c:v>
                </c:pt>
                <c:pt idx="110">
                  <c:v>2019.4.21</c:v>
                </c:pt>
                <c:pt idx="111">
                  <c:v>2019.4.22</c:v>
                </c:pt>
                <c:pt idx="112">
                  <c:v>2019.4.23</c:v>
                </c:pt>
                <c:pt idx="113">
                  <c:v>2019.4.24</c:v>
                </c:pt>
                <c:pt idx="114">
                  <c:v>2019.4.25</c:v>
                </c:pt>
                <c:pt idx="115">
                  <c:v>2019.4.26</c:v>
                </c:pt>
                <c:pt idx="116">
                  <c:v>2019.4.27</c:v>
                </c:pt>
                <c:pt idx="117">
                  <c:v>2019.4.28</c:v>
                </c:pt>
                <c:pt idx="118">
                  <c:v>2019.4.29</c:v>
                </c:pt>
                <c:pt idx="119">
                  <c:v>2019.4.30</c:v>
                </c:pt>
                <c:pt idx="120">
                  <c:v>2019.5.1</c:v>
                </c:pt>
                <c:pt idx="121">
                  <c:v>2019.5.2</c:v>
                </c:pt>
                <c:pt idx="122">
                  <c:v>2019.5.3</c:v>
                </c:pt>
                <c:pt idx="123">
                  <c:v>2019.5.4</c:v>
                </c:pt>
                <c:pt idx="124">
                  <c:v>2019.5.5</c:v>
                </c:pt>
                <c:pt idx="125">
                  <c:v>2019.5.6</c:v>
                </c:pt>
                <c:pt idx="126">
                  <c:v>2019.5.7</c:v>
                </c:pt>
                <c:pt idx="127">
                  <c:v>2019.5.8</c:v>
                </c:pt>
                <c:pt idx="128">
                  <c:v>2019.5.9</c:v>
                </c:pt>
                <c:pt idx="129">
                  <c:v>2019.5.10</c:v>
                </c:pt>
                <c:pt idx="130">
                  <c:v>2019.5.11</c:v>
                </c:pt>
                <c:pt idx="131">
                  <c:v>2019.5.12</c:v>
                </c:pt>
                <c:pt idx="132">
                  <c:v>2019.5.13</c:v>
                </c:pt>
                <c:pt idx="133">
                  <c:v>2019.5.14</c:v>
                </c:pt>
                <c:pt idx="134">
                  <c:v>2019.5.15</c:v>
                </c:pt>
                <c:pt idx="135">
                  <c:v>2019.5.16</c:v>
                </c:pt>
                <c:pt idx="136">
                  <c:v>2019.5.17</c:v>
                </c:pt>
                <c:pt idx="137">
                  <c:v>2019.5.18</c:v>
                </c:pt>
                <c:pt idx="138">
                  <c:v>2019.5.19</c:v>
                </c:pt>
                <c:pt idx="139">
                  <c:v>2019.5.20</c:v>
                </c:pt>
                <c:pt idx="140">
                  <c:v>2019.5.21</c:v>
                </c:pt>
                <c:pt idx="141">
                  <c:v>2019.5.22</c:v>
                </c:pt>
                <c:pt idx="142">
                  <c:v>2019.5.23</c:v>
                </c:pt>
                <c:pt idx="143">
                  <c:v>2019.5.24</c:v>
                </c:pt>
                <c:pt idx="144">
                  <c:v>2019.5.25</c:v>
                </c:pt>
                <c:pt idx="145">
                  <c:v>2019.5.26</c:v>
                </c:pt>
                <c:pt idx="146">
                  <c:v>2019.5.27</c:v>
                </c:pt>
                <c:pt idx="147">
                  <c:v>2019.5.28</c:v>
                </c:pt>
                <c:pt idx="148">
                  <c:v>2019.5.29</c:v>
                </c:pt>
                <c:pt idx="149">
                  <c:v>2019.5.30</c:v>
                </c:pt>
                <c:pt idx="150">
                  <c:v>2019.5.31</c:v>
                </c:pt>
                <c:pt idx="151">
                  <c:v>2019.6.1</c:v>
                </c:pt>
                <c:pt idx="152">
                  <c:v>2019.6.2</c:v>
                </c:pt>
                <c:pt idx="153">
                  <c:v>2019.6.3</c:v>
                </c:pt>
                <c:pt idx="154">
                  <c:v>2019.6.4</c:v>
                </c:pt>
                <c:pt idx="155">
                  <c:v>2019.6.5</c:v>
                </c:pt>
                <c:pt idx="156">
                  <c:v>2019.6.6</c:v>
                </c:pt>
                <c:pt idx="157">
                  <c:v>2019.6.7</c:v>
                </c:pt>
                <c:pt idx="158">
                  <c:v>2019.6.8</c:v>
                </c:pt>
                <c:pt idx="159">
                  <c:v>2019.6.9</c:v>
                </c:pt>
                <c:pt idx="160">
                  <c:v>2019.6.10</c:v>
                </c:pt>
                <c:pt idx="161">
                  <c:v>2019.6.11</c:v>
                </c:pt>
                <c:pt idx="162">
                  <c:v>2019.6.12</c:v>
                </c:pt>
                <c:pt idx="163">
                  <c:v>2019.6.13</c:v>
                </c:pt>
                <c:pt idx="164">
                  <c:v>2019.6.14</c:v>
                </c:pt>
                <c:pt idx="165">
                  <c:v>2019.6.15</c:v>
                </c:pt>
                <c:pt idx="166">
                  <c:v>2019.6.16</c:v>
                </c:pt>
                <c:pt idx="167">
                  <c:v>2019.6.17</c:v>
                </c:pt>
                <c:pt idx="168">
                  <c:v>2019.6.18</c:v>
                </c:pt>
                <c:pt idx="169">
                  <c:v>2019.6.19</c:v>
                </c:pt>
                <c:pt idx="170">
                  <c:v>2019.6.20</c:v>
                </c:pt>
                <c:pt idx="171">
                  <c:v>2019.6.21</c:v>
                </c:pt>
                <c:pt idx="172">
                  <c:v>2019.6.22</c:v>
                </c:pt>
                <c:pt idx="173">
                  <c:v>2019.6.23</c:v>
                </c:pt>
                <c:pt idx="174">
                  <c:v>2019.6.24</c:v>
                </c:pt>
                <c:pt idx="175">
                  <c:v>2019.6.25</c:v>
                </c:pt>
                <c:pt idx="176">
                  <c:v>2019.6.26</c:v>
                </c:pt>
                <c:pt idx="177">
                  <c:v>2019.6.27</c:v>
                </c:pt>
                <c:pt idx="178">
                  <c:v>2019.6.28</c:v>
                </c:pt>
                <c:pt idx="179">
                  <c:v>2019.6.29</c:v>
                </c:pt>
                <c:pt idx="180">
                  <c:v>2019.6.30</c:v>
                </c:pt>
                <c:pt idx="181">
                  <c:v>2019.7.1</c:v>
                </c:pt>
                <c:pt idx="182">
                  <c:v>2019.7.2</c:v>
                </c:pt>
                <c:pt idx="183">
                  <c:v>2019.7.3</c:v>
                </c:pt>
                <c:pt idx="184">
                  <c:v>2019.7.4</c:v>
                </c:pt>
                <c:pt idx="185">
                  <c:v>2019.7.5</c:v>
                </c:pt>
                <c:pt idx="186">
                  <c:v>2019.7.6</c:v>
                </c:pt>
                <c:pt idx="187">
                  <c:v>2019.7.7</c:v>
                </c:pt>
                <c:pt idx="188">
                  <c:v>2019.7.8</c:v>
                </c:pt>
                <c:pt idx="189">
                  <c:v>2019.7.9</c:v>
                </c:pt>
                <c:pt idx="190">
                  <c:v>2019.7.10</c:v>
                </c:pt>
                <c:pt idx="191">
                  <c:v>2019.7.11</c:v>
                </c:pt>
                <c:pt idx="192">
                  <c:v>2019.7.12</c:v>
                </c:pt>
                <c:pt idx="193">
                  <c:v>2019.7.13</c:v>
                </c:pt>
                <c:pt idx="194">
                  <c:v>2019.7.14</c:v>
                </c:pt>
                <c:pt idx="195">
                  <c:v>2019.7.15</c:v>
                </c:pt>
                <c:pt idx="196">
                  <c:v>2019.7.16</c:v>
                </c:pt>
                <c:pt idx="197">
                  <c:v>2019.7.17</c:v>
                </c:pt>
                <c:pt idx="198">
                  <c:v>2019.7.18</c:v>
                </c:pt>
                <c:pt idx="199">
                  <c:v>2019.7.19</c:v>
                </c:pt>
                <c:pt idx="200">
                  <c:v>2019.7.20</c:v>
                </c:pt>
                <c:pt idx="201">
                  <c:v>2019.7.21</c:v>
                </c:pt>
                <c:pt idx="202">
                  <c:v>2019.7.22</c:v>
                </c:pt>
                <c:pt idx="203">
                  <c:v>2019.7.23</c:v>
                </c:pt>
                <c:pt idx="204">
                  <c:v>2019.7.24</c:v>
                </c:pt>
                <c:pt idx="205">
                  <c:v>2019.7.25</c:v>
                </c:pt>
                <c:pt idx="206">
                  <c:v>2019.7.26</c:v>
                </c:pt>
                <c:pt idx="207">
                  <c:v>2019.7.27</c:v>
                </c:pt>
                <c:pt idx="208">
                  <c:v>2019.7.28</c:v>
                </c:pt>
                <c:pt idx="209">
                  <c:v>2019.7.29</c:v>
                </c:pt>
                <c:pt idx="210">
                  <c:v>2019.7.30</c:v>
                </c:pt>
                <c:pt idx="211">
                  <c:v>2019.7.31</c:v>
                </c:pt>
                <c:pt idx="212">
                  <c:v>2019.8.1</c:v>
                </c:pt>
                <c:pt idx="213">
                  <c:v>2019.8.2</c:v>
                </c:pt>
                <c:pt idx="214">
                  <c:v>2019.8.3</c:v>
                </c:pt>
                <c:pt idx="215">
                  <c:v>2019.8.4</c:v>
                </c:pt>
                <c:pt idx="216">
                  <c:v>2019.8.5</c:v>
                </c:pt>
                <c:pt idx="217">
                  <c:v>2019.8.6</c:v>
                </c:pt>
                <c:pt idx="218">
                  <c:v>2019.8.7</c:v>
                </c:pt>
                <c:pt idx="219">
                  <c:v>2019.8.8</c:v>
                </c:pt>
                <c:pt idx="220">
                  <c:v>2019.8.9</c:v>
                </c:pt>
                <c:pt idx="221">
                  <c:v>2019.8.10</c:v>
                </c:pt>
                <c:pt idx="222">
                  <c:v>2019.8.11</c:v>
                </c:pt>
                <c:pt idx="223">
                  <c:v>2019.8.12</c:v>
                </c:pt>
                <c:pt idx="224">
                  <c:v>2019.8.13</c:v>
                </c:pt>
                <c:pt idx="225">
                  <c:v>2019.8.14</c:v>
                </c:pt>
                <c:pt idx="226">
                  <c:v>2019.8.15</c:v>
                </c:pt>
                <c:pt idx="227">
                  <c:v>2019.8.16</c:v>
                </c:pt>
                <c:pt idx="228">
                  <c:v>2019.8.17</c:v>
                </c:pt>
                <c:pt idx="229">
                  <c:v>2019.8.18</c:v>
                </c:pt>
                <c:pt idx="230">
                  <c:v>2019.8.19</c:v>
                </c:pt>
                <c:pt idx="231">
                  <c:v>2019.8.20</c:v>
                </c:pt>
                <c:pt idx="232">
                  <c:v>2019.8.21</c:v>
                </c:pt>
                <c:pt idx="233">
                  <c:v>2019.8.22</c:v>
                </c:pt>
                <c:pt idx="234">
                  <c:v>2019.8.23</c:v>
                </c:pt>
                <c:pt idx="235">
                  <c:v>2019.8.24</c:v>
                </c:pt>
                <c:pt idx="236">
                  <c:v>2019.8.25</c:v>
                </c:pt>
                <c:pt idx="237">
                  <c:v>2019.8.26</c:v>
                </c:pt>
                <c:pt idx="238">
                  <c:v>2019.8.27</c:v>
                </c:pt>
                <c:pt idx="239">
                  <c:v>2019.8.28</c:v>
                </c:pt>
                <c:pt idx="240">
                  <c:v>2019.8.29</c:v>
                </c:pt>
                <c:pt idx="241">
                  <c:v>2019.8.30</c:v>
                </c:pt>
                <c:pt idx="242">
                  <c:v>2019.8.31</c:v>
                </c:pt>
                <c:pt idx="243">
                  <c:v>2019.9.1</c:v>
                </c:pt>
                <c:pt idx="244">
                  <c:v>2019.9.2</c:v>
                </c:pt>
                <c:pt idx="245">
                  <c:v>2019.9.3</c:v>
                </c:pt>
                <c:pt idx="246">
                  <c:v>2019.9.4</c:v>
                </c:pt>
                <c:pt idx="247">
                  <c:v>2019.9.5</c:v>
                </c:pt>
                <c:pt idx="248">
                  <c:v>2019.9.6</c:v>
                </c:pt>
                <c:pt idx="249">
                  <c:v>2019.9.7</c:v>
                </c:pt>
                <c:pt idx="250">
                  <c:v>2019.9.8</c:v>
                </c:pt>
                <c:pt idx="251">
                  <c:v>2019.9.9</c:v>
                </c:pt>
                <c:pt idx="252">
                  <c:v>2019.9.10</c:v>
                </c:pt>
                <c:pt idx="253">
                  <c:v>2019.9.11</c:v>
                </c:pt>
                <c:pt idx="254">
                  <c:v>2019.9.12</c:v>
                </c:pt>
                <c:pt idx="255">
                  <c:v>2019.9.13</c:v>
                </c:pt>
                <c:pt idx="256">
                  <c:v>2019.9.14</c:v>
                </c:pt>
                <c:pt idx="257">
                  <c:v>2019.9.15</c:v>
                </c:pt>
                <c:pt idx="258">
                  <c:v>2019.9.16</c:v>
                </c:pt>
                <c:pt idx="259">
                  <c:v>2019.9.17</c:v>
                </c:pt>
                <c:pt idx="260">
                  <c:v>2019.9.18</c:v>
                </c:pt>
                <c:pt idx="261">
                  <c:v>2019.9.19</c:v>
                </c:pt>
                <c:pt idx="262">
                  <c:v>2019.9.20</c:v>
                </c:pt>
                <c:pt idx="263">
                  <c:v>2019.9.21</c:v>
                </c:pt>
                <c:pt idx="264">
                  <c:v>2019.9.22</c:v>
                </c:pt>
                <c:pt idx="265">
                  <c:v>2019.9.23</c:v>
                </c:pt>
                <c:pt idx="266">
                  <c:v>2019.9.24</c:v>
                </c:pt>
                <c:pt idx="267">
                  <c:v>2019.9.25</c:v>
                </c:pt>
                <c:pt idx="268">
                  <c:v>2019.9.26</c:v>
                </c:pt>
                <c:pt idx="269">
                  <c:v>2019.9.27</c:v>
                </c:pt>
                <c:pt idx="270">
                  <c:v>2019.9.28</c:v>
                </c:pt>
                <c:pt idx="271">
                  <c:v>2019.9.29</c:v>
                </c:pt>
                <c:pt idx="272">
                  <c:v>2019.9.30</c:v>
                </c:pt>
                <c:pt idx="273">
                  <c:v>2019.10.1</c:v>
                </c:pt>
                <c:pt idx="274">
                  <c:v>2019.10.2</c:v>
                </c:pt>
                <c:pt idx="275">
                  <c:v>2019.10.3</c:v>
                </c:pt>
                <c:pt idx="276">
                  <c:v>2019.10.4</c:v>
                </c:pt>
                <c:pt idx="277">
                  <c:v>2019.10.5</c:v>
                </c:pt>
                <c:pt idx="278">
                  <c:v>2019.10.6</c:v>
                </c:pt>
                <c:pt idx="279">
                  <c:v>2019.10.7</c:v>
                </c:pt>
                <c:pt idx="280">
                  <c:v>2019.10.8</c:v>
                </c:pt>
                <c:pt idx="281">
                  <c:v>2019.10.9</c:v>
                </c:pt>
                <c:pt idx="282">
                  <c:v>2019.10.10</c:v>
                </c:pt>
                <c:pt idx="283">
                  <c:v>2019.10.11</c:v>
                </c:pt>
                <c:pt idx="284">
                  <c:v>2019.10.12</c:v>
                </c:pt>
                <c:pt idx="285">
                  <c:v>2019.10.13</c:v>
                </c:pt>
                <c:pt idx="286">
                  <c:v>2019.10.14</c:v>
                </c:pt>
                <c:pt idx="287">
                  <c:v>2019.10.15</c:v>
                </c:pt>
                <c:pt idx="288">
                  <c:v>2019.10.16</c:v>
                </c:pt>
                <c:pt idx="289">
                  <c:v>2019.10.17</c:v>
                </c:pt>
                <c:pt idx="290">
                  <c:v>2019.10.18</c:v>
                </c:pt>
                <c:pt idx="291">
                  <c:v>2019.10.19</c:v>
                </c:pt>
                <c:pt idx="292">
                  <c:v>2019.10.20</c:v>
                </c:pt>
                <c:pt idx="293">
                  <c:v>2019.10.21</c:v>
                </c:pt>
                <c:pt idx="294">
                  <c:v>2019.10.22</c:v>
                </c:pt>
                <c:pt idx="295">
                  <c:v>2019.10.23</c:v>
                </c:pt>
                <c:pt idx="296">
                  <c:v>2019.10.24</c:v>
                </c:pt>
                <c:pt idx="297">
                  <c:v>2019.10.25</c:v>
                </c:pt>
                <c:pt idx="298">
                  <c:v>2019.10.26</c:v>
                </c:pt>
                <c:pt idx="299">
                  <c:v>2019.10.27</c:v>
                </c:pt>
                <c:pt idx="300">
                  <c:v>2019.10.28</c:v>
                </c:pt>
                <c:pt idx="301">
                  <c:v>2019.10.29</c:v>
                </c:pt>
                <c:pt idx="302">
                  <c:v>2019.10.30</c:v>
                </c:pt>
                <c:pt idx="303">
                  <c:v>2019.10.31</c:v>
                </c:pt>
                <c:pt idx="304">
                  <c:v>2019.11.1</c:v>
                </c:pt>
                <c:pt idx="305">
                  <c:v>2019.11.2</c:v>
                </c:pt>
                <c:pt idx="306">
                  <c:v>2019.11.3</c:v>
                </c:pt>
                <c:pt idx="307">
                  <c:v>2019.11.4</c:v>
                </c:pt>
                <c:pt idx="308">
                  <c:v>2019.11.5</c:v>
                </c:pt>
                <c:pt idx="309">
                  <c:v>2019.11.6</c:v>
                </c:pt>
                <c:pt idx="310">
                  <c:v>2019.11.7</c:v>
                </c:pt>
                <c:pt idx="311">
                  <c:v>2019.11.8</c:v>
                </c:pt>
                <c:pt idx="312">
                  <c:v>2019.11.9</c:v>
                </c:pt>
                <c:pt idx="313">
                  <c:v>2019.11.10</c:v>
                </c:pt>
                <c:pt idx="314">
                  <c:v>2019.11.11</c:v>
                </c:pt>
                <c:pt idx="315">
                  <c:v>2019.11.12</c:v>
                </c:pt>
                <c:pt idx="316">
                  <c:v>2019.11.13</c:v>
                </c:pt>
                <c:pt idx="317">
                  <c:v>2019.11.14</c:v>
                </c:pt>
                <c:pt idx="318">
                  <c:v>2019.11.15</c:v>
                </c:pt>
                <c:pt idx="319">
                  <c:v>2019.11.16</c:v>
                </c:pt>
                <c:pt idx="320">
                  <c:v>2019.11.17</c:v>
                </c:pt>
                <c:pt idx="321">
                  <c:v>2019.11.18</c:v>
                </c:pt>
                <c:pt idx="322">
                  <c:v>2019.11.19</c:v>
                </c:pt>
                <c:pt idx="323">
                  <c:v>2019.11.20</c:v>
                </c:pt>
                <c:pt idx="324">
                  <c:v>2019.11.21</c:v>
                </c:pt>
                <c:pt idx="325">
                  <c:v>2019.11.22</c:v>
                </c:pt>
                <c:pt idx="326">
                  <c:v>2019.11.23</c:v>
                </c:pt>
                <c:pt idx="327">
                  <c:v>2019.11.24</c:v>
                </c:pt>
                <c:pt idx="328">
                  <c:v>2019.11.25</c:v>
                </c:pt>
                <c:pt idx="329">
                  <c:v>2019.11.26</c:v>
                </c:pt>
                <c:pt idx="330">
                  <c:v>2019.11.27</c:v>
                </c:pt>
                <c:pt idx="331">
                  <c:v>2019.11.28</c:v>
                </c:pt>
                <c:pt idx="332">
                  <c:v>2019.11.29</c:v>
                </c:pt>
                <c:pt idx="333">
                  <c:v>2019.11.30</c:v>
                </c:pt>
                <c:pt idx="334">
                  <c:v>2019.12.1</c:v>
                </c:pt>
                <c:pt idx="335">
                  <c:v>2019.12.2</c:v>
                </c:pt>
                <c:pt idx="336">
                  <c:v>2019.12.3</c:v>
                </c:pt>
                <c:pt idx="337">
                  <c:v>2019.12.4</c:v>
                </c:pt>
                <c:pt idx="338">
                  <c:v>2019.12.5</c:v>
                </c:pt>
                <c:pt idx="339">
                  <c:v>2019.12.6</c:v>
                </c:pt>
                <c:pt idx="340">
                  <c:v>2019.12.7</c:v>
                </c:pt>
                <c:pt idx="341">
                  <c:v>2019.12.8</c:v>
                </c:pt>
                <c:pt idx="342">
                  <c:v>2019.12.9</c:v>
                </c:pt>
                <c:pt idx="343">
                  <c:v>2019.12.10</c:v>
                </c:pt>
                <c:pt idx="344">
                  <c:v>2019.12.11</c:v>
                </c:pt>
                <c:pt idx="345">
                  <c:v>2019.12.12</c:v>
                </c:pt>
                <c:pt idx="346">
                  <c:v>2019.12.13</c:v>
                </c:pt>
                <c:pt idx="347">
                  <c:v>2019.12.14</c:v>
                </c:pt>
                <c:pt idx="348">
                  <c:v>2019.12.15</c:v>
                </c:pt>
                <c:pt idx="349">
                  <c:v>2019.12.16</c:v>
                </c:pt>
                <c:pt idx="350">
                  <c:v>2019.12.17</c:v>
                </c:pt>
                <c:pt idx="351">
                  <c:v>2019.12.18</c:v>
                </c:pt>
                <c:pt idx="352">
                  <c:v>2019.12.19</c:v>
                </c:pt>
                <c:pt idx="353">
                  <c:v>2019.12.20</c:v>
                </c:pt>
                <c:pt idx="354">
                  <c:v>2019.12.21</c:v>
                </c:pt>
                <c:pt idx="355">
                  <c:v>2019.12.22</c:v>
                </c:pt>
                <c:pt idx="356">
                  <c:v>2019.12.23</c:v>
                </c:pt>
                <c:pt idx="357">
                  <c:v>2019.12.24</c:v>
                </c:pt>
                <c:pt idx="358">
                  <c:v>2019.12.25</c:v>
                </c:pt>
                <c:pt idx="359">
                  <c:v>2019.12.26</c:v>
                </c:pt>
                <c:pt idx="360">
                  <c:v>2019.12.27</c:v>
                </c:pt>
                <c:pt idx="361">
                  <c:v>2019.12.28</c:v>
                </c:pt>
                <c:pt idx="362">
                  <c:v>2019.12.29</c:v>
                </c:pt>
                <c:pt idx="363">
                  <c:v>2019.12.30</c:v>
                </c:pt>
                <c:pt idx="364">
                  <c:v>2019.12.31</c:v>
                </c:pt>
                <c:pt idx="365">
                  <c:v>2020.1.1</c:v>
                </c:pt>
                <c:pt idx="366">
                  <c:v>2020.1.2</c:v>
                </c:pt>
                <c:pt idx="367">
                  <c:v>2020.1.3</c:v>
                </c:pt>
                <c:pt idx="368">
                  <c:v>2020.1.4</c:v>
                </c:pt>
                <c:pt idx="369">
                  <c:v>2020.1.5</c:v>
                </c:pt>
                <c:pt idx="370">
                  <c:v>2020.1.6</c:v>
                </c:pt>
                <c:pt idx="371">
                  <c:v>2020.1.7</c:v>
                </c:pt>
                <c:pt idx="372">
                  <c:v>2020.1.8</c:v>
                </c:pt>
                <c:pt idx="373">
                  <c:v>2020.1.9</c:v>
                </c:pt>
                <c:pt idx="374">
                  <c:v>2020.1.10</c:v>
                </c:pt>
                <c:pt idx="375">
                  <c:v>2020.1.11</c:v>
                </c:pt>
                <c:pt idx="376">
                  <c:v>2020.1.12</c:v>
                </c:pt>
                <c:pt idx="377">
                  <c:v>2020.1.13</c:v>
                </c:pt>
                <c:pt idx="378">
                  <c:v>2020.1.14</c:v>
                </c:pt>
                <c:pt idx="379">
                  <c:v>2020.1.15</c:v>
                </c:pt>
                <c:pt idx="380">
                  <c:v>2020.1.16</c:v>
                </c:pt>
                <c:pt idx="381">
                  <c:v>2020.1.17</c:v>
                </c:pt>
                <c:pt idx="382">
                  <c:v>2020.1.18</c:v>
                </c:pt>
                <c:pt idx="383">
                  <c:v>2020.1.19</c:v>
                </c:pt>
                <c:pt idx="384">
                  <c:v>2020.1.20</c:v>
                </c:pt>
                <c:pt idx="385">
                  <c:v>2020.1.21</c:v>
                </c:pt>
                <c:pt idx="386">
                  <c:v>2020.1.22</c:v>
                </c:pt>
                <c:pt idx="387">
                  <c:v>2020.1.23</c:v>
                </c:pt>
                <c:pt idx="388">
                  <c:v>2020.1.24</c:v>
                </c:pt>
                <c:pt idx="389">
                  <c:v>2020.1.25</c:v>
                </c:pt>
                <c:pt idx="390">
                  <c:v>2020.1.26</c:v>
                </c:pt>
                <c:pt idx="391">
                  <c:v>2020.1.27</c:v>
                </c:pt>
                <c:pt idx="392">
                  <c:v>2020.1.28</c:v>
                </c:pt>
                <c:pt idx="393">
                  <c:v>2020.1.29</c:v>
                </c:pt>
                <c:pt idx="394">
                  <c:v>2020.1.30</c:v>
                </c:pt>
                <c:pt idx="395">
                  <c:v>2020.1.31</c:v>
                </c:pt>
                <c:pt idx="396">
                  <c:v>2020.2.1</c:v>
                </c:pt>
                <c:pt idx="397">
                  <c:v>2020.2.2</c:v>
                </c:pt>
                <c:pt idx="398">
                  <c:v>2020.2.3</c:v>
                </c:pt>
                <c:pt idx="399">
                  <c:v>2020.2.4</c:v>
                </c:pt>
                <c:pt idx="400">
                  <c:v>2020.2.5</c:v>
                </c:pt>
                <c:pt idx="401">
                  <c:v>2020.2.6</c:v>
                </c:pt>
                <c:pt idx="402">
                  <c:v>2020.2.7</c:v>
                </c:pt>
                <c:pt idx="403">
                  <c:v>2020.2.8</c:v>
                </c:pt>
                <c:pt idx="404">
                  <c:v>2020.2.9</c:v>
                </c:pt>
                <c:pt idx="405">
                  <c:v>2020.2.10</c:v>
                </c:pt>
                <c:pt idx="406">
                  <c:v>2020.2.11</c:v>
                </c:pt>
                <c:pt idx="407">
                  <c:v>2020.2.12</c:v>
                </c:pt>
                <c:pt idx="408">
                  <c:v>2020.2.13</c:v>
                </c:pt>
                <c:pt idx="409">
                  <c:v>2020.2.14</c:v>
                </c:pt>
                <c:pt idx="410">
                  <c:v>2020.2.15</c:v>
                </c:pt>
                <c:pt idx="411">
                  <c:v>2020.2.16</c:v>
                </c:pt>
                <c:pt idx="412">
                  <c:v>2020.2.17</c:v>
                </c:pt>
                <c:pt idx="413">
                  <c:v>2020.2.18</c:v>
                </c:pt>
                <c:pt idx="414">
                  <c:v>2020.2.19</c:v>
                </c:pt>
                <c:pt idx="415">
                  <c:v>2020.2.20</c:v>
                </c:pt>
                <c:pt idx="416">
                  <c:v>2020.2.21</c:v>
                </c:pt>
                <c:pt idx="417">
                  <c:v>2020.2.22</c:v>
                </c:pt>
                <c:pt idx="418">
                  <c:v>2020.2.23</c:v>
                </c:pt>
                <c:pt idx="419">
                  <c:v>2020.2.24</c:v>
                </c:pt>
                <c:pt idx="420">
                  <c:v>2020.2.25</c:v>
                </c:pt>
                <c:pt idx="421">
                  <c:v>2020.2.26</c:v>
                </c:pt>
                <c:pt idx="422">
                  <c:v>2020.2.27</c:v>
                </c:pt>
                <c:pt idx="423">
                  <c:v>2020.2.28</c:v>
                </c:pt>
                <c:pt idx="424">
                  <c:v>2020.2.29</c:v>
                </c:pt>
                <c:pt idx="425">
                  <c:v>2020.3.1</c:v>
                </c:pt>
                <c:pt idx="426">
                  <c:v>2020.3.2</c:v>
                </c:pt>
                <c:pt idx="427">
                  <c:v>2020.3.3</c:v>
                </c:pt>
                <c:pt idx="428">
                  <c:v>2020.3.4</c:v>
                </c:pt>
                <c:pt idx="429">
                  <c:v>2020.3.5</c:v>
                </c:pt>
                <c:pt idx="430">
                  <c:v>2020.3.6</c:v>
                </c:pt>
                <c:pt idx="431">
                  <c:v>2020.3.7</c:v>
                </c:pt>
                <c:pt idx="432">
                  <c:v>2020.3.8</c:v>
                </c:pt>
                <c:pt idx="433">
                  <c:v>2020.3.9</c:v>
                </c:pt>
                <c:pt idx="434">
                  <c:v>2020.3.10</c:v>
                </c:pt>
                <c:pt idx="435">
                  <c:v>2020.3.11</c:v>
                </c:pt>
                <c:pt idx="436">
                  <c:v>2020.3.12</c:v>
                </c:pt>
                <c:pt idx="437">
                  <c:v>2020.3.13</c:v>
                </c:pt>
                <c:pt idx="438">
                  <c:v>2020.3.14</c:v>
                </c:pt>
                <c:pt idx="439">
                  <c:v>2020.3.15</c:v>
                </c:pt>
                <c:pt idx="440">
                  <c:v>2020.3.16</c:v>
                </c:pt>
                <c:pt idx="441">
                  <c:v>2020.3.17</c:v>
                </c:pt>
                <c:pt idx="442">
                  <c:v>2020.3.18</c:v>
                </c:pt>
                <c:pt idx="443">
                  <c:v>2020.3.19</c:v>
                </c:pt>
                <c:pt idx="444">
                  <c:v>2020.3.20</c:v>
                </c:pt>
                <c:pt idx="445">
                  <c:v>2020.3.21</c:v>
                </c:pt>
                <c:pt idx="446">
                  <c:v>2020.3.22</c:v>
                </c:pt>
                <c:pt idx="447">
                  <c:v>2020.3.23</c:v>
                </c:pt>
                <c:pt idx="448">
                  <c:v>2020.3.24</c:v>
                </c:pt>
                <c:pt idx="449">
                  <c:v>2020.3.25</c:v>
                </c:pt>
                <c:pt idx="450">
                  <c:v>2020.3.26</c:v>
                </c:pt>
                <c:pt idx="451">
                  <c:v>2020.3.27</c:v>
                </c:pt>
                <c:pt idx="452">
                  <c:v>2020.3.28</c:v>
                </c:pt>
                <c:pt idx="453">
                  <c:v>2020.3.29</c:v>
                </c:pt>
                <c:pt idx="454">
                  <c:v>2020.3.30</c:v>
                </c:pt>
                <c:pt idx="455">
                  <c:v>2020.3.31</c:v>
                </c:pt>
                <c:pt idx="456">
                  <c:v>2020.4.1</c:v>
                </c:pt>
                <c:pt idx="457">
                  <c:v>2020.4.2</c:v>
                </c:pt>
                <c:pt idx="458">
                  <c:v>2020.4.3</c:v>
                </c:pt>
                <c:pt idx="459">
                  <c:v>2020.4.4</c:v>
                </c:pt>
                <c:pt idx="460">
                  <c:v>2020.4.5</c:v>
                </c:pt>
                <c:pt idx="461">
                  <c:v>2020.4.6</c:v>
                </c:pt>
                <c:pt idx="462">
                  <c:v>2020.4.7</c:v>
                </c:pt>
                <c:pt idx="463">
                  <c:v>2020.4.8</c:v>
                </c:pt>
                <c:pt idx="464">
                  <c:v>2020.4.9</c:v>
                </c:pt>
                <c:pt idx="465">
                  <c:v>2020.4.10</c:v>
                </c:pt>
                <c:pt idx="466">
                  <c:v>2020.4.11</c:v>
                </c:pt>
                <c:pt idx="467">
                  <c:v>2020.4.12</c:v>
                </c:pt>
                <c:pt idx="468">
                  <c:v>2020.4.13</c:v>
                </c:pt>
                <c:pt idx="469">
                  <c:v>2020.4.14</c:v>
                </c:pt>
                <c:pt idx="470">
                  <c:v>2020.4.15</c:v>
                </c:pt>
                <c:pt idx="471">
                  <c:v>2020.4.16</c:v>
                </c:pt>
                <c:pt idx="472">
                  <c:v>2020.4.17</c:v>
                </c:pt>
                <c:pt idx="473">
                  <c:v>2020.4.18</c:v>
                </c:pt>
                <c:pt idx="474">
                  <c:v>2020.4.19</c:v>
                </c:pt>
                <c:pt idx="475">
                  <c:v>2020.4.20</c:v>
                </c:pt>
                <c:pt idx="476">
                  <c:v>2020.4.21</c:v>
                </c:pt>
                <c:pt idx="477">
                  <c:v>2020.4.22</c:v>
                </c:pt>
                <c:pt idx="478">
                  <c:v>2020.4.23</c:v>
                </c:pt>
                <c:pt idx="479">
                  <c:v>2020.4.24</c:v>
                </c:pt>
                <c:pt idx="480">
                  <c:v>2020.4.25</c:v>
                </c:pt>
                <c:pt idx="481">
                  <c:v>2020.4.26</c:v>
                </c:pt>
                <c:pt idx="482">
                  <c:v>2020.4.27</c:v>
                </c:pt>
                <c:pt idx="483">
                  <c:v>2020.4.28</c:v>
                </c:pt>
                <c:pt idx="484">
                  <c:v>2020.4.29</c:v>
                </c:pt>
                <c:pt idx="485">
                  <c:v>2020.4.30</c:v>
                </c:pt>
                <c:pt idx="486">
                  <c:v>2020.5.1</c:v>
                </c:pt>
                <c:pt idx="487">
                  <c:v>2020.5.2</c:v>
                </c:pt>
                <c:pt idx="488">
                  <c:v>2020.5.3</c:v>
                </c:pt>
                <c:pt idx="489">
                  <c:v>2020.5.4</c:v>
                </c:pt>
                <c:pt idx="490">
                  <c:v>2020.5.5</c:v>
                </c:pt>
                <c:pt idx="491">
                  <c:v>2020.5.6</c:v>
                </c:pt>
                <c:pt idx="492">
                  <c:v>2020.5.7</c:v>
                </c:pt>
                <c:pt idx="493">
                  <c:v>2020.5.8</c:v>
                </c:pt>
                <c:pt idx="494">
                  <c:v>2020.5.9</c:v>
                </c:pt>
                <c:pt idx="495">
                  <c:v>2020.5.10</c:v>
                </c:pt>
                <c:pt idx="496">
                  <c:v>2020.5.11</c:v>
                </c:pt>
                <c:pt idx="497">
                  <c:v>2020.5.12</c:v>
                </c:pt>
                <c:pt idx="498">
                  <c:v>2020.5.13</c:v>
                </c:pt>
                <c:pt idx="499">
                  <c:v>2020.5.14</c:v>
                </c:pt>
                <c:pt idx="500">
                  <c:v>2020.5.15</c:v>
                </c:pt>
                <c:pt idx="501">
                  <c:v>2020.5.16</c:v>
                </c:pt>
                <c:pt idx="502">
                  <c:v>2020.5.17</c:v>
                </c:pt>
                <c:pt idx="503">
                  <c:v>2020.5.18</c:v>
                </c:pt>
                <c:pt idx="504">
                  <c:v>2020.5.19</c:v>
                </c:pt>
                <c:pt idx="505">
                  <c:v>2020.5.20</c:v>
                </c:pt>
                <c:pt idx="506">
                  <c:v>2020.5.21</c:v>
                </c:pt>
                <c:pt idx="507">
                  <c:v>2020.5.22</c:v>
                </c:pt>
                <c:pt idx="508">
                  <c:v>2020.5.23</c:v>
                </c:pt>
                <c:pt idx="509">
                  <c:v>2020.5.24</c:v>
                </c:pt>
                <c:pt idx="510">
                  <c:v>2020.5.25</c:v>
                </c:pt>
                <c:pt idx="511">
                  <c:v>2020.5.26</c:v>
                </c:pt>
                <c:pt idx="512">
                  <c:v>2020.5.27</c:v>
                </c:pt>
                <c:pt idx="513">
                  <c:v>2020.5.28</c:v>
                </c:pt>
                <c:pt idx="514">
                  <c:v>2020.5.29</c:v>
                </c:pt>
                <c:pt idx="515">
                  <c:v>2020.5.30</c:v>
                </c:pt>
                <c:pt idx="516">
                  <c:v>2020.5.31</c:v>
                </c:pt>
                <c:pt idx="517">
                  <c:v>2020.6.1</c:v>
                </c:pt>
                <c:pt idx="518">
                  <c:v>2020.6.2</c:v>
                </c:pt>
                <c:pt idx="519">
                  <c:v>2020.6.3</c:v>
                </c:pt>
                <c:pt idx="520">
                  <c:v>2020.6.4</c:v>
                </c:pt>
                <c:pt idx="521">
                  <c:v>2020.6.5</c:v>
                </c:pt>
                <c:pt idx="522">
                  <c:v>2020.6.6</c:v>
                </c:pt>
                <c:pt idx="523">
                  <c:v>2020.6.7</c:v>
                </c:pt>
                <c:pt idx="524">
                  <c:v>2020.6.8</c:v>
                </c:pt>
                <c:pt idx="525">
                  <c:v>2020.6.9</c:v>
                </c:pt>
                <c:pt idx="526">
                  <c:v>2020.6.10</c:v>
                </c:pt>
                <c:pt idx="527">
                  <c:v>2020.6.11</c:v>
                </c:pt>
                <c:pt idx="528">
                  <c:v>2020.6.12</c:v>
                </c:pt>
                <c:pt idx="529">
                  <c:v>2020.6.13</c:v>
                </c:pt>
                <c:pt idx="530">
                  <c:v>2020.6.14</c:v>
                </c:pt>
                <c:pt idx="531">
                  <c:v>2020.6.15</c:v>
                </c:pt>
                <c:pt idx="532">
                  <c:v>2020.6.16</c:v>
                </c:pt>
                <c:pt idx="533">
                  <c:v>2020.6.17</c:v>
                </c:pt>
                <c:pt idx="534">
                  <c:v>2020.6.18</c:v>
                </c:pt>
                <c:pt idx="535">
                  <c:v>2020.6.19</c:v>
                </c:pt>
                <c:pt idx="536">
                  <c:v>2020.6.20</c:v>
                </c:pt>
                <c:pt idx="537">
                  <c:v>2020.6.21</c:v>
                </c:pt>
                <c:pt idx="538">
                  <c:v>2020.6.22</c:v>
                </c:pt>
                <c:pt idx="539">
                  <c:v>2020.6.23</c:v>
                </c:pt>
                <c:pt idx="540">
                  <c:v>2020.6.24</c:v>
                </c:pt>
                <c:pt idx="541">
                  <c:v>2020.6.25</c:v>
                </c:pt>
                <c:pt idx="542">
                  <c:v>2020.6.26</c:v>
                </c:pt>
                <c:pt idx="543">
                  <c:v>2020.6.27</c:v>
                </c:pt>
                <c:pt idx="544">
                  <c:v>2020.6.28</c:v>
                </c:pt>
                <c:pt idx="545">
                  <c:v>2020.6.29</c:v>
                </c:pt>
                <c:pt idx="546">
                  <c:v>2020.6.30</c:v>
                </c:pt>
                <c:pt idx="547">
                  <c:v>2020.7.1</c:v>
                </c:pt>
                <c:pt idx="548">
                  <c:v>2020.7.2</c:v>
                </c:pt>
                <c:pt idx="549">
                  <c:v>2020.7.3</c:v>
                </c:pt>
                <c:pt idx="550">
                  <c:v>2020.7.4</c:v>
                </c:pt>
                <c:pt idx="551">
                  <c:v>2020.7.5</c:v>
                </c:pt>
                <c:pt idx="552">
                  <c:v>2020.7.6</c:v>
                </c:pt>
                <c:pt idx="553">
                  <c:v>2020.7.7</c:v>
                </c:pt>
                <c:pt idx="554">
                  <c:v>2020.7.8</c:v>
                </c:pt>
                <c:pt idx="555">
                  <c:v>2020.7.9</c:v>
                </c:pt>
                <c:pt idx="556">
                  <c:v>2020.7.10</c:v>
                </c:pt>
                <c:pt idx="557">
                  <c:v>2020.7.11</c:v>
                </c:pt>
                <c:pt idx="558">
                  <c:v>2020.7.12</c:v>
                </c:pt>
                <c:pt idx="559">
                  <c:v>2020.7.13</c:v>
                </c:pt>
                <c:pt idx="560">
                  <c:v>2020.7.14</c:v>
                </c:pt>
                <c:pt idx="561">
                  <c:v>2020.7.15</c:v>
                </c:pt>
                <c:pt idx="562">
                  <c:v>2020.7.16</c:v>
                </c:pt>
                <c:pt idx="563">
                  <c:v>2020.7.17</c:v>
                </c:pt>
                <c:pt idx="564">
                  <c:v>2020.7.18</c:v>
                </c:pt>
                <c:pt idx="565">
                  <c:v>2020.7.19</c:v>
                </c:pt>
                <c:pt idx="566">
                  <c:v>2020.7.20</c:v>
                </c:pt>
                <c:pt idx="567">
                  <c:v>2020.7.21</c:v>
                </c:pt>
                <c:pt idx="568">
                  <c:v>2020.7.22</c:v>
                </c:pt>
                <c:pt idx="569">
                  <c:v>2020.7.23</c:v>
                </c:pt>
                <c:pt idx="570">
                  <c:v>2020.7.24</c:v>
                </c:pt>
                <c:pt idx="571">
                  <c:v>2020.7.25</c:v>
                </c:pt>
                <c:pt idx="572">
                  <c:v>2020.7.26</c:v>
                </c:pt>
                <c:pt idx="573">
                  <c:v>2020.7.27</c:v>
                </c:pt>
                <c:pt idx="574">
                  <c:v>2020.7.28</c:v>
                </c:pt>
                <c:pt idx="575">
                  <c:v>2020.7.29</c:v>
                </c:pt>
                <c:pt idx="576">
                  <c:v>2020.7.30</c:v>
                </c:pt>
                <c:pt idx="577">
                  <c:v>2020.7.31</c:v>
                </c:pt>
                <c:pt idx="578">
                  <c:v>2020.8.1</c:v>
                </c:pt>
                <c:pt idx="579">
                  <c:v>2020.8.2</c:v>
                </c:pt>
                <c:pt idx="580">
                  <c:v>2020.8.3</c:v>
                </c:pt>
                <c:pt idx="581">
                  <c:v>2020.8.4</c:v>
                </c:pt>
                <c:pt idx="582">
                  <c:v>2020.8.5</c:v>
                </c:pt>
                <c:pt idx="583">
                  <c:v>2020.8.6</c:v>
                </c:pt>
                <c:pt idx="584">
                  <c:v>2020.8.7</c:v>
                </c:pt>
                <c:pt idx="585">
                  <c:v>2020.8.8</c:v>
                </c:pt>
                <c:pt idx="586">
                  <c:v>2020.8.9</c:v>
                </c:pt>
                <c:pt idx="587">
                  <c:v>2020.8.10</c:v>
                </c:pt>
                <c:pt idx="588">
                  <c:v>2020.8.11</c:v>
                </c:pt>
                <c:pt idx="589">
                  <c:v>2020.8.12</c:v>
                </c:pt>
                <c:pt idx="590">
                  <c:v>2020.8.13</c:v>
                </c:pt>
                <c:pt idx="591">
                  <c:v>2020.8.14</c:v>
                </c:pt>
                <c:pt idx="592">
                  <c:v>2020.8.15</c:v>
                </c:pt>
                <c:pt idx="593">
                  <c:v>2020.8.16</c:v>
                </c:pt>
                <c:pt idx="594">
                  <c:v>2020.8.17</c:v>
                </c:pt>
                <c:pt idx="595">
                  <c:v>2020.8.18</c:v>
                </c:pt>
                <c:pt idx="596">
                  <c:v>2020.8.19</c:v>
                </c:pt>
                <c:pt idx="597">
                  <c:v>2020.8.20</c:v>
                </c:pt>
                <c:pt idx="598">
                  <c:v>2020.8.21</c:v>
                </c:pt>
                <c:pt idx="599">
                  <c:v>2020.8.22</c:v>
                </c:pt>
                <c:pt idx="600">
                  <c:v>2020.8.23</c:v>
                </c:pt>
                <c:pt idx="601">
                  <c:v>2020.8.24</c:v>
                </c:pt>
                <c:pt idx="602">
                  <c:v>2020.8.25</c:v>
                </c:pt>
                <c:pt idx="603">
                  <c:v>2020.8.26</c:v>
                </c:pt>
                <c:pt idx="604">
                  <c:v>2020.8.27</c:v>
                </c:pt>
                <c:pt idx="605">
                  <c:v>2020.8.28</c:v>
                </c:pt>
                <c:pt idx="606">
                  <c:v>2020.8.29</c:v>
                </c:pt>
                <c:pt idx="607">
                  <c:v>2020.8.30</c:v>
                </c:pt>
                <c:pt idx="608">
                  <c:v>2020.8.31</c:v>
                </c:pt>
                <c:pt idx="609">
                  <c:v>2020.9.1</c:v>
                </c:pt>
                <c:pt idx="610">
                  <c:v>2020.9.2</c:v>
                </c:pt>
                <c:pt idx="611">
                  <c:v>2020.9.3</c:v>
                </c:pt>
                <c:pt idx="612">
                  <c:v>2020.9.4</c:v>
                </c:pt>
                <c:pt idx="613">
                  <c:v>2020.9.5</c:v>
                </c:pt>
                <c:pt idx="614">
                  <c:v>2020.9.6</c:v>
                </c:pt>
                <c:pt idx="615">
                  <c:v>2020.9.7</c:v>
                </c:pt>
                <c:pt idx="616">
                  <c:v>2020.9.8</c:v>
                </c:pt>
                <c:pt idx="617">
                  <c:v>2020.9.9</c:v>
                </c:pt>
                <c:pt idx="618">
                  <c:v>2020.9.10</c:v>
                </c:pt>
                <c:pt idx="619">
                  <c:v>2020.9.11</c:v>
                </c:pt>
                <c:pt idx="620">
                  <c:v>2020.9.12</c:v>
                </c:pt>
                <c:pt idx="621">
                  <c:v>2020.9.13</c:v>
                </c:pt>
                <c:pt idx="622">
                  <c:v>2020.9.14</c:v>
                </c:pt>
                <c:pt idx="623">
                  <c:v>2020.9.15</c:v>
                </c:pt>
                <c:pt idx="624">
                  <c:v>2020.9.16</c:v>
                </c:pt>
                <c:pt idx="625">
                  <c:v>2020.9.17</c:v>
                </c:pt>
                <c:pt idx="626">
                  <c:v>2020.9.18</c:v>
                </c:pt>
                <c:pt idx="627">
                  <c:v>2020.9.19</c:v>
                </c:pt>
                <c:pt idx="628">
                  <c:v>2020.9.20</c:v>
                </c:pt>
                <c:pt idx="629">
                  <c:v>2020.9.21</c:v>
                </c:pt>
                <c:pt idx="630">
                  <c:v>2020.9.22</c:v>
                </c:pt>
                <c:pt idx="631">
                  <c:v>2020.9.23</c:v>
                </c:pt>
                <c:pt idx="632">
                  <c:v>2020.9.24</c:v>
                </c:pt>
                <c:pt idx="633">
                  <c:v>2020.9.25</c:v>
                </c:pt>
                <c:pt idx="634">
                  <c:v>2020.9.26</c:v>
                </c:pt>
                <c:pt idx="635">
                  <c:v>2020.9.27</c:v>
                </c:pt>
                <c:pt idx="636">
                  <c:v>2020.9.28</c:v>
                </c:pt>
                <c:pt idx="637">
                  <c:v>2020.9.29</c:v>
                </c:pt>
                <c:pt idx="638">
                  <c:v>2020.9.30</c:v>
                </c:pt>
                <c:pt idx="639">
                  <c:v>2020.10.1</c:v>
                </c:pt>
                <c:pt idx="640">
                  <c:v>2020.10.2</c:v>
                </c:pt>
                <c:pt idx="641">
                  <c:v>2020.10.3</c:v>
                </c:pt>
                <c:pt idx="642">
                  <c:v>2020.10.4</c:v>
                </c:pt>
                <c:pt idx="643">
                  <c:v>2020.10.5</c:v>
                </c:pt>
                <c:pt idx="644">
                  <c:v>2020.10.6</c:v>
                </c:pt>
                <c:pt idx="645">
                  <c:v>2020.10.7</c:v>
                </c:pt>
                <c:pt idx="646">
                  <c:v>2020.10.8</c:v>
                </c:pt>
                <c:pt idx="647">
                  <c:v>2020.10.9</c:v>
                </c:pt>
                <c:pt idx="648">
                  <c:v>2020.10.10</c:v>
                </c:pt>
                <c:pt idx="649">
                  <c:v>2020.10.11</c:v>
                </c:pt>
                <c:pt idx="650">
                  <c:v>2020.10.12</c:v>
                </c:pt>
                <c:pt idx="651">
                  <c:v>2020.10.13</c:v>
                </c:pt>
                <c:pt idx="652">
                  <c:v>2020.10.14</c:v>
                </c:pt>
                <c:pt idx="653">
                  <c:v>2020.10.15</c:v>
                </c:pt>
                <c:pt idx="654">
                  <c:v>2020.10.16</c:v>
                </c:pt>
                <c:pt idx="655">
                  <c:v>2020.10.17</c:v>
                </c:pt>
                <c:pt idx="656">
                  <c:v>2020.10.18</c:v>
                </c:pt>
                <c:pt idx="657">
                  <c:v>2020.10.19</c:v>
                </c:pt>
                <c:pt idx="658">
                  <c:v>2020.10.20</c:v>
                </c:pt>
                <c:pt idx="659">
                  <c:v>2020.10.21</c:v>
                </c:pt>
                <c:pt idx="660">
                  <c:v>2020.10.22</c:v>
                </c:pt>
                <c:pt idx="661">
                  <c:v>2020.10.23</c:v>
                </c:pt>
                <c:pt idx="662">
                  <c:v>2020.10.24</c:v>
                </c:pt>
                <c:pt idx="663">
                  <c:v>2020.10.25</c:v>
                </c:pt>
                <c:pt idx="664">
                  <c:v>2020.10.26</c:v>
                </c:pt>
                <c:pt idx="665">
                  <c:v>2020.10.27</c:v>
                </c:pt>
                <c:pt idx="666">
                  <c:v>2020.10.28</c:v>
                </c:pt>
                <c:pt idx="667">
                  <c:v>2020.10.29</c:v>
                </c:pt>
                <c:pt idx="668">
                  <c:v>2020.10.30</c:v>
                </c:pt>
                <c:pt idx="669">
                  <c:v>2020.10.31</c:v>
                </c:pt>
                <c:pt idx="670">
                  <c:v>2020.11.1</c:v>
                </c:pt>
                <c:pt idx="671">
                  <c:v>2020.11.2</c:v>
                </c:pt>
                <c:pt idx="672">
                  <c:v>2020.11.3</c:v>
                </c:pt>
                <c:pt idx="673">
                  <c:v>2020.11.4</c:v>
                </c:pt>
                <c:pt idx="674">
                  <c:v>2020.11.5</c:v>
                </c:pt>
                <c:pt idx="675">
                  <c:v>2020.11.6</c:v>
                </c:pt>
                <c:pt idx="676">
                  <c:v>2020.11.7</c:v>
                </c:pt>
                <c:pt idx="677">
                  <c:v>2020.11.8</c:v>
                </c:pt>
                <c:pt idx="678">
                  <c:v>2020.11.9</c:v>
                </c:pt>
                <c:pt idx="679">
                  <c:v>2020.11.10</c:v>
                </c:pt>
                <c:pt idx="680">
                  <c:v>2020.11.11</c:v>
                </c:pt>
                <c:pt idx="681">
                  <c:v>2020.11.12</c:v>
                </c:pt>
                <c:pt idx="682">
                  <c:v>2020.11.13</c:v>
                </c:pt>
                <c:pt idx="683">
                  <c:v>2020.11.14</c:v>
                </c:pt>
                <c:pt idx="684">
                  <c:v>2020.11.15</c:v>
                </c:pt>
                <c:pt idx="685">
                  <c:v>2020.11.16</c:v>
                </c:pt>
                <c:pt idx="686">
                  <c:v>2020.11.17</c:v>
                </c:pt>
                <c:pt idx="687">
                  <c:v>2020.11.18</c:v>
                </c:pt>
                <c:pt idx="688">
                  <c:v>2020.11.19</c:v>
                </c:pt>
                <c:pt idx="689">
                  <c:v>2020.11.20</c:v>
                </c:pt>
                <c:pt idx="690">
                  <c:v>2020.11.21</c:v>
                </c:pt>
                <c:pt idx="691">
                  <c:v>2020.11.22</c:v>
                </c:pt>
                <c:pt idx="692">
                  <c:v>2020.11.23</c:v>
                </c:pt>
                <c:pt idx="693">
                  <c:v>2020.11.24</c:v>
                </c:pt>
                <c:pt idx="694">
                  <c:v>2020.11.25</c:v>
                </c:pt>
                <c:pt idx="695">
                  <c:v>2020.11.26</c:v>
                </c:pt>
                <c:pt idx="696">
                  <c:v>2020.11.27</c:v>
                </c:pt>
                <c:pt idx="697">
                  <c:v>2020.11.28</c:v>
                </c:pt>
                <c:pt idx="698">
                  <c:v>2020.11.29</c:v>
                </c:pt>
                <c:pt idx="699">
                  <c:v>2020.11.30</c:v>
                </c:pt>
                <c:pt idx="700">
                  <c:v>2020.12.1</c:v>
                </c:pt>
                <c:pt idx="701">
                  <c:v>2020.12.2</c:v>
                </c:pt>
                <c:pt idx="702">
                  <c:v>2020.12.3</c:v>
                </c:pt>
                <c:pt idx="703">
                  <c:v>2020.12.4</c:v>
                </c:pt>
                <c:pt idx="704">
                  <c:v>2020.12.5</c:v>
                </c:pt>
                <c:pt idx="705">
                  <c:v>2020.12.6</c:v>
                </c:pt>
                <c:pt idx="706">
                  <c:v>2020.12.7</c:v>
                </c:pt>
                <c:pt idx="707">
                  <c:v>2020.12.8</c:v>
                </c:pt>
                <c:pt idx="708">
                  <c:v>2020.12.9</c:v>
                </c:pt>
                <c:pt idx="709">
                  <c:v>2020.12.10</c:v>
                </c:pt>
                <c:pt idx="710">
                  <c:v>2020.12.11</c:v>
                </c:pt>
                <c:pt idx="711">
                  <c:v>2020.12.12</c:v>
                </c:pt>
                <c:pt idx="712">
                  <c:v>2020.12.13</c:v>
                </c:pt>
                <c:pt idx="713">
                  <c:v>2020.12.14</c:v>
                </c:pt>
                <c:pt idx="714">
                  <c:v>2020.12.15</c:v>
                </c:pt>
                <c:pt idx="715">
                  <c:v>2020.12.16</c:v>
                </c:pt>
                <c:pt idx="716">
                  <c:v>2020.12.17</c:v>
                </c:pt>
                <c:pt idx="717">
                  <c:v>2020.12.18</c:v>
                </c:pt>
                <c:pt idx="718">
                  <c:v>2020.12.19</c:v>
                </c:pt>
                <c:pt idx="719">
                  <c:v>2020.12.20</c:v>
                </c:pt>
                <c:pt idx="720">
                  <c:v>2020.12.21</c:v>
                </c:pt>
                <c:pt idx="721">
                  <c:v>2020.12.22</c:v>
                </c:pt>
                <c:pt idx="722">
                  <c:v>2020.12.23</c:v>
                </c:pt>
                <c:pt idx="723">
                  <c:v>2020.12.24</c:v>
                </c:pt>
                <c:pt idx="724">
                  <c:v>2020.12.25</c:v>
                </c:pt>
                <c:pt idx="725">
                  <c:v>2020.12.26</c:v>
                </c:pt>
                <c:pt idx="726">
                  <c:v>2020.12.27</c:v>
                </c:pt>
                <c:pt idx="727">
                  <c:v>2020.12.28</c:v>
                </c:pt>
                <c:pt idx="728">
                  <c:v>2020.12.29</c:v>
                </c:pt>
                <c:pt idx="729">
                  <c:v>2020.12.30</c:v>
                </c:pt>
                <c:pt idx="730">
                  <c:v>2020.12.31</c:v>
                </c:pt>
                <c:pt idx="731">
                  <c:v>2021.1.1</c:v>
                </c:pt>
                <c:pt idx="732">
                  <c:v>2021.1.2</c:v>
                </c:pt>
                <c:pt idx="733">
                  <c:v>2021.1.3</c:v>
                </c:pt>
                <c:pt idx="734">
                  <c:v>2021.1.4</c:v>
                </c:pt>
                <c:pt idx="735">
                  <c:v>2021.1.5</c:v>
                </c:pt>
                <c:pt idx="736">
                  <c:v>2021.1.6</c:v>
                </c:pt>
                <c:pt idx="737">
                  <c:v>2021.1.7</c:v>
                </c:pt>
                <c:pt idx="738">
                  <c:v>2021.1.8</c:v>
                </c:pt>
                <c:pt idx="739">
                  <c:v>2021.1.9</c:v>
                </c:pt>
                <c:pt idx="740">
                  <c:v>2021.1.10</c:v>
                </c:pt>
                <c:pt idx="741">
                  <c:v>2021.1.11</c:v>
                </c:pt>
                <c:pt idx="742">
                  <c:v>2021.1.12</c:v>
                </c:pt>
                <c:pt idx="743">
                  <c:v>2021.1.13</c:v>
                </c:pt>
                <c:pt idx="744">
                  <c:v>2021.1.14</c:v>
                </c:pt>
                <c:pt idx="745">
                  <c:v>2021.1.15</c:v>
                </c:pt>
                <c:pt idx="746">
                  <c:v>2021.1.16</c:v>
                </c:pt>
                <c:pt idx="747">
                  <c:v>2021.1.17</c:v>
                </c:pt>
                <c:pt idx="748">
                  <c:v>2021.1.18</c:v>
                </c:pt>
                <c:pt idx="749">
                  <c:v>2021.1.19</c:v>
                </c:pt>
                <c:pt idx="750">
                  <c:v>2021.1.20</c:v>
                </c:pt>
                <c:pt idx="751">
                  <c:v>2021.1.21</c:v>
                </c:pt>
                <c:pt idx="752">
                  <c:v>2021.1.22</c:v>
                </c:pt>
                <c:pt idx="753">
                  <c:v>2021.1.23</c:v>
                </c:pt>
                <c:pt idx="754">
                  <c:v>2021.1.24</c:v>
                </c:pt>
                <c:pt idx="755">
                  <c:v>2021.1.25</c:v>
                </c:pt>
                <c:pt idx="756">
                  <c:v>2021.1.26</c:v>
                </c:pt>
                <c:pt idx="757">
                  <c:v>2021.1.27</c:v>
                </c:pt>
                <c:pt idx="758">
                  <c:v>2021.1.28</c:v>
                </c:pt>
                <c:pt idx="759">
                  <c:v>2021.1.29</c:v>
                </c:pt>
                <c:pt idx="760">
                  <c:v>2021.1.30</c:v>
                </c:pt>
                <c:pt idx="761">
                  <c:v>2021.1.31</c:v>
                </c:pt>
                <c:pt idx="762">
                  <c:v>2021.2.1</c:v>
                </c:pt>
                <c:pt idx="763">
                  <c:v>2021.2.2</c:v>
                </c:pt>
                <c:pt idx="764">
                  <c:v>2021.2.3</c:v>
                </c:pt>
                <c:pt idx="765">
                  <c:v>2021.2.4</c:v>
                </c:pt>
                <c:pt idx="766">
                  <c:v>2021.2.5</c:v>
                </c:pt>
                <c:pt idx="767">
                  <c:v>2021.2.6</c:v>
                </c:pt>
                <c:pt idx="768">
                  <c:v>2021.2.7</c:v>
                </c:pt>
                <c:pt idx="769">
                  <c:v>2021.2.8</c:v>
                </c:pt>
                <c:pt idx="770">
                  <c:v>2021.2.9</c:v>
                </c:pt>
                <c:pt idx="771">
                  <c:v>2021.2.10</c:v>
                </c:pt>
                <c:pt idx="772">
                  <c:v>2021.2.11</c:v>
                </c:pt>
              </c:strCache>
            </c:strRef>
          </c:cat>
          <c:val>
            <c:numRef>
              <c:f>Sheet1!$G$2:$G$774</c:f>
              <c:numCache>
                <c:formatCode>General</c:formatCode>
                <c:ptCount val="773"/>
                <c:pt idx="0">
                  <c:v>67</c:v>
                </c:pt>
                <c:pt idx="1">
                  <c:v>97</c:v>
                </c:pt>
                <c:pt idx="2">
                  <c:v>72</c:v>
                </c:pt>
                <c:pt idx="3">
                  <c:v>82</c:v>
                </c:pt>
                <c:pt idx="4">
                  <c:v>62</c:v>
                </c:pt>
                <c:pt idx="5">
                  <c:v>69</c:v>
                </c:pt>
                <c:pt idx="6">
                  <c:v>81</c:v>
                </c:pt>
                <c:pt idx="7">
                  <c:v>102</c:v>
                </c:pt>
                <c:pt idx="8">
                  <c:v>94</c:v>
                </c:pt>
                <c:pt idx="9">
                  <c:v>72</c:v>
                </c:pt>
                <c:pt idx="10">
                  <c:v>102</c:v>
                </c:pt>
                <c:pt idx="11">
                  <c:v>81</c:v>
                </c:pt>
                <c:pt idx="12">
                  <c:v>61</c:v>
                </c:pt>
                <c:pt idx="13">
                  <c:v>70</c:v>
                </c:pt>
                <c:pt idx="14">
                  <c:v>125</c:v>
                </c:pt>
                <c:pt idx="15">
                  <c:v>139</c:v>
                </c:pt>
                <c:pt idx="16">
                  <c:v>107</c:v>
                </c:pt>
                <c:pt idx="17">
                  <c:v>89</c:v>
                </c:pt>
                <c:pt idx="18">
                  <c:v>137</c:v>
                </c:pt>
                <c:pt idx="19">
                  <c:v>91</c:v>
                </c:pt>
                <c:pt idx="20">
                  <c:v>97</c:v>
                </c:pt>
                <c:pt idx="21">
                  <c:v>102</c:v>
                </c:pt>
                <c:pt idx="22">
                  <c:v>105</c:v>
                </c:pt>
                <c:pt idx="23">
                  <c:v>79</c:v>
                </c:pt>
                <c:pt idx="24">
                  <c:v>75</c:v>
                </c:pt>
                <c:pt idx="25">
                  <c:v>125</c:v>
                </c:pt>
                <c:pt idx="26">
                  <c:v>119</c:v>
                </c:pt>
                <c:pt idx="27">
                  <c:v>78</c:v>
                </c:pt>
                <c:pt idx="28">
                  <c:v>114</c:v>
                </c:pt>
                <c:pt idx="29">
                  <c:v>126</c:v>
                </c:pt>
                <c:pt idx="30">
                  <c:v>145</c:v>
                </c:pt>
                <c:pt idx="31">
                  <c:v>150</c:v>
                </c:pt>
                <c:pt idx="32">
                  <c:v>119</c:v>
                </c:pt>
                <c:pt idx="33">
                  <c:v>113</c:v>
                </c:pt>
                <c:pt idx="34">
                  <c:v>101</c:v>
                </c:pt>
                <c:pt idx="35">
                  <c:v>110</c:v>
                </c:pt>
                <c:pt idx="36">
                  <c:v>113</c:v>
                </c:pt>
                <c:pt idx="37">
                  <c:v>136</c:v>
                </c:pt>
                <c:pt idx="38">
                  <c:v>139</c:v>
                </c:pt>
                <c:pt idx="39">
                  <c:v>126</c:v>
                </c:pt>
                <c:pt idx="40">
                  <c:v>116</c:v>
                </c:pt>
                <c:pt idx="41">
                  <c:v>87</c:v>
                </c:pt>
                <c:pt idx="42">
                  <c:v>134</c:v>
                </c:pt>
                <c:pt idx="43">
                  <c:v>117</c:v>
                </c:pt>
                <c:pt idx="44">
                  <c:v>108</c:v>
                </c:pt>
                <c:pt idx="45">
                  <c:v>95</c:v>
                </c:pt>
                <c:pt idx="46">
                  <c:v>98</c:v>
                </c:pt>
                <c:pt idx="47">
                  <c:v>99</c:v>
                </c:pt>
                <c:pt idx="48">
                  <c:v>109</c:v>
                </c:pt>
                <c:pt idx="49">
                  <c:v>125</c:v>
                </c:pt>
                <c:pt idx="50">
                  <c:v>116</c:v>
                </c:pt>
                <c:pt idx="51">
                  <c:v>92</c:v>
                </c:pt>
                <c:pt idx="52">
                  <c:v>141</c:v>
                </c:pt>
                <c:pt idx="53">
                  <c:v>143</c:v>
                </c:pt>
                <c:pt idx="54">
                  <c:v>92</c:v>
                </c:pt>
                <c:pt idx="55">
                  <c:v>68</c:v>
                </c:pt>
                <c:pt idx="56">
                  <c:v>132</c:v>
                </c:pt>
                <c:pt idx="57">
                  <c:v>135</c:v>
                </c:pt>
                <c:pt idx="58">
                  <c:v>97</c:v>
                </c:pt>
                <c:pt idx="59">
                  <c:v>90</c:v>
                </c:pt>
                <c:pt idx="60">
                  <c:v>102</c:v>
                </c:pt>
                <c:pt idx="61">
                  <c:v>122</c:v>
                </c:pt>
                <c:pt idx="62">
                  <c:v>97</c:v>
                </c:pt>
                <c:pt idx="63">
                  <c:v>97</c:v>
                </c:pt>
                <c:pt idx="64">
                  <c:v>118</c:v>
                </c:pt>
                <c:pt idx="65">
                  <c:v>143</c:v>
                </c:pt>
                <c:pt idx="66">
                  <c:v>125</c:v>
                </c:pt>
                <c:pt idx="67">
                  <c:v>97</c:v>
                </c:pt>
                <c:pt idx="68">
                  <c:v>106</c:v>
                </c:pt>
                <c:pt idx="69">
                  <c:v>59</c:v>
                </c:pt>
                <c:pt idx="70">
                  <c:v>98</c:v>
                </c:pt>
                <c:pt idx="71">
                  <c:v>122</c:v>
                </c:pt>
                <c:pt idx="72">
                  <c:v>186</c:v>
                </c:pt>
                <c:pt idx="73">
                  <c:v>160</c:v>
                </c:pt>
                <c:pt idx="74">
                  <c:v>139</c:v>
                </c:pt>
                <c:pt idx="75">
                  <c:v>140</c:v>
                </c:pt>
                <c:pt idx="76">
                  <c:v>91</c:v>
                </c:pt>
                <c:pt idx="77">
                  <c:v>135</c:v>
                </c:pt>
                <c:pt idx="78">
                  <c:v>175</c:v>
                </c:pt>
                <c:pt idx="79">
                  <c:v>132</c:v>
                </c:pt>
                <c:pt idx="80">
                  <c:v>119</c:v>
                </c:pt>
                <c:pt idx="81">
                  <c:v>162</c:v>
                </c:pt>
                <c:pt idx="82">
                  <c:v>87</c:v>
                </c:pt>
                <c:pt idx="83">
                  <c:v>87</c:v>
                </c:pt>
                <c:pt idx="84">
                  <c:v>145</c:v>
                </c:pt>
                <c:pt idx="85">
                  <c:v>127</c:v>
                </c:pt>
                <c:pt idx="86">
                  <c:v>134</c:v>
                </c:pt>
                <c:pt idx="87">
                  <c:v>155</c:v>
                </c:pt>
                <c:pt idx="88">
                  <c:v>144</c:v>
                </c:pt>
                <c:pt idx="89">
                  <c:v>114</c:v>
                </c:pt>
                <c:pt idx="90">
                  <c:v>65</c:v>
                </c:pt>
                <c:pt idx="91">
                  <c:v>104</c:v>
                </c:pt>
                <c:pt idx="92">
                  <c:v>103</c:v>
                </c:pt>
                <c:pt idx="93">
                  <c:v>133</c:v>
                </c:pt>
                <c:pt idx="94">
                  <c:v>126</c:v>
                </c:pt>
                <c:pt idx="95">
                  <c:v>112</c:v>
                </c:pt>
                <c:pt idx="96">
                  <c:v>106</c:v>
                </c:pt>
                <c:pt idx="97">
                  <c:v>81</c:v>
                </c:pt>
                <c:pt idx="98">
                  <c:v>140</c:v>
                </c:pt>
                <c:pt idx="99">
                  <c:v>109</c:v>
                </c:pt>
                <c:pt idx="100">
                  <c:v>108</c:v>
                </c:pt>
                <c:pt idx="101">
                  <c:v>83</c:v>
                </c:pt>
                <c:pt idx="102">
                  <c:v>106</c:v>
                </c:pt>
                <c:pt idx="103">
                  <c:v>93</c:v>
                </c:pt>
                <c:pt idx="104">
                  <c:v>87</c:v>
                </c:pt>
                <c:pt idx="105">
                  <c:v>112</c:v>
                </c:pt>
                <c:pt idx="106">
                  <c:v>123</c:v>
                </c:pt>
                <c:pt idx="107">
                  <c:v>112</c:v>
                </c:pt>
                <c:pt idx="108">
                  <c:v>78</c:v>
                </c:pt>
                <c:pt idx="109">
                  <c:v>85</c:v>
                </c:pt>
                <c:pt idx="110">
                  <c:v>67</c:v>
                </c:pt>
                <c:pt idx="111">
                  <c:v>69</c:v>
                </c:pt>
                <c:pt idx="112">
                  <c:v>52</c:v>
                </c:pt>
                <c:pt idx="113">
                  <c:v>121</c:v>
                </c:pt>
                <c:pt idx="114">
                  <c:v>102</c:v>
                </c:pt>
                <c:pt idx="115">
                  <c:v>109</c:v>
                </c:pt>
                <c:pt idx="116">
                  <c:v>80</c:v>
                </c:pt>
                <c:pt idx="117">
                  <c:v>101</c:v>
                </c:pt>
                <c:pt idx="118">
                  <c:v>83</c:v>
                </c:pt>
                <c:pt idx="119">
                  <c:v>87</c:v>
                </c:pt>
                <c:pt idx="120">
                  <c:v>95</c:v>
                </c:pt>
                <c:pt idx="121">
                  <c:v>119</c:v>
                </c:pt>
                <c:pt idx="122">
                  <c:v>74</c:v>
                </c:pt>
                <c:pt idx="123">
                  <c:v>99</c:v>
                </c:pt>
                <c:pt idx="124">
                  <c:v>102</c:v>
                </c:pt>
                <c:pt idx="125">
                  <c:v>70</c:v>
                </c:pt>
                <c:pt idx="126">
                  <c:v>96</c:v>
                </c:pt>
                <c:pt idx="127">
                  <c:v>174</c:v>
                </c:pt>
                <c:pt idx="128">
                  <c:v>141</c:v>
                </c:pt>
                <c:pt idx="129">
                  <c:v>91</c:v>
                </c:pt>
                <c:pt idx="130">
                  <c:v>114</c:v>
                </c:pt>
                <c:pt idx="131">
                  <c:v>117</c:v>
                </c:pt>
                <c:pt idx="132">
                  <c:v>76</c:v>
                </c:pt>
                <c:pt idx="133">
                  <c:v>164</c:v>
                </c:pt>
                <c:pt idx="134">
                  <c:v>141</c:v>
                </c:pt>
                <c:pt idx="135">
                  <c:v>138</c:v>
                </c:pt>
                <c:pt idx="136">
                  <c:v>108</c:v>
                </c:pt>
                <c:pt idx="137">
                  <c:v>146</c:v>
                </c:pt>
                <c:pt idx="138">
                  <c:v>91</c:v>
                </c:pt>
                <c:pt idx="139">
                  <c:v>76</c:v>
                </c:pt>
                <c:pt idx="140">
                  <c:v>87</c:v>
                </c:pt>
                <c:pt idx="141">
                  <c:v>115</c:v>
                </c:pt>
                <c:pt idx="142">
                  <c:v>120</c:v>
                </c:pt>
                <c:pt idx="143">
                  <c:v>104</c:v>
                </c:pt>
                <c:pt idx="144">
                  <c:v>94</c:v>
                </c:pt>
                <c:pt idx="145">
                  <c:v>101</c:v>
                </c:pt>
                <c:pt idx="146">
                  <c:v>74</c:v>
                </c:pt>
                <c:pt idx="147">
                  <c:v>116</c:v>
                </c:pt>
                <c:pt idx="148">
                  <c:v>102</c:v>
                </c:pt>
                <c:pt idx="149">
                  <c:v>127</c:v>
                </c:pt>
                <c:pt idx="150">
                  <c:v>114</c:v>
                </c:pt>
                <c:pt idx="151">
                  <c:v>128</c:v>
                </c:pt>
                <c:pt idx="152">
                  <c:v>100</c:v>
                </c:pt>
                <c:pt idx="153">
                  <c:v>81</c:v>
                </c:pt>
                <c:pt idx="154">
                  <c:v>89</c:v>
                </c:pt>
                <c:pt idx="155">
                  <c:v>87</c:v>
                </c:pt>
                <c:pt idx="156">
                  <c:v>132</c:v>
                </c:pt>
                <c:pt idx="157">
                  <c:v>87</c:v>
                </c:pt>
                <c:pt idx="158">
                  <c:v>76</c:v>
                </c:pt>
                <c:pt idx="159">
                  <c:v>77</c:v>
                </c:pt>
                <c:pt idx="160">
                  <c:v>68</c:v>
                </c:pt>
                <c:pt idx="161">
                  <c:v>70</c:v>
                </c:pt>
                <c:pt idx="162">
                  <c:v>94</c:v>
                </c:pt>
                <c:pt idx="163">
                  <c:v>117</c:v>
                </c:pt>
                <c:pt idx="164">
                  <c:v>137</c:v>
                </c:pt>
                <c:pt idx="165">
                  <c:v>83</c:v>
                </c:pt>
                <c:pt idx="166">
                  <c:v>78</c:v>
                </c:pt>
                <c:pt idx="167">
                  <c:v>59</c:v>
                </c:pt>
                <c:pt idx="168">
                  <c:v>148</c:v>
                </c:pt>
                <c:pt idx="169">
                  <c:v>108</c:v>
                </c:pt>
                <c:pt idx="170">
                  <c:v>106</c:v>
                </c:pt>
                <c:pt idx="171">
                  <c:v>112</c:v>
                </c:pt>
                <c:pt idx="172">
                  <c:v>134</c:v>
                </c:pt>
                <c:pt idx="173">
                  <c:v>91</c:v>
                </c:pt>
                <c:pt idx="174">
                  <c:v>84</c:v>
                </c:pt>
                <c:pt idx="175">
                  <c:v>153</c:v>
                </c:pt>
                <c:pt idx="176">
                  <c:v>157</c:v>
                </c:pt>
                <c:pt idx="177">
                  <c:v>140</c:v>
                </c:pt>
                <c:pt idx="178">
                  <c:v>90</c:v>
                </c:pt>
                <c:pt idx="179">
                  <c:v>121</c:v>
                </c:pt>
                <c:pt idx="180">
                  <c:v>92</c:v>
                </c:pt>
                <c:pt idx="181">
                  <c:v>89</c:v>
                </c:pt>
                <c:pt idx="182">
                  <c:v>119</c:v>
                </c:pt>
                <c:pt idx="183">
                  <c:v>158</c:v>
                </c:pt>
                <c:pt idx="184">
                  <c:v>144</c:v>
                </c:pt>
                <c:pt idx="185">
                  <c:v>97</c:v>
                </c:pt>
                <c:pt idx="186">
                  <c:v>92</c:v>
                </c:pt>
                <c:pt idx="187">
                  <c:v>77</c:v>
                </c:pt>
                <c:pt idx="188">
                  <c:v>91</c:v>
                </c:pt>
                <c:pt idx="189">
                  <c:v>93</c:v>
                </c:pt>
                <c:pt idx="190">
                  <c:v>91</c:v>
                </c:pt>
                <c:pt idx="191">
                  <c:v>79</c:v>
                </c:pt>
                <c:pt idx="192">
                  <c:v>78</c:v>
                </c:pt>
                <c:pt idx="193">
                  <c:v>79</c:v>
                </c:pt>
                <c:pt idx="194">
                  <c:v>92</c:v>
                </c:pt>
                <c:pt idx="195">
                  <c:v>53</c:v>
                </c:pt>
                <c:pt idx="196">
                  <c:v>178</c:v>
                </c:pt>
                <c:pt idx="197">
                  <c:v>79</c:v>
                </c:pt>
                <c:pt idx="198">
                  <c:v>112</c:v>
                </c:pt>
                <c:pt idx="199">
                  <c:v>96</c:v>
                </c:pt>
                <c:pt idx="200">
                  <c:v>64</c:v>
                </c:pt>
                <c:pt idx="201">
                  <c:v>68</c:v>
                </c:pt>
                <c:pt idx="202">
                  <c:v>67</c:v>
                </c:pt>
                <c:pt idx="203">
                  <c:v>109</c:v>
                </c:pt>
                <c:pt idx="204">
                  <c:v>92</c:v>
                </c:pt>
                <c:pt idx="205">
                  <c:v>102</c:v>
                </c:pt>
                <c:pt idx="206">
                  <c:v>89</c:v>
                </c:pt>
                <c:pt idx="207">
                  <c:v>82</c:v>
                </c:pt>
                <c:pt idx="208">
                  <c:v>69</c:v>
                </c:pt>
                <c:pt idx="209">
                  <c:v>76</c:v>
                </c:pt>
                <c:pt idx="210">
                  <c:v>46</c:v>
                </c:pt>
                <c:pt idx="211">
                  <c:v>90</c:v>
                </c:pt>
                <c:pt idx="212">
                  <c:v>88</c:v>
                </c:pt>
                <c:pt idx="213">
                  <c:v>56</c:v>
                </c:pt>
                <c:pt idx="214">
                  <c:v>62</c:v>
                </c:pt>
                <c:pt idx="215">
                  <c:v>82</c:v>
                </c:pt>
                <c:pt idx="216">
                  <c:v>77</c:v>
                </c:pt>
                <c:pt idx="217">
                  <c:v>84</c:v>
                </c:pt>
                <c:pt idx="218">
                  <c:v>100</c:v>
                </c:pt>
                <c:pt idx="219">
                  <c:v>86</c:v>
                </c:pt>
                <c:pt idx="220">
                  <c:v>105</c:v>
                </c:pt>
                <c:pt idx="221">
                  <c:v>40</c:v>
                </c:pt>
                <c:pt idx="222">
                  <c:v>84</c:v>
                </c:pt>
                <c:pt idx="223">
                  <c:v>65</c:v>
                </c:pt>
                <c:pt idx="224">
                  <c:v>85</c:v>
                </c:pt>
                <c:pt idx="225">
                  <c:v>67</c:v>
                </c:pt>
                <c:pt idx="226">
                  <c:v>114</c:v>
                </c:pt>
                <c:pt idx="227">
                  <c:v>101</c:v>
                </c:pt>
                <c:pt idx="228">
                  <c:v>97</c:v>
                </c:pt>
                <c:pt idx="229">
                  <c:v>51</c:v>
                </c:pt>
                <c:pt idx="230">
                  <c:v>95</c:v>
                </c:pt>
                <c:pt idx="231">
                  <c:v>105</c:v>
                </c:pt>
                <c:pt idx="232">
                  <c:v>103</c:v>
                </c:pt>
                <c:pt idx="233">
                  <c:v>87</c:v>
                </c:pt>
                <c:pt idx="234">
                  <c:v>72</c:v>
                </c:pt>
                <c:pt idx="235">
                  <c:v>89</c:v>
                </c:pt>
                <c:pt idx="236">
                  <c:v>113</c:v>
                </c:pt>
                <c:pt idx="237">
                  <c:v>73</c:v>
                </c:pt>
                <c:pt idx="238">
                  <c:v>73</c:v>
                </c:pt>
                <c:pt idx="239">
                  <c:v>105</c:v>
                </c:pt>
                <c:pt idx="240">
                  <c:v>138</c:v>
                </c:pt>
                <c:pt idx="241">
                  <c:v>93</c:v>
                </c:pt>
                <c:pt idx="242">
                  <c:v>84</c:v>
                </c:pt>
                <c:pt idx="243">
                  <c:v>46</c:v>
                </c:pt>
                <c:pt idx="244">
                  <c:v>63</c:v>
                </c:pt>
                <c:pt idx="245">
                  <c:v>91</c:v>
                </c:pt>
                <c:pt idx="246">
                  <c:v>81</c:v>
                </c:pt>
                <c:pt idx="247">
                  <c:v>119</c:v>
                </c:pt>
                <c:pt idx="248">
                  <c:v>93</c:v>
                </c:pt>
                <c:pt idx="249">
                  <c:v>93</c:v>
                </c:pt>
                <c:pt idx="250">
                  <c:v>90</c:v>
                </c:pt>
                <c:pt idx="251">
                  <c:v>64</c:v>
                </c:pt>
                <c:pt idx="252">
                  <c:v>93</c:v>
                </c:pt>
                <c:pt idx="253">
                  <c:v>101</c:v>
                </c:pt>
                <c:pt idx="254">
                  <c:v>110</c:v>
                </c:pt>
                <c:pt idx="255">
                  <c:v>62</c:v>
                </c:pt>
                <c:pt idx="256">
                  <c:v>80</c:v>
                </c:pt>
                <c:pt idx="257">
                  <c:v>75</c:v>
                </c:pt>
                <c:pt idx="258">
                  <c:v>61</c:v>
                </c:pt>
                <c:pt idx="259">
                  <c:v>89</c:v>
                </c:pt>
                <c:pt idx="260">
                  <c:v>107</c:v>
                </c:pt>
                <c:pt idx="261">
                  <c:v>94</c:v>
                </c:pt>
                <c:pt idx="262">
                  <c:v>121</c:v>
                </c:pt>
                <c:pt idx="263">
                  <c:v>109</c:v>
                </c:pt>
                <c:pt idx="264">
                  <c:v>73</c:v>
                </c:pt>
                <c:pt idx="265">
                  <c:v>78</c:v>
                </c:pt>
                <c:pt idx="266">
                  <c:v>88</c:v>
                </c:pt>
                <c:pt idx="267">
                  <c:v>102</c:v>
                </c:pt>
                <c:pt idx="268">
                  <c:v>134</c:v>
                </c:pt>
                <c:pt idx="269">
                  <c:v>96</c:v>
                </c:pt>
                <c:pt idx="270">
                  <c:v>107</c:v>
                </c:pt>
                <c:pt idx="271">
                  <c:v>88</c:v>
                </c:pt>
                <c:pt idx="272">
                  <c:v>77</c:v>
                </c:pt>
                <c:pt idx="273">
                  <c:v>125</c:v>
                </c:pt>
                <c:pt idx="274">
                  <c:v>149</c:v>
                </c:pt>
                <c:pt idx="275">
                  <c:v>114</c:v>
                </c:pt>
                <c:pt idx="276">
                  <c:v>134</c:v>
                </c:pt>
                <c:pt idx="277">
                  <c:v>123</c:v>
                </c:pt>
                <c:pt idx="278">
                  <c:v>133</c:v>
                </c:pt>
                <c:pt idx="279">
                  <c:v>72</c:v>
                </c:pt>
                <c:pt idx="280">
                  <c:v>103</c:v>
                </c:pt>
                <c:pt idx="281">
                  <c:v>117</c:v>
                </c:pt>
                <c:pt idx="282">
                  <c:v>133</c:v>
                </c:pt>
                <c:pt idx="283">
                  <c:v>127</c:v>
                </c:pt>
                <c:pt idx="284">
                  <c:v>120</c:v>
                </c:pt>
                <c:pt idx="285">
                  <c:v>88</c:v>
                </c:pt>
                <c:pt idx="286">
                  <c:v>98</c:v>
                </c:pt>
                <c:pt idx="287">
                  <c:v>94</c:v>
                </c:pt>
                <c:pt idx="288">
                  <c:v>100</c:v>
                </c:pt>
                <c:pt idx="289">
                  <c:v>124</c:v>
                </c:pt>
                <c:pt idx="290">
                  <c:v>110</c:v>
                </c:pt>
                <c:pt idx="291">
                  <c:v>134</c:v>
                </c:pt>
                <c:pt idx="292">
                  <c:v>87</c:v>
                </c:pt>
                <c:pt idx="293">
                  <c:v>59</c:v>
                </c:pt>
                <c:pt idx="294">
                  <c:v>79</c:v>
                </c:pt>
                <c:pt idx="295">
                  <c:v>118</c:v>
                </c:pt>
                <c:pt idx="296">
                  <c:v>239</c:v>
                </c:pt>
                <c:pt idx="297">
                  <c:v>221</c:v>
                </c:pt>
                <c:pt idx="298">
                  <c:v>172</c:v>
                </c:pt>
                <c:pt idx="299">
                  <c:v>128</c:v>
                </c:pt>
                <c:pt idx="300">
                  <c:v>57</c:v>
                </c:pt>
                <c:pt idx="301">
                  <c:v>83</c:v>
                </c:pt>
                <c:pt idx="302">
                  <c:v>111</c:v>
                </c:pt>
                <c:pt idx="303">
                  <c:v>118</c:v>
                </c:pt>
                <c:pt idx="304">
                  <c:v>119</c:v>
                </c:pt>
                <c:pt idx="305">
                  <c:v>115</c:v>
                </c:pt>
                <c:pt idx="306">
                  <c:v>68</c:v>
                </c:pt>
                <c:pt idx="307">
                  <c:v>65</c:v>
                </c:pt>
                <c:pt idx="308">
                  <c:v>114</c:v>
                </c:pt>
                <c:pt idx="309">
                  <c:v>124</c:v>
                </c:pt>
                <c:pt idx="310">
                  <c:v>131</c:v>
                </c:pt>
                <c:pt idx="311">
                  <c:v>125</c:v>
                </c:pt>
                <c:pt idx="312">
                  <c:v>124</c:v>
                </c:pt>
                <c:pt idx="313">
                  <c:v>108</c:v>
                </c:pt>
                <c:pt idx="314">
                  <c:v>81</c:v>
                </c:pt>
                <c:pt idx="315">
                  <c:v>82</c:v>
                </c:pt>
                <c:pt idx="316">
                  <c:v>81</c:v>
                </c:pt>
                <c:pt idx="317">
                  <c:v>116</c:v>
                </c:pt>
                <c:pt idx="318">
                  <c:v>114</c:v>
                </c:pt>
                <c:pt idx="319">
                  <c:v>78</c:v>
                </c:pt>
                <c:pt idx="320">
                  <c:v>64</c:v>
                </c:pt>
                <c:pt idx="321">
                  <c:v>68</c:v>
                </c:pt>
                <c:pt idx="322">
                  <c:v>100</c:v>
                </c:pt>
                <c:pt idx="323">
                  <c:v>110</c:v>
                </c:pt>
                <c:pt idx="324">
                  <c:v>135</c:v>
                </c:pt>
                <c:pt idx="325">
                  <c:v>174</c:v>
                </c:pt>
                <c:pt idx="326">
                  <c:v>157</c:v>
                </c:pt>
                <c:pt idx="327">
                  <c:v>99</c:v>
                </c:pt>
                <c:pt idx="328">
                  <c:v>81</c:v>
                </c:pt>
                <c:pt idx="329">
                  <c:v>101</c:v>
                </c:pt>
                <c:pt idx="330">
                  <c:v>133</c:v>
                </c:pt>
                <c:pt idx="331">
                  <c:v>145</c:v>
                </c:pt>
                <c:pt idx="332">
                  <c:v>109</c:v>
                </c:pt>
                <c:pt idx="333">
                  <c:v>103</c:v>
                </c:pt>
                <c:pt idx="334">
                  <c:v>100</c:v>
                </c:pt>
                <c:pt idx="335">
                  <c:v>89</c:v>
                </c:pt>
                <c:pt idx="336">
                  <c:v>122</c:v>
                </c:pt>
                <c:pt idx="337">
                  <c:v>107</c:v>
                </c:pt>
                <c:pt idx="338">
                  <c:v>129</c:v>
                </c:pt>
                <c:pt idx="339">
                  <c:v>108</c:v>
                </c:pt>
                <c:pt idx="340">
                  <c:v>153</c:v>
                </c:pt>
                <c:pt idx="341">
                  <c:v>75</c:v>
                </c:pt>
                <c:pt idx="342">
                  <c:v>100</c:v>
                </c:pt>
                <c:pt idx="343">
                  <c:v>147</c:v>
                </c:pt>
                <c:pt idx="344">
                  <c:v>133</c:v>
                </c:pt>
                <c:pt idx="345">
                  <c:v>197</c:v>
                </c:pt>
                <c:pt idx="346">
                  <c:v>130</c:v>
                </c:pt>
                <c:pt idx="347">
                  <c:v>101</c:v>
                </c:pt>
                <c:pt idx="348">
                  <c:v>76</c:v>
                </c:pt>
                <c:pt idx="349">
                  <c:v>72</c:v>
                </c:pt>
                <c:pt idx="350">
                  <c:v>119</c:v>
                </c:pt>
                <c:pt idx="351">
                  <c:v>116</c:v>
                </c:pt>
                <c:pt idx="352">
                  <c:v>100</c:v>
                </c:pt>
                <c:pt idx="353">
                  <c:v>84</c:v>
                </c:pt>
                <c:pt idx="354">
                  <c:v>122</c:v>
                </c:pt>
                <c:pt idx="355">
                  <c:v>68</c:v>
                </c:pt>
                <c:pt idx="356">
                  <c:v>65</c:v>
                </c:pt>
                <c:pt idx="357">
                  <c:v>93</c:v>
                </c:pt>
                <c:pt idx="358">
                  <c:v>57</c:v>
                </c:pt>
                <c:pt idx="359">
                  <c:v>39</c:v>
                </c:pt>
                <c:pt idx="360">
                  <c:v>60</c:v>
                </c:pt>
                <c:pt idx="361">
                  <c:v>87</c:v>
                </c:pt>
                <c:pt idx="362">
                  <c:v>98</c:v>
                </c:pt>
                <c:pt idx="363">
                  <c:v>72</c:v>
                </c:pt>
                <c:pt idx="364">
                  <c:v>61</c:v>
                </c:pt>
                <c:pt idx="365">
                  <c:v>118</c:v>
                </c:pt>
                <c:pt idx="366">
                  <c:v>72</c:v>
                </c:pt>
                <c:pt idx="367">
                  <c:v>68</c:v>
                </c:pt>
                <c:pt idx="368">
                  <c:v>130</c:v>
                </c:pt>
                <c:pt idx="369">
                  <c:v>70</c:v>
                </c:pt>
                <c:pt idx="370">
                  <c:v>71</c:v>
                </c:pt>
                <c:pt idx="371">
                  <c:v>114</c:v>
                </c:pt>
                <c:pt idx="372">
                  <c:v>112</c:v>
                </c:pt>
                <c:pt idx="373">
                  <c:v>133</c:v>
                </c:pt>
                <c:pt idx="374">
                  <c:v>105</c:v>
                </c:pt>
                <c:pt idx="375">
                  <c:v>95</c:v>
                </c:pt>
                <c:pt idx="376">
                  <c:v>97</c:v>
                </c:pt>
                <c:pt idx="377">
                  <c:v>63</c:v>
                </c:pt>
                <c:pt idx="378">
                  <c:v>137</c:v>
                </c:pt>
                <c:pt idx="379">
                  <c:v>120</c:v>
                </c:pt>
                <c:pt idx="380">
                  <c:v>115</c:v>
                </c:pt>
                <c:pt idx="381">
                  <c:v>104</c:v>
                </c:pt>
                <c:pt idx="382">
                  <c:v>78</c:v>
                </c:pt>
                <c:pt idx="383">
                  <c:v>80</c:v>
                </c:pt>
                <c:pt idx="384">
                  <c:v>93</c:v>
                </c:pt>
                <c:pt idx="385">
                  <c:v>78</c:v>
                </c:pt>
                <c:pt idx="386">
                  <c:v>96</c:v>
                </c:pt>
                <c:pt idx="387">
                  <c:v>122</c:v>
                </c:pt>
                <c:pt idx="388">
                  <c:v>106</c:v>
                </c:pt>
                <c:pt idx="389">
                  <c:v>116</c:v>
                </c:pt>
                <c:pt idx="390">
                  <c:v>91</c:v>
                </c:pt>
                <c:pt idx="391">
                  <c:v>86</c:v>
                </c:pt>
                <c:pt idx="392">
                  <c:v>103</c:v>
                </c:pt>
                <c:pt idx="393">
                  <c:v>117</c:v>
                </c:pt>
                <c:pt idx="394">
                  <c:v>123</c:v>
                </c:pt>
                <c:pt idx="395">
                  <c:v>96</c:v>
                </c:pt>
                <c:pt idx="396">
                  <c:v>103</c:v>
                </c:pt>
                <c:pt idx="397">
                  <c:v>86</c:v>
                </c:pt>
                <c:pt idx="398">
                  <c:v>54</c:v>
                </c:pt>
                <c:pt idx="399">
                  <c:v>105</c:v>
                </c:pt>
                <c:pt idx="400">
                  <c:v>116</c:v>
                </c:pt>
                <c:pt idx="401">
                  <c:v>129</c:v>
                </c:pt>
                <c:pt idx="402">
                  <c:v>86</c:v>
                </c:pt>
                <c:pt idx="403">
                  <c:v>96</c:v>
                </c:pt>
                <c:pt idx="404">
                  <c:v>86</c:v>
                </c:pt>
                <c:pt idx="405">
                  <c:v>85</c:v>
                </c:pt>
                <c:pt idx="406">
                  <c:v>143</c:v>
                </c:pt>
                <c:pt idx="407">
                  <c:v>114</c:v>
                </c:pt>
                <c:pt idx="408">
                  <c:v>111</c:v>
                </c:pt>
                <c:pt idx="409">
                  <c:v>70</c:v>
                </c:pt>
                <c:pt idx="410">
                  <c:v>99</c:v>
                </c:pt>
                <c:pt idx="411">
                  <c:v>66</c:v>
                </c:pt>
                <c:pt idx="412">
                  <c:v>77</c:v>
                </c:pt>
                <c:pt idx="413">
                  <c:v>96</c:v>
                </c:pt>
                <c:pt idx="414">
                  <c:v>94</c:v>
                </c:pt>
                <c:pt idx="415">
                  <c:v>104</c:v>
                </c:pt>
                <c:pt idx="416">
                  <c:v>110</c:v>
                </c:pt>
                <c:pt idx="417">
                  <c:v>80</c:v>
                </c:pt>
                <c:pt idx="418">
                  <c:v>129</c:v>
                </c:pt>
                <c:pt idx="419">
                  <c:v>116</c:v>
                </c:pt>
                <c:pt idx="420">
                  <c:v>128</c:v>
                </c:pt>
                <c:pt idx="421">
                  <c:v>122</c:v>
                </c:pt>
                <c:pt idx="422">
                  <c:v>136</c:v>
                </c:pt>
                <c:pt idx="423">
                  <c:v>140</c:v>
                </c:pt>
                <c:pt idx="424">
                  <c:v>195</c:v>
                </c:pt>
                <c:pt idx="425">
                  <c:v>117</c:v>
                </c:pt>
                <c:pt idx="426">
                  <c:v>101</c:v>
                </c:pt>
                <c:pt idx="427">
                  <c:v>93</c:v>
                </c:pt>
                <c:pt idx="428">
                  <c:v>96</c:v>
                </c:pt>
                <c:pt idx="429">
                  <c:v>129</c:v>
                </c:pt>
                <c:pt idx="430">
                  <c:v>118</c:v>
                </c:pt>
                <c:pt idx="431">
                  <c:v>132</c:v>
                </c:pt>
                <c:pt idx="432">
                  <c:v>111</c:v>
                </c:pt>
                <c:pt idx="433">
                  <c:v>134</c:v>
                </c:pt>
                <c:pt idx="434">
                  <c:v>141</c:v>
                </c:pt>
                <c:pt idx="435">
                  <c:v>187</c:v>
                </c:pt>
                <c:pt idx="436">
                  <c:v>205</c:v>
                </c:pt>
                <c:pt idx="437">
                  <c:v>207</c:v>
                </c:pt>
                <c:pt idx="438">
                  <c:v>248</c:v>
                </c:pt>
                <c:pt idx="439">
                  <c:v>229</c:v>
                </c:pt>
                <c:pt idx="440">
                  <c:v>197</c:v>
                </c:pt>
                <c:pt idx="441">
                  <c:v>186</c:v>
                </c:pt>
                <c:pt idx="442">
                  <c:v>259</c:v>
                </c:pt>
                <c:pt idx="443">
                  <c:v>242</c:v>
                </c:pt>
                <c:pt idx="444">
                  <c:v>260</c:v>
                </c:pt>
                <c:pt idx="445">
                  <c:v>255</c:v>
                </c:pt>
                <c:pt idx="446">
                  <c:v>238</c:v>
                </c:pt>
                <c:pt idx="447">
                  <c:v>173</c:v>
                </c:pt>
                <c:pt idx="448">
                  <c:v>220</c:v>
                </c:pt>
                <c:pt idx="449">
                  <c:v>218</c:v>
                </c:pt>
                <c:pt idx="450">
                  <c:v>269</c:v>
                </c:pt>
                <c:pt idx="451">
                  <c:v>249</c:v>
                </c:pt>
                <c:pt idx="452">
                  <c:v>303</c:v>
                </c:pt>
                <c:pt idx="453">
                  <c:v>186</c:v>
                </c:pt>
                <c:pt idx="454">
                  <c:v>157</c:v>
                </c:pt>
                <c:pt idx="455">
                  <c:v>178</c:v>
                </c:pt>
                <c:pt idx="456">
                  <c:v>181</c:v>
                </c:pt>
                <c:pt idx="457">
                  <c:v>239</c:v>
                </c:pt>
                <c:pt idx="458">
                  <c:v>205</c:v>
                </c:pt>
                <c:pt idx="459">
                  <c:v>184</c:v>
                </c:pt>
                <c:pt idx="460">
                  <c:v>197</c:v>
                </c:pt>
                <c:pt idx="461">
                  <c:v>172</c:v>
                </c:pt>
                <c:pt idx="462">
                  <c:v>200</c:v>
                </c:pt>
                <c:pt idx="463">
                  <c:v>162</c:v>
                </c:pt>
                <c:pt idx="464">
                  <c:v>220</c:v>
                </c:pt>
                <c:pt idx="465">
                  <c:v>210</c:v>
                </c:pt>
                <c:pt idx="466">
                  <c:v>258</c:v>
                </c:pt>
                <c:pt idx="467">
                  <c:v>184</c:v>
                </c:pt>
                <c:pt idx="468">
                  <c:v>201</c:v>
                </c:pt>
                <c:pt idx="469">
                  <c:v>178</c:v>
                </c:pt>
                <c:pt idx="470">
                  <c:v>134</c:v>
                </c:pt>
                <c:pt idx="471">
                  <c:v>212</c:v>
                </c:pt>
                <c:pt idx="472">
                  <c:v>206</c:v>
                </c:pt>
                <c:pt idx="473">
                  <c:v>216</c:v>
                </c:pt>
                <c:pt idx="474">
                  <c:v>178</c:v>
                </c:pt>
                <c:pt idx="475">
                  <c:v>143</c:v>
                </c:pt>
                <c:pt idx="476">
                  <c:v>181</c:v>
                </c:pt>
                <c:pt idx="477">
                  <c:v>163</c:v>
                </c:pt>
                <c:pt idx="478">
                  <c:v>140</c:v>
                </c:pt>
                <c:pt idx="479">
                  <c:v>228</c:v>
                </c:pt>
                <c:pt idx="480">
                  <c:v>177</c:v>
                </c:pt>
                <c:pt idx="481">
                  <c:v>137</c:v>
                </c:pt>
                <c:pt idx="482">
                  <c:v>89</c:v>
                </c:pt>
                <c:pt idx="483">
                  <c:v>117</c:v>
                </c:pt>
                <c:pt idx="484">
                  <c:v>181</c:v>
                </c:pt>
                <c:pt idx="485">
                  <c:v>161</c:v>
                </c:pt>
                <c:pt idx="486">
                  <c:v>149</c:v>
                </c:pt>
                <c:pt idx="487">
                  <c:v>147</c:v>
                </c:pt>
                <c:pt idx="488">
                  <c:v>113</c:v>
                </c:pt>
                <c:pt idx="489">
                  <c:v>132</c:v>
                </c:pt>
                <c:pt idx="490">
                  <c:v>159</c:v>
                </c:pt>
                <c:pt idx="491">
                  <c:v>166</c:v>
                </c:pt>
                <c:pt idx="492">
                  <c:v>145</c:v>
                </c:pt>
                <c:pt idx="493">
                  <c:v>123</c:v>
                </c:pt>
                <c:pt idx="494">
                  <c:v>138</c:v>
                </c:pt>
                <c:pt idx="495">
                  <c:v>182</c:v>
                </c:pt>
                <c:pt idx="496">
                  <c:v>141</c:v>
                </c:pt>
                <c:pt idx="497">
                  <c:v>102</c:v>
                </c:pt>
                <c:pt idx="498">
                  <c:v>137</c:v>
                </c:pt>
                <c:pt idx="499">
                  <c:v>156</c:v>
                </c:pt>
                <c:pt idx="500">
                  <c:v>142</c:v>
                </c:pt>
                <c:pt idx="501">
                  <c:v>180</c:v>
                </c:pt>
                <c:pt idx="502">
                  <c:v>162</c:v>
                </c:pt>
                <c:pt idx="503">
                  <c:v>119</c:v>
                </c:pt>
                <c:pt idx="504">
                  <c:v>131</c:v>
                </c:pt>
                <c:pt idx="505">
                  <c:v>123</c:v>
                </c:pt>
                <c:pt idx="506">
                  <c:v>74</c:v>
                </c:pt>
                <c:pt idx="507">
                  <c:v>105</c:v>
                </c:pt>
                <c:pt idx="508">
                  <c:v>133</c:v>
                </c:pt>
                <c:pt idx="509">
                  <c:v>136</c:v>
                </c:pt>
                <c:pt idx="510">
                  <c:v>173</c:v>
                </c:pt>
                <c:pt idx="511">
                  <c:v>125</c:v>
                </c:pt>
                <c:pt idx="512">
                  <c:v>125</c:v>
                </c:pt>
                <c:pt idx="513">
                  <c:v>167</c:v>
                </c:pt>
                <c:pt idx="514">
                  <c:v>181</c:v>
                </c:pt>
                <c:pt idx="515">
                  <c:v>172</c:v>
                </c:pt>
                <c:pt idx="516">
                  <c:v>129</c:v>
                </c:pt>
                <c:pt idx="517">
                  <c:v>136</c:v>
                </c:pt>
                <c:pt idx="518">
                  <c:v>125</c:v>
                </c:pt>
                <c:pt idx="519">
                  <c:v>123</c:v>
                </c:pt>
                <c:pt idx="520">
                  <c:v>122</c:v>
                </c:pt>
                <c:pt idx="521">
                  <c:v>179</c:v>
                </c:pt>
                <c:pt idx="522">
                  <c:v>122</c:v>
                </c:pt>
                <c:pt idx="523">
                  <c:v>116</c:v>
                </c:pt>
                <c:pt idx="524">
                  <c:v>87</c:v>
                </c:pt>
                <c:pt idx="525">
                  <c:v>149</c:v>
                </c:pt>
                <c:pt idx="526">
                  <c:v>116</c:v>
                </c:pt>
                <c:pt idx="527">
                  <c:v>137</c:v>
                </c:pt>
                <c:pt idx="528">
                  <c:v>124</c:v>
                </c:pt>
                <c:pt idx="529">
                  <c:v>140</c:v>
                </c:pt>
                <c:pt idx="530">
                  <c:v>99</c:v>
                </c:pt>
                <c:pt idx="531">
                  <c:v>95</c:v>
                </c:pt>
                <c:pt idx="532">
                  <c:v>114</c:v>
                </c:pt>
                <c:pt idx="533">
                  <c:v>173</c:v>
                </c:pt>
                <c:pt idx="534">
                  <c:v>140</c:v>
                </c:pt>
                <c:pt idx="535">
                  <c:v>131</c:v>
                </c:pt>
                <c:pt idx="536">
                  <c:v>168</c:v>
                </c:pt>
                <c:pt idx="537">
                  <c:v>112</c:v>
                </c:pt>
                <c:pt idx="538">
                  <c:v>115</c:v>
                </c:pt>
                <c:pt idx="539">
                  <c:v>113</c:v>
                </c:pt>
                <c:pt idx="540">
                  <c:v>148</c:v>
                </c:pt>
                <c:pt idx="541">
                  <c:v>144</c:v>
                </c:pt>
                <c:pt idx="542">
                  <c:v>155</c:v>
                </c:pt>
                <c:pt idx="543">
                  <c:v>154</c:v>
                </c:pt>
                <c:pt idx="544">
                  <c:v>163</c:v>
                </c:pt>
                <c:pt idx="545">
                  <c:v>142</c:v>
                </c:pt>
                <c:pt idx="546">
                  <c:v>138</c:v>
                </c:pt>
                <c:pt idx="547">
                  <c:v>161</c:v>
                </c:pt>
                <c:pt idx="548">
                  <c:v>165</c:v>
                </c:pt>
                <c:pt idx="549">
                  <c:v>140</c:v>
                </c:pt>
                <c:pt idx="550">
                  <c:v>160</c:v>
                </c:pt>
                <c:pt idx="551">
                  <c:v>95</c:v>
                </c:pt>
                <c:pt idx="552">
                  <c:v>115</c:v>
                </c:pt>
                <c:pt idx="553">
                  <c:v>136</c:v>
                </c:pt>
                <c:pt idx="554">
                  <c:v>147</c:v>
                </c:pt>
                <c:pt idx="555">
                  <c:v>121</c:v>
                </c:pt>
                <c:pt idx="556">
                  <c:v>114</c:v>
                </c:pt>
                <c:pt idx="557">
                  <c:v>115</c:v>
                </c:pt>
                <c:pt idx="558">
                  <c:v>84</c:v>
                </c:pt>
                <c:pt idx="559">
                  <c:v>123</c:v>
                </c:pt>
                <c:pt idx="560">
                  <c:v>102</c:v>
                </c:pt>
                <c:pt idx="561">
                  <c:v>113</c:v>
                </c:pt>
                <c:pt idx="562">
                  <c:v>85</c:v>
                </c:pt>
                <c:pt idx="563">
                  <c:v>149</c:v>
                </c:pt>
                <c:pt idx="564">
                  <c:v>117</c:v>
                </c:pt>
                <c:pt idx="565">
                  <c:v>76</c:v>
                </c:pt>
                <c:pt idx="566">
                  <c:v>85</c:v>
                </c:pt>
                <c:pt idx="567">
                  <c:v>75</c:v>
                </c:pt>
                <c:pt idx="568">
                  <c:v>111</c:v>
                </c:pt>
                <c:pt idx="569">
                  <c:v>96</c:v>
                </c:pt>
                <c:pt idx="570">
                  <c:v>112</c:v>
                </c:pt>
                <c:pt idx="571">
                  <c:v>114</c:v>
                </c:pt>
                <c:pt idx="572">
                  <c:v>66</c:v>
                </c:pt>
                <c:pt idx="573">
                  <c:v>63</c:v>
                </c:pt>
                <c:pt idx="574">
                  <c:v>93</c:v>
                </c:pt>
                <c:pt idx="575">
                  <c:v>70</c:v>
                </c:pt>
                <c:pt idx="576">
                  <c:v>113</c:v>
                </c:pt>
                <c:pt idx="577">
                  <c:v>117</c:v>
                </c:pt>
                <c:pt idx="578">
                  <c:v>111</c:v>
                </c:pt>
                <c:pt idx="579">
                  <c:v>78</c:v>
                </c:pt>
                <c:pt idx="580">
                  <c:v>77</c:v>
                </c:pt>
                <c:pt idx="581">
                  <c:v>97</c:v>
                </c:pt>
                <c:pt idx="582">
                  <c:v>102</c:v>
                </c:pt>
                <c:pt idx="583">
                  <c:v>84</c:v>
                </c:pt>
                <c:pt idx="584">
                  <c:v>107</c:v>
                </c:pt>
                <c:pt idx="585">
                  <c:v>73</c:v>
                </c:pt>
                <c:pt idx="586">
                  <c:v>54</c:v>
                </c:pt>
                <c:pt idx="587">
                  <c:v>55</c:v>
                </c:pt>
                <c:pt idx="588">
                  <c:v>86</c:v>
                </c:pt>
                <c:pt idx="589">
                  <c:v>99</c:v>
                </c:pt>
                <c:pt idx="590">
                  <c:v>105</c:v>
                </c:pt>
                <c:pt idx="591">
                  <c:v>102</c:v>
                </c:pt>
                <c:pt idx="592">
                  <c:v>81</c:v>
                </c:pt>
                <c:pt idx="593">
                  <c:v>88</c:v>
                </c:pt>
                <c:pt idx="594">
                  <c:v>78</c:v>
                </c:pt>
                <c:pt idx="595">
                  <c:v>102</c:v>
                </c:pt>
                <c:pt idx="596">
                  <c:v>130</c:v>
                </c:pt>
                <c:pt idx="597">
                  <c:v>109</c:v>
                </c:pt>
                <c:pt idx="598">
                  <c:v>108</c:v>
                </c:pt>
                <c:pt idx="599">
                  <c:v>111</c:v>
                </c:pt>
                <c:pt idx="600">
                  <c:v>103</c:v>
                </c:pt>
                <c:pt idx="601">
                  <c:v>73</c:v>
                </c:pt>
                <c:pt idx="602">
                  <c:v>98</c:v>
                </c:pt>
                <c:pt idx="603">
                  <c:v>117</c:v>
                </c:pt>
                <c:pt idx="604">
                  <c:v>81</c:v>
                </c:pt>
                <c:pt idx="605">
                  <c:v>97</c:v>
                </c:pt>
                <c:pt idx="606">
                  <c:v>125</c:v>
                </c:pt>
                <c:pt idx="607">
                  <c:v>96</c:v>
                </c:pt>
                <c:pt idx="608">
                  <c:v>78</c:v>
                </c:pt>
                <c:pt idx="609">
                  <c:v>86</c:v>
                </c:pt>
                <c:pt idx="610">
                  <c:v>97</c:v>
                </c:pt>
                <c:pt idx="611">
                  <c:v>95</c:v>
                </c:pt>
                <c:pt idx="612">
                  <c:v>93</c:v>
                </c:pt>
                <c:pt idx="613">
                  <c:v>93</c:v>
                </c:pt>
                <c:pt idx="614">
                  <c:v>84</c:v>
                </c:pt>
                <c:pt idx="615">
                  <c:v>101</c:v>
                </c:pt>
                <c:pt idx="616">
                  <c:v>101</c:v>
                </c:pt>
                <c:pt idx="617">
                  <c:v>128</c:v>
                </c:pt>
                <c:pt idx="618">
                  <c:v>88</c:v>
                </c:pt>
                <c:pt idx="619">
                  <c:v>98</c:v>
                </c:pt>
                <c:pt idx="620">
                  <c:v>129</c:v>
                </c:pt>
                <c:pt idx="621">
                  <c:v>82</c:v>
                </c:pt>
                <c:pt idx="622">
                  <c:v>151</c:v>
                </c:pt>
                <c:pt idx="623">
                  <c:v>162</c:v>
                </c:pt>
                <c:pt idx="624">
                  <c:v>119</c:v>
                </c:pt>
                <c:pt idx="625">
                  <c:v>124</c:v>
                </c:pt>
                <c:pt idx="626">
                  <c:v>114</c:v>
                </c:pt>
                <c:pt idx="627">
                  <c:v>100</c:v>
                </c:pt>
                <c:pt idx="628">
                  <c:v>92</c:v>
                </c:pt>
                <c:pt idx="629">
                  <c:v>93</c:v>
                </c:pt>
                <c:pt idx="630">
                  <c:v>101</c:v>
                </c:pt>
                <c:pt idx="631">
                  <c:v>99</c:v>
                </c:pt>
                <c:pt idx="632">
                  <c:v>117</c:v>
                </c:pt>
                <c:pt idx="633">
                  <c:v>115</c:v>
                </c:pt>
                <c:pt idx="634">
                  <c:v>129</c:v>
                </c:pt>
                <c:pt idx="635">
                  <c:v>101</c:v>
                </c:pt>
                <c:pt idx="636">
                  <c:v>84</c:v>
                </c:pt>
                <c:pt idx="637">
                  <c:v>93</c:v>
                </c:pt>
                <c:pt idx="638">
                  <c:v>120</c:v>
                </c:pt>
                <c:pt idx="639">
                  <c:v>144</c:v>
                </c:pt>
                <c:pt idx="640">
                  <c:v>121</c:v>
                </c:pt>
                <c:pt idx="641">
                  <c:v>145</c:v>
                </c:pt>
                <c:pt idx="642">
                  <c:v>116</c:v>
                </c:pt>
                <c:pt idx="643">
                  <c:v>121</c:v>
                </c:pt>
                <c:pt idx="644">
                  <c:v>114</c:v>
                </c:pt>
                <c:pt idx="645">
                  <c:v>139</c:v>
                </c:pt>
                <c:pt idx="646">
                  <c:v>105</c:v>
                </c:pt>
                <c:pt idx="647">
                  <c:v>129</c:v>
                </c:pt>
                <c:pt idx="648">
                  <c:v>177</c:v>
                </c:pt>
                <c:pt idx="649">
                  <c:v>158</c:v>
                </c:pt>
                <c:pt idx="650">
                  <c:v>82</c:v>
                </c:pt>
                <c:pt idx="651">
                  <c:v>116</c:v>
                </c:pt>
                <c:pt idx="652">
                  <c:v>132</c:v>
                </c:pt>
                <c:pt idx="653">
                  <c:v>105</c:v>
                </c:pt>
                <c:pt idx="654">
                  <c:v>120</c:v>
                </c:pt>
                <c:pt idx="655">
                  <c:v>138</c:v>
                </c:pt>
                <c:pt idx="656">
                  <c:v>87</c:v>
                </c:pt>
                <c:pt idx="657">
                  <c:v>100</c:v>
                </c:pt>
                <c:pt idx="658">
                  <c:v>169</c:v>
                </c:pt>
                <c:pt idx="659">
                  <c:v>113</c:v>
                </c:pt>
                <c:pt idx="660">
                  <c:v>169</c:v>
                </c:pt>
                <c:pt idx="661">
                  <c:v>122</c:v>
                </c:pt>
                <c:pt idx="662">
                  <c:v>132</c:v>
                </c:pt>
                <c:pt idx="663">
                  <c:v>110</c:v>
                </c:pt>
                <c:pt idx="664">
                  <c:v>144</c:v>
                </c:pt>
                <c:pt idx="665">
                  <c:v>110</c:v>
                </c:pt>
                <c:pt idx="666">
                  <c:v>117</c:v>
                </c:pt>
                <c:pt idx="667">
                  <c:v>141</c:v>
                </c:pt>
                <c:pt idx="668">
                  <c:v>84</c:v>
                </c:pt>
                <c:pt idx="669">
                  <c:v>187</c:v>
                </c:pt>
                <c:pt idx="670">
                  <c:v>110</c:v>
                </c:pt>
                <c:pt idx="671">
                  <c:v>102</c:v>
                </c:pt>
                <c:pt idx="672">
                  <c:v>145</c:v>
                </c:pt>
                <c:pt idx="673">
                  <c:v>120</c:v>
                </c:pt>
                <c:pt idx="674">
                  <c:v>138</c:v>
                </c:pt>
                <c:pt idx="675">
                  <c:v>126</c:v>
                </c:pt>
                <c:pt idx="676">
                  <c:v>257</c:v>
                </c:pt>
                <c:pt idx="677">
                  <c:v>151</c:v>
                </c:pt>
                <c:pt idx="678">
                  <c:v>107</c:v>
                </c:pt>
                <c:pt idx="679">
                  <c:v>100</c:v>
                </c:pt>
                <c:pt idx="680">
                  <c:v>176</c:v>
                </c:pt>
                <c:pt idx="681">
                  <c:v>191</c:v>
                </c:pt>
                <c:pt idx="682">
                  <c:v>125</c:v>
                </c:pt>
                <c:pt idx="683">
                  <c:v>166</c:v>
                </c:pt>
                <c:pt idx="684">
                  <c:v>100</c:v>
                </c:pt>
                <c:pt idx="685">
                  <c:v>99</c:v>
                </c:pt>
                <c:pt idx="686">
                  <c:v>156</c:v>
                </c:pt>
                <c:pt idx="687">
                  <c:v>131</c:v>
                </c:pt>
                <c:pt idx="688">
                  <c:v>137</c:v>
                </c:pt>
                <c:pt idx="689">
                  <c:v>141</c:v>
                </c:pt>
                <c:pt idx="690">
                  <c:v>156</c:v>
                </c:pt>
                <c:pt idx="691">
                  <c:v>112</c:v>
                </c:pt>
                <c:pt idx="692">
                  <c:v>110</c:v>
                </c:pt>
                <c:pt idx="693">
                  <c:v>116</c:v>
                </c:pt>
                <c:pt idx="694">
                  <c:v>101</c:v>
                </c:pt>
                <c:pt idx="695">
                  <c:v>115</c:v>
                </c:pt>
                <c:pt idx="696">
                  <c:v>103</c:v>
                </c:pt>
                <c:pt idx="697">
                  <c:v>131</c:v>
                </c:pt>
                <c:pt idx="698">
                  <c:v>141</c:v>
                </c:pt>
                <c:pt idx="699">
                  <c:v>115</c:v>
                </c:pt>
                <c:pt idx="700">
                  <c:v>114</c:v>
                </c:pt>
                <c:pt idx="701">
                  <c:v>128</c:v>
                </c:pt>
                <c:pt idx="702">
                  <c:v>118</c:v>
                </c:pt>
                <c:pt idx="703">
                  <c:v>93</c:v>
                </c:pt>
                <c:pt idx="704">
                  <c:v>136</c:v>
                </c:pt>
                <c:pt idx="705">
                  <c:v>108</c:v>
                </c:pt>
                <c:pt idx="706">
                  <c:v>78</c:v>
                </c:pt>
                <c:pt idx="707">
                  <c:v>114</c:v>
                </c:pt>
                <c:pt idx="708">
                  <c:v>96</c:v>
                </c:pt>
                <c:pt idx="709">
                  <c:v>141</c:v>
                </c:pt>
                <c:pt idx="710">
                  <c:v>101</c:v>
                </c:pt>
                <c:pt idx="711">
                  <c:v>115</c:v>
                </c:pt>
                <c:pt idx="712">
                  <c:v>108</c:v>
                </c:pt>
                <c:pt idx="713">
                  <c:v>121</c:v>
                </c:pt>
                <c:pt idx="714">
                  <c:v>101</c:v>
                </c:pt>
                <c:pt idx="715">
                  <c:v>103</c:v>
                </c:pt>
                <c:pt idx="716">
                  <c:v>97</c:v>
                </c:pt>
                <c:pt idx="717">
                  <c:v>116</c:v>
                </c:pt>
                <c:pt idx="718">
                  <c:v>147</c:v>
                </c:pt>
                <c:pt idx="719">
                  <c:v>132</c:v>
                </c:pt>
                <c:pt idx="720">
                  <c:v>85</c:v>
                </c:pt>
                <c:pt idx="721">
                  <c:v>98</c:v>
                </c:pt>
                <c:pt idx="722">
                  <c:v>109</c:v>
                </c:pt>
                <c:pt idx="723">
                  <c:v>114</c:v>
                </c:pt>
                <c:pt idx="724">
                  <c:v>76</c:v>
                </c:pt>
                <c:pt idx="725">
                  <c:v>70</c:v>
                </c:pt>
                <c:pt idx="726">
                  <c:v>84</c:v>
                </c:pt>
                <c:pt idx="727">
                  <c:v>128</c:v>
                </c:pt>
                <c:pt idx="728">
                  <c:v>124</c:v>
                </c:pt>
                <c:pt idx="729">
                  <c:v>171</c:v>
                </c:pt>
                <c:pt idx="730">
                  <c:v>191</c:v>
                </c:pt>
                <c:pt idx="731">
                  <c:v>155</c:v>
                </c:pt>
                <c:pt idx="732">
                  <c:v>161</c:v>
                </c:pt>
                <c:pt idx="733">
                  <c:v>113</c:v>
                </c:pt>
                <c:pt idx="734">
                  <c:v>185</c:v>
                </c:pt>
                <c:pt idx="735">
                  <c:v>130</c:v>
                </c:pt>
                <c:pt idx="736">
                  <c:v>130</c:v>
                </c:pt>
                <c:pt idx="737">
                  <c:v>165</c:v>
                </c:pt>
                <c:pt idx="738">
                  <c:v>169</c:v>
                </c:pt>
                <c:pt idx="739">
                  <c:v>185</c:v>
                </c:pt>
                <c:pt idx="740">
                  <c:v>153</c:v>
                </c:pt>
                <c:pt idx="741">
                  <c:v>117</c:v>
                </c:pt>
                <c:pt idx="742">
                  <c:v>194</c:v>
                </c:pt>
                <c:pt idx="743">
                  <c:v>146</c:v>
                </c:pt>
                <c:pt idx="744">
                  <c:v>158</c:v>
                </c:pt>
                <c:pt idx="745">
                  <c:v>128</c:v>
                </c:pt>
                <c:pt idx="746">
                  <c:v>179</c:v>
                </c:pt>
                <c:pt idx="747">
                  <c:v>127</c:v>
                </c:pt>
                <c:pt idx="748">
                  <c:v>104</c:v>
                </c:pt>
                <c:pt idx="749">
                  <c:v>169</c:v>
                </c:pt>
                <c:pt idx="750">
                  <c:v>181</c:v>
                </c:pt>
                <c:pt idx="751">
                  <c:v>135</c:v>
                </c:pt>
                <c:pt idx="752">
                  <c:v>185</c:v>
                </c:pt>
                <c:pt idx="753">
                  <c:v>177</c:v>
                </c:pt>
                <c:pt idx="754">
                  <c:v>162</c:v>
                </c:pt>
                <c:pt idx="755">
                  <c:v>125</c:v>
                </c:pt>
                <c:pt idx="756">
                  <c:v>153</c:v>
                </c:pt>
                <c:pt idx="757">
                  <c:v>113</c:v>
                </c:pt>
                <c:pt idx="758">
                  <c:v>128</c:v>
                </c:pt>
                <c:pt idx="759">
                  <c:v>164</c:v>
                </c:pt>
                <c:pt idx="760">
                  <c:v>163</c:v>
                </c:pt>
                <c:pt idx="761">
                  <c:v>132</c:v>
                </c:pt>
                <c:pt idx="762">
                  <c:v>95</c:v>
                </c:pt>
                <c:pt idx="763">
                  <c:v>138</c:v>
                </c:pt>
                <c:pt idx="764">
                  <c:v>105</c:v>
                </c:pt>
                <c:pt idx="765">
                  <c:v>122</c:v>
                </c:pt>
                <c:pt idx="766">
                  <c:v>157</c:v>
                </c:pt>
                <c:pt idx="767">
                  <c:v>135</c:v>
                </c:pt>
                <c:pt idx="768">
                  <c:v>120</c:v>
                </c:pt>
                <c:pt idx="769">
                  <c:v>106</c:v>
                </c:pt>
                <c:pt idx="770">
                  <c:v>77</c:v>
                </c:pt>
                <c:pt idx="771">
                  <c:v>105</c:v>
                </c:pt>
                <c:pt idx="772">
                  <c:v>116</c:v>
                </c:pt>
              </c:numCache>
            </c:numRef>
          </c:val>
          <c:smooth val="0"/>
          <c:extLst>
            <c:ext xmlns:c16="http://schemas.microsoft.com/office/drawing/2014/chart" uri="{C3380CC4-5D6E-409C-BE32-E72D297353CC}">
              <c16:uniqueId val="{00000000-2BB5-44AC-A86E-FE82EABABB92}"/>
            </c:ext>
          </c:extLst>
        </c:ser>
        <c:dLbls>
          <c:showLegendKey val="0"/>
          <c:showVal val="0"/>
          <c:showCatName val="0"/>
          <c:showSerName val="0"/>
          <c:showPercent val="0"/>
          <c:showBubbleSize val="0"/>
        </c:dLbls>
        <c:smooth val="0"/>
        <c:axId val="1890166559"/>
        <c:axId val="1890173631"/>
      </c:lineChart>
      <c:catAx>
        <c:axId val="18901665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0173631"/>
        <c:crosses val="autoZero"/>
        <c:auto val="1"/>
        <c:lblAlgn val="ctr"/>
        <c:lblOffset val="100"/>
        <c:noMultiLvlLbl val="0"/>
      </c:catAx>
      <c:valAx>
        <c:axId val="189017363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daily Tweets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016655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'Graph 1A'!$B$1</c:f>
              <c:strCache>
                <c:ptCount val="1"/>
                <c:pt idx="0">
                  <c:v>COVID 19</c:v>
                </c:pt>
              </c:strCache>
            </c:strRef>
          </c:tx>
          <c:spPr>
            <a:ln w="28575" cap="rnd">
              <a:solidFill>
                <a:schemeClr val="accent1"/>
              </a:solidFill>
              <a:round/>
            </a:ln>
            <a:effectLst/>
          </c:spPr>
          <c:marker>
            <c:symbol val="none"/>
          </c:marker>
          <c:cat>
            <c:numRef>
              <c:f>'Graph 1A'!$A$2:$A$27</c:f>
              <c:numCache>
                <c:formatCode>mmm\-yy</c:formatCode>
                <c:ptCount val="26"/>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numCache>
            </c:numRef>
          </c:cat>
          <c:val>
            <c:numRef>
              <c:f>'Graph 1A'!$B$2:$B$27</c:f>
              <c:numCache>
                <c:formatCode>General</c:formatCode>
                <c:ptCount val="26"/>
                <c:pt idx="0">
                  <c:v>0.1</c:v>
                </c:pt>
                <c:pt idx="1">
                  <c:v>0</c:v>
                </c:pt>
                <c:pt idx="2">
                  <c:v>0</c:v>
                </c:pt>
                <c:pt idx="3">
                  <c:v>0.04</c:v>
                </c:pt>
                <c:pt idx="4">
                  <c:v>0</c:v>
                </c:pt>
                <c:pt idx="5">
                  <c:v>0</c:v>
                </c:pt>
                <c:pt idx="6">
                  <c:v>0</c:v>
                </c:pt>
                <c:pt idx="7">
                  <c:v>0</c:v>
                </c:pt>
                <c:pt idx="8">
                  <c:v>0</c:v>
                </c:pt>
                <c:pt idx="9">
                  <c:v>0.04</c:v>
                </c:pt>
                <c:pt idx="10">
                  <c:v>0</c:v>
                </c:pt>
                <c:pt idx="11">
                  <c:v>0</c:v>
                </c:pt>
                <c:pt idx="12">
                  <c:v>0.42</c:v>
                </c:pt>
                <c:pt idx="13">
                  <c:v>1.56</c:v>
                </c:pt>
                <c:pt idx="14">
                  <c:v>12.37</c:v>
                </c:pt>
                <c:pt idx="15">
                  <c:v>10.83</c:v>
                </c:pt>
                <c:pt idx="16">
                  <c:v>6</c:v>
                </c:pt>
                <c:pt idx="17">
                  <c:v>5.81</c:v>
                </c:pt>
                <c:pt idx="18">
                  <c:v>5.27</c:v>
                </c:pt>
                <c:pt idx="19">
                  <c:v>3.67</c:v>
                </c:pt>
                <c:pt idx="20">
                  <c:v>5.63</c:v>
                </c:pt>
                <c:pt idx="21">
                  <c:v>5.48</c:v>
                </c:pt>
                <c:pt idx="22">
                  <c:v>4.93</c:v>
                </c:pt>
                <c:pt idx="23">
                  <c:v>6.16</c:v>
                </c:pt>
                <c:pt idx="24">
                  <c:v>7.54</c:v>
                </c:pt>
                <c:pt idx="25">
                  <c:v>5.16</c:v>
                </c:pt>
              </c:numCache>
            </c:numRef>
          </c:val>
          <c:smooth val="0"/>
          <c:extLst>
            <c:ext xmlns:c16="http://schemas.microsoft.com/office/drawing/2014/chart" uri="{C3380CC4-5D6E-409C-BE32-E72D297353CC}">
              <c16:uniqueId val="{00000000-0EA1-4BCF-A63C-15C18814BC84}"/>
            </c:ext>
          </c:extLst>
        </c:ser>
        <c:ser>
          <c:idx val="1"/>
          <c:order val="1"/>
          <c:tx>
            <c:strRef>
              <c:f>'Graph 1A'!$C$1</c:f>
              <c:strCache>
                <c:ptCount val="1"/>
                <c:pt idx="0">
                  <c:v>Transmission</c:v>
                </c:pt>
              </c:strCache>
            </c:strRef>
          </c:tx>
          <c:spPr>
            <a:ln w="28575" cap="rnd">
              <a:solidFill>
                <a:schemeClr val="accent2"/>
              </a:solidFill>
              <a:round/>
            </a:ln>
            <a:effectLst/>
          </c:spPr>
          <c:marker>
            <c:symbol val="none"/>
          </c:marker>
          <c:cat>
            <c:numRef>
              <c:f>'Graph 1A'!$A$2:$A$27</c:f>
              <c:numCache>
                <c:formatCode>mmm\-yy</c:formatCode>
                <c:ptCount val="26"/>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numCache>
            </c:numRef>
          </c:cat>
          <c:val>
            <c:numRef>
              <c:f>'Graph 1A'!$C$2:$C$27</c:f>
              <c:numCache>
                <c:formatCode>General</c:formatCode>
                <c:ptCount val="26"/>
                <c:pt idx="0">
                  <c:v>0.31</c:v>
                </c:pt>
                <c:pt idx="1">
                  <c:v>0.23</c:v>
                </c:pt>
                <c:pt idx="2">
                  <c:v>0.36</c:v>
                </c:pt>
                <c:pt idx="3">
                  <c:v>0.47</c:v>
                </c:pt>
                <c:pt idx="4">
                  <c:v>0.69</c:v>
                </c:pt>
                <c:pt idx="5">
                  <c:v>0.14000000000000001</c:v>
                </c:pt>
                <c:pt idx="6">
                  <c:v>0.31</c:v>
                </c:pt>
                <c:pt idx="7">
                  <c:v>0.53</c:v>
                </c:pt>
                <c:pt idx="8">
                  <c:v>0.12</c:v>
                </c:pt>
                <c:pt idx="9">
                  <c:v>0.33</c:v>
                </c:pt>
                <c:pt idx="10">
                  <c:v>0.49</c:v>
                </c:pt>
                <c:pt idx="11">
                  <c:v>0.37</c:v>
                </c:pt>
                <c:pt idx="12">
                  <c:v>0.43</c:v>
                </c:pt>
                <c:pt idx="13">
                  <c:v>0.78</c:v>
                </c:pt>
                <c:pt idx="14">
                  <c:v>8.8800000000000008</c:v>
                </c:pt>
                <c:pt idx="15">
                  <c:v>7.08</c:v>
                </c:pt>
                <c:pt idx="16">
                  <c:v>6.44</c:v>
                </c:pt>
                <c:pt idx="17">
                  <c:v>3.77</c:v>
                </c:pt>
                <c:pt idx="18">
                  <c:v>5.08</c:v>
                </c:pt>
                <c:pt idx="19">
                  <c:v>2.38</c:v>
                </c:pt>
                <c:pt idx="20">
                  <c:v>3.53</c:v>
                </c:pt>
                <c:pt idx="21">
                  <c:v>3.49</c:v>
                </c:pt>
                <c:pt idx="22">
                  <c:v>2.91</c:v>
                </c:pt>
                <c:pt idx="23">
                  <c:v>2.85</c:v>
                </c:pt>
                <c:pt idx="24">
                  <c:v>3.78</c:v>
                </c:pt>
                <c:pt idx="25">
                  <c:v>2.97</c:v>
                </c:pt>
              </c:numCache>
            </c:numRef>
          </c:val>
          <c:smooth val="0"/>
          <c:extLst>
            <c:ext xmlns:c16="http://schemas.microsoft.com/office/drawing/2014/chart" uri="{C3380CC4-5D6E-409C-BE32-E72D297353CC}">
              <c16:uniqueId val="{00000001-0EA1-4BCF-A63C-15C18814BC84}"/>
            </c:ext>
          </c:extLst>
        </c:ser>
        <c:ser>
          <c:idx val="2"/>
          <c:order val="2"/>
          <c:tx>
            <c:strRef>
              <c:f>'Graph 1A'!$D$1</c:f>
              <c:strCache>
                <c:ptCount val="1"/>
                <c:pt idx="0">
                  <c:v>Safety</c:v>
                </c:pt>
              </c:strCache>
            </c:strRef>
          </c:tx>
          <c:spPr>
            <a:ln w="28575" cap="rnd">
              <a:solidFill>
                <a:schemeClr val="accent3"/>
              </a:solidFill>
              <a:round/>
            </a:ln>
            <a:effectLst/>
          </c:spPr>
          <c:marker>
            <c:symbol val="none"/>
          </c:marker>
          <c:cat>
            <c:numRef>
              <c:f>'Graph 1A'!$A$2:$A$27</c:f>
              <c:numCache>
                <c:formatCode>mmm\-yy</c:formatCode>
                <c:ptCount val="26"/>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numCache>
            </c:numRef>
          </c:cat>
          <c:val>
            <c:numRef>
              <c:f>'Graph 1A'!$D$2:$D$27</c:f>
              <c:numCache>
                <c:formatCode>General</c:formatCode>
                <c:ptCount val="26"/>
                <c:pt idx="0">
                  <c:v>1.97</c:v>
                </c:pt>
                <c:pt idx="1">
                  <c:v>2.2400000000000002</c:v>
                </c:pt>
                <c:pt idx="2">
                  <c:v>2.36</c:v>
                </c:pt>
                <c:pt idx="3">
                  <c:v>2.2200000000000002</c:v>
                </c:pt>
                <c:pt idx="4">
                  <c:v>1.99</c:v>
                </c:pt>
                <c:pt idx="5">
                  <c:v>1.81</c:v>
                </c:pt>
                <c:pt idx="6">
                  <c:v>2.19</c:v>
                </c:pt>
                <c:pt idx="7">
                  <c:v>2.09</c:v>
                </c:pt>
                <c:pt idx="8">
                  <c:v>2.02</c:v>
                </c:pt>
                <c:pt idx="9">
                  <c:v>1.99</c:v>
                </c:pt>
                <c:pt idx="10">
                  <c:v>2.14</c:v>
                </c:pt>
                <c:pt idx="11">
                  <c:v>1.53</c:v>
                </c:pt>
                <c:pt idx="12">
                  <c:v>2.09</c:v>
                </c:pt>
                <c:pt idx="13">
                  <c:v>1.69</c:v>
                </c:pt>
                <c:pt idx="14">
                  <c:v>4.66</c:v>
                </c:pt>
                <c:pt idx="15">
                  <c:v>5.08</c:v>
                </c:pt>
                <c:pt idx="16">
                  <c:v>4.04</c:v>
                </c:pt>
                <c:pt idx="17">
                  <c:v>2.63</c:v>
                </c:pt>
                <c:pt idx="18">
                  <c:v>2.66</c:v>
                </c:pt>
                <c:pt idx="19">
                  <c:v>2.37</c:v>
                </c:pt>
                <c:pt idx="20">
                  <c:v>2.48</c:v>
                </c:pt>
                <c:pt idx="21">
                  <c:v>2.84</c:v>
                </c:pt>
                <c:pt idx="22">
                  <c:v>2.19</c:v>
                </c:pt>
                <c:pt idx="23">
                  <c:v>3.15</c:v>
                </c:pt>
                <c:pt idx="24">
                  <c:v>3.15</c:v>
                </c:pt>
                <c:pt idx="25">
                  <c:v>2.79</c:v>
                </c:pt>
              </c:numCache>
            </c:numRef>
          </c:val>
          <c:smooth val="0"/>
          <c:extLst>
            <c:ext xmlns:c16="http://schemas.microsoft.com/office/drawing/2014/chart" uri="{C3380CC4-5D6E-409C-BE32-E72D297353CC}">
              <c16:uniqueId val="{00000002-0EA1-4BCF-A63C-15C18814BC84}"/>
            </c:ext>
          </c:extLst>
        </c:ser>
        <c:ser>
          <c:idx val="3"/>
          <c:order val="3"/>
          <c:tx>
            <c:strRef>
              <c:f>'Graph 1A'!$E$1</c:f>
              <c:strCache>
                <c:ptCount val="1"/>
                <c:pt idx="0">
                  <c:v>Mortality</c:v>
                </c:pt>
              </c:strCache>
            </c:strRef>
          </c:tx>
          <c:spPr>
            <a:ln w="28575" cap="rnd">
              <a:solidFill>
                <a:schemeClr val="accent4"/>
              </a:solidFill>
              <a:round/>
            </a:ln>
            <a:effectLst/>
          </c:spPr>
          <c:marker>
            <c:symbol val="none"/>
          </c:marker>
          <c:cat>
            <c:numRef>
              <c:f>'Graph 1A'!$A$2:$A$27</c:f>
              <c:numCache>
                <c:formatCode>mmm\-yy</c:formatCode>
                <c:ptCount val="26"/>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numCache>
            </c:numRef>
          </c:cat>
          <c:val>
            <c:numRef>
              <c:f>'Graph 1A'!$E$2:$E$27</c:f>
              <c:numCache>
                <c:formatCode>General</c:formatCode>
                <c:ptCount val="26"/>
                <c:pt idx="0">
                  <c:v>0.59</c:v>
                </c:pt>
                <c:pt idx="1">
                  <c:v>0.7</c:v>
                </c:pt>
                <c:pt idx="2">
                  <c:v>0.82</c:v>
                </c:pt>
                <c:pt idx="3">
                  <c:v>0.81</c:v>
                </c:pt>
                <c:pt idx="4">
                  <c:v>0.39</c:v>
                </c:pt>
                <c:pt idx="5">
                  <c:v>0.56999999999999995</c:v>
                </c:pt>
                <c:pt idx="6">
                  <c:v>0.62</c:v>
                </c:pt>
                <c:pt idx="7">
                  <c:v>0.43</c:v>
                </c:pt>
                <c:pt idx="8">
                  <c:v>0.55000000000000004</c:v>
                </c:pt>
                <c:pt idx="9">
                  <c:v>0.36</c:v>
                </c:pt>
                <c:pt idx="10">
                  <c:v>0.91</c:v>
                </c:pt>
                <c:pt idx="11">
                  <c:v>0.89</c:v>
                </c:pt>
                <c:pt idx="12">
                  <c:v>0.87</c:v>
                </c:pt>
                <c:pt idx="13">
                  <c:v>0.46</c:v>
                </c:pt>
                <c:pt idx="14">
                  <c:v>1.74</c:v>
                </c:pt>
                <c:pt idx="15">
                  <c:v>3.39</c:v>
                </c:pt>
                <c:pt idx="16">
                  <c:v>2.52</c:v>
                </c:pt>
                <c:pt idx="17">
                  <c:v>1.6</c:v>
                </c:pt>
                <c:pt idx="18">
                  <c:v>0.71</c:v>
                </c:pt>
                <c:pt idx="19">
                  <c:v>0.47</c:v>
                </c:pt>
                <c:pt idx="20">
                  <c:v>1.1499999999999999</c:v>
                </c:pt>
                <c:pt idx="21">
                  <c:v>1.32</c:v>
                </c:pt>
                <c:pt idx="22">
                  <c:v>0.93</c:v>
                </c:pt>
                <c:pt idx="23">
                  <c:v>0.98</c:v>
                </c:pt>
                <c:pt idx="24">
                  <c:v>1.32</c:v>
                </c:pt>
                <c:pt idx="25">
                  <c:v>0.68</c:v>
                </c:pt>
              </c:numCache>
            </c:numRef>
          </c:val>
          <c:smooth val="0"/>
          <c:extLst>
            <c:ext xmlns:c16="http://schemas.microsoft.com/office/drawing/2014/chart" uri="{C3380CC4-5D6E-409C-BE32-E72D297353CC}">
              <c16:uniqueId val="{00000003-0EA1-4BCF-A63C-15C18814BC84}"/>
            </c:ext>
          </c:extLst>
        </c:ser>
        <c:ser>
          <c:idx val="4"/>
          <c:order val="4"/>
          <c:tx>
            <c:strRef>
              <c:f>'Graph 1A'!$F$1</c:f>
              <c:strCache>
                <c:ptCount val="1"/>
                <c:pt idx="0">
                  <c:v>Testing</c:v>
                </c:pt>
              </c:strCache>
            </c:strRef>
          </c:tx>
          <c:spPr>
            <a:ln w="28575" cap="rnd">
              <a:solidFill>
                <a:srgbClr val="FF0000"/>
              </a:solidFill>
              <a:round/>
            </a:ln>
            <a:effectLst/>
          </c:spPr>
          <c:marker>
            <c:symbol val="none"/>
          </c:marker>
          <c:cat>
            <c:numRef>
              <c:f>'Graph 1A'!$A$2:$A$27</c:f>
              <c:numCache>
                <c:formatCode>mmm\-yy</c:formatCode>
                <c:ptCount val="26"/>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numCache>
            </c:numRef>
          </c:cat>
          <c:val>
            <c:numRef>
              <c:f>'Graph 1A'!$F$2:$F$27</c:f>
              <c:numCache>
                <c:formatCode>General</c:formatCode>
                <c:ptCount val="26"/>
                <c:pt idx="0">
                  <c:v>0.86</c:v>
                </c:pt>
                <c:pt idx="1">
                  <c:v>0.4</c:v>
                </c:pt>
                <c:pt idx="2">
                  <c:v>0.59</c:v>
                </c:pt>
                <c:pt idx="3">
                  <c:v>0.39</c:v>
                </c:pt>
                <c:pt idx="4">
                  <c:v>0.19</c:v>
                </c:pt>
                <c:pt idx="5">
                  <c:v>0.5</c:v>
                </c:pt>
                <c:pt idx="6">
                  <c:v>0.41</c:v>
                </c:pt>
                <c:pt idx="7">
                  <c:v>0.55000000000000004</c:v>
                </c:pt>
                <c:pt idx="8">
                  <c:v>0.21</c:v>
                </c:pt>
                <c:pt idx="9">
                  <c:v>0.57999999999999996</c:v>
                </c:pt>
                <c:pt idx="10">
                  <c:v>0.56000000000000005</c:v>
                </c:pt>
                <c:pt idx="11">
                  <c:v>0.25</c:v>
                </c:pt>
                <c:pt idx="12">
                  <c:v>0.72</c:v>
                </c:pt>
                <c:pt idx="13">
                  <c:v>0.54</c:v>
                </c:pt>
                <c:pt idx="14">
                  <c:v>3.86</c:v>
                </c:pt>
                <c:pt idx="15">
                  <c:v>1.81</c:v>
                </c:pt>
                <c:pt idx="16">
                  <c:v>2.59</c:v>
                </c:pt>
                <c:pt idx="17">
                  <c:v>2.1800000000000002</c:v>
                </c:pt>
                <c:pt idx="18">
                  <c:v>1.48</c:v>
                </c:pt>
                <c:pt idx="19">
                  <c:v>1.1299999999999999</c:v>
                </c:pt>
                <c:pt idx="20">
                  <c:v>4.58</c:v>
                </c:pt>
                <c:pt idx="21">
                  <c:v>2.14</c:v>
                </c:pt>
                <c:pt idx="22">
                  <c:v>1.69</c:v>
                </c:pt>
                <c:pt idx="23">
                  <c:v>1.26</c:v>
                </c:pt>
                <c:pt idx="24">
                  <c:v>1.36</c:v>
                </c:pt>
                <c:pt idx="25">
                  <c:v>1.02</c:v>
                </c:pt>
              </c:numCache>
            </c:numRef>
          </c:val>
          <c:smooth val="0"/>
          <c:extLst>
            <c:ext xmlns:c16="http://schemas.microsoft.com/office/drawing/2014/chart" uri="{C3380CC4-5D6E-409C-BE32-E72D297353CC}">
              <c16:uniqueId val="{00000004-0EA1-4BCF-A63C-15C18814BC84}"/>
            </c:ext>
          </c:extLst>
        </c:ser>
        <c:ser>
          <c:idx val="5"/>
          <c:order val="5"/>
          <c:tx>
            <c:strRef>
              <c:f>'Graph 1A'!$G$1</c:f>
              <c:strCache>
                <c:ptCount val="1"/>
                <c:pt idx="0">
                  <c:v>Frontline Staff</c:v>
                </c:pt>
              </c:strCache>
            </c:strRef>
          </c:tx>
          <c:spPr>
            <a:ln w="28575" cap="rnd">
              <a:solidFill>
                <a:schemeClr val="accent6"/>
              </a:solidFill>
              <a:round/>
            </a:ln>
            <a:effectLst/>
          </c:spPr>
          <c:marker>
            <c:symbol val="none"/>
          </c:marker>
          <c:cat>
            <c:numRef>
              <c:f>'Graph 1A'!$A$2:$A$27</c:f>
              <c:numCache>
                <c:formatCode>mmm\-yy</c:formatCode>
                <c:ptCount val="26"/>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numCache>
            </c:numRef>
          </c:cat>
          <c:val>
            <c:numRef>
              <c:f>'Graph 1A'!$G$2:$G$27</c:f>
              <c:numCache>
                <c:formatCode>General</c:formatCode>
                <c:ptCount val="26"/>
                <c:pt idx="0">
                  <c:v>0.79</c:v>
                </c:pt>
                <c:pt idx="1">
                  <c:v>1.28</c:v>
                </c:pt>
                <c:pt idx="2">
                  <c:v>1.36</c:v>
                </c:pt>
                <c:pt idx="3">
                  <c:v>1.2</c:v>
                </c:pt>
                <c:pt idx="4">
                  <c:v>1.24</c:v>
                </c:pt>
                <c:pt idx="5">
                  <c:v>1.05</c:v>
                </c:pt>
                <c:pt idx="6">
                  <c:v>1.1299999999999999</c:v>
                </c:pt>
                <c:pt idx="7">
                  <c:v>1</c:v>
                </c:pt>
                <c:pt idx="8">
                  <c:v>1.47</c:v>
                </c:pt>
                <c:pt idx="9">
                  <c:v>1.44</c:v>
                </c:pt>
                <c:pt idx="10">
                  <c:v>1.39</c:v>
                </c:pt>
                <c:pt idx="11">
                  <c:v>1.66</c:v>
                </c:pt>
                <c:pt idx="12">
                  <c:v>1.56</c:v>
                </c:pt>
                <c:pt idx="13">
                  <c:v>1.57</c:v>
                </c:pt>
                <c:pt idx="14">
                  <c:v>4.1399999999999997</c:v>
                </c:pt>
                <c:pt idx="15">
                  <c:v>3.6</c:v>
                </c:pt>
                <c:pt idx="16">
                  <c:v>1.89</c:v>
                </c:pt>
                <c:pt idx="17">
                  <c:v>1.53</c:v>
                </c:pt>
                <c:pt idx="18">
                  <c:v>1.79</c:v>
                </c:pt>
                <c:pt idx="19">
                  <c:v>0.92</c:v>
                </c:pt>
                <c:pt idx="20">
                  <c:v>1.27</c:v>
                </c:pt>
                <c:pt idx="21">
                  <c:v>1.79</c:v>
                </c:pt>
                <c:pt idx="22">
                  <c:v>1.36</c:v>
                </c:pt>
                <c:pt idx="23">
                  <c:v>2.37</c:v>
                </c:pt>
                <c:pt idx="24">
                  <c:v>2.94</c:v>
                </c:pt>
                <c:pt idx="25">
                  <c:v>1.6</c:v>
                </c:pt>
              </c:numCache>
            </c:numRef>
          </c:val>
          <c:smooth val="0"/>
          <c:extLst>
            <c:ext xmlns:c16="http://schemas.microsoft.com/office/drawing/2014/chart" uri="{C3380CC4-5D6E-409C-BE32-E72D297353CC}">
              <c16:uniqueId val="{00000005-0EA1-4BCF-A63C-15C18814BC84}"/>
            </c:ext>
          </c:extLst>
        </c:ser>
        <c:ser>
          <c:idx val="6"/>
          <c:order val="6"/>
          <c:tx>
            <c:strRef>
              <c:f>'Graph 1A'!$H$1</c:f>
              <c:strCache>
                <c:ptCount val="1"/>
                <c:pt idx="0">
                  <c:v>PPE</c:v>
                </c:pt>
              </c:strCache>
            </c:strRef>
          </c:tx>
          <c:spPr>
            <a:ln w="28575" cap="rnd">
              <a:solidFill>
                <a:srgbClr val="7030A0"/>
              </a:solidFill>
              <a:round/>
            </a:ln>
            <a:effectLst/>
          </c:spPr>
          <c:marker>
            <c:symbol val="none"/>
          </c:marker>
          <c:cat>
            <c:numRef>
              <c:f>'Graph 1A'!$A$2:$A$27</c:f>
              <c:numCache>
                <c:formatCode>mmm\-yy</c:formatCode>
                <c:ptCount val="26"/>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numCache>
            </c:numRef>
          </c:cat>
          <c:val>
            <c:numRef>
              <c:f>'Graph 1A'!$H$2:$H$27</c:f>
              <c:numCache>
                <c:formatCode>General</c:formatCode>
                <c:ptCount val="26"/>
                <c:pt idx="0">
                  <c:v>0.32</c:v>
                </c:pt>
                <c:pt idx="1">
                  <c:v>0.39</c:v>
                </c:pt>
                <c:pt idx="2">
                  <c:v>0.25</c:v>
                </c:pt>
                <c:pt idx="3">
                  <c:v>0.35</c:v>
                </c:pt>
                <c:pt idx="4">
                  <c:v>0.31</c:v>
                </c:pt>
                <c:pt idx="5">
                  <c:v>0.52</c:v>
                </c:pt>
                <c:pt idx="6">
                  <c:v>0.23</c:v>
                </c:pt>
                <c:pt idx="7">
                  <c:v>0.21</c:v>
                </c:pt>
                <c:pt idx="8">
                  <c:v>0.25</c:v>
                </c:pt>
                <c:pt idx="9">
                  <c:v>0.42</c:v>
                </c:pt>
                <c:pt idx="10">
                  <c:v>0.56000000000000005</c:v>
                </c:pt>
                <c:pt idx="11">
                  <c:v>0.13</c:v>
                </c:pt>
                <c:pt idx="12">
                  <c:v>0.46</c:v>
                </c:pt>
                <c:pt idx="13">
                  <c:v>0.38</c:v>
                </c:pt>
                <c:pt idx="14">
                  <c:v>4.4400000000000004</c:v>
                </c:pt>
                <c:pt idx="15">
                  <c:v>4.2300000000000004</c:v>
                </c:pt>
                <c:pt idx="16">
                  <c:v>2.09</c:v>
                </c:pt>
                <c:pt idx="17">
                  <c:v>1.1599999999999999</c:v>
                </c:pt>
                <c:pt idx="18">
                  <c:v>1.22</c:v>
                </c:pt>
                <c:pt idx="19">
                  <c:v>1.03</c:v>
                </c:pt>
                <c:pt idx="20">
                  <c:v>1.41</c:v>
                </c:pt>
                <c:pt idx="21">
                  <c:v>0.98</c:v>
                </c:pt>
                <c:pt idx="22">
                  <c:v>1</c:v>
                </c:pt>
                <c:pt idx="23">
                  <c:v>0.93</c:v>
                </c:pt>
                <c:pt idx="24">
                  <c:v>1.36</c:v>
                </c:pt>
                <c:pt idx="25">
                  <c:v>1.48</c:v>
                </c:pt>
              </c:numCache>
            </c:numRef>
          </c:val>
          <c:smooth val="0"/>
          <c:extLst>
            <c:ext xmlns:c16="http://schemas.microsoft.com/office/drawing/2014/chart" uri="{C3380CC4-5D6E-409C-BE32-E72D297353CC}">
              <c16:uniqueId val="{00000006-0EA1-4BCF-A63C-15C18814BC84}"/>
            </c:ext>
          </c:extLst>
        </c:ser>
        <c:ser>
          <c:idx val="7"/>
          <c:order val="7"/>
          <c:tx>
            <c:strRef>
              <c:f>'Graph 1A'!$I$1</c:f>
              <c:strCache>
                <c:ptCount val="1"/>
                <c:pt idx="0">
                  <c:v>Vaccine</c:v>
                </c:pt>
              </c:strCache>
            </c:strRef>
          </c:tx>
          <c:spPr>
            <a:ln w="28575" cap="rnd">
              <a:solidFill>
                <a:schemeClr val="accent2">
                  <a:lumMod val="60000"/>
                </a:schemeClr>
              </a:solidFill>
              <a:round/>
            </a:ln>
            <a:effectLst/>
          </c:spPr>
          <c:marker>
            <c:symbol val="none"/>
          </c:marker>
          <c:val>
            <c:numLit>
              <c:formatCode>General</c:formatCode>
              <c:ptCount val="1"/>
              <c:pt idx="0">
                <c:v>1</c:v>
              </c:pt>
            </c:numLit>
          </c:val>
          <c:smooth val="0"/>
          <c:extLst>
            <c:ext xmlns:c16="http://schemas.microsoft.com/office/drawing/2014/chart" uri="{C3380CC4-5D6E-409C-BE32-E72D297353CC}">
              <c16:uniqueId val="{00000007-0EA1-4BCF-A63C-15C18814BC84}"/>
            </c:ext>
          </c:extLst>
        </c:ser>
        <c:ser>
          <c:idx val="8"/>
          <c:order val="8"/>
          <c:tx>
            <c:v>Vaccine</c:v>
          </c:tx>
          <c:spPr>
            <a:ln w="28575" cap="rnd">
              <a:solidFill>
                <a:schemeClr val="accent3">
                  <a:lumMod val="60000"/>
                </a:schemeClr>
              </a:solidFill>
              <a:round/>
            </a:ln>
            <a:effectLst/>
          </c:spPr>
          <c:marker>
            <c:symbol val="none"/>
          </c:marker>
          <c:val>
            <c:numRef>
              <c:f>'Graph 1A'!$I$2:$I$27</c:f>
              <c:numCache>
                <c:formatCode>General</c:formatCode>
                <c:ptCount val="26"/>
                <c:pt idx="0">
                  <c:v>0.18</c:v>
                </c:pt>
                <c:pt idx="1">
                  <c:v>0.15</c:v>
                </c:pt>
                <c:pt idx="2">
                  <c:v>0.28999999999999998</c:v>
                </c:pt>
                <c:pt idx="3">
                  <c:v>0.49</c:v>
                </c:pt>
                <c:pt idx="4">
                  <c:v>0.19</c:v>
                </c:pt>
                <c:pt idx="5">
                  <c:v>0.24</c:v>
                </c:pt>
                <c:pt idx="6">
                  <c:v>0.13</c:v>
                </c:pt>
                <c:pt idx="7">
                  <c:v>0.56999999999999995</c:v>
                </c:pt>
                <c:pt idx="8">
                  <c:v>0.21</c:v>
                </c:pt>
                <c:pt idx="9">
                  <c:v>0.28000000000000003</c:v>
                </c:pt>
                <c:pt idx="10">
                  <c:v>0.15</c:v>
                </c:pt>
                <c:pt idx="11">
                  <c:v>0.2</c:v>
                </c:pt>
                <c:pt idx="12">
                  <c:v>0.11</c:v>
                </c:pt>
                <c:pt idx="13">
                  <c:v>0.14000000000000001</c:v>
                </c:pt>
                <c:pt idx="14">
                  <c:v>0.72</c:v>
                </c:pt>
                <c:pt idx="15">
                  <c:v>0.47</c:v>
                </c:pt>
                <c:pt idx="16">
                  <c:v>0.33</c:v>
                </c:pt>
                <c:pt idx="17">
                  <c:v>0.23</c:v>
                </c:pt>
                <c:pt idx="18">
                  <c:v>0.6</c:v>
                </c:pt>
                <c:pt idx="19">
                  <c:v>0.5</c:v>
                </c:pt>
                <c:pt idx="20">
                  <c:v>0.42</c:v>
                </c:pt>
                <c:pt idx="21">
                  <c:v>1.04</c:v>
                </c:pt>
                <c:pt idx="22">
                  <c:v>3.44</c:v>
                </c:pt>
                <c:pt idx="23">
                  <c:v>7.94</c:v>
                </c:pt>
                <c:pt idx="24">
                  <c:v>11.68</c:v>
                </c:pt>
                <c:pt idx="25">
                  <c:v>8.98</c:v>
                </c:pt>
              </c:numCache>
            </c:numRef>
          </c:val>
          <c:smooth val="0"/>
          <c:extLst>
            <c:ext xmlns:c16="http://schemas.microsoft.com/office/drawing/2014/chart" uri="{C3380CC4-5D6E-409C-BE32-E72D297353CC}">
              <c16:uniqueId val="{00000008-0EA1-4BCF-A63C-15C18814BC84}"/>
            </c:ext>
          </c:extLst>
        </c:ser>
        <c:dLbls>
          <c:showLegendKey val="0"/>
          <c:showVal val="0"/>
          <c:showCatName val="0"/>
          <c:showSerName val="0"/>
          <c:showPercent val="0"/>
          <c:showBubbleSize val="0"/>
        </c:dLbls>
        <c:smooth val="0"/>
        <c:axId val="135233487"/>
        <c:axId val="135238479"/>
      </c:lineChart>
      <c:dateAx>
        <c:axId val="135233487"/>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238479"/>
        <c:crosses val="autoZero"/>
        <c:auto val="1"/>
        <c:lblOffset val="100"/>
        <c:baseTimeUnit val="months"/>
      </c:dateAx>
      <c:valAx>
        <c:axId val="135238479"/>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a:t>
                </a:r>
                <a:r>
                  <a:rPr lang="en-GB" baseline="0"/>
                  <a:t> of Tweets</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233487"/>
        <c:crosses val="autoZero"/>
        <c:crossBetween val="between"/>
      </c:valAx>
      <c:spPr>
        <a:noFill/>
        <a:ln>
          <a:noFill/>
        </a:ln>
        <a:effectLst/>
      </c:spPr>
    </c:plotArea>
    <c:legend>
      <c:legendPos val="b"/>
      <c:legendEntry>
        <c:idx val="7"/>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'Graph 2A'!$B$1</c:f>
              <c:strCache>
                <c:ptCount val="1"/>
                <c:pt idx="0">
                  <c:v>F2F</c:v>
                </c:pt>
              </c:strCache>
            </c:strRef>
          </c:tx>
          <c:spPr>
            <a:ln w="28575" cap="rnd">
              <a:solidFill>
                <a:schemeClr val="accent1"/>
              </a:solidFill>
              <a:round/>
            </a:ln>
            <a:effectLst/>
          </c:spPr>
          <c:marker>
            <c:symbol val="none"/>
          </c:marker>
          <c:cat>
            <c:numRef>
              <c:f>'Graph 2A'!$A$2:$A$27</c:f>
              <c:numCache>
                <c:formatCode>mmm\-yy</c:formatCode>
                <c:ptCount val="26"/>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numCache>
            </c:numRef>
          </c:cat>
          <c:val>
            <c:numRef>
              <c:f>'Graph 2A'!$B$2:$B$27</c:f>
              <c:numCache>
                <c:formatCode>General</c:formatCode>
                <c:ptCount val="26"/>
                <c:pt idx="0">
                  <c:v>7.0000000000000007E-2</c:v>
                </c:pt>
                <c:pt idx="1">
                  <c:v>0.03</c:v>
                </c:pt>
                <c:pt idx="2">
                  <c:v>0</c:v>
                </c:pt>
                <c:pt idx="3">
                  <c:v>7.0000000000000007E-2</c:v>
                </c:pt>
                <c:pt idx="4">
                  <c:v>0</c:v>
                </c:pt>
                <c:pt idx="5">
                  <c:v>0.06</c:v>
                </c:pt>
                <c:pt idx="6">
                  <c:v>0.05</c:v>
                </c:pt>
                <c:pt idx="7">
                  <c:v>0</c:v>
                </c:pt>
                <c:pt idx="8">
                  <c:v>0</c:v>
                </c:pt>
                <c:pt idx="9">
                  <c:v>0</c:v>
                </c:pt>
                <c:pt idx="10">
                  <c:v>0</c:v>
                </c:pt>
                <c:pt idx="11">
                  <c:v>0.04</c:v>
                </c:pt>
                <c:pt idx="12">
                  <c:v>0</c:v>
                </c:pt>
                <c:pt idx="13">
                  <c:v>0</c:v>
                </c:pt>
                <c:pt idx="14">
                  <c:v>0.14000000000000001</c:v>
                </c:pt>
                <c:pt idx="15">
                  <c:v>0.05</c:v>
                </c:pt>
                <c:pt idx="16">
                  <c:v>0.25</c:v>
                </c:pt>
                <c:pt idx="17">
                  <c:v>0.26</c:v>
                </c:pt>
                <c:pt idx="18">
                  <c:v>0.2</c:v>
                </c:pt>
                <c:pt idx="19">
                  <c:v>0.45</c:v>
                </c:pt>
                <c:pt idx="20">
                  <c:v>0.21</c:v>
                </c:pt>
                <c:pt idx="21">
                  <c:v>0.25</c:v>
                </c:pt>
                <c:pt idx="22">
                  <c:v>0.11</c:v>
                </c:pt>
                <c:pt idx="23">
                  <c:v>0.09</c:v>
                </c:pt>
                <c:pt idx="24">
                  <c:v>0.06</c:v>
                </c:pt>
                <c:pt idx="25">
                  <c:v>0</c:v>
                </c:pt>
              </c:numCache>
            </c:numRef>
          </c:val>
          <c:smooth val="0"/>
          <c:extLst>
            <c:ext xmlns:c16="http://schemas.microsoft.com/office/drawing/2014/chart" uri="{C3380CC4-5D6E-409C-BE32-E72D297353CC}">
              <c16:uniqueId val="{00000000-BDD4-45EC-85C3-4FEC1E002300}"/>
            </c:ext>
          </c:extLst>
        </c:ser>
        <c:ser>
          <c:idx val="1"/>
          <c:order val="1"/>
          <c:tx>
            <c:strRef>
              <c:f>'Graph 2A'!$C$1</c:f>
              <c:strCache>
                <c:ptCount val="1"/>
                <c:pt idx="0">
                  <c:v>Remote Working</c:v>
                </c:pt>
              </c:strCache>
            </c:strRef>
          </c:tx>
          <c:spPr>
            <a:ln w="28575" cap="rnd">
              <a:solidFill>
                <a:schemeClr val="accent2"/>
              </a:solidFill>
              <a:round/>
            </a:ln>
            <a:effectLst/>
          </c:spPr>
          <c:marker>
            <c:symbol val="none"/>
          </c:marker>
          <c:cat>
            <c:numRef>
              <c:f>'Graph 2A'!$A$2:$A$27</c:f>
              <c:numCache>
                <c:formatCode>mmm\-yy</c:formatCode>
                <c:ptCount val="26"/>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numCache>
            </c:numRef>
          </c:cat>
          <c:val>
            <c:numRef>
              <c:f>'Graph 2A'!$C$2:$C$27</c:f>
              <c:numCache>
                <c:formatCode>General</c:formatCode>
                <c:ptCount val="26"/>
                <c:pt idx="0">
                  <c:v>0.88</c:v>
                </c:pt>
                <c:pt idx="1">
                  <c:v>1.4</c:v>
                </c:pt>
                <c:pt idx="2">
                  <c:v>0.77</c:v>
                </c:pt>
                <c:pt idx="3">
                  <c:v>1.25</c:v>
                </c:pt>
                <c:pt idx="4">
                  <c:v>1.19</c:v>
                </c:pt>
                <c:pt idx="5">
                  <c:v>1.23</c:v>
                </c:pt>
                <c:pt idx="6">
                  <c:v>1.22</c:v>
                </c:pt>
                <c:pt idx="7">
                  <c:v>1.23</c:v>
                </c:pt>
                <c:pt idx="8">
                  <c:v>1.39</c:v>
                </c:pt>
                <c:pt idx="9">
                  <c:v>1.3</c:v>
                </c:pt>
                <c:pt idx="10">
                  <c:v>1.41</c:v>
                </c:pt>
                <c:pt idx="11">
                  <c:v>0.98</c:v>
                </c:pt>
                <c:pt idx="12">
                  <c:v>1.53</c:v>
                </c:pt>
                <c:pt idx="13">
                  <c:v>1.1000000000000001</c:v>
                </c:pt>
                <c:pt idx="14">
                  <c:v>3.96</c:v>
                </c:pt>
                <c:pt idx="15">
                  <c:v>3.45</c:v>
                </c:pt>
                <c:pt idx="16">
                  <c:v>3.44</c:v>
                </c:pt>
                <c:pt idx="17">
                  <c:v>2.44</c:v>
                </c:pt>
                <c:pt idx="18">
                  <c:v>2.63</c:v>
                </c:pt>
                <c:pt idx="19">
                  <c:v>2.85</c:v>
                </c:pt>
                <c:pt idx="20">
                  <c:v>2.59</c:v>
                </c:pt>
                <c:pt idx="21">
                  <c:v>2.23</c:v>
                </c:pt>
                <c:pt idx="22">
                  <c:v>2.4300000000000002</c:v>
                </c:pt>
                <c:pt idx="23">
                  <c:v>1.64</c:v>
                </c:pt>
                <c:pt idx="24">
                  <c:v>1.53</c:v>
                </c:pt>
                <c:pt idx="25">
                  <c:v>1.33</c:v>
                </c:pt>
              </c:numCache>
            </c:numRef>
          </c:val>
          <c:smooth val="0"/>
          <c:extLst>
            <c:ext xmlns:c16="http://schemas.microsoft.com/office/drawing/2014/chart" uri="{C3380CC4-5D6E-409C-BE32-E72D297353CC}">
              <c16:uniqueId val="{00000001-BDD4-45EC-85C3-4FEC1E002300}"/>
            </c:ext>
          </c:extLst>
        </c:ser>
        <c:ser>
          <c:idx val="2"/>
          <c:order val="2"/>
          <c:tx>
            <c:strRef>
              <c:f>'Graph 2A'!$D$1</c:f>
              <c:strCache>
                <c:ptCount val="1"/>
                <c:pt idx="0">
                  <c:v>Over Worked</c:v>
                </c:pt>
              </c:strCache>
            </c:strRef>
          </c:tx>
          <c:spPr>
            <a:ln w="28575" cap="rnd">
              <a:solidFill>
                <a:schemeClr val="accent3"/>
              </a:solidFill>
              <a:round/>
            </a:ln>
            <a:effectLst/>
          </c:spPr>
          <c:marker>
            <c:symbol val="none"/>
          </c:marker>
          <c:cat>
            <c:numRef>
              <c:f>'Graph 2A'!$A$2:$A$27</c:f>
              <c:numCache>
                <c:formatCode>mmm\-yy</c:formatCode>
                <c:ptCount val="26"/>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numCache>
            </c:numRef>
          </c:cat>
          <c:val>
            <c:numRef>
              <c:f>'Graph 2A'!$D$2:$D$27</c:f>
              <c:numCache>
                <c:formatCode>General</c:formatCode>
                <c:ptCount val="26"/>
                <c:pt idx="0">
                  <c:v>0.45</c:v>
                </c:pt>
                <c:pt idx="1">
                  <c:v>0.44</c:v>
                </c:pt>
                <c:pt idx="2">
                  <c:v>0.43</c:v>
                </c:pt>
                <c:pt idx="3">
                  <c:v>0.28000000000000003</c:v>
                </c:pt>
                <c:pt idx="4">
                  <c:v>0.45</c:v>
                </c:pt>
                <c:pt idx="5">
                  <c:v>0.42</c:v>
                </c:pt>
                <c:pt idx="6">
                  <c:v>0.11</c:v>
                </c:pt>
                <c:pt idx="7">
                  <c:v>0.25</c:v>
                </c:pt>
                <c:pt idx="8">
                  <c:v>0.11</c:v>
                </c:pt>
                <c:pt idx="9">
                  <c:v>0.18</c:v>
                </c:pt>
                <c:pt idx="10">
                  <c:v>0.48</c:v>
                </c:pt>
                <c:pt idx="11">
                  <c:v>0.16</c:v>
                </c:pt>
                <c:pt idx="12">
                  <c:v>0.55000000000000004</c:v>
                </c:pt>
                <c:pt idx="13">
                  <c:v>0.46</c:v>
                </c:pt>
                <c:pt idx="14">
                  <c:v>0.65</c:v>
                </c:pt>
                <c:pt idx="15">
                  <c:v>0.22</c:v>
                </c:pt>
                <c:pt idx="16">
                  <c:v>0.24</c:v>
                </c:pt>
                <c:pt idx="17">
                  <c:v>0.37</c:v>
                </c:pt>
                <c:pt idx="18">
                  <c:v>0.22</c:v>
                </c:pt>
                <c:pt idx="19">
                  <c:v>0.48</c:v>
                </c:pt>
                <c:pt idx="20">
                  <c:v>0.44</c:v>
                </c:pt>
                <c:pt idx="21">
                  <c:v>0.97</c:v>
                </c:pt>
                <c:pt idx="22">
                  <c:v>0.51</c:v>
                </c:pt>
                <c:pt idx="23">
                  <c:v>0.54</c:v>
                </c:pt>
                <c:pt idx="24">
                  <c:v>0.52</c:v>
                </c:pt>
                <c:pt idx="25">
                  <c:v>0.49</c:v>
                </c:pt>
              </c:numCache>
            </c:numRef>
          </c:val>
          <c:smooth val="0"/>
          <c:extLst>
            <c:ext xmlns:c16="http://schemas.microsoft.com/office/drawing/2014/chart" uri="{C3380CC4-5D6E-409C-BE32-E72D297353CC}">
              <c16:uniqueId val="{00000002-BDD4-45EC-85C3-4FEC1E002300}"/>
            </c:ext>
          </c:extLst>
        </c:ser>
        <c:ser>
          <c:idx val="3"/>
          <c:order val="3"/>
          <c:tx>
            <c:strRef>
              <c:f>'Graph 2A'!$E$1</c:f>
              <c:strCache>
                <c:ptCount val="1"/>
                <c:pt idx="0">
                  <c:v>Closed</c:v>
                </c:pt>
              </c:strCache>
            </c:strRef>
          </c:tx>
          <c:spPr>
            <a:ln w="28575" cap="rnd">
              <a:solidFill>
                <a:schemeClr val="accent4"/>
              </a:solidFill>
              <a:round/>
            </a:ln>
            <a:effectLst/>
          </c:spPr>
          <c:marker>
            <c:symbol val="none"/>
          </c:marker>
          <c:cat>
            <c:numRef>
              <c:f>'Graph 2A'!$A$2:$A$27</c:f>
              <c:numCache>
                <c:formatCode>mmm\-yy</c:formatCode>
                <c:ptCount val="26"/>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numCache>
            </c:numRef>
          </c:cat>
          <c:val>
            <c:numRef>
              <c:f>'Graph 2A'!$E$2:$E$27</c:f>
              <c:numCache>
                <c:formatCode>General</c:formatCode>
                <c:ptCount val="26"/>
                <c:pt idx="0">
                  <c:v>0.49</c:v>
                </c:pt>
                <c:pt idx="1">
                  <c:v>0.43</c:v>
                </c:pt>
                <c:pt idx="2">
                  <c:v>0.4</c:v>
                </c:pt>
                <c:pt idx="3">
                  <c:v>0.28000000000000003</c:v>
                </c:pt>
                <c:pt idx="4">
                  <c:v>0.23</c:v>
                </c:pt>
                <c:pt idx="5">
                  <c:v>0.36</c:v>
                </c:pt>
                <c:pt idx="6">
                  <c:v>0.32</c:v>
                </c:pt>
                <c:pt idx="7">
                  <c:v>0.35</c:v>
                </c:pt>
                <c:pt idx="8">
                  <c:v>0.44</c:v>
                </c:pt>
                <c:pt idx="9">
                  <c:v>0.24</c:v>
                </c:pt>
                <c:pt idx="10">
                  <c:v>0.59</c:v>
                </c:pt>
                <c:pt idx="11">
                  <c:v>0.56000000000000005</c:v>
                </c:pt>
                <c:pt idx="12">
                  <c:v>0.31</c:v>
                </c:pt>
                <c:pt idx="13">
                  <c:v>0.62</c:v>
                </c:pt>
                <c:pt idx="14">
                  <c:v>1.26</c:v>
                </c:pt>
                <c:pt idx="15">
                  <c:v>0.67</c:v>
                </c:pt>
                <c:pt idx="16">
                  <c:v>0.65</c:v>
                </c:pt>
                <c:pt idx="17">
                  <c:v>0.64</c:v>
                </c:pt>
                <c:pt idx="18">
                  <c:v>0.89</c:v>
                </c:pt>
                <c:pt idx="19">
                  <c:v>0.84</c:v>
                </c:pt>
                <c:pt idx="20">
                  <c:v>0.86</c:v>
                </c:pt>
                <c:pt idx="21">
                  <c:v>1.08</c:v>
                </c:pt>
                <c:pt idx="22">
                  <c:v>0.68</c:v>
                </c:pt>
                <c:pt idx="23">
                  <c:v>0.66</c:v>
                </c:pt>
                <c:pt idx="24">
                  <c:v>0.75</c:v>
                </c:pt>
                <c:pt idx="25">
                  <c:v>0.25</c:v>
                </c:pt>
              </c:numCache>
            </c:numRef>
          </c:val>
          <c:smooth val="0"/>
          <c:extLst>
            <c:ext xmlns:c16="http://schemas.microsoft.com/office/drawing/2014/chart" uri="{C3380CC4-5D6E-409C-BE32-E72D297353CC}">
              <c16:uniqueId val="{00000003-BDD4-45EC-85C3-4FEC1E002300}"/>
            </c:ext>
          </c:extLst>
        </c:ser>
        <c:ser>
          <c:idx val="4"/>
          <c:order val="4"/>
          <c:tx>
            <c:strRef>
              <c:f>'Graph 2A'!$F$1</c:f>
              <c:strCache>
                <c:ptCount val="1"/>
                <c:pt idx="0">
                  <c:v>Bashing</c:v>
                </c:pt>
              </c:strCache>
            </c:strRef>
          </c:tx>
          <c:spPr>
            <a:ln w="28575" cap="rnd">
              <a:solidFill>
                <a:srgbClr val="FF0000"/>
              </a:solidFill>
              <a:round/>
            </a:ln>
            <a:effectLst/>
          </c:spPr>
          <c:marker>
            <c:symbol val="none"/>
          </c:marker>
          <c:cat>
            <c:numRef>
              <c:f>'Graph 2A'!$A$2:$A$27</c:f>
              <c:numCache>
                <c:formatCode>mmm\-yy</c:formatCode>
                <c:ptCount val="26"/>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numCache>
            </c:numRef>
          </c:cat>
          <c:val>
            <c:numRef>
              <c:f>'Graph 2A'!$F$2:$F$27</c:f>
              <c:numCache>
                <c:formatCode>General</c:formatCode>
                <c:ptCount val="26"/>
                <c:pt idx="0">
                  <c:v>0.03</c:v>
                </c:pt>
                <c:pt idx="1">
                  <c:v>0.24</c:v>
                </c:pt>
                <c:pt idx="2">
                  <c:v>0.05</c:v>
                </c:pt>
                <c:pt idx="3">
                  <c:v>0.09</c:v>
                </c:pt>
                <c:pt idx="4">
                  <c:v>0.23</c:v>
                </c:pt>
                <c:pt idx="5">
                  <c:v>0.06</c:v>
                </c:pt>
                <c:pt idx="6">
                  <c:v>0.11</c:v>
                </c:pt>
                <c:pt idx="7">
                  <c:v>0.06</c:v>
                </c:pt>
                <c:pt idx="8">
                  <c:v>0.18</c:v>
                </c:pt>
                <c:pt idx="9">
                  <c:v>0.2</c:v>
                </c:pt>
                <c:pt idx="10">
                  <c:v>0.24</c:v>
                </c:pt>
                <c:pt idx="11">
                  <c:v>0.09</c:v>
                </c:pt>
                <c:pt idx="12">
                  <c:v>0.17</c:v>
                </c:pt>
                <c:pt idx="13">
                  <c:v>0.14000000000000001</c:v>
                </c:pt>
                <c:pt idx="14">
                  <c:v>0.08</c:v>
                </c:pt>
                <c:pt idx="15">
                  <c:v>0.03</c:v>
                </c:pt>
                <c:pt idx="16">
                  <c:v>0.19</c:v>
                </c:pt>
                <c:pt idx="17">
                  <c:v>0.18</c:v>
                </c:pt>
                <c:pt idx="18">
                  <c:v>0.06</c:v>
                </c:pt>
                <c:pt idx="19">
                  <c:v>0.32</c:v>
                </c:pt>
                <c:pt idx="20">
                  <c:v>0.28999999999999998</c:v>
                </c:pt>
                <c:pt idx="21">
                  <c:v>0.43</c:v>
                </c:pt>
                <c:pt idx="22">
                  <c:v>0.22</c:v>
                </c:pt>
                <c:pt idx="23">
                  <c:v>0.11</c:v>
                </c:pt>
                <c:pt idx="24">
                  <c:v>0.27</c:v>
                </c:pt>
                <c:pt idx="25">
                  <c:v>0.23</c:v>
                </c:pt>
              </c:numCache>
            </c:numRef>
          </c:val>
          <c:smooth val="0"/>
          <c:extLst>
            <c:ext xmlns:c16="http://schemas.microsoft.com/office/drawing/2014/chart" uri="{C3380CC4-5D6E-409C-BE32-E72D297353CC}">
              <c16:uniqueId val="{00000004-BDD4-45EC-85C3-4FEC1E002300}"/>
            </c:ext>
          </c:extLst>
        </c:ser>
        <c:ser>
          <c:idx val="5"/>
          <c:order val="5"/>
          <c:tx>
            <c:strRef>
              <c:f>'Graph 2A'!$G$1</c:f>
              <c:strCache>
                <c:ptCount val="1"/>
                <c:pt idx="0">
                  <c:v>Morale</c:v>
                </c:pt>
              </c:strCache>
            </c:strRef>
          </c:tx>
          <c:spPr>
            <a:ln w="28575" cap="rnd">
              <a:solidFill>
                <a:schemeClr val="accent6"/>
              </a:solidFill>
              <a:round/>
            </a:ln>
            <a:effectLst/>
          </c:spPr>
          <c:marker>
            <c:symbol val="none"/>
          </c:marker>
          <c:cat>
            <c:numRef>
              <c:f>'Graph 2A'!$A$2:$A$27</c:f>
              <c:numCache>
                <c:formatCode>mmm\-yy</c:formatCode>
                <c:ptCount val="26"/>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numCache>
            </c:numRef>
          </c:cat>
          <c:val>
            <c:numRef>
              <c:f>'Graph 2A'!$G$2:$G$27</c:f>
              <c:numCache>
                <c:formatCode>General</c:formatCode>
                <c:ptCount val="26"/>
                <c:pt idx="0">
                  <c:v>0</c:v>
                </c:pt>
                <c:pt idx="1">
                  <c:v>0.09</c:v>
                </c:pt>
                <c:pt idx="2">
                  <c:v>0.09</c:v>
                </c:pt>
                <c:pt idx="3">
                  <c:v>0.05</c:v>
                </c:pt>
                <c:pt idx="4">
                  <c:v>0.15</c:v>
                </c:pt>
                <c:pt idx="5">
                  <c:v>0.14000000000000001</c:v>
                </c:pt>
                <c:pt idx="6">
                  <c:v>0.14000000000000001</c:v>
                </c:pt>
                <c:pt idx="7">
                  <c:v>0.09</c:v>
                </c:pt>
                <c:pt idx="8">
                  <c:v>0.03</c:v>
                </c:pt>
                <c:pt idx="9">
                  <c:v>0.03</c:v>
                </c:pt>
                <c:pt idx="10">
                  <c:v>0.08</c:v>
                </c:pt>
                <c:pt idx="11">
                  <c:v>7.0000000000000007E-2</c:v>
                </c:pt>
                <c:pt idx="12">
                  <c:v>0</c:v>
                </c:pt>
                <c:pt idx="13">
                  <c:v>0.09</c:v>
                </c:pt>
                <c:pt idx="14">
                  <c:v>0.08</c:v>
                </c:pt>
                <c:pt idx="15">
                  <c:v>0.08</c:v>
                </c:pt>
                <c:pt idx="16">
                  <c:v>0.1</c:v>
                </c:pt>
                <c:pt idx="17">
                  <c:v>0.04</c:v>
                </c:pt>
                <c:pt idx="18">
                  <c:v>0</c:v>
                </c:pt>
                <c:pt idx="19">
                  <c:v>0.17</c:v>
                </c:pt>
                <c:pt idx="20">
                  <c:v>0.26</c:v>
                </c:pt>
                <c:pt idx="21">
                  <c:v>0.27</c:v>
                </c:pt>
                <c:pt idx="22">
                  <c:v>0.06</c:v>
                </c:pt>
                <c:pt idx="23">
                  <c:v>0.12</c:v>
                </c:pt>
                <c:pt idx="24">
                  <c:v>0.04</c:v>
                </c:pt>
                <c:pt idx="25">
                  <c:v>0.19</c:v>
                </c:pt>
              </c:numCache>
            </c:numRef>
          </c:val>
          <c:smooth val="0"/>
          <c:extLst>
            <c:ext xmlns:c16="http://schemas.microsoft.com/office/drawing/2014/chart" uri="{C3380CC4-5D6E-409C-BE32-E72D297353CC}">
              <c16:uniqueId val="{00000005-BDD4-45EC-85C3-4FEC1E002300}"/>
            </c:ext>
          </c:extLst>
        </c:ser>
        <c:ser>
          <c:idx val="6"/>
          <c:order val="6"/>
          <c:tx>
            <c:strRef>
              <c:f>'Graph 2A'!$H$1</c:f>
              <c:strCache>
                <c:ptCount val="1"/>
                <c:pt idx="0">
                  <c:v>Flu</c:v>
                </c:pt>
              </c:strCache>
            </c:strRef>
          </c:tx>
          <c:spPr>
            <a:ln w="28575" cap="rnd">
              <a:solidFill>
                <a:srgbClr val="7030A0"/>
              </a:solidFill>
              <a:round/>
            </a:ln>
            <a:effectLst/>
          </c:spPr>
          <c:marker>
            <c:symbol val="none"/>
          </c:marker>
          <c:cat>
            <c:numRef>
              <c:f>'Graph 2A'!$A$2:$A$27</c:f>
              <c:numCache>
                <c:formatCode>mmm\-yy</c:formatCode>
                <c:ptCount val="26"/>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numCache>
            </c:numRef>
          </c:cat>
          <c:val>
            <c:numRef>
              <c:f>'Graph 2A'!$H$2:$H$27</c:f>
              <c:numCache>
                <c:formatCode>General</c:formatCode>
                <c:ptCount val="26"/>
                <c:pt idx="0">
                  <c:v>0.27</c:v>
                </c:pt>
                <c:pt idx="1">
                  <c:v>0.16</c:v>
                </c:pt>
                <c:pt idx="2">
                  <c:v>0.09</c:v>
                </c:pt>
                <c:pt idx="3">
                  <c:v>0</c:v>
                </c:pt>
                <c:pt idx="4">
                  <c:v>0.15</c:v>
                </c:pt>
                <c:pt idx="5">
                  <c:v>0.12</c:v>
                </c:pt>
                <c:pt idx="6">
                  <c:v>0.04</c:v>
                </c:pt>
                <c:pt idx="7">
                  <c:v>0.06</c:v>
                </c:pt>
                <c:pt idx="8">
                  <c:v>0.18</c:v>
                </c:pt>
                <c:pt idx="9">
                  <c:v>0.46</c:v>
                </c:pt>
                <c:pt idx="10">
                  <c:v>0.27</c:v>
                </c:pt>
                <c:pt idx="11">
                  <c:v>0.24</c:v>
                </c:pt>
                <c:pt idx="12">
                  <c:v>0.14000000000000001</c:v>
                </c:pt>
                <c:pt idx="13">
                  <c:v>0.35</c:v>
                </c:pt>
                <c:pt idx="14">
                  <c:v>0.43</c:v>
                </c:pt>
                <c:pt idx="15">
                  <c:v>7.0000000000000007E-2</c:v>
                </c:pt>
                <c:pt idx="16">
                  <c:v>0.11</c:v>
                </c:pt>
                <c:pt idx="17">
                  <c:v>0.1</c:v>
                </c:pt>
                <c:pt idx="18">
                  <c:v>0.27</c:v>
                </c:pt>
                <c:pt idx="19">
                  <c:v>0.39</c:v>
                </c:pt>
                <c:pt idx="20">
                  <c:v>0.79</c:v>
                </c:pt>
                <c:pt idx="21">
                  <c:v>1.22</c:v>
                </c:pt>
                <c:pt idx="22">
                  <c:v>0.55000000000000004</c:v>
                </c:pt>
                <c:pt idx="23">
                  <c:v>0.49</c:v>
                </c:pt>
                <c:pt idx="24">
                  <c:v>0.4</c:v>
                </c:pt>
                <c:pt idx="25">
                  <c:v>0.3</c:v>
                </c:pt>
              </c:numCache>
            </c:numRef>
          </c:val>
          <c:smooth val="0"/>
          <c:extLst>
            <c:ext xmlns:c16="http://schemas.microsoft.com/office/drawing/2014/chart" uri="{C3380CC4-5D6E-409C-BE32-E72D297353CC}">
              <c16:uniqueId val="{00000006-BDD4-45EC-85C3-4FEC1E002300}"/>
            </c:ext>
          </c:extLst>
        </c:ser>
        <c:dLbls>
          <c:showLegendKey val="0"/>
          <c:showVal val="0"/>
          <c:showCatName val="0"/>
          <c:showSerName val="0"/>
          <c:showPercent val="0"/>
          <c:showBubbleSize val="0"/>
        </c:dLbls>
        <c:smooth val="0"/>
        <c:axId val="135230991"/>
        <c:axId val="135225999"/>
      </c:lineChart>
      <c:dateAx>
        <c:axId val="135230991"/>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225999"/>
        <c:crosses val="autoZero"/>
        <c:auto val="1"/>
        <c:lblOffset val="100"/>
        <c:baseTimeUnit val="months"/>
      </c:dateAx>
      <c:valAx>
        <c:axId val="135225999"/>
        <c:scaling>
          <c:orientation val="minMax"/>
          <c:max val="4"/>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a:t>
                </a:r>
                <a:r>
                  <a:rPr lang="en-GB" baseline="0"/>
                  <a:t> of Tweets</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2309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'Graph 3A'!$B$1</c:f>
              <c:strCache>
                <c:ptCount val="1"/>
                <c:pt idx="0">
                  <c:v>Coping</c:v>
                </c:pt>
              </c:strCache>
            </c:strRef>
          </c:tx>
          <c:spPr>
            <a:ln w="28575" cap="rnd">
              <a:solidFill>
                <a:schemeClr val="accent1"/>
              </a:solidFill>
              <a:round/>
            </a:ln>
            <a:effectLst/>
          </c:spPr>
          <c:marker>
            <c:symbol val="none"/>
          </c:marker>
          <c:cat>
            <c:numRef>
              <c:f>'Graph 3A'!$A$2:$A$27</c:f>
              <c:numCache>
                <c:formatCode>mmm\-yy</c:formatCode>
                <c:ptCount val="26"/>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numCache>
            </c:numRef>
          </c:cat>
          <c:val>
            <c:numRef>
              <c:f>'Graph 3A'!$B$2:$B$27</c:f>
              <c:numCache>
                <c:formatCode>General</c:formatCode>
                <c:ptCount val="26"/>
                <c:pt idx="0">
                  <c:v>2.2799999999999998</c:v>
                </c:pt>
                <c:pt idx="1">
                  <c:v>1.87</c:v>
                </c:pt>
                <c:pt idx="2">
                  <c:v>1.84</c:v>
                </c:pt>
                <c:pt idx="3">
                  <c:v>1.86</c:v>
                </c:pt>
                <c:pt idx="4">
                  <c:v>1.46</c:v>
                </c:pt>
                <c:pt idx="5">
                  <c:v>1.39</c:v>
                </c:pt>
                <c:pt idx="6">
                  <c:v>1.6</c:v>
                </c:pt>
                <c:pt idx="7">
                  <c:v>1.47</c:v>
                </c:pt>
                <c:pt idx="8">
                  <c:v>1.36</c:v>
                </c:pt>
                <c:pt idx="9">
                  <c:v>1.86</c:v>
                </c:pt>
                <c:pt idx="10">
                  <c:v>1.68</c:v>
                </c:pt>
                <c:pt idx="11">
                  <c:v>1.51</c:v>
                </c:pt>
                <c:pt idx="12">
                  <c:v>2.13</c:v>
                </c:pt>
                <c:pt idx="13">
                  <c:v>1.79</c:v>
                </c:pt>
                <c:pt idx="14">
                  <c:v>2.2799999999999998</c:v>
                </c:pt>
                <c:pt idx="15">
                  <c:v>2.5499999999999998</c:v>
                </c:pt>
                <c:pt idx="16">
                  <c:v>1.86</c:v>
                </c:pt>
                <c:pt idx="17">
                  <c:v>1.68</c:v>
                </c:pt>
                <c:pt idx="18">
                  <c:v>1.31</c:v>
                </c:pt>
                <c:pt idx="19">
                  <c:v>2.2999999999999998</c:v>
                </c:pt>
                <c:pt idx="20">
                  <c:v>1.53</c:v>
                </c:pt>
                <c:pt idx="21">
                  <c:v>2.23</c:v>
                </c:pt>
                <c:pt idx="22">
                  <c:v>1.81</c:v>
                </c:pt>
                <c:pt idx="23">
                  <c:v>1.72</c:v>
                </c:pt>
                <c:pt idx="24">
                  <c:v>1.56</c:v>
                </c:pt>
                <c:pt idx="25">
                  <c:v>1.9</c:v>
                </c:pt>
              </c:numCache>
            </c:numRef>
          </c:val>
          <c:smooth val="0"/>
          <c:extLst>
            <c:ext xmlns:c16="http://schemas.microsoft.com/office/drawing/2014/chart" uri="{C3380CC4-5D6E-409C-BE32-E72D297353CC}">
              <c16:uniqueId val="{00000000-C3D5-49F8-8D09-925281F4D722}"/>
            </c:ext>
          </c:extLst>
        </c:ser>
        <c:ser>
          <c:idx val="1"/>
          <c:order val="1"/>
          <c:tx>
            <c:strRef>
              <c:f>'Graph 3A'!$C$1</c:f>
              <c:strCache>
                <c:ptCount val="1"/>
                <c:pt idx="0">
                  <c:v>Wellbeing</c:v>
                </c:pt>
              </c:strCache>
            </c:strRef>
          </c:tx>
          <c:spPr>
            <a:ln w="28575" cap="rnd">
              <a:solidFill>
                <a:schemeClr val="accent2"/>
              </a:solidFill>
              <a:round/>
            </a:ln>
            <a:effectLst/>
          </c:spPr>
          <c:marker>
            <c:symbol val="none"/>
          </c:marker>
          <c:cat>
            <c:numRef>
              <c:f>'Graph 3A'!$A$2:$A$27</c:f>
              <c:numCache>
                <c:formatCode>mmm\-yy</c:formatCode>
                <c:ptCount val="26"/>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numCache>
            </c:numRef>
          </c:cat>
          <c:val>
            <c:numRef>
              <c:f>'Graph 3A'!$C$2:$C$27</c:f>
              <c:numCache>
                <c:formatCode>General</c:formatCode>
                <c:ptCount val="26"/>
                <c:pt idx="0">
                  <c:v>1.6</c:v>
                </c:pt>
                <c:pt idx="1">
                  <c:v>1.52</c:v>
                </c:pt>
                <c:pt idx="2">
                  <c:v>0.98</c:v>
                </c:pt>
                <c:pt idx="3">
                  <c:v>0.94</c:v>
                </c:pt>
                <c:pt idx="4">
                  <c:v>1.19</c:v>
                </c:pt>
                <c:pt idx="5">
                  <c:v>0.72</c:v>
                </c:pt>
                <c:pt idx="6">
                  <c:v>0.76</c:v>
                </c:pt>
                <c:pt idx="7">
                  <c:v>0.51</c:v>
                </c:pt>
                <c:pt idx="8">
                  <c:v>1.05</c:v>
                </c:pt>
                <c:pt idx="9">
                  <c:v>1.25</c:v>
                </c:pt>
                <c:pt idx="10">
                  <c:v>0.48</c:v>
                </c:pt>
                <c:pt idx="11">
                  <c:v>0.4</c:v>
                </c:pt>
                <c:pt idx="12">
                  <c:v>0.74</c:v>
                </c:pt>
                <c:pt idx="13">
                  <c:v>0.73</c:v>
                </c:pt>
                <c:pt idx="14">
                  <c:v>0.42</c:v>
                </c:pt>
                <c:pt idx="15">
                  <c:v>0.35</c:v>
                </c:pt>
                <c:pt idx="16">
                  <c:v>0.46</c:v>
                </c:pt>
                <c:pt idx="17">
                  <c:v>0.49</c:v>
                </c:pt>
                <c:pt idx="18">
                  <c:v>0.28999999999999998</c:v>
                </c:pt>
                <c:pt idx="19">
                  <c:v>0.6</c:v>
                </c:pt>
                <c:pt idx="20">
                  <c:v>0.55000000000000004</c:v>
                </c:pt>
                <c:pt idx="21">
                  <c:v>0.55000000000000004</c:v>
                </c:pt>
                <c:pt idx="22">
                  <c:v>0.44</c:v>
                </c:pt>
                <c:pt idx="23">
                  <c:v>0.43</c:v>
                </c:pt>
                <c:pt idx="24">
                  <c:v>0.3</c:v>
                </c:pt>
                <c:pt idx="25">
                  <c:v>0.12</c:v>
                </c:pt>
              </c:numCache>
            </c:numRef>
          </c:val>
          <c:smooth val="0"/>
          <c:extLst>
            <c:ext xmlns:c16="http://schemas.microsoft.com/office/drawing/2014/chart" uri="{C3380CC4-5D6E-409C-BE32-E72D297353CC}">
              <c16:uniqueId val="{00000001-C3D5-49F8-8D09-925281F4D722}"/>
            </c:ext>
          </c:extLst>
        </c:ser>
        <c:ser>
          <c:idx val="2"/>
          <c:order val="2"/>
          <c:tx>
            <c:strRef>
              <c:f>'Graph 3A'!$D$1</c:f>
              <c:strCache>
                <c:ptCount val="1"/>
                <c:pt idx="0">
                  <c:v>Appreciation</c:v>
                </c:pt>
              </c:strCache>
            </c:strRef>
          </c:tx>
          <c:spPr>
            <a:ln w="28575" cap="rnd">
              <a:solidFill>
                <a:schemeClr val="accent3"/>
              </a:solidFill>
              <a:round/>
            </a:ln>
            <a:effectLst/>
          </c:spPr>
          <c:marker>
            <c:symbol val="none"/>
          </c:marker>
          <c:cat>
            <c:numRef>
              <c:f>'Graph 3A'!$A$2:$A$27</c:f>
              <c:numCache>
                <c:formatCode>mmm\-yy</c:formatCode>
                <c:ptCount val="26"/>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numCache>
            </c:numRef>
          </c:cat>
          <c:val>
            <c:numRef>
              <c:f>'Graph 3A'!$D$2:$D$27</c:f>
              <c:numCache>
                <c:formatCode>General</c:formatCode>
                <c:ptCount val="26"/>
                <c:pt idx="0">
                  <c:v>0.46</c:v>
                </c:pt>
                <c:pt idx="1">
                  <c:v>0.46</c:v>
                </c:pt>
                <c:pt idx="2">
                  <c:v>0.38</c:v>
                </c:pt>
                <c:pt idx="3">
                  <c:v>0.78</c:v>
                </c:pt>
                <c:pt idx="4">
                  <c:v>0.7</c:v>
                </c:pt>
                <c:pt idx="5">
                  <c:v>0.5</c:v>
                </c:pt>
                <c:pt idx="6">
                  <c:v>0.43</c:v>
                </c:pt>
                <c:pt idx="7">
                  <c:v>0.86</c:v>
                </c:pt>
                <c:pt idx="8">
                  <c:v>0.56999999999999995</c:v>
                </c:pt>
                <c:pt idx="9">
                  <c:v>0.67</c:v>
                </c:pt>
                <c:pt idx="10">
                  <c:v>0.56000000000000005</c:v>
                </c:pt>
                <c:pt idx="11">
                  <c:v>0.85</c:v>
                </c:pt>
                <c:pt idx="12">
                  <c:v>0.54</c:v>
                </c:pt>
                <c:pt idx="13">
                  <c:v>0.36</c:v>
                </c:pt>
                <c:pt idx="14">
                  <c:v>0.97</c:v>
                </c:pt>
                <c:pt idx="15">
                  <c:v>1.1000000000000001</c:v>
                </c:pt>
                <c:pt idx="16">
                  <c:v>1.04</c:v>
                </c:pt>
                <c:pt idx="17">
                  <c:v>0.69</c:v>
                </c:pt>
                <c:pt idx="18">
                  <c:v>0.8</c:v>
                </c:pt>
                <c:pt idx="19">
                  <c:v>0.49</c:v>
                </c:pt>
                <c:pt idx="20">
                  <c:v>0.7</c:v>
                </c:pt>
                <c:pt idx="21">
                  <c:v>0.77</c:v>
                </c:pt>
                <c:pt idx="22">
                  <c:v>0.57999999999999996</c:v>
                </c:pt>
                <c:pt idx="23">
                  <c:v>1.04</c:v>
                </c:pt>
                <c:pt idx="24">
                  <c:v>0.86</c:v>
                </c:pt>
                <c:pt idx="25">
                  <c:v>0.72</c:v>
                </c:pt>
              </c:numCache>
            </c:numRef>
          </c:val>
          <c:smooth val="0"/>
          <c:extLst>
            <c:ext xmlns:c16="http://schemas.microsoft.com/office/drawing/2014/chart" uri="{C3380CC4-5D6E-409C-BE32-E72D297353CC}">
              <c16:uniqueId val="{00000002-C3D5-49F8-8D09-925281F4D722}"/>
            </c:ext>
          </c:extLst>
        </c:ser>
        <c:ser>
          <c:idx val="3"/>
          <c:order val="3"/>
          <c:tx>
            <c:strRef>
              <c:f>'Graph 3A'!$E$1</c:f>
              <c:strCache>
                <c:ptCount val="1"/>
                <c:pt idx="0">
                  <c:v>Sadness</c:v>
                </c:pt>
              </c:strCache>
            </c:strRef>
          </c:tx>
          <c:spPr>
            <a:ln w="28575" cap="rnd">
              <a:solidFill>
                <a:schemeClr val="accent4"/>
              </a:solidFill>
              <a:round/>
            </a:ln>
            <a:effectLst/>
          </c:spPr>
          <c:marker>
            <c:symbol val="none"/>
          </c:marker>
          <c:cat>
            <c:numRef>
              <c:f>'Graph 3A'!$A$2:$A$27</c:f>
              <c:numCache>
                <c:formatCode>mmm\-yy</c:formatCode>
                <c:ptCount val="26"/>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numCache>
            </c:numRef>
          </c:cat>
          <c:val>
            <c:numRef>
              <c:f>'Graph 3A'!$E$2:$E$27</c:f>
              <c:numCache>
                <c:formatCode>General</c:formatCode>
                <c:ptCount val="26"/>
                <c:pt idx="0">
                  <c:v>0.9</c:v>
                </c:pt>
                <c:pt idx="1">
                  <c:v>0.75</c:v>
                </c:pt>
                <c:pt idx="2">
                  <c:v>0.95</c:v>
                </c:pt>
                <c:pt idx="3">
                  <c:v>1.03</c:v>
                </c:pt>
                <c:pt idx="4">
                  <c:v>1.32</c:v>
                </c:pt>
                <c:pt idx="5">
                  <c:v>1.08</c:v>
                </c:pt>
                <c:pt idx="6">
                  <c:v>1.02</c:v>
                </c:pt>
                <c:pt idx="7">
                  <c:v>0.56999999999999995</c:v>
                </c:pt>
                <c:pt idx="8">
                  <c:v>0.78</c:v>
                </c:pt>
                <c:pt idx="9">
                  <c:v>0.62</c:v>
                </c:pt>
                <c:pt idx="10">
                  <c:v>1.1599999999999999</c:v>
                </c:pt>
                <c:pt idx="11">
                  <c:v>1.1100000000000001</c:v>
                </c:pt>
                <c:pt idx="12">
                  <c:v>1.41</c:v>
                </c:pt>
                <c:pt idx="13">
                  <c:v>1.27</c:v>
                </c:pt>
                <c:pt idx="14">
                  <c:v>0.77</c:v>
                </c:pt>
                <c:pt idx="15">
                  <c:v>1.37</c:v>
                </c:pt>
                <c:pt idx="16">
                  <c:v>1.05</c:v>
                </c:pt>
                <c:pt idx="17">
                  <c:v>0.91</c:v>
                </c:pt>
                <c:pt idx="18">
                  <c:v>0.73</c:v>
                </c:pt>
                <c:pt idx="19">
                  <c:v>0.82</c:v>
                </c:pt>
                <c:pt idx="20">
                  <c:v>1.28</c:v>
                </c:pt>
                <c:pt idx="21">
                  <c:v>0.92</c:v>
                </c:pt>
                <c:pt idx="22">
                  <c:v>0.89</c:v>
                </c:pt>
                <c:pt idx="23">
                  <c:v>0.98</c:v>
                </c:pt>
                <c:pt idx="24">
                  <c:v>0.94</c:v>
                </c:pt>
                <c:pt idx="25">
                  <c:v>1.03</c:v>
                </c:pt>
              </c:numCache>
            </c:numRef>
          </c:val>
          <c:smooth val="0"/>
          <c:extLst>
            <c:ext xmlns:c16="http://schemas.microsoft.com/office/drawing/2014/chart" uri="{C3380CC4-5D6E-409C-BE32-E72D297353CC}">
              <c16:uniqueId val="{00000003-C3D5-49F8-8D09-925281F4D722}"/>
            </c:ext>
          </c:extLst>
        </c:ser>
        <c:ser>
          <c:idx val="4"/>
          <c:order val="4"/>
          <c:tx>
            <c:strRef>
              <c:f>'Graph 3A'!$F$1</c:f>
              <c:strCache>
                <c:ptCount val="1"/>
                <c:pt idx="0">
                  <c:v>Enjoyment</c:v>
                </c:pt>
              </c:strCache>
            </c:strRef>
          </c:tx>
          <c:spPr>
            <a:ln w="28575" cap="rnd">
              <a:solidFill>
                <a:srgbClr val="FF0000"/>
              </a:solidFill>
              <a:round/>
            </a:ln>
            <a:effectLst/>
          </c:spPr>
          <c:marker>
            <c:symbol val="none"/>
          </c:marker>
          <c:cat>
            <c:numRef>
              <c:f>'Graph 3A'!$A$2:$A$27</c:f>
              <c:numCache>
                <c:formatCode>mmm\-yy</c:formatCode>
                <c:ptCount val="26"/>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numCache>
            </c:numRef>
          </c:cat>
          <c:val>
            <c:numRef>
              <c:f>'Graph 3A'!$F$2:$F$27</c:f>
              <c:numCache>
                <c:formatCode>General</c:formatCode>
                <c:ptCount val="26"/>
                <c:pt idx="0">
                  <c:v>1.1000000000000001</c:v>
                </c:pt>
                <c:pt idx="1">
                  <c:v>1.1599999999999999</c:v>
                </c:pt>
                <c:pt idx="2">
                  <c:v>1.48</c:v>
                </c:pt>
                <c:pt idx="3">
                  <c:v>1.27</c:v>
                </c:pt>
                <c:pt idx="4">
                  <c:v>1.1000000000000001</c:v>
                </c:pt>
                <c:pt idx="5">
                  <c:v>1.41</c:v>
                </c:pt>
                <c:pt idx="6">
                  <c:v>1.78</c:v>
                </c:pt>
                <c:pt idx="7">
                  <c:v>1.8</c:v>
                </c:pt>
                <c:pt idx="8">
                  <c:v>1.1399999999999999</c:v>
                </c:pt>
                <c:pt idx="9">
                  <c:v>1.41</c:v>
                </c:pt>
                <c:pt idx="10">
                  <c:v>1.29</c:v>
                </c:pt>
                <c:pt idx="11">
                  <c:v>1.1200000000000001</c:v>
                </c:pt>
                <c:pt idx="12">
                  <c:v>1.1299999999999999</c:v>
                </c:pt>
                <c:pt idx="13">
                  <c:v>0.65</c:v>
                </c:pt>
                <c:pt idx="14">
                  <c:v>0.63</c:v>
                </c:pt>
                <c:pt idx="15">
                  <c:v>0.94</c:v>
                </c:pt>
                <c:pt idx="16">
                  <c:v>1.19</c:v>
                </c:pt>
                <c:pt idx="17">
                  <c:v>1.34</c:v>
                </c:pt>
                <c:pt idx="18">
                  <c:v>1.1599999999999999</c:v>
                </c:pt>
                <c:pt idx="19">
                  <c:v>1.08</c:v>
                </c:pt>
                <c:pt idx="20">
                  <c:v>1.0900000000000001</c:v>
                </c:pt>
                <c:pt idx="21">
                  <c:v>1.4</c:v>
                </c:pt>
                <c:pt idx="22">
                  <c:v>1.2</c:v>
                </c:pt>
                <c:pt idx="23">
                  <c:v>1.21</c:v>
                </c:pt>
                <c:pt idx="24">
                  <c:v>0.71</c:v>
                </c:pt>
                <c:pt idx="25">
                  <c:v>0.75</c:v>
                </c:pt>
              </c:numCache>
            </c:numRef>
          </c:val>
          <c:smooth val="0"/>
          <c:extLst>
            <c:ext xmlns:c16="http://schemas.microsoft.com/office/drawing/2014/chart" uri="{C3380CC4-5D6E-409C-BE32-E72D297353CC}">
              <c16:uniqueId val="{00000004-C3D5-49F8-8D09-925281F4D722}"/>
            </c:ext>
          </c:extLst>
        </c:ser>
        <c:dLbls>
          <c:showLegendKey val="0"/>
          <c:showVal val="0"/>
          <c:showCatName val="0"/>
          <c:showSerName val="0"/>
          <c:showPercent val="0"/>
          <c:showBubbleSize val="0"/>
        </c:dLbls>
        <c:smooth val="0"/>
        <c:axId val="135234735"/>
        <c:axId val="135237647"/>
        <c:extLst>
          <c:ext xmlns:c15="http://schemas.microsoft.com/office/drawing/2012/chart" uri="{02D57815-91ED-43cb-92C2-25804820EDAC}">
            <c15:filteredLineSeries>
              <c15:ser>
                <c:idx val="5"/>
                <c:order val="5"/>
                <c:tx>
                  <c:strRef>
                    <c:extLst>
                      <c:ext uri="{02D57815-91ED-43cb-92C2-25804820EDAC}">
                        <c15:formulaRef>
                          <c15:sqref>'Graph 3A'!$G$1</c15:sqref>
                        </c15:formulaRef>
                      </c:ext>
                    </c:extLst>
                    <c:strCache>
                      <c:ptCount val="1"/>
                      <c:pt idx="0">
                        <c:v>Vaccine</c:v>
                      </c:pt>
                    </c:strCache>
                  </c:strRef>
                </c:tx>
                <c:spPr>
                  <a:ln w="28575" cap="rnd">
                    <a:solidFill>
                      <a:schemeClr val="accent6"/>
                    </a:solidFill>
                    <a:round/>
                  </a:ln>
                  <a:effectLst/>
                </c:spPr>
                <c:marker>
                  <c:symbol val="none"/>
                </c:marker>
                <c:cat>
                  <c:numRef>
                    <c:extLst>
                      <c:ext uri="{02D57815-91ED-43cb-92C2-25804820EDAC}">
                        <c15:formulaRef>
                          <c15:sqref>'Graph 3A'!$A$2:$A$27</c15:sqref>
                        </c15:formulaRef>
                      </c:ext>
                    </c:extLst>
                    <c:numCache>
                      <c:formatCode>mmm\-yy</c:formatCode>
                      <c:ptCount val="26"/>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numCache>
                  </c:numRef>
                </c:cat>
                <c:val>
                  <c:numRef>
                    <c:extLst>
                      <c:ext uri="{02D57815-91ED-43cb-92C2-25804820EDAC}">
                        <c15:formulaRef>
                          <c15:sqref>'Graph 3A'!$G$2:$G$27</c15:sqref>
                        </c15:formulaRef>
                      </c:ext>
                    </c:extLst>
                    <c:numCache>
                      <c:formatCode>General</c:formatCode>
                      <c:ptCount val="26"/>
                      <c:pt idx="0">
                        <c:v>0.18</c:v>
                      </c:pt>
                      <c:pt idx="1">
                        <c:v>0.15</c:v>
                      </c:pt>
                      <c:pt idx="2">
                        <c:v>0.28999999999999998</c:v>
                      </c:pt>
                      <c:pt idx="3">
                        <c:v>0.49</c:v>
                      </c:pt>
                      <c:pt idx="4">
                        <c:v>0.19</c:v>
                      </c:pt>
                      <c:pt idx="5">
                        <c:v>0.24</c:v>
                      </c:pt>
                      <c:pt idx="6">
                        <c:v>0.13</c:v>
                      </c:pt>
                      <c:pt idx="7">
                        <c:v>0.56999999999999995</c:v>
                      </c:pt>
                      <c:pt idx="8">
                        <c:v>0.21</c:v>
                      </c:pt>
                      <c:pt idx="9">
                        <c:v>0.28000000000000003</c:v>
                      </c:pt>
                      <c:pt idx="10">
                        <c:v>0.15</c:v>
                      </c:pt>
                      <c:pt idx="11">
                        <c:v>0.2</c:v>
                      </c:pt>
                      <c:pt idx="12">
                        <c:v>0.11</c:v>
                      </c:pt>
                      <c:pt idx="13">
                        <c:v>0.14000000000000001</c:v>
                      </c:pt>
                      <c:pt idx="14">
                        <c:v>0.72</c:v>
                      </c:pt>
                      <c:pt idx="15">
                        <c:v>0.47</c:v>
                      </c:pt>
                      <c:pt idx="16">
                        <c:v>0.33</c:v>
                      </c:pt>
                      <c:pt idx="17">
                        <c:v>0.23</c:v>
                      </c:pt>
                      <c:pt idx="18">
                        <c:v>0.6</c:v>
                      </c:pt>
                      <c:pt idx="19">
                        <c:v>0.5</c:v>
                      </c:pt>
                      <c:pt idx="20">
                        <c:v>0.42</c:v>
                      </c:pt>
                      <c:pt idx="21">
                        <c:v>1.04</c:v>
                      </c:pt>
                      <c:pt idx="22">
                        <c:v>3.44</c:v>
                      </c:pt>
                      <c:pt idx="23">
                        <c:v>7.94</c:v>
                      </c:pt>
                      <c:pt idx="24">
                        <c:v>11.68</c:v>
                      </c:pt>
                      <c:pt idx="25">
                        <c:v>8.98</c:v>
                      </c:pt>
                    </c:numCache>
                  </c:numRef>
                </c:val>
                <c:smooth val="0"/>
                <c:extLst>
                  <c:ext xmlns:c16="http://schemas.microsoft.com/office/drawing/2014/chart" uri="{C3380CC4-5D6E-409C-BE32-E72D297353CC}">
                    <c16:uniqueId val="{00000005-C3D5-49F8-8D09-925281F4D722}"/>
                  </c:ext>
                </c:extLst>
              </c15:ser>
            </c15:filteredLineSeries>
          </c:ext>
        </c:extLst>
      </c:lineChart>
      <c:dateAx>
        <c:axId val="135234735"/>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237647"/>
        <c:crosses val="autoZero"/>
        <c:auto val="1"/>
        <c:lblOffset val="100"/>
        <c:baseTimeUnit val="months"/>
      </c:dateAx>
      <c:valAx>
        <c:axId val="135237647"/>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a:t>
                </a:r>
                <a:r>
                  <a:rPr lang="en-GB" baseline="0"/>
                  <a:t> of Tweets</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2347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0.53481</cdr:x>
      <cdr:y>0.01502</cdr:y>
    </cdr:from>
    <cdr:to>
      <cdr:x>0.69037</cdr:x>
      <cdr:y>0.09009</cdr:y>
    </cdr:to>
    <cdr:sp macro="" textlink="">
      <cdr:nvSpPr>
        <cdr:cNvPr id="2" name="Rounded Rectangle 1"/>
        <cdr:cNvSpPr/>
      </cdr:nvSpPr>
      <cdr:spPr>
        <a:xfrm xmlns:a="http://schemas.openxmlformats.org/drawingml/2006/main">
          <a:off x="3438525" y="47625"/>
          <a:ext cx="1000125" cy="238125"/>
        </a:xfrm>
        <a:prstGeom xmlns:a="http://schemas.openxmlformats.org/drawingml/2006/main" prst="roundRect">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t>Lockdown 1.0</a:t>
          </a:r>
        </a:p>
      </cdr:txBody>
    </cdr:sp>
  </cdr:relSizeAnchor>
  <cdr:relSizeAnchor xmlns:cdr="http://schemas.openxmlformats.org/drawingml/2006/chartDrawing">
    <cdr:from>
      <cdr:x>0.26519</cdr:x>
      <cdr:y>0.0961</cdr:y>
    </cdr:from>
    <cdr:to>
      <cdr:x>0.47556</cdr:x>
      <cdr:y>0.18318</cdr:y>
    </cdr:to>
    <cdr:sp macro="" textlink="">
      <cdr:nvSpPr>
        <cdr:cNvPr id="4" name="Rounded Rectangle 3"/>
        <cdr:cNvSpPr/>
      </cdr:nvSpPr>
      <cdr:spPr>
        <a:xfrm xmlns:a="http://schemas.openxmlformats.org/drawingml/2006/main">
          <a:off x="1704976" y="304800"/>
          <a:ext cx="1352550" cy="276225"/>
        </a:xfrm>
        <a:prstGeom xmlns:a="http://schemas.openxmlformats.org/drawingml/2006/main" prst="roundRect">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t>RCGP Conference</a:t>
          </a:r>
        </a:p>
      </cdr:txBody>
    </cdr:sp>
  </cdr:relSizeAnchor>
  <cdr:relSizeAnchor xmlns:cdr="http://schemas.openxmlformats.org/drawingml/2006/chartDrawing">
    <cdr:from>
      <cdr:x>0.37185</cdr:x>
      <cdr:y>0.18919</cdr:y>
    </cdr:from>
    <cdr:to>
      <cdr:x>0.41926</cdr:x>
      <cdr:y>0.25826</cdr:y>
    </cdr:to>
    <cdr:cxnSp macro="">
      <cdr:nvCxnSpPr>
        <cdr:cNvPr id="10" name="Straight Arrow Connector 9"/>
        <cdr:cNvCxnSpPr/>
      </cdr:nvCxnSpPr>
      <cdr:spPr>
        <a:xfrm xmlns:a="http://schemas.openxmlformats.org/drawingml/2006/main">
          <a:off x="2390775" y="600075"/>
          <a:ext cx="304800" cy="219075"/>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0.60741</cdr:x>
      <cdr:y>0.0961</cdr:y>
    </cdr:from>
    <cdr:to>
      <cdr:x>0.60741</cdr:x>
      <cdr:y>0.13213</cdr:y>
    </cdr:to>
    <cdr:cxnSp macro="">
      <cdr:nvCxnSpPr>
        <cdr:cNvPr id="12" name="Straight Arrow Connector 11"/>
        <cdr:cNvCxnSpPr/>
      </cdr:nvCxnSpPr>
      <cdr:spPr>
        <a:xfrm xmlns:a="http://schemas.openxmlformats.org/drawingml/2006/main">
          <a:off x="3905250" y="304800"/>
          <a:ext cx="0" cy="114300"/>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0.80148</cdr:x>
      <cdr:y>0.08709</cdr:y>
    </cdr:from>
    <cdr:to>
      <cdr:x>0.94963</cdr:x>
      <cdr:y>0.16216</cdr:y>
    </cdr:to>
    <cdr:sp macro="" textlink="">
      <cdr:nvSpPr>
        <cdr:cNvPr id="13" name="Rounded Rectangle 12"/>
        <cdr:cNvSpPr/>
      </cdr:nvSpPr>
      <cdr:spPr>
        <a:xfrm xmlns:a="http://schemas.openxmlformats.org/drawingml/2006/main">
          <a:off x="5153025" y="276225"/>
          <a:ext cx="952501" cy="238125"/>
        </a:xfrm>
        <a:prstGeom xmlns:a="http://schemas.openxmlformats.org/drawingml/2006/main" prst="roundRect">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t>US Election</a:t>
          </a:r>
        </a:p>
      </cdr:txBody>
    </cdr:sp>
  </cdr:relSizeAnchor>
  <cdr:relSizeAnchor xmlns:cdr="http://schemas.openxmlformats.org/drawingml/2006/chartDrawing">
    <cdr:from>
      <cdr:x>0.86815</cdr:x>
      <cdr:y>0.16216</cdr:y>
    </cdr:from>
    <cdr:to>
      <cdr:x>0.87556</cdr:x>
      <cdr:y>0.21922</cdr:y>
    </cdr:to>
    <cdr:cxnSp macro="">
      <cdr:nvCxnSpPr>
        <cdr:cNvPr id="15" name="Straight Arrow Connector 14"/>
        <cdr:cNvCxnSpPr>
          <a:stCxn xmlns:a="http://schemas.openxmlformats.org/drawingml/2006/main" id="13" idx="2"/>
        </cdr:cNvCxnSpPr>
      </cdr:nvCxnSpPr>
      <cdr:spPr>
        <a:xfrm xmlns:a="http://schemas.openxmlformats.org/drawingml/2006/main" flipH="1">
          <a:off x="5581650" y="514350"/>
          <a:ext cx="47626" cy="180975"/>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0DADA749392C42B6CBD2F522ED44D1" ma:contentTypeVersion="10" ma:contentTypeDescription="Create a new document." ma:contentTypeScope="" ma:versionID="3e1ece91f760968ec376c58df14c5623">
  <xsd:schema xmlns:xsd="http://www.w3.org/2001/XMLSchema" xmlns:xs="http://www.w3.org/2001/XMLSchema" xmlns:p="http://schemas.microsoft.com/office/2006/metadata/properties" xmlns:ns3="60ecf2a4-5bce-4874-9a5a-d2cf330eb3f0" targetNamespace="http://schemas.microsoft.com/office/2006/metadata/properties" ma:root="true" ma:fieldsID="edf1d6a91d41d373e4fddc1dcb070dc1" ns3:_="">
    <xsd:import namespace="60ecf2a4-5bce-4874-9a5a-d2cf330eb3f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cf2a4-5bce-4874-9a5a-d2cf330eb3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725F7624-790C-49A1-8E5D-C59657189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cf2a4-5bce-4874-9a5a-d2cf330eb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72C0A4-400A-4687-980D-3018BBD0428C}">
  <ds:schemaRefs>
    <ds:schemaRef ds:uri="http://schemas.microsoft.com/office/2006/documentManagement/types"/>
    <ds:schemaRef ds:uri="http://purl.org/dc/elements/1.1/"/>
    <ds:schemaRef ds:uri="60ecf2a4-5bce-4874-9a5a-d2cf330eb3f0"/>
    <ds:schemaRef ds:uri="http://purl.org/dc/terms/"/>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B6147B3-7730-468F-91B7-C513EE903EFB}">
  <ds:schemaRefs>
    <ds:schemaRef ds:uri="http://schemas.microsoft.com/sharepoint/v3/contenttype/forms"/>
  </ds:schemaRefs>
</ds:datastoreItem>
</file>

<file path=customXml/itemProps4.xml><?xml version="1.0" encoding="utf-8"?>
<ds:datastoreItem xmlns:ds="http://schemas.openxmlformats.org/officeDocument/2006/customXml" ds:itemID="{25CEE0EC-D978-4146-865E-377DE3797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11607</Words>
  <Characters>66160</Characters>
  <Application>Microsoft Office Word</Application>
  <DocSecurity>0</DocSecurity>
  <Lines>551</Lines>
  <Paragraphs>155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York</Company>
  <LinksUpToDate>false</LinksUpToDate>
  <CharactersWithSpaces>77612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Golder, S.P.</dc:creator>
  <cp:keywords/>
  <dc:description/>
  <cp:lastModifiedBy>Newby, S.H.</cp:lastModifiedBy>
  <cp:revision>2</cp:revision>
  <dcterms:created xsi:type="dcterms:W3CDTF">2022-01-20T14:00:00Z</dcterms:created>
  <dcterms:modified xsi:type="dcterms:W3CDTF">2022-01-20T14:00:00Z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0x010100470DADA749392C42B6CBD2F522ED44D1</vt:lpwstr>
  </property>
</Properties>
</file>