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4FCB49" w14:textId="77777777" w:rsidR="00726EB6" w:rsidRDefault="00726EB6" w:rsidP="00726EB6">
      <w:pPr>
        <w:rPr>
          <w:rFonts w:ascii="Times New Roman" w:hAnsi="Times New Roman" w:cs="Times New Roman"/>
          <w:b/>
          <w:sz w:val="24"/>
          <w:szCs w:val="24"/>
        </w:rPr>
      </w:pPr>
      <w:r w:rsidRPr="00BD3F67">
        <w:rPr>
          <w:rFonts w:ascii="Times New Roman" w:hAnsi="Times New Roman" w:cs="Times New Roman"/>
          <w:b/>
          <w:sz w:val="24"/>
          <w:szCs w:val="24"/>
        </w:rPr>
        <w:t>Graphical abstract</w:t>
      </w:r>
    </w:p>
    <w:p w14:paraId="2E3678BA" w14:textId="77777777" w:rsidR="00726EB6" w:rsidRDefault="00726EB6" w:rsidP="00726EB6">
      <w:pPr>
        <w:rPr>
          <w:rFonts w:ascii="Times New Roman" w:hAnsi="Times New Roman" w:cs="Times New Roman"/>
          <w:b/>
          <w:sz w:val="24"/>
          <w:szCs w:val="24"/>
        </w:rPr>
      </w:pPr>
      <w:r w:rsidRPr="006C3816">
        <w:rPr>
          <w:rFonts w:ascii="Times New Roman" w:hAnsi="Times New Roman" w:cs="Times New Roman"/>
          <w:b/>
          <w:noProof/>
          <w:sz w:val="24"/>
          <w:szCs w:val="24"/>
          <w:lang w:eastAsia="en-GB"/>
        </w:rPr>
        <w:drawing>
          <wp:anchor distT="0" distB="0" distL="114300" distR="114300" simplePos="0" relativeHeight="251659264" behindDoc="0" locked="0" layoutInCell="1" allowOverlap="1" wp14:anchorId="10D913D8" wp14:editId="72DAF722">
            <wp:simplePos x="0" y="0"/>
            <wp:positionH relativeFrom="column">
              <wp:posOffset>0</wp:posOffset>
            </wp:positionH>
            <wp:positionV relativeFrom="paragraph">
              <wp:posOffset>522605</wp:posOffset>
            </wp:positionV>
            <wp:extent cx="5734050" cy="2292350"/>
            <wp:effectExtent l="0" t="0" r="0" b="0"/>
            <wp:wrapNone/>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rotWithShape="1">
                    <a:blip r:embed="rId10">
                      <a:extLst>
                        <a:ext uri="{28A0092B-C50C-407E-A947-70E740481C1C}">
                          <a14:useLocalDpi xmlns:a14="http://schemas.microsoft.com/office/drawing/2010/main" val="0"/>
                        </a:ext>
                      </a:extLst>
                    </a:blip>
                    <a:srcRect l="-1" t="2" r="-324" b="66806"/>
                    <a:stretch/>
                  </pic:blipFill>
                  <pic:spPr bwMode="auto">
                    <a:xfrm>
                      <a:off x="0" y="0"/>
                      <a:ext cx="5734050" cy="229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23CCD" w14:textId="77777777" w:rsidR="00726EB6" w:rsidRDefault="00726EB6" w:rsidP="00726EB6">
      <w:pPr>
        <w:rPr>
          <w:noProof/>
          <w:lang w:eastAsia="en-GB"/>
        </w:rPr>
      </w:pPr>
      <w:r w:rsidRPr="00963DE3">
        <w:rPr>
          <w:rFonts w:ascii="Times New Roman" w:hAnsi="Times New Roman" w:cs="Times New Roman"/>
          <w:b/>
          <w:noProof/>
          <w:sz w:val="24"/>
          <w:szCs w:val="24"/>
          <w:lang w:eastAsia="en-GB"/>
        </w:rPr>
        <mc:AlternateContent>
          <mc:Choice Requires="wps">
            <w:drawing>
              <wp:anchor distT="45720" distB="45720" distL="114300" distR="114300" simplePos="0" relativeHeight="251660288" behindDoc="0" locked="0" layoutInCell="1" allowOverlap="1" wp14:anchorId="5547D4B7" wp14:editId="3FB84E5E">
                <wp:simplePos x="0" y="0"/>
                <wp:positionH relativeFrom="column">
                  <wp:posOffset>31750</wp:posOffset>
                </wp:positionH>
                <wp:positionV relativeFrom="paragraph">
                  <wp:posOffset>250190</wp:posOffset>
                </wp:positionV>
                <wp:extent cx="2260600" cy="48260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482600"/>
                        </a:xfrm>
                        <a:prstGeom prst="rect">
                          <a:avLst/>
                        </a:prstGeom>
                        <a:solidFill>
                          <a:srgbClr val="FFFFFF">
                            <a:alpha val="30000"/>
                          </a:srgbClr>
                        </a:solidFill>
                        <a:ln w="9525">
                          <a:noFill/>
                          <a:miter lim="800000"/>
                          <a:headEnd/>
                          <a:tailEnd/>
                        </a:ln>
                      </wps:spPr>
                      <wps:txbx>
                        <w:txbxContent>
                          <w:p w14:paraId="0C5A03E2" w14:textId="77777777" w:rsidR="00726EB6" w:rsidRPr="00963DE3" w:rsidRDefault="00726EB6" w:rsidP="00726EB6">
                            <w:pPr>
                              <w:rPr>
                                <w:color w:val="FFFFFF" w:themeColor="background1"/>
                              </w:rPr>
                            </w:pPr>
                            <w:r w:rsidRPr="00963DE3">
                              <w:rPr>
                                <w:color w:val="FFFFFF" w:themeColor="background1"/>
                              </w:rPr>
                              <w:t>Dilute mycoprotein paste showing chitin (purple) and mycoprotein (pink)</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47D4B7" id="_x0000_t202" coordsize="21600,21600" o:spt="202" path="m,l,21600r21600,l21600,xe">
                <v:stroke joinstyle="miter"/>
                <v:path gradientshapeok="t" o:connecttype="rect"/>
              </v:shapetype>
              <v:shape id="Text Box 2" o:spid="_x0000_s1026" type="#_x0000_t202" style="position:absolute;margin-left:2.5pt;margin-top:19.7pt;width:178pt;height:38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" stroked="f">
                <v:fill opacity="19789f"/>
                <v:textbox inset="0,0,0,0">
                  <w:txbxContent>
                    <w:p w14:paraId="0C5A03E2" w14:textId="77777777" w:rsidR="00726EB6" w:rsidRPr="00963DE3" w:rsidRDefault="00726EB6" w:rsidP="00726EB6">
                      <w:pPr>
                        <w:rPr>
                          <w:color w:val="FFFFFF" w:themeColor="background1"/>
                        </w:rPr>
                      </w:pPr>
                      <w:r w:rsidRPr="00963DE3">
                        <w:rPr>
                          <w:color w:val="FFFFFF" w:themeColor="background1"/>
                        </w:rPr>
                        <w:t>Dilute mycoprotein paste showing chitin (purple) and mycoprotein (pink)</w:t>
                      </w:r>
                    </w:p>
                  </w:txbxContent>
                </v:textbox>
                <w10:wrap type="square"/>
              </v:shape>
            </w:pict>
          </mc:Fallback>
        </mc:AlternateContent>
      </w:r>
      <w:r w:rsidRPr="00963DE3">
        <w:rPr>
          <w:rFonts w:ascii="Times New Roman" w:hAnsi="Times New Roman" w:cs="Times New Roman"/>
          <w:b/>
          <w:noProof/>
          <w:sz w:val="24"/>
          <w:szCs w:val="24"/>
          <w:lang w:eastAsia="en-GB"/>
        </w:rPr>
        <mc:AlternateContent>
          <mc:Choice Requires="wps">
            <w:drawing>
              <wp:anchor distT="45720" distB="45720" distL="114300" distR="114300" simplePos="0" relativeHeight="251661312" behindDoc="0" locked="0" layoutInCell="1" allowOverlap="1" wp14:anchorId="1CA3367B" wp14:editId="3C6DC75A">
                <wp:simplePos x="0" y="0"/>
                <wp:positionH relativeFrom="margin">
                  <wp:posOffset>2317750</wp:posOffset>
                </wp:positionH>
                <wp:positionV relativeFrom="paragraph">
                  <wp:posOffset>243840</wp:posOffset>
                </wp:positionV>
                <wp:extent cx="3371850" cy="48260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82600"/>
                        </a:xfrm>
                        <a:prstGeom prst="rect">
                          <a:avLst/>
                        </a:prstGeom>
                        <a:solidFill>
                          <a:srgbClr val="FFFFFF">
                            <a:alpha val="30000"/>
                          </a:srgbClr>
                        </a:solidFill>
                        <a:ln w="9525">
                          <a:noFill/>
                          <a:miter lim="800000"/>
                          <a:headEnd/>
                          <a:tailEnd/>
                        </a:ln>
                      </wps:spPr>
                      <wps:txbx>
                        <w:txbxContent>
                          <w:p w14:paraId="4B6545AF" w14:textId="77777777" w:rsidR="00726EB6" w:rsidRPr="00963DE3" w:rsidRDefault="00726EB6" w:rsidP="00726EB6">
                            <w:pPr>
                              <w:rPr>
                                <w:b/>
                                <w:color w:val="FFFFFF" w:themeColor="background1"/>
                              </w:rPr>
                            </w:pPr>
                            <w:r w:rsidRPr="00963DE3">
                              <w:rPr>
                                <w:b/>
                                <w:color w:val="FFFFFF" w:themeColor="background1"/>
                              </w:rPr>
                              <w:t>Non-diluted (20 wt.%) mycoprotein paste with added egg white protein (binding hyphae together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3367B" id="_x0000_s1027" type="#_x0000_t202" style="position:absolute;margin-left:182.5pt;margin-top:19.2pt;width:265.5pt;height:3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" stroked="f">
                <v:fill opacity="19789f"/>
                <v:textbox inset="0,0,0,0">
                  <w:txbxContent>
                    <w:p w14:paraId="4B6545AF" w14:textId="77777777" w:rsidR="00726EB6" w:rsidRPr="00963DE3" w:rsidRDefault="00726EB6" w:rsidP="00726EB6">
                      <w:pPr>
                        <w:rPr>
                          <w:b/>
                          <w:color w:val="FFFFFF" w:themeColor="background1"/>
                        </w:rPr>
                      </w:pPr>
                      <w:r w:rsidRPr="00963DE3">
                        <w:rPr>
                          <w:b/>
                          <w:color w:val="FFFFFF" w:themeColor="background1"/>
                        </w:rPr>
                        <w:t>Non-diluted (20 wt.%) mycoprotein paste with added egg white protein (binding hyphae together ?)</w:t>
                      </w:r>
                    </w:p>
                  </w:txbxContent>
                </v:textbox>
                <w10:wrap type="square" anchorx="margin"/>
              </v:shape>
            </w:pict>
          </mc:Fallback>
        </mc:AlternateContent>
      </w:r>
    </w:p>
    <w:p w14:paraId="08A37E62" w14:textId="77777777" w:rsidR="00726EB6" w:rsidRDefault="00726EB6" w:rsidP="00726EB6">
      <w:pPr>
        <w:rPr>
          <w:rFonts w:ascii="Times New Roman" w:hAnsi="Times New Roman" w:cs="Times New Roman"/>
          <w:b/>
          <w:sz w:val="24"/>
          <w:szCs w:val="24"/>
        </w:rPr>
      </w:pPr>
    </w:p>
    <w:p w14:paraId="03343D76" w14:textId="77777777" w:rsidR="00726EB6" w:rsidRDefault="00726EB6" w:rsidP="00726EB6">
      <w:pPr>
        <w:rPr>
          <w:rFonts w:ascii="Times New Roman" w:hAnsi="Times New Roman" w:cs="Times New Roman"/>
          <w:sz w:val="24"/>
          <w:szCs w:val="24"/>
        </w:rPr>
      </w:pPr>
    </w:p>
    <w:p w14:paraId="062692C4" w14:textId="77777777" w:rsidR="00726EB6" w:rsidRPr="000314CD" w:rsidRDefault="00726EB6" w:rsidP="00726EB6">
      <w:pPr>
        <w:rPr>
          <w:rFonts w:ascii="Times New Roman" w:hAnsi="Times New Roman" w:cs="Times New Roman"/>
          <w:b/>
          <w:sz w:val="24"/>
          <w:szCs w:val="24"/>
        </w:rPr>
      </w:pPr>
    </w:p>
    <w:p w14:paraId="086BA354" w14:textId="77777777" w:rsidR="00726EB6" w:rsidRDefault="00726EB6" w:rsidP="00726EB6">
      <w:pPr>
        <w:spacing w:line="480" w:lineRule="auto"/>
        <w:rPr>
          <w:rFonts w:ascii="Times New Roman" w:hAnsi="Times New Roman" w:cs="Times New Roman"/>
          <w:b/>
          <w:sz w:val="24"/>
          <w:szCs w:val="24"/>
        </w:rPr>
      </w:pPr>
    </w:p>
    <w:p w14:paraId="33B729D7" w14:textId="77777777" w:rsidR="00726EB6" w:rsidRDefault="00726EB6" w:rsidP="00726EB6">
      <w:pPr>
        <w:spacing w:line="480" w:lineRule="auto"/>
        <w:rPr>
          <w:rFonts w:ascii="Times New Roman" w:hAnsi="Times New Roman" w:cs="Times New Roman"/>
          <w:b/>
          <w:sz w:val="24"/>
          <w:szCs w:val="24"/>
        </w:rPr>
      </w:pPr>
    </w:p>
    <w:p w14:paraId="59BD0205" w14:textId="77777777" w:rsidR="00726EB6" w:rsidRDefault="00726EB6" w:rsidP="00726EB6">
      <w:pPr>
        <w:spacing w:line="480" w:lineRule="auto"/>
        <w:rPr>
          <w:rFonts w:ascii="Times New Roman" w:hAnsi="Times New Roman" w:cs="Times New Roman"/>
          <w:b/>
          <w:sz w:val="24"/>
          <w:szCs w:val="24"/>
        </w:rPr>
      </w:pPr>
    </w:p>
    <w:p w14:paraId="5A782A77" w14:textId="5EF435B3" w:rsidR="00726EB6" w:rsidRPr="008255F1" w:rsidRDefault="00726EB6" w:rsidP="00726EB6">
      <w:pPr>
        <w:spacing w:line="480" w:lineRule="auto"/>
        <w:rPr>
          <w:rFonts w:ascii="Times New Roman" w:hAnsi="Times New Roman" w:cs="Times New Roman"/>
          <w:b/>
          <w:sz w:val="24"/>
          <w:szCs w:val="24"/>
        </w:rPr>
      </w:pPr>
      <w:r w:rsidRPr="008255F1">
        <w:rPr>
          <w:rFonts w:ascii="Times New Roman" w:hAnsi="Times New Roman" w:cs="Times New Roman"/>
          <w:b/>
          <w:sz w:val="24"/>
          <w:szCs w:val="24"/>
        </w:rPr>
        <w:t>Highlights</w:t>
      </w:r>
    </w:p>
    <w:p w14:paraId="4F02042D" w14:textId="77777777" w:rsidR="00726EB6" w:rsidRPr="008255F1" w:rsidRDefault="00726EB6" w:rsidP="00726EB6">
      <w:pPr>
        <w:numPr>
          <w:ilvl w:val="0"/>
          <w:numId w:val="1"/>
        </w:numPr>
        <w:rPr>
          <w:rFonts w:ascii="Times New Roman" w:hAnsi="Times New Roman" w:cs="Times New Roman"/>
          <w:sz w:val="24"/>
          <w:szCs w:val="24"/>
        </w:rPr>
      </w:pPr>
      <w:r w:rsidRPr="008255F1">
        <w:rPr>
          <w:rFonts w:ascii="Times New Roman" w:hAnsi="Times New Roman" w:cs="Times New Roman"/>
          <w:sz w:val="24"/>
          <w:szCs w:val="24"/>
        </w:rPr>
        <w:t>Interactions between egg white protein (</w:t>
      </w:r>
      <w:r w:rsidRPr="008255F1">
        <w:rPr>
          <w:rFonts w:ascii="Times New Roman" w:hAnsi="Times New Roman" w:cs="Times New Roman"/>
          <w:i/>
          <w:sz w:val="24"/>
          <w:szCs w:val="24"/>
        </w:rPr>
        <w:t>EWP</w:t>
      </w:r>
      <w:r w:rsidRPr="008255F1">
        <w:rPr>
          <w:rFonts w:ascii="Times New Roman" w:hAnsi="Times New Roman" w:cs="Times New Roman"/>
          <w:sz w:val="24"/>
          <w:szCs w:val="24"/>
        </w:rPr>
        <w:t>) and fungal hyphae were probed</w:t>
      </w:r>
    </w:p>
    <w:p w14:paraId="1B67103C" w14:textId="77777777" w:rsidR="00726EB6" w:rsidRPr="008255F1" w:rsidRDefault="00726EB6" w:rsidP="00726EB6">
      <w:pPr>
        <w:numPr>
          <w:ilvl w:val="0"/>
          <w:numId w:val="1"/>
        </w:numPr>
        <w:rPr>
          <w:rFonts w:ascii="Times New Roman" w:hAnsi="Times New Roman" w:cs="Times New Roman"/>
          <w:sz w:val="24"/>
          <w:szCs w:val="24"/>
        </w:rPr>
      </w:pPr>
      <w:r w:rsidRPr="008255F1">
        <w:rPr>
          <w:rFonts w:ascii="Times New Roman" w:hAnsi="Times New Roman" w:cs="Times New Roman"/>
          <w:sz w:val="24"/>
          <w:szCs w:val="24"/>
        </w:rPr>
        <w:t xml:space="preserve">The </w:t>
      </w:r>
      <w:r w:rsidRPr="008255F1">
        <w:rPr>
          <w:rFonts w:ascii="Times New Roman" w:hAnsi="Times New Roman" w:cs="Times New Roman"/>
          <w:i/>
          <w:sz w:val="24"/>
          <w:szCs w:val="24"/>
        </w:rPr>
        <w:t>EWP</w:t>
      </w:r>
      <w:r w:rsidRPr="008255F1">
        <w:rPr>
          <w:rFonts w:ascii="Times New Roman" w:hAnsi="Times New Roman" w:cs="Times New Roman"/>
          <w:sz w:val="24"/>
          <w:szCs w:val="24"/>
        </w:rPr>
        <w:t xml:space="preserve"> and hyphae form a viscoelastic solid with a complex microstructure</w:t>
      </w:r>
    </w:p>
    <w:p w14:paraId="5BE69820" w14:textId="77777777" w:rsidR="00726EB6" w:rsidRPr="008255F1" w:rsidRDefault="00726EB6" w:rsidP="00726EB6">
      <w:pPr>
        <w:numPr>
          <w:ilvl w:val="0"/>
          <w:numId w:val="1"/>
        </w:numPr>
        <w:rPr>
          <w:rFonts w:ascii="Times New Roman" w:hAnsi="Times New Roman" w:cs="Times New Roman"/>
          <w:sz w:val="24"/>
          <w:szCs w:val="24"/>
        </w:rPr>
      </w:pPr>
      <w:r w:rsidRPr="008255F1">
        <w:rPr>
          <w:rFonts w:ascii="Times New Roman" w:hAnsi="Times New Roman" w:cs="Times New Roman"/>
          <w:i/>
          <w:sz w:val="24"/>
          <w:szCs w:val="24"/>
        </w:rPr>
        <w:t>EWP</w:t>
      </w:r>
      <w:r w:rsidRPr="008255F1">
        <w:rPr>
          <w:rFonts w:ascii="Times New Roman" w:hAnsi="Times New Roman" w:cs="Times New Roman"/>
          <w:sz w:val="24"/>
          <w:szCs w:val="24"/>
        </w:rPr>
        <w:t xml:space="preserve"> appears to coat the fungal hyphae surface</w:t>
      </w:r>
    </w:p>
    <w:p w14:paraId="3866E4A8" w14:textId="77777777" w:rsidR="00726EB6" w:rsidRPr="008255F1" w:rsidRDefault="00726EB6" w:rsidP="00726EB6">
      <w:pPr>
        <w:numPr>
          <w:ilvl w:val="0"/>
          <w:numId w:val="1"/>
        </w:numPr>
        <w:rPr>
          <w:rFonts w:ascii="Times New Roman" w:hAnsi="Times New Roman" w:cs="Times New Roman"/>
          <w:sz w:val="24"/>
          <w:szCs w:val="24"/>
        </w:rPr>
      </w:pPr>
      <w:r w:rsidRPr="008255F1">
        <w:rPr>
          <w:rFonts w:ascii="Times New Roman" w:hAnsi="Times New Roman" w:cs="Times New Roman"/>
          <w:sz w:val="24"/>
          <w:szCs w:val="24"/>
        </w:rPr>
        <w:t xml:space="preserve">Interactions between </w:t>
      </w:r>
      <w:r w:rsidRPr="008255F1">
        <w:rPr>
          <w:rFonts w:ascii="Times New Roman" w:hAnsi="Times New Roman" w:cs="Times New Roman"/>
          <w:i/>
          <w:sz w:val="24"/>
          <w:szCs w:val="24"/>
        </w:rPr>
        <w:t>EWP</w:t>
      </w:r>
      <w:r w:rsidRPr="008255F1">
        <w:rPr>
          <w:rFonts w:ascii="Times New Roman" w:hAnsi="Times New Roman" w:cs="Times New Roman"/>
          <w:sz w:val="24"/>
          <w:szCs w:val="24"/>
        </w:rPr>
        <w:t xml:space="preserve"> and hyphae seem to be dominated by electrostatics</w:t>
      </w:r>
    </w:p>
    <w:p w14:paraId="5E5EE37C" w14:textId="77777777" w:rsidR="00726EB6" w:rsidRPr="008255F1" w:rsidRDefault="00726EB6" w:rsidP="00726EB6">
      <w:pPr>
        <w:numPr>
          <w:ilvl w:val="0"/>
          <w:numId w:val="1"/>
        </w:numPr>
        <w:rPr>
          <w:rFonts w:ascii="Times New Roman" w:hAnsi="Times New Roman" w:cs="Times New Roman"/>
          <w:sz w:val="24"/>
          <w:szCs w:val="24"/>
        </w:rPr>
      </w:pPr>
      <w:r w:rsidRPr="008255F1">
        <w:rPr>
          <w:rFonts w:ascii="Times New Roman" w:hAnsi="Times New Roman" w:cs="Times New Roman"/>
          <w:sz w:val="24"/>
          <w:szCs w:val="24"/>
        </w:rPr>
        <w:t>Percentage solids, pH and ionic concentrations affect the composite behaviour</w:t>
      </w:r>
    </w:p>
    <w:p w14:paraId="34ACE371" w14:textId="77777777" w:rsidR="00726EB6" w:rsidRDefault="00726EB6">
      <w:pPr>
        <w:rPr>
          <w:rFonts w:ascii="Times New Roman" w:hAnsi="Times New Roman" w:cs="Times New Roman"/>
          <w:b/>
          <w:sz w:val="24"/>
          <w:szCs w:val="24"/>
        </w:rPr>
      </w:pPr>
      <w:r>
        <w:rPr>
          <w:rFonts w:ascii="Times New Roman" w:hAnsi="Times New Roman" w:cs="Times New Roman"/>
          <w:b/>
          <w:sz w:val="24"/>
          <w:szCs w:val="24"/>
        </w:rPr>
        <w:br w:type="page"/>
      </w:r>
    </w:p>
    <w:p w14:paraId="2AACF151" w14:textId="77777777" w:rsidR="00726EB6" w:rsidRPr="00B82E79" w:rsidRDefault="00726EB6" w:rsidP="00726EB6">
      <w:pPr>
        <w:jc w:val="center"/>
        <w:rPr>
          <w:rFonts w:ascii="Times New Roman" w:hAnsi="Times New Roman" w:cs="Times New Roman"/>
          <w:b/>
          <w:sz w:val="36"/>
          <w:szCs w:val="42"/>
        </w:rPr>
      </w:pPr>
      <w:r w:rsidRPr="00B82E79">
        <w:rPr>
          <w:rFonts w:ascii="Times New Roman" w:hAnsi="Times New Roman" w:cs="Times New Roman"/>
          <w:b/>
          <w:sz w:val="36"/>
          <w:szCs w:val="42"/>
        </w:rPr>
        <w:lastRenderedPageBreak/>
        <w:t xml:space="preserve">Understanding the microstructure of a functional meat analogue: demystifying interactions between fungal hyphae and egg white protein </w:t>
      </w:r>
    </w:p>
    <w:p w14:paraId="47B26E17" w14:textId="77777777" w:rsidR="00726EB6" w:rsidRPr="00B82E79" w:rsidRDefault="00726EB6" w:rsidP="00726EB6">
      <w:pPr>
        <w:tabs>
          <w:tab w:val="center" w:pos="4513"/>
          <w:tab w:val="right" w:pos="9026"/>
        </w:tabs>
        <w:spacing w:line="360" w:lineRule="auto"/>
        <w:rPr>
          <w:rFonts w:eastAsia="Arial Unicode MS" w:cs="Times New Roman"/>
          <w:b/>
          <w:sz w:val="42"/>
          <w:szCs w:val="42"/>
          <w:u w:color="000000"/>
        </w:rPr>
      </w:pPr>
      <w:r w:rsidRPr="00B82E79">
        <w:rPr>
          <w:rFonts w:ascii="Times New Roman" w:hAnsi="Times New Roman" w:cs="Times New Roman"/>
          <w:b/>
          <w:sz w:val="24"/>
        </w:rPr>
        <w:tab/>
        <w:t xml:space="preserve"> </w:t>
      </w:r>
      <w:r w:rsidRPr="00B82E79">
        <w:rPr>
          <w:rFonts w:ascii="Times New Roman" w:hAnsi="Times New Roman" w:cs="Times New Roman"/>
          <w:b/>
          <w:sz w:val="24"/>
        </w:rPr>
        <w:tab/>
      </w:r>
    </w:p>
    <w:p w14:paraId="23365501" w14:textId="77777777" w:rsidR="00726EB6" w:rsidRPr="00B82E79" w:rsidRDefault="00726EB6" w:rsidP="00726EB6">
      <w:pPr>
        <w:spacing w:after="0" w:line="480" w:lineRule="auto"/>
        <w:jc w:val="center"/>
        <w:rPr>
          <w:rFonts w:ascii="Times New Roman" w:eastAsia="Times New Roman" w:hAnsi="Times New Roman" w:cs="Times New Roman"/>
          <w:i/>
          <w:sz w:val="24"/>
          <w:szCs w:val="24"/>
          <w:vertAlign w:val="superscript"/>
        </w:rPr>
      </w:pPr>
      <w:r w:rsidRPr="00B82E79">
        <w:rPr>
          <w:rFonts w:ascii="Times New Roman" w:eastAsia="Times New Roman" w:hAnsi="Times New Roman" w:cs="Times New Roman"/>
          <w:i/>
          <w:sz w:val="24"/>
          <w:szCs w:val="24"/>
        </w:rPr>
        <w:t>Mary C. Okeudo-Cogan</w:t>
      </w:r>
      <w:r w:rsidRPr="00B82E79">
        <w:rPr>
          <w:rFonts w:ascii="Times New Roman" w:eastAsia="Times New Roman" w:hAnsi="Times New Roman" w:cs="Times New Roman"/>
          <w:i/>
          <w:sz w:val="24"/>
          <w:szCs w:val="24"/>
          <w:vertAlign w:val="superscript"/>
        </w:rPr>
        <w:t>1, 2</w:t>
      </w:r>
      <w:r w:rsidRPr="00B82E79">
        <w:rPr>
          <w:rFonts w:ascii="Times New Roman" w:eastAsia="Times New Roman" w:hAnsi="Times New Roman" w:cs="Times New Roman"/>
          <w:i/>
          <w:sz w:val="24"/>
          <w:szCs w:val="24"/>
        </w:rPr>
        <w:t>, Brent S. Murray</w:t>
      </w:r>
      <w:r w:rsidRPr="00B82E79">
        <w:rPr>
          <w:rFonts w:ascii="Times New Roman" w:eastAsia="Times New Roman" w:hAnsi="Times New Roman" w:cs="Times New Roman"/>
          <w:i/>
          <w:sz w:val="24"/>
          <w:szCs w:val="24"/>
          <w:vertAlign w:val="superscript"/>
        </w:rPr>
        <w:t>2</w:t>
      </w:r>
      <w:r w:rsidRPr="00B82E79">
        <w:rPr>
          <w:rFonts w:ascii="Times New Roman" w:eastAsia="Times New Roman" w:hAnsi="Times New Roman" w:cs="Times New Roman"/>
          <w:i/>
          <w:sz w:val="24"/>
          <w:szCs w:val="24"/>
        </w:rPr>
        <w:t>**, Rammile Ettelaie</w:t>
      </w:r>
      <w:r w:rsidRPr="00B82E79">
        <w:rPr>
          <w:rFonts w:ascii="Times New Roman" w:eastAsia="Times New Roman" w:hAnsi="Times New Roman" w:cs="Times New Roman"/>
          <w:i/>
          <w:sz w:val="24"/>
          <w:szCs w:val="24"/>
          <w:vertAlign w:val="superscript"/>
        </w:rPr>
        <w:t>2</w:t>
      </w:r>
      <w:r w:rsidRPr="00B82E79">
        <w:rPr>
          <w:rFonts w:ascii="Times New Roman" w:eastAsia="Times New Roman" w:hAnsi="Times New Roman" w:cs="Times New Roman"/>
          <w:i/>
          <w:sz w:val="24"/>
          <w:szCs w:val="24"/>
        </w:rPr>
        <w:t>, Simon D. Connell</w:t>
      </w:r>
      <w:r w:rsidRPr="00B82E79">
        <w:rPr>
          <w:rFonts w:ascii="Times New Roman" w:eastAsia="Times New Roman" w:hAnsi="Times New Roman" w:cs="Times New Roman"/>
          <w:i/>
          <w:sz w:val="24"/>
          <w:szCs w:val="24"/>
          <w:vertAlign w:val="superscript"/>
        </w:rPr>
        <w:t>3</w:t>
      </w:r>
      <w:r w:rsidRPr="00B82E79">
        <w:rPr>
          <w:rFonts w:ascii="Times New Roman" w:eastAsia="Times New Roman" w:hAnsi="Times New Roman" w:cs="Times New Roman"/>
          <w:i/>
          <w:sz w:val="24"/>
          <w:szCs w:val="24"/>
        </w:rPr>
        <w:t>, Stewart Radford</w:t>
      </w:r>
      <w:r w:rsidRPr="00B82E79">
        <w:rPr>
          <w:rFonts w:ascii="Times New Roman" w:eastAsia="Times New Roman" w:hAnsi="Times New Roman" w:cs="Times New Roman"/>
          <w:i/>
          <w:sz w:val="24"/>
          <w:szCs w:val="24"/>
          <w:vertAlign w:val="superscript"/>
        </w:rPr>
        <w:t>4</w:t>
      </w:r>
      <w:r w:rsidRPr="00B82E79">
        <w:rPr>
          <w:rFonts w:ascii="Times New Roman" w:eastAsia="Times New Roman" w:hAnsi="Times New Roman" w:cs="Times New Roman"/>
          <w:i/>
          <w:sz w:val="24"/>
          <w:szCs w:val="24"/>
        </w:rPr>
        <w:t>,</w:t>
      </w:r>
      <w:r w:rsidRPr="00B82E79">
        <w:rPr>
          <w:rFonts w:ascii="Times New Roman" w:eastAsia="Times New Roman" w:hAnsi="Times New Roman" w:cs="Times New Roman"/>
          <w:i/>
          <w:sz w:val="24"/>
          <w:szCs w:val="24"/>
          <w:vertAlign w:val="superscript"/>
        </w:rPr>
        <w:t xml:space="preserve"> </w:t>
      </w:r>
      <w:r w:rsidRPr="00B82E79">
        <w:rPr>
          <w:rFonts w:ascii="Times New Roman" w:eastAsia="Times New Roman" w:hAnsi="Times New Roman" w:cs="Times New Roman"/>
          <w:i/>
          <w:sz w:val="24"/>
          <w:szCs w:val="24"/>
        </w:rPr>
        <w:t>Stuart Micklethwaite</w:t>
      </w:r>
      <w:r w:rsidRPr="00B82E79">
        <w:rPr>
          <w:rFonts w:ascii="Times New Roman" w:eastAsia="Times New Roman" w:hAnsi="Times New Roman" w:cs="Times New Roman"/>
          <w:i/>
          <w:sz w:val="24"/>
          <w:szCs w:val="24"/>
          <w:vertAlign w:val="superscript"/>
        </w:rPr>
        <w:t>1</w:t>
      </w:r>
      <w:r w:rsidRPr="00B82E79">
        <w:rPr>
          <w:rFonts w:ascii="Times New Roman" w:eastAsia="Times New Roman" w:hAnsi="Times New Roman" w:cs="Times New Roman"/>
          <w:i/>
          <w:sz w:val="24"/>
          <w:szCs w:val="24"/>
        </w:rPr>
        <w:t xml:space="preserve"> and Anwesha Sarkar</w:t>
      </w:r>
      <w:r w:rsidRPr="00B82E79">
        <w:rPr>
          <w:rFonts w:ascii="Times New Roman" w:eastAsia="Times New Roman" w:hAnsi="Times New Roman" w:cs="Times New Roman"/>
          <w:i/>
          <w:sz w:val="24"/>
          <w:szCs w:val="24"/>
          <w:vertAlign w:val="superscript"/>
        </w:rPr>
        <w:t>2</w:t>
      </w:r>
      <w:r w:rsidRPr="00B82E79">
        <w:rPr>
          <w:rFonts w:ascii="Times New Roman" w:eastAsia="Times New Roman" w:hAnsi="Times New Roman" w:cs="Times New Roman"/>
          <w:i/>
          <w:sz w:val="24"/>
          <w:szCs w:val="24"/>
        </w:rPr>
        <w:t>*</w:t>
      </w:r>
    </w:p>
    <w:p w14:paraId="7667C95F" w14:textId="77777777" w:rsidR="00726EB6" w:rsidRPr="00B82E79" w:rsidRDefault="00726EB6" w:rsidP="00726EB6">
      <w:pPr>
        <w:spacing w:after="0" w:line="480" w:lineRule="auto"/>
        <w:rPr>
          <w:rFonts w:ascii="Calibri" w:eastAsia="Calibri" w:hAnsi="Calibri" w:cs="Times New Roman"/>
          <w:sz w:val="24"/>
          <w:szCs w:val="24"/>
        </w:rPr>
      </w:pPr>
    </w:p>
    <w:p w14:paraId="06A542B1" w14:textId="77777777" w:rsidR="00726EB6" w:rsidRPr="00B82E79" w:rsidRDefault="00726EB6" w:rsidP="00726EB6">
      <w:pPr>
        <w:spacing w:after="0" w:line="480" w:lineRule="auto"/>
        <w:jc w:val="both"/>
        <w:rPr>
          <w:rFonts w:ascii="Times New Roman" w:eastAsia="Times New Roman" w:hAnsi="Times New Roman" w:cs="Times New Roman"/>
          <w:sz w:val="24"/>
          <w:szCs w:val="24"/>
          <w:lang w:val="en-US"/>
        </w:rPr>
      </w:pPr>
      <w:r w:rsidRPr="00B82E79">
        <w:rPr>
          <w:rFonts w:ascii="Times New Roman" w:eastAsia="Times New Roman" w:hAnsi="Times New Roman" w:cs="Times New Roman"/>
          <w:sz w:val="24"/>
          <w:szCs w:val="24"/>
          <w:vertAlign w:val="superscript"/>
          <w:lang w:val="en-US"/>
        </w:rPr>
        <w:t>1</w:t>
      </w:r>
      <w:r w:rsidRPr="00B82E79">
        <w:rPr>
          <w:rFonts w:ascii="Times New Roman" w:eastAsia="Times New Roman" w:hAnsi="Times New Roman" w:cs="Times New Roman"/>
          <w:sz w:val="24"/>
          <w:szCs w:val="24"/>
          <w:lang w:val="en-US"/>
        </w:rPr>
        <w:t>School of Chemical and Process Engineering, University of Leeds, Leeds, LS2 9JT, UK</w:t>
      </w:r>
    </w:p>
    <w:p w14:paraId="0CFC3979" w14:textId="77777777" w:rsidR="00726EB6" w:rsidRPr="00B82E79" w:rsidRDefault="00726EB6" w:rsidP="00726EB6">
      <w:pPr>
        <w:spacing w:after="0" w:line="480" w:lineRule="auto"/>
        <w:jc w:val="both"/>
        <w:rPr>
          <w:rFonts w:ascii="Times New Roman" w:eastAsia="Times New Roman" w:hAnsi="Times New Roman" w:cs="Times New Roman"/>
          <w:sz w:val="24"/>
          <w:szCs w:val="24"/>
          <w:lang w:val="en-US"/>
        </w:rPr>
      </w:pPr>
      <w:r w:rsidRPr="00B82E79">
        <w:rPr>
          <w:rFonts w:ascii="Times New Roman" w:eastAsia="Times New Roman" w:hAnsi="Times New Roman" w:cs="Times New Roman"/>
          <w:sz w:val="24"/>
          <w:szCs w:val="24"/>
          <w:vertAlign w:val="superscript"/>
          <w:lang w:val="en-US"/>
        </w:rPr>
        <w:t>2</w:t>
      </w:r>
      <w:r w:rsidRPr="00B82E79">
        <w:rPr>
          <w:rFonts w:ascii="Times New Roman" w:eastAsia="Times New Roman" w:hAnsi="Times New Roman" w:cs="Times New Roman"/>
          <w:sz w:val="24"/>
          <w:szCs w:val="24"/>
          <w:lang w:val="en-US"/>
        </w:rPr>
        <w:t>Food Colloids and Bioprocessing Group, School of Food Science and Nutrition, University of Leeds, Leeds, LS2 9JT, UK</w:t>
      </w:r>
    </w:p>
    <w:p w14:paraId="4335A123" w14:textId="77777777" w:rsidR="00726EB6" w:rsidRPr="00B82E79" w:rsidRDefault="00726EB6" w:rsidP="00726EB6">
      <w:pPr>
        <w:spacing w:after="0" w:line="480" w:lineRule="auto"/>
        <w:rPr>
          <w:rFonts w:ascii="Times New Roman" w:eastAsia="Calibri" w:hAnsi="Times New Roman" w:cs="Times New Roman"/>
          <w:sz w:val="24"/>
          <w:szCs w:val="24"/>
          <w:lang w:val="en-US"/>
        </w:rPr>
      </w:pPr>
      <w:r w:rsidRPr="00B82E79">
        <w:rPr>
          <w:rFonts w:ascii="Times New Roman" w:eastAsia="Calibri" w:hAnsi="Times New Roman" w:cs="Times New Roman"/>
          <w:sz w:val="24"/>
          <w:szCs w:val="24"/>
          <w:vertAlign w:val="superscript"/>
          <w:lang w:val="en-US"/>
        </w:rPr>
        <w:t>3</w:t>
      </w:r>
      <w:r w:rsidRPr="00B82E79">
        <w:rPr>
          <w:rFonts w:ascii="Times New Roman" w:eastAsia="Calibri" w:hAnsi="Times New Roman" w:cs="Times New Roman"/>
          <w:sz w:val="24"/>
          <w:szCs w:val="24"/>
          <w:lang w:val="en-US"/>
        </w:rPr>
        <w:t xml:space="preserve">School of Physics and Astronomy, </w:t>
      </w:r>
      <w:r w:rsidRPr="00B82E79">
        <w:rPr>
          <w:rFonts w:ascii="Times New Roman" w:eastAsia="Calibri" w:hAnsi="Times New Roman" w:cs="Times New Roman"/>
          <w:sz w:val="24"/>
          <w:szCs w:val="24"/>
        </w:rPr>
        <w:t>University of Leeds, Leeds, LS2 9JT, UK</w:t>
      </w:r>
    </w:p>
    <w:p w14:paraId="7B738ECF" w14:textId="77777777" w:rsidR="00726EB6" w:rsidRPr="00B82E79" w:rsidRDefault="00726EB6" w:rsidP="00726EB6">
      <w:pPr>
        <w:spacing w:after="0" w:line="480" w:lineRule="auto"/>
        <w:jc w:val="both"/>
        <w:rPr>
          <w:rFonts w:ascii="Times New Roman" w:eastAsia="Calibri" w:hAnsi="Times New Roman" w:cs="Times New Roman"/>
          <w:bCs/>
          <w:sz w:val="24"/>
          <w:szCs w:val="24"/>
          <w:lang w:val="en-US"/>
        </w:rPr>
      </w:pPr>
      <w:r w:rsidRPr="00B82E79">
        <w:rPr>
          <w:rFonts w:ascii="Times New Roman" w:eastAsia="Calibri" w:hAnsi="Times New Roman" w:cs="Times New Roman"/>
          <w:bCs/>
          <w:sz w:val="24"/>
          <w:szCs w:val="24"/>
          <w:vertAlign w:val="superscript"/>
          <w:lang w:val="en-US"/>
        </w:rPr>
        <w:t>4</w:t>
      </w:r>
      <w:r w:rsidRPr="00B82E79">
        <w:rPr>
          <w:rFonts w:ascii="Times New Roman" w:eastAsia="Calibri" w:hAnsi="Times New Roman" w:cs="Times New Roman"/>
          <w:bCs/>
          <w:sz w:val="24"/>
          <w:szCs w:val="24"/>
          <w:lang w:val="en-US"/>
        </w:rPr>
        <w:t>Quorn Foods, Station Road, Stokesley, North Yorkshire,</w:t>
      </w:r>
      <w:r w:rsidRPr="00B82E79">
        <w:rPr>
          <w:rFonts w:ascii="Times New Roman" w:eastAsia="Calibri" w:hAnsi="Times New Roman" w:cs="Times New Roman"/>
          <w:b/>
          <w:bCs/>
          <w:sz w:val="24"/>
          <w:szCs w:val="24"/>
          <w:lang w:val="en-US"/>
        </w:rPr>
        <w:t xml:space="preserve"> </w:t>
      </w:r>
      <w:r w:rsidRPr="00B82E79">
        <w:rPr>
          <w:rFonts w:ascii="Times New Roman" w:eastAsia="Calibri" w:hAnsi="Times New Roman" w:cs="Times New Roman"/>
          <w:bCs/>
          <w:sz w:val="24"/>
          <w:szCs w:val="24"/>
          <w:lang w:val="en-US"/>
        </w:rPr>
        <w:t>TS9 7AB, UK</w:t>
      </w:r>
    </w:p>
    <w:p w14:paraId="1B3A85E6" w14:textId="77777777" w:rsidR="00726EB6" w:rsidRPr="00B82E79" w:rsidRDefault="00726EB6" w:rsidP="00726EB6">
      <w:pPr>
        <w:autoSpaceDE w:val="0"/>
        <w:autoSpaceDN w:val="0"/>
        <w:adjustRightInd w:val="0"/>
        <w:spacing w:line="360" w:lineRule="auto"/>
        <w:rPr>
          <w:rFonts w:ascii="Calibri" w:eastAsia="Calibri" w:hAnsi="Calibri" w:cs="Times New Roman"/>
          <w:sz w:val="24"/>
          <w:szCs w:val="24"/>
          <w:lang w:bidi="hi-IN"/>
        </w:rPr>
      </w:pPr>
    </w:p>
    <w:p w14:paraId="2F2F9535"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lang w:bidi="hi-IN"/>
        </w:rPr>
      </w:pPr>
      <w:r w:rsidRPr="00B82E79">
        <w:rPr>
          <w:rFonts w:ascii="Times New Roman" w:eastAsia="Calibri" w:hAnsi="Times New Roman" w:cs="Times New Roman"/>
          <w:sz w:val="24"/>
          <w:szCs w:val="24"/>
          <w:lang w:bidi="hi-IN"/>
        </w:rPr>
        <w:t>Corresponding authors:</w:t>
      </w:r>
    </w:p>
    <w:p w14:paraId="4F7BE520"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lang w:bidi="hi-IN"/>
        </w:rPr>
      </w:pPr>
      <w:r w:rsidRPr="00B82E79">
        <w:rPr>
          <w:rFonts w:ascii="Times New Roman" w:eastAsia="Calibri" w:hAnsi="Times New Roman" w:cs="Times New Roman"/>
          <w:sz w:val="24"/>
          <w:szCs w:val="24"/>
          <w:lang w:bidi="hi-IN"/>
        </w:rPr>
        <w:t>**Prof. Brent S. Murray</w:t>
      </w:r>
    </w:p>
    <w:p w14:paraId="5F11D26B"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lang w:bidi="hi-IN"/>
        </w:rPr>
      </w:pPr>
      <w:r w:rsidRPr="00B82E79">
        <w:rPr>
          <w:rFonts w:ascii="Times New Roman" w:eastAsia="Calibri" w:hAnsi="Times New Roman" w:cs="Times New Roman"/>
          <w:sz w:val="24"/>
          <w:szCs w:val="24"/>
          <w:lang w:bidi="hi-IN"/>
        </w:rPr>
        <w:t xml:space="preserve">E-mail address: </w:t>
      </w:r>
      <w:hyperlink r:id="rId11" w:history="1">
        <w:r w:rsidRPr="00B82E79">
          <w:rPr>
            <w:rFonts w:ascii="Times New Roman" w:eastAsia="Calibri" w:hAnsi="Times New Roman" w:cs="Times New Roman"/>
            <w:color w:val="0563C1" w:themeColor="hyperlink"/>
            <w:sz w:val="24"/>
            <w:szCs w:val="24"/>
            <w:u w:val="single"/>
            <w:lang w:bidi="hi-IN"/>
          </w:rPr>
          <w:t>B.S.Murray@leeds.ac.uk</w:t>
        </w:r>
      </w:hyperlink>
      <w:r w:rsidRPr="00B82E79">
        <w:rPr>
          <w:rFonts w:ascii="Times New Roman" w:eastAsia="Calibri" w:hAnsi="Times New Roman" w:cs="Times New Roman"/>
          <w:sz w:val="24"/>
          <w:szCs w:val="24"/>
          <w:lang w:bidi="hi-IN"/>
        </w:rPr>
        <w:t xml:space="preserve"> (B.S. Murray).</w:t>
      </w:r>
    </w:p>
    <w:p w14:paraId="49C22BE3"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lang w:bidi="hi-IN"/>
        </w:rPr>
      </w:pPr>
      <w:r w:rsidRPr="00B82E79">
        <w:rPr>
          <w:rFonts w:ascii="Times New Roman" w:eastAsia="Calibri" w:hAnsi="Times New Roman" w:cs="Times New Roman"/>
          <w:sz w:val="24"/>
          <w:szCs w:val="24"/>
          <w:lang w:bidi="hi-IN"/>
        </w:rPr>
        <w:t>*Prof. Anwesha Sarkar</w:t>
      </w:r>
    </w:p>
    <w:p w14:paraId="391A7536" w14:textId="77777777" w:rsidR="00726EB6" w:rsidRPr="00B82E79" w:rsidRDefault="00726EB6" w:rsidP="00726EB6">
      <w:pPr>
        <w:autoSpaceDE w:val="0"/>
        <w:autoSpaceDN w:val="0"/>
        <w:adjustRightInd w:val="0"/>
        <w:spacing w:after="0" w:line="480" w:lineRule="auto"/>
        <w:rPr>
          <w:rFonts w:ascii="Calibri" w:eastAsia="Calibri" w:hAnsi="Calibri" w:cs="Times New Roman"/>
          <w:sz w:val="24"/>
          <w:szCs w:val="24"/>
          <w:lang w:bidi="hi-IN"/>
        </w:rPr>
      </w:pPr>
      <w:r w:rsidRPr="00B82E79">
        <w:rPr>
          <w:rFonts w:ascii="Times New Roman" w:eastAsia="Calibri" w:hAnsi="Times New Roman" w:cs="Times New Roman"/>
          <w:sz w:val="24"/>
          <w:szCs w:val="24"/>
          <w:lang w:bidi="hi-IN"/>
        </w:rPr>
        <w:t xml:space="preserve">E-mail address: </w:t>
      </w:r>
      <w:hyperlink r:id="rId12" w:history="1">
        <w:r w:rsidRPr="00B82E79">
          <w:rPr>
            <w:rFonts w:ascii="Times New Roman" w:eastAsia="Calibri" w:hAnsi="Times New Roman" w:cs="Times New Roman"/>
            <w:color w:val="0563C1" w:themeColor="hyperlink"/>
            <w:sz w:val="24"/>
            <w:szCs w:val="24"/>
            <w:u w:val="single"/>
            <w:lang w:bidi="hi-IN"/>
          </w:rPr>
          <w:t>A.Sarkar@leeds.ac.uk</w:t>
        </w:r>
      </w:hyperlink>
      <w:r w:rsidRPr="00B82E79">
        <w:rPr>
          <w:rFonts w:ascii="Times New Roman" w:eastAsia="Calibri" w:hAnsi="Times New Roman" w:cs="Times New Roman"/>
          <w:sz w:val="24"/>
          <w:szCs w:val="24"/>
          <w:lang w:bidi="hi-IN"/>
        </w:rPr>
        <w:t xml:space="preserve"> (A. Sarkar).</w:t>
      </w:r>
    </w:p>
    <w:p w14:paraId="470F78FA"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rPr>
      </w:pPr>
      <w:r w:rsidRPr="00B82E79">
        <w:rPr>
          <w:rFonts w:ascii="Times New Roman" w:eastAsia="Calibri" w:hAnsi="Times New Roman" w:cs="Times New Roman"/>
          <w:sz w:val="24"/>
          <w:szCs w:val="24"/>
        </w:rPr>
        <w:t xml:space="preserve">Food Colloids and Bioprocessing Group, </w:t>
      </w:r>
    </w:p>
    <w:p w14:paraId="37A0D8ED"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rPr>
      </w:pPr>
      <w:r w:rsidRPr="00B82E79">
        <w:rPr>
          <w:rFonts w:ascii="Times New Roman" w:eastAsia="Calibri" w:hAnsi="Times New Roman" w:cs="Times New Roman"/>
          <w:sz w:val="24"/>
          <w:szCs w:val="24"/>
        </w:rPr>
        <w:t xml:space="preserve">School of Food Science and Nutrition, </w:t>
      </w:r>
    </w:p>
    <w:p w14:paraId="30AEC83A" w14:textId="77777777" w:rsidR="00726EB6" w:rsidRPr="00B82E79" w:rsidRDefault="00726EB6" w:rsidP="00726EB6">
      <w:pPr>
        <w:autoSpaceDE w:val="0"/>
        <w:autoSpaceDN w:val="0"/>
        <w:adjustRightInd w:val="0"/>
        <w:spacing w:after="0" w:line="480" w:lineRule="auto"/>
        <w:rPr>
          <w:rFonts w:ascii="Times New Roman" w:eastAsia="Calibri" w:hAnsi="Times New Roman" w:cs="Times New Roman"/>
          <w:sz w:val="24"/>
          <w:szCs w:val="24"/>
          <w:lang w:val="nl-NL" w:bidi="hi-IN"/>
        </w:rPr>
      </w:pPr>
      <w:r w:rsidRPr="00B82E79">
        <w:rPr>
          <w:rFonts w:ascii="Times New Roman" w:eastAsia="Calibri" w:hAnsi="Times New Roman" w:cs="Times New Roman"/>
          <w:sz w:val="24"/>
          <w:szCs w:val="24"/>
          <w:lang w:val="nl-NL"/>
        </w:rPr>
        <w:t>University of Leeds, Leeds LS2 9JT, UK.</w:t>
      </w:r>
    </w:p>
    <w:p w14:paraId="3C442187" w14:textId="77777777" w:rsidR="00726EB6" w:rsidRPr="00B82E79" w:rsidRDefault="00726EB6" w:rsidP="00726EB6">
      <w:pPr>
        <w:autoSpaceDE w:val="0"/>
        <w:autoSpaceDN w:val="0"/>
        <w:adjustRightInd w:val="0"/>
        <w:spacing w:line="360" w:lineRule="auto"/>
        <w:rPr>
          <w:rFonts w:cs="Times New Roman"/>
          <w:sz w:val="24"/>
          <w:szCs w:val="24"/>
          <w:lang w:val="nl-NL" w:bidi="hi-IN"/>
        </w:rPr>
      </w:pPr>
      <w:r w:rsidRPr="00B82E79">
        <w:rPr>
          <w:rFonts w:ascii="Times New Roman" w:hAnsi="Times New Roman" w:cs="Times New Roman"/>
          <w:b/>
          <w:sz w:val="24"/>
          <w:lang w:val="nl-NL"/>
        </w:rPr>
        <w:br w:type="page"/>
      </w:r>
    </w:p>
    <w:p w14:paraId="1CC70453" w14:textId="77777777" w:rsidR="00726EB6" w:rsidRPr="00B82E79" w:rsidRDefault="00726EB6" w:rsidP="00726EB6">
      <w:pPr>
        <w:spacing w:line="480" w:lineRule="auto"/>
        <w:rPr>
          <w:rFonts w:ascii="Times New Roman" w:hAnsi="Times New Roman" w:cs="Times New Roman"/>
          <w:b/>
          <w:sz w:val="28"/>
        </w:rPr>
      </w:pPr>
      <w:r w:rsidRPr="00B82E79">
        <w:rPr>
          <w:rFonts w:ascii="Times New Roman" w:hAnsi="Times New Roman" w:cs="Times New Roman"/>
          <w:b/>
          <w:sz w:val="28"/>
        </w:rPr>
        <w:lastRenderedPageBreak/>
        <w:t>Abstract</w:t>
      </w:r>
    </w:p>
    <w:p w14:paraId="19FD942F"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rPr>
        <w:t xml:space="preserve">This study investigated the microstructure and interactions of heat treated concentrated </w:t>
      </w:r>
      <w:r w:rsidRPr="00B82E79">
        <w:rPr>
          <w:rFonts w:ascii="Times New Roman" w:hAnsi="Times New Roman" w:cs="Times New Roman"/>
          <w:i/>
          <w:sz w:val="24"/>
        </w:rPr>
        <w:t xml:space="preserve">Fusarium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biomass, commonly referred to as ‘mycoprotein’ (</w:t>
      </w:r>
      <w:r w:rsidRPr="00B82E79">
        <w:rPr>
          <w:rFonts w:ascii="Times New Roman" w:hAnsi="Times New Roman" w:cs="Times New Roman"/>
          <w:i/>
          <w:sz w:val="24"/>
        </w:rPr>
        <w:t>MYC</w:t>
      </w:r>
      <w:r w:rsidRPr="00B82E79">
        <w:rPr>
          <w:rFonts w:ascii="Times New Roman" w:hAnsi="Times New Roman" w:cs="Times New Roman"/>
          <w:sz w:val="24"/>
        </w:rPr>
        <w:t>), as well as the impact of 3 wt. % egg white protein (</w:t>
      </w:r>
      <w:r w:rsidRPr="00B82E79">
        <w:rPr>
          <w:rFonts w:ascii="Times New Roman" w:hAnsi="Times New Roman" w:cs="Times New Roman"/>
          <w:i/>
          <w:sz w:val="24"/>
        </w:rPr>
        <w:t>EWP</w:t>
      </w:r>
      <w:r w:rsidRPr="00B82E79">
        <w:rPr>
          <w:rFonts w:ascii="Times New Roman" w:hAnsi="Times New Roman" w:cs="Times New Roman"/>
          <w:sz w:val="24"/>
        </w:rPr>
        <w:t xml:space="preserve">) on those interactions – </w:t>
      </w:r>
      <w:r w:rsidRPr="00B82E79">
        <w:rPr>
          <w:rFonts w:ascii="Times New Roman" w:hAnsi="Times New Roman" w:cs="Times New Roman"/>
          <w:i/>
          <w:sz w:val="24"/>
        </w:rPr>
        <w:t>EWP</w:t>
      </w:r>
      <w:r w:rsidRPr="00B82E79">
        <w:rPr>
          <w:rFonts w:ascii="Times New Roman" w:hAnsi="Times New Roman" w:cs="Times New Roman"/>
          <w:sz w:val="24"/>
        </w:rPr>
        <w:t xml:space="preserve"> being frequently added as a ‘binding agent’. </w:t>
      </w:r>
      <w:r w:rsidRPr="00B82E79">
        <w:rPr>
          <w:rFonts w:ascii="Times New Roman" w:hAnsi="Times New Roman" w:cs="Times New Roman"/>
          <w:bCs/>
          <w:sz w:val="24"/>
        </w:rPr>
        <w:t xml:space="preserve">Confocal laser scanning microscopy (CLSM) and cryo-scanning electron microscopy (Cryo-SEM) combined with energy dispersive spectroscopy analysis (EDS) demonstrated the filamentous nature of the </w:t>
      </w:r>
      <w:r w:rsidRPr="00B82E79">
        <w:rPr>
          <w:rFonts w:ascii="Times New Roman" w:hAnsi="Times New Roman" w:cs="Times New Roman"/>
          <w:bCs/>
          <w:i/>
          <w:sz w:val="24"/>
        </w:rPr>
        <w:t>MYC</w:t>
      </w:r>
      <w:r w:rsidRPr="00B82E79">
        <w:rPr>
          <w:rFonts w:ascii="Times New Roman" w:hAnsi="Times New Roman" w:cs="Times New Roman"/>
          <w:bCs/>
          <w:sz w:val="24"/>
        </w:rPr>
        <w:t xml:space="preserve">, </w:t>
      </w:r>
      <w:r w:rsidRPr="00B82E79">
        <w:rPr>
          <w:rFonts w:ascii="Times New Roman" w:hAnsi="Times New Roman" w:cs="Times New Roman"/>
          <w:sz w:val="24"/>
        </w:rPr>
        <w:t xml:space="preserve">made up of chitin and protein, with a filament aspect ratio typically between 130 and 140.  Protein extraction and analysis via SDS-PAGE electrophoresis suggested that the most abundant native protein in the </w:t>
      </w:r>
      <w:r w:rsidRPr="00B82E79">
        <w:rPr>
          <w:rFonts w:ascii="Times New Roman" w:hAnsi="Times New Roman" w:cs="Times New Roman"/>
          <w:i/>
          <w:sz w:val="24"/>
        </w:rPr>
        <w:t>MYC</w:t>
      </w:r>
      <w:r w:rsidRPr="00B82E79">
        <w:rPr>
          <w:rFonts w:ascii="Times New Roman" w:hAnsi="Times New Roman" w:cs="Times New Roman"/>
          <w:sz w:val="24"/>
        </w:rPr>
        <w:t xml:space="preserve"> had a molecular weight of 69.2 </w:t>
      </w:r>
      <w:proofErr w:type="spellStart"/>
      <w:r w:rsidRPr="00B82E79">
        <w:rPr>
          <w:rFonts w:ascii="Times New Roman" w:hAnsi="Times New Roman" w:cs="Times New Roman"/>
          <w:sz w:val="24"/>
        </w:rPr>
        <w:t>kDa</w:t>
      </w:r>
      <w:proofErr w:type="spellEnd"/>
      <w:r w:rsidRPr="00B82E79">
        <w:rPr>
          <w:rFonts w:ascii="Times New Roman" w:hAnsi="Times New Roman" w:cs="Times New Roman"/>
          <w:sz w:val="24"/>
        </w:rPr>
        <w:t>, probably belonging to the heat shock 70 (HSP70) group. Frequency sweep dynamic shear rheology measurements were performed at combinations of 3 different values of pH (3, 5 and 7), NaCl concentration ([NaCl] = 0, 100 and 200 mM), CaCl</w:t>
      </w:r>
      <w:r w:rsidRPr="00B82E79">
        <w:rPr>
          <w:rFonts w:ascii="Times New Roman" w:hAnsi="Times New Roman" w:cs="Times New Roman"/>
          <w:sz w:val="24"/>
          <w:vertAlign w:val="subscript"/>
        </w:rPr>
        <w:t>2</w:t>
      </w:r>
      <w:r w:rsidRPr="00B82E79">
        <w:rPr>
          <w:rFonts w:ascii="Times New Roman" w:hAnsi="Times New Roman" w:cs="Times New Roman"/>
          <w:sz w:val="24"/>
        </w:rPr>
        <w:t xml:space="preserve"> concentration ([CaCl</w:t>
      </w:r>
      <w:r w:rsidRPr="00B82E79">
        <w:rPr>
          <w:rFonts w:ascii="Times New Roman" w:hAnsi="Times New Roman" w:cs="Times New Roman"/>
          <w:sz w:val="24"/>
          <w:vertAlign w:val="subscript"/>
        </w:rPr>
        <w:t>2</w:t>
      </w:r>
      <w:r w:rsidRPr="00B82E79">
        <w:rPr>
          <w:rFonts w:ascii="Times New Roman" w:hAnsi="Times New Roman" w:cs="Times New Roman"/>
          <w:sz w:val="24"/>
        </w:rPr>
        <w:t xml:space="preserve">] = 0, 50 and 100 mM) and wt. % </w:t>
      </w:r>
      <w:r w:rsidRPr="00B82E79">
        <w:rPr>
          <w:rFonts w:ascii="Times New Roman" w:hAnsi="Times New Roman" w:cs="Times New Roman"/>
          <w:i/>
          <w:sz w:val="24"/>
        </w:rPr>
        <w:t>MYC</w:t>
      </w:r>
      <w:r w:rsidRPr="00B82E79">
        <w:rPr>
          <w:rFonts w:ascii="Times New Roman" w:hAnsi="Times New Roman" w:cs="Times New Roman"/>
          <w:sz w:val="24"/>
        </w:rPr>
        <w:t xml:space="preserve"> solids (5, 10, 15 and 20) without added </w:t>
      </w:r>
      <w:r w:rsidRPr="00B82E79">
        <w:rPr>
          <w:rFonts w:ascii="Times New Roman" w:hAnsi="Times New Roman" w:cs="Times New Roman"/>
          <w:i/>
          <w:sz w:val="24"/>
        </w:rPr>
        <w:t>EWP</w:t>
      </w:r>
      <w:r w:rsidRPr="00B82E79">
        <w:rPr>
          <w:rFonts w:ascii="Times New Roman" w:hAnsi="Times New Roman" w:cs="Times New Roman"/>
          <w:sz w:val="24"/>
        </w:rPr>
        <w:t xml:space="preserve"> and with added </w:t>
      </w:r>
      <w:r w:rsidRPr="00B82E79">
        <w:rPr>
          <w:rFonts w:ascii="Times New Roman" w:hAnsi="Times New Roman" w:cs="Times New Roman"/>
          <w:i/>
          <w:sz w:val="24"/>
        </w:rPr>
        <w:t>EWP</w:t>
      </w:r>
      <w:r w:rsidRPr="00B82E79">
        <w:rPr>
          <w:rFonts w:ascii="Times New Roman" w:hAnsi="Times New Roman" w:cs="Times New Roman"/>
          <w:sz w:val="24"/>
        </w:rPr>
        <w:t xml:space="preserve"> (</w:t>
      </w:r>
      <w:r w:rsidRPr="00B82E79">
        <w:rPr>
          <w:rFonts w:ascii="Times New Roman" w:hAnsi="Times New Roman" w:cs="Times New Roman"/>
          <w:i/>
          <w:sz w:val="24"/>
        </w:rPr>
        <w:t>MYC</w:t>
      </w:r>
      <w:r w:rsidRPr="00B82E79">
        <w:rPr>
          <w:rFonts w:ascii="Times New Roman" w:hAnsi="Times New Roman" w:cs="Times New Roman"/>
          <w:sz w:val="24"/>
        </w:rPr>
        <w:t>-</w:t>
      </w:r>
      <w:r w:rsidRPr="00B82E79">
        <w:rPr>
          <w:rFonts w:ascii="Times New Roman" w:hAnsi="Times New Roman" w:cs="Times New Roman"/>
          <w:i/>
          <w:sz w:val="24"/>
        </w:rPr>
        <w:t>EWP</w:t>
      </w:r>
      <w:r w:rsidRPr="00B82E79">
        <w:rPr>
          <w:rFonts w:ascii="Times New Roman" w:hAnsi="Times New Roman" w:cs="Times New Roman"/>
          <w:sz w:val="24"/>
        </w:rPr>
        <w:t xml:space="preserve">).  For </w:t>
      </w:r>
      <w:r w:rsidRPr="00B82E79">
        <w:rPr>
          <w:rFonts w:ascii="Times New Roman" w:hAnsi="Times New Roman" w:cs="Times New Roman"/>
          <w:i/>
          <w:sz w:val="24"/>
        </w:rPr>
        <w:t>MYC</w:t>
      </w:r>
      <w:r w:rsidRPr="00B82E79">
        <w:rPr>
          <w:rFonts w:ascii="Times New Roman" w:hAnsi="Times New Roman" w:cs="Times New Roman"/>
          <w:sz w:val="24"/>
        </w:rPr>
        <w:t xml:space="preserve"> the storage modulus </w:t>
      </w:r>
      <w:r w:rsidRPr="00B82E79">
        <w:rPr>
          <w:rFonts w:ascii="Times New Roman" w:hAnsi="Times New Roman" w:cs="Times New Roman"/>
          <w:i/>
          <w:sz w:val="24"/>
          <w:szCs w:val="24"/>
        </w:rPr>
        <w:t>G´</w:t>
      </w:r>
      <w:r w:rsidRPr="00B82E79">
        <w:rPr>
          <w:rFonts w:ascii="Times New Roman" w:hAnsi="Times New Roman" w:cs="Times New Roman"/>
          <w:sz w:val="24"/>
        </w:rPr>
        <w:t xml:space="preserve"> was seen to increase strongly with increasing wt. % </w:t>
      </w:r>
      <w:r w:rsidRPr="00B82E79">
        <w:rPr>
          <w:rFonts w:ascii="Times New Roman" w:hAnsi="Times New Roman" w:cs="Times New Roman"/>
          <w:i/>
          <w:sz w:val="24"/>
        </w:rPr>
        <w:t>MYC</w:t>
      </w:r>
      <w:r w:rsidRPr="00B82E79">
        <w:rPr>
          <w:rFonts w:ascii="Times New Roman" w:hAnsi="Times New Roman" w:cs="Times New Roman"/>
          <w:sz w:val="24"/>
        </w:rPr>
        <w:t xml:space="preserve"> solids but also with [NaCl] and [CaCl</w:t>
      </w:r>
      <w:r w:rsidRPr="00B82E79">
        <w:rPr>
          <w:rFonts w:ascii="Times New Roman" w:hAnsi="Times New Roman" w:cs="Times New Roman"/>
          <w:sz w:val="24"/>
          <w:vertAlign w:val="subscript"/>
        </w:rPr>
        <w:t>2</w:t>
      </w:r>
      <w:r w:rsidRPr="00B82E79">
        <w:rPr>
          <w:rFonts w:ascii="Times New Roman" w:hAnsi="Times New Roman" w:cs="Times New Roman"/>
          <w:sz w:val="24"/>
        </w:rPr>
        <w:t xml:space="preserve">], the latter having greater impact at pH 5 and 7.  The opposite trends were observed at pH 3, where </w:t>
      </w:r>
      <w:r w:rsidRPr="00B82E79">
        <w:rPr>
          <w:rFonts w:ascii="Times New Roman" w:hAnsi="Times New Roman" w:cs="Times New Roman"/>
          <w:i/>
          <w:sz w:val="24"/>
          <w:szCs w:val="24"/>
        </w:rPr>
        <w:t>G´</w:t>
      </w:r>
      <w:r w:rsidRPr="00B82E79">
        <w:rPr>
          <w:rFonts w:ascii="Times New Roman" w:hAnsi="Times New Roman" w:cs="Times New Roman"/>
          <w:sz w:val="24"/>
        </w:rPr>
        <w:t xml:space="preserve"> decreased with increasing concentration of ions, the highest </w:t>
      </w:r>
      <w:r w:rsidRPr="00B82E79">
        <w:rPr>
          <w:rFonts w:ascii="Times New Roman" w:hAnsi="Times New Roman" w:cs="Times New Roman"/>
          <w:i/>
          <w:sz w:val="24"/>
          <w:szCs w:val="24"/>
        </w:rPr>
        <w:t>G´</w:t>
      </w:r>
      <w:r w:rsidRPr="00B82E79">
        <w:rPr>
          <w:rFonts w:ascii="Times New Roman" w:hAnsi="Times New Roman" w:cs="Times New Roman"/>
          <w:sz w:val="24"/>
        </w:rPr>
        <w:t xml:space="preserve"> values for </w:t>
      </w:r>
      <w:r w:rsidRPr="00B82E79">
        <w:rPr>
          <w:rFonts w:ascii="Times New Roman" w:hAnsi="Times New Roman" w:cs="Times New Roman"/>
          <w:i/>
          <w:sz w:val="24"/>
        </w:rPr>
        <w:t>MYC</w:t>
      </w:r>
      <w:r w:rsidRPr="00B82E79">
        <w:rPr>
          <w:rFonts w:ascii="Times New Roman" w:hAnsi="Times New Roman" w:cs="Times New Roman"/>
          <w:sz w:val="24"/>
        </w:rPr>
        <w:t xml:space="preserve"> occurring at pH 3 with no added salts. This suggests that electrostatic interactions between the </w:t>
      </w:r>
      <w:r w:rsidRPr="00B82E79">
        <w:rPr>
          <w:rFonts w:ascii="Times New Roman" w:hAnsi="Times New Roman" w:cs="Times New Roman"/>
          <w:i/>
          <w:sz w:val="24"/>
        </w:rPr>
        <w:t>MYC</w:t>
      </w:r>
      <w:r w:rsidRPr="00B82E79">
        <w:rPr>
          <w:rFonts w:ascii="Times New Roman" w:hAnsi="Times New Roman" w:cs="Times New Roman"/>
          <w:sz w:val="24"/>
        </w:rPr>
        <w:t xml:space="preserve"> elements are key to the overall texture. On addition of </w:t>
      </w:r>
      <w:r w:rsidRPr="00B82E79">
        <w:rPr>
          <w:rFonts w:ascii="Times New Roman" w:hAnsi="Times New Roman" w:cs="Times New Roman"/>
          <w:i/>
          <w:sz w:val="24"/>
        </w:rPr>
        <w:t>EWP</w:t>
      </w:r>
      <w:r w:rsidRPr="00B82E79">
        <w:rPr>
          <w:rFonts w:ascii="Times New Roman" w:hAnsi="Times New Roman" w:cs="Times New Roman"/>
          <w:sz w:val="24"/>
        </w:rPr>
        <w:t xml:space="preserve">, there was good evidence that </w:t>
      </w:r>
      <w:r w:rsidRPr="00B82E79">
        <w:rPr>
          <w:rFonts w:ascii="Times New Roman" w:hAnsi="Times New Roman" w:cs="Times New Roman"/>
          <w:i/>
          <w:sz w:val="24"/>
        </w:rPr>
        <w:t>EWP</w:t>
      </w:r>
      <w:r w:rsidRPr="00B82E79">
        <w:rPr>
          <w:rFonts w:ascii="Times New Roman" w:hAnsi="Times New Roman" w:cs="Times New Roman"/>
          <w:sz w:val="24"/>
        </w:rPr>
        <w:t xml:space="preserve"> completely coats the filaments so that, the hyphal interactions of </w:t>
      </w:r>
      <w:r w:rsidRPr="00B82E79">
        <w:rPr>
          <w:rFonts w:ascii="Times New Roman" w:hAnsi="Times New Roman" w:cs="Times New Roman"/>
          <w:i/>
          <w:sz w:val="24"/>
        </w:rPr>
        <w:t>MYC</w:t>
      </w:r>
      <w:r w:rsidRPr="00B82E79">
        <w:rPr>
          <w:rFonts w:ascii="Times New Roman" w:hAnsi="Times New Roman" w:cs="Times New Roman"/>
          <w:sz w:val="24"/>
        </w:rPr>
        <w:t>-</w:t>
      </w:r>
      <w:r w:rsidRPr="00B82E79">
        <w:rPr>
          <w:rFonts w:ascii="Times New Roman" w:hAnsi="Times New Roman" w:cs="Times New Roman"/>
          <w:i/>
          <w:sz w:val="24"/>
        </w:rPr>
        <w:t>EWP</w:t>
      </w:r>
      <w:r w:rsidRPr="00B82E79">
        <w:rPr>
          <w:rFonts w:ascii="Times New Roman" w:hAnsi="Times New Roman" w:cs="Times New Roman"/>
          <w:sz w:val="24"/>
        </w:rPr>
        <w:t xml:space="preserve"> are then dominated by the response of </w:t>
      </w:r>
      <w:r w:rsidRPr="00B82E79">
        <w:rPr>
          <w:rFonts w:ascii="Times New Roman" w:hAnsi="Times New Roman" w:cs="Times New Roman"/>
          <w:i/>
          <w:sz w:val="24"/>
        </w:rPr>
        <w:t>EWP</w:t>
      </w:r>
      <w:r w:rsidRPr="00B82E79">
        <w:rPr>
          <w:rFonts w:ascii="Times New Roman" w:hAnsi="Times New Roman" w:cs="Times New Roman"/>
          <w:sz w:val="24"/>
        </w:rPr>
        <w:t xml:space="preserve"> to changes in pH and salt composition</w:t>
      </w:r>
      <w:r w:rsidRPr="00B82E79">
        <w:rPr>
          <w:rFonts w:ascii="Times New Roman" w:hAnsi="Times New Roman" w:cs="Times New Roman"/>
          <w:sz w:val="24"/>
          <w:szCs w:val="24"/>
        </w:rPr>
        <w:t>.  Gaining further understanding of the strength and distribution of the loci of these interactions is therefore key to better control of the texture of such meat analogues.</w:t>
      </w:r>
    </w:p>
    <w:p w14:paraId="302A931C" w14:textId="77777777" w:rsidR="00726EB6" w:rsidRPr="00B82E79" w:rsidRDefault="00726EB6" w:rsidP="00726EB6">
      <w:pPr>
        <w:spacing w:line="480" w:lineRule="auto"/>
        <w:rPr>
          <w:rFonts w:ascii="Times New Roman" w:hAnsi="Times New Roman" w:cs="Times New Roman"/>
          <w:sz w:val="24"/>
        </w:rPr>
      </w:pPr>
      <w:r w:rsidRPr="00B82E79">
        <w:rPr>
          <w:rFonts w:ascii="Times New Roman" w:hAnsi="Times New Roman" w:cs="Times New Roman"/>
          <w:b/>
          <w:sz w:val="24"/>
        </w:rPr>
        <w:t>Keywords</w:t>
      </w:r>
      <w:r w:rsidRPr="00B82E79">
        <w:rPr>
          <w:rFonts w:ascii="Times New Roman" w:hAnsi="Times New Roman" w:cs="Times New Roman"/>
          <w:i/>
          <w:sz w:val="24"/>
        </w:rPr>
        <w:t xml:space="preserve"> Fusarium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meat analogue; egg white protein; storage modulus; </w:t>
      </w:r>
      <w:proofErr w:type="spellStart"/>
      <w:r w:rsidRPr="00B82E79">
        <w:rPr>
          <w:rFonts w:ascii="Times New Roman" w:hAnsi="Times New Roman" w:cs="Times New Roman"/>
          <w:sz w:val="24"/>
        </w:rPr>
        <w:t>Quorn</w:t>
      </w:r>
      <w:r w:rsidRPr="00B82E79">
        <w:rPr>
          <w:rFonts w:ascii="Times New Roman" w:hAnsi="Times New Roman" w:cs="Times New Roman"/>
          <w:sz w:val="24"/>
          <w:vertAlign w:val="superscript"/>
        </w:rPr>
        <w:t>TM</w:t>
      </w:r>
      <w:proofErr w:type="spellEnd"/>
      <w:r w:rsidRPr="00B82E79">
        <w:rPr>
          <w:rFonts w:ascii="Times New Roman" w:hAnsi="Times New Roman" w:cs="Times New Roman"/>
          <w:sz w:val="24"/>
        </w:rPr>
        <w:t xml:space="preserve"> </w:t>
      </w:r>
      <w:r w:rsidRPr="00B82E79">
        <w:rPr>
          <w:rFonts w:ascii="Times New Roman" w:hAnsi="Times New Roman" w:cs="Times New Roman"/>
          <w:sz w:val="24"/>
        </w:rPr>
        <w:br w:type="page"/>
      </w:r>
    </w:p>
    <w:p w14:paraId="6C5A7050" w14:textId="77777777" w:rsidR="00726EB6" w:rsidRPr="00B82E79" w:rsidRDefault="00726EB6" w:rsidP="00726EB6">
      <w:pPr>
        <w:pStyle w:val="ListParagraph"/>
        <w:numPr>
          <w:ilvl w:val="0"/>
          <w:numId w:val="2"/>
        </w:numPr>
        <w:spacing w:line="480" w:lineRule="auto"/>
        <w:rPr>
          <w:rFonts w:ascii="Times New Roman" w:hAnsi="Times New Roman" w:cs="Times New Roman"/>
          <w:b/>
          <w:sz w:val="28"/>
        </w:rPr>
      </w:pPr>
      <w:r w:rsidRPr="00B82E79">
        <w:rPr>
          <w:rFonts w:ascii="Times New Roman" w:hAnsi="Times New Roman" w:cs="Times New Roman"/>
          <w:b/>
          <w:sz w:val="28"/>
        </w:rPr>
        <w:lastRenderedPageBreak/>
        <w:t>Introduction</w:t>
      </w:r>
    </w:p>
    <w:p w14:paraId="6493906A" w14:textId="77777777" w:rsidR="00726EB6" w:rsidRPr="00B82E79" w:rsidRDefault="00726EB6" w:rsidP="00726EB6">
      <w:pPr>
        <w:spacing w:line="480" w:lineRule="auto"/>
        <w:rPr>
          <w:rFonts w:ascii="Times New Roman" w:hAnsi="Times New Roman" w:cs="Times New Roman"/>
          <w:sz w:val="24"/>
        </w:rPr>
      </w:pPr>
      <w:r w:rsidRPr="00B82E79">
        <w:rPr>
          <w:rFonts w:ascii="Times New Roman" w:hAnsi="Times New Roman" w:cs="Times New Roman"/>
          <w:i/>
          <w:sz w:val="24"/>
        </w:rPr>
        <w:t xml:space="preserve">Fusarium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A3/5 ATCC PTA-2684 (</w:t>
      </w:r>
      <w:r w:rsidRPr="00B82E79">
        <w:rPr>
          <w:rFonts w:ascii="Times New Roman" w:hAnsi="Times New Roman" w:cs="Times New Roman"/>
          <w:i/>
          <w:sz w:val="24"/>
        </w:rPr>
        <w:t xml:space="preserve">F.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is a ubiquitous soil-dwelling saprophytic filamentous fungus belonging to the fungal class Ascomycota </w:t>
      </w:r>
      <w:r w:rsidRPr="00B82E79">
        <w:rPr>
          <w:rFonts w:ascii="Times New Roman" w:hAnsi="Times New Roman" w:cs="Times New Roman"/>
          <w:sz w:val="24"/>
        </w:rPr>
        <w:fldChar w:fldCharType="begin">
          <w:fldData xml:space="preserve">PEVuZE5vdGU+PENpdGU+PEF1dGhvcj5LaW5nPC9BdXRob3I+PFllYXI+MjAxODwvWWVhcj48UmVj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</w:fldData>
        </w:fldChar>
      </w:r>
      <w:r w:rsidRPr="00B82E79">
        <w:rPr>
          <w:rFonts w:ascii="Times New Roman" w:hAnsi="Times New Roman" w:cs="Times New Roman"/>
          <w:sz w:val="24"/>
        </w:rPr>
        <w:instrText xml:space="preserve"> ADDIN EN.CITE </w:instrText>
      </w:r>
      <w:r w:rsidRPr="00B82E79">
        <w:rPr>
          <w:rFonts w:ascii="Times New Roman" w:hAnsi="Times New Roman" w:cs="Times New Roman"/>
          <w:sz w:val="24"/>
        </w:rPr>
        <w:fldChar w:fldCharType="begin">
          <w:fldData xml:space="preserve">PEVuZE5vdGU+PENpdGU+PEF1dGhvcj5LaW5nPC9BdXRob3I+PFllYXI+MjAxODwvWWVhcj48UmVj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</w:fldData>
        </w:fldChar>
      </w:r>
      <w:r w:rsidRPr="00B82E79">
        <w:rPr>
          <w:rFonts w:ascii="Times New Roman" w:hAnsi="Times New Roman" w:cs="Times New Roman"/>
          <w:sz w:val="24"/>
        </w:rPr>
        <w:instrText xml:space="preserve"> ADDIN EN.CITE.DATA </w:instrText>
      </w:r>
      <w:r w:rsidRPr="00B82E79">
        <w:rPr>
          <w:rFonts w:ascii="Times New Roman" w:hAnsi="Times New Roman" w:cs="Times New Roman"/>
          <w:sz w:val="24"/>
        </w:rPr>
      </w:r>
      <w:r w:rsidRPr="00B82E79">
        <w:rPr>
          <w:rFonts w:ascii="Times New Roman" w:hAnsi="Times New Roman" w:cs="Times New Roman"/>
          <w:sz w:val="24"/>
        </w:rPr>
        <w:fldChar w:fldCharType="end"/>
      </w:r>
      <w:r w:rsidRPr="00B82E79">
        <w:rPr>
          <w:rFonts w:ascii="Times New Roman" w:hAnsi="Times New Roman" w:cs="Times New Roman"/>
          <w:sz w:val="24"/>
        </w:rPr>
      </w:r>
      <w:r w:rsidRPr="00B82E79">
        <w:rPr>
          <w:rFonts w:ascii="Times New Roman" w:hAnsi="Times New Roman" w:cs="Times New Roman"/>
          <w:sz w:val="24"/>
        </w:rPr>
        <w:fldChar w:fldCharType="separate"/>
      </w:r>
      <w:r w:rsidRPr="00B82E79">
        <w:rPr>
          <w:rFonts w:ascii="Times New Roman" w:hAnsi="Times New Roman" w:cs="Times New Roman"/>
          <w:noProof/>
          <w:sz w:val="24"/>
        </w:rPr>
        <w:t>(King, Brown, Urban, &amp; Hammond-Kosack, 2018; Yoder &amp; Christianson, 1998)</w:t>
      </w:r>
      <w:r w:rsidRPr="00B82E79">
        <w:rPr>
          <w:rFonts w:ascii="Times New Roman" w:hAnsi="Times New Roman" w:cs="Times New Roman"/>
          <w:sz w:val="24"/>
        </w:rPr>
        <w:fldChar w:fldCharType="end"/>
      </w:r>
      <w:r w:rsidRPr="00B82E79">
        <w:rPr>
          <w:rFonts w:ascii="Times New Roman" w:hAnsi="Times New Roman" w:cs="Times New Roman"/>
          <w:sz w:val="24"/>
        </w:rPr>
        <w:t xml:space="preserve">. </w:t>
      </w:r>
      <w:r w:rsidRPr="00B82E79">
        <w:rPr>
          <w:rFonts w:ascii="Times New Roman" w:hAnsi="Times New Roman" w:cs="Times New Roman"/>
          <w:i/>
          <w:sz w:val="24"/>
        </w:rPr>
        <w:t xml:space="preserve">F.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is the main component of the </w:t>
      </w:r>
      <w:proofErr w:type="spellStart"/>
      <w:r w:rsidRPr="00B82E79">
        <w:rPr>
          <w:rFonts w:ascii="Times New Roman" w:hAnsi="Times New Roman" w:cs="Times New Roman"/>
          <w:sz w:val="24"/>
        </w:rPr>
        <w:t>Quorn</w:t>
      </w:r>
      <w:r w:rsidRPr="00B82E79">
        <w:rPr>
          <w:rFonts w:ascii="Times New Roman" w:hAnsi="Times New Roman" w:cs="Times New Roman"/>
          <w:sz w:val="24"/>
          <w:vertAlign w:val="superscript"/>
        </w:rPr>
        <w:t>TM</w:t>
      </w:r>
      <w:proofErr w:type="spellEnd"/>
      <w:r w:rsidRPr="00B82E79">
        <w:rPr>
          <w:rFonts w:ascii="Times New Roman" w:hAnsi="Times New Roman" w:cs="Times New Roman"/>
          <w:sz w:val="24"/>
        </w:rPr>
        <w:t xml:space="preserve"> meat analogues and is grown aerobically in a continuous flow pressure-cycle reactor at high dilution rates </w:t>
      </w:r>
      <w:r w:rsidRPr="00B82E79">
        <w:rPr>
          <w:rFonts w:ascii="Times New Roman" w:hAnsi="Times New Roman" w:cs="Times New Roman"/>
          <w:sz w:val="24"/>
        </w:rPr>
        <w:fldChar w:fldCharType="begin">
          <w:fldData xml:space="preserve">PEVuZE5vdGU+PENpdGU+PEF1dGhvcj5GaW5uaWdhbjwvQXV0aG9yPjxZZWFyPjIwMTE8L1llYXI+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</w:fldData>
        </w:fldChar>
      </w:r>
      <w:r w:rsidRPr="00B82E79">
        <w:rPr>
          <w:rFonts w:ascii="Times New Roman" w:hAnsi="Times New Roman" w:cs="Times New Roman"/>
          <w:sz w:val="24"/>
        </w:rPr>
        <w:instrText xml:space="preserve"> ADDIN EN.CITE </w:instrText>
      </w:r>
      <w:r w:rsidRPr="00B82E79">
        <w:rPr>
          <w:rFonts w:ascii="Times New Roman" w:hAnsi="Times New Roman" w:cs="Times New Roman"/>
          <w:sz w:val="24"/>
        </w:rPr>
        <w:fldChar w:fldCharType="begin">
          <w:fldData xml:space="preserve">PEVuZE5vdGU+PENpdGU+PEF1dGhvcj5GaW5uaWdhbjwvQXV0aG9yPjxZZWFyPjIwMTE8L1llYXI+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</w:fldData>
        </w:fldChar>
      </w:r>
      <w:r w:rsidRPr="00B82E79">
        <w:rPr>
          <w:rFonts w:ascii="Times New Roman" w:hAnsi="Times New Roman" w:cs="Times New Roman"/>
          <w:sz w:val="24"/>
        </w:rPr>
        <w:instrText xml:space="preserve"> ADDIN EN.CITE.DATA </w:instrText>
      </w:r>
      <w:r w:rsidRPr="00B82E79">
        <w:rPr>
          <w:rFonts w:ascii="Times New Roman" w:hAnsi="Times New Roman" w:cs="Times New Roman"/>
          <w:sz w:val="24"/>
        </w:rPr>
      </w:r>
      <w:r w:rsidRPr="00B82E79">
        <w:rPr>
          <w:rFonts w:ascii="Times New Roman" w:hAnsi="Times New Roman" w:cs="Times New Roman"/>
          <w:sz w:val="24"/>
        </w:rPr>
        <w:fldChar w:fldCharType="end"/>
      </w:r>
      <w:r w:rsidRPr="00B82E79">
        <w:rPr>
          <w:rFonts w:ascii="Times New Roman" w:hAnsi="Times New Roman" w:cs="Times New Roman"/>
          <w:sz w:val="24"/>
        </w:rPr>
      </w:r>
      <w:r w:rsidRPr="00B82E79">
        <w:rPr>
          <w:rFonts w:ascii="Times New Roman" w:hAnsi="Times New Roman" w:cs="Times New Roman"/>
          <w:sz w:val="24"/>
        </w:rPr>
        <w:fldChar w:fldCharType="separate"/>
      </w:r>
      <w:r w:rsidRPr="00B82E79">
        <w:rPr>
          <w:rFonts w:ascii="Times New Roman" w:hAnsi="Times New Roman" w:cs="Times New Roman"/>
          <w:noProof/>
          <w:sz w:val="24"/>
        </w:rPr>
        <w:t>(Finnigan, 2011; Whittaker, Johnson, Finnigan, Avery, &amp; Dyer, 2020)</w:t>
      </w:r>
      <w:r w:rsidRPr="00B82E79">
        <w:rPr>
          <w:rFonts w:ascii="Times New Roman" w:hAnsi="Times New Roman" w:cs="Times New Roman"/>
          <w:sz w:val="24"/>
        </w:rPr>
        <w:fldChar w:fldCharType="end"/>
      </w:r>
      <w:r w:rsidRPr="00B82E79">
        <w:rPr>
          <w:rFonts w:ascii="Times New Roman" w:hAnsi="Times New Roman" w:cs="Times New Roman"/>
          <w:sz w:val="24"/>
        </w:rPr>
        <w:t xml:space="preserve">. The fungi does not produce mycotoxins at nutrient surplus and aerobic growth conditions </w:t>
      </w:r>
      <w:r w:rsidRPr="00B82E79">
        <w:rPr>
          <w:rFonts w:ascii="Times New Roman" w:hAnsi="Times New Roman" w:cs="Times New Roman"/>
          <w:sz w:val="24"/>
        </w:rPr>
        <w:fldChar w:fldCharType="begin"/>
      </w:r>
      <w:r w:rsidRPr="00B82E79">
        <w:rPr>
          <w:rFonts w:ascii="Times New Roman" w:hAnsi="Times New Roman" w:cs="Times New Roman"/>
          <w:sz w:val="24"/>
        </w:rPr>
        <w:instrText xml:space="preserve"> ADDIN EN.CITE &lt;EndNote&gt;&lt;Cite&gt;&lt;Author&gt;Wiebe&lt;/Author&gt;&lt;Year&gt;2002&lt;/Year&gt;&lt;RecNum&gt;8&lt;/RecNum&gt;&lt;DisplayText&gt;(Wiebe, 2002)&lt;/DisplayText&gt;&lt;record&gt;&lt;rec-number&gt;8&lt;/rec-number&gt;&lt;foreign-keys&gt;&lt;key app="EN" db-id="5ws90r9sq09dz5ezpwdpd5xexs9werprveax" timestamp="1613819251"&gt;8&lt;/key&gt;&lt;/foreign-keys&gt;&lt;ref-type name="Journal Article"&gt;17&lt;/ref-type&gt;&lt;contributors&gt;&lt;authors&gt;&lt;author&gt;Wiebe, M.&lt;/author&gt;&lt;/authors&gt;&lt;/contributors&gt;&lt;titles&gt;&lt;title&gt;Myco-protein from Fusarium venenatum : a well-established product for human consumption&lt;/title&gt;&lt;secondary-title&gt;Applied Microbiology and Biotechnology&lt;/secondary-title&gt;&lt;/titles&gt;&lt;periodical&gt;&lt;full-title&gt;Applied Microbiology and Biotechnology&lt;/full-title&gt;&lt;/periodical&gt;&lt;pages&gt;421-427&lt;/pages&gt;&lt;volume&gt;58&lt;/volume&gt;&lt;number&gt;4&lt;/number&gt;&lt;dates&gt;&lt;year&gt;2002&lt;/year&gt;&lt;pub-dates&gt;&lt;date&gt;2002/03/01&lt;/date&gt;&lt;/pub-dates&gt;&lt;/dates&gt;&lt;isbn&gt;1432-0614&lt;/isbn&gt;&lt;urls&gt;&lt;related-urls&gt;&lt;url&gt;https://doi.org/10.1007/s00253-002-0931-x&lt;/url&gt;&lt;/related-urls&gt;&lt;/urls&gt;&lt;electronic-resource-num&gt;10.1007/s00253-002-0931-x&lt;/electronic-resource-num&gt;&lt;/record&gt;&lt;/Cite&gt;&lt;/EndNote&gt;</w:instrText>
      </w:r>
      <w:r w:rsidRPr="00B82E79">
        <w:rPr>
          <w:rFonts w:ascii="Times New Roman" w:hAnsi="Times New Roman" w:cs="Times New Roman"/>
          <w:sz w:val="24"/>
        </w:rPr>
        <w:fldChar w:fldCharType="separate"/>
      </w:r>
      <w:r w:rsidRPr="00B82E79">
        <w:rPr>
          <w:rFonts w:ascii="Times New Roman" w:hAnsi="Times New Roman" w:cs="Times New Roman"/>
          <w:noProof/>
          <w:sz w:val="24"/>
        </w:rPr>
        <w:t>(Wiebe, 2002)</w:t>
      </w:r>
      <w:r w:rsidRPr="00B82E79">
        <w:rPr>
          <w:rFonts w:ascii="Times New Roman" w:hAnsi="Times New Roman" w:cs="Times New Roman"/>
          <w:sz w:val="24"/>
        </w:rPr>
        <w:fldChar w:fldCharType="end"/>
      </w:r>
      <w:r w:rsidRPr="00B82E79">
        <w:rPr>
          <w:rFonts w:ascii="Times New Roman" w:hAnsi="Times New Roman" w:cs="Times New Roman"/>
          <w:sz w:val="24"/>
        </w:rPr>
        <w:t xml:space="preserve">. The growth broth, comprised of the fungi and other nutrients at about 1.5% w/v solids, is harvested continuously throughout growth campaigns that last over 30 days </w:t>
      </w:r>
      <w:r w:rsidRPr="00B82E79">
        <w:rPr>
          <w:rFonts w:ascii="Times New Roman" w:hAnsi="Times New Roman" w:cs="Times New Roman"/>
          <w:sz w:val="24"/>
        </w:rPr>
        <w:fldChar w:fldCharType="begin"/>
      </w:r>
      <w:r w:rsidRPr="00B82E79">
        <w:rPr>
          <w:rFonts w:ascii="Times New Roman" w:hAnsi="Times New Roman" w:cs="Times New Roman"/>
          <w:sz w:val="24"/>
        </w:rPr>
        <w:instrText xml:space="preserve"> ADDIN EN.CITE &lt;EndNote&gt;&lt;Cite&gt;&lt;Author&gt;Wiebe&lt;/Author&gt;&lt;Year&gt;2002&lt;/Year&gt;&lt;RecNum&gt;8&lt;/RecNum&gt;&lt;DisplayText&gt;(Wiebe, 2002)&lt;/DisplayText&gt;&lt;record&gt;&lt;rec-number&gt;8&lt;/rec-number&gt;&lt;foreign-keys&gt;&lt;key app="EN" db-id="5ws90r9sq09dz5ezpwdpd5xexs9werprveax" timestamp="1613819251"&gt;8&lt;/key&gt;&lt;/foreign-keys&gt;&lt;ref-type name="Journal Article"&gt;17&lt;/ref-type&gt;&lt;contributors&gt;&lt;authors&gt;&lt;author&gt;Wiebe, M.&lt;/author&gt;&lt;/authors&gt;&lt;/contributors&gt;&lt;titles&gt;&lt;title&gt;Myco-protein from Fusarium venenatum : a well-established product for human consumption&lt;/title&gt;&lt;secondary-title&gt;Applied Microbiology and Biotechnology&lt;/secondary-title&gt;&lt;/titles&gt;&lt;periodical&gt;&lt;full-title&gt;Applied Microbiology and Biotechnology&lt;/full-title&gt;&lt;/periodical&gt;&lt;pages&gt;421-427&lt;/pages&gt;&lt;volume&gt;58&lt;/volume&gt;&lt;number&gt;4&lt;/number&gt;&lt;dates&gt;&lt;year&gt;2002&lt;/year&gt;&lt;pub-dates&gt;&lt;date&gt;2002/03/01&lt;/date&gt;&lt;/pub-dates&gt;&lt;/dates&gt;&lt;isbn&gt;1432-0614&lt;/isbn&gt;&lt;urls&gt;&lt;related-urls&gt;&lt;url&gt;https://doi.org/10.1007/s00253-002-0931-x&lt;/url&gt;&lt;/related-urls&gt;&lt;/urls&gt;&lt;electronic-resource-num&gt;10.1007/s00253-002-0931-x&lt;/electronic-resource-num&gt;&lt;/record&gt;&lt;/Cite&gt;&lt;/EndNote&gt;</w:instrText>
      </w:r>
      <w:r w:rsidRPr="00B82E79">
        <w:rPr>
          <w:rFonts w:ascii="Times New Roman" w:hAnsi="Times New Roman" w:cs="Times New Roman"/>
          <w:sz w:val="24"/>
        </w:rPr>
        <w:fldChar w:fldCharType="separate"/>
      </w:r>
      <w:r w:rsidRPr="00B82E79">
        <w:rPr>
          <w:rFonts w:ascii="Times New Roman" w:hAnsi="Times New Roman" w:cs="Times New Roman"/>
          <w:noProof/>
          <w:sz w:val="24"/>
        </w:rPr>
        <w:t>(Wiebe, 2002)</w:t>
      </w:r>
      <w:r w:rsidRPr="00B82E79">
        <w:rPr>
          <w:rFonts w:ascii="Times New Roman" w:hAnsi="Times New Roman" w:cs="Times New Roman"/>
          <w:sz w:val="24"/>
        </w:rPr>
        <w:fldChar w:fldCharType="end"/>
      </w:r>
      <w:r w:rsidRPr="00B82E79">
        <w:rPr>
          <w:rFonts w:ascii="Times New Roman" w:hAnsi="Times New Roman" w:cs="Times New Roman"/>
          <w:sz w:val="24"/>
        </w:rPr>
        <w:t xml:space="preserve">. More branched hyphal strains, known as variant C, begin to appear towards the end </w:t>
      </w:r>
      <w:r w:rsidRPr="00B82E79">
        <w:rPr>
          <w:rFonts w:ascii="Times New Roman" w:hAnsi="Times New Roman" w:cs="Times New Roman"/>
          <w:sz w:val="24"/>
        </w:rPr>
        <w:fldChar w:fldCharType="begin"/>
      </w:r>
      <w:r w:rsidRPr="00B82E79">
        <w:rPr>
          <w:rFonts w:ascii="Times New Roman" w:hAnsi="Times New Roman" w:cs="Times New Roman"/>
          <w:sz w:val="24"/>
        </w:rPr>
        <w:instrText xml:space="preserve"> ADDIN EN.CITE &lt;EndNote&gt;&lt;Cite&gt;&lt;Author&gt;Finnigan&lt;/Author&gt;&lt;Year&gt;2017&lt;/Year&gt;&lt;RecNum&gt;6&lt;/RecNum&gt;&lt;DisplayText&gt;(Finnigan, Needham, &amp;amp; Abbott, 2017)&lt;/DisplayText&gt;&lt;record&gt;&lt;rec-number&gt;6&lt;/rec-number&gt;&lt;foreign-keys&gt;&lt;key app="EN" db-id="5ws90r9sq09dz5ezpwdpd5xexs9werprveax" timestamp="1613818983"&gt;6&lt;/key&gt;&lt;/foreign-keys&gt;&lt;ref-type name="Book Section"&gt;5&lt;/ref-type&gt;&lt;contributors&gt;&lt;authors&gt;&lt;author&gt;Finnigan, T.&lt;/author&gt;&lt;author&gt;Needham, L.&lt;/author&gt;&lt;author&gt;Abbott, C.&lt;/author&gt;&lt;/authors&gt;&lt;secondary-authors&gt;&lt;author&gt;Nadathur, Sudarshan R.&lt;/author&gt;&lt;author&gt;Wanasundara, Janitha P. D.&lt;/author&gt;&lt;author&gt;Scanlin, Laurie&lt;/author&gt;&lt;/secondary-authors&gt;&lt;/contributors&gt;&lt;titles&gt;&lt;title&gt;Mycoprotein: A Healthy New Protein With a Low Environmental Impact&lt;/title&gt;&lt;secondary-title&gt;Sustainable Protein Sources&lt;/secondary-title&gt;&lt;/titles&gt;&lt;pages&gt;305-325&lt;/pages&gt;&lt;keywords&gt;&lt;keyword&gt;Mycoprotein&lt;/keyword&gt;&lt;keyword&gt;Quorn&lt;/keyword&gt;&lt;keyword&gt;sustainability&lt;/keyword&gt;&lt;keyword&gt;lifecycle analysis&lt;/keyword&gt;&lt;keyword&gt;fermentation&lt;/keyword&gt;&lt;keyword&gt;fungal protein&lt;/keyword&gt;&lt;keyword&gt;alternate protein&lt;/keyword&gt;&lt;/keywords&gt;&lt;dates&gt;&lt;year&gt;2017&lt;/year&gt;&lt;pub-dates&gt;&lt;date&gt;2017/01/01/&lt;/date&gt;&lt;/pub-dates&gt;&lt;/dates&gt;&lt;pub-location&gt;San Diego&lt;/pub-location&gt;&lt;publisher&gt;Academic Press&lt;/publisher&gt;&lt;isbn&gt;978-0-12-802778-3&lt;/isbn&gt;&lt;urls&gt;&lt;related-urls&gt;&lt;url&gt;https://www.sciencedirect.com/science/article/pii/B9780128027783000196&lt;/url&gt;&lt;/related-urls&gt;&lt;/urls&gt;&lt;electronic-resource-num&gt;https://doi.org/10.1016/B978-0-12-802778-3.00019-6&lt;/electronic-resource-num&gt;&lt;/record&gt;&lt;/Cite&gt;&lt;/EndNote&gt;</w:instrText>
      </w:r>
      <w:r w:rsidRPr="00B82E79">
        <w:rPr>
          <w:rFonts w:ascii="Times New Roman" w:hAnsi="Times New Roman" w:cs="Times New Roman"/>
          <w:sz w:val="24"/>
        </w:rPr>
        <w:fldChar w:fldCharType="separate"/>
      </w:r>
      <w:r w:rsidRPr="00B82E79">
        <w:rPr>
          <w:rFonts w:ascii="Times New Roman" w:hAnsi="Times New Roman" w:cs="Times New Roman"/>
          <w:noProof/>
          <w:sz w:val="24"/>
        </w:rPr>
        <w:t>(Finnigan, Needham, &amp; Abbott, 2017)</w:t>
      </w:r>
      <w:r w:rsidRPr="00B82E79">
        <w:rPr>
          <w:rFonts w:ascii="Times New Roman" w:hAnsi="Times New Roman" w:cs="Times New Roman"/>
          <w:sz w:val="24"/>
        </w:rPr>
        <w:fldChar w:fldCharType="end"/>
      </w:r>
      <w:r w:rsidRPr="00B82E79">
        <w:rPr>
          <w:rFonts w:ascii="Times New Roman" w:hAnsi="Times New Roman" w:cs="Times New Roman"/>
          <w:sz w:val="24"/>
        </w:rPr>
        <w:t xml:space="preserve">. The harvested broth is heat treated to reduce the ribonucleic acid (RNA) content to &lt; 2 % then dewatered via centrifugation to </w:t>
      </w:r>
      <w:r w:rsidRPr="00B82E79">
        <w:rPr>
          <w:rFonts w:ascii="Times New Roman" w:hAnsi="Times New Roman" w:cs="Times New Roman"/>
          <w:i/>
          <w:sz w:val="24"/>
        </w:rPr>
        <w:t>ca.</w:t>
      </w:r>
      <w:r w:rsidRPr="00B82E79">
        <w:rPr>
          <w:rFonts w:ascii="Times New Roman" w:hAnsi="Times New Roman" w:cs="Times New Roman"/>
          <w:sz w:val="24"/>
        </w:rPr>
        <w:t xml:space="preserve"> 20% w/v solids, commonly referred to as mycoprotein (</w:t>
      </w:r>
      <w:r w:rsidRPr="00B82E79">
        <w:rPr>
          <w:rFonts w:ascii="Times New Roman" w:hAnsi="Times New Roman" w:cs="Times New Roman"/>
          <w:i/>
          <w:sz w:val="24"/>
        </w:rPr>
        <w:t>MYC</w:t>
      </w:r>
      <w:r w:rsidRPr="00B82E79">
        <w:rPr>
          <w:rFonts w:ascii="Times New Roman" w:hAnsi="Times New Roman" w:cs="Times New Roman"/>
          <w:sz w:val="24"/>
        </w:rPr>
        <w:t xml:space="preserve">), which has a wet dough-like appearance. </w:t>
      </w:r>
    </w:p>
    <w:p w14:paraId="0C182D52" w14:textId="77777777" w:rsidR="00726EB6" w:rsidRPr="00B82E79" w:rsidRDefault="00726EB6" w:rsidP="00726EB6">
      <w:pPr>
        <w:spacing w:line="480" w:lineRule="auto"/>
        <w:ind w:firstLine="720"/>
        <w:rPr>
          <w:rFonts w:ascii="Times New Roman" w:hAnsi="Times New Roman" w:cs="Times New Roman"/>
          <w:color w:val="000000" w:themeColor="text1"/>
          <w:sz w:val="24"/>
        </w:rPr>
      </w:pPr>
      <w:r w:rsidRPr="00B82E79">
        <w:rPr>
          <w:rFonts w:ascii="Times New Roman" w:hAnsi="Times New Roman" w:cs="Times New Roman"/>
          <w:color w:val="000000" w:themeColor="text1"/>
          <w:sz w:val="24"/>
        </w:rPr>
        <w:t xml:space="preserve">Meat analogues have been defined as products that replace the functionality and characteristics of the muscle component of meat </w:t>
      </w:r>
      <w:r w:rsidRPr="00B82E79">
        <w:rPr>
          <w:rFonts w:ascii="Times New Roman" w:hAnsi="Times New Roman" w:cs="Times New Roman"/>
          <w:color w:val="000000" w:themeColor="text1"/>
          <w:sz w:val="24"/>
        </w:rPr>
        <w:fldChar w:fldCharType="begin"/>
      </w:r>
      <w:r w:rsidRPr="00B82E79">
        <w:rPr>
          <w:rFonts w:ascii="Times New Roman" w:hAnsi="Times New Roman" w:cs="Times New Roman"/>
          <w:color w:val="000000" w:themeColor="text1"/>
          <w:sz w:val="24"/>
        </w:rPr>
        <w:instrText xml:space="preserve"> ADDIN EN.CITE &lt;EndNote&gt;&lt;Cite&gt;&lt;Author&gt;Dekkers&lt;/Author&gt;&lt;Year&gt;2018&lt;/Year&gt;&lt;RecNum&gt;108&lt;/RecNum&gt;&lt;DisplayText&gt;(Dekkers, Boom, &amp;amp; van der Goot, 2018)&lt;/DisplayText&gt;&lt;record&gt;&lt;rec-number&gt;108&lt;/rec-number&gt;&lt;foreign-keys&gt;&lt;key app="EN" db-id="5ws90r9sq09dz5ezpwdpd5xexs9werprveax" timestamp="1625738310"&gt;108&lt;/key&gt;&lt;/foreign-keys&gt;&lt;ref-type name="Journal Article"&gt;17&lt;/ref-type&gt;&lt;contributors&gt;&lt;authors&gt;&lt;author&gt;Dekkers, Birgit L.&lt;/author&gt;&lt;author&gt;Boom, Remko M.&lt;/author&gt;&lt;author&gt;van der Goot, Atze Jan&lt;/author&gt;&lt;/authors&gt;&lt;/contributors&gt;&lt;titles&gt;&lt;title&gt;Structuring processes for meat analogues&lt;/title&gt;&lt;secondary-title&gt;Trends in Food Science &amp;amp; Technology&lt;/secondary-title&gt;&lt;/titles&gt;&lt;periodical&gt;&lt;full-title&gt;Trends in Food Science &amp;amp; Technology&lt;/full-title&gt;&lt;/periodical&gt;&lt;pages&gt;25-36&lt;/pages&gt;&lt;volume&gt;81&lt;/volume&gt;&lt;keywords&gt;&lt;keyword&gt;Meat analogues&lt;/keyword&gt;&lt;keyword&gt;Structuring&lt;/keyword&gt;&lt;keyword&gt;Anisotropy&lt;/keyword&gt;&lt;keyword&gt;Fibrous products&lt;/keyword&gt;&lt;keyword&gt;Plant protein&lt;/keyword&gt;&lt;/keywords&gt;&lt;dates&gt;&lt;year&gt;2018&lt;/year&gt;&lt;pub-dates&gt;&lt;date&gt;2018/11/01/&lt;/date&gt;&lt;/pub-dates&gt;&lt;/dates&gt;&lt;isbn&gt;0924-2244&lt;/isbn&gt;&lt;urls&gt;&lt;related-urls&gt;&lt;url&gt;https://www.sciencedirect.com/science/article/pii/S092422441830311X&lt;/url&gt;&lt;/related-urls&gt;&lt;/urls&gt;&lt;electronic-resource-num&gt;https://doi.org/10.1016/j.tifs.2018.08.011&lt;/electronic-resource-num&gt;&lt;/record&gt;&lt;/Cite&gt;&lt;/EndNote&gt;</w:instrText>
      </w:r>
      <w:r w:rsidRPr="00B82E79">
        <w:rPr>
          <w:rFonts w:ascii="Times New Roman" w:hAnsi="Times New Roman" w:cs="Times New Roman"/>
          <w:color w:val="000000" w:themeColor="text1"/>
          <w:sz w:val="24"/>
        </w:rPr>
        <w:fldChar w:fldCharType="separate"/>
      </w:r>
      <w:r w:rsidRPr="00B82E79">
        <w:rPr>
          <w:rFonts w:ascii="Times New Roman" w:hAnsi="Times New Roman" w:cs="Times New Roman"/>
          <w:noProof/>
          <w:color w:val="000000" w:themeColor="text1"/>
          <w:sz w:val="24"/>
        </w:rPr>
        <w:t>(Dekkers, Boom, &amp; van der Goot, 2018)</w:t>
      </w:r>
      <w:r w:rsidRPr="00B82E79">
        <w:rPr>
          <w:rFonts w:ascii="Times New Roman" w:hAnsi="Times New Roman" w:cs="Times New Roman"/>
          <w:color w:val="000000" w:themeColor="text1"/>
          <w:sz w:val="24"/>
        </w:rPr>
        <w:fldChar w:fldCharType="end"/>
      </w:r>
      <w:r w:rsidRPr="00B82E79">
        <w:rPr>
          <w:rFonts w:ascii="Times New Roman" w:hAnsi="Times New Roman" w:cs="Times New Roman"/>
          <w:color w:val="000000" w:themeColor="text1"/>
          <w:sz w:val="24"/>
        </w:rPr>
        <w:t xml:space="preserve">. Such products are complex fibrous systems that must mimic the structure, sensory properties and nutritional profile of meat as far as possible, with the added appeal of more ethical and sustainable development and production processes. Meat analogues that are currently on the market are generally complex mixtures of protein fibres and/or biopolymers plus flavouring agents.  These mixtures usually also require a number of structuring processes to produce a meat-like texture. Each biopolymer will have its own set of interactions with the other ingredients that will affect the overall organoleptic properties and also respond differently to the thermomechanical and texturizing processes applied, as well as compositional changes such as pH, salt content and overall solids content. The main component of most meat </w:t>
      </w:r>
      <w:r w:rsidRPr="00B82E79">
        <w:rPr>
          <w:rFonts w:ascii="Times New Roman" w:hAnsi="Times New Roman" w:cs="Times New Roman"/>
          <w:color w:val="000000" w:themeColor="text1"/>
          <w:sz w:val="24"/>
        </w:rPr>
        <w:lastRenderedPageBreak/>
        <w:t>analogues is extruded plant protein, whilst a minority include filamentous microorganisms. These microorganisms require relatively less processing to establish the desired product properties, due to their inherent fibrous nature and a high protein content and protein quality.</w:t>
      </w:r>
    </w:p>
    <w:p w14:paraId="168F4B1A" w14:textId="77777777" w:rsidR="00726EB6" w:rsidRPr="00B82E79" w:rsidRDefault="00726EB6" w:rsidP="00726EB6">
      <w:pPr>
        <w:spacing w:line="480" w:lineRule="auto"/>
        <w:ind w:firstLine="720"/>
        <w:rPr>
          <w:rFonts w:ascii="Times New Roman" w:hAnsi="Times New Roman" w:cs="Times New Roman"/>
          <w:i/>
          <w:sz w:val="24"/>
        </w:rPr>
      </w:pPr>
      <w:r w:rsidRPr="00B82E79">
        <w:rPr>
          <w:rFonts w:ascii="Times New Roman" w:hAnsi="Times New Roman" w:cs="Times New Roman"/>
          <w:i/>
          <w:sz w:val="24"/>
        </w:rPr>
        <w:t xml:space="preserve">F. </w:t>
      </w:r>
      <w:proofErr w:type="spellStart"/>
      <w:r w:rsidRPr="00B82E79">
        <w:rPr>
          <w:rFonts w:ascii="Times New Roman" w:hAnsi="Times New Roman" w:cs="Times New Roman"/>
          <w:i/>
          <w:sz w:val="24"/>
        </w:rPr>
        <w:t>venenatum</w:t>
      </w:r>
      <w:proofErr w:type="spellEnd"/>
      <w:r w:rsidRPr="00B82E79">
        <w:rPr>
          <w:rFonts w:ascii="Times New Roman" w:hAnsi="Times New Roman" w:cs="Times New Roman"/>
          <w:sz w:val="24"/>
        </w:rPr>
        <w:t xml:space="preserve"> filaments, or mycelia, have material properties that make them ideal for the development of superior meat analogues. The fungal filaments, or hyphae, typically have cross-sectional diameters of 3 to 5 </w:t>
      </w:r>
      <w:proofErr w:type="spellStart"/>
      <w:r w:rsidRPr="00B82E79">
        <w:rPr>
          <w:rFonts w:ascii="Times New Roman" w:hAnsi="Times New Roman" w:cs="Times New Roman"/>
          <w:sz w:val="24"/>
        </w:rPr>
        <w:t>μm</w:t>
      </w:r>
      <w:proofErr w:type="spellEnd"/>
      <w:r w:rsidRPr="00B82E79">
        <w:rPr>
          <w:rFonts w:ascii="Times New Roman" w:hAnsi="Times New Roman" w:cs="Times New Roman"/>
          <w:sz w:val="24"/>
        </w:rPr>
        <w:t xml:space="preserve"> and lengths of 400 to 700 </w:t>
      </w:r>
      <w:proofErr w:type="spellStart"/>
      <w:r w:rsidRPr="00B82E79">
        <w:rPr>
          <w:rFonts w:ascii="Times New Roman" w:hAnsi="Times New Roman" w:cs="Times New Roman"/>
          <w:sz w:val="24"/>
        </w:rPr>
        <w:t>μm</w:t>
      </w:r>
      <w:proofErr w:type="spellEnd"/>
      <w:r w:rsidRPr="00B82E79">
        <w:rPr>
          <w:rFonts w:ascii="Times New Roman" w:hAnsi="Times New Roman" w:cs="Times New Roman"/>
          <w:sz w:val="24"/>
        </w:rPr>
        <w:t xml:space="preserve"> </w:t>
      </w:r>
      <w:r w:rsidRPr="00B82E79">
        <w:rPr>
          <w:rFonts w:ascii="Times New Roman" w:hAnsi="Times New Roman" w:cs="Times New Roman"/>
          <w:sz w:val="24"/>
        </w:rPr>
        <w:fldChar w:fldCharType="begin"/>
      </w:r>
      <w:r w:rsidRPr="00B82E79">
        <w:rPr>
          <w:rFonts w:ascii="Times New Roman" w:hAnsi="Times New Roman" w:cs="Times New Roman"/>
          <w:sz w:val="24"/>
        </w:rPr>
        <w:instrText xml:space="preserve"> ADDIN EN.CITE &lt;EndNote&gt;&lt;Cite&gt;&lt;Author&gt;Finnigan&lt;/Author&gt;&lt;Year&gt;2011&lt;/Year&gt;&lt;RecNum&gt;5&lt;/RecNum&gt;&lt;DisplayText&gt;(Finnigan, 2011)&lt;/DisplayText&gt;&lt;record&gt;&lt;rec-number&gt;5&lt;/rec-number&gt;&lt;foreign-keys&gt;&lt;key app="EN" db-id="5ws90r9sq09dz5ezpwdpd5xexs9werprveax" timestamp="1613654735"&gt;5&lt;/key&gt;&lt;/foreign-keys&gt;&lt;ref-type name="Book Section"&gt;5&lt;/ref-type&gt;&lt;contributors&gt;&lt;authors&gt;&lt;author&gt;Finnigan, T. J. A.&lt;/author&gt;&lt;/authors&gt;&lt;secondary-authors&gt;&lt;author&gt;Phillips, G. O.&lt;/author&gt;&lt;author&gt;Williams, P. A.&lt;/author&gt;&lt;/secondary-authors&gt;&lt;/contributors&gt;&lt;titles&gt;&lt;title&gt;Mycoprotein: origins, production and properties&lt;/title&gt;&lt;secondary-title&gt;Handbook of Food Proteins&lt;/secondary-title&gt;&lt;/titles&gt;&lt;pages&gt;335-352&lt;/pages&gt;&lt;keywords&gt;&lt;keyword&gt;mycoprotein&lt;/keyword&gt;&lt;keyword&gt;Quorn&lt;/keyword&gt;&lt;keyword&gt;fermentation&lt;/keyword&gt;&lt;keyword&gt;texture&lt;/keyword&gt;&lt;keyword&gt;sustainability&lt;/keyword&gt;&lt;/keywords&gt;&lt;dates&gt;&lt;year&gt;2011&lt;/year&gt;&lt;pub-dates&gt;&lt;date&gt;2011/01/01/&lt;/date&gt;&lt;/pub-dates&gt;&lt;/dates&gt;&lt;publisher&gt;Woodhead Publishing&lt;/publisher&gt;&lt;isbn&gt;978-1-84569-758-7&lt;/isbn&gt;&lt;urls&gt;&lt;related-urls&gt;&lt;url&gt;https://www.sciencedirect.com/science/article/pii/B9781845697587500137&lt;/url&gt;&lt;/related-urls&gt;&lt;/urls&gt;&lt;electronic-resource-num&gt;https://doi.org/10.1533/9780857093639.335&lt;/electronic-resource-num&gt;&lt;/record&gt;&lt;/Cite&gt;&lt;/EndNote&gt;</w:instrText>
      </w:r>
      <w:r w:rsidRPr="00B82E79">
        <w:rPr>
          <w:rFonts w:ascii="Times New Roman" w:hAnsi="Times New Roman" w:cs="Times New Roman"/>
          <w:sz w:val="24"/>
        </w:rPr>
        <w:fldChar w:fldCharType="separate"/>
      </w:r>
      <w:r w:rsidRPr="00B82E79">
        <w:rPr>
          <w:rFonts w:ascii="Times New Roman" w:hAnsi="Times New Roman" w:cs="Times New Roman"/>
          <w:sz w:val="24"/>
        </w:rPr>
        <w:t>(Finnigan, 2011)</w:t>
      </w:r>
      <w:r w:rsidRPr="00B82E79">
        <w:rPr>
          <w:rFonts w:ascii="Times New Roman" w:hAnsi="Times New Roman" w:cs="Times New Roman"/>
          <w:sz w:val="24"/>
        </w:rPr>
        <w:fldChar w:fldCharType="end"/>
      </w:r>
      <w:r w:rsidRPr="00B82E79">
        <w:rPr>
          <w:rFonts w:ascii="Times New Roman" w:hAnsi="Times New Roman" w:cs="Times New Roman"/>
          <w:sz w:val="24"/>
        </w:rPr>
        <w:t xml:space="preserve">, although detailed assessment of these structures and different length scales is still lacking.  Relatively unbranched flexible hyphae with high aspect ratios give </w:t>
      </w:r>
      <w:r w:rsidRPr="00B82E79">
        <w:rPr>
          <w:rFonts w:ascii="Times New Roman" w:hAnsi="Times New Roman" w:cs="Times New Roman"/>
          <w:i/>
          <w:sz w:val="24"/>
        </w:rPr>
        <w:t>MYC</w:t>
      </w:r>
      <w:r w:rsidRPr="00B82E79">
        <w:rPr>
          <w:rFonts w:ascii="Times New Roman" w:hAnsi="Times New Roman" w:cs="Times New Roman"/>
          <w:sz w:val="24"/>
        </w:rPr>
        <w:t xml:space="preserve"> increased mechanical strength and the potential to form a hierarchal fibre arrangement analogous to the muscle fibres in mammalian muscle tissue, under appropriate processing conditions. However, in order to optimize the required texture, additional proteins generally have to be included, typically egg white protein (</w:t>
      </w:r>
      <w:r w:rsidRPr="00B82E79">
        <w:rPr>
          <w:rFonts w:ascii="Times New Roman" w:hAnsi="Times New Roman" w:cs="Times New Roman"/>
          <w:i/>
          <w:sz w:val="24"/>
        </w:rPr>
        <w:t>EWP</w:t>
      </w:r>
      <w:r w:rsidRPr="00B82E79">
        <w:rPr>
          <w:rFonts w:ascii="Times New Roman" w:hAnsi="Times New Roman" w:cs="Times New Roman"/>
          <w:sz w:val="24"/>
        </w:rPr>
        <w:t xml:space="preserve">).   In general, the </w:t>
      </w:r>
      <w:r w:rsidRPr="00B82E79">
        <w:rPr>
          <w:rFonts w:ascii="Times New Roman" w:hAnsi="Times New Roman" w:cs="Times New Roman"/>
          <w:i/>
          <w:sz w:val="24"/>
        </w:rPr>
        <w:t>EWP</w:t>
      </w:r>
      <w:r w:rsidRPr="00B82E79">
        <w:rPr>
          <w:rFonts w:ascii="Times New Roman" w:hAnsi="Times New Roman" w:cs="Times New Roman"/>
          <w:sz w:val="24"/>
        </w:rPr>
        <w:t xml:space="preserve"> (added to the </w:t>
      </w:r>
      <w:r w:rsidRPr="00B82E79">
        <w:rPr>
          <w:rFonts w:ascii="Times New Roman" w:hAnsi="Times New Roman" w:cs="Times New Roman"/>
          <w:i/>
          <w:sz w:val="24"/>
        </w:rPr>
        <w:t>MYC</w:t>
      </w:r>
      <w:r w:rsidRPr="00B82E79">
        <w:rPr>
          <w:rFonts w:ascii="Times New Roman" w:hAnsi="Times New Roman" w:cs="Times New Roman"/>
          <w:sz w:val="24"/>
        </w:rPr>
        <w:t xml:space="preserve"> at typically 3 wt.%) is hypothesized to act as gelling and binding agent </w:t>
      </w:r>
      <w:r w:rsidRPr="00B82E79">
        <w:rPr>
          <w:rFonts w:ascii="Times New Roman" w:hAnsi="Times New Roman" w:cs="Times New Roman"/>
          <w:sz w:val="24"/>
        </w:rPr>
        <w:fldChar w:fldCharType="begin"/>
      </w:r>
      <w:r w:rsidRPr="00B82E79">
        <w:rPr>
          <w:rFonts w:ascii="Times New Roman" w:hAnsi="Times New Roman" w:cs="Times New Roman"/>
          <w:sz w:val="24"/>
        </w:rPr>
        <w:instrText xml:space="preserve"> ADDIN EN.CITE &lt;EndNote&gt;&lt;Cite&gt;&lt;Author&gt;Wiebe&lt;/Author&gt;&lt;Year&gt;2004&lt;/Year&gt;&lt;RecNum&gt;7&lt;/RecNum&gt;&lt;DisplayText&gt;(Wiebe, 2004)&lt;/DisplayText&gt;&lt;record&gt;&lt;rec-number&gt;7&lt;/rec-number&gt;&lt;foreign-keys&gt;&lt;key app="EN" db-id="5ws90r9sq09dz5ezpwdpd5xexs9werprveax" timestamp="1613819016"&gt;7&lt;/key&gt;&lt;/foreign-keys&gt;&lt;ref-type name="Journal Article"&gt;17&lt;/ref-type&gt;&lt;contributors&gt;&lt;authors&gt;&lt;author&gt;Wiebe, Marilyn G.&lt;/author&gt;&lt;/authors&gt;&lt;/contributors&gt;&lt;titles&gt;&lt;title&gt;QuornTM Myco-protein - Overview of a successful fungal product&lt;/title&gt;&lt;secondary-title&gt;Mycologist&lt;/secondary-title&gt;&lt;/titles&gt;&lt;periodical&gt;&lt;full-title&gt;Mycologist&lt;/full-title&gt;&lt;/periodical&gt;&lt;pages&gt;17-20&lt;/pages&gt;&lt;volume&gt;18&lt;/volume&gt;&lt;number&gt;1&lt;/number&gt;&lt;edition&gt;2004/06/07&lt;/edition&gt;&lt;keywords&gt;&lt;keyword&gt;myco-protein&lt;/keyword&gt;&lt;keyword&gt;Fusarium venenatum A3/5&lt;/keyword&gt;&lt;keyword&gt;continuous flow culture&lt;/keyword&gt;&lt;/keywords&gt;&lt;dates&gt;&lt;year&gt;2004&lt;/year&gt;&lt;/dates&gt;&lt;publisher&gt;Cambridge University Press&lt;/publisher&gt;&lt;isbn&gt;0269-915X&lt;/isbn&gt;&lt;urls&gt;&lt;related-urls&gt;&lt;url&gt;https://www.cambridge.org/core/article/quorntm-mycoprotein-overview-of-a-successful-fungal-product/9D58A2418A65832ED21973A36C92A4D6&lt;/url&gt;&lt;/related-urls&gt;&lt;/urls&gt;&lt;electronic-resource-num&gt;10.1017/S0269915X04001089&lt;/electronic-resource-num&gt;&lt;remote-database-name&gt;Cambridge Core&lt;/remote-database-name&gt;&lt;remote-database-provider&gt;Cambridge University Press&lt;/remote-database-provider&gt;&lt;/record&gt;&lt;/Cite&gt;&lt;/EndNote&gt;</w:instrText>
      </w:r>
      <w:r w:rsidRPr="00B82E79">
        <w:rPr>
          <w:rFonts w:ascii="Times New Roman" w:hAnsi="Times New Roman" w:cs="Times New Roman"/>
          <w:sz w:val="24"/>
        </w:rPr>
        <w:fldChar w:fldCharType="separate"/>
      </w:r>
      <w:r w:rsidRPr="00B82E79">
        <w:rPr>
          <w:rFonts w:ascii="Times New Roman" w:hAnsi="Times New Roman" w:cs="Times New Roman"/>
          <w:sz w:val="24"/>
        </w:rPr>
        <w:t>(Wiebe, 2004)</w:t>
      </w:r>
      <w:r w:rsidRPr="00B82E79">
        <w:rPr>
          <w:rFonts w:ascii="Times New Roman" w:hAnsi="Times New Roman" w:cs="Times New Roman"/>
          <w:sz w:val="24"/>
        </w:rPr>
        <w:fldChar w:fldCharType="end"/>
      </w:r>
      <w:r w:rsidRPr="00B82E79">
        <w:rPr>
          <w:rFonts w:ascii="Times New Roman" w:hAnsi="Times New Roman" w:cs="Times New Roman"/>
          <w:sz w:val="24"/>
        </w:rPr>
        <w:t xml:space="preserve">, forming a fibre-protein gel composite, although the details of interactions between the two components are far from clear. For example, a slow freezing and storage step is also necessary for the composite to achieve the desired properties </w:t>
      </w:r>
      <w:r w:rsidRPr="00B82E79">
        <w:rPr>
          <w:rFonts w:ascii="Times New Roman" w:hAnsi="Times New Roman" w:cs="Times New Roman"/>
          <w:sz w:val="24"/>
        </w:rPr>
        <w:fldChar w:fldCharType="begin">
          <w:fldData xml:space="preserve">PEVuZE5vdGU+PENpdGU+PEF1dGhvcj5GaW5uaWdhbjwvQXV0aG9yPjxZZWFyPjIwMTc8L1llYXI+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</w:fldData>
        </w:fldChar>
      </w:r>
      <w:r w:rsidRPr="00B82E79">
        <w:rPr>
          <w:rFonts w:ascii="Times New Roman" w:hAnsi="Times New Roman" w:cs="Times New Roman"/>
          <w:sz w:val="24"/>
        </w:rPr>
        <w:instrText xml:space="preserve"> ADDIN EN.CITE </w:instrText>
      </w:r>
      <w:r w:rsidRPr="00B82E79">
        <w:rPr>
          <w:rFonts w:ascii="Times New Roman" w:hAnsi="Times New Roman" w:cs="Times New Roman"/>
          <w:sz w:val="24"/>
        </w:rPr>
        <w:fldChar w:fldCharType="begin">
          <w:fldData xml:space="preserve">PEVuZE5vdGU+PENpdGU+PEF1dGhvcj5GaW5uaWdhbjwvQXV0aG9yPjxZZWFyPjIwMTc8L1llYXI+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</w:fldData>
        </w:fldChar>
      </w:r>
      <w:r w:rsidRPr="00B82E79">
        <w:rPr>
          <w:rFonts w:ascii="Times New Roman" w:hAnsi="Times New Roman" w:cs="Times New Roman"/>
          <w:sz w:val="24"/>
        </w:rPr>
        <w:instrText xml:space="preserve"> ADDIN EN.CITE.DATA </w:instrText>
      </w:r>
      <w:r w:rsidRPr="00B82E79">
        <w:rPr>
          <w:rFonts w:ascii="Times New Roman" w:hAnsi="Times New Roman" w:cs="Times New Roman"/>
          <w:sz w:val="24"/>
        </w:rPr>
      </w:r>
      <w:r w:rsidRPr="00B82E79">
        <w:rPr>
          <w:rFonts w:ascii="Times New Roman" w:hAnsi="Times New Roman" w:cs="Times New Roman"/>
          <w:sz w:val="24"/>
        </w:rPr>
        <w:fldChar w:fldCharType="end"/>
      </w:r>
      <w:r w:rsidRPr="00B82E79">
        <w:rPr>
          <w:rFonts w:ascii="Times New Roman" w:hAnsi="Times New Roman" w:cs="Times New Roman"/>
          <w:sz w:val="24"/>
        </w:rPr>
      </w:r>
      <w:r w:rsidRPr="00B82E79">
        <w:rPr>
          <w:rFonts w:ascii="Times New Roman" w:hAnsi="Times New Roman" w:cs="Times New Roman"/>
          <w:sz w:val="24"/>
        </w:rPr>
        <w:fldChar w:fldCharType="separate"/>
      </w:r>
      <w:r w:rsidRPr="00B82E79">
        <w:rPr>
          <w:rFonts w:ascii="Times New Roman" w:hAnsi="Times New Roman" w:cs="Times New Roman"/>
          <w:sz w:val="24"/>
        </w:rPr>
        <w:t>(</w:t>
      </w:r>
      <w:proofErr w:type="spellStart"/>
      <w:r w:rsidRPr="00B82E79">
        <w:rPr>
          <w:rFonts w:ascii="Times New Roman" w:hAnsi="Times New Roman" w:cs="Times New Roman"/>
          <w:sz w:val="24"/>
        </w:rPr>
        <w:t>Dekkers</w:t>
      </w:r>
      <w:proofErr w:type="spellEnd"/>
      <w:r w:rsidRPr="00B82E79">
        <w:rPr>
          <w:rFonts w:ascii="Times New Roman" w:hAnsi="Times New Roman" w:cs="Times New Roman"/>
          <w:sz w:val="24"/>
        </w:rPr>
        <w:t>, et al., 2018; Finnigan, et al., 2017)</w:t>
      </w:r>
      <w:r w:rsidRPr="00B82E79">
        <w:rPr>
          <w:rFonts w:ascii="Times New Roman" w:hAnsi="Times New Roman" w:cs="Times New Roman"/>
          <w:sz w:val="24"/>
        </w:rPr>
        <w:fldChar w:fldCharType="end"/>
      </w:r>
      <w:r w:rsidRPr="00B82E79">
        <w:rPr>
          <w:rFonts w:ascii="Times New Roman" w:hAnsi="Times New Roman" w:cs="Times New Roman"/>
          <w:i/>
          <w:sz w:val="24"/>
        </w:rPr>
        <w:t xml:space="preserve">. </w:t>
      </w:r>
    </w:p>
    <w:p w14:paraId="1240F3A6" w14:textId="77777777" w:rsidR="00726EB6" w:rsidRPr="00B82E79" w:rsidRDefault="00726EB6" w:rsidP="00726EB6">
      <w:pPr>
        <w:spacing w:line="480" w:lineRule="auto"/>
        <w:ind w:firstLine="720"/>
        <w:rPr>
          <w:rFonts w:ascii="Times New Roman" w:hAnsi="Times New Roman" w:cs="Times New Roman"/>
          <w:color w:val="000000" w:themeColor="text1"/>
          <w:sz w:val="24"/>
        </w:rPr>
      </w:pPr>
      <w:r w:rsidRPr="00B82E79">
        <w:rPr>
          <w:rFonts w:ascii="Times New Roman" w:hAnsi="Times New Roman" w:cs="Times New Roman"/>
          <w:i/>
          <w:color w:val="000000" w:themeColor="text1"/>
          <w:sz w:val="24"/>
        </w:rPr>
        <w:t>MYC</w:t>
      </w:r>
      <w:r w:rsidRPr="00B82E79">
        <w:rPr>
          <w:rFonts w:ascii="Times New Roman" w:hAnsi="Times New Roman" w:cs="Times New Roman"/>
          <w:color w:val="000000" w:themeColor="text1"/>
          <w:sz w:val="24"/>
        </w:rPr>
        <w:t xml:space="preserve"> is the main component of </w:t>
      </w:r>
      <w:proofErr w:type="spellStart"/>
      <w:r w:rsidRPr="00B82E79">
        <w:rPr>
          <w:rFonts w:ascii="Times New Roman" w:hAnsi="Times New Roman" w:cs="Times New Roman"/>
          <w:color w:val="000000" w:themeColor="text1"/>
          <w:sz w:val="24"/>
        </w:rPr>
        <w:t>Quorn</w:t>
      </w:r>
      <w:r w:rsidRPr="00B82E79">
        <w:rPr>
          <w:rFonts w:ascii="Times New Roman" w:hAnsi="Times New Roman" w:cs="Times New Roman"/>
          <w:color w:val="000000" w:themeColor="text1"/>
          <w:sz w:val="24"/>
          <w:vertAlign w:val="superscript"/>
        </w:rPr>
        <w:t>TM</w:t>
      </w:r>
      <w:r w:rsidRPr="00B82E79">
        <w:rPr>
          <w:rFonts w:ascii="Times New Roman" w:hAnsi="Times New Roman" w:cs="Times New Roman"/>
          <w:color w:val="000000" w:themeColor="text1"/>
          <w:sz w:val="24"/>
        </w:rPr>
        <w:t>’s</w:t>
      </w:r>
      <w:proofErr w:type="spellEnd"/>
      <w:r w:rsidRPr="00B82E79">
        <w:rPr>
          <w:rFonts w:ascii="Times New Roman" w:hAnsi="Times New Roman" w:cs="Times New Roman"/>
          <w:color w:val="000000" w:themeColor="text1"/>
          <w:sz w:val="24"/>
        </w:rPr>
        <w:t xml:space="preserve"> vegetarian meat alternative products, with about 3% of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added as a binder </w:t>
      </w:r>
      <w:r w:rsidRPr="00B82E79">
        <w:rPr>
          <w:rFonts w:ascii="Times New Roman" w:hAnsi="Times New Roman" w:cs="Times New Roman"/>
          <w:color w:val="000000" w:themeColor="text1"/>
          <w:sz w:val="24"/>
        </w:rPr>
        <w:fldChar w:fldCharType="begin"/>
      </w:r>
      <w:r w:rsidRPr="00B82E79">
        <w:rPr>
          <w:rFonts w:ascii="Times New Roman" w:hAnsi="Times New Roman" w:cs="Times New Roman"/>
          <w:color w:val="000000" w:themeColor="text1"/>
          <w:sz w:val="24"/>
        </w:rPr>
        <w:instrText xml:space="preserve"> ADDIN EN.CITE &lt;EndNote&gt;&lt;Cite&gt;&lt;Author&gt;Wiebe&lt;/Author&gt;&lt;Year&gt;2004&lt;/Year&gt;&lt;RecNum&gt;7&lt;/RecNum&gt;&lt;DisplayText&gt;(Wiebe, 2004)&lt;/DisplayText&gt;&lt;record&gt;&lt;rec-number&gt;7&lt;/rec-number&gt;&lt;foreign-keys&gt;&lt;key app="EN" db-id="5ws90r9sq09dz5ezpwdpd5xexs9werprveax" timestamp="1613819016"&gt;7&lt;/key&gt;&lt;/foreign-keys&gt;&lt;ref-type name="Journal Article"&gt;17&lt;/ref-type&gt;&lt;contributors&gt;&lt;authors&gt;&lt;author&gt;Wiebe, Marilyn G.&lt;/author&gt;&lt;/authors&gt;&lt;/contributors&gt;&lt;titles&gt;&lt;title&gt;QuornTM Myco-protein - Overview of a successful fungal product&lt;/title&gt;&lt;secondary-title&gt;Mycologist&lt;/secondary-title&gt;&lt;/titles&gt;&lt;periodical&gt;&lt;full-title&gt;Mycologist&lt;/full-title&gt;&lt;/periodical&gt;&lt;pages&gt;17-20&lt;/pages&gt;&lt;volume&gt;18&lt;/volume&gt;&lt;number&gt;1&lt;/number&gt;&lt;edition&gt;2004/06/07&lt;/edition&gt;&lt;keywords&gt;&lt;keyword&gt;myco-protein&lt;/keyword&gt;&lt;keyword&gt;Fusarium venenatum A3/5&lt;/keyword&gt;&lt;keyword&gt;continuous flow culture&lt;/keyword&gt;&lt;/keywords&gt;&lt;dates&gt;&lt;year&gt;2004&lt;/year&gt;&lt;/dates&gt;&lt;publisher&gt;Cambridge University Press&lt;/publisher&gt;&lt;isbn&gt;0269-915X&lt;/isbn&gt;&lt;urls&gt;&lt;related-urls&gt;&lt;url&gt;https://www.cambridge.org/core/article/quorntm-mycoprotein-overview-of-a-successful-fungal-product/9D58A2418A65832ED21973A36C92A4D6&lt;/url&gt;&lt;/related-urls&gt;&lt;/urls&gt;&lt;electronic-resource-num&gt;10.1017/S0269915X04001089&lt;/electronic-resource-num&gt;&lt;remote-database-name&gt;Cambridge Core&lt;/remote-database-name&gt;&lt;remote-database-provider&gt;Cambridge University Press&lt;/remote-database-provider&gt;&lt;/record&gt;&lt;/Cite&gt;&lt;/EndNote&gt;</w:instrText>
      </w:r>
      <w:r w:rsidRPr="00B82E79">
        <w:rPr>
          <w:rFonts w:ascii="Times New Roman" w:hAnsi="Times New Roman" w:cs="Times New Roman"/>
          <w:color w:val="000000" w:themeColor="text1"/>
          <w:sz w:val="24"/>
        </w:rPr>
        <w:fldChar w:fldCharType="separate"/>
      </w:r>
      <w:r w:rsidRPr="00B82E79">
        <w:rPr>
          <w:rFonts w:ascii="Times New Roman" w:hAnsi="Times New Roman" w:cs="Times New Roman"/>
          <w:noProof/>
          <w:color w:val="000000" w:themeColor="text1"/>
          <w:sz w:val="24"/>
        </w:rPr>
        <w:t>(Wiebe, 2004)</w:t>
      </w:r>
      <w:r w:rsidRPr="00B82E79">
        <w:rPr>
          <w:rFonts w:ascii="Times New Roman" w:hAnsi="Times New Roman" w:cs="Times New Roman"/>
          <w:color w:val="000000" w:themeColor="text1"/>
          <w:sz w:val="24"/>
        </w:rPr>
        <w:fldChar w:fldCharType="end"/>
      </w:r>
      <w:r w:rsidRPr="00B82E79">
        <w:rPr>
          <w:rFonts w:ascii="Times New Roman" w:hAnsi="Times New Roman" w:cs="Times New Roman"/>
          <w:color w:val="000000" w:themeColor="text1"/>
          <w:sz w:val="24"/>
        </w:rPr>
        <w:t xml:space="preserve">. It is acknowledged that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influences the functionality of fungal fibre-protein gel composite but the nature of the interactions between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and </w:t>
      </w:r>
      <w:r w:rsidRPr="00B82E79">
        <w:rPr>
          <w:rFonts w:ascii="Times New Roman" w:hAnsi="Times New Roman" w:cs="Times New Roman"/>
          <w:i/>
          <w:color w:val="000000" w:themeColor="text1"/>
          <w:sz w:val="24"/>
        </w:rPr>
        <w:t>MYC</w:t>
      </w:r>
      <w:r w:rsidRPr="00B82E79">
        <w:rPr>
          <w:rFonts w:ascii="Times New Roman" w:hAnsi="Times New Roman" w:cs="Times New Roman"/>
          <w:color w:val="000000" w:themeColor="text1"/>
          <w:sz w:val="24"/>
        </w:rPr>
        <w:t xml:space="preserve"> remains largely unexplored.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itself is a 10 wt. % mixture of proteins, each with distinct properties that impact on its overall characteristic. Ovalbumin (OVA) is the major protein in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making up about 54 wt.% of the total protein </w:t>
      </w:r>
      <w:r w:rsidRPr="00B82E79">
        <w:rPr>
          <w:rFonts w:ascii="Times New Roman" w:hAnsi="Times New Roman" w:cs="Times New Roman"/>
          <w:color w:val="000000" w:themeColor="text1"/>
          <w:sz w:val="24"/>
        </w:rPr>
        <w:fldChar w:fldCharType="begin"/>
      </w:r>
      <w:r w:rsidRPr="00B82E79">
        <w:rPr>
          <w:rFonts w:ascii="Times New Roman" w:hAnsi="Times New Roman" w:cs="Times New Roman"/>
          <w:color w:val="000000" w:themeColor="text1"/>
          <w:sz w:val="24"/>
        </w:rPr>
        <w:instrText xml:space="preserve"> ADDIN EN.CITE &lt;EndNote&gt;&lt;Cite&gt;&lt;Author&gt;Abeyrathne&lt;/Author&gt;&lt;Year&gt;2013&lt;/Year&gt;&lt;RecNum&gt;73&lt;/RecNum&gt;&lt;DisplayText&gt;(Abeyrathne, Lee, &amp;amp; Ahn, 2013)&lt;/DisplayText&gt;&lt;record&gt;&lt;rec-number&gt;73&lt;/rec-number&gt;&lt;foreign-keys&gt;&lt;key app="EN" db-id="5ws90r9sq09dz5ezpwdpd5xexs9werprveax" timestamp="1615996513"&gt;73&lt;/key&gt;&lt;/foreign-keys&gt;&lt;ref-type name="Journal Article"&gt;17&lt;/ref-type&gt;&lt;contributors&gt;&lt;authors&gt;&lt;author&gt;Abeyrathne, E. D. N. S.&lt;/author&gt;&lt;author&gt;Lee, H. Y.&lt;/author&gt;&lt;author&gt;Ahn, D. U.&lt;/author&gt;&lt;/authors&gt;&lt;/contributors&gt;&lt;titles&gt;&lt;title&gt;Egg white proteins and their potential use in food processing or as nutraceutical and pharmaceutical agents—A review&lt;/title&gt;&lt;secondary-title&gt;Poultry Science&lt;/secondary-title&gt;&lt;/titles&gt;&lt;periodical&gt;&lt;full-title&gt;Poultry Science&lt;/full-title&gt;&lt;/periodical&gt;&lt;pages&gt;3292-3299&lt;/pages&gt;&lt;volume&gt;92&lt;/volume&gt;&lt;number&gt;12&lt;/number&gt;&lt;keywords&gt;&lt;keyword&gt;egg white protein&lt;/keyword&gt;&lt;keyword&gt;separation&lt;/keyword&gt;&lt;keyword&gt;industrial use&lt;/keyword&gt;&lt;keyword&gt;functional peptide&lt;/keyword&gt;&lt;/keywords&gt;&lt;dates&gt;&lt;year&gt;2013&lt;/year&gt;&lt;pub-dates&gt;&lt;date&gt;2013/12/01/&lt;/date&gt;&lt;/pub-dates&gt;&lt;/dates&gt;&lt;isbn&gt;0032-5791&lt;/isbn&gt;&lt;urls&gt;&lt;related-urls&gt;&lt;url&gt;https://www.sciencedirect.com/science/article/pii/S0032579119384500&lt;/url&gt;&lt;/related-urls&gt;&lt;/urls&gt;&lt;electronic-resource-num&gt;https://doi.org/10.3382/ps.2013-03391&lt;/electronic-resource-num&gt;&lt;/record&gt;&lt;/Cite&gt;&lt;/EndNote&gt;</w:instrText>
      </w:r>
      <w:r w:rsidRPr="00B82E79">
        <w:rPr>
          <w:rFonts w:ascii="Times New Roman" w:hAnsi="Times New Roman" w:cs="Times New Roman"/>
          <w:color w:val="000000" w:themeColor="text1"/>
          <w:sz w:val="24"/>
        </w:rPr>
        <w:fldChar w:fldCharType="separate"/>
      </w:r>
      <w:r w:rsidRPr="00B82E79">
        <w:rPr>
          <w:rFonts w:ascii="Times New Roman" w:hAnsi="Times New Roman" w:cs="Times New Roman"/>
          <w:noProof/>
          <w:color w:val="000000" w:themeColor="text1"/>
          <w:sz w:val="24"/>
        </w:rPr>
        <w:t>(Abeyrathne, Lee, &amp; Ahn, 2013)</w:t>
      </w:r>
      <w:r w:rsidRPr="00B82E79">
        <w:rPr>
          <w:rFonts w:ascii="Times New Roman" w:hAnsi="Times New Roman" w:cs="Times New Roman"/>
          <w:color w:val="000000" w:themeColor="text1"/>
          <w:sz w:val="24"/>
        </w:rPr>
        <w:fldChar w:fldCharType="end"/>
      </w:r>
      <w:r w:rsidRPr="00B82E79">
        <w:rPr>
          <w:rFonts w:ascii="Times New Roman" w:hAnsi="Times New Roman" w:cs="Times New Roman"/>
          <w:color w:val="000000" w:themeColor="text1"/>
          <w:sz w:val="24"/>
        </w:rPr>
        <w:t xml:space="preserve">, a </w:t>
      </w:r>
      <w:proofErr w:type="spellStart"/>
      <w:r w:rsidRPr="00B82E79">
        <w:rPr>
          <w:rFonts w:ascii="Times New Roman" w:hAnsi="Times New Roman" w:cs="Times New Roman"/>
          <w:color w:val="000000" w:themeColor="text1"/>
          <w:sz w:val="24"/>
        </w:rPr>
        <w:t>phosphoglycoprotein</w:t>
      </w:r>
      <w:proofErr w:type="spellEnd"/>
      <w:r w:rsidRPr="00B82E79">
        <w:rPr>
          <w:rFonts w:ascii="Times New Roman" w:hAnsi="Times New Roman" w:cs="Times New Roman"/>
          <w:color w:val="000000" w:themeColor="text1"/>
          <w:sz w:val="24"/>
        </w:rPr>
        <w:t xml:space="preserve"> belonging to the serpin super family. It has a molecular mass of 45 </w:t>
      </w:r>
      <w:proofErr w:type="spellStart"/>
      <w:r w:rsidRPr="00B82E79">
        <w:rPr>
          <w:rFonts w:ascii="Times New Roman" w:hAnsi="Times New Roman" w:cs="Times New Roman"/>
          <w:color w:val="000000" w:themeColor="text1"/>
          <w:sz w:val="24"/>
        </w:rPr>
        <w:t>kDa</w:t>
      </w:r>
      <w:proofErr w:type="spellEnd"/>
      <w:r w:rsidRPr="00B82E79">
        <w:rPr>
          <w:rFonts w:ascii="Times New Roman" w:hAnsi="Times New Roman" w:cs="Times New Roman"/>
          <w:color w:val="000000" w:themeColor="text1"/>
          <w:sz w:val="24"/>
        </w:rPr>
        <w:t xml:space="preserve">, composed of 386 amino acids </w:t>
      </w:r>
      <w:r w:rsidRPr="00B82E79">
        <w:rPr>
          <w:rFonts w:ascii="Times New Roman" w:hAnsi="Times New Roman" w:cs="Times New Roman"/>
          <w:color w:val="000000" w:themeColor="text1"/>
          <w:sz w:val="24"/>
        </w:rPr>
        <w:fldChar w:fldCharType="begin"/>
      </w:r>
      <w:r w:rsidRPr="00B82E79">
        <w:rPr>
          <w:rFonts w:ascii="Times New Roman" w:hAnsi="Times New Roman" w:cs="Times New Roman"/>
          <w:color w:val="000000" w:themeColor="text1"/>
          <w:sz w:val="24"/>
        </w:rPr>
        <w:instrText xml:space="preserve"> ADDIN EN.CITE &lt;EndNote&gt;&lt;Cite&gt;&lt;Author&gt;Munialo&lt;/Author&gt;&lt;Year&gt;2018&lt;/Year&gt;&lt;RecNum&gt;59&lt;/RecNum&gt;&lt;DisplayText&gt;(Munialo, Euston, &amp;amp; de Jongh, 2018)&lt;/DisplayText&gt;&lt;record&gt;&lt;rec-number&gt;59&lt;/rec-number&gt;&lt;foreign-keys&gt;&lt;key app="EN" db-id="5ws90r9sq09dz5ezpwdpd5xexs9werprveax" timestamp="1615628545"&gt;59&lt;/key&gt;&lt;/foreign-keys&gt;&lt;ref-type name="Book Section"&gt;5&lt;/ref-type&gt;&lt;contributors&gt;&lt;authors&gt;&lt;author&gt;Munialo, C. D.&lt;/author&gt;&lt;author&gt;Euston, S. R.&lt;/author&gt;&lt;author&gt;de Jongh, H. H. J.&lt;/author&gt;&lt;/authors&gt;&lt;secondary-authors&gt;&lt;author&gt;Yada, Rickey Y.&lt;/author&gt;&lt;/secondary-authors&gt;&lt;/contributors&gt;&lt;titles&gt;&lt;title&gt;Protein gels&lt;/title&gt;&lt;secondary-title&gt;Proteins in Food Processing (Second Edition)&lt;/secondary-title&gt;&lt;/titles&gt;&lt;pages&gt;501-521&lt;/pages&gt;&lt;keywords&gt;&lt;keyword&gt;Protein gels&lt;/keyword&gt;&lt;keyword&gt;Aggregation&lt;/keyword&gt;&lt;keyword&gt;Network structure&lt;/keyword&gt;&lt;keyword&gt;Energy balance&lt;/keyword&gt;&lt;keyword&gt;Texture&lt;/keyword&gt;&lt;keyword&gt;Recoverable energy&lt;/keyword&gt;&lt;keyword&gt;Coarseness&lt;/keyword&gt;&lt;keyword&gt;Strand thickness&lt;/keyword&gt;&lt;/keywords&gt;&lt;dates&gt;&lt;year&gt;2018&lt;/year&gt;&lt;pub-dates&gt;&lt;date&gt;2018/01/01/&lt;/date&gt;&lt;/pub-dates&gt;&lt;/dates&gt;&lt;publisher&gt;Woodhead Publishing&lt;/publisher&gt;&lt;isbn&gt;978-0-08-100722-8&lt;/isbn&gt;&lt;urls&gt;&lt;related-urls&gt;&lt;url&gt;https://www.sciencedirect.com/science/article/pii/B9780081007228000206&lt;/url&gt;&lt;/related-urls&gt;&lt;/urls&gt;&lt;electronic-resource-num&gt;https://doi.org/10.1016/B978-0-08-100722-8.00020-6&lt;/electronic-resource-num&gt;&lt;/record&gt;&lt;/Cite&gt;&lt;/EndNote&gt;</w:instrText>
      </w:r>
      <w:r w:rsidRPr="00B82E79">
        <w:rPr>
          <w:rFonts w:ascii="Times New Roman" w:hAnsi="Times New Roman" w:cs="Times New Roman"/>
          <w:color w:val="000000" w:themeColor="text1"/>
          <w:sz w:val="24"/>
        </w:rPr>
        <w:fldChar w:fldCharType="separate"/>
      </w:r>
      <w:r w:rsidRPr="00B82E79">
        <w:rPr>
          <w:rFonts w:ascii="Times New Roman" w:hAnsi="Times New Roman" w:cs="Times New Roman"/>
          <w:noProof/>
          <w:color w:val="000000" w:themeColor="text1"/>
          <w:sz w:val="24"/>
        </w:rPr>
        <w:t xml:space="preserve">(Munialo, Euston, </w:t>
      </w:r>
      <w:r w:rsidRPr="00B82E79">
        <w:rPr>
          <w:rFonts w:ascii="Times New Roman" w:hAnsi="Times New Roman" w:cs="Times New Roman"/>
          <w:noProof/>
          <w:color w:val="000000" w:themeColor="text1"/>
          <w:sz w:val="24"/>
        </w:rPr>
        <w:lastRenderedPageBreak/>
        <w:t>&amp; de Jongh, 2018)</w:t>
      </w:r>
      <w:r w:rsidRPr="00B82E79">
        <w:rPr>
          <w:rFonts w:ascii="Times New Roman" w:hAnsi="Times New Roman" w:cs="Times New Roman"/>
          <w:color w:val="000000" w:themeColor="text1"/>
          <w:sz w:val="24"/>
        </w:rPr>
        <w:fldChar w:fldCharType="end"/>
      </w:r>
      <w:r w:rsidRPr="00B82E79">
        <w:rPr>
          <w:rFonts w:ascii="Times New Roman" w:hAnsi="Times New Roman" w:cs="Times New Roman"/>
          <w:color w:val="000000" w:themeColor="text1"/>
          <w:sz w:val="24"/>
        </w:rPr>
        <w:t xml:space="preserve"> with four free thiol groups with one internal of disulphide linkage between </w:t>
      </w:r>
      <w:proofErr w:type="spellStart"/>
      <w:r w:rsidRPr="00B82E79">
        <w:rPr>
          <w:rFonts w:ascii="Times New Roman" w:hAnsi="Times New Roman" w:cs="Times New Roman"/>
          <w:color w:val="000000" w:themeColor="text1"/>
          <w:sz w:val="24"/>
        </w:rPr>
        <w:t>Cys</w:t>
      </w:r>
      <w:proofErr w:type="spellEnd"/>
      <w:r w:rsidRPr="00B82E79">
        <w:rPr>
          <w:rFonts w:ascii="Times New Roman" w:hAnsi="Times New Roman" w:cs="Times New Roman"/>
          <w:color w:val="000000" w:themeColor="text1"/>
          <w:sz w:val="24"/>
        </w:rPr>
        <w:t xml:space="preserve"> 74 and  </w:t>
      </w:r>
      <w:proofErr w:type="spellStart"/>
      <w:r w:rsidRPr="00B82E79">
        <w:rPr>
          <w:rFonts w:ascii="Times New Roman" w:hAnsi="Times New Roman" w:cs="Times New Roman"/>
          <w:color w:val="000000" w:themeColor="text1"/>
          <w:sz w:val="24"/>
        </w:rPr>
        <w:t>Cys</w:t>
      </w:r>
      <w:proofErr w:type="spellEnd"/>
      <w:r w:rsidRPr="00B82E79">
        <w:rPr>
          <w:rFonts w:ascii="Times New Roman" w:hAnsi="Times New Roman" w:cs="Times New Roman"/>
          <w:color w:val="000000" w:themeColor="text1"/>
          <w:sz w:val="24"/>
        </w:rPr>
        <w:t xml:space="preserve"> 121. The two free phosphorylation sites can have different degrees of phosphorylation </w:t>
      </w:r>
      <w:r w:rsidRPr="00B82E79">
        <w:rPr>
          <w:rFonts w:ascii="Times New Roman" w:hAnsi="Times New Roman" w:cs="Times New Roman"/>
          <w:color w:val="000000" w:themeColor="text1"/>
          <w:sz w:val="24"/>
        </w:rPr>
        <w:fldChar w:fldCharType="begin"/>
      </w:r>
      <w:r w:rsidRPr="00B82E79">
        <w:rPr>
          <w:rFonts w:ascii="Times New Roman" w:hAnsi="Times New Roman" w:cs="Times New Roman"/>
          <w:color w:val="000000" w:themeColor="text1"/>
          <w:sz w:val="24"/>
        </w:rPr>
        <w:instrText xml:space="preserve"> ADDIN EN.CITE &lt;EndNote&gt;&lt;Cite&gt;&lt;Author&gt;Munialo&lt;/Author&gt;&lt;Year&gt;2015&lt;/Year&gt;&lt;RecNum&gt;60&lt;/RecNum&gt;&lt;DisplayText&gt;(Munialo, 2015)&lt;/DisplayText&gt;&lt;record&gt;&lt;rec-number&gt;60&lt;/rec-number&gt;&lt;foreign-keys&gt;&lt;key app="EN" db-id="5ws90r9sq09dz5ezpwdpd5xexs9werprveax" timestamp="1615629450"&gt;60&lt;/key&gt;&lt;/foreign-keys&gt;&lt;ref-type name="Thesis"&gt;32&lt;/ref-type&gt;&lt;contributors&gt;&lt;authors&gt;&lt;author&gt;Munialo, C. D.&lt;/author&gt;&lt;/authors&gt;&lt;/contributors&gt;&lt;auth-address&gt;95, Leerstoelgroep Fysica en fysische chemie van levensmiddelen&amp;#xD;1812, VLAG&lt;/auth-address&gt;&lt;titles&gt;&lt;title&gt;Energy storage and dissipation in deformed protein-based networks on seconds time scale is controlled by submicron length scales&lt;/title&gt;&lt;/titles&gt;&lt;dates&gt;&lt;year&gt;2015&lt;/year&gt;&lt;/dates&gt;&lt;pub-location&gt;Wageningen&lt;/pub-location&gt;&lt;publisher&gt;Wageningen University&lt;/publisher&gt;&lt;isbn&gt;9789462573109&lt;/isbn&gt;&lt;urls&gt;&lt;related-urls&gt;&lt;url&gt;https://edepot.wur.nl/341834&lt;/url&gt;&lt;/related-urls&gt;&lt;/urls&gt;&lt;/record&gt;&lt;/Cite&gt;&lt;/EndNote&gt;</w:instrText>
      </w:r>
      <w:r w:rsidRPr="00B82E79">
        <w:rPr>
          <w:rFonts w:ascii="Times New Roman" w:hAnsi="Times New Roman" w:cs="Times New Roman"/>
          <w:color w:val="000000" w:themeColor="text1"/>
          <w:sz w:val="24"/>
        </w:rPr>
        <w:fldChar w:fldCharType="separate"/>
      </w:r>
      <w:r w:rsidRPr="00B82E79">
        <w:rPr>
          <w:rFonts w:ascii="Times New Roman" w:hAnsi="Times New Roman" w:cs="Times New Roman"/>
          <w:noProof/>
          <w:color w:val="000000" w:themeColor="text1"/>
          <w:sz w:val="24"/>
        </w:rPr>
        <w:t>(Munialo, 2015)</w:t>
      </w:r>
      <w:r w:rsidRPr="00B82E79">
        <w:rPr>
          <w:rFonts w:ascii="Times New Roman" w:hAnsi="Times New Roman" w:cs="Times New Roman"/>
          <w:color w:val="000000" w:themeColor="text1"/>
          <w:sz w:val="24"/>
        </w:rPr>
        <w:fldChar w:fldCharType="end"/>
      </w:r>
      <w:r w:rsidRPr="00B82E79">
        <w:rPr>
          <w:rFonts w:ascii="Times New Roman" w:hAnsi="Times New Roman" w:cs="Times New Roman"/>
          <w:color w:val="000000" w:themeColor="text1"/>
          <w:sz w:val="24"/>
        </w:rPr>
        <w:t xml:space="preserve">. The thiol groups play a role in the formation of intermolecular disulphide bridges and aggregation of the proteins, for example on unfolding at interfaces and/or on heating, leading to gelation and in this instance a fungal fibre – protein gel composite. </w:t>
      </w:r>
    </w:p>
    <w:p w14:paraId="60CFDA8E" w14:textId="77777777" w:rsidR="00726EB6" w:rsidRPr="00B82E79" w:rsidRDefault="00726EB6" w:rsidP="00726EB6">
      <w:pPr>
        <w:spacing w:line="480" w:lineRule="auto"/>
        <w:ind w:firstLine="720"/>
        <w:rPr>
          <w:rFonts w:ascii="Times New Roman" w:hAnsi="Times New Roman" w:cs="Times New Roman"/>
          <w:color w:val="000000" w:themeColor="text1"/>
          <w:sz w:val="24"/>
        </w:rPr>
      </w:pPr>
      <w:r w:rsidRPr="00B82E79">
        <w:rPr>
          <w:rFonts w:ascii="Times New Roman" w:hAnsi="Times New Roman" w:cs="Times New Roman"/>
          <w:color w:val="000000" w:themeColor="text1"/>
          <w:sz w:val="24"/>
        </w:rPr>
        <w:t xml:space="preserve">The current general shift away from animal- to more plant-based ingredients means that alternatives to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are being sought in the many products to which it is traditionally added, including meat analogues.    In addition,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is a relatively common allergen, which may be a concern for some consumers.  In order to replace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in the fungal fibre-protein gel composites a good fundamental understanding of the interactions between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and </w:t>
      </w:r>
      <w:r w:rsidRPr="00B82E79">
        <w:rPr>
          <w:rFonts w:ascii="Times New Roman" w:hAnsi="Times New Roman" w:cs="Times New Roman"/>
          <w:i/>
          <w:color w:val="000000" w:themeColor="text1"/>
          <w:sz w:val="24"/>
        </w:rPr>
        <w:t>MYC</w:t>
      </w:r>
      <w:r w:rsidRPr="00B82E79">
        <w:rPr>
          <w:rFonts w:ascii="Times New Roman" w:hAnsi="Times New Roman" w:cs="Times New Roman"/>
          <w:color w:val="000000" w:themeColor="text1"/>
          <w:sz w:val="24"/>
        </w:rPr>
        <w:t xml:space="preserve"> is essential, which is what this study is aimed to achieve.  This involved detailed microscopy and probing of the interactions, principally via rheological measurements, as a function of process variables relevant to actual production methods. We hypothesized that electrostatic interactions might be a key driver of the interplay between the fungal hyphae and the </w:t>
      </w:r>
      <w:r w:rsidRPr="00B82E79">
        <w:rPr>
          <w:rFonts w:ascii="Times New Roman" w:hAnsi="Times New Roman" w:cs="Times New Roman"/>
          <w:i/>
          <w:color w:val="000000" w:themeColor="text1"/>
          <w:sz w:val="24"/>
        </w:rPr>
        <w:t>EWP</w:t>
      </w:r>
      <w:r w:rsidRPr="00B82E79">
        <w:rPr>
          <w:rFonts w:ascii="Times New Roman" w:hAnsi="Times New Roman" w:cs="Times New Roman"/>
          <w:color w:val="000000" w:themeColor="text1"/>
          <w:sz w:val="24"/>
        </w:rPr>
        <w:t xml:space="preserve"> and to test this the microstructure and rheology were studied as a function of process variables relevant to actual production methods: % </w:t>
      </w:r>
      <w:r w:rsidRPr="00B82E79">
        <w:rPr>
          <w:rFonts w:ascii="Times New Roman" w:hAnsi="Times New Roman" w:cs="Times New Roman"/>
          <w:i/>
          <w:color w:val="000000" w:themeColor="text1"/>
          <w:sz w:val="24"/>
        </w:rPr>
        <w:t>MYC</w:t>
      </w:r>
      <w:r w:rsidRPr="00B82E79">
        <w:rPr>
          <w:rFonts w:ascii="Times New Roman" w:hAnsi="Times New Roman" w:cs="Times New Roman"/>
          <w:color w:val="000000" w:themeColor="text1"/>
          <w:sz w:val="24"/>
        </w:rPr>
        <w:t xml:space="preserve"> solids, pH and addition of different salts. The pH values - pH 5 and 7, salts (flavouring agents and firming ingredients such as NaCl and Calcium chloride (CaCl</w:t>
      </w:r>
      <w:r w:rsidRPr="00B82E79">
        <w:rPr>
          <w:rFonts w:ascii="Times New Roman" w:hAnsi="Times New Roman" w:cs="Times New Roman"/>
          <w:color w:val="000000" w:themeColor="text1"/>
          <w:sz w:val="24"/>
          <w:vertAlign w:val="subscript"/>
        </w:rPr>
        <w:t>2</w:t>
      </w:r>
      <w:r w:rsidRPr="00B82E79">
        <w:rPr>
          <w:rFonts w:ascii="Times New Roman" w:hAnsi="Times New Roman" w:cs="Times New Roman"/>
          <w:color w:val="000000" w:themeColor="text1"/>
          <w:sz w:val="24"/>
        </w:rPr>
        <w:t xml:space="preserve">)) and their respective concentrations were chosen to be as close as possible to actual product levels with additional levels introduced for better understanding of the fungal hyphae-protein interactions. To our knowledge, this is the first study that has investigated these interactions and it leads to information that will be useful for improved design and formulation of such meat analogues. </w:t>
      </w:r>
    </w:p>
    <w:p w14:paraId="21005CB8" w14:textId="77777777" w:rsidR="00726EB6" w:rsidRPr="00B82E79" w:rsidRDefault="00726EB6" w:rsidP="00726EB6">
      <w:pPr>
        <w:spacing w:line="480" w:lineRule="auto"/>
        <w:ind w:firstLine="720"/>
        <w:rPr>
          <w:rFonts w:ascii="Times New Roman" w:hAnsi="Times New Roman" w:cs="Times New Roman"/>
          <w:sz w:val="24"/>
        </w:rPr>
      </w:pPr>
    </w:p>
    <w:p w14:paraId="25F1BE3C" w14:textId="77777777" w:rsidR="00726EB6" w:rsidRPr="00B82E79" w:rsidRDefault="00726EB6" w:rsidP="00726EB6">
      <w:pPr>
        <w:pStyle w:val="ListParagraph"/>
        <w:numPr>
          <w:ilvl w:val="0"/>
          <w:numId w:val="2"/>
        </w:numPr>
        <w:spacing w:line="480" w:lineRule="auto"/>
        <w:rPr>
          <w:rFonts w:ascii="Times New Roman" w:hAnsi="Times New Roman" w:cs="Times New Roman"/>
          <w:b/>
          <w:sz w:val="28"/>
        </w:rPr>
      </w:pPr>
      <w:r w:rsidRPr="00B82E79">
        <w:rPr>
          <w:rFonts w:ascii="Times New Roman" w:hAnsi="Times New Roman" w:cs="Times New Roman"/>
          <w:b/>
          <w:sz w:val="28"/>
        </w:rPr>
        <w:lastRenderedPageBreak/>
        <w:t>Materials and methods</w:t>
      </w:r>
    </w:p>
    <w:p w14:paraId="461BD0E6"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2.1 Materials</w:t>
      </w:r>
    </w:p>
    <w:p w14:paraId="3429DDE0"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sz w:val="24"/>
        </w:rPr>
        <w:t>Chilled and heat treated fungal hyphae paste, referred to as mycoprotein (</w:t>
      </w:r>
      <w:r w:rsidRPr="00B82E79">
        <w:rPr>
          <w:rFonts w:ascii="Times New Roman" w:hAnsi="Times New Roman" w:cs="Times New Roman"/>
          <w:i/>
          <w:sz w:val="24"/>
        </w:rPr>
        <w:t>MYC</w:t>
      </w:r>
      <w:r w:rsidRPr="00B82E79">
        <w:rPr>
          <w:rFonts w:ascii="Times New Roman" w:hAnsi="Times New Roman" w:cs="Times New Roman"/>
          <w:sz w:val="24"/>
        </w:rPr>
        <w:t>) throughout this work, of approximately 24% solids and egg white protein (</w:t>
      </w:r>
      <w:r w:rsidRPr="00B82E79">
        <w:rPr>
          <w:rFonts w:ascii="Times New Roman" w:hAnsi="Times New Roman" w:cs="Times New Roman"/>
          <w:i/>
          <w:sz w:val="24"/>
        </w:rPr>
        <w:t>EWP</w:t>
      </w:r>
      <w:r w:rsidRPr="00B82E79">
        <w:rPr>
          <w:rFonts w:ascii="Times New Roman" w:hAnsi="Times New Roman" w:cs="Times New Roman"/>
          <w:sz w:val="24"/>
        </w:rPr>
        <w:t xml:space="preserve">) powder were supplied by Quorn Foods (Stokesley, North Yorkshire, UK). The </w:t>
      </w:r>
      <w:r w:rsidRPr="00B82E79">
        <w:rPr>
          <w:rFonts w:ascii="Times New Roman" w:hAnsi="Times New Roman" w:cs="Times New Roman"/>
          <w:i/>
          <w:sz w:val="24"/>
        </w:rPr>
        <w:t>MYC</w:t>
      </w:r>
      <w:r w:rsidRPr="00B82E79">
        <w:rPr>
          <w:rFonts w:ascii="Times New Roman" w:hAnsi="Times New Roman" w:cs="Times New Roman"/>
          <w:sz w:val="24"/>
        </w:rPr>
        <w:t xml:space="preserve"> had a density of </w:t>
      </w:r>
      <w:r w:rsidRPr="00B82E79">
        <w:rPr>
          <w:rFonts w:ascii="Times New Roman" w:hAnsi="Times New Roman" w:cs="Times New Roman"/>
          <w:bCs/>
          <w:sz w:val="24"/>
        </w:rPr>
        <w:t>1.068</w:t>
      </w:r>
      <w:r w:rsidRPr="00B82E79">
        <w:rPr>
          <w:rFonts w:ascii="Times New Roman" w:hAnsi="Times New Roman" w:cs="Times New Roman"/>
          <w:sz w:val="24"/>
        </w:rPr>
        <w:t xml:space="preserve"> ± 0.004 g/cm</w:t>
      </w:r>
      <w:r w:rsidRPr="00B82E79">
        <w:rPr>
          <w:rFonts w:ascii="Times New Roman" w:hAnsi="Times New Roman" w:cs="Times New Roman"/>
          <w:sz w:val="24"/>
          <w:vertAlign w:val="superscript"/>
        </w:rPr>
        <w:t>3</w:t>
      </w:r>
      <w:r w:rsidRPr="00B82E79">
        <w:rPr>
          <w:rFonts w:ascii="Times New Roman" w:hAnsi="Times New Roman" w:cs="Times New Roman"/>
          <w:bCs/>
          <w:sz w:val="24"/>
        </w:rPr>
        <w:t xml:space="preserve"> as measured in triplicate on a  density meter DMA 4500 (Anton Paar, </w:t>
      </w:r>
      <w:proofErr w:type="spellStart"/>
      <w:r w:rsidRPr="00B82E79">
        <w:rPr>
          <w:rFonts w:ascii="Times New Roman" w:hAnsi="Times New Roman" w:cs="Times New Roman"/>
          <w:bCs/>
          <w:sz w:val="24"/>
        </w:rPr>
        <w:t>Ostfildern</w:t>
      </w:r>
      <w:proofErr w:type="spellEnd"/>
      <w:r w:rsidRPr="00B82E79">
        <w:rPr>
          <w:rFonts w:ascii="Times New Roman" w:hAnsi="Times New Roman" w:cs="Times New Roman"/>
          <w:bCs/>
          <w:sz w:val="24"/>
        </w:rPr>
        <w:t xml:space="preserve">, Germany).  </w:t>
      </w:r>
      <w:r w:rsidRPr="00B82E79">
        <w:rPr>
          <w:rFonts w:ascii="Times New Roman" w:hAnsi="Times New Roman" w:cs="Times New Roman"/>
          <w:i/>
          <w:sz w:val="24"/>
        </w:rPr>
        <w:t>MYC</w:t>
      </w:r>
      <w:r w:rsidRPr="00B82E79">
        <w:rPr>
          <w:rFonts w:ascii="Times New Roman" w:hAnsi="Times New Roman" w:cs="Times New Roman"/>
          <w:sz w:val="24"/>
        </w:rPr>
        <w:t xml:space="preserve"> was flash frozen in liquid nitrogen and stored at -80</w:t>
      </w:r>
      <w:r w:rsidRPr="00B82E79">
        <w:rPr>
          <w:rFonts w:ascii="Times New Roman" w:hAnsi="Times New Roman" w:cs="Times New Roman"/>
          <w:bCs/>
          <w:sz w:val="24"/>
          <w:vertAlign w:val="superscript"/>
        </w:rPr>
        <w:t>o</w:t>
      </w:r>
      <w:r w:rsidRPr="00B82E79">
        <w:rPr>
          <w:rFonts w:ascii="Times New Roman" w:hAnsi="Times New Roman" w:cs="Times New Roman"/>
          <w:sz w:val="24"/>
        </w:rPr>
        <w:t xml:space="preserve">C for use later. When required the frozen </w:t>
      </w:r>
      <w:r w:rsidRPr="00B82E79">
        <w:rPr>
          <w:rFonts w:ascii="Times New Roman" w:hAnsi="Times New Roman" w:cs="Times New Roman"/>
          <w:i/>
          <w:sz w:val="24"/>
        </w:rPr>
        <w:t>MYC</w:t>
      </w:r>
      <w:r w:rsidRPr="00B82E79">
        <w:rPr>
          <w:rFonts w:ascii="Times New Roman" w:hAnsi="Times New Roman" w:cs="Times New Roman"/>
          <w:sz w:val="24"/>
        </w:rPr>
        <w:t xml:space="preserve"> was thawed at room temperature in a closed container to prevent water loss</w:t>
      </w:r>
      <w:r w:rsidRPr="00B82E79">
        <w:rPr>
          <w:rFonts w:ascii="Times New Roman" w:hAnsi="Times New Roman" w:cs="Times New Roman"/>
          <w:bCs/>
          <w:sz w:val="24"/>
        </w:rPr>
        <w:t>.</w:t>
      </w:r>
      <w:r w:rsidRPr="00B82E79">
        <w:rPr>
          <w:rFonts w:ascii="Times New Roman" w:hAnsi="Times New Roman" w:cs="Times New Roman"/>
          <w:b/>
          <w:bCs/>
          <w:sz w:val="24"/>
        </w:rPr>
        <w:t xml:space="preserve"> </w:t>
      </w:r>
      <w:r w:rsidRPr="00B82E79">
        <w:rPr>
          <w:rFonts w:ascii="Times New Roman" w:hAnsi="Times New Roman" w:cs="Times New Roman"/>
          <w:bCs/>
          <w:sz w:val="24"/>
        </w:rPr>
        <w:t>Fluorescein isothiocyanate (</w:t>
      </w:r>
      <w:r w:rsidRPr="00B82E79">
        <w:rPr>
          <w:rFonts w:ascii="Times New Roman" w:hAnsi="Times New Roman" w:cs="Times New Roman"/>
          <w:bCs/>
          <w:i/>
          <w:sz w:val="24"/>
        </w:rPr>
        <w:t>FITC</w:t>
      </w:r>
      <w:r w:rsidRPr="00B82E79">
        <w:rPr>
          <w:rFonts w:ascii="Times New Roman" w:hAnsi="Times New Roman" w:cs="Times New Roman"/>
          <w:bCs/>
          <w:sz w:val="24"/>
        </w:rPr>
        <w:t xml:space="preserve">) </w:t>
      </w:r>
      <w:r w:rsidRPr="00B82E79">
        <w:rPr>
          <w:rFonts w:ascii="Times New Roman" w:hAnsi="Times New Roman" w:cs="Times New Roman"/>
          <w:sz w:val="24"/>
        </w:rPr>
        <w:t xml:space="preserve">conjugated ovalbumin antibody was purchased from </w:t>
      </w:r>
      <w:proofErr w:type="spellStart"/>
      <w:r w:rsidRPr="00B82E79">
        <w:rPr>
          <w:rFonts w:ascii="Times New Roman" w:hAnsi="Times New Roman" w:cs="Times New Roman"/>
          <w:sz w:val="24"/>
        </w:rPr>
        <w:t>BioServ</w:t>
      </w:r>
      <w:proofErr w:type="spellEnd"/>
      <w:r w:rsidRPr="00B82E79">
        <w:rPr>
          <w:rFonts w:ascii="Times New Roman" w:hAnsi="Times New Roman" w:cs="Times New Roman"/>
          <w:sz w:val="24"/>
        </w:rPr>
        <w:t xml:space="preserve"> UK Ltd, (Sheffield, UK). </w:t>
      </w:r>
      <w:r w:rsidRPr="00B82E79">
        <w:rPr>
          <w:rFonts w:ascii="Times New Roman" w:hAnsi="Times New Roman" w:cs="Times New Roman"/>
          <w:bCs/>
          <w:sz w:val="24"/>
        </w:rPr>
        <w:t>Calcoﬂuor White Stain and Fast Green dye were purchased from Sigma-Aldrich (Dorset, UK). Reagents for</w:t>
      </w:r>
      <w:r w:rsidRPr="00B82E79">
        <w:rPr>
          <w:rFonts w:ascii="Times New Roman" w:hAnsi="Times New Roman" w:cs="Times New Roman"/>
          <w:b/>
          <w:bCs/>
          <w:sz w:val="24"/>
        </w:rPr>
        <w:t xml:space="preserve"> </w:t>
      </w:r>
      <w:r w:rsidRPr="00B82E79">
        <w:rPr>
          <w:rFonts w:ascii="Times New Roman" w:hAnsi="Times New Roman" w:cs="Times New Roman"/>
          <w:sz w:val="24"/>
        </w:rPr>
        <w:t xml:space="preserve">sodium dodecyl sulphate polyacrylamide gel electrophoresis (SDS-PAGE) included: </w:t>
      </w:r>
      <w:proofErr w:type="spellStart"/>
      <w:r w:rsidRPr="00B82E79">
        <w:rPr>
          <w:rFonts w:ascii="Times New Roman" w:hAnsi="Times New Roman" w:cs="Times New Roman"/>
          <w:sz w:val="24"/>
        </w:rPr>
        <w:t>NuPAGE</w:t>
      </w:r>
      <w:proofErr w:type="spellEnd"/>
      <w:r w:rsidRPr="00B82E79">
        <w:rPr>
          <w:rFonts w:ascii="Times New Roman" w:hAnsi="Times New Roman" w:cs="Times New Roman"/>
          <w:sz w:val="24"/>
        </w:rPr>
        <w:t xml:space="preserve"> 4-12% Bis-Tris Protein Gels (1.0 mm 12-well); </w:t>
      </w:r>
      <w:proofErr w:type="spellStart"/>
      <w:r w:rsidRPr="00B82E79">
        <w:rPr>
          <w:rFonts w:ascii="Times New Roman" w:hAnsi="Times New Roman" w:cs="Times New Roman"/>
          <w:sz w:val="24"/>
        </w:rPr>
        <w:t>NuPAGE</w:t>
      </w:r>
      <w:proofErr w:type="spellEnd"/>
      <w:r w:rsidRPr="00B82E79">
        <w:rPr>
          <w:rFonts w:ascii="Times New Roman" w:hAnsi="Times New Roman" w:cs="Times New Roman"/>
          <w:sz w:val="24"/>
        </w:rPr>
        <w:t xml:space="preserve"> SDS Running Buffer (20X); </w:t>
      </w:r>
      <w:proofErr w:type="spellStart"/>
      <w:r w:rsidRPr="00B82E79">
        <w:rPr>
          <w:rFonts w:ascii="Times New Roman" w:hAnsi="Times New Roman" w:cs="Times New Roman"/>
          <w:sz w:val="24"/>
        </w:rPr>
        <w:t>NuPAGE</w:t>
      </w:r>
      <w:proofErr w:type="spellEnd"/>
      <w:r w:rsidRPr="00B82E79">
        <w:rPr>
          <w:rFonts w:ascii="Times New Roman" w:hAnsi="Times New Roman" w:cs="Times New Roman"/>
          <w:sz w:val="24"/>
        </w:rPr>
        <w:t xml:space="preserve"> Sample Buffer (4X) and Invitrogen </w:t>
      </w:r>
      <w:proofErr w:type="spellStart"/>
      <w:r w:rsidRPr="00B82E79">
        <w:rPr>
          <w:rFonts w:ascii="Times New Roman" w:hAnsi="Times New Roman" w:cs="Times New Roman"/>
          <w:sz w:val="24"/>
        </w:rPr>
        <w:t>Novex</w:t>
      </w:r>
      <w:proofErr w:type="spellEnd"/>
      <w:r w:rsidRPr="00B82E79">
        <w:rPr>
          <w:rFonts w:ascii="Times New Roman" w:hAnsi="Times New Roman" w:cs="Times New Roman"/>
          <w:sz w:val="24"/>
        </w:rPr>
        <w:t xml:space="preserve"> </w:t>
      </w:r>
      <w:proofErr w:type="spellStart"/>
      <w:r w:rsidRPr="00B82E79">
        <w:rPr>
          <w:rFonts w:ascii="Times New Roman" w:hAnsi="Times New Roman" w:cs="Times New Roman"/>
          <w:sz w:val="24"/>
        </w:rPr>
        <w:t>SeeBlue</w:t>
      </w:r>
      <w:proofErr w:type="spellEnd"/>
      <w:r w:rsidRPr="00B82E79">
        <w:rPr>
          <w:rFonts w:ascii="Times New Roman" w:hAnsi="Times New Roman" w:cs="Times New Roman"/>
          <w:sz w:val="24"/>
        </w:rPr>
        <w:t xml:space="preserve"> Pre-stained Protein Standard and were purchased from </w:t>
      </w:r>
      <w:proofErr w:type="spellStart"/>
      <w:r w:rsidRPr="00B82E79">
        <w:rPr>
          <w:rFonts w:ascii="Times New Roman" w:hAnsi="Times New Roman" w:cs="Times New Roman"/>
          <w:sz w:val="24"/>
        </w:rPr>
        <w:t>Thermo</w:t>
      </w:r>
      <w:proofErr w:type="spellEnd"/>
      <w:r w:rsidRPr="00B82E79">
        <w:rPr>
          <w:rFonts w:ascii="Times New Roman" w:hAnsi="Times New Roman" w:cs="Times New Roman"/>
          <w:sz w:val="24"/>
        </w:rPr>
        <w:t xml:space="preserve"> Fisher Scientific (Loughborough, UK). </w:t>
      </w:r>
      <w:r w:rsidRPr="00B82E79">
        <w:rPr>
          <w:rFonts w:ascii="Times New Roman" w:hAnsi="Times New Roman" w:cs="Times New Roman"/>
          <w:bCs/>
          <w:sz w:val="24"/>
        </w:rPr>
        <w:t xml:space="preserve">Analytical grade chemicals were used to prepare all samples unless otherwise specified.  Distilled water was used throughout, or </w:t>
      </w:r>
      <w:r w:rsidRPr="00B82E79">
        <w:rPr>
          <w:rFonts w:ascii="Times New Roman" w:hAnsi="Times New Roman" w:cs="Times New Roman"/>
          <w:sz w:val="24"/>
        </w:rPr>
        <w:t>Type I (Milli-Q) water (Millipore, Bedford, UK), with a minimum resistivity of 18.2 MΩ cm, where stated.</w:t>
      </w:r>
    </w:p>
    <w:p w14:paraId="45319771" w14:textId="77777777" w:rsidR="00726EB6" w:rsidRPr="00B82E79" w:rsidRDefault="00726EB6" w:rsidP="00726EB6">
      <w:pPr>
        <w:spacing w:line="480" w:lineRule="auto"/>
        <w:rPr>
          <w:rFonts w:ascii="Times New Roman" w:hAnsi="Times New Roman" w:cs="Times New Roman"/>
          <w:bCs/>
          <w:sz w:val="24"/>
        </w:rPr>
      </w:pPr>
    </w:p>
    <w:p w14:paraId="1A8BA551" w14:textId="77777777" w:rsidR="00726EB6" w:rsidRPr="00B82E79" w:rsidRDefault="00726EB6" w:rsidP="00726EB6">
      <w:pPr>
        <w:spacing w:line="480" w:lineRule="auto"/>
        <w:rPr>
          <w:rFonts w:ascii="Times New Roman" w:hAnsi="Times New Roman" w:cs="Times New Roman"/>
          <w:b/>
          <w:bCs/>
          <w:sz w:val="24"/>
        </w:rPr>
      </w:pPr>
      <w:r w:rsidRPr="00B82E79">
        <w:rPr>
          <w:rFonts w:ascii="Times New Roman" w:hAnsi="Times New Roman" w:cs="Times New Roman"/>
          <w:b/>
          <w:bCs/>
          <w:sz w:val="24"/>
        </w:rPr>
        <w:t>2.2 Confocal laser scanning microscopy (CLSM)</w:t>
      </w:r>
    </w:p>
    <w:p w14:paraId="7A51D10A"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bCs/>
          <w:sz w:val="24"/>
        </w:rPr>
        <w:t xml:space="preserve">The localisation of protein and chitin in the </w:t>
      </w:r>
      <w:r w:rsidRPr="00B82E79">
        <w:rPr>
          <w:rFonts w:ascii="Times New Roman" w:hAnsi="Times New Roman" w:cs="Times New Roman"/>
          <w:bCs/>
          <w:i/>
          <w:sz w:val="24"/>
        </w:rPr>
        <w:t>MYC</w:t>
      </w:r>
      <w:r w:rsidRPr="00B82E79">
        <w:rPr>
          <w:rFonts w:ascii="Times New Roman" w:hAnsi="Times New Roman" w:cs="Times New Roman"/>
          <w:bCs/>
          <w:sz w:val="24"/>
        </w:rPr>
        <w:t xml:space="preserve"> were studied via a Zeiss LSM880</w:t>
      </w:r>
      <w:r w:rsidRPr="00B82E79">
        <w:rPr>
          <w:rFonts w:ascii="Times New Roman" w:hAnsi="Times New Roman" w:cs="Times New Roman"/>
          <w:b/>
          <w:bCs/>
          <w:sz w:val="24"/>
        </w:rPr>
        <w:t xml:space="preserve"> </w:t>
      </w:r>
      <w:r w:rsidRPr="00B82E79">
        <w:rPr>
          <w:rFonts w:ascii="Times New Roman" w:hAnsi="Times New Roman" w:cs="Times New Roman"/>
          <w:bCs/>
          <w:sz w:val="24"/>
        </w:rPr>
        <w:t xml:space="preserve">high resolution inverted confocal laser scanning microscope (Zeiss Inc., </w:t>
      </w:r>
      <w:proofErr w:type="spellStart"/>
      <w:r w:rsidRPr="00B82E79">
        <w:rPr>
          <w:rFonts w:ascii="Times New Roman" w:hAnsi="Times New Roman" w:cs="Times New Roman"/>
          <w:bCs/>
          <w:sz w:val="24"/>
        </w:rPr>
        <w:t>Heidenheim</w:t>
      </w:r>
      <w:proofErr w:type="spellEnd"/>
      <w:r w:rsidRPr="00B82E79">
        <w:rPr>
          <w:rFonts w:ascii="Times New Roman" w:hAnsi="Times New Roman" w:cs="Times New Roman"/>
          <w:bCs/>
          <w:sz w:val="24"/>
        </w:rPr>
        <w:t xml:space="preserve">, Germany). </w:t>
      </w:r>
      <w:r w:rsidRPr="00B82E79">
        <w:rPr>
          <w:rFonts w:ascii="Times New Roman" w:hAnsi="Times New Roman" w:cs="Times New Roman"/>
          <w:bCs/>
          <w:i/>
          <w:sz w:val="24"/>
        </w:rPr>
        <w:t>MYC</w:t>
      </w:r>
      <w:r w:rsidRPr="00B82E79">
        <w:rPr>
          <w:rFonts w:ascii="Times New Roman" w:hAnsi="Times New Roman" w:cs="Times New Roman"/>
          <w:bCs/>
          <w:sz w:val="24"/>
        </w:rPr>
        <w:t xml:space="preserve"> samples were stained with Calcofluor White for chitin and Fast Green for fungal proteins. Samples with added </w:t>
      </w:r>
      <w:r w:rsidRPr="00B82E79">
        <w:rPr>
          <w:rFonts w:ascii="Times New Roman" w:hAnsi="Times New Roman" w:cs="Times New Roman"/>
          <w:bCs/>
          <w:i/>
          <w:sz w:val="24"/>
        </w:rPr>
        <w:t>EWP</w:t>
      </w:r>
      <w:r w:rsidRPr="00B82E79">
        <w:rPr>
          <w:rFonts w:ascii="Times New Roman" w:hAnsi="Times New Roman" w:cs="Times New Roman"/>
          <w:bCs/>
          <w:sz w:val="24"/>
        </w:rPr>
        <w:t xml:space="preserve"> (</w:t>
      </w:r>
      <w:r w:rsidRPr="00B82E79">
        <w:rPr>
          <w:rFonts w:ascii="Times New Roman" w:hAnsi="Times New Roman" w:cs="Times New Roman"/>
          <w:bCs/>
          <w:i/>
          <w:sz w:val="24"/>
        </w:rPr>
        <w:t>MYC</w:t>
      </w:r>
      <w:r w:rsidRPr="00B82E79">
        <w:rPr>
          <w:rFonts w:ascii="Times New Roman" w:hAnsi="Times New Roman" w:cs="Times New Roman"/>
          <w:bCs/>
          <w:sz w:val="24"/>
        </w:rPr>
        <w:t>-</w:t>
      </w:r>
      <w:r w:rsidRPr="00B82E79">
        <w:rPr>
          <w:rFonts w:ascii="Times New Roman" w:hAnsi="Times New Roman" w:cs="Times New Roman"/>
          <w:bCs/>
          <w:i/>
          <w:sz w:val="24"/>
        </w:rPr>
        <w:t>EWP</w:t>
      </w:r>
      <w:r w:rsidRPr="00B82E79">
        <w:rPr>
          <w:rFonts w:ascii="Times New Roman" w:hAnsi="Times New Roman" w:cs="Times New Roman"/>
          <w:bCs/>
          <w:sz w:val="24"/>
        </w:rPr>
        <w:t xml:space="preserve">) were also stained with the </w:t>
      </w:r>
      <w:r w:rsidRPr="00B82E79">
        <w:rPr>
          <w:rFonts w:ascii="Times New Roman" w:hAnsi="Times New Roman" w:cs="Times New Roman"/>
          <w:bCs/>
          <w:i/>
          <w:sz w:val="24"/>
        </w:rPr>
        <w:t>FITC</w:t>
      </w:r>
      <w:r w:rsidRPr="00B82E79">
        <w:rPr>
          <w:rFonts w:ascii="Times New Roman" w:hAnsi="Times New Roman" w:cs="Times New Roman"/>
          <w:bCs/>
          <w:sz w:val="24"/>
        </w:rPr>
        <w:t xml:space="preserve"> anti-</w:t>
      </w:r>
      <w:r w:rsidRPr="00B82E79">
        <w:rPr>
          <w:rFonts w:ascii="Times New Roman" w:hAnsi="Times New Roman" w:cs="Times New Roman"/>
          <w:bCs/>
          <w:sz w:val="24"/>
        </w:rPr>
        <w:lastRenderedPageBreak/>
        <w:t xml:space="preserve">ovalbumin antibody stain to attempt to differentiate </w:t>
      </w:r>
      <w:r w:rsidRPr="00B82E79">
        <w:rPr>
          <w:rFonts w:ascii="Times New Roman" w:hAnsi="Times New Roman" w:cs="Times New Roman"/>
          <w:bCs/>
          <w:i/>
          <w:sz w:val="24"/>
        </w:rPr>
        <w:t>EWP</w:t>
      </w:r>
      <w:r w:rsidRPr="00B82E79">
        <w:rPr>
          <w:rFonts w:ascii="Times New Roman" w:hAnsi="Times New Roman" w:cs="Times New Roman"/>
          <w:bCs/>
          <w:sz w:val="24"/>
        </w:rPr>
        <w:t xml:space="preserve"> from the fungal protein. CLSM images were acquired by selective excitation of the Calcofluor white, Fast Green and </w:t>
      </w:r>
      <w:r w:rsidRPr="00B82E79">
        <w:rPr>
          <w:rFonts w:ascii="Times New Roman" w:hAnsi="Times New Roman" w:cs="Times New Roman"/>
          <w:bCs/>
          <w:i/>
          <w:sz w:val="24"/>
        </w:rPr>
        <w:t>FITC</w:t>
      </w:r>
      <w:r w:rsidRPr="00B82E79">
        <w:rPr>
          <w:rFonts w:ascii="Times New Roman" w:hAnsi="Times New Roman" w:cs="Times New Roman"/>
          <w:bCs/>
          <w:sz w:val="24"/>
        </w:rPr>
        <w:t xml:space="preserve"> at wavelengths of 380, 633 and 495 nm, respectively.</w:t>
      </w:r>
    </w:p>
    <w:p w14:paraId="2FCD6AD0" w14:textId="77777777" w:rsidR="00726EB6" w:rsidRPr="00B82E79" w:rsidRDefault="00726EB6" w:rsidP="00726EB6">
      <w:pPr>
        <w:spacing w:line="480" w:lineRule="auto"/>
        <w:rPr>
          <w:rFonts w:ascii="Times New Roman" w:hAnsi="Times New Roman" w:cs="Times New Roman"/>
          <w:b/>
          <w:bCs/>
          <w:sz w:val="24"/>
        </w:rPr>
      </w:pPr>
      <w:r w:rsidRPr="00B82E79">
        <w:rPr>
          <w:rFonts w:ascii="Times New Roman" w:hAnsi="Times New Roman" w:cs="Times New Roman"/>
          <w:b/>
          <w:bCs/>
          <w:sz w:val="24"/>
        </w:rPr>
        <w:t>2.3 Cryo-scanning electron microscopy (Cryo-SEM) and Energy dispersive spectroscopy analysis (EDS)</w:t>
      </w:r>
    </w:p>
    <w:p w14:paraId="768782E7"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bCs/>
          <w:sz w:val="24"/>
        </w:rPr>
        <w:t xml:space="preserve">The microstructures of </w:t>
      </w:r>
      <w:r w:rsidRPr="00B82E79">
        <w:rPr>
          <w:rFonts w:ascii="Times New Roman" w:hAnsi="Times New Roman" w:cs="Times New Roman"/>
          <w:bCs/>
          <w:i/>
          <w:sz w:val="24"/>
        </w:rPr>
        <w:t>MYC</w:t>
      </w:r>
      <w:r w:rsidRPr="00B82E79">
        <w:rPr>
          <w:rFonts w:ascii="Times New Roman" w:hAnsi="Times New Roman" w:cs="Times New Roman"/>
          <w:bCs/>
          <w:sz w:val="24"/>
        </w:rPr>
        <w:t xml:space="preserve"> and </w:t>
      </w:r>
      <w:r w:rsidRPr="00B82E79">
        <w:rPr>
          <w:rFonts w:ascii="Times New Roman" w:hAnsi="Times New Roman" w:cs="Times New Roman"/>
          <w:bCs/>
          <w:i/>
          <w:sz w:val="24"/>
        </w:rPr>
        <w:t>MYC</w:t>
      </w:r>
      <w:r w:rsidRPr="00B82E79">
        <w:rPr>
          <w:rFonts w:ascii="Times New Roman" w:hAnsi="Times New Roman" w:cs="Times New Roman"/>
          <w:bCs/>
          <w:sz w:val="24"/>
        </w:rPr>
        <w:t>-</w:t>
      </w:r>
      <w:r w:rsidRPr="00B82E79">
        <w:rPr>
          <w:rFonts w:ascii="Times New Roman" w:hAnsi="Times New Roman" w:cs="Times New Roman"/>
          <w:bCs/>
          <w:i/>
          <w:sz w:val="24"/>
        </w:rPr>
        <w:t>EWP</w:t>
      </w:r>
      <w:r w:rsidRPr="00B82E79">
        <w:rPr>
          <w:rFonts w:ascii="Times New Roman" w:hAnsi="Times New Roman" w:cs="Times New Roman"/>
          <w:bCs/>
          <w:sz w:val="24"/>
        </w:rPr>
        <w:t xml:space="preserve"> samples at 20% solids and pH 5 were analysed with an FEI Helios G4 CX Dual Beam™ cryo-scanning electron microscope (FEI, Oregon, USA).  The sample preparation involved pressing the sample into a sample holder known as a cryo-shuttle. The sample was then surrounded by optimum cutting temperature (</w:t>
      </w:r>
      <w:r w:rsidRPr="00B82E79">
        <w:rPr>
          <w:rFonts w:ascii="Times New Roman" w:hAnsi="Times New Roman" w:cs="Times New Roman"/>
          <w:bCs/>
          <w:i/>
          <w:sz w:val="24"/>
        </w:rPr>
        <w:t>OCT</w:t>
      </w:r>
      <w:r w:rsidRPr="00B82E79">
        <w:rPr>
          <w:rFonts w:ascii="Times New Roman" w:hAnsi="Times New Roman" w:cs="Times New Roman"/>
          <w:bCs/>
          <w:sz w:val="24"/>
        </w:rPr>
        <w:t xml:space="preserve">) compound mixed with carbon to facilitate good thermal and electrical conductivity. The cryo-shuttle was then plunged into slushed nitrogen at -207 </w:t>
      </w:r>
      <w:proofErr w:type="spellStart"/>
      <w:r w:rsidRPr="00B82E79">
        <w:rPr>
          <w:rFonts w:ascii="Times New Roman" w:hAnsi="Times New Roman" w:cs="Times New Roman"/>
          <w:bCs/>
          <w:sz w:val="24"/>
          <w:vertAlign w:val="superscript"/>
        </w:rPr>
        <w:t>o</w:t>
      </w:r>
      <w:r w:rsidRPr="00B82E79">
        <w:rPr>
          <w:rFonts w:ascii="Times New Roman" w:hAnsi="Times New Roman" w:cs="Times New Roman"/>
          <w:bCs/>
          <w:sz w:val="24"/>
        </w:rPr>
        <w:t>C</w:t>
      </w:r>
      <w:proofErr w:type="spellEnd"/>
      <w:r w:rsidRPr="00B82E79">
        <w:rPr>
          <w:rFonts w:ascii="Times New Roman" w:hAnsi="Times New Roman" w:cs="Times New Roman"/>
          <w:bCs/>
          <w:sz w:val="24"/>
        </w:rPr>
        <w:t xml:space="preserve"> and left to equilibrate. The frozen sample was put under vacuum, drawn into a vacuum pot then transferred to the preparation chamber under high vacuum (&gt;10e</w:t>
      </w:r>
      <w:r w:rsidRPr="00B82E79">
        <w:rPr>
          <w:rFonts w:ascii="Times New Roman" w:hAnsi="Times New Roman" w:cs="Times New Roman"/>
          <w:bCs/>
          <w:sz w:val="24"/>
          <w:vertAlign w:val="superscript"/>
        </w:rPr>
        <w:t>-7</w:t>
      </w:r>
      <w:r w:rsidRPr="00B82E79">
        <w:rPr>
          <w:rFonts w:ascii="Times New Roman" w:hAnsi="Times New Roman" w:cs="Times New Roman"/>
          <w:bCs/>
          <w:sz w:val="24"/>
        </w:rPr>
        <w:t xml:space="preserve"> mbar). The stage and anti-contaminator were cooled to -140°C and -175°C, respectively, prior to sample insertion. The sample was fractured using a cooled knife. The exposed sample surface was sublimed at -50 </w:t>
      </w:r>
      <w:proofErr w:type="spellStart"/>
      <w:r w:rsidRPr="00B82E79">
        <w:rPr>
          <w:rFonts w:ascii="Times New Roman" w:hAnsi="Times New Roman" w:cs="Times New Roman"/>
          <w:bCs/>
          <w:sz w:val="24"/>
          <w:vertAlign w:val="superscript"/>
        </w:rPr>
        <w:t>o</w:t>
      </w:r>
      <w:r w:rsidRPr="00B82E79">
        <w:rPr>
          <w:rFonts w:ascii="Times New Roman" w:hAnsi="Times New Roman" w:cs="Times New Roman"/>
          <w:bCs/>
          <w:sz w:val="24"/>
        </w:rPr>
        <w:t>C</w:t>
      </w:r>
      <w:proofErr w:type="spellEnd"/>
      <w:r w:rsidRPr="00B82E79">
        <w:rPr>
          <w:rFonts w:ascii="Times New Roman" w:hAnsi="Times New Roman" w:cs="Times New Roman"/>
          <w:bCs/>
          <w:sz w:val="24"/>
        </w:rPr>
        <w:t xml:space="preserve"> for 2 min and coated in iridium using the in-built sputter coater at 5 mA for 60 s. The sample was transferred into the SEM chamber at high vacuum and -140 </w:t>
      </w:r>
      <w:proofErr w:type="spellStart"/>
      <w:r w:rsidRPr="00B82E79">
        <w:rPr>
          <w:rFonts w:ascii="Times New Roman" w:hAnsi="Times New Roman" w:cs="Times New Roman"/>
          <w:bCs/>
          <w:sz w:val="24"/>
          <w:vertAlign w:val="superscript"/>
        </w:rPr>
        <w:t>o</w:t>
      </w:r>
      <w:r w:rsidRPr="00B82E79">
        <w:rPr>
          <w:rFonts w:ascii="Times New Roman" w:hAnsi="Times New Roman" w:cs="Times New Roman"/>
          <w:bCs/>
          <w:sz w:val="24"/>
        </w:rPr>
        <w:t>C.</w:t>
      </w:r>
      <w:proofErr w:type="spellEnd"/>
      <w:r w:rsidRPr="00B82E79">
        <w:rPr>
          <w:rFonts w:ascii="Times New Roman" w:hAnsi="Times New Roman" w:cs="Times New Roman"/>
          <w:bCs/>
          <w:sz w:val="24"/>
        </w:rPr>
        <w:t xml:space="preserve">  Images were taken at 2 kV and 0.1 </w:t>
      </w:r>
      <w:proofErr w:type="spellStart"/>
      <w:r w:rsidRPr="00B82E79">
        <w:rPr>
          <w:rFonts w:ascii="Times New Roman" w:hAnsi="Times New Roman" w:cs="Times New Roman"/>
          <w:bCs/>
          <w:sz w:val="24"/>
        </w:rPr>
        <w:t>nA</w:t>
      </w:r>
      <w:proofErr w:type="spellEnd"/>
      <w:r w:rsidRPr="00B82E79">
        <w:rPr>
          <w:rFonts w:ascii="Times New Roman" w:hAnsi="Times New Roman" w:cs="Times New Roman"/>
          <w:bCs/>
          <w:sz w:val="24"/>
        </w:rPr>
        <w:t xml:space="preserve"> at a range of magnifications. Elemental microanalysis of sections of the sample surface at different positions were characterised using energy dispersive x-ray spectroscopy (EDS) using an Aztec Energy EDS system (Oxford Instruments, Oxfordshire, UK) with 150 mm X-max Silicon drift detector (SDD). </w:t>
      </w:r>
    </w:p>
    <w:p w14:paraId="47B5D3D9" w14:textId="77777777" w:rsidR="00726EB6" w:rsidRPr="00B82E79" w:rsidRDefault="00726EB6" w:rsidP="00726EB6">
      <w:pPr>
        <w:spacing w:line="480" w:lineRule="auto"/>
        <w:rPr>
          <w:rFonts w:ascii="Times New Roman" w:hAnsi="Times New Roman" w:cs="Times New Roman"/>
          <w:bCs/>
          <w:sz w:val="24"/>
        </w:rPr>
      </w:pPr>
    </w:p>
    <w:p w14:paraId="258D1675"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b/>
          <w:bCs/>
          <w:sz w:val="24"/>
        </w:rPr>
        <w:t xml:space="preserve">2.4 Rheological measurements </w:t>
      </w:r>
    </w:p>
    <w:p w14:paraId="30A34C30" w14:textId="77777777" w:rsidR="00726EB6" w:rsidRPr="00B82E79" w:rsidRDefault="00726EB6" w:rsidP="00726EB6">
      <w:pPr>
        <w:spacing w:after="0" w:line="480" w:lineRule="auto"/>
        <w:rPr>
          <w:rFonts w:ascii="Times New Roman" w:hAnsi="Times New Roman" w:cs="Times New Roman"/>
          <w:bCs/>
          <w:sz w:val="24"/>
        </w:rPr>
      </w:pPr>
      <w:r w:rsidRPr="00B82E79">
        <w:rPr>
          <w:rFonts w:ascii="Times New Roman" w:hAnsi="Times New Roman" w:cs="Times New Roman"/>
          <w:bCs/>
          <w:i/>
          <w:sz w:val="24"/>
        </w:rPr>
        <w:lastRenderedPageBreak/>
        <w:t>MYC</w:t>
      </w:r>
      <w:r w:rsidRPr="00B82E79">
        <w:rPr>
          <w:rFonts w:ascii="Times New Roman" w:hAnsi="Times New Roman" w:cs="Times New Roman"/>
          <w:bCs/>
          <w:sz w:val="24"/>
        </w:rPr>
        <w:t xml:space="preserve"> and </w:t>
      </w:r>
      <w:r w:rsidRPr="00B82E79">
        <w:rPr>
          <w:rFonts w:ascii="Times New Roman" w:hAnsi="Times New Roman" w:cs="Times New Roman"/>
          <w:bCs/>
          <w:i/>
          <w:sz w:val="24"/>
        </w:rPr>
        <w:t>MYC</w:t>
      </w:r>
      <w:r w:rsidRPr="00B82E79">
        <w:rPr>
          <w:rFonts w:ascii="Times New Roman" w:hAnsi="Times New Roman" w:cs="Times New Roman"/>
          <w:bCs/>
          <w:sz w:val="24"/>
        </w:rPr>
        <w:t>-</w:t>
      </w:r>
      <w:r w:rsidRPr="00B82E79">
        <w:rPr>
          <w:rFonts w:ascii="Times New Roman" w:hAnsi="Times New Roman" w:cs="Times New Roman"/>
          <w:bCs/>
          <w:i/>
          <w:sz w:val="24"/>
        </w:rPr>
        <w:t>EWP</w:t>
      </w:r>
      <w:r w:rsidRPr="00B82E79">
        <w:rPr>
          <w:rFonts w:ascii="Times New Roman" w:hAnsi="Times New Roman" w:cs="Times New Roman"/>
          <w:bCs/>
          <w:sz w:val="24"/>
        </w:rPr>
        <w:t xml:space="preserve"> samples were prepared at different weight percent solids, pH and salt compositions by gently mixing, via a spatula, the supplied fungal paste with the appropriate aqueous solution to achieve the desired final compositions. </w:t>
      </w:r>
      <w:r w:rsidRPr="00B82E79">
        <w:rPr>
          <w:rFonts w:ascii="Times New Roman" w:hAnsi="Times New Roman" w:cs="Times New Roman"/>
          <w:bCs/>
          <w:i/>
          <w:sz w:val="24"/>
        </w:rPr>
        <w:t>EWP</w:t>
      </w:r>
      <w:r w:rsidRPr="00B82E79">
        <w:rPr>
          <w:rFonts w:ascii="Times New Roman" w:hAnsi="Times New Roman" w:cs="Times New Roman"/>
          <w:bCs/>
          <w:sz w:val="24"/>
        </w:rPr>
        <w:t xml:space="preserve"> was added at 3 wt. % for all </w:t>
      </w:r>
      <w:r w:rsidRPr="00B82E79">
        <w:rPr>
          <w:rFonts w:ascii="Times New Roman" w:hAnsi="Times New Roman" w:cs="Times New Roman"/>
          <w:bCs/>
          <w:i/>
          <w:sz w:val="24"/>
        </w:rPr>
        <w:t>MYC-EWP</w:t>
      </w:r>
      <w:r w:rsidRPr="00B82E79">
        <w:rPr>
          <w:rFonts w:ascii="Times New Roman" w:hAnsi="Times New Roman" w:cs="Times New Roman"/>
          <w:bCs/>
          <w:sz w:val="24"/>
        </w:rPr>
        <w:t xml:space="preserve"> samples, similar to concentrations added in the commercial products. The samples were prepared at every permutation of 4 levels of wt. % solids (20, 15, 10 and 5%), 3 different pH values (3, 5 and 7), 3 levels of NaCl concentration ([NaCl] = 0, 100 and 200 mM), and 3 levels of CaCl</w:t>
      </w:r>
      <w:r w:rsidRPr="00B82E79">
        <w:rPr>
          <w:rFonts w:ascii="Times New Roman" w:hAnsi="Times New Roman" w:cs="Times New Roman"/>
          <w:bCs/>
          <w:sz w:val="24"/>
          <w:vertAlign w:val="subscript"/>
        </w:rPr>
        <w:t>2</w:t>
      </w:r>
      <w:r w:rsidRPr="00B82E79">
        <w:rPr>
          <w:rFonts w:ascii="Times New Roman" w:hAnsi="Times New Roman" w:cs="Times New Roman"/>
          <w:bCs/>
          <w:sz w:val="24"/>
        </w:rPr>
        <w:t xml:space="preserve"> concentration ([CaCl2] = 0, 50 and 100 mM) without added </w:t>
      </w:r>
      <w:r w:rsidRPr="00B82E79">
        <w:rPr>
          <w:rFonts w:ascii="Times New Roman" w:hAnsi="Times New Roman" w:cs="Times New Roman"/>
          <w:bCs/>
          <w:i/>
          <w:sz w:val="24"/>
        </w:rPr>
        <w:t>EWP</w:t>
      </w:r>
      <w:r w:rsidRPr="00B82E79">
        <w:rPr>
          <w:rFonts w:ascii="Times New Roman" w:hAnsi="Times New Roman" w:cs="Times New Roman"/>
          <w:bCs/>
          <w:sz w:val="24"/>
        </w:rPr>
        <w:t xml:space="preserve"> (</w:t>
      </w:r>
      <w:r w:rsidRPr="00B82E79">
        <w:rPr>
          <w:rFonts w:ascii="Times New Roman" w:hAnsi="Times New Roman" w:cs="Times New Roman"/>
          <w:bCs/>
          <w:i/>
          <w:sz w:val="24"/>
        </w:rPr>
        <w:t>MYC</w:t>
      </w:r>
      <w:r w:rsidRPr="00B82E79">
        <w:rPr>
          <w:rFonts w:ascii="Times New Roman" w:hAnsi="Times New Roman" w:cs="Times New Roman"/>
          <w:bCs/>
          <w:sz w:val="24"/>
        </w:rPr>
        <w:t xml:space="preserve">) and with added </w:t>
      </w:r>
      <w:r w:rsidRPr="00B82E79">
        <w:rPr>
          <w:rFonts w:ascii="Times New Roman" w:hAnsi="Times New Roman" w:cs="Times New Roman"/>
          <w:bCs/>
          <w:i/>
          <w:sz w:val="24"/>
        </w:rPr>
        <w:t>EWP</w:t>
      </w:r>
      <w:r w:rsidRPr="00B82E79">
        <w:rPr>
          <w:rFonts w:ascii="Times New Roman" w:hAnsi="Times New Roman" w:cs="Times New Roman"/>
          <w:bCs/>
          <w:sz w:val="24"/>
        </w:rPr>
        <w:t xml:space="preserve"> (</w:t>
      </w:r>
      <w:r w:rsidRPr="00B82E79">
        <w:rPr>
          <w:rFonts w:ascii="Times New Roman" w:hAnsi="Times New Roman" w:cs="Times New Roman"/>
          <w:bCs/>
          <w:i/>
          <w:sz w:val="24"/>
        </w:rPr>
        <w:t>MYC-EWP</w:t>
      </w:r>
      <w:r w:rsidRPr="00B82E79">
        <w:rPr>
          <w:rFonts w:ascii="Times New Roman" w:hAnsi="Times New Roman" w:cs="Times New Roman"/>
          <w:bCs/>
          <w:sz w:val="24"/>
        </w:rPr>
        <w:t xml:space="preserve">). Making a total of 108 samples for </w:t>
      </w:r>
      <w:r w:rsidRPr="00B82E79">
        <w:rPr>
          <w:rFonts w:ascii="Times New Roman" w:hAnsi="Times New Roman" w:cs="Times New Roman"/>
          <w:bCs/>
          <w:i/>
          <w:sz w:val="24"/>
        </w:rPr>
        <w:t>MYC</w:t>
      </w:r>
      <w:r w:rsidRPr="00B82E79">
        <w:rPr>
          <w:rFonts w:ascii="Times New Roman" w:hAnsi="Times New Roman" w:cs="Times New Roman"/>
          <w:bCs/>
          <w:sz w:val="24"/>
        </w:rPr>
        <w:t xml:space="preserve"> and </w:t>
      </w:r>
      <w:r w:rsidRPr="00B82E79">
        <w:rPr>
          <w:rFonts w:ascii="Times New Roman" w:hAnsi="Times New Roman" w:cs="Times New Roman"/>
          <w:bCs/>
          <w:i/>
          <w:sz w:val="24"/>
        </w:rPr>
        <w:t>MYC-EWP</w:t>
      </w:r>
      <w:r w:rsidRPr="00B82E79">
        <w:rPr>
          <w:rFonts w:ascii="Times New Roman" w:hAnsi="Times New Roman" w:cs="Times New Roman"/>
          <w:bCs/>
          <w:sz w:val="24"/>
        </w:rPr>
        <w:t xml:space="preserve"> respectively. The choice of pH levels was determined by the natural pH of mycoprotein, which is approximately pH 6 with slight fluctuations between different batches and so pH 5 and 7 were also chosen to encompass the probable maximum range of these variations.  The choice of pH 3 is therefore extreme but it was chosen in the light of initial results at pH 5 and 7, in order to test further our hypothesis that electrostatic interactions were a strong driving force for the interactions, since most egg white proteins are positively charged at pH 3 (principally OVA, which has a </w:t>
      </w:r>
      <w:proofErr w:type="spellStart"/>
      <w:r w:rsidRPr="00B82E79">
        <w:rPr>
          <w:rFonts w:ascii="Times New Roman" w:hAnsi="Times New Roman" w:cs="Times New Roman"/>
          <w:bCs/>
          <w:sz w:val="24"/>
        </w:rPr>
        <w:t>pI</w:t>
      </w:r>
      <w:proofErr w:type="spellEnd"/>
      <w:r w:rsidRPr="00B82E79">
        <w:rPr>
          <w:rFonts w:ascii="Times New Roman" w:hAnsi="Times New Roman" w:cs="Times New Roman"/>
          <w:bCs/>
          <w:sz w:val="24"/>
        </w:rPr>
        <w:t xml:space="preserve"> ~ 4.5). The concentrations of NaCl and CaCl</w:t>
      </w:r>
      <w:r w:rsidRPr="00B82E79">
        <w:rPr>
          <w:rFonts w:ascii="Times New Roman" w:hAnsi="Times New Roman" w:cs="Times New Roman"/>
          <w:bCs/>
          <w:sz w:val="24"/>
          <w:vertAlign w:val="subscript"/>
        </w:rPr>
        <w:t>2</w:t>
      </w:r>
      <w:r w:rsidRPr="00B82E79">
        <w:rPr>
          <w:rFonts w:ascii="Times New Roman" w:hAnsi="Times New Roman" w:cs="Times New Roman"/>
          <w:bCs/>
          <w:sz w:val="24"/>
        </w:rPr>
        <w:t xml:space="preserve"> chosen were on or around 100 and 50 mM, respectively, which reflect typical levels used in the commercial products (Barone, </w:t>
      </w:r>
      <w:proofErr w:type="spellStart"/>
      <w:r w:rsidRPr="00B82E79">
        <w:rPr>
          <w:rFonts w:ascii="Times New Roman" w:hAnsi="Times New Roman" w:cs="Times New Roman"/>
          <w:bCs/>
          <w:sz w:val="24"/>
        </w:rPr>
        <w:t>Yazdi</w:t>
      </w:r>
      <w:proofErr w:type="spellEnd"/>
      <w:r w:rsidRPr="00B82E79">
        <w:rPr>
          <w:rFonts w:ascii="Times New Roman" w:hAnsi="Times New Roman" w:cs="Times New Roman"/>
          <w:bCs/>
          <w:sz w:val="24"/>
        </w:rPr>
        <w:t xml:space="preserve">, </w:t>
      </w:r>
      <w:proofErr w:type="spellStart"/>
      <w:r w:rsidRPr="00B82E79">
        <w:rPr>
          <w:rFonts w:ascii="Times New Roman" w:hAnsi="Times New Roman" w:cs="Times New Roman"/>
          <w:bCs/>
          <w:sz w:val="24"/>
        </w:rPr>
        <w:t>Lillevang</w:t>
      </w:r>
      <w:proofErr w:type="spellEnd"/>
      <w:r w:rsidRPr="00B82E79">
        <w:rPr>
          <w:rFonts w:ascii="Times New Roman" w:hAnsi="Times New Roman" w:cs="Times New Roman"/>
          <w:bCs/>
          <w:sz w:val="24"/>
        </w:rPr>
        <w:t xml:space="preserve">, &amp; </w:t>
      </w:r>
      <w:proofErr w:type="spellStart"/>
      <w:r w:rsidRPr="00B82E79">
        <w:rPr>
          <w:rFonts w:ascii="Times New Roman" w:hAnsi="Times New Roman" w:cs="Times New Roman"/>
          <w:bCs/>
          <w:sz w:val="24"/>
        </w:rPr>
        <w:t>Ahrné</w:t>
      </w:r>
      <w:proofErr w:type="spellEnd"/>
      <w:r w:rsidRPr="00B82E79">
        <w:rPr>
          <w:rFonts w:ascii="Times New Roman" w:hAnsi="Times New Roman" w:cs="Times New Roman"/>
          <w:bCs/>
          <w:sz w:val="24"/>
        </w:rPr>
        <w:t>, 2021; Wang, et al., 2022; Zhang, et al., 2022).  CaCl</w:t>
      </w:r>
      <w:r w:rsidRPr="00B82E79">
        <w:rPr>
          <w:rFonts w:ascii="Times New Roman" w:hAnsi="Times New Roman" w:cs="Times New Roman"/>
          <w:bCs/>
          <w:sz w:val="24"/>
          <w:vertAlign w:val="subscript"/>
        </w:rPr>
        <w:t>2</w:t>
      </w:r>
      <w:r w:rsidRPr="00B82E79">
        <w:rPr>
          <w:rFonts w:ascii="Times New Roman" w:hAnsi="Times New Roman" w:cs="Times New Roman"/>
          <w:bCs/>
          <w:sz w:val="24"/>
        </w:rPr>
        <w:t xml:space="preserve"> is an approved food additive in the European Union in many food products, supposedly as a firming, cross-linking and gelling agent (EFSA, et al., 2019; McClements &amp; Grossmann, 2021).</w:t>
      </w:r>
    </w:p>
    <w:p w14:paraId="03AEA46F" w14:textId="77777777" w:rsidR="00726EB6" w:rsidRPr="00B82E79" w:rsidRDefault="00726EB6" w:rsidP="00726EB6">
      <w:pPr>
        <w:spacing w:after="0" w:line="480" w:lineRule="auto"/>
        <w:ind w:firstLine="720"/>
        <w:rPr>
          <w:rFonts w:ascii="Times New Roman" w:hAnsi="Times New Roman" w:cs="Times New Roman"/>
          <w:bCs/>
          <w:sz w:val="24"/>
        </w:rPr>
      </w:pPr>
      <w:r w:rsidRPr="00B82E79">
        <w:rPr>
          <w:rFonts w:ascii="Times New Roman" w:hAnsi="Times New Roman" w:cs="Times New Roman"/>
          <w:bCs/>
          <w:sz w:val="24"/>
        </w:rPr>
        <w:t>The dynamic rheology of the samples was carried out using an Anton Paar MCR 302 rheometer (Anton Paar, </w:t>
      </w:r>
      <w:proofErr w:type="spellStart"/>
      <w:r w:rsidRPr="00B82E79">
        <w:rPr>
          <w:rFonts w:ascii="Times New Roman" w:hAnsi="Times New Roman" w:cs="Times New Roman"/>
          <w:bCs/>
          <w:sz w:val="24"/>
        </w:rPr>
        <w:t>Ostfildern</w:t>
      </w:r>
      <w:proofErr w:type="spellEnd"/>
      <w:r w:rsidRPr="00B82E79">
        <w:rPr>
          <w:rFonts w:ascii="Times New Roman" w:hAnsi="Times New Roman" w:cs="Times New Roman"/>
          <w:bCs/>
          <w:sz w:val="24"/>
        </w:rPr>
        <w:t xml:space="preserve">, Germany) fitted with stainless steel serrated parallel plates (diameter 25 mm, profiled: 1 x 0.5). The gap was set at 0.65 mm. This gap width was used to prevent slippage of the samples observed at larger gaps. A blob of approximately 1.0 g of the paste sample was loaded onto the bottom geometry and the top geometry slowly </w:t>
      </w:r>
      <w:r w:rsidRPr="00B82E79">
        <w:rPr>
          <w:rFonts w:ascii="Times New Roman" w:hAnsi="Times New Roman" w:cs="Times New Roman"/>
          <w:bCs/>
          <w:sz w:val="24"/>
        </w:rPr>
        <w:lastRenderedPageBreak/>
        <w:t>lowered to the set the gap, gently squeezing out excess sample, which was trimmed off using a plastic spatula.  The exposed periphery of the sample was covered with a thin layer of silicone oil (kinematic viscosity 360.5 mm</w:t>
      </w:r>
      <w:r w:rsidRPr="00B82E79">
        <w:rPr>
          <w:rFonts w:ascii="Times New Roman" w:hAnsi="Times New Roman" w:cs="Times New Roman"/>
          <w:bCs/>
          <w:sz w:val="24"/>
          <w:vertAlign w:val="superscript"/>
        </w:rPr>
        <w:t xml:space="preserve">2 </w:t>
      </w:r>
      <w:r w:rsidRPr="00B82E79">
        <w:rPr>
          <w:rFonts w:ascii="Times New Roman" w:hAnsi="Times New Roman" w:cs="Times New Roman"/>
          <w:bCs/>
          <w:sz w:val="24"/>
        </w:rPr>
        <w:t>s</w:t>
      </w:r>
      <w:r w:rsidRPr="00B82E79">
        <w:rPr>
          <w:rFonts w:ascii="Times New Roman" w:hAnsi="Times New Roman" w:cs="Times New Roman"/>
          <w:bCs/>
          <w:sz w:val="24"/>
          <w:vertAlign w:val="superscript"/>
        </w:rPr>
        <w:t>-1</w:t>
      </w:r>
      <w:r w:rsidRPr="00B82E79">
        <w:rPr>
          <w:rFonts w:ascii="Times New Roman" w:hAnsi="Times New Roman" w:cs="Times New Roman"/>
          <w:bCs/>
          <w:sz w:val="24"/>
        </w:rPr>
        <w:t xml:space="preserve">) to prevent moisture loss from the sample. The sample hood was also lowered throughout the experiments to control moisture loss and interference by environmental conditions. The temperature was maintained at 25 °C for all experiments. </w:t>
      </w:r>
    </w:p>
    <w:p w14:paraId="5DE6E561" w14:textId="77777777" w:rsidR="00726EB6" w:rsidRPr="00B82E79" w:rsidRDefault="00726EB6" w:rsidP="00726EB6">
      <w:pPr>
        <w:spacing w:line="480" w:lineRule="auto"/>
        <w:ind w:firstLine="720"/>
        <w:rPr>
          <w:rFonts w:ascii="Times New Roman" w:hAnsi="Times New Roman" w:cs="Times New Roman"/>
          <w:bCs/>
          <w:sz w:val="24"/>
        </w:rPr>
      </w:pPr>
      <w:r w:rsidRPr="00B82E79">
        <w:rPr>
          <w:rFonts w:ascii="Times New Roman" w:hAnsi="Times New Roman" w:cs="Times New Roman"/>
          <w:bCs/>
          <w:sz w:val="24"/>
        </w:rPr>
        <w:t xml:space="preserve">Amplitude sweeps were carried out over the shear strain range of 0.001 - 10% at a constant angular frequency, </w:t>
      </w:r>
      <w:r w:rsidRPr="00B82E79">
        <w:rPr>
          <w:rFonts w:ascii="Times New Roman" w:hAnsi="Times New Roman" w:cs="Times New Roman"/>
          <w:bCs/>
          <w:i/>
          <w:sz w:val="24"/>
        </w:rPr>
        <w:t>ω</w:t>
      </w:r>
      <w:r w:rsidRPr="00B82E79">
        <w:rPr>
          <w:rFonts w:ascii="Times New Roman" w:hAnsi="Times New Roman" w:cs="Times New Roman"/>
          <w:bCs/>
          <w:sz w:val="24"/>
        </w:rPr>
        <w:t>, of 6.28 rad s</w:t>
      </w:r>
      <w:r w:rsidRPr="00B82E79">
        <w:rPr>
          <w:rFonts w:ascii="Times New Roman" w:hAnsi="Times New Roman" w:cs="Times New Roman"/>
          <w:bCs/>
          <w:sz w:val="24"/>
          <w:vertAlign w:val="superscript"/>
        </w:rPr>
        <w:t>-1</w:t>
      </w:r>
      <w:r w:rsidRPr="00B82E79">
        <w:rPr>
          <w:rFonts w:ascii="Times New Roman" w:hAnsi="Times New Roman" w:cs="Times New Roman"/>
          <w:bCs/>
          <w:sz w:val="24"/>
        </w:rPr>
        <w:t xml:space="preserve"> to determine the linear viscoelastic region (</w:t>
      </w:r>
      <w:r w:rsidRPr="00B82E79">
        <w:rPr>
          <w:rFonts w:ascii="Times New Roman" w:hAnsi="Times New Roman" w:cs="Times New Roman"/>
          <w:bCs/>
          <w:i/>
          <w:sz w:val="24"/>
        </w:rPr>
        <w:t>LVER</w:t>
      </w:r>
      <w:r w:rsidRPr="00B82E79">
        <w:rPr>
          <w:rFonts w:ascii="Times New Roman" w:hAnsi="Times New Roman" w:cs="Times New Roman"/>
          <w:bCs/>
          <w:sz w:val="24"/>
        </w:rPr>
        <w:t xml:space="preserve">). The mechanical properties of </w:t>
      </w:r>
      <w:r w:rsidRPr="00B82E79">
        <w:rPr>
          <w:rFonts w:ascii="Times New Roman" w:hAnsi="Times New Roman" w:cs="Times New Roman"/>
          <w:bCs/>
          <w:i/>
          <w:sz w:val="24"/>
        </w:rPr>
        <w:t>MYC</w:t>
      </w:r>
      <w:r w:rsidRPr="00B82E79">
        <w:rPr>
          <w:rFonts w:ascii="Times New Roman" w:hAnsi="Times New Roman" w:cs="Times New Roman"/>
          <w:bCs/>
          <w:sz w:val="24"/>
        </w:rPr>
        <w:t xml:space="preserve"> and MYC-</w:t>
      </w:r>
      <w:r w:rsidRPr="00B82E79">
        <w:rPr>
          <w:rFonts w:ascii="Times New Roman" w:hAnsi="Times New Roman" w:cs="Times New Roman"/>
          <w:bCs/>
          <w:i/>
          <w:sz w:val="24"/>
        </w:rPr>
        <w:t>EWP</w:t>
      </w:r>
      <w:r w:rsidRPr="00B82E79">
        <w:rPr>
          <w:rFonts w:ascii="Times New Roman" w:hAnsi="Times New Roman" w:cs="Times New Roman"/>
          <w:bCs/>
          <w:sz w:val="24"/>
        </w:rPr>
        <w:t xml:space="preserve"> were then determined by performing oscillatory shear tests over a frequency range of 0.01 – 10 Hz, at a constant strain amplitude of 0.1%, which was within the </w:t>
      </w:r>
      <w:r w:rsidRPr="00B82E79">
        <w:rPr>
          <w:rFonts w:ascii="Times New Roman" w:hAnsi="Times New Roman" w:cs="Times New Roman"/>
          <w:bCs/>
          <w:i/>
          <w:sz w:val="24"/>
        </w:rPr>
        <w:t>LVER</w:t>
      </w:r>
      <w:r w:rsidRPr="00B82E79">
        <w:rPr>
          <w:rFonts w:ascii="Times New Roman" w:hAnsi="Times New Roman" w:cs="Times New Roman"/>
          <w:bCs/>
          <w:sz w:val="24"/>
        </w:rPr>
        <w:t xml:space="preserve"> as determined from the amplitude sweeps. The data are presented as the storage G′ and loss modulus G″ calculated via the Anton Paar </w:t>
      </w:r>
      <w:proofErr w:type="spellStart"/>
      <w:r w:rsidRPr="00B82E79">
        <w:rPr>
          <w:rFonts w:ascii="Times New Roman" w:hAnsi="Times New Roman" w:cs="Times New Roman"/>
          <w:bCs/>
          <w:sz w:val="24"/>
        </w:rPr>
        <w:t>RheoCompass</w:t>
      </w:r>
      <w:proofErr w:type="spellEnd"/>
      <w:r w:rsidRPr="00B82E79">
        <w:rPr>
          <w:rFonts w:ascii="Times New Roman" w:hAnsi="Times New Roman" w:cs="Times New Roman"/>
          <w:bCs/>
          <w:sz w:val="24"/>
        </w:rPr>
        <w:t xml:space="preserve"> software.  All samples were measured in triplicate.</w:t>
      </w:r>
    </w:p>
    <w:p w14:paraId="7DFA96C5" w14:textId="77777777" w:rsidR="00726EB6" w:rsidRPr="00B82E79" w:rsidRDefault="00726EB6" w:rsidP="00726EB6">
      <w:pPr>
        <w:spacing w:line="480" w:lineRule="auto"/>
        <w:rPr>
          <w:rFonts w:ascii="Times New Roman" w:hAnsi="Times New Roman" w:cs="Times New Roman"/>
          <w:bCs/>
          <w:sz w:val="24"/>
        </w:rPr>
      </w:pPr>
    </w:p>
    <w:p w14:paraId="11771049" w14:textId="77777777" w:rsidR="00726EB6" w:rsidRPr="00B82E79" w:rsidRDefault="00726EB6" w:rsidP="00726EB6">
      <w:pPr>
        <w:spacing w:line="480" w:lineRule="auto"/>
        <w:rPr>
          <w:rFonts w:ascii="Times New Roman" w:hAnsi="Times New Roman" w:cs="Times New Roman"/>
          <w:b/>
          <w:bCs/>
          <w:sz w:val="24"/>
        </w:rPr>
      </w:pPr>
      <w:r w:rsidRPr="00B82E79">
        <w:rPr>
          <w:rFonts w:ascii="Times New Roman" w:hAnsi="Times New Roman" w:cs="Times New Roman"/>
          <w:b/>
          <w:bCs/>
          <w:sz w:val="24"/>
        </w:rPr>
        <w:t>2.5 Fungal protein extraction and SDS-PAGE</w:t>
      </w:r>
    </w:p>
    <w:p w14:paraId="1FB878CB" w14:textId="77777777" w:rsidR="00726EB6" w:rsidRPr="00B82E79" w:rsidRDefault="00726EB6" w:rsidP="00726EB6">
      <w:pPr>
        <w:spacing w:line="480" w:lineRule="auto"/>
        <w:rPr>
          <w:rFonts w:ascii="Times New Roman" w:hAnsi="Times New Roman" w:cs="Times New Roman"/>
          <w:bCs/>
          <w:iCs/>
          <w:sz w:val="24"/>
        </w:rPr>
      </w:pPr>
      <w:r w:rsidRPr="00B82E79">
        <w:rPr>
          <w:rFonts w:ascii="Times New Roman" w:hAnsi="Times New Roman" w:cs="Times New Roman"/>
          <w:bCs/>
          <w:i/>
          <w:sz w:val="24"/>
        </w:rPr>
        <w:t>MYC</w:t>
      </w:r>
      <w:r w:rsidRPr="00B82E79">
        <w:rPr>
          <w:rFonts w:ascii="Times New Roman" w:hAnsi="Times New Roman" w:cs="Times New Roman"/>
          <w:bCs/>
          <w:sz w:val="24"/>
        </w:rPr>
        <w:t xml:space="preserve"> was lyophilised using Alpha 1-2LD Plus (Martin Christ, Germany) freeze-drier at 1.6 mbar and -15 </w:t>
      </w:r>
      <w:proofErr w:type="spellStart"/>
      <w:r w:rsidRPr="00B82E79">
        <w:rPr>
          <w:rFonts w:ascii="Times New Roman" w:hAnsi="Times New Roman" w:cs="Times New Roman"/>
          <w:bCs/>
          <w:sz w:val="24"/>
          <w:vertAlign w:val="superscript"/>
        </w:rPr>
        <w:t>o</w:t>
      </w:r>
      <w:r w:rsidRPr="00B82E79">
        <w:rPr>
          <w:rFonts w:ascii="Times New Roman" w:hAnsi="Times New Roman" w:cs="Times New Roman"/>
          <w:bCs/>
          <w:sz w:val="24"/>
        </w:rPr>
        <w:t>C</w:t>
      </w:r>
      <w:proofErr w:type="spellEnd"/>
      <w:r w:rsidRPr="00B82E79">
        <w:rPr>
          <w:rFonts w:ascii="Times New Roman" w:hAnsi="Times New Roman" w:cs="Times New Roman"/>
          <w:bCs/>
          <w:sz w:val="24"/>
        </w:rPr>
        <w:t xml:space="preserve"> for 24 h, with an additional final drying cycle at 0.04 mbar and -50 </w:t>
      </w:r>
      <w:proofErr w:type="spellStart"/>
      <w:r w:rsidRPr="00B82E79">
        <w:rPr>
          <w:rFonts w:ascii="Times New Roman" w:hAnsi="Times New Roman" w:cs="Times New Roman"/>
          <w:bCs/>
          <w:sz w:val="24"/>
          <w:vertAlign w:val="superscript"/>
        </w:rPr>
        <w:t>o</w:t>
      </w:r>
      <w:r w:rsidRPr="00B82E79">
        <w:rPr>
          <w:rFonts w:ascii="Times New Roman" w:hAnsi="Times New Roman" w:cs="Times New Roman"/>
          <w:bCs/>
          <w:sz w:val="24"/>
        </w:rPr>
        <w:t>C</w:t>
      </w:r>
      <w:proofErr w:type="spellEnd"/>
      <w:r w:rsidRPr="00B82E79">
        <w:rPr>
          <w:rFonts w:ascii="Times New Roman" w:hAnsi="Times New Roman" w:cs="Times New Roman"/>
          <w:bCs/>
          <w:sz w:val="24"/>
        </w:rPr>
        <w:t xml:space="preserve"> for 2 h. The lyophilised sample was milled to fine powder using 15 mm stainless steel balls in a ball mill and 500 mg of the powdered sample was dispersed (via a vortex mixer) into 25 mL of extraction buffer that contained 100 mM dithiothreitol (DTT), 9 M Urea, 10 mM EDTA, 25 mM Tris-HCl, and 1.5% SDS at pH 6.76, as recommended by </w:t>
      </w:r>
      <w:r w:rsidRPr="00B82E79">
        <w:rPr>
          <w:rFonts w:ascii="Times New Roman" w:hAnsi="Times New Roman" w:cs="Times New Roman"/>
          <w:bCs/>
          <w:sz w:val="24"/>
        </w:rPr>
        <w:fldChar w:fldCharType="begin"/>
      </w:r>
      <w:r w:rsidRPr="00B82E79">
        <w:rPr>
          <w:rFonts w:ascii="Times New Roman" w:hAnsi="Times New Roman" w:cs="Times New Roman"/>
          <w:bCs/>
          <w:sz w:val="24"/>
        </w:rPr>
        <w:instrText xml:space="preserve"> ADDIN EN.CITE &lt;EndNote&gt;&lt;Cite AuthorYear="1"&gt;&lt;Author&gt;Osherov&lt;/Author&gt;&lt;Year&gt;1998&lt;/Year&gt;&lt;RecNum&gt;141&lt;/RecNum&gt;&lt;DisplayText&gt;Osherov and May (1998)&lt;/DisplayText&gt;&lt;record&gt;&lt;rec-number&gt;141&lt;/rec-number&gt;&lt;foreign-keys&gt;&lt;key app="EN" db-id="5ws90r9sq09dz5ezpwdpd5xexs9werprveax" timestamp="1652185731"&gt;141&lt;/key&gt;&lt;/foreign-keys&gt;&lt;ref-type name="Journal Article"&gt;17&lt;/ref-type&gt;&lt;contributors&gt;&lt;authors&gt;&lt;author&gt;Osherov,N.&lt;/author&gt;&lt;author&gt;May, G.S.&lt;/author&gt;&lt;/authors&gt;&lt;/contributors&gt;&lt;titles&gt;&lt;title&gt;Optimization of protein extraction from Aspergillus nidulans for gel electrophoresis&lt;/title&gt;&lt;secondary-title&gt;Fungal Genetics Report&lt;/secondary-title&gt;&lt;/titles&gt;&lt;periodical&gt;&lt;full-title&gt;Fungal Genetics Report&lt;/full-title&gt;&lt;/periodical&gt;&lt;volume&gt;45&lt;/volume&gt;&lt;dates&gt;&lt;year&gt;1998&lt;/year&gt;&lt;/dates&gt;&lt;urls&gt;&lt;/urls&gt;&lt;custom7&gt;15&lt;/custom7&gt;&lt;electronic-resource-num&gt;https://doi.org/10.4148/1941-4765.1262&lt;/electronic-resource-num&gt;&lt;/record&gt;&lt;/Cite&gt;&lt;/EndNote&gt;</w:instrText>
      </w:r>
      <w:r w:rsidRPr="00B82E79">
        <w:rPr>
          <w:rFonts w:ascii="Times New Roman" w:hAnsi="Times New Roman" w:cs="Times New Roman"/>
          <w:bCs/>
          <w:sz w:val="24"/>
        </w:rPr>
        <w:fldChar w:fldCharType="separate"/>
      </w:r>
      <w:r w:rsidRPr="00B82E79">
        <w:rPr>
          <w:rFonts w:ascii="Times New Roman" w:hAnsi="Times New Roman" w:cs="Times New Roman"/>
          <w:bCs/>
          <w:noProof/>
          <w:sz w:val="24"/>
        </w:rPr>
        <w:t>Osherov and May (1998)</w:t>
      </w:r>
      <w:r w:rsidRPr="00B82E79">
        <w:rPr>
          <w:rFonts w:ascii="Times New Roman" w:hAnsi="Times New Roman" w:cs="Times New Roman"/>
          <w:bCs/>
          <w:sz w:val="24"/>
        </w:rPr>
        <w:fldChar w:fldCharType="end"/>
      </w:r>
      <w:r w:rsidRPr="00B82E79">
        <w:rPr>
          <w:rFonts w:ascii="Times New Roman" w:hAnsi="Times New Roman" w:cs="Times New Roman"/>
          <w:bCs/>
          <w:sz w:val="24"/>
        </w:rPr>
        <w:t xml:space="preserve">. The dispersion was then centrifuged using a high speed Beckmann Coulter Centrifuge at 30,000 </w:t>
      </w:r>
      <w:r w:rsidRPr="00B82E79">
        <w:rPr>
          <w:rFonts w:ascii="Times New Roman" w:hAnsi="Times New Roman" w:cs="Times New Roman"/>
          <w:bCs/>
          <w:i/>
          <w:sz w:val="24"/>
        </w:rPr>
        <w:t>g</w:t>
      </w:r>
      <w:r w:rsidRPr="00B82E79">
        <w:rPr>
          <w:rFonts w:ascii="Times New Roman" w:hAnsi="Times New Roman" w:cs="Times New Roman"/>
          <w:bCs/>
          <w:sz w:val="24"/>
        </w:rPr>
        <w:t xml:space="preserve"> at 4 °C for 20 min. The supernatant was collected and placed in </w:t>
      </w:r>
      <w:proofErr w:type="spellStart"/>
      <w:r w:rsidRPr="00B82E79">
        <w:rPr>
          <w:rFonts w:ascii="Times New Roman" w:hAnsi="Times New Roman" w:cs="Times New Roman"/>
          <w:bCs/>
          <w:sz w:val="24"/>
        </w:rPr>
        <w:t>Visking</w:t>
      </w:r>
      <w:proofErr w:type="spellEnd"/>
      <w:r w:rsidRPr="00B82E79">
        <w:rPr>
          <w:rFonts w:ascii="Times New Roman" w:hAnsi="Times New Roman" w:cs="Times New Roman"/>
          <w:bCs/>
          <w:sz w:val="24"/>
        </w:rPr>
        <w:t xml:space="preserve"> 5-24/32 dialysis tubing (</w:t>
      </w:r>
      <w:proofErr w:type="spellStart"/>
      <w:r w:rsidRPr="00B82E79">
        <w:rPr>
          <w:rFonts w:ascii="Times New Roman" w:hAnsi="Times New Roman" w:cs="Times New Roman"/>
          <w:bCs/>
          <w:sz w:val="24"/>
        </w:rPr>
        <w:t>Medicell</w:t>
      </w:r>
      <w:proofErr w:type="spellEnd"/>
      <w:r w:rsidRPr="00B82E79">
        <w:rPr>
          <w:rFonts w:ascii="Times New Roman" w:hAnsi="Times New Roman" w:cs="Times New Roman"/>
          <w:bCs/>
          <w:sz w:val="24"/>
        </w:rPr>
        <w:t xml:space="preserve"> international Ltd, London, UK) and dialyzed for 48 h against </w:t>
      </w:r>
      <w:r w:rsidRPr="00B82E79">
        <w:rPr>
          <w:rFonts w:ascii="Times New Roman" w:hAnsi="Times New Roman" w:cs="Times New Roman"/>
          <w:bCs/>
          <w:sz w:val="24"/>
        </w:rPr>
        <w:lastRenderedPageBreak/>
        <w:t xml:space="preserve">phosphate buffered saline (PBS) buffer at 4 °C. The pH of the protein extract after dialysis was 7.38.  The protein concentration of the dialysed supernatant was estimated by the Bradford protein assay via a standard curve prepared using bovine serum albumin (BSA).  </w:t>
      </w:r>
      <w:r w:rsidRPr="00B82E79">
        <w:rPr>
          <w:rFonts w:ascii="Times New Roman" w:hAnsi="Times New Roman" w:cs="Times New Roman"/>
          <w:bCs/>
          <w:iCs/>
          <w:sz w:val="24"/>
        </w:rPr>
        <w:t xml:space="preserve">Samples of the dialyzed supernatant, </w:t>
      </w:r>
      <w:proofErr w:type="spellStart"/>
      <w:r w:rsidRPr="00B82E79">
        <w:rPr>
          <w:rFonts w:ascii="Times New Roman" w:hAnsi="Times New Roman" w:cs="Times New Roman"/>
          <w:sz w:val="24"/>
        </w:rPr>
        <w:t>NuPAGE</w:t>
      </w:r>
      <w:proofErr w:type="spellEnd"/>
      <w:r w:rsidRPr="00B82E79">
        <w:rPr>
          <w:rFonts w:ascii="Times New Roman" w:hAnsi="Times New Roman" w:cs="Times New Roman"/>
          <w:sz w:val="24"/>
        </w:rPr>
        <w:t xml:space="preserve"> LDS Sample Buffer and</w:t>
      </w:r>
      <w:r w:rsidRPr="00B82E79">
        <w:rPr>
          <w:rFonts w:ascii="Times New Roman" w:hAnsi="Times New Roman" w:cs="Times New Roman"/>
          <w:bCs/>
          <w:iCs/>
          <w:sz w:val="24"/>
        </w:rPr>
        <w:t xml:space="preserve"> Milli-Q water were mixed in the ratio 6.5: 2.5: 1 (v/v). The mixture was heated at 70 °C for 10 min and 10 </w:t>
      </w:r>
      <w:proofErr w:type="spellStart"/>
      <w:r w:rsidRPr="00B82E79">
        <w:rPr>
          <w:rFonts w:ascii="Times New Roman" w:hAnsi="Times New Roman" w:cs="Times New Roman"/>
          <w:bCs/>
          <w:iCs/>
          <w:sz w:val="24"/>
        </w:rPr>
        <w:t>μL</w:t>
      </w:r>
      <w:proofErr w:type="spellEnd"/>
      <w:r w:rsidRPr="00B82E79">
        <w:rPr>
          <w:rFonts w:ascii="Times New Roman" w:hAnsi="Times New Roman" w:cs="Times New Roman"/>
          <w:bCs/>
          <w:iCs/>
          <w:sz w:val="24"/>
        </w:rPr>
        <w:t xml:space="preserve"> of the mixture was loaded onto the </w:t>
      </w:r>
      <w:proofErr w:type="spellStart"/>
      <w:r w:rsidRPr="00B82E79">
        <w:rPr>
          <w:rFonts w:ascii="Times New Roman" w:hAnsi="Times New Roman" w:cs="Times New Roman"/>
          <w:sz w:val="24"/>
        </w:rPr>
        <w:t>NuPAGE</w:t>
      </w:r>
      <w:proofErr w:type="spellEnd"/>
      <w:r w:rsidRPr="00B82E79">
        <w:rPr>
          <w:rFonts w:ascii="Times New Roman" w:hAnsi="Times New Roman" w:cs="Times New Roman"/>
          <w:sz w:val="24"/>
        </w:rPr>
        <w:t xml:space="preserve"> 4-12% Bis-Tris Protein Gel. </w:t>
      </w:r>
      <w:r w:rsidRPr="00B82E79">
        <w:rPr>
          <w:rFonts w:ascii="Times New Roman" w:hAnsi="Times New Roman" w:cs="Times New Roman"/>
          <w:bCs/>
          <w:iCs/>
          <w:sz w:val="24"/>
        </w:rPr>
        <w:t xml:space="preserve"> 10 </w:t>
      </w:r>
      <w:proofErr w:type="spellStart"/>
      <w:r w:rsidRPr="00B82E79">
        <w:rPr>
          <w:rFonts w:ascii="Times New Roman" w:hAnsi="Times New Roman" w:cs="Times New Roman"/>
          <w:bCs/>
          <w:iCs/>
          <w:sz w:val="24"/>
        </w:rPr>
        <w:t>μL</w:t>
      </w:r>
      <w:proofErr w:type="spellEnd"/>
      <w:r w:rsidRPr="00B82E79">
        <w:rPr>
          <w:rFonts w:ascii="Times New Roman" w:hAnsi="Times New Roman" w:cs="Times New Roman"/>
          <w:bCs/>
          <w:iCs/>
          <w:sz w:val="24"/>
        </w:rPr>
        <w:t xml:space="preserve"> of the pre-stained protein standard was loaded on the first lane of the gel. The gel was placed in and Invitrogen™ Mini Gel Tank system (</w:t>
      </w:r>
      <w:proofErr w:type="spellStart"/>
      <w:r w:rsidRPr="00B82E79">
        <w:rPr>
          <w:rFonts w:ascii="Times New Roman" w:hAnsi="Times New Roman" w:cs="Times New Roman"/>
          <w:bCs/>
          <w:iCs/>
          <w:sz w:val="24"/>
        </w:rPr>
        <w:t>Thermo</w:t>
      </w:r>
      <w:proofErr w:type="spellEnd"/>
      <w:r w:rsidRPr="00B82E79">
        <w:rPr>
          <w:rFonts w:ascii="Times New Roman" w:hAnsi="Times New Roman" w:cs="Times New Roman"/>
          <w:bCs/>
          <w:iCs/>
          <w:sz w:val="24"/>
        </w:rPr>
        <w:t xml:space="preserve"> Fisher Scientific, Loughborough, UK) submerged in a solution of running buffer and run at 200 V for 25 min. The gel was fixed using a mixture of Milli-Q water, methanol and acetic acid in the ratio 5 : 4 : 1 (v/v), for 1 h, then rinsed with Milli-Q water 2 or 3 times and stained for 2 h with Coomassie Brilliant Blue R-250 solution in 20% (v/v) isopropanol. The gel was de-stained for 12 h in Milli-Q water and scanned using a </w:t>
      </w:r>
      <w:proofErr w:type="spellStart"/>
      <w:r w:rsidRPr="00B82E79">
        <w:rPr>
          <w:rFonts w:ascii="Times New Roman" w:hAnsi="Times New Roman" w:cs="Times New Roman"/>
          <w:bCs/>
          <w:iCs/>
          <w:sz w:val="24"/>
        </w:rPr>
        <w:t>ChemiDoc</w:t>
      </w:r>
      <w:proofErr w:type="spellEnd"/>
      <w:r w:rsidRPr="00B82E79">
        <w:rPr>
          <w:rFonts w:ascii="Times New Roman" w:hAnsi="Times New Roman" w:cs="Times New Roman"/>
          <w:bCs/>
          <w:iCs/>
          <w:sz w:val="24"/>
        </w:rPr>
        <w:t xml:space="preserve">™ XRS + System with Image </w:t>
      </w:r>
      <w:proofErr w:type="spellStart"/>
      <w:r w:rsidRPr="00B82E79">
        <w:rPr>
          <w:rFonts w:ascii="Times New Roman" w:hAnsi="Times New Roman" w:cs="Times New Roman"/>
          <w:bCs/>
          <w:iCs/>
          <w:sz w:val="24"/>
        </w:rPr>
        <w:t>Lab</w:t>
      </w:r>
      <w:r w:rsidRPr="00B82E79">
        <w:rPr>
          <w:rFonts w:ascii="Times New Roman" w:hAnsi="Times New Roman" w:cs="Times New Roman"/>
          <w:bCs/>
          <w:iCs/>
          <w:sz w:val="24"/>
          <w:vertAlign w:val="superscript"/>
        </w:rPr>
        <w:t>TM</w:t>
      </w:r>
      <w:proofErr w:type="spellEnd"/>
      <w:r w:rsidRPr="00B82E79">
        <w:rPr>
          <w:rFonts w:ascii="Times New Roman" w:hAnsi="Times New Roman" w:cs="Times New Roman"/>
          <w:bCs/>
          <w:iCs/>
          <w:sz w:val="24"/>
        </w:rPr>
        <w:t xml:space="preserve"> Software (Bio-Rad Laboratories, Richmond, CA, USA). Protein band intensity and approximate molecular weight (</w:t>
      </w:r>
      <w:r w:rsidRPr="00B82E79">
        <w:rPr>
          <w:rFonts w:ascii="Times New Roman" w:hAnsi="Times New Roman" w:cs="Times New Roman"/>
          <w:bCs/>
          <w:i/>
          <w:iCs/>
          <w:sz w:val="24"/>
        </w:rPr>
        <w:t>M</w:t>
      </w:r>
      <w:r w:rsidRPr="00B82E79">
        <w:rPr>
          <w:rFonts w:ascii="Times New Roman" w:hAnsi="Times New Roman" w:cs="Times New Roman"/>
          <w:bCs/>
          <w:iCs/>
          <w:sz w:val="24"/>
          <w:vertAlign w:val="subscript"/>
        </w:rPr>
        <w:t>w</w:t>
      </w:r>
      <w:r w:rsidRPr="00B82E79">
        <w:rPr>
          <w:rFonts w:ascii="Times New Roman" w:hAnsi="Times New Roman" w:cs="Times New Roman"/>
          <w:bCs/>
          <w:iCs/>
          <w:sz w:val="24"/>
        </w:rPr>
        <w:t xml:space="preserve">) were measured via Image Lab Software Version 6.0. </w:t>
      </w:r>
    </w:p>
    <w:p w14:paraId="02FEC709"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2.6 Zeta potential and particle size measurements</w:t>
      </w:r>
    </w:p>
    <w:p w14:paraId="03265C18"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 xml:space="preserve">The electrophoretic mobility of diluted extracted fungal protein samples (0.03 mg/mL) at pH of 3, 5, 7 and 9 ± 0.1 were measured in triplicate at 25 </w:t>
      </w:r>
      <w:proofErr w:type="spellStart"/>
      <w:r w:rsidRPr="00B82E79">
        <w:rPr>
          <w:rFonts w:ascii="Times New Roman" w:hAnsi="Times New Roman" w:cs="Times New Roman"/>
          <w:sz w:val="24"/>
          <w:szCs w:val="24"/>
          <w:vertAlign w:val="superscript"/>
        </w:rPr>
        <w:t>o</w:t>
      </w:r>
      <w:r w:rsidRPr="00B82E79">
        <w:rPr>
          <w:rFonts w:ascii="Times New Roman" w:hAnsi="Times New Roman" w:cs="Times New Roman"/>
          <w:sz w:val="24"/>
          <w:szCs w:val="24"/>
        </w:rPr>
        <w:t>C</w:t>
      </w:r>
      <w:proofErr w:type="spellEnd"/>
      <w:r w:rsidRPr="00B82E79">
        <w:rPr>
          <w:rFonts w:ascii="Times New Roman" w:hAnsi="Times New Roman" w:cs="Times New Roman"/>
          <w:sz w:val="24"/>
          <w:szCs w:val="24"/>
        </w:rPr>
        <w:t xml:space="preserve"> in DTS1070 folded capillary electrophoresis cells in a Malvern Zetasizer Ultra (Malvern instruments Ltd, Worcestershire, UK)</w:t>
      </w:r>
      <w:r w:rsidRPr="00B82E79" w:rsidDel="005B2EB4">
        <w:rPr>
          <w:rFonts w:ascii="Times New Roman" w:hAnsi="Times New Roman" w:cs="Times New Roman"/>
          <w:sz w:val="24"/>
          <w:szCs w:val="24"/>
        </w:rPr>
        <w:t xml:space="preserve">. </w:t>
      </w:r>
      <w:r w:rsidRPr="00B82E79">
        <w:rPr>
          <w:rFonts w:ascii="Times New Roman" w:hAnsi="Times New Roman" w:cs="Times New Roman"/>
          <w:sz w:val="24"/>
          <w:szCs w:val="24"/>
        </w:rPr>
        <w:t xml:space="preserve"> The electrophoretic mobility (</w:t>
      </w:r>
      <w:r w:rsidRPr="00B82E79">
        <w:rPr>
          <w:rFonts w:ascii="Times New Roman" w:hAnsi="Times New Roman" w:cs="Times New Roman"/>
          <w:i/>
          <w:sz w:val="24"/>
          <w:szCs w:val="24"/>
        </w:rPr>
        <w:t>U</w:t>
      </w:r>
      <w:r w:rsidRPr="00B82E79">
        <w:rPr>
          <w:rFonts w:ascii="Times New Roman" w:hAnsi="Times New Roman" w:cs="Times New Roman"/>
          <w:i/>
          <w:sz w:val="24"/>
          <w:szCs w:val="24"/>
          <w:vertAlign w:val="subscript"/>
        </w:rPr>
        <w:t>E</w:t>
      </w:r>
      <w:r w:rsidRPr="00B82E79">
        <w:rPr>
          <w:rFonts w:ascii="Times New Roman" w:hAnsi="Times New Roman" w:cs="Times New Roman"/>
          <w:sz w:val="24"/>
          <w:szCs w:val="24"/>
        </w:rPr>
        <w:t xml:space="preserve">) was converted by Zetasizer software into </w:t>
      </w:r>
      <w:r w:rsidRPr="00B82E79">
        <w:rPr>
          <w:rFonts w:ascii="Times New Roman" w:hAnsi="Times New Roman" w:cs="Times New Roman"/>
          <w:i/>
          <w:sz w:val="24"/>
          <w:szCs w:val="24"/>
        </w:rPr>
        <w:t>ζ</w:t>
      </w:r>
      <w:r w:rsidRPr="00B82E79">
        <w:rPr>
          <w:rFonts w:ascii="Times New Roman" w:hAnsi="Times New Roman" w:cs="Times New Roman"/>
          <w:sz w:val="24"/>
          <w:szCs w:val="24"/>
        </w:rPr>
        <w:t>-potential via Henry's equation:</w:t>
      </w:r>
    </w:p>
    <w:p w14:paraId="71A7C48F"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E</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r>
              <w:rPr>
                <w:rFonts w:ascii="Cambria Math" w:hAnsi="Cambria Math" w:cs="Times New Roman"/>
                <w:sz w:val="24"/>
                <w:szCs w:val="24"/>
              </w:rPr>
              <m:t>ε</m:t>
            </m:r>
            <m:r>
              <m:rPr>
                <m:sty m:val="p"/>
              </m:rPr>
              <w:rPr>
                <w:rFonts w:ascii="Cambria Math" w:hAnsi="Cambria Math" w:cs="Times New Roman"/>
                <w:sz w:val="24"/>
                <w:szCs w:val="24"/>
              </w:rPr>
              <m:t>ζ</m:t>
            </m:r>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ka</m:t>
            </m:r>
            <m:r>
              <m:rPr>
                <m:sty m:val="p"/>
              </m:rPr>
              <w:rPr>
                <w:rFonts w:ascii="Cambria Math" w:hAnsi="Cambria Math" w:cs="Times New Roman"/>
                <w:sz w:val="24"/>
                <w:szCs w:val="24"/>
              </w:rPr>
              <m:t>)</m:t>
            </m:r>
          </m:num>
          <m:den>
            <m:r>
              <m:rPr>
                <m:sty m:val="p"/>
              </m:rPr>
              <w:rPr>
                <w:rFonts w:ascii="Cambria Math" w:hAnsi="Cambria Math" w:cs="Times New Roman"/>
                <w:sz w:val="24"/>
                <w:szCs w:val="24"/>
              </w:rPr>
              <m:t>3</m:t>
            </m:r>
            <m:r>
              <w:rPr>
                <w:rFonts w:ascii="Cambria Math" w:hAnsi="Cambria Math" w:cs="Times New Roman"/>
                <w:sz w:val="24"/>
                <w:szCs w:val="24"/>
              </w:rPr>
              <m:t>η</m:t>
            </m:r>
          </m:den>
        </m:f>
      </m:oMath>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t>(1)</w:t>
      </w:r>
    </w:p>
    <w:p w14:paraId="4C2C897F"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 xml:space="preserve">where </w:t>
      </w:r>
      <w:r w:rsidRPr="00B82E79">
        <w:rPr>
          <w:rFonts w:ascii="Times New Roman" w:hAnsi="Times New Roman" w:cs="Times New Roman"/>
          <w:i/>
          <w:sz w:val="24"/>
          <w:szCs w:val="24"/>
        </w:rPr>
        <w:t>ε</w:t>
      </w:r>
      <w:r w:rsidRPr="00B82E79">
        <w:rPr>
          <w:rFonts w:ascii="Times New Roman" w:hAnsi="Times New Roman" w:cs="Times New Roman"/>
          <w:sz w:val="24"/>
          <w:szCs w:val="24"/>
        </w:rPr>
        <w:t xml:space="preserve"> is the dielectric constant and </w:t>
      </w:r>
      <w:r w:rsidRPr="00B82E79">
        <w:rPr>
          <w:rFonts w:ascii="Times New Roman" w:hAnsi="Times New Roman" w:cs="Times New Roman"/>
          <w:i/>
          <w:sz w:val="24"/>
          <w:szCs w:val="24"/>
        </w:rPr>
        <w:t>η</w:t>
      </w:r>
      <w:r w:rsidRPr="00B82E79">
        <w:rPr>
          <w:rFonts w:ascii="Times New Roman" w:hAnsi="Times New Roman" w:cs="Times New Roman"/>
          <w:sz w:val="24"/>
          <w:szCs w:val="24"/>
        </w:rPr>
        <w:t xml:space="preserve"> the viscosity of the medium (2 mM PBS buffer, assumed equivalent to pure water) and </w:t>
      </w:r>
      <w:r w:rsidRPr="00B82E79">
        <w:rPr>
          <w:rFonts w:ascii="Times New Roman" w:hAnsi="Times New Roman" w:cs="Times New Roman"/>
          <w:i/>
          <w:sz w:val="24"/>
          <w:szCs w:val="24"/>
        </w:rPr>
        <w:t>F(ka)</w:t>
      </w:r>
      <w:r w:rsidRPr="00B82E79">
        <w:rPr>
          <w:rFonts w:ascii="Times New Roman" w:hAnsi="Times New Roman" w:cs="Times New Roman"/>
          <w:sz w:val="24"/>
          <w:szCs w:val="24"/>
        </w:rPr>
        <w:t xml:space="preserve"> = Henry's function, assumed = 1.5, i.e., using </w:t>
      </w:r>
      <w:r w:rsidRPr="00B82E79">
        <w:rPr>
          <w:rFonts w:ascii="Times New Roman" w:hAnsi="Times New Roman" w:cs="Times New Roman"/>
          <w:sz w:val="24"/>
          <w:szCs w:val="24"/>
        </w:rPr>
        <w:lastRenderedPageBreak/>
        <w:t xml:space="preserve">the </w:t>
      </w:r>
      <w:proofErr w:type="spellStart"/>
      <w:r w:rsidRPr="00B82E79">
        <w:rPr>
          <w:rFonts w:ascii="Times New Roman" w:hAnsi="Times New Roman" w:cs="Times New Roman"/>
          <w:sz w:val="24"/>
          <w:szCs w:val="24"/>
        </w:rPr>
        <w:t>Smoluchowski</w:t>
      </w:r>
      <w:proofErr w:type="spellEnd"/>
      <w:r w:rsidRPr="00B82E79">
        <w:rPr>
          <w:rFonts w:ascii="Times New Roman" w:hAnsi="Times New Roman" w:cs="Times New Roman"/>
          <w:sz w:val="24"/>
          <w:szCs w:val="24"/>
        </w:rPr>
        <w:t xml:space="preserve"> approximation. The mean hydrodynamic diameter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of the same samples were also measured in the Zetasizer Ultra with samples placed in DTS0012 disposable cuvettes (PMMA, Wertheim, Germany). Samples were equilibrated for 120 s at 25 </w:t>
      </w:r>
      <w:proofErr w:type="spellStart"/>
      <w:r w:rsidRPr="00B82E79">
        <w:rPr>
          <w:rFonts w:ascii="Times New Roman" w:hAnsi="Times New Roman" w:cs="Times New Roman"/>
          <w:sz w:val="24"/>
          <w:szCs w:val="24"/>
          <w:vertAlign w:val="superscript"/>
        </w:rPr>
        <w:t>o</w:t>
      </w:r>
      <w:r w:rsidRPr="00B82E79">
        <w:rPr>
          <w:rFonts w:ascii="Times New Roman" w:hAnsi="Times New Roman" w:cs="Times New Roman"/>
          <w:sz w:val="24"/>
          <w:szCs w:val="24"/>
        </w:rPr>
        <w:t>C</w:t>
      </w:r>
      <w:proofErr w:type="spellEnd"/>
      <w:r w:rsidRPr="00B82E79">
        <w:rPr>
          <w:rFonts w:ascii="Times New Roman" w:hAnsi="Times New Roman" w:cs="Times New Roman"/>
          <w:sz w:val="24"/>
          <w:szCs w:val="24"/>
        </w:rPr>
        <w:t xml:space="preserve"> and analysed using backscattered light at a detection angle of 173</w:t>
      </w:r>
      <w:r w:rsidRPr="00B82E79">
        <w:rPr>
          <w:rFonts w:ascii="Times New Roman" w:hAnsi="Times New Roman" w:cs="Times New Roman"/>
          <w:sz w:val="24"/>
          <w:szCs w:val="24"/>
          <w:vertAlign w:val="superscript"/>
        </w:rPr>
        <w:t>o</w:t>
      </w:r>
      <w:r w:rsidRPr="00B82E79">
        <w:rPr>
          <w:rFonts w:ascii="Times New Roman" w:hAnsi="Times New Roman" w:cs="Times New Roman"/>
          <w:sz w:val="24"/>
          <w:szCs w:val="24"/>
        </w:rPr>
        <w:t xml:space="preserve">. The refractive index of the protein was set at 1.45. The software calculates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vertAlign w:val="subscript"/>
        </w:rPr>
        <w:t xml:space="preserve"> </w:t>
      </w:r>
      <w:r w:rsidRPr="00B82E79">
        <w:rPr>
          <w:rFonts w:ascii="Times New Roman" w:hAnsi="Times New Roman" w:cs="Times New Roman"/>
          <w:sz w:val="24"/>
          <w:szCs w:val="24"/>
        </w:rPr>
        <w:t>from the diffusion coefficient (</w:t>
      </w:r>
      <w:r w:rsidRPr="00B82E79">
        <w:rPr>
          <w:rFonts w:ascii="Times New Roman" w:hAnsi="Times New Roman" w:cs="Times New Roman"/>
          <w:i/>
          <w:sz w:val="24"/>
          <w:szCs w:val="24"/>
        </w:rPr>
        <w:t>D</w:t>
      </w:r>
      <w:r w:rsidRPr="00B82E79">
        <w:rPr>
          <w:rFonts w:ascii="Times New Roman" w:hAnsi="Times New Roman" w:cs="Times New Roman"/>
          <w:sz w:val="24"/>
          <w:szCs w:val="24"/>
        </w:rPr>
        <w:t>)</w:t>
      </w:r>
      <w:r w:rsidRPr="00B82E79" w:rsidDel="00FB7F6C">
        <w:rPr>
          <w:rFonts w:ascii="Times New Roman" w:hAnsi="Times New Roman" w:cs="Times New Roman"/>
          <w:sz w:val="24"/>
          <w:szCs w:val="24"/>
        </w:rPr>
        <w:t xml:space="preserve"> </w:t>
      </w:r>
      <w:r w:rsidRPr="00B82E79">
        <w:rPr>
          <w:rFonts w:ascii="Times New Roman" w:hAnsi="Times New Roman" w:cs="Times New Roman"/>
          <w:sz w:val="24"/>
          <w:szCs w:val="24"/>
        </w:rPr>
        <w:t>using the Stokes-Einstein equation, assuming the particles are spherical:</w:t>
      </w:r>
    </w:p>
    <w:p w14:paraId="63A3A088"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H</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num>
          <m:den>
            <m:r>
              <m:rPr>
                <m:sty m:val="p"/>
              </m:rPr>
              <w:rPr>
                <w:rFonts w:ascii="Cambria Math" w:hAnsi="Cambria Math" w:cs="Times New Roman"/>
                <w:sz w:val="24"/>
                <w:szCs w:val="24"/>
              </w:rPr>
              <m:t>3πηD</m:t>
            </m:r>
          </m:den>
        </m:f>
      </m:oMath>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t>(2)</w:t>
      </w:r>
    </w:p>
    <w:p w14:paraId="1752619E"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 xml:space="preserve">where </w:t>
      </w:r>
      <w:r w:rsidRPr="00B82E79">
        <w:rPr>
          <w:rFonts w:ascii="Times New Roman" w:hAnsi="Times New Roman" w:cs="Times New Roman"/>
          <w:i/>
          <w:sz w:val="24"/>
          <w:szCs w:val="24"/>
        </w:rPr>
        <w:t>k</w:t>
      </w:r>
      <w:r w:rsidRPr="00B82E79">
        <w:rPr>
          <w:rFonts w:ascii="Times New Roman" w:hAnsi="Times New Roman" w:cs="Times New Roman"/>
          <w:i/>
          <w:sz w:val="24"/>
          <w:szCs w:val="24"/>
          <w:vertAlign w:val="subscript"/>
        </w:rPr>
        <w:t>B</w:t>
      </w:r>
      <w:r w:rsidRPr="00B82E79">
        <w:rPr>
          <w:rFonts w:ascii="Times New Roman" w:hAnsi="Times New Roman" w:cs="Times New Roman"/>
          <w:sz w:val="24"/>
          <w:szCs w:val="24"/>
        </w:rPr>
        <w:t xml:space="preserve"> is the Boltzmann constant and </w:t>
      </w:r>
      <w:r w:rsidRPr="00B82E79">
        <w:rPr>
          <w:rFonts w:ascii="Times New Roman" w:hAnsi="Times New Roman" w:cs="Times New Roman"/>
          <w:i/>
          <w:sz w:val="24"/>
          <w:szCs w:val="24"/>
        </w:rPr>
        <w:t>T</w:t>
      </w:r>
      <w:r w:rsidRPr="00B82E79">
        <w:rPr>
          <w:rFonts w:ascii="Times New Roman" w:hAnsi="Times New Roman" w:cs="Times New Roman"/>
          <w:sz w:val="24"/>
          <w:szCs w:val="24"/>
        </w:rPr>
        <w:t xml:space="preserve"> is the temperature.</w:t>
      </w:r>
    </w:p>
    <w:p w14:paraId="4E77A691"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 xml:space="preserve">2.7 Statistical analysis </w:t>
      </w:r>
    </w:p>
    <w:p w14:paraId="5F3DDD0B"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All reported means and standard deviations were calculated from measurements in triplicate. Mean separation was determined using the Welsh's test; Games-Howell Pairwise Comparison test at 5% level of significance were calculated using Minitab</w:t>
      </w:r>
      <w:r w:rsidRPr="00B82E79">
        <w:rPr>
          <w:rFonts w:ascii="Times New Roman" w:hAnsi="Times New Roman" w:cs="Times New Roman"/>
          <w:sz w:val="24"/>
          <w:szCs w:val="24"/>
          <w:vertAlign w:val="superscript"/>
        </w:rPr>
        <w:t>®</w:t>
      </w:r>
      <w:r w:rsidRPr="00B82E79">
        <w:rPr>
          <w:rFonts w:ascii="Times New Roman" w:hAnsi="Times New Roman" w:cs="Times New Roman"/>
          <w:sz w:val="24"/>
          <w:szCs w:val="24"/>
        </w:rPr>
        <w:t xml:space="preserve"> 21 software. </w:t>
      </w:r>
    </w:p>
    <w:p w14:paraId="6355DD10" w14:textId="77777777" w:rsidR="00726EB6" w:rsidRPr="00B82E79" w:rsidRDefault="00726EB6" w:rsidP="00726EB6">
      <w:pPr>
        <w:spacing w:line="480" w:lineRule="auto"/>
        <w:rPr>
          <w:rFonts w:ascii="Times New Roman" w:hAnsi="Times New Roman" w:cs="Times New Roman"/>
          <w:sz w:val="24"/>
          <w:szCs w:val="24"/>
        </w:rPr>
      </w:pPr>
    </w:p>
    <w:p w14:paraId="700EA87E" w14:textId="77777777" w:rsidR="00726EB6" w:rsidRPr="00B82E79" w:rsidRDefault="00726EB6" w:rsidP="00726EB6">
      <w:pPr>
        <w:pStyle w:val="ListParagraph"/>
        <w:numPr>
          <w:ilvl w:val="0"/>
          <w:numId w:val="3"/>
        </w:numPr>
        <w:spacing w:line="480" w:lineRule="auto"/>
        <w:rPr>
          <w:rFonts w:ascii="Times New Roman" w:hAnsi="Times New Roman" w:cs="Times New Roman"/>
          <w:b/>
          <w:sz w:val="28"/>
          <w:szCs w:val="24"/>
        </w:rPr>
      </w:pPr>
      <w:r w:rsidRPr="00B82E79">
        <w:rPr>
          <w:rFonts w:ascii="Times New Roman" w:hAnsi="Times New Roman" w:cs="Times New Roman"/>
          <w:b/>
          <w:sz w:val="28"/>
          <w:szCs w:val="24"/>
        </w:rPr>
        <w:t xml:space="preserve">Results and discussion </w:t>
      </w:r>
    </w:p>
    <w:p w14:paraId="7D62E95F"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 xml:space="preserve">3.1 Microstructural properties of diluted </w:t>
      </w:r>
      <w:r w:rsidRPr="00B82E79">
        <w:rPr>
          <w:rFonts w:ascii="Times New Roman" w:hAnsi="Times New Roman" w:cs="Times New Roman"/>
          <w:b/>
          <w:i/>
          <w:sz w:val="24"/>
          <w:szCs w:val="24"/>
        </w:rPr>
        <w:t>MYC</w:t>
      </w:r>
      <w:r w:rsidRPr="00B82E79">
        <w:rPr>
          <w:rFonts w:ascii="Times New Roman" w:hAnsi="Times New Roman" w:cs="Times New Roman"/>
          <w:b/>
          <w:sz w:val="24"/>
          <w:szCs w:val="24"/>
        </w:rPr>
        <w:t xml:space="preserve"> components</w:t>
      </w:r>
    </w:p>
    <w:p w14:paraId="569FEE9A"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b/>
          <w:sz w:val="24"/>
          <w:szCs w:val="24"/>
        </w:rPr>
        <w:t xml:space="preserve">Figure 1 </w:t>
      </w:r>
      <w:r w:rsidRPr="00B82E79">
        <w:rPr>
          <w:rFonts w:ascii="Times New Roman" w:hAnsi="Times New Roman" w:cs="Times New Roman"/>
          <w:sz w:val="24"/>
          <w:szCs w:val="24"/>
        </w:rPr>
        <w:t>shows representative CSLM images of a highly diluted (</w:t>
      </w:r>
      <w:r w:rsidRPr="00B82E79">
        <w:rPr>
          <w:rFonts w:ascii="Times New Roman" w:hAnsi="Times New Roman" w:cs="Times New Roman"/>
          <w:sz w:val="24"/>
        </w:rPr>
        <w:t>0.1 g L</w:t>
      </w:r>
      <w:r w:rsidRPr="00B82E79">
        <w:rPr>
          <w:rFonts w:ascii="Times New Roman" w:hAnsi="Times New Roman" w:cs="Times New Roman"/>
          <w:sz w:val="24"/>
          <w:vertAlign w:val="superscript"/>
        </w:rPr>
        <w:t>-1</w:t>
      </w:r>
      <w:r w:rsidRPr="00B82E79">
        <w:rPr>
          <w:rFonts w:ascii="Times New Roman" w:hAnsi="Times New Roman" w:cs="Times New Roman"/>
          <w:sz w:val="24"/>
        </w:rPr>
        <w:t xml:space="preserve">) </w:t>
      </w:r>
      <w:r w:rsidRPr="00B82E79">
        <w:rPr>
          <w:rFonts w:ascii="Times New Roman" w:hAnsi="Times New Roman" w:cs="Times New Roman"/>
          <w:sz w:val="24"/>
          <w:szCs w:val="24"/>
        </w:rPr>
        <w:t xml:space="preserve">sample of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This high dilution was necessary in order to clearly distinguish the features of the individual fibres/mycelia. The general morphology is as expected, with relatively little branching and thin filaments of expected width (3 – 5 </w:t>
      </w:r>
      <w:proofErr w:type="spellStart"/>
      <w:r w:rsidRPr="00B82E79">
        <w:rPr>
          <w:rFonts w:ascii="Times New Roman" w:hAnsi="Times New Roman" w:cs="Times New Roman"/>
          <w:sz w:val="24"/>
          <w:szCs w:val="24"/>
        </w:rPr>
        <w:t>μm</w:t>
      </w:r>
      <w:proofErr w:type="spellEnd"/>
      <w:r w:rsidRPr="00B82E79">
        <w:rPr>
          <w:rFonts w:ascii="Times New Roman" w:hAnsi="Times New Roman" w:cs="Times New Roman"/>
          <w:sz w:val="24"/>
          <w:szCs w:val="24"/>
        </w:rPr>
        <w:t xml:space="preserve">) and aspect ratio </w:t>
      </w:r>
      <w:r w:rsidRPr="00B82E79">
        <w:rPr>
          <w:rFonts w:ascii="Times New Roman" w:hAnsi="Times New Roman" w:cs="Times New Roman"/>
          <w:sz w:val="24"/>
        </w:rPr>
        <w:t>typically between 130 and 140</w:t>
      </w:r>
      <w:r w:rsidRPr="00B82E79">
        <w:rPr>
          <w:rFonts w:ascii="Times New Roman" w:hAnsi="Times New Roman" w:cs="Times New Roman"/>
          <w:sz w:val="24"/>
          <w:szCs w:val="24"/>
        </w:rPr>
        <w:t xml:space="preserve">.  The fungi mycelium is reported to have relatively little branching when grown in nutrient rich aerobic conditions and at less 30 days into the growth campaign </w:t>
      </w:r>
      <w:r w:rsidRPr="00B82E79">
        <w:rPr>
          <w:rFonts w:ascii="Times New Roman" w:hAnsi="Times New Roman" w:cs="Times New Roman"/>
          <w:sz w:val="24"/>
          <w:szCs w:val="24"/>
        </w:rPr>
        <w:fldChar w:fldCharType="begin">
          <w:fldData xml:space="preserve">PEVuZE5vdGU+PENpdGU+PEF1dGhvcj5GaW5uaWdhbjwvQXV0aG9yPjxZZWFyPjIwMTE8L1llYXI+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</w:fldData>
        </w:fldChar>
      </w:r>
      <w:r w:rsidRPr="00B82E79">
        <w:rPr>
          <w:rFonts w:ascii="Times New Roman" w:hAnsi="Times New Roman" w:cs="Times New Roman"/>
          <w:sz w:val="24"/>
          <w:szCs w:val="24"/>
        </w:rPr>
        <w:instrText xml:space="preserve"> ADDIN EN.CITE </w:instrText>
      </w:r>
      <w:r w:rsidRPr="00B82E79">
        <w:rPr>
          <w:rFonts w:ascii="Times New Roman" w:hAnsi="Times New Roman" w:cs="Times New Roman"/>
          <w:sz w:val="24"/>
          <w:szCs w:val="24"/>
        </w:rPr>
        <w:fldChar w:fldCharType="begin">
          <w:fldData xml:space="preserve">PEVuZE5vdGU+PENpdGU+PEF1dGhvcj5GaW5uaWdhbjwvQXV0aG9yPjxZZWFyPjIwMTE8L1llYXI+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</w:fldData>
        </w:fldChar>
      </w:r>
      <w:r w:rsidRPr="00B82E79">
        <w:rPr>
          <w:rFonts w:ascii="Times New Roman" w:hAnsi="Times New Roman" w:cs="Times New Roman"/>
          <w:sz w:val="24"/>
          <w:szCs w:val="24"/>
        </w:rPr>
        <w:instrText xml:space="preserve"> ADDIN EN.CITE.DATA </w:instrText>
      </w:r>
      <w:r w:rsidRPr="00B82E79">
        <w:rPr>
          <w:rFonts w:ascii="Times New Roman" w:hAnsi="Times New Roman" w:cs="Times New Roman"/>
          <w:sz w:val="24"/>
          <w:szCs w:val="24"/>
        </w:rPr>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(Finnigan, 2011; Whittaker, et al., 2020)</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xml:space="preserve">.  The Calcofluor White stain for chitin (Figure 1c) is evenly distributed </w:t>
      </w:r>
      <w:r w:rsidRPr="00B82E79">
        <w:rPr>
          <w:rFonts w:ascii="Times New Roman" w:hAnsi="Times New Roman" w:cs="Times New Roman"/>
          <w:sz w:val="24"/>
          <w:szCs w:val="24"/>
        </w:rPr>
        <w:lastRenderedPageBreak/>
        <w:t xml:space="preserve">throughout the sample, but not apparently within the fibres, which is expected since this is the cell wall component.  The protein stain </w:t>
      </w:r>
      <w:r w:rsidRPr="00B82E79">
        <w:rPr>
          <w:rFonts w:ascii="Times New Roman" w:hAnsi="Times New Roman" w:cs="Times New Roman"/>
          <w:sz w:val="24"/>
        </w:rPr>
        <w:t>Fast Green (Figure 1b) appears to be evenly distributed throughout the whole hyphal structure, i.e., both within the hyphae and the hyphal wall.   The composite image Figure 1d suggests a higher concentration of the protein within the hyphae but the resolution of the CLSM technique and the uncontrolled relative intensities of the two colours makes it impossible to say what fraction of protein might be within or on the outside of the hyphae, relative to that inside.  At least some protein within the fungal cells is likely released during the processing of the fungal growth broth to the paste.</w:t>
      </w:r>
    </w:p>
    <w:p w14:paraId="509164FC"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sz w:val="24"/>
          <w:szCs w:val="24"/>
        </w:rPr>
        <w:t xml:space="preserve">The hyphal proteins were extracted and analysed by SDS PAGE.  </w:t>
      </w:r>
      <w:r w:rsidRPr="00B82E79">
        <w:rPr>
          <w:rFonts w:ascii="Times New Roman" w:hAnsi="Times New Roman" w:cs="Times New Roman"/>
          <w:b/>
          <w:sz w:val="24"/>
          <w:szCs w:val="24"/>
        </w:rPr>
        <w:t>Figure 2</w:t>
      </w:r>
      <w:r w:rsidRPr="00B82E79">
        <w:rPr>
          <w:rFonts w:ascii="Times New Roman" w:hAnsi="Times New Roman" w:cs="Times New Roman"/>
          <w:sz w:val="24"/>
          <w:szCs w:val="24"/>
        </w:rPr>
        <w:t xml:space="preserve"> shows an image of the gel after staining and indicates that there are at least several dozen proteins present fairly evenly spread over a </w:t>
      </w:r>
      <w:r w:rsidRPr="00B82E79">
        <w:rPr>
          <w:rFonts w:ascii="Times New Roman" w:hAnsi="Times New Roman" w:cs="Times New Roman"/>
          <w:i/>
          <w:sz w:val="24"/>
          <w:szCs w:val="24"/>
        </w:rPr>
        <w:t>M</w:t>
      </w:r>
      <w:r w:rsidRPr="00B82E79">
        <w:rPr>
          <w:rFonts w:ascii="Times New Roman" w:hAnsi="Times New Roman" w:cs="Times New Roman"/>
          <w:sz w:val="24"/>
          <w:szCs w:val="24"/>
        </w:rPr>
        <w:softHyphen/>
      </w:r>
      <w:r w:rsidRPr="00B82E79">
        <w:rPr>
          <w:rFonts w:ascii="Times New Roman" w:hAnsi="Times New Roman" w:cs="Times New Roman"/>
          <w:sz w:val="24"/>
          <w:szCs w:val="24"/>
          <w:vertAlign w:val="subscript"/>
        </w:rPr>
        <w:t>w</w:t>
      </w:r>
      <w:r w:rsidRPr="00B82E79">
        <w:rPr>
          <w:rFonts w:ascii="Times New Roman" w:hAnsi="Times New Roman" w:cs="Times New Roman"/>
          <w:sz w:val="24"/>
          <w:szCs w:val="24"/>
        </w:rPr>
        <w:t xml:space="preserve"> range of 8 to 136 </w:t>
      </w:r>
      <w:proofErr w:type="spellStart"/>
      <w:r w:rsidRPr="00B82E79">
        <w:rPr>
          <w:rFonts w:ascii="Times New Roman" w:hAnsi="Times New Roman" w:cs="Times New Roman"/>
          <w:sz w:val="24"/>
          <w:szCs w:val="24"/>
        </w:rPr>
        <w:t>kDa</w:t>
      </w:r>
      <w:proofErr w:type="spellEnd"/>
      <w:r w:rsidRPr="00B82E79">
        <w:rPr>
          <w:rFonts w:ascii="Times New Roman" w:hAnsi="Times New Roman" w:cs="Times New Roman"/>
          <w:sz w:val="24"/>
          <w:szCs w:val="24"/>
        </w:rPr>
        <w:t xml:space="preserve">, including one strong band at approximately 70 </w:t>
      </w:r>
      <w:proofErr w:type="spellStart"/>
      <w:r w:rsidRPr="00B82E79">
        <w:rPr>
          <w:rFonts w:ascii="Times New Roman" w:hAnsi="Times New Roman" w:cs="Times New Roman"/>
          <w:sz w:val="24"/>
          <w:szCs w:val="24"/>
        </w:rPr>
        <w:t>kDa</w:t>
      </w:r>
      <w:proofErr w:type="spellEnd"/>
      <w:r w:rsidRPr="00B82E79">
        <w:rPr>
          <w:rFonts w:ascii="Times New Roman" w:hAnsi="Times New Roman" w:cs="Times New Roman"/>
          <w:sz w:val="24"/>
          <w:szCs w:val="24"/>
        </w:rPr>
        <w:t xml:space="preserve">. This might belong to the Heat Shock 70 </w:t>
      </w:r>
      <w:proofErr w:type="spellStart"/>
      <w:r w:rsidRPr="00B82E79">
        <w:rPr>
          <w:rFonts w:ascii="Times New Roman" w:hAnsi="Times New Roman" w:cs="Times New Roman"/>
          <w:sz w:val="24"/>
          <w:szCs w:val="24"/>
        </w:rPr>
        <w:t>kDa</w:t>
      </w:r>
      <w:proofErr w:type="spellEnd"/>
      <w:r w:rsidRPr="00B82E79">
        <w:rPr>
          <w:rFonts w:ascii="Times New Roman" w:hAnsi="Times New Roman" w:cs="Times New Roman"/>
          <w:sz w:val="24"/>
          <w:szCs w:val="24"/>
        </w:rPr>
        <w:t xml:space="preserve"> protein (HSP70) group. HSP70 are ubiquitous chaperone proteins that range in molecular weight from 66 – 78 </w:t>
      </w:r>
      <w:proofErr w:type="spellStart"/>
      <w:r w:rsidRPr="00B82E79">
        <w:rPr>
          <w:rFonts w:ascii="Times New Roman" w:hAnsi="Times New Roman" w:cs="Times New Roman"/>
          <w:sz w:val="24"/>
          <w:szCs w:val="24"/>
        </w:rPr>
        <w:t>kDa</w:t>
      </w:r>
      <w:proofErr w:type="spellEnd"/>
      <w:r w:rsidRPr="00B82E79">
        <w:rPr>
          <w:rFonts w:ascii="Times New Roman" w:hAnsi="Times New Roman" w:cs="Times New Roman"/>
          <w:sz w:val="24"/>
          <w:szCs w:val="24"/>
        </w:rPr>
        <w:t xml:space="preserve"> that are expressed by both prokaryotic and eukaryotic cells when exposed to a wide range of stresses </w:t>
      </w:r>
      <w:r w:rsidRPr="00B82E79">
        <w:rPr>
          <w:rFonts w:ascii="Times New Roman" w:hAnsi="Times New Roman" w:cs="Times New Roman"/>
          <w:sz w:val="24"/>
          <w:szCs w:val="24"/>
        </w:rPr>
        <w:fldChar w:fldCharType="begin">
          <w:fldData xml:space="preserve">PEVuZE5vdGU+PENpdGU+PEF1dGhvcj5TYXJrYXI8L0F1dGhvcj48WWVhcj4yMDEzPC9ZZWFyPjxS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</w:fldData>
        </w:fldChar>
      </w:r>
      <w:r w:rsidRPr="00B82E79">
        <w:rPr>
          <w:rFonts w:ascii="Times New Roman" w:hAnsi="Times New Roman" w:cs="Times New Roman"/>
          <w:sz w:val="24"/>
          <w:szCs w:val="24"/>
        </w:rPr>
        <w:instrText xml:space="preserve"> ADDIN EN.CITE </w:instrText>
      </w:r>
      <w:r w:rsidRPr="00B82E79">
        <w:rPr>
          <w:rFonts w:ascii="Times New Roman" w:hAnsi="Times New Roman" w:cs="Times New Roman"/>
          <w:sz w:val="24"/>
          <w:szCs w:val="24"/>
        </w:rPr>
        <w:fldChar w:fldCharType="begin">
          <w:fldData xml:space="preserve">PEVuZE5vdGU+PENpdGU+PEF1dGhvcj5TYXJrYXI8L0F1dGhvcj48WWVhcj4yMDEzPC9ZZWFyPjxS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</w:fldData>
        </w:fldChar>
      </w:r>
      <w:r w:rsidRPr="00B82E79">
        <w:rPr>
          <w:rFonts w:ascii="Times New Roman" w:hAnsi="Times New Roman" w:cs="Times New Roman"/>
          <w:sz w:val="24"/>
          <w:szCs w:val="24"/>
        </w:rPr>
        <w:instrText xml:space="preserve"> ADDIN EN.CITE.DATA </w:instrText>
      </w:r>
      <w:r w:rsidRPr="00B82E79">
        <w:rPr>
          <w:rFonts w:ascii="Times New Roman" w:hAnsi="Times New Roman" w:cs="Times New Roman"/>
          <w:sz w:val="24"/>
          <w:szCs w:val="24"/>
        </w:rPr>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(Mayer, 2021; Sarkar, Kundnani, &amp; Grover, 2013)</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for example as the broth begins to be heat-processed to remove the RNA. The extracted fungal proteins appear to</w:t>
      </w:r>
      <w:r w:rsidRPr="00B82E79">
        <w:rPr>
          <w:rFonts w:ascii="Times New Roman" w:hAnsi="Times New Roman" w:cs="Times New Roman"/>
          <w:b/>
          <w:sz w:val="24"/>
          <w:szCs w:val="24"/>
        </w:rPr>
        <w:t xml:space="preserve"> </w:t>
      </w:r>
      <w:r w:rsidRPr="00B82E79">
        <w:rPr>
          <w:rFonts w:ascii="Times New Roman" w:hAnsi="Times New Roman" w:cs="Times New Roman"/>
          <w:sz w:val="24"/>
          <w:szCs w:val="24"/>
        </w:rPr>
        <w:t xml:space="preserve">aggregate at pH 3 forming particles that settle within 5 min – see </w:t>
      </w:r>
      <w:r w:rsidRPr="00B82E79">
        <w:rPr>
          <w:rFonts w:ascii="Times New Roman" w:hAnsi="Times New Roman" w:cs="Times New Roman"/>
          <w:b/>
          <w:sz w:val="24"/>
          <w:szCs w:val="24"/>
        </w:rPr>
        <w:t>Figure 3</w:t>
      </w:r>
      <w:r w:rsidRPr="00B82E79">
        <w:rPr>
          <w:rFonts w:ascii="Times New Roman" w:hAnsi="Times New Roman" w:cs="Times New Roman"/>
          <w:sz w:val="24"/>
          <w:szCs w:val="24"/>
        </w:rPr>
        <w:t xml:space="preserve"> – whereas this aggregation was not observed between pH 5 and 9. This trend is confirmed by the data in </w:t>
      </w:r>
      <w:r w:rsidRPr="00B82E79">
        <w:rPr>
          <w:rFonts w:ascii="Times New Roman" w:hAnsi="Times New Roman" w:cs="Times New Roman"/>
          <w:b/>
          <w:sz w:val="24"/>
          <w:szCs w:val="24"/>
        </w:rPr>
        <w:t>Table 1</w:t>
      </w:r>
      <w:r w:rsidRPr="00B82E79">
        <w:rPr>
          <w:rFonts w:ascii="Times New Roman" w:hAnsi="Times New Roman" w:cs="Times New Roman"/>
          <w:sz w:val="24"/>
          <w:szCs w:val="24"/>
        </w:rPr>
        <w:t>, that show that the measured hydrodynamic diameter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at pH 3 (524 ± 60 nm) is about four times larger than at pH 5 (112.7 ± 0.6 nm), whilst at pH 7 and 9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is slightly higher than at pH 5 (148 – 149 nm).  The polydispersity index is also much higher at pH 3 than at the higher pH values.  At the same time the visibility and settling out of the aggregates at pH 3 seen in </w:t>
      </w:r>
      <w:r w:rsidRPr="00B82E79">
        <w:rPr>
          <w:rFonts w:ascii="Times New Roman" w:hAnsi="Times New Roman" w:cs="Times New Roman"/>
          <w:b/>
          <w:sz w:val="24"/>
          <w:szCs w:val="24"/>
        </w:rPr>
        <w:t>Figure 3</w:t>
      </w:r>
      <w:r w:rsidRPr="00B82E79">
        <w:rPr>
          <w:rFonts w:ascii="Times New Roman" w:hAnsi="Times New Roman" w:cs="Times New Roman"/>
          <w:sz w:val="24"/>
          <w:szCs w:val="24"/>
        </w:rPr>
        <w:t xml:space="preserve"> suggest the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values measured must be gross underestimates of the actual particle sizes.  Probably all that is being measured are the particles that remain in suspension whilst the majority of the material at pH 3 has settled out in the sample cuvette.  This phenomenon </w:t>
      </w:r>
      <w:r w:rsidRPr="00B82E79">
        <w:rPr>
          <w:rFonts w:ascii="Times New Roman" w:hAnsi="Times New Roman" w:cs="Times New Roman"/>
          <w:sz w:val="24"/>
          <w:szCs w:val="24"/>
        </w:rPr>
        <w:lastRenderedPageBreak/>
        <w:t xml:space="preserve">might also influence the </w:t>
      </w:r>
      <w:r w:rsidRPr="00B82E79">
        <w:rPr>
          <w:rFonts w:ascii="Times New Roman" w:hAnsi="Times New Roman" w:cs="Times New Roman"/>
          <w:i/>
          <w:sz w:val="24"/>
          <w:szCs w:val="24"/>
        </w:rPr>
        <w:t>ζ</w:t>
      </w:r>
      <w:r w:rsidRPr="00B82E79">
        <w:rPr>
          <w:rFonts w:ascii="Times New Roman" w:hAnsi="Times New Roman" w:cs="Times New Roman"/>
          <w:sz w:val="24"/>
          <w:szCs w:val="24"/>
        </w:rPr>
        <w:t xml:space="preserve">-potential measurements on the samples, also shown in </w:t>
      </w:r>
      <w:r w:rsidRPr="00B82E79">
        <w:rPr>
          <w:rFonts w:ascii="Times New Roman" w:hAnsi="Times New Roman" w:cs="Times New Roman"/>
          <w:b/>
          <w:sz w:val="24"/>
          <w:szCs w:val="24"/>
        </w:rPr>
        <w:t>Table 1</w:t>
      </w:r>
      <w:r w:rsidRPr="00B82E79">
        <w:rPr>
          <w:rFonts w:ascii="Times New Roman" w:hAnsi="Times New Roman" w:cs="Times New Roman"/>
          <w:sz w:val="24"/>
          <w:szCs w:val="24"/>
        </w:rPr>
        <w:t xml:space="preserve">, where again it is seen that the properties at pH 3 are significantly different compared to those at the higher pH values.  At pH 3 the average </w:t>
      </w:r>
      <w:r w:rsidRPr="00B82E79">
        <w:rPr>
          <w:rFonts w:ascii="Times New Roman" w:hAnsi="Times New Roman" w:cs="Times New Roman"/>
          <w:i/>
          <w:sz w:val="24"/>
          <w:szCs w:val="24"/>
        </w:rPr>
        <w:t>ζ</w:t>
      </w:r>
      <w:r w:rsidRPr="00B82E79">
        <w:rPr>
          <w:rFonts w:ascii="Times New Roman" w:hAnsi="Times New Roman" w:cs="Times New Roman"/>
          <w:sz w:val="24"/>
          <w:szCs w:val="24"/>
        </w:rPr>
        <w:t xml:space="preserve"> = – 20.7 mV whilst at pH 5 to 9 the </w:t>
      </w:r>
      <w:r w:rsidRPr="00B82E79">
        <w:rPr>
          <w:rFonts w:ascii="Times New Roman" w:hAnsi="Times New Roman" w:cs="Times New Roman"/>
          <w:i/>
          <w:sz w:val="24"/>
          <w:szCs w:val="24"/>
        </w:rPr>
        <w:t>ζ</w:t>
      </w:r>
      <w:r w:rsidRPr="00B82E79">
        <w:rPr>
          <w:rFonts w:ascii="Times New Roman" w:hAnsi="Times New Roman" w:cs="Times New Roman"/>
          <w:sz w:val="24"/>
          <w:szCs w:val="24"/>
        </w:rPr>
        <w:t xml:space="preserve"> values are significantly higher in magnitude (more negative) and similar, though increasing slightly from - 31.8 ± 0.3 to - 36.3 ± 0.5 mV, respectively.  Further work is required to identify these dominant fungal proteins but clearly their charge and aggregation properties vary as a function of pH and if they are distributed throughout the filaments, as </w:t>
      </w:r>
      <w:r w:rsidRPr="00B82E79">
        <w:rPr>
          <w:rFonts w:ascii="Times New Roman" w:hAnsi="Times New Roman" w:cs="Times New Roman"/>
          <w:b/>
          <w:sz w:val="24"/>
          <w:szCs w:val="24"/>
        </w:rPr>
        <w:t>Figure 1</w:t>
      </w:r>
      <w:r w:rsidRPr="00B82E79">
        <w:rPr>
          <w:rFonts w:ascii="Times New Roman" w:hAnsi="Times New Roman" w:cs="Times New Roman"/>
          <w:sz w:val="24"/>
          <w:szCs w:val="24"/>
        </w:rPr>
        <w:t xml:space="preserve"> suggests.  This may have consequences on how the filaments interact with each other and added salts and/or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binder.</w:t>
      </w:r>
    </w:p>
    <w:p w14:paraId="74DBE59F"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 xml:space="preserve">3.2 Microstructure of </w:t>
      </w:r>
      <w:r w:rsidRPr="00B82E79">
        <w:rPr>
          <w:rFonts w:ascii="Times New Roman" w:hAnsi="Times New Roman" w:cs="Times New Roman"/>
          <w:b/>
          <w:i/>
          <w:sz w:val="24"/>
          <w:szCs w:val="24"/>
        </w:rPr>
        <w:t>MYC</w:t>
      </w:r>
      <w:r w:rsidRPr="00B82E79">
        <w:rPr>
          <w:rFonts w:ascii="Times New Roman" w:hAnsi="Times New Roman" w:cs="Times New Roman"/>
          <w:b/>
          <w:sz w:val="24"/>
          <w:szCs w:val="24"/>
        </w:rPr>
        <w:t xml:space="preserve"> paste</w:t>
      </w:r>
    </w:p>
    <w:p w14:paraId="3304E8F1"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b/>
          <w:sz w:val="24"/>
          <w:szCs w:val="24"/>
        </w:rPr>
        <w:t>Figure 4a</w:t>
      </w:r>
      <w:r w:rsidRPr="00B82E79">
        <w:rPr>
          <w:rFonts w:ascii="Times New Roman" w:hAnsi="Times New Roman" w:cs="Times New Roman"/>
          <w:sz w:val="24"/>
          <w:szCs w:val="24"/>
        </w:rPr>
        <w:t xml:space="preserve"> shows a representative cryo-SEM image of 20 wt. % solids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and much more detail of the morphology of the individual fibres is visible.  Occasionally the cross-section of a broken fibre is visible, which seems to have a ‘stippled’ appearance, with some very small (&lt; 20 nm) roundish structures visible. On detailed examination, it is seen that the fibre surface is not smooth, perhaps also decorated with the some sub-20 nm structures and occasional thin strands of material that appear to connect individual fibres together.  These strands are probably a mixture of fungal proteins and polysaccharides, also containing various salts and low molecular weight organic material.  This appears to be confirmed by </w:t>
      </w:r>
      <w:r w:rsidRPr="00B82E79">
        <w:rPr>
          <w:rFonts w:ascii="Times New Roman" w:hAnsi="Times New Roman" w:cs="Times New Roman"/>
          <w:i/>
          <w:sz w:val="24"/>
          <w:szCs w:val="24"/>
        </w:rPr>
        <w:t>EDS</w:t>
      </w:r>
      <w:r w:rsidRPr="00B82E79">
        <w:rPr>
          <w:rFonts w:ascii="Times New Roman" w:hAnsi="Times New Roman" w:cs="Times New Roman"/>
          <w:sz w:val="24"/>
          <w:szCs w:val="24"/>
        </w:rPr>
        <w:t xml:space="preserve"> of similar cryo-SEM images, as detailed in </w:t>
      </w:r>
      <w:r w:rsidRPr="00B82E79">
        <w:rPr>
          <w:rFonts w:ascii="Times New Roman" w:hAnsi="Times New Roman" w:cs="Times New Roman"/>
          <w:b/>
          <w:sz w:val="24"/>
          <w:szCs w:val="24"/>
        </w:rPr>
        <w:t>Figure 5</w:t>
      </w:r>
      <w:r w:rsidRPr="00B82E79">
        <w:rPr>
          <w:rFonts w:ascii="Times New Roman" w:hAnsi="Times New Roman" w:cs="Times New Roman"/>
          <w:sz w:val="24"/>
          <w:szCs w:val="24"/>
        </w:rPr>
        <w:t xml:space="preserve">, that show the distribution of various elements throughout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Sulphur is taken as a marker for the sulphur-containing amino acids and therefore fungal protein, sulphur assumed to be relatively absent in any polysaccharide components.  Unlike the elements C, N and O, which presumably do originate mainly from the chitin in the fungal cell walls, sulphur does not appear to be exclusively co-located with the fungal hyphae, but appears everywhere in the image. This indicates that although some fungal protein may be on the surface of the filaments, it is also </w:t>
      </w:r>
      <w:r w:rsidRPr="00B82E79">
        <w:rPr>
          <w:rFonts w:ascii="Times New Roman" w:hAnsi="Times New Roman" w:cs="Times New Roman"/>
          <w:sz w:val="24"/>
          <w:szCs w:val="24"/>
        </w:rPr>
        <w:lastRenderedPageBreak/>
        <w:t xml:space="preserve">present at significant levels in the medium between the filaments.   </w:t>
      </w:r>
      <w:r w:rsidRPr="00B82E79">
        <w:rPr>
          <w:rFonts w:ascii="Times New Roman" w:hAnsi="Times New Roman" w:cs="Times New Roman"/>
          <w:b/>
          <w:sz w:val="24"/>
          <w:szCs w:val="24"/>
        </w:rPr>
        <w:t>Figure 4b</w:t>
      </w:r>
      <w:r w:rsidRPr="00B82E79">
        <w:rPr>
          <w:rFonts w:ascii="Times New Roman" w:hAnsi="Times New Roman" w:cs="Times New Roman"/>
          <w:sz w:val="24"/>
          <w:szCs w:val="24"/>
        </w:rPr>
        <w:t xml:space="preserve"> shows that the addition of 200 mM NaCl and 100 mM CaCl</w:t>
      </w:r>
      <w:r w:rsidRPr="00B82E79">
        <w:rPr>
          <w:rFonts w:ascii="Times New Roman" w:hAnsi="Times New Roman" w:cs="Times New Roman"/>
          <w:sz w:val="24"/>
          <w:szCs w:val="24"/>
          <w:vertAlign w:val="subscript"/>
        </w:rPr>
        <w:t xml:space="preserve">2 </w:t>
      </w:r>
      <w:r w:rsidRPr="00B82E79">
        <w:rPr>
          <w:rFonts w:ascii="Times New Roman" w:hAnsi="Times New Roman" w:cs="Times New Roman"/>
          <w:sz w:val="24"/>
          <w:szCs w:val="24"/>
        </w:rPr>
        <w:t xml:space="preserve">causes a significant change in the appearance of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Most notable is that the strands between the filaments are thicker, more sheet-like and more numerous.  </w:t>
      </w:r>
      <w:r w:rsidRPr="00B82E79">
        <w:rPr>
          <w:rFonts w:ascii="Times New Roman" w:hAnsi="Times New Roman" w:cs="Times New Roman"/>
          <w:i/>
          <w:sz w:val="24"/>
          <w:szCs w:val="24"/>
        </w:rPr>
        <w:t>EDS</w:t>
      </w:r>
      <w:r w:rsidRPr="00B82E79">
        <w:rPr>
          <w:rFonts w:ascii="Times New Roman" w:hAnsi="Times New Roman" w:cs="Times New Roman"/>
          <w:sz w:val="24"/>
          <w:szCs w:val="24"/>
        </w:rPr>
        <w:t xml:space="preserve"> of these samples (not shown) did not reveal any change in the probable distribution of the components.</w:t>
      </w:r>
    </w:p>
    <w:p w14:paraId="5E6939D8"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b/>
          <w:sz w:val="24"/>
          <w:szCs w:val="24"/>
        </w:rPr>
        <w:t xml:space="preserve">3.3 </w:t>
      </w:r>
      <w:r w:rsidRPr="00B82E79">
        <w:rPr>
          <w:rFonts w:ascii="Times New Roman" w:hAnsi="Times New Roman" w:cs="Times New Roman"/>
          <w:sz w:val="24"/>
          <w:szCs w:val="24"/>
        </w:rPr>
        <w:t>R</w:t>
      </w:r>
      <w:r w:rsidRPr="00B82E79">
        <w:rPr>
          <w:rFonts w:ascii="Times New Roman" w:hAnsi="Times New Roman" w:cs="Times New Roman"/>
          <w:b/>
          <w:sz w:val="24"/>
          <w:szCs w:val="24"/>
        </w:rPr>
        <w:t xml:space="preserve">heology of </w:t>
      </w:r>
      <w:r w:rsidRPr="00B82E79">
        <w:rPr>
          <w:rFonts w:ascii="Times New Roman" w:hAnsi="Times New Roman" w:cs="Times New Roman"/>
          <w:b/>
          <w:i/>
          <w:sz w:val="24"/>
          <w:szCs w:val="24"/>
        </w:rPr>
        <w:t>MYC</w:t>
      </w:r>
      <w:r w:rsidRPr="00B82E79">
        <w:rPr>
          <w:rFonts w:ascii="Times New Roman" w:hAnsi="Times New Roman" w:cs="Times New Roman"/>
          <w:b/>
          <w:sz w:val="24"/>
          <w:szCs w:val="24"/>
        </w:rPr>
        <w:t xml:space="preserve"> and </w:t>
      </w:r>
      <w:r w:rsidRPr="00B82E79">
        <w:rPr>
          <w:rFonts w:ascii="Times New Roman" w:hAnsi="Times New Roman" w:cs="Times New Roman"/>
          <w:b/>
          <w:i/>
          <w:sz w:val="24"/>
          <w:szCs w:val="24"/>
        </w:rPr>
        <w:t>MYC-EWP</w:t>
      </w:r>
      <w:r w:rsidRPr="00B82E79">
        <w:rPr>
          <w:rFonts w:ascii="Times New Roman" w:hAnsi="Times New Roman" w:cs="Times New Roman"/>
          <w:b/>
          <w:sz w:val="24"/>
          <w:szCs w:val="24"/>
        </w:rPr>
        <w:t xml:space="preserve"> pastes</w:t>
      </w:r>
    </w:p>
    <w:p w14:paraId="05DCFA93"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b/>
          <w:sz w:val="24"/>
          <w:szCs w:val="24"/>
        </w:rPr>
        <w:t>Figure 6</w:t>
      </w:r>
      <w:r w:rsidRPr="00B82E79">
        <w:rPr>
          <w:rFonts w:ascii="Times New Roman" w:hAnsi="Times New Roman" w:cs="Times New Roman"/>
          <w:sz w:val="24"/>
          <w:szCs w:val="24"/>
        </w:rPr>
        <w:t xml:space="preserve"> shows the extracted storage modulus G´ at a shear strain of 0.1 % and frequency of 0.1 Hz from the rheological measurements on the 20 %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samples.  As described earlier, these measurements were within the LVER, as illustrated by the frequency sweep data in </w:t>
      </w:r>
      <w:r w:rsidRPr="00B82E79">
        <w:rPr>
          <w:rFonts w:ascii="Times New Roman" w:hAnsi="Times New Roman" w:cs="Times New Roman"/>
          <w:b/>
          <w:sz w:val="24"/>
          <w:szCs w:val="24"/>
        </w:rPr>
        <w:t>Figure S1</w:t>
      </w:r>
      <w:r w:rsidRPr="00B82E79">
        <w:rPr>
          <w:rFonts w:ascii="Times New Roman" w:hAnsi="Times New Roman" w:cs="Times New Roman"/>
          <w:sz w:val="24"/>
          <w:szCs w:val="24"/>
        </w:rPr>
        <w:t xml:space="preserve">.  This supplementary data also shows that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behaves as a predominantly viscoelastic solid (i.e., G´ &gt;&gt; G´´) under these conditions and for this reason only the G´ values are used in this paper to compare samples and the effect of solution conditions.  [Supplementary </w:t>
      </w:r>
      <w:r w:rsidRPr="00B82E79">
        <w:rPr>
          <w:rFonts w:ascii="Times New Roman" w:hAnsi="Times New Roman" w:cs="Times New Roman"/>
          <w:b/>
          <w:sz w:val="24"/>
          <w:szCs w:val="24"/>
        </w:rPr>
        <w:t>Figures S2</w:t>
      </w:r>
      <w:r w:rsidRPr="00B82E79">
        <w:rPr>
          <w:rFonts w:ascii="Times New Roman" w:hAnsi="Times New Roman" w:cs="Times New Roman"/>
          <w:sz w:val="24"/>
          <w:szCs w:val="24"/>
        </w:rPr>
        <w:t xml:space="preserve"> to </w:t>
      </w:r>
      <w:r w:rsidRPr="00B82E79">
        <w:rPr>
          <w:rFonts w:ascii="Times New Roman" w:hAnsi="Times New Roman" w:cs="Times New Roman"/>
          <w:b/>
          <w:sz w:val="24"/>
          <w:szCs w:val="24"/>
        </w:rPr>
        <w:t>S5</w:t>
      </w:r>
      <w:r w:rsidRPr="00B82E79">
        <w:rPr>
          <w:rFonts w:ascii="Times New Roman" w:hAnsi="Times New Roman" w:cs="Times New Roman"/>
          <w:sz w:val="24"/>
          <w:szCs w:val="24"/>
        </w:rPr>
        <w:t xml:space="preserve"> show the full picture on the trends and dependence of G´ of all measured samples at different frequencies].  </w:t>
      </w:r>
      <w:r w:rsidRPr="00B82E79">
        <w:rPr>
          <w:rFonts w:ascii="Times New Roman" w:hAnsi="Times New Roman" w:cs="Times New Roman"/>
          <w:b/>
          <w:sz w:val="24"/>
          <w:szCs w:val="24"/>
        </w:rPr>
        <w:t xml:space="preserve">Figures 6a, b </w:t>
      </w:r>
      <w:r w:rsidRPr="00B82E79">
        <w:rPr>
          <w:rFonts w:ascii="Times New Roman" w:hAnsi="Times New Roman" w:cs="Times New Roman"/>
          <w:sz w:val="24"/>
          <w:szCs w:val="24"/>
        </w:rPr>
        <w:t xml:space="preserve">and </w:t>
      </w:r>
      <w:r w:rsidRPr="00B82E79">
        <w:rPr>
          <w:rFonts w:ascii="Times New Roman" w:hAnsi="Times New Roman" w:cs="Times New Roman"/>
          <w:b/>
          <w:sz w:val="24"/>
          <w:szCs w:val="24"/>
        </w:rPr>
        <w:t>c</w:t>
      </w:r>
      <w:r w:rsidRPr="00B82E79">
        <w:rPr>
          <w:rFonts w:ascii="Times New Roman" w:hAnsi="Times New Roman" w:cs="Times New Roman"/>
          <w:sz w:val="24"/>
          <w:szCs w:val="24"/>
        </w:rPr>
        <w:t xml:space="preserve"> plot G´ data for pH values 3, 5 and 7, respectively, as a function of added [NaCl] and also at three different levels of added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In addition, data are shown for samples with added 3 wt. %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(filled symbols) to compare with the corresponding data for no added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(unfilled symbols).  It should be noted that these levels of salts and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are representative of the range of conditions in many real products.  The pH of the products is thought to be mainly between pH 5 and 7 so pH 3 is probably a little lower than in most cases.  However, it was thought instructive to test the system at this more ‘extreme’ low pH, in order to more clearly elucidate the combined effects of component surface charge and the interaction of this charge with the salt levels.</w:t>
      </w:r>
    </w:p>
    <w:p w14:paraId="09858A7C"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b/>
          <w:sz w:val="24"/>
          <w:szCs w:val="24"/>
        </w:rPr>
        <w:lastRenderedPageBreak/>
        <w:t>Figure 6a</w:t>
      </w:r>
      <w:r w:rsidRPr="00B82E79">
        <w:rPr>
          <w:rFonts w:ascii="Times New Roman" w:hAnsi="Times New Roman" w:cs="Times New Roman"/>
          <w:sz w:val="24"/>
          <w:szCs w:val="24"/>
        </w:rPr>
        <w:t xml:space="preserve"> shows that G´ was highest at pH 3 under conditions of no added salts or </w:t>
      </w:r>
      <w:r w:rsidRPr="00B82E79">
        <w:rPr>
          <w:rFonts w:ascii="Times New Roman" w:hAnsi="Times New Roman" w:cs="Times New Roman"/>
          <w:i/>
          <w:sz w:val="24"/>
          <w:szCs w:val="24"/>
        </w:rPr>
        <w:t>EWP</w:t>
      </w:r>
      <w:r w:rsidRPr="00B82E79">
        <w:rPr>
          <w:rFonts w:ascii="Times New Roman" w:hAnsi="Times New Roman" w:cs="Times New Roman"/>
          <w:sz w:val="24"/>
          <w:szCs w:val="24"/>
        </w:rPr>
        <w:t>, with a value of 46.4 kPa, more than five times higher than G´ under similar conditions at pH 5 (</w:t>
      </w:r>
      <w:r w:rsidRPr="00B82E79">
        <w:rPr>
          <w:rFonts w:ascii="Times New Roman" w:hAnsi="Times New Roman" w:cs="Times New Roman"/>
          <w:b/>
          <w:sz w:val="24"/>
          <w:szCs w:val="24"/>
        </w:rPr>
        <w:t>Figure 6b</w:t>
      </w:r>
      <w:r w:rsidRPr="00B82E79">
        <w:rPr>
          <w:rFonts w:ascii="Times New Roman" w:hAnsi="Times New Roman" w:cs="Times New Roman"/>
          <w:sz w:val="24"/>
          <w:szCs w:val="24"/>
        </w:rPr>
        <w:t xml:space="preserve">). This highlights the significant impact pH has on the texture of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At this pH the fungal proteins appear to aggregate more, as seen in </w:t>
      </w:r>
      <w:r w:rsidRPr="00B82E79">
        <w:rPr>
          <w:rFonts w:ascii="Times New Roman" w:hAnsi="Times New Roman" w:cs="Times New Roman"/>
          <w:b/>
          <w:sz w:val="24"/>
          <w:szCs w:val="24"/>
        </w:rPr>
        <w:t>Figure 3b</w:t>
      </w:r>
      <w:r w:rsidRPr="00B82E79">
        <w:rPr>
          <w:rFonts w:ascii="Times New Roman" w:hAnsi="Times New Roman" w:cs="Times New Roman"/>
          <w:sz w:val="24"/>
          <w:szCs w:val="24"/>
        </w:rPr>
        <w:t xml:space="preserve"> and also in the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measurements in </w:t>
      </w:r>
      <w:r w:rsidRPr="00B82E79">
        <w:rPr>
          <w:rFonts w:ascii="Times New Roman" w:hAnsi="Times New Roman" w:cs="Times New Roman"/>
          <w:b/>
          <w:sz w:val="24"/>
          <w:szCs w:val="24"/>
        </w:rPr>
        <w:t>Table 1</w:t>
      </w:r>
      <w:r w:rsidRPr="00B82E79">
        <w:rPr>
          <w:rFonts w:ascii="Times New Roman" w:hAnsi="Times New Roman" w:cs="Times New Roman"/>
          <w:sz w:val="24"/>
          <w:szCs w:val="24"/>
        </w:rPr>
        <w:t xml:space="preserve"> at zero added [NaCl], whilst their net </w:t>
      </w:r>
      <w:r w:rsidRPr="00B82E79">
        <w:rPr>
          <w:rFonts w:ascii="Times New Roman" w:hAnsi="Times New Roman" w:cs="Times New Roman"/>
          <w:i/>
          <w:sz w:val="24"/>
          <w:szCs w:val="24"/>
        </w:rPr>
        <w:t>ζ</w:t>
      </w:r>
      <w:r w:rsidRPr="00B82E79">
        <w:rPr>
          <w:rFonts w:ascii="Times New Roman" w:hAnsi="Times New Roman" w:cs="Times New Roman"/>
          <w:sz w:val="24"/>
          <w:szCs w:val="24"/>
        </w:rPr>
        <w:t xml:space="preserve">-potential is less negative than at pH 5 or 7.  Enhanced aggregation of these proteins at pH 3 might explain the higher G´ values, particularly if this aggregation leads to aggregation of the hyphae to which at least some of the fungal proteins are adsorbed, as </w:t>
      </w:r>
      <w:r w:rsidRPr="00B82E79">
        <w:rPr>
          <w:rFonts w:ascii="Times New Roman" w:hAnsi="Times New Roman" w:cs="Times New Roman"/>
          <w:b/>
          <w:sz w:val="24"/>
          <w:szCs w:val="24"/>
        </w:rPr>
        <w:t>Figure 5</w:t>
      </w:r>
      <w:r w:rsidRPr="00B82E79">
        <w:rPr>
          <w:rFonts w:ascii="Times New Roman" w:hAnsi="Times New Roman" w:cs="Times New Roman"/>
          <w:sz w:val="24"/>
          <w:szCs w:val="24"/>
        </w:rPr>
        <w:t xml:space="preserve"> suggests. For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at pH 3 G´ is observed to decrease with increase of [NaCl] from 0 to 100 and 200 mM, irrespective of the added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(0, 50 or 100 mM).  Increased [NaCl] will increasingly screen attraction and repulsion between opposite and like charges, respectively, i.e., weaken any association between the components that is electrostatic in origin.  This might explain the decrease in G´, although it might also be explained by decreased protein solubility, i.e., precipitation of protein, which will then be less likely to bind things together.  In terms of the additional effect of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on G´ of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at pH 3, all values are lower at higher values of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The divalent nature of the Ca</w:t>
      </w:r>
      <w:r w:rsidRPr="00B82E79">
        <w:rPr>
          <w:rFonts w:ascii="Times New Roman" w:hAnsi="Times New Roman" w:cs="Times New Roman"/>
          <w:sz w:val="24"/>
          <w:szCs w:val="24"/>
          <w:vertAlign w:val="superscript"/>
        </w:rPr>
        <w:t>2+</w:t>
      </w:r>
      <w:r w:rsidRPr="00B82E79">
        <w:rPr>
          <w:rFonts w:ascii="Times New Roman" w:hAnsi="Times New Roman" w:cs="Times New Roman"/>
          <w:sz w:val="24"/>
          <w:szCs w:val="24"/>
        </w:rPr>
        <w:t xml:space="preserve"> means that it is a much more effective screening agent than Na</w:t>
      </w:r>
      <w:r w:rsidRPr="00B82E79">
        <w:rPr>
          <w:rFonts w:ascii="Times New Roman" w:hAnsi="Times New Roman" w:cs="Times New Roman"/>
          <w:sz w:val="24"/>
          <w:szCs w:val="24"/>
          <w:vertAlign w:val="superscript"/>
        </w:rPr>
        <w:t>+</w:t>
      </w:r>
      <w:r w:rsidRPr="00B82E79">
        <w:rPr>
          <w:rFonts w:ascii="Times New Roman" w:hAnsi="Times New Roman" w:cs="Times New Roman"/>
          <w:sz w:val="24"/>
          <w:szCs w:val="24"/>
        </w:rPr>
        <w:t>, whilst Ca</w:t>
      </w:r>
      <w:r w:rsidRPr="00B82E79">
        <w:rPr>
          <w:rFonts w:ascii="Times New Roman" w:hAnsi="Times New Roman" w:cs="Times New Roman"/>
          <w:sz w:val="24"/>
          <w:szCs w:val="24"/>
          <w:vertAlign w:val="superscript"/>
        </w:rPr>
        <w:t>2+</w:t>
      </w:r>
      <w:r w:rsidRPr="00B82E79">
        <w:rPr>
          <w:rFonts w:ascii="Times New Roman" w:hAnsi="Times New Roman" w:cs="Times New Roman"/>
          <w:sz w:val="24"/>
          <w:szCs w:val="24"/>
        </w:rPr>
        <w:t xml:space="preserve"> is also well known to induce specific cross-linking between ionized carboxylate groups in biopolymers </w:t>
      </w:r>
      <w:r w:rsidRPr="00B82E79">
        <w:rPr>
          <w:rFonts w:ascii="Times New Roman" w:hAnsi="Times New Roman" w:cs="Times New Roman"/>
          <w:sz w:val="24"/>
          <w:szCs w:val="24"/>
        </w:rPr>
        <w:fldChar w:fldCharType="begin">
          <w:fldData xml:space="preserve">PEVuZE5vdGU+PENpdGU+PEF1dGhvcj5XYW5nPC9BdXRob3I+PFllYXI+MjAyMjwvWWVhcj48UmVj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=
</w:fldData>
        </w:fldChar>
      </w:r>
      <w:r w:rsidRPr="00B82E79">
        <w:rPr>
          <w:rFonts w:ascii="Times New Roman" w:hAnsi="Times New Roman" w:cs="Times New Roman"/>
          <w:sz w:val="24"/>
          <w:szCs w:val="24"/>
        </w:rPr>
        <w:instrText xml:space="preserve"> ADDIN EN.CITE </w:instrText>
      </w:r>
      <w:r w:rsidRPr="00B82E79">
        <w:rPr>
          <w:rFonts w:ascii="Times New Roman" w:hAnsi="Times New Roman" w:cs="Times New Roman"/>
          <w:sz w:val="24"/>
          <w:szCs w:val="24"/>
        </w:rPr>
        <w:fldChar w:fldCharType="begin">
          <w:fldData xml:space="preserve">PEVuZE5vdGU+PENpdGU+PEF1dGhvcj5XYW5nPC9BdXRob3I+PFllYXI+MjAyMjwvWWVhcj48UmVj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=
</w:fldData>
        </w:fldChar>
      </w:r>
      <w:r w:rsidRPr="00B82E79">
        <w:rPr>
          <w:rFonts w:ascii="Times New Roman" w:hAnsi="Times New Roman" w:cs="Times New Roman"/>
          <w:sz w:val="24"/>
          <w:szCs w:val="24"/>
        </w:rPr>
        <w:instrText xml:space="preserve"> ADDIN EN.CITE.DATA </w:instrText>
      </w:r>
      <w:r w:rsidRPr="00B82E79">
        <w:rPr>
          <w:rFonts w:ascii="Times New Roman" w:hAnsi="Times New Roman" w:cs="Times New Roman"/>
          <w:sz w:val="24"/>
          <w:szCs w:val="24"/>
        </w:rPr>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(Wang, et al., 2022; Zhang, et al., 2022)</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xml:space="preserve">.  Until the exact nature of the fungal proteins present is known the true explanation is not clear.  What is clear is that, at pH 3 in the presence of added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i.e., for the </w:t>
      </w:r>
      <w:r w:rsidRPr="00B82E79">
        <w:rPr>
          <w:rFonts w:ascii="Times New Roman" w:hAnsi="Times New Roman" w:cs="Times New Roman"/>
          <w:i/>
          <w:sz w:val="24"/>
          <w:szCs w:val="24"/>
        </w:rPr>
        <w:t>MYC</w:t>
      </w:r>
      <w:r w:rsidRPr="00B82E79">
        <w:rPr>
          <w:rFonts w:ascii="Times New Roman" w:hAnsi="Times New Roman" w:cs="Times New Roman"/>
          <w:sz w:val="24"/>
          <w:szCs w:val="24"/>
        </w:rPr>
        <w:t>-</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composites, the variations in G´ with increasing [NaCl] are considerably flattened and indeed the trend in G´ with [NaCl] reverses, with the values of G´ at [NaCl] = 200 mM &gt; than at [NaCl] = 100mM, at all three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Clearly the presence of the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significantly moderates the interaction between the components at this pH and this might be expected because pH 3 is below the </w:t>
      </w:r>
      <w:proofErr w:type="spellStart"/>
      <w:r w:rsidRPr="00B82E79">
        <w:rPr>
          <w:rFonts w:ascii="Times New Roman" w:hAnsi="Times New Roman" w:cs="Times New Roman"/>
          <w:sz w:val="24"/>
          <w:szCs w:val="24"/>
        </w:rPr>
        <w:t>pI</w:t>
      </w:r>
      <w:proofErr w:type="spellEnd"/>
      <w:r w:rsidRPr="00B82E79">
        <w:rPr>
          <w:rFonts w:ascii="Times New Roman" w:hAnsi="Times New Roman" w:cs="Times New Roman"/>
          <w:sz w:val="24"/>
          <w:szCs w:val="24"/>
        </w:rPr>
        <w:t xml:space="preserve"> of ovalbumin </w:t>
      </w:r>
      <w:r w:rsidRPr="00B82E79">
        <w:rPr>
          <w:rFonts w:ascii="Times New Roman" w:hAnsi="Times New Roman" w:cs="Times New Roman"/>
          <w:sz w:val="24"/>
          <w:szCs w:val="24"/>
        </w:rPr>
        <w:lastRenderedPageBreak/>
        <w:t xml:space="preserve">(between 4.5 and 4.7 </w:t>
      </w:r>
      <w:r w:rsidRPr="00B82E79">
        <w:rPr>
          <w:rFonts w:ascii="Times New Roman" w:hAnsi="Times New Roman" w:cs="Times New Roman"/>
          <w:sz w:val="24"/>
          <w:szCs w:val="24"/>
        </w:rPr>
        <w:fldChar w:fldCharType="begin"/>
      </w:r>
      <w:r w:rsidRPr="00B82E79">
        <w:rPr>
          <w:rFonts w:ascii="Times New Roman" w:hAnsi="Times New Roman" w:cs="Times New Roman"/>
          <w:sz w:val="24"/>
          <w:szCs w:val="24"/>
        </w:rPr>
        <w:instrText xml:space="preserve"> ADDIN EN.CITE &lt;EndNote&gt;&lt;Cite&gt;&lt;Author&gt;Munialo&lt;/Author&gt;&lt;Year&gt;2018&lt;/Year&gt;&lt;RecNum&gt;59&lt;/RecNum&gt;&lt;DisplayText&gt;(Munialo, et al., 2018)&lt;/DisplayText&gt;&lt;record&gt;&lt;rec-number&gt;59&lt;/rec-number&gt;&lt;foreign-keys&gt;&lt;key app="EN" db-id="5ws90r9sq09dz5ezpwdpd5xexs9werprveax" timestamp="1615628545"&gt;59&lt;/key&gt;&lt;/foreign-keys&gt;&lt;ref-type name="Book Section"&gt;5&lt;/ref-type&gt;&lt;contributors&gt;&lt;authors&gt;&lt;author&gt;Munialo, C. D.&lt;/author&gt;&lt;author&gt;Euston, S. R.&lt;/author&gt;&lt;author&gt;de Jongh, H. H. J.&lt;/author&gt;&lt;/authors&gt;&lt;secondary-authors&gt;&lt;author&gt;Yada, Rickey Y.&lt;/author&gt;&lt;/secondary-authors&gt;&lt;/contributors&gt;&lt;titles&gt;&lt;title&gt;Protein gels&lt;/title&gt;&lt;secondary-title&gt;Proteins in Food Processing (Second Edition)&lt;/secondary-title&gt;&lt;/titles&gt;&lt;pages&gt;501-521&lt;/pages&gt;&lt;keywords&gt;&lt;keyword&gt;Protein gels&lt;/keyword&gt;&lt;keyword&gt;Aggregation&lt;/keyword&gt;&lt;keyword&gt;Network structure&lt;/keyword&gt;&lt;keyword&gt;Energy balance&lt;/keyword&gt;&lt;keyword&gt;Texture&lt;/keyword&gt;&lt;keyword&gt;Recoverable energy&lt;/keyword&gt;&lt;keyword&gt;Coarseness&lt;/keyword&gt;&lt;keyword&gt;Strand thickness&lt;/keyword&gt;&lt;/keywords&gt;&lt;dates&gt;&lt;year&gt;2018&lt;/year&gt;&lt;pub-dates&gt;&lt;date&gt;2018/01/01/&lt;/date&gt;&lt;/pub-dates&gt;&lt;/dates&gt;&lt;publisher&gt;Woodhead Publishing&lt;/publisher&gt;&lt;isbn&gt;978-0-08-100722-8&lt;/isbn&gt;&lt;urls&gt;&lt;related-urls&gt;&lt;url&gt;https://www.sciencedirect.com/science/article/pii/B9780081007228000206&lt;/url&gt;&lt;/related-urls&gt;&lt;/urls&gt;&lt;electronic-resource-num&gt;https://doi.org/10.1016/B978-0-08-100722-8.00020-6&lt;/electronic-resource-num&gt;&lt;/record&gt;&lt;/Cite&gt;&lt;/EndNote&gt;</w:instrText>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(Munialo, et al., 2018)</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xml:space="preserve">), which will therefore be net positively charged, whilst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components are still negatively charged (see </w:t>
      </w:r>
      <w:r w:rsidRPr="00B82E79">
        <w:rPr>
          <w:rFonts w:ascii="Times New Roman" w:hAnsi="Times New Roman" w:cs="Times New Roman"/>
          <w:b/>
          <w:sz w:val="24"/>
          <w:szCs w:val="24"/>
        </w:rPr>
        <w:t>Table 1</w:t>
      </w:r>
      <w:r w:rsidRPr="00B82E79">
        <w:rPr>
          <w:rFonts w:ascii="Times New Roman" w:hAnsi="Times New Roman" w:cs="Times New Roman"/>
          <w:sz w:val="24"/>
          <w:szCs w:val="24"/>
        </w:rPr>
        <w:t>).</w:t>
      </w:r>
    </w:p>
    <w:p w14:paraId="631E698C"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b/>
          <w:sz w:val="24"/>
          <w:szCs w:val="24"/>
        </w:rPr>
        <w:t>Figure 6b</w:t>
      </w:r>
      <w:r w:rsidRPr="00B82E79">
        <w:rPr>
          <w:rFonts w:ascii="Times New Roman" w:hAnsi="Times New Roman" w:cs="Times New Roman"/>
          <w:sz w:val="24"/>
          <w:szCs w:val="24"/>
        </w:rPr>
        <w:t xml:space="preserve"> shows the data for the same conditions as in </w:t>
      </w:r>
      <w:r w:rsidRPr="00B82E79">
        <w:rPr>
          <w:rFonts w:ascii="Times New Roman" w:hAnsi="Times New Roman" w:cs="Times New Roman"/>
          <w:b/>
          <w:sz w:val="24"/>
          <w:szCs w:val="24"/>
        </w:rPr>
        <w:t>Figure 6a</w:t>
      </w:r>
      <w:r w:rsidRPr="00B82E79">
        <w:rPr>
          <w:rFonts w:ascii="Times New Roman" w:hAnsi="Times New Roman" w:cs="Times New Roman"/>
          <w:sz w:val="24"/>
          <w:szCs w:val="24"/>
        </w:rPr>
        <w:t xml:space="preserve">, but at pH 5.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with no added NaCl or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is much lower than at pH 3, as noted above.  Furthermore, on addition of NaCl at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 0 there was a pronounced rise in G´, entirely opposite to what was observed at pH 3.  The </w:t>
      </w:r>
      <w:r w:rsidRPr="00B82E79">
        <w:rPr>
          <w:rFonts w:ascii="Times New Roman" w:hAnsi="Times New Roman" w:cs="Times New Roman"/>
          <w:i/>
          <w:sz w:val="24"/>
          <w:szCs w:val="24"/>
        </w:rPr>
        <w:t>ζ</w:t>
      </w:r>
      <w:r w:rsidRPr="00B82E79">
        <w:rPr>
          <w:rFonts w:ascii="Times New Roman" w:hAnsi="Times New Roman" w:cs="Times New Roman"/>
          <w:sz w:val="24"/>
          <w:szCs w:val="24"/>
        </w:rPr>
        <w:t xml:space="preserve">-potential and </w:t>
      </w:r>
      <w:proofErr w:type="spellStart"/>
      <w:r w:rsidRPr="00B82E79">
        <w:rPr>
          <w:rFonts w:ascii="Times New Roman" w:hAnsi="Times New Roman" w:cs="Times New Roman"/>
          <w:i/>
          <w:sz w:val="24"/>
          <w:szCs w:val="24"/>
        </w:rPr>
        <w:t>d</w:t>
      </w:r>
      <w:r w:rsidRPr="00B82E79">
        <w:rPr>
          <w:rFonts w:ascii="Times New Roman" w:hAnsi="Times New Roman" w:cs="Times New Roman"/>
          <w:i/>
          <w:sz w:val="24"/>
          <w:szCs w:val="24"/>
          <w:vertAlign w:val="subscript"/>
        </w:rPr>
        <w:t>H</w:t>
      </w:r>
      <w:proofErr w:type="spellEnd"/>
      <w:r w:rsidRPr="00B82E79">
        <w:rPr>
          <w:rFonts w:ascii="Times New Roman" w:hAnsi="Times New Roman" w:cs="Times New Roman"/>
          <w:sz w:val="24"/>
          <w:szCs w:val="24"/>
        </w:rPr>
        <w:t xml:space="preserve"> results (</w:t>
      </w:r>
      <w:r w:rsidRPr="00B82E79">
        <w:rPr>
          <w:rFonts w:ascii="Times New Roman" w:hAnsi="Times New Roman" w:cs="Times New Roman"/>
          <w:b/>
          <w:sz w:val="24"/>
          <w:szCs w:val="24"/>
        </w:rPr>
        <w:t>Table 1</w:t>
      </w:r>
      <w:r w:rsidRPr="00B82E79">
        <w:rPr>
          <w:rFonts w:ascii="Times New Roman" w:hAnsi="Times New Roman" w:cs="Times New Roman"/>
          <w:sz w:val="24"/>
          <w:szCs w:val="24"/>
        </w:rPr>
        <w:t>) indicate that the fungal protein at this pH is more highly (negatively) charged and better dispersed.  Somehow this leads to a stronger composite, possibly because the protein is better able to distribute itself amongst the fibrils, whilst a higher [NaCl] screens these charges and induces flocculation and a stronger network.  Now the addition of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further strengthens this composite (i.e., higher G´ at all [NaCl]), either by further enhanced screening or some specific cross-linking.  At the highest level of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(100 mM) addition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causes a very slight suppression of G´ at [NaCl] = 0, but the main effect is the enhancement of the other values of G´ to various extents, so that all the G´ values tend to converge to similar values (between ca. 15 and 20 kPa).  This suggests that the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now starts to dominate the behaviour irrespective of the [NaCl] or [CaCl2], which agrees with its proposed role as a binding agent, able to cope with variations in levels of salts that might occur in different products.  If the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completely coats the fungal hyphae at this pH then, since this is close to the </w:t>
      </w:r>
      <w:proofErr w:type="spellStart"/>
      <w:r w:rsidRPr="00B82E79">
        <w:rPr>
          <w:rFonts w:ascii="Times New Roman" w:hAnsi="Times New Roman" w:cs="Times New Roman"/>
          <w:sz w:val="24"/>
          <w:szCs w:val="24"/>
        </w:rPr>
        <w:t>pI</w:t>
      </w:r>
      <w:proofErr w:type="spellEnd"/>
      <w:r w:rsidRPr="00B82E79">
        <w:rPr>
          <w:rFonts w:ascii="Times New Roman" w:hAnsi="Times New Roman" w:cs="Times New Roman"/>
          <w:sz w:val="24"/>
          <w:szCs w:val="24"/>
        </w:rPr>
        <w:t xml:space="preserve"> of ovalbumin pH (see above), the net charge on the filaments may be at a minimum at pH 5 compared to pH 3 and 7, leading to minimal screening effects by NaCl and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w:t>
      </w:r>
    </w:p>
    <w:p w14:paraId="20C40A09"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b/>
          <w:sz w:val="24"/>
          <w:szCs w:val="24"/>
        </w:rPr>
        <w:t>Figure 6c</w:t>
      </w:r>
      <w:r w:rsidRPr="00B82E79">
        <w:rPr>
          <w:rFonts w:ascii="Times New Roman" w:hAnsi="Times New Roman" w:cs="Times New Roman"/>
          <w:sz w:val="24"/>
          <w:szCs w:val="24"/>
        </w:rPr>
        <w:t xml:space="preserve"> shows the corresponding rheological data behaviour but at pH 7.  Overall the trends and G´ values with respect to the added salts are rather similar to at pH 5 (</w:t>
      </w:r>
      <w:r w:rsidRPr="00B82E79">
        <w:rPr>
          <w:rFonts w:ascii="Times New Roman" w:hAnsi="Times New Roman" w:cs="Times New Roman"/>
          <w:b/>
          <w:sz w:val="24"/>
          <w:szCs w:val="24"/>
        </w:rPr>
        <w:t>Figure 6b</w:t>
      </w:r>
      <w:r w:rsidRPr="00B82E79">
        <w:rPr>
          <w:rFonts w:ascii="Times New Roman" w:hAnsi="Times New Roman" w:cs="Times New Roman"/>
          <w:sz w:val="24"/>
          <w:szCs w:val="24"/>
        </w:rPr>
        <w:t xml:space="preserve">) just described, perhaps reflecting the rather similar charge and aggregation properties of the fungal protein at these two pH values (see </w:t>
      </w:r>
      <w:r w:rsidRPr="00B82E79">
        <w:rPr>
          <w:rFonts w:ascii="Times New Roman" w:hAnsi="Times New Roman" w:cs="Times New Roman"/>
          <w:b/>
          <w:sz w:val="24"/>
          <w:szCs w:val="24"/>
        </w:rPr>
        <w:t>Table 1</w:t>
      </w:r>
      <w:r w:rsidRPr="00B82E79">
        <w:rPr>
          <w:rFonts w:ascii="Times New Roman" w:hAnsi="Times New Roman" w:cs="Times New Roman"/>
          <w:sz w:val="24"/>
          <w:szCs w:val="24"/>
        </w:rPr>
        <w:t xml:space="preserve">).  On the other hand, complete coverage of the hyphae by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should enhance the overall negative charge on the fibres, </w:t>
      </w:r>
      <w:r w:rsidRPr="00B82E79">
        <w:rPr>
          <w:rFonts w:ascii="Times New Roman" w:hAnsi="Times New Roman" w:cs="Times New Roman"/>
          <w:sz w:val="24"/>
          <w:szCs w:val="24"/>
        </w:rPr>
        <w:lastRenderedPageBreak/>
        <w:t xml:space="preserve">considering again the </w:t>
      </w:r>
      <w:proofErr w:type="spellStart"/>
      <w:r w:rsidRPr="00B82E79">
        <w:rPr>
          <w:rFonts w:ascii="Times New Roman" w:hAnsi="Times New Roman" w:cs="Times New Roman"/>
          <w:sz w:val="24"/>
          <w:szCs w:val="24"/>
        </w:rPr>
        <w:t>pI</w:t>
      </w:r>
      <w:proofErr w:type="spellEnd"/>
      <w:r w:rsidRPr="00B82E79">
        <w:rPr>
          <w:rFonts w:ascii="Times New Roman" w:hAnsi="Times New Roman" w:cs="Times New Roman"/>
          <w:sz w:val="24"/>
          <w:szCs w:val="24"/>
        </w:rPr>
        <w:t xml:space="preserve"> of ovalbumin.  The main notable difference is the </w:t>
      </w:r>
      <w:r w:rsidRPr="00B82E79">
        <w:rPr>
          <w:rFonts w:ascii="Times New Roman" w:hAnsi="Times New Roman" w:cs="Times New Roman"/>
          <w:i/>
          <w:sz w:val="24"/>
          <w:szCs w:val="24"/>
        </w:rPr>
        <w:t>suppression</w:t>
      </w:r>
      <w:r w:rsidRPr="00B82E79">
        <w:rPr>
          <w:rFonts w:ascii="Times New Roman" w:hAnsi="Times New Roman" w:cs="Times New Roman"/>
          <w:sz w:val="24"/>
          <w:szCs w:val="24"/>
        </w:rPr>
        <w:t xml:space="preserve"> of G´ by adding </w:t>
      </w:r>
      <w:r w:rsidRPr="00B82E79">
        <w:rPr>
          <w:rFonts w:ascii="Times New Roman" w:hAnsi="Times New Roman" w:cs="Times New Roman"/>
          <w:i/>
          <w:sz w:val="24"/>
          <w:szCs w:val="24"/>
        </w:rPr>
        <w:t>EWP</w:t>
      </w:r>
      <w:r w:rsidRPr="00B82E79">
        <w:rPr>
          <w:rFonts w:ascii="Times New Roman" w:hAnsi="Times New Roman" w:cs="Times New Roman"/>
          <w:sz w:val="24"/>
          <w:szCs w:val="24"/>
        </w:rPr>
        <w:t>, in contrast to the largely enhancing effect at pH 5.  Interestingly, the G´ values in presence of 200 mM NaCl, 100 mM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and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are rather similar at pH 7 and 5, again indicating the levelling up effect on the texture that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has for the more complex and concentrated formulations (in terms of proteins and salts). Overall the results in </w:t>
      </w:r>
      <w:r w:rsidRPr="00B82E79">
        <w:rPr>
          <w:rFonts w:ascii="Times New Roman" w:hAnsi="Times New Roman" w:cs="Times New Roman"/>
          <w:b/>
          <w:sz w:val="24"/>
          <w:szCs w:val="24"/>
        </w:rPr>
        <w:t>Figure 6</w:t>
      </w:r>
      <w:r w:rsidRPr="00B82E79">
        <w:rPr>
          <w:rFonts w:ascii="Times New Roman" w:hAnsi="Times New Roman" w:cs="Times New Roman"/>
          <w:sz w:val="24"/>
          <w:szCs w:val="24"/>
        </w:rPr>
        <w:t xml:space="preserve"> indicate that the pH of the system could have a major controlling effect on the texture, whilst the addition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seems to mediate against this, possibly because it comes to coat all the fibres and dominate the behaviour of the system – this is addressed further below.  It should not be forgotten that the further processing stages of the paste involve slow freezing and therefore concentration of ions, proteins, etc. in the aqueous medium between the fibres.</w:t>
      </w:r>
    </w:p>
    <w:p w14:paraId="1BC1BD82"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sz w:val="24"/>
          <w:szCs w:val="24"/>
        </w:rPr>
        <w:t xml:space="preserve">The trends in G´ with added salts and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described above for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 20 wt. % solids are largely the same at lower </w:t>
      </w:r>
      <w:proofErr w:type="spellStart"/>
      <w:r w:rsidRPr="00B82E79">
        <w:rPr>
          <w:rFonts w:ascii="Times New Roman" w:hAnsi="Times New Roman" w:cs="Times New Roman"/>
          <w:sz w:val="24"/>
          <w:szCs w:val="24"/>
        </w:rPr>
        <w:t>wt</w:t>
      </w:r>
      <w:proofErr w:type="spellEnd"/>
      <w:r w:rsidRPr="00B82E79">
        <w:rPr>
          <w:rFonts w:ascii="Times New Roman" w:hAnsi="Times New Roman" w:cs="Times New Roman"/>
          <w:sz w:val="24"/>
          <w:szCs w:val="24"/>
        </w:rPr>
        <w:t xml:space="preserv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though as the wt.% solids decreases, the absolute differences between the samples also become smaller and therefore harder to measure accurately.  For completeness, supplementary </w:t>
      </w:r>
      <w:r w:rsidRPr="00B82E79">
        <w:rPr>
          <w:rFonts w:ascii="Times New Roman" w:hAnsi="Times New Roman" w:cs="Times New Roman"/>
          <w:b/>
          <w:sz w:val="24"/>
          <w:szCs w:val="24"/>
        </w:rPr>
        <w:t>Figures S6</w:t>
      </w:r>
      <w:r w:rsidRPr="00B82E79">
        <w:rPr>
          <w:rFonts w:ascii="Times New Roman" w:hAnsi="Times New Roman" w:cs="Times New Roman"/>
          <w:sz w:val="24"/>
          <w:szCs w:val="24"/>
        </w:rPr>
        <w:t xml:space="preserve"> to </w:t>
      </w:r>
      <w:r w:rsidRPr="00B82E79">
        <w:rPr>
          <w:rFonts w:ascii="Times New Roman" w:hAnsi="Times New Roman" w:cs="Times New Roman"/>
          <w:b/>
          <w:sz w:val="24"/>
          <w:szCs w:val="24"/>
        </w:rPr>
        <w:t>S8</w:t>
      </w:r>
      <w:r w:rsidRPr="00B82E79">
        <w:rPr>
          <w:rFonts w:ascii="Times New Roman" w:hAnsi="Times New Roman" w:cs="Times New Roman"/>
          <w:sz w:val="24"/>
          <w:szCs w:val="24"/>
        </w:rPr>
        <w:t xml:space="preserve"> show the corresponding G´ measurements at 15, 10 and 5 wt. % solids, respectively.  A key point to note, however, is the strong dependence of G´ on the wt. % solids, under any conditions.  In other words the trends are the same, but the absolute values are all lower at lower wt. % solids.  For example, at pH 5 with no added salts or </w:t>
      </w:r>
      <w:r w:rsidRPr="00B82E79">
        <w:rPr>
          <w:rFonts w:ascii="Times New Roman" w:hAnsi="Times New Roman" w:cs="Times New Roman"/>
          <w:i/>
          <w:sz w:val="24"/>
          <w:szCs w:val="24"/>
        </w:rPr>
        <w:t>EWP</w:t>
      </w:r>
      <w:r w:rsidRPr="00B82E79">
        <w:rPr>
          <w:rFonts w:ascii="Times New Roman" w:hAnsi="Times New Roman" w:cs="Times New Roman"/>
          <w:sz w:val="24"/>
          <w:szCs w:val="24"/>
        </w:rPr>
        <w:t>, G´</w:t>
      </w:r>
      <w:r w:rsidRPr="00B82E79">
        <w:rPr>
          <w:rFonts w:ascii="Times New Roman" w:hAnsi="Times New Roman" w:cs="Times New Roman"/>
          <w:i/>
          <w:sz w:val="24"/>
          <w:szCs w:val="24"/>
        </w:rPr>
        <w:t xml:space="preserve"> </w:t>
      </w:r>
      <w:r w:rsidRPr="00B82E79">
        <w:rPr>
          <w:rFonts w:ascii="Times New Roman" w:hAnsi="Times New Roman" w:cs="Times New Roman"/>
          <w:sz w:val="24"/>
          <w:szCs w:val="24"/>
        </w:rPr>
        <w:t>values were 8.5 kPa, 3.5 kPa, 0.82 kPa and 0.05 kPa at 20 %, 15 %, 10 % and 5 % solids, respectively.  This is expected as the rheology of a colloidal dispersion is dependent on the number density and strength of the contacts between particles of the dispersed phase, whilst the rheology of a fibre-gel composite would be expected to depend more on the strength of fibres (fungal hyphae) and the strength of the binding of the fibres to the matrix (in this case the protein between the hyphae), as well as the mechanical properties of the matrix itself (in this case possibly a protein gel).   At pH 5, addition of 50 mM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to 15 %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w:t>
      </w:r>
      <w:r w:rsidRPr="00B82E79">
        <w:rPr>
          <w:rFonts w:ascii="Times New Roman" w:hAnsi="Times New Roman" w:cs="Times New Roman"/>
          <w:b/>
          <w:sz w:val="24"/>
          <w:szCs w:val="24"/>
        </w:rPr>
        <w:t>Figure S6 b</w:t>
      </w:r>
      <w:r w:rsidRPr="00B82E79">
        <w:rPr>
          <w:rFonts w:ascii="Times New Roman" w:hAnsi="Times New Roman" w:cs="Times New Roman"/>
          <w:sz w:val="24"/>
          <w:szCs w:val="24"/>
        </w:rPr>
        <w:t xml:space="preserve">) increased the </w:t>
      </w:r>
      <w:r w:rsidRPr="00B82E79">
        <w:rPr>
          <w:rFonts w:ascii="Times New Roman" w:hAnsi="Times New Roman" w:cs="Times New Roman"/>
          <w:sz w:val="24"/>
          <w:szCs w:val="24"/>
        </w:rPr>
        <w:lastRenderedPageBreak/>
        <w:t xml:space="preserve">G´ from 3.5 kPa to 9.0 kPa, which is greater than G´ of 20 %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with no added salts (</w:t>
      </w:r>
      <w:r w:rsidRPr="00B82E79">
        <w:rPr>
          <w:rFonts w:ascii="Times New Roman" w:hAnsi="Times New Roman" w:cs="Times New Roman"/>
          <w:b/>
          <w:sz w:val="24"/>
          <w:szCs w:val="24"/>
        </w:rPr>
        <w:t>Figure 6b</w:t>
      </w:r>
      <w:r w:rsidRPr="00B82E79">
        <w:rPr>
          <w:rFonts w:ascii="Times New Roman" w:hAnsi="Times New Roman" w:cs="Times New Roman"/>
          <w:sz w:val="24"/>
          <w:szCs w:val="24"/>
        </w:rPr>
        <w:t>). A greater impact on the G´</w:t>
      </w:r>
      <w:r w:rsidRPr="00B82E79">
        <w:rPr>
          <w:rFonts w:ascii="Times New Roman" w:hAnsi="Times New Roman" w:cs="Times New Roman"/>
          <w:i/>
          <w:sz w:val="24"/>
          <w:szCs w:val="24"/>
        </w:rPr>
        <w:t xml:space="preserve"> </w:t>
      </w:r>
      <w:r w:rsidRPr="00B82E79">
        <w:rPr>
          <w:rFonts w:ascii="Times New Roman" w:hAnsi="Times New Roman" w:cs="Times New Roman"/>
          <w:sz w:val="24"/>
          <w:szCs w:val="24"/>
        </w:rPr>
        <w:t xml:space="preserve">of 15%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at pH 5 is seen with the addition of 100 mM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increasing </w:t>
      </w:r>
      <w:r w:rsidRPr="00B82E79">
        <w:rPr>
          <w:rFonts w:ascii="Times New Roman" w:hAnsi="Times New Roman" w:cs="Times New Roman"/>
          <w:i/>
          <w:sz w:val="24"/>
          <w:szCs w:val="24"/>
        </w:rPr>
        <w:t>G´</w:t>
      </w:r>
      <w:r w:rsidRPr="00B82E79">
        <w:rPr>
          <w:rFonts w:ascii="Times New Roman" w:hAnsi="Times New Roman" w:cs="Times New Roman"/>
          <w:sz w:val="24"/>
          <w:szCs w:val="24"/>
        </w:rPr>
        <w:t xml:space="preserve"> to 11.8 kPa. Thus addition of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at 50 mM is enough to reverse the impact of lowering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by 5 % at this </w:t>
      </w:r>
      <w:proofErr w:type="spellStart"/>
      <w:r w:rsidRPr="00B82E79">
        <w:rPr>
          <w:rFonts w:ascii="Times New Roman" w:hAnsi="Times New Roman" w:cs="Times New Roman"/>
          <w:sz w:val="24"/>
          <w:szCs w:val="24"/>
        </w:rPr>
        <w:t>pH.</w:t>
      </w:r>
      <w:proofErr w:type="spellEnd"/>
      <w:r w:rsidRPr="00B82E79">
        <w:rPr>
          <w:rFonts w:ascii="Times New Roman" w:hAnsi="Times New Roman" w:cs="Times New Roman"/>
          <w:sz w:val="24"/>
          <w:szCs w:val="24"/>
        </w:rPr>
        <w:t xml:space="preserve"> Clearly, the effect of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is dominant to the solidity of the paste, but the overall performance might be optimized by adjustment of pH and salt levels. </w:t>
      </w:r>
      <w:r w:rsidRPr="00B82E79">
        <w:rPr>
          <w:rFonts w:ascii="Times New Roman" w:hAnsi="Times New Roman" w:cs="Times New Roman"/>
          <w:color w:val="000000" w:themeColor="text1"/>
          <w:sz w:val="24"/>
        </w:rPr>
        <w:t xml:space="preserve"> </w:t>
      </w:r>
      <w:r w:rsidRPr="00B82E79">
        <w:rPr>
          <w:rFonts w:ascii="Times New Roman" w:hAnsi="Times New Roman" w:cs="Times New Roman"/>
          <w:sz w:val="24"/>
          <w:szCs w:val="24"/>
        </w:rPr>
        <w:t xml:space="preserve">It is acknowledged that although electrostatic interactions appear to be the key controlling mechanism, other forces such as hydrophobic interactions, hydrogen bonds, disulphide linkages may have some impact on the overall interactions of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composite system, though these are more likely to vary as a result of the subsequent heat processing steps, yet to be investigated.</w:t>
      </w:r>
    </w:p>
    <w:p w14:paraId="728FED94"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 xml:space="preserve">3.4 Effects of </w:t>
      </w:r>
      <w:r w:rsidRPr="00B82E79">
        <w:rPr>
          <w:rFonts w:ascii="Times New Roman" w:hAnsi="Times New Roman" w:cs="Times New Roman"/>
          <w:b/>
          <w:i/>
          <w:sz w:val="24"/>
          <w:szCs w:val="24"/>
        </w:rPr>
        <w:t>EWP</w:t>
      </w:r>
      <w:r w:rsidRPr="00B82E79">
        <w:rPr>
          <w:rFonts w:ascii="Times New Roman" w:hAnsi="Times New Roman" w:cs="Times New Roman"/>
          <w:b/>
          <w:sz w:val="24"/>
          <w:szCs w:val="24"/>
        </w:rPr>
        <w:t xml:space="preserve"> + salts on the microstructure of the </w:t>
      </w:r>
      <w:r w:rsidRPr="00B82E79">
        <w:rPr>
          <w:rFonts w:ascii="Times New Roman" w:hAnsi="Times New Roman" w:cs="Times New Roman"/>
          <w:b/>
          <w:i/>
          <w:sz w:val="24"/>
          <w:szCs w:val="24"/>
        </w:rPr>
        <w:t>MYC</w:t>
      </w:r>
      <w:r w:rsidRPr="00B82E79">
        <w:rPr>
          <w:rFonts w:ascii="Times New Roman" w:hAnsi="Times New Roman" w:cs="Times New Roman"/>
          <w:b/>
          <w:sz w:val="24"/>
          <w:szCs w:val="24"/>
        </w:rPr>
        <w:t>-</w:t>
      </w:r>
      <w:r w:rsidRPr="00B82E79">
        <w:rPr>
          <w:rFonts w:ascii="Times New Roman" w:hAnsi="Times New Roman" w:cs="Times New Roman"/>
          <w:b/>
          <w:i/>
          <w:sz w:val="24"/>
          <w:szCs w:val="24"/>
        </w:rPr>
        <w:t>EWP</w:t>
      </w:r>
      <w:r w:rsidRPr="00B82E79">
        <w:rPr>
          <w:rFonts w:ascii="Times New Roman" w:hAnsi="Times New Roman" w:cs="Times New Roman"/>
          <w:b/>
          <w:sz w:val="24"/>
          <w:szCs w:val="24"/>
        </w:rPr>
        <w:t xml:space="preserve"> paste</w:t>
      </w:r>
    </w:p>
    <w:p w14:paraId="169A404D"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sz w:val="24"/>
          <w:szCs w:val="24"/>
        </w:rPr>
        <w:t xml:space="preserve">It therefore worth considering whether the added level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is indeed sufficient to completely cover all the fibres.  The following estimation indicates that this is indeed the case.  </w:t>
      </w:r>
      <w:r w:rsidRPr="00B82E79">
        <w:rPr>
          <w:rFonts w:ascii="Times New Roman" w:hAnsi="Times New Roman" w:cs="Times New Roman"/>
          <w:bCs/>
          <w:sz w:val="24"/>
        </w:rPr>
        <w:t xml:space="preserve">The theoretical maximum </w:t>
      </w:r>
      <w:r w:rsidRPr="00B82E79">
        <w:rPr>
          <w:rFonts w:ascii="Times New Roman" w:hAnsi="Times New Roman" w:cs="Times New Roman"/>
          <w:bCs/>
          <w:i/>
          <w:sz w:val="24"/>
        </w:rPr>
        <w:t>EWP</w:t>
      </w:r>
      <w:r w:rsidRPr="00B82E79">
        <w:rPr>
          <w:rFonts w:ascii="Times New Roman" w:hAnsi="Times New Roman" w:cs="Times New Roman"/>
          <w:bCs/>
          <w:sz w:val="24"/>
        </w:rPr>
        <w:t xml:space="preserve"> surface coverage (</w:t>
      </w:r>
      <w:r w:rsidRPr="00B82E79">
        <w:rPr>
          <w:rFonts w:ascii="Symbol" w:hAnsi="Symbol" w:cs="Times New Roman"/>
          <w:bCs/>
          <w:i/>
          <w:sz w:val="24"/>
        </w:rPr>
        <w:t></w:t>
      </w:r>
      <w:r w:rsidRPr="00B82E79">
        <w:rPr>
          <w:rFonts w:ascii="Times New Roman" w:hAnsi="Times New Roman" w:cs="Times New Roman"/>
          <w:bCs/>
          <w:sz w:val="24"/>
        </w:rPr>
        <w:t xml:space="preserve">) of the fungal hyphae was calculated using equation (3) modified from </w:t>
      </w:r>
      <w:r w:rsidRPr="00B82E79">
        <w:rPr>
          <w:rFonts w:ascii="Times New Roman" w:hAnsi="Times New Roman" w:cs="Times New Roman"/>
          <w:bCs/>
          <w:sz w:val="24"/>
        </w:rPr>
        <w:fldChar w:fldCharType="begin"/>
      </w:r>
      <w:r w:rsidRPr="00B82E79">
        <w:rPr>
          <w:rFonts w:ascii="Times New Roman" w:hAnsi="Times New Roman" w:cs="Times New Roman"/>
          <w:bCs/>
          <w:sz w:val="24"/>
        </w:rPr>
        <w:instrText xml:space="preserve"> ADDIN EN.CITE &lt;EndNote&gt;&lt;Cite AuthorYear="1"&gt;&lt;Author&gt;Morales Chabrand&lt;/Author&gt;&lt;Year&gt;2008&lt;/Year&gt;&lt;RecNum&gt;146&lt;/RecNum&gt;&lt;DisplayText&gt;Morales Chabrand, Kim, Zhang, Glatz, and Jung (2008)&lt;/DisplayText&gt;&lt;record&gt;&lt;rec-number&gt;146&lt;/rec-number&gt;&lt;foreign-keys&gt;&lt;key app="EN" db-id="5ws90r9sq09dz5ezpwdpd5xexs9werprveax" timestamp="1657098734"&gt;146&lt;/key&gt;&lt;/foreign-keys&gt;&lt;ref-type name="Journal Article"&gt;17&lt;/ref-type&gt;&lt;contributors&gt;&lt;authors&gt;&lt;author&gt;Morales Chabrand, Ramón&lt;/author&gt;&lt;author&gt;Kim, Hyun-Jung&lt;/author&gt;&lt;author&gt;Zhang, Cheng&lt;/author&gt;&lt;author&gt;Glatz, Charles E.&lt;/author&gt;&lt;author&gt;Jung, Stephanie&lt;/author&gt;&lt;/authors&gt;&lt;/contributors&gt;&lt;titles&gt;&lt;title&gt;Destabilization of the Emulsion Formed during Aqueous Extraction of Soybean Oil&lt;/title&gt;&lt;/titles&gt;&lt;pages&gt;383-390&lt;/pages&gt;&lt;volume&gt;85&lt;/volume&gt;&lt;number&gt;4&lt;/number&gt;&lt;dates&gt;&lt;year&gt;2008&lt;/year&gt;&lt;/dates&gt;&lt;isbn&gt;0003-021X&lt;/isbn&gt;&lt;urls&gt;&lt;related-urls&gt;&lt;url&gt;https://aocs.onlinelibrary.wiley.com/doi/abs/10.1007/s11746-008-1199-9&lt;/url&gt;&lt;/related-urls&gt;&lt;/urls&gt;&lt;electronic-resource-num&gt;https://doi.org/10.1007/s11746-008-1199-9&lt;/electronic-resource-num&gt;&lt;/record&gt;&lt;/Cite&gt;&lt;/EndNote&gt;</w:instrText>
      </w:r>
      <w:r w:rsidRPr="00B82E79">
        <w:rPr>
          <w:rFonts w:ascii="Times New Roman" w:hAnsi="Times New Roman" w:cs="Times New Roman"/>
          <w:bCs/>
          <w:sz w:val="24"/>
        </w:rPr>
        <w:fldChar w:fldCharType="separate"/>
      </w:r>
      <w:r w:rsidRPr="00B82E79">
        <w:rPr>
          <w:rFonts w:ascii="Times New Roman" w:hAnsi="Times New Roman" w:cs="Times New Roman"/>
          <w:bCs/>
          <w:noProof/>
          <w:sz w:val="24"/>
        </w:rPr>
        <w:t>Morales Chabrand, Kim, Zhang, Glatz, and Jung (2008)</w:t>
      </w:r>
      <w:r w:rsidRPr="00B82E79">
        <w:rPr>
          <w:rFonts w:ascii="Times New Roman" w:hAnsi="Times New Roman" w:cs="Times New Roman"/>
          <w:bCs/>
          <w:sz w:val="24"/>
        </w:rPr>
        <w:fldChar w:fldCharType="end"/>
      </w:r>
      <w:r w:rsidRPr="00B82E79">
        <w:rPr>
          <w:rFonts w:ascii="Times New Roman" w:hAnsi="Times New Roman" w:cs="Times New Roman"/>
          <w:bCs/>
          <w:sz w:val="24"/>
        </w:rPr>
        <w:t xml:space="preserve"> and equation (4) from </w:t>
      </w:r>
      <w:r w:rsidRPr="00B82E79">
        <w:rPr>
          <w:rFonts w:ascii="Times New Roman" w:hAnsi="Times New Roman" w:cs="Times New Roman"/>
          <w:bCs/>
          <w:sz w:val="24"/>
        </w:rPr>
        <w:fldChar w:fldCharType="begin"/>
      </w:r>
      <w:r w:rsidRPr="00B82E79">
        <w:rPr>
          <w:rFonts w:ascii="Times New Roman" w:hAnsi="Times New Roman" w:cs="Times New Roman"/>
          <w:bCs/>
          <w:sz w:val="24"/>
        </w:rPr>
        <w:instrText xml:space="preserve"> ADDIN EN.CITE &lt;EndNote&gt;&lt;Cite AuthorYear="1"&gt;&lt;Author&gt;Eichhorn&lt;/Author&gt;&lt;Year&gt;2010&lt;/Year&gt;&lt;RecNum&gt;145&lt;/RecNum&gt;&lt;DisplayText&gt;Eichhorn and Sampson (2010)&lt;/DisplayText&gt;&lt;record&gt;&lt;rec-number&gt;145&lt;/rec-number&gt;&lt;foreign-keys&gt;&lt;key app="EN" db-id="5ws90r9sq09dz5ezpwdpd5xexs9werprveax" timestamp="1657094465"&gt;145&lt;/key&gt;&lt;/foreign-keys&gt;&lt;ref-type name="Journal Article"&gt;17&lt;/ref-type&gt;&lt;contributors&gt;&lt;authors&gt;&lt;author&gt;Eichhorn, S. J.&lt;/author&gt;&lt;author&gt;Sampson, W. W.&lt;/author&gt;&lt;/authors&gt;&lt;/contributors&gt;&lt;titles&gt;&lt;title&gt;Relationships between specific surface area and pore size in electrospun polymer fibre networks&lt;/title&gt;&lt;secondary-title&gt;Journal of The Royal Society Interface&lt;/secondary-title&gt;&lt;/titles&gt;&lt;periodical&gt;&lt;full-title&gt;Journal of The Royal Society Interface&lt;/full-title&gt;&lt;/periodical&gt;&lt;pages&gt;641–649&lt;/pages&gt;&lt;volume&gt;7&lt;/volume&gt;&lt;number&gt;45&lt;/number&gt;&lt;dates&gt;&lt;year&gt;2010&lt;/year&gt;&lt;/dates&gt;&lt;isbn&gt;1742-5662&lt;/isbn&gt;&lt;urls&gt;&lt;/urls&gt;&lt;electronic-resource-num&gt;https://doi.org/10.1098/rsif.2009.0374 &lt;/electronic-resource-num&gt;&lt;/record&gt;&lt;/Cite&gt;&lt;/EndNote&gt;</w:instrText>
      </w:r>
      <w:r w:rsidRPr="00B82E79">
        <w:rPr>
          <w:rFonts w:ascii="Times New Roman" w:hAnsi="Times New Roman" w:cs="Times New Roman"/>
          <w:bCs/>
          <w:sz w:val="24"/>
        </w:rPr>
        <w:fldChar w:fldCharType="separate"/>
      </w:r>
      <w:r w:rsidRPr="00B82E79">
        <w:rPr>
          <w:rFonts w:ascii="Times New Roman" w:hAnsi="Times New Roman" w:cs="Times New Roman"/>
          <w:bCs/>
          <w:noProof/>
          <w:sz w:val="24"/>
        </w:rPr>
        <w:t>Eichhorn and Sampson (2010)</w:t>
      </w:r>
      <w:r w:rsidRPr="00B82E79">
        <w:rPr>
          <w:rFonts w:ascii="Times New Roman" w:hAnsi="Times New Roman" w:cs="Times New Roman"/>
          <w:bCs/>
          <w:sz w:val="24"/>
        </w:rPr>
        <w:fldChar w:fldCharType="end"/>
      </w:r>
      <w:r w:rsidRPr="00B82E79">
        <w:rPr>
          <w:rFonts w:ascii="Times New Roman" w:hAnsi="Times New Roman" w:cs="Times New Roman"/>
          <w:bCs/>
          <w:sz w:val="24"/>
        </w:rPr>
        <w:t>:</w:t>
      </w:r>
    </w:p>
    <w:p w14:paraId="36A1956D" w14:textId="77777777" w:rsidR="00726EB6" w:rsidRPr="00B82E79" w:rsidRDefault="00726EB6" w:rsidP="00726EB6">
      <w:pPr>
        <w:spacing w:line="480" w:lineRule="auto"/>
        <w:rPr>
          <w:rFonts w:ascii="Times New Roman" w:hAnsi="Times New Roman" w:cs="Times New Roman"/>
          <w:bCs/>
          <w:sz w:val="24"/>
        </w:rPr>
      </w:pPr>
      <w:r w:rsidRPr="00B82E79">
        <w:rPr>
          <w:rFonts w:ascii="Times New Roman" w:hAnsi="Times New Roman" w:cs="Times New Roman"/>
          <w:sz w:val="24"/>
          <w:szCs w:val="24"/>
        </w:rPr>
        <w:t xml:space="preserve">           </w:t>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w:r w:rsidRPr="00B82E79">
        <w:rPr>
          <w:rFonts w:ascii="Times New Roman" w:hAnsi="Times New Roman" w:cs="Times New Roman"/>
          <w:sz w:val="24"/>
          <w:szCs w:val="24"/>
        </w:rPr>
        <w:tab/>
      </w:r>
      <m:oMath>
        <m:r>
          <m:rPr>
            <m:sty m:val="p"/>
          </m:rPr>
          <w:rPr>
            <w:rFonts w:ascii="Cambria Math" w:hAnsi="Cambria Math" w:cs="Times New Roman"/>
            <w:sz w:val="24"/>
            <w:szCs w:val="24"/>
          </w:rPr>
          <m:t>ᴦ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M</m:t>
                </m:r>
              </m:e>
              <m:sub>
                <m:r>
                  <w:rPr>
                    <w:rFonts w:ascii="Cambria Math" w:hAnsi="Cambria Math" w:cs="Times New Roman"/>
                    <w:sz w:val="24"/>
                    <w:szCs w:val="24"/>
                  </w:rPr>
                  <m:t>EWP/MYC</m:t>
                </m:r>
              </m:sub>
            </m:sSub>
          </m:num>
          <m:den>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f</m:t>
                </m:r>
              </m:sub>
            </m:sSub>
          </m:den>
        </m:f>
        <m:r>
          <m:rPr>
            <m:sty m:val="p"/>
          </m:rPr>
          <w:rPr>
            <w:rFonts w:ascii="Cambria Math" w:hAnsi="Cambria Math" w:cs="Times New Roman"/>
            <w:sz w:val="24"/>
            <w:szCs w:val="24"/>
          </w:rPr>
          <m:t xml:space="preserve"> </m:t>
        </m:r>
      </m:oMath>
      <w:r w:rsidRPr="00B82E79">
        <w:rPr>
          <w:rFonts w:ascii="Times New Roman" w:hAnsi="Times New Roman" w:cs="Times New Roman"/>
          <w:sz w:val="24"/>
          <w:szCs w:val="24"/>
        </w:rPr>
        <w:tab/>
      </w:r>
      <w:r w:rsidRPr="00B82E79">
        <w:rPr>
          <w:rFonts w:ascii="Times New Roman" w:hAnsi="Times New Roman" w:cs="Times New Roman"/>
          <w:sz w:val="24"/>
          <w:szCs w:val="24"/>
        </w:rPr>
        <w:tab/>
        <w:t xml:space="preserve">                                    </w:t>
      </w:r>
      <w:r w:rsidRPr="00B82E79">
        <w:rPr>
          <w:rFonts w:ascii="Times New Roman" w:hAnsi="Times New Roman" w:cs="Times New Roman"/>
          <w:sz w:val="24"/>
          <w:szCs w:val="24"/>
        </w:rPr>
        <w:tab/>
        <w:t>(3)</w:t>
      </w:r>
    </w:p>
    <w:p w14:paraId="6FEE4D10" w14:textId="77777777" w:rsidR="00726EB6" w:rsidRPr="00B82E79" w:rsidRDefault="00726EB6" w:rsidP="00726EB6">
      <w:pPr>
        <w:spacing w:line="480" w:lineRule="auto"/>
        <w:ind w:left="2160" w:firstLine="720"/>
        <w:rPr>
          <w:rFonts w:ascii="Times New Roman" w:hAnsi="Times New Roman" w:cs="Times New Roman"/>
          <w:bCs/>
          <w:sz w:val="24"/>
        </w:rPr>
      </w:pPr>
      <w:r w:rsidRPr="00B82E79">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f</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P</m:t>
            </m:r>
          </m:num>
          <m:den>
            <m:r>
              <m:rPr>
                <m:sty m:val="p"/>
              </m:rPr>
              <w:rPr>
                <w:rFonts w:ascii="Cambria Math" w:hAnsi="Cambria Math" w:cs="Times New Roman"/>
                <w:sz w:val="24"/>
                <w:szCs w:val="24"/>
              </w:rPr>
              <m:t>Aρ</m:t>
            </m:r>
          </m:den>
        </m:f>
      </m:oMath>
      <w:r w:rsidRPr="00B82E79">
        <w:rPr>
          <w:rFonts w:ascii="Times New Roman" w:hAnsi="Times New Roman" w:cs="Times New Roman"/>
          <w:sz w:val="24"/>
          <w:szCs w:val="24"/>
        </w:rPr>
        <w:tab/>
      </w:r>
      <w:r w:rsidRPr="00B82E79">
        <w:rPr>
          <w:rFonts w:ascii="Times New Roman" w:hAnsi="Times New Roman" w:cs="Times New Roman"/>
          <w:sz w:val="24"/>
          <w:szCs w:val="24"/>
        </w:rPr>
        <w:tab/>
        <w:t xml:space="preserve">                                              </w:t>
      </w:r>
      <w:r w:rsidRPr="00B82E79">
        <w:rPr>
          <w:rFonts w:ascii="Times New Roman" w:hAnsi="Times New Roman" w:cs="Times New Roman"/>
          <w:sz w:val="24"/>
          <w:szCs w:val="24"/>
        </w:rPr>
        <w:tab/>
        <w:t>(4)</w:t>
      </w:r>
    </w:p>
    <w:p w14:paraId="240F502E"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bCs/>
          <w:sz w:val="24"/>
        </w:rPr>
        <w:t xml:space="preserve">where </w:t>
      </w:r>
      <w:r w:rsidRPr="00B82E79">
        <w:rPr>
          <w:rFonts w:ascii="Times New Roman" w:hAnsi="Times New Roman" w:cs="Times New Roman"/>
          <w:bCs/>
          <w:i/>
          <w:sz w:val="24"/>
        </w:rPr>
        <w:t>M</w:t>
      </w:r>
      <w:r w:rsidRPr="00B82E79">
        <w:rPr>
          <w:rFonts w:ascii="Times New Roman" w:hAnsi="Times New Roman" w:cs="Times New Roman"/>
          <w:bCs/>
          <w:i/>
          <w:sz w:val="24"/>
          <w:vertAlign w:val="subscript"/>
        </w:rPr>
        <w:t>EWP/MYC</w:t>
      </w:r>
      <w:r w:rsidRPr="00B82E79">
        <w:rPr>
          <w:rFonts w:ascii="Times New Roman" w:hAnsi="Times New Roman" w:cs="Times New Roman"/>
          <w:bCs/>
          <w:sz w:val="24"/>
          <w:vertAlign w:val="subscript"/>
        </w:rPr>
        <w:t xml:space="preserve"> </w:t>
      </w:r>
      <w:r w:rsidRPr="00B82E79">
        <w:rPr>
          <w:rFonts w:ascii="Times New Roman" w:hAnsi="Times New Roman" w:cs="Times New Roman"/>
          <w:bCs/>
          <w:sz w:val="24"/>
        </w:rPr>
        <w:t xml:space="preserve">is the mass ratio of </w:t>
      </w:r>
      <w:r w:rsidRPr="00B82E79">
        <w:rPr>
          <w:rFonts w:ascii="Times New Roman" w:hAnsi="Times New Roman" w:cs="Times New Roman"/>
          <w:bCs/>
          <w:i/>
          <w:sz w:val="24"/>
        </w:rPr>
        <w:t>EWP</w:t>
      </w:r>
      <w:r w:rsidRPr="00B82E79">
        <w:rPr>
          <w:rFonts w:ascii="Times New Roman" w:hAnsi="Times New Roman" w:cs="Times New Roman"/>
          <w:bCs/>
          <w:sz w:val="24"/>
        </w:rPr>
        <w:t xml:space="preserve"> to fungal fibre; </w:t>
      </w:r>
      <w:r w:rsidRPr="00B82E79">
        <w:rPr>
          <w:rFonts w:ascii="Times New Roman" w:hAnsi="Times New Roman" w:cs="Times New Roman"/>
          <w:bCs/>
          <w:i/>
          <w:sz w:val="24"/>
        </w:rPr>
        <w:t>S</w:t>
      </w:r>
      <w:r w:rsidRPr="00B82E79">
        <w:rPr>
          <w:rFonts w:ascii="Times New Roman" w:hAnsi="Times New Roman" w:cs="Times New Roman"/>
          <w:bCs/>
          <w:i/>
          <w:sz w:val="24"/>
          <w:vertAlign w:val="subscript"/>
        </w:rPr>
        <w:t>f</w:t>
      </w:r>
      <w:r w:rsidRPr="00B82E79">
        <w:rPr>
          <w:rFonts w:ascii="Times New Roman" w:hAnsi="Times New Roman" w:cs="Times New Roman"/>
          <w:bCs/>
          <w:sz w:val="24"/>
          <w:vertAlign w:val="subscript"/>
        </w:rPr>
        <w:t xml:space="preserve"> </w:t>
      </w:r>
      <w:r w:rsidRPr="00B82E79">
        <w:rPr>
          <w:rFonts w:ascii="Times New Roman" w:hAnsi="Times New Roman" w:cs="Times New Roman"/>
          <w:bCs/>
          <w:sz w:val="24"/>
        </w:rPr>
        <w:t xml:space="preserve"> is the specific fibre surface area; </w:t>
      </w:r>
      <w:r w:rsidRPr="00B82E79">
        <w:rPr>
          <w:rFonts w:ascii="Times New Roman" w:hAnsi="Times New Roman" w:cs="Times New Roman"/>
          <w:bCs/>
          <w:i/>
          <w:sz w:val="24"/>
        </w:rPr>
        <w:t xml:space="preserve">P </w:t>
      </w:r>
      <w:r w:rsidRPr="00B82E79">
        <w:rPr>
          <w:rFonts w:ascii="Times New Roman" w:hAnsi="Times New Roman" w:cs="Times New Roman"/>
          <w:bCs/>
          <w:sz w:val="24"/>
        </w:rPr>
        <w:t xml:space="preserve">is their mean cross-sectional perimeter; </w:t>
      </w:r>
      <w:r w:rsidRPr="00B82E79">
        <w:rPr>
          <w:rFonts w:ascii="Times New Roman" w:hAnsi="Times New Roman" w:cs="Times New Roman"/>
          <w:bCs/>
          <w:i/>
          <w:sz w:val="24"/>
        </w:rPr>
        <w:t>A</w:t>
      </w:r>
      <w:r w:rsidRPr="00B82E79">
        <w:rPr>
          <w:rFonts w:ascii="Times New Roman" w:hAnsi="Times New Roman" w:cs="Times New Roman"/>
          <w:bCs/>
          <w:sz w:val="24"/>
        </w:rPr>
        <w:t xml:space="preserve"> the mean fibre cross-sectional area and </w:t>
      </w:r>
      <w:r w:rsidRPr="00B82E79">
        <w:rPr>
          <w:rFonts w:ascii="Times New Roman" w:hAnsi="Times New Roman" w:cs="Times New Roman"/>
          <w:bCs/>
          <w:i/>
          <w:sz w:val="24"/>
        </w:rPr>
        <w:t>ρ</w:t>
      </w:r>
      <w:r w:rsidRPr="00B82E79">
        <w:rPr>
          <w:rFonts w:ascii="Times New Roman" w:hAnsi="Times New Roman" w:cs="Times New Roman"/>
          <w:bCs/>
          <w:sz w:val="24"/>
        </w:rPr>
        <w:t xml:space="preserve"> is the density of the fungal hyphae.  Assuming </w:t>
      </w:r>
      <w:r w:rsidRPr="00B82E79">
        <w:rPr>
          <w:rFonts w:ascii="Times New Roman" w:hAnsi="Times New Roman" w:cs="Times New Roman"/>
          <w:sz w:val="24"/>
          <w:szCs w:val="24"/>
        </w:rPr>
        <w:t xml:space="preserve">the fungal hyphae to be unbranched with a diameter of 4 </w:t>
      </w:r>
      <w:proofErr w:type="spellStart"/>
      <w:r w:rsidRPr="00B82E79">
        <w:rPr>
          <w:rFonts w:ascii="Times New Roman" w:hAnsi="Times New Roman" w:cs="Times New Roman"/>
          <w:sz w:val="24"/>
          <w:szCs w:val="24"/>
        </w:rPr>
        <w:t>μm</w:t>
      </w:r>
      <w:proofErr w:type="spellEnd"/>
      <w:r w:rsidRPr="00B82E79">
        <w:rPr>
          <w:rFonts w:ascii="Times New Roman" w:hAnsi="Times New Roman" w:cs="Times New Roman"/>
          <w:sz w:val="24"/>
          <w:szCs w:val="24"/>
        </w:rPr>
        <w:t>, t</w:t>
      </w:r>
      <w:r w:rsidRPr="00B82E79">
        <w:rPr>
          <w:rFonts w:ascii="Times New Roman" w:hAnsi="Times New Roman" w:cs="Times New Roman"/>
          <w:bCs/>
          <w:sz w:val="24"/>
        </w:rPr>
        <w:t xml:space="preserve">he value of </w:t>
      </w:r>
      <w:r w:rsidRPr="00B82E79">
        <w:rPr>
          <w:rFonts w:ascii="Symbol" w:hAnsi="Symbol" w:cs="Times New Roman"/>
          <w:bCs/>
          <w:i/>
          <w:sz w:val="24"/>
        </w:rPr>
        <w:t></w:t>
      </w:r>
      <w:r w:rsidRPr="00B82E79">
        <w:rPr>
          <w:rFonts w:ascii="Symbol" w:hAnsi="Symbol" w:cs="Times New Roman"/>
          <w:bCs/>
          <w:i/>
          <w:sz w:val="24"/>
        </w:rPr>
        <w:t></w:t>
      </w:r>
      <w:r w:rsidRPr="00B82E79">
        <w:rPr>
          <w:rFonts w:ascii="Times New Roman" w:hAnsi="Times New Roman" w:cs="Times New Roman"/>
          <w:bCs/>
          <w:sz w:val="24"/>
        </w:rPr>
        <w:t>obtained is 33 mg m</w:t>
      </w:r>
      <w:r w:rsidRPr="00B82E79">
        <w:rPr>
          <w:rFonts w:ascii="Times New Roman" w:hAnsi="Times New Roman" w:cs="Times New Roman"/>
          <w:bCs/>
          <w:sz w:val="24"/>
          <w:vertAlign w:val="superscript"/>
        </w:rPr>
        <w:t>-2</w:t>
      </w:r>
      <w:r w:rsidRPr="00B82E79">
        <w:rPr>
          <w:rFonts w:ascii="Times New Roman" w:hAnsi="Times New Roman" w:cs="Times New Roman"/>
          <w:bCs/>
          <w:sz w:val="24"/>
        </w:rPr>
        <w:t xml:space="preserve">.  Note that this calculation assumes that </w:t>
      </w:r>
      <w:r w:rsidRPr="00B82E79">
        <w:rPr>
          <w:rFonts w:ascii="Times New Roman" w:hAnsi="Times New Roman" w:cs="Times New Roman"/>
          <w:bCs/>
          <w:i/>
          <w:sz w:val="24"/>
        </w:rPr>
        <w:t>all</w:t>
      </w:r>
      <w:r w:rsidRPr="00B82E79">
        <w:rPr>
          <w:rFonts w:ascii="Times New Roman" w:hAnsi="Times New Roman" w:cs="Times New Roman"/>
          <w:bCs/>
          <w:sz w:val="24"/>
        </w:rPr>
        <w:t xml:space="preserve"> the </w:t>
      </w:r>
      <w:r w:rsidRPr="00B82E79">
        <w:rPr>
          <w:rFonts w:ascii="Times New Roman" w:hAnsi="Times New Roman" w:cs="Times New Roman"/>
          <w:bCs/>
          <w:i/>
          <w:sz w:val="24"/>
        </w:rPr>
        <w:t>EWP</w:t>
      </w:r>
      <w:r w:rsidRPr="00B82E79">
        <w:rPr>
          <w:rFonts w:ascii="Times New Roman" w:hAnsi="Times New Roman" w:cs="Times New Roman"/>
          <w:bCs/>
          <w:sz w:val="24"/>
        </w:rPr>
        <w:t xml:space="preserve"> added adsorbs, whereas in reality there will be a concentration in the bulk aqueous </w:t>
      </w:r>
      <w:r w:rsidRPr="00B82E79">
        <w:rPr>
          <w:rFonts w:ascii="Times New Roman" w:hAnsi="Times New Roman" w:cs="Times New Roman"/>
          <w:bCs/>
          <w:sz w:val="24"/>
        </w:rPr>
        <w:lastRenderedPageBreak/>
        <w:t>phase in equilibrium with the adsorbed surface concentration. Nevertheless, since values for typical saturated monolayer protein coverage are in the region of 1 and 3 mg m</w:t>
      </w:r>
      <w:r w:rsidRPr="00B82E79">
        <w:rPr>
          <w:rFonts w:ascii="Times New Roman" w:hAnsi="Times New Roman" w:cs="Times New Roman"/>
          <w:bCs/>
          <w:sz w:val="24"/>
          <w:vertAlign w:val="superscript"/>
        </w:rPr>
        <w:t>-2</w:t>
      </w:r>
      <w:r w:rsidRPr="00B82E79">
        <w:rPr>
          <w:rFonts w:ascii="Times New Roman" w:hAnsi="Times New Roman" w:cs="Times New Roman"/>
          <w:sz w:val="24"/>
          <w:szCs w:val="24"/>
        </w:rPr>
        <w:t xml:space="preserve"> </w:t>
      </w:r>
      <w:r w:rsidRPr="00B82E79">
        <w:rPr>
          <w:rFonts w:ascii="Times New Roman" w:hAnsi="Times New Roman" w:cs="Times New Roman"/>
          <w:sz w:val="24"/>
          <w:szCs w:val="24"/>
        </w:rPr>
        <w:fldChar w:fldCharType="begin"/>
      </w:r>
      <w:r w:rsidRPr="00B82E79">
        <w:rPr>
          <w:rFonts w:ascii="Times New Roman" w:hAnsi="Times New Roman" w:cs="Times New Roman"/>
          <w:sz w:val="24"/>
          <w:szCs w:val="24"/>
        </w:rPr>
        <w:instrText xml:space="preserve"> ADDIN EN.CITE &lt;EndNote&gt;&lt;Cite&gt;&lt;Author&gt;Hunt&lt;/Author&gt;&lt;Year&gt;1994&lt;/Year&gt;&lt;RecNum&gt;148&lt;/RecNum&gt;&lt;DisplayText&gt;(Hunt &amp;amp; Dalgleish, 1994)&lt;/DisplayText&gt;&lt;record&gt;&lt;rec-number&gt;148&lt;/rec-number&gt;&lt;foreign-keys&gt;&lt;key app="EN" db-id="5ws90r9sq09dz5ezpwdpd5xexs9werprveax" timestamp="1657363385"&gt;148&lt;/key&gt;&lt;/foreign-keys&gt;&lt;ref-type name="Journal Article"&gt;17&lt;/ref-type&gt;&lt;contributors&gt;&lt;authors&gt;&lt;author&gt;Hunt, Josephine A.&lt;/author&gt;&lt;author&gt;Dalgleish, Douglas G.&lt;/author&gt;&lt;/authors&gt;&lt;/contributors&gt;&lt;titles&gt;&lt;title&gt;Adsorption behaviour of whey protein isolate and caseinate in soya oil-in-water emulsions&lt;/title&gt;&lt;secondary-title&gt;Food Hydrocolloids&lt;/secondary-title&gt;&lt;/titles&gt;&lt;periodical&gt;&lt;full-title&gt;Food Hydrocolloids&lt;/full-title&gt;&lt;/periodical&gt;&lt;pages&gt;175-187&lt;/pages&gt;&lt;volume&gt;8&lt;/volume&gt;&lt;number&gt;2&lt;/number&gt;&lt;dates&gt;&lt;year&gt;1994&lt;/year&gt;&lt;pub-dates&gt;&lt;date&gt;1994/05/01/&lt;/date&gt;&lt;/pub-dates&gt;&lt;/dates&gt;&lt;isbn&gt;0268-005X&lt;/isbn&gt;&lt;urls&gt;&lt;related-urls&gt;&lt;url&gt;https://www.sciencedirect.com/science/article/pii/S0268005X09800428&lt;/url&gt;&lt;/related-urls&gt;&lt;/urls&gt;&lt;electronic-resource-num&gt;https://doi.org/10.1016/S0268-005X(09)80042-8&lt;/electronic-resource-num&gt;&lt;/record&gt;&lt;/Cite&gt;&lt;/EndNote&gt;</w:instrText>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(Hunt &amp; Dalgleish, 1994)</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xml:space="preserve">, this indicates that 3 wt. % addition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to 20 wt.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is more than enough to achieve complete coverage.  Indeed there may even be multilayers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on the hyphae surface. The CLSM image in </w:t>
      </w:r>
      <w:r w:rsidRPr="00B82E79">
        <w:rPr>
          <w:rFonts w:ascii="Times New Roman" w:hAnsi="Times New Roman" w:cs="Times New Roman"/>
          <w:b/>
          <w:sz w:val="24"/>
          <w:szCs w:val="24"/>
        </w:rPr>
        <w:t>Figure 7</w:t>
      </w:r>
      <w:r w:rsidRPr="00B82E79">
        <w:rPr>
          <w:rFonts w:ascii="Times New Roman" w:hAnsi="Times New Roman" w:cs="Times New Roman"/>
          <w:sz w:val="24"/>
          <w:szCs w:val="24"/>
        </w:rPr>
        <w:t>, where an anti-</w:t>
      </w:r>
      <w:r w:rsidRPr="00B82E79">
        <w:rPr>
          <w:rFonts w:ascii="Times New Roman" w:hAnsi="Times New Roman" w:cs="Times New Roman"/>
          <w:i/>
          <w:sz w:val="24"/>
          <w:szCs w:val="24"/>
        </w:rPr>
        <w:t>OVA</w:t>
      </w:r>
      <w:r w:rsidRPr="00B82E79">
        <w:rPr>
          <w:rFonts w:ascii="Times New Roman" w:hAnsi="Times New Roman" w:cs="Times New Roman"/>
          <w:sz w:val="24"/>
          <w:szCs w:val="24"/>
        </w:rPr>
        <w:t xml:space="preserve"> antibody conjugated with </w:t>
      </w:r>
      <w:r w:rsidRPr="00B82E79">
        <w:rPr>
          <w:rFonts w:ascii="Times New Roman" w:hAnsi="Times New Roman" w:cs="Times New Roman"/>
          <w:i/>
          <w:sz w:val="24"/>
          <w:szCs w:val="24"/>
        </w:rPr>
        <w:t>FITC</w:t>
      </w:r>
      <w:r w:rsidRPr="00B82E79">
        <w:rPr>
          <w:rFonts w:ascii="Times New Roman" w:hAnsi="Times New Roman" w:cs="Times New Roman"/>
          <w:sz w:val="24"/>
          <w:szCs w:val="24"/>
        </w:rPr>
        <w:t xml:space="preserve"> was used to highlight </w:t>
      </w:r>
      <w:r w:rsidRPr="00B82E79">
        <w:rPr>
          <w:rFonts w:ascii="Times New Roman" w:hAnsi="Times New Roman" w:cs="Times New Roman"/>
          <w:i/>
          <w:sz w:val="24"/>
          <w:szCs w:val="24"/>
        </w:rPr>
        <w:t>EWP</w:t>
      </w:r>
      <w:r w:rsidRPr="00B82E79">
        <w:rPr>
          <w:rFonts w:ascii="Times New Roman" w:hAnsi="Times New Roman" w:cs="Times New Roman"/>
          <w:sz w:val="24"/>
          <w:szCs w:val="24"/>
        </w:rPr>
        <w:t>, suggests</w:t>
      </w:r>
      <w:r w:rsidRPr="00B82E79">
        <w:rPr>
          <w:rFonts w:ascii="Times New Roman" w:hAnsi="Times New Roman" w:cs="Times New Roman"/>
          <w:b/>
          <w:sz w:val="24"/>
          <w:szCs w:val="24"/>
        </w:rPr>
        <w:t xml:space="preserve"> </w:t>
      </w:r>
      <w:r w:rsidRPr="00B82E79">
        <w:rPr>
          <w:rFonts w:ascii="Times New Roman" w:hAnsi="Times New Roman" w:cs="Times New Roman"/>
          <w:sz w:val="24"/>
          <w:szCs w:val="24"/>
        </w:rPr>
        <w:t xml:space="preserve">that at least the major component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(ovalbumin) completely coats the surface of the fungal hyphae surface when dispersed together, forming a at least a monolayer. This protein layer was not dislodged after a few series of washing steps indicating that the protein is fairly strongly bound to the fibril surface.</w:t>
      </w:r>
    </w:p>
    <w:p w14:paraId="7A83C7CE"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sz w:val="24"/>
          <w:szCs w:val="24"/>
        </w:rPr>
        <w:t xml:space="preserve">The results in the previous section demonstrated important effects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on the texture of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many of which were hypothesized as due to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coating the fungal hyphae.   It was therefore pertinent to go back a re-examine the microstructure of the paste under similar conditions.  </w:t>
      </w:r>
      <w:r w:rsidRPr="00B82E79">
        <w:rPr>
          <w:rFonts w:ascii="Times New Roman" w:hAnsi="Times New Roman" w:cs="Times New Roman"/>
          <w:b/>
          <w:sz w:val="24"/>
          <w:szCs w:val="24"/>
        </w:rPr>
        <w:t xml:space="preserve">Figure 8 </w:t>
      </w:r>
      <w:r w:rsidRPr="00B82E79">
        <w:rPr>
          <w:rFonts w:ascii="Times New Roman" w:hAnsi="Times New Roman" w:cs="Times New Roman"/>
          <w:sz w:val="24"/>
          <w:szCs w:val="24"/>
        </w:rPr>
        <w:t>shows cryo-SEM images of MYC-</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(20 wt.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+ 3 wt. %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at pH 7. </w:t>
      </w:r>
      <w:r w:rsidRPr="00B82E79">
        <w:rPr>
          <w:rFonts w:ascii="Times New Roman" w:hAnsi="Times New Roman" w:cs="Times New Roman"/>
          <w:b/>
          <w:sz w:val="24"/>
          <w:szCs w:val="24"/>
        </w:rPr>
        <w:t>Figures 8a</w:t>
      </w:r>
      <w:r w:rsidRPr="00B82E79">
        <w:rPr>
          <w:rFonts w:ascii="Times New Roman" w:hAnsi="Times New Roman" w:cs="Times New Roman"/>
          <w:sz w:val="24"/>
          <w:szCs w:val="24"/>
        </w:rPr>
        <w:t xml:space="preserve"> and </w:t>
      </w:r>
      <w:r w:rsidRPr="00B82E79">
        <w:rPr>
          <w:rFonts w:ascii="Times New Roman" w:hAnsi="Times New Roman" w:cs="Times New Roman"/>
          <w:b/>
          <w:sz w:val="24"/>
          <w:szCs w:val="24"/>
        </w:rPr>
        <w:t>b</w:t>
      </w:r>
      <w:r w:rsidRPr="00B82E79">
        <w:rPr>
          <w:rFonts w:ascii="Times New Roman" w:hAnsi="Times New Roman" w:cs="Times New Roman"/>
          <w:sz w:val="24"/>
          <w:szCs w:val="24"/>
        </w:rPr>
        <w:t xml:space="preserve"> show representative images in the absence and presence of added salts (200 mM NaCl and 100 mM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respectively, for comparison with </w:t>
      </w:r>
      <w:r w:rsidRPr="00B82E79">
        <w:rPr>
          <w:rFonts w:ascii="Times New Roman" w:hAnsi="Times New Roman" w:cs="Times New Roman"/>
          <w:b/>
          <w:sz w:val="24"/>
          <w:szCs w:val="24"/>
        </w:rPr>
        <w:t>Figures 4a</w:t>
      </w:r>
      <w:r w:rsidRPr="00B82E79">
        <w:rPr>
          <w:rFonts w:ascii="Times New Roman" w:hAnsi="Times New Roman" w:cs="Times New Roman"/>
          <w:sz w:val="24"/>
          <w:szCs w:val="24"/>
        </w:rPr>
        <w:t xml:space="preserve"> and </w:t>
      </w:r>
      <w:r w:rsidRPr="00B82E79">
        <w:rPr>
          <w:rFonts w:ascii="Times New Roman" w:hAnsi="Times New Roman" w:cs="Times New Roman"/>
          <w:b/>
          <w:sz w:val="24"/>
          <w:szCs w:val="24"/>
        </w:rPr>
        <w:t>b</w:t>
      </w:r>
      <w:r w:rsidRPr="00B82E79">
        <w:rPr>
          <w:rFonts w:ascii="Times New Roman" w:hAnsi="Times New Roman" w:cs="Times New Roman"/>
          <w:sz w:val="24"/>
          <w:szCs w:val="24"/>
        </w:rPr>
        <w:t xml:space="preserve">, under the same conditions except with no added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Comparing </w:t>
      </w:r>
      <w:r w:rsidRPr="00B82E79">
        <w:rPr>
          <w:rFonts w:ascii="Times New Roman" w:hAnsi="Times New Roman" w:cs="Times New Roman"/>
          <w:b/>
          <w:sz w:val="24"/>
          <w:szCs w:val="24"/>
        </w:rPr>
        <w:t>Figure 8a</w:t>
      </w:r>
      <w:r w:rsidRPr="00B82E79">
        <w:rPr>
          <w:rFonts w:ascii="Times New Roman" w:hAnsi="Times New Roman" w:cs="Times New Roman"/>
          <w:sz w:val="24"/>
          <w:szCs w:val="24"/>
        </w:rPr>
        <w:t xml:space="preserve"> with </w:t>
      </w:r>
      <w:r w:rsidRPr="00B82E79">
        <w:rPr>
          <w:rFonts w:ascii="Times New Roman" w:hAnsi="Times New Roman" w:cs="Times New Roman"/>
          <w:b/>
          <w:sz w:val="24"/>
          <w:szCs w:val="24"/>
        </w:rPr>
        <w:t>Figure 4a</w:t>
      </w:r>
      <w:r w:rsidRPr="00B82E79">
        <w:rPr>
          <w:rFonts w:ascii="Times New Roman" w:hAnsi="Times New Roman" w:cs="Times New Roman"/>
          <w:sz w:val="24"/>
          <w:szCs w:val="24"/>
        </w:rPr>
        <w:t xml:space="preserve"> clearly indicates the presence of more thin strands of material between the hyphae when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is present.  Without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the fibre surface appears relatively ‘clean’.  </w:t>
      </w:r>
      <w:r w:rsidRPr="00B82E79">
        <w:rPr>
          <w:rFonts w:ascii="Times New Roman" w:hAnsi="Times New Roman" w:cs="Times New Roman"/>
          <w:b/>
          <w:sz w:val="24"/>
          <w:szCs w:val="24"/>
        </w:rPr>
        <w:t>Figure 8b</w:t>
      </w:r>
      <w:r w:rsidRPr="00B82E79">
        <w:rPr>
          <w:rFonts w:ascii="Times New Roman" w:hAnsi="Times New Roman" w:cs="Times New Roman"/>
          <w:sz w:val="24"/>
          <w:szCs w:val="24"/>
        </w:rPr>
        <w:t xml:space="preserve"> shows that when the salts are present as well, there seems to be an even more dense coating on the hyphae, with thicker, sheet-like stands between them, thicker and more prominent even than with the salts but no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w:t>
      </w:r>
      <w:r w:rsidRPr="00B82E79">
        <w:rPr>
          <w:rFonts w:ascii="Times New Roman" w:hAnsi="Times New Roman" w:cs="Times New Roman"/>
          <w:b/>
          <w:sz w:val="24"/>
          <w:szCs w:val="24"/>
        </w:rPr>
        <w:t>Figure 4b</w:t>
      </w:r>
      <w:r w:rsidRPr="00B82E79">
        <w:rPr>
          <w:rFonts w:ascii="Times New Roman" w:hAnsi="Times New Roman" w:cs="Times New Roman"/>
          <w:sz w:val="24"/>
          <w:szCs w:val="24"/>
        </w:rPr>
        <w:t xml:space="preserve">) and more lateral aggregation or fusion of adjacent strands.  </w:t>
      </w:r>
      <w:r w:rsidRPr="00B82E79">
        <w:rPr>
          <w:rFonts w:ascii="Times New Roman" w:hAnsi="Times New Roman" w:cs="Times New Roman"/>
          <w:b/>
          <w:sz w:val="24"/>
          <w:szCs w:val="24"/>
        </w:rPr>
        <w:t>Figure 8</w:t>
      </w:r>
      <w:r w:rsidRPr="00B82E79">
        <w:rPr>
          <w:rFonts w:ascii="Times New Roman" w:hAnsi="Times New Roman" w:cs="Times New Roman"/>
          <w:sz w:val="24"/>
          <w:szCs w:val="24"/>
        </w:rPr>
        <w:t xml:space="preserve"> therefore seems to corroborate the rheological findings and the results of CLSM of the </w:t>
      </w:r>
      <w:r w:rsidRPr="00B82E79">
        <w:rPr>
          <w:rFonts w:ascii="Times New Roman" w:hAnsi="Times New Roman" w:cs="Times New Roman"/>
          <w:i/>
          <w:sz w:val="24"/>
          <w:szCs w:val="24"/>
        </w:rPr>
        <w:t>MYC-EWP</w:t>
      </w:r>
      <w:r w:rsidRPr="00B82E79">
        <w:rPr>
          <w:rFonts w:ascii="Times New Roman" w:hAnsi="Times New Roman" w:cs="Times New Roman"/>
          <w:sz w:val="24"/>
          <w:szCs w:val="24"/>
        </w:rPr>
        <w:t xml:space="preserve"> systems using the </w:t>
      </w:r>
      <w:r w:rsidRPr="00B82E79">
        <w:rPr>
          <w:rFonts w:ascii="Times New Roman" w:hAnsi="Times New Roman" w:cs="Times New Roman"/>
          <w:bCs/>
          <w:sz w:val="24"/>
        </w:rPr>
        <w:t>(</w:t>
      </w:r>
      <w:r w:rsidRPr="00B82E79">
        <w:rPr>
          <w:rFonts w:ascii="Times New Roman" w:hAnsi="Times New Roman" w:cs="Times New Roman"/>
          <w:bCs/>
          <w:i/>
          <w:sz w:val="24"/>
        </w:rPr>
        <w:t>FITC</w:t>
      </w:r>
      <w:r w:rsidRPr="00B82E79">
        <w:rPr>
          <w:rFonts w:ascii="Times New Roman" w:hAnsi="Times New Roman" w:cs="Times New Roman"/>
          <w:bCs/>
          <w:sz w:val="24"/>
        </w:rPr>
        <w:t xml:space="preserve">) </w:t>
      </w:r>
      <w:r w:rsidRPr="00B82E79">
        <w:rPr>
          <w:rFonts w:ascii="Times New Roman" w:hAnsi="Times New Roman" w:cs="Times New Roman"/>
          <w:sz w:val="24"/>
        </w:rPr>
        <w:t>conjugated ovalbumin antibody,</w:t>
      </w:r>
      <w:r w:rsidRPr="00B82E79">
        <w:rPr>
          <w:rFonts w:ascii="Times New Roman" w:hAnsi="Times New Roman" w:cs="Times New Roman"/>
          <w:sz w:val="24"/>
          <w:szCs w:val="24"/>
        </w:rPr>
        <w:t xml:space="preserve"> supporting the idea of extensive coating of the hyphae by added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possibly also enhanced by the presence of salts at this </w:t>
      </w:r>
      <w:proofErr w:type="spellStart"/>
      <w:r w:rsidRPr="00B82E79">
        <w:rPr>
          <w:rFonts w:ascii="Times New Roman" w:hAnsi="Times New Roman" w:cs="Times New Roman"/>
          <w:sz w:val="24"/>
          <w:szCs w:val="24"/>
        </w:rPr>
        <w:t>pH.</w:t>
      </w:r>
      <w:proofErr w:type="spellEnd"/>
      <w:r w:rsidRPr="00B82E79">
        <w:rPr>
          <w:rFonts w:ascii="Times New Roman" w:hAnsi="Times New Roman" w:cs="Times New Roman"/>
          <w:sz w:val="24"/>
          <w:szCs w:val="24"/>
        </w:rPr>
        <w:t xml:space="preserve">  It should be </w:t>
      </w:r>
      <w:r w:rsidRPr="00B82E79">
        <w:rPr>
          <w:rFonts w:ascii="Times New Roman" w:hAnsi="Times New Roman" w:cs="Times New Roman"/>
          <w:sz w:val="24"/>
          <w:szCs w:val="24"/>
        </w:rPr>
        <w:lastRenderedPageBreak/>
        <w:t xml:space="preserve">remembered, however, that knowledge is still lacking on the nature and concentration of the fungal proteins also present in the system.  Competition between the two types of protein for the hyphal surface will be dependent on each protein’s relative concentration, thermodynamic stability and kinetic factors </w:t>
      </w:r>
      <w:r w:rsidRPr="00B82E79">
        <w:rPr>
          <w:rFonts w:ascii="Times New Roman" w:hAnsi="Times New Roman" w:cs="Times New Roman"/>
          <w:sz w:val="24"/>
          <w:szCs w:val="24"/>
        </w:rPr>
        <w:fldChar w:fldCharType="begin"/>
      </w:r>
      <w:r w:rsidRPr="00B82E79">
        <w:rPr>
          <w:rFonts w:ascii="Times New Roman" w:hAnsi="Times New Roman" w:cs="Times New Roman"/>
          <w:sz w:val="24"/>
          <w:szCs w:val="24"/>
        </w:rPr>
        <w:instrText xml:space="preserve"> ADDIN EN.CITE &lt;EndNote&gt;&lt;Cite&gt;&lt;Author&gt;Dickinson&lt;/Author&gt;&lt;Year&gt;2011&lt;/Year&gt;&lt;RecNum&gt;149&lt;/RecNum&gt;&lt;DisplayText&gt;(Dickinson, 2011)&lt;/DisplayText&gt;&lt;record&gt;&lt;rec-number&gt;149&lt;/rec-number&gt;&lt;foreign-keys&gt;&lt;key app="EN" db-id="5ws90r9sq09dz5ezpwdpd5xexs9werprveax" timestamp="1657363547"&gt;149&lt;/key&gt;&lt;/foreign-keys&gt;&lt;ref-type name="Journal Article"&gt;17&lt;/ref-type&gt;&lt;contributors&gt;&lt;authors&gt;&lt;author&gt;Dickinson, Eric&lt;/author&gt;&lt;/authors&gt;&lt;/contributors&gt;&lt;titles&gt;&lt;title&gt;Mixed biopolymers at interfaces: Competitive adsorption and multilayer structures&lt;/title&gt;&lt;secondary-title&gt;Food Hydrocolloids&lt;/secondary-title&gt;&lt;/titles&gt;&lt;periodical&gt;&lt;full-title&gt;Food Hydrocolloids&lt;/full-title&gt;&lt;/periodical&gt;&lt;pages&gt;1966-1983&lt;/pages&gt;&lt;volume&gt;25&lt;/volume&gt;&lt;number&gt;8&lt;/number&gt;&lt;keywords&gt;&lt;keyword&gt;Interactions&lt;/keyword&gt;&lt;keyword&gt;Emulsions&lt;/keyword&gt;&lt;keyword&gt;Foams&lt;/keyword&gt;&lt;keyword&gt;Droplets&lt;/keyword&gt;&lt;keyword&gt;Bubbles&lt;/keyword&gt;&lt;keyword&gt;Interfaces&lt;/keyword&gt;&lt;keyword&gt;Competitive adsorption&lt;/keyword&gt;&lt;keyword&gt;Multilayers&lt;/keyword&gt;&lt;keyword&gt;Surface rheology&lt;/keyword&gt;&lt;/keywords&gt;&lt;dates&gt;&lt;year&gt;2011&lt;/year&gt;&lt;pub-dates&gt;&lt;date&gt;2011/12/01/&lt;/date&gt;&lt;/pub-dates&gt;&lt;/dates&gt;&lt;isbn&gt;0268-005X&lt;/isbn&gt;&lt;urls&gt;&lt;related-urls&gt;&lt;url&gt;https://www.sciencedirect.com/science/article/pii/S0268005X10002833&lt;/url&gt;&lt;/related-urls&gt;&lt;/urls&gt;&lt;electronic-resource-num&gt;https://doi.org/10.1016/j.foodhyd.2010.12.001&lt;/electronic-resource-num&gt;&lt;/record&gt;&lt;/Cite&gt;&lt;/EndNote&gt;</w:instrText>
      </w:r>
      <w:r w:rsidRPr="00B82E79">
        <w:rPr>
          <w:rFonts w:ascii="Times New Roman" w:hAnsi="Times New Roman" w:cs="Times New Roman"/>
          <w:sz w:val="24"/>
          <w:szCs w:val="24"/>
        </w:rPr>
        <w:fldChar w:fldCharType="separate"/>
      </w:r>
      <w:r w:rsidRPr="00B82E79">
        <w:rPr>
          <w:rFonts w:ascii="Times New Roman" w:hAnsi="Times New Roman" w:cs="Times New Roman"/>
          <w:noProof/>
          <w:sz w:val="24"/>
          <w:szCs w:val="24"/>
        </w:rPr>
        <w:t>(Dickinson, 2011)</w:t>
      </w:r>
      <w:r w:rsidRPr="00B82E79">
        <w:rPr>
          <w:rFonts w:ascii="Times New Roman" w:hAnsi="Times New Roman" w:cs="Times New Roman"/>
          <w:sz w:val="24"/>
          <w:szCs w:val="24"/>
        </w:rPr>
        <w:fldChar w:fldCharType="end"/>
      </w:r>
      <w:r w:rsidRPr="00B82E79">
        <w:rPr>
          <w:rFonts w:ascii="Times New Roman" w:hAnsi="Times New Roman" w:cs="Times New Roman"/>
          <w:sz w:val="24"/>
          <w:szCs w:val="24"/>
        </w:rPr>
        <w:t xml:space="preserve">, at the same time remembering that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is also a mixture of proteins.  In addition, all these factors will be affected by the additional heat treatments the </w:t>
      </w:r>
      <w:r w:rsidRPr="00B82E79">
        <w:rPr>
          <w:rFonts w:ascii="Times New Roman" w:hAnsi="Times New Roman" w:cs="Times New Roman"/>
          <w:i/>
          <w:sz w:val="24"/>
          <w:szCs w:val="24"/>
        </w:rPr>
        <w:t>MYC</w:t>
      </w:r>
      <w:r w:rsidRPr="00B82E79">
        <w:rPr>
          <w:rFonts w:ascii="Times New Roman" w:hAnsi="Times New Roman" w:cs="Times New Roman"/>
          <w:sz w:val="24"/>
          <w:szCs w:val="24"/>
        </w:rPr>
        <w:t>-</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system receives in processing of the paste to product</w:t>
      </w:r>
      <w:r w:rsidRPr="00B82E79">
        <w:rPr>
          <w:rFonts w:ascii="Times New Roman" w:hAnsi="Times New Roman" w:cs="Times New Roman"/>
          <w:sz w:val="24"/>
        </w:rPr>
        <w:t>.</w:t>
      </w:r>
    </w:p>
    <w:p w14:paraId="2C951489" w14:textId="77777777" w:rsidR="00726EB6" w:rsidRPr="00B82E79" w:rsidRDefault="00726EB6" w:rsidP="00726EB6">
      <w:pPr>
        <w:spacing w:line="480" w:lineRule="auto"/>
        <w:rPr>
          <w:rFonts w:ascii="Times New Roman" w:hAnsi="Times New Roman" w:cs="Times New Roman"/>
          <w:sz w:val="24"/>
          <w:szCs w:val="24"/>
        </w:rPr>
      </w:pPr>
    </w:p>
    <w:p w14:paraId="6E41986B"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4. Conclusions</w:t>
      </w:r>
    </w:p>
    <w:p w14:paraId="65813A1A"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The base material for a set of meat analogue products - mycoprotein paste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 has been shown to behave as a viscoelastic solid, with the storage modulus G´ dominating over the loss modulus (G´´) at low frequency and strain.  The G´ measurements enabled probing of the interactions between the fungal hyphae and proteins in the MYC with added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and showed that wt. %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and pH had the largest impact on G´.  Conditions of higher acidity (pH 3) gave rise to a G´</w:t>
      </w:r>
      <w:r w:rsidRPr="00B82E79">
        <w:rPr>
          <w:rFonts w:ascii="Times New Roman" w:hAnsi="Times New Roman" w:cs="Times New Roman"/>
          <w:i/>
          <w:sz w:val="24"/>
          <w:szCs w:val="24"/>
        </w:rPr>
        <w:t xml:space="preserve"> </w:t>
      </w:r>
      <w:r w:rsidRPr="00B82E79">
        <w:rPr>
          <w:rFonts w:ascii="Times New Roman" w:hAnsi="Times New Roman" w:cs="Times New Roman"/>
          <w:sz w:val="24"/>
          <w:szCs w:val="24"/>
        </w:rPr>
        <w:t>5 times greater than at more neutral pH conditions (pH 5 and 7).  The addition of NaCl and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also affected G´, although the effects were complicated due a combination of electrostatic screening, specific calcium crosslinking and the electrostatic properties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adsorbed to the surface of the hyphae, which in turn were all affected by the pH of the system.  In general CaCl</w:t>
      </w:r>
      <w:r w:rsidRPr="00B82E79">
        <w:rPr>
          <w:rFonts w:ascii="Times New Roman" w:hAnsi="Times New Roman" w:cs="Times New Roman"/>
          <w:sz w:val="24"/>
          <w:szCs w:val="24"/>
          <w:vertAlign w:val="subscript"/>
        </w:rPr>
        <w:t>2</w:t>
      </w:r>
      <w:r w:rsidRPr="00B82E79">
        <w:rPr>
          <w:rFonts w:ascii="Times New Roman" w:hAnsi="Times New Roman" w:cs="Times New Roman"/>
          <w:sz w:val="24"/>
          <w:szCs w:val="24"/>
        </w:rPr>
        <w:t xml:space="preserve"> had a greater impact than NaCl.</w:t>
      </w:r>
    </w:p>
    <w:p w14:paraId="299EF3C1"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 xml:space="preserve">The addition of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seemed to have a moderating influence, altering G´ so that the rigidities converged to similar values under range of salt conditions and pH studied, possibly indicating one of its key effects when added as a ‘binding’ agent in the industrial processing of the paste. Simple calculations show that 3 wt. %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addition to a typical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solids content (20 wt. %) is more than enough to completely cover the hyphal surface. </w:t>
      </w:r>
      <w:r w:rsidRPr="00B82E79">
        <w:rPr>
          <w:rFonts w:ascii="Times New Roman" w:hAnsi="Times New Roman" w:cs="Times New Roman"/>
          <w:i/>
          <w:sz w:val="24"/>
          <w:szCs w:val="24"/>
        </w:rPr>
        <w:t>CLSM</w:t>
      </w:r>
      <w:r w:rsidRPr="00B82E79">
        <w:rPr>
          <w:rFonts w:ascii="Times New Roman" w:hAnsi="Times New Roman" w:cs="Times New Roman"/>
          <w:sz w:val="24"/>
          <w:szCs w:val="24"/>
        </w:rPr>
        <w:t xml:space="preserve"> and cryo-SEM imaging provided further evidence that the hyphae were completely covered in EWP, which </w:t>
      </w:r>
      <w:r w:rsidRPr="00B82E79">
        <w:rPr>
          <w:rFonts w:ascii="Times New Roman" w:hAnsi="Times New Roman" w:cs="Times New Roman"/>
          <w:sz w:val="24"/>
          <w:szCs w:val="24"/>
        </w:rPr>
        <w:lastRenderedPageBreak/>
        <w:t xml:space="preserve">would again agree with the idea that hyphal interactions become dominated by interactions between EWP-coated surfaces – certainly be a prerequisite for an effective binding agent.  Although this study has gone some way to gaining a better understanding of the main factors controlling the microstructure and texture of the </w:t>
      </w:r>
      <w:r w:rsidRPr="00B82E79">
        <w:rPr>
          <w:rFonts w:ascii="Times New Roman" w:hAnsi="Times New Roman" w:cs="Times New Roman"/>
          <w:i/>
          <w:sz w:val="24"/>
          <w:szCs w:val="24"/>
        </w:rPr>
        <w:t>MYC</w:t>
      </w:r>
      <w:r w:rsidRPr="00B82E79">
        <w:rPr>
          <w:rFonts w:ascii="Times New Roman" w:hAnsi="Times New Roman" w:cs="Times New Roman"/>
          <w:sz w:val="24"/>
          <w:szCs w:val="24"/>
        </w:rPr>
        <w:t xml:space="preserve"> paste, many questions remain.  In particular, whether the fungal protein and the </w:t>
      </w:r>
      <w:r w:rsidRPr="00B82E79">
        <w:rPr>
          <w:rFonts w:ascii="Times New Roman" w:hAnsi="Times New Roman" w:cs="Times New Roman"/>
          <w:i/>
          <w:sz w:val="24"/>
          <w:szCs w:val="24"/>
        </w:rPr>
        <w:t>EWP</w:t>
      </w:r>
      <w:r w:rsidRPr="00B82E79">
        <w:rPr>
          <w:rFonts w:ascii="Times New Roman" w:hAnsi="Times New Roman" w:cs="Times New Roman"/>
          <w:sz w:val="24"/>
          <w:szCs w:val="24"/>
        </w:rPr>
        <w:t xml:space="preserve"> act in synergistically or antagonistically and, connected with this, what is their distribution throughout the system. In addition, what is the impact of further heat treatment and freezing on these aspects?  In future we hope to try and answer some of these questions by directly measuring the interaction forces between the hyphal elements under these different conditions.  </w:t>
      </w:r>
    </w:p>
    <w:p w14:paraId="51F9F3B3" w14:textId="77777777" w:rsidR="00726EB6" w:rsidRPr="00B82E79" w:rsidRDefault="00726EB6" w:rsidP="00726EB6">
      <w:pPr>
        <w:spacing w:line="480" w:lineRule="auto"/>
        <w:rPr>
          <w:rFonts w:ascii="Times New Roman" w:hAnsi="Times New Roman" w:cs="Times New Roman"/>
          <w:sz w:val="24"/>
          <w:szCs w:val="24"/>
        </w:rPr>
      </w:pPr>
    </w:p>
    <w:p w14:paraId="7D0709E4" w14:textId="77777777" w:rsidR="00726EB6" w:rsidRPr="00B82E79" w:rsidRDefault="00726EB6" w:rsidP="00726EB6">
      <w:pPr>
        <w:spacing w:line="480" w:lineRule="auto"/>
        <w:rPr>
          <w:rFonts w:ascii="Times New Roman" w:hAnsi="Times New Roman" w:cs="Times New Roman"/>
          <w:b/>
          <w:sz w:val="24"/>
          <w:szCs w:val="24"/>
        </w:rPr>
      </w:pPr>
      <w:r w:rsidRPr="00B82E79">
        <w:rPr>
          <w:rFonts w:ascii="Times New Roman" w:hAnsi="Times New Roman" w:cs="Times New Roman"/>
          <w:b/>
          <w:sz w:val="24"/>
          <w:szCs w:val="24"/>
        </w:rPr>
        <w:t>5. Acknowledgements</w:t>
      </w:r>
    </w:p>
    <w:p w14:paraId="1213774D" w14:textId="77777777" w:rsidR="00726EB6" w:rsidRPr="00B82E79" w:rsidRDefault="00726EB6" w:rsidP="00726EB6">
      <w:pPr>
        <w:spacing w:line="480" w:lineRule="auto"/>
        <w:rPr>
          <w:rFonts w:ascii="Times New Roman" w:hAnsi="Times New Roman" w:cs="Times New Roman"/>
          <w:sz w:val="24"/>
          <w:szCs w:val="24"/>
        </w:rPr>
      </w:pPr>
      <w:r w:rsidRPr="00B82E79">
        <w:rPr>
          <w:rFonts w:ascii="Times New Roman" w:hAnsi="Times New Roman" w:cs="Times New Roman"/>
          <w:sz w:val="24"/>
          <w:szCs w:val="24"/>
        </w:rPr>
        <w:t>This research was supported through a studentship supported by the EPSRC Centre for Doctoral Training in Molecules to Product (EP/SO22473/1), in collaboration with </w:t>
      </w:r>
      <w:r w:rsidRPr="00B82E79">
        <w:rPr>
          <w:rFonts w:ascii="Times New Roman" w:hAnsi="Times New Roman" w:cs="Times New Roman"/>
          <w:bCs/>
          <w:sz w:val="24"/>
          <w:szCs w:val="24"/>
        </w:rPr>
        <w:t>Quorn Foods, UK. T</w:t>
      </w:r>
      <w:r w:rsidRPr="00B82E79">
        <w:rPr>
          <w:rFonts w:ascii="Times New Roman" w:hAnsi="Times New Roman" w:cs="Times New Roman"/>
          <w:sz w:val="24"/>
          <w:szCs w:val="24"/>
        </w:rPr>
        <w:t>he authors greatly acknowledge their support of this work. The authors also gratefully acknowledge Bioimaging Facility and LEMAS, both at the University of Leeds for their support &amp; assistance in this work.</w:t>
      </w:r>
    </w:p>
    <w:p w14:paraId="0FD48809" w14:textId="77777777" w:rsidR="00726EB6" w:rsidRPr="00B82E79" w:rsidRDefault="00726EB6" w:rsidP="00726EB6">
      <w:pPr>
        <w:spacing w:line="480" w:lineRule="auto"/>
        <w:ind w:firstLine="720"/>
        <w:rPr>
          <w:rFonts w:ascii="Times New Roman" w:hAnsi="Times New Roman" w:cs="Times New Roman"/>
          <w:sz w:val="24"/>
          <w:szCs w:val="24"/>
        </w:rPr>
      </w:pPr>
      <w:r w:rsidRPr="00B82E79">
        <w:rPr>
          <w:rFonts w:ascii="Times New Roman" w:hAnsi="Times New Roman" w:cs="Times New Roman"/>
          <w:sz w:val="24"/>
          <w:szCs w:val="24"/>
        </w:rPr>
        <w:br w:type="page"/>
      </w:r>
    </w:p>
    <w:p w14:paraId="67738A8C" w14:textId="77777777" w:rsidR="00726EB6" w:rsidRPr="00B82E79" w:rsidRDefault="00726EB6" w:rsidP="00726EB6">
      <w:pPr>
        <w:spacing w:line="276" w:lineRule="auto"/>
        <w:rPr>
          <w:rFonts w:ascii="Times New Roman" w:hAnsi="Times New Roman" w:cs="Times New Roman"/>
          <w:b/>
          <w:sz w:val="24"/>
          <w:szCs w:val="24"/>
        </w:rPr>
      </w:pPr>
      <w:r w:rsidRPr="00B82E79">
        <w:rPr>
          <w:noProof/>
          <w:lang w:eastAsia="en-GB"/>
        </w:rPr>
        <w:lastRenderedPageBreak/>
        <w:t xml:space="preserve"> </w:t>
      </w:r>
      <w:r w:rsidRPr="00B82E79">
        <w:rPr>
          <w:rFonts w:ascii="Times New Roman" w:hAnsi="Times New Roman" w:cs="Times New Roman"/>
          <w:b/>
          <w:sz w:val="28"/>
          <w:szCs w:val="24"/>
        </w:rPr>
        <w:t>References</w:t>
      </w:r>
    </w:p>
    <w:p w14:paraId="56970F6C" w14:textId="77777777" w:rsidR="00726EB6" w:rsidRPr="00B82E79" w:rsidRDefault="00726EB6" w:rsidP="00726EB6">
      <w:pPr>
        <w:pStyle w:val="EndNoteBibliography"/>
        <w:spacing w:after="0"/>
        <w:ind w:left="720" w:hanging="720"/>
        <w:rPr>
          <w:lang w:val="nl-NL"/>
        </w:rPr>
      </w:pPr>
      <w:r w:rsidRPr="00B82E79">
        <w:rPr>
          <w:rFonts w:ascii="Times New Roman" w:hAnsi="Times New Roman" w:cs="Times New Roman"/>
          <w:sz w:val="24"/>
          <w:szCs w:val="24"/>
        </w:rPr>
        <w:fldChar w:fldCharType="begin"/>
      </w:r>
      <w:r w:rsidRPr="00B82E79">
        <w:rPr>
          <w:rFonts w:ascii="Times New Roman" w:hAnsi="Times New Roman" w:cs="Times New Roman"/>
          <w:sz w:val="24"/>
          <w:szCs w:val="24"/>
        </w:rPr>
        <w:instrText xml:space="preserve"> ADDIN EN.REFLIST </w:instrText>
      </w:r>
      <w:r w:rsidRPr="00B82E79">
        <w:rPr>
          <w:rFonts w:ascii="Times New Roman" w:hAnsi="Times New Roman" w:cs="Times New Roman"/>
          <w:sz w:val="24"/>
          <w:szCs w:val="24"/>
        </w:rPr>
        <w:fldChar w:fldCharType="separate"/>
      </w:r>
      <w:r w:rsidRPr="00B82E79">
        <w:t xml:space="preserve">Abeyrathne, E. D. N. S., Lee, H. Y., &amp; Ahn, D. U. (2013). Egg white proteins and their potential use in food processing or as nutraceutical and pharmaceutical agents—A review. </w:t>
      </w:r>
      <w:r w:rsidRPr="00B82E79">
        <w:rPr>
          <w:i/>
          <w:lang w:val="nl-NL"/>
        </w:rPr>
        <w:t>Poultry Science, 92</w:t>
      </w:r>
      <w:r w:rsidRPr="00B82E79">
        <w:rPr>
          <w:lang w:val="nl-NL"/>
        </w:rPr>
        <w:t>(12), 3292-3299.</w:t>
      </w:r>
    </w:p>
    <w:p w14:paraId="7C379805" w14:textId="77777777" w:rsidR="00726EB6" w:rsidRPr="00B82E79" w:rsidRDefault="00726EB6" w:rsidP="00726EB6">
      <w:pPr>
        <w:pStyle w:val="EndNoteBibliography"/>
        <w:spacing w:after="0"/>
        <w:ind w:left="720" w:hanging="720"/>
      </w:pPr>
      <w:r w:rsidRPr="00B82E79">
        <w:rPr>
          <w:lang w:val="nl-NL"/>
        </w:rPr>
        <w:t xml:space="preserve">Dekkers, B. L., Boom, R. M., &amp; van der Goot, A. J. (2018). </w:t>
      </w:r>
      <w:r w:rsidRPr="00B82E79">
        <w:t xml:space="preserve">Structuring processes for meat analogues. </w:t>
      </w:r>
      <w:r w:rsidRPr="00B82E79">
        <w:rPr>
          <w:i/>
        </w:rPr>
        <w:t>Trends in Food Science &amp; Technology, 81</w:t>
      </w:r>
      <w:r w:rsidRPr="00B82E79">
        <w:t>, 25-36.</w:t>
      </w:r>
    </w:p>
    <w:p w14:paraId="7BCFE655" w14:textId="77777777" w:rsidR="00726EB6" w:rsidRPr="00B82E79" w:rsidRDefault="00726EB6" w:rsidP="00726EB6">
      <w:pPr>
        <w:pStyle w:val="EndNoteBibliography"/>
        <w:spacing w:after="0"/>
        <w:ind w:left="720" w:hanging="720"/>
      </w:pPr>
      <w:r w:rsidRPr="00B82E79">
        <w:t xml:space="preserve">Dickinson, E. (2011). Mixed biopolymers at interfaces: Competitive adsorption and multilayer structures. </w:t>
      </w:r>
      <w:r w:rsidRPr="00B82E79">
        <w:rPr>
          <w:i/>
        </w:rPr>
        <w:t>Food Hydrocolloids, 25</w:t>
      </w:r>
      <w:r w:rsidRPr="00B82E79">
        <w:t>(8), 1966-1983.</w:t>
      </w:r>
    </w:p>
    <w:p w14:paraId="71C44815" w14:textId="77777777" w:rsidR="00726EB6" w:rsidRPr="00B82E79" w:rsidRDefault="00726EB6" w:rsidP="00726EB6">
      <w:pPr>
        <w:pStyle w:val="EndNoteBibliography"/>
        <w:spacing w:after="0"/>
        <w:ind w:left="720" w:hanging="720"/>
      </w:pPr>
      <w:r w:rsidRPr="00B82E79">
        <w:t xml:space="preserve">Eichhorn, S. J., &amp; Sampson, W. W. (2010). Relationships between specific surface area and pore size in electrospun polymer fibre networks. </w:t>
      </w:r>
      <w:r w:rsidRPr="00B82E79">
        <w:rPr>
          <w:i/>
        </w:rPr>
        <w:t>Journal of The Royal Society Interface, 7</w:t>
      </w:r>
      <w:r w:rsidRPr="00B82E79">
        <w:t>(45), 641–649.</w:t>
      </w:r>
    </w:p>
    <w:p w14:paraId="120E3B8D" w14:textId="77777777" w:rsidR="00726EB6" w:rsidRPr="00B82E79" w:rsidRDefault="00726EB6" w:rsidP="00726EB6">
      <w:pPr>
        <w:pStyle w:val="EndNoteBibliography"/>
        <w:spacing w:after="0"/>
        <w:ind w:left="720" w:hanging="720"/>
      </w:pPr>
      <w:r w:rsidRPr="00B82E79">
        <w:t xml:space="preserve">Finnigan, T., Needham, L., &amp; Abbott, C. (2017). Mycoprotein: A Healthy New Protein With a Low Environmental Impact. In S. R. Nadathur, J. P. D. Wanasundara &amp; L. Scanlin (Eds.), </w:t>
      </w:r>
      <w:r w:rsidRPr="00B82E79">
        <w:rPr>
          <w:i/>
        </w:rPr>
        <w:t>Sustainable Protein Sources</w:t>
      </w:r>
      <w:r w:rsidRPr="00B82E79">
        <w:t xml:space="preserve"> (pp. 305-325). San Diego: Academic Press.</w:t>
      </w:r>
    </w:p>
    <w:p w14:paraId="470F55AE" w14:textId="77777777" w:rsidR="00726EB6" w:rsidRPr="00B82E79" w:rsidRDefault="00726EB6" w:rsidP="00726EB6">
      <w:pPr>
        <w:pStyle w:val="EndNoteBibliography"/>
        <w:spacing w:after="0"/>
        <w:ind w:left="720" w:hanging="720"/>
      </w:pPr>
      <w:r w:rsidRPr="00B82E79">
        <w:t xml:space="preserve">Finnigan, T. J. A. (2011). Mycoprotein: origins, production and properties. In G. O. Phillips &amp; P. A. Williams (Eds.), </w:t>
      </w:r>
      <w:r w:rsidRPr="00B82E79">
        <w:rPr>
          <w:i/>
        </w:rPr>
        <w:t>Handbook of Food Proteins</w:t>
      </w:r>
      <w:r w:rsidRPr="00B82E79">
        <w:t xml:space="preserve"> (pp. 335-352): Woodhead Publishing.</w:t>
      </w:r>
    </w:p>
    <w:p w14:paraId="3256DCAA" w14:textId="77777777" w:rsidR="00726EB6" w:rsidRPr="00B82E79" w:rsidRDefault="00726EB6" w:rsidP="00726EB6">
      <w:pPr>
        <w:pStyle w:val="EndNoteBibliography"/>
        <w:spacing w:after="0"/>
        <w:ind w:left="720" w:hanging="720"/>
      </w:pPr>
      <w:r w:rsidRPr="00B82E79">
        <w:t xml:space="preserve">Hunt, J. A., &amp; Dalgleish, D. G. (1994). Adsorption behaviour of whey protein isolate and caseinate in soya oil-in-water emulsions. </w:t>
      </w:r>
      <w:r w:rsidRPr="00B82E79">
        <w:rPr>
          <w:i/>
        </w:rPr>
        <w:t>Food Hydrocolloids, 8</w:t>
      </w:r>
      <w:r w:rsidRPr="00B82E79">
        <w:t>(2), 175-187.</w:t>
      </w:r>
    </w:p>
    <w:p w14:paraId="495C212D" w14:textId="77777777" w:rsidR="00726EB6" w:rsidRPr="00B82E79" w:rsidRDefault="00726EB6" w:rsidP="00726EB6">
      <w:pPr>
        <w:pStyle w:val="EndNoteBibliography"/>
        <w:spacing w:after="0"/>
        <w:ind w:left="720" w:hanging="720"/>
      </w:pPr>
      <w:r w:rsidRPr="00B82E79">
        <w:t xml:space="preserve">King, R., Brown, N. A., Urban, M., &amp; Hammond-Kosack, K. E. (2018). Inter-genome comparison of the Quorn fungus Fusarium venenatum and the closely related plant infecting pathogen Fusarium graminearum. </w:t>
      </w:r>
      <w:r w:rsidRPr="00B82E79">
        <w:rPr>
          <w:i/>
        </w:rPr>
        <w:t>BMC Genomics, 19</w:t>
      </w:r>
      <w:r w:rsidRPr="00B82E79">
        <w:t>(1), 269.</w:t>
      </w:r>
    </w:p>
    <w:p w14:paraId="6E7196C2" w14:textId="77777777" w:rsidR="00726EB6" w:rsidRPr="00B82E79" w:rsidRDefault="00726EB6" w:rsidP="00726EB6">
      <w:pPr>
        <w:pStyle w:val="EndNoteBibliography"/>
        <w:spacing w:after="0"/>
        <w:ind w:left="720" w:hanging="720"/>
        <w:rPr>
          <w:lang w:val="de-DE"/>
        </w:rPr>
      </w:pPr>
      <w:r w:rsidRPr="00B82E79">
        <w:t>Mayer, M. P. (2021). The Hsp70-Chaperone Machines in Bacteria.</w:t>
      </w:r>
      <w:r w:rsidRPr="00B82E79">
        <w:rPr>
          <w:i/>
        </w:rPr>
        <w:t xml:space="preserve"> </w:t>
      </w:r>
      <w:r w:rsidRPr="00B82E79">
        <w:rPr>
          <w:i/>
          <w:lang w:val="de-DE"/>
        </w:rPr>
        <w:t>8</w:t>
      </w:r>
      <w:r w:rsidRPr="00B82E79">
        <w:rPr>
          <w:lang w:val="de-DE"/>
        </w:rPr>
        <w:t>.</w:t>
      </w:r>
    </w:p>
    <w:p w14:paraId="16B18165" w14:textId="77777777" w:rsidR="00726EB6" w:rsidRPr="00B82E79" w:rsidRDefault="00726EB6" w:rsidP="00726EB6">
      <w:pPr>
        <w:pStyle w:val="EndNoteBibliography"/>
        <w:spacing w:after="0"/>
        <w:ind w:left="720" w:hanging="720"/>
      </w:pPr>
      <w:r w:rsidRPr="00B82E79">
        <w:rPr>
          <w:lang w:val="de-DE"/>
        </w:rPr>
        <w:t xml:space="preserve">Morales Chabrand, R., Kim, H.-J., Zhang, C., Glatz, C. E., &amp; Jung, S. (2008). </w:t>
      </w:r>
      <w:r w:rsidRPr="00B82E79">
        <w:t>Destabilization of the Emulsion Formed during Aqueous Extraction of Soybean Oil.</w:t>
      </w:r>
      <w:r w:rsidRPr="00B82E79">
        <w:rPr>
          <w:i/>
        </w:rPr>
        <w:t xml:space="preserve"> 85</w:t>
      </w:r>
      <w:r w:rsidRPr="00B82E79">
        <w:t>(4), 383-390.</w:t>
      </w:r>
    </w:p>
    <w:p w14:paraId="32BDCF57" w14:textId="77777777" w:rsidR="00726EB6" w:rsidRPr="00B82E79" w:rsidRDefault="00726EB6" w:rsidP="00726EB6">
      <w:pPr>
        <w:pStyle w:val="EndNoteBibliography"/>
        <w:spacing w:after="0"/>
        <w:ind w:left="720" w:hanging="720"/>
        <w:rPr>
          <w:lang w:val="nl-NL"/>
        </w:rPr>
      </w:pPr>
      <w:r w:rsidRPr="00B82E79">
        <w:t xml:space="preserve">Munialo, C. D. (2015). </w:t>
      </w:r>
      <w:r w:rsidRPr="00B82E79">
        <w:rPr>
          <w:i/>
        </w:rPr>
        <w:t>Energy storage and dissipation in deformed protein-based networks on seconds time scale is controlled by submicron length scales.</w:t>
      </w:r>
      <w:r w:rsidRPr="00B82E79">
        <w:t xml:space="preserve"> </w:t>
      </w:r>
      <w:r w:rsidRPr="00B82E79">
        <w:rPr>
          <w:lang w:val="nl-NL"/>
        </w:rPr>
        <w:t>Wageningen University, Wageningen.</w:t>
      </w:r>
    </w:p>
    <w:p w14:paraId="36C819AB" w14:textId="77777777" w:rsidR="00726EB6" w:rsidRPr="00B82E79" w:rsidRDefault="00726EB6" w:rsidP="00726EB6">
      <w:pPr>
        <w:pStyle w:val="EndNoteBibliography"/>
        <w:spacing w:after="0"/>
        <w:ind w:left="720" w:hanging="720"/>
      </w:pPr>
      <w:r w:rsidRPr="00B82E79">
        <w:rPr>
          <w:lang w:val="nl-NL"/>
        </w:rPr>
        <w:t xml:space="preserve">Munialo, C. D., Euston, S. R., &amp; de Jongh, H. H. J. (2018). </w:t>
      </w:r>
      <w:r w:rsidRPr="00B82E79">
        <w:t xml:space="preserve">Protein gels. In R. Y. Yada (Ed.), </w:t>
      </w:r>
      <w:r w:rsidRPr="00B82E79">
        <w:rPr>
          <w:i/>
        </w:rPr>
        <w:t>Proteins in Food Processing (Second Edition)</w:t>
      </w:r>
      <w:r w:rsidRPr="00B82E79">
        <w:t xml:space="preserve"> (pp. 501-521): Woodhead Publishing.</w:t>
      </w:r>
    </w:p>
    <w:p w14:paraId="358D7F87" w14:textId="77777777" w:rsidR="00726EB6" w:rsidRPr="00B82E79" w:rsidRDefault="00726EB6" w:rsidP="00726EB6">
      <w:pPr>
        <w:pStyle w:val="EndNoteBibliography"/>
        <w:spacing w:after="0"/>
        <w:ind w:left="720" w:hanging="720"/>
      </w:pPr>
      <w:r w:rsidRPr="00B82E79">
        <w:t xml:space="preserve">Osherov, N., &amp; May, G. S. (1998). Optimization of protein extraction from Aspergillus nidulans for gel electrophoresis. </w:t>
      </w:r>
      <w:r w:rsidRPr="00B82E79">
        <w:rPr>
          <w:i/>
        </w:rPr>
        <w:t>Fungal Genetics Report, 45</w:t>
      </w:r>
      <w:r w:rsidRPr="00B82E79">
        <w:t>.</w:t>
      </w:r>
    </w:p>
    <w:p w14:paraId="10621FAF" w14:textId="77777777" w:rsidR="00726EB6" w:rsidRPr="00B82E79" w:rsidRDefault="00726EB6" w:rsidP="00726EB6">
      <w:pPr>
        <w:pStyle w:val="EndNoteBibliography"/>
        <w:spacing w:after="0"/>
        <w:ind w:left="720" w:hanging="720"/>
      </w:pPr>
      <w:r w:rsidRPr="00B82E79">
        <w:t xml:space="preserve">Sarkar, N. K., Kundnani, P., &amp; Grover, A. (2013). Functional analysis of Hsp70 superfamily proteins of rice (Oryza sativa). </w:t>
      </w:r>
      <w:r w:rsidRPr="00B82E79">
        <w:rPr>
          <w:i/>
        </w:rPr>
        <w:t>Cell Stress and Chaperones, 18</w:t>
      </w:r>
      <w:r w:rsidRPr="00B82E79">
        <w:t>(4), 427-437.</w:t>
      </w:r>
    </w:p>
    <w:p w14:paraId="1F66348C" w14:textId="77777777" w:rsidR="00726EB6" w:rsidRPr="00B82E79" w:rsidRDefault="00726EB6" w:rsidP="00726EB6">
      <w:pPr>
        <w:pStyle w:val="EndNoteBibliography"/>
        <w:spacing w:after="0"/>
        <w:ind w:left="720" w:hanging="720"/>
      </w:pPr>
      <w:r w:rsidRPr="00B82E79">
        <w:t xml:space="preserve">Wang, Q., Tang, Y., Yang, Y., Lei, L., Lei, X., Zhao, J., Zhang, Y., Li, L., Wang, Q., &amp; Ming, J. (2022). Interactions and structural properties of zein/ferulic acid: The effect of calcium chloride. </w:t>
      </w:r>
      <w:r w:rsidRPr="00B82E79">
        <w:rPr>
          <w:i/>
        </w:rPr>
        <w:t>Food Chemistry, 373</w:t>
      </w:r>
      <w:r w:rsidRPr="00B82E79">
        <w:t>, 131489.</w:t>
      </w:r>
    </w:p>
    <w:p w14:paraId="2EFAACA3" w14:textId="77777777" w:rsidR="00726EB6" w:rsidRPr="00B82E79" w:rsidRDefault="00726EB6" w:rsidP="00726EB6">
      <w:pPr>
        <w:pStyle w:val="EndNoteBibliography"/>
        <w:spacing w:after="0"/>
        <w:ind w:left="720" w:hanging="720"/>
      </w:pPr>
      <w:r w:rsidRPr="00B82E79">
        <w:t xml:space="preserve">Whittaker, J. A., Johnson, R. I., Finnigan, T. J. A., Avery, S. V., &amp; Dyer, P. S. (2020). The Biotechnology of Quorn Mycoprotein: Past, Present and Future Challenges. In H. Nevalainen (Ed.), </w:t>
      </w:r>
      <w:r w:rsidRPr="00B82E79">
        <w:rPr>
          <w:i/>
        </w:rPr>
        <w:t>Grand Challenges in Fungal Biotechnology</w:t>
      </w:r>
      <w:r w:rsidRPr="00B82E79">
        <w:t xml:space="preserve"> (pp. 59-79). Cham: Springer International Publishing.</w:t>
      </w:r>
    </w:p>
    <w:p w14:paraId="61BDB185" w14:textId="77777777" w:rsidR="00726EB6" w:rsidRPr="00B82E79" w:rsidRDefault="00726EB6" w:rsidP="00726EB6">
      <w:pPr>
        <w:pStyle w:val="EndNoteBibliography"/>
        <w:spacing w:after="0"/>
        <w:ind w:left="720" w:hanging="720"/>
      </w:pPr>
      <w:r w:rsidRPr="00B82E79">
        <w:t xml:space="preserve">Wiebe, M. (2002). Myco-protein from Fusarium venenatum : a well-established product for human consumption. </w:t>
      </w:r>
      <w:r w:rsidRPr="00B82E79">
        <w:rPr>
          <w:i/>
        </w:rPr>
        <w:t>Applied Microbiology and Biotechnology, 58</w:t>
      </w:r>
      <w:r w:rsidRPr="00B82E79">
        <w:t>(4), 421-427.</w:t>
      </w:r>
    </w:p>
    <w:p w14:paraId="45502005" w14:textId="77777777" w:rsidR="00726EB6" w:rsidRPr="00B82E79" w:rsidRDefault="00726EB6" w:rsidP="00726EB6">
      <w:pPr>
        <w:pStyle w:val="EndNoteBibliography"/>
        <w:spacing w:after="0"/>
        <w:ind w:left="720" w:hanging="720"/>
      </w:pPr>
      <w:r w:rsidRPr="00B82E79">
        <w:t xml:space="preserve">Wiebe, M. G. (2004). QuornTM Myco-protein - Overview of a successful fungal product. </w:t>
      </w:r>
      <w:r w:rsidRPr="00B82E79">
        <w:rPr>
          <w:i/>
        </w:rPr>
        <w:t>Mycologist, 18</w:t>
      </w:r>
      <w:r w:rsidRPr="00B82E79">
        <w:t>(1), 17-20.</w:t>
      </w:r>
    </w:p>
    <w:p w14:paraId="2DE93E74" w14:textId="77777777" w:rsidR="00726EB6" w:rsidRPr="00B82E79" w:rsidRDefault="00726EB6" w:rsidP="00726EB6">
      <w:pPr>
        <w:pStyle w:val="EndNoteBibliography"/>
        <w:spacing w:after="0"/>
        <w:ind w:left="720" w:hanging="720"/>
      </w:pPr>
      <w:r w:rsidRPr="00B82E79">
        <w:t xml:space="preserve">Yoder, W. T., &amp; Christianson, L. M. (1998). Species-Specific Primers Resolve Members ofFusariumSectionFusarium: Taxonomic Status of the Edible “Quorn” Fungus Reevaluated. </w:t>
      </w:r>
      <w:r w:rsidRPr="00B82E79">
        <w:rPr>
          <w:i/>
        </w:rPr>
        <w:t>Fungal Genetics and Biology, 23</w:t>
      </w:r>
      <w:r w:rsidRPr="00B82E79">
        <w:t>(1), 68-80.</w:t>
      </w:r>
    </w:p>
    <w:p w14:paraId="680DAB6D" w14:textId="77777777" w:rsidR="00726EB6" w:rsidRPr="00B82E79" w:rsidRDefault="00726EB6" w:rsidP="00726EB6">
      <w:pPr>
        <w:pStyle w:val="EndNoteBibliography"/>
        <w:ind w:left="720" w:hanging="720"/>
      </w:pPr>
      <w:r w:rsidRPr="00B82E79">
        <w:t xml:space="preserve">Zhang, J., Jiang, L., Yang, J., Chen, X., Shen, M., Yu, Q., Chen, Y., &amp; Xie, J. (2022). Effect of calcium chloride on heat-induced Mesona chinensis polysaccharide-whey protein isolation gels: Gel properties and interactions. </w:t>
      </w:r>
      <w:r w:rsidRPr="00B82E79">
        <w:rPr>
          <w:i/>
        </w:rPr>
        <w:t>LWT, 155</w:t>
      </w:r>
      <w:r w:rsidRPr="00B82E79">
        <w:t>, 112907.</w:t>
      </w:r>
    </w:p>
    <w:p w14:paraId="087E3220" w14:textId="77777777" w:rsidR="00726EB6" w:rsidRDefault="00726EB6" w:rsidP="00726EB6">
      <w:pPr>
        <w:rPr>
          <w:rFonts w:ascii="Times New Roman" w:hAnsi="Times New Roman" w:cs="Times New Roman"/>
          <w:sz w:val="24"/>
          <w:szCs w:val="24"/>
        </w:rPr>
      </w:pPr>
      <w:r w:rsidRPr="00B82E79">
        <w:rPr>
          <w:rFonts w:ascii="Times New Roman" w:hAnsi="Times New Roman" w:cs="Times New Roman"/>
          <w:sz w:val="24"/>
          <w:szCs w:val="24"/>
        </w:rPr>
        <w:fldChar w:fldCharType="end"/>
      </w:r>
    </w:p>
    <w:p w14:paraId="2ED78A03" w14:textId="77777777" w:rsidR="00726EB6" w:rsidRDefault="00726EB6">
      <w:pPr>
        <w:rPr>
          <w:rFonts w:ascii="Times New Roman" w:hAnsi="Times New Roman" w:cs="Times New Roman"/>
          <w:sz w:val="24"/>
          <w:szCs w:val="24"/>
        </w:rPr>
      </w:pPr>
      <w:r>
        <w:rPr>
          <w:rFonts w:ascii="Times New Roman" w:hAnsi="Times New Roman" w:cs="Times New Roman"/>
          <w:sz w:val="24"/>
          <w:szCs w:val="24"/>
        </w:rPr>
        <w:lastRenderedPageBreak/>
        <w:br w:type="page"/>
      </w:r>
    </w:p>
    <w:p w14:paraId="3A5F55E6" w14:textId="6C55B397" w:rsidR="00920C13" w:rsidRDefault="00924E55" w:rsidP="00726EB6">
      <w:pPr>
        <w:rPr>
          <w:rFonts w:ascii="Times New Roman" w:hAnsi="Times New Roman" w:cs="Times New Roman"/>
          <w:b/>
          <w:sz w:val="24"/>
          <w:szCs w:val="24"/>
        </w:rPr>
      </w:pPr>
      <w:r>
        <w:rPr>
          <w:rFonts w:ascii="Times New Roman" w:hAnsi="Times New Roman" w:cs="Times New Roman"/>
          <w:b/>
          <w:sz w:val="24"/>
          <w:szCs w:val="24"/>
        </w:rPr>
        <w:lastRenderedPageBreak/>
        <w:t>Tables</w:t>
      </w:r>
    </w:p>
    <w:p w14:paraId="3CC40A6D" w14:textId="289C0E23" w:rsidR="004417AB" w:rsidRDefault="004417AB" w:rsidP="00E35E6B">
      <w:pPr>
        <w:spacing w:after="0" w:line="480" w:lineRule="auto"/>
        <w:rPr>
          <w:rFonts w:ascii="Times New Roman" w:hAnsi="Times New Roman" w:cs="Times New Roman"/>
          <w:color w:val="000000" w:themeColor="text1"/>
          <w:sz w:val="24"/>
          <w:szCs w:val="24"/>
        </w:rPr>
      </w:pPr>
      <w:r w:rsidRPr="00374207">
        <w:rPr>
          <w:rFonts w:ascii="Times New Roman" w:hAnsi="Times New Roman" w:cs="Times New Roman"/>
          <w:b/>
          <w:bCs/>
          <w:sz w:val="24"/>
          <w:szCs w:val="24"/>
        </w:rPr>
        <w:t xml:space="preserve">Table </w:t>
      </w:r>
      <w:r w:rsidR="00F50C8D">
        <w:rPr>
          <w:rFonts w:ascii="Times New Roman" w:hAnsi="Times New Roman" w:cs="Times New Roman"/>
          <w:b/>
          <w:bCs/>
          <w:sz w:val="24"/>
          <w:szCs w:val="24"/>
        </w:rPr>
        <w:t>1</w:t>
      </w:r>
      <w:r>
        <w:rPr>
          <w:rFonts w:ascii="Times New Roman" w:hAnsi="Times New Roman" w:cs="Times New Roman"/>
          <w:b/>
          <w:bCs/>
          <w:sz w:val="24"/>
          <w:szCs w:val="24"/>
        </w:rPr>
        <w:t xml:space="preserve">. </w:t>
      </w:r>
      <w:r w:rsidRPr="0060074E">
        <w:rPr>
          <w:rFonts w:ascii="Times New Roman" w:hAnsi="Times New Roman" w:cs="Times New Roman"/>
          <w:sz w:val="24"/>
          <w:szCs w:val="24"/>
        </w:rPr>
        <w:t>Physicochemical characteristics of fungal protein solutions at pH 3, 5, 7 and 9</w:t>
      </w:r>
      <w:r>
        <w:rPr>
          <w:rFonts w:ascii="Times New Roman" w:hAnsi="Times New Roman" w:cs="Times New Roman"/>
          <w:sz w:val="24"/>
          <w:szCs w:val="24"/>
        </w:rPr>
        <w:t>, respectively</w:t>
      </w:r>
      <w:r w:rsidRPr="0060074E">
        <w:rPr>
          <w:rFonts w:ascii="Times New Roman" w:hAnsi="Times New Roman" w:cs="Times New Roman"/>
          <w:sz w:val="24"/>
          <w:szCs w:val="24"/>
        </w:rPr>
        <w:t xml:space="preserve">. Columns with means ± standard deviation with the same superscripts are not statistically </w:t>
      </w:r>
      <w:r w:rsidRPr="0060074E">
        <w:rPr>
          <w:rFonts w:ascii="Times New Roman" w:hAnsi="Times New Roman" w:cs="Times New Roman"/>
          <w:color w:val="000000" w:themeColor="text1"/>
          <w:sz w:val="24"/>
          <w:szCs w:val="24"/>
        </w:rPr>
        <w:t xml:space="preserve">different at confidence of </w:t>
      </w:r>
      <w:r w:rsidRPr="00717FB6">
        <w:rPr>
          <w:rFonts w:ascii="Times New Roman" w:hAnsi="Times New Roman" w:cs="Times New Roman"/>
          <w:i/>
          <w:iCs/>
          <w:color w:val="000000" w:themeColor="text1"/>
          <w:sz w:val="24"/>
          <w:szCs w:val="24"/>
        </w:rPr>
        <w:t>p ≥ 0.05</w:t>
      </w:r>
      <w:r>
        <w:rPr>
          <w:rFonts w:ascii="Times New Roman" w:hAnsi="Times New Roman" w:cs="Times New Roman"/>
          <w:color w:val="000000" w:themeColor="text1"/>
          <w:sz w:val="24"/>
          <w:szCs w:val="24"/>
        </w:rPr>
        <w:t>.</w:t>
      </w:r>
    </w:p>
    <w:p w14:paraId="07031EFC" w14:textId="77777777" w:rsidR="004417AB" w:rsidRPr="00EB12F8" w:rsidRDefault="004417AB" w:rsidP="004417AB">
      <w:pPr>
        <w:spacing w:after="0" w:line="240" w:lineRule="auto"/>
        <w:rPr>
          <w:rFonts w:ascii="Times New Roman" w:hAnsi="Times New Roman" w:cs="Times New Roman"/>
          <w:noProof/>
          <w:sz w:val="24"/>
          <w:szCs w:val="24"/>
          <w:lang w:eastAsia="en-GB"/>
        </w:rPr>
      </w:pPr>
    </w:p>
    <w:tbl>
      <w:tblPr>
        <w:tblW w:w="905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671"/>
        <w:gridCol w:w="2164"/>
        <w:gridCol w:w="1985"/>
        <w:gridCol w:w="1685"/>
        <w:gridCol w:w="2549"/>
      </w:tblGrid>
      <w:tr w:rsidR="00FB72FE" w:rsidRPr="006D3A1D" w14:paraId="4C92E90A" w14:textId="77777777" w:rsidTr="00FB72FE">
        <w:trPr>
          <w:trHeight w:val="246"/>
        </w:trPr>
        <w:tc>
          <w:tcPr>
            <w:tcW w:w="671" w:type="dxa"/>
            <w:tcBorders>
              <w:top w:val="single" w:sz="18" w:space="0" w:color="auto"/>
              <w:left w:val="nil"/>
              <w:bottom w:val="single" w:sz="18" w:space="0" w:color="auto"/>
            </w:tcBorders>
            <w:shd w:val="clear" w:color="auto" w:fill="auto"/>
            <w:tcMar>
              <w:top w:w="15" w:type="dxa"/>
              <w:left w:w="108" w:type="dxa"/>
              <w:bottom w:w="0" w:type="dxa"/>
              <w:right w:w="108" w:type="dxa"/>
            </w:tcMar>
            <w:hideMark/>
          </w:tcPr>
          <w:p w14:paraId="47D0BABC"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b/>
                <w:bCs/>
                <w:sz w:val="24"/>
                <w:szCs w:val="24"/>
              </w:rPr>
              <w:t>pH</w:t>
            </w:r>
          </w:p>
        </w:tc>
        <w:tc>
          <w:tcPr>
            <w:tcW w:w="2164" w:type="dxa"/>
            <w:tcBorders>
              <w:top w:val="single" w:sz="18" w:space="0" w:color="auto"/>
              <w:bottom w:val="single" w:sz="18" w:space="0" w:color="auto"/>
            </w:tcBorders>
          </w:tcPr>
          <w:p w14:paraId="2D988E8C" w14:textId="77777777" w:rsidR="004417AB" w:rsidRPr="006D3A1D" w:rsidRDefault="004417AB" w:rsidP="00FE0144">
            <w:pPr>
              <w:spacing w:after="0" w:line="480" w:lineRule="auto"/>
              <w:rPr>
                <w:rFonts w:ascii="Times New Roman" w:hAnsi="Times New Roman" w:cs="Times New Roman"/>
                <w:b/>
                <w:bCs/>
                <w:sz w:val="24"/>
                <w:szCs w:val="24"/>
              </w:rPr>
            </w:pPr>
            <w:r>
              <w:rPr>
                <w:rFonts w:ascii="Times New Roman" w:hAnsi="Times New Roman" w:cs="Times New Roman"/>
                <w:b/>
                <w:bCs/>
                <w:sz w:val="24"/>
                <w:szCs w:val="24"/>
                <w:lang w:val="en-US"/>
              </w:rPr>
              <w:t>Hydrodynamic diameter</w:t>
            </w:r>
            <w:r w:rsidRPr="004F6C07">
              <w:rPr>
                <w:rFonts w:ascii="Times New Roman" w:hAnsi="Times New Roman" w:cs="Times New Roman"/>
                <w:b/>
                <w:bCs/>
                <w:sz w:val="24"/>
                <w:szCs w:val="24"/>
                <w:lang w:val="en-US"/>
              </w:rPr>
              <w:t xml:space="preserve"> </w:t>
            </w:r>
            <w:r w:rsidRPr="004417AB">
              <w:rPr>
                <w:rFonts w:ascii="Times New Roman" w:hAnsi="Times New Roman" w:cs="Times New Roman"/>
                <w:b/>
                <w:bCs/>
                <w:i/>
                <w:sz w:val="24"/>
                <w:szCs w:val="24"/>
                <w:lang w:val="en-US"/>
              </w:rPr>
              <w:t>(</w:t>
            </w:r>
            <w:proofErr w:type="spellStart"/>
            <w:r w:rsidRPr="004417AB">
              <w:rPr>
                <w:rFonts w:ascii="Times New Roman" w:hAnsi="Times New Roman" w:cs="Times New Roman"/>
                <w:b/>
                <w:bCs/>
                <w:i/>
                <w:iCs/>
                <w:sz w:val="24"/>
                <w:szCs w:val="24"/>
                <w:lang w:val="en-US"/>
              </w:rPr>
              <w:t>d</w:t>
            </w:r>
            <w:r w:rsidRPr="004417AB">
              <w:rPr>
                <w:rFonts w:ascii="Times New Roman" w:hAnsi="Times New Roman" w:cs="Times New Roman"/>
                <w:b/>
                <w:bCs/>
                <w:i/>
                <w:sz w:val="24"/>
                <w:szCs w:val="24"/>
                <w:vertAlign w:val="subscript"/>
                <w:lang w:val="en-US"/>
              </w:rPr>
              <w:t>H</w:t>
            </w:r>
            <w:proofErr w:type="spellEnd"/>
            <w:r>
              <w:rPr>
                <w:rFonts w:ascii="Times New Roman" w:hAnsi="Times New Roman" w:cs="Times New Roman"/>
                <w:b/>
                <w:bCs/>
                <w:sz w:val="24"/>
                <w:szCs w:val="24"/>
                <w:lang w:val="en-US"/>
              </w:rPr>
              <w:t xml:space="preserve">) </w:t>
            </w:r>
            <w:r w:rsidRPr="004F6C07">
              <w:rPr>
                <w:rFonts w:ascii="Times New Roman" w:hAnsi="Times New Roman" w:cs="Times New Roman"/>
                <w:b/>
                <w:bCs/>
                <w:sz w:val="24"/>
                <w:szCs w:val="24"/>
                <w:lang w:val="en-US"/>
              </w:rPr>
              <w:t>(nm)</w:t>
            </w:r>
          </w:p>
        </w:tc>
        <w:tc>
          <w:tcPr>
            <w:tcW w:w="1985" w:type="dxa"/>
            <w:tcBorders>
              <w:top w:val="single" w:sz="18" w:space="0" w:color="auto"/>
              <w:bottom w:val="single" w:sz="18" w:space="0" w:color="auto"/>
            </w:tcBorders>
            <w:shd w:val="clear" w:color="auto" w:fill="auto"/>
            <w:tcMar>
              <w:top w:w="15" w:type="dxa"/>
              <w:left w:w="108" w:type="dxa"/>
              <w:bottom w:w="0" w:type="dxa"/>
              <w:right w:w="108" w:type="dxa"/>
            </w:tcMar>
            <w:hideMark/>
          </w:tcPr>
          <w:p w14:paraId="50A158F1"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b/>
                <w:bCs/>
                <w:sz w:val="24"/>
                <w:szCs w:val="24"/>
              </w:rPr>
              <w:t>Polydispersity index</w:t>
            </w:r>
            <w:r w:rsidRPr="006D3A1D">
              <w:rPr>
                <w:rFonts w:ascii="Times New Roman" w:hAnsi="Times New Roman" w:cs="Times New Roman"/>
                <w:sz w:val="24"/>
                <w:szCs w:val="24"/>
              </w:rPr>
              <w:t xml:space="preserve"> </w:t>
            </w:r>
            <w:r w:rsidRPr="006D3A1D">
              <w:rPr>
                <w:rFonts w:ascii="Times New Roman" w:hAnsi="Times New Roman" w:cs="Times New Roman"/>
                <w:b/>
                <w:bCs/>
                <w:sz w:val="24"/>
                <w:szCs w:val="24"/>
              </w:rPr>
              <w:t>(PDI)</w:t>
            </w:r>
          </w:p>
        </w:tc>
        <w:tc>
          <w:tcPr>
            <w:tcW w:w="1685" w:type="dxa"/>
            <w:tcBorders>
              <w:top w:val="single" w:sz="18" w:space="0" w:color="auto"/>
              <w:bottom w:val="single" w:sz="18" w:space="0" w:color="auto"/>
            </w:tcBorders>
            <w:shd w:val="clear" w:color="auto" w:fill="auto"/>
            <w:tcMar>
              <w:top w:w="15" w:type="dxa"/>
              <w:left w:w="108" w:type="dxa"/>
              <w:bottom w:w="0" w:type="dxa"/>
              <w:right w:w="108" w:type="dxa"/>
            </w:tcMar>
            <w:hideMark/>
          </w:tcPr>
          <w:p w14:paraId="58DDE559" w14:textId="77777777" w:rsidR="004417AB" w:rsidRPr="00782C48" w:rsidRDefault="004417AB" w:rsidP="00FE0144">
            <w:pPr>
              <w:spacing w:after="0" w:line="480" w:lineRule="auto"/>
              <w:rPr>
                <w:rFonts w:ascii="Times New Roman" w:hAnsi="Times New Roman" w:cs="Times New Roman"/>
                <w:b/>
                <w:bCs/>
                <w:i/>
                <w:iCs/>
                <w:sz w:val="24"/>
                <w:szCs w:val="24"/>
                <w:lang w:val="en-US"/>
              </w:rPr>
            </w:pPr>
            <w:r w:rsidRPr="006D3A1D">
              <w:rPr>
                <w:rFonts w:ascii="Times New Roman" w:hAnsi="Times New Roman" w:cs="Times New Roman"/>
                <w:b/>
                <w:bCs/>
                <w:i/>
                <w:iCs/>
                <w:sz w:val="24"/>
                <w:szCs w:val="24"/>
                <w:lang w:val="en-US"/>
              </w:rPr>
              <w:t>ζ</w:t>
            </w:r>
            <w:r>
              <w:rPr>
                <w:rFonts w:ascii="Times New Roman" w:hAnsi="Times New Roman" w:cs="Times New Roman"/>
                <w:b/>
                <w:bCs/>
                <w:sz w:val="24"/>
                <w:szCs w:val="24"/>
                <w:lang w:val="en-US"/>
              </w:rPr>
              <w:t>-potential (mV)</w:t>
            </w:r>
          </w:p>
        </w:tc>
        <w:tc>
          <w:tcPr>
            <w:tcW w:w="2549" w:type="dxa"/>
            <w:tcBorders>
              <w:top w:val="single" w:sz="18" w:space="0" w:color="auto"/>
              <w:bottom w:val="single" w:sz="18" w:space="0" w:color="auto"/>
              <w:right w:val="nil"/>
            </w:tcBorders>
            <w:shd w:val="clear" w:color="auto" w:fill="auto"/>
            <w:tcMar>
              <w:top w:w="15" w:type="dxa"/>
              <w:left w:w="108" w:type="dxa"/>
              <w:bottom w:w="0" w:type="dxa"/>
              <w:right w:w="108" w:type="dxa"/>
            </w:tcMar>
            <w:hideMark/>
          </w:tcPr>
          <w:p w14:paraId="53B47254"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b/>
                <w:bCs/>
                <w:sz w:val="24"/>
                <w:szCs w:val="24"/>
              </w:rPr>
              <w:t>Electrophoretic mobility (μm.cm/V.s)</w:t>
            </w:r>
          </w:p>
        </w:tc>
      </w:tr>
      <w:tr w:rsidR="00FB72FE" w:rsidRPr="006D3A1D" w14:paraId="28BE6968" w14:textId="77777777" w:rsidTr="00FB72FE">
        <w:trPr>
          <w:trHeight w:val="246"/>
        </w:trPr>
        <w:tc>
          <w:tcPr>
            <w:tcW w:w="671" w:type="dxa"/>
            <w:tcBorders>
              <w:top w:val="single" w:sz="18" w:space="0" w:color="auto"/>
              <w:left w:val="nil"/>
              <w:bottom w:val="nil"/>
            </w:tcBorders>
            <w:shd w:val="clear" w:color="auto" w:fill="auto"/>
            <w:tcMar>
              <w:top w:w="15" w:type="dxa"/>
              <w:left w:w="108" w:type="dxa"/>
              <w:bottom w:w="0" w:type="dxa"/>
              <w:right w:w="108" w:type="dxa"/>
            </w:tcMar>
          </w:tcPr>
          <w:p w14:paraId="3B030D62" w14:textId="77777777" w:rsidR="004417AB" w:rsidRPr="006D3A1D" w:rsidRDefault="004417AB" w:rsidP="00FE0144">
            <w:pPr>
              <w:spacing w:after="0" w:line="480" w:lineRule="auto"/>
              <w:rPr>
                <w:rFonts w:ascii="Times New Roman" w:hAnsi="Times New Roman" w:cs="Times New Roman"/>
                <w:bCs/>
                <w:sz w:val="24"/>
                <w:szCs w:val="24"/>
              </w:rPr>
            </w:pPr>
            <w:r w:rsidRPr="006D3A1D">
              <w:rPr>
                <w:rFonts w:ascii="Times New Roman" w:hAnsi="Times New Roman" w:cs="Times New Roman"/>
                <w:bCs/>
                <w:sz w:val="24"/>
                <w:szCs w:val="24"/>
              </w:rPr>
              <w:t>3.0</w:t>
            </w:r>
          </w:p>
        </w:tc>
        <w:tc>
          <w:tcPr>
            <w:tcW w:w="2164" w:type="dxa"/>
            <w:tcBorders>
              <w:top w:val="single" w:sz="18" w:space="0" w:color="auto"/>
            </w:tcBorders>
          </w:tcPr>
          <w:p w14:paraId="7F253FE4" w14:textId="77777777" w:rsidR="004417AB" w:rsidRPr="000D048F" w:rsidRDefault="004417AB" w:rsidP="00FE0144">
            <w:pPr>
              <w:spacing w:after="0" w:line="480" w:lineRule="auto"/>
              <w:rPr>
                <w:rFonts w:ascii="Times New Roman" w:hAnsi="Times New Roman" w:cs="Times New Roman"/>
                <w:bCs/>
                <w:sz w:val="24"/>
                <w:szCs w:val="24"/>
                <w:vertAlign w:val="superscript"/>
              </w:rPr>
            </w:pPr>
            <w:r>
              <w:rPr>
                <w:rFonts w:ascii="Times New Roman" w:hAnsi="Times New Roman" w:cs="Times New Roman"/>
                <w:bCs/>
                <w:sz w:val="24"/>
                <w:szCs w:val="24"/>
              </w:rPr>
              <w:t>524.0</w:t>
            </w:r>
            <w:r w:rsidRPr="006D3A1D">
              <w:rPr>
                <w:rFonts w:ascii="Times New Roman" w:hAnsi="Times New Roman" w:cs="Times New Roman"/>
                <w:sz w:val="24"/>
                <w:szCs w:val="24"/>
              </w:rPr>
              <w:t xml:space="preserve"> ±</w:t>
            </w:r>
            <w:r>
              <w:rPr>
                <w:rFonts w:ascii="Times New Roman" w:hAnsi="Times New Roman" w:cs="Times New Roman"/>
                <w:sz w:val="24"/>
                <w:szCs w:val="24"/>
              </w:rPr>
              <w:t xml:space="preserve"> 60</w:t>
            </w:r>
            <w:r>
              <w:rPr>
                <w:rFonts w:ascii="Times New Roman" w:hAnsi="Times New Roman" w:cs="Times New Roman"/>
                <w:sz w:val="24"/>
                <w:szCs w:val="24"/>
                <w:vertAlign w:val="superscript"/>
              </w:rPr>
              <w:t>a</w:t>
            </w:r>
          </w:p>
        </w:tc>
        <w:tc>
          <w:tcPr>
            <w:tcW w:w="1985" w:type="dxa"/>
            <w:tcBorders>
              <w:top w:val="single" w:sz="18" w:space="0" w:color="auto"/>
            </w:tcBorders>
            <w:shd w:val="clear" w:color="auto" w:fill="auto"/>
            <w:tcMar>
              <w:top w:w="15" w:type="dxa"/>
              <w:left w:w="108" w:type="dxa"/>
              <w:bottom w:w="0" w:type="dxa"/>
              <w:right w:w="108" w:type="dxa"/>
            </w:tcMar>
          </w:tcPr>
          <w:p w14:paraId="5310FF1E" w14:textId="77777777" w:rsidR="004417AB" w:rsidRPr="00B7207D" w:rsidRDefault="004417AB" w:rsidP="00FE0144">
            <w:pPr>
              <w:spacing w:after="0" w:line="480" w:lineRule="auto"/>
              <w:rPr>
                <w:rFonts w:ascii="Times New Roman" w:hAnsi="Times New Roman" w:cs="Times New Roman"/>
                <w:bCs/>
                <w:sz w:val="24"/>
                <w:szCs w:val="24"/>
                <w:vertAlign w:val="superscript"/>
              </w:rPr>
            </w:pPr>
            <w:r>
              <w:rPr>
                <w:rFonts w:ascii="Times New Roman" w:hAnsi="Times New Roman" w:cs="Times New Roman"/>
                <w:bCs/>
                <w:sz w:val="24"/>
                <w:szCs w:val="24"/>
              </w:rPr>
              <w:t>0.617</w:t>
            </w:r>
            <w:r w:rsidRPr="006D3A1D">
              <w:rPr>
                <w:rFonts w:ascii="Times New Roman" w:hAnsi="Times New Roman" w:cs="Times New Roman"/>
                <w:sz w:val="24"/>
                <w:szCs w:val="24"/>
              </w:rPr>
              <w:t xml:space="preserve"> ±</w:t>
            </w:r>
            <w:r>
              <w:rPr>
                <w:rFonts w:ascii="Times New Roman" w:hAnsi="Times New Roman" w:cs="Times New Roman"/>
                <w:sz w:val="24"/>
                <w:szCs w:val="24"/>
              </w:rPr>
              <w:t xml:space="preserve"> 0.05</w:t>
            </w:r>
            <w:r>
              <w:rPr>
                <w:rFonts w:ascii="Times New Roman" w:hAnsi="Times New Roman" w:cs="Times New Roman"/>
                <w:sz w:val="24"/>
                <w:szCs w:val="24"/>
                <w:vertAlign w:val="superscript"/>
              </w:rPr>
              <w:t>a</w:t>
            </w:r>
          </w:p>
        </w:tc>
        <w:tc>
          <w:tcPr>
            <w:tcW w:w="1685" w:type="dxa"/>
            <w:tcBorders>
              <w:top w:val="single" w:sz="18" w:space="0" w:color="auto"/>
            </w:tcBorders>
            <w:shd w:val="clear" w:color="auto" w:fill="auto"/>
            <w:tcMar>
              <w:top w:w="15" w:type="dxa"/>
              <w:left w:w="108" w:type="dxa"/>
              <w:bottom w:w="0" w:type="dxa"/>
              <w:right w:w="108" w:type="dxa"/>
            </w:tcMar>
          </w:tcPr>
          <w:p w14:paraId="4E181450" w14:textId="77777777" w:rsidR="004417AB" w:rsidRPr="004F6C07" w:rsidRDefault="004417AB" w:rsidP="00FE0144">
            <w:pPr>
              <w:spacing w:after="0" w:line="480" w:lineRule="auto"/>
              <w:rPr>
                <w:rFonts w:ascii="Times New Roman" w:hAnsi="Times New Roman" w:cs="Times New Roman"/>
                <w:bCs/>
                <w:iCs/>
                <w:sz w:val="24"/>
                <w:szCs w:val="24"/>
                <w:lang w:val="en-US"/>
              </w:rPr>
            </w:pPr>
            <w:r w:rsidRPr="004F6C07">
              <w:rPr>
                <w:rFonts w:ascii="Times New Roman" w:hAnsi="Times New Roman" w:cs="Times New Roman"/>
                <w:bCs/>
                <w:iCs/>
                <w:sz w:val="24"/>
                <w:szCs w:val="24"/>
                <w:lang w:val="en-US"/>
              </w:rPr>
              <w:t>-20.7</w:t>
            </w:r>
            <w:r>
              <w:rPr>
                <w:rFonts w:ascii="Times New Roman" w:hAnsi="Times New Roman" w:cs="Times New Roman"/>
                <w:bCs/>
                <w:iCs/>
                <w:sz w:val="24"/>
                <w:szCs w:val="24"/>
                <w:lang w:val="en-US"/>
              </w:rPr>
              <w:t xml:space="preserve"> </w:t>
            </w:r>
            <w:r w:rsidRPr="004F6C07">
              <w:rPr>
                <w:rFonts w:ascii="Times New Roman" w:hAnsi="Times New Roman" w:cs="Times New Roman"/>
                <w:bCs/>
                <w:iCs/>
                <w:sz w:val="24"/>
                <w:szCs w:val="24"/>
                <w:lang w:val="en-US"/>
              </w:rPr>
              <w:t>±</w:t>
            </w:r>
            <w:r>
              <w:rPr>
                <w:rFonts w:ascii="Times New Roman" w:hAnsi="Times New Roman" w:cs="Times New Roman"/>
                <w:bCs/>
                <w:iCs/>
                <w:sz w:val="24"/>
                <w:szCs w:val="24"/>
                <w:lang w:val="en-US"/>
              </w:rPr>
              <w:t xml:space="preserve"> </w:t>
            </w:r>
            <w:r w:rsidRPr="004F6C07">
              <w:rPr>
                <w:rFonts w:ascii="Times New Roman" w:hAnsi="Times New Roman" w:cs="Times New Roman"/>
                <w:bCs/>
                <w:iCs/>
                <w:sz w:val="24"/>
                <w:szCs w:val="24"/>
                <w:lang w:val="en-US"/>
              </w:rPr>
              <w:t>0.8</w:t>
            </w:r>
            <w:r w:rsidRPr="004F6C07">
              <w:rPr>
                <w:rFonts w:ascii="Times New Roman" w:hAnsi="Times New Roman" w:cs="Times New Roman"/>
                <w:bCs/>
                <w:iCs/>
                <w:sz w:val="24"/>
                <w:szCs w:val="24"/>
                <w:vertAlign w:val="superscript"/>
                <w:lang w:val="en-US"/>
              </w:rPr>
              <w:t>a</w:t>
            </w:r>
          </w:p>
        </w:tc>
        <w:tc>
          <w:tcPr>
            <w:tcW w:w="2549" w:type="dxa"/>
            <w:tcBorders>
              <w:top w:val="single" w:sz="18" w:space="0" w:color="auto"/>
              <w:bottom w:val="nil"/>
              <w:right w:val="nil"/>
            </w:tcBorders>
            <w:shd w:val="clear" w:color="auto" w:fill="auto"/>
            <w:tcMar>
              <w:top w:w="15" w:type="dxa"/>
              <w:left w:w="108" w:type="dxa"/>
              <w:bottom w:w="0" w:type="dxa"/>
              <w:right w:w="108" w:type="dxa"/>
            </w:tcMar>
          </w:tcPr>
          <w:p w14:paraId="0CD028EB" w14:textId="77777777" w:rsidR="004417AB" w:rsidRPr="006D3A1D" w:rsidRDefault="004417AB" w:rsidP="00FE0144">
            <w:pPr>
              <w:spacing w:after="0" w:line="480" w:lineRule="auto"/>
              <w:rPr>
                <w:rFonts w:ascii="Times New Roman" w:hAnsi="Times New Roman" w:cs="Times New Roman"/>
                <w:bCs/>
                <w:sz w:val="24"/>
                <w:szCs w:val="24"/>
              </w:rPr>
            </w:pPr>
            <w:r>
              <w:rPr>
                <w:rFonts w:ascii="Times New Roman" w:hAnsi="Times New Roman" w:cs="Times New Roman"/>
                <w:bCs/>
                <w:sz w:val="24"/>
                <w:szCs w:val="24"/>
              </w:rPr>
              <w:t>-1.63 ± 0.06</w:t>
            </w:r>
            <w:r w:rsidRPr="005B5405">
              <w:rPr>
                <w:rFonts w:ascii="Times New Roman" w:hAnsi="Times New Roman" w:cs="Times New Roman"/>
                <w:bCs/>
                <w:sz w:val="24"/>
                <w:szCs w:val="24"/>
                <w:vertAlign w:val="superscript"/>
              </w:rPr>
              <w:t>a</w:t>
            </w:r>
          </w:p>
        </w:tc>
      </w:tr>
      <w:tr w:rsidR="00FB72FE" w:rsidRPr="006D3A1D" w14:paraId="6642FBF9" w14:textId="77777777" w:rsidTr="00FB72FE">
        <w:trPr>
          <w:trHeight w:val="230"/>
        </w:trPr>
        <w:tc>
          <w:tcPr>
            <w:tcW w:w="671" w:type="dxa"/>
            <w:tcBorders>
              <w:top w:val="nil"/>
              <w:left w:val="nil"/>
              <w:bottom w:val="nil"/>
            </w:tcBorders>
            <w:shd w:val="clear" w:color="auto" w:fill="auto"/>
            <w:tcMar>
              <w:top w:w="15" w:type="dxa"/>
              <w:left w:w="108" w:type="dxa"/>
              <w:bottom w:w="0" w:type="dxa"/>
              <w:right w:w="108" w:type="dxa"/>
            </w:tcMar>
            <w:hideMark/>
          </w:tcPr>
          <w:p w14:paraId="2BDE90CD"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5.0</w:t>
            </w:r>
          </w:p>
        </w:tc>
        <w:tc>
          <w:tcPr>
            <w:tcW w:w="2164" w:type="dxa"/>
          </w:tcPr>
          <w:p w14:paraId="1465D008" w14:textId="77777777" w:rsidR="004417AB" w:rsidRPr="000D048F" w:rsidRDefault="004417AB" w:rsidP="00FE0144">
            <w:pPr>
              <w:spacing w:after="0" w:line="480" w:lineRule="auto"/>
              <w:rPr>
                <w:rFonts w:ascii="Times New Roman" w:hAnsi="Times New Roman" w:cs="Times New Roman"/>
                <w:bCs/>
                <w:sz w:val="24"/>
                <w:szCs w:val="24"/>
                <w:vertAlign w:val="superscript"/>
              </w:rPr>
            </w:pPr>
            <w:r>
              <w:rPr>
                <w:rFonts w:ascii="Times New Roman" w:hAnsi="Times New Roman" w:cs="Times New Roman"/>
                <w:bCs/>
                <w:sz w:val="24"/>
                <w:szCs w:val="24"/>
              </w:rPr>
              <w:t>112.7</w:t>
            </w:r>
            <w:r w:rsidRPr="006D3A1D">
              <w:rPr>
                <w:rFonts w:ascii="Times New Roman" w:hAnsi="Times New Roman" w:cs="Times New Roman"/>
                <w:sz w:val="24"/>
                <w:szCs w:val="24"/>
              </w:rPr>
              <w:t xml:space="preserve"> ±</w:t>
            </w:r>
            <w:r>
              <w:rPr>
                <w:rFonts w:ascii="Times New Roman" w:hAnsi="Times New Roman" w:cs="Times New Roman"/>
                <w:sz w:val="24"/>
                <w:szCs w:val="24"/>
              </w:rPr>
              <w:t xml:space="preserve"> 0.6</w:t>
            </w:r>
            <w:r>
              <w:rPr>
                <w:rFonts w:ascii="Times New Roman" w:hAnsi="Times New Roman" w:cs="Times New Roman"/>
                <w:sz w:val="24"/>
                <w:szCs w:val="24"/>
                <w:vertAlign w:val="superscript"/>
              </w:rPr>
              <w:t>b</w:t>
            </w:r>
          </w:p>
        </w:tc>
        <w:tc>
          <w:tcPr>
            <w:tcW w:w="1985" w:type="dxa"/>
            <w:shd w:val="clear" w:color="auto" w:fill="auto"/>
            <w:tcMar>
              <w:top w:w="15" w:type="dxa"/>
              <w:left w:w="108" w:type="dxa"/>
              <w:bottom w:w="0" w:type="dxa"/>
              <w:right w:w="108" w:type="dxa"/>
            </w:tcMar>
            <w:hideMark/>
          </w:tcPr>
          <w:p w14:paraId="20EA884B"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0.452 ± 0.02</w:t>
            </w:r>
            <w:r>
              <w:rPr>
                <w:rFonts w:ascii="Times New Roman" w:hAnsi="Times New Roman" w:cs="Times New Roman"/>
                <w:sz w:val="24"/>
                <w:szCs w:val="24"/>
                <w:vertAlign w:val="superscript"/>
              </w:rPr>
              <w:t>b</w:t>
            </w:r>
          </w:p>
        </w:tc>
        <w:tc>
          <w:tcPr>
            <w:tcW w:w="1685" w:type="dxa"/>
            <w:shd w:val="clear" w:color="auto" w:fill="auto"/>
            <w:tcMar>
              <w:top w:w="15" w:type="dxa"/>
              <w:left w:w="108" w:type="dxa"/>
              <w:bottom w:w="0" w:type="dxa"/>
              <w:right w:w="108" w:type="dxa"/>
            </w:tcMar>
            <w:hideMark/>
          </w:tcPr>
          <w:p w14:paraId="607B605D"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 xml:space="preserve">-31.8 ± </w:t>
            </w:r>
            <w:r>
              <w:rPr>
                <w:rFonts w:ascii="Times New Roman" w:hAnsi="Times New Roman" w:cs="Times New Roman"/>
                <w:sz w:val="24"/>
                <w:szCs w:val="24"/>
              </w:rPr>
              <w:t>0.3</w:t>
            </w:r>
            <w:r>
              <w:rPr>
                <w:rFonts w:ascii="Times New Roman" w:hAnsi="Times New Roman" w:cs="Times New Roman"/>
                <w:sz w:val="24"/>
                <w:szCs w:val="24"/>
                <w:vertAlign w:val="superscript"/>
              </w:rPr>
              <w:t>b</w:t>
            </w:r>
          </w:p>
        </w:tc>
        <w:tc>
          <w:tcPr>
            <w:tcW w:w="2549" w:type="dxa"/>
            <w:tcBorders>
              <w:top w:val="nil"/>
              <w:bottom w:val="nil"/>
              <w:right w:val="nil"/>
            </w:tcBorders>
            <w:shd w:val="clear" w:color="auto" w:fill="auto"/>
            <w:tcMar>
              <w:top w:w="15" w:type="dxa"/>
              <w:left w:w="108" w:type="dxa"/>
              <w:bottom w:w="0" w:type="dxa"/>
              <w:right w:w="108" w:type="dxa"/>
            </w:tcMar>
            <w:hideMark/>
          </w:tcPr>
          <w:p w14:paraId="782CB5AF"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-2.49 ± 0.03</w:t>
            </w:r>
            <w:r>
              <w:rPr>
                <w:rFonts w:ascii="Times New Roman" w:hAnsi="Times New Roman" w:cs="Times New Roman"/>
                <w:sz w:val="24"/>
                <w:szCs w:val="24"/>
                <w:vertAlign w:val="superscript"/>
              </w:rPr>
              <w:t>b</w:t>
            </w:r>
          </w:p>
        </w:tc>
      </w:tr>
      <w:tr w:rsidR="00FB72FE" w:rsidRPr="006D3A1D" w14:paraId="597AE4F2" w14:textId="77777777" w:rsidTr="00FB72FE">
        <w:trPr>
          <w:trHeight w:val="230"/>
        </w:trPr>
        <w:tc>
          <w:tcPr>
            <w:tcW w:w="671" w:type="dxa"/>
            <w:tcBorders>
              <w:top w:val="nil"/>
              <w:left w:val="nil"/>
              <w:bottom w:val="nil"/>
            </w:tcBorders>
            <w:shd w:val="clear" w:color="auto" w:fill="auto"/>
            <w:tcMar>
              <w:top w:w="15" w:type="dxa"/>
              <w:left w:w="108" w:type="dxa"/>
              <w:bottom w:w="0" w:type="dxa"/>
              <w:right w:w="108" w:type="dxa"/>
            </w:tcMar>
            <w:hideMark/>
          </w:tcPr>
          <w:p w14:paraId="32C973F9"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7.0</w:t>
            </w:r>
          </w:p>
        </w:tc>
        <w:tc>
          <w:tcPr>
            <w:tcW w:w="2164" w:type="dxa"/>
            <w:tcBorders>
              <w:bottom w:val="nil"/>
            </w:tcBorders>
          </w:tcPr>
          <w:p w14:paraId="7572DC3D" w14:textId="77777777" w:rsidR="004417AB" w:rsidRPr="000D048F" w:rsidRDefault="004417AB" w:rsidP="00FE0144">
            <w:pPr>
              <w:spacing w:after="0" w:line="480" w:lineRule="auto"/>
              <w:rPr>
                <w:rFonts w:ascii="Times New Roman" w:hAnsi="Times New Roman" w:cs="Times New Roman"/>
                <w:sz w:val="24"/>
                <w:szCs w:val="24"/>
                <w:vertAlign w:val="superscript"/>
              </w:rPr>
            </w:pPr>
            <w:r>
              <w:rPr>
                <w:rFonts w:ascii="Times New Roman" w:hAnsi="Times New Roman" w:cs="Times New Roman"/>
                <w:bCs/>
                <w:sz w:val="24"/>
                <w:szCs w:val="24"/>
              </w:rPr>
              <w:t>147</w:t>
            </w:r>
            <w:r w:rsidRPr="000D048F">
              <w:rPr>
                <w:rFonts w:ascii="Times New Roman" w:hAnsi="Times New Roman" w:cs="Times New Roman"/>
                <w:bCs/>
                <w:sz w:val="24"/>
                <w:szCs w:val="24"/>
              </w:rPr>
              <w:t>.</w:t>
            </w:r>
            <w:r>
              <w:rPr>
                <w:rFonts w:ascii="Times New Roman" w:hAnsi="Times New Roman" w:cs="Times New Roman"/>
                <w:bCs/>
                <w:sz w:val="24"/>
                <w:szCs w:val="24"/>
              </w:rPr>
              <w:t>7</w:t>
            </w:r>
            <w:r w:rsidRPr="006D3A1D">
              <w:rPr>
                <w:rFonts w:ascii="Times New Roman" w:hAnsi="Times New Roman" w:cs="Times New Roman"/>
                <w:sz w:val="24"/>
                <w:szCs w:val="24"/>
              </w:rPr>
              <w:t xml:space="preserve"> ±</w:t>
            </w:r>
            <w:r>
              <w:rPr>
                <w:rFonts w:ascii="Times New Roman" w:hAnsi="Times New Roman" w:cs="Times New Roman"/>
                <w:sz w:val="24"/>
                <w:szCs w:val="24"/>
              </w:rPr>
              <w:t xml:space="preserve"> 0.6</w:t>
            </w:r>
            <w:r>
              <w:rPr>
                <w:rFonts w:ascii="Times New Roman" w:hAnsi="Times New Roman" w:cs="Times New Roman"/>
                <w:sz w:val="24"/>
                <w:szCs w:val="24"/>
                <w:vertAlign w:val="superscript"/>
              </w:rPr>
              <w:t>c</w:t>
            </w:r>
          </w:p>
        </w:tc>
        <w:tc>
          <w:tcPr>
            <w:tcW w:w="1985" w:type="dxa"/>
            <w:tcBorders>
              <w:bottom w:val="nil"/>
            </w:tcBorders>
            <w:shd w:val="clear" w:color="auto" w:fill="auto"/>
            <w:tcMar>
              <w:top w:w="15" w:type="dxa"/>
              <w:left w:w="108" w:type="dxa"/>
              <w:bottom w:w="0" w:type="dxa"/>
              <w:right w:w="108" w:type="dxa"/>
            </w:tcMar>
            <w:hideMark/>
          </w:tcPr>
          <w:p w14:paraId="5278069F"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0.311 ± 0.01</w:t>
            </w:r>
            <w:r>
              <w:rPr>
                <w:rFonts w:ascii="Times New Roman" w:hAnsi="Times New Roman" w:cs="Times New Roman"/>
                <w:sz w:val="24"/>
                <w:szCs w:val="24"/>
                <w:vertAlign w:val="superscript"/>
              </w:rPr>
              <w:t>b</w:t>
            </w:r>
          </w:p>
        </w:tc>
        <w:tc>
          <w:tcPr>
            <w:tcW w:w="1685" w:type="dxa"/>
            <w:tcBorders>
              <w:bottom w:val="nil"/>
            </w:tcBorders>
            <w:shd w:val="clear" w:color="auto" w:fill="auto"/>
            <w:tcMar>
              <w:top w:w="15" w:type="dxa"/>
              <w:left w:w="108" w:type="dxa"/>
              <w:bottom w:w="0" w:type="dxa"/>
              <w:right w:w="108" w:type="dxa"/>
            </w:tcMar>
            <w:hideMark/>
          </w:tcPr>
          <w:p w14:paraId="61A2E258"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 xml:space="preserve">-34.1 ± </w:t>
            </w:r>
            <w:r>
              <w:rPr>
                <w:rFonts w:ascii="Times New Roman" w:hAnsi="Times New Roman" w:cs="Times New Roman"/>
                <w:sz w:val="24"/>
                <w:szCs w:val="24"/>
              </w:rPr>
              <w:t>1.3</w:t>
            </w:r>
            <w:r>
              <w:rPr>
                <w:rFonts w:ascii="Times New Roman" w:hAnsi="Times New Roman" w:cs="Times New Roman"/>
                <w:sz w:val="24"/>
                <w:szCs w:val="24"/>
                <w:vertAlign w:val="superscript"/>
              </w:rPr>
              <w:t>bc</w:t>
            </w:r>
          </w:p>
        </w:tc>
        <w:tc>
          <w:tcPr>
            <w:tcW w:w="2549" w:type="dxa"/>
            <w:tcBorders>
              <w:top w:val="nil"/>
              <w:bottom w:val="nil"/>
              <w:right w:val="nil"/>
            </w:tcBorders>
            <w:shd w:val="clear" w:color="auto" w:fill="auto"/>
            <w:tcMar>
              <w:top w:w="15" w:type="dxa"/>
              <w:left w:w="108" w:type="dxa"/>
              <w:bottom w:w="0" w:type="dxa"/>
              <w:right w:w="108" w:type="dxa"/>
            </w:tcMar>
            <w:hideMark/>
          </w:tcPr>
          <w:p w14:paraId="40D228FA"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-2.67 ± 0.10</w:t>
            </w:r>
            <w:r>
              <w:rPr>
                <w:rFonts w:ascii="Times New Roman" w:hAnsi="Times New Roman" w:cs="Times New Roman"/>
                <w:sz w:val="24"/>
                <w:szCs w:val="24"/>
                <w:vertAlign w:val="superscript"/>
              </w:rPr>
              <w:t>bc</w:t>
            </w:r>
          </w:p>
        </w:tc>
      </w:tr>
      <w:tr w:rsidR="00FB72FE" w:rsidRPr="006D3A1D" w14:paraId="4DF39A14" w14:textId="77777777" w:rsidTr="00FB72FE">
        <w:trPr>
          <w:trHeight w:val="230"/>
        </w:trPr>
        <w:tc>
          <w:tcPr>
            <w:tcW w:w="671" w:type="dxa"/>
            <w:tcBorders>
              <w:top w:val="nil"/>
              <w:left w:val="nil"/>
              <w:bottom w:val="single" w:sz="18" w:space="0" w:color="auto"/>
            </w:tcBorders>
            <w:shd w:val="clear" w:color="auto" w:fill="auto"/>
            <w:tcMar>
              <w:top w:w="15" w:type="dxa"/>
              <w:left w:w="108" w:type="dxa"/>
              <w:bottom w:w="0" w:type="dxa"/>
              <w:right w:w="108" w:type="dxa"/>
            </w:tcMar>
            <w:hideMark/>
          </w:tcPr>
          <w:p w14:paraId="5AAE07DB"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9.0</w:t>
            </w:r>
          </w:p>
        </w:tc>
        <w:tc>
          <w:tcPr>
            <w:tcW w:w="2164" w:type="dxa"/>
            <w:tcBorders>
              <w:top w:val="nil"/>
              <w:bottom w:val="single" w:sz="18" w:space="0" w:color="auto"/>
            </w:tcBorders>
          </w:tcPr>
          <w:p w14:paraId="617044A2" w14:textId="77777777" w:rsidR="004417AB" w:rsidRPr="000D048F" w:rsidRDefault="004417AB" w:rsidP="00FE0144">
            <w:pPr>
              <w:spacing w:after="0" w:line="480" w:lineRule="auto"/>
              <w:rPr>
                <w:rFonts w:ascii="Times New Roman" w:hAnsi="Times New Roman" w:cs="Times New Roman"/>
                <w:sz w:val="24"/>
                <w:szCs w:val="24"/>
                <w:vertAlign w:val="superscript"/>
              </w:rPr>
            </w:pPr>
            <w:r>
              <w:rPr>
                <w:rFonts w:ascii="Times New Roman" w:hAnsi="Times New Roman" w:cs="Times New Roman"/>
                <w:bCs/>
                <w:sz w:val="24"/>
                <w:szCs w:val="24"/>
              </w:rPr>
              <w:t>148.7</w:t>
            </w:r>
            <w:r w:rsidRPr="006D3A1D">
              <w:rPr>
                <w:rFonts w:ascii="Times New Roman" w:hAnsi="Times New Roman" w:cs="Times New Roman"/>
                <w:sz w:val="24"/>
                <w:szCs w:val="24"/>
              </w:rPr>
              <w:t xml:space="preserve"> ±</w:t>
            </w:r>
            <w:r>
              <w:rPr>
                <w:rFonts w:ascii="Times New Roman" w:hAnsi="Times New Roman" w:cs="Times New Roman"/>
                <w:sz w:val="24"/>
                <w:szCs w:val="24"/>
              </w:rPr>
              <w:t xml:space="preserve"> 1.2</w:t>
            </w:r>
            <w:r>
              <w:rPr>
                <w:rFonts w:ascii="Times New Roman" w:hAnsi="Times New Roman" w:cs="Times New Roman"/>
                <w:sz w:val="24"/>
                <w:szCs w:val="24"/>
                <w:vertAlign w:val="superscript"/>
              </w:rPr>
              <w:t>c</w:t>
            </w:r>
          </w:p>
        </w:tc>
        <w:tc>
          <w:tcPr>
            <w:tcW w:w="1985" w:type="dxa"/>
            <w:tcBorders>
              <w:top w:val="nil"/>
              <w:bottom w:val="single" w:sz="18" w:space="0" w:color="auto"/>
            </w:tcBorders>
            <w:shd w:val="clear" w:color="auto" w:fill="auto"/>
            <w:tcMar>
              <w:top w:w="15" w:type="dxa"/>
              <w:left w:w="108" w:type="dxa"/>
              <w:bottom w:w="0" w:type="dxa"/>
              <w:right w:w="108" w:type="dxa"/>
            </w:tcMar>
            <w:hideMark/>
          </w:tcPr>
          <w:p w14:paraId="2B05E028"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0.3 ± 0.00</w:t>
            </w:r>
            <w:r>
              <w:rPr>
                <w:rFonts w:ascii="Times New Roman" w:hAnsi="Times New Roman" w:cs="Times New Roman"/>
                <w:sz w:val="24"/>
                <w:szCs w:val="24"/>
                <w:vertAlign w:val="superscript"/>
              </w:rPr>
              <w:t>b</w:t>
            </w:r>
          </w:p>
        </w:tc>
        <w:tc>
          <w:tcPr>
            <w:tcW w:w="1685" w:type="dxa"/>
            <w:tcBorders>
              <w:top w:val="nil"/>
              <w:bottom w:val="single" w:sz="18" w:space="0" w:color="auto"/>
            </w:tcBorders>
            <w:shd w:val="clear" w:color="auto" w:fill="auto"/>
            <w:tcMar>
              <w:top w:w="15" w:type="dxa"/>
              <w:left w:w="108" w:type="dxa"/>
              <w:bottom w:w="0" w:type="dxa"/>
              <w:right w:w="108" w:type="dxa"/>
            </w:tcMar>
            <w:hideMark/>
          </w:tcPr>
          <w:p w14:paraId="1B752830" w14:textId="77777777" w:rsidR="004417AB" w:rsidRPr="006D3A1D" w:rsidRDefault="004417AB" w:rsidP="00FE0144">
            <w:pPr>
              <w:spacing w:after="0" w:line="480" w:lineRule="auto"/>
              <w:rPr>
                <w:rFonts w:ascii="Times New Roman" w:hAnsi="Times New Roman" w:cs="Times New Roman"/>
                <w:sz w:val="24"/>
                <w:szCs w:val="24"/>
              </w:rPr>
            </w:pPr>
            <w:r>
              <w:rPr>
                <w:rFonts w:ascii="Times New Roman" w:hAnsi="Times New Roman" w:cs="Times New Roman"/>
                <w:sz w:val="24"/>
                <w:szCs w:val="24"/>
              </w:rPr>
              <w:t>-36.3 ± 0.5</w:t>
            </w:r>
            <w:r>
              <w:rPr>
                <w:rFonts w:ascii="Times New Roman" w:hAnsi="Times New Roman" w:cs="Times New Roman"/>
                <w:sz w:val="24"/>
                <w:szCs w:val="24"/>
                <w:vertAlign w:val="superscript"/>
              </w:rPr>
              <w:t>c</w:t>
            </w:r>
          </w:p>
        </w:tc>
        <w:tc>
          <w:tcPr>
            <w:tcW w:w="2549" w:type="dxa"/>
            <w:tcBorders>
              <w:top w:val="nil"/>
              <w:bottom w:val="single" w:sz="18" w:space="0" w:color="auto"/>
              <w:right w:val="nil"/>
            </w:tcBorders>
            <w:shd w:val="clear" w:color="auto" w:fill="auto"/>
            <w:tcMar>
              <w:top w:w="15" w:type="dxa"/>
              <w:left w:w="108" w:type="dxa"/>
              <w:bottom w:w="0" w:type="dxa"/>
              <w:right w:w="108" w:type="dxa"/>
            </w:tcMar>
            <w:hideMark/>
          </w:tcPr>
          <w:p w14:paraId="7893821D" w14:textId="77777777" w:rsidR="004417AB" w:rsidRPr="006D3A1D" w:rsidRDefault="004417AB" w:rsidP="00FE0144">
            <w:pPr>
              <w:spacing w:after="0" w:line="480" w:lineRule="auto"/>
              <w:rPr>
                <w:rFonts w:ascii="Times New Roman" w:hAnsi="Times New Roman" w:cs="Times New Roman"/>
                <w:sz w:val="24"/>
                <w:szCs w:val="24"/>
              </w:rPr>
            </w:pPr>
            <w:r w:rsidRPr="006D3A1D">
              <w:rPr>
                <w:rFonts w:ascii="Times New Roman" w:hAnsi="Times New Roman" w:cs="Times New Roman"/>
                <w:sz w:val="24"/>
                <w:szCs w:val="24"/>
              </w:rPr>
              <w:t>-2.84 ± 0.04</w:t>
            </w:r>
            <w:r>
              <w:rPr>
                <w:rFonts w:ascii="Times New Roman" w:hAnsi="Times New Roman" w:cs="Times New Roman"/>
                <w:sz w:val="24"/>
                <w:szCs w:val="24"/>
                <w:vertAlign w:val="superscript"/>
              </w:rPr>
              <w:t>c</w:t>
            </w:r>
          </w:p>
        </w:tc>
      </w:tr>
    </w:tbl>
    <w:p w14:paraId="75EA728C" w14:textId="0610BFB7" w:rsidR="004417AB" w:rsidRDefault="004417AB" w:rsidP="00920C13">
      <w:pPr>
        <w:rPr>
          <w:rFonts w:ascii="Times New Roman" w:hAnsi="Times New Roman" w:cs="Times New Roman"/>
          <w:b/>
          <w:sz w:val="24"/>
          <w:szCs w:val="24"/>
        </w:rPr>
      </w:pPr>
    </w:p>
    <w:p w14:paraId="4B978E45" w14:textId="08A394B3" w:rsidR="004417AB" w:rsidRDefault="004417AB" w:rsidP="00920C13">
      <w:pPr>
        <w:rPr>
          <w:rFonts w:ascii="Times New Roman" w:hAnsi="Times New Roman" w:cs="Times New Roman"/>
          <w:b/>
          <w:sz w:val="24"/>
          <w:szCs w:val="24"/>
        </w:rPr>
      </w:pPr>
    </w:p>
    <w:p w14:paraId="068C3980" w14:textId="25F456AC" w:rsidR="004417AB" w:rsidRDefault="004417AB" w:rsidP="00920C13">
      <w:pPr>
        <w:rPr>
          <w:rFonts w:ascii="Times New Roman" w:hAnsi="Times New Roman" w:cs="Times New Roman"/>
          <w:b/>
          <w:sz w:val="24"/>
          <w:szCs w:val="24"/>
        </w:rPr>
      </w:pPr>
    </w:p>
    <w:p w14:paraId="29ADBBC8" w14:textId="4EA11354" w:rsidR="004417AB" w:rsidRDefault="004417AB" w:rsidP="00920C13">
      <w:pPr>
        <w:rPr>
          <w:rFonts w:ascii="Times New Roman" w:hAnsi="Times New Roman" w:cs="Times New Roman"/>
          <w:b/>
          <w:sz w:val="24"/>
          <w:szCs w:val="24"/>
        </w:rPr>
      </w:pPr>
    </w:p>
    <w:p w14:paraId="146F5808" w14:textId="3829CFD8" w:rsidR="00384FA3" w:rsidRDefault="00384FA3" w:rsidP="00920C13">
      <w:pPr>
        <w:rPr>
          <w:rFonts w:ascii="Times New Roman" w:hAnsi="Times New Roman" w:cs="Times New Roman"/>
          <w:b/>
          <w:sz w:val="24"/>
          <w:szCs w:val="24"/>
        </w:rPr>
      </w:pPr>
    </w:p>
    <w:p w14:paraId="371758BA" w14:textId="066BC79F" w:rsidR="00384FA3" w:rsidRDefault="00384FA3" w:rsidP="00920C13">
      <w:pPr>
        <w:rPr>
          <w:rFonts w:ascii="Times New Roman" w:hAnsi="Times New Roman" w:cs="Times New Roman"/>
          <w:b/>
          <w:sz w:val="24"/>
          <w:szCs w:val="24"/>
        </w:rPr>
      </w:pPr>
    </w:p>
    <w:p w14:paraId="6FD5E0EC" w14:textId="6003AE01" w:rsidR="00384FA3" w:rsidRDefault="00384FA3" w:rsidP="00920C13">
      <w:pPr>
        <w:rPr>
          <w:rFonts w:ascii="Times New Roman" w:hAnsi="Times New Roman" w:cs="Times New Roman"/>
          <w:b/>
          <w:sz w:val="24"/>
          <w:szCs w:val="24"/>
        </w:rPr>
      </w:pPr>
    </w:p>
    <w:p w14:paraId="08374318" w14:textId="770334AA" w:rsidR="00384FA3" w:rsidRDefault="00384FA3" w:rsidP="00920C13">
      <w:pPr>
        <w:rPr>
          <w:rFonts w:ascii="Times New Roman" w:hAnsi="Times New Roman" w:cs="Times New Roman"/>
          <w:b/>
          <w:sz w:val="24"/>
          <w:szCs w:val="24"/>
        </w:rPr>
      </w:pPr>
    </w:p>
    <w:p w14:paraId="5108520C" w14:textId="24EC6E37" w:rsidR="00384FA3" w:rsidRDefault="00384FA3" w:rsidP="00920C13">
      <w:pPr>
        <w:rPr>
          <w:rFonts w:ascii="Times New Roman" w:hAnsi="Times New Roman" w:cs="Times New Roman"/>
          <w:b/>
          <w:sz w:val="24"/>
          <w:szCs w:val="24"/>
        </w:rPr>
      </w:pPr>
    </w:p>
    <w:p w14:paraId="1D4CEF07" w14:textId="6B79225E" w:rsidR="00384FA3" w:rsidRDefault="00384FA3" w:rsidP="00920C13">
      <w:pPr>
        <w:rPr>
          <w:rFonts w:ascii="Times New Roman" w:hAnsi="Times New Roman" w:cs="Times New Roman"/>
          <w:b/>
          <w:sz w:val="24"/>
          <w:szCs w:val="24"/>
        </w:rPr>
      </w:pPr>
    </w:p>
    <w:p w14:paraId="21286590" w14:textId="370CDC19" w:rsidR="00384FA3" w:rsidRDefault="00384FA3" w:rsidP="00920C13">
      <w:pPr>
        <w:rPr>
          <w:rFonts w:ascii="Times New Roman" w:hAnsi="Times New Roman" w:cs="Times New Roman"/>
          <w:b/>
          <w:sz w:val="24"/>
          <w:szCs w:val="24"/>
        </w:rPr>
      </w:pPr>
    </w:p>
    <w:p w14:paraId="036478A3" w14:textId="0DE9D561" w:rsidR="00384FA3" w:rsidRDefault="00384FA3" w:rsidP="00920C13">
      <w:pPr>
        <w:rPr>
          <w:rFonts w:ascii="Times New Roman" w:hAnsi="Times New Roman" w:cs="Times New Roman"/>
          <w:b/>
          <w:sz w:val="24"/>
          <w:szCs w:val="24"/>
        </w:rPr>
      </w:pPr>
    </w:p>
    <w:p w14:paraId="5EABA8F4" w14:textId="5ED5646A" w:rsidR="00384FA3" w:rsidRDefault="00384FA3" w:rsidP="00920C13">
      <w:pPr>
        <w:rPr>
          <w:rFonts w:ascii="Times New Roman" w:hAnsi="Times New Roman" w:cs="Times New Roman"/>
          <w:b/>
          <w:sz w:val="24"/>
          <w:szCs w:val="24"/>
        </w:rPr>
      </w:pPr>
    </w:p>
    <w:p w14:paraId="3B7A173E" w14:textId="77777777" w:rsidR="00384FA3" w:rsidRDefault="00384FA3" w:rsidP="00920C13">
      <w:pPr>
        <w:rPr>
          <w:rFonts w:ascii="Times New Roman" w:hAnsi="Times New Roman" w:cs="Times New Roman"/>
          <w:b/>
          <w:sz w:val="24"/>
          <w:szCs w:val="24"/>
        </w:rPr>
      </w:pPr>
    </w:p>
    <w:p w14:paraId="03322726" w14:textId="3A5F3B98" w:rsidR="004417AB" w:rsidRDefault="004417AB" w:rsidP="00920C13">
      <w:pPr>
        <w:rPr>
          <w:rFonts w:ascii="Times New Roman" w:hAnsi="Times New Roman" w:cs="Times New Roman"/>
          <w:b/>
          <w:sz w:val="24"/>
          <w:szCs w:val="24"/>
        </w:rPr>
      </w:pPr>
    </w:p>
    <w:p w14:paraId="727E1813" w14:textId="6F181E15" w:rsidR="004417AB" w:rsidRDefault="004417AB" w:rsidP="00920C13">
      <w:pPr>
        <w:rPr>
          <w:rFonts w:ascii="Times New Roman" w:hAnsi="Times New Roman" w:cs="Times New Roman"/>
          <w:b/>
          <w:sz w:val="24"/>
          <w:szCs w:val="24"/>
        </w:rPr>
      </w:pPr>
    </w:p>
    <w:p w14:paraId="0B46F1C2" w14:textId="36363920" w:rsidR="004417AB" w:rsidRDefault="004417AB" w:rsidP="00920C13">
      <w:pPr>
        <w:rPr>
          <w:rFonts w:ascii="Times New Roman" w:hAnsi="Times New Roman" w:cs="Times New Roman"/>
          <w:b/>
          <w:sz w:val="24"/>
          <w:szCs w:val="24"/>
        </w:rPr>
      </w:pPr>
    </w:p>
    <w:p w14:paraId="7361CEA0" w14:textId="1621F09B" w:rsidR="00384FA3" w:rsidRPr="00E35E6B" w:rsidRDefault="00384FA3" w:rsidP="00384FA3">
      <w:pPr>
        <w:rPr>
          <w:rFonts w:ascii="Times New Roman" w:hAnsi="Times New Roman" w:cs="Times New Roman"/>
          <w:b/>
          <w:sz w:val="24"/>
          <w:szCs w:val="24"/>
        </w:rPr>
      </w:pPr>
      <w:r>
        <w:rPr>
          <w:rFonts w:ascii="Times New Roman" w:hAnsi="Times New Roman" w:cs="Times New Roman"/>
          <w:b/>
          <w:sz w:val="24"/>
          <w:szCs w:val="24"/>
        </w:rPr>
        <w:lastRenderedPageBreak/>
        <w:t>Figures</w:t>
      </w:r>
    </w:p>
    <w:p w14:paraId="2D96DCCF" w14:textId="77777777" w:rsidR="00384FA3" w:rsidRDefault="00384FA3" w:rsidP="00920C13">
      <w:pPr>
        <w:rPr>
          <w:rFonts w:ascii="Times New Roman" w:hAnsi="Times New Roman" w:cs="Times New Roman"/>
          <w:b/>
          <w:sz w:val="24"/>
          <w:szCs w:val="24"/>
        </w:rPr>
      </w:pPr>
    </w:p>
    <w:p w14:paraId="7B057E3C" w14:textId="77777777" w:rsidR="00920C13" w:rsidRDefault="00920C13" w:rsidP="00920C13">
      <w:pPr>
        <w:keepNext/>
      </w:pPr>
      <w:r w:rsidRPr="00190892">
        <w:rPr>
          <w:rFonts w:ascii="Times New Roman" w:hAnsi="Times New Roman" w:cs="Times New Roman"/>
          <w:b/>
          <w:noProof/>
          <w:sz w:val="24"/>
          <w:szCs w:val="24"/>
          <w:lang w:eastAsia="en-GB"/>
        </w:rPr>
        <w:drawing>
          <wp:inline distT="0" distB="0" distL="0" distR="0" wp14:anchorId="6705DF35" wp14:editId="6750DAC1">
            <wp:extent cx="2679065" cy="268648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79065" cy="2686485"/>
                    </a:xfrm>
                    <a:prstGeom prst="rect">
                      <a:avLst/>
                    </a:prstGeom>
                  </pic:spPr>
                </pic:pic>
              </a:graphicData>
            </a:graphic>
          </wp:inline>
        </w:drawing>
      </w:r>
      <w:r>
        <w:rPr>
          <w:rFonts w:ascii="Times New Roman" w:hAnsi="Times New Roman" w:cs="Times New Roman"/>
          <w:b/>
          <w:sz w:val="24"/>
          <w:szCs w:val="24"/>
        </w:rPr>
        <w:t xml:space="preserve"> </w:t>
      </w:r>
      <w:r w:rsidRPr="00190892">
        <w:rPr>
          <w:rFonts w:ascii="Times New Roman" w:hAnsi="Times New Roman" w:cs="Times New Roman"/>
          <w:b/>
          <w:noProof/>
          <w:sz w:val="24"/>
          <w:szCs w:val="24"/>
          <w:lang w:eastAsia="en-GB"/>
        </w:rPr>
        <w:drawing>
          <wp:inline distT="0" distB="0" distL="0" distR="0" wp14:anchorId="23E50A89" wp14:editId="24D1FD3E">
            <wp:extent cx="2679065" cy="2671644"/>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9065" cy="2671644"/>
                    </a:xfrm>
                    <a:prstGeom prst="rect">
                      <a:avLst/>
                    </a:prstGeom>
                  </pic:spPr>
                </pic:pic>
              </a:graphicData>
            </a:graphic>
          </wp:inline>
        </w:drawing>
      </w:r>
      <w:r w:rsidRPr="00190892">
        <w:rPr>
          <w:rFonts w:ascii="Times New Roman" w:hAnsi="Times New Roman" w:cs="Times New Roman"/>
          <w:b/>
          <w:noProof/>
          <w:sz w:val="24"/>
          <w:szCs w:val="24"/>
          <w:lang w:eastAsia="en-GB"/>
        </w:rPr>
        <w:drawing>
          <wp:inline distT="0" distB="0" distL="0" distR="0" wp14:anchorId="26ECF457" wp14:editId="6B6665A6">
            <wp:extent cx="2675890" cy="26684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77223" cy="2669800"/>
                    </a:xfrm>
                    <a:prstGeom prst="rect">
                      <a:avLst/>
                    </a:prstGeom>
                  </pic:spPr>
                </pic:pic>
              </a:graphicData>
            </a:graphic>
          </wp:inline>
        </w:drawing>
      </w:r>
      <w:r>
        <w:rPr>
          <w:rFonts w:ascii="Times New Roman" w:hAnsi="Times New Roman" w:cs="Times New Roman"/>
          <w:b/>
          <w:sz w:val="24"/>
          <w:szCs w:val="24"/>
        </w:rPr>
        <w:t xml:space="preserve"> </w:t>
      </w:r>
      <w:r w:rsidRPr="001964CB">
        <w:rPr>
          <w:rFonts w:ascii="Times New Roman" w:hAnsi="Times New Roman" w:cs="Times New Roman"/>
          <w:b/>
          <w:noProof/>
          <w:sz w:val="24"/>
          <w:szCs w:val="24"/>
          <w:lang w:eastAsia="en-GB"/>
        </w:rPr>
        <w:drawing>
          <wp:inline distT="0" distB="0" distL="0" distR="0" wp14:anchorId="52568C69" wp14:editId="5D5582C4">
            <wp:extent cx="2678288" cy="2658527"/>
            <wp:effectExtent l="0" t="0" r="825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89956" cy="2670109"/>
                    </a:xfrm>
                    <a:prstGeom prst="rect">
                      <a:avLst/>
                    </a:prstGeom>
                  </pic:spPr>
                </pic:pic>
              </a:graphicData>
            </a:graphic>
          </wp:inline>
        </w:drawing>
      </w:r>
    </w:p>
    <w:p w14:paraId="1CC8CF9E" w14:textId="09BEAC87" w:rsidR="00920C13" w:rsidRPr="00FA2940" w:rsidRDefault="00E35E6B" w:rsidP="00AE10F7">
      <w:pPr>
        <w:pStyle w:val="Caption"/>
        <w:spacing w:line="480" w:lineRule="auto"/>
        <w:rPr>
          <w:rFonts w:ascii="Times New Roman" w:hAnsi="Times New Roman" w:cs="Times New Roman"/>
          <w:i w:val="0"/>
          <w:sz w:val="24"/>
          <w:szCs w:val="24"/>
        </w:rPr>
      </w:pPr>
      <w:r>
        <w:rPr>
          <w:rFonts w:ascii="Times New Roman" w:hAnsi="Times New Roman" w:cs="Times New Roman"/>
          <w:b/>
          <w:i w:val="0"/>
          <w:color w:val="auto"/>
          <w:sz w:val="24"/>
          <w:szCs w:val="24"/>
        </w:rPr>
        <w:t>Figure 1</w:t>
      </w:r>
      <w:r w:rsidR="00920C13" w:rsidRPr="004417AB">
        <w:rPr>
          <w:rFonts w:ascii="Times New Roman" w:hAnsi="Times New Roman" w:cs="Times New Roman"/>
          <w:i w:val="0"/>
          <w:color w:val="auto"/>
          <w:sz w:val="24"/>
          <w:szCs w:val="24"/>
        </w:rPr>
        <w:t>.</w:t>
      </w:r>
      <w:r w:rsidR="00D7094C">
        <w:rPr>
          <w:rFonts w:ascii="Times New Roman" w:hAnsi="Times New Roman" w:cs="Times New Roman"/>
          <w:i w:val="0"/>
          <w:color w:val="auto"/>
          <w:sz w:val="24"/>
          <w:szCs w:val="24"/>
        </w:rPr>
        <w:t xml:space="preserve"> </w:t>
      </w:r>
      <w:r w:rsidR="004417AB" w:rsidRPr="004417AB">
        <w:rPr>
          <w:rFonts w:ascii="Times New Roman" w:hAnsi="Times New Roman" w:cs="Times New Roman"/>
          <w:i w:val="0"/>
          <w:color w:val="auto"/>
          <w:sz w:val="24"/>
        </w:rPr>
        <w:t>Confocal micrographs</w:t>
      </w:r>
      <w:r w:rsidR="00920C13" w:rsidRPr="004417AB">
        <w:rPr>
          <w:rFonts w:ascii="Times New Roman" w:hAnsi="Times New Roman" w:cs="Times New Roman"/>
          <w:i w:val="0"/>
          <w:color w:val="auto"/>
          <w:sz w:val="24"/>
        </w:rPr>
        <w:t xml:space="preserve"> of </w:t>
      </w:r>
      <w:r w:rsidR="00D7094C" w:rsidRPr="00D7094C">
        <w:rPr>
          <w:rFonts w:ascii="Times New Roman" w:hAnsi="Times New Roman" w:cs="Times New Roman"/>
          <w:i w:val="0"/>
          <w:color w:val="auto"/>
          <w:sz w:val="24"/>
        </w:rPr>
        <w:t>0.1 g</w:t>
      </w:r>
      <w:r w:rsidR="00D7094C">
        <w:rPr>
          <w:rFonts w:ascii="Times New Roman" w:hAnsi="Times New Roman" w:cs="Times New Roman"/>
          <w:i w:val="0"/>
          <w:color w:val="auto"/>
          <w:sz w:val="24"/>
        </w:rPr>
        <w:t xml:space="preserve"> </w:t>
      </w:r>
      <w:r w:rsidR="00D7094C" w:rsidRPr="00D7094C">
        <w:rPr>
          <w:rFonts w:ascii="Times New Roman" w:hAnsi="Times New Roman" w:cs="Times New Roman"/>
          <w:i w:val="0"/>
          <w:color w:val="auto"/>
          <w:sz w:val="24"/>
        </w:rPr>
        <w:t>L</w:t>
      </w:r>
      <w:r w:rsidR="00D7094C" w:rsidRPr="00D7094C">
        <w:rPr>
          <w:rFonts w:ascii="Times New Roman" w:hAnsi="Times New Roman" w:cs="Times New Roman"/>
          <w:i w:val="0"/>
          <w:color w:val="auto"/>
          <w:sz w:val="24"/>
          <w:vertAlign w:val="superscript"/>
        </w:rPr>
        <w:t>-1</w:t>
      </w:r>
      <w:r w:rsidR="004417AB">
        <w:rPr>
          <w:rFonts w:ascii="Times New Roman" w:hAnsi="Times New Roman" w:cs="Times New Roman"/>
          <w:i w:val="0"/>
          <w:color w:val="auto"/>
          <w:sz w:val="24"/>
        </w:rPr>
        <w:t xml:space="preserve"> dispersion of MYC </w:t>
      </w:r>
      <w:r w:rsidR="00920C13" w:rsidRPr="004417AB">
        <w:rPr>
          <w:rFonts w:ascii="Times New Roman" w:hAnsi="Times New Roman" w:cs="Times New Roman"/>
          <w:i w:val="0"/>
          <w:color w:val="auto"/>
          <w:sz w:val="24"/>
        </w:rPr>
        <w:t xml:space="preserve">showing a) fungal </w:t>
      </w:r>
      <w:r w:rsidR="00920C13" w:rsidRPr="004417AB">
        <w:rPr>
          <w:rFonts w:ascii="Times New Roman" w:hAnsi="Times New Roman" w:cs="Times New Roman"/>
          <w:i w:val="0"/>
          <w:color w:val="auto"/>
          <w:sz w:val="24"/>
          <w:szCs w:val="24"/>
        </w:rPr>
        <w:t xml:space="preserve">hyphae viewed under white light b) fungal </w:t>
      </w:r>
      <w:r w:rsidR="00920C13" w:rsidRPr="004417AB">
        <w:rPr>
          <w:rFonts w:ascii="Times New Roman" w:hAnsi="Times New Roman" w:cs="Times New Roman"/>
          <w:i w:val="0"/>
          <w:color w:val="auto"/>
          <w:sz w:val="24"/>
        </w:rPr>
        <w:t xml:space="preserve">protein stained with </w:t>
      </w:r>
      <w:r w:rsidR="004417AB">
        <w:rPr>
          <w:rFonts w:ascii="Times New Roman" w:hAnsi="Times New Roman" w:cs="Times New Roman"/>
          <w:i w:val="0"/>
          <w:color w:val="auto"/>
          <w:sz w:val="24"/>
        </w:rPr>
        <w:t>Fast G</w:t>
      </w:r>
      <w:r w:rsidR="00920C13" w:rsidRPr="004417AB">
        <w:rPr>
          <w:rFonts w:ascii="Times New Roman" w:hAnsi="Times New Roman" w:cs="Times New Roman"/>
          <w:i w:val="0"/>
          <w:color w:val="auto"/>
          <w:sz w:val="24"/>
        </w:rPr>
        <w:t>reen</w:t>
      </w:r>
      <w:r w:rsidR="004417AB">
        <w:rPr>
          <w:rFonts w:ascii="Times New Roman" w:hAnsi="Times New Roman" w:cs="Times New Roman"/>
          <w:i w:val="0"/>
          <w:color w:val="auto"/>
          <w:sz w:val="24"/>
        </w:rPr>
        <w:t xml:space="preserve"> excited at 633 nm</w:t>
      </w:r>
      <w:r w:rsidR="00920C13" w:rsidRPr="004417AB">
        <w:rPr>
          <w:rFonts w:ascii="Times New Roman" w:hAnsi="Times New Roman" w:cs="Times New Roman"/>
          <w:i w:val="0"/>
          <w:color w:val="auto"/>
          <w:sz w:val="24"/>
        </w:rPr>
        <w:t xml:space="preserve"> </w:t>
      </w:r>
      <w:r w:rsidR="00920C13" w:rsidRPr="004417AB">
        <w:rPr>
          <w:rFonts w:ascii="Times New Roman" w:hAnsi="Times New Roman" w:cs="Times New Roman"/>
          <w:i w:val="0"/>
          <w:color w:val="auto"/>
          <w:sz w:val="24"/>
          <w:szCs w:val="24"/>
        </w:rPr>
        <w:t>c</w:t>
      </w:r>
      <w:r w:rsidR="00920C13" w:rsidRPr="004417AB">
        <w:rPr>
          <w:rFonts w:ascii="Times New Roman" w:hAnsi="Times New Roman" w:cs="Times New Roman"/>
          <w:i w:val="0"/>
          <w:color w:val="auto"/>
          <w:sz w:val="24"/>
        </w:rPr>
        <w:t xml:space="preserve">) </w:t>
      </w:r>
      <w:r w:rsidR="004417AB">
        <w:rPr>
          <w:rFonts w:ascii="Times New Roman" w:hAnsi="Times New Roman" w:cs="Times New Roman"/>
          <w:i w:val="0"/>
          <w:color w:val="auto"/>
          <w:sz w:val="24"/>
        </w:rPr>
        <w:t>chitin stained with Calcofluor W</w:t>
      </w:r>
      <w:r w:rsidR="00920C13" w:rsidRPr="004417AB">
        <w:rPr>
          <w:rFonts w:ascii="Times New Roman" w:hAnsi="Times New Roman" w:cs="Times New Roman"/>
          <w:i w:val="0"/>
          <w:color w:val="auto"/>
          <w:sz w:val="24"/>
        </w:rPr>
        <w:t xml:space="preserve">hite </w:t>
      </w:r>
      <w:r w:rsidR="004417AB">
        <w:rPr>
          <w:rFonts w:ascii="Times New Roman" w:hAnsi="Times New Roman" w:cs="Times New Roman"/>
          <w:i w:val="0"/>
          <w:color w:val="auto"/>
          <w:sz w:val="24"/>
        </w:rPr>
        <w:t xml:space="preserve">excited at 380 nm </w:t>
      </w:r>
      <w:r w:rsidR="00920C13" w:rsidRPr="004417AB">
        <w:rPr>
          <w:rFonts w:ascii="Times New Roman" w:hAnsi="Times New Roman" w:cs="Times New Roman"/>
          <w:i w:val="0"/>
          <w:color w:val="auto"/>
          <w:sz w:val="24"/>
        </w:rPr>
        <w:t xml:space="preserve">and </w:t>
      </w:r>
      <w:r w:rsidR="00920C13" w:rsidRPr="004417AB">
        <w:rPr>
          <w:rFonts w:ascii="Times New Roman" w:hAnsi="Times New Roman" w:cs="Times New Roman"/>
          <w:i w:val="0"/>
          <w:color w:val="auto"/>
          <w:sz w:val="24"/>
          <w:szCs w:val="24"/>
        </w:rPr>
        <w:t>d</w:t>
      </w:r>
      <w:r w:rsidR="00920C13" w:rsidRPr="004417AB">
        <w:rPr>
          <w:rFonts w:ascii="Times New Roman" w:hAnsi="Times New Roman" w:cs="Times New Roman"/>
          <w:i w:val="0"/>
          <w:color w:val="auto"/>
          <w:sz w:val="24"/>
        </w:rPr>
        <w:t xml:space="preserve">) </w:t>
      </w:r>
      <w:r w:rsidR="004417AB">
        <w:rPr>
          <w:rFonts w:ascii="Times New Roman" w:hAnsi="Times New Roman" w:cs="Times New Roman"/>
          <w:i w:val="0"/>
          <w:color w:val="auto"/>
          <w:sz w:val="24"/>
        </w:rPr>
        <w:t>d</w:t>
      </w:r>
      <w:r w:rsidR="00920C13" w:rsidRPr="004417AB">
        <w:rPr>
          <w:rFonts w:ascii="Times New Roman" w:hAnsi="Times New Roman" w:cs="Times New Roman"/>
          <w:i w:val="0"/>
          <w:color w:val="auto"/>
          <w:sz w:val="24"/>
        </w:rPr>
        <w:t xml:space="preserve">istribution </w:t>
      </w:r>
      <w:r w:rsidR="00920C13">
        <w:rPr>
          <w:rFonts w:ascii="Times New Roman" w:hAnsi="Times New Roman" w:cs="Times New Roman"/>
          <w:i w:val="0"/>
          <w:color w:val="auto"/>
          <w:sz w:val="24"/>
        </w:rPr>
        <w:t>of fungi fibre and protein</w:t>
      </w:r>
      <w:r w:rsidR="00920C13">
        <w:rPr>
          <w:rFonts w:ascii="Times New Roman" w:hAnsi="Times New Roman" w:cs="Times New Roman"/>
          <w:i w:val="0"/>
          <w:color w:val="auto"/>
          <w:sz w:val="24"/>
          <w:szCs w:val="24"/>
        </w:rPr>
        <w:t xml:space="preserve"> in the fungal hyphae</w:t>
      </w:r>
      <w:r w:rsidR="004417AB">
        <w:rPr>
          <w:rFonts w:ascii="Times New Roman" w:hAnsi="Times New Roman" w:cs="Times New Roman"/>
          <w:i w:val="0"/>
          <w:color w:val="auto"/>
          <w:sz w:val="24"/>
          <w:szCs w:val="24"/>
        </w:rPr>
        <w:t xml:space="preserve"> with the excitation of both Fast Green and Calcofluor White channels. Scale bar represents 100 </w:t>
      </w:r>
      <w:proofErr w:type="spellStart"/>
      <w:r w:rsidR="004417AB">
        <w:rPr>
          <w:rFonts w:ascii="Times New Roman" w:hAnsi="Times New Roman" w:cs="Times New Roman"/>
          <w:i w:val="0"/>
          <w:color w:val="auto"/>
          <w:sz w:val="24"/>
          <w:szCs w:val="24"/>
        </w:rPr>
        <w:t>μm</w:t>
      </w:r>
      <w:proofErr w:type="spellEnd"/>
      <w:r w:rsidR="004417AB">
        <w:rPr>
          <w:rFonts w:ascii="Times New Roman" w:hAnsi="Times New Roman" w:cs="Times New Roman"/>
          <w:i w:val="0"/>
          <w:color w:val="auto"/>
          <w:sz w:val="24"/>
          <w:szCs w:val="24"/>
        </w:rPr>
        <w:t>.</w:t>
      </w:r>
    </w:p>
    <w:p w14:paraId="08630F01" w14:textId="77777777" w:rsidR="00E35E6B" w:rsidRDefault="00E35E6B" w:rsidP="00E35E6B">
      <w:pPr>
        <w:keepNext/>
      </w:pPr>
      <w:r w:rsidRPr="007D0868">
        <w:rPr>
          <w:noProof/>
          <w:lang w:eastAsia="en-GB"/>
        </w:rPr>
        <w:lastRenderedPageBreak/>
        <w:drawing>
          <wp:inline distT="0" distB="0" distL="0" distR="0" wp14:anchorId="3FC94926" wp14:editId="28080C3A">
            <wp:extent cx="1861895" cy="47244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82180" cy="4775871"/>
                    </a:xfrm>
                    <a:prstGeom prst="rect">
                      <a:avLst/>
                    </a:prstGeom>
                  </pic:spPr>
                </pic:pic>
              </a:graphicData>
            </a:graphic>
          </wp:inline>
        </w:drawing>
      </w:r>
    </w:p>
    <w:p w14:paraId="5B434C0C" w14:textId="78859019" w:rsidR="00E35E6B" w:rsidRDefault="00E35E6B" w:rsidP="00E35E6B">
      <w:pPr>
        <w:pStyle w:val="Caption"/>
        <w:spacing w:line="480" w:lineRule="auto"/>
        <w:rPr>
          <w:rFonts w:ascii="Times New Roman" w:hAnsi="Times New Roman" w:cs="Times New Roman"/>
          <w:b/>
          <w:sz w:val="24"/>
          <w:szCs w:val="24"/>
        </w:rPr>
      </w:pPr>
      <w:r w:rsidRPr="00DF7801">
        <w:rPr>
          <w:rFonts w:ascii="Times New Roman" w:hAnsi="Times New Roman" w:cs="Times New Roman"/>
          <w:b/>
          <w:i w:val="0"/>
          <w:color w:val="auto"/>
          <w:sz w:val="24"/>
          <w:szCs w:val="24"/>
        </w:rPr>
        <w:t xml:space="preserve">Figure </w:t>
      </w:r>
      <w:r>
        <w:rPr>
          <w:rFonts w:ascii="Times New Roman" w:hAnsi="Times New Roman" w:cs="Times New Roman"/>
          <w:b/>
          <w:i w:val="0"/>
          <w:color w:val="auto"/>
          <w:sz w:val="24"/>
          <w:szCs w:val="24"/>
        </w:rPr>
        <w:t>2</w:t>
      </w:r>
      <w:r w:rsidRPr="00DF7801">
        <w:rPr>
          <w:rFonts w:ascii="Times New Roman" w:hAnsi="Times New Roman" w:cs="Times New Roman"/>
          <w:b/>
          <w:i w:val="0"/>
          <w:color w:val="000000" w:themeColor="text1"/>
          <w:sz w:val="24"/>
          <w:szCs w:val="24"/>
        </w:rPr>
        <w:t>.</w:t>
      </w:r>
      <w:r w:rsidRPr="004417AB">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 xml:space="preserve">Image of </w:t>
      </w:r>
      <w:r w:rsidRPr="004417AB">
        <w:rPr>
          <w:rFonts w:ascii="Times New Roman" w:hAnsi="Times New Roman" w:cs="Times New Roman"/>
          <w:i w:val="0"/>
          <w:color w:val="000000" w:themeColor="text1"/>
          <w:sz w:val="24"/>
          <w:szCs w:val="24"/>
        </w:rPr>
        <w:t xml:space="preserve">SDS-PAGE </w:t>
      </w:r>
      <w:r>
        <w:rPr>
          <w:rFonts w:ascii="Times New Roman" w:hAnsi="Times New Roman" w:cs="Times New Roman"/>
          <w:i w:val="0"/>
          <w:color w:val="000000" w:themeColor="text1"/>
          <w:sz w:val="24"/>
          <w:szCs w:val="24"/>
        </w:rPr>
        <w:t xml:space="preserve">gel </w:t>
      </w:r>
      <w:r w:rsidRPr="004417AB">
        <w:rPr>
          <w:rFonts w:ascii="Times New Roman" w:hAnsi="Times New Roman" w:cs="Times New Roman"/>
          <w:i w:val="0"/>
          <w:color w:val="000000" w:themeColor="text1"/>
          <w:sz w:val="24"/>
          <w:szCs w:val="24"/>
        </w:rPr>
        <w:t>of fungal protein extract. Band 1 is</w:t>
      </w:r>
      <w:r>
        <w:rPr>
          <w:rFonts w:ascii="Times New Roman" w:hAnsi="Times New Roman" w:cs="Times New Roman"/>
          <w:i w:val="0"/>
          <w:color w:val="000000" w:themeColor="text1"/>
          <w:sz w:val="24"/>
          <w:szCs w:val="24"/>
        </w:rPr>
        <w:t xml:space="preserve"> for</w:t>
      </w:r>
      <w:r w:rsidRPr="004417AB">
        <w:rPr>
          <w:rFonts w:ascii="Times New Roman" w:hAnsi="Times New Roman" w:cs="Times New Roman"/>
          <w:i w:val="0"/>
          <w:color w:val="000000" w:themeColor="text1"/>
          <w:sz w:val="24"/>
          <w:szCs w:val="24"/>
        </w:rPr>
        <w:t xml:space="preserve"> the protein </w:t>
      </w:r>
      <w:r>
        <w:rPr>
          <w:rFonts w:ascii="Times New Roman" w:hAnsi="Times New Roman" w:cs="Times New Roman"/>
          <w:i w:val="0"/>
          <w:color w:val="000000" w:themeColor="text1"/>
          <w:sz w:val="24"/>
          <w:szCs w:val="24"/>
        </w:rPr>
        <w:t>standards</w:t>
      </w:r>
      <w:r w:rsidRPr="004417AB">
        <w:rPr>
          <w:rFonts w:ascii="Times New Roman" w:hAnsi="Times New Roman" w:cs="Times New Roman"/>
          <w:i w:val="0"/>
          <w:color w:val="000000" w:themeColor="text1"/>
          <w:sz w:val="24"/>
          <w:szCs w:val="24"/>
        </w:rPr>
        <w:t xml:space="preserve"> and band 2 is </w:t>
      </w:r>
      <w:r>
        <w:rPr>
          <w:rFonts w:ascii="Times New Roman" w:hAnsi="Times New Roman" w:cs="Times New Roman"/>
          <w:i w:val="0"/>
          <w:color w:val="000000" w:themeColor="text1"/>
          <w:sz w:val="24"/>
          <w:szCs w:val="24"/>
        </w:rPr>
        <w:t xml:space="preserve">for </w:t>
      </w:r>
      <w:r w:rsidRPr="004417AB">
        <w:rPr>
          <w:rFonts w:ascii="Times New Roman" w:hAnsi="Times New Roman" w:cs="Times New Roman"/>
          <w:i w:val="0"/>
          <w:color w:val="000000" w:themeColor="text1"/>
          <w:sz w:val="24"/>
          <w:szCs w:val="24"/>
        </w:rPr>
        <w:t>the</w:t>
      </w:r>
      <w:r>
        <w:rPr>
          <w:rFonts w:ascii="Times New Roman" w:hAnsi="Times New Roman" w:cs="Times New Roman"/>
          <w:i w:val="0"/>
          <w:color w:val="000000" w:themeColor="text1"/>
          <w:sz w:val="24"/>
          <w:szCs w:val="24"/>
        </w:rPr>
        <w:t xml:space="preserve"> fungal </w:t>
      </w:r>
      <w:r w:rsidRPr="004417AB">
        <w:rPr>
          <w:rFonts w:ascii="Times New Roman" w:hAnsi="Times New Roman" w:cs="Times New Roman"/>
          <w:i w:val="0"/>
          <w:color w:val="000000" w:themeColor="text1"/>
          <w:sz w:val="24"/>
          <w:szCs w:val="24"/>
        </w:rPr>
        <w:t>protein extract.</w:t>
      </w:r>
    </w:p>
    <w:p w14:paraId="5ED191C6" w14:textId="3FE1E774" w:rsidR="00920C13" w:rsidRDefault="00920C13" w:rsidP="00920C13"/>
    <w:p w14:paraId="014F2ECB" w14:textId="5BA6182F" w:rsidR="00AE10F7" w:rsidRDefault="001155A5" w:rsidP="00AE10F7">
      <w:pPr>
        <w:keepNext/>
      </w:pPr>
      <w:r w:rsidRPr="001155A5">
        <w:rPr>
          <w:noProof/>
          <w:lang w:eastAsia="en-GB"/>
        </w:rPr>
        <w:lastRenderedPageBreak/>
        <w:t xml:space="preserve"> </w:t>
      </w:r>
      <w:r w:rsidRPr="001155A5">
        <w:rPr>
          <w:noProof/>
          <w:lang w:eastAsia="en-GB"/>
        </w:rPr>
        <w:drawing>
          <wp:inline distT="0" distB="0" distL="0" distR="0" wp14:anchorId="739D4A12" wp14:editId="31747480">
            <wp:extent cx="5731510" cy="377380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773805"/>
                    </a:xfrm>
                    <a:prstGeom prst="rect">
                      <a:avLst/>
                    </a:prstGeom>
                  </pic:spPr>
                </pic:pic>
              </a:graphicData>
            </a:graphic>
          </wp:inline>
        </w:drawing>
      </w:r>
    </w:p>
    <w:p w14:paraId="55C2CCD4" w14:textId="039588DF" w:rsidR="00AE10F7" w:rsidRPr="001155A5" w:rsidRDefault="00AE10F7" w:rsidP="00AE10F7">
      <w:pPr>
        <w:pStyle w:val="Caption"/>
        <w:rPr>
          <w:rFonts w:ascii="Times New Roman" w:hAnsi="Times New Roman" w:cs="Times New Roman"/>
          <w:i w:val="0"/>
          <w:color w:val="auto"/>
          <w:sz w:val="24"/>
        </w:rPr>
      </w:pPr>
      <w:r w:rsidRPr="0056585F">
        <w:rPr>
          <w:rFonts w:ascii="Times New Roman" w:hAnsi="Times New Roman" w:cs="Times New Roman"/>
          <w:b/>
          <w:i w:val="0"/>
          <w:color w:val="auto"/>
          <w:sz w:val="24"/>
        </w:rPr>
        <w:t>Figure 3.</w:t>
      </w:r>
      <w:r w:rsidRPr="0056585F">
        <w:rPr>
          <w:rFonts w:ascii="Times New Roman" w:hAnsi="Times New Roman" w:cs="Times New Roman"/>
          <w:i w:val="0"/>
          <w:color w:val="auto"/>
          <w:sz w:val="24"/>
        </w:rPr>
        <w:t xml:space="preserve"> Macroscopic images of </w:t>
      </w:r>
      <w:r>
        <w:rPr>
          <w:rFonts w:ascii="Times New Roman" w:hAnsi="Times New Roman" w:cs="Times New Roman"/>
          <w:i w:val="0"/>
          <w:color w:val="auto"/>
          <w:sz w:val="24"/>
        </w:rPr>
        <w:t>fun</w:t>
      </w:r>
      <w:r w:rsidR="00D7094C">
        <w:rPr>
          <w:rFonts w:ascii="Times New Roman" w:hAnsi="Times New Roman" w:cs="Times New Roman"/>
          <w:i w:val="0"/>
          <w:color w:val="auto"/>
          <w:sz w:val="24"/>
        </w:rPr>
        <w:t>gal protein extract at 0.15</w:t>
      </w:r>
      <w:r w:rsidR="00B267FB">
        <w:rPr>
          <w:rFonts w:ascii="Times New Roman" w:hAnsi="Times New Roman" w:cs="Times New Roman"/>
          <w:i w:val="0"/>
          <w:color w:val="auto"/>
          <w:sz w:val="24"/>
        </w:rPr>
        <w:t xml:space="preserve"> </w:t>
      </w:r>
      <w:r w:rsidR="00D7094C">
        <w:rPr>
          <w:rFonts w:ascii="Times New Roman" w:hAnsi="Times New Roman" w:cs="Times New Roman"/>
          <w:i w:val="0"/>
          <w:color w:val="auto"/>
          <w:sz w:val="24"/>
        </w:rPr>
        <w:t>mg mL</w:t>
      </w:r>
      <w:r w:rsidRPr="00AE10F7">
        <w:rPr>
          <w:rFonts w:ascii="Times New Roman" w:hAnsi="Times New Roman" w:cs="Times New Roman"/>
          <w:i w:val="0"/>
          <w:color w:val="auto"/>
          <w:sz w:val="24"/>
          <w:vertAlign w:val="superscript"/>
        </w:rPr>
        <w:t>-1</w:t>
      </w:r>
      <w:r w:rsidRPr="0056585F">
        <w:rPr>
          <w:rFonts w:ascii="Times New Roman" w:hAnsi="Times New Roman" w:cs="Times New Roman"/>
          <w:i w:val="0"/>
          <w:color w:val="auto"/>
          <w:sz w:val="24"/>
        </w:rPr>
        <w:t xml:space="preserve"> at different pH values.</w:t>
      </w:r>
      <w:r>
        <w:rPr>
          <w:rFonts w:ascii="Times New Roman" w:hAnsi="Times New Roman" w:cs="Times New Roman"/>
          <w:i w:val="0"/>
          <w:color w:val="auto"/>
          <w:sz w:val="24"/>
        </w:rPr>
        <w:t xml:space="preserve"> </w:t>
      </w:r>
      <w:r w:rsidR="001155A5" w:rsidRPr="001155A5">
        <w:rPr>
          <w:rFonts w:ascii="Times New Roman" w:hAnsi="Times New Roman" w:cs="Times New Roman"/>
          <w:i w:val="0"/>
          <w:sz w:val="24"/>
          <w:szCs w:val="24"/>
        </w:rPr>
        <w:t xml:space="preserve">Scale bar represents </w:t>
      </w:r>
      <w:r w:rsidR="001155A5">
        <w:rPr>
          <w:rFonts w:ascii="Times New Roman" w:hAnsi="Times New Roman" w:cs="Times New Roman"/>
          <w:i w:val="0"/>
          <w:sz w:val="24"/>
          <w:szCs w:val="24"/>
        </w:rPr>
        <w:t>4</w:t>
      </w:r>
      <w:r w:rsidR="001155A5" w:rsidRPr="001155A5">
        <w:rPr>
          <w:rFonts w:ascii="Times New Roman" w:hAnsi="Times New Roman" w:cs="Times New Roman"/>
          <w:i w:val="0"/>
          <w:sz w:val="24"/>
          <w:szCs w:val="24"/>
        </w:rPr>
        <w:t xml:space="preserve"> cm</w:t>
      </w:r>
      <w:r w:rsidR="001155A5">
        <w:rPr>
          <w:rFonts w:ascii="Times New Roman" w:hAnsi="Times New Roman" w:cs="Times New Roman"/>
          <w:i w:val="0"/>
          <w:sz w:val="24"/>
          <w:szCs w:val="24"/>
        </w:rPr>
        <w:t>.</w:t>
      </w:r>
    </w:p>
    <w:p w14:paraId="587917D8" w14:textId="77777777" w:rsidR="00DE2605" w:rsidRPr="00F87022" w:rsidRDefault="00DE2605" w:rsidP="00920C13"/>
    <w:p w14:paraId="28D24DAB" w14:textId="77777777" w:rsidR="00920C13" w:rsidRDefault="00920C13" w:rsidP="00920C13">
      <w:pPr>
        <w:rPr>
          <w:rFonts w:ascii="Times New Roman" w:hAnsi="Times New Roman" w:cs="Times New Roman"/>
          <w:b/>
          <w:sz w:val="24"/>
          <w:szCs w:val="24"/>
        </w:rPr>
      </w:pPr>
    </w:p>
    <w:p w14:paraId="26FA72D0" w14:textId="77777777" w:rsidR="00920C13" w:rsidRDefault="00920C13" w:rsidP="00920C13">
      <w:pPr>
        <w:rPr>
          <w:rFonts w:ascii="Times New Roman" w:hAnsi="Times New Roman" w:cs="Times New Roman"/>
          <w:b/>
          <w:sz w:val="24"/>
          <w:szCs w:val="24"/>
        </w:rPr>
      </w:pPr>
    </w:p>
    <w:p w14:paraId="7113594C" w14:textId="77777777" w:rsidR="00920C13" w:rsidRDefault="00920C13" w:rsidP="00920C13">
      <w:pPr>
        <w:rPr>
          <w:rFonts w:ascii="Times New Roman" w:hAnsi="Times New Roman" w:cs="Times New Roman"/>
          <w:b/>
          <w:sz w:val="24"/>
          <w:szCs w:val="24"/>
        </w:rPr>
      </w:pPr>
    </w:p>
    <w:p w14:paraId="0E559A3F" w14:textId="77777777" w:rsidR="00920C13" w:rsidRDefault="00920C13" w:rsidP="00920C13">
      <w:pPr>
        <w:rPr>
          <w:rFonts w:ascii="Times New Roman" w:hAnsi="Times New Roman" w:cs="Times New Roman"/>
          <w:b/>
          <w:sz w:val="24"/>
          <w:szCs w:val="24"/>
        </w:rPr>
      </w:pPr>
    </w:p>
    <w:p w14:paraId="050B0A14" w14:textId="77777777" w:rsidR="00920C13" w:rsidRDefault="00920C13" w:rsidP="00920C13">
      <w:pPr>
        <w:rPr>
          <w:rFonts w:ascii="Times New Roman" w:hAnsi="Times New Roman" w:cs="Times New Roman"/>
          <w:b/>
          <w:sz w:val="24"/>
          <w:szCs w:val="24"/>
        </w:rPr>
      </w:pPr>
    </w:p>
    <w:p w14:paraId="138E54AB" w14:textId="77777777" w:rsidR="00920C13" w:rsidRDefault="00920C13" w:rsidP="00920C13">
      <w:pPr>
        <w:rPr>
          <w:rFonts w:ascii="Times New Roman" w:hAnsi="Times New Roman" w:cs="Times New Roman"/>
          <w:b/>
          <w:sz w:val="24"/>
          <w:szCs w:val="24"/>
        </w:rPr>
      </w:pPr>
    </w:p>
    <w:p w14:paraId="5652EED3" w14:textId="77777777" w:rsidR="00920C13" w:rsidRDefault="00920C13" w:rsidP="00920C13">
      <w:pPr>
        <w:rPr>
          <w:rFonts w:ascii="Times New Roman" w:hAnsi="Times New Roman" w:cs="Times New Roman"/>
          <w:b/>
          <w:sz w:val="24"/>
          <w:szCs w:val="24"/>
        </w:rPr>
      </w:pPr>
    </w:p>
    <w:p w14:paraId="1BBF1873" w14:textId="63F71D4F" w:rsidR="00920C13" w:rsidRPr="001A60EE" w:rsidRDefault="002E4B4F" w:rsidP="001A60EE">
      <w:pPr>
        <w:rPr>
          <w:rFonts w:ascii="Times New Roman" w:hAnsi="Times New Roman" w:cs="Times New Roman"/>
          <w:noProof/>
          <w:sz w:val="24"/>
          <w:szCs w:val="24"/>
          <w:lang w:eastAsia="en-GB"/>
        </w:rPr>
      </w:pPr>
      <w:r w:rsidRPr="002E4B4F">
        <w:rPr>
          <w:rFonts w:ascii="Times New Roman" w:hAnsi="Times New Roman" w:cs="Times New Roman"/>
          <w:b/>
          <w:noProof/>
          <w:sz w:val="24"/>
          <w:szCs w:val="24"/>
          <w:lang w:eastAsia="en-GB"/>
        </w:rPr>
        <w:lastRenderedPageBreak/>
        <w:drawing>
          <wp:inline distT="0" distB="0" distL="0" distR="0" wp14:anchorId="04DCA805" wp14:editId="3F4B8D8B">
            <wp:extent cx="4495800" cy="319079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12359" cy="3202545"/>
                    </a:xfrm>
                    <a:prstGeom prst="rect">
                      <a:avLst/>
                    </a:prstGeom>
                  </pic:spPr>
                </pic:pic>
              </a:graphicData>
            </a:graphic>
          </wp:inline>
        </w:drawing>
      </w:r>
      <w:r w:rsidR="00920C13">
        <w:rPr>
          <w:rFonts w:ascii="Times New Roman" w:hAnsi="Times New Roman" w:cs="Times New Roman"/>
          <w:b/>
          <w:sz w:val="24"/>
          <w:szCs w:val="24"/>
        </w:rPr>
        <w:t xml:space="preserve"> </w:t>
      </w:r>
    </w:p>
    <w:p w14:paraId="640A73C4" w14:textId="0F6BDED4" w:rsidR="001A60EE" w:rsidRDefault="001A60EE" w:rsidP="00920C13">
      <w:pPr>
        <w:keepNext/>
      </w:pPr>
      <w:r w:rsidRPr="001A60EE">
        <w:rPr>
          <w:noProof/>
          <w:lang w:eastAsia="en-GB"/>
        </w:rPr>
        <w:drawing>
          <wp:inline distT="0" distB="0" distL="0" distR="0" wp14:anchorId="38503605" wp14:editId="6185F188">
            <wp:extent cx="4473575" cy="318790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91725" cy="3200839"/>
                    </a:xfrm>
                    <a:prstGeom prst="rect">
                      <a:avLst/>
                    </a:prstGeom>
                  </pic:spPr>
                </pic:pic>
              </a:graphicData>
            </a:graphic>
          </wp:inline>
        </w:drawing>
      </w:r>
    </w:p>
    <w:p w14:paraId="0D19AE00" w14:textId="69C6FA59" w:rsidR="00920C13" w:rsidRPr="00F1152D" w:rsidRDefault="00920C13" w:rsidP="00AC49B0">
      <w:pPr>
        <w:spacing w:line="480" w:lineRule="auto"/>
        <w:rPr>
          <w:rFonts w:ascii="Times New Roman" w:hAnsi="Times New Roman" w:cs="Times New Roman"/>
          <w:sz w:val="24"/>
          <w:szCs w:val="24"/>
        </w:rPr>
      </w:pPr>
      <w:r w:rsidRPr="00DF7801">
        <w:rPr>
          <w:rFonts w:ascii="Times New Roman" w:hAnsi="Times New Roman" w:cs="Times New Roman"/>
          <w:b/>
          <w:sz w:val="24"/>
          <w:szCs w:val="24"/>
        </w:rPr>
        <w:t>Fig</w:t>
      </w:r>
      <w:r w:rsidR="00DF7801" w:rsidRPr="00DF7801">
        <w:rPr>
          <w:rFonts w:ascii="Times New Roman" w:hAnsi="Times New Roman" w:cs="Times New Roman"/>
          <w:b/>
          <w:sz w:val="24"/>
          <w:szCs w:val="24"/>
        </w:rPr>
        <w:t>ure</w:t>
      </w:r>
      <w:r w:rsidRPr="00DF7801">
        <w:rPr>
          <w:rFonts w:ascii="Times New Roman" w:hAnsi="Times New Roman" w:cs="Times New Roman"/>
          <w:b/>
          <w:sz w:val="24"/>
          <w:szCs w:val="24"/>
        </w:rPr>
        <w:t xml:space="preserve"> </w:t>
      </w:r>
      <w:r w:rsidR="00DE2605">
        <w:rPr>
          <w:rFonts w:ascii="Times New Roman" w:hAnsi="Times New Roman" w:cs="Times New Roman"/>
          <w:b/>
          <w:sz w:val="24"/>
          <w:szCs w:val="24"/>
        </w:rPr>
        <w:t>4</w:t>
      </w:r>
      <w:r w:rsidRPr="00F1152D">
        <w:rPr>
          <w:rFonts w:ascii="Times New Roman" w:hAnsi="Times New Roman" w:cs="Times New Roman"/>
          <w:sz w:val="24"/>
          <w:szCs w:val="24"/>
        </w:rPr>
        <w:t xml:space="preserve">. </w:t>
      </w:r>
      <w:r w:rsidRPr="005B3CD9">
        <w:rPr>
          <w:rFonts w:ascii="Times New Roman" w:hAnsi="Times New Roman" w:cs="Times New Roman"/>
          <w:sz w:val="24"/>
          <w:szCs w:val="24"/>
        </w:rPr>
        <w:t xml:space="preserve">Cryo-SEM image of </w:t>
      </w:r>
      <w:r w:rsidR="005B3CD9" w:rsidRPr="00AE10F7">
        <w:rPr>
          <w:rFonts w:ascii="Times New Roman" w:hAnsi="Times New Roman" w:cs="Times New Roman"/>
          <w:i/>
          <w:sz w:val="24"/>
          <w:szCs w:val="24"/>
        </w:rPr>
        <w:t>MYC</w:t>
      </w:r>
      <w:r w:rsidR="005B3CD9" w:rsidRPr="005B3CD9">
        <w:rPr>
          <w:rFonts w:ascii="Times New Roman" w:hAnsi="Times New Roman" w:cs="Times New Roman"/>
          <w:sz w:val="24"/>
          <w:szCs w:val="24"/>
        </w:rPr>
        <w:t xml:space="preserve"> (</w:t>
      </w:r>
      <w:r w:rsidRPr="005B3CD9">
        <w:rPr>
          <w:rFonts w:ascii="Times New Roman" w:hAnsi="Times New Roman" w:cs="Times New Roman"/>
          <w:sz w:val="24"/>
          <w:szCs w:val="24"/>
        </w:rPr>
        <w:t>20</w:t>
      </w:r>
      <w:r w:rsidR="005B3CD9" w:rsidRPr="005B3CD9">
        <w:rPr>
          <w:rFonts w:ascii="Times New Roman" w:hAnsi="Times New Roman" w:cs="Times New Roman"/>
          <w:sz w:val="24"/>
          <w:szCs w:val="24"/>
        </w:rPr>
        <w:t xml:space="preserve"> wt</w:t>
      </w:r>
      <w:r w:rsidR="00D7094C">
        <w:rPr>
          <w:rFonts w:ascii="Times New Roman" w:hAnsi="Times New Roman" w:cs="Times New Roman"/>
          <w:sz w:val="24"/>
          <w:szCs w:val="24"/>
        </w:rPr>
        <w:t>.</w:t>
      </w:r>
      <w:r w:rsidR="005B3CD9" w:rsidRPr="005B3CD9">
        <w:rPr>
          <w:rFonts w:ascii="Times New Roman" w:hAnsi="Times New Roman" w:cs="Times New Roman"/>
          <w:sz w:val="24"/>
          <w:szCs w:val="24"/>
        </w:rPr>
        <w:t xml:space="preserve"> </w:t>
      </w:r>
      <w:r w:rsidRPr="005B3CD9">
        <w:rPr>
          <w:rFonts w:ascii="Times New Roman" w:hAnsi="Times New Roman" w:cs="Times New Roman"/>
          <w:sz w:val="24"/>
          <w:szCs w:val="24"/>
        </w:rPr>
        <w:t>%</w:t>
      </w:r>
      <w:r w:rsidR="005B3CD9" w:rsidRPr="005B3CD9">
        <w:rPr>
          <w:rFonts w:ascii="Times New Roman" w:hAnsi="Times New Roman" w:cs="Times New Roman"/>
          <w:sz w:val="24"/>
          <w:szCs w:val="24"/>
        </w:rPr>
        <w:t>)</w:t>
      </w:r>
      <w:r w:rsidR="002E4B4F">
        <w:rPr>
          <w:rFonts w:ascii="Times New Roman" w:hAnsi="Times New Roman" w:cs="Times New Roman"/>
          <w:sz w:val="24"/>
          <w:szCs w:val="24"/>
        </w:rPr>
        <w:t xml:space="preserve"> at pH </w:t>
      </w:r>
      <w:r w:rsidR="007B13EA">
        <w:rPr>
          <w:rFonts w:ascii="Times New Roman" w:hAnsi="Times New Roman" w:cs="Times New Roman"/>
          <w:sz w:val="24"/>
          <w:szCs w:val="24"/>
        </w:rPr>
        <w:t>7</w:t>
      </w:r>
      <w:r w:rsidRPr="005B3CD9">
        <w:rPr>
          <w:rFonts w:ascii="Times New Roman" w:hAnsi="Times New Roman" w:cs="Times New Roman"/>
          <w:sz w:val="24"/>
          <w:szCs w:val="24"/>
        </w:rPr>
        <w:t xml:space="preserve"> a) no added salts and b) added salts of 200 mM NaCl and 100 mM CaCl</w:t>
      </w:r>
      <w:r w:rsidRPr="005B3CD9">
        <w:rPr>
          <w:rFonts w:ascii="Times New Roman" w:hAnsi="Times New Roman" w:cs="Times New Roman"/>
          <w:sz w:val="24"/>
          <w:szCs w:val="24"/>
          <w:vertAlign w:val="subscript"/>
        </w:rPr>
        <w:t>2</w:t>
      </w:r>
      <w:r w:rsidRPr="005B3CD9">
        <w:rPr>
          <w:rFonts w:ascii="Times New Roman" w:hAnsi="Times New Roman" w:cs="Times New Roman"/>
          <w:sz w:val="24"/>
          <w:szCs w:val="24"/>
        </w:rPr>
        <w:t>.</w:t>
      </w:r>
      <w:r w:rsidR="00681984">
        <w:rPr>
          <w:rFonts w:ascii="Times New Roman" w:hAnsi="Times New Roman" w:cs="Times New Roman"/>
          <w:sz w:val="24"/>
          <w:szCs w:val="24"/>
        </w:rPr>
        <w:t xml:space="preserve">  Scale bar represents 10 </w:t>
      </w:r>
      <w:proofErr w:type="spellStart"/>
      <w:r w:rsidR="00681984">
        <w:rPr>
          <w:rFonts w:ascii="Times New Roman" w:hAnsi="Times New Roman" w:cs="Times New Roman"/>
          <w:sz w:val="24"/>
          <w:szCs w:val="24"/>
        </w:rPr>
        <w:t>μm</w:t>
      </w:r>
      <w:proofErr w:type="spellEnd"/>
      <w:r w:rsidR="00681984">
        <w:rPr>
          <w:rFonts w:ascii="Times New Roman" w:hAnsi="Times New Roman" w:cs="Times New Roman"/>
          <w:sz w:val="24"/>
          <w:szCs w:val="24"/>
        </w:rPr>
        <w:t>.</w:t>
      </w:r>
    </w:p>
    <w:p w14:paraId="2D34EEA6" w14:textId="77777777" w:rsidR="00920C13" w:rsidRDefault="00920C13" w:rsidP="00920C13">
      <w:pPr>
        <w:pStyle w:val="Caption"/>
      </w:pPr>
    </w:p>
    <w:p w14:paraId="62B41611" w14:textId="77777777" w:rsidR="00920C13" w:rsidRPr="000314CD" w:rsidRDefault="00920C13" w:rsidP="00920C13">
      <w:pPr>
        <w:rPr>
          <w:rFonts w:ascii="Times New Roman" w:hAnsi="Times New Roman" w:cs="Times New Roman"/>
          <w:b/>
          <w:sz w:val="24"/>
          <w:szCs w:val="24"/>
        </w:rPr>
        <w:sectPr w:rsidR="00920C13" w:rsidRPr="000314CD" w:rsidSect="00DC4542">
          <w:footerReference w:type="default" r:id="rId21"/>
          <w:pgSz w:w="11906" w:h="16838"/>
          <w:pgMar w:top="1440" w:right="1440" w:bottom="1440" w:left="1440" w:header="708" w:footer="708" w:gutter="0"/>
          <w:lnNumType w:countBy="1" w:restart="continuous"/>
          <w:cols w:space="708"/>
          <w:docGrid w:linePitch="360"/>
        </w:sectPr>
      </w:pPr>
    </w:p>
    <w:p w14:paraId="31BF7A1F" w14:textId="0427C817" w:rsidR="00920C13" w:rsidRDefault="00920C13" w:rsidP="00920C13">
      <w:pPr>
        <w:keepNext/>
      </w:pPr>
      <w:r w:rsidRPr="00F1152D">
        <w:rPr>
          <w:noProof/>
          <w:lang w:eastAsia="en-GB"/>
        </w:rPr>
        <w:lastRenderedPageBreak/>
        <w:t xml:space="preserve"> </w:t>
      </w:r>
    </w:p>
    <w:p w14:paraId="4149BB7F" w14:textId="29BD8EB4" w:rsidR="00920C13" w:rsidRDefault="00CA29C4" w:rsidP="00920C13">
      <w:pPr>
        <w:keepNext/>
      </w:pPr>
      <w:r w:rsidRPr="00CA29C4">
        <w:rPr>
          <w:noProof/>
          <w:lang w:eastAsia="en-GB"/>
        </w:rPr>
        <w:drawing>
          <wp:inline distT="0" distB="0" distL="0" distR="0" wp14:anchorId="7BEACCC4" wp14:editId="34DF6368">
            <wp:extent cx="2276475" cy="1560172"/>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88265" cy="1568252"/>
                    </a:xfrm>
                    <a:prstGeom prst="rect">
                      <a:avLst/>
                    </a:prstGeom>
                  </pic:spPr>
                </pic:pic>
              </a:graphicData>
            </a:graphic>
          </wp:inline>
        </w:drawing>
      </w:r>
      <w:r w:rsidR="00FE0144">
        <w:t xml:space="preserve"> </w:t>
      </w:r>
      <w:r w:rsidR="00E51042" w:rsidRPr="00E51042">
        <w:rPr>
          <w:noProof/>
          <w:lang w:eastAsia="en-GB"/>
        </w:rPr>
        <w:drawing>
          <wp:inline distT="0" distB="0" distL="0" distR="0" wp14:anchorId="2FE2DEB6" wp14:editId="549C0302">
            <wp:extent cx="2295525" cy="156410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21777" cy="1581996"/>
                    </a:xfrm>
                    <a:prstGeom prst="rect">
                      <a:avLst/>
                    </a:prstGeom>
                  </pic:spPr>
                </pic:pic>
              </a:graphicData>
            </a:graphic>
          </wp:inline>
        </w:drawing>
      </w:r>
      <w:r w:rsidR="00920C13">
        <w:t xml:space="preserve"> </w:t>
      </w:r>
      <w:r w:rsidR="00D92444" w:rsidRPr="00D92444">
        <w:rPr>
          <w:noProof/>
          <w:lang w:eastAsia="en-GB"/>
        </w:rPr>
        <w:drawing>
          <wp:inline distT="0" distB="0" distL="0" distR="0" wp14:anchorId="510CE891" wp14:editId="08E18CF1">
            <wp:extent cx="2266950" cy="1561307"/>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08937" cy="1590225"/>
                    </a:xfrm>
                    <a:prstGeom prst="rect">
                      <a:avLst/>
                    </a:prstGeom>
                  </pic:spPr>
                </pic:pic>
              </a:graphicData>
            </a:graphic>
          </wp:inline>
        </w:drawing>
      </w:r>
      <w:r w:rsidR="00920C13">
        <w:t xml:space="preserve"> </w:t>
      </w:r>
      <w:r w:rsidR="00D92444" w:rsidRPr="00D92444">
        <w:rPr>
          <w:noProof/>
          <w:lang w:eastAsia="en-GB"/>
        </w:rPr>
        <w:drawing>
          <wp:inline distT="0" distB="0" distL="0" distR="0" wp14:anchorId="61083171" wp14:editId="25E4EC14">
            <wp:extent cx="2273038" cy="15805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02152" cy="1600759"/>
                    </a:xfrm>
                    <a:prstGeom prst="rect">
                      <a:avLst/>
                    </a:prstGeom>
                  </pic:spPr>
                </pic:pic>
              </a:graphicData>
            </a:graphic>
          </wp:inline>
        </w:drawing>
      </w:r>
      <w:r w:rsidR="00FE0144">
        <w:t xml:space="preserve"> </w:t>
      </w:r>
      <w:r w:rsidR="00FE0144" w:rsidRPr="00D92444">
        <w:rPr>
          <w:noProof/>
          <w:lang w:eastAsia="en-GB"/>
        </w:rPr>
        <w:drawing>
          <wp:inline distT="0" distB="0" distL="0" distR="0" wp14:anchorId="338FEC24" wp14:editId="3362E6FD">
            <wp:extent cx="2286000" cy="1572678"/>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17420" cy="1594294"/>
                    </a:xfrm>
                    <a:prstGeom prst="rect">
                      <a:avLst/>
                    </a:prstGeom>
                  </pic:spPr>
                </pic:pic>
              </a:graphicData>
            </a:graphic>
          </wp:inline>
        </w:drawing>
      </w:r>
      <w:r w:rsidR="00FE0144">
        <w:t xml:space="preserve"> </w:t>
      </w:r>
      <w:r w:rsidR="00FE0144" w:rsidRPr="00D92444">
        <w:rPr>
          <w:noProof/>
          <w:lang w:eastAsia="en-GB"/>
        </w:rPr>
        <w:drawing>
          <wp:inline distT="0" distB="0" distL="0" distR="0" wp14:anchorId="0A8AD800" wp14:editId="0B8D1EE4">
            <wp:extent cx="2276475" cy="1575590"/>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08507" cy="1597760"/>
                    </a:xfrm>
                    <a:prstGeom prst="rect">
                      <a:avLst/>
                    </a:prstGeom>
                  </pic:spPr>
                </pic:pic>
              </a:graphicData>
            </a:graphic>
          </wp:inline>
        </w:drawing>
      </w:r>
      <w:r>
        <w:t xml:space="preserve">  </w:t>
      </w:r>
      <w:r w:rsidR="00FE0144" w:rsidRPr="00FE0144">
        <w:rPr>
          <w:noProof/>
          <w:lang w:eastAsia="en-GB"/>
        </w:rPr>
        <w:drawing>
          <wp:inline distT="0" distB="0" distL="0" distR="0" wp14:anchorId="217C5C07" wp14:editId="6BFCD898">
            <wp:extent cx="2273206" cy="15582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08120" cy="1582224"/>
                    </a:xfrm>
                    <a:prstGeom prst="rect">
                      <a:avLst/>
                    </a:prstGeom>
                  </pic:spPr>
                </pic:pic>
              </a:graphicData>
            </a:graphic>
          </wp:inline>
        </w:drawing>
      </w:r>
      <w:r w:rsidR="008B7C75">
        <w:t xml:space="preserve">   </w:t>
      </w:r>
      <w:r w:rsidR="008B7C75" w:rsidRPr="008B7C75">
        <w:rPr>
          <w:noProof/>
          <w:lang w:eastAsia="en-GB"/>
        </w:rPr>
        <w:drawing>
          <wp:inline distT="0" distB="0" distL="0" distR="0" wp14:anchorId="1507555E" wp14:editId="76AA4E3E">
            <wp:extent cx="4687430" cy="15091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18060" cy="1519054"/>
                    </a:xfrm>
                    <a:prstGeom prst="rect">
                      <a:avLst/>
                    </a:prstGeom>
                  </pic:spPr>
                </pic:pic>
              </a:graphicData>
            </a:graphic>
          </wp:inline>
        </w:drawing>
      </w:r>
    </w:p>
    <w:p w14:paraId="32E574BA" w14:textId="4C0D5040" w:rsidR="00587A19" w:rsidRPr="007C3B2C" w:rsidRDefault="005B3CD9" w:rsidP="007C3B2C">
      <w:pPr>
        <w:pStyle w:val="Caption"/>
        <w:spacing w:line="480" w:lineRule="auto"/>
        <w:rPr>
          <w:sz w:val="24"/>
          <w:szCs w:val="24"/>
        </w:rPr>
        <w:sectPr w:rsidR="00587A19" w:rsidRPr="007C3B2C" w:rsidSect="00FE0144">
          <w:pgSz w:w="16838" w:h="11906" w:orient="landscape"/>
          <w:pgMar w:top="1440" w:right="1440" w:bottom="1440" w:left="1440" w:header="708" w:footer="708" w:gutter="0"/>
          <w:cols w:space="708"/>
          <w:docGrid w:linePitch="360"/>
        </w:sectPr>
      </w:pPr>
      <w:r w:rsidRPr="005B3CD9">
        <w:rPr>
          <w:rFonts w:ascii="Times New Roman" w:hAnsi="Times New Roman" w:cs="Times New Roman"/>
          <w:b/>
          <w:i w:val="0"/>
          <w:color w:val="auto"/>
          <w:sz w:val="24"/>
          <w:szCs w:val="24"/>
        </w:rPr>
        <w:t>Figure</w:t>
      </w:r>
      <w:r w:rsidR="00920C13" w:rsidRPr="005B3CD9">
        <w:rPr>
          <w:rFonts w:ascii="Times New Roman" w:hAnsi="Times New Roman" w:cs="Times New Roman"/>
          <w:b/>
          <w:i w:val="0"/>
          <w:color w:val="auto"/>
          <w:sz w:val="24"/>
          <w:szCs w:val="24"/>
        </w:rPr>
        <w:t xml:space="preserve"> </w:t>
      </w:r>
      <w:r w:rsidR="00DE2605">
        <w:rPr>
          <w:rFonts w:ascii="Times New Roman" w:hAnsi="Times New Roman" w:cs="Times New Roman"/>
          <w:b/>
          <w:i w:val="0"/>
          <w:color w:val="auto"/>
          <w:sz w:val="24"/>
          <w:szCs w:val="24"/>
        </w:rPr>
        <w:t>5</w:t>
      </w:r>
      <w:r w:rsidR="00920C13" w:rsidRPr="005B3CD9">
        <w:rPr>
          <w:rFonts w:ascii="Times New Roman" w:hAnsi="Times New Roman" w:cs="Times New Roman"/>
          <w:b/>
          <w:i w:val="0"/>
          <w:color w:val="auto"/>
          <w:sz w:val="24"/>
          <w:szCs w:val="24"/>
        </w:rPr>
        <w:t>.</w:t>
      </w:r>
      <w:r w:rsidR="00920C13" w:rsidRPr="00D079E7">
        <w:rPr>
          <w:rFonts w:ascii="Times New Roman" w:hAnsi="Times New Roman" w:cs="Times New Roman"/>
          <w:i w:val="0"/>
          <w:color w:val="auto"/>
          <w:sz w:val="24"/>
          <w:szCs w:val="24"/>
        </w:rPr>
        <w:t xml:space="preserve"> Element</w:t>
      </w:r>
      <w:r>
        <w:rPr>
          <w:rFonts w:ascii="Times New Roman" w:hAnsi="Times New Roman" w:cs="Times New Roman"/>
          <w:i w:val="0"/>
          <w:color w:val="auto"/>
          <w:sz w:val="24"/>
          <w:szCs w:val="24"/>
        </w:rPr>
        <w:t>al mapping of</w:t>
      </w:r>
      <w:r w:rsidRPr="005B3CD9">
        <w:rPr>
          <w:rFonts w:ascii="Times New Roman" w:hAnsi="Times New Roman" w:cs="Times New Roman"/>
          <w:i w:val="0"/>
          <w:color w:val="auto"/>
          <w:sz w:val="24"/>
          <w:szCs w:val="24"/>
        </w:rPr>
        <w:t xml:space="preserve"> </w:t>
      </w:r>
      <w:r w:rsidRPr="00AE10F7">
        <w:rPr>
          <w:rFonts w:ascii="Times New Roman" w:hAnsi="Times New Roman" w:cs="Times New Roman"/>
          <w:color w:val="auto"/>
          <w:sz w:val="24"/>
          <w:szCs w:val="24"/>
        </w:rPr>
        <w:t>MYC</w:t>
      </w:r>
      <w:r w:rsidRPr="005B3CD9">
        <w:rPr>
          <w:rFonts w:ascii="Times New Roman" w:hAnsi="Times New Roman" w:cs="Times New Roman"/>
          <w:i w:val="0"/>
          <w:color w:val="auto"/>
          <w:sz w:val="24"/>
          <w:szCs w:val="24"/>
        </w:rPr>
        <w:t xml:space="preserve"> (20 wt</w:t>
      </w:r>
      <w:r w:rsidR="00D7094C">
        <w:rPr>
          <w:rFonts w:ascii="Times New Roman" w:hAnsi="Times New Roman" w:cs="Times New Roman"/>
          <w:i w:val="0"/>
          <w:color w:val="auto"/>
          <w:sz w:val="24"/>
          <w:szCs w:val="24"/>
        </w:rPr>
        <w:t>.</w:t>
      </w:r>
      <w:r w:rsidRPr="005B3CD9">
        <w:rPr>
          <w:rFonts w:ascii="Times New Roman" w:hAnsi="Times New Roman" w:cs="Times New Roman"/>
          <w:i w:val="0"/>
          <w:color w:val="auto"/>
          <w:sz w:val="24"/>
          <w:szCs w:val="24"/>
        </w:rPr>
        <w:t xml:space="preserve"> %)</w:t>
      </w:r>
      <w:r w:rsidR="000D2832">
        <w:rPr>
          <w:rFonts w:ascii="Times New Roman" w:hAnsi="Times New Roman" w:cs="Times New Roman"/>
          <w:i w:val="0"/>
          <w:color w:val="auto"/>
          <w:sz w:val="24"/>
          <w:szCs w:val="24"/>
        </w:rPr>
        <w:t xml:space="preserve"> </w:t>
      </w:r>
      <w:r w:rsidR="00774364">
        <w:rPr>
          <w:rFonts w:ascii="Times New Roman" w:hAnsi="Times New Roman" w:cs="Times New Roman"/>
          <w:i w:val="0"/>
          <w:color w:val="auto"/>
          <w:sz w:val="24"/>
          <w:szCs w:val="24"/>
        </w:rPr>
        <w:t>at pH 7</w:t>
      </w:r>
      <w:r w:rsidR="00920C13" w:rsidRPr="00D079E7">
        <w:rPr>
          <w:rFonts w:ascii="Times New Roman" w:hAnsi="Times New Roman" w:cs="Times New Roman"/>
          <w:i w:val="0"/>
          <w:color w:val="auto"/>
          <w:sz w:val="24"/>
          <w:szCs w:val="24"/>
        </w:rPr>
        <w:t xml:space="preserve"> </w:t>
      </w:r>
      <w:r w:rsidR="00920C13">
        <w:rPr>
          <w:rFonts w:ascii="Times New Roman" w:hAnsi="Times New Roman" w:cs="Times New Roman"/>
          <w:i w:val="0"/>
          <w:color w:val="auto"/>
          <w:sz w:val="24"/>
          <w:szCs w:val="24"/>
        </w:rPr>
        <w:t xml:space="preserve">showing </w:t>
      </w:r>
      <w:r w:rsidR="00920C13" w:rsidRPr="00D079E7">
        <w:rPr>
          <w:rFonts w:ascii="Times New Roman" w:hAnsi="Times New Roman" w:cs="Times New Roman"/>
          <w:i w:val="0"/>
          <w:color w:val="auto"/>
          <w:sz w:val="24"/>
          <w:szCs w:val="24"/>
        </w:rPr>
        <w:t xml:space="preserve">a) </w:t>
      </w:r>
      <w:r w:rsidR="00920C13">
        <w:rPr>
          <w:rFonts w:ascii="Times New Roman" w:hAnsi="Times New Roman" w:cs="Times New Roman"/>
          <w:i w:val="0"/>
          <w:color w:val="auto"/>
          <w:sz w:val="24"/>
          <w:szCs w:val="24"/>
        </w:rPr>
        <w:t xml:space="preserve">relative elemental composition </w:t>
      </w:r>
      <w:r w:rsidR="00920C13" w:rsidRPr="00D079E7">
        <w:rPr>
          <w:rFonts w:ascii="Times New Roman" w:hAnsi="Times New Roman" w:cs="Times New Roman"/>
          <w:i w:val="0"/>
          <w:color w:val="auto"/>
          <w:sz w:val="24"/>
          <w:szCs w:val="24"/>
        </w:rPr>
        <w:t xml:space="preserve">b) </w:t>
      </w:r>
      <w:r w:rsidR="00920C13">
        <w:rPr>
          <w:rFonts w:ascii="Times New Roman" w:hAnsi="Times New Roman" w:cs="Times New Roman"/>
          <w:i w:val="0"/>
          <w:color w:val="auto"/>
          <w:sz w:val="24"/>
          <w:szCs w:val="24"/>
        </w:rPr>
        <w:t xml:space="preserve">Carbon c) Nitrogen d) </w:t>
      </w:r>
      <w:r w:rsidR="00CA29C4">
        <w:rPr>
          <w:rFonts w:ascii="Times New Roman" w:hAnsi="Times New Roman" w:cs="Times New Roman"/>
          <w:i w:val="0"/>
          <w:color w:val="auto"/>
          <w:sz w:val="24"/>
          <w:szCs w:val="24"/>
        </w:rPr>
        <w:t>Oxygen e) Phosphorus f) Sulphur g</w:t>
      </w:r>
      <w:r w:rsidR="00920C13">
        <w:rPr>
          <w:rFonts w:ascii="Times New Roman" w:hAnsi="Times New Roman" w:cs="Times New Roman"/>
          <w:i w:val="0"/>
          <w:color w:val="auto"/>
          <w:sz w:val="24"/>
          <w:szCs w:val="24"/>
        </w:rPr>
        <w:t xml:space="preserve">) Potassium </w:t>
      </w:r>
      <w:r w:rsidR="008B7C75">
        <w:rPr>
          <w:rFonts w:ascii="Times New Roman" w:hAnsi="Times New Roman" w:cs="Times New Roman"/>
          <w:i w:val="0"/>
          <w:color w:val="auto"/>
          <w:sz w:val="24"/>
          <w:szCs w:val="24"/>
        </w:rPr>
        <w:t xml:space="preserve">h) </w:t>
      </w:r>
      <w:r w:rsidR="008B7C75" w:rsidRPr="008B7C75">
        <w:rPr>
          <w:rFonts w:ascii="Times New Roman" w:hAnsi="Times New Roman" w:cs="Times New Roman"/>
          <w:i w:val="0"/>
          <w:color w:val="auto"/>
          <w:sz w:val="24"/>
          <w:szCs w:val="24"/>
        </w:rPr>
        <w:t xml:space="preserve">relative elemental composition </w:t>
      </w:r>
      <w:r w:rsidR="00920C13">
        <w:rPr>
          <w:rFonts w:ascii="Times New Roman" w:hAnsi="Times New Roman" w:cs="Times New Roman"/>
          <w:i w:val="0"/>
          <w:color w:val="auto"/>
          <w:sz w:val="24"/>
          <w:szCs w:val="24"/>
        </w:rPr>
        <w:t xml:space="preserve">distribution </w:t>
      </w:r>
      <w:r>
        <w:rPr>
          <w:rFonts w:ascii="Times New Roman" w:hAnsi="Times New Roman" w:cs="Times New Roman"/>
          <w:i w:val="0"/>
          <w:color w:val="auto"/>
          <w:sz w:val="24"/>
          <w:szCs w:val="24"/>
        </w:rPr>
        <w:t xml:space="preserve">obtained from </w:t>
      </w:r>
      <w:r w:rsidRPr="00681984">
        <w:rPr>
          <w:rFonts w:ascii="Times New Roman" w:hAnsi="Times New Roman" w:cs="Times New Roman"/>
          <w:iCs w:val="0"/>
          <w:sz w:val="24"/>
          <w:szCs w:val="24"/>
        </w:rPr>
        <w:t>C</w:t>
      </w:r>
      <w:r w:rsidR="00920C13" w:rsidRPr="00681984">
        <w:rPr>
          <w:rFonts w:ascii="Times New Roman" w:hAnsi="Times New Roman" w:cs="Times New Roman"/>
          <w:iCs w:val="0"/>
          <w:sz w:val="24"/>
          <w:szCs w:val="24"/>
        </w:rPr>
        <w:t>ryo-SEM EDS.</w:t>
      </w:r>
      <w:r w:rsidR="00681984" w:rsidRPr="00681984">
        <w:rPr>
          <w:rFonts w:ascii="Times New Roman" w:hAnsi="Times New Roman" w:cs="Times New Roman"/>
          <w:iCs w:val="0"/>
          <w:sz w:val="24"/>
          <w:szCs w:val="24"/>
        </w:rPr>
        <w:t xml:space="preserve"> </w:t>
      </w:r>
      <w:r w:rsidR="00681984" w:rsidRPr="007C3B2C">
        <w:rPr>
          <w:i w:val="0"/>
          <w:color w:val="auto"/>
          <w:sz w:val="24"/>
          <w:szCs w:val="24"/>
        </w:rPr>
        <w:t xml:space="preserve">Scale bar represents 25 </w:t>
      </w:r>
      <w:proofErr w:type="spellStart"/>
      <w:r w:rsidR="00681984" w:rsidRPr="007C3B2C">
        <w:rPr>
          <w:i w:val="0"/>
          <w:color w:val="auto"/>
          <w:sz w:val="24"/>
          <w:szCs w:val="24"/>
        </w:rPr>
        <w:t>μm</w:t>
      </w:r>
      <w:proofErr w:type="spellEnd"/>
      <w:r w:rsidR="00681984">
        <w:rPr>
          <w:i w:val="0"/>
          <w:color w:val="auto"/>
          <w:sz w:val="24"/>
          <w:szCs w:val="24"/>
        </w:rPr>
        <w:t>.</w:t>
      </w:r>
    </w:p>
    <w:p w14:paraId="4A189ABD" w14:textId="77777777" w:rsidR="00D57989" w:rsidRDefault="00D57989" w:rsidP="00D57989">
      <w:pPr>
        <w:keepNext/>
      </w:pPr>
      <w:r w:rsidRPr="00F81873">
        <w:rPr>
          <w:noProof/>
          <w:lang w:eastAsia="en-GB"/>
        </w:rPr>
        <w:lastRenderedPageBreak/>
        <w:drawing>
          <wp:inline distT="0" distB="0" distL="0" distR="0" wp14:anchorId="519A51F1" wp14:editId="28465B53">
            <wp:extent cx="2932981" cy="2476103"/>
            <wp:effectExtent l="0" t="0" r="127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48390" cy="2489112"/>
                    </a:xfrm>
                    <a:prstGeom prst="rect">
                      <a:avLst/>
                    </a:prstGeom>
                  </pic:spPr>
                </pic:pic>
              </a:graphicData>
            </a:graphic>
          </wp:inline>
        </w:drawing>
      </w:r>
      <w:r w:rsidRPr="00B61304">
        <w:rPr>
          <w:noProof/>
          <w:lang w:eastAsia="en-GB"/>
        </w:rPr>
        <w:drawing>
          <wp:inline distT="0" distB="0" distL="0" distR="0" wp14:anchorId="2E2A51A6" wp14:editId="288B269F">
            <wp:extent cx="2981325" cy="2513022"/>
            <wp:effectExtent l="0" t="0" r="0"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44012" cy="2565862"/>
                    </a:xfrm>
                    <a:prstGeom prst="rect">
                      <a:avLst/>
                    </a:prstGeom>
                  </pic:spPr>
                </pic:pic>
              </a:graphicData>
            </a:graphic>
          </wp:inline>
        </w:drawing>
      </w:r>
      <w:r>
        <w:t xml:space="preserve">  </w:t>
      </w:r>
      <w:r w:rsidRPr="00682AA9">
        <w:rPr>
          <w:noProof/>
          <w:lang w:eastAsia="en-GB"/>
        </w:rPr>
        <w:drawing>
          <wp:inline distT="0" distB="0" distL="0" distR="0" wp14:anchorId="7D556904" wp14:editId="50AAB4B0">
            <wp:extent cx="3002054" cy="2570671"/>
            <wp:effectExtent l="0" t="0" r="825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32720" cy="2596931"/>
                    </a:xfrm>
                    <a:prstGeom prst="rect">
                      <a:avLst/>
                    </a:prstGeom>
                  </pic:spPr>
                </pic:pic>
              </a:graphicData>
            </a:graphic>
          </wp:inline>
        </w:drawing>
      </w:r>
    </w:p>
    <w:p w14:paraId="2CF517AF" w14:textId="2FE328D7" w:rsidR="00D57989" w:rsidRDefault="00D57989" w:rsidP="007C3B2C">
      <w:pPr>
        <w:pStyle w:val="Caption"/>
        <w:spacing w:after="0" w:line="360" w:lineRule="auto"/>
        <w:contextualSpacing/>
        <w:rPr>
          <w:rFonts w:ascii="Times New Roman" w:hAnsi="Times New Roman" w:cs="Times New Roman"/>
          <w:i w:val="0"/>
          <w:color w:val="auto"/>
          <w:sz w:val="24"/>
          <w:szCs w:val="24"/>
        </w:rPr>
      </w:pPr>
      <w:r w:rsidRPr="00995305">
        <w:rPr>
          <w:rFonts w:ascii="Times New Roman" w:hAnsi="Times New Roman" w:cs="Times New Roman"/>
          <w:b/>
          <w:i w:val="0"/>
          <w:color w:val="auto"/>
          <w:sz w:val="24"/>
          <w:szCs w:val="24"/>
        </w:rPr>
        <w:t xml:space="preserve">Figure </w:t>
      </w:r>
      <w:r>
        <w:rPr>
          <w:rFonts w:ascii="Times New Roman" w:hAnsi="Times New Roman" w:cs="Times New Roman"/>
          <w:b/>
          <w:i w:val="0"/>
          <w:color w:val="auto"/>
          <w:sz w:val="24"/>
          <w:szCs w:val="24"/>
        </w:rPr>
        <w:t>6</w:t>
      </w:r>
      <w:r w:rsidRPr="00B61304">
        <w:rPr>
          <w:rFonts w:ascii="Times New Roman" w:hAnsi="Times New Roman" w:cs="Times New Roman"/>
          <w:i w:val="0"/>
          <w:color w:val="auto"/>
          <w:sz w:val="24"/>
          <w:szCs w:val="24"/>
        </w:rPr>
        <w:t>.</w:t>
      </w:r>
      <w:r w:rsidRPr="00B61304">
        <w:rPr>
          <w:color w:val="auto"/>
          <w:sz w:val="24"/>
        </w:rPr>
        <w:t xml:space="preserve"> </w:t>
      </w:r>
      <w:r w:rsidR="00E35E6B">
        <w:rPr>
          <w:rFonts w:ascii="Times New Roman" w:hAnsi="Times New Roman" w:cs="Times New Roman"/>
          <w:i w:val="0"/>
          <w:color w:val="auto"/>
          <w:sz w:val="24"/>
          <w:szCs w:val="24"/>
        </w:rPr>
        <w:t>Mean storage modulus</w:t>
      </w:r>
      <w:r w:rsidR="00E35E6B" w:rsidRPr="00356C43">
        <w:rPr>
          <w:rFonts w:ascii="Times New Roman" w:hAnsi="Times New Roman" w:cs="Times New Roman"/>
          <w:i w:val="0"/>
          <w:color w:val="auto"/>
          <w:sz w:val="24"/>
          <w:szCs w:val="24"/>
        </w:rPr>
        <w:t xml:space="preserve"> (G') </w:t>
      </w:r>
      <w:r w:rsidR="00E35E6B" w:rsidRPr="00E35E6B">
        <w:rPr>
          <w:rFonts w:ascii="Times New Roman" w:hAnsi="Times New Roman" w:cs="Times New Roman"/>
          <w:i w:val="0"/>
          <w:color w:val="auto"/>
          <w:sz w:val="24"/>
          <w:szCs w:val="24"/>
        </w:rPr>
        <w:t xml:space="preserve">of </w:t>
      </w:r>
      <w:r w:rsidR="00E35E6B">
        <w:rPr>
          <w:rFonts w:ascii="Times New Roman" w:hAnsi="Times New Roman" w:cs="Times New Roman"/>
          <w:i w:val="0"/>
          <w:color w:val="auto"/>
          <w:sz w:val="24"/>
          <w:szCs w:val="24"/>
        </w:rPr>
        <w:t>20</w:t>
      </w:r>
      <w:r w:rsidR="00E35E6B" w:rsidRPr="00E35E6B">
        <w:rPr>
          <w:rFonts w:ascii="Times New Roman" w:hAnsi="Times New Roman" w:cs="Times New Roman"/>
          <w:i w:val="0"/>
          <w:color w:val="auto"/>
          <w:sz w:val="24"/>
          <w:szCs w:val="24"/>
        </w:rPr>
        <w:t xml:space="preserve"> wt</w:t>
      </w:r>
      <w:r w:rsidR="00D7094C">
        <w:rPr>
          <w:rFonts w:ascii="Times New Roman" w:hAnsi="Times New Roman" w:cs="Times New Roman"/>
          <w:i w:val="0"/>
          <w:color w:val="auto"/>
          <w:sz w:val="24"/>
          <w:szCs w:val="24"/>
        </w:rPr>
        <w:t>.</w:t>
      </w:r>
      <w:r w:rsidR="00E35E6B" w:rsidRPr="00E35E6B">
        <w:rPr>
          <w:rFonts w:ascii="Times New Roman" w:hAnsi="Times New Roman" w:cs="Times New Roman"/>
          <w:i w:val="0"/>
          <w:color w:val="auto"/>
          <w:sz w:val="24"/>
          <w:szCs w:val="24"/>
        </w:rPr>
        <w:t xml:space="preserve"> %</w:t>
      </w:r>
      <w:r w:rsidR="00E35E6B">
        <w:rPr>
          <w:rFonts w:ascii="Times New Roman" w:hAnsi="Times New Roman" w:cs="Times New Roman"/>
          <w:i w:val="0"/>
          <w:color w:val="auto"/>
          <w:sz w:val="24"/>
          <w:szCs w:val="24"/>
        </w:rPr>
        <w:t xml:space="preserve"> of  </w:t>
      </w:r>
      <w:r w:rsidR="00E35E6B" w:rsidRPr="00474C57">
        <w:rPr>
          <w:rFonts w:ascii="Times New Roman" w:hAnsi="Times New Roman" w:cs="Times New Roman"/>
          <w:color w:val="auto"/>
          <w:sz w:val="24"/>
          <w:szCs w:val="24"/>
        </w:rPr>
        <w:t>MYC</w:t>
      </w:r>
      <w:r w:rsidR="00E35E6B">
        <w:rPr>
          <w:rFonts w:ascii="Times New Roman" w:hAnsi="Times New Roman" w:cs="Times New Roman"/>
          <w:i w:val="0"/>
          <w:color w:val="auto"/>
          <w:sz w:val="24"/>
          <w:szCs w:val="24"/>
        </w:rPr>
        <w:t xml:space="preserve"> </w:t>
      </w:r>
      <w:r w:rsidR="001F2497">
        <w:rPr>
          <w:rFonts w:ascii="Times New Roman" w:hAnsi="Times New Roman" w:cs="Times New Roman"/>
          <w:i w:val="0"/>
          <w:color w:val="auto"/>
          <w:sz w:val="24"/>
          <w:szCs w:val="24"/>
        </w:rPr>
        <w:t>(</w:t>
      </w:r>
      <w:r w:rsidR="00A76AF5" w:rsidRPr="00356C43">
        <w:rPr>
          <w:rFonts w:ascii="Times New Roman" w:hAnsi="Times New Roman" w:cs="Times New Roman"/>
          <w:i w:val="0"/>
          <w:color w:val="auto"/>
          <w:sz w:val="32"/>
          <w:szCs w:val="24"/>
        </w:rPr>
        <w:t>□</w:t>
      </w:r>
      <w:r w:rsidR="00A76AF5">
        <w:rPr>
          <w:rFonts w:ascii="Times New Roman" w:hAnsi="Times New Roman" w:cs="Times New Roman"/>
          <w:i w:val="0"/>
          <w:color w:val="auto"/>
          <w:sz w:val="24"/>
          <w:szCs w:val="24"/>
        </w:rPr>
        <w:t xml:space="preserve"> , </w:t>
      </w:r>
      <w:r w:rsidR="001F2497">
        <w:rPr>
          <w:rFonts w:ascii="Times New Roman" w:hAnsi="Times New Roman" w:cs="Times New Roman"/>
          <w:i w:val="0"/>
          <w:color w:val="auto"/>
          <w:sz w:val="24"/>
          <w:szCs w:val="24"/>
        </w:rPr>
        <w:t xml:space="preserve">open square) </w:t>
      </w:r>
      <w:r w:rsidR="00E35E6B" w:rsidRPr="00356C43">
        <w:rPr>
          <w:rFonts w:ascii="Times New Roman" w:hAnsi="Times New Roman" w:cs="Times New Roman"/>
          <w:i w:val="0"/>
          <w:color w:val="auto"/>
          <w:sz w:val="24"/>
          <w:szCs w:val="24"/>
        </w:rPr>
        <w:t xml:space="preserve">and </w:t>
      </w:r>
      <w:r w:rsidR="00E35E6B" w:rsidRPr="00474C57">
        <w:rPr>
          <w:rFonts w:ascii="Times New Roman" w:hAnsi="Times New Roman" w:cs="Times New Roman"/>
          <w:color w:val="auto"/>
          <w:sz w:val="24"/>
          <w:szCs w:val="24"/>
        </w:rPr>
        <w:t>MYC-EWP</w:t>
      </w:r>
      <w:r w:rsidR="00E35E6B">
        <w:rPr>
          <w:rFonts w:ascii="Times New Roman" w:hAnsi="Times New Roman" w:cs="Times New Roman"/>
          <w:i w:val="0"/>
          <w:color w:val="auto"/>
          <w:sz w:val="24"/>
          <w:szCs w:val="24"/>
        </w:rPr>
        <w:t xml:space="preserve"> </w:t>
      </w:r>
      <w:r w:rsidR="00A76AF5">
        <w:rPr>
          <w:rFonts w:ascii="Times New Roman" w:hAnsi="Times New Roman" w:cs="Times New Roman"/>
          <w:i w:val="0"/>
          <w:color w:val="auto"/>
          <w:sz w:val="24"/>
          <w:szCs w:val="24"/>
        </w:rPr>
        <w:t>(</w:t>
      </w:r>
      <w:r w:rsidR="00E35E6B" w:rsidRPr="00356C43">
        <w:rPr>
          <w:rFonts w:ascii="Times New Roman" w:hAnsi="Times New Roman" w:cs="Times New Roman"/>
          <w:i w:val="0"/>
          <w:color w:val="auto"/>
          <w:sz w:val="32"/>
          <w:szCs w:val="24"/>
        </w:rPr>
        <w:t>●</w:t>
      </w:r>
      <w:r w:rsidR="00A76AF5">
        <w:rPr>
          <w:rFonts w:ascii="Times New Roman" w:hAnsi="Times New Roman" w:cs="Times New Roman"/>
          <w:i w:val="0"/>
          <w:color w:val="auto"/>
          <w:sz w:val="24"/>
          <w:szCs w:val="24"/>
        </w:rPr>
        <w:t xml:space="preserve">, </w:t>
      </w:r>
      <w:r w:rsidR="001F2497" w:rsidRPr="007C3B2C">
        <w:rPr>
          <w:rFonts w:ascii="Times New Roman" w:hAnsi="Times New Roman" w:cs="Times New Roman"/>
          <w:i w:val="0"/>
          <w:color w:val="auto"/>
          <w:sz w:val="24"/>
          <w:szCs w:val="24"/>
        </w:rPr>
        <w:t>filled circle)</w:t>
      </w:r>
      <w:r w:rsidR="001F2497">
        <w:rPr>
          <w:rFonts w:ascii="Times New Roman" w:hAnsi="Times New Roman" w:cs="Times New Roman"/>
          <w:i w:val="0"/>
          <w:color w:val="auto"/>
          <w:sz w:val="24"/>
          <w:szCs w:val="24"/>
        </w:rPr>
        <w:t xml:space="preserve"> as a function of concentration of </w:t>
      </w:r>
      <w:r w:rsidR="001F2497" w:rsidRPr="00356C43">
        <w:rPr>
          <w:rFonts w:ascii="Times New Roman" w:hAnsi="Times New Roman" w:cs="Times New Roman"/>
          <w:i w:val="0"/>
          <w:color w:val="auto"/>
          <w:sz w:val="24"/>
          <w:szCs w:val="24"/>
        </w:rPr>
        <w:t>NaCl</w:t>
      </w:r>
      <w:r w:rsidR="001F2497">
        <w:rPr>
          <w:rFonts w:ascii="Times New Roman" w:hAnsi="Times New Roman" w:cs="Times New Roman"/>
          <w:i w:val="0"/>
          <w:color w:val="auto"/>
          <w:sz w:val="24"/>
          <w:szCs w:val="24"/>
        </w:rPr>
        <w:t xml:space="preserve"> and also at 3 CaCl</w:t>
      </w:r>
      <w:r w:rsidR="001F2497" w:rsidRPr="007C3B2C">
        <w:rPr>
          <w:rFonts w:ascii="Times New Roman" w:hAnsi="Times New Roman" w:cs="Times New Roman"/>
          <w:i w:val="0"/>
          <w:color w:val="auto"/>
          <w:sz w:val="24"/>
          <w:szCs w:val="24"/>
          <w:vertAlign w:val="subscript"/>
        </w:rPr>
        <w:t>2</w:t>
      </w:r>
      <w:r w:rsidR="001F2497">
        <w:rPr>
          <w:rFonts w:ascii="Times New Roman" w:hAnsi="Times New Roman" w:cs="Times New Roman"/>
          <w:i w:val="0"/>
          <w:color w:val="auto"/>
          <w:sz w:val="24"/>
          <w:szCs w:val="24"/>
        </w:rPr>
        <w:t xml:space="preserve"> concentrations – 0 (red), 50 (green) and 100 mM (blue) at:</w:t>
      </w:r>
      <w:r w:rsidR="00E35E6B">
        <w:rPr>
          <w:rFonts w:ascii="Times New Roman" w:hAnsi="Times New Roman" w:cs="Times New Roman"/>
          <w:i w:val="0"/>
          <w:color w:val="auto"/>
          <w:sz w:val="24"/>
          <w:szCs w:val="24"/>
        </w:rPr>
        <w:t xml:space="preserve"> a) pH 3, b) pH 5, and c) pH 7</w:t>
      </w:r>
      <w:r w:rsidR="001F2497">
        <w:rPr>
          <w:rFonts w:ascii="Times New Roman" w:hAnsi="Times New Roman" w:cs="Times New Roman"/>
          <w:i w:val="0"/>
          <w:color w:val="auto"/>
          <w:sz w:val="24"/>
          <w:szCs w:val="24"/>
        </w:rPr>
        <w:t xml:space="preserve">.  All G’ </w:t>
      </w:r>
      <w:r w:rsidR="00E35E6B">
        <w:rPr>
          <w:rFonts w:ascii="Times New Roman" w:hAnsi="Times New Roman" w:cs="Times New Roman"/>
          <w:i w:val="0"/>
          <w:color w:val="auto"/>
          <w:sz w:val="24"/>
          <w:szCs w:val="24"/>
        </w:rPr>
        <w:t xml:space="preserve">measured at </w:t>
      </w:r>
      <w:r w:rsidR="00E35E6B" w:rsidRPr="00356C43">
        <w:rPr>
          <w:rFonts w:ascii="Times New Roman" w:hAnsi="Times New Roman" w:cs="Times New Roman"/>
          <w:i w:val="0"/>
          <w:color w:val="auto"/>
          <w:sz w:val="24"/>
          <w:szCs w:val="24"/>
        </w:rPr>
        <w:t>0.1% shear strain</w:t>
      </w:r>
      <w:r w:rsidR="00E35E6B">
        <w:rPr>
          <w:rFonts w:ascii="Times New Roman" w:hAnsi="Times New Roman" w:cs="Times New Roman"/>
          <w:i w:val="0"/>
          <w:color w:val="auto"/>
          <w:sz w:val="24"/>
          <w:szCs w:val="24"/>
        </w:rPr>
        <w:t xml:space="preserve"> and a </w:t>
      </w:r>
      <w:r w:rsidR="00E35E6B" w:rsidRPr="00356C43">
        <w:rPr>
          <w:rFonts w:ascii="Times New Roman" w:hAnsi="Times New Roman" w:cs="Times New Roman"/>
          <w:i w:val="0"/>
          <w:color w:val="auto"/>
          <w:sz w:val="24"/>
          <w:szCs w:val="24"/>
        </w:rPr>
        <w:t>frequency of 0.1 Hz.</w:t>
      </w:r>
    </w:p>
    <w:p w14:paraId="60475176" w14:textId="46CBCC07" w:rsidR="00AC49B0" w:rsidRDefault="00AC49B0" w:rsidP="00AC49B0">
      <w:pPr>
        <w:pStyle w:val="Caption"/>
        <w:spacing w:line="480" w:lineRule="auto"/>
        <w:rPr>
          <w:noProof/>
          <w:lang w:eastAsia="en-GB"/>
        </w:rPr>
      </w:pPr>
      <w:r w:rsidRPr="00D40010">
        <w:rPr>
          <w:noProof/>
          <w:lang w:eastAsia="en-GB"/>
        </w:rPr>
        <w:lastRenderedPageBreak/>
        <w:drawing>
          <wp:inline distT="0" distB="0" distL="0" distR="0" wp14:anchorId="7E283727" wp14:editId="3F4EA486">
            <wp:extent cx="3238080" cy="3228975"/>
            <wp:effectExtent l="0" t="0" r="63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3"/>
                    <a:stretch>
                      <a:fillRect/>
                    </a:stretch>
                  </pic:blipFill>
                  <pic:spPr>
                    <a:xfrm>
                      <a:off x="0" y="0"/>
                      <a:ext cx="3282681" cy="3273451"/>
                    </a:xfrm>
                    <a:prstGeom prst="rect">
                      <a:avLst/>
                    </a:prstGeom>
                  </pic:spPr>
                </pic:pic>
              </a:graphicData>
            </a:graphic>
          </wp:inline>
        </w:drawing>
      </w:r>
      <w:r>
        <w:t xml:space="preserve"> </w:t>
      </w:r>
      <w:r w:rsidRPr="00D40010">
        <w:rPr>
          <w:noProof/>
          <w:lang w:eastAsia="en-GB"/>
        </w:rPr>
        <w:drawing>
          <wp:inline distT="0" distB="0" distL="0" distR="0" wp14:anchorId="3086ECA2" wp14:editId="2E3DFD05">
            <wp:extent cx="3257550" cy="325755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4"/>
                    <a:stretch>
                      <a:fillRect/>
                    </a:stretch>
                  </pic:blipFill>
                  <pic:spPr>
                    <a:xfrm>
                      <a:off x="0" y="0"/>
                      <a:ext cx="3257574" cy="3257574"/>
                    </a:xfrm>
                    <a:prstGeom prst="rect">
                      <a:avLst/>
                    </a:prstGeom>
                  </pic:spPr>
                </pic:pic>
              </a:graphicData>
            </a:graphic>
          </wp:inline>
        </w:drawing>
      </w:r>
      <w:r>
        <w:rPr>
          <w:noProof/>
          <w:lang w:eastAsia="en-GB"/>
        </w:rPr>
        <w:t xml:space="preserve"> </w:t>
      </w:r>
    </w:p>
    <w:p w14:paraId="1EC9569B" w14:textId="50C12CF9" w:rsidR="00AC49B0" w:rsidRPr="00AC49B0" w:rsidRDefault="004D5EED" w:rsidP="003075C0">
      <w:pPr>
        <w:spacing w:line="480" w:lineRule="auto"/>
        <w:rPr>
          <w:lang w:eastAsia="en-GB"/>
        </w:rPr>
        <w:sectPr w:rsidR="00AC49B0" w:rsidRPr="00AC49B0" w:rsidSect="00AC49B0">
          <w:pgSz w:w="11906" w:h="16838"/>
          <w:pgMar w:top="1440" w:right="1440" w:bottom="1440" w:left="1440" w:header="708" w:footer="708" w:gutter="0"/>
          <w:cols w:space="708"/>
          <w:docGrid w:linePitch="360"/>
        </w:sectPr>
      </w:pPr>
      <w:r>
        <w:rPr>
          <w:rFonts w:ascii="Times New Roman" w:hAnsi="Times New Roman" w:cs="Times New Roman"/>
          <w:b/>
          <w:sz w:val="24"/>
        </w:rPr>
        <w:t>Figure 7</w:t>
      </w:r>
      <w:r w:rsidR="00AC49B0">
        <w:rPr>
          <w:rFonts w:ascii="Times New Roman" w:hAnsi="Times New Roman" w:cs="Times New Roman"/>
          <w:sz w:val="24"/>
        </w:rPr>
        <w:t xml:space="preserve">. </w:t>
      </w:r>
      <w:r w:rsidR="00AC49B0" w:rsidRPr="004417AB">
        <w:rPr>
          <w:rFonts w:ascii="Times New Roman" w:hAnsi="Times New Roman" w:cs="Times New Roman"/>
          <w:sz w:val="24"/>
        </w:rPr>
        <w:t xml:space="preserve">Confocal micrographs of </w:t>
      </w:r>
      <w:r w:rsidR="00D7094C" w:rsidRPr="00D7094C">
        <w:rPr>
          <w:rFonts w:ascii="Times New Roman" w:hAnsi="Times New Roman" w:cs="Times New Roman"/>
          <w:sz w:val="24"/>
        </w:rPr>
        <w:t>0.1 g L</w:t>
      </w:r>
      <w:r w:rsidR="00D7094C" w:rsidRPr="00D7094C">
        <w:rPr>
          <w:rFonts w:ascii="Times New Roman" w:hAnsi="Times New Roman" w:cs="Times New Roman"/>
          <w:sz w:val="24"/>
          <w:vertAlign w:val="superscript"/>
        </w:rPr>
        <w:t>-1</w:t>
      </w:r>
      <w:r w:rsidR="00AC49B0">
        <w:rPr>
          <w:rFonts w:ascii="Times New Roman" w:hAnsi="Times New Roman" w:cs="Times New Roman"/>
          <w:sz w:val="24"/>
        </w:rPr>
        <w:t xml:space="preserve"> dispersion of </w:t>
      </w:r>
      <w:r w:rsidR="00AC49B0" w:rsidRPr="00AC49B0">
        <w:rPr>
          <w:rFonts w:ascii="Times New Roman" w:hAnsi="Times New Roman" w:cs="Times New Roman"/>
          <w:i/>
          <w:sz w:val="24"/>
        </w:rPr>
        <w:t>MYC</w:t>
      </w:r>
      <w:r w:rsidR="00AC49B0">
        <w:rPr>
          <w:rFonts w:ascii="Times New Roman" w:hAnsi="Times New Roman" w:cs="Times New Roman"/>
          <w:sz w:val="24"/>
        </w:rPr>
        <w:t xml:space="preserve"> and </w:t>
      </w:r>
      <w:r w:rsidR="00D7094C" w:rsidRPr="00D7094C">
        <w:rPr>
          <w:rFonts w:ascii="Times New Roman" w:hAnsi="Times New Roman" w:cs="Times New Roman"/>
          <w:sz w:val="24"/>
        </w:rPr>
        <w:t>1</w:t>
      </w:r>
      <w:r w:rsidR="00D7094C">
        <w:rPr>
          <w:rFonts w:ascii="Times New Roman" w:hAnsi="Times New Roman" w:cs="Times New Roman"/>
          <w:sz w:val="24"/>
        </w:rPr>
        <w:t>.0</w:t>
      </w:r>
      <w:r w:rsidR="00D7094C" w:rsidRPr="00D7094C">
        <w:rPr>
          <w:rFonts w:ascii="Times New Roman" w:hAnsi="Times New Roman" w:cs="Times New Roman"/>
          <w:sz w:val="24"/>
        </w:rPr>
        <w:t xml:space="preserve"> g L</w:t>
      </w:r>
      <w:r w:rsidR="00D7094C" w:rsidRPr="00D7094C">
        <w:rPr>
          <w:rFonts w:ascii="Times New Roman" w:hAnsi="Times New Roman" w:cs="Times New Roman"/>
          <w:sz w:val="24"/>
          <w:vertAlign w:val="superscript"/>
        </w:rPr>
        <w:t>-1</w:t>
      </w:r>
      <w:r w:rsidR="00AC49B0">
        <w:rPr>
          <w:rFonts w:ascii="Times New Roman" w:hAnsi="Times New Roman" w:cs="Times New Roman"/>
          <w:sz w:val="24"/>
        </w:rPr>
        <w:t xml:space="preserve"> dispersion of </w:t>
      </w:r>
      <w:r w:rsidR="00AC49B0" w:rsidRPr="00AC49B0">
        <w:rPr>
          <w:rFonts w:ascii="Times New Roman" w:hAnsi="Times New Roman" w:cs="Times New Roman"/>
          <w:i/>
          <w:sz w:val="24"/>
        </w:rPr>
        <w:t>EWP</w:t>
      </w:r>
      <w:r w:rsidR="00AC49B0">
        <w:rPr>
          <w:rFonts w:ascii="Times New Roman" w:hAnsi="Times New Roman" w:cs="Times New Roman"/>
          <w:sz w:val="24"/>
        </w:rPr>
        <w:t xml:space="preserve"> </w:t>
      </w:r>
      <w:r w:rsidR="00AC49B0" w:rsidRPr="004417AB">
        <w:rPr>
          <w:rFonts w:ascii="Times New Roman" w:hAnsi="Times New Roman" w:cs="Times New Roman"/>
          <w:sz w:val="24"/>
        </w:rPr>
        <w:t xml:space="preserve">showing a) fungal </w:t>
      </w:r>
      <w:r w:rsidR="00AC49B0" w:rsidRPr="004417AB">
        <w:rPr>
          <w:rFonts w:ascii="Times New Roman" w:hAnsi="Times New Roman" w:cs="Times New Roman"/>
          <w:sz w:val="24"/>
          <w:szCs w:val="24"/>
        </w:rPr>
        <w:t>hyphae</w:t>
      </w:r>
      <w:r w:rsidR="00AC49B0">
        <w:rPr>
          <w:rFonts w:ascii="Times New Roman" w:hAnsi="Times New Roman" w:cs="Times New Roman"/>
          <w:sz w:val="24"/>
          <w:szCs w:val="24"/>
        </w:rPr>
        <w:t xml:space="preserve"> and </w:t>
      </w:r>
      <w:r w:rsidR="00AC49B0" w:rsidRPr="00AC49B0">
        <w:rPr>
          <w:rFonts w:ascii="Times New Roman" w:hAnsi="Times New Roman" w:cs="Times New Roman"/>
          <w:i/>
          <w:sz w:val="24"/>
          <w:szCs w:val="24"/>
        </w:rPr>
        <w:t>EWP</w:t>
      </w:r>
      <w:r w:rsidR="00AC49B0" w:rsidRPr="004417AB">
        <w:rPr>
          <w:rFonts w:ascii="Times New Roman" w:hAnsi="Times New Roman" w:cs="Times New Roman"/>
          <w:sz w:val="24"/>
          <w:szCs w:val="24"/>
        </w:rPr>
        <w:t xml:space="preserve"> viewed under white light b) </w:t>
      </w:r>
      <w:r w:rsidR="00AC49B0" w:rsidRPr="00ED2C4B">
        <w:rPr>
          <w:rFonts w:ascii="Times New Roman" w:hAnsi="Times New Roman" w:cs="Times New Roman"/>
          <w:i/>
          <w:sz w:val="24"/>
          <w:szCs w:val="24"/>
        </w:rPr>
        <w:t>EWP</w:t>
      </w:r>
      <w:r w:rsidR="00AC49B0">
        <w:rPr>
          <w:rFonts w:ascii="Times New Roman" w:hAnsi="Times New Roman" w:cs="Times New Roman"/>
          <w:sz w:val="24"/>
          <w:szCs w:val="24"/>
        </w:rPr>
        <w:t xml:space="preserve"> labelled with anti-</w:t>
      </w:r>
      <w:r w:rsidR="00AC49B0" w:rsidRPr="00D7094C">
        <w:rPr>
          <w:rFonts w:ascii="Times New Roman" w:hAnsi="Times New Roman" w:cs="Times New Roman"/>
          <w:i/>
          <w:sz w:val="24"/>
          <w:szCs w:val="24"/>
        </w:rPr>
        <w:t>OVA</w:t>
      </w:r>
      <w:r w:rsidR="00AC49B0">
        <w:rPr>
          <w:rFonts w:ascii="Times New Roman" w:hAnsi="Times New Roman" w:cs="Times New Roman"/>
          <w:sz w:val="24"/>
          <w:szCs w:val="24"/>
        </w:rPr>
        <w:t xml:space="preserve"> conjugated with </w:t>
      </w:r>
      <w:r w:rsidR="00AC49B0" w:rsidRPr="00D7094C">
        <w:rPr>
          <w:rFonts w:ascii="Times New Roman" w:hAnsi="Times New Roman" w:cs="Times New Roman"/>
          <w:i/>
          <w:sz w:val="24"/>
          <w:szCs w:val="24"/>
        </w:rPr>
        <w:t>FITC</w:t>
      </w:r>
      <w:r w:rsidR="00AC49B0" w:rsidRPr="004417AB">
        <w:rPr>
          <w:rFonts w:ascii="Times New Roman" w:hAnsi="Times New Roman" w:cs="Times New Roman"/>
          <w:sz w:val="24"/>
        </w:rPr>
        <w:t xml:space="preserve"> </w:t>
      </w:r>
      <w:r w:rsidR="003F7B6A">
        <w:rPr>
          <w:rFonts w:ascii="Times New Roman" w:hAnsi="Times New Roman" w:cs="Times New Roman"/>
          <w:sz w:val="24"/>
        </w:rPr>
        <w:t>excited at 495</w:t>
      </w:r>
      <w:r w:rsidR="00AC49B0">
        <w:rPr>
          <w:rFonts w:ascii="Times New Roman" w:hAnsi="Times New Roman" w:cs="Times New Roman"/>
          <w:sz w:val="24"/>
        </w:rPr>
        <w:t xml:space="preserve"> nm</w:t>
      </w:r>
      <w:r w:rsidR="00AC49B0">
        <w:rPr>
          <w:rFonts w:ascii="Times New Roman" w:hAnsi="Times New Roman" w:cs="Times New Roman"/>
          <w:sz w:val="24"/>
          <w:szCs w:val="24"/>
        </w:rPr>
        <w:t xml:space="preserve">. </w:t>
      </w:r>
      <w:r w:rsidR="003075C0">
        <w:rPr>
          <w:rFonts w:ascii="Times New Roman" w:hAnsi="Times New Roman" w:cs="Times New Roman"/>
          <w:sz w:val="24"/>
          <w:szCs w:val="24"/>
        </w:rPr>
        <w:t xml:space="preserve">This dispersion was washed twice in distilled water to remove </w:t>
      </w:r>
      <w:r w:rsidR="003075C0" w:rsidRPr="003075C0">
        <w:rPr>
          <w:rFonts w:ascii="Times New Roman" w:hAnsi="Times New Roman" w:cs="Times New Roman"/>
          <w:i/>
          <w:sz w:val="24"/>
          <w:szCs w:val="24"/>
        </w:rPr>
        <w:t>EWP</w:t>
      </w:r>
      <w:r w:rsidR="003075C0">
        <w:rPr>
          <w:rFonts w:ascii="Times New Roman" w:hAnsi="Times New Roman" w:cs="Times New Roman"/>
          <w:sz w:val="24"/>
          <w:szCs w:val="24"/>
        </w:rPr>
        <w:t xml:space="preserve"> that was not bound to the fungal hyphae surface. </w:t>
      </w:r>
      <w:r w:rsidR="00AC49B0">
        <w:rPr>
          <w:rFonts w:ascii="Times New Roman" w:hAnsi="Times New Roman" w:cs="Times New Roman"/>
          <w:sz w:val="24"/>
          <w:szCs w:val="24"/>
        </w:rPr>
        <w:t xml:space="preserve">Scale bar represents 100 </w:t>
      </w:r>
      <w:proofErr w:type="spellStart"/>
      <w:r w:rsidR="00AC49B0">
        <w:rPr>
          <w:rFonts w:ascii="Times New Roman" w:hAnsi="Times New Roman" w:cs="Times New Roman"/>
          <w:sz w:val="24"/>
          <w:szCs w:val="24"/>
        </w:rPr>
        <w:t>μm</w:t>
      </w:r>
      <w:proofErr w:type="spellEnd"/>
      <w:r w:rsidR="00AC49B0">
        <w:rPr>
          <w:rFonts w:ascii="Times New Roman" w:hAnsi="Times New Roman" w:cs="Times New Roman"/>
          <w:sz w:val="24"/>
          <w:szCs w:val="24"/>
        </w:rPr>
        <w:t>.</w:t>
      </w:r>
    </w:p>
    <w:p w14:paraId="072761ED" w14:textId="77777777" w:rsidR="00AC49B0" w:rsidRDefault="00AC49B0" w:rsidP="00D40010">
      <w:r w:rsidRPr="00F56BD1">
        <w:rPr>
          <w:rFonts w:ascii="Times New Roman" w:hAnsi="Times New Roman" w:cs="Times New Roman"/>
          <w:noProof/>
          <w:sz w:val="24"/>
          <w:szCs w:val="24"/>
          <w:lang w:eastAsia="en-GB"/>
        </w:rPr>
        <w:lastRenderedPageBreak/>
        <w:drawing>
          <wp:inline distT="0" distB="0" distL="0" distR="0" wp14:anchorId="1F03FF68" wp14:editId="776A0761">
            <wp:extent cx="4314040" cy="3067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7883" cy="3076891"/>
                    </a:xfrm>
                    <a:prstGeom prst="rect">
                      <a:avLst/>
                    </a:prstGeom>
                  </pic:spPr>
                </pic:pic>
              </a:graphicData>
            </a:graphic>
          </wp:inline>
        </w:drawing>
      </w:r>
      <w:r>
        <w:t xml:space="preserve"> </w:t>
      </w:r>
    </w:p>
    <w:p w14:paraId="5C37CFE0" w14:textId="6965F2FA" w:rsidR="00D40010" w:rsidRPr="00D40010" w:rsidRDefault="00AC49B0" w:rsidP="00D40010">
      <w:r w:rsidRPr="00F56BD1">
        <w:rPr>
          <w:noProof/>
          <w:lang w:eastAsia="en-GB"/>
        </w:rPr>
        <w:drawing>
          <wp:inline distT="0" distB="0" distL="0" distR="0" wp14:anchorId="6410CD02" wp14:editId="52CE0706">
            <wp:extent cx="4313555" cy="30690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14019" cy="3069425"/>
                    </a:xfrm>
                    <a:prstGeom prst="rect">
                      <a:avLst/>
                    </a:prstGeom>
                  </pic:spPr>
                </pic:pic>
              </a:graphicData>
            </a:graphic>
          </wp:inline>
        </w:drawing>
      </w:r>
    </w:p>
    <w:p w14:paraId="12BA0FC2" w14:textId="387B735B" w:rsidR="00AC49B0" w:rsidRPr="00824810" w:rsidRDefault="00AC49B0" w:rsidP="001469A1">
      <w:pPr>
        <w:tabs>
          <w:tab w:val="left" w:pos="2400"/>
        </w:tabs>
        <w:spacing w:line="480" w:lineRule="auto"/>
        <w:rPr>
          <w:rFonts w:ascii="Times New Roman" w:hAnsi="Times New Roman" w:cs="Times New Roman"/>
          <w:sz w:val="24"/>
          <w:szCs w:val="24"/>
        </w:rPr>
        <w:sectPr w:rsidR="00AC49B0" w:rsidRPr="00824810" w:rsidSect="005B3CD9">
          <w:pgSz w:w="11906" w:h="16838"/>
          <w:pgMar w:top="1440" w:right="1440" w:bottom="1440" w:left="1440" w:header="708" w:footer="708" w:gutter="0"/>
          <w:cols w:space="708"/>
          <w:docGrid w:linePitch="360"/>
        </w:sectPr>
      </w:pPr>
      <w:r w:rsidRPr="00824810">
        <w:rPr>
          <w:b/>
        </w:rPr>
        <w:t>Figure</w:t>
      </w:r>
      <w:r>
        <w:rPr>
          <w:b/>
        </w:rPr>
        <w:t xml:space="preserve"> </w:t>
      </w:r>
      <w:r w:rsidR="004D5EED">
        <w:rPr>
          <w:b/>
        </w:rPr>
        <w:t>8</w:t>
      </w:r>
      <w:r w:rsidRPr="00824810">
        <w:rPr>
          <w:b/>
        </w:rPr>
        <w:t xml:space="preserve">. </w:t>
      </w:r>
      <w:r w:rsidRPr="00F87022">
        <w:rPr>
          <w:rFonts w:ascii="Times New Roman" w:hAnsi="Times New Roman" w:cs="Times New Roman"/>
          <w:sz w:val="24"/>
          <w:szCs w:val="24"/>
        </w:rPr>
        <w:t xml:space="preserve">Cryo-SEM image of </w:t>
      </w:r>
      <w:r w:rsidRPr="00AE10F7">
        <w:rPr>
          <w:rFonts w:ascii="Times New Roman" w:hAnsi="Times New Roman" w:cs="Times New Roman"/>
          <w:i/>
          <w:sz w:val="24"/>
          <w:szCs w:val="24"/>
        </w:rPr>
        <w:t>MYC-EWP</w:t>
      </w:r>
      <w:r>
        <w:rPr>
          <w:rFonts w:ascii="Times New Roman" w:hAnsi="Times New Roman" w:cs="Times New Roman"/>
          <w:sz w:val="24"/>
          <w:szCs w:val="24"/>
        </w:rPr>
        <w:t xml:space="preserve"> (</w:t>
      </w:r>
      <w:r w:rsidRPr="00F87022">
        <w:rPr>
          <w:rFonts w:ascii="Times New Roman" w:hAnsi="Times New Roman" w:cs="Times New Roman"/>
          <w:sz w:val="24"/>
          <w:szCs w:val="24"/>
        </w:rPr>
        <w:t>20</w:t>
      </w:r>
      <w:r>
        <w:rPr>
          <w:rFonts w:ascii="Times New Roman" w:hAnsi="Times New Roman" w:cs="Times New Roman"/>
          <w:sz w:val="24"/>
          <w:szCs w:val="24"/>
        </w:rPr>
        <w:t xml:space="preserve"> wt</w:t>
      </w:r>
      <w:r w:rsidR="00D7094C">
        <w:rPr>
          <w:rFonts w:ascii="Times New Roman" w:hAnsi="Times New Roman" w:cs="Times New Roman"/>
          <w:sz w:val="24"/>
          <w:szCs w:val="24"/>
        </w:rPr>
        <w:t>.</w:t>
      </w:r>
      <w:r>
        <w:rPr>
          <w:rFonts w:ascii="Times New Roman" w:hAnsi="Times New Roman" w:cs="Times New Roman"/>
          <w:sz w:val="24"/>
          <w:szCs w:val="24"/>
        </w:rPr>
        <w:t xml:space="preserve"> %) </w:t>
      </w:r>
      <w:r w:rsidRPr="00F87022">
        <w:rPr>
          <w:rFonts w:ascii="Times New Roman" w:hAnsi="Times New Roman" w:cs="Times New Roman"/>
          <w:sz w:val="24"/>
          <w:szCs w:val="24"/>
        </w:rPr>
        <w:t>at</w:t>
      </w:r>
      <w:r>
        <w:rPr>
          <w:rFonts w:ascii="Times New Roman" w:hAnsi="Times New Roman" w:cs="Times New Roman"/>
          <w:sz w:val="24"/>
          <w:szCs w:val="24"/>
        </w:rPr>
        <w:t xml:space="preserve"> pH 7 </w:t>
      </w:r>
      <w:r w:rsidRPr="00F87022">
        <w:rPr>
          <w:rFonts w:ascii="Times New Roman" w:hAnsi="Times New Roman" w:cs="Times New Roman"/>
          <w:sz w:val="24"/>
          <w:szCs w:val="24"/>
        </w:rPr>
        <w:t xml:space="preserve">a) </w:t>
      </w:r>
      <w:r>
        <w:rPr>
          <w:rFonts w:ascii="Times New Roman" w:hAnsi="Times New Roman" w:cs="Times New Roman"/>
          <w:sz w:val="24"/>
          <w:szCs w:val="24"/>
        </w:rPr>
        <w:t>no added salts and</w:t>
      </w:r>
      <w:r w:rsidRPr="00F87022">
        <w:rPr>
          <w:rFonts w:ascii="Times New Roman" w:hAnsi="Times New Roman" w:cs="Times New Roman"/>
          <w:sz w:val="24"/>
          <w:szCs w:val="24"/>
        </w:rPr>
        <w:t xml:space="preserve"> b) </w:t>
      </w:r>
      <w:r>
        <w:rPr>
          <w:rFonts w:ascii="Times New Roman" w:hAnsi="Times New Roman" w:cs="Times New Roman"/>
          <w:sz w:val="24"/>
          <w:szCs w:val="24"/>
        </w:rPr>
        <w:t xml:space="preserve">added salts of </w:t>
      </w:r>
      <w:r w:rsidRPr="00F87022">
        <w:rPr>
          <w:rFonts w:ascii="Times New Roman" w:hAnsi="Times New Roman" w:cs="Times New Roman"/>
          <w:sz w:val="24"/>
          <w:szCs w:val="24"/>
        </w:rPr>
        <w:t>200 mM NaCl and 100 mM CaCl</w:t>
      </w:r>
      <w:r w:rsidRPr="00F87022">
        <w:rPr>
          <w:rFonts w:ascii="Times New Roman" w:hAnsi="Times New Roman" w:cs="Times New Roman"/>
          <w:sz w:val="24"/>
          <w:szCs w:val="24"/>
          <w:vertAlign w:val="subscript"/>
        </w:rPr>
        <w:t>2</w:t>
      </w:r>
      <w:r w:rsidR="00D7094C">
        <w:rPr>
          <w:rFonts w:ascii="Times New Roman" w:hAnsi="Times New Roman" w:cs="Times New Roman"/>
          <w:sz w:val="24"/>
          <w:szCs w:val="24"/>
        </w:rPr>
        <w:t>.</w:t>
      </w:r>
      <w:r w:rsidR="00681984">
        <w:rPr>
          <w:rFonts w:ascii="Times New Roman" w:hAnsi="Times New Roman" w:cs="Times New Roman"/>
          <w:sz w:val="24"/>
          <w:szCs w:val="24"/>
        </w:rPr>
        <w:t xml:space="preserve">  Scale bar represents 10 </w:t>
      </w:r>
      <w:proofErr w:type="spellStart"/>
      <w:r w:rsidR="00681984">
        <w:rPr>
          <w:rFonts w:ascii="Times New Roman" w:hAnsi="Times New Roman" w:cs="Times New Roman"/>
          <w:sz w:val="24"/>
          <w:szCs w:val="24"/>
        </w:rPr>
        <w:t>μm</w:t>
      </w:r>
      <w:proofErr w:type="spellEnd"/>
      <w:r w:rsidR="00681984">
        <w:rPr>
          <w:rFonts w:ascii="Times New Roman" w:hAnsi="Times New Roman" w:cs="Times New Roman"/>
          <w:sz w:val="24"/>
          <w:szCs w:val="24"/>
        </w:rPr>
        <w:t>.</w:t>
      </w:r>
    </w:p>
    <w:p w14:paraId="348A16B7" w14:textId="2C92B88C" w:rsidR="00920C13" w:rsidRPr="00AC49B0" w:rsidRDefault="001469A1" w:rsidP="00920C13">
      <w:pPr>
        <w:pStyle w:val="Caption"/>
        <w:keepNext/>
        <w:rPr>
          <w:rFonts w:ascii="Times New Roman" w:hAnsi="Times New Roman" w:cs="Times New Roman"/>
          <w:noProof/>
          <w:sz w:val="24"/>
          <w:szCs w:val="24"/>
          <w:lang w:eastAsia="en-GB"/>
        </w:rPr>
      </w:pPr>
      <w:r w:rsidRPr="006F4329">
        <w:rPr>
          <w:noProof/>
          <w:lang w:eastAsia="en-GB"/>
        </w:rPr>
        <w:lastRenderedPageBreak/>
        <w:drawing>
          <wp:inline distT="0" distB="0" distL="0" distR="0" wp14:anchorId="13BE9BD8" wp14:editId="046CDDBE">
            <wp:extent cx="8023354" cy="29432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37391" cy="2948374"/>
                    </a:xfrm>
                    <a:prstGeom prst="rect">
                      <a:avLst/>
                    </a:prstGeom>
                  </pic:spPr>
                </pic:pic>
              </a:graphicData>
            </a:graphic>
          </wp:inline>
        </w:drawing>
      </w:r>
    </w:p>
    <w:p w14:paraId="5406C0D0" w14:textId="39E6A931" w:rsidR="00920C13" w:rsidRDefault="00920C13" w:rsidP="00920C13"/>
    <w:p w14:paraId="221FDB0F" w14:textId="77777777" w:rsidR="00920C13" w:rsidRDefault="00920C13" w:rsidP="00920C13">
      <w:r w:rsidRPr="006F4329">
        <w:rPr>
          <w:noProof/>
          <w:lang w:eastAsia="en-GB"/>
        </w:rPr>
        <w:drawing>
          <wp:inline distT="0" distB="0" distL="0" distR="0" wp14:anchorId="38ED2D9D" wp14:editId="7DFBBB72">
            <wp:extent cx="2647507" cy="1868440"/>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60562" cy="1877653"/>
                    </a:xfrm>
                    <a:prstGeom prst="rect">
                      <a:avLst/>
                    </a:prstGeom>
                  </pic:spPr>
                </pic:pic>
              </a:graphicData>
            </a:graphic>
          </wp:inline>
        </w:drawing>
      </w:r>
      <w:r>
        <w:t xml:space="preserve"> </w:t>
      </w:r>
      <w:r w:rsidRPr="006F4329">
        <w:rPr>
          <w:noProof/>
          <w:lang w:eastAsia="en-GB"/>
        </w:rPr>
        <w:drawing>
          <wp:inline distT="0" distB="0" distL="0" distR="0" wp14:anchorId="3D52F555" wp14:editId="329A8D87">
            <wp:extent cx="2684151" cy="1869558"/>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99964" cy="1880572"/>
                    </a:xfrm>
                    <a:prstGeom prst="rect">
                      <a:avLst/>
                    </a:prstGeom>
                  </pic:spPr>
                </pic:pic>
              </a:graphicData>
            </a:graphic>
          </wp:inline>
        </w:drawing>
      </w:r>
      <w:r>
        <w:t xml:space="preserve"> </w:t>
      </w:r>
      <w:r w:rsidRPr="0060201A">
        <w:rPr>
          <w:noProof/>
          <w:lang w:eastAsia="en-GB"/>
        </w:rPr>
        <w:drawing>
          <wp:inline distT="0" distB="0" distL="0" distR="0" wp14:anchorId="6E34511A" wp14:editId="68184336">
            <wp:extent cx="2655082" cy="187183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04285" cy="1906520"/>
                    </a:xfrm>
                    <a:prstGeom prst="rect">
                      <a:avLst/>
                    </a:prstGeom>
                  </pic:spPr>
                </pic:pic>
              </a:graphicData>
            </a:graphic>
          </wp:inline>
        </w:drawing>
      </w:r>
      <w:r>
        <w:t xml:space="preserve"> </w:t>
      </w:r>
    </w:p>
    <w:p w14:paraId="3B238CB7" w14:textId="77777777" w:rsidR="00920C13" w:rsidRDefault="00920C13" w:rsidP="00920C13">
      <w:pPr>
        <w:keepNext/>
      </w:pPr>
      <w:r w:rsidRPr="0060201A">
        <w:rPr>
          <w:noProof/>
          <w:lang w:eastAsia="en-GB"/>
        </w:rPr>
        <w:lastRenderedPageBreak/>
        <w:drawing>
          <wp:inline distT="0" distB="0" distL="0" distR="0" wp14:anchorId="05D756B2" wp14:editId="3125A99B">
            <wp:extent cx="2647315" cy="1864400"/>
            <wp:effectExtent l="0" t="0" r="635"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68418" cy="1879262"/>
                    </a:xfrm>
                    <a:prstGeom prst="rect">
                      <a:avLst/>
                    </a:prstGeom>
                  </pic:spPr>
                </pic:pic>
              </a:graphicData>
            </a:graphic>
          </wp:inline>
        </w:drawing>
      </w:r>
      <w:r>
        <w:t xml:space="preserve"> </w:t>
      </w:r>
      <w:r w:rsidRPr="0060201A">
        <w:rPr>
          <w:noProof/>
          <w:lang w:eastAsia="en-GB"/>
        </w:rPr>
        <w:drawing>
          <wp:inline distT="0" distB="0" distL="0" distR="0" wp14:anchorId="0CE868F7" wp14:editId="4B0F9469">
            <wp:extent cx="2677901" cy="1861141"/>
            <wp:effectExtent l="0" t="0" r="8255"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15478" cy="1887257"/>
                    </a:xfrm>
                    <a:prstGeom prst="rect">
                      <a:avLst/>
                    </a:prstGeom>
                  </pic:spPr>
                </pic:pic>
              </a:graphicData>
            </a:graphic>
          </wp:inline>
        </w:drawing>
      </w:r>
      <w:r>
        <w:t xml:space="preserve"> </w:t>
      </w:r>
      <w:r w:rsidRPr="0060201A">
        <w:rPr>
          <w:noProof/>
          <w:lang w:eastAsia="en-GB"/>
        </w:rPr>
        <w:drawing>
          <wp:inline distT="0" distB="0" distL="0" distR="0" wp14:anchorId="2FBD6154" wp14:editId="0F4B9D8C">
            <wp:extent cx="2654935" cy="1862417"/>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75484" cy="1876832"/>
                    </a:xfrm>
                    <a:prstGeom prst="rect">
                      <a:avLst/>
                    </a:prstGeom>
                  </pic:spPr>
                </pic:pic>
              </a:graphicData>
            </a:graphic>
          </wp:inline>
        </w:drawing>
      </w:r>
    </w:p>
    <w:p w14:paraId="05C469D3" w14:textId="18484E88" w:rsidR="001469A1" w:rsidRDefault="00824810" w:rsidP="001469A1">
      <w:pPr>
        <w:pStyle w:val="Caption"/>
        <w:spacing w:line="480" w:lineRule="auto"/>
        <w:rPr>
          <w:rFonts w:ascii="Times New Roman" w:hAnsi="Times New Roman" w:cs="Times New Roman"/>
          <w:i w:val="0"/>
          <w:color w:val="auto"/>
          <w:sz w:val="24"/>
          <w:szCs w:val="24"/>
        </w:rPr>
      </w:pPr>
      <w:r w:rsidRPr="00824810">
        <w:rPr>
          <w:rFonts w:ascii="Times New Roman" w:hAnsi="Times New Roman" w:cs="Times New Roman"/>
          <w:b/>
          <w:i w:val="0"/>
          <w:color w:val="auto"/>
          <w:sz w:val="24"/>
          <w:szCs w:val="24"/>
        </w:rPr>
        <w:t>Figure</w:t>
      </w:r>
      <w:r w:rsidR="00920C13" w:rsidRPr="00824810">
        <w:rPr>
          <w:rFonts w:ascii="Times New Roman" w:hAnsi="Times New Roman" w:cs="Times New Roman"/>
          <w:b/>
          <w:i w:val="0"/>
          <w:color w:val="auto"/>
          <w:sz w:val="24"/>
          <w:szCs w:val="24"/>
        </w:rPr>
        <w:t xml:space="preserve"> </w:t>
      </w:r>
      <w:r w:rsidR="004D5EED">
        <w:rPr>
          <w:rFonts w:ascii="Times New Roman" w:hAnsi="Times New Roman" w:cs="Times New Roman"/>
          <w:b/>
          <w:i w:val="0"/>
          <w:color w:val="auto"/>
          <w:sz w:val="24"/>
          <w:szCs w:val="24"/>
        </w:rPr>
        <w:t>9</w:t>
      </w:r>
      <w:r w:rsidR="00920C13" w:rsidRPr="00824810">
        <w:rPr>
          <w:rFonts w:ascii="Times New Roman" w:hAnsi="Times New Roman" w:cs="Times New Roman"/>
          <w:b/>
          <w:i w:val="0"/>
          <w:color w:val="auto"/>
          <w:sz w:val="24"/>
          <w:szCs w:val="24"/>
        </w:rPr>
        <w:t>.</w:t>
      </w:r>
      <w:r w:rsidR="00920C13" w:rsidRPr="00824810">
        <w:rPr>
          <w:color w:val="auto"/>
        </w:rPr>
        <w:t xml:space="preserve"> </w:t>
      </w:r>
      <w:r w:rsidR="00920C13" w:rsidRPr="00D079E7">
        <w:rPr>
          <w:rFonts w:ascii="Times New Roman" w:hAnsi="Times New Roman" w:cs="Times New Roman"/>
          <w:i w:val="0"/>
          <w:color w:val="auto"/>
          <w:sz w:val="24"/>
          <w:szCs w:val="24"/>
        </w:rPr>
        <w:t>Element</w:t>
      </w:r>
      <w:r>
        <w:rPr>
          <w:rFonts w:ascii="Times New Roman" w:hAnsi="Times New Roman" w:cs="Times New Roman"/>
          <w:i w:val="0"/>
          <w:color w:val="auto"/>
          <w:sz w:val="24"/>
          <w:szCs w:val="24"/>
        </w:rPr>
        <w:t>al</w:t>
      </w:r>
      <w:r w:rsidR="00920C13" w:rsidRPr="00D079E7">
        <w:rPr>
          <w:rFonts w:ascii="Times New Roman" w:hAnsi="Times New Roman" w:cs="Times New Roman"/>
          <w:i w:val="0"/>
          <w:color w:val="auto"/>
          <w:sz w:val="24"/>
          <w:szCs w:val="24"/>
        </w:rPr>
        <w:t xml:space="preserve"> mapping of </w:t>
      </w:r>
      <w:r w:rsidRPr="00D40010">
        <w:rPr>
          <w:rFonts w:ascii="Times New Roman" w:hAnsi="Times New Roman" w:cs="Times New Roman"/>
          <w:color w:val="auto"/>
          <w:sz w:val="24"/>
          <w:szCs w:val="24"/>
        </w:rPr>
        <w:t>MYC</w:t>
      </w:r>
      <w:r w:rsidR="00D40010" w:rsidRPr="00D40010">
        <w:rPr>
          <w:rFonts w:ascii="Times New Roman" w:hAnsi="Times New Roman" w:cs="Times New Roman"/>
          <w:color w:val="auto"/>
          <w:sz w:val="24"/>
          <w:szCs w:val="24"/>
        </w:rPr>
        <w:t>-</w:t>
      </w:r>
      <w:r w:rsidRPr="00D40010">
        <w:rPr>
          <w:rFonts w:ascii="Times New Roman" w:hAnsi="Times New Roman" w:cs="Times New Roman"/>
          <w:color w:val="auto"/>
          <w:sz w:val="24"/>
          <w:szCs w:val="24"/>
        </w:rPr>
        <w:t xml:space="preserve">EWP </w:t>
      </w:r>
      <w:r>
        <w:rPr>
          <w:rFonts w:ascii="Times New Roman" w:hAnsi="Times New Roman" w:cs="Times New Roman"/>
          <w:i w:val="0"/>
          <w:color w:val="auto"/>
          <w:sz w:val="24"/>
          <w:szCs w:val="24"/>
        </w:rPr>
        <w:t>(</w:t>
      </w:r>
      <w:r w:rsidR="00920C13" w:rsidRPr="00D079E7">
        <w:rPr>
          <w:rFonts w:ascii="Times New Roman" w:hAnsi="Times New Roman" w:cs="Times New Roman"/>
          <w:i w:val="0"/>
          <w:color w:val="auto"/>
          <w:sz w:val="24"/>
          <w:szCs w:val="24"/>
        </w:rPr>
        <w:t>20</w:t>
      </w:r>
      <w:r>
        <w:rPr>
          <w:rFonts w:ascii="Times New Roman" w:hAnsi="Times New Roman" w:cs="Times New Roman"/>
          <w:i w:val="0"/>
          <w:color w:val="auto"/>
          <w:sz w:val="24"/>
          <w:szCs w:val="24"/>
        </w:rPr>
        <w:t xml:space="preserve"> wt</w:t>
      </w:r>
      <w:r w:rsidR="00D7094C">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w:t>
      </w:r>
      <w:r w:rsidR="00920C13" w:rsidRPr="00D079E7">
        <w:rPr>
          <w:rFonts w:ascii="Times New Roman" w:hAnsi="Times New Roman" w:cs="Times New Roman"/>
          <w:i w:val="0"/>
          <w:color w:val="auto"/>
          <w:sz w:val="24"/>
          <w:szCs w:val="24"/>
        </w:rPr>
        <w:t>%</w:t>
      </w:r>
      <w:r>
        <w:rPr>
          <w:rFonts w:ascii="Times New Roman" w:hAnsi="Times New Roman" w:cs="Times New Roman"/>
          <w:i w:val="0"/>
          <w:color w:val="auto"/>
          <w:sz w:val="24"/>
          <w:szCs w:val="24"/>
        </w:rPr>
        <w:t>)</w:t>
      </w:r>
      <w:r w:rsidRPr="00824810">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containing 3% </w:t>
      </w:r>
      <w:r w:rsidRPr="00D40010">
        <w:rPr>
          <w:rFonts w:ascii="Times New Roman" w:hAnsi="Times New Roman" w:cs="Times New Roman"/>
          <w:color w:val="auto"/>
          <w:sz w:val="24"/>
          <w:szCs w:val="24"/>
        </w:rPr>
        <w:t>EWP</w:t>
      </w:r>
      <w:r>
        <w:rPr>
          <w:rFonts w:ascii="Times New Roman" w:hAnsi="Times New Roman" w:cs="Times New Roman"/>
          <w:i w:val="0"/>
          <w:color w:val="auto"/>
          <w:sz w:val="24"/>
          <w:szCs w:val="24"/>
        </w:rPr>
        <w:t xml:space="preserve"> at </w:t>
      </w:r>
      <w:r w:rsidR="00920C13" w:rsidRPr="00D079E7">
        <w:rPr>
          <w:rFonts w:ascii="Times New Roman" w:hAnsi="Times New Roman" w:cs="Times New Roman"/>
          <w:i w:val="0"/>
          <w:color w:val="auto"/>
          <w:sz w:val="24"/>
          <w:szCs w:val="24"/>
        </w:rPr>
        <w:t xml:space="preserve"> </w:t>
      </w:r>
      <w:r w:rsidR="00D40010">
        <w:rPr>
          <w:rFonts w:ascii="Times New Roman" w:hAnsi="Times New Roman" w:cs="Times New Roman"/>
          <w:i w:val="0"/>
          <w:color w:val="auto"/>
          <w:sz w:val="24"/>
          <w:szCs w:val="24"/>
        </w:rPr>
        <w:t>pH 7</w:t>
      </w:r>
      <w:r w:rsidR="00920C13">
        <w:rPr>
          <w:rFonts w:ascii="Times New Roman" w:hAnsi="Times New Roman" w:cs="Times New Roman"/>
          <w:i w:val="0"/>
          <w:color w:val="auto"/>
          <w:sz w:val="24"/>
          <w:szCs w:val="24"/>
        </w:rPr>
        <w:t xml:space="preserve"> showing </w:t>
      </w:r>
      <w:r w:rsidR="00920C13" w:rsidRPr="00D079E7">
        <w:rPr>
          <w:rFonts w:ascii="Times New Roman" w:hAnsi="Times New Roman" w:cs="Times New Roman"/>
          <w:i w:val="0"/>
          <w:color w:val="auto"/>
          <w:sz w:val="24"/>
          <w:szCs w:val="24"/>
        </w:rPr>
        <w:t xml:space="preserve">a) </w:t>
      </w:r>
      <w:r w:rsidR="00920C13">
        <w:rPr>
          <w:rFonts w:ascii="Times New Roman" w:hAnsi="Times New Roman" w:cs="Times New Roman"/>
          <w:i w:val="0"/>
          <w:color w:val="auto"/>
          <w:sz w:val="24"/>
          <w:szCs w:val="24"/>
        </w:rPr>
        <w:t xml:space="preserve">relative elemental composition </w:t>
      </w:r>
      <w:r w:rsidR="00920C13" w:rsidRPr="00D079E7">
        <w:rPr>
          <w:rFonts w:ascii="Times New Roman" w:hAnsi="Times New Roman" w:cs="Times New Roman"/>
          <w:i w:val="0"/>
          <w:color w:val="auto"/>
          <w:sz w:val="24"/>
          <w:szCs w:val="24"/>
        </w:rPr>
        <w:t xml:space="preserve">b) </w:t>
      </w:r>
      <w:r w:rsidR="00920C13">
        <w:rPr>
          <w:rFonts w:ascii="Times New Roman" w:hAnsi="Times New Roman" w:cs="Times New Roman"/>
          <w:i w:val="0"/>
          <w:color w:val="auto"/>
          <w:sz w:val="24"/>
          <w:szCs w:val="24"/>
        </w:rPr>
        <w:t xml:space="preserve">Carbon c) Nitrogen d) Oxygen e) Sodium f) Magnesium g) Sulphur distribution </w:t>
      </w:r>
      <w:r w:rsidR="00920C13" w:rsidRPr="00D079E7">
        <w:rPr>
          <w:rFonts w:ascii="Times New Roman" w:hAnsi="Times New Roman" w:cs="Times New Roman"/>
          <w:i w:val="0"/>
          <w:color w:val="auto"/>
          <w:sz w:val="24"/>
          <w:szCs w:val="24"/>
        </w:rPr>
        <w:t>obtained fro</w:t>
      </w:r>
      <w:r>
        <w:rPr>
          <w:rFonts w:ascii="Times New Roman" w:hAnsi="Times New Roman" w:cs="Times New Roman"/>
          <w:i w:val="0"/>
          <w:color w:val="auto"/>
          <w:sz w:val="24"/>
          <w:szCs w:val="24"/>
        </w:rPr>
        <w:t>m Cryo-SEM ED</w:t>
      </w:r>
      <w:r w:rsidR="004D5EED">
        <w:rPr>
          <w:rFonts w:ascii="Times New Roman" w:hAnsi="Times New Roman" w:cs="Times New Roman"/>
          <w:i w:val="0"/>
          <w:color w:val="auto"/>
          <w:sz w:val="24"/>
          <w:szCs w:val="24"/>
        </w:rPr>
        <w:t>S</w:t>
      </w:r>
      <w:r w:rsidR="001469A1">
        <w:rPr>
          <w:rFonts w:ascii="Times New Roman" w:hAnsi="Times New Roman" w:cs="Times New Roman"/>
          <w:i w:val="0"/>
          <w:color w:val="auto"/>
          <w:sz w:val="24"/>
          <w:szCs w:val="24"/>
        </w:rPr>
        <w:t xml:space="preserve">. </w:t>
      </w:r>
      <w:r w:rsidR="00681984">
        <w:rPr>
          <w:rFonts w:ascii="Times New Roman" w:hAnsi="Times New Roman" w:cs="Times New Roman"/>
          <w:i w:val="0"/>
          <w:color w:val="auto"/>
          <w:sz w:val="24"/>
          <w:szCs w:val="24"/>
        </w:rPr>
        <w:t xml:space="preserve"> Scale bar represents 50 </w:t>
      </w:r>
      <w:proofErr w:type="spellStart"/>
      <w:r w:rsidR="00681984">
        <w:rPr>
          <w:rFonts w:ascii="Times New Roman" w:hAnsi="Times New Roman" w:cs="Times New Roman"/>
          <w:i w:val="0"/>
          <w:color w:val="auto"/>
          <w:sz w:val="24"/>
          <w:szCs w:val="24"/>
        </w:rPr>
        <w:t>μm</w:t>
      </w:r>
      <w:proofErr w:type="spellEnd"/>
      <w:r w:rsidR="00681984">
        <w:rPr>
          <w:rFonts w:ascii="Times New Roman" w:hAnsi="Times New Roman" w:cs="Times New Roman"/>
          <w:i w:val="0"/>
          <w:color w:val="auto"/>
          <w:sz w:val="24"/>
          <w:szCs w:val="24"/>
        </w:rPr>
        <w:t>.</w:t>
      </w:r>
    </w:p>
    <w:p w14:paraId="2CF88C75" w14:textId="77777777" w:rsidR="008B7C75" w:rsidRPr="008B7C75" w:rsidRDefault="008B7C75" w:rsidP="008B7C75"/>
    <w:p w14:paraId="65629ACD" w14:textId="1598C1C0" w:rsidR="00726EB6" w:rsidRDefault="00726EB6">
      <w:pPr>
        <w:rPr>
          <w:rFonts w:ascii="Times New Roman" w:hAnsi="Times New Roman" w:cs="Times New Roman"/>
          <w:sz w:val="24"/>
          <w:szCs w:val="24"/>
        </w:rPr>
      </w:pPr>
      <w:r>
        <w:rPr>
          <w:rFonts w:ascii="Times New Roman" w:hAnsi="Times New Roman" w:cs="Times New Roman"/>
          <w:sz w:val="24"/>
          <w:szCs w:val="24"/>
        </w:rPr>
        <w:br w:type="page"/>
      </w:r>
    </w:p>
    <w:p w14:paraId="6EF4DF35" w14:textId="77777777" w:rsidR="00726EB6" w:rsidRDefault="00726EB6" w:rsidP="004D5EED">
      <w:pPr>
        <w:tabs>
          <w:tab w:val="left" w:pos="1275"/>
        </w:tabs>
        <w:rPr>
          <w:rFonts w:ascii="Times New Roman" w:hAnsi="Times New Roman" w:cs="Times New Roman"/>
          <w:sz w:val="24"/>
          <w:szCs w:val="24"/>
        </w:rPr>
        <w:sectPr w:rsidR="00726EB6" w:rsidSect="001469A1">
          <w:pgSz w:w="16838" w:h="11906" w:orient="landscape"/>
          <w:pgMar w:top="1440" w:right="1440" w:bottom="1440" w:left="1440" w:header="708" w:footer="708" w:gutter="0"/>
          <w:cols w:space="708"/>
          <w:docGrid w:linePitch="360"/>
        </w:sectPr>
      </w:pPr>
    </w:p>
    <w:p w14:paraId="4323ECF7" w14:textId="77777777" w:rsidR="00726EB6" w:rsidRPr="004D15B9" w:rsidRDefault="00726EB6" w:rsidP="00726EB6">
      <w:pPr>
        <w:spacing w:line="360" w:lineRule="auto"/>
        <w:rPr>
          <w:rFonts w:eastAsia="Arial Unicode MS" w:cs="Times New Roman"/>
          <w:b/>
          <w:sz w:val="24"/>
          <w:szCs w:val="24"/>
          <w:u w:color="000000"/>
        </w:rPr>
      </w:pPr>
      <w:r w:rsidRPr="004D15B9">
        <w:rPr>
          <w:rFonts w:eastAsia="Arial Unicode MS" w:cs="Times New Roman"/>
          <w:b/>
          <w:sz w:val="24"/>
          <w:szCs w:val="24"/>
          <w:u w:color="000000"/>
        </w:rPr>
        <w:lastRenderedPageBreak/>
        <w:t>Supplementary Document</w:t>
      </w:r>
    </w:p>
    <w:p w14:paraId="54468B2F" w14:textId="77777777" w:rsidR="00726EB6" w:rsidRPr="007A246B" w:rsidRDefault="00726EB6" w:rsidP="00726EB6">
      <w:pPr>
        <w:spacing w:line="360" w:lineRule="auto"/>
        <w:rPr>
          <w:rFonts w:eastAsia="Arial Unicode MS" w:cs="Times New Roman"/>
          <w:b/>
          <w:sz w:val="24"/>
          <w:szCs w:val="24"/>
          <w:u w:color="000000"/>
        </w:rPr>
      </w:pPr>
    </w:p>
    <w:p w14:paraId="3156608B" w14:textId="77777777" w:rsidR="00726EB6" w:rsidRPr="00E20BD1" w:rsidRDefault="00726EB6" w:rsidP="00726EB6">
      <w:pPr>
        <w:jc w:val="center"/>
        <w:rPr>
          <w:rFonts w:cs="Times New Roman"/>
          <w:b/>
          <w:sz w:val="36"/>
          <w:szCs w:val="42"/>
        </w:rPr>
      </w:pPr>
      <w:r w:rsidRPr="00E20BD1">
        <w:rPr>
          <w:rFonts w:cs="Times New Roman"/>
          <w:b/>
          <w:sz w:val="36"/>
          <w:szCs w:val="42"/>
        </w:rPr>
        <w:t xml:space="preserve">Understanding </w:t>
      </w:r>
      <w:r>
        <w:rPr>
          <w:rFonts w:cs="Times New Roman"/>
          <w:b/>
          <w:sz w:val="36"/>
          <w:szCs w:val="42"/>
        </w:rPr>
        <w:t xml:space="preserve">the </w:t>
      </w:r>
      <w:r w:rsidRPr="00E20BD1">
        <w:rPr>
          <w:rFonts w:cs="Times New Roman"/>
          <w:b/>
          <w:sz w:val="36"/>
          <w:szCs w:val="42"/>
        </w:rPr>
        <w:t xml:space="preserve">microstructure of a functional meat analogue: demystifying interactions between fungal hyphae and egg white protein  </w:t>
      </w:r>
    </w:p>
    <w:p w14:paraId="59C27F80" w14:textId="77777777" w:rsidR="00726EB6" w:rsidRPr="00850C5D" w:rsidRDefault="00726EB6" w:rsidP="00726EB6">
      <w:pPr>
        <w:tabs>
          <w:tab w:val="center" w:pos="4513"/>
          <w:tab w:val="right" w:pos="9026"/>
        </w:tabs>
        <w:spacing w:line="360" w:lineRule="auto"/>
        <w:rPr>
          <w:rFonts w:eastAsia="Arial Unicode MS" w:cs="Times New Roman"/>
          <w:b/>
          <w:sz w:val="42"/>
          <w:szCs w:val="42"/>
          <w:u w:color="000000"/>
        </w:rPr>
      </w:pPr>
      <w:r>
        <w:rPr>
          <w:rFonts w:cs="Times New Roman"/>
          <w:b/>
          <w:sz w:val="24"/>
        </w:rPr>
        <w:tab/>
        <w:t xml:space="preserve"> </w:t>
      </w:r>
      <w:r>
        <w:rPr>
          <w:rFonts w:cs="Times New Roman"/>
          <w:b/>
          <w:sz w:val="24"/>
        </w:rPr>
        <w:tab/>
      </w:r>
    </w:p>
    <w:p w14:paraId="15A22486" w14:textId="77777777" w:rsidR="00726EB6" w:rsidRPr="00E20BD1" w:rsidRDefault="00726EB6" w:rsidP="00726EB6">
      <w:pPr>
        <w:spacing w:after="0" w:line="480" w:lineRule="auto"/>
        <w:jc w:val="center"/>
        <w:rPr>
          <w:rFonts w:eastAsia="Times New Roman" w:cs="Times New Roman"/>
          <w:i/>
          <w:sz w:val="24"/>
          <w:szCs w:val="24"/>
          <w:vertAlign w:val="superscript"/>
        </w:rPr>
      </w:pPr>
      <w:r w:rsidRPr="006726B1">
        <w:rPr>
          <w:rFonts w:eastAsia="Times New Roman" w:cs="Times New Roman"/>
          <w:i/>
          <w:sz w:val="24"/>
          <w:szCs w:val="24"/>
        </w:rPr>
        <w:t>Mary .C. Okeudo-Cogan</w:t>
      </w:r>
      <w:r w:rsidRPr="006726B1">
        <w:rPr>
          <w:rFonts w:eastAsia="Times New Roman" w:cs="Times New Roman"/>
          <w:i/>
          <w:sz w:val="24"/>
          <w:szCs w:val="24"/>
          <w:vertAlign w:val="superscript"/>
        </w:rPr>
        <w:t>1, 2</w:t>
      </w:r>
      <w:r w:rsidRPr="006726B1">
        <w:rPr>
          <w:rFonts w:eastAsia="Times New Roman" w:cs="Times New Roman"/>
          <w:i/>
          <w:sz w:val="24"/>
          <w:szCs w:val="24"/>
        </w:rPr>
        <w:t>,</w:t>
      </w:r>
      <w:r w:rsidRPr="00E20BD1">
        <w:rPr>
          <w:rFonts w:eastAsia="Times New Roman" w:cs="Times New Roman"/>
          <w:i/>
          <w:sz w:val="24"/>
          <w:szCs w:val="24"/>
        </w:rPr>
        <w:t xml:space="preserve"> Brent </w:t>
      </w:r>
      <w:r>
        <w:rPr>
          <w:rFonts w:eastAsia="Times New Roman" w:cs="Times New Roman"/>
          <w:i/>
          <w:sz w:val="24"/>
          <w:szCs w:val="24"/>
        </w:rPr>
        <w:t xml:space="preserve">.S. </w:t>
      </w:r>
      <w:r w:rsidRPr="00E20BD1">
        <w:rPr>
          <w:rFonts w:eastAsia="Times New Roman" w:cs="Times New Roman"/>
          <w:i/>
          <w:sz w:val="24"/>
          <w:szCs w:val="24"/>
        </w:rPr>
        <w:t>Murray</w:t>
      </w:r>
      <w:r w:rsidRPr="00E20BD1">
        <w:rPr>
          <w:rFonts w:eastAsia="Times New Roman" w:cs="Times New Roman"/>
          <w:i/>
          <w:sz w:val="24"/>
          <w:szCs w:val="24"/>
          <w:vertAlign w:val="superscript"/>
        </w:rPr>
        <w:t>2</w:t>
      </w:r>
      <w:r w:rsidRPr="00E20BD1">
        <w:rPr>
          <w:rFonts w:eastAsia="Times New Roman" w:cs="Times New Roman"/>
          <w:i/>
          <w:sz w:val="24"/>
          <w:szCs w:val="24"/>
        </w:rPr>
        <w:t>**, Rammile Ettelaie</w:t>
      </w:r>
      <w:r w:rsidRPr="00E20BD1">
        <w:rPr>
          <w:rFonts w:eastAsia="Times New Roman" w:cs="Times New Roman"/>
          <w:i/>
          <w:sz w:val="24"/>
          <w:szCs w:val="24"/>
          <w:vertAlign w:val="superscript"/>
        </w:rPr>
        <w:t>2</w:t>
      </w:r>
      <w:r w:rsidRPr="00E20BD1">
        <w:rPr>
          <w:rFonts w:eastAsia="Times New Roman" w:cs="Times New Roman"/>
          <w:i/>
          <w:sz w:val="24"/>
          <w:szCs w:val="24"/>
        </w:rPr>
        <w:t>, Simon Connell</w:t>
      </w:r>
      <w:r w:rsidRPr="00E20BD1">
        <w:rPr>
          <w:rFonts w:eastAsia="Times New Roman" w:cs="Times New Roman"/>
          <w:i/>
          <w:sz w:val="24"/>
          <w:szCs w:val="24"/>
          <w:vertAlign w:val="superscript"/>
        </w:rPr>
        <w:t>3</w:t>
      </w:r>
      <w:r w:rsidRPr="00E20BD1">
        <w:rPr>
          <w:rFonts w:eastAsia="Times New Roman" w:cs="Times New Roman"/>
          <w:i/>
          <w:sz w:val="24"/>
          <w:szCs w:val="24"/>
        </w:rPr>
        <w:t>, Stewart Radford</w:t>
      </w:r>
      <w:r w:rsidRPr="00E20BD1">
        <w:rPr>
          <w:rFonts w:eastAsia="Times New Roman" w:cs="Times New Roman"/>
          <w:i/>
          <w:sz w:val="24"/>
          <w:szCs w:val="24"/>
          <w:vertAlign w:val="superscript"/>
        </w:rPr>
        <w:t>4</w:t>
      </w:r>
      <w:r w:rsidRPr="00E20BD1">
        <w:rPr>
          <w:rFonts w:eastAsia="Times New Roman" w:cs="Times New Roman"/>
          <w:i/>
          <w:sz w:val="24"/>
          <w:szCs w:val="24"/>
        </w:rPr>
        <w:t>,</w:t>
      </w:r>
      <w:r w:rsidRPr="00E20BD1">
        <w:rPr>
          <w:rFonts w:eastAsia="Times New Roman" w:cs="Times New Roman"/>
          <w:i/>
          <w:sz w:val="24"/>
          <w:szCs w:val="24"/>
          <w:vertAlign w:val="superscript"/>
        </w:rPr>
        <w:t xml:space="preserve"> </w:t>
      </w:r>
      <w:r w:rsidRPr="00E20BD1">
        <w:rPr>
          <w:rFonts w:eastAsia="Times New Roman" w:cs="Times New Roman"/>
          <w:i/>
          <w:sz w:val="24"/>
          <w:szCs w:val="24"/>
        </w:rPr>
        <w:t>Stuart Micklethwait</w:t>
      </w:r>
      <w:r>
        <w:rPr>
          <w:rFonts w:eastAsia="Times New Roman" w:cs="Times New Roman"/>
          <w:i/>
          <w:sz w:val="24"/>
          <w:szCs w:val="24"/>
        </w:rPr>
        <w:t>e</w:t>
      </w:r>
      <w:r w:rsidRPr="00E20BD1">
        <w:rPr>
          <w:rFonts w:eastAsia="Times New Roman" w:cs="Times New Roman"/>
          <w:i/>
          <w:sz w:val="24"/>
          <w:szCs w:val="24"/>
          <w:vertAlign w:val="superscript"/>
        </w:rPr>
        <w:t>1</w:t>
      </w:r>
      <w:r w:rsidRPr="00E20BD1">
        <w:rPr>
          <w:rFonts w:eastAsia="Times New Roman" w:cs="Times New Roman"/>
          <w:i/>
          <w:sz w:val="24"/>
          <w:szCs w:val="24"/>
        </w:rPr>
        <w:t>, and Anwesha Sarkar</w:t>
      </w:r>
      <w:r w:rsidRPr="00E20BD1">
        <w:rPr>
          <w:rFonts w:eastAsia="Times New Roman" w:cs="Times New Roman"/>
          <w:i/>
          <w:sz w:val="24"/>
          <w:szCs w:val="24"/>
          <w:vertAlign w:val="superscript"/>
        </w:rPr>
        <w:t>2</w:t>
      </w:r>
      <w:r w:rsidRPr="00E20BD1">
        <w:rPr>
          <w:rFonts w:eastAsia="Times New Roman" w:cs="Times New Roman"/>
          <w:i/>
          <w:sz w:val="24"/>
          <w:szCs w:val="24"/>
        </w:rPr>
        <w:t>*</w:t>
      </w:r>
    </w:p>
    <w:p w14:paraId="085FE60D" w14:textId="77777777" w:rsidR="00726EB6" w:rsidRPr="00E20BD1" w:rsidRDefault="00726EB6" w:rsidP="00726EB6">
      <w:pPr>
        <w:spacing w:after="0" w:line="480" w:lineRule="auto"/>
        <w:rPr>
          <w:rFonts w:ascii="Calibri" w:eastAsia="Calibri" w:hAnsi="Calibri" w:cs="Times New Roman"/>
          <w:sz w:val="24"/>
          <w:szCs w:val="24"/>
        </w:rPr>
      </w:pPr>
    </w:p>
    <w:p w14:paraId="62092B21" w14:textId="77777777" w:rsidR="00726EB6" w:rsidRPr="00E20BD1" w:rsidRDefault="00726EB6" w:rsidP="00726EB6">
      <w:pPr>
        <w:spacing w:after="0" w:line="480" w:lineRule="auto"/>
        <w:jc w:val="both"/>
        <w:rPr>
          <w:rFonts w:eastAsia="Times New Roman" w:cs="Times New Roman"/>
          <w:sz w:val="24"/>
          <w:szCs w:val="24"/>
          <w:lang w:val="en-US"/>
        </w:rPr>
      </w:pPr>
      <w:r w:rsidRPr="00E20BD1">
        <w:rPr>
          <w:rFonts w:eastAsia="Times New Roman" w:cs="Times New Roman"/>
          <w:sz w:val="24"/>
          <w:szCs w:val="24"/>
          <w:vertAlign w:val="superscript"/>
          <w:lang w:val="en-US"/>
        </w:rPr>
        <w:t>1</w:t>
      </w:r>
      <w:r w:rsidRPr="00E20BD1">
        <w:rPr>
          <w:rFonts w:eastAsia="Times New Roman" w:cs="Times New Roman"/>
          <w:sz w:val="24"/>
          <w:szCs w:val="24"/>
          <w:lang w:val="en-US"/>
        </w:rPr>
        <w:t>School of Chemical and Process Engineering, University of Leeds, Leeds, LS2 9JT, UK</w:t>
      </w:r>
    </w:p>
    <w:p w14:paraId="14C889DA" w14:textId="77777777" w:rsidR="00726EB6" w:rsidRPr="00E20BD1" w:rsidRDefault="00726EB6" w:rsidP="00726EB6">
      <w:pPr>
        <w:spacing w:after="0" w:line="480" w:lineRule="auto"/>
        <w:jc w:val="both"/>
        <w:rPr>
          <w:rFonts w:eastAsia="Times New Roman" w:cs="Times New Roman"/>
          <w:sz w:val="24"/>
          <w:szCs w:val="24"/>
          <w:lang w:val="en-US"/>
        </w:rPr>
      </w:pPr>
      <w:r w:rsidRPr="00E20BD1">
        <w:rPr>
          <w:rFonts w:eastAsia="Times New Roman" w:cs="Times New Roman"/>
          <w:sz w:val="24"/>
          <w:szCs w:val="24"/>
          <w:vertAlign w:val="superscript"/>
          <w:lang w:val="en-US"/>
        </w:rPr>
        <w:t>2</w:t>
      </w:r>
      <w:r w:rsidRPr="00E20BD1">
        <w:rPr>
          <w:rFonts w:eastAsia="Times New Roman" w:cs="Times New Roman"/>
          <w:sz w:val="24"/>
          <w:szCs w:val="24"/>
          <w:lang w:val="en-US"/>
        </w:rPr>
        <w:t>Food Colloids and Bioprocessing Group, School of Food Science and Nutrition, University of Leeds, Leeds, LS2 9JT, UK</w:t>
      </w:r>
    </w:p>
    <w:p w14:paraId="6C5D2325" w14:textId="77777777" w:rsidR="00726EB6" w:rsidRPr="00E20BD1" w:rsidRDefault="00726EB6" w:rsidP="00726EB6">
      <w:pPr>
        <w:spacing w:after="0" w:line="480" w:lineRule="auto"/>
        <w:rPr>
          <w:rFonts w:eastAsia="Calibri" w:cs="Times New Roman"/>
          <w:sz w:val="24"/>
          <w:szCs w:val="24"/>
          <w:lang w:val="en-US"/>
        </w:rPr>
      </w:pPr>
      <w:r w:rsidRPr="00E20BD1">
        <w:rPr>
          <w:rFonts w:eastAsia="Calibri" w:cs="Times New Roman"/>
          <w:sz w:val="24"/>
          <w:szCs w:val="24"/>
          <w:vertAlign w:val="superscript"/>
          <w:lang w:val="en-US"/>
        </w:rPr>
        <w:t>3</w:t>
      </w:r>
      <w:r w:rsidRPr="00E20BD1">
        <w:rPr>
          <w:rFonts w:eastAsia="Calibri" w:cs="Times New Roman"/>
          <w:sz w:val="24"/>
          <w:szCs w:val="24"/>
          <w:lang w:val="en-US"/>
        </w:rPr>
        <w:t xml:space="preserve">School of Physics and Astronomy, </w:t>
      </w:r>
      <w:r w:rsidRPr="00E20BD1">
        <w:rPr>
          <w:rFonts w:eastAsia="Calibri" w:cs="Times New Roman"/>
          <w:sz w:val="24"/>
          <w:szCs w:val="24"/>
        </w:rPr>
        <w:t>University of Leeds, Leeds, LS2 9JT, UK</w:t>
      </w:r>
    </w:p>
    <w:p w14:paraId="4C1A3010" w14:textId="77777777" w:rsidR="00726EB6" w:rsidRPr="00E20BD1" w:rsidRDefault="00726EB6" w:rsidP="00726EB6">
      <w:pPr>
        <w:spacing w:after="0" w:line="480" w:lineRule="auto"/>
        <w:jc w:val="both"/>
        <w:rPr>
          <w:rFonts w:eastAsia="Calibri" w:cs="Times New Roman"/>
          <w:bCs/>
          <w:sz w:val="24"/>
          <w:szCs w:val="24"/>
          <w:lang w:val="en-US"/>
        </w:rPr>
      </w:pPr>
      <w:r w:rsidRPr="00E20BD1">
        <w:rPr>
          <w:rFonts w:eastAsia="Calibri" w:cs="Times New Roman"/>
          <w:bCs/>
          <w:sz w:val="24"/>
          <w:szCs w:val="24"/>
          <w:vertAlign w:val="superscript"/>
          <w:lang w:val="en-US"/>
        </w:rPr>
        <w:t>4</w:t>
      </w:r>
      <w:r w:rsidRPr="00E20BD1">
        <w:rPr>
          <w:rFonts w:eastAsia="Calibri" w:cs="Times New Roman"/>
          <w:bCs/>
          <w:sz w:val="24"/>
          <w:szCs w:val="24"/>
          <w:lang w:val="en-US"/>
        </w:rPr>
        <w:t>Quorn Foods, Station Road, Stokesley, North Yorkshire,</w:t>
      </w:r>
      <w:r w:rsidRPr="00E20BD1">
        <w:rPr>
          <w:rFonts w:eastAsia="Calibri" w:cs="Times New Roman"/>
          <w:b/>
          <w:bCs/>
          <w:sz w:val="24"/>
          <w:szCs w:val="24"/>
          <w:lang w:val="en-US"/>
        </w:rPr>
        <w:t xml:space="preserve"> </w:t>
      </w:r>
      <w:r w:rsidRPr="00E20BD1">
        <w:rPr>
          <w:rFonts w:eastAsia="Calibri" w:cs="Times New Roman"/>
          <w:bCs/>
          <w:sz w:val="24"/>
          <w:szCs w:val="24"/>
          <w:lang w:val="en-US"/>
        </w:rPr>
        <w:t>TS9 7AB, UK</w:t>
      </w:r>
    </w:p>
    <w:p w14:paraId="23B2A5C3" w14:textId="77777777" w:rsidR="00726EB6" w:rsidRPr="00E20BD1" w:rsidRDefault="00726EB6" w:rsidP="00726EB6">
      <w:pPr>
        <w:autoSpaceDE w:val="0"/>
        <w:autoSpaceDN w:val="0"/>
        <w:adjustRightInd w:val="0"/>
        <w:spacing w:line="360" w:lineRule="auto"/>
        <w:rPr>
          <w:rFonts w:ascii="Calibri" w:eastAsia="Calibri" w:hAnsi="Calibri" w:cs="Times New Roman"/>
          <w:sz w:val="24"/>
          <w:szCs w:val="24"/>
          <w:lang w:bidi="hi-IN"/>
        </w:rPr>
      </w:pPr>
    </w:p>
    <w:p w14:paraId="178DFC6A" w14:textId="77777777" w:rsidR="00726EB6" w:rsidRPr="00E20BD1" w:rsidRDefault="00726EB6" w:rsidP="00726EB6">
      <w:pPr>
        <w:autoSpaceDE w:val="0"/>
        <w:autoSpaceDN w:val="0"/>
        <w:adjustRightInd w:val="0"/>
        <w:spacing w:after="0" w:line="480" w:lineRule="auto"/>
        <w:rPr>
          <w:rFonts w:eastAsia="Calibri" w:cs="Times New Roman"/>
          <w:sz w:val="24"/>
          <w:szCs w:val="24"/>
          <w:lang w:bidi="hi-IN"/>
        </w:rPr>
      </w:pPr>
      <w:r w:rsidRPr="00E20BD1">
        <w:rPr>
          <w:rFonts w:eastAsia="Calibri" w:cs="Times New Roman"/>
          <w:sz w:val="24"/>
          <w:szCs w:val="24"/>
          <w:lang w:bidi="hi-IN"/>
        </w:rPr>
        <w:t>Corresponding authors:</w:t>
      </w:r>
    </w:p>
    <w:p w14:paraId="3D19286E" w14:textId="77777777" w:rsidR="00726EB6" w:rsidRPr="00E20BD1" w:rsidRDefault="00726EB6" w:rsidP="00726EB6">
      <w:pPr>
        <w:autoSpaceDE w:val="0"/>
        <w:autoSpaceDN w:val="0"/>
        <w:adjustRightInd w:val="0"/>
        <w:spacing w:after="0" w:line="480" w:lineRule="auto"/>
        <w:rPr>
          <w:rFonts w:eastAsia="Calibri" w:cs="Times New Roman"/>
          <w:sz w:val="24"/>
          <w:szCs w:val="24"/>
          <w:lang w:bidi="hi-IN"/>
        </w:rPr>
      </w:pPr>
      <w:r w:rsidRPr="00E20BD1">
        <w:rPr>
          <w:rFonts w:eastAsia="Calibri" w:cs="Times New Roman"/>
          <w:sz w:val="24"/>
          <w:szCs w:val="24"/>
          <w:lang w:bidi="hi-IN"/>
        </w:rPr>
        <w:t>**Prof. Brent S. Murray</w:t>
      </w:r>
    </w:p>
    <w:p w14:paraId="0930C71A" w14:textId="77777777" w:rsidR="00726EB6" w:rsidRPr="00E20BD1" w:rsidRDefault="00726EB6" w:rsidP="00726EB6">
      <w:pPr>
        <w:autoSpaceDE w:val="0"/>
        <w:autoSpaceDN w:val="0"/>
        <w:adjustRightInd w:val="0"/>
        <w:spacing w:after="0" w:line="480" w:lineRule="auto"/>
        <w:rPr>
          <w:rFonts w:eastAsia="Calibri" w:cs="Times New Roman"/>
          <w:sz w:val="24"/>
          <w:szCs w:val="24"/>
          <w:lang w:bidi="hi-IN"/>
        </w:rPr>
      </w:pPr>
      <w:r w:rsidRPr="00E20BD1">
        <w:rPr>
          <w:rFonts w:eastAsia="Calibri" w:cs="Times New Roman"/>
          <w:sz w:val="24"/>
          <w:szCs w:val="24"/>
          <w:lang w:bidi="hi-IN"/>
        </w:rPr>
        <w:t xml:space="preserve">E-mail address: </w:t>
      </w:r>
      <w:r w:rsidRPr="00E20BD1">
        <w:rPr>
          <w:rFonts w:eastAsia="Calibri" w:cs="Times New Roman"/>
          <w:color w:val="0563C1" w:themeColor="hyperlink"/>
          <w:sz w:val="24"/>
          <w:szCs w:val="24"/>
          <w:u w:val="single"/>
          <w:lang w:bidi="hi-IN"/>
        </w:rPr>
        <w:t>B.S.Murray@leeds.ac.uk</w:t>
      </w:r>
      <w:r w:rsidRPr="00E20BD1">
        <w:rPr>
          <w:rFonts w:eastAsia="Calibri" w:cs="Times New Roman"/>
          <w:sz w:val="24"/>
          <w:szCs w:val="24"/>
          <w:lang w:bidi="hi-IN"/>
        </w:rPr>
        <w:t xml:space="preserve"> (B.S. Murray).</w:t>
      </w:r>
    </w:p>
    <w:p w14:paraId="2F52DA55" w14:textId="77777777" w:rsidR="00726EB6" w:rsidRPr="00E20BD1" w:rsidRDefault="00726EB6" w:rsidP="00726EB6">
      <w:pPr>
        <w:autoSpaceDE w:val="0"/>
        <w:autoSpaceDN w:val="0"/>
        <w:adjustRightInd w:val="0"/>
        <w:spacing w:after="0" w:line="480" w:lineRule="auto"/>
        <w:rPr>
          <w:rFonts w:eastAsia="Calibri" w:cs="Times New Roman"/>
          <w:sz w:val="24"/>
          <w:szCs w:val="24"/>
          <w:lang w:bidi="hi-IN"/>
        </w:rPr>
      </w:pPr>
      <w:r w:rsidRPr="00E20BD1">
        <w:rPr>
          <w:rFonts w:eastAsia="Calibri" w:cs="Times New Roman"/>
          <w:sz w:val="24"/>
          <w:szCs w:val="24"/>
          <w:lang w:bidi="hi-IN"/>
        </w:rPr>
        <w:t>*Prof. Anwesha Sarkar</w:t>
      </w:r>
    </w:p>
    <w:p w14:paraId="188EB6F6" w14:textId="77777777" w:rsidR="00726EB6" w:rsidRDefault="00726EB6" w:rsidP="00726EB6">
      <w:pPr>
        <w:autoSpaceDE w:val="0"/>
        <w:autoSpaceDN w:val="0"/>
        <w:adjustRightInd w:val="0"/>
        <w:spacing w:after="0" w:line="480" w:lineRule="auto"/>
        <w:rPr>
          <w:rFonts w:ascii="Calibri" w:eastAsia="Calibri" w:hAnsi="Calibri" w:cs="Times New Roman"/>
          <w:sz w:val="24"/>
          <w:szCs w:val="24"/>
          <w:lang w:bidi="hi-IN"/>
        </w:rPr>
      </w:pPr>
      <w:r w:rsidRPr="00E20BD1">
        <w:rPr>
          <w:rFonts w:eastAsia="Calibri" w:cs="Times New Roman"/>
          <w:sz w:val="24"/>
          <w:szCs w:val="24"/>
          <w:lang w:bidi="hi-IN"/>
        </w:rPr>
        <w:t xml:space="preserve">E-mail address: </w:t>
      </w:r>
      <w:r w:rsidRPr="00E20BD1">
        <w:rPr>
          <w:rFonts w:eastAsia="Calibri" w:cs="Times New Roman"/>
          <w:color w:val="0563C1" w:themeColor="hyperlink"/>
          <w:sz w:val="24"/>
          <w:szCs w:val="24"/>
          <w:u w:val="single"/>
          <w:lang w:bidi="hi-IN"/>
        </w:rPr>
        <w:t>A.Sarkar@leeds.ac.uk</w:t>
      </w:r>
      <w:r w:rsidRPr="00E20BD1">
        <w:rPr>
          <w:rFonts w:eastAsia="Calibri" w:cs="Times New Roman"/>
          <w:sz w:val="24"/>
          <w:szCs w:val="24"/>
          <w:lang w:bidi="hi-IN"/>
        </w:rPr>
        <w:t xml:space="preserve"> (A. Sarkar).</w:t>
      </w:r>
    </w:p>
    <w:p w14:paraId="360DCB2B" w14:textId="77777777" w:rsidR="00726EB6" w:rsidRPr="00E20BD1" w:rsidRDefault="00726EB6" w:rsidP="00726EB6">
      <w:pPr>
        <w:autoSpaceDE w:val="0"/>
        <w:autoSpaceDN w:val="0"/>
        <w:adjustRightInd w:val="0"/>
        <w:spacing w:after="0" w:line="480" w:lineRule="auto"/>
        <w:rPr>
          <w:rFonts w:eastAsia="Calibri" w:cs="Times New Roman"/>
          <w:sz w:val="24"/>
          <w:szCs w:val="24"/>
        </w:rPr>
      </w:pPr>
      <w:r w:rsidRPr="00E20BD1">
        <w:rPr>
          <w:rFonts w:eastAsia="Calibri" w:cs="Times New Roman"/>
          <w:sz w:val="24"/>
          <w:szCs w:val="24"/>
        </w:rPr>
        <w:t xml:space="preserve">Food Colloids and Bioprocessing Group, </w:t>
      </w:r>
    </w:p>
    <w:p w14:paraId="4A37F541" w14:textId="77777777" w:rsidR="00726EB6" w:rsidRPr="00E20BD1" w:rsidRDefault="00726EB6" w:rsidP="00726EB6">
      <w:pPr>
        <w:autoSpaceDE w:val="0"/>
        <w:autoSpaceDN w:val="0"/>
        <w:adjustRightInd w:val="0"/>
        <w:spacing w:after="0" w:line="480" w:lineRule="auto"/>
        <w:rPr>
          <w:rFonts w:eastAsia="Calibri" w:cs="Times New Roman"/>
          <w:sz w:val="24"/>
          <w:szCs w:val="24"/>
        </w:rPr>
      </w:pPr>
      <w:r w:rsidRPr="00E20BD1">
        <w:rPr>
          <w:rFonts w:eastAsia="Calibri" w:cs="Times New Roman"/>
          <w:sz w:val="24"/>
          <w:szCs w:val="24"/>
        </w:rPr>
        <w:t xml:space="preserve">School of Food Science and Nutrition, </w:t>
      </w:r>
    </w:p>
    <w:p w14:paraId="5FC8A723" w14:textId="77777777" w:rsidR="00726EB6" w:rsidRPr="00E20BD1" w:rsidRDefault="00726EB6" w:rsidP="00726EB6">
      <w:pPr>
        <w:autoSpaceDE w:val="0"/>
        <w:autoSpaceDN w:val="0"/>
        <w:adjustRightInd w:val="0"/>
        <w:spacing w:after="0" w:line="480" w:lineRule="auto"/>
        <w:rPr>
          <w:rFonts w:eastAsia="Calibri" w:cs="Times New Roman"/>
          <w:sz w:val="24"/>
          <w:szCs w:val="24"/>
          <w:lang w:val="nl-NL" w:bidi="hi-IN"/>
        </w:rPr>
      </w:pPr>
      <w:r w:rsidRPr="00E20BD1">
        <w:rPr>
          <w:rFonts w:eastAsia="Calibri" w:cs="Times New Roman"/>
          <w:sz w:val="24"/>
          <w:szCs w:val="24"/>
          <w:lang w:val="nl-NL"/>
        </w:rPr>
        <w:t>University of Leeds, Leeds LS2 9JT, UK.</w:t>
      </w:r>
    </w:p>
    <w:p w14:paraId="2FC0D277" w14:textId="77777777" w:rsidR="00726EB6" w:rsidRDefault="00726EB6" w:rsidP="00726EB6">
      <w:pPr>
        <w:rPr>
          <w:rFonts w:cs="Times New Roman"/>
          <w:b/>
          <w:sz w:val="24"/>
          <w:szCs w:val="24"/>
          <w:lang w:bidi="hi-IN"/>
        </w:rPr>
      </w:pPr>
      <w:r w:rsidRPr="00356FE9">
        <w:rPr>
          <w:rFonts w:cs="Times New Roman"/>
          <w:b/>
          <w:noProof/>
          <w:sz w:val="24"/>
          <w:szCs w:val="24"/>
          <w:lang w:eastAsia="en-GB"/>
        </w:rPr>
        <w:lastRenderedPageBreak/>
        <w:drawing>
          <wp:inline distT="0" distB="0" distL="0" distR="0" wp14:anchorId="2CE1ED36" wp14:editId="7255F134">
            <wp:extent cx="2820157" cy="23564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45453" cy="2377622"/>
                    </a:xfrm>
                    <a:prstGeom prst="rect">
                      <a:avLst/>
                    </a:prstGeom>
                  </pic:spPr>
                </pic:pic>
              </a:graphicData>
            </a:graphic>
          </wp:inline>
        </w:drawing>
      </w:r>
      <w:r>
        <w:rPr>
          <w:rFonts w:cs="Times New Roman"/>
          <w:b/>
          <w:sz w:val="24"/>
          <w:szCs w:val="24"/>
          <w:lang w:bidi="hi-IN"/>
        </w:rPr>
        <w:t xml:space="preserve"> </w:t>
      </w:r>
      <w:r w:rsidRPr="00356FE9">
        <w:rPr>
          <w:rFonts w:cs="Times New Roman"/>
          <w:b/>
          <w:noProof/>
          <w:sz w:val="24"/>
          <w:szCs w:val="24"/>
          <w:lang w:eastAsia="en-GB"/>
        </w:rPr>
        <w:drawing>
          <wp:inline distT="0" distB="0" distL="0" distR="0" wp14:anchorId="661347C2" wp14:editId="0CB4BEA9">
            <wp:extent cx="2819832" cy="2341531"/>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50993" cy="2367406"/>
                    </a:xfrm>
                    <a:prstGeom prst="rect">
                      <a:avLst/>
                    </a:prstGeom>
                  </pic:spPr>
                </pic:pic>
              </a:graphicData>
            </a:graphic>
          </wp:inline>
        </w:drawing>
      </w:r>
    </w:p>
    <w:p w14:paraId="1356F686" w14:textId="77777777" w:rsidR="00726EB6" w:rsidRDefault="00726EB6" w:rsidP="00726EB6">
      <w:pPr>
        <w:spacing w:line="480" w:lineRule="auto"/>
        <w:rPr>
          <w:rFonts w:cs="Times New Roman"/>
          <w:sz w:val="24"/>
          <w:szCs w:val="24"/>
          <w:lang w:bidi="hi-IN"/>
        </w:rPr>
      </w:pPr>
      <w:r w:rsidRPr="006726B1">
        <w:rPr>
          <w:rFonts w:cs="Times New Roman"/>
          <w:b/>
          <w:sz w:val="24"/>
          <w:szCs w:val="24"/>
          <w:lang w:bidi="hi-IN"/>
        </w:rPr>
        <w:t>Figure S1.</w:t>
      </w:r>
      <w:r w:rsidRPr="006726B1">
        <w:rPr>
          <w:rFonts w:cs="Times New Roman"/>
          <w:sz w:val="24"/>
          <w:szCs w:val="24"/>
          <w:lang w:bidi="hi-IN"/>
        </w:rPr>
        <w:t xml:space="preserve"> </w:t>
      </w:r>
      <w:r w:rsidRPr="006726B1">
        <w:rPr>
          <w:rFonts w:eastAsia="Times New Roman" w:cs="Times New Roman"/>
          <w:sz w:val="24"/>
          <w:szCs w:val="24"/>
        </w:rPr>
        <w:t>G´</w:t>
      </w:r>
      <w:r w:rsidRPr="006726B1">
        <w:rPr>
          <w:rFonts w:cs="Times New Roman"/>
          <w:sz w:val="24"/>
          <w:szCs w:val="24"/>
          <w:lang w:bidi="hi-IN"/>
        </w:rPr>
        <w:t xml:space="preserve"> and </w:t>
      </w:r>
      <w:r w:rsidRPr="006726B1">
        <w:rPr>
          <w:rFonts w:eastAsia="Times New Roman" w:cs="Times New Roman"/>
          <w:sz w:val="24"/>
          <w:szCs w:val="24"/>
        </w:rPr>
        <w:t xml:space="preserve">G´´ </w:t>
      </w:r>
      <w:r w:rsidRPr="006726B1">
        <w:rPr>
          <w:rFonts w:cs="Times New Roman"/>
          <w:sz w:val="24"/>
          <w:szCs w:val="24"/>
          <w:lang w:bidi="hi-IN"/>
        </w:rPr>
        <w:t xml:space="preserve">of </w:t>
      </w:r>
      <w:r w:rsidRPr="006726B1">
        <w:rPr>
          <w:rFonts w:cs="Times New Roman"/>
          <w:i/>
          <w:sz w:val="24"/>
          <w:szCs w:val="24"/>
          <w:lang w:bidi="hi-IN"/>
        </w:rPr>
        <w:t>MYC</w:t>
      </w:r>
      <w:r w:rsidRPr="006726B1">
        <w:rPr>
          <w:rFonts w:cs="Times New Roman"/>
          <w:sz w:val="24"/>
          <w:szCs w:val="24"/>
          <w:lang w:bidi="hi-IN"/>
        </w:rPr>
        <w:t xml:space="preserve"> at a) 20% solids and b) 10% at pH 5 with no added salts measured at a frequency of 1 Hz. The linear viscoelastic region is between 0.001 and 1% shear strain at all measured percentage solids.</w:t>
      </w:r>
    </w:p>
    <w:p w14:paraId="0A3C3D9D" w14:textId="77777777" w:rsidR="00726EB6" w:rsidRDefault="00726EB6" w:rsidP="00726EB6">
      <w:pPr>
        <w:rPr>
          <w:rFonts w:cs="Times New Roman"/>
          <w:sz w:val="24"/>
          <w:szCs w:val="24"/>
          <w:lang w:bidi="hi-IN"/>
        </w:rPr>
      </w:pPr>
    </w:p>
    <w:p w14:paraId="441455B9" w14:textId="77777777" w:rsidR="00726EB6" w:rsidRDefault="00726EB6" w:rsidP="00726EB6">
      <w:pPr>
        <w:keepNext/>
        <w:rPr>
          <w:rFonts w:cs="Times New Roman"/>
          <w:b/>
          <w:sz w:val="24"/>
          <w:szCs w:val="24"/>
        </w:rPr>
      </w:pPr>
      <w:r>
        <w:rPr>
          <w:rFonts w:cs="Times New Roman"/>
          <w:b/>
          <w:sz w:val="24"/>
          <w:szCs w:val="24"/>
        </w:rPr>
        <w:t xml:space="preserve">  </w:t>
      </w:r>
    </w:p>
    <w:p w14:paraId="5B29820E" w14:textId="77777777" w:rsidR="00726EB6" w:rsidRDefault="00726EB6" w:rsidP="00726EB6">
      <w:pPr>
        <w:rPr>
          <w:rFonts w:cs="Times New Roman"/>
          <w:b/>
          <w:sz w:val="24"/>
          <w:szCs w:val="24"/>
        </w:rPr>
      </w:pPr>
      <w:r>
        <w:rPr>
          <w:rFonts w:cs="Times New Roman"/>
          <w:b/>
          <w:sz w:val="24"/>
          <w:szCs w:val="24"/>
        </w:rPr>
        <w:br w:type="page"/>
      </w:r>
    </w:p>
    <w:p w14:paraId="626F49D8" w14:textId="77777777" w:rsidR="00726EB6" w:rsidRDefault="00726EB6" w:rsidP="00726EB6">
      <w:pPr>
        <w:rPr>
          <w:rFonts w:cs="Times New Roman"/>
          <w:b/>
          <w:sz w:val="24"/>
          <w:szCs w:val="24"/>
        </w:rPr>
      </w:pP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820"/>
      </w:tblGrid>
      <w:tr w:rsidR="00726EB6" w14:paraId="39DA327F" w14:textId="77777777" w:rsidTr="002912B6">
        <w:trPr>
          <w:trHeight w:val="3920"/>
        </w:trPr>
        <w:tc>
          <w:tcPr>
            <w:tcW w:w="4904" w:type="dxa"/>
          </w:tcPr>
          <w:p w14:paraId="6270DFD9" w14:textId="77777777" w:rsidR="00726EB6" w:rsidRDefault="00726EB6" w:rsidP="002912B6">
            <w:pPr>
              <w:rPr>
                <w:rFonts w:cs="Times New Roman"/>
                <w:sz w:val="24"/>
                <w:szCs w:val="24"/>
                <w:lang w:bidi="hi-IN"/>
              </w:rPr>
            </w:pPr>
            <w:r w:rsidRPr="00CA0D0F">
              <w:rPr>
                <w:rFonts w:cs="Times New Roman"/>
                <w:noProof/>
                <w:sz w:val="24"/>
                <w:szCs w:val="24"/>
                <w:lang w:eastAsia="en-GB"/>
              </w:rPr>
              <w:drawing>
                <wp:inline distT="0" distB="0" distL="0" distR="0" wp14:anchorId="0D03236D" wp14:editId="4C72D1C2">
                  <wp:extent cx="2832291" cy="236474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54789" cy="2383524"/>
                          </a:xfrm>
                          <a:prstGeom prst="rect">
                            <a:avLst/>
                          </a:prstGeom>
                        </pic:spPr>
                      </pic:pic>
                    </a:graphicData>
                  </a:graphic>
                </wp:inline>
              </w:drawing>
            </w:r>
          </w:p>
        </w:tc>
        <w:tc>
          <w:tcPr>
            <w:tcW w:w="4820" w:type="dxa"/>
          </w:tcPr>
          <w:p w14:paraId="1F4875C1" w14:textId="77777777" w:rsidR="00726EB6" w:rsidRDefault="00726EB6" w:rsidP="002912B6">
            <w:pPr>
              <w:rPr>
                <w:rFonts w:cs="Times New Roman"/>
                <w:sz w:val="24"/>
                <w:szCs w:val="24"/>
                <w:lang w:bidi="hi-IN"/>
              </w:rPr>
            </w:pPr>
            <w:r w:rsidRPr="00ED38F7">
              <w:rPr>
                <w:rFonts w:cs="Times New Roman"/>
                <w:noProof/>
                <w:sz w:val="24"/>
                <w:szCs w:val="24"/>
                <w:lang w:eastAsia="en-GB"/>
              </w:rPr>
              <w:drawing>
                <wp:inline distT="0" distB="0" distL="0" distR="0" wp14:anchorId="6BE5CC0D" wp14:editId="69D200FC">
                  <wp:extent cx="2787162" cy="240690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03413" cy="2420934"/>
                          </a:xfrm>
                          <a:prstGeom prst="rect">
                            <a:avLst/>
                          </a:prstGeom>
                        </pic:spPr>
                      </pic:pic>
                    </a:graphicData>
                  </a:graphic>
                </wp:inline>
              </w:drawing>
            </w:r>
          </w:p>
        </w:tc>
      </w:tr>
      <w:tr w:rsidR="00726EB6" w14:paraId="6599B703" w14:textId="77777777" w:rsidTr="002912B6">
        <w:trPr>
          <w:trHeight w:val="285"/>
        </w:trPr>
        <w:tc>
          <w:tcPr>
            <w:tcW w:w="4904" w:type="dxa"/>
          </w:tcPr>
          <w:p w14:paraId="02D0139F" w14:textId="77777777" w:rsidR="00726EB6" w:rsidRDefault="00726EB6" w:rsidP="002912B6">
            <w:pPr>
              <w:rPr>
                <w:rFonts w:cs="Times New Roman"/>
                <w:sz w:val="24"/>
                <w:szCs w:val="24"/>
                <w:lang w:bidi="hi-IN"/>
              </w:rPr>
            </w:pPr>
            <w:r w:rsidRPr="00ED38F7">
              <w:rPr>
                <w:rFonts w:cs="Times New Roman"/>
                <w:noProof/>
                <w:sz w:val="24"/>
                <w:szCs w:val="24"/>
                <w:lang w:eastAsia="en-GB"/>
              </w:rPr>
              <w:drawing>
                <wp:inline distT="0" distB="0" distL="0" distR="0" wp14:anchorId="387CC3E6" wp14:editId="25742E2A">
                  <wp:extent cx="2760784" cy="2359962"/>
                  <wp:effectExtent l="0" t="0" r="1905" b="2540"/>
                  <wp:docPr id="45" name="Picture 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10;&#10;Description automatically generated"/>
                          <pic:cNvPicPr/>
                        </pic:nvPicPr>
                        <pic:blipFill>
                          <a:blip r:embed="rId48"/>
                          <a:stretch>
                            <a:fillRect/>
                          </a:stretch>
                        </pic:blipFill>
                        <pic:spPr>
                          <a:xfrm>
                            <a:off x="0" y="0"/>
                            <a:ext cx="2789408" cy="2384430"/>
                          </a:xfrm>
                          <a:prstGeom prst="rect">
                            <a:avLst/>
                          </a:prstGeom>
                        </pic:spPr>
                      </pic:pic>
                    </a:graphicData>
                  </a:graphic>
                </wp:inline>
              </w:drawing>
            </w:r>
          </w:p>
        </w:tc>
        <w:tc>
          <w:tcPr>
            <w:tcW w:w="4820" w:type="dxa"/>
          </w:tcPr>
          <w:p w14:paraId="038D7A4E" w14:textId="77777777" w:rsidR="00726EB6" w:rsidRDefault="00726EB6" w:rsidP="002912B6">
            <w:pPr>
              <w:rPr>
                <w:rFonts w:cs="Times New Roman"/>
                <w:sz w:val="24"/>
                <w:szCs w:val="24"/>
                <w:lang w:bidi="hi-IN"/>
              </w:rPr>
            </w:pPr>
            <w:r w:rsidRPr="0031534B">
              <w:rPr>
                <w:rFonts w:cs="Times New Roman"/>
                <w:noProof/>
                <w:sz w:val="24"/>
                <w:szCs w:val="24"/>
                <w:lang w:eastAsia="en-GB"/>
              </w:rPr>
              <w:drawing>
                <wp:inline distT="0" distB="0" distL="0" distR="0" wp14:anchorId="751BD267" wp14:editId="4763AEC1">
                  <wp:extent cx="2857500" cy="244936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3617" cy="2471749"/>
                          </a:xfrm>
                          <a:prstGeom prst="rect">
                            <a:avLst/>
                          </a:prstGeom>
                        </pic:spPr>
                      </pic:pic>
                    </a:graphicData>
                  </a:graphic>
                </wp:inline>
              </w:drawing>
            </w:r>
          </w:p>
        </w:tc>
      </w:tr>
      <w:tr w:rsidR="00726EB6" w14:paraId="68146727" w14:textId="77777777" w:rsidTr="002912B6">
        <w:trPr>
          <w:trHeight w:val="279"/>
        </w:trPr>
        <w:tc>
          <w:tcPr>
            <w:tcW w:w="4904" w:type="dxa"/>
          </w:tcPr>
          <w:p w14:paraId="550ED328" w14:textId="77777777" w:rsidR="00726EB6" w:rsidRDefault="00726EB6" w:rsidP="002912B6">
            <w:pPr>
              <w:rPr>
                <w:rFonts w:cs="Times New Roman"/>
                <w:sz w:val="24"/>
                <w:szCs w:val="24"/>
                <w:lang w:bidi="hi-IN"/>
              </w:rPr>
            </w:pPr>
            <w:r w:rsidRPr="00DB57AA">
              <w:rPr>
                <w:rFonts w:cs="Times New Roman"/>
                <w:noProof/>
                <w:sz w:val="24"/>
                <w:szCs w:val="24"/>
                <w:lang w:eastAsia="en-GB"/>
              </w:rPr>
              <w:drawing>
                <wp:inline distT="0" distB="0" distL="0" distR="0" wp14:anchorId="56340D56" wp14:editId="25F07350">
                  <wp:extent cx="2763067" cy="236482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19356" cy="2413004"/>
                          </a:xfrm>
                          <a:prstGeom prst="rect">
                            <a:avLst/>
                          </a:prstGeom>
                        </pic:spPr>
                      </pic:pic>
                    </a:graphicData>
                  </a:graphic>
                </wp:inline>
              </w:drawing>
            </w:r>
          </w:p>
        </w:tc>
        <w:tc>
          <w:tcPr>
            <w:tcW w:w="4820" w:type="dxa"/>
          </w:tcPr>
          <w:p w14:paraId="34C797B9" w14:textId="77777777" w:rsidR="00726EB6" w:rsidRDefault="00726EB6" w:rsidP="002912B6">
            <w:pPr>
              <w:rPr>
                <w:rFonts w:cs="Times New Roman"/>
                <w:sz w:val="24"/>
                <w:szCs w:val="24"/>
                <w:lang w:bidi="hi-IN"/>
              </w:rPr>
            </w:pPr>
            <w:r w:rsidRPr="00DB57AA">
              <w:rPr>
                <w:rFonts w:cs="Times New Roman"/>
                <w:noProof/>
                <w:sz w:val="24"/>
                <w:szCs w:val="24"/>
                <w:lang w:eastAsia="en-GB"/>
              </w:rPr>
              <w:drawing>
                <wp:inline distT="0" distB="0" distL="0" distR="0" wp14:anchorId="14847A17" wp14:editId="394C7669">
                  <wp:extent cx="2793314" cy="2443778"/>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18530" cy="2465839"/>
                          </a:xfrm>
                          <a:prstGeom prst="rect">
                            <a:avLst/>
                          </a:prstGeom>
                        </pic:spPr>
                      </pic:pic>
                    </a:graphicData>
                  </a:graphic>
                </wp:inline>
              </w:drawing>
            </w:r>
          </w:p>
        </w:tc>
      </w:tr>
    </w:tbl>
    <w:p w14:paraId="71C61FED" w14:textId="77777777" w:rsidR="00726EB6" w:rsidRDefault="00726EB6" w:rsidP="00726EB6">
      <w:pPr>
        <w:spacing w:after="0" w:line="480" w:lineRule="auto"/>
        <w:rPr>
          <w:rFonts w:cs="Times New Roman"/>
          <w:sz w:val="24"/>
          <w:szCs w:val="24"/>
          <w:lang w:bidi="hi-IN"/>
        </w:rPr>
      </w:pPr>
    </w:p>
    <w:p w14:paraId="58C3C25A" w14:textId="77777777" w:rsidR="00726EB6" w:rsidRDefault="00726EB6" w:rsidP="00726EB6">
      <w:pPr>
        <w:spacing w:after="0" w:line="480" w:lineRule="auto"/>
        <w:jc w:val="both"/>
        <w:rPr>
          <w:rFonts w:cs="Times New Roman"/>
          <w:sz w:val="24"/>
          <w:szCs w:val="24"/>
          <w:lang w:bidi="hi-IN"/>
        </w:rPr>
      </w:pPr>
      <w:r w:rsidRPr="006726B1">
        <w:rPr>
          <w:rFonts w:cs="Times New Roman"/>
          <w:b/>
          <w:bCs/>
          <w:sz w:val="24"/>
          <w:szCs w:val="24"/>
        </w:rPr>
        <w:t>Figure S2.</w:t>
      </w:r>
      <w:r w:rsidRPr="006726B1">
        <w:rPr>
          <w:rFonts w:cs="Times New Roman"/>
          <w:sz w:val="24"/>
          <w:szCs w:val="24"/>
        </w:rPr>
        <w:t xml:space="preserve"> </w:t>
      </w:r>
      <w:r w:rsidRPr="006726B1">
        <w:rPr>
          <w:rFonts w:eastAsia="Times New Roman" w:cs="Times New Roman"/>
          <w:sz w:val="24"/>
          <w:szCs w:val="24"/>
        </w:rPr>
        <w:t>G´</w:t>
      </w:r>
      <w:r w:rsidRPr="006726B1">
        <w:rPr>
          <w:rFonts w:cs="Times New Roman"/>
          <w:sz w:val="24"/>
          <w:szCs w:val="24"/>
        </w:rPr>
        <w:t xml:space="preserve"> as a function</w:t>
      </w:r>
      <w:r>
        <w:rPr>
          <w:rFonts w:cs="Times New Roman"/>
          <w:sz w:val="24"/>
          <w:szCs w:val="24"/>
        </w:rPr>
        <w:t xml:space="preserve"> of frequency of 20 wt. % </w:t>
      </w:r>
      <w:r w:rsidRPr="00850C6B">
        <w:rPr>
          <w:rFonts w:cs="Times New Roman"/>
          <w:i/>
          <w:sz w:val="24"/>
          <w:szCs w:val="24"/>
        </w:rPr>
        <w:t>MYC</w:t>
      </w:r>
      <w:r w:rsidRPr="00356C43">
        <w:rPr>
          <w:rFonts w:cs="Times New Roman"/>
          <w:sz w:val="24"/>
          <w:szCs w:val="24"/>
        </w:rPr>
        <w:t xml:space="preserve"> </w:t>
      </w:r>
      <w:r>
        <w:rPr>
          <w:rFonts w:cs="Times New Roman"/>
          <w:sz w:val="24"/>
          <w:szCs w:val="24"/>
        </w:rPr>
        <w:t xml:space="preserve">at a) pH 3 b) 5. c) 7 and </w:t>
      </w:r>
      <w:r w:rsidRPr="00850C6B">
        <w:rPr>
          <w:rFonts w:cs="Times New Roman"/>
          <w:i/>
          <w:sz w:val="24"/>
          <w:szCs w:val="24"/>
        </w:rPr>
        <w:t>MYC-EWP</w:t>
      </w:r>
      <w:r>
        <w:rPr>
          <w:rFonts w:cs="Times New Roman"/>
          <w:sz w:val="24"/>
          <w:szCs w:val="24"/>
        </w:rPr>
        <w:t xml:space="preserve"> at d) pH 3 e) 5 and f) 7 at 0.1% shear strain and 25 ºC respectively.</w:t>
      </w: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820"/>
      </w:tblGrid>
      <w:tr w:rsidR="00726EB6" w14:paraId="7AC5049C" w14:textId="77777777" w:rsidTr="002912B6">
        <w:trPr>
          <w:trHeight w:val="3920"/>
        </w:trPr>
        <w:tc>
          <w:tcPr>
            <w:tcW w:w="4904" w:type="dxa"/>
          </w:tcPr>
          <w:p w14:paraId="6903EF41" w14:textId="77777777" w:rsidR="00726EB6" w:rsidRDefault="00726EB6" w:rsidP="002912B6">
            <w:pPr>
              <w:rPr>
                <w:rFonts w:cs="Times New Roman"/>
                <w:sz w:val="24"/>
                <w:szCs w:val="24"/>
                <w:lang w:bidi="hi-IN"/>
              </w:rPr>
            </w:pPr>
            <w:r w:rsidRPr="00B121BB">
              <w:rPr>
                <w:rFonts w:cs="Times New Roman"/>
                <w:noProof/>
                <w:sz w:val="24"/>
                <w:szCs w:val="24"/>
                <w:lang w:eastAsia="en-GB"/>
              </w:rPr>
              <w:lastRenderedPageBreak/>
              <w:drawing>
                <wp:inline distT="0" distB="0" distL="0" distR="0" wp14:anchorId="45675A82" wp14:editId="29080831">
                  <wp:extent cx="2708287" cy="2347546"/>
                  <wp:effectExtent l="0" t="0" r="0" b="0"/>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52"/>
                          <a:stretch>
                            <a:fillRect/>
                          </a:stretch>
                        </pic:blipFill>
                        <pic:spPr>
                          <a:xfrm>
                            <a:off x="0" y="0"/>
                            <a:ext cx="2723436" cy="2360677"/>
                          </a:xfrm>
                          <a:prstGeom prst="rect">
                            <a:avLst/>
                          </a:prstGeom>
                        </pic:spPr>
                      </pic:pic>
                    </a:graphicData>
                  </a:graphic>
                </wp:inline>
              </w:drawing>
            </w:r>
          </w:p>
        </w:tc>
        <w:tc>
          <w:tcPr>
            <w:tcW w:w="4820" w:type="dxa"/>
          </w:tcPr>
          <w:p w14:paraId="56FE746B" w14:textId="77777777" w:rsidR="00726EB6" w:rsidRDefault="00726EB6" w:rsidP="002912B6">
            <w:pPr>
              <w:rPr>
                <w:rFonts w:cs="Times New Roman"/>
                <w:sz w:val="24"/>
                <w:szCs w:val="24"/>
                <w:lang w:bidi="hi-IN"/>
              </w:rPr>
            </w:pPr>
            <w:r w:rsidRPr="008950C6">
              <w:rPr>
                <w:rFonts w:cs="Times New Roman"/>
                <w:noProof/>
                <w:sz w:val="24"/>
                <w:szCs w:val="24"/>
                <w:lang w:eastAsia="en-GB"/>
              </w:rPr>
              <w:drawing>
                <wp:inline distT="0" distB="0" distL="0" distR="0" wp14:anchorId="342F06E9" wp14:editId="0B28DA96">
                  <wp:extent cx="2745509" cy="2403120"/>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53"/>
                          <a:stretch>
                            <a:fillRect/>
                          </a:stretch>
                        </pic:blipFill>
                        <pic:spPr>
                          <a:xfrm>
                            <a:off x="0" y="0"/>
                            <a:ext cx="2772603" cy="2426835"/>
                          </a:xfrm>
                          <a:prstGeom prst="rect">
                            <a:avLst/>
                          </a:prstGeom>
                        </pic:spPr>
                      </pic:pic>
                    </a:graphicData>
                  </a:graphic>
                </wp:inline>
              </w:drawing>
            </w:r>
          </w:p>
        </w:tc>
      </w:tr>
      <w:tr w:rsidR="00726EB6" w14:paraId="5CF3874B" w14:textId="77777777" w:rsidTr="002912B6">
        <w:trPr>
          <w:trHeight w:val="285"/>
        </w:trPr>
        <w:tc>
          <w:tcPr>
            <w:tcW w:w="4904" w:type="dxa"/>
          </w:tcPr>
          <w:p w14:paraId="734EC968" w14:textId="77777777" w:rsidR="00726EB6" w:rsidRDefault="00726EB6" w:rsidP="002912B6">
            <w:pPr>
              <w:rPr>
                <w:rFonts w:cs="Times New Roman"/>
                <w:sz w:val="24"/>
                <w:szCs w:val="24"/>
                <w:lang w:bidi="hi-IN"/>
              </w:rPr>
            </w:pPr>
            <w:r w:rsidRPr="008950C6">
              <w:rPr>
                <w:rFonts w:cs="Times New Roman"/>
                <w:noProof/>
                <w:sz w:val="24"/>
                <w:szCs w:val="24"/>
                <w:lang w:eastAsia="en-GB"/>
              </w:rPr>
              <w:drawing>
                <wp:inline distT="0" distB="0" distL="0" distR="0" wp14:anchorId="395659F9" wp14:editId="40C6891D">
                  <wp:extent cx="2737490" cy="2377196"/>
                  <wp:effectExtent l="0" t="0" r="5715" b="4445"/>
                  <wp:docPr id="50" name="Picture 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54"/>
                          <a:stretch>
                            <a:fillRect/>
                          </a:stretch>
                        </pic:blipFill>
                        <pic:spPr>
                          <a:xfrm>
                            <a:off x="0" y="0"/>
                            <a:ext cx="2764715" cy="2400838"/>
                          </a:xfrm>
                          <a:prstGeom prst="rect">
                            <a:avLst/>
                          </a:prstGeom>
                        </pic:spPr>
                      </pic:pic>
                    </a:graphicData>
                  </a:graphic>
                </wp:inline>
              </w:drawing>
            </w:r>
          </w:p>
        </w:tc>
        <w:tc>
          <w:tcPr>
            <w:tcW w:w="4820" w:type="dxa"/>
          </w:tcPr>
          <w:p w14:paraId="30919AFC" w14:textId="77777777" w:rsidR="00726EB6" w:rsidRDefault="00726EB6" w:rsidP="002912B6">
            <w:pPr>
              <w:rPr>
                <w:rFonts w:cs="Times New Roman"/>
                <w:sz w:val="24"/>
                <w:szCs w:val="24"/>
                <w:lang w:bidi="hi-IN"/>
              </w:rPr>
            </w:pPr>
            <w:r w:rsidRPr="00555A4B">
              <w:rPr>
                <w:noProof/>
                <w:lang w:eastAsia="en-GB"/>
              </w:rPr>
              <w:drawing>
                <wp:inline distT="0" distB="0" distL="0" distR="0" wp14:anchorId="1B86E758" wp14:editId="2165CB3A">
                  <wp:extent cx="2865785" cy="2507909"/>
                  <wp:effectExtent l="0" t="0" r="0" b="6985"/>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55"/>
                          <a:stretch>
                            <a:fillRect/>
                          </a:stretch>
                        </pic:blipFill>
                        <pic:spPr>
                          <a:xfrm>
                            <a:off x="0" y="0"/>
                            <a:ext cx="2891965" cy="2530820"/>
                          </a:xfrm>
                          <a:prstGeom prst="rect">
                            <a:avLst/>
                          </a:prstGeom>
                        </pic:spPr>
                      </pic:pic>
                    </a:graphicData>
                  </a:graphic>
                </wp:inline>
              </w:drawing>
            </w:r>
          </w:p>
        </w:tc>
      </w:tr>
      <w:tr w:rsidR="00726EB6" w14:paraId="5D5B8AA2" w14:textId="77777777" w:rsidTr="002912B6">
        <w:trPr>
          <w:trHeight w:val="279"/>
        </w:trPr>
        <w:tc>
          <w:tcPr>
            <w:tcW w:w="4904" w:type="dxa"/>
          </w:tcPr>
          <w:p w14:paraId="059A289C" w14:textId="77777777" w:rsidR="00726EB6" w:rsidRDefault="00726EB6" w:rsidP="002912B6">
            <w:pPr>
              <w:rPr>
                <w:rFonts w:cs="Times New Roman"/>
                <w:sz w:val="24"/>
                <w:szCs w:val="24"/>
                <w:lang w:bidi="hi-IN"/>
              </w:rPr>
            </w:pPr>
            <w:r w:rsidRPr="00555A4B">
              <w:rPr>
                <w:noProof/>
                <w:lang w:eastAsia="en-GB"/>
              </w:rPr>
              <w:drawing>
                <wp:inline distT="0" distB="0" distL="0" distR="0" wp14:anchorId="593222A5" wp14:editId="73680515">
                  <wp:extent cx="2765030" cy="2416274"/>
                  <wp:effectExtent l="0" t="0" r="0" b="3175"/>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56"/>
                          <a:stretch>
                            <a:fillRect/>
                          </a:stretch>
                        </pic:blipFill>
                        <pic:spPr>
                          <a:xfrm>
                            <a:off x="0" y="0"/>
                            <a:ext cx="2828160" cy="2471442"/>
                          </a:xfrm>
                          <a:prstGeom prst="rect">
                            <a:avLst/>
                          </a:prstGeom>
                        </pic:spPr>
                      </pic:pic>
                    </a:graphicData>
                  </a:graphic>
                </wp:inline>
              </w:drawing>
            </w:r>
          </w:p>
        </w:tc>
        <w:tc>
          <w:tcPr>
            <w:tcW w:w="4820" w:type="dxa"/>
          </w:tcPr>
          <w:p w14:paraId="06148C6B" w14:textId="77777777" w:rsidR="00726EB6" w:rsidRDefault="00726EB6" w:rsidP="002912B6">
            <w:pPr>
              <w:rPr>
                <w:rFonts w:cs="Times New Roman"/>
                <w:sz w:val="24"/>
                <w:szCs w:val="24"/>
                <w:lang w:bidi="hi-IN"/>
              </w:rPr>
            </w:pPr>
            <w:r w:rsidRPr="00555A4B">
              <w:rPr>
                <w:noProof/>
                <w:lang w:eastAsia="en-GB"/>
              </w:rPr>
              <w:drawing>
                <wp:inline distT="0" distB="0" distL="0" distR="0" wp14:anchorId="7897DB1B" wp14:editId="74BD8AF9">
                  <wp:extent cx="2760785" cy="2392133"/>
                  <wp:effectExtent l="0" t="0" r="1905" b="8255"/>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57"/>
                          <a:stretch>
                            <a:fillRect/>
                          </a:stretch>
                        </pic:blipFill>
                        <pic:spPr>
                          <a:xfrm>
                            <a:off x="0" y="0"/>
                            <a:ext cx="2776555" cy="2405797"/>
                          </a:xfrm>
                          <a:prstGeom prst="rect">
                            <a:avLst/>
                          </a:prstGeom>
                        </pic:spPr>
                      </pic:pic>
                    </a:graphicData>
                  </a:graphic>
                </wp:inline>
              </w:drawing>
            </w:r>
          </w:p>
        </w:tc>
      </w:tr>
    </w:tbl>
    <w:p w14:paraId="1BE257AC" w14:textId="77777777" w:rsidR="00726EB6" w:rsidRDefault="00726EB6" w:rsidP="00726EB6">
      <w:pPr>
        <w:spacing w:after="0" w:line="480" w:lineRule="auto"/>
        <w:jc w:val="both"/>
        <w:rPr>
          <w:rFonts w:cs="Times New Roman"/>
          <w:b/>
          <w:bCs/>
          <w:sz w:val="24"/>
          <w:szCs w:val="24"/>
        </w:rPr>
      </w:pPr>
    </w:p>
    <w:p w14:paraId="554A2DC3" w14:textId="77777777" w:rsidR="00726EB6" w:rsidRDefault="00726EB6" w:rsidP="00726EB6">
      <w:pPr>
        <w:spacing w:after="0" w:line="480" w:lineRule="auto"/>
        <w:jc w:val="both"/>
        <w:rPr>
          <w:rFonts w:cs="Times New Roman"/>
          <w:sz w:val="24"/>
          <w:szCs w:val="24"/>
          <w:lang w:bidi="hi-IN"/>
        </w:rPr>
      </w:pPr>
      <w:r w:rsidRPr="006726B1">
        <w:rPr>
          <w:rFonts w:cs="Times New Roman"/>
          <w:b/>
          <w:bCs/>
          <w:sz w:val="24"/>
          <w:szCs w:val="24"/>
        </w:rPr>
        <w:t>Figure S3.</w:t>
      </w:r>
      <w:r w:rsidRPr="006726B1">
        <w:rPr>
          <w:rFonts w:cs="Times New Roman"/>
          <w:sz w:val="24"/>
          <w:szCs w:val="24"/>
        </w:rPr>
        <w:t xml:space="preserve"> </w:t>
      </w:r>
      <w:r w:rsidRPr="006726B1">
        <w:rPr>
          <w:rFonts w:eastAsia="Times New Roman" w:cs="Times New Roman"/>
          <w:sz w:val="24"/>
          <w:szCs w:val="24"/>
        </w:rPr>
        <w:t>G´</w:t>
      </w:r>
      <w:r w:rsidRPr="006726B1">
        <w:rPr>
          <w:rFonts w:cs="Times New Roman"/>
          <w:sz w:val="24"/>
          <w:szCs w:val="24"/>
        </w:rPr>
        <w:t xml:space="preserve"> as a function</w:t>
      </w:r>
      <w:r>
        <w:rPr>
          <w:rFonts w:cs="Times New Roman"/>
          <w:sz w:val="24"/>
          <w:szCs w:val="24"/>
        </w:rPr>
        <w:t xml:space="preserve"> of frequency of 15 wt. % </w:t>
      </w:r>
      <w:r w:rsidRPr="00850C6B">
        <w:rPr>
          <w:rFonts w:cs="Times New Roman"/>
          <w:i/>
          <w:sz w:val="24"/>
          <w:szCs w:val="24"/>
        </w:rPr>
        <w:t>MYC</w:t>
      </w:r>
      <w:r w:rsidRPr="00356C43">
        <w:rPr>
          <w:rFonts w:cs="Times New Roman"/>
          <w:sz w:val="24"/>
          <w:szCs w:val="24"/>
        </w:rPr>
        <w:t xml:space="preserve"> </w:t>
      </w:r>
      <w:r>
        <w:rPr>
          <w:rFonts w:cs="Times New Roman"/>
          <w:sz w:val="24"/>
          <w:szCs w:val="24"/>
        </w:rPr>
        <w:t xml:space="preserve">at a) pH 3 b) 5. c) 7 and </w:t>
      </w:r>
      <w:r w:rsidRPr="00850C6B">
        <w:rPr>
          <w:rFonts w:cs="Times New Roman"/>
          <w:i/>
          <w:sz w:val="24"/>
          <w:szCs w:val="24"/>
        </w:rPr>
        <w:t>MYC-EWP</w:t>
      </w:r>
      <w:r>
        <w:rPr>
          <w:rFonts w:cs="Times New Roman"/>
          <w:sz w:val="24"/>
          <w:szCs w:val="24"/>
        </w:rPr>
        <w:t xml:space="preserve"> at d) pH 3 e) 5 and f) 7 at 0.1% shear strain and 25 ºC respectively.</w:t>
      </w: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820"/>
      </w:tblGrid>
      <w:tr w:rsidR="00726EB6" w14:paraId="736D8785" w14:textId="77777777" w:rsidTr="002912B6">
        <w:trPr>
          <w:trHeight w:val="3920"/>
        </w:trPr>
        <w:tc>
          <w:tcPr>
            <w:tcW w:w="4904" w:type="dxa"/>
          </w:tcPr>
          <w:p w14:paraId="19CA683C" w14:textId="77777777" w:rsidR="00726EB6" w:rsidRDefault="00726EB6" w:rsidP="002912B6">
            <w:pPr>
              <w:rPr>
                <w:rFonts w:cs="Times New Roman"/>
                <w:sz w:val="24"/>
                <w:szCs w:val="24"/>
                <w:lang w:bidi="hi-IN"/>
              </w:rPr>
            </w:pPr>
            <w:r>
              <w:rPr>
                <w:rFonts w:cs="Times New Roman"/>
                <w:sz w:val="24"/>
                <w:szCs w:val="24"/>
              </w:rPr>
              <w:lastRenderedPageBreak/>
              <w:br w:type="page"/>
            </w:r>
            <w:r w:rsidRPr="004D79F0">
              <w:rPr>
                <w:rFonts w:cs="Times New Roman"/>
                <w:noProof/>
                <w:sz w:val="24"/>
                <w:szCs w:val="24"/>
                <w:lang w:eastAsia="en-GB"/>
              </w:rPr>
              <w:drawing>
                <wp:inline distT="0" distB="0" distL="0" distR="0" wp14:anchorId="26896F84" wp14:editId="0187D494">
                  <wp:extent cx="2831123" cy="2397610"/>
                  <wp:effectExtent l="0" t="0" r="7620" b="3175"/>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58"/>
                          <a:stretch>
                            <a:fillRect/>
                          </a:stretch>
                        </pic:blipFill>
                        <pic:spPr>
                          <a:xfrm>
                            <a:off x="0" y="0"/>
                            <a:ext cx="2858745" cy="2421003"/>
                          </a:xfrm>
                          <a:prstGeom prst="rect">
                            <a:avLst/>
                          </a:prstGeom>
                        </pic:spPr>
                      </pic:pic>
                    </a:graphicData>
                  </a:graphic>
                </wp:inline>
              </w:drawing>
            </w:r>
          </w:p>
        </w:tc>
        <w:tc>
          <w:tcPr>
            <w:tcW w:w="4820" w:type="dxa"/>
          </w:tcPr>
          <w:p w14:paraId="050D89D6" w14:textId="77777777" w:rsidR="00726EB6" w:rsidRDefault="00726EB6" w:rsidP="002912B6">
            <w:pPr>
              <w:rPr>
                <w:rFonts w:cs="Times New Roman"/>
                <w:sz w:val="24"/>
                <w:szCs w:val="24"/>
                <w:lang w:bidi="hi-IN"/>
              </w:rPr>
            </w:pPr>
            <w:r w:rsidRPr="00B121BB">
              <w:rPr>
                <w:rFonts w:cs="Times New Roman"/>
                <w:noProof/>
                <w:sz w:val="24"/>
                <w:szCs w:val="24"/>
                <w:lang w:eastAsia="en-GB"/>
              </w:rPr>
              <w:drawing>
                <wp:inline distT="0" distB="0" distL="0" distR="0" wp14:anchorId="52F2D907" wp14:editId="497CC247">
                  <wp:extent cx="2736979" cy="2373556"/>
                  <wp:effectExtent l="0" t="0" r="6350" b="825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59"/>
                          <a:stretch>
                            <a:fillRect/>
                          </a:stretch>
                        </pic:blipFill>
                        <pic:spPr>
                          <a:xfrm>
                            <a:off x="0" y="0"/>
                            <a:ext cx="2763764" cy="2396784"/>
                          </a:xfrm>
                          <a:prstGeom prst="rect">
                            <a:avLst/>
                          </a:prstGeom>
                        </pic:spPr>
                      </pic:pic>
                    </a:graphicData>
                  </a:graphic>
                </wp:inline>
              </w:drawing>
            </w:r>
          </w:p>
        </w:tc>
      </w:tr>
      <w:tr w:rsidR="00726EB6" w14:paraId="40BF2723" w14:textId="77777777" w:rsidTr="002912B6">
        <w:trPr>
          <w:trHeight w:val="285"/>
        </w:trPr>
        <w:tc>
          <w:tcPr>
            <w:tcW w:w="4904" w:type="dxa"/>
          </w:tcPr>
          <w:p w14:paraId="4BF4DCAC" w14:textId="77777777" w:rsidR="00726EB6" w:rsidRDefault="00726EB6" w:rsidP="002912B6">
            <w:pPr>
              <w:rPr>
                <w:rFonts w:cs="Times New Roman"/>
                <w:sz w:val="24"/>
                <w:szCs w:val="24"/>
                <w:lang w:bidi="hi-IN"/>
              </w:rPr>
            </w:pPr>
            <w:r w:rsidRPr="004D79F0">
              <w:rPr>
                <w:rFonts w:cs="Times New Roman"/>
                <w:noProof/>
                <w:sz w:val="24"/>
                <w:szCs w:val="24"/>
                <w:lang w:eastAsia="en-GB"/>
              </w:rPr>
              <w:drawing>
                <wp:inline distT="0" distB="0" distL="0" distR="0" wp14:anchorId="5235EFD7" wp14:editId="7A3EE0F8">
                  <wp:extent cx="2763535" cy="2405136"/>
                  <wp:effectExtent l="0" t="0" r="0" b="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60"/>
                          <a:stretch>
                            <a:fillRect/>
                          </a:stretch>
                        </pic:blipFill>
                        <pic:spPr>
                          <a:xfrm>
                            <a:off x="0" y="0"/>
                            <a:ext cx="2809868" cy="2445461"/>
                          </a:xfrm>
                          <a:prstGeom prst="rect">
                            <a:avLst/>
                          </a:prstGeom>
                        </pic:spPr>
                      </pic:pic>
                    </a:graphicData>
                  </a:graphic>
                </wp:inline>
              </w:drawing>
            </w:r>
          </w:p>
        </w:tc>
        <w:tc>
          <w:tcPr>
            <w:tcW w:w="4820" w:type="dxa"/>
          </w:tcPr>
          <w:p w14:paraId="0BC286EF" w14:textId="77777777" w:rsidR="00726EB6" w:rsidRDefault="00726EB6" w:rsidP="002912B6">
            <w:pPr>
              <w:rPr>
                <w:rFonts w:cs="Times New Roman"/>
                <w:sz w:val="24"/>
                <w:szCs w:val="24"/>
                <w:lang w:bidi="hi-IN"/>
              </w:rPr>
            </w:pPr>
            <w:r w:rsidRPr="00141A39">
              <w:rPr>
                <w:rFonts w:cs="Times New Roman"/>
                <w:noProof/>
                <w:sz w:val="24"/>
                <w:szCs w:val="24"/>
                <w:lang w:eastAsia="en-GB"/>
              </w:rPr>
              <w:drawing>
                <wp:inline distT="0" distB="0" distL="0" distR="0" wp14:anchorId="59499070" wp14:editId="76370CC0">
                  <wp:extent cx="2817197" cy="2399323"/>
                  <wp:effectExtent l="0" t="0" r="2540" b="127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61"/>
                          <a:stretch>
                            <a:fillRect/>
                          </a:stretch>
                        </pic:blipFill>
                        <pic:spPr>
                          <a:xfrm>
                            <a:off x="0" y="0"/>
                            <a:ext cx="2828582" cy="2409019"/>
                          </a:xfrm>
                          <a:prstGeom prst="rect">
                            <a:avLst/>
                          </a:prstGeom>
                        </pic:spPr>
                      </pic:pic>
                    </a:graphicData>
                  </a:graphic>
                </wp:inline>
              </w:drawing>
            </w:r>
          </w:p>
        </w:tc>
      </w:tr>
      <w:tr w:rsidR="00726EB6" w14:paraId="1F41B0E5" w14:textId="77777777" w:rsidTr="002912B6">
        <w:trPr>
          <w:trHeight w:val="279"/>
        </w:trPr>
        <w:tc>
          <w:tcPr>
            <w:tcW w:w="4904" w:type="dxa"/>
          </w:tcPr>
          <w:p w14:paraId="004D38EB" w14:textId="77777777" w:rsidR="00726EB6" w:rsidRDefault="00726EB6" w:rsidP="002912B6">
            <w:pPr>
              <w:rPr>
                <w:rFonts w:cs="Times New Roman"/>
                <w:sz w:val="24"/>
                <w:szCs w:val="24"/>
                <w:lang w:bidi="hi-IN"/>
              </w:rPr>
            </w:pPr>
            <w:r w:rsidRPr="00141A39">
              <w:rPr>
                <w:rFonts w:cs="Times New Roman"/>
                <w:noProof/>
                <w:sz w:val="24"/>
                <w:szCs w:val="24"/>
                <w:lang w:eastAsia="en-GB"/>
              </w:rPr>
              <w:drawing>
                <wp:inline distT="0" distB="0" distL="0" distR="0" wp14:anchorId="38F10974" wp14:editId="1204699B">
                  <wp:extent cx="2781606" cy="2400495"/>
                  <wp:effectExtent l="0" t="0" r="0" b="0"/>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62"/>
                          <a:stretch>
                            <a:fillRect/>
                          </a:stretch>
                        </pic:blipFill>
                        <pic:spPr>
                          <a:xfrm>
                            <a:off x="0" y="0"/>
                            <a:ext cx="2804257" cy="2420043"/>
                          </a:xfrm>
                          <a:prstGeom prst="rect">
                            <a:avLst/>
                          </a:prstGeom>
                        </pic:spPr>
                      </pic:pic>
                    </a:graphicData>
                  </a:graphic>
                </wp:inline>
              </w:drawing>
            </w:r>
          </w:p>
        </w:tc>
        <w:tc>
          <w:tcPr>
            <w:tcW w:w="4820" w:type="dxa"/>
          </w:tcPr>
          <w:p w14:paraId="2D8D42A0" w14:textId="77777777" w:rsidR="00726EB6" w:rsidRDefault="00726EB6" w:rsidP="002912B6">
            <w:pPr>
              <w:rPr>
                <w:rFonts w:cs="Times New Roman"/>
                <w:sz w:val="24"/>
                <w:szCs w:val="24"/>
                <w:lang w:bidi="hi-IN"/>
              </w:rPr>
            </w:pPr>
            <w:r w:rsidRPr="00141A39">
              <w:rPr>
                <w:rFonts w:cs="Times New Roman"/>
                <w:noProof/>
                <w:sz w:val="24"/>
                <w:szCs w:val="24"/>
                <w:lang w:eastAsia="en-GB"/>
              </w:rPr>
              <w:drawing>
                <wp:inline distT="0" distB="0" distL="0" distR="0" wp14:anchorId="4E541734" wp14:editId="0B0B1311">
                  <wp:extent cx="2771184" cy="2401606"/>
                  <wp:effectExtent l="0" t="0" r="0" b="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63"/>
                          <a:stretch>
                            <a:fillRect/>
                          </a:stretch>
                        </pic:blipFill>
                        <pic:spPr>
                          <a:xfrm>
                            <a:off x="0" y="0"/>
                            <a:ext cx="2811536" cy="2436576"/>
                          </a:xfrm>
                          <a:prstGeom prst="rect">
                            <a:avLst/>
                          </a:prstGeom>
                        </pic:spPr>
                      </pic:pic>
                    </a:graphicData>
                  </a:graphic>
                </wp:inline>
              </w:drawing>
            </w:r>
          </w:p>
        </w:tc>
      </w:tr>
    </w:tbl>
    <w:p w14:paraId="362C0EF8" w14:textId="77777777" w:rsidR="00726EB6" w:rsidRDefault="00726EB6" w:rsidP="00726EB6">
      <w:pPr>
        <w:jc w:val="both"/>
        <w:rPr>
          <w:rFonts w:cs="Times New Roman"/>
          <w:sz w:val="24"/>
          <w:szCs w:val="24"/>
        </w:rPr>
      </w:pPr>
    </w:p>
    <w:p w14:paraId="53470866" w14:textId="77777777" w:rsidR="00726EB6" w:rsidRDefault="00726EB6" w:rsidP="00726EB6">
      <w:pPr>
        <w:spacing w:after="0" w:line="480" w:lineRule="auto"/>
        <w:jc w:val="both"/>
        <w:rPr>
          <w:rFonts w:cs="Times New Roman"/>
          <w:sz w:val="24"/>
          <w:szCs w:val="24"/>
          <w:lang w:bidi="hi-IN"/>
        </w:rPr>
      </w:pPr>
      <w:r w:rsidRPr="006726B1">
        <w:rPr>
          <w:rFonts w:cs="Times New Roman"/>
          <w:b/>
          <w:bCs/>
          <w:sz w:val="24"/>
          <w:szCs w:val="24"/>
        </w:rPr>
        <w:t>Figure S4.</w:t>
      </w:r>
      <w:r w:rsidRPr="006726B1">
        <w:rPr>
          <w:rFonts w:cs="Times New Roman"/>
          <w:sz w:val="24"/>
          <w:szCs w:val="24"/>
        </w:rPr>
        <w:t xml:space="preserve"> </w:t>
      </w:r>
      <w:r w:rsidRPr="006726B1">
        <w:rPr>
          <w:rFonts w:eastAsia="Times New Roman" w:cs="Times New Roman"/>
          <w:sz w:val="24"/>
          <w:szCs w:val="24"/>
        </w:rPr>
        <w:t>G´</w:t>
      </w:r>
      <w:r w:rsidRPr="006726B1">
        <w:rPr>
          <w:rFonts w:cs="Times New Roman"/>
          <w:sz w:val="24"/>
          <w:szCs w:val="24"/>
        </w:rPr>
        <w:t xml:space="preserve"> as a function</w:t>
      </w:r>
      <w:r>
        <w:rPr>
          <w:rFonts w:cs="Times New Roman"/>
          <w:sz w:val="24"/>
          <w:szCs w:val="24"/>
        </w:rPr>
        <w:t xml:space="preserve"> of frequency of 10 wt. % </w:t>
      </w:r>
      <w:r w:rsidRPr="00850C6B">
        <w:rPr>
          <w:rFonts w:cs="Times New Roman"/>
          <w:i/>
          <w:sz w:val="24"/>
          <w:szCs w:val="24"/>
        </w:rPr>
        <w:t>MYC</w:t>
      </w:r>
      <w:r w:rsidRPr="00356C43">
        <w:rPr>
          <w:rFonts w:cs="Times New Roman"/>
          <w:sz w:val="24"/>
          <w:szCs w:val="24"/>
        </w:rPr>
        <w:t xml:space="preserve"> </w:t>
      </w:r>
      <w:r>
        <w:rPr>
          <w:rFonts w:cs="Times New Roman"/>
          <w:sz w:val="24"/>
          <w:szCs w:val="24"/>
        </w:rPr>
        <w:t xml:space="preserve">at a) pH 3 b) 5. c) 7 and </w:t>
      </w:r>
      <w:r w:rsidRPr="00850C6B">
        <w:rPr>
          <w:rFonts w:cs="Times New Roman"/>
          <w:i/>
          <w:sz w:val="24"/>
          <w:szCs w:val="24"/>
        </w:rPr>
        <w:t>MYC-EWP</w:t>
      </w:r>
      <w:r>
        <w:rPr>
          <w:rFonts w:cs="Times New Roman"/>
          <w:sz w:val="24"/>
          <w:szCs w:val="24"/>
        </w:rPr>
        <w:t xml:space="preserve"> at d) pH 3 e) 5 and f) 7 at 0.1% shear strain and 25 ºC respectively.</w:t>
      </w:r>
    </w:p>
    <w:p w14:paraId="671A15C2" w14:textId="77777777" w:rsidR="00726EB6" w:rsidRDefault="00726EB6" w:rsidP="00726EB6">
      <w:pPr>
        <w:rPr>
          <w:rFonts w:cs="Times New Roman"/>
          <w:sz w:val="24"/>
          <w:szCs w:val="24"/>
          <w:lang w:bidi="hi-IN"/>
        </w:rPr>
      </w:pP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820"/>
      </w:tblGrid>
      <w:tr w:rsidR="00726EB6" w14:paraId="472AC7A0" w14:textId="77777777" w:rsidTr="002912B6">
        <w:trPr>
          <w:trHeight w:val="3920"/>
        </w:trPr>
        <w:tc>
          <w:tcPr>
            <w:tcW w:w="4904" w:type="dxa"/>
          </w:tcPr>
          <w:p w14:paraId="6EC1921C" w14:textId="77777777" w:rsidR="00726EB6" w:rsidRDefault="00726EB6" w:rsidP="002912B6">
            <w:pPr>
              <w:rPr>
                <w:rFonts w:cs="Times New Roman"/>
                <w:sz w:val="24"/>
                <w:szCs w:val="24"/>
                <w:lang w:bidi="hi-IN"/>
              </w:rPr>
            </w:pPr>
            <w:r w:rsidRPr="005718BA">
              <w:rPr>
                <w:rFonts w:cs="Times New Roman"/>
                <w:noProof/>
                <w:sz w:val="24"/>
                <w:szCs w:val="24"/>
                <w:lang w:eastAsia="en-GB"/>
              </w:rPr>
              <w:lastRenderedPageBreak/>
              <w:drawing>
                <wp:inline distT="0" distB="0" distL="0" distR="0" wp14:anchorId="42E7193D" wp14:editId="36C01D7D">
                  <wp:extent cx="2699238" cy="2282492"/>
                  <wp:effectExtent l="0" t="0" r="6350" b="381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64"/>
                          <a:stretch>
                            <a:fillRect/>
                          </a:stretch>
                        </pic:blipFill>
                        <pic:spPr>
                          <a:xfrm>
                            <a:off x="0" y="0"/>
                            <a:ext cx="2701952" cy="2284787"/>
                          </a:xfrm>
                          <a:prstGeom prst="rect">
                            <a:avLst/>
                          </a:prstGeom>
                        </pic:spPr>
                      </pic:pic>
                    </a:graphicData>
                  </a:graphic>
                </wp:inline>
              </w:drawing>
            </w:r>
          </w:p>
        </w:tc>
        <w:tc>
          <w:tcPr>
            <w:tcW w:w="4820" w:type="dxa"/>
          </w:tcPr>
          <w:p w14:paraId="130F25D3" w14:textId="77777777" w:rsidR="00726EB6" w:rsidRDefault="00726EB6" w:rsidP="002912B6">
            <w:pPr>
              <w:rPr>
                <w:rFonts w:cs="Times New Roman"/>
                <w:sz w:val="24"/>
                <w:szCs w:val="24"/>
                <w:lang w:bidi="hi-IN"/>
              </w:rPr>
            </w:pPr>
            <w:r w:rsidRPr="000A516F">
              <w:rPr>
                <w:rFonts w:cs="Times New Roman"/>
                <w:noProof/>
                <w:sz w:val="24"/>
                <w:szCs w:val="24"/>
                <w:lang w:eastAsia="en-GB"/>
              </w:rPr>
              <w:drawing>
                <wp:inline distT="0" distB="0" distL="0" distR="0" wp14:anchorId="03382692" wp14:editId="1C2C6092">
                  <wp:extent cx="2795954" cy="2342332"/>
                  <wp:effectExtent l="0" t="0" r="4445" b="1270"/>
                  <wp:docPr id="52" name="Picture 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65"/>
                          <a:stretch>
                            <a:fillRect/>
                          </a:stretch>
                        </pic:blipFill>
                        <pic:spPr>
                          <a:xfrm>
                            <a:off x="0" y="0"/>
                            <a:ext cx="2808953" cy="2353222"/>
                          </a:xfrm>
                          <a:prstGeom prst="rect">
                            <a:avLst/>
                          </a:prstGeom>
                        </pic:spPr>
                      </pic:pic>
                    </a:graphicData>
                  </a:graphic>
                </wp:inline>
              </w:drawing>
            </w:r>
          </w:p>
        </w:tc>
      </w:tr>
      <w:tr w:rsidR="00726EB6" w14:paraId="488A9F69" w14:textId="77777777" w:rsidTr="002912B6">
        <w:trPr>
          <w:trHeight w:val="285"/>
        </w:trPr>
        <w:tc>
          <w:tcPr>
            <w:tcW w:w="4904" w:type="dxa"/>
          </w:tcPr>
          <w:p w14:paraId="4F3912E6" w14:textId="77777777" w:rsidR="00726EB6" w:rsidRDefault="00726EB6" w:rsidP="002912B6">
            <w:pPr>
              <w:rPr>
                <w:rFonts w:cs="Times New Roman"/>
                <w:sz w:val="24"/>
                <w:szCs w:val="24"/>
                <w:lang w:bidi="hi-IN"/>
              </w:rPr>
            </w:pPr>
            <w:r w:rsidRPr="000A516F">
              <w:rPr>
                <w:rFonts w:cs="Times New Roman"/>
                <w:noProof/>
                <w:sz w:val="24"/>
                <w:szCs w:val="24"/>
                <w:lang w:eastAsia="en-GB"/>
              </w:rPr>
              <w:drawing>
                <wp:inline distT="0" distB="0" distL="0" distR="0" wp14:anchorId="6D8176FD" wp14:editId="1ABEB05D">
                  <wp:extent cx="2724150" cy="2313312"/>
                  <wp:effectExtent l="0" t="0" r="0"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a:blip r:embed="rId66"/>
                          <a:stretch>
                            <a:fillRect/>
                          </a:stretch>
                        </pic:blipFill>
                        <pic:spPr>
                          <a:xfrm>
                            <a:off x="0" y="0"/>
                            <a:ext cx="2749788" cy="2335083"/>
                          </a:xfrm>
                          <a:prstGeom prst="rect">
                            <a:avLst/>
                          </a:prstGeom>
                        </pic:spPr>
                      </pic:pic>
                    </a:graphicData>
                  </a:graphic>
                </wp:inline>
              </w:drawing>
            </w:r>
          </w:p>
        </w:tc>
        <w:tc>
          <w:tcPr>
            <w:tcW w:w="4820" w:type="dxa"/>
          </w:tcPr>
          <w:p w14:paraId="5B96F039" w14:textId="77777777" w:rsidR="00726EB6" w:rsidRDefault="00726EB6" w:rsidP="002912B6">
            <w:pPr>
              <w:rPr>
                <w:rFonts w:cs="Times New Roman"/>
                <w:sz w:val="24"/>
                <w:szCs w:val="24"/>
                <w:lang w:bidi="hi-IN"/>
              </w:rPr>
            </w:pPr>
            <w:r w:rsidRPr="003A4726">
              <w:rPr>
                <w:rFonts w:cs="Times New Roman"/>
                <w:noProof/>
                <w:sz w:val="24"/>
                <w:szCs w:val="24"/>
                <w:lang w:eastAsia="en-GB"/>
              </w:rPr>
              <w:drawing>
                <wp:inline distT="0" distB="0" distL="0" distR="0" wp14:anchorId="20809B5B" wp14:editId="00D4B50C">
                  <wp:extent cx="2724150" cy="2318544"/>
                  <wp:effectExtent l="0" t="0" r="0" b="5715"/>
                  <wp:docPr id="39" name="Pictur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pic:nvPicPr>
                        <pic:blipFill>
                          <a:blip r:embed="rId67"/>
                          <a:stretch>
                            <a:fillRect/>
                          </a:stretch>
                        </pic:blipFill>
                        <pic:spPr>
                          <a:xfrm>
                            <a:off x="0" y="0"/>
                            <a:ext cx="2764830" cy="2353167"/>
                          </a:xfrm>
                          <a:prstGeom prst="rect">
                            <a:avLst/>
                          </a:prstGeom>
                        </pic:spPr>
                      </pic:pic>
                    </a:graphicData>
                  </a:graphic>
                </wp:inline>
              </w:drawing>
            </w:r>
          </w:p>
        </w:tc>
      </w:tr>
      <w:tr w:rsidR="00726EB6" w14:paraId="628CEFBC" w14:textId="77777777" w:rsidTr="002912B6">
        <w:trPr>
          <w:trHeight w:val="279"/>
        </w:trPr>
        <w:tc>
          <w:tcPr>
            <w:tcW w:w="4904" w:type="dxa"/>
          </w:tcPr>
          <w:p w14:paraId="09125DC8" w14:textId="77777777" w:rsidR="00726EB6" w:rsidRDefault="00726EB6" w:rsidP="002912B6">
            <w:pPr>
              <w:rPr>
                <w:rFonts w:cs="Times New Roman"/>
                <w:sz w:val="24"/>
                <w:szCs w:val="24"/>
                <w:lang w:bidi="hi-IN"/>
              </w:rPr>
            </w:pPr>
            <w:r w:rsidRPr="003A4726">
              <w:rPr>
                <w:rFonts w:cs="Times New Roman"/>
                <w:noProof/>
                <w:sz w:val="24"/>
                <w:szCs w:val="24"/>
                <w:lang w:eastAsia="en-GB"/>
              </w:rPr>
              <w:drawing>
                <wp:inline distT="0" distB="0" distL="0" distR="0" wp14:anchorId="7B324FAB" wp14:editId="542749CF">
                  <wp:extent cx="2797038" cy="2347595"/>
                  <wp:effectExtent l="0" t="0" r="3810" b="0"/>
                  <wp:docPr id="35" name="Picture 3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line chart&#10;&#10;Description automatically generated"/>
                          <pic:cNvPicPr/>
                        </pic:nvPicPr>
                        <pic:blipFill>
                          <a:blip r:embed="rId68"/>
                          <a:stretch>
                            <a:fillRect/>
                          </a:stretch>
                        </pic:blipFill>
                        <pic:spPr>
                          <a:xfrm>
                            <a:off x="0" y="0"/>
                            <a:ext cx="2825598" cy="2371566"/>
                          </a:xfrm>
                          <a:prstGeom prst="rect">
                            <a:avLst/>
                          </a:prstGeom>
                        </pic:spPr>
                      </pic:pic>
                    </a:graphicData>
                  </a:graphic>
                </wp:inline>
              </w:drawing>
            </w:r>
          </w:p>
        </w:tc>
        <w:tc>
          <w:tcPr>
            <w:tcW w:w="4820" w:type="dxa"/>
          </w:tcPr>
          <w:p w14:paraId="20A484F2" w14:textId="77777777" w:rsidR="00726EB6" w:rsidRDefault="00726EB6" w:rsidP="002912B6">
            <w:pPr>
              <w:rPr>
                <w:rFonts w:cs="Times New Roman"/>
                <w:sz w:val="24"/>
                <w:szCs w:val="24"/>
                <w:lang w:bidi="hi-IN"/>
              </w:rPr>
            </w:pPr>
            <w:r w:rsidRPr="003A4726">
              <w:rPr>
                <w:rFonts w:cs="Times New Roman"/>
                <w:noProof/>
                <w:sz w:val="24"/>
                <w:szCs w:val="24"/>
                <w:lang w:eastAsia="en-GB"/>
              </w:rPr>
              <w:drawing>
                <wp:inline distT="0" distB="0" distL="0" distR="0" wp14:anchorId="024764CB" wp14:editId="07F26404">
                  <wp:extent cx="2714625" cy="2307177"/>
                  <wp:effectExtent l="0" t="0" r="0"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line chart&#10;&#10;Description automatically generated"/>
                          <pic:cNvPicPr/>
                        </pic:nvPicPr>
                        <pic:blipFill>
                          <a:blip r:embed="rId69"/>
                          <a:stretch>
                            <a:fillRect/>
                          </a:stretch>
                        </pic:blipFill>
                        <pic:spPr>
                          <a:xfrm>
                            <a:off x="0" y="0"/>
                            <a:ext cx="2749535" cy="2336847"/>
                          </a:xfrm>
                          <a:prstGeom prst="rect">
                            <a:avLst/>
                          </a:prstGeom>
                        </pic:spPr>
                      </pic:pic>
                    </a:graphicData>
                  </a:graphic>
                </wp:inline>
              </w:drawing>
            </w:r>
          </w:p>
        </w:tc>
      </w:tr>
    </w:tbl>
    <w:p w14:paraId="53D5E580" w14:textId="77777777" w:rsidR="00726EB6" w:rsidRDefault="00726EB6" w:rsidP="00726EB6">
      <w:pPr>
        <w:jc w:val="both"/>
        <w:rPr>
          <w:rFonts w:cs="Times New Roman"/>
          <w:sz w:val="24"/>
          <w:szCs w:val="24"/>
        </w:rPr>
      </w:pPr>
    </w:p>
    <w:p w14:paraId="4FD2300C" w14:textId="77777777" w:rsidR="00726EB6" w:rsidRDefault="00726EB6" w:rsidP="00726EB6">
      <w:pPr>
        <w:spacing w:after="0" w:line="480" w:lineRule="auto"/>
        <w:jc w:val="both"/>
        <w:rPr>
          <w:rFonts w:cs="Times New Roman"/>
          <w:b/>
          <w:sz w:val="24"/>
          <w:szCs w:val="24"/>
        </w:rPr>
      </w:pPr>
      <w:r w:rsidRPr="006726B1">
        <w:rPr>
          <w:rFonts w:cs="Times New Roman"/>
          <w:b/>
          <w:bCs/>
          <w:sz w:val="24"/>
          <w:szCs w:val="24"/>
        </w:rPr>
        <w:t>Figure S5.</w:t>
      </w:r>
      <w:r w:rsidRPr="006726B1">
        <w:rPr>
          <w:rFonts w:cs="Times New Roman"/>
          <w:sz w:val="24"/>
          <w:szCs w:val="24"/>
        </w:rPr>
        <w:t xml:space="preserve"> </w:t>
      </w:r>
      <w:r w:rsidRPr="006726B1">
        <w:rPr>
          <w:rFonts w:eastAsia="Times New Roman" w:cs="Times New Roman"/>
          <w:sz w:val="24"/>
          <w:szCs w:val="24"/>
        </w:rPr>
        <w:t>G´</w:t>
      </w:r>
      <w:r w:rsidRPr="006726B1">
        <w:rPr>
          <w:rFonts w:cs="Times New Roman"/>
          <w:sz w:val="24"/>
          <w:szCs w:val="24"/>
          <w:lang w:bidi="hi-IN"/>
        </w:rPr>
        <w:t xml:space="preserve"> </w:t>
      </w:r>
      <w:r w:rsidRPr="006726B1">
        <w:rPr>
          <w:rFonts w:cs="Times New Roman"/>
          <w:sz w:val="24"/>
          <w:szCs w:val="24"/>
        </w:rPr>
        <w:t>as</w:t>
      </w:r>
      <w:r>
        <w:rPr>
          <w:rFonts w:cs="Times New Roman"/>
          <w:sz w:val="24"/>
          <w:szCs w:val="24"/>
        </w:rPr>
        <w:t xml:space="preserve"> a function of frequency of 5 wt. % </w:t>
      </w:r>
      <w:r w:rsidRPr="00850C6B">
        <w:rPr>
          <w:rFonts w:cs="Times New Roman"/>
          <w:i/>
          <w:sz w:val="24"/>
          <w:szCs w:val="24"/>
        </w:rPr>
        <w:t>MYC</w:t>
      </w:r>
      <w:r w:rsidRPr="00356C43">
        <w:rPr>
          <w:rFonts w:cs="Times New Roman"/>
          <w:sz w:val="24"/>
          <w:szCs w:val="24"/>
        </w:rPr>
        <w:t xml:space="preserve"> </w:t>
      </w:r>
      <w:r>
        <w:rPr>
          <w:rFonts w:cs="Times New Roman"/>
          <w:sz w:val="24"/>
          <w:szCs w:val="24"/>
        </w:rPr>
        <w:t xml:space="preserve">at a) pH 3 b) 5. c) 7 and </w:t>
      </w:r>
      <w:r w:rsidRPr="00850C6B">
        <w:rPr>
          <w:rFonts w:cs="Times New Roman"/>
          <w:i/>
          <w:sz w:val="24"/>
          <w:szCs w:val="24"/>
        </w:rPr>
        <w:t>MYC-EWP</w:t>
      </w:r>
      <w:r>
        <w:rPr>
          <w:rFonts w:cs="Times New Roman"/>
          <w:sz w:val="24"/>
          <w:szCs w:val="24"/>
        </w:rPr>
        <w:t xml:space="preserve"> at d) pH 3 e) 5 and f) 7 at 0.1% shear strain and 25 ºC respectively.</w:t>
      </w:r>
    </w:p>
    <w:p w14:paraId="4D8A2050" w14:textId="77777777" w:rsidR="00726EB6" w:rsidRDefault="00726EB6" w:rsidP="00726EB6">
      <w:pPr>
        <w:keepNext/>
      </w:pPr>
      <w:r w:rsidRPr="003C17E6">
        <w:rPr>
          <w:rFonts w:cs="Times New Roman"/>
          <w:b/>
          <w:noProof/>
          <w:sz w:val="24"/>
          <w:szCs w:val="24"/>
          <w:lang w:eastAsia="en-GB"/>
        </w:rPr>
        <w:lastRenderedPageBreak/>
        <w:drawing>
          <wp:inline distT="0" distB="0" distL="0" distR="0" wp14:anchorId="78F39DA2" wp14:editId="34F338D1">
            <wp:extent cx="2867151" cy="242402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82082" cy="2436646"/>
                    </a:xfrm>
                    <a:prstGeom prst="rect">
                      <a:avLst/>
                    </a:prstGeom>
                  </pic:spPr>
                </pic:pic>
              </a:graphicData>
            </a:graphic>
          </wp:inline>
        </w:drawing>
      </w:r>
      <w:r>
        <w:rPr>
          <w:rFonts w:cs="Times New Roman"/>
          <w:b/>
          <w:sz w:val="24"/>
          <w:szCs w:val="24"/>
        </w:rPr>
        <w:t xml:space="preserve">  </w:t>
      </w:r>
      <w:r w:rsidRPr="00F81873">
        <w:rPr>
          <w:rFonts w:cs="Times New Roman"/>
          <w:b/>
          <w:noProof/>
          <w:sz w:val="24"/>
          <w:szCs w:val="24"/>
          <w:lang w:eastAsia="en-GB"/>
        </w:rPr>
        <w:drawing>
          <wp:inline distT="0" distB="0" distL="0" distR="0" wp14:anchorId="71D786E9" wp14:editId="745F8271">
            <wp:extent cx="2932981" cy="2546618"/>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50644" cy="2561955"/>
                    </a:xfrm>
                    <a:prstGeom prst="rect">
                      <a:avLst/>
                    </a:prstGeom>
                  </pic:spPr>
                </pic:pic>
              </a:graphicData>
            </a:graphic>
          </wp:inline>
        </w:drawing>
      </w:r>
      <w:r w:rsidRPr="003C17E6">
        <w:rPr>
          <w:noProof/>
          <w:lang w:eastAsia="en-GB"/>
        </w:rPr>
        <w:t xml:space="preserve"> </w:t>
      </w:r>
      <w:r w:rsidRPr="003C17E6">
        <w:rPr>
          <w:rFonts w:cs="Times New Roman"/>
          <w:b/>
          <w:noProof/>
          <w:sz w:val="24"/>
          <w:szCs w:val="24"/>
          <w:lang w:eastAsia="en-GB"/>
        </w:rPr>
        <w:drawing>
          <wp:inline distT="0" distB="0" distL="0" distR="0" wp14:anchorId="0F1C152D" wp14:editId="43651705">
            <wp:extent cx="2932430" cy="2532170"/>
            <wp:effectExtent l="0" t="0" r="127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47714" cy="2545368"/>
                    </a:xfrm>
                    <a:prstGeom prst="rect">
                      <a:avLst/>
                    </a:prstGeom>
                  </pic:spPr>
                </pic:pic>
              </a:graphicData>
            </a:graphic>
          </wp:inline>
        </w:drawing>
      </w:r>
    </w:p>
    <w:p w14:paraId="470682BD" w14:textId="77777777" w:rsidR="00726EB6" w:rsidRDefault="00726EB6" w:rsidP="00726EB6">
      <w:pPr>
        <w:pStyle w:val="Caption"/>
        <w:spacing w:line="480" w:lineRule="auto"/>
        <w:rPr>
          <w:rFonts w:ascii="Times New Roman" w:hAnsi="Times New Roman" w:cs="Times New Roman"/>
          <w:i w:val="0"/>
          <w:color w:val="auto"/>
          <w:sz w:val="24"/>
          <w:szCs w:val="24"/>
        </w:rPr>
        <w:sectPr w:rsidR="00726EB6" w:rsidSect="004470B4">
          <w:pgSz w:w="11906" w:h="16838"/>
          <w:pgMar w:top="1440" w:right="1440" w:bottom="1440" w:left="1440" w:header="708" w:footer="708" w:gutter="0"/>
          <w:lnNumType w:countBy="1" w:restart="continuous"/>
          <w:cols w:space="708"/>
          <w:docGrid w:linePitch="360"/>
        </w:sectPr>
      </w:pPr>
      <w:r w:rsidRPr="006726B1">
        <w:rPr>
          <w:rFonts w:ascii="Times New Roman" w:hAnsi="Times New Roman" w:cs="Times New Roman"/>
          <w:b/>
          <w:i w:val="0"/>
          <w:color w:val="auto"/>
          <w:sz w:val="24"/>
          <w:szCs w:val="24"/>
        </w:rPr>
        <w:t>Figure S6.</w:t>
      </w:r>
      <w:r w:rsidRPr="006726B1">
        <w:rPr>
          <w:color w:val="auto"/>
          <w:sz w:val="24"/>
        </w:rPr>
        <w:t xml:space="preserve"> </w:t>
      </w:r>
      <w:r w:rsidRPr="006726B1">
        <w:rPr>
          <w:rFonts w:ascii="Times New Roman" w:eastAsia="Times New Roman" w:hAnsi="Times New Roman" w:cs="Times New Roman"/>
          <w:sz w:val="24"/>
          <w:szCs w:val="24"/>
        </w:rPr>
        <w:t>G´</w:t>
      </w:r>
      <w:r w:rsidRPr="006726B1">
        <w:rPr>
          <w:rFonts w:cs="Times New Roman"/>
          <w:sz w:val="24"/>
          <w:szCs w:val="24"/>
          <w:lang w:bidi="hi-IN"/>
        </w:rPr>
        <w:t xml:space="preserve"> </w:t>
      </w:r>
      <w:r w:rsidRPr="006726B1">
        <w:rPr>
          <w:rFonts w:ascii="Times New Roman" w:hAnsi="Times New Roman" w:cs="Times New Roman"/>
          <w:i w:val="0"/>
          <w:color w:val="auto"/>
          <w:sz w:val="24"/>
          <w:szCs w:val="24"/>
        </w:rPr>
        <w:t xml:space="preserve">of 15 </w:t>
      </w:r>
      <w:proofErr w:type="spellStart"/>
      <w:r w:rsidRPr="006726B1">
        <w:rPr>
          <w:rFonts w:ascii="Times New Roman" w:hAnsi="Times New Roman" w:cs="Times New Roman"/>
          <w:i w:val="0"/>
          <w:color w:val="auto"/>
          <w:sz w:val="24"/>
          <w:szCs w:val="24"/>
        </w:rPr>
        <w:t>wt</w:t>
      </w:r>
      <w:proofErr w:type="spellEnd"/>
      <w:r w:rsidRPr="006726B1">
        <w:rPr>
          <w:rFonts w:ascii="Times New Roman" w:hAnsi="Times New Roman" w:cs="Times New Roman"/>
          <w:i w:val="0"/>
          <w:color w:val="auto"/>
          <w:sz w:val="24"/>
          <w:szCs w:val="24"/>
        </w:rPr>
        <w:t xml:space="preserve"> % of </w:t>
      </w:r>
      <w:r w:rsidRPr="006726B1">
        <w:rPr>
          <w:rFonts w:ascii="Times New Roman" w:hAnsi="Times New Roman" w:cs="Times New Roman"/>
          <w:color w:val="auto"/>
          <w:sz w:val="24"/>
          <w:szCs w:val="24"/>
        </w:rPr>
        <w:t>MYC</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w:t>
      </w:r>
      <w:r w:rsidRPr="006726B1">
        <w:rPr>
          <w:rFonts w:ascii="Times New Roman" w:hAnsi="Times New Roman" w:cs="Times New Roman"/>
          <w:i w:val="0"/>
          <w:color w:val="auto"/>
          <w:sz w:val="24"/>
          <w:szCs w:val="24"/>
        </w:rPr>
        <w:t xml:space="preserve"> and </w:t>
      </w:r>
      <w:r w:rsidRPr="006726B1">
        <w:rPr>
          <w:rFonts w:ascii="Times New Roman" w:hAnsi="Times New Roman" w:cs="Times New Roman"/>
          <w:color w:val="auto"/>
          <w:sz w:val="24"/>
          <w:szCs w:val="24"/>
        </w:rPr>
        <w:t>MYC-EWP</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 xml:space="preserve">● </w:t>
      </w:r>
      <w:r w:rsidRPr="006726B1">
        <w:rPr>
          <w:rFonts w:ascii="Times New Roman" w:hAnsi="Times New Roman" w:cs="Times New Roman"/>
          <w:i w:val="0"/>
          <w:color w:val="auto"/>
          <w:sz w:val="24"/>
          <w:szCs w:val="24"/>
        </w:rPr>
        <w:t>at a) pH 3, b) pH 5, and c) pH 7 respectively and at different levels of NaCl, CaCl</w:t>
      </w:r>
      <w:r w:rsidRPr="006726B1">
        <w:rPr>
          <w:rFonts w:ascii="Times New Roman" w:hAnsi="Times New Roman" w:cs="Times New Roman"/>
          <w:i w:val="0"/>
          <w:color w:val="auto"/>
          <w:sz w:val="24"/>
          <w:szCs w:val="24"/>
          <w:vertAlign w:val="subscript"/>
        </w:rPr>
        <w:t xml:space="preserve">2 </w:t>
      </w:r>
      <w:r w:rsidRPr="006726B1">
        <w:rPr>
          <w:rFonts w:ascii="Times New Roman" w:hAnsi="Times New Roman" w:cs="Times New Roman"/>
          <w:i w:val="0"/>
          <w:color w:val="auto"/>
          <w:sz w:val="24"/>
          <w:szCs w:val="24"/>
        </w:rPr>
        <w:t>measured at 0.1% shear strain and a frequency of 0.1 Hz.</w:t>
      </w:r>
    </w:p>
    <w:p w14:paraId="5FD27928" w14:textId="77777777" w:rsidR="00726EB6" w:rsidRDefault="00726EB6" w:rsidP="00726EB6">
      <w:pPr>
        <w:keepNext/>
      </w:pPr>
      <w:r w:rsidRPr="00EC1709">
        <w:rPr>
          <w:noProof/>
          <w:lang w:eastAsia="en-GB"/>
        </w:rPr>
        <w:lastRenderedPageBreak/>
        <w:drawing>
          <wp:inline distT="0" distB="0" distL="0" distR="0" wp14:anchorId="1830F316" wp14:editId="28EA456C">
            <wp:extent cx="2991953" cy="25361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25124" cy="2564284"/>
                    </a:xfrm>
                    <a:prstGeom prst="rect">
                      <a:avLst/>
                    </a:prstGeom>
                  </pic:spPr>
                </pic:pic>
              </a:graphicData>
            </a:graphic>
          </wp:inline>
        </w:drawing>
      </w:r>
      <w:r w:rsidRPr="003C17E6">
        <w:rPr>
          <w:noProof/>
          <w:lang w:eastAsia="en-GB"/>
        </w:rPr>
        <w:t xml:space="preserve"> </w:t>
      </w:r>
      <w:r w:rsidRPr="003C17E6">
        <w:rPr>
          <w:noProof/>
          <w:lang w:eastAsia="en-GB"/>
        </w:rPr>
        <w:drawing>
          <wp:inline distT="0" distB="0" distL="0" distR="0" wp14:anchorId="3E75FD14" wp14:editId="4F7AAE9F">
            <wp:extent cx="3027688" cy="2587925"/>
            <wp:effectExtent l="0" t="0" r="1270" b="3175"/>
            <wp:docPr id="15" name="Picture 1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scatter chart&#10;&#10;Description automatically generated"/>
                    <pic:cNvPicPr/>
                  </pic:nvPicPr>
                  <pic:blipFill>
                    <a:blip r:embed="rId74"/>
                    <a:stretch>
                      <a:fillRect/>
                    </a:stretch>
                  </pic:blipFill>
                  <pic:spPr>
                    <a:xfrm>
                      <a:off x="0" y="0"/>
                      <a:ext cx="3049896" cy="2606907"/>
                    </a:xfrm>
                    <a:prstGeom prst="rect">
                      <a:avLst/>
                    </a:prstGeom>
                  </pic:spPr>
                </pic:pic>
              </a:graphicData>
            </a:graphic>
          </wp:inline>
        </w:drawing>
      </w:r>
      <w:r w:rsidRPr="003C17E6">
        <w:rPr>
          <w:noProof/>
          <w:lang w:eastAsia="en-GB"/>
        </w:rPr>
        <w:t xml:space="preserve"> </w:t>
      </w:r>
      <w:r w:rsidRPr="003C17E6">
        <w:rPr>
          <w:noProof/>
          <w:lang w:eastAsia="en-GB"/>
        </w:rPr>
        <w:drawing>
          <wp:inline distT="0" distB="0" distL="0" distR="0" wp14:anchorId="3089F91B" wp14:editId="38265780">
            <wp:extent cx="3053751" cy="2593287"/>
            <wp:effectExtent l="0" t="0" r="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scatter chart&#10;&#10;Description automatically generated"/>
                    <pic:cNvPicPr/>
                  </pic:nvPicPr>
                  <pic:blipFill>
                    <a:blip r:embed="rId75"/>
                    <a:stretch>
                      <a:fillRect/>
                    </a:stretch>
                  </pic:blipFill>
                  <pic:spPr>
                    <a:xfrm>
                      <a:off x="0" y="0"/>
                      <a:ext cx="3065368" cy="2603152"/>
                    </a:xfrm>
                    <a:prstGeom prst="rect">
                      <a:avLst/>
                    </a:prstGeom>
                  </pic:spPr>
                </pic:pic>
              </a:graphicData>
            </a:graphic>
          </wp:inline>
        </w:drawing>
      </w:r>
    </w:p>
    <w:p w14:paraId="287ECDF9" w14:textId="77777777" w:rsidR="00726EB6" w:rsidRPr="00356C43" w:rsidRDefault="00726EB6" w:rsidP="00726EB6">
      <w:pPr>
        <w:pStyle w:val="Caption"/>
        <w:spacing w:line="480" w:lineRule="auto"/>
      </w:pPr>
      <w:r w:rsidRPr="006726B1">
        <w:rPr>
          <w:rFonts w:ascii="Times New Roman" w:hAnsi="Times New Roman" w:cs="Times New Roman"/>
          <w:b/>
          <w:i w:val="0"/>
          <w:color w:val="auto"/>
          <w:sz w:val="24"/>
        </w:rPr>
        <w:t>Figure S7</w:t>
      </w:r>
      <w:r w:rsidRPr="006726B1">
        <w:rPr>
          <w:rFonts w:ascii="Times New Roman" w:hAnsi="Times New Roman" w:cs="Times New Roman"/>
          <w:i w:val="0"/>
          <w:color w:val="auto"/>
          <w:sz w:val="24"/>
        </w:rPr>
        <w:t>.</w:t>
      </w:r>
      <w:r w:rsidRPr="006726B1">
        <w:rPr>
          <w:color w:val="auto"/>
          <w:sz w:val="24"/>
        </w:rPr>
        <w:t xml:space="preserve"> </w:t>
      </w:r>
      <w:r w:rsidRPr="006726B1">
        <w:rPr>
          <w:rFonts w:ascii="Times New Roman" w:eastAsia="Times New Roman" w:hAnsi="Times New Roman" w:cs="Times New Roman"/>
          <w:sz w:val="24"/>
          <w:szCs w:val="24"/>
        </w:rPr>
        <w:t>G´</w:t>
      </w:r>
      <w:r w:rsidRPr="006726B1">
        <w:rPr>
          <w:rFonts w:cs="Times New Roman"/>
          <w:sz w:val="24"/>
          <w:szCs w:val="24"/>
          <w:lang w:bidi="hi-IN"/>
        </w:rPr>
        <w:t xml:space="preserve"> </w:t>
      </w:r>
      <w:r w:rsidRPr="006726B1">
        <w:rPr>
          <w:rFonts w:ascii="Times New Roman" w:hAnsi="Times New Roman" w:cs="Times New Roman"/>
          <w:i w:val="0"/>
          <w:color w:val="auto"/>
          <w:sz w:val="24"/>
          <w:szCs w:val="24"/>
        </w:rPr>
        <w:t xml:space="preserve">of 10 </w:t>
      </w:r>
      <w:proofErr w:type="spellStart"/>
      <w:r w:rsidRPr="006726B1">
        <w:rPr>
          <w:rFonts w:ascii="Times New Roman" w:hAnsi="Times New Roman" w:cs="Times New Roman"/>
          <w:i w:val="0"/>
          <w:color w:val="auto"/>
          <w:sz w:val="24"/>
          <w:szCs w:val="24"/>
        </w:rPr>
        <w:t>wt</w:t>
      </w:r>
      <w:proofErr w:type="spellEnd"/>
      <w:r w:rsidRPr="006726B1">
        <w:rPr>
          <w:rFonts w:ascii="Times New Roman" w:hAnsi="Times New Roman" w:cs="Times New Roman"/>
          <w:i w:val="0"/>
          <w:color w:val="auto"/>
          <w:sz w:val="24"/>
          <w:szCs w:val="24"/>
        </w:rPr>
        <w:t xml:space="preserve"> % of </w:t>
      </w:r>
      <w:r w:rsidRPr="006726B1">
        <w:rPr>
          <w:rFonts w:ascii="Times New Roman" w:hAnsi="Times New Roman" w:cs="Times New Roman"/>
          <w:color w:val="auto"/>
          <w:sz w:val="24"/>
          <w:szCs w:val="24"/>
        </w:rPr>
        <w:t>MYC</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w:t>
      </w:r>
      <w:r w:rsidRPr="006726B1">
        <w:rPr>
          <w:rFonts w:ascii="Times New Roman" w:hAnsi="Times New Roman" w:cs="Times New Roman"/>
          <w:i w:val="0"/>
          <w:color w:val="auto"/>
          <w:sz w:val="24"/>
          <w:szCs w:val="24"/>
        </w:rPr>
        <w:t xml:space="preserve"> and </w:t>
      </w:r>
      <w:r w:rsidRPr="006726B1">
        <w:rPr>
          <w:rFonts w:ascii="Times New Roman" w:hAnsi="Times New Roman" w:cs="Times New Roman"/>
          <w:color w:val="auto"/>
          <w:sz w:val="24"/>
          <w:szCs w:val="24"/>
        </w:rPr>
        <w:t>MYC-EWP</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 xml:space="preserve">● </w:t>
      </w:r>
      <w:r w:rsidRPr="006726B1">
        <w:rPr>
          <w:rFonts w:ascii="Times New Roman" w:hAnsi="Times New Roman" w:cs="Times New Roman"/>
          <w:i w:val="0"/>
          <w:color w:val="auto"/>
          <w:sz w:val="24"/>
          <w:szCs w:val="24"/>
        </w:rPr>
        <w:t>at a) pH 3, b) pH 5, and c) pH 7 respectively and at different levels of NaCl, CaCl</w:t>
      </w:r>
      <w:r w:rsidRPr="006726B1">
        <w:rPr>
          <w:rFonts w:ascii="Times New Roman" w:hAnsi="Times New Roman" w:cs="Times New Roman"/>
          <w:i w:val="0"/>
          <w:color w:val="auto"/>
          <w:sz w:val="24"/>
          <w:szCs w:val="24"/>
          <w:vertAlign w:val="subscript"/>
        </w:rPr>
        <w:t xml:space="preserve">2 </w:t>
      </w:r>
      <w:r w:rsidRPr="006726B1">
        <w:rPr>
          <w:rFonts w:ascii="Times New Roman" w:hAnsi="Times New Roman" w:cs="Times New Roman"/>
          <w:i w:val="0"/>
          <w:color w:val="auto"/>
          <w:sz w:val="24"/>
          <w:szCs w:val="24"/>
        </w:rPr>
        <w:t>measured at 0.1% shear strain and a frequency of 0.1 Hz.</w:t>
      </w:r>
    </w:p>
    <w:p w14:paraId="23B08627" w14:textId="77777777" w:rsidR="00726EB6" w:rsidRDefault="00726EB6" w:rsidP="00726EB6">
      <w:pPr>
        <w:keepNext/>
      </w:pPr>
      <w:r w:rsidRPr="00D57989">
        <w:lastRenderedPageBreak/>
        <w:t xml:space="preserve"> </w:t>
      </w:r>
      <w:r w:rsidRPr="00D57989">
        <w:rPr>
          <w:noProof/>
          <w:lang w:eastAsia="en-GB"/>
        </w:rPr>
        <w:drawing>
          <wp:inline distT="0" distB="0" distL="0" distR="0" wp14:anchorId="31F7A969" wp14:editId="052AE7CE">
            <wp:extent cx="2990850" cy="2455703"/>
            <wp:effectExtent l="0" t="0" r="0" b="1905"/>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scatter chart&#10;&#10;Description automatically generated"/>
                    <pic:cNvPicPr/>
                  </pic:nvPicPr>
                  <pic:blipFill>
                    <a:blip r:embed="rId76"/>
                    <a:stretch>
                      <a:fillRect/>
                    </a:stretch>
                  </pic:blipFill>
                  <pic:spPr>
                    <a:xfrm>
                      <a:off x="0" y="0"/>
                      <a:ext cx="3017004" cy="2477177"/>
                    </a:xfrm>
                    <a:prstGeom prst="rect">
                      <a:avLst/>
                    </a:prstGeom>
                  </pic:spPr>
                </pic:pic>
              </a:graphicData>
            </a:graphic>
          </wp:inline>
        </w:drawing>
      </w:r>
    </w:p>
    <w:p w14:paraId="46173E97" w14:textId="77777777" w:rsidR="00726EB6" w:rsidRDefault="00726EB6" w:rsidP="00726EB6">
      <w:pPr>
        <w:keepNext/>
      </w:pPr>
      <w:r w:rsidRPr="00EC1709">
        <w:rPr>
          <w:noProof/>
          <w:lang w:eastAsia="en-GB"/>
        </w:rPr>
        <w:drawing>
          <wp:inline distT="0" distB="0" distL="0" distR="0" wp14:anchorId="5A0B8853" wp14:editId="0779C4BA">
            <wp:extent cx="3076575" cy="2554040"/>
            <wp:effectExtent l="0" t="0" r="0" b="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10;&#10;Description automatically generated"/>
                    <pic:cNvPicPr/>
                  </pic:nvPicPr>
                  <pic:blipFill>
                    <a:blip r:embed="rId77"/>
                    <a:stretch>
                      <a:fillRect/>
                    </a:stretch>
                  </pic:blipFill>
                  <pic:spPr>
                    <a:xfrm>
                      <a:off x="0" y="0"/>
                      <a:ext cx="3097046" cy="2571034"/>
                    </a:xfrm>
                    <a:prstGeom prst="rect">
                      <a:avLst/>
                    </a:prstGeom>
                  </pic:spPr>
                </pic:pic>
              </a:graphicData>
            </a:graphic>
          </wp:inline>
        </w:drawing>
      </w:r>
      <w:r w:rsidRPr="005D0428">
        <w:rPr>
          <w:noProof/>
          <w:lang w:eastAsia="en-GB"/>
        </w:rPr>
        <w:t xml:space="preserve"> </w:t>
      </w:r>
      <w:r w:rsidRPr="00D57989">
        <w:rPr>
          <w:noProof/>
          <w:lang w:eastAsia="en-GB"/>
        </w:rPr>
        <w:drawing>
          <wp:inline distT="0" distB="0" distL="0" distR="0" wp14:anchorId="657CCE9D" wp14:editId="000F3BF9">
            <wp:extent cx="3095625" cy="2571228"/>
            <wp:effectExtent l="0" t="0" r="0" b="635"/>
            <wp:docPr id="20" name="Picture 2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scatter chart&#10;&#10;Description automatically generated"/>
                    <pic:cNvPicPr/>
                  </pic:nvPicPr>
                  <pic:blipFill>
                    <a:blip r:embed="rId78"/>
                    <a:stretch>
                      <a:fillRect/>
                    </a:stretch>
                  </pic:blipFill>
                  <pic:spPr>
                    <a:xfrm>
                      <a:off x="0" y="0"/>
                      <a:ext cx="3120544" cy="2591926"/>
                    </a:xfrm>
                    <a:prstGeom prst="rect">
                      <a:avLst/>
                    </a:prstGeom>
                  </pic:spPr>
                </pic:pic>
              </a:graphicData>
            </a:graphic>
          </wp:inline>
        </w:drawing>
      </w:r>
    </w:p>
    <w:p w14:paraId="04C8F815" w14:textId="77777777" w:rsidR="00726EB6" w:rsidRPr="009034C0" w:rsidRDefault="00726EB6" w:rsidP="00726EB6">
      <w:pPr>
        <w:pStyle w:val="Caption"/>
        <w:spacing w:line="480" w:lineRule="auto"/>
        <w:rPr>
          <w:rFonts w:ascii="Times New Roman" w:hAnsi="Times New Roman" w:cs="Times New Roman"/>
          <w:i w:val="0"/>
          <w:color w:val="auto"/>
          <w:sz w:val="24"/>
          <w:szCs w:val="24"/>
        </w:rPr>
      </w:pPr>
      <w:r w:rsidRPr="006726B1">
        <w:rPr>
          <w:rFonts w:ascii="Times New Roman" w:hAnsi="Times New Roman" w:cs="Times New Roman"/>
          <w:b/>
          <w:i w:val="0"/>
          <w:color w:val="auto"/>
          <w:sz w:val="24"/>
          <w:szCs w:val="24"/>
        </w:rPr>
        <w:t>Figure S8.</w:t>
      </w:r>
      <w:r w:rsidRPr="006726B1">
        <w:rPr>
          <w:rFonts w:ascii="Times New Roman" w:hAnsi="Times New Roman" w:cs="Times New Roman"/>
          <w:i w:val="0"/>
          <w:color w:val="auto"/>
          <w:sz w:val="24"/>
          <w:szCs w:val="24"/>
        </w:rPr>
        <w:t xml:space="preserve"> </w:t>
      </w:r>
      <w:r w:rsidRPr="006726B1">
        <w:rPr>
          <w:rFonts w:ascii="Times New Roman" w:eastAsia="Times New Roman" w:hAnsi="Times New Roman" w:cs="Times New Roman"/>
          <w:sz w:val="24"/>
          <w:szCs w:val="24"/>
        </w:rPr>
        <w:t>G´</w:t>
      </w:r>
      <w:r w:rsidRPr="006726B1">
        <w:rPr>
          <w:rFonts w:cs="Times New Roman"/>
          <w:sz w:val="24"/>
          <w:szCs w:val="24"/>
          <w:lang w:bidi="hi-IN"/>
        </w:rPr>
        <w:t xml:space="preserve"> </w:t>
      </w:r>
      <w:r w:rsidRPr="006726B1">
        <w:rPr>
          <w:rFonts w:ascii="Times New Roman" w:hAnsi="Times New Roman" w:cs="Times New Roman"/>
          <w:i w:val="0"/>
          <w:color w:val="auto"/>
          <w:sz w:val="24"/>
          <w:szCs w:val="24"/>
        </w:rPr>
        <w:t xml:space="preserve">of 5 </w:t>
      </w:r>
      <w:proofErr w:type="spellStart"/>
      <w:r w:rsidRPr="006726B1">
        <w:rPr>
          <w:rFonts w:ascii="Times New Roman" w:hAnsi="Times New Roman" w:cs="Times New Roman"/>
          <w:i w:val="0"/>
          <w:color w:val="auto"/>
          <w:sz w:val="24"/>
          <w:szCs w:val="24"/>
        </w:rPr>
        <w:t>wt</w:t>
      </w:r>
      <w:proofErr w:type="spellEnd"/>
      <w:r w:rsidRPr="006726B1">
        <w:rPr>
          <w:rFonts w:ascii="Times New Roman" w:hAnsi="Times New Roman" w:cs="Times New Roman"/>
          <w:i w:val="0"/>
          <w:color w:val="auto"/>
          <w:sz w:val="24"/>
          <w:szCs w:val="24"/>
        </w:rPr>
        <w:t xml:space="preserve"> % of </w:t>
      </w:r>
      <w:r w:rsidRPr="006726B1">
        <w:rPr>
          <w:rFonts w:ascii="Times New Roman" w:hAnsi="Times New Roman" w:cs="Times New Roman"/>
          <w:color w:val="auto"/>
          <w:sz w:val="24"/>
          <w:szCs w:val="24"/>
        </w:rPr>
        <w:t>MYC</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w:t>
      </w:r>
      <w:r w:rsidRPr="006726B1">
        <w:rPr>
          <w:rFonts w:ascii="Times New Roman" w:hAnsi="Times New Roman" w:cs="Times New Roman"/>
          <w:i w:val="0"/>
          <w:color w:val="auto"/>
          <w:sz w:val="24"/>
          <w:szCs w:val="24"/>
        </w:rPr>
        <w:t xml:space="preserve"> and </w:t>
      </w:r>
      <w:r w:rsidRPr="006726B1">
        <w:rPr>
          <w:rFonts w:ascii="Times New Roman" w:hAnsi="Times New Roman" w:cs="Times New Roman"/>
          <w:color w:val="auto"/>
          <w:sz w:val="24"/>
          <w:szCs w:val="24"/>
        </w:rPr>
        <w:t>MYC-EWP</w:t>
      </w:r>
      <w:r w:rsidRPr="006726B1">
        <w:rPr>
          <w:rFonts w:ascii="Times New Roman" w:hAnsi="Times New Roman" w:cs="Times New Roman"/>
          <w:i w:val="0"/>
          <w:color w:val="auto"/>
          <w:sz w:val="24"/>
          <w:szCs w:val="24"/>
        </w:rPr>
        <w:t xml:space="preserve"> </w:t>
      </w:r>
      <w:r w:rsidRPr="006726B1">
        <w:rPr>
          <w:rFonts w:ascii="Times New Roman" w:hAnsi="Times New Roman" w:cs="Times New Roman"/>
          <w:i w:val="0"/>
          <w:color w:val="auto"/>
          <w:sz w:val="32"/>
          <w:szCs w:val="24"/>
        </w:rPr>
        <w:t xml:space="preserve">● </w:t>
      </w:r>
      <w:r w:rsidRPr="006726B1">
        <w:rPr>
          <w:rFonts w:ascii="Times New Roman" w:hAnsi="Times New Roman" w:cs="Times New Roman"/>
          <w:i w:val="0"/>
          <w:color w:val="auto"/>
          <w:sz w:val="24"/>
          <w:szCs w:val="24"/>
        </w:rPr>
        <w:t>at a) pH 3, b) pH 5, and c) pH 7 respectively and at different levels of NaCl, CaCl</w:t>
      </w:r>
      <w:r w:rsidRPr="006726B1">
        <w:rPr>
          <w:rFonts w:ascii="Times New Roman" w:hAnsi="Times New Roman" w:cs="Times New Roman"/>
          <w:i w:val="0"/>
          <w:color w:val="auto"/>
          <w:sz w:val="24"/>
          <w:szCs w:val="24"/>
          <w:vertAlign w:val="subscript"/>
        </w:rPr>
        <w:t xml:space="preserve">2 </w:t>
      </w:r>
      <w:r w:rsidRPr="006726B1">
        <w:rPr>
          <w:rFonts w:ascii="Times New Roman" w:hAnsi="Times New Roman" w:cs="Times New Roman"/>
          <w:i w:val="0"/>
          <w:color w:val="auto"/>
          <w:sz w:val="24"/>
          <w:szCs w:val="24"/>
        </w:rPr>
        <w:t>measured at 0.1% shear strain and a frequency of 0.1 Hz.</w:t>
      </w:r>
    </w:p>
    <w:p w14:paraId="204D970D" w14:textId="77777777" w:rsidR="004D5EED" w:rsidRPr="004D5EED" w:rsidRDefault="004D5EED" w:rsidP="004D5EED">
      <w:pPr>
        <w:tabs>
          <w:tab w:val="left" w:pos="1275"/>
        </w:tabs>
        <w:rPr>
          <w:rFonts w:ascii="Times New Roman" w:hAnsi="Times New Roman" w:cs="Times New Roman"/>
          <w:sz w:val="24"/>
          <w:szCs w:val="24"/>
        </w:rPr>
      </w:pPr>
    </w:p>
    <w:sectPr w:rsidR="004D5EED" w:rsidRPr="004D5EED" w:rsidSect="00025C70">
      <w:pgSz w:w="11906" w:h="16838"/>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4362CB" w14:textId="77777777" w:rsidR="00266587" w:rsidRDefault="00266587" w:rsidP="00824810">
      <w:pPr>
        <w:spacing w:after="0" w:line="240" w:lineRule="auto"/>
      </w:pPr>
      <w:r>
        <w:separator/>
      </w:r>
    </w:p>
  </w:endnote>
  <w:endnote w:type="continuationSeparator" w:id="0">
    <w:p w14:paraId="605EDD13" w14:textId="77777777" w:rsidR="00266587" w:rsidRDefault="00266587" w:rsidP="00824810">
      <w:pPr>
        <w:spacing w:after="0" w:line="240" w:lineRule="auto"/>
      </w:pPr>
      <w:r>
        <w:continuationSeparator/>
      </w:r>
    </w:p>
  </w:endnote>
  <w:endnote w:type="continuationNotice" w:id="1">
    <w:p w14:paraId="5BA2918C" w14:textId="77777777" w:rsidR="00266587" w:rsidRDefault="002665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8902009"/>
      <w:docPartObj>
        <w:docPartGallery w:val="Page Numbers (Bottom of Page)"/>
        <w:docPartUnique/>
      </w:docPartObj>
    </w:sdtPr>
    <w:sdtEndPr>
      <w:rPr>
        <w:noProof/>
      </w:rPr>
    </w:sdtEndPr>
    <w:sdtContent>
      <w:p w14:paraId="65DE90F6" w14:textId="4D7D51D5" w:rsidR="00DC4542" w:rsidRDefault="00DC4542">
        <w:pPr>
          <w:pStyle w:val="Footer"/>
          <w:jc w:val="right"/>
        </w:pPr>
        <w:r>
          <w:fldChar w:fldCharType="begin"/>
        </w:r>
        <w:r>
          <w:instrText xml:space="preserve"> PAGE   \* MERGEFORMAT </w:instrText>
        </w:r>
        <w:r>
          <w:fldChar w:fldCharType="separate"/>
        </w:r>
        <w:r w:rsidR="003024B5">
          <w:rPr>
            <w:noProof/>
          </w:rPr>
          <w:t>4</w:t>
        </w:r>
        <w:r>
          <w:rPr>
            <w:noProof/>
          </w:rPr>
          <w:fldChar w:fldCharType="end"/>
        </w:r>
      </w:p>
    </w:sdtContent>
  </w:sdt>
  <w:p w14:paraId="0E7BADA7" w14:textId="77777777" w:rsidR="00DC4542" w:rsidRDefault="00DC45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79C55" w14:textId="77777777" w:rsidR="00266587" w:rsidRDefault="00266587" w:rsidP="00824810">
      <w:pPr>
        <w:spacing w:after="0" w:line="240" w:lineRule="auto"/>
      </w:pPr>
      <w:r>
        <w:separator/>
      </w:r>
    </w:p>
  </w:footnote>
  <w:footnote w:type="continuationSeparator" w:id="0">
    <w:p w14:paraId="71E665B3" w14:textId="77777777" w:rsidR="00266587" w:rsidRDefault="00266587" w:rsidP="00824810">
      <w:pPr>
        <w:spacing w:after="0" w:line="240" w:lineRule="auto"/>
      </w:pPr>
      <w:r>
        <w:continuationSeparator/>
      </w:r>
    </w:p>
  </w:footnote>
  <w:footnote w:type="continuationNotice" w:id="1">
    <w:p w14:paraId="40AF3BB4" w14:textId="77777777" w:rsidR="00266587" w:rsidRDefault="0026658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2026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9375159"/>
    <w:multiLevelType w:val="multilevel"/>
    <w:tmpl w:val="21CE2752"/>
    <w:lvl w:ilvl="0">
      <w:start w:val="3"/>
      <w:numFmt w:val="decimal"/>
      <w:lvlText w:val="%1"/>
      <w:lvlJc w:val="left"/>
      <w:pPr>
        <w:ind w:left="420" w:hanging="420"/>
      </w:pPr>
      <w:rPr>
        <w:rFonts w:hint="default"/>
      </w:rPr>
    </w:lvl>
    <w:lvl w:ilvl="1">
      <w:start w:val="31"/>
      <w:numFmt w:val="none"/>
      <w:lvlText w:val="2.1"/>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CE87CB8"/>
    <w:multiLevelType w:val="hybridMultilevel"/>
    <w:tmpl w:val="F9582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34837223">
    <w:abstractNumId w:val="2"/>
  </w:num>
  <w:num w:numId="2" w16cid:durableId="470901951">
    <w:abstractNumId w:val="0"/>
  </w:num>
  <w:num w:numId="3" w16cid:durableId="8484427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0C13"/>
    <w:rsid w:val="000248F3"/>
    <w:rsid w:val="00097975"/>
    <w:rsid w:val="000A7F18"/>
    <w:rsid w:val="000C0642"/>
    <w:rsid w:val="000D2832"/>
    <w:rsid w:val="00104D77"/>
    <w:rsid w:val="001155A5"/>
    <w:rsid w:val="001469A1"/>
    <w:rsid w:val="001648CB"/>
    <w:rsid w:val="001A60EE"/>
    <w:rsid w:val="001C0C63"/>
    <w:rsid w:val="001F2497"/>
    <w:rsid w:val="002461CC"/>
    <w:rsid w:val="00266587"/>
    <w:rsid w:val="002717F6"/>
    <w:rsid w:val="00287122"/>
    <w:rsid w:val="002E4B4F"/>
    <w:rsid w:val="003024B5"/>
    <w:rsid w:val="003075C0"/>
    <w:rsid w:val="00315BBF"/>
    <w:rsid w:val="00327241"/>
    <w:rsid w:val="00384FA3"/>
    <w:rsid w:val="003C17E6"/>
    <w:rsid w:val="003F7B6A"/>
    <w:rsid w:val="00403948"/>
    <w:rsid w:val="004417AB"/>
    <w:rsid w:val="004D5EED"/>
    <w:rsid w:val="005764D1"/>
    <w:rsid w:val="00587A19"/>
    <w:rsid w:val="005B037C"/>
    <w:rsid w:val="005B3CD9"/>
    <w:rsid w:val="00681984"/>
    <w:rsid w:val="00682AA9"/>
    <w:rsid w:val="006C50DF"/>
    <w:rsid w:val="006E1CA1"/>
    <w:rsid w:val="00726EB6"/>
    <w:rsid w:val="00751A33"/>
    <w:rsid w:val="00767A64"/>
    <w:rsid w:val="0077375E"/>
    <w:rsid w:val="00774364"/>
    <w:rsid w:val="007B13EA"/>
    <w:rsid w:val="007C3B2C"/>
    <w:rsid w:val="007D0868"/>
    <w:rsid w:val="007F0ECF"/>
    <w:rsid w:val="007F13DD"/>
    <w:rsid w:val="007F3E04"/>
    <w:rsid w:val="007F63F7"/>
    <w:rsid w:val="00806BCC"/>
    <w:rsid w:val="00824810"/>
    <w:rsid w:val="00834812"/>
    <w:rsid w:val="00865D64"/>
    <w:rsid w:val="008B7C75"/>
    <w:rsid w:val="00920C13"/>
    <w:rsid w:val="00924E55"/>
    <w:rsid w:val="00995305"/>
    <w:rsid w:val="009A6D4A"/>
    <w:rsid w:val="009B701A"/>
    <w:rsid w:val="009E2DED"/>
    <w:rsid w:val="00A16E9A"/>
    <w:rsid w:val="00A76AF5"/>
    <w:rsid w:val="00A812BB"/>
    <w:rsid w:val="00AC49B0"/>
    <w:rsid w:val="00AD5D2B"/>
    <w:rsid w:val="00AE10F7"/>
    <w:rsid w:val="00B267FB"/>
    <w:rsid w:val="00B70EF1"/>
    <w:rsid w:val="00BB3F95"/>
    <w:rsid w:val="00BC754F"/>
    <w:rsid w:val="00BD3F67"/>
    <w:rsid w:val="00BD7116"/>
    <w:rsid w:val="00C943FD"/>
    <w:rsid w:val="00CA29C4"/>
    <w:rsid w:val="00D40010"/>
    <w:rsid w:val="00D57989"/>
    <w:rsid w:val="00D7094C"/>
    <w:rsid w:val="00D92444"/>
    <w:rsid w:val="00DB6258"/>
    <w:rsid w:val="00DC4542"/>
    <w:rsid w:val="00DE2605"/>
    <w:rsid w:val="00DF0B43"/>
    <w:rsid w:val="00DF7801"/>
    <w:rsid w:val="00E05C9A"/>
    <w:rsid w:val="00E316B0"/>
    <w:rsid w:val="00E35E6B"/>
    <w:rsid w:val="00E51042"/>
    <w:rsid w:val="00E97334"/>
    <w:rsid w:val="00EC1709"/>
    <w:rsid w:val="00ED2C4B"/>
    <w:rsid w:val="00EF18AA"/>
    <w:rsid w:val="00F34EE5"/>
    <w:rsid w:val="00F50C8D"/>
    <w:rsid w:val="00F56BD1"/>
    <w:rsid w:val="00F81873"/>
    <w:rsid w:val="00FB72FE"/>
    <w:rsid w:val="00FE01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1E024"/>
  <w15:chartTrackingRefBased/>
  <w15:docId w15:val="{7D057E37-4605-40DF-B365-C3E9C9CB2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0C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920C13"/>
    <w:pPr>
      <w:spacing w:after="200" w:line="240" w:lineRule="auto"/>
    </w:pPr>
    <w:rPr>
      <w:i/>
      <w:iCs/>
      <w:color w:val="44546A" w:themeColor="text2"/>
      <w:sz w:val="18"/>
      <w:szCs w:val="18"/>
    </w:rPr>
  </w:style>
  <w:style w:type="table" w:styleId="TableGrid">
    <w:name w:val="Table Grid"/>
    <w:basedOn w:val="TableNormal"/>
    <w:uiPriority w:val="39"/>
    <w:rsid w:val="00920C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248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810"/>
  </w:style>
  <w:style w:type="paragraph" w:styleId="Footer">
    <w:name w:val="footer"/>
    <w:basedOn w:val="Normal"/>
    <w:link w:val="FooterChar"/>
    <w:uiPriority w:val="99"/>
    <w:unhideWhenUsed/>
    <w:rsid w:val="008248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810"/>
  </w:style>
  <w:style w:type="paragraph" w:styleId="Revision">
    <w:name w:val="Revision"/>
    <w:hidden/>
    <w:uiPriority w:val="99"/>
    <w:semiHidden/>
    <w:rsid w:val="00806BCC"/>
    <w:pPr>
      <w:spacing w:after="0" w:line="240" w:lineRule="auto"/>
    </w:pPr>
  </w:style>
  <w:style w:type="character" w:styleId="CommentReference">
    <w:name w:val="annotation reference"/>
    <w:basedOn w:val="DefaultParagraphFont"/>
    <w:uiPriority w:val="99"/>
    <w:semiHidden/>
    <w:unhideWhenUsed/>
    <w:rsid w:val="00097975"/>
    <w:rPr>
      <w:sz w:val="16"/>
      <w:szCs w:val="16"/>
    </w:rPr>
  </w:style>
  <w:style w:type="paragraph" w:styleId="CommentText">
    <w:name w:val="annotation text"/>
    <w:basedOn w:val="Normal"/>
    <w:link w:val="CommentTextChar"/>
    <w:uiPriority w:val="99"/>
    <w:unhideWhenUsed/>
    <w:rsid w:val="00097975"/>
    <w:pPr>
      <w:spacing w:line="240" w:lineRule="auto"/>
    </w:pPr>
    <w:rPr>
      <w:sz w:val="20"/>
      <w:szCs w:val="20"/>
    </w:rPr>
  </w:style>
  <w:style w:type="character" w:customStyle="1" w:styleId="CommentTextChar">
    <w:name w:val="Comment Text Char"/>
    <w:basedOn w:val="DefaultParagraphFont"/>
    <w:link w:val="CommentText"/>
    <w:uiPriority w:val="99"/>
    <w:rsid w:val="00097975"/>
    <w:rPr>
      <w:sz w:val="20"/>
      <w:szCs w:val="20"/>
    </w:rPr>
  </w:style>
  <w:style w:type="paragraph" w:styleId="CommentSubject">
    <w:name w:val="annotation subject"/>
    <w:basedOn w:val="CommentText"/>
    <w:next w:val="CommentText"/>
    <w:link w:val="CommentSubjectChar"/>
    <w:uiPriority w:val="99"/>
    <w:semiHidden/>
    <w:unhideWhenUsed/>
    <w:rsid w:val="00097975"/>
    <w:rPr>
      <w:b/>
      <w:bCs/>
    </w:rPr>
  </w:style>
  <w:style w:type="character" w:customStyle="1" w:styleId="CommentSubjectChar">
    <w:name w:val="Comment Subject Char"/>
    <w:basedOn w:val="CommentTextChar"/>
    <w:link w:val="CommentSubject"/>
    <w:uiPriority w:val="99"/>
    <w:semiHidden/>
    <w:rsid w:val="00097975"/>
    <w:rPr>
      <w:b/>
      <w:bCs/>
      <w:sz w:val="20"/>
      <w:szCs w:val="20"/>
    </w:rPr>
  </w:style>
  <w:style w:type="paragraph" w:styleId="BalloonText">
    <w:name w:val="Balloon Text"/>
    <w:basedOn w:val="Normal"/>
    <w:link w:val="BalloonTextChar"/>
    <w:uiPriority w:val="99"/>
    <w:semiHidden/>
    <w:unhideWhenUsed/>
    <w:rsid w:val="00A16E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6E9A"/>
    <w:rPr>
      <w:rFonts w:ascii="Segoe UI" w:hAnsi="Segoe UI" w:cs="Segoe UI"/>
      <w:sz w:val="18"/>
      <w:szCs w:val="18"/>
    </w:rPr>
  </w:style>
  <w:style w:type="character" w:styleId="LineNumber">
    <w:name w:val="line number"/>
    <w:basedOn w:val="DefaultParagraphFont"/>
    <w:uiPriority w:val="99"/>
    <w:semiHidden/>
    <w:unhideWhenUsed/>
    <w:rsid w:val="00DC4542"/>
  </w:style>
  <w:style w:type="paragraph" w:customStyle="1" w:styleId="EndNoteBibliography">
    <w:name w:val="EndNote Bibliography"/>
    <w:basedOn w:val="Normal"/>
    <w:link w:val="EndNoteBibliographyChar"/>
    <w:rsid w:val="00726EB6"/>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726EB6"/>
    <w:rPr>
      <w:rFonts w:ascii="Calibri" w:hAnsi="Calibri" w:cs="Calibri"/>
      <w:noProof/>
      <w:lang w:val="en-US"/>
    </w:rPr>
  </w:style>
  <w:style w:type="paragraph" w:styleId="ListParagraph">
    <w:name w:val="List Paragraph"/>
    <w:basedOn w:val="Normal"/>
    <w:uiPriority w:val="34"/>
    <w:qFormat/>
    <w:rsid w:val="00726EB6"/>
    <w:pPr>
      <w:ind w:left="720"/>
      <w:contextualSpacing/>
    </w:pPr>
  </w:style>
  <w:style w:type="paragraph" w:customStyle="1" w:styleId="EndNoteBibliographyTitle">
    <w:name w:val="EndNote Bibliography Title"/>
    <w:basedOn w:val="Normal"/>
    <w:link w:val="EndNoteBibliographyTitleChar"/>
    <w:rsid w:val="00726EB6"/>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726EB6"/>
    <w:rPr>
      <w:rFonts w:ascii="Calibri" w:hAnsi="Calibri" w:cs="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1.xml"/><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5.png"/><Relationship Id="rId11" Type="http://schemas.openxmlformats.org/officeDocument/2006/relationships/hyperlink" Target="mailto:B.S.Murray@leeds.ac.uk"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49.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A.Sarkar@leeds.ac.uk"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37CC5CC39722C47B7B6A835A6507A7A" ma:contentTypeVersion="14" ma:contentTypeDescription="Create a new document." ma:contentTypeScope="" ma:versionID="240d29ad3823f6eb309cb00350ce8275">
  <xsd:schema xmlns:xsd="http://www.w3.org/2001/XMLSchema" xmlns:xs="http://www.w3.org/2001/XMLSchema" xmlns:p="http://schemas.microsoft.com/office/2006/metadata/properties" xmlns:ns3="66c75677-f052-4273-9b68-a04f08775e5a" xmlns:ns4="5ae18da6-221e-4a12-8e62-e15e279d1c39" targetNamespace="http://schemas.microsoft.com/office/2006/metadata/properties" ma:root="true" ma:fieldsID="2976003841360703e1ebc774be8af919" ns3:_="" ns4:_="">
    <xsd:import namespace="66c75677-f052-4273-9b68-a04f08775e5a"/>
    <xsd:import namespace="5ae18da6-221e-4a12-8e62-e15e279d1c3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c75677-f052-4273-9b68-a04f08775e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ae18da6-221e-4a12-8e62-e15e279d1c3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4601BF-10CC-4D5E-A341-D4F62E7CBB5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85728DE-DA68-47A1-A43D-A998DDED4F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c75677-f052-4273-9b68-a04f08775e5a"/>
    <ds:schemaRef ds:uri="5ae18da6-221e-4a12-8e62-e15e279d1c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B5C65CC-791D-499C-B135-5C9FC4FBBA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10416</Words>
  <Characters>59374</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69651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Okeudo</dc:creator>
  <cp:keywords/>
  <dc:description/>
  <cp:lastModifiedBy>Anwesha</cp:lastModifiedBy>
  <cp:revision>2</cp:revision>
  <dcterms:created xsi:type="dcterms:W3CDTF">2023-03-05T22:08:00Z</dcterms:created>
  <dcterms:modified xsi:type="dcterms:W3CDTF">2023-03-05T22:08:00Z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0x010100E37CC5CC39722C47B7B6A835A6507A7A</vt:lpwstr>
  </property>
</Properties>
</file>