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A7750" w14:textId="3D01066F" w:rsidR="00B12AEE" w:rsidRDefault="00B12AEE" w:rsidP="00FE66A4">
      <w:pPr>
        <w:pStyle w:val="Body"/>
        <w:spacing w:line="480" w:lineRule="auto"/>
        <w:jc w:val="center"/>
        <w:rPr>
          <w:rFonts w:ascii="Times New Roman" w:hAnsi="Times New Roman"/>
          <w:b/>
          <w:bCs/>
          <w:sz w:val="24"/>
          <w:szCs w:val="24"/>
        </w:rPr>
      </w:pPr>
      <w:r w:rsidRPr="00724262">
        <w:rPr>
          <w:rFonts w:ascii="Times New Roman" w:hAnsi="Times New Roman"/>
          <w:b/>
          <w:bCs/>
          <w:sz w:val="24"/>
          <w:szCs w:val="24"/>
        </w:rPr>
        <w:t>Gender</w:t>
      </w:r>
      <w:bookmarkStart w:id="0" w:name="_GoBack"/>
      <w:bookmarkEnd w:id="0"/>
      <w:r w:rsidRPr="00724262">
        <w:rPr>
          <w:rFonts w:ascii="Times New Roman" w:hAnsi="Times New Roman"/>
          <w:b/>
          <w:bCs/>
          <w:sz w:val="24"/>
          <w:szCs w:val="24"/>
        </w:rPr>
        <w:t xml:space="preserve"> and ethnic intersectionality in </w:t>
      </w:r>
      <w:r w:rsidR="00573255" w:rsidRPr="00724262">
        <w:rPr>
          <w:rFonts w:ascii="Times New Roman" w:hAnsi="Times New Roman"/>
          <w:b/>
          <w:bCs/>
          <w:sz w:val="24"/>
          <w:szCs w:val="24"/>
        </w:rPr>
        <w:t>solicitors</w:t>
      </w:r>
      <w:r w:rsidR="00455CF6" w:rsidRPr="00724262">
        <w:rPr>
          <w:rFonts w:ascii="Times New Roman" w:hAnsi="Times New Roman"/>
          <w:b/>
          <w:bCs/>
          <w:sz w:val="24"/>
          <w:szCs w:val="24"/>
        </w:rPr>
        <w:t>’</w:t>
      </w:r>
      <w:r w:rsidR="00573255" w:rsidRPr="00724262">
        <w:rPr>
          <w:rFonts w:ascii="Times New Roman" w:hAnsi="Times New Roman"/>
          <w:b/>
          <w:bCs/>
          <w:sz w:val="24"/>
          <w:szCs w:val="24"/>
        </w:rPr>
        <w:t xml:space="preserve"> career</w:t>
      </w:r>
      <w:r w:rsidR="00206F87" w:rsidRPr="00724262">
        <w:rPr>
          <w:rFonts w:ascii="Times New Roman" w:hAnsi="Times New Roman"/>
          <w:b/>
          <w:bCs/>
          <w:sz w:val="24"/>
          <w:szCs w:val="24"/>
        </w:rPr>
        <w:t>s</w:t>
      </w:r>
      <w:r w:rsidR="008E5C5D" w:rsidRPr="00724262">
        <w:rPr>
          <w:rFonts w:ascii="Times New Roman" w:hAnsi="Times New Roman"/>
          <w:b/>
          <w:bCs/>
          <w:sz w:val="24"/>
          <w:szCs w:val="24"/>
        </w:rPr>
        <w:t>,</w:t>
      </w:r>
      <w:r w:rsidR="00584A5E" w:rsidRPr="00724262">
        <w:rPr>
          <w:rFonts w:ascii="Times New Roman" w:hAnsi="Times New Roman"/>
          <w:b/>
          <w:bCs/>
          <w:sz w:val="24"/>
          <w:szCs w:val="24"/>
        </w:rPr>
        <w:t xml:space="preserve"> </w:t>
      </w:r>
      <w:r w:rsidR="00206F87" w:rsidRPr="00724262">
        <w:rPr>
          <w:rFonts w:ascii="Times New Roman" w:hAnsi="Times New Roman"/>
          <w:b/>
          <w:bCs/>
          <w:sz w:val="24"/>
          <w:szCs w:val="24"/>
        </w:rPr>
        <w:t>1970</w:t>
      </w:r>
      <w:r w:rsidR="008E5C5D" w:rsidRPr="00724262">
        <w:rPr>
          <w:rFonts w:ascii="Times New Roman" w:hAnsi="Times New Roman"/>
          <w:b/>
          <w:bCs/>
          <w:sz w:val="24"/>
          <w:szCs w:val="24"/>
        </w:rPr>
        <w:t xml:space="preserve"> to </w:t>
      </w:r>
      <w:r w:rsidR="00206F87" w:rsidRPr="00724262">
        <w:rPr>
          <w:rFonts w:ascii="Times New Roman" w:hAnsi="Times New Roman"/>
          <w:b/>
          <w:bCs/>
          <w:sz w:val="24"/>
          <w:szCs w:val="24"/>
        </w:rPr>
        <w:t>2016</w:t>
      </w:r>
    </w:p>
    <w:p w14:paraId="73789934" w14:textId="77777777" w:rsidR="00154BA2" w:rsidRDefault="0064133D" w:rsidP="00154BA2">
      <w:pPr>
        <w:pStyle w:val="Body"/>
        <w:spacing w:line="480" w:lineRule="auto"/>
        <w:jc w:val="both"/>
        <w:rPr>
          <w:rFonts w:ascii="Times New Roman" w:hAnsi="Times New Roman"/>
          <w:b/>
          <w:bCs/>
          <w:sz w:val="24"/>
          <w:szCs w:val="24"/>
        </w:rPr>
      </w:pPr>
      <w:r>
        <w:rPr>
          <w:rFonts w:ascii="Times New Roman" w:hAnsi="Times New Roman"/>
          <w:b/>
          <w:bCs/>
          <w:sz w:val="24"/>
          <w:szCs w:val="24"/>
        </w:rPr>
        <w:t>Abstract</w:t>
      </w:r>
    </w:p>
    <w:p w14:paraId="7C1F298B" w14:textId="6C09B6DC" w:rsidR="008F7C6F" w:rsidRPr="007E0CC6" w:rsidRDefault="00344841" w:rsidP="0064133D">
      <w:pPr>
        <w:pStyle w:val="Body"/>
        <w:spacing w:line="480" w:lineRule="auto"/>
        <w:jc w:val="both"/>
        <w:rPr>
          <w:rFonts w:ascii="Times New Roman" w:hAnsi="Times New Roman" w:cs="Times New Roman"/>
          <w:color w:val="0079BF" w:themeColor="accent1" w:themeShade="BF"/>
          <w:sz w:val="24"/>
          <w:szCs w:val="24"/>
        </w:rPr>
      </w:pPr>
      <w:r w:rsidRPr="00724262">
        <w:rPr>
          <w:rFonts w:ascii="Times New Roman" w:hAnsi="Times New Roman" w:cs="Times New Roman"/>
          <w:sz w:val="24"/>
          <w:szCs w:val="24"/>
        </w:rPr>
        <w:t>Gender and ethnic stratification within occupations is a feature of many labo</w:t>
      </w:r>
      <w:r>
        <w:rPr>
          <w:rFonts w:ascii="Times New Roman" w:hAnsi="Times New Roman" w:cs="Times New Roman"/>
          <w:sz w:val="24"/>
          <w:szCs w:val="24"/>
        </w:rPr>
        <w:t>u</w:t>
      </w:r>
      <w:r w:rsidRPr="00724262">
        <w:rPr>
          <w:rFonts w:ascii="Times New Roman" w:hAnsi="Times New Roman" w:cs="Times New Roman"/>
          <w:sz w:val="24"/>
          <w:szCs w:val="24"/>
        </w:rPr>
        <w:t>r markets and a major source of social and economic inequality</w:t>
      </w:r>
      <w:r>
        <w:rPr>
          <w:rFonts w:ascii="Times New Roman" w:hAnsi="Times New Roman" w:cs="Times New Roman"/>
          <w:sz w:val="24"/>
          <w:szCs w:val="24"/>
        </w:rPr>
        <w:t>. Contributing to these debates, t</w:t>
      </w:r>
      <w:r w:rsidR="007273F3" w:rsidRPr="00154BA2">
        <w:rPr>
          <w:rFonts w:ascii="Times New Roman" w:hAnsi="Times New Roman" w:cs="Times New Roman"/>
          <w:sz w:val="24"/>
          <w:szCs w:val="24"/>
        </w:rPr>
        <w:t>his article provides new insights</w:t>
      </w:r>
      <w:r w:rsidR="007273F3">
        <w:rPr>
          <w:rFonts w:ascii="Times New Roman" w:hAnsi="Times New Roman" w:cs="Times New Roman"/>
          <w:sz w:val="24"/>
          <w:szCs w:val="24"/>
        </w:rPr>
        <w:t xml:space="preserve"> into the intersection of gender and ethnic inequalities </w:t>
      </w:r>
      <w:r w:rsidR="007273F3" w:rsidRPr="00154BA2">
        <w:rPr>
          <w:rFonts w:ascii="Times New Roman" w:hAnsi="Times New Roman" w:cs="Times New Roman"/>
          <w:sz w:val="24"/>
          <w:szCs w:val="24"/>
        </w:rPr>
        <w:t xml:space="preserve">in the solicitors’ profession. Using unique administrative records spanning the entire population of practicing solicitors in England and Wales between 1970-2016, we analyze structural changes over successive cohorts of solicitors and identify four distinctive </w:t>
      </w:r>
      <w:r w:rsidR="007273F3">
        <w:rPr>
          <w:rFonts w:ascii="Times New Roman" w:hAnsi="Times New Roman" w:cs="Times New Roman"/>
          <w:sz w:val="24"/>
          <w:szCs w:val="24"/>
        </w:rPr>
        <w:t>employment profiles: high street solicitors, city solicitors, corporate fast track and in-house</w:t>
      </w:r>
      <w:r w:rsidR="007273F3">
        <w:rPr>
          <w:rStyle w:val="apple-converted-space"/>
          <w:rFonts w:ascii="Times New Roman" w:hAnsi="Times New Roman" w:cs="Times New Roman"/>
          <w:sz w:val="24"/>
          <w:szCs w:val="24"/>
        </w:rPr>
        <w:t xml:space="preserve">. </w:t>
      </w:r>
      <w:r w:rsidR="007273F3" w:rsidRPr="00154BA2">
        <w:rPr>
          <w:rFonts w:ascii="Times New Roman" w:hAnsi="Times New Roman" w:cs="Times New Roman"/>
          <w:sz w:val="24"/>
          <w:szCs w:val="24"/>
        </w:rPr>
        <w:t>We show</w:t>
      </w:r>
      <w:r w:rsidR="007273F3">
        <w:rPr>
          <w:rFonts w:ascii="Times New Roman" w:hAnsi="Times New Roman" w:cs="Times New Roman"/>
          <w:sz w:val="24"/>
          <w:szCs w:val="24"/>
        </w:rPr>
        <w:t xml:space="preserve"> how </w:t>
      </w:r>
      <w:r w:rsidR="00E958FA">
        <w:rPr>
          <w:rFonts w:ascii="Times New Roman" w:hAnsi="Times New Roman" w:cs="Times New Roman"/>
          <w:sz w:val="24"/>
          <w:szCs w:val="24"/>
        </w:rPr>
        <w:t>solicitors</w:t>
      </w:r>
      <w:r w:rsidR="007273F3">
        <w:rPr>
          <w:rFonts w:ascii="Times New Roman" w:hAnsi="Times New Roman" w:cs="Times New Roman"/>
          <w:sz w:val="24"/>
          <w:szCs w:val="24"/>
        </w:rPr>
        <w:t xml:space="preserve"> with single or multiple characteristics associated with disadvantage (female gender and/or minority ethnic status) are located in different employment profiles within the profession and how this changes over time</w:t>
      </w:r>
      <w:r w:rsidR="007273F3" w:rsidRPr="00154BA2">
        <w:rPr>
          <w:rFonts w:ascii="Times New Roman" w:hAnsi="Times New Roman" w:cs="Times New Roman"/>
          <w:sz w:val="24"/>
          <w:szCs w:val="24"/>
        </w:rPr>
        <w:t>.</w:t>
      </w:r>
      <w:r w:rsidR="007273F3">
        <w:rPr>
          <w:rFonts w:ascii="Times New Roman" w:hAnsi="Times New Roman" w:cs="Times New Roman"/>
          <w:sz w:val="24"/>
          <w:szCs w:val="24"/>
        </w:rPr>
        <w:t xml:space="preserve"> </w:t>
      </w:r>
      <w:r w:rsidR="00935085" w:rsidRPr="001A67F0">
        <w:rPr>
          <w:rFonts w:ascii="Times New Roman" w:hAnsi="Times New Roman" w:cs="Times New Roman"/>
          <w:color w:val="0079BF" w:themeColor="accent1" w:themeShade="BF"/>
          <w:sz w:val="24"/>
          <w:szCs w:val="24"/>
        </w:rPr>
        <w:t xml:space="preserve">Demonstrating originality and the value of </w:t>
      </w:r>
      <w:r w:rsidR="00243728" w:rsidRPr="001A67F0">
        <w:rPr>
          <w:rFonts w:ascii="Times New Roman" w:hAnsi="Times New Roman" w:cs="Times New Roman"/>
          <w:color w:val="0079BF" w:themeColor="accent1" w:themeShade="BF"/>
          <w:sz w:val="24"/>
          <w:szCs w:val="24"/>
        </w:rPr>
        <w:t xml:space="preserve">an </w:t>
      </w:r>
      <w:r w:rsidR="00935085" w:rsidRPr="001A67F0">
        <w:rPr>
          <w:rFonts w:ascii="Times New Roman" w:hAnsi="Times New Roman" w:cs="Times New Roman"/>
          <w:color w:val="0079BF" w:themeColor="accent1" w:themeShade="BF"/>
          <w:sz w:val="24"/>
          <w:szCs w:val="24"/>
        </w:rPr>
        <w:t>intersectional analysis, we find</w:t>
      </w:r>
      <w:r w:rsidR="00B86536" w:rsidRPr="001A67F0">
        <w:rPr>
          <w:rFonts w:ascii="Times New Roman" w:hAnsi="Times New Roman" w:cs="Times New Roman"/>
          <w:color w:val="0079BF" w:themeColor="accent1" w:themeShade="BF"/>
          <w:sz w:val="24"/>
          <w:szCs w:val="24"/>
        </w:rPr>
        <w:t xml:space="preserve"> that</w:t>
      </w:r>
      <w:r w:rsidR="007273F3" w:rsidRPr="001A67F0">
        <w:rPr>
          <w:rFonts w:ascii="Times New Roman" w:hAnsi="Times New Roman" w:cs="Times New Roman"/>
          <w:color w:val="0079BF" w:themeColor="accent1" w:themeShade="BF"/>
          <w:sz w:val="24"/>
          <w:szCs w:val="24"/>
        </w:rPr>
        <w:t xml:space="preserve"> whil</w:t>
      </w:r>
      <w:r w:rsidR="00B86536" w:rsidRPr="001A67F0">
        <w:rPr>
          <w:rFonts w:ascii="Times New Roman" w:hAnsi="Times New Roman" w:cs="Times New Roman"/>
          <w:color w:val="0079BF" w:themeColor="accent1" w:themeShade="BF"/>
          <w:sz w:val="24"/>
          <w:szCs w:val="24"/>
        </w:rPr>
        <w:t>e</w:t>
      </w:r>
      <w:r w:rsidR="007273F3" w:rsidRPr="001A67F0">
        <w:rPr>
          <w:rFonts w:ascii="Times New Roman" w:hAnsi="Times New Roman" w:cs="Times New Roman"/>
          <w:color w:val="0079BF" w:themeColor="accent1" w:themeShade="BF"/>
          <w:sz w:val="24"/>
          <w:szCs w:val="24"/>
        </w:rPr>
        <w:t xml:space="preserve"> ethnic stratification within </w:t>
      </w:r>
      <w:r w:rsidR="00935085" w:rsidRPr="001A67F0">
        <w:rPr>
          <w:rFonts w:ascii="Times New Roman" w:hAnsi="Times New Roman" w:cs="Times New Roman"/>
          <w:color w:val="0079BF" w:themeColor="accent1" w:themeShade="BF"/>
          <w:sz w:val="24"/>
          <w:szCs w:val="24"/>
        </w:rPr>
        <w:t xml:space="preserve">solicitor </w:t>
      </w:r>
      <w:r w:rsidR="007273F3" w:rsidRPr="001A67F0">
        <w:rPr>
          <w:rFonts w:ascii="Times New Roman" w:hAnsi="Times New Roman" w:cs="Times New Roman"/>
          <w:color w:val="0079BF" w:themeColor="accent1" w:themeShade="BF"/>
          <w:sz w:val="24"/>
          <w:szCs w:val="24"/>
        </w:rPr>
        <w:t>careers decreases</w:t>
      </w:r>
      <w:r w:rsidR="001A67F0">
        <w:rPr>
          <w:rFonts w:ascii="Times New Roman" w:hAnsi="Times New Roman" w:cs="Times New Roman"/>
          <w:color w:val="0079BF" w:themeColor="accent1" w:themeShade="BF"/>
          <w:sz w:val="24"/>
          <w:szCs w:val="24"/>
        </w:rPr>
        <w:t xml:space="preserve"> over time</w:t>
      </w:r>
      <w:r w:rsidR="007273F3" w:rsidRPr="001A67F0">
        <w:rPr>
          <w:rFonts w:ascii="Times New Roman" w:hAnsi="Times New Roman" w:cs="Times New Roman"/>
          <w:color w:val="0079BF" w:themeColor="accent1" w:themeShade="BF"/>
          <w:sz w:val="24"/>
          <w:szCs w:val="24"/>
        </w:rPr>
        <w:t xml:space="preserve">, stratification by gender remains </w:t>
      </w:r>
      <w:r w:rsidR="001A67F0">
        <w:rPr>
          <w:rFonts w:ascii="Times New Roman" w:hAnsi="Times New Roman" w:cs="Times New Roman"/>
          <w:color w:val="0079BF" w:themeColor="accent1" w:themeShade="BF"/>
          <w:sz w:val="24"/>
          <w:szCs w:val="24"/>
        </w:rPr>
        <w:t>constant</w:t>
      </w:r>
      <w:r w:rsidR="007273F3" w:rsidRPr="001A67F0">
        <w:rPr>
          <w:rFonts w:ascii="Times New Roman" w:hAnsi="Times New Roman" w:cs="Times New Roman"/>
          <w:color w:val="0079BF" w:themeColor="accent1" w:themeShade="BF"/>
          <w:sz w:val="24"/>
          <w:szCs w:val="24"/>
        </w:rPr>
        <w:t xml:space="preserve">. </w:t>
      </w:r>
      <w:r w:rsidR="00935085" w:rsidRPr="001A67F0">
        <w:rPr>
          <w:rFonts w:ascii="Times New Roman" w:hAnsi="Times New Roman" w:cs="Times New Roman"/>
          <w:color w:val="0079BF" w:themeColor="accent1" w:themeShade="BF"/>
          <w:sz w:val="24"/>
          <w:szCs w:val="24"/>
        </w:rPr>
        <w:t>Furthermore</w:t>
      </w:r>
      <w:r w:rsidR="007273F3" w:rsidRPr="001A67F0">
        <w:rPr>
          <w:rFonts w:ascii="Times New Roman" w:hAnsi="Times New Roman" w:cs="Times New Roman"/>
          <w:color w:val="0079BF" w:themeColor="accent1" w:themeShade="BF"/>
          <w:sz w:val="24"/>
          <w:szCs w:val="24"/>
        </w:rPr>
        <w:t xml:space="preserve">, </w:t>
      </w:r>
      <w:bookmarkStart w:id="1" w:name="_Hlk124943152"/>
      <w:r w:rsidR="007273F3" w:rsidRPr="001A67F0">
        <w:rPr>
          <w:rFonts w:ascii="Times New Roman" w:hAnsi="Times New Roman" w:cs="Times New Roman"/>
          <w:color w:val="0079BF" w:themeColor="accent1" w:themeShade="BF"/>
          <w:sz w:val="24"/>
          <w:szCs w:val="24"/>
        </w:rPr>
        <w:t>we find that in a period of rapid expansion, minority ethnic men become much better integrated into the most prestigious career profile in the profession – the corporate fast trac</w:t>
      </w:r>
      <w:r w:rsidR="00935085" w:rsidRPr="001A67F0">
        <w:rPr>
          <w:rFonts w:ascii="Times New Roman" w:hAnsi="Times New Roman" w:cs="Times New Roman"/>
          <w:color w:val="0079BF" w:themeColor="accent1" w:themeShade="BF"/>
          <w:sz w:val="24"/>
          <w:szCs w:val="24"/>
        </w:rPr>
        <w:t>k – compared to</w:t>
      </w:r>
      <w:r w:rsidR="00E958FA" w:rsidRPr="001A67F0">
        <w:rPr>
          <w:rFonts w:ascii="Times New Roman" w:hAnsi="Times New Roman" w:cs="Times New Roman"/>
          <w:color w:val="0079BF" w:themeColor="accent1" w:themeShade="BF"/>
          <w:sz w:val="24"/>
          <w:szCs w:val="24"/>
        </w:rPr>
        <w:t xml:space="preserve"> white women who were earlier entrants to</w:t>
      </w:r>
      <w:r w:rsidR="007E0CC6">
        <w:rPr>
          <w:rFonts w:ascii="Times New Roman" w:hAnsi="Times New Roman" w:cs="Times New Roman"/>
          <w:color w:val="0079BF" w:themeColor="accent1" w:themeShade="BF"/>
          <w:sz w:val="24"/>
          <w:szCs w:val="24"/>
        </w:rPr>
        <w:t>,</w:t>
      </w:r>
      <w:r w:rsidR="000D5BE4" w:rsidRPr="001A67F0">
        <w:rPr>
          <w:rFonts w:ascii="Times New Roman" w:hAnsi="Times New Roman" w:cs="Times New Roman"/>
          <w:color w:val="0079BF" w:themeColor="accent1" w:themeShade="BF"/>
          <w:sz w:val="24"/>
          <w:szCs w:val="24"/>
        </w:rPr>
        <w:t xml:space="preserve"> and </w:t>
      </w:r>
      <w:r w:rsidR="007E0CC6">
        <w:rPr>
          <w:rFonts w:ascii="Times New Roman" w:hAnsi="Times New Roman" w:cs="Times New Roman"/>
          <w:color w:val="0079BF" w:themeColor="accent1" w:themeShade="BF"/>
          <w:sz w:val="24"/>
          <w:szCs w:val="24"/>
        </w:rPr>
        <w:t xml:space="preserve">are </w:t>
      </w:r>
      <w:r w:rsidR="00EA2B1E">
        <w:rPr>
          <w:rFonts w:ascii="Times New Roman" w:hAnsi="Times New Roman" w:cs="Times New Roman"/>
          <w:color w:val="0079BF" w:themeColor="accent1" w:themeShade="BF"/>
          <w:sz w:val="24"/>
          <w:szCs w:val="24"/>
        </w:rPr>
        <w:t>numerically dominant in</w:t>
      </w:r>
      <w:r w:rsidR="007E0CC6">
        <w:rPr>
          <w:rFonts w:ascii="Times New Roman" w:hAnsi="Times New Roman" w:cs="Times New Roman"/>
          <w:color w:val="0079BF" w:themeColor="accent1" w:themeShade="BF"/>
          <w:sz w:val="24"/>
          <w:szCs w:val="24"/>
        </w:rPr>
        <w:t>,</w:t>
      </w:r>
      <w:r w:rsidR="00E958FA" w:rsidRPr="001A67F0">
        <w:rPr>
          <w:rFonts w:ascii="Times New Roman" w:hAnsi="Times New Roman" w:cs="Times New Roman"/>
          <w:color w:val="0079BF" w:themeColor="accent1" w:themeShade="BF"/>
          <w:sz w:val="24"/>
          <w:szCs w:val="24"/>
        </w:rPr>
        <w:t xml:space="preserve"> the profession</w:t>
      </w:r>
      <w:r w:rsidR="007273F3" w:rsidRPr="001A67F0">
        <w:rPr>
          <w:rFonts w:ascii="Times New Roman" w:hAnsi="Times New Roman" w:cs="Times New Roman"/>
          <w:color w:val="0079BF" w:themeColor="accent1" w:themeShade="BF"/>
          <w:sz w:val="24"/>
          <w:szCs w:val="24"/>
        </w:rPr>
        <w:t>.</w:t>
      </w:r>
      <w:bookmarkEnd w:id="1"/>
    </w:p>
    <w:p w14:paraId="49C6F228" w14:textId="379421D0" w:rsidR="0064133D" w:rsidRDefault="0064133D" w:rsidP="0064133D">
      <w:pPr>
        <w:pStyle w:val="Body"/>
        <w:spacing w:line="480" w:lineRule="auto"/>
        <w:jc w:val="both"/>
        <w:rPr>
          <w:rFonts w:ascii="Times New Roman" w:eastAsia="Times New Roman" w:hAnsi="Times New Roman" w:cs="Times New Roman"/>
          <w:sz w:val="24"/>
          <w:szCs w:val="24"/>
        </w:rPr>
      </w:pPr>
      <w:r w:rsidRPr="0043758A">
        <w:rPr>
          <w:rFonts w:ascii="Times New Roman" w:hAnsi="Times New Roman"/>
          <w:b/>
          <w:bCs/>
          <w:sz w:val="24"/>
          <w:szCs w:val="24"/>
        </w:rPr>
        <w:t>Keywords:</w:t>
      </w:r>
      <w:r>
        <w:rPr>
          <w:rFonts w:ascii="Times New Roman" w:hAnsi="Times New Roman"/>
          <w:sz w:val="24"/>
          <w:szCs w:val="24"/>
        </w:rPr>
        <w:t xml:space="preserve"> Careers, </w:t>
      </w:r>
      <w:r w:rsidR="0035268C">
        <w:rPr>
          <w:rFonts w:ascii="Times New Roman" w:hAnsi="Times New Roman"/>
          <w:sz w:val="24"/>
          <w:szCs w:val="24"/>
        </w:rPr>
        <w:t xml:space="preserve">Ethnicity, Gender, Intersectionality, </w:t>
      </w:r>
      <w:r>
        <w:rPr>
          <w:rFonts w:ascii="Times New Roman" w:hAnsi="Times New Roman"/>
          <w:sz w:val="24"/>
          <w:szCs w:val="24"/>
        </w:rPr>
        <w:t xml:space="preserve">Professions, Stratification </w:t>
      </w:r>
    </w:p>
    <w:p w14:paraId="25C165C3" w14:textId="77777777" w:rsidR="0064133D" w:rsidRPr="00154BA2" w:rsidRDefault="0064133D" w:rsidP="00FE66A4">
      <w:pPr>
        <w:pStyle w:val="Body"/>
        <w:spacing w:line="480" w:lineRule="auto"/>
        <w:jc w:val="center"/>
        <w:rPr>
          <w:rFonts w:ascii="Times New Roman" w:hAnsi="Times New Roman"/>
          <w:b/>
          <w:bCs/>
          <w:sz w:val="24"/>
          <w:szCs w:val="24"/>
          <w:lang w:val="en-GB"/>
        </w:rPr>
      </w:pPr>
    </w:p>
    <w:p w14:paraId="63C3DC79" w14:textId="77777777" w:rsidR="000F20C3" w:rsidRDefault="000F20C3" w:rsidP="007E2E8A">
      <w:pPr>
        <w:pStyle w:val="Body"/>
        <w:spacing w:line="480" w:lineRule="auto"/>
        <w:jc w:val="both"/>
        <w:rPr>
          <w:rFonts w:ascii="Times New Roman" w:hAnsi="Times New Roman"/>
          <w:b/>
          <w:bCs/>
          <w:sz w:val="24"/>
          <w:szCs w:val="24"/>
        </w:rPr>
      </w:pPr>
    </w:p>
    <w:p w14:paraId="22D67848" w14:textId="77777777" w:rsidR="000F20C3" w:rsidRDefault="000F20C3" w:rsidP="007E2E8A">
      <w:pPr>
        <w:pStyle w:val="Body"/>
        <w:spacing w:line="480" w:lineRule="auto"/>
        <w:jc w:val="both"/>
        <w:rPr>
          <w:rFonts w:ascii="Times New Roman" w:hAnsi="Times New Roman"/>
          <w:b/>
          <w:bCs/>
          <w:sz w:val="24"/>
          <w:szCs w:val="24"/>
        </w:rPr>
      </w:pPr>
    </w:p>
    <w:p w14:paraId="29ECA5DE" w14:textId="77777777" w:rsidR="000F20C3" w:rsidRDefault="000F20C3" w:rsidP="007E2E8A">
      <w:pPr>
        <w:pStyle w:val="Body"/>
        <w:spacing w:line="480" w:lineRule="auto"/>
        <w:jc w:val="both"/>
        <w:rPr>
          <w:rFonts w:ascii="Times New Roman" w:hAnsi="Times New Roman"/>
          <w:b/>
          <w:bCs/>
          <w:sz w:val="24"/>
          <w:szCs w:val="24"/>
        </w:rPr>
      </w:pPr>
    </w:p>
    <w:p w14:paraId="0CFED697" w14:textId="77777777" w:rsidR="000F20C3" w:rsidRDefault="000F20C3" w:rsidP="007E2E8A">
      <w:pPr>
        <w:pStyle w:val="Body"/>
        <w:spacing w:line="480" w:lineRule="auto"/>
        <w:jc w:val="both"/>
        <w:rPr>
          <w:rFonts w:ascii="Times New Roman" w:hAnsi="Times New Roman"/>
          <w:b/>
          <w:bCs/>
          <w:sz w:val="24"/>
          <w:szCs w:val="24"/>
        </w:rPr>
      </w:pPr>
    </w:p>
    <w:p w14:paraId="35A3ADC3" w14:textId="77777777" w:rsidR="000F20C3" w:rsidRDefault="000F20C3" w:rsidP="007E2E8A">
      <w:pPr>
        <w:pStyle w:val="Body"/>
        <w:spacing w:line="480" w:lineRule="auto"/>
        <w:jc w:val="both"/>
        <w:rPr>
          <w:rFonts w:ascii="Times New Roman" w:hAnsi="Times New Roman"/>
          <w:b/>
          <w:bCs/>
          <w:sz w:val="24"/>
          <w:szCs w:val="24"/>
        </w:rPr>
      </w:pPr>
    </w:p>
    <w:p w14:paraId="3D129E02" w14:textId="77777777" w:rsidR="000F20C3" w:rsidRDefault="000F20C3" w:rsidP="007E2E8A">
      <w:pPr>
        <w:pStyle w:val="Body"/>
        <w:spacing w:line="480" w:lineRule="auto"/>
        <w:jc w:val="both"/>
        <w:rPr>
          <w:rFonts w:ascii="Times New Roman" w:hAnsi="Times New Roman"/>
          <w:b/>
          <w:bCs/>
          <w:sz w:val="24"/>
          <w:szCs w:val="24"/>
        </w:rPr>
      </w:pPr>
    </w:p>
    <w:p w14:paraId="75057D09" w14:textId="77777777" w:rsidR="000F20C3" w:rsidRDefault="000F20C3" w:rsidP="007E2E8A">
      <w:pPr>
        <w:pStyle w:val="Body"/>
        <w:spacing w:line="480" w:lineRule="auto"/>
        <w:jc w:val="both"/>
        <w:rPr>
          <w:rFonts w:ascii="Times New Roman" w:hAnsi="Times New Roman"/>
          <w:b/>
          <w:bCs/>
          <w:sz w:val="24"/>
          <w:szCs w:val="24"/>
        </w:rPr>
      </w:pPr>
    </w:p>
    <w:p w14:paraId="43262211" w14:textId="77777777" w:rsidR="000F20C3" w:rsidRDefault="000F20C3" w:rsidP="007E2E8A">
      <w:pPr>
        <w:pStyle w:val="Body"/>
        <w:spacing w:line="480" w:lineRule="auto"/>
        <w:jc w:val="both"/>
        <w:rPr>
          <w:rFonts w:ascii="Times New Roman" w:hAnsi="Times New Roman"/>
          <w:b/>
          <w:bCs/>
          <w:sz w:val="24"/>
          <w:szCs w:val="24"/>
        </w:rPr>
      </w:pPr>
    </w:p>
    <w:p w14:paraId="73FA0BF9" w14:textId="77777777" w:rsidR="000F20C3" w:rsidRDefault="000F20C3" w:rsidP="007E2E8A">
      <w:pPr>
        <w:pStyle w:val="Body"/>
        <w:spacing w:line="480" w:lineRule="auto"/>
        <w:jc w:val="both"/>
        <w:rPr>
          <w:rFonts w:ascii="Times New Roman" w:hAnsi="Times New Roman"/>
          <w:b/>
          <w:bCs/>
          <w:sz w:val="24"/>
          <w:szCs w:val="24"/>
        </w:rPr>
      </w:pPr>
    </w:p>
    <w:p w14:paraId="4E918840" w14:textId="77777777" w:rsidR="000F20C3" w:rsidRDefault="000F20C3" w:rsidP="007E2E8A">
      <w:pPr>
        <w:pStyle w:val="Body"/>
        <w:spacing w:line="480" w:lineRule="auto"/>
        <w:jc w:val="both"/>
        <w:rPr>
          <w:rFonts w:ascii="Times New Roman" w:hAnsi="Times New Roman"/>
          <w:b/>
          <w:bCs/>
          <w:sz w:val="24"/>
          <w:szCs w:val="24"/>
        </w:rPr>
      </w:pPr>
    </w:p>
    <w:p w14:paraId="617F5AD9" w14:textId="1F6310D4" w:rsidR="009227FC" w:rsidRPr="00724262" w:rsidRDefault="00835327" w:rsidP="007E2E8A">
      <w:pPr>
        <w:pStyle w:val="Body"/>
        <w:spacing w:line="480" w:lineRule="auto"/>
        <w:jc w:val="both"/>
        <w:rPr>
          <w:rFonts w:ascii="Times New Roman" w:hAnsi="Times New Roman"/>
          <w:b/>
          <w:bCs/>
          <w:sz w:val="24"/>
          <w:szCs w:val="24"/>
        </w:rPr>
      </w:pPr>
      <w:r w:rsidRPr="00724262">
        <w:rPr>
          <w:rFonts w:ascii="Times New Roman" w:hAnsi="Times New Roman"/>
          <w:b/>
          <w:bCs/>
          <w:sz w:val="24"/>
          <w:szCs w:val="24"/>
        </w:rPr>
        <w:t>I</w:t>
      </w:r>
      <w:r w:rsidR="00BA43EF">
        <w:rPr>
          <w:rFonts w:ascii="Times New Roman" w:hAnsi="Times New Roman"/>
          <w:b/>
          <w:bCs/>
          <w:sz w:val="24"/>
          <w:szCs w:val="24"/>
        </w:rPr>
        <w:t>ntroduction</w:t>
      </w:r>
    </w:p>
    <w:p w14:paraId="3B9C5A60" w14:textId="16F551CC" w:rsidR="003A6ADD" w:rsidRDefault="007A464B" w:rsidP="003A6ADD">
      <w:pPr>
        <w:pStyle w:val="Body"/>
        <w:spacing w:line="480" w:lineRule="auto"/>
        <w:ind w:firstLine="720"/>
        <w:jc w:val="both"/>
        <w:rPr>
          <w:rFonts w:ascii="Times New Roman" w:hAnsi="Times New Roman"/>
          <w:sz w:val="24"/>
          <w:szCs w:val="24"/>
        </w:rPr>
      </w:pPr>
      <w:bookmarkStart w:id="2" w:name="_Hlk124505242"/>
      <w:r w:rsidRPr="009D4061">
        <w:rPr>
          <w:rFonts w:ascii="Times New Roman" w:hAnsi="Times New Roman" w:cs="Times New Roman"/>
          <w:color w:val="0079BF" w:themeColor="accent1" w:themeShade="BF"/>
          <w:sz w:val="24"/>
          <w:szCs w:val="24"/>
        </w:rPr>
        <w:t xml:space="preserve">The scope and endurance of </w:t>
      </w:r>
      <w:r w:rsidR="009D4061">
        <w:rPr>
          <w:rFonts w:ascii="Times New Roman" w:hAnsi="Times New Roman" w:cs="Times New Roman"/>
          <w:color w:val="0079BF" w:themeColor="accent1" w:themeShade="BF"/>
          <w:sz w:val="24"/>
          <w:szCs w:val="24"/>
        </w:rPr>
        <w:t xml:space="preserve">complex </w:t>
      </w:r>
      <w:r w:rsidRPr="009D4061">
        <w:rPr>
          <w:rFonts w:ascii="Times New Roman" w:hAnsi="Times New Roman" w:cs="Times New Roman"/>
          <w:color w:val="0079BF" w:themeColor="accent1" w:themeShade="BF"/>
          <w:sz w:val="24"/>
          <w:szCs w:val="24"/>
        </w:rPr>
        <w:t xml:space="preserve">inequalities is one of the most important challenges </w:t>
      </w:r>
      <w:r w:rsidR="009D4061">
        <w:rPr>
          <w:rFonts w:ascii="Times New Roman" w:hAnsi="Times New Roman" w:cs="Times New Roman"/>
          <w:color w:val="0079BF" w:themeColor="accent1" w:themeShade="BF"/>
          <w:sz w:val="24"/>
          <w:szCs w:val="24"/>
        </w:rPr>
        <w:t>facing</w:t>
      </w:r>
      <w:r w:rsidRPr="009D4061">
        <w:rPr>
          <w:rFonts w:ascii="Times New Roman" w:hAnsi="Times New Roman" w:cs="Times New Roman"/>
          <w:color w:val="0079BF" w:themeColor="accent1" w:themeShade="BF"/>
          <w:sz w:val="24"/>
          <w:szCs w:val="24"/>
        </w:rPr>
        <w:t xml:space="preserve"> contemporary societies. </w:t>
      </w:r>
      <w:r w:rsidR="00BA07E8" w:rsidRPr="009D4061">
        <w:rPr>
          <w:rFonts w:ascii="Times New Roman" w:hAnsi="Times New Roman" w:cs="Times New Roman"/>
          <w:color w:val="0079BF" w:themeColor="accent1" w:themeShade="BF"/>
          <w:sz w:val="24"/>
          <w:szCs w:val="24"/>
        </w:rPr>
        <w:t xml:space="preserve">In trying to understand and </w:t>
      </w:r>
      <w:r w:rsidR="00834392">
        <w:rPr>
          <w:rFonts w:ascii="Times New Roman" w:hAnsi="Times New Roman" w:cs="Times New Roman"/>
          <w:color w:val="0079BF" w:themeColor="accent1" w:themeShade="BF"/>
          <w:sz w:val="24"/>
          <w:szCs w:val="24"/>
        </w:rPr>
        <w:t>alleviate inequalities</w:t>
      </w:r>
      <w:r w:rsidR="00BA07E8" w:rsidRPr="009D4061">
        <w:rPr>
          <w:rFonts w:ascii="Times New Roman" w:hAnsi="Times New Roman" w:cs="Times New Roman"/>
          <w:color w:val="0079BF" w:themeColor="accent1" w:themeShade="BF"/>
          <w:sz w:val="24"/>
          <w:szCs w:val="24"/>
        </w:rPr>
        <w:t xml:space="preserve">, an intersectional </w:t>
      </w:r>
      <w:r w:rsidR="00CF0A26">
        <w:rPr>
          <w:rFonts w:ascii="Times New Roman" w:hAnsi="Times New Roman" w:cs="Times New Roman"/>
          <w:color w:val="0079BF" w:themeColor="accent1" w:themeShade="BF"/>
          <w:sz w:val="24"/>
          <w:szCs w:val="24"/>
        </w:rPr>
        <w:t>perspective is vital</w:t>
      </w:r>
      <w:r w:rsidR="007A4B8A">
        <w:rPr>
          <w:rFonts w:ascii="Times New Roman" w:hAnsi="Times New Roman" w:cs="Times New Roman"/>
          <w:color w:val="0079BF" w:themeColor="accent1" w:themeShade="BF"/>
          <w:sz w:val="24"/>
          <w:szCs w:val="24"/>
        </w:rPr>
        <w:t xml:space="preserve"> </w:t>
      </w:r>
      <w:r w:rsidR="00BA07E8" w:rsidRPr="009D4061">
        <w:rPr>
          <w:rFonts w:ascii="Times New Roman" w:hAnsi="Times New Roman" w:cs="Times New Roman"/>
          <w:color w:val="0079BF" w:themeColor="accent1" w:themeShade="BF"/>
          <w:sz w:val="24"/>
          <w:szCs w:val="24"/>
        </w:rPr>
        <w:t xml:space="preserve">(Hill Collins 2019). </w:t>
      </w:r>
      <w:bookmarkEnd w:id="2"/>
      <w:r w:rsidR="00C310FE">
        <w:rPr>
          <w:rFonts w:ascii="Times New Roman" w:hAnsi="Times New Roman" w:cs="Times New Roman"/>
          <w:color w:val="0079BF" w:themeColor="accent1" w:themeShade="BF"/>
          <w:sz w:val="24"/>
          <w:szCs w:val="24"/>
        </w:rPr>
        <w:t>Elite professions</w:t>
      </w:r>
      <w:r w:rsidR="1176E9E3" w:rsidRPr="00BE7395">
        <w:rPr>
          <w:rFonts w:ascii="Times New Roman" w:hAnsi="Times New Roman" w:cs="Times New Roman"/>
          <w:color w:val="0079BF" w:themeColor="accent1" w:themeShade="BF"/>
          <w:sz w:val="24"/>
          <w:szCs w:val="24"/>
        </w:rPr>
        <w:t xml:space="preserve"> </w:t>
      </w:r>
      <w:r w:rsidR="00417985" w:rsidRPr="00BE7395">
        <w:rPr>
          <w:rFonts w:ascii="Times New Roman" w:hAnsi="Times New Roman" w:cs="Times New Roman"/>
          <w:color w:val="0079BF" w:themeColor="accent1" w:themeShade="BF"/>
          <w:sz w:val="24"/>
          <w:szCs w:val="24"/>
        </w:rPr>
        <w:t xml:space="preserve">are sites of </w:t>
      </w:r>
      <w:r w:rsidR="00CE4C1C">
        <w:rPr>
          <w:rFonts w:ascii="Times New Roman" w:hAnsi="Times New Roman" w:cs="Times New Roman"/>
          <w:color w:val="0079BF" w:themeColor="accent1" w:themeShade="BF"/>
          <w:sz w:val="24"/>
          <w:szCs w:val="24"/>
        </w:rPr>
        <w:t xml:space="preserve">profound and </w:t>
      </w:r>
      <w:r w:rsidR="00BE7395">
        <w:rPr>
          <w:rFonts w:ascii="Times New Roman" w:hAnsi="Times New Roman" w:cs="Times New Roman"/>
          <w:color w:val="0079BF" w:themeColor="accent1" w:themeShade="BF"/>
          <w:sz w:val="24"/>
          <w:szCs w:val="24"/>
        </w:rPr>
        <w:t xml:space="preserve">unequal </w:t>
      </w:r>
      <w:r w:rsidR="00417985" w:rsidRPr="00BE7395">
        <w:rPr>
          <w:rFonts w:ascii="Times New Roman" w:hAnsi="Times New Roman" w:cs="Times New Roman"/>
          <w:color w:val="0079BF" w:themeColor="accent1" w:themeShade="BF"/>
          <w:sz w:val="24"/>
          <w:szCs w:val="24"/>
        </w:rPr>
        <w:t xml:space="preserve">power </w:t>
      </w:r>
      <w:r w:rsidR="00567CFE" w:rsidRPr="00BE7395">
        <w:rPr>
          <w:rFonts w:ascii="Times New Roman" w:hAnsi="Times New Roman" w:cs="Times New Roman"/>
          <w:color w:val="0079BF" w:themeColor="accent1" w:themeShade="BF"/>
          <w:sz w:val="24"/>
          <w:szCs w:val="24"/>
        </w:rPr>
        <w:t xml:space="preserve">relations </w:t>
      </w:r>
      <w:r w:rsidR="00417985" w:rsidRPr="00BE7395">
        <w:rPr>
          <w:rFonts w:ascii="Times New Roman" w:hAnsi="Times New Roman" w:cs="Times New Roman"/>
          <w:color w:val="0079BF" w:themeColor="accent1" w:themeShade="BF"/>
          <w:sz w:val="24"/>
          <w:szCs w:val="24"/>
        </w:rPr>
        <w:t xml:space="preserve">and </w:t>
      </w:r>
      <w:r w:rsidR="007A4B8A" w:rsidRPr="00BE7395">
        <w:rPr>
          <w:rFonts w:ascii="Times New Roman" w:hAnsi="Times New Roman" w:cs="Times New Roman"/>
          <w:color w:val="0079BF" w:themeColor="accent1" w:themeShade="BF"/>
          <w:sz w:val="24"/>
          <w:szCs w:val="24"/>
        </w:rPr>
        <w:t>so</w:t>
      </w:r>
      <w:r w:rsidR="00567CFE" w:rsidRPr="00BE7395">
        <w:rPr>
          <w:rFonts w:ascii="Times New Roman" w:hAnsi="Times New Roman" w:cs="Times New Roman"/>
          <w:color w:val="0079BF" w:themeColor="accent1" w:themeShade="BF"/>
          <w:sz w:val="24"/>
          <w:szCs w:val="24"/>
        </w:rPr>
        <w:t xml:space="preserve"> too</w:t>
      </w:r>
      <w:r w:rsidR="007A4B8A" w:rsidRPr="00BE7395">
        <w:rPr>
          <w:rFonts w:ascii="Times New Roman" w:hAnsi="Times New Roman" w:cs="Times New Roman"/>
          <w:color w:val="0079BF" w:themeColor="accent1" w:themeShade="BF"/>
          <w:sz w:val="24"/>
          <w:szCs w:val="24"/>
        </w:rPr>
        <w:t xml:space="preserve"> persistent inequalit</w:t>
      </w:r>
      <w:r w:rsidR="00567CFE" w:rsidRPr="00BE7395">
        <w:rPr>
          <w:rFonts w:ascii="Times New Roman" w:hAnsi="Times New Roman" w:cs="Times New Roman"/>
          <w:color w:val="0079BF" w:themeColor="accent1" w:themeShade="BF"/>
          <w:sz w:val="24"/>
          <w:szCs w:val="24"/>
        </w:rPr>
        <w:t>ies</w:t>
      </w:r>
      <w:r w:rsidR="00CE4C1C">
        <w:rPr>
          <w:rFonts w:ascii="Times New Roman" w:hAnsi="Times New Roman" w:cs="Times New Roman"/>
          <w:color w:val="0079BF" w:themeColor="accent1" w:themeShade="BF"/>
          <w:sz w:val="24"/>
          <w:szCs w:val="24"/>
        </w:rPr>
        <w:t xml:space="preserve"> </w:t>
      </w:r>
      <w:r w:rsidR="00753A8D">
        <w:rPr>
          <w:rFonts w:ascii="Times New Roman" w:hAnsi="Times New Roman" w:cs="Times New Roman"/>
          <w:color w:val="0079BF" w:themeColor="accent1" w:themeShade="BF"/>
          <w:sz w:val="24"/>
          <w:szCs w:val="24"/>
        </w:rPr>
        <w:t>in terms of</w:t>
      </w:r>
      <w:r w:rsidR="00CE4C1C">
        <w:rPr>
          <w:rFonts w:ascii="Times New Roman" w:hAnsi="Times New Roman" w:cs="Times New Roman"/>
          <w:color w:val="0079BF" w:themeColor="accent1" w:themeShade="BF"/>
          <w:sz w:val="24"/>
          <w:szCs w:val="24"/>
        </w:rPr>
        <w:t xml:space="preserve"> class, gender and ethnici</w:t>
      </w:r>
      <w:r w:rsidR="00753A8D">
        <w:rPr>
          <w:rFonts w:ascii="Times New Roman" w:hAnsi="Times New Roman" w:cs="Times New Roman"/>
          <w:color w:val="0079BF" w:themeColor="accent1" w:themeShade="BF"/>
          <w:sz w:val="24"/>
          <w:szCs w:val="24"/>
        </w:rPr>
        <w:t>ty</w:t>
      </w:r>
      <w:r w:rsidR="007A4B8A" w:rsidRPr="00BE7395">
        <w:rPr>
          <w:rFonts w:ascii="Times New Roman" w:hAnsi="Times New Roman" w:cs="Times New Roman"/>
          <w:color w:val="0079BF" w:themeColor="accent1" w:themeShade="BF"/>
          <w:sz w:val="24"/>
          <w:szCs w:val="24"/>
        </w:rPr>
        <w:t xml:space="preserve"> (Ashley, 2021;</w:t>
      </w:r>
      <w:r w:rsidR="007A4B8A" w:rsidRPr="00BE7395">
        <w:rPr>
          <w:rFonts w:ascii="Times New Roman" w:hAnsi="Times New Roman" w:cs="Times New Roman"/>
          <w:color w:val="0079BF" w:themeColor="accent1" w:themeShade="BF"/>
          <w:sz w:val="24"/>
          <w:szCs w:val="24"/>
          <w:shd w:val="clear" w:color="auto" w:fill="FFFFFF"/>
        </w:rPr>
        <w:t xml:space="preserve"> </w:t>
      </w:r>
      <w:r w:rsidR="007A4B8A" w:rsidRPr="00BE7395">
        <w:rPr>
          <w:rFonts w:ascii="Times New Roman" w:hAnsi="Times New Roman" w:cs="Times New Roman"/>
          <w:color w:val="0079BF" w:themeColor="accent1" w:themeShade="BF"/>
          <w:sz w:val="24"/>
          <w:szCs w:val="24"/>
        </w:rPr>
        <w:t xml:space="preserve">Padavic et al., 2020; </w:t>
      </w:r>
      <w:r w:rsidR="007A4B8A" w:rsidRPr="00BE7395">
        <w:rPr>
          <w:rFonts w:ascii="Times New Roman" w:hAnsi="Times New Roman"/>
          <w:color w:val="0079BF" w:themeColor="accent1" w:themeShade="BF"/>
          <w:sz w:val="24"/>
          <w:szCs w:val="24"/>
        </w:rPr>
        <w:t>Rivera, 2012</w:t>
      </w:r>
      <w:r w:rsidR="003A4D30">
        <w:rPr>
          <w:rFonts w:ascii="Times New Roman" w:hAnsi="Times New Roman"/>
          <w:color w:val="0079BF" w:themeColor="accent1" w:themeShade="BF"/>
          <w:sz w:val="24"/>
          <w:szCs w:val="24"/>
        </w:rPr>
        <w:t>;</w:t>
      </w:r>
      <w:r w:rsidR="00753A8D" w:rsidRPr="00C25BBD">
        <w:rPr>
          <w:rFonts w:ascii="Times New Roman" w:eastAsia="Times New Roman" w:hAnsi="Times New Roman" w:cs="Times New Roman"/>
          <w:color w:val="0079BF" w:themeColor="accent1" w:themeShade="BF"/>
          <w:sz w:val="24"/>
          <w:szCs w:val="24"/>
        </w:rPr>
        <w:t xml:space="preserve"> Kay and Gorman, 2016; Tomlinson et al 2013</w:t>
      </w:r>
      <w:r w:rsidR="007A4B8A" w:rsidRPr="00C25BBD">
        <w:rPr>
          <w:rFonts w:ascii="Times New Roman" w:eastAsia="Times New Roman" w:hAnsi="Times New Roman" w:cs="Times New Roman"/>
          <w:color w:val="0079BF" w:themeColor="accent1" w:themeShade="BF"/>
          <w:sz w:val="24"/>
          <w:szCs w:val="24"/>
        </w:rPr>
        <w:t>)</w:t>
      </w:r>
      <w:r w:rsidR="00753A8D" w:rsidRPr="00C25BBD">
        <w:rPr>
          <w:rFonts w:ascii="Times New Roman" w:hAnsi="Times New Roman" w:cs="Times New Roman"/>
          <w:color w:val="0079BF" w:themeColor="accent1" w:themeShade="BF"/>
          <w:sz w:val="24"/>
          <w:szCs w:val="24"/>
        </w:rPr>
        <w:t xml:space="preserve">. </w:t>
      </w:r>
      <w:r w:rsidR="00753A8D">
        <w:rPr>
          <w:rFonts w:ascii="Times New Roman" w:hAnsi="Times New Roman" w:cs="Times New Roman"/>
          <w:color w:val="0079BF" w:themeColor="accent1" w:themeShade="BF"/>
          <w:sz w:val="24"/>
          <w:szCs w:val="24"/>
        </w:rPr>
        <w:t xml:space="preserve">Yet they are also frequently aligned with </w:t>
      </w:r>
      <w:r w:rsidR="73DD21C5" w:rsidRPr="00BE7395">
        <w:rPr>
          <w:rFonts w:ascii="Times New Roman" w:hAnsi="Times New Roman" w:cs="Times New Roman"/>
          <w:color w:val="0079BF" w:themeColor="accent1" w:themeShade="BF"/>
          <w:sz w:val="24"/>
          <w:szCs w:val="24"/>
        </w:rPr>
        <w:t>social mobility</w:t>
      </w:r>
      <w:r w:rsidR="00970C45" w:rsidRPr="00BE7395">
        <w:rPr>
          <w:rFonts w:ascii="Times New Roman" w:hAnsi="Times New Roman" w:cs="Times New Roman"/>
          <w:color w:val="0079BF" w:themeColor="accent1" w:themeShade="BF"/>
          <w:sz w:val="24"/>
          <w:szCs w:val="24"/>
        </w:rPr>
        <w:t xml:space="preserve"> </w:t>
      </w:r>
      <w:r w:rsidR="00753A8D">
        <w:rPr>
          <w:rFonts w:ascii="Times New Roman" w:hAnsi="Times New Roman" w:cs="Times New Roman"/>
          <w:color w:val="0079BF" w:themeColor="accent1" w:themeShade="BF"/>
          <w:sz w:val="24"/>
          <w:szCs w:val="24"/>
        </w:rPr>
        <w:t xml:space="preserve">projects </w:t>
      </w:r>
      <w:r w:rsidR="73DD21C5" w:rsidRPr="0046435C">
        <w:rPr>
          <w:rFonts w:ascii="Times New Roman" w:hAnsi="Times New Roman" w:cs="Times New Roman"/>
          <w:color w:val="0079BF" w:themeColor="accent1" w:themeShade="BF"/>
          <w:sz w:val="24"/>
          <w:szCs w:val="24"/>
        </w:rPr>
        <w:t>(</w:t>
      </w:r>
      <w:r w:rsidR="00EA612F" w:rsidRPr="0046435C">
        <w:rPr>
          <w:rFonts w:ascii="Times New Roman" w:hAnsi="Times New Roman" w:cs="Times New Roman"/>
          <w:color w:val="0079BF" w:themeColor="accent1" w:themeShade="BF"/>
          <w:sz w:val="24"/>
          <w:szCs w:val="24"/>
        </w:rPr>
        <w:t>Ashley and Empson</w:t>
      </w:r>
      <w:r w:rsidR="009A0D02" w:rsidRPr="0046435C">
        <w:rPr>
          <w:rFonts w:ascii="Times New Roman" w:hAnsi="Times New Roman" w:cs="Times New Roman"/>
          <w:color w:val="0079BF" w:themeColor="accent1" w:themeShade="BF"/>
          <w:sz w:val="24"/>
          <w:szCs w:val="24"/>
        </w:rPr>
        <w:t>,</w:t>
      </w:r>
      <w:r w:rsidR="00B61A1F" w:rsidRPr="0046435C">
        <w:rPr>
          <w:rFonts w:ascii="Times New Roman" w:hAnsi="Times New Roman" w:cs="Times New Roman"/>
          <w:color w:val="0079BF" w:themeColor="accent1" w:themeShade="BF"/>
          <w:sz w:val="24"/>
          <w:szCs w:val="24"/>
        </w:rPr>
        <w:t xml:space="preserve"> 2017;</w:t>
      </w:r>
      <w:r w:rsidR="00A1213E" w:rsidRPr="0046435C">
        <w:rPr>
          <w:rFonts w:ascii="Times New Roman" w:hAnsi="Times New Roman" w:cs="Times New Roman"/>
          <w:color w:val="0079BF" w:themeColor="accent1" w:themeShade="BF"/>
          <w:sz w:val="24"/>
          <w:szCs w:val="24"/>
        </w:rPr>
        <w:t xml:space="preserve"> </w:t>
      </w:r>
      <w:r w:rsidR="00804C31" w:rsidRPr="0046435C">
        <w:rPr>
          <w:rFonts w:ascii="Times New Roman" w:hAnsi="Times New Roman"/>
          <w:color w:val="0079BF" w:themeColor="accent1" w:themeShade="BF"/>
          <w:sz w:val="24"/>
          <w:szCs w:val="24"/>
        </w:rPr>
        <w:t>Laurison and Friedman</w:t>
      </w:r>
      <w:r w:rsidR="009A0D02" w:rsidRPr="0046435C">
        <w:rPr>
          <w:rFonts w:ascii="Times New Roman" w:hAnsi="Times New Roman"/>
          <w:color w:val="0079BF" w:themeColor="accent1" w:themeShade="BF"/>
          <w:sz w:val="24"/>
          <w:szCs w:val="24"/>
        </w:rPr>
        <w:t>,</w:t>
      </w:r>
      <w:r w:rsidR="00804C31" w:rsidRPr="0046435C">
        <w:rPr>
          <w:rFonts w:ascii="Times New Roman" w:hAnsi="Times New Roman"/>
          <w:color w:val="0079BF" w:themeColor="accent1" w:themeShade="BF"/>
          <w:sz w:val="24"/>
          <w:szCs w:val="24"/>
        </w:rPr>
        <w:t xml:space="preserve"> 2016</w:t>
      </w:r>
      <w:r w:rsidR="73DD21C5" w:rsidRPr="0046435C">
        <w:rPr>
          <w:rFonts w:ascii="Times New Roman" w:hAnsi="Times New Roman" w:cs="Times New Roman"/>
          <w:color w:val="0079BF" w:themeColor="accent1" w:themeShade="BF"/>
          <w:sz w:val="24"/>
          <w:szCs w:val="24"/>
        </w:rPr>
        <w:t>)</w:t>
      </w:r>
      <w:r w:rsidR="00C310FE" w:rsidRPr="0046435C">
        <w:rPr>
          <w:rFonts w:ascii="Times New Roman" w:hAnsi="Times New Roman" w:cs="Times New Roman"/>
          <w:color w:val="0079BF" w:themeColor="accent1" w:themeShade="BF"/>
          <w:sz w:val="24"/>
          <w:szCs w:val="24"/>
        </w:rPr>
        <w:t>. This study focuses on</w:t>
      </w:r>
      <w:r w:rsidR="0046435C" w:rsidRPr="0046435C">
        <w:rPr>
          <w:rFonts w:ascii="Times New Roman" w:hAnsi="Times New Roman" w:cs="Times New Roman"/>
          <w:color w:val="0079BF" w:themeColor="accent1" w:themeShade="BF"/>
          <w:sz w:val="24"/>
          <w:szCs w:val="24"/>
        </w:rPr>
        <w:t xml:space="preserve"> enduring inequalities in career profiles in one</w:t>
      </w:r>
      <w:r w:rsidR="00C310FE" w:rsidRPr="0046435C">
        <w:rPr>
          <w:rFonts w:ascii="Times New Roman" w:hAnsi="Times New Roman" w:cs="Times New Roman"/>
          <w:color w:val="0079BF" w:themeColor="accent1" w:themeShade="BF"/>
          <w:sz w:val="24"/>
          <w:szCs w:val="24"/>
        </w:rPr>
        <w:t xml:space="preserve"> such profession</w:t>
      </w:r>
      <w:r w:rsidR="0046435C" w:rsidRPr="0046435C">
        <w:rPr>
          <w:rFonts w:ascii="Times New Roman" w:hAnsi="Times New Roman" w:cs="Times New Roman"/>
          <w:color w:val="0079BF" w:themeColor="accent1" w:themeShade="BF"/>
          <w:sz w:val="24"/>
          <w:szCs w:val="24"/>
        </w:rPr>
        <w:t>,</w:t>
      </w:r>
      <w:r w:rsidR="00264CD2" w:rsidRPr="0046435C">
        <w:rPr>
          <w:rFonts w:ascii="Times New Roman" w:hAnsi="Times New Roman" w:cs="Times New Roman"/>
          <w:color w:val="0079BF" w:themeColor="accent1" w:themeShade="BF"/>
          <w:sz w:val="24"/>
          <w:szCs w:val="24"/>
        </w:rPr>
        <w:t xml:space="preserve"> the solicitors profession</w:t>
      </w:r>
      <w:r w:rsidR="0046435C" w:rsidRPr="0046435C">
        <w:rPr>
          <w:rFonts w:ascii="Times New Roman" w:hAnsi="Times New Roman" w:cs="Times New Roman"/>
          <w:color w:val="0079BF" w:themeColor="accent1" w:themeShade="BF"/>
          <w:sz w:val="24"/>
          <w:szCs w:val="24"/>
        </w:rPr>
        <w:t>.</w:t>
      </w:r>
      <w:r w:rsidR="00264CD2" w:rsidRPr="0046435C">
        <w:rPr>
          <w:rFonts w:ascii="Times New Roman" w:hAnsi="Times New Roman" w:cs="Times New Roman"/>
          <w:color w:val="0079BF" w:themeColor="accent1" w:themeShade="BF"/>
          <w:sz w:val="24"/>
          <w:szCs w:val="24"/>
        </w:rPr>
        <w:t xml:space="preserve"> </w:t>
      </w:r>
      <w:r w:rsidR="003A2BF5" w:rsidRPr="0046435C">
        <w:rPr>
          <w:rFonts w:ascii="Times New Roman" w:hAnsi="Times New Roman" w:cs="Times New Roman"/>
          <w:color w:val="0079BF" w:themeColor="accent1" w:themeShade="BF"/>
          <w:sz w:val="24"/>
          <w:szCs w:val="24"/>
        </w:rPr>
        <w:t xml:space="preserve"> </w:t>
      </w:r>
      <w:r w:rsidR="000F25F5">
        <w:rPr>
          <w:rFonts w:ascii="Times New Roman" w:eastAsia="Times New Roman" w:hAnsi="Times New Roman" w:cs="Times New Roman"/>
          <w:sz w:val="24"/>
          <w:szCs w:val="24"/>
        </w:rPr>
        <w:t>L</w:t>
      </w:r>
      <w:r w:rsidR="180D34F8" w:rsidRPr="00991496">
        <w:rPr>
          <w:rFonts w:ascii="Times New Roman" w:eastAsia="Times New Roman" w:hAnsi="Times New Roman" w:cs="Times New Roman"/>
          <w:sz w:val="24"/>
          <w:szCs w:val="24"/>
          <w:lang w:val="en-GB"/>
        </w:rPr>
        <w:t>egal</w:t>
      </w:r>
      <w:r w:rsidR="180D34F8" w:rsidRPr="00724262">
        <w:rPr>
          <w:rFonts w:ascii="Times New Roman" w:eastAsia="Times New Roman" w:hAnsi="Times New Roman" w:cs="Times New Roman"/>
          <w:sz w:val="24"/>
          <w:szCs w:val="24"/>
          <w:lang w:val="en-GB"/>
        </w:rPr>
        <w:t xml:space="preserve"> </w:t>
      </w:r>
      <w:r w:rsidR="00393E3C" w:rsidRPr="00724262">
        <w:rPr>
          <w:rFonts w:ascii="Times New Roman" w:eastAsia="Times New Roman" w:hAnsi="Times New Roman" w:cs="Times New Roman"/>
          <w:sz w:val="24"/>
          <w:szCs w:val="24"/>
          <w:lang w:val="en-GB"/>
        </w:rPr>
        <w:t>work varies</w:t>
      </w:r>
      <w:r w:rsidR="00EE3448" w:rsidRPr="00724262">
        <w:rPr>
          <w:rFonts w:ascii="Times New Roman" w:eastAsia="Times New Roman" w:hAnsi="Times New Roman" w:cs="Times New Roman"/>
          <w:sz w:val="24"/>
          <w:szCs w:val="24"/>
          <w:lang w:val="en-GB"/>
        </w:rPr>
        <w:t xml:space="preserve"> </w:t>
      </w:r>
      <w:r w:rsidR="180D34F8" w:rsidRPr="00724262">
        <w:rPr>
          <w:rFonts w:ascii="Times New Roman" w:eastAsia="Times New Roman" w:hAnsi="Times New Roman" w:cs="Times New Roman"/>
          <w:sz w:val="24"/>
          <w:szCs w:val="24"/>
          <w:lang w:val="en-GB"/>
        </w:rPr>
        <w:t>in terms of status (area of practice</w:t>
      </w:r>
      <w:r w:rsidR="007B1E50">
        <w:rPr>
          <w:rFonts w:ascii="Times New Roman" w:eastAsia="Times New Roman" w:hAnsi="Times New Roman" w:cs="Times New Roman"/>
          <w:sz w:val="24"/>
          <w:szCs w:val="24"/>
          <w:lang w:val="en-GB"/>
        </w:rPr>
        <w:t xml:space="preserve"> and </w:t>
      </w:r>
      <w:r w:rsidR="009C2035">
        <w:rPr>
          <w:rFonts w:ascii="Times New Roman" w:eastAsia="Times New Roman" w:hAnsi="Times New Roman" w:cs="Times New Roman"/>
          <w:sz w:val="24"/>
          <w:szCs w:val="24"/>
          <w:lang w:val="en-GB"/>
        </w:rPr>
        <w:t>corporate or private client</w:t>
      </w:r>
      <w:r w:rsidR="006815CC">
        <w:rPr>
          <w:rFonts w:ascii="Times New Roman" w:eastAsia="Times New Roman" w:hAnsi="Times New Roman" w:cs="Times New Roman"/>
          <w:sz w:val="24"/>
          <w:szCs w:val="24"/>
          <w:lang w:val="en-GB"/>
        </w:rPr>
        <w:t xml:space="preserve"> focus</w:t>
      </w:r>
      <w:r w:rsidR="180D34F8" w:rsidRPr="00724262">
        <w:rPr>
          <w:rFonts w:ascii="Times New Roman" w:eastAsia="Times New Roman" w:hAnsi="Times New Roman" w:cs="Times New Roman"/>
          <w:sz w:val="24"/>
          <w:szCs w:val="24"/>
          <w:lang w:val="en-GB"/>
        </w:rPr>
        <w:t>), geographical location and work demands, which creates a rich context to examine occupation stratification</w:t>
      </w:r>
      <w:r w:rsidR="00C25BBD">
        <w:rPr>
          <w:rFonts w:ascii="Times New Roman" w:eastAsia="Times New Roman" w:hAnsi="Times New Roman" w:cs="Times New Roman"/>
          <w:sz w:val="24"/>
          <w:szCs w:val="24"/>
          <w:lang w:val="en-GB"/>
        </w:rPr>
        <w:t xml:space="preserve"> and inequalities</w:t>
      </w:r>
      <w:r w:rsidR="180D34F8" w:rsidRPr="00724262">
        <w:rPr>
          <w:rFonts w:ascii="Times New Roman" w:eastAsia="Times New Roman" w:hAnsi="Times New Roman" w:cs="Times New Roman"/>
          <w:sz w:val="24"/>
          <w:szCs w:val="24"/>
        </w:rPr>
        <w:t>.</w:t>
      </w:r>
      <w:r w:rsidR="180D34F8" w:rsidRPr="00724262">
        <w:rPr>
          <w:rFonts w:ascii="Times New Roman" w:hAnsi="Times New Roman" w:cs="Times New Roman"/>
          <w:sz w:val="24"/>
          <w:szCs w:val="24"/>
        </w:rPr>
        <w:t xml:space="preserve"> In</w:t>
      </w:r>
      <w:r w:rsidR="007E2A63" w:rsidRPr="00724262">
        <w:rPr>
          <w:rFonts w:ascii="Times New Roman" w:hAnsi="Times New Roman" w:cs="Times New Roman"/>
          <w:sz w:val="24"/>
          <w:szCs w:val="24"/>
        </w:rPr>
        <w:t xml:space="preserve"> England and Wales</w:t>
      </w:r>
      <w:r w:rsidR="001033EE" w:rsidRPr="00724262">
        <w:rPr>
          <w:rFonts w:ascii="Times New Roman" w:hAnsi="Times New Roman" w:cs="Times New Roman"/>
          <w:sz w:val="24"/>
          <w:szCs w:val="24"/>
        </w:rPr>
        <w:t xml:space="preserve"> – the </w:t>
      </w:r>
      <w:r w:rsidR="00C25BBD">
        <w:rPr>
          <w:rFonts w:ascii="Times New Roman" w:hAnsi="Times New Roman" w:cs="Times New Roman"/>
          <w:sz w:val="24"/>
          <w:szCs w:val="24"/>
        </w:rPr>
        <w:t>geographical</w:t>
      </w:r>
      <w:r w:rsidR="001033EE" w:rsidRPr="00724262">
        <w:rPr>
          <w:rFonts w:ascii="Times New Roman" w:hAnsi="Times New Roman" w:cs="Times New Roman"/>
          <w:sz w:val="24"/>
          <w:szCs w:val="24"/>
        </w:rPr>
        <w:t xml:space="preserve"> </w:t>
      </w:r>
      <w:r w:rsidR="00C25BBD">
        <w:rPr>
          <w:rFonts w:ascii="Times New Roman" w:hAnsi="Times New Roman" w:cs="Times New Roman"/>
          <w:sz w:val="24"/>
          <w:szCs w:val="24"/>
        </w:rPr>
        <w:t>focus</w:t>
      </w:r>
      <w:r w:rsidR="001033EE" w:rsidRPr="00724262">
        <w:rPr>
          <w:rFonts w:ascii="Times New Roman" w:hAnsi="Times New Roman" w:cs="Times New Roman"/>
          <w:sz w:val="24"/>
          <w:szCs w:val="24"/>
        </w:rPr>
        <w:t xml:space="preserve"> for this article – the </w:t>
      </w:r>
      <w:r w:rsidR="00E35DFB" w:rsidRPr="00724262">
        <w:rPr>
          <w:rFonts w:ascii="Times New Roman" w:hAnsi="Times New Roman" w:cs="Times New Roman"/>
          <w:sz w:val="24"/>
          <w:szCs w:val="24"/>
        </w:rPr>
        <w:t xml:space="preserve">solicitors’ </w:t>
      </w:r>
      <w:r w:rsidR="1DA0F0DA" w:rsidRPr="00724262">
        <w:rPr>
          <w:rFonts w:ascii="Times New Roman" w:hAnsi="Times New Roman" w:cs="Times New Roman"/>
          <w:sz w:val="24"/>
          <w:szCs w:val="24"/>
        </w:rPr>
        <w:t>profession</w:t>
      </w:r>
      <w:r w:rsidR="007E2A63" w:rsidRPr="00724262">
        <w:rPr>
          <w:rFonts w:ascii="Times New Roman" w:hAnsi="Times New Roman" w:cs="Times New Roman"/>
          <w:sz w:val="24"/>
          <w:szCs w:val="24"/>
        </w:rPr>
        <w:t xml:space="preserve"> has increased ten-fold over the last fifty years</w:t>
      </w:r>
      <w:r w:rsidR="1BD11546" w:rsidRPr="00724262">
        <w:rPr>
          <w:rFonts w:ascii="Times New Roman" w:hAnsi="Times New Roman" w:cs="Times New Roman"/>
          <w:sz w:val="24"/>
          <w:szCs w:val="24"/>
        </w:rPr>
        <w:t xml:space="preserve"> and with its expansion,</w:t>
      </w:r>
      <w:r w:rsidR="007E2A63" w:rsidRPr="00724262">
        <w:rPr>
          <w:rFonts w:ascii="Times New Roman" w:hAnsi="Times New Roman" w:cs="Times New Roman"/>
          <w:sz w:val="24"/>
          <w:szCs w:val="24"/>
        </w:rPr>
        <w:t xml:space="preserve"> w</w:t>
      </w:r>
      <w:r w:rsidR="00C54F0C" w:rsidRPr="00724262">
        <w:rPr>
          <w:rFonts w:ascii="Times New Roman" w:hAnsi="Times New Roman" w:cs="Times New Roman"/>
          <w:sz w:val="24"/>
          <w:szCs w:val="24"/>
        </w:rPr>
        <w:t xml:space="preserve">omen and minorities </w:t>
      </w:r>
      <w:r w:rsidR="6C00973E" w:rsidRPr="00724262">
        <w:rPr>
          <w:rFonts w:ascii="Times New Roman" w:hAnsi="Times New Roman" w:cs="Times New Roman"/>
          <w:sz w:val="24"/>
          <w:szCs w:val="24"/>
        </w:rPr>
        <w:t>have made</w:t>
      </w:r>
      <w:r w:rsidR="00C54F0C" w:rsidRPr="00724262">
        <w:rPr>
          <w:rFonts w:ascii="Times New Roman" w:hAnsi="Times New Roman" w:cs="Times New Roman"/>
          <w:sz w:val="24"/>
          <w:szCs w:val="24"/>
        </w:rPr>
        <w:t xml:space="preserve"> </w:t>
      </w:r>
      <w:r w:rsidR="63167425" w:rsidRPr="00724262">
        <w:rPr>
          <w:rFonts w:ascii="Times New Roman" w:hAnsi="Times New Roman" w:cs="Times New Roman"/>
          <w:sz w:val="24"/>
          <w:szCs w:val="24"/>
        </w:rPr>
        <w:t>significant</w:t>
      </w:r>
      <w:r w:rsidR="20DAB535" w:rsidRPr="00724262">
        <w:rPr>
          <w:rFonts w:ascii="Times New Roman" w:hAnsi="Times New Roman" w:cs="Times New Roman"/>
          <w:sz w:val="24"/>
          <w:szCs w:val="24"/>
        </w:rPr>
        <w:t xml:space="preserve"> </w:t>
      </w:r>
      <w:r w:rsidR="00C54F0C" w:rsidRPr="00724262">
        <w:rPr>
          <w:rFonts w:ascii="Times New Roman" w:hAnsi="Times New Roman" w:cs="Times New Roman"/>
          <w:sz w:val="24"/>
          <w:szCs w:val="24"/>
        </w:rPr>
        <w:t>inroads</w:t>
      </w:r>
      <w:r w:rsidR="00495738" w:rsidRPr="00724262">
        <w:rPr>
          <w:rFonts w:ascii="Times New Roman" w:hAnsi="Times New Roman" w:cs="Times New Roman"/>
          <w:sz w:val="24"/>
          <w:szCs w:val="24"/>
        </w:rPr>
        <w:t xml:space="preserve"> into many practice areas</w:t>
      </w:r>
      <w:r w:rsidR="3CCDB52E" w:rsidRPr="00724262">
        <w:rPr>
          <w:rFonts w:ascii="Times New Roman" w:hAnsi="Times New Roman" w:cs="Times New Roman"/>
          <w:sz w:val="24"/>
          <w:szCs w:val="24"/>
        </w:rPr>
        <w:t xml:space="preserve">. </w:t>
      </w:r>
      <w:r w:rsidR="00F422D8" w:rsidRPr="00724262">
        <w:rPr>
          <w:rFonts w:ascii="Times New Roman" w:hAnsi="Times New Roman" w:cs="Times New Roman"/>
          <w:sz w:val="24"/>
          <w:szCs w:val="24"/>
        </w:rPr>
        <w:t>Women have been the majority</w:t>
      </w:r>
      <w:r w:rsidR="00432BD0" w:rsidRPr="00724262">
        <w:rPr>
          <w:rFonts w:ascii="Times New Roman" w:hAnsi="Times New Roman" w:cs="Times New Roman"/>
          <w:sz w:val="24"/>
          <w:szCs w:val="24"/>
        </w:rPr>
        <w:t xml:space="preserve"> </w:t>
      </w:r>
      <w:r w:rsidR="00F422D8" w:rsidRPr="00724262">
        <w:rPr>
          <w:rFonts w:ascii="Times New Roman" w:hAnsi="Times New Roman" w:cs="Times New Roman"/>
          <w:sz w:val="24"/>
          <w:szCs w:val="24"/>
        </w:rPr>
        <w:t xml:space="preserve">of new entrants to the profession since </w:t>
      </w:r>
      <w:r w:rsidR="00AB3961" w:rsidRPr="00724262">
        <w:rPr>
          <w:rFonts w:ascii="Times New Roman" w:hAnsi="Times New Roman" w:cs="Times New Roman"/>
          <w:sz w:val="24"/>
          <w:szCs w:val="24"/>
        </w:rPr>
        <w:t>2000</w:t>
      </w:r>
      <w:r w:rsidR="00F422D8" w:rsidRPr="00724262">
        <w:rPr>
          <w:rFonts w:ascii="Times New Roman" w:hAnsi="Times New Roman" w:cs="Times New Roman"/>
          <w:sz w:val="24"/>
          <w:szCs w:val="24"/>
        </w:rPr>
        <w:t xml:space="preserve"> and </w:t>
      </w:r>
      <w:r w:rsidR="00E35DFB" w:rsidRPr="00724262">
        <w:rPr>
          <w:rFonts w:ascii="Times New Roman" w:hAnsi="Times New Roman" w:cs="Times New Roman"/>
          <w:sz w:val="24"/>
          <w:szCs w:val="24"/>
        </w:rPr>
        <w:t>a</w:t>
      </w:r>
      <w:r w:rsidR="29283B06" w:rsidRPr="00724262">
        <w:rPr>
          <w:rFonts w:ascii="Times New Roman" w:hAnsi="Times New Roman" w:cs="Times New Roman"/>
          <w:sz w:val="24"/>
          <w:szCs w:val="24"/>
        </w:rPr>
        <w:t>s of 2018, w</w:t>
      </w:r>
      <w:r w:rsidR="00761C4E" w:rsidRPr="00724262">
        <w:rPr>
          <w:rFonts w:ascii="Times New Roman" w:hAnsi="Times New Roman" w:cs="Times New Roman"/>
          <w:sz w:val="24"/>
          <w:szCs w:val="24"/>
        </w:rPr>
        <w:t>omen outnumber men</w:t>
      </w:r>
      <w:r w:rsidR="1F4E0C84" w:rsidRPr="00724262">
        <w:rPr>
          <w:rFonts w:ascii="Times New Roman" w:hAnsi="Times New Roman" w:cs="Times New Roman"/>
          <w:sz w:val="24"/>
          <w:szCs w:val="24"/>
        </w:rPr>
        <w:t xml:space="preserve"> as </w:t>
      </w:r>
      <w:r w:rsidR="36CF5013" w:rsidRPr="00724262">
        <w:rPr>
          <w:rFonts w:ascii="Times New Roman" w:hAnsi="Times New Roman" w:cs="Times New Roman"/>
          <w:sz w:val="24"/>
          <w:szCs w:val="24"/>
        </w:rPr>
        <w:t xml:space="preserve">registered </w:t>
      </w:r>
      <w:r w:rsidR="1F4E0C84" w:rsidRPr="00724262">
        <w:rPr>
          <w:rFonts w:ascii="Times New Roman" w:hAnsi="Times New Roman" w:cs="Times New Roman"/>
          <w:sz w:val="24"/>
          <w:szCs w:val="24"/>
        </w:rPr>
        <w:t>practicing solicitors</w:t>
      </w:r>
      <w:r w:rsidR="00C46DC7" w:rsidRPr="00724262">
        <w:rPr>
          <w:rFonts w:ascii="Times New Roman" w:hAnsi="Times New Roman" w:cs="Times New Roman"/>
          <w:sz w:val="24"/>
          <w:szCs w:val="24"/>
        </w:rPr>
        <w:t xml:space="preserve"> (</w:t>
      </w:r>
      <w:r w:rsidR="00F25A9A" w:rsidRPr="00724262">
        <w:rPr>
          <w:rFonts w:ascii="Times New Roman" w:hAnsi="Times New Roman" w:cs="Times New Roman"/>
          <w:color w:val="000000" w:themeColor="text1"/>
          <w:sz w:val="24"/>
          <w:szCs w:val="24"/>
        </w:rPr>
        <w:t>TLS</w:t>
      </w:r>
      <w:r w:rsidR="009A0D02">
        <w:rPr>
          <w:rFonts w:ascii="Times New Roman" w:hAnsi="Times New Roman" w:cs="Times New Roman"/>
          <w:color w:val="000000" w:themeColor="text1"/>
          <w:sz w:val="24"/>
          <w:szCs w:val="24"/>
        </w:rPr>
        <w:t>,</w:t>
      </w:r>
      <w:r w:rsidR="00F25A9A" w:rsidRPr="00724262">
        <w:rPr>
          <w:rFonts w:ascii="Times New Roman" w:hAnsi="Times New Roman" w:cs="Times New Roman"/>
          <w:color w:val="000000" w:themeColor="text1"/>
          <w:sz w:val="24"/>
          <w:szCs w:val="24"/>
        </w:rPr>
        <w:t xml:space="preserve"> 201</w:t>
      </w:r>
      <w:r w:rsidR="0091268D" w:rsidRPr="00724262">
        <w:rPr>
          <w:rFonts w:ascii="Times New Roman" w:hAnsi="Times New Roman" w:cs="Times New Roman"/>
          <w:color w:val="000000" w:themeColor="text1"/>
          <w:sz w:val="24"/>
          <w:szCs w:val="24"/>
        </w:rPr>
        <w:t>9</w:t>
      </w:r>
      <w:r w:rsidR="00C46DC7" w:rsidRPr="00724262">
        <w:rPr>
          <w:rFonts w:ascii="Times New Roman" w:hAnsi="Times New Roman" w:cs="Times New Roman"/>
          <w:color w:val="000000" w:themeColor="text1"/>
          <w:sz w:val="24"/>
          <w:szCs w:val="24"/>
        </w:rPr>
        <w:t>)</w:t>
      </w:r>
      <w:r w:rsidR="00761C4E" w:rsidRPr="00724262">
        <w:rPr>
          <w:rFonts w:ascii="Times New Roman" w:hAnsi="Times New Roman" w:cs="Times New Roman"/>
          <w:color w:val="000000" w:themeColor="text1"/>
          <w:sz w:val="24"/>
          <w:szCs w:val="24"/>
        </w:rPr>
        <w:t>.</w:t>
      </w:r>
      <w:r w:rsidR="009F5EC1" w:rsidRPr="00724262">
        <w:rPr>
          <w:rFonts w:ascii="Times New Roman" w:eastAsia="Times New Roman" w:hAnsi="Times New Roman" w:cs="Times New Roman"/>
          <w:sz w:val="24"/>
          <w:szCs w:val="24"/>
        </w:rPr>
        <w:t xml:space="preserve"> </w:t>
      </w:r>
      <w:r w:rsidR="00761C4E" w:rsidRPr="00724262">
        <w:rPr>
          <w:rFonts w:ascii="Times New Roman" w:hAnsi="Times New Roman" w:cs="Times New Roman"/>
          <w:sz w:val="24"/>
          <w:szCs w:val="24"/>
        </w:rPr>
        <w:t>In th</w:t>
      </w:r>
      <w:r w:rsidR="511D571A" w:rsidRPr="00724262">
        <w:rPr>
          <w:rFonts w:ascii="Times New Roman" w:hAnsi="Times New Roman" w:cs="Times New Roman"/>
          <w:sz w:val="24"/>
          <w:szCs w:val="24"/>
        </w:rPr>
        <w:t>e</w:t>
      </w:r>
      <w:r w:rsidR="00761C4E" w:rsidRPr="00724262">
        <w:rPr>
          <w:rFonts w:ascii="Times New Roman" w:hAnsi="Times New Roman" w:cs="Times New Roman"/>
          <w:sz w:val="24"/>
          <w:szCs w:val="24"/>
        </w:rPr>
        <w:t xml:space="preserve"> context of </w:t>
      </w:r>
      <w:r w:rsidR="00B91D8D" w:rsidRPr="00724262">
        <w:rPr>
          <w:rFonts w:ascii="Times New Roman" w:hAnsi="Times New Roman" w:cs="Times New Roman"/>
          <w:sz w:val="24"/>
          <w:szCs w:val="24"/>
        </w:rPr>
        <w:t xml:space="preserve">the </w:t>
      </w:r>
      <w:r w:rsidR="00761C4E" w:rsidRPr="00724262">
        <w:rPr>
          <w:rFonts w:ascii="Times New Roman" w:hAnsi="Times New Roman" w:cs="Times New Roman"/>
          <w:sz w:val="24"/>
          <w:szCs w:val="24"/>
        </w:rPr>
        <w:t xml:space="preserve">rapid growth and </w:t>
      </w:r>
      <w:r w:rsidR="00B91D8D" w:rsidRPr="00724262">
        <w:rPr>
          <w:rFonts w:ascii="Times New Roman" w:hAnsi="Times New Roman"/>
          <w:sz w:val="24"/>
          <w:szCs w:val="24"/>
        </w:rPr>
        <w:t>significant demographic change</w:t>
      </w:r>
      <w:r w:rsidR="00761C4E" w:rsidRPr="00724262">
        <w:rPr>
          <w:rFonts w:ascii="Times New Roman" w:hAnsi="Times New Roman" w:cs="Times New Roman"/>
          <w:sz w:val="24"/>
          <w:szCs w:val="24"/>
        </w:rPr>
        <w:t xml:space="preserve">, </w:t>
      </w:r>
      <w:r w:rsidR="00402CBC" w:rsidRPr="00724262">
        <w:rPr>
          <w:rFonts w:ascii="Times New Roman" w:hAnsi="Times New Roman" w:cs="Times New Roman"/>
          <w:sz w:val="24"/>
          <w:szCs w:val="24"/>
        </w:rPr>
        <w:t>we ask</w:t>
      </w:r>
      <w:r w:rsidR="0023726B" w:rsidRPr="00724262">
        <w:rPr>
          <w:rFonts w:ascii="Times New Roman" w:hAnsi="Times New Roman" w:cs="Times New Roman"/>
          <w:sz w:val="24"/>
          <w:szCs w:val="24"/>
        </w:rPr>
        <w:t xml:space="preserve">, first, </w:t>
      </w:r>
      <w:r w:rsidR="00402CBC" w:rsidRPr="00724262">
        <w:rPr>
          <w:rFonts w:ascii="Times New Roman" w:hAnsi="Times New Roman"/>
          <w:sz w:val="24"/>
          <w:szCs w:val="24"/>
        </w:rPr>
        <w:t xml:space="preserve">what </w:t>
      </w:r>
      <w:r w:rsidR="00306185" w:rsidRPr="00724262">
        <w:rPr>
          <w:rFonts w:ascii="Times New Roman" w:hAnsi="Times New Roman"/>
          <w:sz w:val="24"/>
          <w:szCs w:val="24"/>
        </w:rPr>
        <w:t>is the gender and ethnic composition of</w:t>
      </w:r>
      <w:r w:rsidR="00402CBC" w:rsidRPr="00724262">
        <w:rPr>
          <w:rFonts w:ascii="Times New Roman" w:hAnsi="Times New Roman"/>
          <w:sz w:val="24"/>
          <w:szCs w:val="24"/>
        </w:rPr>
        <w:t xml:space="preserve"> </w:t>
      </w:r>
      <w:r w:rsidR="00CA4D5C" w:rsidRPr="00724262">
        <w:rPr>
          <w:rFonts w:ascii="Times New Roman" w:hAnsi="Times New Roman"/>
          <w:sz w:val="24"/>
          <w:szCs w:val="24"/>
        </w:rPr>
        <w:t>career</w:t>
      </w:r>
      <w:r w:rsidR="000D6B5B" w:rsidRPr="00724262">
        <w:rPr>
          <w:rFonts w:ascii="Times New Roman" w:hAnsi="Times New Roman"/>
          <w:sz w:val="24"/>
          <w:szCs w:val="24"/>
        </w:rPr>
        <w:t xml:space="preserve"> profiles </w:t>
      </w:r>
      <w:r w:rsidR="00402CBC" w:rsidRPr="00724262">
        <w:rPr>
          <w:rFonts w:ascii="Times New Roman" w:hAnsi="Times New Roman"/>
          <w:sz w:val="24"/>
          <w:szCs w:val="24"/>
        </w:rPr>
        <w:t xml:space="preserve">in the legal profession and how, if at all, </w:t>
      </w:r>
      <w:r w:rsidR="00306185" w:rsidRPr="00724262">
        <w:rPr>
          <w:rFonts w:ascii="Times New Roman" w:hAnsi="Times New Roman"/>
          <w:sz w:val="24"/>
          <w:szCs w:val="24"/>
        </w:rPr>
        <w:t>ha</w:t>
      </w:r>
      <w:r w:rsidR="0D3FE273" w:rsidRPr="00724262">
        <w:rPr>
          <w:rFonts w:ascii="Times New Roman" w:hAnsi="Times New Roman"/>
          <w:sz w:val="24"/>
          <w:szCs w:val="24"/>
        </w:rPr>
        <w:t>ve</w:t>
      </w:r>
      <w:r w:rsidR="00306185" w:rsidRPr="00724262">
        <w:rPr>
          <w:rFonts w:ascii="Times New Roman" w:hAnsi="Times New Roman"/>
          <w:sz w:val="24"/>
          <w:szCs w:val="24"/>
        </w:rPr>
        <w:t xml:space="preserve"> </w:t>
      </w:r>
      <w:r w:rsidR="5038AAF5" w:rsidRPr="00724262">
        <w:rPr>
          <w:rFonts w:ascii="Times New Roman" w:hAnsi="Times New Roman"/>
          <w:sz w:val="24"/>
          <w:szCs w:val="24"/>
        </w:rPr>
        <w:t>these</w:t>
      </w:r>
      <w:r w:rsidR="00402CBC" w:rsidRPr="00724262">
        <w:rPr>
          <w:rFonts w:ascii="Times New Roman" w:hAnsi="Times New Roman"/>
          <w:sz w:val="24"/>
          <w:szCs w:val="24"/>
        </w:rPr>
        <w:t xml:space="preserve"> changed over time?</w:t>
      </w:r>
      <w:r w:rsidR="003E59C1">
        <w:rPr>
          <w:rFonts w:ascii="Times New Roman" w:hAnsi="Times New Roman"/>
          <w:sz w:val="24"/>
          <w:szCs w:val="24"/>
        </w:rPr>
        <w:t xml:space="preserve"> S</w:t>
      </w:r>
      <w:r w:rsidR="00402CBC" w:rsidRPr="00724262">
        <w:rPr>
          <w:rFonts w:ascii="Times New Roman" w:hAnsi="Times New Roman"/>
          <w:sz w:val="24"/>
          <w:szCs w:val="24"/>
        </w:rPr>
        <w:t xml:space="preserve">econd, </w:t>
      </w:r>
      <w:r w:rsidR="00333DE3" w:rsidRPr="00724262">
        <w:rPr>
          <w:rFonts w:ascii="Times New Roman" w:hAnsi="Times New Roman"/>
          <w:sz w:val="24"/>
          <w:szCs w:val="24"/>
        </w:rPr>
        <w:t xml:space="preserve">to what extent </w:t>
      </w:r>
      <w:r w:rsidR="00066AE9" w:rsidRPr="00724262">
        <w:rPr>
          <w:rFonts w:ascii="Times New Roman" w:hAnsi="Times New Roman"/>
          <w:sz w:val="24"/>
          <w:szCs w:val="24"/>
        </w:rPr>
        <w:t xml:space="preserve">have </w:t>
      </w:r>
      <w:r w:rsidR="00402CBC" w:rsidRPr="00724262">
        <w:rPr>
          <w:rFonts w:ascii="Times New Roman" w:hAnsi="Times New Roman"/>
          <w:sz w:val="24"/>
          <w:szCs w:val="24"/>
        </w:rPr>
        <w:t>women and minorit</w:t>
      </w:r>
      <w:r w:rsidR="0036742C" w:rsidRPr="00724262">
        <w:rPr>
          <w:rFonts w:ascii="Times New Roman" w:hAnsi="Times New Roman"/>
          <w:sz w:val="24"/>
          <w:szCs w:val="24"/>
        </w:rPr>
        <w:t xml:space="preserve">ies </w:t>
      </w:r>
      <w:r w:rsidR="00636D23" w:rsidRPr="00724262">
        <w:rPr>
          <w:rFonts w:ascii="Times New Roman" w:hAnsi="Times New Roman"/>
          <w:sz w:val="24"/>
          <w:szCs w:val="24"/>
        </w:rPr>
        <w:t>integrate</w:t>
      </w:r>
      <w:r w:rsidR="004E41A1" w:rsidRPr="00724262">
        <w:rPr>
          <w:rFonts w:ascii="Times New Roman" w:hAnsi="Times New Roman"/>
          <w:sz w:val="24"/>
          <w:szCs w:val="24"/>
        </w:rPr>
        <w:t>d</w:t>
      </w:r>
      <w:r w:rsidR="0036742C" w:rsidRPr="00724262">
        <w:rPr>
          <w:rFonts w:ascii="Times New Roman" w:hAnsi="Times New Roman"/>
          <w:sz w:val="24"/>
          <w:szCs w:val="24"/>
        </w:rPr>
        <w:t xml:space="preserve"> </w:t>
      </w:r>
      <w:r w:rsidR="00DE05B4" w:rsidRPr="00724262">
        <w:rPr>
          <w:rFonts w:ascii="Times New Roman" w:hAnsi="Times New Roman"/>
          <w:sz w:val="24"/>
          <w:szCs w:val="24"/>
        </w:rPr>
        <w:t>in</w:t>
      </w:r>
      <w:r w:rsidR="0031174C" w:rsidRPr="00724262">
        <w:rPr>
          <w:rFonts w:ascii="Times New Roman" w:hAnsi="Times New Roman"/>
          <w:sz w:val="24"/>
          <w:szCs w:val="24"/>
        </w:rPr>
        <w:t>to</w:t>
      </w:r>
      <w:r w:rsidR="00402CBC" w:rsidRPr="00724262">
        <w:rPr>
          <w:rFonts w:ascii="Times New Roman" w:hAnsi="Times New Roman"/>
          <w:sz w:val="24"/>
          <w:szCs w:val="24"/>
        </w:rPr>
        <w:t xml:space="preserve"> prestigious </w:t>
      </w:r>
      <w:r w:rsidR="000D6B5B" w:rsidRPr="00724262">
        <w:rPr>
          <w:rFonts w:ascii="Times New Roman" w:hAnsi="Times New Roman"/>
          <w:sz w:val="24"/>
          <w:szCs w:val="24"/>
        </w:rPr>
        <w:t>profiles</w:t>
      </w:r>
      <w:r w:rsidR="00B07376" w:rsidRPr="00724262">
        <w:rPr>
          <w:rFonts w:ascii="Times New Roman" w:hAnsi="Times New Roman"/>
          <w:sz w:val="24"/>
          <w:szCs w:val="24"/>
        </w:rPr>
        <w:t xml:space="preserve"> </w:t>
      </w:r>
      <w:r w:rsidR="00340028" w:rsidRPr="00724262">
        <w:rPr>
          <w:rFonts w:ascii="Times New Roman" w:hAnsi="Times New Roman"/>
          <w:sz w:val="24"/>
          <w:szCs w:val="24"/>
        </w:rPr>
        <w:t xml:space="preserve">dominated by </w:t>
      </w:r>
      <w:r w:rsidR="00B61E97" w:rsidRPr="00724262">
        <w:rPr>
          <w:rFonts w:ascii="Times New Roman" w:hAnsi="Times New Roman"/>
          <w:sz w:val="24"/>
          <w:szCs w:val="24"/>
        </w:rPr>
        <w:t>white men?</w:t>
      </w:r>
      <w:r w:rsidR="00066AE9" w:rsidRPr="00724262">
        <w:rPr>
          <w:rFonts w:ascii="Times New Roman" w:hAnsi="Times New Roman"/>
          <w:sz w:val="24"/>
          <w:szCs w:val="24"/>
        </w:rPr>
        <w:t xml:space="preserve"> Finally </w:t>
      </w:r>
      <w:r w:rsidR="007953E9" w:rsidRPr="00724262">
        <w:rPr>
          <w:rFonts w:ascii="Times New Roman" w:hAnsi="Times New Roman"/>
          <w:sz w:val="24"/>
          <w:szCs w:val="24"/>
        </w:rPr>
        <w:t>in terms of intersectionality, we ask how do characteristics of gender and ethnicity interact</w:t>
      </w:r>
      <w:r w:rsidR="00E701F0" w:rsidRPr="00724262">
        <w:rPr>
          <w:rFonts w:ascii="Times New Roman" w:hAnsi="Times New Roman"/>
          <w:sz w:val="24"/>
          <w:szCs w:val="24"/>
        </w:rPr>
        <w:t xml:space="preserve"> over time</w:t>
      </w:r>
      <w:r w:rsidR="00DB2DD3" w:rsidRPr="00724262">
        <w:rPr>
          <w:rFonts w:ascii="Times New Roman" w:hAnsi="Times New Roman"/>
          <w:sz w:val="24"/>
          <w:szCs w:val="24"/>
        </w:rPr>
        <w:t>?</w:t>
      </w:r>
      <w:r w:rsidR="00AF67D5" w:rsidRPr="00724262">
        <w:rPr>
          <w:rFonts w:ascii="Times New Roman" w:hAnsi="Times New Roman"/>
          <w:sz w:val="24"/>
          <w:szCs w:val="24"/>
        </w:rPr>
        <w:t xml:space="preserve"> </w:t>
      </w:r>
    </w:p>
    <w:p w14:paraId="0DB9FAF8" w14:textId="167257DC" w:rsidR="00AD3922" w:rsidRPr="00AD3922" w:rsidRDefault="00BD2B99" w:rsidP="00AD3922">
      <w:pPr>
        <w:pStyle w:val="Body"/>
        <w:spacing w:line="480" w:lineRule="auto"/>
        <w:ind w:firstLine="720"/>
        <w:jc w:val="both"/>
        <w:rPr>
          <w:rFonts w:ascii="Times New Roman" w:hAnsi="Times New Roman"/>
          <w:color w:val="0079BF" w:themeColor="accent1" w:themeShade="BF"/>
          <w:sz w:val="24"/>
          <w:szCs w:val="24"/>
        </w:rPr>
      </w:pPr>
      <w:r w:rsidRPr="00724262">
        <w:rPr>
          <w:rFonts w:ascii="Times New Roman" w:eastAsia="Times New Roman" w:hAnsi="Times New Roman" w:cs="Times New Roman"/>
          <w:sz w:val="24"/>
          <w:szCs w:val="24"/>
        </w:rPr>
        <w:t xml:space="preserve">To address these questions, we draw on a unique </w:t>
      </w:r>
      <w:r w:rsidR="000C0627">
        <w:rPr>
          <w:rFonts w:ascii="Times New Roman" w:eastAsia="Times New Roman" w:hAnsi="Times New Roman" w:cs="Times New Roman"/>
          <w:sz w:val="24"/>
          <w:szCs w:val="24"/>
        </w:rPr>
        <w:t xml:space="preserve">and extensive </w:t>
      </w:r>
      <w:r w:rsidR="00CF6C7E" w:rsidRPr="00724262">
        <w:rPr>
          <w:rFonts w:ascii="Times New Roman" w:eastAsia="Times New Roman" w:hAnsi="Times New Roman" w:cs="Times New Roman"/>
          <w:sz w:val="24"/>
          <w:szCs w:val="24"/>
        </w:rPr>
        <w:t>dataset – the</w:t>
      </w:r>
      <w:r w:rsidR="00EC3261" w:rsidRPr="00724262">
        <w:rPr>
          <w:rFonts w:ascii="Times New Roman" w:hAnsi="Times New Roman"/>
          <w:sz w:val="24"/>
          <w:szCs w:val="24"/>
        </w:rPr>
        <w:t xml:space="preserve"> </w:t>
      </w:r>
      <w:r w:rsidRPr="00724262">
        <w:rPr>
          <w:rFonts w:ascii="Times New Roman" w:hAnsi="Times New Roman"/>
          <w:sz w:val="24"/>
          <w:szCs w:val="24"/>
        </w:rPr>
        <w:t>employment records for the entire solicitors’ profession of</w:t>
      </w:r>
      <w:r w:rsidR="00823203" w:rsidRPr="00724262">
        <w:rPr>
          <w:rFonts w:ascii="Times New Roman" w:hAnsi="Times New Roman"/>
          <w:sz w:val="24"/>
          <w:szCs w:val="24"/>
        </w:rPr>
        <w:t xml:space="preserve"> </w:t>
      </w:r>
      <w:r w:rsidRPr="00724262">
        <w:rPr>
          <w:rFonts w:ascii="Times New Roman" w:hAnsi="Times New Roman"/>
          <w:sz w:val="24"/>
          <w:szCs w:val="24"/>
        </w:rPr>
        <w:t>England and Wales 1970</w:t>
      </w:r>
      <w:r w:rsidR="00F720E7" w:rsidRPr="00724262">
        <w:rPr>
          <w:rFonts w:ascii="Times New Roman" w:hAnsi="Times New Roman"/>
          <w:sz w:val="24"/>
          <w:szCs w:val="24"/>
        </w:rPr>
        <w:t>-</w:t>
      </w:r>
      <w:r w:rsidR="00EF1121" w:rsidRPr="00724262">
        <w:rPr>
          <w:rFonts w:ascii="Times New Roman" w:hAnsi="Times New Roman"/>
          <w:sz w:val="24"/>
          <w:szCs w:val="24"/>
        </w:rPr>
        <w:t>2</w:t>
      </w:r>
      <w:r w:rsidRPr="00724262">
        <w:rPr>
          <w:rFonts w:ascii="Times New Roman" w:hAnsi="Times New Roman"/>
          <w:sz w:val="24"/>
          <w:szCs w:val="24"/>
        </w:rPr>
        <w:t>016</w:t>
      </w:r>
      <w:r w:rsidR="004228B3" w:rsidRPr="00724262">
        <w:rPr>
          <w:rFonts w:ascii="Times New Roman" w:hAnsi="Times New Roman"/>
          <w:sz w:val="24"/>
          <w:szCs w:val="24"/>
        </w:rPr>
        <w:t>.</w:t>
      </w:r>
      <w:r w:rsidR="00FA41C2" w:rsidRPr="00724262">
        <w:rPr>
          <w:rFonts w:ascii="Times New Roman" w:hAnsi="Times New Roman"/>
          <w:sz w:val="24"/>
          <w:szCs w:val="24"/>
        </w:rPr>
        <w:t xml:space="preserve"> </w:t>
      </w:r>
      <w:r w:rsidR="00606194">
        <w:rPr>
          <w:rFonts w:ascii="Times New Roman" w:hAnsi="Times New Roman"/>
          <w:sz w:val="24"/>
          <w:szCs w:val="24"/>
        </w:rPr>
        <w:t>We ask</w:t>
      </w:r>
      <w:r w:rsidR="00606194" w:rsidRPr="00724262">
        <w:rPr>
          <w:rFonts w:ascii="Times New Roman" w:hAnsi="Times New Roman"/>
          <w:sz w:val="24"/>
          <w:szCs w:val="24"/>
        </w:rPr>
        <w:t xml:space="preserve"> how </w:t>
      </w:r>
      <w:r w:rsidR="00606194">
        <w:rPr>
          <w:rFonts w:ascii="Times New Roman" w:hAnsi="Times New Roman"/>
          <w:sz w:val="24"/>
          <w:szCs w:val="24"/>
        </w:rPr>
        <w:t xml:space="preserve">solicitors </w:t>
      </w:r>
      <w:r w:rsidR="00606194" w:rsidRPr="00724262">
        <w:rPr>
          <w:rFonts w:ascii="Times New Roman" w:hAnsi="Times New Roman"/>
          <w:sz w:val="24"/>
          <w:szCs w:val="24"/>
        </w:rPr>
        <w:t xml:space="preserve">with single or multiple characteristics associated with </w:t>
      </w:r>
      <w:r w:rsidR="00606194">
        <w:rPr>
          <w:rFonts w:ascii="Times New Roman" w:hAnsi="Times New Roman"/>
          <w:sz w:val="24"/>
          <w:szCs w:val="24"/>
        </w:rPr>
        <w:t>minority status/</w:t>
      </w:r>
      <w:r w:rsidR="00606194" w:rsidRPr="00724262">
        <w:rPr>
          <w:rFonts w:ascii="Times New Roman" w:hAnsi="Times New Roman"/>
          <w:sz w:val="24"/>
          <w:szCs w:val="24"/>
        </w:rPr>
        <w:t xml:space="preserve">disadvantage </w:t>
      </w:r>
      <w:r w:rsidR="00606194">
        <w:rPr>
          <w:rFonts w:ascii="Times New Roman" w:hAnsi="Times New Roman"/>
          <w:sz w:val="24"/>
          <w:szCs w:val="24"/>
        </w:rPr>
        <w:t xml:space="preserve">(women and minority ethnic status) </w:t>
      </w:r>
      <w:r w:rsidR="00FA3117">
        <w:rPr>
          <w:rFonts w:ascii="Times New Roman" w:hAnsi="Times New Roman"/>
          <w:sz w:val="24"/>
          <w:szCs w:val="24"/>
        </w:rPr>
        <w:t xml:space="preserve">follow </w:t>
      </w:r>
      <w:r w:rsidR="00606194" w:rsidRPr="00724262">
        <w:rPr>
          <w:rFonts w:ascii="Times New Roman" w:hAnsi="Times New Roman"/>
          <w:sz w:val="24"/>
          <w:szCs w:val="24"/>
        </w:rPr>
        <w:t xml:space="preserve"> </w:t>
      </w:r>
      <w:r w:rsidR="00606194">
        <w:rPr>
          <w:rFonts w:ascii="Times New Roman" w:hAnsi="Times New Roman"/>
          <w:sz w:val="24"/>
          <w:szCs w:val="24"/>
        </w:rPr>
        <w:t>more or less prestigious career</w:t>
      </w:r>
      <w:r w:rsidR="00606194" w:rsidRPr="00724262">
        <w:rPr>
          <w:rFonts w:ascii="Times New Roman" w:hAnsi="Times New Roman"/>
          <w:sz w:val="24"/>
          <w:szCs w:val="24"/>
        </w:rPr>
        <w:t xml:space="preserve"> profiles over time.</w:t>
      </w:r>
      <w:r w:rsidR="00606194">
        <w:rPr>
          <w:rFonts w:ascii="Times New Roman" w:hAnsi="Times New Roman"/>
          <w:sz w:val="24"/>
          <w:szCs w:val="24"/>
        </w:rPr>
        <w:t xml:space="preserve"> As a result w</w:t>
      </w:r>
      <w:r w:rsidR="004228B3" w:rsidRPr="00724262">
        <w:rPr>
          <w:rFonts w:ascii="Times New Roman" w:hAnsi="Times New Roman"/>
          <w:sz w:val="24"/>
          <w:szCs w:val="24"/>
        </w:rPr>
        <w:t xml:space="preserve">e </w:t>
      </w:r>
      <w:r w:rsidR="00E81AC7" w:rsidRPr="00724262">
        <w:rPr>
          <w:rFonts w:ascii="Times New Roman" w:hAnsi="Times New Roman"/>
          <w:sz w:val="24"/>
          <w:szCs w:val="24"/>
        </w:rPr>
        <w:t>produce</w:t>
      </w:r>
      <w:r w:rsidR="005C66BA">
        <w:rPr>
          <w:rFonts w:ascii="Times New Roman" w:hAnsi="Times New Roman"/>
          <w:sz w:val="24"/>
          <w:szCs w:val="24"/>
        </w:rPr>
        <w:t xml:space="preserve"> a</w:t>
      </w:r>
      <w:r w:rsidR="00E81AC7" w:rsidRPr="00724262">
        <w:rPr>
          <w:rFonts w:ascii="Times New Roman" w:hAnsi="Times New Roman"/>
          <w:sz w:val="24"/>
          <w:szCs w:val="24"/>
        </w:rPr>
        <w:t xml:space="preserve"> </w:t>
      </w:r>
      <w:r w:rsidR="007E2A63" w:rsidRPr="00724262">
        <w:rPr>
          <w:rFonts w:ascii="Times New Roman" w:hAnsi="Times New Roman" w:cs="Times New Roman"/>
          <w:sz w:val="24"/>
          <w:szCs w:val="24"/>
        </w:rPr>
        <w:t xml:space="preserve">carefully </w:t>
      </w:r>
      <w:r w:rsidR="00E81AC7" w:rsidRPr="00724262">
        <w:rPr>
          <w:rFonts w:ascii="Times New Roman" w:hAnsi="Times New Roman" w:cs="Times New Roman"/>
          <w:sz w:val="24"/>
          <w:szCs w:val="24"/>
        </w:rPr>
        <w:t>nuanced account of</w:t>
      </w:r>
      <w:r w:rsidR="007D6909" w:rsidRPr="00724262">
        <w:rPr>
          <w:rFonts w:ascii="Times New Roman" w:hAnsi="Times New Roman" w:cs="Times New Roman"/>
          <w:sz w:val="24"/>
          <w:szCs w:val="24"/>
        </w:rPr>
        <w:t xml:space="preserve"> </w:t>
      </w:r>
      <w:r w:rsidR="00606194">
        <w:rPr>
          <w:rFonts w:ascii="Times New Roman" w:hAnsi="Times New Roman" w:cs="Times New Roman"/>
          <w:sz w:val="24"/>
          <w:szCs w:val="24"/>
        </w:rPr>
        <w:t xml:space="preserve">evolving </w:t>
      </w:r>
      <w:r w:rsidR="00CA4D5C" w:rsidRPr="00724262">
        <w:rPr>
          <w:rFonts w:ascii="Times New Roman" w:hAnsi="Times New Roman" w:cs="Times New Roman"/>
          <w:sz w:val="24"/>
          <w:szCs w:val="24"/>
        </w:rPr>
        <w:t xml:space="preserve">career </w:t>
      </w:r>
      <w:r w:rsidR="003211AB" w:rsidRPr="00724262">
        <w:rPr>
          <w:rFonts w:ascii="Times New Roman" w:hAnsi="Times New Roman" w:cs="Times New Roman"/>
          <w:sz w:val="24"/>
          <w:szCs w:val="24"/>
        </w:rPr>
        <w:t>profiles</w:t>
      </w:r>
      <w:r w:rsidR="007D6909" w:rsidRPr="00724262">
        <w:rPr>
          <w:rFonts w:ascii="Times New Roman" w:hAnsi="Times New Roman" w:cs="Times New Roman"/>
          <w:sz w:val="24"/>
          <w:szCs w:val="24"/>
        </w:rPr>
        <w:t xml:space="preserve"> </w:t>
      </w:r>
      <w:r w:rsidR="00E81AC7" w:rsidRPr="00724262">
        <w:rPr>
          <w:rFonts w:ascii="Times New Roman" w:hAnsi="Times New Roman" w:cs="Times New Roman"/>
          <w:sz w:val="24"/>
          <w:szCs w:val="24"/>
        </w:rPr>
        <w:t>in the solicitors’ profession</w:t>
      </w:r>
      <w:r w:rsidR="00E81AC7" w:rsidRPr="00724262">
        <w:rPr>
          <w:rFonts w:ascii="Times New Roman" w:eastAsia="Times New Roman" w:hAnsi="Times New Roman" w:cs="Times New Roman"/>
          <w:sz w:val="24"/>
          <w:szCs w:val="24"/>
        </w:rPr>
        <w:t xml:space="preserve"> </w:t>
      </w:r>
      <w:r w:rsidR="004228B3" w:rsidRPr="00724262">
        <w:rPr>
          <w:rFonts w:ascii="Times New Roman" w:hAnsi="Times New Roman" w:cs="Times New Roman"/>
          <w:sz w:val="24"/>
          <w:szCs w:val="24"/>
        </w:rPr>
        <w:t xml:space="preserve">and the </w:t>
      </w:r>
      <w:r w:rsidR="004228B3" w:rsidRPr="00724262">
        <w:rPr>
          <w:rFonts w:ascii="Times New Roman" w:hAnsi="Times New Roman" w:cs="Times New Roman"/>
          <w:sz w:val="24"/>
          <w:szCs w:val="24"/>
        </w:rPr>
        <w:lastRenderedPageBreak/>
        <w:t xml:space="preserve">intersectional characteristics of gender and ethnicity </w:t>
      </w:r>
      <w:r w:rsidR="0068568B">
        <w:rPr>
          <w:rFonts w:ascii="Times New Roman" w:hAnsi="Times New Roman" w:cs="Times New Roman"/>
          <w:sz w:val="24"/>
          <w:szCs w:val="24"/>
        </w:rPr>
        <w:t>of</w:t>
      </w:r>
      <w:r w:rsidR="004228B3" w:rsidRPr="00724262">
        <w:rPr>
          <w:rFonts w:ascii="Times New Roman" w:hAnsi="Times New Roman" w:cs="Times New Roman"/>
          <w:sz w:val="24"/>
          <w:szCs w:val="24"/>
        </w:rPr>
        <w:t xml:space="preserve"> those occupying them</w:t>
      </w:r>
      <w:r w:rsidR="003A1986" w:rsidRPr="00724262">
        <w:rPr>
          <w:rFonts w:ascii="Times New Roman" w:hAnsi="Times New Roman" w:cs="Times New Roman"/>
          <w:sz w:val="24"/>
          <w:szCs w:val="24"/>
        </w:rPr>
        <w:t xml:space="preserve">. </w:t>
      </w:r>
      <w:r w:rsidR="00606194">
        <w:rPr>
          <w:rFonts w:ascii="Times New Roman" w:hAnsi="Times New Roman"/>
          <w:color w:val="0079BF" w:themeColor="accent1" w:themeShade="BF"/>
          <w:sz w:val="24"/>
          <w:szCs w:val="24"/>
        </w:rPr>
        <w:t xml:space="preserve">This is </w:t>
      </w:r>
      <w:r w:rsidR="006444C0" w:rsidRPr="00B11570">
        <w:rPr>
          <w:rFonts w:ascii="Times New Roman" w:hAnsi="Times New Roman"/>
          <w:color w:val="0079BF" w:themeColor="accent1" w:themeShade="BF"/>
          <w:sz w:val="24"/>
          <w:szCs w:val="24"/>
        </w:rPr>
        <w:t xml:space="preserve">important because </w:t>
      </w:r>
      <w:r w:rsidR="002071CE" w:rsidRPr="00B11570">
        <w:rPr>
          <w:rFonts w:ascii="Times New Roman" w:hAnsi="Times New Roman"/>
          <w:color w:val="0079BF" w:themeColor="accent1" w:themeShade="BF"/>
          <w:sz w:val="24"/>
          <w:szCs w:val="24"/>
        </w:rPr>
        <w:t xml:space="preserve">despite </w:t>
      </w:r>
      <w:r w:rsidR="00607102" w:rsidRPr="00B11570">
        <w:rPr>
          <w:rFonts w:ascii="Times New Roman" w:hAnsi="Times New Roman"/>
          <w:color w:val="0079BF" w:themeColor="accent1" w:themeShade="BF"/>
          <w:sz w:val="24"/>
          <w:szCs w:val="24"/>
        </w:rPr>
        <w:t>increased diversity</w:t>
      </w:r>
      <w:r w:rsidR="00D0234E" w:rsidRPr="00B11570">
        <w:rPr>
          <w:rFonts w:ascii="Times New Roman" w:hAnsi="Times New Roman"/>
          <w:color w:val="0079BF" w:themeColor="accent1" w:themeShade="BF"/>
          <w:sz w:val="24"/>
          <w:szCs w:val="24"/>
        </w:rPr>
        <w:t xml:space="preserve"> at the point of entry into the </w:t>
      </w:r>
      <w:r w:rsidR="003E59C1" w:rsidRPr="00B11570">
        <w:rPr>
          <w:rFonts w:ascii="Times New Roman" w:hAnsi="Times New Roman"/>
          <w:color w:val="0079BF" w:themeColor="accent1" w:themeShade="BF"/>
          <w:sz w:val="24"/>
          <w:szCs w:val="24"/>
        </w:rPr>
        <w:t>labour</w:t>
      </w:r>
      <w:r w:rsidR="00D0234E" w:rsidRPr="00B11570">
        <w:rPr>
          <w:rFonts w:ascii="Times New Roman" w:hAnsi="Times New Roman"/>
          <w:color w:val="0079BF" w:themeColor="accent1" w:themeShade="BF"/>
          <w:sz w:val="24"/>
          <w:szCs w:val="24"/>
        </w:rPr>
        <w:t xml:space="preserve"> market</w:t>
      </w:r>
      <w:r w:rsidR="00031B05" w:rsidRPr="00B11570">
        <w:rPr>
          <w:rFonts w:ascii="Times New Roman" w:hAnsi="Times New Roman"/>
          <w:color w:val="0079BF" w:themeColor="accent1" w:themeShade="BF"/>
          <w:sz w:val="24"/>
          <w:szCs w:val="24"/>
        </w:rPr>
        <w:t xml:space="preserve">, </w:t>
      </w:r>
      <w:r w:rsidR="0009713E" w:rsidRPr="00B11570">
        <w:rPr>
          <w:rFonts w:ascii="Times New Roman" w:hAnsi="Times New Roman"/>
          <w:color w:val="0079BF" w:themeColor="accent1" w:themeShade="BF"/>
          <w:sz w:val="24"/>
          <w:szCs w:val="24"/>
        </w:rPr>
        <w:t xml:space="preserve">career experiences </w:t>
      </w:r>
      <w:r w:rsidR="00606194">
        <w:rPr>
          <w:rFonts w:ascii="Times New Roman" w:hAnsi="Times New Roman"/>
          <w:color w:val="0079BF" w:themeColor="accent1" w:themeShade="BF"/>
          <w:sz w:val="24"/>
          <w:szCs w:val="24"/>
        </w:rPr>
        <w:t xml:space="preserve">and outcomes </w:t>
      </w:r>
      <w:r w:rsidR="00FE4EE5" w:rsidRPr="00B11570">
        <w:rPr>
          <w:rFonts w:ascii="Times New Roman" w:hAnsi="Times New Roman"/>
          <w:color w:val="0079BF" w:themeColor="accent1" w:themeShade="BF"/>
          <w:sz w:val="24"/>
          <w:szCs w:val="24"/>
        </w:rPr>
        <w:t xml:space="preserve">between men and women of different ethnicities </w:t>
      </w:r>
      <w:r w:rsidR="007A4AC0">
        <w:rPr>
          <w:rFonts w:ascii="Times New Roman" w:hAnsi="Times New Roman"/>
          <w:color w:val="0079BF" w:themeColor="accent1" w:themeShade="BF"/>
          <w:sz w:val="24"/>
          <w:szCs w:val="24"/>
        </w:rPr>
        <w:t>continue to be</w:t>
      </w:r>
      <w:r w:rsidR="007A4AC0" w:rsidRPr="00B11570">
        <w:rPr>
          <w:rFonts w:ascii="Times New Roman" w:hAnsi="Times New Roman"/>
          <w:color w:val="0079BF" w:themeColor="accent1" w:themeShade="BF"/>
          <w:sz w:val="24"/>
          <w:szCs w:val="24"/>
        </w:rPr>
        <w:t xml:space="preserve"> </w:t>
      </w:r>
      <w:r w:rsidR="0009713E" w:rsidRPr="00B11570">
        <w:rPr>
          <w:rFonts w:ascii="Times New Roman" w:hAnsi="Times New Roman"/>
          <w:color w:val="0079BF" w:themeColor="accent1" w:themeShade="BF"/>
          <w:sz w:val="24"/>
          <w:szCs w:val="24"/>
        </w:rPr>
        <w:t xml:space="preserve">shaped </w:t>
      </w:r>
      <w:r w:rsidR="00112C80" w:rsidRPr="00B11570">
        <w:rPr>
          <w:rFonts w:ascii="Times New Roman" w:hAnsi="Times New Roman"/>
          <w:color w:val="0079BF" w:themeColor="accent1" w:themeShade="BF"/>
          <w:sz w:val="24"/>
          <w:szCs w:val="24"/>
        </w:rPr>
        <w:t>in various ways</w:t>
      </w:r>
      <w:r w:rsidR="00F7073C" w:rsidRPr="00B11570">
        <w:rPr>
          <w:rFonts w:ascii="Times New Roman" w:hAnsi="Times New Roman" w:cs="Times New Roman"/>
          <w:color w:val="0079BF" w:themeColor="accent1" w:themeShade="BF"/>
          <w:sz w:val="24"/>
          <w:szCs w:val="24"/>
          <w:bdr w:val="none" w:sz="0" w:space="0" w:color="auto" w:frame="1"/>
        </w:rPr>
        <w:t xml:space="preserve"> </w:t>
      </w:r>
      <w:r w:rsidR="00344841" w:rsidRPr="0046435C">
        <w:rPr>
          <w:rFonts w:ascii="Times New Roman" w:hAnsi="Times New Roman" w:cs="Times New Roman"/>
          <w:color w:val="0079BF" w:themeColor="accent1" w:themeShade="BF"/>
          <w:sz w:val="24"/>
          <w:szCs w:val="24"/>
          <w:bdr w:val="none" w:sz="0" w:space="0" w:color="auto" w:frame="1"/>
        </w:rPr>
        <w:t xml:space="preserve">by </w:t>
      </w:r>
      <w:r w:rsidR="00F7073C" w:rsidRPr="0046435C">
        <w:rPr>
          <w:rFonts w:ascii="Times New Roman" w:hAnsi="Times New Roman" w:cs="Times New Roman"/>
          <w:color w:val="0079BF" w:themeColor="accent1" w:themeShade="BF"/>
          <w:sz w:val="24"/>
          <w:szCs w:val="24"/>
          <w:bdr w:val="none" w:sz="0" w:space="0" w:color="auto" w:frame="1"/>
        </w:rPr>
        <w:t>gender norms,</w:t>
      </w:r>
      <w:r w:rsidR="006830E1" w:rsidRPr="0046435C">
        <w:rPr>
          <w:rFonts w:ascii="Times New Roman" w:hAnsi="Times New Roman" w:cs="Times New Roman"/>
          <w:color w:val="0079BF" w:themeColor="accent1" w:themeShade="BF"/>
          <w:sz w:val="24"/>
          <w:szCs w:val="24"/>
          <w:bdr w:val="none" w:sz="0" w:space="0" w:color="auto" w:frame="1"/>
        </w:rPr>
        <w:t xml:space="preserve"> education</w:t>
      </w:r>
      <w:r w:rsidR="00112C80" w:rsidRPr="0046435C">
        <w:rPr>
          <w:rFonts w:ascii="Times New Roman" w:hAnsi="Times New Roman" w:cs="Times New Roman"/>
          <w:color w:val="0079BF" w:themeColor="accent1" w:themeShade="BF"/>
          <w:sz w:val="24"/>
          <w:szCs w:val="24"/>
          <w:bdr w:val="none" w:sz="0" w:space="0" w:color="auto" w:frame="1"/>
        </w:rPr>
        <w:t>,</w:t>
      </w:r>
      <w:r w:rsidR="006830E1" w:rsidRPr="0046435C">
        <w:rPr>
          <w:rFonts w:ascii="Times New Roman" w:hAnsi="Times New Roman" w:cs="Times New Roman"/>
          <w:color w:val="0079BF" w:themeColor="accent1" w:themeShade="BF"/>
          <w:sz w:val="24"/>
          <w:szCs w:val="24"/>
          <w:bdr w:val="none" w:sz="0" w:space="0" w:color="auto" w:frame="1"/>
        </w:rPr>
        <w:t xml:space="preserve"> class</w:t>
      </w:r>
      <w:r w:rsidR="00112C80" w:rsidRPr="0046435C">
        <w:rPr>
          <w:rFonts w:ascii="Times New Roman" w:hAnsi="Times New Roman" w:cs="Times New Roman"/>
          <w:color w:val="0079BF" w:themeColor="accent1" w:themeShade="BF"/>
          <w:sz w:val="24"/>
          <w:szCs w:val="24"/>
          <w:bdr w:val="none" w:sz="0" w:space="0" w:color="auto" w:frame="1"/>
        </w:rPr>
        <w:t>,</w:t>
      </w:r>
      <w:r w:rsidR="006830E1" w:rsidRPr="0046435C">
        <w:rPr>
          <w:rFonts w:ascii="Times New Roman" w:hAnsi="Times New Roman" w:cs="Times New Roman"/>
          <w:color w:val="0079BF" w:themeColor="accent1" w:themeShade="BF"/>
          <w:sz w:val="24"/>
          <w:szCs w:val="24"/>
          <w:bdr w:val="none" w:sz="0" w:space="0" w:color="auto" w:frame="1"/>
        </w:rPr>
        <w:t xml:space="preserve"> </w:t>
      </w:r>
      <w:r w:rsidR="00112C80" w:rsidRPr="0046435C">
        <w:rPr>
          <w:rFonts w:ascii="Times New Roman" w:hAnsi="Times New Roman" w:cs="Times New Roman"/>
          <w:color w:val="0079BF" w:themeColor="accent1" w:themeShade="BF"/>
          <w:sz w:val="24"/>
          <w:szCs w:val="24"/>
          <w:bdr w:val="none" w:sz="0" w:space="0" w:color="auto" w:frame="1"/>
        </w:rPr>
        <w:t xml:space="preserve">culture, and discrimination </w:t>
      </w:r>
      <w:r w:rsidR="006830E1" w:rsidRPr="0046435C">
        <w:rPr>
          <w:rFonts w:ascii="Times New Roman" w:hAnsi="Times New Roman" w:cs="Times New Roman"/>
          <w:color w:val="0079BF" w:themeColor="accent1" w:themeShade="BF"/>
          <w:sz w:val="24"/>
          <w:szCs w:val="24"/>
          <w:bdr w:val="none" w:sz="0" w:space="0" w:color="auto" w:frame="1"/>
        </w:rPr>
        <w:t>(</w:t>
      </w:r>
      <w:r w:rsidR="00A46D67" w:rsidRPr="0046435C">
        <w:rPr>
          <w:rFonts w:ascii="Times New Roman" w:hAnsi="Times New Roman" w:cs="Times New Roman"/>
          <w:color w:val="0079BF" w:themeColor="accent1" w:themeShade="BF"/>
          <w:sz w:val="24"/>
          <w:szCs w:val="24"/>
          <w:bdr w:val="none" w:sz="0" w:space="0" w:color="auto" w:frame="1"/>
        </w:rPr>
        <w:t xml:space="preserve">Archer 2011; </w:t>
      </w:r>
      <w:r w:rsidR="00991496" w:rsidRPr="0046435C">
        <w:rPr>
          <w:rFonts w:ascii="Times New Roman" w:hAnsi="Times New Roman" w:cs="Times New Roman"/>
          <w:color w:val="0079BF" w:themeColor="accent1" w:themeShade="BF"/>
          <w:sz w:val="24"/>
          <w:szCs w:val="24"/>
          <w:bdr w:val="none" w:sz="0" w:space="0" w:color="auto" w:frame="1"/>
        </w:rPr>
        <w:t>Ashley 2010</w:t>
      </w:r>
      <w:r w:rsidR="007C08D4" w:rsidRPr="0046435C">
        <w:rPr>
          <w:rFonts w:ascii="Times New Roman" w:hAnsi="Times New Roman" w:cs="Times New Roman"/>
          <w:color w:val="0079BF" w:themeColor="accent1" w:themeShade="BF"/>
          <w:sz w:val="24"/>
          <w:szCs w:val="24"/>
          <w:bdr w:val="none" w:sz="0" w:space="0" w:color="auto" w:frame="1"/>
        </w:rPr>
        <w:t>; Sommerlad 201</w:t>
      </w:r>
      <w:r w:rsidR="00344841" w:rsidRPr="0046435C">
        <w:rPr>
          <w:rFonts w:ascii="Times New Roman" w:hAnsi="Times New Roman" w:cs="Times New Roman"/>
          <w:color w:val="0079BF" w:themeColor="accent1" w:themeShade="BF"/>
          <w:sz w:val="24"/>
          <w:szCs w:val="24"/>
          <w:bdr w:val="none" w:sz="0" w:space="0" w:color="auto" w:frame="1"/>
        </w:rPr>
        <w:t>1</w:t>
      </w:r>
      <w:r w:rsidR="00A46D67" w:rsidRPr="0046435C">
        <w:rPr>
          <w:rFonts w:ascii="Times New Roman" w:hAnsi="Times New Roman" w:cs="Times New Roman"/>
          <w:color w:val="0079BF" w:themeColor="accent1" w:themeShade="BF"/>
          <w:sz w:val="24"/>
          <w:szCs w:val="24"/>
          <w:bdr w:val="none" w:sz="0" w:space="0" w:color="auto" w:frame="1"/>
        </w:rPr>
        <w:t>)</w:t>
      </w:r>
      <w:r w:rsidR="00FE4EE5" w:rsidRPr="0046435C">
        <w:rPr>
          <w:rFonts w:ascii="Times New Roman" w:hAnsi="Times New Roman" w:cs="Times New Roman"/>
          <w:color w:val="0079BF" w:themeColor="accent1" w:themeShade="BF"/>
          <w:sz w:val="24"/>
          <w:szCs w:val="24"/>
        </w:rPr>
        <w:t xml:space="preserve">. </w:t>
      </w:r>
      <w:r w:rsidR="00505F95" w:rsidRPr="00690B17">
        <w:rPr>
          <w:rFonts w:ascii="Times New Roman" w:hAnsi="Times New Roman"/>
          <w:color w:val="0079BF" w:themeColor="accent1" w:themeShade="BF"/>
          <w:sz w:val="24"/>
          <w:szCs w:val="24"/>
        </w:rPr>
        <w:t>In this study we</w:t>
      </w:r>
      <w:r w:rsidR="00FA3117">
        <w:rPr>
          <w:rFonts w:ascii="Times New Roman" w:hAnsi="Times New Roman"/>
          <w:color w:val="0079BF" w:themeColor="accent1" w:themeShade="BF"/>
          <w:sz w:val="24"/>
          <w:szCs w:val="24"/>
        </w:rPr>
        <w:t xml:space="preserve"> therefore</w:t>
      </w:r>
      <w:r w:rsidR="00E41754" w:rsidRPr="00690B17">
        <w:rPr>
          <w:rFonts w:ascii="Times New Roman" w:hAnsi="Times New Roman"/>
          <w:color w:val="0079BF" w:themeColor="accent1" w:themeShade="BF"/>
          <w:sz w:val="24"/>
          <w:szCs w:val="24"/>
        </w:rPr>
        <w:t xml:space="preserve"> make a significant contribution to the study of </w:t>
      </w:r>
      <w:r w:rsidR="00690B17">
        <w:rPr>
          <w:rFonts w:ascii="Times New Roman" w:hAnsi="Times New Roman"/>
          <w:color w:val="0079BF" w:themeColor="accent1" w:themeShade="BF"/>
          <w:sz w:val="24"/>
          <w:szCs w:val="24"/>
        </w:rPr>
        <w:t xml:space="preserve">inequality in the </w:t>
      </w:r>
      <w:r w:rsidR="00E41754" w:rsidRPr="00690B17">
        <w:rPr>
          <w:rFonts w:ascii="Times New Roman" w:hAnsi="Times New Roman"/>
          <w:color w:val="0079BF" w:themeColor="accent1" w:themeShade="BF"/>
          <w:sz w:val="24"/>
          <w:szCs w:val="24"/>
        </w:rPr>
        <w:t xml:space="preserve">professions </w:t>
      </w:r>
      <w:r w:rsidR="00606194">
        <w:rPr>
          <w:rFonts w:ascii="Times New Roman" w:hAnsi="Times New Roman"/>
          <w:color w:val="0079BF" w:themeColor="accent1" w:themeShade="BF"/>
          <w:sz w:val="24"/>
          <w:szCs w:val="24"/>
        </w:rPr>
        <w:t>by</w:t>
      </w:r>
      <w:r w:rsidR="00D3615C">
        <w:rPr>
          <w:rFonts w:ascii="Times New Roman" w:hAnsi="Times New Roman"/>
          <w:color w:val="0079BF" w:themeColor="accent1" w:themeShade="BF"/>
          <w:sz w:val="24"/>
          <w:szCs w:val="24"/>
        </w:rPr>
        <w:t xml:space="preserve"> chart</w:t>
      </w:r>
      <w:r w:rsidR="00606194">
        <w:rPr>
          <w:rFonts w:ascii="Times New Roman" w:hAnsi="Times New Roman"/>
          <w:color w:val="0079BF" w:themeColor="accent1" w:themeShade="BF"/>
          <w:sz w:val="24"/>
          <w:szCs w:val="24"/>
        </w:rPr>
        <w:t>ing</w:t>
      </w:r>
      <w:r w:rsidR="00D3615C">
        <w:rPr>
          <w:rFonts w:ascii="Times New Roman" w:hAnsi="Times New Roman"/>
          <w:color w:val="0079BF" w:themeColor="accent1" w:themeShade="BF"/>
          <w:sz w:val="24"/>
          <w:szCs w:val="24"/>
        </w:rPr>
        <w:t xml:space="preserve"> the relative success of wh</w:t>
      </w:r>
      <w:r w:rsidR="00124A0E">
        <w:rPr>
          <w:rFonts w:ascii="Times New Roman" w:hAnsi="Times New Roman"/>
          <w:color w:val="0079BF" w:themeColor="accent1" w:themeShade="BF"/>
          <w:sz w:val="24"/>
          <w:szCs w:val="24"/>
        </w:rPr>
        <w:t xml:space="preserve">ite and minority ethnic </w:t>
      </w:r>
      <w:r w:rsidR="00D3615C">
        <w:rPr>
          <w:rFonts w:ascii="Times New Roman" w:hAnsi="Times New Roman"/>
          <w:color w:val="0079BF" w:themeColor="accent1" w:themeShade="BF"/>
          <w:sz w:val="24"/>
          <w:szCs w:val="24"/>
        </w:rPr>
        <w:t xml:space="preserve">women compared to minority ethnic men in the profession. </w:t>
      </w:r>
      <w:r w:rsidR="00AD3922">
        <w:rPr>
          <w:rFonts w:ascii="Times New Roman" w:hAnsi="Times New Roman"/>
          <w:color w:val="0079BF" w:themeColor="accent1" w:themeShade="BF"/>
          <w:sz w:val="24"/>
          <w:szCs w:val="24"/>
        </w:rPr>
        <w:t>W</w:t>
      </w:r>
      <w:r w:rsidR="00AD3922" w:rsidRPr="00AD3922">
        <w:rPr>
          <w:rFonts w:ascii="Times New Roman" w:hAnsi="Times New Roman"/>
          <w:color w:val="0079BF" w:themeColor="accent1" w:themeShade="BF"/>
          <w:sz w:val="24"/>
          <w:szCs w:val="24"/>
        </w:rPr>
        <w:t xml:space="preserve">e find that in a period of rapid expansion, minority ethnic men become much better integrated into the most prestigious career profile in the profession – the corporate fast track – compared to white </w:t>
      </w:r>
      <w:r w:rsidR="00A55B75">
        <w:rPr>
          <w:rFonts w:ascii="Times New Roman" w:hAnsi="Times New Roman"/>
          <w:color w:val="0079BF" w:themeColor="accent1" w:themeShade="BF"/>
          <w:sz w:val="24"/>
          <w:szCs w:val="24"/>
        </w:rPr>
        <w:t xml:space="preserve">and minority ethnic </w:t>
      </w:r>
      <w:r w:rsidR="00AD3922" w:rsidRPr="00AD3922">
        <w:rPr>
          <w:rFonts w:ascii="Times New Roman" w:hAnsi="Times New Roman"/>
          <w:color w:val="0079BF" w:themeColor="accent1" w:themeShade="BF"/>
          <w:sz w:val="24"/>
          <w:szCs w:val="24"/>
        </w:rPr>
        <w:t>women</w:t>
      </w:r>
      <w:r w:rsidR="00A55B75">
        <w:rPr>
          <w:rFonts w:ascii="Times New Roman" w:hAnsi="Times New Roman"/>
          <w:color w:val="0079BF" w:themeColor="accent1" w:themeShade="BF"/>
          <w:sz w:val="24"/>
          <w:szCs w:val="24"/>
        </w:rPr>
        <w:t xml:space="preserve">. This is noteworthy particularly in terms of </w:t>
      </w:r>
      <w:r w:rsidR="00572539">
        <w:rPr>
          <w:rFonts w:ascii="Times New Roman" w:hAnsi="Times New Roman"/>
          <w:color w:val="0079BF" w:themeColor="accent1" w:themeShade="BF"/>
          <w:sz w:val="24"/>
          <w:szCs w:val="24"/>
        </w:rPr>
        <w:t xml:space="preserve">white </w:t>
      </w:r>
      <w:r w:rsidR="00A55B75">
        <w:rPr>
          <w:rFonts w:ascii="Times New Roman" w:hAnsi="Times New Roman"/>
          <w:color w:val="0079BF" w:themeColor="accent1" w:themeShade="BF"/>
          <w:sz w:val="24"/>
          <w:szCs w:val="24"/>
        </w:rPr>
        <w:t>women,</w:t>
      </w:r>
      <w:r w:rsidR="00AD3922" w:rsidRPr="00AD3922">
        <w:rPr>
          <w:rFonts w:ascii="Times New Roman" w:hAnsi="Times New Roman"/>
          <w:color w:val="0079BF" w:themeColor="accent1" w:themeShade="BF"/>
          <w:sz w:val="24"/>
          <w:szCs w:val="24"/>
        </w:rPr>
        <w:t xml:space="preserve"> who were earlier entrants to the profession</w:t>
      </w:r>
      <w:r w:rsidR="00A55B75">
        <w:rPr>
          <w:rFonts w:ascii="Times New Roman" w:hAnsi="Times New Roman"/>
          <w:color w:val="0079BF" w:themeColor="accent1" w:themeShade="BF"/>
          <w:sz w:val="24"/>
          <w:szCs w:val="24"/>
        </w:rPr>
        <w:t xml:space="preserve"> and are numerically dominant in the profession</w:t>
      </w:r>
      <w:r w:rsidR="00AD3922" w:rsidRPr="00AD3922">
        <w:rPr>
          <w:rFonts w:ascii="Times New Roman" w:hAnsi="Times New Roman"/>
          <w:color w:val="0079BF" w:themeColor="accent1" w:themeShade="BF"/>
          <w:sz w:val="24"/>
          <w:szCs w:val="24"/>
        </w:rPr>
        <w:t>.</w:t>
      </w:r>
    </w:p>
    <w:p w14:paraId="78C4716E" w14:textId="32DDAFA5" w:rsidR="001F699C" w:rsidRPr="00416CD3" w:rsidRDefault="001F699C">
      <w:pPr>
        <w:pStyle w:val="Body"/>
        <w:spacing w:line="480" w:lineRule="auto"/>
        <w:ind w:firstLine="720"/>
        <w:jc w:val="both"/>
        <w:rPr>
          <w:rFonts w:ascii="Times New Roman" w:eastAsia="Times New Roman" w:hAnsi="Times New Roman" w:cs="Times New Roman"/>
          <w:sz w:val="24"/>
          <w:szCs w:val="24"/>
        </w:rPr>
      </w:pPr>
    </w:p>
    <w:p w14:paraId="1D1EBE58" w14:textId="77777777" w:rsidR="00E64D12" w:rsidRDefault="00E64D12" w:rsidP="00D461B7">
      <w:pPr>
        <w:pStyle w:val="Body"/>
        <w:spacing w:line="480" w:lineRule="auto"/>
        <w:ind w:firstLine="720"/>
        <w:jc w:val="both"/>
        <w:rPr>
          <w:rFonts w:ascii="Times New Roman" w:hAnsi="Times New Roman"/>
          <w:b/>
          <w:sz w:val="24"/>
          <w:szCs w:val="24"/>
        </w:rPr>
      </w:pPr>
    </w:p>
    <w:p w14:paraId="11BA354F" w14:textId="629DAF4F" w:rsidR="00D46260" w:rsidRPr="00724262" w:rsidRDefault="00BA43EF" w:rsidP="00D461B7">
      <w:pPr>
        <w:pStyle w:val="Body"/>
        <w:spacing w:line="480" w:lineRule="auto"/>
        <w:ind w:firstLine="720"/>
        <w:jc w:val="both"/>
        <w:rPr>
          <w:rFonts w:ascii="Times New Roman" w:hAnsi="Times New Roman"/>
          <w:b/>
          <w:i/>
          <w:iCs/>
          <w:sz w:val="24"/>
          <w:szCs w:val="24"/>
        </w:rPr>
      </w:pPr>
      <w:r>
        <w:rPr>
          <w:rFonts w:ascii="Times New Roman" w:hAnsi="Times New Roman"/>
          <w:b/>
          <w:sz w:val="24"/>
          <w:szCs w:val="24"/>
        </w:rPr>
        <w:t>Gender, ethnicity and inters</w:t>
      </w:r>
      <w:r w:rsidR="00402D55">
        <w:rPr>
          <w:rFonts w:ascii="Times New Roman" w:hAnsi="Times New Roman"/>
          <w:b/>
          <w:sz w:val="24"/>
          <w:szCs w:val="24"/>
        </w:rPr>
        <w:t>ectionality in professional careers</w:t>
      </w:r>
    </w:p>
    <w:p w14:paraId="0D2290DE" w14:textId="35D16052" w:rsidR="00A55B75" w:rsidRDefault="00FF2B9A" w:rsidP="00294E66">
      <w:pPr>
        <w:pStyle w:val="Body"/>
        <w:spacing w:line="480" w:lineRule="auto"/>
        <w:ind w:firstLine="720"/>
        <w:rPr>
          <w:rFonts w:ascii="Times New Roman" w:hAnsi="Times New Roman"/>
          <w:color w:val="0079BF" w:themeColor="accent1" w:themeShade="BF"/>
          <w:sz w:val="24"/>
          <w:szCs w:val="24"/>
        </w:rPr>
      </w:pPr>
      <w:r>
        <w:rPr>
          <w:rFonts w:ascii="Times New Roman" w:hAnsi="Times New Roman"/>
          <w:sz w:val="24"/>
          <w:szCs w:val="24"/>
        </w:rPr>
        <w:t>G</w:t>
      </w:r>
      <w:r w:rsidRPr="00724262">
        <w:rPr>
          <w:rFonts w:ascii="Times New Roman" w:hAnsi="Times New Roman"/>
          <w:sz w:val="24"/>
          <w:szCs w:val="24"/>
        </w:rPr>
        <w:t>ender or ethnical</w:t>
      </w:r>
      <w:r>
        <w:rPr>
          <w:rFonts w:ascii="Times New Roman" w:hAnsi="Times New Roman"/>
          <w:sz w:val="24"/>
          <w:szCs w:val="24"/>
        </w:rPr>
        <w:t xml:space="preserve"> </w:t>
      </w:r>
      <w:r w:rsidRPr="00724262">
        <w:rPr>
          <w:rFonts w:ascii="Times New Roman" w:hAnsi="Times New Roman"/>
          <w:sz w:val="24"/>
          <w:szCs w:val="24"/>
        </w:rPr>
        <w:t>segregat</w:t>
      </w:r>
      <w:r>
        <w:rPr>
          <w:rFonts w:ascii="Times New Roman" w:hAnsi="Times New Roman"/>
          <w:sz w:val="24"/>
          <w:szCs w:val="24"/>
        </w:rPr>
        <w:t xml:space="preserve">ion is an enduring feature of </w:t>
      </w:r>
      <w:r w:rsidR="008564E5">
        <w:rPr>
          <w:rFonts w:ascii="Times New Roman" w:hAnsi="Times New Roman"/>
          <w:sz w:val="24"/>
          <w:szCs w:val="24"/>
        </w:rPr>
        <w:t xml:space="preserve">most </w:t>
      </w:r>
      <w:r>
        <w:rPr>
          <w:rFonts w:ascii="Times New Roman" w:hAnsi="Times New Roman"/>
          <w:sz w:val="24"/>
          <w:szCs w:val="24"/>
        </w:rPr>
        <w:t xml:space="preserve">labour markets (del Rio and Alonso-Villar 2015) and </w:t>
      </w:r>
      <w:r w:rsidR="004C3C6D">
        <w:rPr>
          <w:rFonts w:ascii="Times New Roman" w:hAnsi="Times New Roman"/>
          <w:sz w:val="24"/>
          <w:szCs w:val="24"/>
        </w:rPr>
        <w:t>progression</w:t>
      </w:r>
      <w:r>
        <w:rPr>
          <w:rFonts w:ascii="Times New Roman" w:hAnsi="Times New Roman"/>
          <w:sz w:val="24"/>
          <w:szCs w:val="24"/>
        </w:rPr>
        <w:t xml:space="preserve"> remains challenging for</w:t>
      </w:r>
      <w:r w:rsidR="008564E5">
        <w:rPr>
          <w:rFonts w:ascii="Times New Roman" w:hAnsi="Times New Roman"/>
          <w:sz w:val="24"/>
          <w:szCs w:val="24"/>
        </w:rPr>
        <w:t xml:space="preserve"> </w:t>
      </w:r>
      <w:r w:rsidR="004C3C6D">
        <w:rPr>
          <w:rFonts w:ascii="Times New Roman" w:hAnsi="Times New Roman"/>
          <w:sz w:val="24"/>
          <w:szCs w:val="24"/>
        </w:rPr>
        <w:t xml:space="preserve">many individuals from </w:t>
      </w:r>
      <w:r w:rsidR="008564E5">
        <w:rPr>
          <w:rFonts w:ascii="Times New Roman" w:hAnsi="Times New Roman"/>
          <w:sz w:val="24"/>
          <w:szCs w:val="24"/>
        </w:rPr>
        <w:t>marginalised</w:t>
      </w:r>
      <w:r>
        <w:rPr>
          <w:rFonts w:ascii="Times New Roman" w:hAnsi="Times New Roman"/>
          <w:sz w:val="24"/>
          <w:szCs w:val="24"/>
        </w:rPr>
        <w:t xml:space="preserve"> </w:t>
      </w:r>
      <w:r w:rsidR="004C3C6D">
        <w:rPr>
          <w:rFonts w:ascii="Times New Roman" w:hAnsi="Times New Roman"/>
          <w:sz w:val="24"/>
          <w:szCs w:val="24"/>
        </w:rPr>
        <w:t xml:space="preserve">and </w:t>
      </w:r>
      <w:r>
        <w:rPr>
          <w:rFonts w:ascii="Times New Roman" w:hAnsi="Times New Roman"/>
          <w:sz w:val="24"/>
          <w:szCs w:val="24"/>
        </w:rPr>
        <w:t xml:space="preserve">under-represented </w:t>
      </w:r>
      <w:r w:rsidR="004C3C6D">
        <w:rPr>
          <w:rFonts w:ascii="Times New Roman" w:hAnsi="Times New Roman"/>
          <w:sz w:val="24"/>
          <w:szCs w:val="24"/>
        </w:rPr>
        <w:t>backgrounds</w:t>
      </w:r>
      <w:r w:rsidRPr="00724262">
        <w:rPr>
          <w:rFonts w:ascii="Times New Roman" w:hAnsi="Times New Roman"/>
          <w:sz w:val="24"/>
          <w:szCs w:val="24"/>
        </w:rPr>
        <w:t xml:space="preserve"> (</w:t>
      </w:r>
      <w:r>
        <w:rPr>
          <w:rFonts w:ascii="Times New Roman" w:hAnsi="Times New Roman"/>
          <w:sz w:val="24"/>
          <w:szCs w:val="24"/>
        </w:rPr>
        <w:t>Ashley 2022;</w:t>
      </w:r>
      <w:r w:rsidRPr="00A55B75">
        <w:rPr>
          <w:rFonts w:ascii="Times New Roman" w:hAnsi="Times New Roman" w:cs="Times New Roman"/>
          <w:sz w:val="24"/>
          <w:szCs w:val="24"/>
          <w:lang w:val="en-GB"/>
        </w:rPr>
        <w:t xml:space="preserve"> </w:t>
      </w:r>
      <w:r>
        <w:rPr>
          <w:rFonts w:ascii="Times New Roman" w:hAnsi="Times New Roman" w:cs="Times New Roman"/>
          <w:sz w:val="24"/>
          <w:szCs w:val="24"/>
          <w:lang w:val="en-GB"/>
        </w:rPr>
        <w:t>Sommerlad 2020</w:t>
      </w:r>
      <w:r w:rsidRPr="00EE1B47">
        <w:rPr>
          <w:rFonts w:ascii="Times New Roman" w:hAnsi="Times New Roman"/>
          <w:sz w:val="24"/>
          <w:szCs w:val="24"/>
        </w:rPr>
        <w:t xml:space="preserve"> </w:t>
      </w:r>
      <w:r w:rsidRPr="00724262">
        <w:rPr>
          <w:rFonts w:ascii="Times New Roman" w:hAnsi="Times New Roman"/>
          <w:sz w:val="24"/>
          <w:szCs w:val="24"/>
        </w:rPr>
        <w:t>Stainback and Tomaskovic-Devey</w:t>
      </w:r>
      <w:r w:rsidR="00F86313">
        <w:rPr>
          <w:rFonts w:ascii="Times New Roman" w:hAnsi="Times New Roman"/>
          <w:sz w:val="24"/>
          <w:szCs w:val="24"/>
        </w:rPr>
        <w:t xml:space="preserve"> 2009).</w:t>
      </w:r>
      <w:r w:rsidRPr="00724262">
        <w:rPr>
          <w:rFonts w:ascii="Times New Roman" w:hAnsi="Times New Roman"/>
          <w:sz w:val="24"/>
          <w:szCs w:val="24"/>
        </w:rPr>
        <w:t xml:space="preserve"> </w:t>
      </w:r>
      <w:r w:rsidR="00F86313">
        <w:rPr>
          <w:rFonts w:ascii="Times New Roman" w:hAnsi="Times New Roman"/>
          <w:sz w:val="24"/>
          <w:szCs w:val="24"/>
        </w:rPr>
        <w:t>I</w:t>
      </w:r>
      <w:r w:rsidR="00F403F2">
        <w:rPr>
          <w:rFonts w:ascii="Times New Roman" w:hAnsi="Times New Roman"/>
          <w:sz w:val="24"/>
          <w:szCs w:val="24"/>
        </w:rPr>
        <w:t>n managerial and professional occupations</w:t>
      </w:r>
      <w:r w:rsidR="00F403F2" w:rsidRPr="00724262">
        <w:rPr>
          <w:rFonts w:ascii="Times New Roman" w:hAnsi="Times New Roman"/>
          <w:sz w:val="24"/>
          <w:szCs w:val="24"/>
        </w:rPr>
        <w:t xml:space="preserve"> </w:t>
      </w:r>
      <w:r w:rsidR="00F86313" w:rsidRPr="00724262">
        <w:rPr>
          <w:rFonts w:ascii="Times New Roman" w:hAnsi="Times New Roman"/>
          <w:sz w:val="24"/>
          <w:szCs w:val="24"/>
        </w:rPr>
        <w:t xml:space="preserve">men are </w:t>
      </w:r>
      <w:r w:rsidR="00F86313">
        <w:rPr>
          <w:rFonts w:ascii="Times New Roman" w:hAnsi="Times New Roman"/>
          <w:sz w:val="24"/>
          <w:szCs w:val="24"/>
        </w:rPr>
        <w:t xml:space="preserve">more </w:t>
      </w:r>
      <w:r w:rsidR="00F86313" w:rsidRPr="00724262">
        <w:rPr>
          <w:rFonts w:ascii="Times New Roman" w:hAnsi="Times New Roman"/>
          <w:sz w:val="24"/>
          <w:szCs w:val="24"/>
        </w:rPr>
        <w:t>likely to receive job offers than women and minorities (</w:t>
      </w:r>
      <w:r w:rsidR="00F86313" w:rsidRPr="00724262">
        <w:rPr>
          <w:rFonts w:ascii="Times New Roman" w:hAnsi="Times New Roman" w:cs="Times New Roman"/>
          <w:sz w:val="24"/>
          <w:szCs w:val="24"/>
        </w:rPr>
        <w:t>Rivera and Tilcsik</w:t>
      </w:r>
      <w:r w:rsidR="00F86313">
        <w:rPr>
          <w:rFonts w:ascii="Times New Roman" w:hAnsi="Times New Roman" w:cs="Times New Roman"/>
          <w:sz w:val="24"/>
          <w:szCs w:val="24"/>
        </w:rPr>
        <w:t>,</w:t>
      </w:r>
      <w:r w:rsidR="00F86313" w:rsidRPr="00724262">
        <w:rPr>
          <w:rFonts w:ascii="Times New Roman" w:hAnsi="Times New Roman" w:cs="Times New Roman"/>
          <w:sz w:val="24"/>
          <w:szCs w:val="24"/>
        </w:rPr>
        <w:t xml:space="preserve"> 2016</w:t>
      </w:r>
      <w:r w:rsidR="00F86313">
        <w:rPr>
          <w:rFonts w:ascii="Times New Roman" w:hAnsi="Times New Roman" w:cs="Times New Roman"/>
          <w:sz w:val="24"/>
          <w:szCs w:val="24"/>
        </w:rPr>
        <w:t>;</w:t>
      </w:r>
      <w:r w:rsidR="00F86313" w:rsidRPr="00225E06">
        <w:rPr>
          <w:rFonts w:ascii="Times New Roman" w:eastAsia="Times New Roman" w:hAnsi="Times New Roman" w:cs="Times New Roman"/>
          <w:sz w:val="24"/>
          <w:szCs w:val="24"/>
          <w:bdr w:val="none" w:sz="0" w:space="0" w:color="auto"/>
          <w:lang w:val="en-GB" w:eastAsia="en-GB"/>
        </w:rPr>
        <w:t xml:space="preserve"> </w:t>
      </w:r>
      <w:r w:rsidR="00F86313" w:rsidRPr="00225E06">
        <w:rPr>
          <w:rFonts w:ascii="Times New Roman" w:hAnsi="Times New Roman" w:cs="Times New Roman"/>
          <w:sz w:val="24"/>
          <w:szCs w:val="24"/>
          <w:lang w:val="en-GB"/>
        </w:rPr>
        <w:t>Kay</w:t>
      </w:r>
      <w:r w:rsidR="00F86313">
        <w:rPr>
          <w:rFonts w:ascii="Times New Roman" w:hAnsi="Times New Roman" w:cs="Times New Roman"/>
          <w:sz w:val="24"/>
          <w:szCs w:val="24"/>
          <w:lang w:val="en-GB"/>
        </w:rPr>
        <w:t xml:space="preserve"> </w:t>
      </w:r>
      <w:r w:rsidR="00F86313" w:rsidRPr="00225E06">
        <w:rPr>
          <w:rFonts w:ascii="Times New Roman" w:hAnsi="Times New Roman" w:cs="Times New Roman"/>
          <w:sz w:val="24"/>
          <w:szCs w:val="24"/>
          <w:lang w:val="en-GB"/>
        </w:rPr>
        <w:t>and Gorman</w:t>
      </w:r>
      <w:r w:rsidR="00F86313">
        <w:rPr>
          <w:rFonts w:ascii="Times New Roman" w:hAnsi="Times New Roman" w:cs="Times New Roman"/>
          <w:sz w:val="24"/>
          <w:szCs w:val="24"/>
          <w:lang w:val="en-GB"/>
        </w:rPr>
        <w:t xml:space="preserve"> 2016</w:t>
      </w:r>
      <w:r w:rsidR="00F86313" w:rsidRPr="00724262">
        <w:rPr>
          <w:rFonts w:ascii="Times New Roman" w:hAnsi="Times New Roman"/>
          <w:sz w:val="24"/>
          <w:szCs w:val="24"/>
        </w:rPr>
        <w:t xml:space="preserve">); </w:t>
      </w:r>
      <w:r w:rsidR="00F86313">
        <w:rPr>
          <w:rFonts w:ascii="Times New Roman" w:hAnsi="Times New Roman"/>
          <w:sz w:val="24"/>
          <w:szCs w:val="24"/>
        </w:rPr>
        <w:t xml:space="preserve">and more </w:t>
      </w:r>
      <w:r w:rsidR="00F86313" w:rsidRPr="00A60C32">
        <w:rPr>
          <w:rFonts w:ascii="Times New Roman" w:hAnsi="Times New Roman"/>
          <w:color w:val="0079BF" w:themeColor="accent1" w:themeShade="BF"/>
          <w:sz w:val="24"/>
          <w:szCs w:val="24"/>
        </w:rPr>
        <w:t xml:space="preserve">likely to be routed toward the most prestigious and </w:t>
      </w:r>
      <w:r w:rsidR="00294E66">
        <w:rPr>
          <w:rFonts w:ascii="Times New Roman" w:hAnsi="Times New Roman"/>
          <w:color w:val="0079BF" w:themeColor="accent1" w:themeShade="BF"/>
          <w:sz w:val="24"/>
          <w:szCs w:val="24"/>
        </w:rPr>
        <w:t xml:space="preserve">better </w:t>
      </w:r>
      <w:r w:rsidR="00F86313" w:rsidRPr="00A60C32">
        <w:rPr>
          <w:rFonts w:ascii="Times New Roman" w:hAnsi="Times New Roman"/>
          <w:color w:val="0079BF" w:themeColor="accent1" w:themeShade="BF"/>
          <w:sz w:val="24"/>
          <w:szCs w:val="24"/>
        </w:rPr>
        <w:t>remunerated jobs (Bolton and Muzio, 2007; Gorman 2005</w:t>
      </w:r>
      <w:r w:rsidR="00F86313">
        <w:rPr>
          <w:rFonts w:ascii="Times New Roman" w:hAnsi="Times New Roman"/>
          <w:color w:val="0079BF" w:themeColor="accent1" w:themeShade="BF"/>
          <w:sz w:val="24"/>
          <w:szCs w:val="24"/>
        </w:rPr>
        <w:t>;</w:t>
      </w:r>
      <w:r w:rsidR="00F86313" w:rsidRPr="00A60C32">
        <w:rPr>
          <w:rFonts w:ascii="Times New Roman" w:hAnsi="Times New Roman"/>
          <w:color w:val="0079BF" w:themeColor="accent1" w:themeShade="BF"/>
          <w:sz w:val="24"/>
          <w:szCs w:val="24"/>
        </w:rPr>
        <w:t xml:space="preserve"> Reskin and McBriar 2000</w:t>
      </w:r>
      <w:r w:rsidR="00972347">
        <w:rPr>
          <w:rFonts w:ascii="Times New Roman" w:hAnsi="Times New Roman"/>
          <w:color w:val="0079BF" w:themeColor="accent1" w:themeShade="BF"/>
          <w:sz w:val="24"/>
          <w:szCs w:val="24"/>
        </w:rPr>
        <w:t>; Muzio and Tomlinson 201</w:t>
      </w:r>
      <w:r w:rsidR="00294E66">
        <w:rPr>
          <w:rFonts w:ascii="Times New Roman" w:hAnsi="Times New Roman"/>
          <w:color w:val="0079BF" w:themeColor="accent1" w:themeShade="BF"/>
          <w:sz w:val="24"/>
          <w:szCs w:val="24"/>
        </w:rPr>
        <w:t>2</w:t>
      </w:r>
      <w:r w:rsidR="00F86313" w:rsidRPr="00A60C32">
        <w:rPr>
          <w:rFonts w:ascii="Times New Roman" w:hAnsi="Times New Roman"/>
          <w:color w:val="0079BF" w:themeColor="accent1" w:themeShade="BF"/>
          <w:sz w:val="24"/>
          <w:szCs w:val="24"/>
        </w:rPr>
        <w:t xml:space="preserve">). </w:t>
      </w:r>
      <w:r w:rsidR="001E0655" w:rsidRPr="00724262">
        <w:rPr>
          <w:rFonts w:ascii="Times New Roman" w:hAnsi="Times New Roman"/>
          <w:sz w:val="24"/>
          <w:szCs w:val="24"/>
        </w:rPr>
        <w:t>There have been</w:t>
      </w:r>
      <w:r w:rsidR="00803EA0" w:rsidRPr="00724262">
        <w:rPr>
          <w:rFonts w:ascii="Times New Roman" w:hAnsi="Times New Roman"/>
          <w:sz w:val="24"/>
          <w:szCs w:val="24"/>
        </w:rPr>
        <w:t xml:space="preserve"> </w:t>
      </w:r>
      <w:r w:rsidR="00B0028E" w:rsidRPr="00724262">
        <w:rPr>
          <w:rFonts w:ascii="Times New Roman" w:hAnsi="Times New Roman"/>
          <w:sz w:val="24"/>
          <w:szCs w:val="24"/>
        </w:rPr>
        <w:t>significant</w:t>
      </w:r>
      <w:r w:rsidR="008B42C2" w:rsidRPr="00724262">
        <w:rPr>
          <w:rFonts w:ascii="Times New Roman" w:hAnsi="Times New Roman"/>
          <w:sz w:val="24"/>
          <w:szCs w:val="24"/>
        </w:rPr>
        <w:t xml:space="preserve"> </w:t>
      </w:r>
      <w:r w:rsidR="00BB6929">
        <w:rPr>
          <w:rFonts w:ascii="Times New Roman" w:hAnsi="Times New Roman"/>
          <w:sz w:val="24"/>
          <w:szCs w:val="24"/>
        </w:rPr>
        <w:t xml:space="preserve">demographic </w:t>
      </w:r>
      <w:r w:rsidR="008B42C2" w:rsidRPr="00724262">
        <w:rPr>
          <w:rFonts w:ascii="Times New Roman" w:hAnsi="Times New Roman"/>
          <w:sz w:val="24"/>
          <w:szCs w:val="24"/>
        </w:rPr>
        <w:t xml:space="preserve">changes in the composition of </w:t>
      </w:r>
      <w:r w:rsidR="004C3C6D">
        <w:rPr>
          <w:rFonts w:ascii="Times New Roman" w:hAnsi="Times New Roman"/>
          <w:sz w:val="24"/>
          <w:szCs w:val="24"/>
        </w:rPr>
        <w:t xml:space="preserve">many </w:t>
      </w:r>
      <w:r w:rsidR="0015297A">
        <w:rPr>
          <w:rFonts w:ascii="Times New Roman" w:hAnsi="Times New Roman"/>
          <w:sz w:val="24"/>
          <w:szCs w:val="24"/>
        </w:rPr>
        <w:t xml:space="preserve">professional occupations </w:t>
      </w:r>
      <w:r w:rsidR="00EB633C">
        <w:rPr>
          <w:rFonts w:ascii="Times New Roman" w:hAnsi="Times New Roman"/>
          <w:sz w:val="24"/>
          <w:szCs w:val="24"/>
        </w:rPr>
        <w:t xml:space="preserve">and this is </w:t>
      </w:r>
      <w:r w:rsidR="004C3C6D">
        <w:rPr>
          <w:rFonts w:ascii="Times New Roman" w:hAnsi="Times New Roman"/>
          <w:sz w:val="24"/>
          <w:szCs w:val="24"/>
        </w:rPr>
        <w:t>also</w:t>
      </w:r>
      <w:r w:rsidR="00EB633C">
        <w:rPr>
          <w:rFonts w:ascii="Times New Roman" w:hAnsi="Times New Roman"/>
          <w:sz w:val="24"/>
          <w:szCs w:val="24"/>
        </w:rPr>
        <w:t xml:space="preserve"> pronounced in </w:t>
      </w:r>
      <w:r w:rsidR="00572539">
        <w:rPr>
          <w:rFonts w:ascii="Times New Roman" w:hAnsi="Times New Roman"/>
          <w:sz w:val="24"/>
          <w:szCs w:val="24"/>
        </w:rPr>
        <w:t>legal</w:t>
      </w:r>
      <w:r w:rsidR="00EB633C">
        <w:rPr>
          <w:rFonts w:ascii="Times New Roman" w:hAnsi="Times New Roman"/>
          <w:sz w:val="24"/>
          <w:szCs w:val="24"/>
        </w:rPr>
        <w:t xml:space="preserve"> profession</w:t>
      </w:r>
      <w:r w:rsidR="00FA3117">
        <w:rPr>
          <w:rFonts w:ascii="Times New Roman" w:hAnsi="Times New Roman"/>
          <w:sz w:val="24"/>
          <w:szCs w:val="24"/>
        </w:rPr>
        <w:t xml:space="preserve"> </w:t>
      </w:r>
      <w:r w:rsidR="0030345F" w:rsidRPr="00724262">
        <w:rPr>
          <w:rFonts w:ascii="Times New Roman" w:hAnsi="Times New Roman"/>
          <w:sz w:val="24"/>
          <w:szCs w:val="24"/>
        </w:rPr>
        <w:t>(</w:t>
      </w:r>
      <w:r w:rsidR="00A51346">
        <w:rPr>
          <w:rFonts w:ascii="Times New Roman" w:hAnsi="Times New Roman"/>
          <w:sz w:val="24"/>
          <w:szCs w:val="24"/>
        </w:rPr>
        <w:t>Aulakh</w:t>
      </w:r>
      <w:r w:rsidR="00502AA6">
        <w:rPr>
          <w:rFonts w:ascii="Times New Roman" w:hAnsi="Times New Roman" w:cs="Times New Roman"/>
          <w:sz w:val="24"/>
          <w:szCs w:val="24"/>
        </w:rPr>
        <w:t xml:space="preserve"> 201</w:t>
      </w:r>
      <w:r w:rsidR="00A51346">
        <w:rPr>
          <w:rFonts w:ascii="Times New Roman" w:hAnsi="Times New Roman" w:cs="Times New Roman"/>
          <w:sz w:val="24"/>
          <w:szCs w:val="24"/>
        </w:rPr>
        <w:t>7</w:t>
      </w:r>
      <w:r w:rsidR="00EC6241">
        <w:rPr>
          <w:rFonts w:ascii="Times New Roman" w:hAnsi="Times New Roman" w:cs="Times New Roman"/>
          <w:sz w:val="24"/>
          <w:szCs w:val="24"/>
        </w:rPr>
        <w:t xml:space="preserve">; </w:t>
      </w:r>
      <w:r w:rsidR="00751DE2">
        <w:rPr>
          <w:rFonts w:ascii="Times New Roman" w:hAnsi="Times New Roman" w:cs="Times New Roman"/>
          <w:sz w:val="24"/>
          <w:szCs w:val="24"/>
        </w:rPr>
        <w:t>As</w:t>
      </w:r>
      <w:r w:rsidR="005B135F">
        <w:rPr>
          <w:rFonts w:ascii="Times New Roman" w:hAnsi="Times New Roman" w:cs="Times New Roman"/>
          <w:sz w:val="24"/>
          <w:szCs w:val="24"/>
        </w:rPr>
        <w:t>h</w:t>
      </w:r>
      <w:r w:rsidR="00751DE2">
        <w:rPr>
          <w:rFonts w:ascii="Times New Roman" w:hAnsi="Times New Roman" w:cs="Times New Roman"/>
          <w:sz w:val="24"/>
          <w:szCs w:val="24"/>
        </w:rPr>
        <w:t xml:space="preserve">ley and Sommerlad, 2015; </w:t>
      </w:r>
      <w:r w:rsidR="00103F1B">
        <w:rPr>
          <w:rFonts w:ascii="Times New Roman" w:hAnsi="Times New Roman" w:cs="Times New Roman"/>
          <w:sz w:val="24"/>
          <w:szCs w:val="24"/>
        </w:rPr>
        <w:t>Tomlinson et al. 2019</w:t>
      </w:r>
      <w:r w:rsidR="0030345F" w:rsidRPr="00724262">
        <w:rPr>
          <w:rFonts w:ascii="Times New Roman" w:hAnsi="Times New Roman"/>
          <w:sz w:val="24"/>
          <w:szCs w:val="24"/>
        </w:rPr>
        <w:t>).</w:t>
      </w:r>
      <w:r w:rsidR="004B368D" w:rsidRPr="00724262">
        <w:rPr>
          <w:rFonts w:ascii="Times New Roman" w:hAnsi="Times New Roman"/>
          <w:sz w:val="24"/>
          <w:szCs w:val="24"/>
        </w:rPr>
        <w:t xml:space="preserve"> </w:t>
      </w:r>
      <w:r w:rsidR="00572539">
        <w:rPr>
          <w:rFonts w:ascii="Times New Roman" w:hAnsi="Times New Roman"/>
          <w:color w:val="0079BF" w:themeColor="accent1" w:themeShade="BF"/>
          <w:sz w:val="24"/>
          <w:szCs w:val="24"/>
        </w:rPr>
        <w:t>Still w</w:t>
      </w:r>
      <w:r w:rsidR="00A9068C">
        <w:rPr>
          <w:rFonts w:ascii="Times New Roman" w:hAnsi="Times New Roman"/>
          <w:color w:val="0079BF" w:themeColor="accent1" w:themeShade="BF"/>
          <w:sz w:val="24"/>
          <w:szCs w:val="24"/>
        </w:rPr>
        <w:t>omen solicitors</w:t>
      </w:r>
      <w:r w:rsidR="00572539">
        <w:rPr>
          <w:rFonts w:ascii="Times New Roman" w:hAnsi="Times New Roman"/>
          <w:color w:val="0079BF" w:themeColor="accent1" w:themeShade="BF"/>
          <w:sz w:val="24"/>
          <w:szCs w:val="24"/>
        </w:rPr>
        <w:t xml:space="preserve"> continue</w:t>
      </w:r>
      <w:r w:rsidR="00A9068C">
        <w:rPr>
          <w:rFonts w:ascii="Times New Roman" w:hAnsi="Times New Roman"/>
          <w:color w:val="0079BF" w:themeColor="accent1" w:themeShade="BF"/>
          <w:sz w:val="24"/>
          <w:szCs w:val="24"/>
        </w:rPr>
        <w:t xml:space="preserve"> experience patterns of vertical stratification and horizontal segmentation as they are more likely to be in salaried (rather than ownership) positions and in less prestigious specialisms such as family law (Bolton and Muzio, 2007; 2008; Sommerlad, 2002). </w:t>
      </w:r>
      <w:r w:rsidR="00A9068C">
        <w:rPr>
          <w:rFonts w:ascii="Times New Roman" w:hAnsi="Times New Roman"/>
          <w:color w:val="0079BF" w:themeColor="accent1" w:themeShade="BF"/>
          <w:sz w:val="24"/>
          <w:szCs w:val="24"/>
        </w:rPr>
        <w:lastRenderedPageBreak/>
        <w:t>S</w:t>
      </w:r>
      <w:r w:rsidR="0096612A" w:rsidRPr="00A60C32">
        <w:rPr>
          <w:rFonts w:ascii="Times New Roman" w:hAnsi="Times New Roman"/>
          <w:color w:val="0079BF" w:themeColor="accent1" w:themeShade="BF"/>
          <w:sz w:val="24"/>
          <w:szCs w:val="24"/>
        </w:rPr>
        <w:t xml:space="preserve">imilar patterns are visible in terms of ethnicity - those from minority ethnic backgrounds tend to hold fewer positions of influence and leadership in </w:t>
      </w:r>
      <w:r w:rsidR="00CB7440" w:rsidRPr="00A60C32">
        <w:rPr>
          <w:rFonts w:ascii="Times New Roman" w:hAnsi="Times New Roman"/>
          <w:color w:val="0079BF" w:themeColor="accent1" w:themeShade="BF"/>
          <w:sz w:val="24"/>
          <w:szCs w:val="24"/>
        </w:rPr>
        <w:t xml:space="preserve">large </w:t>
      </w:r>
      <w:r w:rsidR="0096612A" w:rsidRPr="00A60C32">
        <w:rPr>
          <w:rFonts w:ascii="Times New Roman" w:hAnsi="Times New Roman"/>
          <w:color w:val="0079BF" w:themeColor="accent1" w:themeShade="BF"/>
          <w:sz w:val="24"/>
          <w:szCs w:val="24"/>
        </w:rPr>
        <w:t>organizational hierarchies</w:t>
      </w:r>
      <w:r w:rsidR="00E33F19" w:rsidRPr="00A60C32">
        <w:rPr>
          <w:rFonts w:ascii="Times New Roman" w:hAnsi="Times New Roman"/>
          <w:color w:val="0079BF" w:themeColor="accent1" w:themeShade="BF"/>
          <w:sz w:val="24"/>
          <w:szCs w:val="24"/>
        </w:rPr>
        <w:t>, and often work in smaller less lucrative firms and specialisms,</w:t>
      </w:r>
      <w:r w:rsidR="0096612A" w:rsidRPr="00A60C32">
        <w:rPr>
          <w:rFonts w:ascii="Times New Roman" w:hAnsi="Times New Roman"/>
          <w:color w:val="0079BF" w:themeColor="accent1" w:themeShade="BF"/>
          <w:sz w:val="24"/>
          <w:szCs w:val="24"/>
        </w:rPr>
        <w:t xml:space="preserve"> and with less privileged or powerful social networks relative to white men</w:t>
      </w:r>
      <w:r w:rsidR="000760B4" w:rsidRPr="00A60C32">
        <w:rPr>
          <w:rFonts w:ascii="Times New Roman" w:hAnsi="Times New Roman"/>
          <w:color w:val="0079BF" w:themeColor="accent1" w:themeShade="BF"/>
          <w:sz w:val="24"/>
          <w:szCs w:val="24"/>
        </w:rPr>
        <w:t>.</w:t>
      </w:r>
      <w:r w:rsidR="00201943">
        <w:rPr>
          <w:rFonts w:ascii="Times New Roman" w:hAnsi="Times New Roman"/>
          <w:color w:val="0079BF" w:themeColor="accent1" w:themeShade="BF"/>
          <w:sz w:val="24"/>
          <w:szCs w:val="24"/>
        </w:rPr>
        <w:t xml:space="preserve"> </w:t>
      </w:r>
      <w:r w:rsidR="00FE7F35">
        <w:rPr>
          <w:rFonts w:ascii="Times New Roman" w:hAnsi="Times New Roman"/>
          <w:color w:val="0079BF" w:themeColor="accent1" w:themeShade="BF"/>
          <w:sz w:val="24"/>
          <w:szCs w:val="24"/>
        </w:rPr>
        <w:t xml:space="preserve"> </w:t>
      </w:r>
    </w:p>
    <w:p w14:paraId="78F9FB49" w14:textId="06317D4A" w:rsidR="0096612A" w:rsidRPr="00A60C32" w:rsidRDefault="00FC0EB2">
      <w:pPr>
        <w:pStyle w:val="Body"/>
        <w:spacing w:line="480" w:lineRule="auto"/>
        <w:ind w:firstLine="720"/>
        <w:jc w:val="both"/>
        <w:rPr>
          <w:rFonts w:ascii="Times New Roman" w:hAnsi="Times New Roman"/>
          <w:color w:val="0079BF" w:themeColor="accent1" w:themeShade="BF"/>
          <w:sz w:val="24"/>
          <w:szCs w:val="24"/>
        </w:rPr>
      </w:pPr>
      <w:r>
        <w:rPr>
          <w:rFonts w:ascii="Times New Roman" w:hAnsi="Times New Roman"/>
          <w:color w:val="0079BF" w:themeColor="accent1" w:themeShade="BF"/>
          <w:sz w:val="24"/>
          <w:szCs w:val="24"/>
        </w:rPr>
        <w:t>One manifestation</w:t>
      </w:r>
      <w:r w:rsidR="005B135F">
        <w:rPr>
          <w:rFonts w:ascii="Times New Roman" w:hAnsi="Times New Roman"/>
          <w:color w:val="0079BF" w:themeColor="accent1" w:themeShade="BF"/>
          <w:sz w:val="24"/>
          <w:szCs w:val="24"/>
        </w:rPr>
        <w:t xml:space="preserve"> of this</w:t>
      </w:r>
      <w:r>
        <w:rPr>
          <w:rFonts w:ascii="Times New Roman" w:hAnsi="Times New Roman"/>
          <w:color w:val="0079BF" w:themeColor="accent1" w:themeShade="BF"/>
          <w:sz w:val="24"/>
          <w:szCs w:val="24"/>
        </w:rPr>
        <w:t xml:space="preserve"> is the clustering of minority lawyers in ethnic firms, which  are focused on serving a predominantly ethnic client base</w:t>
      </w:r>
      <w:r w:rsidR="006578DC">
        <w:rPr>
          <w:rFonts w:ascii="Times New Roman" w:hAnsi="Times New Roman"/>
          <w:color w:val="0079BF" w:themeColor="accent1" w:themeShade="BF"/>
          <w:sz w:val="24"/>
          <w:szCs w:val="24"/>
        </w:rPr>
        <w:t xml:space="preserve"> often in relatively deprived inner city areas</w:t>
      </w:r>
      <w:r>
        <w:rPr>
          <w:rFonts w:ascii="Times New Roman" w:hAnsi="Times New Roman"/>
          <w:color w:val="0079BF" w:themeColor="accent1" w:themeShade="BF"/>
          <w:sz w:val="24"/>
          <w:szCs w:val="24"/>
        </w:rPr>
        <w:t xml:space="preserve"> (</w:t>
      </w:r>
      <w:r w:rsidR="00FE7F35">
        <w:rPr>
          <w:rFonts w:ascii="Times New Roman" w:hAnsi="Times New Roman"/>
          <w:color w:val="0079BF" w:themeColor="accent1" w:themeShade="BF"/>
          <w:sz w:val="24"/>
          <w:szCs w:val="24"/>
        </w:rPr>
        <w:t>Menkel-M</w:t>
      </w:r>
      <w:r>
        <w:rPr>
          <w:rFonts w:ascii="Times New Roman" w:hAnsi="Times New Roman"/>
          <w:color w:val="0079BF" w:themeColor="accent1" w:themeShade="BF"/>
          <w:sz w:val="24"/>
          <w:szCs w:val="24"/>
        </w:rPr>
        <w:t>eadow, 1989; Wald, 2007)</w:t>
      </w:r>
      <w:r w:rsidR="005B135F">
        <w:rPr>
          <w:rFonts w:ascii="Times New Roman" w:hAnsi="Times New Roman"/>
          <w:color w:val="0079BF" w:themeColor="accent1" w:themeShade="BF"/>
          <w:sz w:val="24"/>
          <w:szCs w:val="24"/>
        </w:rPr>
        <w:t>.</w:t>
      </w:r>
      <w:r>
        <w:rPr>
          <w:rFonts w:ascii="Times New Roman" w:hAnsi="Times New Roman"/>
          <w:color w:val="0079BF" w:themeColor="accent1" w:themeShade="BF"/>
          <w:sz w:val="24"/>
          <w:szCs w:val="24"/>
        </w:rPr>
        <w:t xml:space="preserve"> </w:t>
      </w:r>
      <w:r w:rsidR="00EC48FF">
        <w:rPr>
          <w:rFonts w:ascii="Times New Roman" w:hAnsi="Times New Roman"/>
          <w:color w:val="0079BF" w:themeColor="accent1" w:themeShade="BF"/>
          <w:sz w:val="24"/>
          <w:szCs w:val="24"/>
        </w:rPr>
        <w:t>Thus, w</w:t>
      </w:r>
      <w:r>
        <w:rPr>
          <w:rFonts w:ascii="Times New Roman" w:hAnsi="Times New Roman"/>
          <w:color w:val="0079BF" w:themeColor="accent1" w:themeShade="BF"/>
          <w:sz w:val="24"/>
          <w:szCs w:val="24"/>
        </w:rPr>
        <w:t>hil</w:t>
      </w:r>
      <w:r w:rsidR="00A55B75">
        <w:rPr>
          <w:rFonts w:ascii="Times New Roman" w:hAnsi="Times New Roman"/>
          <w:color w:val="0079BF" w:themeColor="accent1" w:themeShade="BF"/>
          <w:sz w:val="24"/>
          <w:szCs w:val="24"/>
        </w:rPr>
        <w:t>e</w:t>
      </w:r>
      <w:r>
        <w:rPr>
          <w:rFonts w:ascii="Times New Roman" w:hAnsi="Times New Roman"/>
          <w:color w:val="0079BF" w:themeColor="accent1" w:themeShade="BF"/>
          <w:sz w:val="24"/>
          <w:szCs w:val="24"/>
        </w:rPr>
        <w:t xml:space="preserve"> </w:t>
      </w:r>
      <w:r w:rsidR="000760B4" w:rsidRPr="00A60C32">
        <w:rPr>
          <w:rFonts w:ascii="Times New Roman" w:hAnsi="Times New Roman"/>
          <w:color w:val="0079BF" w:themeColor="accent1" w:themeShade="BF"/>
          <w:sz w:val="24"/>
          <w:szCs w:val="24"/>
        </w:rPr>
        <w:t xml:space="preserve">at </w:t>
      </w:r>
      <w:r>
        <w:rPr>
          <w:rFonts w:ascii="Times New Roman" w:hAnsi="Times New Roman"/>
          <w:color w:val="0079BF" w:themeColor="accent1" w:themeShade="BF"/>
          <w:sz w:val="24"/>
          <w:szCs w:val="24"/>
        </w:rPr>
        <w:t xml:space="preserve">an </w:t>
      </w:r>
      <w:r w:rsidR="000760B4" w:rsidRPr="00A60C32">
        <w:rPr>
          <w:rFonts w:ascii="Times New Roman" w:hAnsi="Times New Roman"/>
          <w:color w:val="0079BF" w:themeColor="accent1" w:themeShade="BF"/>
          <w:sz w:val="24"/>
          <w:szCs w:val="24"/>
        </w:rPr>
        <w:t xml:space="preserve">aggregate level </w:t>
      </w:r>
      <w:r>
        <w:rPr>
          <w:rFonts w:ascii="Times New Roman" w:hAnsi="Times New Roman"/>
          <w:color w:val="0079BF" w:themeColor="accent1" w:themeShade="BF"/>
          <w:sz w:val="24"/>
          <w:szCs w:val="24"/>
        </w:rPr>
        <w:t>the</w:t>
      </w:r>
      <w:r w:rsidR="00EC48FF">
        <w:rPr>
          <w:rFonts w:ascii="Times New Roman" w:hAnsi="Times New Roman"/>
          <w:color w:val="0079BF" w:themeColor="accent1" w:themeShade="BF"/>
          <w:sz w:val="24"/>
          <w:szCs w:val="24"/>
        </w:rPr>
        <w:t xml:space="preserve"> solicitors’</w:t>
      </w:r>
      <w:r>
        <w:rPr>
          <w:rFonts w:ascii="Times New Roman" w:hAnsi="Times New Roman"/>
          <w:color w:val="0079BF" w:themeColor="accent1" w:themeShade="BF"/>
          <w:sz w:val="24"/>
          <w:szCs w:val="24"/>
        </w:rPr>
        <w:t xml:space="preserve"> profession is more diverse</w:t>
      </w:r>
      <w:r w:rsidR="00B65B44">
        <w:rPr>
          <w:rFonts w:ascii="Times New Roman" w:hAnsi="Times New Roman"/>
          <w:color w:val="0079BF" w:themeColor="accent1" w:themeShade="BF"/>
          <w:sz w:val="24"/>
          <w:szCs w:val="24"/>
        </w:rPr>
        <w:t>,</w:t>
      </w:r>
      <w:r>
        <w:rPr>
          <w:rFonts w:ascii="Times New Roman" w:hAnsi="Times New Roman"/>
          <w:color w:val="0079BF" w:themeColor="accent1" w:themeShade="BF"/>
          <w:sz w:val="24"/>
          <w:szCs w:val="24"/>
        </w:rPr>
        <w:t xml:space="preserve"> there</w:t>
      </w:r>
      <w:r w:rsidR="00B302C8">
        <w:rPr>
          <w:rFonts w:ascii="Times New Roman" w:hAnsi="Times New Roman"/>
          <w:color w:val="0079BF" w:themeColor="accent1" w:themeShade="BF"/>
          <w:sz w:val="24"/>
          <w:szCs w:val="24"/>
        </w:rPr>
        <w:t xml:space="preserve"> has been </w:t>
      </w:r>
      <w:r w:rsidR="00B7282A">
        <w:rPr>
          <w:rFonts w:ascii="Times New Roman" w:hAnsi="Times New Roman"/>
          <w:color w:val="0079BF" w:themeColor="accent1" w:themeShade="BF"/>
          <w:sz w:val="24"/>
          <w:szCs w:val="24"/>
        </w:rPr>
        <w:t>less</w:t>
      </w:r>
      <w:r w:rsidR="00747964">
        <w:rPr>
          <w:rFonts w:ascii="Times New Roman" w:hAnsi="Times New Roman"/>
          <w:color w:val="0079BF" w:themeColor="accent1" w:themeShade="BF"/>
          <w:sz w:val="24"/>
          <w:szCs w:val="24"/>
        </w:rPr>
        <w:t xml:space="preserve"> change in leadership of</w:t>
      </w:r>
      <w:r w:rsidR="00883D22">
        <w:rPr>
          <w:rFonts w:ascii="Times New Roman" w:hAnsi="Times New Roman"/>
          <w:color w:val="0079BF" w:themeColor="accent1" w:themeShade="BF"/>
          <w:sz w:val="24"/>
          <w:szCs w:val="24"/>
        </w:rPr>
        <w:t xml:space="preserve"> the largest </w:t>
      </w:r>
      <w:r w:rsidR="00DE6612">
        <w:rPr>
          <w:rFonts w:ascii="Times New Roman" w:hAnsi="Times New Roman"/>
          <w:color w:val="0079BF" w:themeColor="accent1" w:themeShade="BF"/>
          <w:sz w:val="24"/>
          <w:szCs w:val="24"/>
        </w:rPr>
        <w:t>firms undertaking corporate based specialisms</w:t>
      </w:r>
      <w:r w:rsidR="00B7282A">
        <w:rPr>
          <w:rFonts w:ascii="Times New Roman" w:hAnsi="Times New Roman"/>
          <w:color w:val="0079BF" w:themeColor="accent1" w:themeShade="BF"/>
          <w:sz w:val="24"/>
          <w:szCs w:val="24"/>
        </w:rPr>
        <w:t xml:space="preserve"> than one might anticipate</w:t>
      </w:r>
      <w:r w:rsidR="00DE6612">
        <w:rPr>
          <w:rFonts w:ascii="Times New Roman" w:hAnsi="Times New Roman"/>
          <w:color w:val="0079BF" w:themeColor="accent1" w:themeShade="BF"/>
          <w:sz w:val="24"/>
          <w:szCs w:val="24"/>
        </w:rPr>
        <w:t xml:space="preserve">. This </w:t>
      </w:r>
      <w:r w:rsidR="006F2916">
        <w:rPr>
          <w:rFonts w:ascii="Times New Roman" w:hAnsi="Times New Roman"/>
          <w:color w:val="0079BF" w:themeColor="accent1" w:themeShade="BF"/>
          <w:sz w:val="24"/>
          <w:szCs w:val="24"/>
        </w:rPr>
        <w:t>is</w:t>
      </w:r>
      <w:r w:rsidR="0096612A" w:rsidRPr="00A60C32">
        <w:rPr>
          <w:rFonts w:ascii="Times New Roman" w:hAnsi="Times New Roman"/>
          <w:color w:val="0079BF" w:themeColor="accent1" w:themeShade="BF"/>
          <w:sz w:val="24"/>
          <w:szCs w:val="24"/>
        </w:rPr>
        <w:t xml:space="preserve"> despite a clear </w:t>
      </w:r>
      <w:r w:rsidR="00DB4C2B">
        <w:rPr>
          <w:rFonts w:ascii="Times New Roman" w:hAnsi="Times New Roman"/>
          <w:color w:val="0079BF" w:themeColor="accent1" w:themeShade="BF"/>
          <w:sz w:val="24"/>
          <w:szCs w:val="24"/>
        </w:rPr>
        <w:t>and well</w:t>
      </w:r>
      <w:r w:rsidR="00D71A73">
        <w:rPr>
          <w:rFonts w:ascii="Times New Roman" w:hAnsi="Times New Roman"/>
          <w:color w:val="0079BF" w:themeColor="accent1" w:themeShade="BF"/>
          <w:sz w:val="24"/>
          <w:szCs w:val="24"/>
        </w:rPr>
        <w:t>-</w:t>
      </w:r>
      <w:r w:rsidR="00DB4C2B">
        <w:rPr>
          <w:rFonts w:ascii="Times New Roman" w:hAnsi="Times New Roman"/>
          <w:color w:val="0079BF" w:themeColor="accent1" w:themeShade="BF"/>
          <w:sz w:val="24"/>
          <w:szCs w:val="24"/>
        </w:rPr>
        <w:t xml:space="preserve">articulated </w:t>
      </w:r>
      <w:r w:rsidR="0096612A" w:rsidRPr="00A60C32">
        <w:rPr>
          <w:rFonts w:ascii="Times New Roman" w:hAnsi="Times New Roman"/>
          <w:color w:val="0079BF" w:themeColor="accent1" w:themeShade="BF"/>
          <w:sz w:val="24"/>
          <w:szCs w:val="24"/>
        </w:rPr>
        <w:t>business and ethical case</w:t>
      </w:r>
      <w:r w:rsidR="007D7187" w:rsidRPr="00A60C32">
        <w:rPr>
          <w:rFonts w:ascii="Times New Roman" w:hAnsi="Times New Roman"/>
          <w:color w:val="0079BF" w:themeColor="accent1" w:themeShade="BF"/>
          <w:sz w:val="24"/>
          <w:szCs w:val="24"/>
        </w:rPr>
        <w:t xml:space="preserve"> and professed commitment</w:t>
      </w:r>
      <w:r w:rsidR="0096612A" w:rsidRPr="00A60C32">
        <w:rPr>
          <w:rFonts w:ascii="Times New Roman" w:hAnsi="Times New Roman"/>
          <w:color w:val="0079BF" w:themeColor="accent1" w:themeShade="BF"/>
          <w:sz w:val="24"/>
          <w:szCs w:val="24"/>
        </w:rPr>
        <w:t xml:space="preserve"> to overcome discrimination, </w:t>
      </w:r>
      <w:r w:rsidR="00A55B75">
        <w:rPr>
          <w:rFonts w:ascii="Times New Roman" w:hAnsi="Times New Roman"/>
          <w:color w:val="0079BF" w:themeColor="accent1" w:themeShade="BF"/>
          <w:sz w:val="24"/>
          <w:szCs w:val="24"/>
        </w:rPr>
        <w:t>promote inclusion and</w:t>
      </w:r>
      <w:r w:rsidR="0096612A" w:rsidRPr="00A60C32">
        <w:rPr>
          <w:rFonts w:ascii="Times New Roman" w:hAnsi="Times New Roman"/>
          <w:color w:val="0079BF" w:themeColor="accent1" w:themeShade="BF"/>
          <w:sz w:val="24"/>
          <w:szCs w:val="24"/>
        </w:rPr>
        <w:t xml:space="preserve"> social mobility</w:t>
      </w:r>
      <w:r w:rsidR="006F2916">
        <w:rPr>
          <w:rFonts w:ascii="Times New Roman" w:hAnsi="Times New Roman"/>
          <w:color w:val="0079BF" w:themeColor="accent1" w:themeShade="BF"/>
          <w:sz w:val="24"/>
          <w:szCs w:val="24"/>
        </w:rPr>
        <w:t xml:space="preserve"> among such firms</w:t>
      </w:r>
      <w:r w:rsidR="0096612A" w:rsidRPr="00A60C32">
        <w:rPr>
          <w:rFonts w:ascii="Times New Roman" w:hAnsi="Times New Roman"/>
          <w:color w:val="0079BF" w:themeColor="accent1" w:themeShade="BF"/>
          <w:sz w:val="24"/>
          <w:szCs w:val="24"/>
        </w:rPr>
        <w:t xml:space="preserve"> (Ashley and Empson 2013; Webley 2016).</w:t>
      </w:r>
    </w:p>
    <w:p w14:paraId="559EFEE9" w14:textId="3C6903DA" w:rsidR="00CB1884" w:rsidRPr="00CB1884" w:rsidRDefault="0047654F" w:rsidP="00CB1884">
      <w:pPr>
        <w:pStyle w:val="Body"/>
        <w:spacing w:line="480" w:lineRule="auto"/>
        <w:ind w:firstLine="720"/>
        <w:jc w:val="both"/>
        <w:rPr>
          <w:rFonts w:ascii="Times New Roman" w:hAnsi="Times New Roman"/>
          <w:sz w:val="24"/>
          <w:szCs w:val="24"/>
          <w:highlight w:val="yellow"/>
        </w:rPr>
      </w:pPr>
      <w:r>
        <w:rPr>
          <w:rFonts w:ascii="Times New Roman" w:hAnsi="Times New Roman"/>
          <w:color w:val="0079BF" w:themeColor="accent1" w:themeShade="BF"/>
          <w:sz w:val="24"/>
          <w:szCs w:val="24"/>
        </w:rPr>
        <w:t>I</w:t>
      </w:r>
      <w:r w:rsidR="00CB1884" w:rsidRPr="00A60C32">
        <w:rPr>
          <w:rFonts w:ascii="Times New Roman" w:hAnsi="Times New Roman"/>
          <w:color w:val="0079BF" w:themeColor="accent1" w:themeShade="BF"/>
          <w:sz w:val="24"/>
          <w:szCs w:val="24"/>
        </w:rPr>
        <w:t xml:space="preserve">t is important to recognize </w:t>
      </w:r>
      <w:r w:rsidR="00B302C8">
        <w:rPr>
          <w:rFonts w:ascii="Times New Roman" w:hAnsi="Times New Roman"/>
          <w:color w:val="0079BF" w:themeColor="accent1" w:themeShade="BF"/>
          <w:sz w:val="24"/>
          <w:szCs w:val="24"/>
        </w:rPr>
        <w:t>that women and ethnic minorit</w:t>
      </w:r>
      <w:r w:rsidR="00B7282A">
        <w:rPr>
          <w:rFonts w:ascii="Times New Roman" w:hAnsi="Times New Roman"/>
          <w:color w:val="0079BF" w:themeColor="accent1" w:themeShade="BF"/>
          <w:sz w:val="24"/>
          <w:szCs w:val="24"/>
        </w:rPr>
        <w:t>y</w:t>
      </w:r>
      <w:r w:rsidR="00B7282A" w:rsidRPr="00B7282A">
        <w:rPr>
          <w:rFonts w:ascii="Times New Roman" w:hAnsi="Times New Roman"/>
          <w:color w:val="0079BF" w:themeColor="accent1" w:themeShade="BF"/>
          <w:sz w:val="24"/>
          <w:szCs w:val="24"/>
        </w:rPr>
        <w:t xml:space="preserve"> </w:t>
      </w:r>
      <w:r w:rsidR="00B7282A">
        <w:rPr>
          <w:rFonts w:ascii="Times New Roman" w:hAnsi="Times New Roman"/>
          <w:color w:val="0079BF" w:themeColor="accent1" w:themeShade="BF"/>
          <w:sz w:val="24"/>
          <w:szCs w:val="24"/>
        </w:rPr>
        <w:t xml:space="preserve">professionals </w:t>
      </w:r>
      <w:r w:rsidR="00572539">
        <w:rPr>
          <w:rFonts w:ascii="Times New Roman" w:hAnsi="Times New Roman"/>
          <w:color w:val="0079BF" w:themeColor="accent1" w:themeShade="BF"/>
          <w:sz w:val="24"/>
          <w:szCs w:val="24"/>
        </w:rPr>
        <w:t xml:space="preserve">are </w:t>
      </w:r>
      <w:r w:rsidR="00B7282A">
        <w:rPr>
          <w:rFonts w:ascii="Times New Roman" w:hAnsi="Times New Roman"/>
          <w:color w:val="0079BF" w:themeColor="accent1" w:themeShade="BF"/>
          <w:sz w:val="24"/>
          <w:szCs w:val="24"/>
        </w:rPr>
        <w:t>knowledgeable expert</w:t>
      </w:r>
      <w:r>
        <w:rPr>
          <w:rFonts w:ascii="Times New Roman" w:hAnsi="Times New Roman"/>
          <w:color w:val="0079BF" w:themeColor="accent1" w:themeShade="BF"/>
          <w:sz w:val="24"/>
          <w:szCs w:val="24"/>
        </w:rPr>
        <w:t>s in the field</w:t>
      </w:r>
      <w:r w:rsidR="00B7282A">
        <w:rPr>
          <w:rFonts w:ascii="Times New Roman" w:hAnsi="Times New Roman"/>
          <w:color w:val="0079BF" w:themeColor="accent1" w:themeShade="BF"/>
          <w:sz w:val="24"/>
          <w:szCs w:val="24"/>
        </w:rPr>
        <w:t xml:space="preserve"> and</w:t>
      </w:r>
      <w:r>
        <w:rPr>
          <w:rFonts w:ascii="Times New Roman" w:hAnsi="Times New Roman"/>
          <w:color w:val="0079BF" w:themeColor="accent1" w:themeShade="BF"/>
          <w:sz w:val="24"/>
          <w:szCs w:val="24"/>
        </w:rPr>
        <w:t xml:space="preserve"> they</w:t>
      </w:r>
      <w:r w:rsidR="00B302C8">
        <w:rPr>
          <w:rFonts w:ascii="Times New Roman" w:hAnsi="Times New Roman"/>
          <w:color w:val="0079BF" w:themeColor="accent1" w:themeShade="BF"/>
          <w:sz w:val="24"/>
          <w:szCs w:val="24"/>
        </w:rPr>
        <w:t xml:space="preserve"> exert </w:t>
      </w:r>
      <w:r w:rsidR="00CB1884" w:rsidRPr="00A60C32">
        <w:rPr>
          <w:rFonts w:ascii="Times New Roman" w:hAnsi="Times New Roman"/>
          <w:color w:val="0079BF" w:themeColor="accent1" w:themeShade="BF"/>
          <w:sz w:val="24"/>
          <w:szCs w:val="24"/>
        </w:rPr>
        <w:t>agency in the</w:t>
      </w:r>
      <w:r w:rsidR="00B302C8">
        <w:rPr>
          <w:rFonts w:ascii="Times New Roman" w:hAnsi="Times New Roman"/>
          <w:color w:val="0079BF" w:themeColor="accent1" w:themeShade="BF"/>
          <w:sz w:val="24"/>
          <w:szCs w:val="24"/>
        </w:rPr>
        <w:t>ir</w:t>
      </w:r>
      <w:r w:rsidR="00CB1884" w:rsidRPr="00A60C32">
        <w:rPr>
          <w:rFonts w:ascii="Times New Roman" w:hAnsi="Times New Roman"/>
          <w:color w:val="0079BF" w:themeColor="accent1" w:themeShade="BF"/>
          <w:sz w:val="24"/>
          <w:szCs w:val="24"/>
        </w:rPr>
        <w:t xml:space="preserve"> career decisions </w:t>
      </w:r>
      <w:r w:rsidR="006C154B" w:rsidRPr="00A60C32">
        <w:rPr>
          <w:rFonts w:ascii="Times New Roman" w:hAnsi="Times New Roman"/>
          <w:color w:val="0079BF" w:themeColor="accent1" w:themeShade="BF"/>
          <w:sz w:val="24"/>
          <w:szCs w:val="24"/>
        </w:rPr>
        <w:t xml:space="preserve"> </w:t>
      </w:r>
      <w:r w:rsidR="00CB1884" w:rsidRPr="00A60C32">
        <w:rPr>
          <w:rFonts w:ascii="Times New Roman" w:hAnsi="Times New Roman"/>
          <w:color w:val="0079BF" w:themeColor="accent1" w:themeShade="BF"/>
          <w:sz w:val="24"/>
          <w:szCs w:val="24"/>
        </w:rPr>
        <w:t>(Archer 2011; Crompton and Harris 1999; Tomlinson et al 2013; Webley et al 2016)</w:t>
      </w:r>
      <w:r>
        <w:rPr>
          <w:rFonts w:ascii="Times New Roman" w:hAnsi="Times New Roman"/>
          <w:color w:val="0079BF" w:themeColor="accent1" w:themeShade="BF"/>
          <w:sz w:val="24"/>
          <w:szCs w:val="24"/>
        </w:rPr>
        <w:t>. We recognize this yet</w:t>
      </w:r>
      <w:r w:rsidR="003E4789" w:rsidRPr="00A60C32">
        <w:rPr>
          <w:rFonts w:ascii="Times New Roman" w:hAnsi="Times New Roman"/>
          <w:color w:val="0079BF" w:themeColor="accent1" w:themeShade="BF"/>
          <w:sz w:val="24"/>
          <w:szCs w:val="24"/>
        </w:rPr>
        <w:t xml:space="preserve"> argue that </w:t>
      </w:r>
      <w:r w:rsidR="00B302C8">
        <w:rPr>
          <w:rFonts w:ascii="Times New Roman" w:hAnsi="Times New Roman"/>
          <w:color w:val="0079BF" w:themeColor="accent1" w:themeShade="BF"/>
          <w:sz w:val="24"/>
          <w:szCs w:val="24"/>
        </w:rPr>
        <w:t>th</w:t>
      </w:r>
      <w:r w:rsidR="003E3A2C">
        <w:rPr>
          <w:rFonts w:ascii="Times New Roman" w:hAnsi="Times New Roman"/>
          <w:color w:val="0079BF" w:themeColor="accent1" w:themeShade="BF"/>
          <w:sz w:val="24"/>
          <w:szCs w:val="24"/>
        </w:rPr>
        <w:t>ere has been something of an</w:t>
      </w:r>
      <w:r w:rsidR="00B302C8">
        <w:rPr>
          <w:rFonts w:ascii="Times New Roman" w:hAnsi="Times New Roman"/>
          <w:color w:val="0079BF" w:themeColor="accent1" w:themeShade="BF"/>
          <w:sz w:val="24"/>
          <w:szCs w:val="24"/>
        </w:rPr>
        <w:t xml:space="preserve"> agentic</w:t>
      </w:r>
      <w:r w:rsidR="003E3A2C">
        <w:rPr>
          <w:rFonts w:ascii="Times New Roman" w:hAnsi="Times New Roman"/>
          <w:color w:val="0079BF" w:themeColor="accent1" w:themeShade="BF"/>
          <w:sz w:val="24"/>
          <w:szCs w:val="24"/>
        </w:rPr>
        <w:t xml:space="preserve"> </w:t>
      </w:r>
      <w:r w:rsidR="00572539">
        <w:rPr>
          <w:rFonts w:ascii="Times New Roman" w:hAnsi="Times New Roman"/>
          <w:color w:val="0079BF" w:themeColor="accent1" w:themeShade="BF"/>
          <w:sz w:val="24"/>
          <w:szCs w:val="24"/>
        </w:rPr>
        <w:t xml:space="preserve">turn </w:t>
      </w:r>
      <w:r w:rsidR="003E3A2C">
        <w:rPr>
          <w:rFonts w:ascii="Times New Roman" w:hAnsi="Times New Roman"/>
          <w:color w:val="0079BF" w:themeColor="accent1" w:themeShade="BF"/>
          <w:sz w:val="24"/>
          <w:szCs w:val="24"/>
        </w:rPr>
        <w:t>in career studies (Rodrigues and Guest</w:t>
      </w:r>
      <w:r w:rsidR="0015541C">
        <w:rPr>
          <w:rFonts w:ascii="Times New Roman" w:hAnsi="Times New Roman"/>
          <w:color w:val="0079BF" w:themeColor="accent1" w:themeShade="BF"/>
          <w:sz w:val="24"/>
          <w:szCs w:val="24"/>
        </w:rPr>
        <w:t xml:space="preserve"> 2010)</w:t>
      </w:r>
      <w:r w:rsidR="00B302C8">
        <w:rPr>
          <w:rFonts w:ascii="Times New Roman" w:hAnsi="Times New Roman"/>
          <w:color w:val="0079BF" w:themeColor="accent1" w:themeShade="BF"/>
          <w:sz w:val="24"/>
          <w:szCs w:val="24"/>
        </w:rPr>
        <w:t xml:space="preserve"> </w:t>
      </w:r>
      <w:r w:rsidR="0015541C">
        <w:rPr>
          <w:rFonts w:ascii="Times New Roman" w:hAnsi="Times New Roman"/>
          <w:color w:val="0079BF" w:themeColor="accent1" w:themeShade="BF"/>
          <w:sz w:val="24"/>
          <w:szCs w:val="24"/>
        </w:rPr>
        <w:t>which has</w:t>
      </w:r>
      <w:r w:rsidR="00B302C8">
        <w:rPr>
          <w:rFonts w:ascii="Times New Roman" w:hAnsi="Times New Roman"/>
          <w:color w:val="0079BF" w:themeColor="accent1" w:themeShade="BF"/>
          <w:sz w:val="24"/>
          <w:szCs w:val="24"/>
        </w:rPr>
        <w:t xml:space="preserve"> come at the cost of a</w:t>
      </w:r>
      <w:r w:rsidR="00864EC5" w:rsidRPr="00A60C32">
        <w:rPr>
          <w:rFonts w:ascii="Times New Roman" w:hAnsi="Times New Roman"/>
          <w:color w:val="0079BF" w:themeColor="accent1" w:themeShade="BF"/>
          <w:sz w:val="24"/>
          <w:szCs w:val="24"/>
        </w:rPr>
        <w:t xml:space="preserve"> </w:t>
      </w:r>
      <w:r w:rsidR="00B302C8">
        <w:rPr>
          <w:rFonts w:ascii="Times New Roman" w:hAnsi="Times New Roman"/>
          <w:color w:val="0079BF" w:themeColor="accent1" w:themeShade="BF"/>
          <w:sz w:val="24"/>
          <w:szCs w:val="24"/>
        </w:rPr>
        <w:t>relative neglect</w:t>
      </w:r>
      <w:r w:rsidR="00864EC5" w:rsidRPr="00A60C32">
        <w:rPr>
          <w:rFonts w:ascii="Times New Roman" w:hAnsi="Times New Roman"/>
          <w:color w:val="0079BF" w:themeColor="accent1" w:themeShade="BF"/>
          <w:sz w:val="24"/>
          <w:szCs w:val="24"/>
        </w:rPr>
        <w:t xml:space="preserve"> of </w:t>
      </w:r>
      <w:r w:rsidR="00050829">
        <w:rPr>
          <w:rFonts w:ascii="Times New Roman" w:hAnsi="Times New Roman"/>
          <w:color w:val="0079BF" w:themeColor="accent1" w:themeShade="BF"/>
          <w:sz w:val="24"/>
          <w:szCs w:val="24"/>
        </w:rPr>
        <w:t xml:space="preserve">analysis of </w:t>
      </w:r>
      <w:r w:rsidR="00572539">
        <w:rPr>
          <w:rFonts w:ascii="Times New Roman" w:hAnsi="Times New Roman"/>
          <w:color w:val="0079BF" w:themeColor="accent1" w:themeShade="BF"/>
          <w:sz w:val="24"/>
          <w:szCs w:val="24"/>
        </w:rPr>
        <w:t xml:space="preserve">the </w:t>
      </w:r>
      <w:r w:rsidR="00CB1884" w:rsidRPr="00A60C32">
        <w:rPr>
          <w:rFonts w:ascii="Times New Roman" w:hAnsi="Times New Roman"/>
          <w:color w:val="0079BF" w:themeColor="accent1" w:themeShade="BF"/>
          <w:sz w:val="24"/>
          <w:szCs w:val="24"/>
        </w:rPr>
        <w:t xml:space="preserve">structural </w:t>
      </w:r>
      <w:r w:rsidR="00187453" w:rsidRPr="00A60C32">
        <w:rPr>
          <w:rFonts w:ascii="Times New Roman" w:hAnsi="Times New Roman"/>
          <w:color w:val="0079BF" w:themeColor="accent1" w:themeShade="BF"/>
          <w:sz w:val="24"/>
          <w:szCs w:val="24"/>
        </w:rPr>
        <w:t>dimensions of careers in</w:t>
      </w:r>
      <w:r w:rsidR="00CB1884" w:rsidRPr="00A60C32">
        <w:rPr>
          <w:rFonts w:ascii="Times New Roman" w:hAnsi="Times New Roman"/>
          <w:color w:val="0079BF" w:themeColor="accent1" w:themeShade="BF"/>
          <w:sz w:val="24"/>
          <w:szCs w:val="24"/>
        </w:rPr>
        <w:t xml:space="preserve"> professional occupations</w:t>
      </w:r>
      <w:r w:rsidR="0056105E">
        <w:rPr>
          <w:rFonts w:ascii="Times New Roman" w:hAnsi="Times New Roman"/>
          <w:color w:val="0079BF" w:themeColor="accent1" w:themeShade="BF"/>
          <w:sz w:val="24"/>
          <w:szCs w:val="24"/>
        </w:rPr>
        <w:t>. In other words, insufficient attention has been paid to</w:t>
      </w:r>
      <w:r w:rsidR="00CB1884" w:rsidRPr="00A60C32">
        <w:rPr>
          <w:rFonts w:ascii="Times New Roman" w:hAnsi="Times New Roman"/>
          <w:color w:val="0079BF" w:themeColor="accent1" w:themeShade="BF"/>
          <w:sz w:val="24"/>
          <w:szCs w:val="24"/>
        </w:rPr>
        <w:t xml:space="preserve"> </w:t>
      </w:r>
      <w:r w:rsidR="002C793A" w:rsidRPr="00A60C32">
        <w:rPr>
          <w:rFonts w:ascii="Times New Roman" w:hAnsi="Times New Roman"/>
          <w:color w:val="0079BF" w:themeColor="accent1" w:themeShade="BF"/>
          <w:sz w:val="24"/>
          <w:szCs w:val="24"/>
        </w:rPr>
        <w:t xml:space="preserve">the </w:t>
      </w:r>
      <w:r w:rsidR="00B93E23" w:rsidRPr="00A60C32">
        <w:rPr>
          <w:rFonts w:ascii="Times New Roman" w:hAnsi="Times New Roman"/>
          <w:color w:val="0079BF" w:themeColor="accent1" w:themeShade="BF"/>
          <w:sz w:val="24"/>
          <w:szCs w:val="24"/>
        </w:rPr>
        <w:t xml:space="preserve">environmental </w:t>
      </w:r>
      <w:r w:rsidR="002C793A" w:rsidRPr="00A60C32">
        <w:rPr>
          <w:rFonts w:ascii="Times New Roman" w:hAnsi="Times New Roman"/>
          <w:color w:val="0079BF" w:themeColor="accent1" w:themeShade="BF"/>
          <w:sz w:val="24"/>
          <w:szCs w:val="24"/>
        </w:rPr>
        <w:t xml:space="preserve">conditions </w:t>
      </w:r>
      <w:r w:rsidR="005B135F">
        <w:rPr>
          <w:rFonts w:ascii="Times New Roman" w:hAnsi="Times New Roman"/>
          <w:color w:val="0079BF" w:themeColor="accent1" w:themeShade="BF"/>
          <w:sz w:val="24"/>
          <w:szCs w:val="24"/>
        </w:rPr>
        <w:t>under</w:t>
      </w:r>
      <w:r w:rsidR="005B135F" w:rsidRPr="00A60C32">
        <w:rPr>
          <w:rFonts w:ascii="Times New Roman" w:hAnsi="Times New Roman"/>
          <w:color w:val="0079BF" w:themeColor="accent1" w:themeShade="BF"/>
          <w:sz w:val="24"/>
          <w:szCs w:val="24"/>
        </w:rPr>
        <w:t xml:space="preserve"> </w:t>
      </w:r>
      <w:r w:rsidR="002C793A" w:rsidRPr="00A60C32">
        <w:rPr>
          <w:rFonts w:ascii="Times New Roman" w:hAnsi="Times New Roman"/>
          <w:color w:val="0079BF" w:themeColor="accent1" w:themeShade="BF"/>
          <w:sz w:val="24"/>
          <w:szCs w:val="24"/>
        </w:rPr>
        <w:t xml:space="preserve">which </w:t>
      </w:r>
      <w:r w:rsidR="00B93E23" w:rsidRPr="00A60C32">
        <w:rPr>
          <w:rFonts w:ascii="Times New Roman" w:hAnsi="Times New Roman"/>
          <w:color w:val="0079BF" w:themeColor="accent1" w:themeShade="BF"/>
          <w:sz w:val="24"/>
          <w:szCs w:val="24"/>
        </w:rPr>
        <w:t xml:space="preserve">individuals </w:t>
      </w:r>
      <w:r w:rsidR="000D4042" w:rsidRPr="00A60C32">
        <w:rPr>
          <w:rFonts w:ascii="Times New Roman" w:hAnsi="Times New Roman"/>
          <w:color w:val="0079BF" w:themeColor="accent1" w:themeShade="BF"/>
          <w:sz w:val="24"/>
          <w:szCs w:val="24"/>
        </w:rPr>
        <w:t>operate</w:t>
      </w:r>
      <w:r w:rsidR="00050829">
        <w:rPr>
          <w:rFonts w:ascii="Times New Roman" w:hAnsi="Times New Roman"/>
          <w:color w:val="0079BF" w:themeColor="accent1" w:themeShade="BF"/>
          <w:sz w:val="24"/>
          <w:szCs w:val="24"/>
        </w:rPr>
        <w:t xml:space="preserve"> and </w:t>
      </w:r>
      <w:r w:rsidR="00260D0F">
        <w:rPr>
          <w:rFonts w:ascii="Times New Roman" w:hAnsi="Times New Roman"/>
          <w:color w:val="0079BF" w:themeColor="accent1" w:themeShade="BF"/>
          <w:sz w:val="24"/>
          <w:szCs w:val="24"/>
        </w:rPr>
        <w:t xml:space="preserve">how </w:t>
      </w:r>
      <w:r w:rsidR="00050829">
        <w:rPr>
          <w:rFonts w:ascii="Times New Roman" w:hAnsi="Times New Roman"/>
          <w:color w:val="0079BF" w:themeColor="accent1" w:themeShade="BF"/>
          <w:sz w:val="24"/>
          <w:szCs w:val="24"/>
        </w:rPr>
        <w:t>the</w:t>
      </w:r>
      <w:r w:rsidR="00A4355C">
        <w:rPr>
          <w:rFonts w:ascii="Times New Roman" w:hAnsi="Times New Roman"/>
          <w:color w:val="0079BF" w:themeColor="accent1" w:themeShade="BF"/>
          <w:sz w:val="24"/>
          <w:szCs w:val="24"/>
        </w:rPr>
        <w:t xml:space="preserve"> career</w:t>
      </w:r>
      <w:r w:rsidR="00050829">
        <w:rPr>
          <w:rFonts w:ascii="Times New Roman" w:hAnsi="Times New Roman"/>
          <w:color w:val="0079BF" w:themeColor="accent1" w:themeShade="BF"/>
          <w:sz w:val="24"/>
          <w:szCs w:val="24"/>
        </w:rPr>
        <w:t xml:space="preserve"> routes </w:t>
      </w:r>
      <w:r w:rsidR="00A4355C">
        <w:rPr>
          <w:rFonts w:ascii="Times New Roman" w:hAnsi="Times New Roman"/>
          <w:color w:val="0079BF" w:themeColor="accent1" w:themeShade="BF"/>
          <w:sz w:val="24"/>
          <w:szCs w:val="24"/>
        </w:rPr>
        <w:t>available to take</w:t>
      </w:r>
      <w:r w:rsidR="00260D0F">
        <w:rPr>
          <w:rFonts w:ascii="Times New Roman" w:hAnsi="Times New Roman"/>
          <w:color w:val="0079BF" w:themeColor="accent1" w:themeShade="BF"/>
          <w:sz w:val="24"/>
          <w:szCs w:val="24"/>
        </w:rPr>
        <w:t xml:space="preserve"> change over time</w:t>
      </w:r>
      <w:r w:rsidR="00A4355C">
        <w:rPr>
          <w:rFonts w:ascii="Times New Roman" w:hAnsi="Times New Roman"/>
          <w:color w:val="0079BF" w:themeColor="accent1" w:themeShade="BF"/>
          <w:sz w:val="24"/>
          <w:szCs w:val="24"/>
        </w:rPr>
        <w:t xml:space="preserve">. </w:t>
      </w:r>
    </w:p>
    <w:p w14:paraId="01A4BD23" w14:textId="498D9634" w:rsidR="00221831" w:rsidRPr="00724262" w:rsidRDefault="006578DC" w:rsidP="00BD7FEB">
      <w:pPr>
        <w:pStyle w:val="Body"/>
        <w:spacing w:line="480" w:lineRule="auto"/>
        <w:ind w:firstLine="720"/>
        <w:jc w:val="both"/>
        <w:rPr>
          <w:rFonts w:ascii="Times New Roman" w:hAnsi="Times New Roman"/>
          <w:sz w:val="24"/>
          <w:szCs w:val="24"/>
        </w:rPr>
      </w:pPr>
      <w:r>
        <w:rPr>
          <w:rFonts w:ascii="Times New Roman" w:hAnsi="Times New Roman"/>
          <w:sz w:val="24"/>
          <w:szCs w:val="24"/>
        </w:rPr>
        <w:t xml:space="preserve">In </w:t>
      </w:r>
      <w:r w:rsidR="005F26CC">
        <w:rPr>
          <w:rFonts w:ascii="Times New Roman" w:hAnsi="Times New Roman"/>
          <w:sz w:val="24"/>
          <w:szCs w:val="24"/>
        </w:rPr>
        <w:t>addition</w:t>
      </w:r>
      <w:r>
        <w:rPr>
          <w:rFonts w:ascii="Times New Roman" w:hAnsi="Times New Roman"/>
          <w:sz w:val="24"/>
          <w:szCs w:val="24"/>
        </w:rPr>
        <w:t>, w</w:t>
      </w:r>
      <w:r w:rsidR="00392DB7" w:rsidRPr="00724262">
        <w:rPr>
          <w:rFonts w:ascii="Times New Roman" w:hAnsi="Times New Roman"/>
          <w:sz w:val="24"/>
          <w:szCs w:val="24"/>
        </w:rPr>
        <w:t>hil</w:t>
      </w:r>
      <w:r w:rsidR="00D0473D">
        <w:rPr>
          <w:rFonts w:ascii="Times New Roman" w:hAnsi="Times New Roman"/>
          <w:sz w:val="24"/>
          <w:szCs w:val="24"/>
        </w:rPr>
        <w:t>e</w:t>
      </w:r>
      <w:r w:rsidR="00392DB7" w:rsidRPr="00724262">
        <w:rPr>
          <w:rFonts w:ascii="Times New Roman" w:hAnsi="Times New Roman"/>
          <w:sz w:val="24"/>
          <w:szCs w:val="24"/>
        </w:rPr>
        <w:t xml:space="preserve"> some studies</w:t>
      </w:r>
      <w:r w:rsidR="00D96029" w:rsidRPr="00724262">
        <w:rPr>
          <w:rFonts w:ascii="Times New Roman" w:hAnsi="Times New Roman"/>
          <w:sz w:val="24"/>
          <w:szCs w:val="24"/>
        </w:rPr>
        <w:t xml:space="preserve"> </w:t>
      </w:r>
      <w:r w:rsidR="009E3112" w:rsidRPr="00724262">
        <w:rPr>
          <w:rFonts w:ascii="Times New Roman" w:hAnsi="Times New Roman"/>
          <w:sz w:val="24"/>
          <w:szCs w:val="24"/>
        </w:rPr>
        <w:t xml:space="preserve">provide nuanced analysis </w:t>
      </w:r>
      <w:r w:rsidR="00D845F4" w:rsidRPr="00724262">
        <w:rPr>
          <w:rFonts w:ascii="Times New Roman" w:hAnsi="Times New Roman"/>
          <w:sz w:val="24"/>
          <w:szCs w:val="24"/>
        </w:rPr>
        <w:t>of</w:t>
      </w:r>
      <w:r w:rsidR="0077544D" w:rsidRPr="00724262">
        <w:rPr>
          <w:rFonts w:ascii="Times New Roman" w:hAnsi="Times New Roman"/>
          <w:sz w:val="24"/>
          <w:szCs w:val="24"/>
        </w:rPr>
        <w:t xml:space="preserve"> </w:t>
      </w:r>
      <w:r w:rsidR="00D96029" w:rsidRPr="00724262">
        <w:rPr>
          <w:rFonts w:ascii="Times New Roman" w:hAnsi="Times New Roman"/>
          <w:sz w:val="24"/>
          <w:szCs w:val="24"/>
        </w:rPr>
        <w:t xml:space="preserve">gender </w:t>
      </w:r>
      <w:r w:rsidR="009A7D54">
        <w:rPr>
          <w:rFonts w:ascii="Times New Roman" w:hAnsi="Times New Roman"/>
          <w:sz w:val="24"/>
          <w:szCs w:val="24"/>
        </w:rPr>
        <w:t>and</w:t>
      </w:r>
      <w:r w:rsidR="00D96029" w:rsidRPr="00724262">
        <w:rPr>
          <w:rFonts w:ascii="Times New Roman" w:hAnsi="Times New Roman"/>
          <w:sz w:val="24"/>
          <w:szCs w:val="24"/>
        </w:rPr>
        <w:t xml:space="preserve"> ethnic </w:t>
      </w:r>
      <w:r w:rsidR="0FD7AAC8" w:rsidRPr="00724262">
        <w:rPr>
          <w:rFonts w:ascii="Times New Roman" w:hAnsi="Times New Roman"/>
          <w:sz w:val="24"/>
          <w:szCs w:val="24"/>
        </w:rPr>
        <w:t>stratification</w:t>
      </w:r>
      <w:r w:rsidR="003F6E4B" w:rsidRPr="00724262">
        <w:rPr>
          <w:rFonts w:ascii="Times New Roman" w:hAnsi="Times New Roman"/>
          <w:sz w:val="24"/>
          <w:szCs w:val="24"/>
        </w:rPr>
        <w:t xml:space="preserve"> </w:t>
      </w:r>
      <w:r w:rsidR="00D845F4" w:rsidRPr="00724262">
        <w:rPr>
          <w:rFonts w:ascii="Times New Roman" w:hAnsi="Times New Roman"/>
          <w:sz w:val="24"/>
          <w:szCs w:val="24"/>
        </w:rPr>
        <w:t>in relation to</w:t>
      </w:r>
      <w:r w:rsidR="003F6E4B" w:rsidRPr="00724262">
        <w:rPr>
          <w:rFonts w:ascii="Times New Roman" w:hAnsi="Times New Roman"/>
          <w:sz w:val="24"/>
          <w:szCs w:val="24"/>
        </w:rPr>
        <w:t xml:space="preserve"> </w:t>
      </w:r>
      <w:r w:rsidR="00EE733E" w:rsidRPr="00724262">
        <w:rPr>
          <w:rFonts w:ascii="Times New Roman" w:hAnsi="Times New Roman"/>
          <w:sz w:val="24"/>
          <w:szCs w:val="24"/>
        </w:rPr>
        <w:t>prestige, power</w:t>
      </w:r>
      <w:r w:rsidR="005675BE" w:rsidRPr="00724262">
        <w:rPr>
          <w:rFonts w:ascii="Times New Roman" w:hAnsi="Times New Roman"/>
          <w:sz w:val="24"/>
          <w:szCs w:val="24"/>
        </w:rPr>
        <w:t xml:space="preserve"> and </w:t>
      </w:r>
      <w:r w:rsidR="00EE733E" w:rsidRPr="00724262">
        <w:rPr>
          <w:rFonts w:ascii="Times New Roman" w:hAnsi="Times New Roman"/>
          <w:sz w:val="24"/>
          <w:szCs w:val="24"/>
        </w:rPr>
        <w:t>promotions</w:t>
      </w:r>
      <w:r w:rsidR="002D6E6D" w:rsidRPr="00724262">
        <w:rPr>
          <w:rFonts w:ascii="Times New Roman" w:hAnsi="Times New Roman"/>
          <w:sz w:val="24"/>
          <w:szCs w:val="24"/>
        </w:rPr>
        <w:t xml:space="preserve"> </w:t>
      </w:r>
      <w:r w:rsidR="00291C78" w:rsidRPr="00724262">
        <w:rPr>
          <w:rFonts w:ascii="Times New Roman" w:hAnsi="Times New Roman"/>
          <w:sz w:val="24"/>
          <w:szCs w:val="24"/>
        </w:rPr>
        <w:t>(</w:t>
      </w:r>
      <w:r w:rsidR="00456F6F" w:rsidRPr="00456F6F">
        <w:rPr>
          <w:rFonts w:ascii="Times New Roman" w:hAnsi="Times New Roman" w:cs="Times New Roman"/>
          <w:color w:val="222222"/>
          <w:sz w:val="24"/>
          <w:szCs w:val="24"/>
          <w:shd w:val="clear" w:color="auto" w:fill="FFFFFF"/>
        </w:rPr>
        <w:t>Castilla</w:t>
      </w:r>
      <w:r w:rsidR="009A0D02">
        <w:rPr>
          <w:rFonts w:ascii="Times New Roman" w:hAnsi="Times New Roman" w:cs="Times New Roman"/>
          <w:color w:val="222222"/>
          <w:sz w:val="24"/>
          <w:szCs w:val="24"/>
          <w:shd w:val="clear" w:color="auto" w:fill="FFFFFF"/>
        </w:rPr>
        <w:t>,</w:t>
      </w:r>
      <w:r w:rsidR="00456F6F" w:rsidRPr="00456F6F">
        <w:rPr>
          <w:rFonts w:ascii="Times New Roman" w:hAnsi="Times New Roman" w:cs="Times New Roman"/>
          <w:sz w:val="24"/>
          <w:szCs w:val="24"/>
        </w:rPr>
        <w:t xml:space="preserve"> 2008; L</w:t>
      </w:r>
      <w:r w:rsidR="003A5EB4" w:rsidRPr="00456F6F">
        <w:rPr>
          <w:rFonts w:ascii="Times New Roman" w:hAnsi="Times New Roman" w:cs="Times New Roman"/>
          <w:sz w:val="24"/>
          <w:szCs w:val="24"/>
        </w:rPr>
        <w:t>eicht</w:t>
      </w:r>
      <w:r w:rsidR="009A0D02">
        <w:rPr>
          <w:rFonts w:ascii="Times New Roman" w:hAnsi="Times New Roman" w:cs="Times New Roman"/>
          <w:sz w:val="24"/>
          <w:szCs w:val="24"/>
        </w:rPr>
        <w:t>,</w:t>
      </w:r>
      <w:r w:rsidR="003A5EB4" w:rsidRPr="00724262">
        <w:rPr>
          <w:rFonts w:ascii="Times New Roman" w:hAnsi="Times New Roman"/>
          <w:sz w:val="24"/>
          <w:szCs w:val="24"/>
        </w:rPr>
        <w:t xml:space="preserve"> 2008</w:t>
      </w:r>
      <w:r w:rsidR="00600A56" w:rsidRPr="00724262">
        <w:rPr>
          <w:rFonts w:ascii="Times New Roman" w:hAnsi="Times New Roman"/>
          <w:sz w:val="24"/>
          <w:szCs w:val="24"/>
        </w:rPr>
        <w:t xml:space="preserve">; </w:t>
      </w:r>
      <w:r w:rsidR="00DE6131" w:rsidRPr="00724262">
        <w:rPr>
          <w:rFonts w:ascii="Times New Roman" w:hAnsi="Times New Roman"/>
          <w:sz w:val="24"/>
          <w:szCs w:val="24"/>
        </w:rPr>
        <w:t>Stainback and Tomaskovic-Devey</w:t>
      </w:r>
      <w:r w:rsidR="009A0D02">
        <w:rPr>
          <w:rFonts w:ascii="Times New Roman" w:hAnsi="Times New Roman"/>
          <w:sz w:val="24"/>
          <w:szCs w:val="24"/>
        </w:rPr>
        <w:t>,</w:t>
      </w:r>
      <w:r w:rsidR="00DE6131" w:rsidRPr="00724262">
        <w:rPr>
          <w:rFonts w:ascii="Times New Roman" w:hAnsi="Times New Roman"/>
          <w:sz w:val="24"/>
          <w:szCs w:val="24"/>
        </w:rPr>
        <w:t xml:space="preserve"> 20</w:t>
      </w:r>
      <w:r w:rsidR="00046E9E">
        <w:rPr>
          <w:rFonts w:ascii="Times New Roman" w:hAnsi="Times New Roman"/>
          <w:sz w:val="24"/>
          <w:szCs w:val="24"/>
        </w:rPr>
        <w:t>09</w:t>
      </w:r>
      <w:r w:rsidR="00291C78" w:rsidRPr="00724262">
        <w:rPr>
          <w:rFonts w:ascii="Times New Roman" w:hAnsi="Times New Roman"/>
          <w:sz w:val="24"/>
          <w:szCs w:val="24"/>
        </w:rPr>
        <w:t>)</w:t>
      </w:r>
      <w:r w:rsidR="005675BE" w:rsidRPr="00724262">
        <w:rPr>
          <w:rFonts w:ascii="Times New Roman" w:hAnsi="Times New Roman"/>
          <w:sz w:val="24"/>
          <w:szCs w:val="24"/>
        </w:rPr>
        <w:t>, overall</w:t>
      </w:r>
      <w:r w:rsidR="005E13EB" w:rsidRPr="00724262">
        <w:rPr>
          <w:rFonts w:ascii="Times New Roman" w:hAnsi="Times New Roman"/>
          <w:sz w:val="24"/>
          <w:szCs w:val="24"/>
        </w:rPr>
        <w:t>,</w:t>
      </w:r>
      <w:r w:rsidR="00505745" w:rsidRPr="00724262">
        <w:rPr>
          <w:rFonts w:ascii="Times New Roman" w:hAnsi="Times New Roman"/>
          <w:sz w:val="24"/>
          <w:szCs w:val="24"/>
        </w:rPr>
        <w:t xml:space="preserve"> </w:t>
      </w:r>
      <w:r w:rsidR="00103F95" w:rsidRPr="00724262">
        <w:rPr>
          <w:rFonts w:ascii="Times New Roman" w:hAnsi="Times New Roman"/>
          <w:sz w:val="24"/>
          <w:szCs w:val="24"/>
        </w:rPr>
        <w:t xml:space="preserve">there </w:t>
      </w:r>
      <w:r w:rsidR="002569B4" w:rsidRPr="00724262">
        <w:rPr>
          <w:rFonts w:ascii="Times New Roman" w:hAnsi="Times New Roman"/>
          <w:sz w:val="24"/>
          <w:szCs w:val="24"/>
        </w:rPr>
        <w:t xml:space="preserve">has been </w:t>
      </w:r>
      <w:r w:rsidR="00013952" w:rsidRPr="00724262">
        <w:rPr>
          <w:rFonts w:ascii="Times New Roman" w:hAnsi="Times New Roman"/>
          <w:sz w:val="24"/>
          <w:szCs w:val="24"/>
        </w:rPr>
        <w:t>much less</w:t>
      </w:r>
      <w:r w:rsidR="002569B4" w:rsidRPr="00724262">
        <w:rPr>
          <w:rFonts w:ascii="Times New Roman" w:hAnsi="Times New Roman"/>
          <w:sz w:val="24"/>
          <w:szCs w:val="24"/>
        </w:rPr>
        <w:t xml:space="preserve"> quantitative analysis </w:t>
      </w:r>
      <w:r>
        <w:rPr>
          <w:rFonts w:ascii="Times New Roman" w:hAnsi="Times New Roman"/>
          <w:sz w:val="24"/>
          <w:szCs w:val="24"/>
        </w:rPr>
        <w:t>on how gender and ethnicity</w:t>
      </w:r>
      <w:r w:rsidR="00D75DC1">
        <w:rPr>
          <w:rFonts w:ascii="Times New Roman" w:hAnsi="Times New Roman"/>
          <w:sz w:val="24"/>
          <w:szCs w:val="24"/>
        </w:rPr>
        <w:t xml:space="preserve"> intersect to affect professional careers</w:t>
      </w:r>
      <w:r w:rsidR="00D0473D">
        <w:rPr>
          <w:rFonts w:ascii="Times New Roman" w:hAnsi="Times New Roman"/>
          <w:sz w:val="24"/>
          <w:szCs w:val="24"/>
        </w:rPr>
        <w:t xml:space="preserve"> and </w:t>
      </w:r>
      <w:r w:rsidR="002E19EF" w:rsidRPr="00724262">
        <w:rPr>
          <w:rFonts w:ascii="Times New Roman" w:hAnsi="Times New Roman"/>
          <w:sz w:val="24"/>
          <w:szCs w:val="24"/>
        </w:rPr>
        <w:t xml:space="preserve"> the relative positioning of </w:t>
      </w:r>
      <w:r w:rsidR="009C37A9" w:rsidRPr="00724262">
        <w:rPr>
          <w:rFonts w:ascii="Times New Roman" w:hAnsi="Times New Roman"/>
          <w:sz w:val="24"/>
          <w:szCs w:val="24"/>
        </w:rPr>
        <w:t xml:space="preserve">women and men of different ethnicities. </w:t>
      </w:r>
      <w:r w:rsidR="00764BD2" w:rsidRPr="00724262">
        <w:rPr>
          <w:rFonts w:ascii="Times New Roman" w:hAnsi="Times New Roman"/>
          <w:sz w:val="24"/>
          <w:szCs w:val="24"/>
        </w:rPr>
        <w:t>This is</w:t>
      </w:r>
      <w:r w:rsidR="002C1D5F" w:rsidRPr="00724262">
        <w:rPr>
          <w:rFonts w:ascii="Times New Roman" w:hAnsi="Times New Roman"/>
          <w:sz w:val="24"/>
          <w:szCs w:val="24"/>
        </w:rPr>
        <w:t xml:space="preserve"> an</w:t>
      </w:r>
      <w:r w:rsidR="00764BD2" w:rsidRPr="00724262">
        <w:rPr>
          <w:rFonts w:ascii="Times New Roman" w:hAnsi="Times New Roman"/>
          <w:sz w:val="24"/>
          <w:szCs w:val="24"/>
        </w:rPr>
        <w:t xml:space="preserve"> important </w:t>
      </w:r>
      <w:r w:rsidR="002C1D5F" w:rsidRPr="00724262">
        <w:rPr>
          <w:rFonts w:ascii="Times New Roman" w:hAnsi="Times New Roman"/>
          <w:sz w:val="24"/>
          <w:szCs w:val="24"/>
        </w:rPr>
        <w:t xml:space="preserve">observation </w:t>
      </w:r>
      <w:r w:rsidR="00764BD2" w:rsidRPr="00724262">
        <w:rPr>
          <w:rFonts w:ascii="Times New Roman" w:hAnsi="Times New Roman"/>
          <w:sz w:val="24"/>
          <w:szCs w:val="24"/>
        </w:rPr>
        <w:t xml:space="preserve">since intersectionality scholars </w:t>
      </w:r>
      <w:r w:rsidR="00CF73F1" w:rsidRPr="00724262">
        <w:rPr>
          <w:rFonts w:ascii="Times New Roman" w:hAnsi="Times New Roman"/>
          <w:sz w:val="24"/>
          <w:szCs w:val="24"/>
        </w:rPr>
        <w:t xml:space="preserve">convincingly </w:t>
      </w:r>
      <w:r w:rsidR="00764BD2" w:rsidRPr="00724262">
        <w:rPr>
          <w:rFonts w:ascii="Times New Roman" w:hAnsi="Times New Roman"/>
          <w:sz w:val="24"/>
          <w:szCs w:val="24"/>
        </w:rPr>
        <w:t xml:space="preserve">argue that </w:t>
      </w:r>
      <w:r w:rsidR="005A76E5" w:rsidRPr="00724262">
        <w:rPr>
          <w:rFonts w:ascii="Times New Roman" w:hAnsi="Times New Roman"/>
          <w:sz w:val="24"/>
          <w:szCs w:val="24"/>
        </w:rPr>
        <w:t>lived experiences of individuals and communities cannot be adequately captured by analysis of one social characteristic, an approach termed ‘single axis’ analysis (</w:t>
      </w:r>
      <w:r w:rsidR="00E7641A">
        <w:rPr>
          <w:rFonts w:ascii="Times New Roman" w:hAnsi="Times New Roman"/>
          <w:sz w:val="24"/>
          <w:szCs w:val="24"/>
        </w:rPr>
        <w:t xml:space="preserve">Hill </w:t>
      </w:r>
      <w:r w:rsidR="005A76E5" w:rsidRPr="00724262">
        <w:rPr>
          <w:rFonts w:ascii="Times New Roman" w:hAnsi="Times New Roman"/>
          <w:sz w:val="24"/>
          <w:szCs w:val="24"/>
        </w:rPr>
        <w:t>Collins</w:t>
      </w:r>
      <w:r w:rsidR="009A0D02">
        <w:rPr>
          <w:rFonts w:ascii="Times New Roman" w:hAnsi="Times New Roman"/>
          <w:sz w:val="24"/>
          <w:szCs w:val="24"/>
        </w:rPr>
        <w:t>,</w:t>
      </w:r>
      <w:r w:rsidR="005A76E5" w:rsidRPr="00724262">
        <w:rPr>
          <w:rFonts w:ascii="Times New Roman" w:hAnsi="Times New Roman"/>
          <w:sz w:val="24"/>
          <w:szCs w:val="24"/>
        </w:rPr>
        <w:t xml:space="preserve"> 1993</w:t>
      </w:r>
      <w:r w:rsidR="00D0473D">
        <w:rPr>
          <w:rFonts w:ascii="Times New Roman" w:hAnsi="Times New Roman"/>
          <w:sz w:val="24"/>
          <w:szCs w:val="24"/>
        </w:rPr>
        <w:t>, 2019; McBride 2015</w:t>
      </w:r>
      <w:r w:rsidR="005A76E5" w:rsidRPr="00724262">
        <w:rPr>
          <w:rFonts w:ascii="Times New Roman" w:hAnsi="Times New Roman"/>
          <w:sz w:val="24"/>
          <w:szCs w:val="24"/>
        </w:rPr>
        <w:t xml:space="preserve">). Instead, </w:t>
      </w:r>
      <w:r w:rsidR="00403DD8" w:rsidRPr="00724262">
        <w:rPr>
          <w:rFonts w:ascii="Times New Roman" w:hAnsi="Times New Roman"/>
          <w:sz w:val="24"/>
          <w:szCs w:val="24"/>
        </w:rPr>
        <w:t>scholars of intersectionality aim</w:t>
      </w:r>
      <w:r w:rsidR="005A76E5" w:rsidRPr="00724262">
        <w:rPr>
          <w:rFonts w:ascii="Times New Roman" w:hAnsi="Times New Roman"/>
          <w:sz w:val="24"/>
          <w:szCs w:val="24"/>
        </w:rPr>
        <w:t xml:space="preserve"> to understand ‘the complexity that </w:t>
      </w:r>
      <w:r w:rsidR="005A76E5" w:rsidRPr="00724262">
        <w:rPr>
          <w:rFonts w:ascii="Times New Roman" w:hAnsi="Times New Roman"/>
          <w:sz w:val="24"/>
          <w:szCs w:val="24"/>
        </w:rPr>
        <w:lastRenderedPageBreak/>
        <w:t>arises when the subject of analysis expands to include multiple dimensions of social life’ (McCall</w:t>
      </w:r>
      <w:r w:rsidR="009A0D02">
        <w:rPr>
          <w:rFonts w:ascii="Times New Roman" w:hAnsi="Times New Roman"/>
          <w:sz w:val="24"/>
          <w:szCs w:val="24"/>
        </w:rPr>
        <w:t>,</w:t>
      </w:r>
      <w:r w:rsidR="005A76E5" w:rsidRPr="00724262">
        <w:rPr>
          <w:rFonts w:ascii="Times New Roman" w:hAnsi="Times New Roman"/>
          <w:sz w:val="24"/>
          <w:szCs w:val="24"/>
        </w:rPr>
        <w:t xml:space="preserve"> 2005: 1772)</w:t>
      </w:r>
      <w:r w:rsidR="00631E9A">
        <w:rPr>
          <w:rFonts w:ascii="Times New Roman" w:hAnsi="Times New Roman"/>
          <w:sz w:val="24"/>
          <w:szCs w:val="24"/>
        </w:rPr>
        <w:t xml:space="preserve"> </w:t>
      </w:r>
      <w:r w:rsidR="005A76E5" w:rsidRPr="00724262">
        <w:rPr>
          <w:rFonts w:ascii="Times New Roman" w:hAnsi="Times New Roman"/>
          <w:sz w:val="24"/>
          <w:szCs w:val="24"/>
        </w:rPr>
        <w:t>. Within intersectionality research a central concern is for analysis of both inter and intra group differences</w:t>
      </w:r>
      <w:r w:rsidR="00631E9A">
        <w:rPr>
          <w:rFonts w:ascii="Times New Roman" w:hAnsi="Times New Roman"/>
          <w:sz w:val="24"/>
          <w:szCs w:val="24"/>
        </w:rPr>
        <w:t xml:space="preserve"> (McBride et al 2015)</w:t>
      </w:r>
      <w:r w:rsidR="005A76E5" w:rsidRPr="00724262">
        <w:rPr>
          <w:rFonts w:ascii="Times New Roman" w:hAnsi="Times New Roman"/>
          <w:sz w:val="24"/>
          <w:szCs w:val="24"/>
        </w:rPr>
        <w:t>, recognizing that the interpenetration of complex inequalities can be reinforcing or contradictory (Acker</w:t>
      </w:r>
      <w:r w:rsidR="009A0D02">
        <w:rPr>
          <w:rFonts w:ascii="Times New Roman" w:hAnsi="Times New Roman"/>
          <w:sz w:val="24"/>
          <w:szCs w:val="24"/>
        </w:rPr>
        <w:t>,</w:t>
      </w:r>
      <w:r w:rsidR="005A76E5" w:rsidRPr="00724262">
        <w:rPr>
          <w:rFonts w:ascii="Times New Roman" w:hAnsi="Times New Roman"/>
          <w:sz w:val="24"/>
          <w:szCs w:val="24"/>
        </w:rPr>
        <w:t xml:space="preserve"> 2006)</w:t>
      </w:r>
      <w:r w:rsidR="00375FA0">
        <w:rPr>
          <w:rFonts w:ascii="Times New Roman" w:hAnsi="Times New Roman"/>
          <w:sz w:val="24"/>
          <w:szCs w:val="24"/>
        </w:rPr>
        <w:t>,</w:t>
      </w:r>
      <w:r w:rsidR="005A76E5" w:rsidRPr="00724262">
        <w:rPr>
          <w:rFonts w:ascii="Times New Roman" w:hAnsi="Times New Roman"/>
          <w:sz w:val="24"/>
          <w:szCs w:val="24"/>
        </w:rPr>
        <w:t xml:space="preserve"> parallel and interlocking, at times but not always, oppositional (</w:t>
      </w:r>
      <w:r w:rsidR="00E7641A">
        <w:rPr>
          <w:rFonts w:ascii="Times New Roman" w:hAnsi="Times New Roman"/>
          <w:sz w:val="24"/>
          <w:szCs w:val="24"/>
        </w:rPr>
        <w:t xml:space="preserve">Hill </w:t>
      </w:r>
      <w:r w:rsidR="005A76E5" w:rsidRPr="00724262">
        <w:rPr>
          <w:rFonts w:ascii="Times New Roman" w:hAnsi="Times New Roman"/>
          <w:sz w:val="24"/>
          <w:szCs w:val="24"/>
        </w:rPr>
        <w:t>Collins</w:t>
      </w:r>
      <w:r w:rsidR="009A0D02">
        <w:rPr>
          <w:rFonts w:ascii="Times New Roman" w:hAnsi="Times New Roman"/>
          <w:sz w:val="24"/>
          <w:szCs w:val="24"/>
        </w:rPr>
        <w:t>,</w:t>
      </w:r>
      <w:r w:rsidR="005A76E5" w:rsidRPr="00724262">
        <w:rPr>
          <w:rFonts w:ascii="Times New Roman" w:hAnsi="Times New Roman"/>
          <w:sz w:val="24"/>
          <w:szCs w:val="24"/>
        </w:rPr>
        <w:t xml:space="preserve"> 1993).</w:t>
      </w:r>
    </w:p>
    <w:p w14:paraId="2440AE53" w14:textId="662293A1" w:rsidR="00B82359" w:rsidRPr="00724262" w:rsidRDefault="005C1D7A">
      <w:pPr>
        <w:pStyle w:val="Body"/>
        <w:spacing w:line="480" w:lineRule="auto"/>
        <w:ind w:firstLine="720"/>
        <w:jc w:val="both"/>
        <w:rPr>
          <w:rFonts w:ascii="Times New Roman" w:hAnsi="Times New Roman" w:cs="Times New Roman"/>
          <w:sz w:val="24"/>
          <w:szCs w:val="24"/>
        </w:rPr>
      </w:pPr>
      <w:r w:rsidRPr="00724262">
        <w:rPr>
          <w:rFonts w:ascii="Times New Roman" w:hAnsi="Times New Roman"/>
          <w:sz w:val="24"/>
          <w:szCs w:val="24"/>
        </w:rPr>
        <w:t>Concerned with integrating social characteristics to better understand complex human relations and inequalities in organizations, occupations and societies (Acker</w:t>
      </w:r>
      <w:r w:rsidR="009A0D02">
        <w:rPr>
          <w:rFonts w:ascii="Times New Roman" w:hAnsi="Times New Roman"/>
          <w:sz w:val="24"/>
          <w:szCs w:val="24"/>
        </w:rPr>
        <w:t>,</w:t>
      </w:r>
      <w:r w:rsidRPr="00724262">
        <w:rPr>
          <w:rFonts w:ascii="Times New Roman" w:hAnsi="Times New Roman"/>
          <w:sz w:val="24"/>
          <w:szCs w:val="24"/>
        </w:rPr>
        <w:t xml:space="preserve"> 2006; </w:t>
      </w:r>
      <w:r w:rsidR="00684F85" w:rsidRPr="00724262">
        <w:rPr>
          <w:rFonts w:ascii="Times New Roman" w:hAnsi="Times New Roman" w:cs="Times New Roman"/>
          <w:color w:val="222222"/>
          <w:sz w:val="24"/>
          <w:szCs w:val="24"/>
          <w:shd w:val="clear" w:color="auto" w:fill="FFFFFF"/>
        </w:rPr>
        <w:t>Walby, Armstrong and Strid</w:t>
      </w:r>
      <w:r w:rsidR="009A0D02">
        <w:rPr>
          <w:rFonts w:ascii="Times New Roman" w:hAnsi="Times New Roman" w:cs="Times New Roman"/>
          <w:color w:val="222222"/>
          <w:sz w:val="24"/>
          <w:szCs w:val="24"/>
          <w:shd w:val="clear" w:color="auto" w:fill="FFFFFF"/>
        </w:rPr>
        <w:t>,</w:t>
      </w:r>
      <w:r w:rsidR="00684F85" w:rsidRPr="00724262">
        <w:rPr>
          <w:rFonts w:ascii="Times New Roman" w:hAnsi="Times New Roman" w:cs="Times New Roman"/>
          <w:bCs/>
          <w:sz w:val="24"/>
          <w:szCs w:val="24"/>
        </w:rPr>
        <w:t xml:space="preserve"> </w:t>
      </w:r>
      <w:r w:rsidRPr="00724262">
        <w:rPr>
          <w:rFonts w:ascii="Times New Roman" w:hAnsi="Times New Roman"/>
          <w:sz w:val="24"/>
          <w:szCs w:val="24"/>
        </w:rPr>
        <w:t xml:space="preserve">2012), </w:t>
      </w:r>
      <w:r w:rsidR="00457755">
        <w:rPr>
          <w:rFonts w:ascii="Times New Roman" w:hAnsi="Times New Roman"/>
          <w:sz w:val="24"/>
          <w:szCs w:val="24"/>
        </w:rPr>
        <w:t>intersectionality theory</w:t>
      </w:r>
      <w:r w:rsidR="00D923E7" w:rsidRPr="00724262">
        <w:rPr>
          <w:rFonts w:ascii="Times New Roman" w:hAnsi="Times New Roman"/>
          <w:sz w:val="24"/>
          <w:szCs w:val="24"/>
        </w:rPr>
        <w:t xml:space="preserve"> </w:t>
      </w:r>
      <w:r w:rsidR="00457755">
        <w:rPr>
          <w:rFonts w:ascii="Times New Roman" w:hAnsi="Times New Roman"/>
          <w:sz w:val="24"/>
          <w:szCs w:val="24"/>
        </w:rPr>
        <w:t>facilitates</w:t>
      </w:r>
      <w:r w:rsidR="00D923E7" w:rsidRPr="00724262">
        <w:rPr>
          <w:rFonts w:ascii="Times New Roman" w:hAnsi="Times New Roman"/>
          <w:sz w:val="24"/>
          <w:szCs w:val="24"/>
        </w:rPr>
        <w:t xml:space="preserve"> </w:t>
      </w:r>
      <w:r w:rsidR="00DA6433" w:rsidRPr="00724262">
        <w:rPr>
          <w:rFonts w:ascii="Times New Roman" w:hAnsi="Times New Roman"/>
          <w:sz w:val="24"/>
          <w:szCs w:val="24"/>
        </w:rPr>
        <w:t>analy</w:t>
      </w:r>
      <w:r w:rsidR="00457755">
        <w:rPr>
          <w:rFonts w:ascii="Times New Roman" w:hAnsi="Times New Roman"/>
          <w:sz w:val="24"/>
          <w:szCs w:val="24"/>
        </w:rPr>
        <w:t>sis</w:t>
      </w:r>
      <w:r w:rsidR="00DA6433" w:rsidRPr="00724262">
        <w:rPr>
          <w:rFonts w:ascii="Times New Roman" w:hAnsi="Times New Roman"/>
          <w:sz w:val="24"/>
          <w:szCs w:val="24"/>
        </w:rPr>
        <w:t xml:space="preserve"> to go beyond single axis accounts of inequality and better reflects the multiple intersecting and complex ways individuals experiences their working lives</w:t>
      </w:r>
      <w:r w:rsidR="00DC44C7" w:rsidRPr="00724262">
        <w:rPr>
          <w:rFonts w:ascii="Times New Roman" w:hAnsi="Times New Roman"/>
          <w:sz w:val="24"/>
          <w:szCs w:val="24"/>
        </w:rPr>
        <w:t xml:space="preserve"> and opportunity structures</w:t>
      </w:r>
      <w:r w:rsidR="00457755">
        <w:rPr>
          <w:rFonts w:ascii="Times New Roman" w:hAnsi="Times New Roman"/>
          <w:sz w:val="24"/>
          <w:szCs w:val="24"/>
        </w:rPr>
        <w:t xml:space="preserve">. </w:t>
      </w:r>
      <w:r w:rsidR="0052753E" w:rsidRPr="00E539CB">
        <w:rPr>
          <w:rFonts w:ascii="Times New Roman" w:hAnsi="Times New Roman"/>
          <w:color w:val="0079BF" w:themeColor="accent1" w:themeShade="BF"/>
          <w:sz w:val="24"/>
          <w:szCs w:val="24"/>
        </w:rPr>
        <w:t>McCall</w:t>
      </w:r>
      <w:r w:rsidR="0086321B" w:rsidRPr="00E539CB">
        <w:rPr>
          <w:rFonts w:ascii="Times New Roman" w:hAnsi="Times New Roman"/>
          <w:color w:val="0079BF" w:themeColor="accent1" w:themeShade="BF"/>
          <w:sz w:val="24"/>
          <w:szCs w:val="24"/>
        </w:rPr>
        <w:t>’s</w:t>
      </w:r>
      <w:r w:rsidR="00457755" w:rsidRPr="00E539CB">
        <w:rPr>
          <w:rFonts w:ascii="Times New Roman" w:hAnsi="Times New Roman"/>
          <w:color w:val="0079BF" w:themeColor="accent1" w:themeShade="BF"/>
          <w:sz w:val="24"/>
          <w:szCs w:val="24"/>
        </w:rPr>
        <w:t xml:space="preserve"> (</w:t>
      </w:r>
      <w:r w:rsidR="0052753E" w:rsidRPr="00E539CB">
        <w:rPr>
          <w:rFonts w:ascii="Times New Roman" w:hAnsi="Times New Roman"/>
          <w:color w:val="0079BF" w:themeColor="accent1" w:themeShade="BF"/>
          <w:sz w:val="24"/>
          <w:szCs w:val="24"/>
        </w:rPr>
        <w:t>200</w:t>
      </w:r>
      <w:r w:rsidR="005470FE" w:rsidRPr="00E539CB">
        <w:rPr>
          <w:rFonts w:ascii="Times New Roman" w:hAnsi="Times New Roman"/>
          <w:color w:val="0079BF" w:themeColor="accent1" w:themeShade="BF"/>
          <w:sz w:val="24"/>
          <w:szCs w:val="24"/>
        </w:rPr>
        <w:t>5</w:t>
      </w:r>
      <w:r w:rsidR="0052753E" w:rsidRPr="00E539CB">
        <w:rPr>
          <w:rFonts w:ascii="Times New Roman" w:hAnsi="Times New Roman"/>
          <w:color w:val="0079BF" w:themeColor="accent1" w:themeShade="BF"/>
          <w:sz w:val="24"/>
          <w:szCs w:val="24"/>
        </w:rPr>
        <w:t>)</w:t>
      </w:r>
      <w:r w:rsidR="0086321B" w:rsidRPr="00E539CB">
        <w:rPr>
          <w:rFonts w:ascii="Times New Roman" w:hAnsi="Times New Roman"/>
          <w:color w:val="0079BF" w:themeColor="accent1" w:themeShade="BF"/>
          <w:sz w:val="24"/>
          <w:szCs w:val="24"/>
        </w:rPr>
        <w:t xml:space="preserve"> </w:t>
      </w:r>
      <w:r w:rsidR="00C11120" w:rsidRPr="00E539CB">
        <w:rPr>
          <w:rFonts w:ascii="Times New Roman" w:hAnsi="Times New Roman"/>
          <w:color w:val="0079BF" w:themeColor="accent1" w:themeShade="BF"/>
          <w:sz w:val="24"/>
          <w:szCs w:val="24"/>
        </w:rPr>
        <w:t>seminal</w:t>
      </w:r>
      <w:r w:rsidR="0086321B" w:rsidRPr="00E539CB">
        <w:rPr>
          <w:rFonts w:ascii="Times New Roman" w:hAnsi="Times New Roman"/>
          <w:color w:val="0079BF" w:themeColor="accent1" w:themeShade="BF"/>
          <w:sz w:val="24"/>
          <w:szCs w:val="24"/>
        </w:rPr>
        <w:t xml:space="preserve"> work </w:t>
      </w:r>
      <w:r w:rsidR="001067CB" w:rsidRPr="00E539CB">
        <w:rPr>
          <w:rFonts w:ascii="Times New Roman" w:hAnsi="Times New Roman"/>
          <w:color w:val="0079BF" w:themeColor="accent1" w:themeShade="BF"/>
          <w:sz w:val="24"/>
          <w:szCs w:val="24"/>
        </w:rPr>
        <w:t xml:space="preserve">illuminates the potential for categorical and quantitative approaches to explain </w:t>
      </w:r>
      <w:r w:rsidR="00481DA7" w:rsidRPr="00E539CB">
        <w:rPr>
          <w:rFonts w:ascii="Times New Roman" w:hAnsi="Times New Roman"/>
          <w:color w:val="0079BF" w:themeColor="accent1" w:themeShade="BF"/>
          <w:sz w:val="24"/>
          <w:szCs w:val="24"/>
        </w:rPr>
        <w:t xml:space="preserve">and interrogate </w:t>
      </w:r>
      <w:r w:rsidR="001067CB" w:rsidRPr="00E539CB">
        <w:rPr>
          <w:rFonts w:ascii="Times New Roman" w:hAnsi="Times New Roman"/>
          <w:color w:val="0079BF" w:themeColor="accent1" w:themeShade="BF"/>
          <w:sz w:val="24"/>
          <w:szCs w:val="24"/>
        </w:rPr>
        <w:t>differences</w:t>
      </w:r>
      <w:r w:rsidR="00481DA7" w:rsidRPr="00E539CB">
        <w:rPr>
          <w:rFonts w:ascii="Times New Roman" w:hAnsi="Times New Roman"/>
          <w:color w:val="0079BF" w:themeColor="accent1" w:themeShade="BF"/>
          <w:sz w:val="24"/>
          <w:szCs w:val="24"/>
        </w:rPr>
        <w:t xml:space="preserve"> and inequalities</w:t>
      </w:r>
      <w:r w:rsidR="001067CB" w:rsidRPr="00E539CB">
        <w:rPr>
          <w:rFonts w:ascii="Times New Roman" w:hAnsi="Times New Roman"/>
          <w:color w:val="0079BF" w:themeColor="accent1" w:themeShade="BF"/>
          <w:sz w:val="24"/>
          <w:szCs w:val="24"/>
        </w:rPr>
        <w:t xml:space="preserve"> in labour market</w:t>
      </w:r>
      <w:r w:rsidR="00E40BA8">
        <w:rPr>
          <w:rFonts w:ascii="Times New Roman" w:hAnsi="Times New Roman"/>
          <w:color w:val="0079BF" w:themeColor="accent1" w:themeShade="BF"/>
          <w:sz w:val="24"/>
          <w:szCs w:val="24"/>
        </w:rPr>
        <w:t>s, promotions</w:t>
      </w:r>
      <w:r w:rsidR="003E1C10" w:rsidRPr="00E539CB">
        <w:rPr>
          <w:rFonts w:ascii="Times New Roman" w:hAnsi="Times New Roman"/>
          <w:color w:val="0079BF" w:themeColor="accent1" w:themeShade="BF"/>
          <w:sz w:val="24"/>
          <w:szCs w:val="24"/>
        </w:rPr>
        <w:t xml:space="preserve"> and </w:t>
      </w:r>
      <w:r w:rsidR="001067CB" w:rsidRPr="00E539CB">
        <w:rPr>
          <w:rFonts w:ascii="Times New Roman" w:hAnsi="Times New Roman"/>
          <w:color w:val="0079BF" w:themeColor="accent1" w:themeShade="BF"/>
          <w:sz w:val="24"/>
          <w:szCs w:val="24"/>
        </w:rPr>
        <w:t>pay gaps</w:t>
      </w:r>
      <w:r w:rsidR="00DA6433" w:rsidRPr="00E539CB">
        <w:rPr>
          <w:rFonts w:ascii="Times New Roman" w:hAnsi="Times New Roman"/>
          <w:color w:val="0079BF" w:themeColor="accent1" w:themeShade="BF"/>
          <w:sz w:val="24"/>
          <w:szCs w:val="24"/>
        </w:rPr>
        <w:t xml:space="preserve"> </w:t>
      </w:r>
      <w:r w:rsidR="00DA6433" w:rsidRPr="00724262">
        <w:rPr>
          <w:rFonts w:ascii="Times New Roman" w:hAnsi="Times New Roman"/>
          <w:sz w:val="24"/>
          <w:szCs w:val="24"/>
        </w:rPr>
        <w:t>(Mandel and Semyonov</w:t>
      </w:r>
      <w:r w:rsidR="009A0D02">
        <w:rPr>
          <w:rFonts w:ascii="Times New Roman" w:hAnsi="Times New Roman"/>
          <w:sz w:val="24"/>
          <w:szCs w:val="24"/>
        </w:rPr>
        <w:t>,</w:t>
      </w:r>
      <w:r w:rsidR="00DA6433" w:rsidRPr="00724262">
        <w:rPr>
          <w:rFonts w:ascii="Times New Roman" w:hAnsi="Times New Roman"/>
          <w:sz w:val="24"/>
          <w:szCs w:val="24"/>
        </w:rPr>
        <w:t xml:space="preserve"> 2016; </w:t>
      </w:r>
      <w:r w:rsidR="009A0D02">
        <w:rPr>
          <w:rFonts w:ascii="Times New Roman" w:hAnsi="Times New Roman" w:cs="Times New Roman"/>
          <w:color w:val="222222"/>
          <w:sz w:val="24"/>
          <w:szCs w:val="24"/>
          <w:shd w:val="clear" w:color="auto" w:fill="FFFFFF"/>
        </w:rPr>
        <w:t>Woodhams et al.,</w:t>
      </w:r>
      <w:r w:rsidR="003A1EA8" w:rsidRPr="00724262">
        <w:rPr>
          <w:rFonts w:ascii="Times New Roman" w:hAnsi="Times New Roman" w:cs="Times New Roman"/>
          <w:bCs/>
          <w:sz w:val="24"/>
          <w:szCs w:val="24"/>
        </w:rPr>
        <w:t xml:space="preserve"> 2015</w:t>
      </w:r>
      <w:r w:rsidR="006201D3">
        <w:rPr>
          <w:rFonts w:ascii="Times New Roman" w:hAnsi="Times New Roman" w:cs="Times New Roman"/>
          <w:bCs/>
          <w:sz w:val="24"/>
          <w:szCs w:val="24"/>
        </w:rPr>
        <w:t>;</w:t>
      </w:r>
      <w:r w:rsidR="00DA6433" w:rsidRPr="00724262">
        <w:rPr>
          <w:rFonts w:ascii="Times New Roman" w:hAnsi="Times New Roman"/>
          <w:sz w:val="24"/>
          <w:szCs w:val="24"/>
        </w:rPr>
        <w:t>). A key contention is that social categories carry privileges or penalties and their intersection promotes or hinders the life chances of particular groups or individuals</w:t>
      </w:r>
      <w:r w:rsidR="007A3DDA" w:rsidRPr="00724262">
        <w:rPr>
          <w:rFonts w:ascii="Times New Roman" w:hAnsi="Times New Roman"/>
          <w:sz w:val="24"/>
          <w:szCs w:val="24"/>
        </w:rPr>
        <w:t xml:space="preserve">, </w:t>
      </w:r>
      <w:r w:rsidR="00D75DC1">
        <w:rPr>
          <w:rFonts w:ascii="Times New Roman" w:hAnsi="Times New Roman"/>
          <w:sz w:val="24"/>
          <w:szCs w:val="24"/>
        </w:rPr>
        <w:t>whilst at the same time</w:t>
      </w:r>
      <w:r w:rsidR="007A3DDA" w:rsidRPr="00724262">
        <w:rPr>
          <w:rFonts w:ascii="Times New Roman" w:hAnsi="Times New Roman"/>
          <w:sz w:val="24"/>
          <w:szCs w:val="24"/>
        </w:rPr>
        <w:t xml:space="preserve"> certain characteristics may carr</w:t>
      </w:r>
      <w:r w:rsidR="00F3743F" w:rsidRPr="00724262">
        <w:rPr>
          <w:rFonts w:ascii="Times New Roman" w:hAnsi="Times New Roman"/>
          <w:sz w:val="24"/>
          <w:szCs w:val="24"/>
        </w:rPr>
        <w:t>y more powerful or enduring advantage or disadvantage relative to others</w:t>
      </w:r>
      <w:r w:rsidR="002C4000" w:rsidRPr="002C4000">
        <w:rPr>
          <w:rFonts w:ascii="Times New Roman" w:hAnsi="Times New Roman" w:cs="Times New Roman"/>
          <w:bCs/>
          <w:sz w:val="24"/>
          <w:szCs w:val="24"/>
        </w:rPr>
        <w:t xml:space="preserve"> </w:t>
      </w:r>
      <w:r w:rsidR="002C4000">
        <w:rPr>
          <w:rFonts w:ascii="Times New Roman" w:hAnsi="Times New Roman" w:cs="Times New Roman"/>
          <w:bCs/>
          <w:sz w:val="24"/>
          <w:szCs w:val="24"/>
        </w:rPr>
        <w:t>(Tomlinson et al 2019)</w:t>
      </w:r>
      <w:r w:rsidR="00DA6433" w:rsidRPr="00724262">
        <w:rPr>
          <w:rFonts w:ascii="Times New Roman" w:hAnsi="Times New Roman"/>
          <w:sz w:val="24"/>
          <w:szCs w:val="24"/>
        </w:rPr>
        <w:t>.</w:t>
      </w:r>
      <w:r w:rsidR="0052753E" w:rsidRPr="00724262">
        <w:rPr>
          <w:rFonts w:ascii="Times New Roman" w:hAnsi="Times New Roman"/>
          <w:sz w:val="24"/>
          <w:szCs w:val="24"/>
        </w:rPr>
        <w:t xml:space="preserve"> It is in line with this approach to intersectionality that we a</w:t>
      </w:r>
      <w:r w:rsidR="009F27EC" w:rsidRPr="00724262">
        <w:rPr>
          <w:rFonts w:ascii="Times New Roman" w:hAnsi="Times New Roman"/>
          <w:sz w:val="24"/>
          <w:szCs w:val="24"/>
        </w:rPr>
        <w:t>nalyse</w:t>
      </w:r>
      <w:r w:rsidR="0052753E" w:rsidRPr="00724262">
        <w:rPr>
          <w:rFonts w:ascii="Times New Roman" w:hAnsi="Times New Roman"/>
          <w:sz w:val="24"/>
          <w:szCs w:val="24"/>
        </w:rPr>
        <w:t xml:space="preserve"> our data</w:t>
      </w:r>
      <w:r w:rsidR="00CC43A9" w:rsidRPr="00724262">
        <w:rPr>
          <w:rFonts w:ascii="Times New Roman" w:hAnsi="Times New Roman"/>
          <w:sz w:val="24"/>
          <w:szCs w:val="24"/>
        </w:rPr>
        <w:t xml:space="preserve"> in the context of a heavily stratified, elite profession</w:t>
      </w:r>
      <w:r w:rsidR="0052753E" w:rsidRPr="00724262">
        <w:rPr>
          <w:rFonts w:ascii="Times New Roman" w:hAnsi="Times New Roman"/>
          <w:sz w:val="24"/>
          <w:szCs w:val="24"/>
        </w:rPr>
        <w:t xml:space="preserve">.  </w:t>
      </w:r>
    </w:p>
    <w:p w14:paraId="5BAF3E99" w14:textId="77777777" w:rsidR="00831FE5" w:rsidRDefault="00831FE5" w:rsidP="00862D29">
      <w:pPr>
        <w:pStyle w:val="Body"/>
        <w:spacing w:line="480" w:lineRule="auto"/>
        <w:ind w:firstLine="720"/>
        <w:jc w:val="both"/>
        <w:rPr>
          <w:rFonts w:ascii="Times New Roman" w:hAnsi="Times New Roman"/>
          <w:bCs/>
          <w:i/>
          <w:sz w:val="24"/>
          <w:szCs w:val="24"/>
        </w:rPr>
      </w:pPr>
    </w:p>
    <w:p w14:paraId="17542F47" w14:textId="2605074A" w:rsidR="00862D29" w:rsidRPr="00724262" w:rsidRDefault="00862D29" w:rsidP="00862D29">
      <w:pPr>
        <w:pStyle w:val="Body"/>
        <w:spacing w:line="480" w:lineRule="auto"/>
        <w:ind w:firstLine="720"/>
        <w:jc w:val="both"/>
        <w:rPr>
          <w:rFonts w:ascii="Times New Roman" w:hAnsi="Times New Roman"/>
          <w:bCs/>
          <w:i/>
          <w:sz w:val="24"/>
          <w:szCs w:val="24"/>
        </w:rPr>
      </w:pPr>
      <w:r w:rsidRPr="00724262">
        <w:rPr>
          <w:rFonts w:ascii="Times New Roman" w:hAnsi="Times New Roman"/>
          <w:bCs/>
          <w:i/>
          <w:sz w:val="24"/>
          <w:szCs w:val="24"/>
        </w:rPr>
        <w:t>Structural dimensions of professional careers</w:t>
      </w:r>
    </w:p>
    <w:p w14:paraId="39F54EA4" w14:textId="77777777" w:rsidR="00F96E83" w:rsidRDefault="00437D56" w:rsidP="00124474">
      <w:pPr>
        <w:pStyle w:val="Body"/>
        <w:spacing w:line="480" w:lineRule="auto"/>
        <w:ind w:firstLine="720"/>
        <w:jc w:val="both"/>
        <w:rPr>
          <w:rFonts w:ascii="Times New Roman" w:hAnsi="Times New Roman"/>
          <w:sz w:val="24"/>
          <w:szCs w:val="24"/>
        </w:rPr>
      </w:pPr>
      <w:r w:rsidRPr="00724262">
        <w:rPr>
          <w:rFonts w:ascii="Times New Roman" w:hAnsi="Times New Roman"/>
          <w:sz w:val="24"/>
          <w:szCs w:val="24"/>
          <w:lang w:val="en-GB"/>
        </w:rPr>
        <w:t xml:space="preserve">In this study, we </w:t>
      </w:r>
      <w:r w:rsidRPr="00724262">
        <w:rPr>
          <w:rFonts w:ascii="Times New Roman" w:hAnsi="Times New Roman"/>
          <w:sz w:val="24"/>
          <w:szCs w:val="24"/>
        </w:rPr>
        <w:t>think of professional career</w:t>
      </w:r>
      <w:r w:rsidR="00CA4D5C" w:rsidRPr="00724262">
        <w:rPr>
          <w:rFonts w:ascii="Times New Roman" w:hAnsi="Times New Roman"/>
          <w:sz w:val="24"/>
          <w:szCs w:val="24"/>
        </w:rPr>
        <w:t>s</w:t>
      </w:r>
      <w:r w:rsidRPr="00724262">
        <w:rPr>
          <w:rFonts w:ascii="Times New Roman" w:hAnsi="Times New Roman"/>
          <w:sz w:val="24"/>
          <w:szCs w:val="24"/>
        </w:rPr>
        <w:t xml:space="preserve"> as </w:t>
      </w:r>
      <w:r w:rsidR="0065540B" w:rsidRPr="00724262">
        <w:rPr>
          <w:rFonts w:ascii="Times New Roman" w:hAnsi="Times New Roman"/>
          <w:sz w:val="24"/>
          <w:szCs w:val="24"/>
        </w:rPr>
        <w:t>distinctive</w:t>
      </w:r>
      <w:r w:rsidR="00294183">
        <w:rPr>
          <w:rFonts w:ascii="Times New Roman" w:hAnsi="Times New Roman"/>
          <w:sz w:val="24"/>
          <w:szCs w:val="24"/>
        </w:rPr>
        <w:t xml:space="preserve"> employment</w:t>
      </w:r>
      <w:r w:rsidR="0065540B" w:rsidRPr="00724262">
        <w:rPr>
          <w:rFonts w:ascii="Times New Roman" w:hAnsi="Times New Roman"/>
          <w:sz w:val="24"/>
          <w:szCs w:val="24"/>
        </w:rPr>
        <w:t xml:space="preserve"> profiles </w:t>
      </w:r>
      <w:r w:rsidR="6FE15F1F" w:rsidRPr="00724262">
        <w:rPr>
          <w:rFonts w:ascii="Times New Roman" w:hAnsi="Times New Roman"/>
          <w:sz w:val="24"/>
          <w:szCs w:val="24"/>
        </w:rPr>
        <w:t>taking place over time,</w:t>
      </w:r>
      <w:r w:rsidRPr="00724262">
        <w:rPr>
          <w:rFonts w:ascii="Times New Roman" w:hAnsi="Times New Roman"/>
          <w:sz w:val="24"/>
          <w:szCs w:val="24"/>
        </w:rPr>
        <w:t xml:space="preserve"> differing in terms of the demographic characteristics of </w:t>
      </w:r>
      <w:r w:rsidR="00264836">
        <w:rPr>
          <w:rFonts w:ascii="Times New Roman" w:hAnsi="Times New Roman"/>
          <w:sz w:val="24"/>
          <w:szCs w:val="24"/>
        </w:rPr>
        <w:t>individuals</w:t>
      </w:r>
      <w:r w:rsidRPr="00724262">
        <w:rPr>
          <w:rFonts w:ascii="Times New Roman" w:hAnsi="Times New Roman"/>
          <w:sz w:val="24"/>
          <w:szCs w:val="24"/>
        </w:rPr>
        <w:t xml:space="preserve"> occupying them, their promotion opportunities and prestig</w:t>
      </w:r>
      <w:r w:rsidR="06AEA58F" w:rsidRPr="00724262">
        <w:rPr>
          <w:rFonts w:ascii="Times New Roman" w:hAnsi="Times New Roman"/>
          <w:sz w:val="24"/>
          <w:szCs w:val="24"/>
        </w:rPr>
        <w:t>e</w:t>
      </w:r>
      <w:r w:rsidR="50FF4C54" w:rsidRPr="00724262">
        <w:rPr>
          <w:rFonts w:ascii="Times New Roman" w:hAnsi="Times New Roman"/>
          <w:sz w:val="24"/>
          <w:szCs w:val="24"/>
        </w:rPr>
        <w:t xml:space="preserve"> (proxied by geographical location and area of speciali</w:t>
      </w:r>
      <w:r w:rsidR="00D25732" w:rsidRPr="00724262">
        <w:rPr>
          <w:rFonts w:ascii="Times New Roman" w:hAnsi="Times New Roman"/>
          <w:sz w:val="24"/>
          <w:szCs w:val="24"/>
        </w:rPr>
        <w:t>s</w:t>
      </w:r>
      <w:r w:rsidR="50FF4C54" w:rsidRPr="00724262">
        <w:rPr>
          <w:rFonts w:ascii="Times New Roman" w:hAnsi="Times New Roman"/>
          <w:sz w:val="24"/>
          <w:szCs w:val="24"/>
        </w:rPr>
        <w:t>m)</w:t>
      </w:r>
      <w:r w:rsidRPr="00724262">
        <w:rPr>
          <w:rFonts w:ascii="Times New Roman" w:hAnsi="Times New Roman"/>
          <w:sz w:val="24"/>
          <w:szCs w:val="24"/>
        </w:rPr>
        <w:t>.</w:t>
      </w:r>
      <w:r w:rsidRPr="00724262">
        <w:rPr>
          <w:rFonts w:ascii="Times New Roman" w:hAnsi="Times New Roman" w:cs="Times New Roman"/>
          <w:sz w:val="24"/>
          <w:szCs w:val="24"/>
        </w:rPr>
        <w:t xml:space="preserve"> </w:t>
      </w:r>
      <w:r w:rsidR="00757069" w:rsidRPr="00724262">
        <w:rPr>
          <w:rFonts w:ascii="Times New Roman" w:hAnsi="Times New Roman"/>
          <w:sz w:val="24"/>
          <w:szCs w:val="24"/>
        </w:rPr>
        <w:t>T</w:t>
      </w:r>
      <w:r w:rsidR="00172367" w:rsidRPr="00724262">
        <w:rPr>
          <w:rFonts w:ascii="Times New Roman" w:hAnsi="Times New Roman"/>
          <w:sz w:val="24"/>
          <w:szCs w:val="24"/>
        </w:rPr>
        <w:t xml:space="preserve">he emphasis on </w:t>
      </w:r>
      <w:r w:rsidR="00CA4D5C" w:rsidRPr="00724262">
        <w:rPr>
          <w:rFonts w:ascii="Times New Roman" w:hAnsi="Times New Roman"/>
          <w:sz w:val="24"/>
          <w:szCs w:val="24"/>
        </w:rPr>
        <w:t>profiles</w:t>
      </w:r>
      <w:r w:rsidR="00CE4007" w:rsidRPr="00724262">
        <w:rPr>
          <w:rFonts w:ascii="Times New Roman" w:hAnsi="Times New Roman"/>
          <w:sz w:val="24"/>
          <w:szCs w:val="24"/>
        </w:rPr>
        <w:t xml:space="preserve"> assume</w:t>
      </w:r>
      <w:r w:rsidR="003468B1" w:rsidRPr="00724262">
        <w:rPr>
          <w:rFonts w:ascii="Times New Roman" w:hAnsi="Times New Roman"/>
          <w:sz w:val="24"/>
          <w:szCs w:val="24"/>
        </w:rPr>
        <w:t>s</w:t>
      </w:r>
      <w:r w:rsidR="00172367" w:rsidRPr="00724262">
        <w:rPr>
          <w:rFonts w:ascii="Times New Roman" w:hAnsi="Times New Roman"/>
          <w:sz w:val="24"/>
          <w:szCs w:val="24"/>
        </w:rPr>
        <w:t xml:space="preserve"> </w:t>
      </w:r>
      <w:r w:rsidR="2748D5AD" w:rsidRPr="00724262">
        <w:rPr>
          <w:rFonts w:ascii="Times New Roman" w:hAnsi="Times New Roman"/>
          <w:sz w:val="24"/>
          <w:szCs w:val="24"/>
        </w:rPr>
        <w:t>institutionalized</w:t>
      </w:r>
      <w:r w:rsidR="00DC171E" w:rsidRPr="00724262">
        <w:rPr>
          <w:rFonts w:ascii="Times New Roman" w:hAnsi="Times New Roman"/>
          <w:sz w:val="24"/>
          <w:szCs w:val="24"/>
        </w:rPr>
        <w:t xml:space="preserve"> </w:t>
      </w:r>
      <w:r w:rsidR="007C5EE1" w:rsidRPr="00724262">
        <w:rPr>
          <w:rFonts w:ascii="Times New Roman" w:hAnsi="Times New Roman"/>
          <w:sz w:val="24"/>
          <w:szCs w:val="24"/>
        </w:rPr>
        <w:t xml:space="preserve">structures </w:t>
      </w:r>
      <w:r w:rsidR="220CFCDF" w:rsidRPr="00724262">
        <w:rPr>
          <w:rFonts w:ascii="Times New Roman" w:hAnsi="Times New Roman"/>
          <w:sz w:val="24"/>
          <w:szCs w:val="24"/>
        </w:rPr>
        <w:t>with</w:t>
      </w:r>
      <w:r w:rsidR="007C5EE1" w:rsidRPr="00724262">
        <w:rPr>
          <w:rFonts w:ascii="Times New Roman" w:hAnsi="Times New Roman"/>
          <w:sz w:val="24"/>
          <w:szCs w:val="24"/>
        </w:rPr>
        <w:t xml:space="preserve"> </w:t>
      </w:r>
      <w:r w:rsidR="00DC171E" w:rsidRPr="00724262">
        <w:rPr>
          <w:rFonts w:ascii="Times New Roman" w:hAnsi="Times New Roman"/>
          <w:sz w:val="24"/>
          <w:szCs w:val="24"/>
        </w:rPr>
        <w:t xml:space="preserve">clearly delineated </w:t>
      </w:r>
      <w:r w:rsidR="4F4DA2DB" w:rsidRPr="00724262">
        <w:rPr>
          <w:rFonts w:ascii="Times New Roman" w:hAnsi="Times New Roman"/>
          <w:sz w:val="24"/>
          <w:szCs w:val="24"/>
        </w:rPr>
        <w:t xml:space="preserve">occupational </w:t>
      </w:r>
      <w:r w:rsidR="007C5EE1" w:rsidRPr="00724262">
        <w:rPr>
          <w:rFonts w:ascii="Times New Roman" w:hAnsi="Times New Roman"/>
          <w:sz w:val="24"/>
          <w:szCs w:val="24"/>
        </w:rPr>
        <w:t>boundaries</w:t>
      </w:r>
      <w:r w:rsidR="00DA23A1" w:rsidRPr="00724262">
        <w:rPr>
          <w:rFonts w:ascii="Times New Roman" w:hAnsi="Times New Roman"/>
          <w:sz w:val="24"/>
          <w:szCs w:val="24"/>
        </w:rPr>
        <w:t xml:space="preserve"> which </w:t>
      </w:r>
      <w:r w:rsidR="00757BC1" w:rsidRPr="00724262">
        <w:rPr>
          <w:rFonts w:ascii="Times New Roman" w:hAnsi="Times New Roman" w:cs="Times New Roman"/>
          <w:sz w:val="24"/>
          <w:szCs w:val="24"/>
        </w:rPr>
        <w:t xml:space="preserve">lead to path dependency </w:t>
      </w:r>
      <w:r w:rsidR="00876ABB">
        <w:rPr>
          <w:rFonts w:ascii="Times New Roman" w:hAnsi="Times New Roman" w:cs="Times New Roman"/>
          <w:sz w:val="24"/>
          <w:szCs w:val="24"/>
        </w:rPr>
        <w:t>in</w:t>
      </w:r>
      <w:r w:rsidR="00876ABB" w:rsidRPr="00724262">
        <w:rPr>
          <w:rFonts w:ascii="Times New Roman" w:hAnsi="Times New Roman" w:cs="Times New Roman"/>
          <w:sz w:val="24"/>
          <w:szCs w:val="24"/>
        </w:rPr>
        <w:t xml:space="preserve"> </w:t>
      </w:r>
      <w:r w:rsidR="00757BC1" w:rsidRPr="00724262">
        <w:rPr>
          <w:rFonts w:ascii="Times New Roman" w:hAnsi="Times New Roman" w:cs="Times New Roman"/>
          <w:sz w:val="24"/>
          <w:szCs w:val="24"/>
        </w:rPr>
        <w:t>career outcomes</w:t>
      </w:r>
      <w:r w:rsidR="00916EFE" w:rsidRPr="00724262">
        <w:rPr>
          <w:rFonts w:ascii="Times New Roman" w:hAnsi="Times New Roman" w:cs="Times New Roman"/>
          <w:sz w:val="24"/>
          <w:szCs w:val="24"/>
        </w:rPr>
        <w:t>.</w:t>
      </w:r>
      <w:r w:rsidR="0036404A" w:rsidRPr="00724262">
        <w:rPr>
          <w:rFonts w:ascii="Times New Roman" w:hAnsi="Times New Roman" w:cs="Times New Roman"/>
          <w:sz w:val="24"/>
          <w:szCs w:val="24"/>
        </w:rPr>
        <w:t xml:space="preserve"> </w:t>
      </w:r>
      <w:r w:rsidR="00610399" w:rsidRPr="00724262">
        <w:rPr>
          <w:rFonts w:ascii="Times New Roman" w:hAnsi="Times New Roman"/>
          <w:sz w:val="24"/>
          <w:szCs w:val="24"/>
        </w:rPr>
        <w:t>Dlouhy and Biemann</w:t>
      </w:r>
      <w:r w:rsidR="009445A3" w:rsidRPr="00724262">
        <w:rPr>
          <w:rFonts w:ascii="Times New Roman" w:hAnsi="Times New Roman"/>
          <w:sz w:val="24"/>
          <w:szCs w:val="24"/>
        </w:rPr>
        <w:t xml:space="preserve"> (2018)</w:t>
      </w:r>
      <w:r w:rsidR="00942839" w:rsidRPr="00724262">
        <w:rPr>
          <w:rFonts w:ascii="Times New Roman" w:hAnsi="Times New Roman"/>
          <w:sz w:val="24"/>
          <w:szCs w:val="24"/>
        </w:rPr>
        <w:t xml:space="preserve"> </w:t>
      </w:r>
      <w:r w:rsidR="00915A9A" w:rsidRPr="00724262">
        <w:rPr>
          <w:rFonts w:ascii="Times New Roman" w:hAnsi="Times New Roman"/>
          <w:sz w:val="24"/>
          <w:szCs w:val="24"/>
        </w:rPr>
        <w:t>apply</w:t>
      </w:r>
      <w:r w:rsidR="00942839" w:rsidRPr="00724262">
        <w:rPr>
          <w:rFonts w:ascii="Times New Roman" w:hAnsi="Times New Roman"/>
          <w:sz w:val="24"/>
          <w:szCs w:val="24"/>
        </w:rPr>
        <w:t xml:space="preserve"> the path dependency principle</w:t>
      </w:r>
      <w:r w:rsidR="009445A3" w:rsidRPr="00724262">
        <w:rPr>
          <w:rFonts w:ascii="Times New Roman" w:hAnsi="Times New Roman"/>
          <w:sz w:val="24"/>
          <w:szCs w:val="24"/>
        </w:rPr>
        <w:t xml:space="preserve"> </w:t>
      </w:r>
      <w:r w:rsidR="7B88AE25" w:rsidRPr="00724262">
        <w:rPr>
          <w:rFonts w:ascii="Times New Roman" w:hAnsi="Times New Roman"/>
          <w:sz w:val="24"/>
          <w:szCs w:val="24"/>
        </w:rPr>
        <w:t xml:space="preserve">in relation to careers </w:t>
      </w:r>
      <w:r w:rsidR="000A1D3A" w:rsidRPr="00724262">
        <w:rPr>
          <w:rFonts w:ascii="Times New Roman" w:hAnsi="Times New Roman"/>
          <w:sz w:val="24"/>
          <w:szCs w:val="24"/>
        </w:rPr>
        <w:t>show</w:t>
      </w:r>
      <w:r w:rsidR="00762C0A">
        <w:rPr>
          <w:rFonts w:ascii="Times New Roman" w:hAnsi="Times New Roman"/>
          <w:sz w:val="24"/>
          <w:szCs w:val="24"/>
        </w:rPr>
        <w:t>ing</w:t>
      </w:r>
      <w:r w:rsidR="000A1D3A" w:rsidRPr="00724262">
        <w:rPr>
          <w:rFonts w:ascii="Times New Roman" w:hAnsi="Times New Roman"/>
          <w:sz w:val="24"/>
          <w:szCs w:val="24"/>
        </w:rPr>
        <w:t xml:space="preserve"> how</w:t>
      </w:r>
      <w:r w:rsidR="00610399" w:rsidRPr="00724262">
        <w:rPr>
          <w:rFonts w:ascii="Times New Roman" w:hAnsi="Times New Roman"/>
          <w:sz w:val="24"/>
          <w:szCs w:val="24"/>
        </w:rPr>
        <w:t xml:space="preserve"> career decisions </w:t>
      </w:r>
      <w:r w:rsidR="000A1D3A" w:rsidRPr="00724262">
        <w:rPr>
          <w:rFonts w:ascii="Times New Roman" w:hAnsi="Times New Roman"/>
          <w:sz w:val="24"/>
          <w:szCs w:val="24"/>
        </w:rPr>
        <w:t>are informed by the</w:t>
      </w:r>
      <w:r w:rsidR="00610399" w:rsidRPr="00724262">
        <w:rPr>
          <w:rFonts w:ascii="Times New Roman" w:hAnsi="Times New Roman"/>
          <w:sz w:val="24"/>
          <w:szCs w:val="24"/>
        </w:rPr>
        <w:t xml:space="preserve"> accumulation of occupationally specific forms of human-capital</w:t>
      </w:r>
      <w:r w:rsidR="000A1D3A" w:rsidRPr="00724262">
        <w:rPr>
          <w:rFonts w:ascii="Times New Roman" w:hAnsi="Times New Roman"/>
          <w:sz w:val="24"/>
          <w:szCs w:val="24"/>
        </w:rPr>
        <w:t xml:space="preserve"> which</w:t>
      </w:r>
      <w:r w:rsidR="00610399" w:rsidRPr="00724262">
        <w:rPr>
          <w:rFonts w:ascii="Times New Roman" w:hAnsi="Times New Roman"/>
          <w:sz w:val="24"/>
          <w:szCs w:val="24"/>
        </w:rPr>
        <w:t xml:space="preserve"> channels the career actor </w:t>
      </w:r>
      <w:r w:rsidR="00610399" w:rsidRPr="00724262">
        <w:rPr>
          <w:rFonts w:ascii="Times New Roman" w:hAnsi="Times New Roman"/>
          <w:sz w:val="24"/>
          <w:szCs w:val="24"/>
        </w:rPr>
        <w:lastRenderedPageBreak/>
        <w:t>into a path that is increasingly costly to break away from or reverse. While their focus is on inter-occupational mobility, path dependency might usefully apply to intra-occupational</w:t>
      </w:r>
      <w:r w:rsidR="00FA457A" w:rsidRPr="00724262">
        <w:rPr>
          <w:rFonts w:ascii="Times New Roman" w:hAnsi="Times New Roman"/>
          <w:sz w:val="24"/>
          <w:szCs w:val="24"/>
        </w:rPr>
        <w:t xml:space="preserve"> stratification</w:t>
      </w:r>
      <w:r w:rsidR="00610399" w:rsidRPr="00724262">
        <w:rPr>
          <w:rFonts w:ascii="Times New Roman" w:hAnsi="Times New Roman"/>
          <w:sz w:val="24"/>
          <w:szCs w:val="24"/>
        </w:rPr>
        <w:t xml:space="preserve"> </w:t>
      </w:r>
      <w:r w:rsidR="00FA457A" w:rsidRPr="00724262">
        <w:rPr>
          <w:rFonts w:ascii="Times New Roman" w:hAnsi="Times New Roman"/>
          <w:sz w:val="24"/>
          <w:szCs w:val="24"/>
        </w:rPr>
        <w:t xml:space="preserve">and </w:t>
      </w:r>
      <w:r w:rsidR="00610399" w:rsidRPr="00724262">
        <w:rPr>
          <w:rFonts w:ascii="Times New Roman" w:hAnsi="Times New Roman"/>
          <w:sz w:val="24"/>
          <w:szCs w:val="24"/>
        </w:rPr>
        <w:t>mobility within occupations and professions particularly in those with distinct specialisms</w:t>
      </w:r>
      <w:r w:rsidR="00876ABB">
        <w:rPr>
          <w:rFonts w:ascii="Times New Roman" w:hAnsi="Times New Roman"/>
          <w:sz w:val="24"/>
          <w:szCs w:val="24"/>
        </w:rPr>
        <w:t xml:space="preserve"> and segments</w:t>
      </w:r>
      <w:r w:rsidR="00610399" w:rsidRPr="00724262">
        <w:rPr>
          <w:rFonts w:ascii="Times New Roman" w:hAnsi="Times New Roman"/>
          <w:sz w:val="24"/>
          <w:szCs w:val="24"/>
        </w:rPr>
        <w:t xml:space="preserve"> such as the legal profession (Sommerlad</w:t>
      </w:r>
      <w:r w:rsidR="00F93C82" w:rsidRPr="00724262">
        <w:rPr>
          <w:rFonts w:ascii="Times New Roman" w:hAnsi="Times New Roman"/>
          <w:sz w:val="24"/>
          <w:szCs w:val="24"/>
        </w:rPr>
        <w:t xml:space="preserve"> </w:t>
      </w:r>
      <w:r w:rsidR="00FA6B80" w:rsidRPr="00724262">
        <w:rPr>
          <w:rFonts w:ascii="Times New Roman" w:hAnsi="Times New Roman"/>
          <w:sz w:val="24"/>
          <w:szCs w:val="24"/>
        </w:rPr>
        <w:t>et al</w:t>
      </w:r>
      <w:r w:rsidR="009A0D02">
        <w:rPr>
          <w:rFonts w:ascii="Times New Roman" w:hAnsi="Times New Roman"/>
          <w:sz w:val="24"/>
          <w:szCs w:val="24"/>
        </w:rPr>
        <w:t>.,</w:t>
      </w:r>
      <w:r w:rsidR="00FA6B80" w:rsidRPr="00724262">
        <w:rPr>
          <w:rFonts w:ascii="Times New Roman" w:hAnsi="Times New Roman"/>
          <w:sz w:val="24"/>
          <w:szCs w:val="24"/>
        </w:rPr>
        <w:t xml:space="preserve"> </w:t>
      </w:r>
      <w:r w:rsidR="00610399" w:rsidRPr="00724262">
        <w:rPr>
          <w:rFonts w:ascii="Times New Roman" w:hAnsi="Times New Roman"/>
          <w:sz w:val="24"/>
          <w:szCs w:val="24"/>
        </w:rPr>
        <w:t>201</w:t>
      </w:r>
      <w:r w:rsidR="00BA40F1" w:rsidRPr="00724262">
        <w:rPr>
          <w:rFonts w:ascii="Times New Roman" w:hAnsi="Times New Roman"/>
          <w:sz w:val="24"/>
          <w:szCs w:val="24"/>
        </w:rPr>
        <w:t>9</w:t>
      </w:r>
      <w:r w:rsidR="00876ABB">
        <w:rPr>
          <w:rFonts w:ascii="Times New Roman" w:hAnsi="Times New Roman"/>
          <w:sz w:val="24"/>
          <w:szCs w:val="24"/>
        </w:rPr>
        <w:t>; Heinz and Lauman, 1982</w:t>
      </w:r>
      <w:r w:rsidR="00610399" w:rsidRPr="00724262">
        <w:rPr>
          <w:rFonts w:ascii="Times New Roman" w:hAnsi="Times New Roman"/>
          <w:sz w:val="24"/>
          <w:szCs w:val="24"/>
        </w:rPr>
        <w:t>). For example, within a highly specialized profession it is increasingly difficult or unlikely for individuals to move between specialisms, for the same reasons noted above, the loss of specialized human capital but also due to differen</w:t>
      </w:r>
      <w:r w:rsidR="00876ABB">
        <w:rPr>
          <w:rFonts w:ascii="Times New Roman" w:hAnsi="Times New Roman"/>
          <w:sz w:val="24"/>
          <w:szCs w:val="24"/>
        </w:rPr>
        <w:t>ces in the</w:t>
      </w:r>
      <w:r w:rsidR="00610399" w:rsidRPr="00724262">
        <w:rPr>
          <w:rFonts w:ascii="Times New Roman" w:hAnsi="Times New Roman"/>
          <w:sz w:val="24"/>
          <w:szCs w:val="24"/>
        </w:rPr>
        <w:t xml:space="preserve"> status, value or prestige associated with different specialisms (</w:t>
      </w:r>
      <w:r w:rsidR="00961E69">
        <w:rPr>
          <w:rFonts w:ascii="Times New Roman" w:hAnsi="Times New Roman"/>
          <w:sz w:val="24"/>
          <w:szCs w:val="24"/>
        </w:rPr>
        <w:t>Author,</w:t>
      </w:r>
      <w:r w:rsidR="00880CB6" w:rsidRPr="00724262">
        <w:rPr>
          <w:rFonts w:ascii="Times New Roman" w:hAnsi="Times New Roman"/>
          <w:sz w:val="24"/>
          <w:szCs w:val="24"/>
        </w:rPr>
        <w:t xml:space="preserve"> 200</w:t>
      </w:r>
      <w:r w:rsidR="00A46149">
        <w:rPr>
          <w:rFonts w:ascii="Times New Roman" w:hAnsi="Times New Roman"/>
          <w:sz w:val="24"/>
          <w:szCs w:val="24"/>
        </w:rPr>
        <w:t>8</w:t>
      </w:r>
      <w:r w:rsidR="00610399" w:rsidRPr="00724262">
        <w:rPr>
          <w:rFonts w:ascii="Times New Roman" w:hAnsi="Times New Roman"/>
          <w:sz w:val="24"/>
          <w:szCs w:val="24"/>
        </w:rPr>
        <w:t>). Similarly, in a hierarchical occupation such as the solicitors’ profession, boundaries might constrain movement between large corporate firms</w:t>
      </w:r>
      <w:r w:rsidR="00880CB6" w:rsidRPr="00724262">
        <w:rPr>
          <w:rFonts w:ascii="Times New Roman" w:hAnsi="Times New Roman"/>
          <w:sz w:val="24"/>
          <w:szCs w:val="24"/>
        </w:rPr>
        <w:t>, mainly located in the City of London,</w:t>
      </w:r>
      <w:r w:rsidR="00610399" w:rsidRPr="00724262">
        <w:rPr>
          <w:rFonts w:ascii="Times New Roman" w:hAnsi="Times New Roman"/>
          <w:sz w:val="24"/>
          <w:szCs w:val="24"/>
        </w:rPr>
        <w:t xml:space="preserve"> and regional high street firms</w:t>
      </w:r>
      <w:r w:rsidR="00876ABB">
        <w:rPr>
          <w:rFonts w:ascii="Times New Roman" w:hAnsi="Times New Roman"/>
          <w:sz w:val="24"/>
          <w:szCs w:val="24"/>
        </w:rPr>
        <w:t xml:space="preserve">, as these present radically different types of work and clients as well as associated cultural norms. </w:t>
      </w:r>
    </w:p>
    <w:p w14:paraId="2B022137" w14:textId="6E2769E0" w:rsidR="00AE1400" w:rsidRPr="00C8442F" w:rsidRDefault="00876ABB" w:rsidP="00124474">
      <w:pPr>
        <w:pStyle w:val="Body"/>
        <w:spacing w:line="480" w:lineRule="auto"/>
        <w:ind w:firstLine="720"/>
        <w:jc w:val="both"/>
        <w:rPr>
          <w:rFonts w:ascii="Times New Roman" w:hAnsi="Times New Roman"/>
          <w:color w:val="005180" w:themeColor="accent1" w:themeShade="80"/>
          <w:sz w:val="24"/>
          <w:szCs w:val="24"/>
        </w:rPr>
      </w:pPr>
      <w:r w:rsidRPr="00C8442F">
        <w:rPr>
          <w:rFonts w:ascii="Times New Roman" w:hAnsi="Times New Roman"/>
          <w:color w:val="005180" w:themeColor="accent1" w:themeShade="80"/>
          <w:sz w:val="24"/>
          <w:szCs w:val="24"/>
        </w:rPr>
        <w:t xml:space="preserve">Heinz and Lauman (1982) divide the legal profession in to two </w:t>
      </w:r>
      <w:r w:rsidR="00416CD3" w:rsidRPr="00C8442F">
        <w:rPr>
          <w:rFonts w:ascii="Times New Roman" w:hAnsi="Times New Roman"/>
          <w:color w:val="005180" w:themeColor="accent1" w:themeShade="80"/>
          <w:sz w:val="24"/>
          <w:szCs w:val="24"/>
        </w:rPr>
        <w:t>distinct</w:t>
      </w:r>
      <w:r w:rsidRPr="00C8442F">
        <w:rPr>
          <w:rFonts w:ascii="Times New Roman" w:hAnsi="Times New Roman"/>
          <w:color w:val="005180" w:themeColor="accent1" w:themeShade="80"/>
          <w:sz w:val="24"/>
          <w:szCs w:val="24"/>
        </w:rPr>
        <w:t xml:space="preserve"> </w:t>
      </w:r>
      <w:r w:rsidR="00416CD3" w:rsidRPr="00C8442F">
        <w:rPr>
          <w:rFonts w:ascii="Times New Roman" w:hAnsi="Times New Roman"/>
          <w:color w:val="005180" w:themeColor="accent1" w:themeShade="80"/>
          <w:sz w:val="24"/>
          <w:szCs w:val="24"/>
        </w:rPr>
        <w:t>hemispheres</w:t>
      </w:r>
      <w:r w:rsidRPr="00C8442F">
        <w:rPr>
          <w:rFonts w:ascii="Times New Roman" w:hAnsi="Times New Roman"/>
          <w:color w:val="005180" w:themeColor="accent1" w:themeShade="80"/>
          <w:sz w:val="24"/>
          <w:szCs w:val="24"/>
        </w:rPr>
        <w:t xml:space="preserve">: corporate and personal. </w:t>
      </w:r>
      <w:r w:rsidR="006C01F9" w:rsidRPr="00C8442F">
        <w:rPr>
          <w:rFonts w:ascii="Times New Roman" w:hAnsi="Times New Roman"/>
          <w:color w:val="005180" w:themeColor="accent1" w:themeShade="80"/>
          <w:sz w:val="24"/>
          <w:szCs w:val="24"/>
        </w:rPr>
        <w:t>T</w:t>
      </w:r>
      <w:r w:rsidRPr="00C8442F">
        <w:rPr>
          <w:rFonts w:ascii="Times New Roman" w:hAnsi="Times New Roman"/>
          <w:color w:val="005180" w:themeColor="accent1" w:themeShade="80"/>
          <w:sz w:val="24"/>
          <w:szCs w:val="24"/>
        </w:rPr>
        <w:t>he</w:t>
      </w:r>
      <w:r w:rsidR="00A8241E" w:rsidRPr="00C8442F">
        <w:rPr>
          <w:rFonts w:ascii="Times New Roman" w:hAnsi="Times New Roman"/>
          <w:color w:val="005180" w:themeColor="accent1" w:themeShade="80"/>
          <w:sz w:val="24"/>
          <w:szCs w:val="24"/>
        </w:rPr>
        <w:t xml:space="preserve"> former comprises large law firms and elite lawyers working for corporate clients</w:t>
      </w:r>
      <w:r w:rsidR="00AE1400" w:rsidRPr="00C8442F">
        <w:rPr>
          <w:rFonts w:ascii="Times New Roman" w:hAnsi="Times New Roman"/>
          <w:color w:val="005180" w:themeColor="accent1" w:themeShade="80"/>
          <w:sz w:val="24"/>
          <w:szCs w:val="24"/>
        </w:rPr>
        <w:t xml:space="preserve"> on commercial matters</w:t>
      </w:r>
      <w:r w:rsidR="00A8241E" w:rsidRPr="00C8442F">
        <w:rPr>
          <w:rFonts w:ascii="Times New Roman" w:hAnsi="Times New Roman"/>
          <w:color w:val="005180" w:themeColor="accent1" w:themeShade="80"/>
          <w:sz w:val="24"/>
          <w:szCs w:val="24"/>
        </w:rPr>
        <w:t xml:space="preserve"> and the latter of small local firms assisting individual clients with routine legal problems</w:t>
      </w:r>
      <w:r w:rsidR="00BC7844" w:rsidRPr="00C8442F">
        <w:rPr>
          <w:rFonts w:ascii="Times New Roman" w:hAnsi="Times New Roman"/>
          <w:color w:val="005180" w:themeColor="accent1" w:themeShade="80"/>
          <w:sz w:val="24"/>
          <w:szCs w:val="24"/>
        </w:rPr>
        <w:t xml:space="preserve">. </w:t>
      </w:r>
      <w:r w:rsidR="00A8241E" w:rsidRPr="00C8442F">
        <w:rPr>
          <w:rFonts w:ascii="Times New Roman" w:hAnsi="Times New Roman"/>
          <w:color w:val="005180" w:themeColor="accent1" w:themeShade="80"/>
          <w:sz w:val="24"/>
          <w:szCs w:val="24"/>
        </w:rPr>
        <w:t>Faulconbridge and Muzio (2021) divide the legal profession in distinct sub-field</w:t>
      </w:r>
      <w:r w:rsidR="00AE1400" w:rsidRPr="00C8442F">
        <w:rPr>
          <w:rFonts w:ascii="Times New Roman" w:hAnsi="Times New Roman"/>
          <w:color w:val="005180" w:themeColor="accent1" w:themeShade="80"/>
          <w:sz w:val="24"/>
          <w:szCs w:val="24"/>
        </w:rPr>
        <w:t>s</w:t>
      </w:r>
      <w:r w:rsidR="00A8241E" w:rsidRPr="00C8442F">
        <w:rPr>
          <w:rFonts w:ascii="Times New Roman" w:hAnsi="Times New Roman"/>
          <w:color w:val="005180" w:themeColor="accent1" w:themeShade="80"/>
          <w:sz w:val="24"/>
          <w:szCs w:val="24"/>
        </w:rPr>
        <w:t xml:space="preserve"> </w:t>
      </w:r>
      <w:r w:rsidR="00AE1400" w:rsidRPr="00C8442F">
        <w:rPr>
          <w:rFonts w:ascii="Times New Roman" w:hAnsi="Times New Roman"/>
          <w:color w:val="005180" w:themeColor="accent1" w:themeShade="80"/>
          <w:sz w:val="24"/>
          <w:szCs w:val="24"/>
        </w:rPr>
        <w:t>each with their own institutions, norms and cultures. Importantly they show</w:t>
      </w:r>
      <w:r w:rsidR="00AC2180">
        <w:rPr>
          <w:rFonts w:ascii="Times New Roman" w:hAnsi="Times New Roman"/>
          <w:color w:val="005180" w:themeColor="accent1" w:themeShade="80"/>
          <w:sz w:val="24"/>
          <w:szCs w:val="24"/>
        </w:rPr>
        <w:t xml:space="preserve"> that</w:t>
      </w:r>
      <w:r w:rsidR="00AE1400" w:rsidRPr="00C8442F">
        <w:rPr>
          <w:rFonts w:ascii="Times New Roman" w:hAnsi="Times New Roman"/>
          <w:color w:val="005180" w:themeColor="accent1" w:themeShade="80"/>
          <w:sz w:val="24"/>
          <w:szCs w:val="24"/>
        </w:rPr>
        <w:t xml:space="preserve"> careers tend to develop within rather than across subfiel</w:t>
      </w:r>
      <w:r w:rsidR="00850A22" w:rsidRPr="00C8442F">
        <w:rPr>
          <w:rFonts w:ascii="Times New Roman" w:hAnsi="Times New Roman"/>
          <w:color w:val="005180" w:themeColor="accent1" w:themeShade="80"/>
          <w:sz w:val="24"/>
          <w:szCs w:val="24"/>
        </w:rPr>
        <w:t>ds; thus where one enters the legal field largely dictates how their careers unfold</w:t>
      </w:r>
      <w:r w:rsidR="005B135F" w:rsidRPr="00C8442F">
        <w:rPr>
          <w:rFonts w:ascii="Times New Roman" w:hAnsi="Times New Roman"/>
          <w:color w:val="005180" w:themeColor="accent1" w:themeShade="80"/>
          <w:sz w:val="24"/>
          <w:szCs w:val="24"/>
        </w:rPr>
        <w:t xml:space="preserve"> over time</w:t>
      </w:r>
      <w:r w:rsidR="00850A22" w:rsidRPr="00C8442F">
        <w:rPr>
          <w:rFonts w:ascii="Times New Roman" w:hAnsi="Times New Roman"/>
          <w:color w:val="005180" w:themeColor="accent1" w:themeShade="80"/>
          <w:sz w:val="24"/>
          <w:szCs w:val="24"/>
        </w:rPr>
        <w:t xml:space="preserve"> and where they will eventually end</w:t>
      </w:r>
      <w:r w:rsidR="005B135F" w:rsidRPr="00C8442F">
        <w:rPr>
          <w:rFonts w:ascii="Times New Roman" w:hAnsi="Times New Roman"/>
          <w:color w:val="005180" w:themeColor="accent1" w:themeShade="80"/>
          <w:sz w:val="24"/>
          <w:szCs w:val="24"/>
        </w:rPr>
        <w:t xml:space="preserve"> up.</w:t>
      </w:r>
      <w:r w:rsidR="00AC2180">
        <w:rPr>
          <w:rFonts w:ascii="Times New Roman" w:hAnsi="Times New Roman"/>
          <w:color w:val="005180" w:themeColor="accent1" w:themeShade="80"/>
          <w:sz w:val="24"/>
          <w:szCs w:val="24"/>
        </w:rPr>
        <w:t xml:space="preserve"> S</w:t>
      </w:r>
      <w:r w:rsidR="00850A22" w:rsidRPr="00C8442F">
        <w:rPr>
          <w:rFonts w:ascii="Times New Roman" w:hAnsi="Times New Roman"/>
          <w:color w:val="005180" w:themeColor="accent1" w:themeShade="80"/>
          <w:sz w:val="24"/>
          <w:szCs w:val="24"/>
        </w:rPr>
        <w:t xml:space="preserve">ub-fields are not equal but </w:t>
      </w:r>
      <w:r w:rsidR="0071021C">
        <w:rPr>
          <w:rFonts w:ascii="Times New Roman" w:hAnsi="Times New Roman"/>
          <w:color w:val="005180" w:themeColor="accent1" w:themeShade="80"/>
          <w:sz w:val="24"/>
          <w:szCs w:val="24"/>
        </w:rPr>
        <w:t xml:space="preserve">offer </w:t>
      </w:r>
      <w:r w:rsidR="00850A22" w:rsidRPr="00C8442F">
        <w:rPr>
          <w:rFonts w:ascii="Times New Roman" w:hAnsi="Times New Roman"/>
          <w:color w:val="005180" w:themeColor="accent1" w:themeShade="80"/>
          <w:sz w:val="24"/>
          <w:szCs w:val="24"/>
        </w:rPr>
        <w:t xml:space="preserve">differences in status and </w:t>
      </w:r>
      <w:r w:rsidR="00684F50">
        <w:rPr>
          <w:rFonts w:ascii="Times New Roman" w:hAnsi="Times New Roman"/>
          <w:color w:val="005180" w:themeColor="accent1" w:themeShade="80"/>
          <w:sz w:val="24"/>
          <w:szCs w:val="24"/>
        </w:rPr>
        <w:t>financial</w:t>
      </w:r>
      <w:r w:rsidR="00684F50" w:rsidRPr="00C8442F">
        <w:rPr>
          <w:rFonts w:ascii="Times New Roman" w:hAnsi="Times New Roman"/>
          <w:color w:val="005180" w:themeColor="accent1" w:themeShade="80"/>
          <w:sz w:val="24"/>
          <w:szCs w:val="24"/>
        </w:rPr>
        <w:t xml:space="preserve"> </w:t>
      </w:r>
      <w:r w:rsidR="00850A22" w:rsidRPr="00C8442F">
        <w:rPr>
          <w:rFonts w:ascii="Times New Roman" w:hAnsi="Times New Roman"/>
          <w:color w:val="005180" w:themeColor="accent1" w:themeShade="80"/>
          <w:sz w:val="24"/>
          <w:szCs w:val="24"/>
        </w:rPr>
        <w:t>returns</w:t>
      </w:r>
      <w:r w:rsidR="005B135F" w:rsidRPr="00C8442F">
        <w:rPr>
          <w:rFonts w:ascii="Times New Roman" w:hAnsi="Times New Roman"/>
          <w:color w:val="005180" w:themeColor="accent1" w:themeShade="80"/>
          <w:sz w:val="24"/>
          <w:szCs w:val="24"/>
        </w:rPr>
        <w:t>, with the corporate sub-field at the top of the hierarchy</w:t>
      </w:r>
      <w:r w:rsidR="00850A22" w:rsidRPr="00C8442F">
        <w:rPr>
          <w:rFonts w:ascii="Times New Roman" w:hAnsi="Times New Roman"/>
          <w:color w:val="005180" w:themeColor="accent1" w:themeShade="80"/>
          <w:sz w:val="24"/>
          <w:szCs w:val="24"/>
        </w:rPr>
        <w:t xml:space="preserve">. </w:t>
      </w:r>
    </w:p>
    <w:p w14:paraId="4EB5D711" w14:textId="741CF169" w:rsidR="00805FD7" w:rsidRPr="00724262" w:rsidRDefault="00805FD7" w:rsidP="006A1E3E">
      <w:pPr>
        <w:pStyle w:val="Body"/>
        <w:spacing w:line="480" w:lineRule="auto"/>
        <w:jc w:val="both"/>
        <w:rPr>
          <w:rFonts w:ascii="Times New Roman" w:hAnsi="Times New Roman"/>
          <w:sz w:val="24"/>
          <w:szCs w:val="24"/>
        </w:rPr>
      </w:pPr>
      <w:bookmarkStart w:id="3" w:name="OLE_LINK1"/>
      <w:bookmarkStart w:id="4" w:name="OLE_LINK2"/>
      <w:bookmarkEnd w:id="3"/>
      <w:bookmarkEnd w:id="4"/>
    </w:p>
    <w:p w14:paraId="1C2DE8BC" w14:textId="30E51BE6" w:rsidR="006E72C1" w:rsidRPr="00724262" w:rsidRDefault="00046F20" w:rsidP="00404471">
      <w:pPr>
        <w:pStyle w:val="Body"/>
        <w:spacing w:line="480" w:lineRule="auto"/>
        <w:ind w:firstLine="720"/>
        <w:jc w:val="both"/>
        <w:rPr>
          <w:rFonts w:ascii="Times New Roman" w:hAnsi="Times New Roman"/>
          <w:bCs/>
          <w:i/>
          <w:sz w:val="24"/>
          <w:szCs w:val="24"/>
        </w:rPr>
      </w:pPr>
      <w:r w:rsidRPr="00724262">
        <w:rPr>
          <w:rFonts w:ascii="Times New Roman" w:hAnsi="Times New Roman"/>
          <w:bCs/>
          <w:i/>
          <w:sz w:val="24"/>
          <w:szCs w:val="24"/>
        </w:rPr>
        <w:t>C</w:t>
      </w:r>
      <w:r w:rsidR="00B2160B" w:rsidRPr="00724262">
        <w:rPr>
          <w:rFonts w:ascii="Times New Roman" w:hAnsi="Times New Roman"/>
          <w:bCs/>
          <w:i/>
          <w:sz w:val="24"/>
          <w:szCs w:val="24"/>
        </w:rPr>
        <w:t>areers in the legal profession</w:t>
      </w:r>
      <w:r w:rsidR="00DB69B9" w:rsidRPr="00724262">
        <w:rPr>
          <w:rFonts w:ascii="Times New Roman" w:hAnsi="Times New Roman"/>
          <w:bCs/>
          <w:sz w:val="24"/>
          <w:szCs w:val="24"/>
        </w:rPr>
        <w:t xml:space="preserve"> </w:t>
      </w:r>
      <w:r w:rsidR="00CF6B77" w:rsidRPr="00724262">
        <w:rPr>
          <w:rFonts w:ascii="Times New Roman" w:hAnsi="Times New Roman"/>
          <w:bCs/>
          <w:sz w:val="24"/>
          <w:szCs w:val="24"/>
        </w:rPr>
        <w:t xml:space="preserve"> </w:t>
      </w:r>
    </w:p>
    <w:p w14:paraId="3C4CD046" w14:textId="56E03CD4" w:rsidR="00440C97" w:rsidRPr="00724262" w:rsidRDefault="00440C97" w:rsidP="00FA1688">
      <w:pPr>
        <w:pStyle w:val="Body"/>
        <w:spacing w:line="480" w:lineRule="auto"/>
        <w:ind w:firstLine="720"/>
        <w:jc w:val="both"/>
        <w:rPr>
          <w:rFonts w:ascii="Times New Roman" w:hAnsi="Times New Roman" w:cs="Times New Roman"/>
          <w:sz w:val="24"/>
          <w:szCs w:val="24"/>
        </w:rPr>
      </w:pPr>
      <w:r w:rsidRPr="00724262">
        <w:rPr>
          <w:rFonts w:ascii="Times New Roman" w:hAnsi="Times New Roman" w:cs="Times New Roman"/>
          <w:sz w:val="24"/>
          <w:szCs w:val="24"/>
        </w:rPr>
        <w:t xml:space="preserve">Traditionally, recruitment and progression practices </w:t>
      </w:r>
      <w:r w:rsidR="00853DC5">
        <w:rPr>
          <w:rFonts w:ascii="Times New Roman" w:hAnsi="Times New Roman" w:cs="Times New Roman"/>
          <w:sz w:val="24"/>
          <w:szCs w:val="24"/>
        </w:rPr>
        <w:t xml:space="preserve">in elite firms </w:t>
      </w:r>
      <w:r w:rsidRPr="00724262">
        <w:rPr>
          <w:rFonts w:ascii="Times New Roman" w:hAnsi="Times New Roman" w:cs="Times New Roman"/>
          <w:sz w:val="24"/>
          <w:szCs w:val="24"/>
        </w:rPr>
        <w:t>assumed the form of an ‘up-or-out’ promotion tournament first pioneered by elite law firms in New York (</w:t>
      </w:r>
      <w:r w:rsidR="001C780C" w:rsidRPr="00724262">
        <w:rPr>
          <w:rFonts w:ascii="Times New Roman" w:hAnsi="Times New Roman" w:cs="Times New Roman"/>
          <w:sz w:val="24"/>
          <w:szCs w:val="24"/>
        </w:rPr>
        <w:t>Galanter and Palay</w:t>
      </w:r>
      <w:r w:rsidR="009A0D02">
        <w:rPr>
          <w:rFonts w:ascii="Times New Roman" w:hAnsi="Times New Roman" w:cs="Times New Roman"/>
          <w:sz w:val="24"/>
          <w:szCs w:val="24"/>
        </w:rPr>
        <w:t>,</w:t>
      </w:r>
      <w:r w:rsidR="001C780C" w:rsidRPr="00724262">
        <w:rPr>
          <w:rFonts w:ascii="Times New Roman" w:hAnsi="Times New Roman" w:cs="Times New Roman"/>
          <w:sz w:val="24"/>
          <w:szCs w:val="24"/>
        </w:rPr>
        <w:t xml:space="preserve"> 1991; </w:t>
      </w:r>
      <w:r w:rsidRPr="00724262">
        <w:rPr>
          <w:rFonts w:ascii="Times New Roman" w:hAnsi="Times New Roman" w:cs="Times New Roman"/>
          <w:sz w:val="24"/>
          <w:szCs w:val="24"/>
        </w:rPr>
        <w:t>She</w:t>
      </w:r>
      <w:r w:rsidR="00334E85" w:rsidRPr="00724262">
        <w:rPr>
          <w:rFonts w:ascii="Times New Roman" w:hAnsi="Times New Roman" w:cs="Times New Roman"/>
          <w:sz w:val="24"/>
          <w:szCs w:val="24"/>
        </w:rPr>
        <w:t>r</w:t>
      </w:r>
      <w:r w:rsidRPr="00724262">
        <w:rPr>
          <w:rFonts w:ascii="Times New Roman" w:hAnsi="Times New Roman" w:cs="Times New Roman"/>
          <w:sz w:val="24"/>
          <w:szCs w:val="24"/>
        </w:rPr>
        <w:t>er and Lee</w:t>
      </w:r>
      <w:r w:rsidR="009A0D02">
        <w:rPr>
          <w:rFonts w:ascii="Times New Roman" w:hAnsi="Times New Roman" w:cs="Times New Roman"/>
          <w:sz w:val="24"/>
          <w:szCs w:val="24"/>
        </w:rPr>
        <w:t>,</w:t>
      </w:r>
      <w:r w:rsidRPr="00724262">
        <w:rPr>
          <w:rFonts w:ascii="Times New Roman" w:hAnsi="Times New Roman" w:cs="Times New Roman"/>
          <w:sz w:val="24"/>
          <w:szCs w:val="24"/>
        </w:rPr>
        <w:t xml:space="preserve"> 2002). </w:t>
      </w:r>
      <w:r w:rsidR="001C780C" w:rsidRPr="00724262">
        <w:rPr>
          <w:rFonts w:ascii="Times New Roman" w:hAnsi="Times New Roman" w:cs="Times New Roman"/>
          <w:sz w:val="24"/>
          <w:szCs w:val="24"/>
        </w:rPr>
        <w:t>Associates</w:t>
      </w:r>
      <w:r w:rsidRPr="00724262">
        <w:rPr>
          <w:rFonts w:ascii="Times New Roman" w:hAnsi="Times New Roman" w:cs="Times New Roman"/>
          <w:sz w:val="24"/>
          <w:szCs w:val="24"/>
        </w:rPr>
        <w:t xml:space="preserve"> were placed on a ‘partnership track’ where they received expert mentoring and training for a fixed term after which they competed with fellow associates for a small number of partnership positions. Assessments were based on candidates’ relative ranking </w:t>
      </w:r>
      <w:r w:rsidRPr="00724262">
        <w:rPr>
          <w:rFonts w:ascii="Times New Roman" w:hAnsi="Times New Roman" w:cs="Times New Roman"/>
          <w:sz w:val="24"/>
          <w:szCs w:val="24"/>
        </w:rPr>
        <w:lastRenderedPageBreak/>
        <w:t>within the cohort rather than absolute performance. Those who were successful became co-owners of the firm, the benefits of which included job security, professional status, and “a lifetime of steadily increasing earnings unmatched… in the o</w:t>
      </w:r>
      <w:r w:rsidR="004F30C1" w:rsidRPr="00724262">
        <w:rPr>
          <w:rFonts w:ascii="Times New Roman" w:hAnsi="Times New Roman" w:cs="Times New Roman"/>
          <w:sz w:val="24"/>
          <w:szCs w:val="24"/>
        </w:rPr>
        <w:t xml:space="preserve">ther </w:t>
      </w:r>
      <w:r w:rsidR="001C780C" w:rsidRPr="00724262">
        <w:rPr>
          <w:rFonts w:ascii="Times New Roman" w:hAnsi="Times New Roman" w:cs="Times New Roman"/>
          <w:sz w:val="24"/>
          <w:szCs w:val="24"/>
        </w:rPr>
        <w:t>learned</w:t>
      </w:r>
      <w:r w:rsidR="004F30C1" w:rsidRPr="00724262">
        <w:rPr>
          <w:rFonts w:ascii="Times New Roman" w:hAnsi="Times New Roman" w:cs="Times New Roman"/>
          <w:sz w:val="24"/>
          <w:szCs w:val="24"/>
        </w:rPr>
        <w:t xml:space="preserve"> professions” (</w:t>
      </w:r>
      <w:r w:rsidRPr="00724262">
        <w:rPr>
          <w:rFonts w:ascii="Times New Roman" w:hAnsi="Times New Roman" w:cs="Times New Roman"/>
          <w:sz w:val="24"/>
          <w:szCs w:val="24"/>
        </w:rPr>
        <w:t>Galanter and Palay</w:t>
      </w:r>
      <w:r w:rsidR="009A0D02">
        <w:rPr>
          <w:rFonts w:ascii="Times New Roman" w:hAnsi="Times New Roman" w:cs="Times New Roman"/>
          <w:sz w:val="24"/>
          <w:szCs w:val="24"/>
        </w:rPr>
        <w:t>,</w:t>
      </w:r>
      <w:r w:rsidRPr="00724262">
        <w:rPr>
          <w:rFonts w:ascii="Times New Roman" w:hAnsi="Times New Roman" w:cs="Times New Roman"/>
          <w:sz w:val="24"/>
          <w:szCs w:val="24"/>
        </w:rPr>
        <w:t xml:space="preserve"> 1991: 42). </w:t>
      </w:r>
      <w:r w:rsidR="00A01883" w:rsidRPr="00724262">
        <w:rPr>
          <w:rFonts w:ascii="Times New Roman" w:hAnsi="Times New Roman" w:cs="Times New Roman"/>
          <w:sz w:val="24"/>
          <w:szCs w:val="24"/>
        </w:rPr>
        <w:t>Th</w:t>
      </w:r>
      <w:r w:rsidR="00F50528">
        <w:rPr>
          <w:rFonts w:ascii="Times New Roman" w:hAnsi="Times New Roman" w:cs="Times New Roman"/>
          <w:sz w:val="24"/>
          <w:szCs w:val="24"/>
        </w:rPr>
        <w:t>os</w:t>
      </w:r>
      <w:r w:rsidR="00A01883" w:rsidRPr="00724262">
        <w:rPr>
          <w:rFonts w:ascii="Times New Roman" w:hAnsi="Times New Roman" w:cs="Times New Roman"/>
          <w:sz w:val="24"/>
          <w:szCs w:val="24"/>
        </w:rPr>
        <w:t>e successful</w:t>
      </w:r>
      <w:r w:rsidR="00D75C4C">
        <w:rPr>
          <w:rFonts w:ascii="Times New Roman" w:hAnsi="Times New Roman" w:cs="Times New Roman"/>
          <w:sz w:val="24"/>
          <w:szCs w:val="24"/>
        </w:rPr>
        <w:t xml:space="preserve"> in reaching partnership</w:t>
      </w:r>
      <w:r w:rsidR="00A01883" w:rsidRPr="00724262">
        <w:rPr>
          <w:rFonts w:ascii="Times New Roman" w:hAnsi="Times New Roman" w:cs="Times New Roman"/>
          <w:sz w:val="24"/>
          <w:szCs w:val="24"/>
        </w:rPr>
        <w:t>, even as the profession diversified in terms of gender</w:t>
      </w:r>
      <w:r w:rsidR="00F21BE2">
        <w:rPr>
          <w:rFonts w:ascii="Times New Roman" w:hAnsi="Times New Roman" w:cs="Times New Roman"/>
          <w:sz w:val="24"/>
          <w:szCs w:val="24"/>
        </w:rPr>
        <w:t xml:space="preserve"> and later ethnicity</w:t>
      </w:r>
      <w:r w:rsidR="00A01883" w:rsidRPr="00724262">
        <w:rPr>
          <w:rFonts w:ascii="Times New Roman" w:hAnsi="Times New Roman" w:cs="Times New Roman"/>
          <w:sz w:val="24"/>
          <w:szCs w:val="24"/>
        </w:rPr>
        <w:t>, remained disproportionately white men (</w:t>
      </w:r>
      <w:r w:rsidR="0092744F" w:rsidRPr="00724262">
        <w:rPr>
          <w:rFonts w:ascii="Times New Roman" w:hAnsi="Times New Roman" w:cs="Times New Roman"/>
          <w:sz w:val="24"/>
          <w:szCs w:val="24"/>
        </w:rPr>
        <w:t xml:space="preserve">Kay and </w:t>
      </w:r>
      <w:r w:rsidR="00A01883" w:rsidRPr="00724262">
        <w:rPr>
          <w:rFonts w:ascii="Times New Roman" w:hAnsi="Times New Roman" w:cs="Times New Roman"/>
          <w:sz w:val="24"/>
          <w:szCs w:val="24"/>
        </w:rPr>
        <w:t>Gorman</w:t>
      </w:r>
      <w:r w:rsidR="009A0D02">
        <w:rPr>
          <w:rFonts w:ascii="Times New Roman" w:hAnsi="Times New Roman" w:cs="Times New Roman"/>
          <w:sz w:val="24"/>
          <w:szCs w:val="24"/>
        </w:rPr>
        <w:t xml:space="preserve">, 2008 and </w:t>
      </w:r>
      <w:r w:rsidR="0092744F" w:rsidRPr="00724262">
        <w:rPr>
          <w:rFonts w:ascii="Times New Roman" w:hAnsi="Times New Roman" w:cs="Times New Roman"/>
          <w:sz w:val="24"/>
          <w:szCs w:val="24"/>
        </w:rPr>
        <w:t>2016</w:t>
      </w:r>
      <w:r w:rsidR="009A0D02">
        <w:rPr>
          <w:rFonts w:ascii="Times New Roman" w:hAnsi="Times New Roman" w:cs="Times New Roman"/>
          <w:sz w:val="24"/>
          <w:szCs w:val="24"/>
        </w:rPr>
        <w:t>;</w:t>
      </w:r>
      <w:r w:rsidR="00A01883" w:rsidRPr="00724262">
        <w:rPr>
          <w:rFonts w:ascii="Times New Roman" w:hAnsi="Times New Roman" w:cs="Times New Roman"/>
          <w:sz w:val="24"/>
          <w:szCs w:val="24"/>
        </w:rPr>
        <w:t xml:space="preserve"> Wilkins and </w:t>
      </w:r>
      <w:r w:rsidR="001E12CD" w:rsidRPr="00724262">
        <w:rPr>
          <w:rFonts w:ascii="Times New Roman" w:hAnsi="Times New Roman" w:cs="Times New Roman"/>
          <w:sz w:val="24"/>
          <w:szCs w:val="24"/>
        </w:rPr>
        <w:t>Gulati</w:t>
      </w:r>
      <w:r w:rsidR="009A0D02">
        <w:rPr>
          <w:rFonts w:ascii="Times New Roman" w:hAnsi="Times New Roman" w:cs="Times New Roman"/>
          <w:sz w:val="24"/>
          <w:szCs w:val="24"/>
        </w:rPr>
        <w:t>,</w:t>
      </w:r>
      <w:r w:rsidR="0050632E" w:rsidRPr="00724262">
        <w:rPr>
          <w:rFonts w:ascii="Times New Roman" w:hAnsi="Times New Roman" w:cs="Times New Roman"/>
          <w:sz w:val="24"/>
          <w:szCs w:val="24"/>
        </w:rPr>
        <w:t xml:space="preserve"> 1996</w:t>
      </w:r>
      <w:r w:rsidR="00A01883" w:rsidRPr="00724262">
        <w:rPr>
          <w:rFonts w:ascii="Times New Roman" w:hAnsi="Times New Roman" w:cs="Times New Roman"/>
          <w:sz w:val="24"/>
          <w:szCs w:val="24"/>
        </w:rPr>
        <w:t>)</w:t>
      </w:r>
      <w:r w:rsidR="00875B7B" w:rsidRPr="00724262">
        <w:rPr>
          <w:rFonts w:ascii="Times New Roman" w:hAnsi="Times New Roman" w:cs="Times New Roman"/>
          <w:sz w:val="24"/>
          <w:szCs w:val="24"/>
        </w:rPr>
        <w:t>.</w:t>
      </w:r>
      <w:r w:rsidR="00A01883" w:rsidRPr="00724262">
        <w:rPr>
          <w:rFonts w:ascii="Times New Roman" w:hAnsi="Times New Roman" w:cs="Times New Roman"/>
          <w:sz w:val="24"/>
          <w:szCs w:val="24"/>
        </w:rPr>
        <w:t xml:space="preserve"> </w:t>
      </w:r>
    </w:p>
    <w:p w14:paraId="74E6218C" w14:textId="13305D69" w:rsidR="00C7009A" w:rsidRDefault="001C780C" w:rsidP="00874308">
      <w:pPr>
        <w:spacing w:before="120" w:after="120" w:line="480" w:lineRule="auto"/>
        <w:ind w:firstLine="720"/>
        <w:jc w:val="both"/>
      </w:pPr>
      <w:r w:rsidRPr="00724262">
        <w:t xml:space="preserve">From its historical origins in Wall Street law firms, the </w:t>
      </w:r>
      <w:r w:rsidR="00440C97" w:rsidRPr="00724262">
        <w:t>up</w:t>
      </w:r>
      <w:r w:rsidR="00546D48" w:rsidRPr="00724262">
        <w:t>-or-out tournament</w:t>
      </w:r>
      <w:r w:rsidR="00440C97" w:rsidRPr="00724262">
        <w:t xml:space="preserve"> </w:t>
      </w:r>
      <w:r w:rsidRPr="00724262">
        <w:t xml:space="preserve">spread to </w:t>
      </w:r>
      <w:r w:rsidR="00440C97" w:rsidRPr="00724262">
        <w:t xml:space="preserve">become </w:t>
      </w:r>
      <w:r w:rsidR="00BC504F" w:rsidRPr="00724262">
        <w:t>associated with</w:t>
      </w:r>
      <w:r w:rsidR="00440C97" w:rsidRPr="00724262">
        <w:t xml:space="preserve"> </w:t>
      </w:r>
      <w:r w:rsidR="00166E0E" w:rsidRPr="00724262">
        <w:t>PSFs</w:t>
      </w:r>
      <w:r w:rsidR="00440C97" w:rsidRPr="00724262">
        <w:t xml:space="preserve"> of all types (</w:t>
      </w:r>
      <w:r w:rsidR="00BC504F" w:rsidRPr="00724262">
        <w:t xml:space="preserve">eg </w:t>
      </w:r>
      <w:r w:rsidR="00440C97" w:rsidRPr="00724262">
        <w:t>accounting, management consulting), geographies and size (</w:t>
      </w:r>
      <w:r w:rsidR="00CE349F" w:rsidRPr="00724262">
        <w:t>Malhotra et al</w:t>
      </w:r>
      <w:r w:rsidR="00CE349F">
        <w:t>.,</w:t>
      </w:r>
      <w:r w:rsidR="00CE349F" w:rsidRPr="00724262">
        <w:t xml:space="preserve"> </w:t>
      </w:r>
      <w:r w:rsidR="00CE349F">
        <w:t>2010</w:t>
      </w:r>
      <w:r w:rsidR="00440C97" w:rsidRPr="00724262">
        <w:t xml:space="preserve">). </w:t>
      </w:r>
      <w:r w:rsidR="00166E0E" w:rsidRPr="00724262">
        <w:t>Despite its pervasiveness, i</w:t>
      </w:r>
      <w:r w:rsidR="00440C97" w:rsidRPr="00724262">
        <w:t>t has been argued that this model has been reformed in recent year</w:t>
      </w:r>
      <w:r w:rsidR="00C26F3E" w:rsidRPr="00724262">
        <w:t>s</w:t>
      </w:r>
      <w:r w:rsidR="00440C97" w:rsidRPr="00724262">
        <w:t xml:space="preserve"> due in part to the changing career expectations and aspirations </w:t>
      </w:r>
      <w:r w:rsidR="00BC504F" w:rsidRPr="00724262">
        <w:t xml:space="preserve">of </w:t>
      </w:r>
      <w:r w:rsidR="00566E66">
        <w:t xml:space="preserve">young </w:t>
      </w:r>
      <w:r w:rsidR="00BC504F" w:rsidRPr="00724262">
        <w:t>professional workers</w:t>
      </w:r>
      <w:r w:rsidR="00EB0602" w:rsidRPr="00724262">
        <w:t>.</w:t>
      </w:r>
      <w:r w:rsidR="00BC504F" w:rsidRPr="00724262">
        <w:t xml:space="preserve"> </w:t>
      </w:r>
      <w:r w:rsidR="00D102A0" w:rsidRPr="00724262">
        <w:t>T</w:t>
      </w:r>
      <w:r w:rsidR="00440C97" w:rsidRPr="00724262">
        <w:t xml:space="preserve">here is evidence that </w:t>
      </w:r>
      <w:r w:rsidR="00D102A0" w:rsidRPr="00724262">
        <w:t xml:space="preserve">some </w:t>
      </w:r>
      <w:r w:rsidR="00440C97" w:rsidRPr="00724262">
        <w:t xml:space="preserve">associates are sceptical of partnership as the ultimate career objective and are satisfied with </w:t>
      </w:r>
      <w:r w:rsidR="00DD55AF" w:rsidRPr="00724262">
        <w:t xml:space="preserve">other </w:t>
      </w:r>
      <w:r w:rsidR="00440C97" w:rsidRPr="00724262">
        <w:t xml:space="preserve">roles </w:t>
      </w:r>
      <w:r w:rsidR="00DD55AF" w:rsidRPr="00724262">
        <w:t>outside of the traditional partnership track</w:t>
      </w:r>
      <w:r w:rsidR="00440C97" w:rsidRPr="00724262">
        <w:t xml:space="preserve"> (Malhotra et al</w:t>
      </w:r>
      <w:r w:rsidR="009A0D02">
        <w:t>.,</w:t>
      </w:r>
      <w:r w:rsidR="005C77FF" w:rsidRPr="00724262">
        <w:t xml:space="preserve"> </w:t>
      </w:r>
      <w:r w:rsidR="00A46149">
        <w:t>2010</w:t>
      </w:r>
      <w:r w:rsidR="00440C97" w:rsidRPr="00724262">
        <w:t>: 374</w:t>
      </w:r>
      <w:r w:rsidR="00853DC5">
        <w:t>; 2021</w:t>
      </w:r>
      <w:r w:rsidR="00572539">
        <w:t>; Galanter and Palay, 2008</w:t>
      </w:r>
      <w:r w:rsidR="00440C97" w:rsidRPr="00724262">
        <w:t xml:space="preserve">). </w:t>
      </w:r>
      <w:r w:rsidR="00BC504F" w:rsidRPr="00724262">
        <w:t>Indeed</w:t>
      </w:r>
      <w:r w:rsidR="007A0A1C" w:rsidRPr="00724262">
        <w:t>,</w:t>
      </w:r>
      <w:r w:rsidR="00BC504F" w:rsidRPr="00724262">
        <w:t xml:space="preserve"> as Sommerlad </w:t>
      </w:r>
      <w:r w:rsidR="004C50E3" w:rsidRPr="00724262">
        <w:t>et al</w:t>
      </w:r>
      <w:r w:rsidR="009A0D02">
        <w:t>.</w:t>
      </w:r>
      <w:r w:rsidR="004C50E3" w:rsidRPr="00724262">
        <w:t xml:space="preserve"> (2019) </w:t>
      </w:r>
      <w:r w:rsidR="00BC504F" w:rsidRPr="00724262">
        <w:t xml:space="preserve">notes, in-house legal </w:t>
      </w:r>
      <w:r w:rsidR="000016CD" w:rsidRPr="00724262">
        <w:t xml:space="preserve">departments </w:t>
      </w:r>
      <w:r w:rsidR="00BC504F" w:rsidRPr="00724262">
        <w:t xml:space="preserve">in large global corporations is a route through which solicitors may </w:t>
      </w:r>
      <w:r w:rsidR="004C50E3" w:rsidRPr="00724262">
        <w:t>experience</w:t>
      </w:r>
      <w:r w:rsidR="00BC504F" w:rsidRPr="00724262">
        <w:t xml:space="preserve"> a highly successful legal career which may not require the time intensive demands of</w:t>
      </w:r>
      <w:r w:rsidR="000016CD" w:rsidRPr="00724262">
        <w:t xml:space="preserve"> ‘up or out’ partnership track in a </w:t>
      </w:r>
      <w:r w:rsidR="00BC504F" w:rsidRPr="00724262">
        <w:t>corporate practice.</w:t>
      </w:r>
      <w:r w:rsidR="00F22897" w:rsidRPr="00724262">
        <w:t xml:space="preserve"> These roles are thought to be an</w:t>
      </w:r>
      <w:r w:rsidR="00E677CC">
        <w:t xml:space="preserve"> attractive</w:t>
      </w:r>
      <w:r w:rsidR="00F22897" w:rsidRPr="00724262">
        <w:t xml:space="preserve"> alternative </w:t>
      </w:r>
      <w:r w:rsidR="00E677CC">
        <w:t>for</w:t>
      </w:r>
      <w:r w:rsidR="00F22897" w:rsidRPr="00724262">
        <w:t xml:space="preserve"> those who cannot or do not want to </w:t>
      </w:r>
      <w:r w:rsidR="00306072" w:rsidRPr="00724262">
        <w:t xml:space="preserve">experience a lifetime of high intensity, long hours </w:t>
      </w:r>
      <w:r w:rsidR="00C7253A">
        <w:t xml:space="preserve">and </w:t>
      </w:r>
      <w:r w:rsidR="008E148C">
        <w:t>unpredictable</w:t>
      </w:r>
      <w:r w:rsidR="00C7253A" w:rsidRPr="00724262">
        <w:t xml:space="preserve"> </w:t>
      </w:r>
      <w:r w:rsidR="00306072" w:rsidRPr="00724262">
        <w:t xml:space="preserve">work demands. </w:t>
      </w:r>
      <w:r w:rsidR="00EE74FB">
        <w:t>I</w:t>
      </w:r>
      <w:r w:rsidR="008E148C">
        <w:t>n house roles vary and</w:t>
      </w:r>
      <w:r w:rsidR="00013080">
        <w:t xml:space="preserve"> some will </w:t>
      </w:r>
      <w:r w:rsidR="008E148C">
        <w:t xml:space="preserve">require leadership </w:t>
      </w:r>
      <w:r w:rsidR="00EE74FB">
        <w:t xml:space="preserve">of large teams </w:t>
      </w:r>
      <w:r w:rsidR="008E148C">
        <w:t>and specialist technical skills, in high pressures contexts</w:t>
      </w:r>
      <w:r w:rsidR="00013080">
        <w:t>, while others less so</w:t>
      </w:r>
      <w:r w:rsidR="009B71AE">
        <w:t xml:space="preserve">, but overall are thought to offer greater predictability in terms of working time and intensity. </w:t>
      </w:r>
      <w:r w:rsidR="008E148C">
        <w:t xml:space="preserve"> </w:t>
      </w:r>
      <w:r w:rsidR="00440C97" w:rsidRPr="00724262">
        <w:t xml:space="preserve">Similarly, </w:t>
      </w:r>
      <w:r w:rsidR="00AF5AF9" w:rsidRPr="00724262">
        <w:t xml:space="preserve">Malhotra </w:t>
      </w:r>
      <w:r w:rsidR="00440C97" w:rsidRPr="00724262">
        <w:t>et al</w:t>
      </w:r>
      <w:r w:rsidR="009A0D02">
        <w:t>.</w:t>
      </w:r>
      <w:r w:rsidR="00440C97" w:rsidRPr="00724262">
        <w:t xml:space="preserve"> (201</w:t>
      </w:r>
      <w:r w:rsidR="00AF5AF9" w:rsidRPr="00724262">
        <w:t>0</w:t>
      </w:r>
      <w:r w:rsidR="00440C97" w:rsidRPr="00724262">
        <w:t>) found that the up-or-out-system is</w:t>
      </w:r>
      <w:r w:rsidR="000D6B05">
        <w:t xml:space="preserve"> now</w:t>
      </w:r>
      <w:r w:rsidR="00440C97" w:rsidRPr="00724262">
        <w:t xml:space="preserve"> complemented by alternative career paths, as firms introduce new positions of permanent employment for associates who </w:t>
      </w:r>
      <w:r w:rsidR="00DE70A9" w:rsidRPr="00724262">
        <w:t>do</w:t>
      </w:r>
      <w:r w:rsidR="00440C97" w:rsidRPr="00724262">
        <w:t xml:space="preserve"> not reach par</w:t>
      </w:r>
      <w:r w:rsidR="00DE70A9" w:rsidRPr="00724262">
        <w:t>tnership</w:t>
      </w:r>
      <w:r w:rsidR="00440C97" w:rsidRPr="00724262">
        <w:t xml:space="preserve">. </w:t>
      </w:r>
    </w:p>
    <w:p w14:paraId="15FBCA95" w14:textId="13A852A8" w:rsidR="00721498" w:rsidRDefault="003643CD" w:rsidP="00B418AF">
      <w:pPr>
        <w:spacing w:before="120" w:after="120" w:line="480" w:lineRule="auto"/>
        <w:ind w:firstLine="720"/>
        <w:jc w:val="both"/>
      </w:pPr>
      <w:r w:rsidRPr="00724262">
        <w:t xml:space="preserve">These changes have been witnessed at a time when the profession </w:t>
      </w:r>
      <w:r w:rsidR="003C634C" w:rsidRPr="00724262">
        <w:t>h</w:t>
      </w:r>
      <w:r w:rsidRPr="00724262">
        <w:t xml:space="preserve">as become increasingly diverse in terms of gender and ethnicity and may enable </w:t>
      </w:r>
      <w:r w:rsidR="002B60A3" w:rsidRPr="00724262">
        <w:t xml:space="preserve">a wider range of opportunities for those pursuing legal careers. </w:t>
      </w:r>
      <w:r w:rsidR="00DF7BFB">
        <w:t>The question though remain</w:t>
      </w:r>
      <w:r w:rsidR="00572539">
        <w:t>s</w:t>
      </w:r>
      <w:r w:rsidR="00DF7BFB">
        <w:t xml:space="preserve"> as to how those with </w:t>
      </w:r>
      <w:r w:rsidR="00563B23">
        <w:t xml:space="preserve">different </w:t>
      </w:r>
      <w:r w:rsidR="003934D6">
        <w:t xml:space="preserve">demographic </w:t>
      </w:r>
      <w:r w:rsidR="00DF7BFB">
        <w:t>characteris</w:t>
      </w:r>
      <w:r w:rsidR="00DE1D7C">
        <w:t>tics fare in terms integr</w:t>
      </w:r>
      <w:r w:rsidR="006F49F9">
        <w:t xml:space="preserve">ating into prestigious career profiles at a time of a rapid </w:t>
      </w:r>
      <w:r w:rsidR="006F49F9">
        <w:lastRenderedPageBreak/>
        <w:t xml:space="preserve">demographic change within the </w:t>
      </w:r>
      <w:r w:rsidR="00B406C7">
        <w:t>profession. We address this question with an empirically unrivalled dataset spanning the entire population of pr</w:t>
      </w:r>
      <w:r w:rsidR="00030357">
        <w:t xml:space="preserve">actising solicitors in England and Wales. In what follows, we describe the data, </w:t>
      </w:r>
      <w:r w:rsidR="00991CCA">
        <w:t>analytical strategy and present empirical fin</w:t>
      </w:r>
      <w:r w:rsidR="00B418AF">
        <w:t>dings.</w:t>
      </w:r>
    </w:p>
    <w:p w14:paraId="099411BC" w14:textId="77777777" w:rsidR="00B418AF" w:rsidRPr="00724262" w:rsidRDefault="00B418AF" w:rsidP="00B418AF">
      <w:pPr>
        <w:spacing w:before="120" w:after="120" w:line="480" w:lineRule="auto"/>
        <w:ind w:firstLine="720"/>
        <w:jc w:val="both"/>
      </w:pPr>
    </w:p>
    <w:p w14:paraId="6CD127A3" w14:textId="07824C30" w:rsidR="00095310" w:rsidRPr="00724262" w:rsidRDefault="00D0166D">
      <w:pPr>
        <w:pStyle w:val="Body"/>
        <w:spacing w:line="480" w:lineRule="auto"/>
        <w:jc w:val="both"/>
        <w:rPr>
          <w:rFonts w:ascii="Times New Roman" w:hAnsi="Times New Roman"/>
          <w:b/>
          <w:bCs/>
          <w:sz w:val="24"/>
          <w:szCs w:val="24"/>
        </w:rPr>
      </w:pPr>
      <w:r w:rsidRPr="00724262">
        <w:rPr>
          <w:rFonts w:ascii="Times New Roman" w:hAnsi="Times New Roman"/>
          <w:b/>
          <w:bCs/>
          <w:sz w:val="24"/>
          <w:szCs w:val="24"/>
        </w:rPr>
        <w:t>M</w:t>
      </w:r>
      <w:r w:rsidR="00CA3DAC">
        <w:rPr>
          <w:rFonts w:ascii="Times New Roman" w:hAnsi="Times New Roman"/>
          <w:b/>
          <w:bCs/>
          <w:sz w:val="24"/>
          <w:szCs w:val="24"/>
        </w:rPr>
        <w:t>ethodology</w:t>
      </w:r>
    </w:p>
    <w:p w14:paraId="58F6278B" w14:textId="1259E815" w:rsidR="00D0166D" w:rsidRPr="00724262" w:rsidRDefault="00D0166D">
      <w:pPr>
        <w:pStyle w:val="Body"/>
        <w:spacing w:line="480" w:lineRule="auto"/>
        <w:ind w:firstLine="720"/>
        <w:jc w:val="both"/>
        <w:rPr>
          <w:rFonts w:ascii="Times New Roman" w:hAnsi="Times New Roman"/>
          <w:i/>
          <w:iCs/>
          <w:sz w:val="24"/>
          <w:szCs w:val="24"/>
        </w:rPr>
      </w:pPr>
      <w:r w:rsidRPr="00724262">
        <w:rPr>
          <w:rFonts w:ascii="Times New Roman" w:hAnsi="Times New Roman"/>
          <w:i/>
          <w:iCs/>
          <w:sz w:val="24"/>
          <w:szCs w:val="24"/>
        </w:rPr>
        <w:t xml:space="preserve">Operationalizing </w:t>
      </w:r>
      <w:r w:rsidR="00294183">
        <w:rPr>
          <w:rFonts w:ascii="Times New Roman" w:hAnsi="Times New Roman"/>
          <w:i/>
          <w:iCs/>
          <w:sz w:val="24"/>
          <w:szCs w:val="24"/>
        </w:rPr>
        <w:t>employment</w:t>
      </w:r>
      <w:r w:rsidR="00B94BC6" w:rsidRPr="00724262">
        <w:rPr>
          <w:rFonts w:ascii="Times New Roman" w:hAnsi="Times New Roman"/>
          <w:i/>
          <w:iCs/>
          <w:sz w:val="24"/>
          <w:szCs w:val="24"/>
        </w:rPr>
        <w:t xml:space="preserve"> </w:t>
      </w:r>
      <w:r w:rsidR="00C41E52" w:rsidRPr="00724262">
        <w:rPr>
          <w:rFonts w:ascii="Times New Roman" w:hAnsi="Times New Roman"/>
          <w:i/>
          <w:iCs/>
          <w:sz w:val="24"/>
          <w:szCs w:val="24"/>
        </w:rPr>
        <w:t>profiles</w:t>
      </w:r>
    </w:p>
    <w:p w14:paraId="664CD99E" w14:textId="04B2EAD9" w:rsidR="00916850" w:rsidRPr="00124474" w:rsidRDefault="005454E0" w:rsidP="00124474">
      <w:pPr>
        <w:pStyle w:val="Body"/>
        <w:spacing w:line="480" w:lineRule="auto"/>
        <w:ind w:firstLine="720"/>
        <w:jc w:val="both"/>
        <w:rPr>
          <w:rFonts w:ascii="Times New Roman" w:hAnsi="Times New Roman" w:cs="Times New Roman"/>
          <w:sz w:val="24"/>
          <w:szCs w:val="24"/>
        </w:rPr>
      </w:pPr>
      <w:r w:rsidRPr="00724262">
        <w:rPr>
          <w:rFonts w:ascii="Times New Roman" w:hAnsi="Times New Roman"/>
          <w:sz w:val="24"/>
          <w:szCs w:val="24"/>
        </w:rPr>
        <w:t xml:space="preserve">In order to capture </w:t>
      </w:r>
      <w:r w:rsidR="00294183">
        <w:rPr>
          <w:rFonts w:ascii="Times New Roman" w:hAnsi="Times New Roman"/>
          <w:sz w:val="24"/>
          <w:szCs w:val="24"/>
        </w:rPr>
        <w:t>employment</w:t>
      </w:r>
      <w:r w:rsidR="00E93D08" w:rsidRPr="00724262">
        <w:rPr>
          <w:rFonts w:ascii="Times New Roman" w:hAnsi="Times New Roman"/>
          <w:sz w:val="24"/>
          <w:szCs w:val="24"/>
        </w:rPr>
        <w:t xml:space="preserve"> </w:t>
      </w:r>
      <w:r w:rsidR="00C41E52" w:rsidRPr="00724262">
        <w:rPr>
          <w:rFonts w:ascii="Times New Roman" w:hAnsi="Times New Roman"/>
          <w:sz w:val="24"/>
          <w:szCs w:val="24"/>
        </w:rPr>
        <w:t>profiles</w:t>
      </w:r>
      <w:r w:rsidRPr="00724262">
        <w:rPr>
          <w:rFonts w:ascii="Times New Roman" w:hAnsi="Times New Roman"/>
          <w:sz w:val="24"/>
          <w:szCs w:val="24"/>
        </w:rPr>
        <w:t xml:space="preserve"> in the solicitors’ profession, w</w:t>
      </w:r>
      <w:r w:rsidR="003F5EE9" w:rsidRPr="00724262">
        <w:rPr>
          <w:rFonts w:ascii="Times New Roman" w:hAnsi="Times New Roman"/>
          <w:sz w:val="24"/>
          <w:szCs w:val="24"/>
        </w:rPr>
        <w:t xml:space="preserve">e operationalize careers using </w:t>
      </w:r>
      <w:r w:rsidR="00FA7729" w:rsidRPr="00724262">
        <w:rPr>
          <w:rFonts w:ascii="Times New Roman" w:hAnsi="Times New Roman"/>
          <w:sz w:val="24"/>
          <w:szCs w:val="24"/>
        </w:rPr>
        <w:t>Gunz and Mayrhofer</w:t>
      </w:r>
      <w:r w:rsidR="003F5EE9" w:rsidRPr="00724262">
        <w:rPr>
          <w:rFonts w:ascii="Times New Roman" w:hAnsi="Times New Roman"/>
          <w:sz w:val="24"/>
          <w:szCs w:val="24"/>
        </w:rPr>
        <w:t>’s</w:t>
      </w:r>
      <w:r w:rsidR="00FA7729" w:rsidRPr="00724262">
        <w:rPr>
          <w:rFonts w:ascii="Times New Roman" w:hAnsi="Times New Roman"/>
          <w:sz w:val="24"/>
          <w:szCs w:val="24"/>
        </w:rPr>
        <w:t xml:space="preserve"> </w:t>
      </w:r>
      <w:r w:rsidR="00B80372" w:rsidRPr="00724262">
        <w:rPr>
          <w:rFonts w:ascii="Times New Roman" w:hAnsi="Times New Roman"/>
          <w:sz w:val="24"/>
          <w:szCs w:val="24"/>
        </w:rPr>
        <w:t xml:space="preserve">Social Chronology Framework </w:t>
      </w:r>
      <w:r w:rsidR="00FA7729" w:rsidRPr="00724262">
        <w:rPr>
          <w:rFonts w:ascii="Times New Roman" w:hAnsi="Times New Roman"/>
          <w:sz w:val="24"/>
          <w:szCs w:val="24"/>
        </w:rPr>
        <w:t xml:space="preserve">(2017) which is highly relevant to the dual focus on the structural profile of careers in the solicitors’ profession and the diversity characteristics of those occupying </w:t>
      </w:r>
      <w:r w:rsidR="002975D4">
        <w:rPr>
          <w:rFonts w:ascii="Times New Roman" w:hAnsi="Times New Roman"/>
          <w:sz w:val="24"/>
          <w:szCs w:val="24"/>
        </w:rPr>
        <w:t>them</w:t>
      </w:r>
      <w:r w:rsidR="00FA7729" w:rsidRPr="00724262">
        <w:rPr>
          <w:rFonts w:ascii="Times New Roman" w:hAnsi="Times New Roman"/>
          <w:sz w:val="24"/>
          <w:szCs w:val="24"/>
        </w:rPr>
        <w:t>.</w:t>
      </w:r>
      <w:r w:rsidR="006C5D28" w:rsidRPr="00724262">
        <w:rPr>
          <w:rFonts w:ascii="Times New Roman" w:hAnsi="Times New Roman"/>
          <w:sz w:val="24"/>
          <w:szCs w:val="24"/>
        </w:rPr>
        <w:t xml:space="preserve"> </w:t>
      </w:r>
      <w:r w:rsidR="003F5EE9" w:rsidRPr="00724262">
        <w:rPr>
          <w:rFonts w:ascii="Times New Roman" w:hAnsi="Times New Roman"/>
          <w:sz w:val="24"/>
          <w:szCs w:val="24"/>
        </w:rPr>
        <w:t>Gunz and Mayrhofer (2017)</w:t>
      </w:r>
      <w:r w:rsidR="00FA7729" w:rsidRPr="00724262">
        <w:rPr>
          <w:rFonts w:ascii="Times New Roman" w:hAnsi="Times New Roman"/>
          <w:sz w:val="24"/>
          <w:szCs w:val="24"/>
        </w:rPr>
        <w:t xml:space="preserve"> argue the study of careers involves the </w:t>
      </w:r>
      <w:r w:rsidR="00FA7729" w:rsidRPr="00124474">
        <w:rPr>
          <w:rFonts w:ascii="Times New Roman" w:hAnsi="Times New Roman" w:cs="Times New Roman"/>
          <w:sz w:val="24"/>
          <w:szCs w:val="24"/>
        </w:rPr>
        <w:t>application of three distinct perspectives: entity</w:t>
      </w:r>
      <w:r w:rsidR="009F6053" w:rsidRPr="00124474">
        <w:rPr>
          <w:rFonts w:ascii="Times New Roman" w:hAnsi="Times New Roman" w:cs="Times New Roman"/>
          <w:sz w:val="24"/>
          <w:szCs w:val="24"/>
        </w:rPr>
        <w:t xml:space="preserve"> (the career actor)</w:t>
      </w:r>
      <w:r w:rsidR="00FA7729" w:rsidRPr="00124474">
        <w:rPr>
          <w:rFonts w:ascii="Times New Roman" w:hAnsi="Times New Roman" w:cs="Times New Roman"/>
          <w:sz w:val="24"/>
          <w:szCs w:val="24"/>
        </w:rPr>
        <w:t>; space (social and geographical); and time.</w:t>
      </w:r>
      <w:r w:rsidR="00861E08" w:rsidRPr="00124474">
        <w:rPr>
          <w:rFonts w:ascii="Times New Roman" w:hAnsi="Times New Roman" w:cs="Times New Roman"/>
          <w:sz w:val="24"/>
          <w:szCs w:val="24"/>
        </w:rPr>
        <w:t xml:space="preserve"> </w:t>
      </w:r>
      <w:r w:rsidR="00D46260" w:rsidRPr="00124474">
        <w:rPr>
          <w:rFonts w:ascii="Times New Roman" w:hAnsi="Times New Roman" w:cs="Times New Roman"/>
          <w:sz w:val="24"/>
          <w:szCs w:val="24"/>
        </w:rPr>
        <w:t xml:space="preserve">The combination of these three factors is particularly relevant </w:t>
      </w:r>
      <w:r w:rsidR="00B80372" w:rsidRPr="00124474">
        <w:rPr>
          <w:rFonts w:ascii="Times New Roman" w:hAnsi="Times New Roman" w:cs="Times New Roman"/>
          <w:sz w:val="24"/>
          <w:szCs w:val="24"/>
        </w:rPr>
        <w:t>in a stratified profession</w:t>
      </w:r>
      <w:r w:rsidR="00493F26" w:rsidRPr="00124474">
        <w:rPr>
          <w:rFonts w:ascii="Times New Roman" w:hAnsi="Times New Roman" w:cs="Times New Roman"/>
          <w:sz w:val="24"/>
          <w:szCs w:val="24"/>
        </w:rPr>
        <w:t xml:space="preserve"> such as the legal profession in England and Wales where</w:t>
      </w:r>
      <w:r w:rsidR="00B80372" w:rsidRPr="00124474">
        <w:rPr>
          <w:rFonts w:ascii="Times New Roman" w:hAnsi="Times New Roman" w:cs="Times New Roman"/>
          <w:sz w:val="24"/>
          <w:szCs w:val="24"/>
        </w:rPr>
        <w:t xml:space="preserve"> </w:t>
      </w:r>
      <w:r w:rsidR="00493F26" w:rsidRPr="00124474">
        <w:rPr>
          <w:rFonts w:ascii="Times New Roman" w:hAnsi="Times New Roman" w:cs="Times New Roman"/>
          <w:sz w:val="24"/>
          <w:szCs w:val="24"/>
        </w:rPr>
        <w:t xml:space="preserve">solicitors have </w:t>
      </w:r>
      <w:r w:rsidR="00D46260" w:rsidRPr="00124474">
        <w:rPr>
          <w:rFonts w:ascii="Times New Roman" w:hAnsi="Times New Roman" w:cs="Times New Roman"/>
          <w:sz w:val="24"/>
          <w:szCs w:val="24"/>
        </w:rPr>
        <w:t xml:space="preserve">very different types of opportunities </w:t>
      </w:r>
      <w:r w:rsidR="00CA55B3" w:rsidRPr="00124474">
        <w:rPr>
          <w:rFonts w:ascii="Times New Roman" w:hAnsi="Times New Roman" w:cs="Times New Roman"/>
          <w:sz w:val="24"/>
          <w:szCs w:val="24"/>
        </w:rPr>
        <w:t xml:space="preserve">in relation to the </w:t>
      </w:r>
      <w:r w:rsidR="00B80372" w:rsidRPr="00124474">
        <w:rPr>
          <w:rFonts w:ascii="Times New Roman" w:hAnsi="Times New Roman" w:cs="Times New Roman"/>
          <w:sz w:val="24"/>
          <w:szCs w:val="24"/>
        </w:rPr>
        <w:t>progression</w:t>
      </w:r>
      <w:r w:rsidR="00D46260" w:rsidRPr="00124474">
        <w:rPr>
          <w:rFonts w:ascii="Times New Roman" w:hAnsi="Times New Roman" w:cs="Times New Roman"/>
          <w:sz w:val="24"/>
          <w:szCs w:val="24"/>
        </w:rPr>
        <w:t xml:space="preserve">, </w:t>
      </w:r>
      <w:r w:rsidR="00B80372" w:rsidRPr="00124474">
        <w:rPr>
          <w:rFonts w:ascii="Times New Roman" w:hAnsi="Times New Roman" w:cs="Times New Roman"/>
          <w:sz w:val="24"/>
          <w:szCs w:val="24"/>
        </w:rPr>
        <w:t>specialisation and location of</w:t>
      </w:r>
      <w:r w:rsidR="00D46260" w:rsidRPr="00124474">
        <w:rPr>
          <w:rFonts w:ascii="Times New Roman" w:hAnsi="Times New Roman" w:cs="Times New Roman"/>
          <w:sz w:val="24"/>
          <w:szCs w:val="24"/>
        </w:rPr>
        <w:t xml:space="preserve"> </w:t>
      </w:r>
      <w:r w:rsidR="00CA55B3" w:rsidRPr="00124474">
        <w:rPr>
          <w:rFonts w:ascii="Times New Roman" w:hAnsi="Times New Roman" w:cs="Times New Roman"/>
          <w:sz w:val="24"/>
          <w:szCs w:val="24"/>
        </w:rPr>
        <w:t xml:space="preserve">their </w:t>
      </w:r>
      <w:r w:rsidR="00D46260" w:rsidRPr="00124474">
        <w:rPr>
          <w:rFonts w:ascii="Times New Roman" w:hAnsi="Times New Roman" w:cs="Times New Roman"/>
          <w:sz w:val="24"/>
          <w:szCs w:val="24"/>
        </w:rPr>
        <w:t>career</w:t>
      </w:r>
      <w:r w:rsidR="003D6C6C" w:rsidRPr="00124474">
        <w:rPr>
          <w:rFonts w:ascii="Times New Roman" w:hAnsi="Times New Roman" w:cs="Times New Roman"/>
          <w:sz w:val="24"/>
          <w:szCs w:val="24"/>
        </w:rPr>
        <w:t>s</w:t>
      </w:r>
      <w:r w:rsidR="001D0D7D">
        <w:rPr>
          <w:rFonts w:ascii="Times New Roman" w:hAnsi="Times New Roman" w:cs="Times New Roman"/>
          <w:sz w:val="24"/>
          <w:szCs w:val="24"/>
        </w:rPr>
        <w:t xml:space="preserve"> </w:t>
      </w:r>
      <w:r w:rsidR="00B46460" w:rsidRPr="00124474">
        <w:rPr>
          <w:rFonts w:ascii="Times New Roman" w:hAnsi="Times New Roman" w:cs="Times New Roman"/>
          <w:sz w:val="24"/>
          <w:szCs w:val="24"/>
        </w:rPr>
        <w:t>(</w:t>
      </w:r>
      <w:r w:rsidR="007C725F">
        <w:rPr>
          <w:rFonts w:ascii="Times New Roman" w:hAnsi="Times New Roman" w:cs="Times New Roman"/>
          <w:sz w:val="24"/>
          <w:szCs w:val="24"/>
        </w:rPr>
        <w:t xml:space="preserve">Author 2013; </w:t>
      </w:r>
      <w:r w:rsidR="00723715">
        <w:rPr>
          <w:rFonts w:ascii="Times New Roman" w:hAnsi="Times New Roman" w:cs="Times New Roman"/>
          <w:sz w:val="24"/>
          <w:szCs w:val="24"/>
        </w:rPr>
        <w:t>Author,</w:t>
      </w:r>
      <w:r w:rsidR="00B46460" w:rsidRPr="00124474">
        <w:rPr>
          <w:rFonts w:ascii="Times New Roman" w:hAnsi="Times New Roman" w:cs="Times New Roman"/>
          <w:sz w:val="24"/>
          <w:szCs w:val="24"/>
        </w:rPr>
        <w:t xml:space="preserve"> 2019)</w:t>
      </w:r>
      <w:r w:rsidR="00B80372" w:rsidRPr="00124474">
        <w:rPr>
          <w:rFonts w:ascii="Times New Roman" w:hAnsi="Times New Roman" w:cs="Times New Roman"/>
          <w:sz w:val="24"/>
          <w:szCs w:val="24"/>
        </w:rPr>
        <w:t>.</w:t>
      </w:r>
      <w:r w:rsidR="00DC1693">
        <w:rPr>
          <w:rFonts w:ascii="Times New Roman" w:hAnsi="Times New Roman" w:cs="Times New Roman"/>
          <w:sz w:val="24"/>
          <w:szCs w:val="24"/>
        </w:rPr>
        <w:t xml:space="preserve"> T</w:t>
      </w:r>
      <w:r w:rsidR="00D46260" w:rsidRPr="00124474">
        <w:rPr>
          <w:rFonts w:ascii="Times New Roman" w:hAnsi="Times New Roman" w:cs="Times New Roman"/>
          <w:sz w:val="24"/>
          <w:szCs w:val="24"/>
        </w:rPr>
        <w:t xml:space="preserve">ime is also central to our analysis as both historical and chronological aspects of time are critical in studies of work and life histories and therefore careers too. In our study we refer to the wider historical timeframe in which the diversity of the profession takes place, and then focus more empirically in terms of career </w:t>
      </w:r>
      <w:r w:rsidR="0095216A" w:rsidRPr="00124474">
        <w:rPr>
          <w:rFonts w:ascii="Times New Roman" w:hAnsi="Times New Roman" w:cs="Times New Roman"/>
          <w:sz w:val="24"/>
          <w:szCs w:val="24"/>
        </w:rPr>
        <w:t xml:space="preserve">profiles </w:t>
      </w:r>
      <w:r w:rsidR="00B80372" w:rsidRPr="00124474">
        <w:rPr>
          <w:rFonts w:ascii="Times New Roman" w:hAnsi="Times New Roman" w:cs="Times New Roman"/>
          <w:sz w:val="24"/>
          <w:szCs w:val="24"/>
        </w:rPr>
        <w:t>of solicitors during the course of their working-lives</w:t>
      </w:r>
      <w:r w:rsidR="00D46260" w:rsidRPr="00124474">
        <w:rPr>
          <w:rFonts w:ascii="Times New Roman" w:hAnsi="Times New Roman" w:cs="Times New Roman"/>
          <w:sz w:val="24"/>
          <w:szCs w:val="24"/>
        </w:rPr>
        <w:t xml:space="preserve">. </w:t>
      </w:r>
    </w:p>
    <w:p w14:paraId="7BE84E75" w14:textId="38A9F90D" w:rsidR="00BA3D98" w:rsidRPr="00724262" w:rsidRDefault="00E43BBE" w:rsidP="00D0166D">
      <w:pPr>
        <w:pStyle w:val="Body"/>
        <w:spacing w:line="480" w:lineRule="auto"/>
        <w:ind w:firstLine="720"/>
        <w:jc w:val="both"/>
        <w:rPr>
          <w:rFonts w:ascii="Times New Roman" w:hAnsi="Times New Roman"/>
          <w:i/>
          <w:iCs/>
          <w:sz w:val="24"/>
          <w:szCs w:val="24"/>
        </w:rPr>
      </w:pPr>
      <w:r w:rsidRPr="00724262">
        <w:rPr>
          <w:rFonts w:ascii="Times New Roman" w:hAnsi="Times New Roman"/>
          <w:i/>
          <w:iCs/>
          <w:sz w:val="24"/>
          <w:szCs w:val="24"/>
        </w:rPr>
        <w:t>Data</w:t>
      </w:r>
    </w:p>
    <w:p w14:paraId="1346C8FA" w14:textId="53040A5B" w:rsidR="00D46260" w:rsidRDefault="0EE243F6" w:rsidP="0EBF8AEF">
      <w:pPr>
        <w:pStyle w:val="Body"/>
        <w:spacing w:line="480" w:lineRule="auto"/>
        <w:ind w:firstLine="720"/>
        <w:jc w:val="both"/>
        <w:rPr>
          <w:rFonts w:ascii="Times New Roman" w:eastAsia="Times New Roman" w:hAnsi="Times New Roman" w:cs="Times New Roman"/>
          <w:sz w:val="24"/>
          <w:szCs w:val="24"/>
          <w:bdr w:val="none" w:sz="0" w:space="0" w:color="auto"/>
          <w:lang w:val="en-GB" w:eastAsia="en-GB"/>
        </w:rPr>
      </w:pPr>
      <w:r w:rsidRPr="00724262">
        <w:rPr>
          <w:rFonts w:ascii="Times New Roman" w:hAnsi="Times New Roman"/>
          <w:sz w:val="24"/>
          <w:szCs w:val="24"/>
        </w:rPr>
        <w:t>Commissioned by the S</w:t>
      </w:r>
      <w:r w:rsidR="00ED6D8D" w:rsidRPr="00724262">
        <w:rPr>
          <w:rFonts w:ascii="Times New Roman" w:hAnsi="Times New Roman"/>
          <w:sz w:val="24"/>
          <w:szCs w:val="24"/>
        </w:rPr>
        <w:t xml:space="preserve">olicitors </w:t>
      </w:r>
      <w:r w:rsidRPr="00724262">
        <w:rPr>
          <w:rFonts w:ascii="Times New Roman" w:hAnsi="Times New Roman"/>
          <w:sz w:val="24"/>
          <w:szCs w:val="24"/>
        </w:rPr>
        <w:t>R</w:t>
      </w:r>
      <w:r w:rsidR="00ED6D8D" w:rsidRPr="00724262">
        <w:rPr>
          <w:rFonts w:ascii="Times New Roman" w:hAnsi="Times New Roman"/>
          <w:sz w:val="24"/>
          <w:szCs w:val="24"/>
        </w:rPr>
        <w:t xml:space="preserve">egulation </w:t>
      </w:r>
      <w:r w:rsidRPr="00724262">
        <w:rPr>
          <w:rFonts w:ascii="Times New Roman" w:hAnsi="Times New Roman"/>
          <w:sz w:val="24"/>
          <w:szCs w:val="24"/>
        </w:rPr>
        <w:t>A</w:t>
      </w:r>
      <w:r w:rsidR="00ED6D8D" w:rsidRPr="00724262">
        <w:rPr>
          <w:rFonts w:ascii="Times New Roman" w:hAnsi="Times New Roman"/>
          <w:sz w:val="24"/>
          <w:szCs w:val="24"/>
        </w:rPr>
        <w:t>uthority (SRA)</w:t>
      </w:r>
      <w:r w:rsidRPr="00724262">
        <w:rPr>
          <w:rFonts w:ascii="Times New Roman" w:hAnsi="Times New Roman"/>
          <w:sz w:val="24"/>
          <w:szCs w:val="24"/>
        </w:rPr>
        <w:t xml:space="preserve">, we were </w:t>
      </w:r>
      <w:r w:rsidR="6E2D64A5" w:rsidRPr="00724262">
        <w:rPr>
          <w:rFonts w:ascii="Times New Roman" w:hAnsi="Times New Roman"/>
          <w:sz w:val="24"/>
          <w:szCs w:val="24"/>
        </w:rPr>
        <w:t xml:space="preserve">given unique </w:t>
      </w:r>
      <w:r w:rsidRPr="00724262">
        <w:rPr>
          <w:rFonts w:ascii="Times New Roman" w:hAnsi="Times New Roman"/>
          <w:sz w:val="24"/>
          <w:szCs w:val="24"/>
        </w:rPr>
        <w:t>access to the anonymi</w:t>
      </w:r>
      <w:r w:rsidR="0033641E">
        <w:rPr>
          <w:rFonts w:ascii="Times New Roman" w:hAnsi="Times New Roman"/>
          <w:sz w:val="24"/>
          <w:szCs w:val="24"/>
        </w:rPr>
        <w:t>s</w:t>
      </w:r>
      <w:r w:rsidRPr="00724262">
        <w:rPr>
          <w:rFonts w:ascii="Times New Roman" w:hAnsi="Times New Roman"/>
          <w:sz w:val="24"/>
          <w:szCs w:val="24"/>
        </w:rPr>
        <w:t xml:space="preserve">ed employment records and diversity characteristics of </w:t>
      </w:r>
      <w:r w:rsidR="794C139E" w:rsidRPr="00724262">
        <w:rPr>
          <w:rFonts w:ascii="Times New Roman" w:hAnsi="Times New Roman"/>
          <w:sz w:val="24"/>
          <w:szCs w:val="24"/>
        </w:rPr>
        <w:t>1</w:t>
      </w:r>
      <w:r w:rsidR="00D46926" w:rsidRPr="00724262">
        <w:rPr>
          <w:rFonts w:ascii="Times New Roman" w:hAnsi="Times New Roman"/>
          <w:sz w:val="24"/>
          <w:szCs w:val="24"/>
        </w:rPr>
        <w:t>79</w:t>
      </w:r>
      <w:r w:rsidRPr="00724262">
        <w:rPr>
          <w:rFonts w:ascii="Times New Roman" w:hAnsi="Times New Roman"/>
          <w:sz w:val="24"/>
          <w:szCs w:val="24"/>
        </w:rPr>
        <w:t>,</w:t>
      </w:r>
      <w:r w:rsidR="00D46926" w:rsidRPr="00724262">
        <w:rPr>
          <w:rFonts w:ascii="Times New Roman" w:hAnsi="Times New Roman"/>
          <w:sz w:val="24"/>
          <w:szCs w:val="24"/>
        </w:rPr>
        <w:t>888</w:t>
      </w:r>
      <w:r w:rsidR="794C139E" w:rsidRPr="00724262">
        <w:rPr>
          <w:rFonts w:ascii="Times New Roman" w:hAnsi="Times New Roman"/>
          <w:sz w:val="24"/>
          <w:szCs w:val="24"/>
        </w:rPr>
        <w:t xml:space="preserve"> </w:t>
      </w:r>
      <w:r w:rsidRPr="00724262">
        <w:rPr>
          <w:rFonts w:ascii="Times New Roman" w:hAnsi="Times New Roman"/>
          <w:sz w:val="24"/>
          <w:szCs w:val="24"/>
        </w:rPr>
        <w:t xml:space="preserve">solicitors </w:t>
      </w:r>
      <w:r w:rsidRPr="00724262">
        <w:rPr>
          <w:rFonts w:ascii="Times New Roman" w:eastAsia="Times New Roman" w:hAnsi="Times New Roman" w:cs="Times New Roman"/>
          <w:sz w:val="24"/>
          <w:szCs w:val="24"/>
        </w:rPr>
        <w:t>in England and Wales</w:t>
      </w:r>
      <w:r w:rsidRPr="00724262">
        <w:rPr>
          <w:rFonts w:ascii="Times New Roman" w:hAnsi="Times New Roman"/>
          <w:sz w:val="24"/>
          <w:szCs w:val="24"/>
        </w:rPr>
        <w:t xml:space="preserve"> </w:t>
      </w:r>
      <w:r w:rsidR="004B37A4" w:rsidRPr="00724262">
        <w:rPr>
          <w:rFonts w:ascii="Times New Roman" w:hAnsi="Times New Roman"/>
          <w:sz w:val="24"/>
          <w:szCs w:val="24"/>
        </w:rPr>
        <w:t xml:space="preserve">spanning the entire population of solicitors </w:t>
      </w:r>
      <w:r w:rsidRPr="00724262">
        <w:rPr>
          <w:rFonts w:ascii="Times New Roman" w:hAnsi="Times New Roman"/>
          <w:sz w:val="24"/>
          <w:szCs w:val="24"/>
        </w:rPr>
        <w:t xml:space="preserve">between </w:t>
      </w:r>
      <w:r w:rsidR="3ECC634D" w:rsidRPr="00724262">
        <w:rPr>
          <w:rFonts w:ascii="Times New Roman" w:hAnsi="Times New Roman"/>
          <w:sz w:val="24"/>
          <w:szCs w:val="24"/>
        </w:rPr>
        <w:t>19</w:t>
      </w:r>
      <w:r w:rsidR="35743450" w:rsidRPr="00724262">
        <w:rPr>
          <w:rFonts w:ascii="Times New Roman" w:hAnsi="Times New Roman"/>
          <w:sz w:val="24"/>
          <w:szCs w:val="24"/>
        </w:rPr>
        <w:t>70</w:t>
      </w:r>
      <w:r w:rsidRPr="00724262">
        <w:rPr>
          <w:rFonts w:ascii="Times New Roman" w:hAnsi="Times New Roman"/>
          <w:sz w:val="24"/>
          <w:szCs w:val="24"/>
        </w:rPr>
        <w:t xml:space="preserve"> and 2016</w:t>
      </w:r>
      <w:r w:rsidR="00196099">
        <w:rPr>
          <w:rFonts w:ascii="Times New Roman" w:hAnsi="Times New Roman"/>
          <w:sz w:val="24"/>
          <w:szCs w:val="24"/>
        </w:rPr>
        <w:t xml:space="preserve"> (various sensitivity checks to ensure selective attrition bias is not present in the dataset are reported in online Appendix)</w:t>
      </w:r>
      <w:r w:rsidRPr="00724262">
        <w:rPr>
          <w:rFonts w:ascii="Times New Roman" w:hAnsi="Times New Roman"/>
          <w:sz w:val="24"/>
          <w:szCs w:val="24"/>
        </w:rPr>
        <w:t xml:space="preserve">. </w:t>
      </w:r>
      <w:r w:rsidR="28FE4166" w:rsidRPr="00724262">
        <w:rPr>
          <w:rFonts w:ascii="Times New Roman" w:eastAsia="Times New Roman" w:hAnsi="Times New Roman" w:cs="Times New Roman"/>
          <w:sz w:val="24"/>
          <w:szCs w:val="24"/>
          <w:bdr w:val="none" w:sz="0" w:space="0" w:color="auto"/>
          <w:lang w:val="en-GB" w:eastAsia="en-GB"/>
        </w:rPr>
        <w:t>The data were generated in accordance with a legal requirement for aspiring and practising solicitors to apply for a</w:t>
      </w:r>
      <w:r w:rsidR="02CC083A" w:rsidRPr="00724262">
        <w:rPr>
          <w:rFonts w:ascii="Times New Roman" w:eastAsia="Times New Roman" w:hAnsi="Times New Roman" w:cs="Times New Roman"/>
          <w:sz w:val="24"/>
          <w:szCs w:val="24"/>
          <w:bdr w:val="none" w:sz="0" w:space="0" w:color="auto"/>
          <w:lang w:val="en-GB" w:eastAsia="en-GB"/>
        </w:rPr>
        <w:t xml:space="preserve"> certificate of practice and to register</w:t>
      </w:r>
      <w:r w:rsidR="28FE4166" w:rsidRPr="00724262">
        <w:rPr>
          <w:rFonts w:ascii="Times New Roman" w:eastAsia="Times New Roman" w:hAnsi="Times New Roman" w:cs="Times New Roman"/>
          <w:sz w:val="24"/>
          <w:szCs w:val="24"/>
          <w:bdr w:val="none" w:sz="0" w:space="0" w:color="auto"/>
          <w:lang w:val="en-GB" w:eastAsia="en-GB"/>
        </w:rPr>
        <w:t xml:space="preserve"> on the </w:t>
      </w:r>
      <w:r w:rsidR="00A92DF1">
        <w:rPr>
          <w:rFonts w:ascii="Times New Roman" w:eastAsia="Times New Roman" w:hAnsi="Times New Roman" w:cs="Times New Roman"/>
          <w:sz w:val="24"/>
          <w:szCs w:val="24"/>
          <w:bdr w:val="none" w:sz="0" w:space="0" w:color="auto"/>
          <w:lang w:val="en-GB" w:eastAsia="en-GB"/>
        </w:rPr>
        <w:t>r</w:t>
      </w:r>
      <w:r w:rsidR="28FE4166" w:rsidRPr="00724262">
        <w:rPr>
          <w:rFonts w:ascii="Times New Roman" w:eastAsia="Times New Roman" w:hAnsi="Times New Roman" w:cs="Times New Roman"/>
          <w:sz w:val="24"/>
          <w:szCs w:val="24"/>
          <w:bdr w:val="none" w:sz="0" w:space="0" w:color="auto"/>
          <w:lang w:val="en-GB" w:eastAsia="en-GB"/>
        </w:rPr>
        <w:t xml:space="preserve">oll. Solicitors </w:t>
      </w:r>
      <w:r w:rsidR="41096F6F" w:rsidRPr="00724262">
        <w:rPr>
          <w:rFonts w:ascii="Times New Roman" w:eastAsia="Times New Roman" w:hAnsi="Times New Roman" w:cs="Times New Roman"/>
          <w:sz w:val="24"/>
          <w:szCs w:val="24"/>
          <w:bdr w:val="none" w:sz="0" w:space="0" w:color="auto"/>
          <w:lang w:val="en-GB" w:eastAsia="en-GB"/>
        </w:rPr>
        <w:t xml:space="preserve">are obliged to </w:t>
      </w:r>
      <w:r w:rsidR="28FE4166" w:rsidRPr="00724262">
        <w:rPr>
          <w:rFonts w:ascii="Times New Roman" w:eastAsia="Times New Roman" w:hAnsi="Times New Roman" w:cs="Times New Roman"/>
          <w:sz w:val="24"/>
          <w:szCs w:val="24"/>
          <w:bdr w:val="none" w:sz="0" w:space="0" w:color="auto"/>
          <w:lang w:val="en-GB" w:eastAsia="en-GB"/>
        </w:rPr>
        <w:t xml:space="preserve">fill in an online </w:t>
      </w:r>
      <w:r w:rsidR="28FE4166" w:rsidRPr="00724262">
        <w:rPr>
          <w:rFonts w:ascii="Times New Roman" w:eastAsia="Times New Roman" w:hAnsi="Times New Roman" w:cs="Times New Roman"/>
          <w:sz w:val="24"/>
          <w:szCs w:val="24"/>
          <w:bdr w:val="none" w:sz="0" w:space="0" w:color="auto"/>
          <w:lang w:val="en-GB" w:eastAsia="en-GB"/>
        </w:rPr>
        <w:lastRenderedPageBreak/>
        <w:t xml:space="preserve">questionnaire through </w:t>
      </w:r>
      <w:r w:rsidR="41096F6F" w:rsidRPr="00724262">
        <w:rPr>
          <w:rFonts w:ascii="Times New Roman" w:eastAsia="Times New Roman" w:hAnsi="Times New Roman" w:cs="Times New Roman"/>
          <w:sz w:val="24"/>
          <w:szCs w:val="24"/>
          <w:bdr w:val="none" w:sz="0" w:space="0" w:color="auto"/>
          <w:lang w:val="en-GB" w:eastAsia="en-GB"/>
        </w:rPr>
        <w:t xml:space="preserve">a </w:t>
      </w:r>
      <w:r w:rsidR="28FE4166" w:rsidRPr="00724262">
        <w:rPr>
          <w:rFonts w:ascii="Times New Roman" w:eastAsia="Times New Roman" w:hAnsi="Times New Roman" w:cs="Times New Roman"/>
          <w:sz w:val="24"/>
          <w:szCs w:val="24"/>
          <w:bdr w:val="none" w:sz="0" w:space="0" w:color="auto"/>
          <w:lang w:val="en-GB" w:eastAsia="en-GB"/>
        </w:rPr>
        <w:t xml:space="preserve">secure mySRA portal when applying for admission and then every year thereafter when renewing their certificate. The </w:t>
      </w:r>
      <w:r w:rsidR="65AF12C7" w:rsidRPr="00724262">
        <w:rPr>
          <w:rFonts w:ascii="Times New Roman" w:eastAsia="Times New Roman" w:hAnsi="Times New Roman" w:cs="Times New Roman"/>
          <w:sz w:val="24"/>
          <w:szCs w:val="24"/>
          <w:bdr w:val="none" w:sz="0" w:space="0" w:color="auto"/>
          <w:lang w:val="en-GB" w:eastAsia="en-GB"/>
        </w:rPr>
        <w:t>electronic form</w:t>
      </w:r>
      <w:r w:rsidR="28FE4166" w:rsidRPr="00724262">
        <w:rPr>
          <w:rFonts w:ascii="Times New Roman" w:eastAsia="Times New Roman" w:hAnsi="Times New Roman" w:cs="Times New Roman"/>
          <w:sz w:val="24"/>
          <w:szCs w:val="24"/>
          <w:bdr w:val="none" w:sz="0" w:space="0" w:color="auto"/>
          <w:lang w:val="en-GB" w:eastAsia="en-GB"/>
        </w:rPr>
        <w:t xml:space="preserve"> requests information on the most recent position occupied by </w:t>
      </w:r>
      <w:r w:rsidR="02CC083A" w:rsidRPr="00724262">
        <w:rPr>
          <w:rFonts w:ascii="Times New Roman" w:eastAsia="Times New Roman" w:hAnsi="Times New Roman" w:cs="Times New Roman"/>
          <w:sz w:val="24"/>
          <w:szCs w:val="24"/>
          <w:bdr w:val="none" w:sz="0" w:space="0" w:color="auto"/>
          <w:lang w:val="en-GB" w:eastAsia="en-GB"/>
        </w:rPr>
        <w:t>solicitors</w:t>
      </w:r>
      <w:r w:rsidR="28FE4166" w:rsidRPr="00724262">
        <w:rPr>
          <w:rFonts w:ascii="Times New Roman" w:eastAsia="Times New Roman" w:hAnsi="Times New Roman" w:cs="Times New Roman"/>
          <w:sz w:val="24"/>
          <w:szCs w:val="24"/>
          <w:bdr w:val="none" w:sz="0" w:space="0" w:color="auto"/>
          <w:lang w:val="en-GB" w:eastAsia="en-GB"/>
        </w:rPr>
        <w:t xml:space="preserve"> distinguishing between partners, </w:t>
      </w:r>
      <w:r w:rsidR="5978D8C2" w:rsidRPr="00724262">
        <w:rPr>
          <w:rFonts w:ascii="Times New Roman" w:eastAsia="Times New Roman" w:hAnsi="Times New Roman" w:cs="Times New Roman"/>
          <w:sz w:val="24"/>
          <w:szCs w:val="24"/>
          <w:bdr w:val="none" w:sz="0" w:space="0" w:color="auto"/>
          <w:lang w:val="en-GB" w:eastAsia="en-GB"/>
        </w:rPr>
        <w:t>non-partners and those doing in-house</w:t>
      </w:r>
      <w:r w:rsidR="005250E1" w:rsidRPr="00724262">
        <w:rPr>
          <w:rFonts w:ascii="Times New Roman" w:eastAsia="Times New Roman" w:hAnsi="Times New Roman" w:cs="Times New Roman"/>
          <w:sz w:val="24"/>
          <w:szCs w:val="24"/>
          <w:bdr w:val="none" w:sz="0" w:space="0" w:color="auto"/>
          <w:lang w:val="en-GB" w:eastAsia="en-GB"/>
        </w:rPr>
        <w:t xml:space="preserve"> </w:t>
      </w:r>
      <w:r w:rsidR="5978D8C2" w:rsidRPr="00724262">
        <w:rPr>
          <w:rFonts w:ascii="Times New Roman" w:eastAsia="Times New Roman" w:hAnsi="Times New Roman" w:cs="Times New Roman"/>
          <w:sz w:val="24"/>
          <w:szCs w:val="24"/>
          <w:bdr w:val="none" w:sz="0" w:space="0" w:color="auto"/>
          <w:lang w:val="en-GB" w:eastAsia="en-GB"/>
        </w:rPr>
        <w:t>work</w:t>
      </w:r>
      <w:r w:rsidR="28FE4166" w:rsidRPr="00724262">
        <w:rPr>
          <w:rFonts w:ascii="Times New Roman" w:eastAsia="Times New Roman" w:hAnsi="Times New Roman" w:cs="Times New Roman"/>
          <w:sz w:val="24"/>
          <w:szCs w:val="24"/>
          <w:bdr w:val="none" w:sz="0" w:space="0" w:color="auto"/>
          <w:lang w:val="en-GB" w:eastAsia="en-GB"/>
        </w:rPr>
        <w:t xml:space="preserve"> </w:t>
      </w:r>
      <w:r w:rsidR="5978D8C2" w:rsidRPr="00724262">
        <w:rPr>
          <w:rFonts w:ascii="Times New Roman" w:eastAsia="Times New Roman" w:hAnsi="Times New Roman" w:cs="Times New Roman"/>
          <w:sz w:val="24"/>
          <w:szCs w:val="24"/>
          <w:bdr w:val="none" w:sz="0" w:space="0" w:color="auto"/>
          <w:lang w:val="en-GB" w:eastAsia="en-GB"/>
        </w:rPr>
        <w:t>as well as</w:t>
      </w:r>
      <w:r w:rsidR="28FE4166" w:rsidRPr="00724262">
        <w:rPr>
          <w:rFonts w:ascii="Times New Roman" w:eastAsia="Times New Roman" w:hAnsi="Times New Roman" w:cs="Times New Roman"/>
          <w:sz w:val="24"/>
          <w:szCs w:val="24"/>
          <w:bdr w:val="none" w:sz="0" w:space="0" w:color="auto"/>
          <w:lang w:val="en-GB" w:eastAsia="en-GB"/>
        </w:rPr>
        <w:t xml:space="preserve"> solicitors’ socio-demographic characteristics including gender, ethnicity, sexual orientation, religion</w:t>
      </w:r>
      <w:r w:rsidR="4B337807" w:rsidRPr="00724262">
        <w:rPr>
          <w:rFonts w:ascii="Times New Roman" w:eastAsia="Times New Roman" w:hAnsi="Times New Roman" w:cs="Times New Roman"/>
          <w:sz w:val="24"/>
          <w:szCs w:val="24"/>
          <w:bdr w:val="none" w:sz="0" w:space="0" w:color="auto"/>
          <w:lang w:val="en-GB" w:eastAsia="en-GB"/>
        </w:rPr>
        <w:t xml:space="preserve"> and disability. In addition</w:t>
      </w:r>
      <w:r w:rsidR="28FE4166" w:rsidRPr="00724262">
        <w:rPr>
          <w:rFonts w:ascii="Times New Roman" w:eastAsia="Times New Roman" w:hAnsi="Times New Roman" w:cs="Times New Roman"/>
          <w:sz w:val="24"/>
          <w:szCs w:val="24"/>
          <w:bdr w:val="none" w:sz="0" w:space="0" w:color="auto"/>
          <w:lang w:val="en-GB" w:eastAsia="en-GB"/>
        </w:rPr>
        <w:t xml:space="preserve">, the SRA keeps records of the year of first registration for each solicitor in the database, a detailed classification of the type of legal </w:t>
      </w:r>
      <w:r w:rsidR="41096F6F" w:rsidRPr="00724262">
        <w:rPr>
          <w:rFonts w:ascii="Times New Roman" w:eastAsia="Times New Roman" w:hAnsi="Times New Roman" w:cs="Times New Roman"/>
          <w:sz w:val="24"/>
          <w:szCs w:val="24"/>
          <w:bdr w:val="none" w:sz="0" w:space="0" w:color="auto"/>
          <w:lang w:val="en-GB" w:eastAsia="en-GB"/>
        </w:rPr>
        <w:t>work</w:t>
      </w:r>
      <w:r w:rsidR="28FE4166" w:rsidRPr="00724262">
        <w:rPr>
          <w:rFonts w:ascii="Times New Roman" w:eastAsia="Times New Roman" w:hAnsi="Times New Roman" w:cs="Times New Roman"/>
          <w:sz w:val="24"/>
          <w:szCs w:val="24"/>
          <w:bdr w:val="none" w:sz="0" w:space="0" w:color="auto"/>
          <w:lang w:val="en-GB" w:eastAsia="en-GB"/>
        </w:rPr>
        <w:t xml:space="preserve"> pertaining to solicitors’ most recent position alongside the geographical location of firms’ headquarters.</w:t>
      </w:r>
    </w:p>
    <w:p w14:paraId="3D104DC6" w14:textId="01747D4A" w:rsidR="00D46260" w:rsidRPr="00724262" w:rsidRDefault="005006C1" w:rsidP="001F28B3">
      <w:pPr>
        <w:pStyle w:val="Body"/>
        <w:spacing w:line="480" w:lineRule="auto"/>
        <w:ind w:firstLine="720"/>
        <w:jc w:val="both"/>
        <w:rPr>
          <w:rFonts w:ascii="Times New Roman" w:hAnsi="Times New Roman" w:cs="Times New Roman"/>
          <w:i/>
          <w:iCs/>
          <w:color w:val="auto"/>
          <w:sz w:val="24"/>
          <w:szCs w:val="24"/>
        </w:rPr>
      </w:pPr>
      <w:r>
        <w:rPr>
          <w:rFonts w:ascii="Times New Roman" w:eastAsia="Times New Roman" w:hAnsi="Times New Roman" w:cs="Times New Roman"/>
          <w:sz w:val="24"/>
          <w:szCs w:val="24"/>
        </w:rPr>
        <w:t>T</w:t>
      </w:r>
      <w:r w:rsidRPr="00724262">
        <w:rPr>
          <w:rFonts w:ascii="Times New Roman" w:eastAsia="Times New Roman" w:hAnsi="Times New Roman" w:cs="Times New Roman"/>
          <w:sz w:val="24"/>
          <w:szCs w:val="24"/>
          <w:bdr w:val="none" w:sz="0" w:space="0" w:color="auto"/>
          <w:lang w:val="en-GB" w:eastAsia="en-GB"/>
        </w:rPr>
        <w:t>hese</w:t>
      </w:r>
      <w:r w:rsidR="00E8372F">
        <w:rPr>
          <w:rFonts w:ascii="Times New Roman" w:eastAsia="Times New Roman" w:hAnsi="Times New Roman" w:cs="Times New Roman"/>
          <w:sz w:val="24"/>
          <w:szCs w:val="24"/>
          <w:bdr w:val="none" w:sz="0" w:space="0" w:color="auto"/>
          <w:lang w:val="en-GB" w:eastAsia="en-GB"/>
        </w:rPr>
        <w:t xml:space="preserve"> data</w:t>
      </w:r>
      <w:r w:rsidRPr="00724262">
        <w:rPr>
          <w:rFonts w:ascii="Times New Roman" w:eastAsia="Times New Roman" w:hAnsi="Times New Roman" w:cs="Times New Roman"/>
          <w:sz w:val="24"/>
          <w:szCs w:val="24"/>
          <w:bdr w:val="none" w:sz="0" w:space="0" w:color="auto"/>
          <w:lang w:val="en-GB" w:eastAsia="en-GB"/>
        </w:rPr>
        <w:t xml:space="preserve"> are by far the most complete and accurate employment records of solicitors in England and Wales which allow, for the first time, a dual emphasis on the changing demographic and structural composition of the profession, and with it the opportunity to empirically investigate patterns of gender and ethnic stratification over time.</w:t>
      </w:r>
      <w:r w:rsidR="002A6CAF" w:rsidRPr="00724262">
        <w:rPr>
          <w:rFonts w:ascii="Times New Roman" w:eastAsia="Times New Roman" w:hAnsi="Times New Roman" w:cs="Times New Roman"/>
          <w:sz w:val="24"/>
          <w:szCs w:val="24"/>
        </w:rPr>
        <w:t xml:space="preserve"> </w:t>
      </w:r>
    </w:p>
    <w:p w14:paraId="2DB9B74A" w14:textId="333A5A95" w:rsidR="00E15E58" w:rsidRPr="001D739A" w:rsidRDefault="00D46260" w:rsidP="00D0166D">
      <w:pPr>
        <w:pStyle w:val="Body"/>
        <w:spacing w:line="480" w:lineRule="auto"/>
        <w:ind w:firstLine="720"/>
        <w:rPr>
          <w:rFonts w:ascii="Times New Roman" w:hAnsi="Times New Roman" w:cs="Times New Roman"/>
          <w:sz w:val="24"/>
          <w:szCs w:val="24"/>
        </w:rPr>
      </w:pPr>
      <w:r w:rsidRPr="001D739A">
        <w:rPr>
          <w:rFonts w:ascii="Times New Roman" w:hAnsi="Times New Roman" w:cs="Times New Roman"/>
          <w:i/>
          <w:iCs/>
          <w:sz w:val="24"/>
          <w:szCs w:val="24"/>
        </w:rPr>
        <w:t>Measurements</w:t>
      </w:r>
    </w:p>
    <w:p w14:paraId="682423FE" w14:textId="075F5524" w:rsidR="002C78C7" w:rsidRPr="00724262" w:rsidRDefault="002C78C7" w:rsidP="002C78C7">
      <w:pPr>
        <w:spacing w:line="480" w:lineRule="auto"/>
        <w:ind w:firstLine="720"/>
        <w:jc w:val="both"/>
      </w:pPr>
      <w:r w:rsidRPr="00724262">
        <w:t xml:space="preserve">We apply each of the three career characteristics (being, space and time) to establish career profiles of practising solicitors. The </w:t>
      </w:r>
      <w:r w:rsidRPr="00724262">
        <w:rPr>
          <w:i/>
          <w:iCs/>
        </w:rPr>
        <w:t>‘being’</w:t>
      </w:r>
      <w:r w:rsidRPr="00724262">
        <w:t xml:space="preserve"> aspect assumes emphasis on the occupant of the legal career, and in particular their gender and ethnicity</w:t>
      </w:r>
      <w:r w:rsidR="00670E30">
        <w:t>.</w:t>
      </w:r>
      <w:r w:rsidRPr="00724262">
        <w:t xml:space="preserve"> We measured </w:t>
      </w:r>
      <w:r w:rsidRPr="00724262">
        <w:rPr>
          <w:i/>
          <w:iCs/>
        </w:rPr>
        <w:t>career progression</w:t>
      </w:r>
      <w:r w:rsidRPr="00724262">
        <w:t xml:space="preserve"> as the probability of progressing to partner level or doing in-house work using a categorical measurement that distinguishes between </w:t>
      </w:r>
      <w:r w:rsidRPr="00724262">
        <w:rPr>
          <w:i/>
          <w:iCs/>
        </w:rPr>
        <w:t>partners, non-partners</w:t>
      </w:r>
      <w:r w:rsidRPr="00724262">
        <w:t xml:space="preserve"> and </w:t>
      </w:r>
      <w:r w:rsidRPr="00724262">
        <w:rPr>
          <w:i/>
          <w:iCs/>
        </w:rPr>
        <w:t>in-house</w:t>
      </w:r>
      <w:r w:rsidRPr="00724262">
        <w:t xml:space="preserve"> solicitors. Our concern with the space or the socio-geographical dimension in which careers take place focuses on the social status and geographical structure of solicitors’ firms. Social status was captured by practice area where we distinguish more prestigious and lucrative commercial law from private client work. Geographical structure was measured by a dichotomous variable separating central London based firms and regional based firms. </w:t>
      </w:r>
    </w:p>
    <w:p w14:paraId="4D85AA67" w14:textId="058CE3A6" w:rsidR="002C78C7" w:rsidRPr="00724262" w:rsidRDefault="002C78C7" w:rsidP="002C78C7">
      <w:pPr>
        <w:spacing w:line="480" w:lineRule="auto"/>
        <w:ind w:firstLine="720"/>
        <w:jc w:val="both"/>
      </w:pPr>
      <w:r w:rsidRPr="00724262">
        <w:t xml:space="preserve">To capture the temporal dimension and demonstrate how legal careers change we split the solicitors’ population into successive generational cohorts using the information on when solicitors first registered on the </w:t>
      </w:r>
      <w:r w:rsidR="00A92DF1">
        <w:t>r</w:t>
      </w:r>
      <w:r w:rsidRPr="00724262">
        <w:t xml:space="preserve">oll. We established five generational cohorts, each spanning a decade from the </w:t>
      </w:r>
      <w:r w:rsidRPr="00724262">
        <w:lastRenderedPageBreak/>
        <w:t>1970s onwards. The focus of this paper is on the analysis of four cohorts given that solicitors in the 2011-2016 cohort had below the average time to progress to partner level</w:t>
      </w:r>
      <w:r w:rsidR="00A27C60">
        <w:t xml:space="preserve"> (</w:t>
      </w:r>
      <w:r w:rsidRPr="00724262">
        <w:t>we report empirical results where we expand our analysis to include the recent 2011-2016 cohort</w:t>
      </w:r>
      <w:r w:rsidR="00A27C60">
        <w:t xml:space="preserve"> and further sensitivity checks i</w:t>
      </w:r>
      <w:r w:rsidR="00A27C60" w:rsidRPr="00724262">
        <w:t xml:space="preserve">n </w:t>
      </w:r>
      <w:r w:rsidR="00A27C60">
        <w:t>online A</w:t>
      </w:r>
      <w:r w:rsidR="00A27C60" w:rsidRPr="00724262">
        <w:t>ppendix</w:t>
      </w:r>
      <w:r w:rsidR="00A27C60">
        <w:t>)</w:t>
      </w:r>
      <w:r w:rsidRPr="00724262">
        <w:t>.</w:t>
      </w:r>
    </w:p>
    <w:p w14:paraId="1BE7172C" w14:textId="77777777" w:rsidR="002C78C7" w:rsidRPr="00724262" w:rsidRDefault="002C78C7" w:rsidP="002C78C7">
      <w:pPr>
        <w:pStyle w:val="Body"/>
        <w:spacing w:line="480" w:lineRule="auto"/>
        <w:ind w:firstLine="720"/>
        <w:jc w:val="both"/>
        <w:rPr>
          <w:rFonts w:ascii="Times New Roman" w:eastAsia="Times New Roman" w:hAnsi="Times New Roman" w:cs="Times New Roman"/>
          <w:sz w:val="24"/>
          <w:szCs w:val="24"/>
        </w:rPr>
      </w:pPr>
      <w:r w:rsidRPr="00724262">
        <w:rPr>
          <w:rFonts w:ascii="Times New Roman" w:eastAsia="Times New Roman" w:hAnsi="Times New Roman" w:cs="Times New Roman"/>
          <w:sz w:val="24"/>
          <w:szCs w:val="24"/>
        </w:rPr>
        <w:t>A detailed overview of measurement scales with corresponding descriptive statistics across the successive cohorts of solicitors are reported in Table 1.</w:t>
      </w:r>
    </w:p>
    <w:p w14:paraId="0B70C017" w14:textId="77777777" w:rsidR="002C78C7" w:rsidRPr="00724262" w:rsidRDefault="002C78C7" w:rsidP="002C78C7">
      <w:pPr>
        <w:pStyle w:val="Body"/>
        <w:spacing w:line="480" w:lineRule="auto"/>
        <w:jc w:val="center"/>
        <w:rPr>
          <w:rFonts w:ascii="Times New Roman" w:eastAsia="Times New Roman" w:hAnsi="Times New Roman" w:cs="Times New Roman"/>
          <w:sz w:val="24"/>
          <w:szCs w:val="24"/>
        </w:rPr>
      </w:pPr>
      <w:r w:rsidRPr="00724262">
        <w:rPr>
          <w:rFonts w:ascii="Times New Roman" w:eastAsia="Times New Roman" w:hAnsi="Times New Roman" w:cs="Times New Roman"/>
          <w:sz w:val="24"/>
          <w:szCs w:val="24"/>
        </w:rPr>
        <w:t>Insert Table 1 here</w:t>
      </w:r>
    </w:p>
    <w:p w14:paraId="715B37BA" w14:textId="1CFF02A9" w:rsidR="00F80AC2" w:rsidRPr="00724262" w:rsidRDefault="00F80AC2" w:rsidP="00D0166D">
      <w:pPr>
        <w:pStyle w:val="Body"/>
        <w:spacing w:line="480" w:lineRule="auto"/>
        <w:ind w:firstLine="714"/>
        <w:jc w:val="both"/>
        <w:rPr>
          <w:rFonts w:ascii="Times New Roman" w:hAnsi="Times New Roman"/>
          <w:sz w:val="24"/>
          <w:szCs w:val="24"/>
        </w:rPr>
      </w:pPr>
      <w:r w:rsidRPr="00724262">
        <w:rPr>
          <w:rFonts w:ascii="Times New Roman" w:hAnsi="Times New Roman"/>
          <w:i/>
          <w:iCs/>
          <w:sz w:val="24"/>
          <w:szCs w:val="24"/>
        </w:rPr>
        <w:t>Method</w:t>
      </w:r>
    </w:p>
    <w:p w14:paraId="3AD8ED7E" w14:textId="01BDCFA1" w:rsidR="00F80AC2" w:rsidRPr="00724262" w:rsidRDefault="00F80AC2" w:rsidP="00E46DBB">
      <w:pPr>
        <w:spacing w:line="480" w:lineRule="auto"/>
        <w:ind w:firstLine="714"/>
        <w:jc w:val="both"/>
      </w:pPr>
      <w:r w:rsidRPr="00724262">
        <w:t xml:space="preserve">We employed Latent Class Analysis (LCA), a type of mixture modelling that identifies statistically different subgroups in a heterogeneous population, to establish career </w:t>
      </w:r>
      <w:r w:rsidR="0097024F" w:rsidRPr="00724262">
        <w:t xml:space="preserve">profiles </w:t>
      </w:r>
      <w:r w:rsidRPr="00724262">
        <w:t xml:space="preserve">in the legal profession. LCA is a data reduction technique </w:t>
      </w:r>
      <w:r w:rsidR="00C04FE3" w:rsidRPr="00724262">
        <w:t>that</w:t>
      </w:r>
      <w:r w:rsidRPr="00724262">
        <w:t xml:space="preserve"> group</w:t>
      </w:r>
      <w:r w:rsidR="00C04FE3" w:rsidRPr="00724262">
        <w:t>s</w:t>
      </w:r>
      <w:r w:rsidRPr="00724262">
        <w:t xml:space="preserve"> units of analysis into clusters where the number of clusters is not known in advance.</w:t>
      </w:r>
      <w:r w:rsidR="00F76BBB" w:rsidRPr="00724262">
        <w:t xml:space="preserve"> </w:t>
      </w:r>
      <w:r w:rsidR="009F503A" w:rsidRPr="00724262">
        <w:t xml:space="preserve">Given the breadth of the SRA data, we can establish career </w:t>
      </w:r>
      <w:r w:rsidR="0097024F" w:rsidRPr="00724262">
        <w:t xml:space="preserve">profiles </w:t>
      </w:r>
      <w:r w:rsidR="009F503A" w:rsidRPr="00724262">
        <w:t>associated with the demographic characteristics in the profession</w:t>
      </w:r>
      <w:r w:rsidR="00F76BBB" w:rsidRPr="00724262">
        <w:t xml:space="preserve"> (</w:t>
      </w:r>
      <w:r w:rsidR="009F503A" w:rsidRPr="00724262">
        <w:t xml:space="preserve">gender </w:t>
      </w:r>
      <w:r w:rsidR="000D7BAE" w:rsidRPr="00724262">
        <w:t xml:space="preserve">and </w:t>
      </w:r>
      <w:r w:rsidR="004F30C1" w:rsidRPr="00724262">
        <w:t>ethnic</w:t>
      </w:r>
      <w:r w:rsidR="00B04F24" w:rsidRPr="00724262">
        <w:t>ity</w:t>
      </w:r>
      <w:r w:rsidR="00F76BBB" w:rsidRPr="00724262">
        <w:t xml:space="preserve">) and </w:t>
      </w:r>
      <w:r w:rsidR="000C205D" w:rsidRPr="00724262">
        <w:t xml:space="preserve">unearth the structural transformation of </w:t>
      </w:r>
      <w:r w:rsidR="00AD3502" w:rsidRPr="00724262">
        <w:t>legal careers</w:t>
      </w:r>
      <w:r w:rsidR="000C205D" w:rsidRPr="00724262">
        <w:t xml:space="preserve"> by showing </w:t>
      </w:r>
      <w:r w:rsidR="00AD3502" w:rsidRPr="00724262">
        <w:t>longitudinal changes in</w:t>
      </w:r>
      <w:r w:rsidR="00F76BBB" w:rsidRPr="00724262">
        <w:t xml:space="preserve"> the composition of </w:t>
      </w:r>
      <w:r w:rsidR="00AD3502" w:rsidRPr="00724262">
        <w:t>career</w:t>
      </w:r>
      <w:r w:rsidR="00F76BBB" w:rsidRPr="00724262">
        <w:t xml:space="preserve"> </w:t>
      </w:r>
      <w:r w:rsidR="0097024F" w:rsidRPr="00724262">
        <w:t>profiles</w:t>
      </w:r>
      <w:r w:rsidR="005E12A0" w:rsidRPr="00724262">
        <w:t xml:space="preserve">. </w:t>
      </w:r>
    </w:p>
    <w:p w14:paraId="12A0D1DA" w14:textId="5B71D870" w:rsidR="007669F4" w:rsidRPr="00724262" w:rsidRDefault="00C1720E" w:rsidP="009F09C2">
      <w:pPr>
        <w:pStyle w:val="Default"/>
        <w:snapToGrid w:val="0"/>
        <w:spacing w:line="480" w:lineRule="auto"/>
        <w:ind w:firstLine="714"/>
        <w:jc w:val="both"/>
        <w:rPr>
          <w:rFonts w:ascii="Times New Roman" w:hAnsi="Times New Roman" w:cs="Times New Roman"/>
          <w:sz w:val="24"/>
          <w:szCs w:val="24"/>
        </w:rPr>
      </w:pPr>
      <w:r w:rsidRPr="00724262">
        <w:rPr>
          <w:rFonts w:ascii="Times New Roman" w:hAnsi="Times New Roman" w:cs="Times New Roman"/>
          <w:sz w:val="24"/>
          <w:szCs w:val="24"/>
        </w:rPr>
        <w:t>LCA begins with fitting a baseline one-cluster mode</w:t>
      </w:r>
      <w:r w:rsidR="00F76BBB" w:rsidRPr="00724262">
        <w:rPr>
          <w:rFonts w:ascii="Times New Roman" w:hAnsi="Times New Roman" w:cs="Times New Roman"/>
          <w:sz w:val="24"/>
          <w:szCs w:val="24"/>
        </w:rPr>
        <w:t xml:space="preserve">l, testing the assumption of </w:t>
      </w:r>
      <w:r w:rsidR="00C07B63" w:rsidRPr="00724262">
        <w:rPr>
          <w:rFonts w:ascii="Times New Roman" w:hAnsi="Times New Roman" w:cs="Times New Roman"/>
          <w:sz w:val="24"/>
          <w:szCs w:val="24"/>
        </w:rPr>
        <w:t xml:space="preserve">the population </w:t>
      </w:r>
      <w:r w:rsidR="00F76BBB" w:rsidRPr="00724262">
        <w:rPr>
          <w:rFonts w:ascii="Times New Roman" w:hAnsi="Times New Roman" w:cs="Times New Roman"/>
          <w:sz w:val="24"/>
          <w:szCs w:val="24"/>
        </w:rPr>
        <w:t>homogeneity.</w:t>
      </w:r>
      <w:r w:rsidRPr="00724262">
        <w:rPr>
          <w:rFonts w:ascii="Times New Roman" w:hAnsi="Times New Roman" w:cs="Times New Roman"/>
          <w:sz w:val="24"/>
          <w:szCs w:val="24"/>
        </w:rPr>
        <w:t xml:space="preserve"> </w:t>
      </w:r>
      <w:r w:rsidR="00F76BBB" w:rsidRPr="00724262">
        <w:rPr>
          <w:rFonts w:ascii="Times New Roman" w:hAnsi="Times New Roman" w:cs="Times New Roman"/>
          <w:sz w:val="24"/>
          <w:szCs w:val="24"/>
        </w:rPr>
        <w:t xml:space="preserve">Having rejected the homogeneity assumption (for that a one-cluster solution ought to be inadequate to the empirical data), researchers fit multiple </w:t>
      </w:r>
      <w:r w:rsidR="00593E68" w:rsidRPr="00724262">
        <w:rPr>
          <w:rFonts w:ascii="Times New Roman" w:hAnsi="Times New Roman" w:cs="Times New Roman"/>
          <w:sz w:val="24"/>
          <w:szCs w:val="24"/>
        </w:rPr>
        <w:t xml:space="preserve">latent class </w:t>
      </w:r>
      <w:r w:rsidR="00F76BBB" w:rsidRPr="00724262">
        <w:rPr>
          <w:rFonts w:ascii="Times New Roman" w:hAnsi="Times New Roman" w:cs="Times New Roman"/>
          <w:sz w:val="24"/>
          <w:szCs w:val="24"/>
        </w:rPr>
        <w:t>models</w:t>
      </w:r>
      <w:r w:rsidRPr="00724262">
        <w:rPr>
          <w:rFonts w:ascii="Times New Roman" w:hAnsi="Times New Roman" w:cs="Times New Roman"/>
          <w:sz w:val="24"/>
          <w:szCs w:val="24"/>
        </w:rPr>
        <w:t xml:space="preserve"> increasing the number of classes by one at each step</w:t>
      </w:r>
      <w:r w:rsidR="00F76BBB" w:rsidRPr="00724262">
        <w:rPr>
          <w:rFonts w:ascii="Times New Roman" w:hAnsi="Times New Roman" w:cs="Times New Roman"/>
          <w:sz w:val="24"/>
          <w:szCs w:val="24"/>
        </w:rPr>
        <w:t xml:space="preserve">. The optimal number of </w:t>
      </w:r>
      <w:r w:rsidR="00C07B63" w:rsidRPr="00724262">
        <w:rPr>
          <w:rFonts w:ascii="Times New Roman" w:hAnsi="Times New Roman" w:cs="Times New Roman"/>
          <w:sz w:val="24"/>
          <w:szCs w:val="24"/>
        </w:rPr>
        <w:t xml:space="preserve">classes </w:t>
      </w:r>
      <w:r w:rsidR="00F76BBB" w:rsidRPr="00724262">
        <w:rPr>
          <w:rFonts w:ascii="Times New Roman" w:hAnsi="Times New Roman" w:cs="Times New Roman"/>
          <w:sz w:val="24"/>
          <w:szCs w:val="24"/>
        </w:rPr>
        <w:t>is selected by</w:t>
      </w:r>
      <w:r w:rsidRPr="00724262">
        <w:rPr>
          <w:rFonts w:ascii="Times New Roman" w:hAnsi="Times New Roman" w:cs="Times New Roman"/>
          <w:sz w:val="24"/>
          <w:szCs w:val="24"/>
        </w:rPr>
        <w:t xml:space="preserve"> comparing model-fit indices. We</w:t>
      </w:r>
      <w:r w:rsidR="00F76BBB" w:rsidRPr="00724262">
        <w:rPr>
          <w:rFonts w:ascii="Times New Roman" w:hAnsi="Times New Roman" w:cs="Times New Roman"/>
          <w:sz w:val="24"/>
          <w:szCs w:val="24"/>
        </w:rPr>
        <w:t xml:space="preserve"> </w:t>
      </w:r>
      <w:r w:rsidR="00BE4C5B" w:rsidRPr="00724262">
        <w:rPr>
          <w:rFonts w:ascii="Times New Roman" w:hAnsi="Times New Roman" w:cs="Times New Roman"/>
          <w:sz w:val="24"/>
          <w:szCs w:val="24"/>
        </w:rPr>
        <w:t>employed</w:t>
      </w:r>
      <w:r w:rsidR="00873C78" w:rsidRPr="00724262">
        <w:rPr>
          <w:rFonts w:ascii="Times New Roman" w:hAnsi="Times New Roman" w:cs="Times New Roman"/>
          <w:sz w:val="24"/>
          <w:szCs w:val="24"/>
        </w:rPr>
        <w:t xml:space="preserve"> </w:t>
      </w:r>
      <w:r w:rsidRPr="00724262">
        <w:rPr>
          <w:rFonts w:ascii="Times New Roman" w:hAnsi="Times New Roman" w:cs="Times New Roman"/>
          <w:sz w:val="24"/>
          <w:szCs w:val="24"/>
        </w:rPr>
        <w:t>Bayesian Information Criterion (BIC)</w:t>
      </w:r>
      <w:r w:rsidR="005A2F55" w:rsidRPr="00724262">
        <w:rPr>
          <w:rFonts w:ascii="Times New Roman" w:hAnsi="Times New Roman" w:cs="Times New Roman"/>
          <w:sz w:val="24"/>
          <w:szCs w:val="24"/>
        </w:rPr>
        <w:t xml:space="preserve">, </w:t>
      </w:r>
      <w:r w:rsidR="007716ED" w:rsidRPr="00724262">
        <w:rPr>
          <w:rFonts w:ascii="Times New Roman" w:hAnsi="Times New Roman" w:cs="Times New Roman"/>
          <w:sz w:val="24"/>
          <w:szCs w:val="24"/>
        </w:rPr>
        <w:t>Adjusted</w:t>
      </w:r>
      <w:r w:rsidR="00B85690" w:rsidRPr="00724262">
        <w:rPr>
          <w:rFonts w:ascii="Times New Roman" w:hAnsi="Times New Roman" w:cs="Times New Roman"/>
          <w:sz w:val="24"/>
          <w:szCs w:val="24"/>
        </w:rPr>
        <w:t xml:space="preserve"> </w:t>
      </w:r>
      <w:r w:rsidR="00873C78" w:rsidRPr="00724262">
        <w:rPr>
          <w:rFonts w:ascii="Times New Roman" w:hAnsi="Times New Roman" w:cs="Times New Roman"/>
          <w:sz w:val="24"/>
          <w:szCs w:val="24"/>
        </w:rPr>
        <w:t xml:space="preserve">Bayesian </w:t>
      </w:r>
      <w:r w:rsidR="00B85690" w:rsidRPr="00724262">
        <w:rPr>
          <w:rFonts w:ascii="Times New Roman" w:hAnsi="Times New Roman" w:cs="Times New Roman"/>
          <w:sz w:val="24"/>
          <w:szCs w:val="24"/>
        </w:rPr>
        <w:t>Information Criterio</w:t>
      </w:r>
      <w:r w:rsidR="00873C78" w:rsidRPr="00724262">
        <w:rPr>
          <w:rFonts w:ascii="Times New Roman" w:hAnsi="Times New Roman" w:cs="Times New Roman"/>
          <w:sz w:val="24"/>
          <w:szCs w:val="24"/>
        </w:rPr>
        <w:t>n</w:t>
      </w:r>
      <w:r w:rsidR="00B85690" w:rsidRPr="00724262">
        <w:rPr>
          <w:rFonts w:ascii="Times New Roman" w:hAnsi="Times New Roman" w:cs="Times New Roman"/>
          <w:sz w:val="24"/>
          <w:szCs w:val="24"/>
        </w:rPr>
        <w:t xml:space="preserve"> (A</w:t>
      </w:r>
      <w:r w:rsidR="00873C78" w:rsidRPr="00724262">
        <w:rPr>
          <w:rFonts w:ascii="Times New Roman" w:hAnsi="Times New Roman" w:cs="Times New Roman"/>
          <w:sz w:val="24"/>
          <w:szCs w:val="24"/>
        </w:rPr>
        <w:t>B</w:t>
      </w:r>
      <w:r w:rsidR="00B85690" w:rsidRPr="00724262">
        <w:rPr>
          <w:rFonts w:ascii="Times New Roman" w:hAnsi="Times New Roman" w:cs="Times New Roman"/>
          <w:sz w:val="24"/>
          <w:szCs w:val="24"/>
        </w:rPr>
        <w:t>IC)</w:t>
      </w:r>
      <w:r w:rsidR="005A2F55" w:rsidRPr="00724262">
        <w:rPr>
          <w:rFonts w:ascii="Times New Roman" w:hAnsi="Times New Roman" w:cs="Times New Roman"/>
          <w:sz w:val="24"/>
          <w:szCs w:val="24"/>
        </w:rPr>
        <w:t xml:space="preserve"> and </w:t>
      </w:r>
      <w:r w:rsidRPr="00724262">
        <w:rPr>
          <w:rFonts w:ascii="Times New Roman" w:hAnsi="Times New Roman" w:cs="Times New Roman"/>
          <w:sz w:val="24"/>
          <w:szCs w:val="24"/>
        </w:rPr>
        <w:t>entropy R-squared</w:t>
      </w:r>
      <w:r w:rsidR="005A2F55" w:rsidRPr="00724262">
        <w:rPr>
          <w:rFonts w:ascii="Times New Roman" w:hAnsi="Times New Roman" w:cs="Times New Roman"/>
          <w:sz w:val="24"/>
          <w:szCs w:val="24"/>
        </w:rPr>
        <w:t xml:space="preserve"> where</w:t>
      </w:r>
      <w:r w:rsidRPr="00724262">
        <w:rPr>
          <w:rFonts w:ascii="Times New Roman" w:hAnsi="Times New Roman" w:cs="Times New Roman"/>
          <w:sz w:val="24"/>
          <w:szCs w:val="24"/>
        </w:rPr>
        <w:t xml:space="preserve"> the </w:t>
      </w:r>
      <w:r w:rsidR="005A2F55" w:rsidRPr="00724262">
        <w:rPr>
          <w:rFonts w:ascii="Times New Roman" w:hAnsi="Times New Roman" w:cs="Times New Roman"/>
          <w:sz w:val="24"/>
          <w:szCs w:val="24"/>
        </w:rPr>
        <w:t xml:space="preserve">former two </w:t>
      </w:r>
      <w:r w:rsidRPr="00724262">
        <w:rPr>
          <w:rFonts w:ascii="Times New Roman" w:hAnsi="Times New Roman" w:cs="Times New Roman"/>
          <w:sz w:val="24"/>
          <w:szCs w:val="24"/>
        </w:rPr>
        <w:t xml:space="preserve">are </w:t>
      </w:r>
      <w:r w:rsidR="005A2F55" w:rsidRPr="00724262">
        <w:rPr>
          <w:rFonts w:ascii="Times New Roman" w:hAnsi="Times New Roman" w:cs="Times New Roman"/>
          <w:sz w:val="24"/>
          <w:szCs w:val="24"/>
        </w:rPr>
        <w:t>comparative indices signifying information loss attributed to the model while the latter is a metric of the quality of class separation</w:t>
      </w:r>
      <w:r w:rsidRPr="00724262">
        <w:rPr>
          <w:rFonts w:ascii="Times New Roman" w:hAnsi="Times New Roman" w:cs="Times New Roman"/>
          <w:sz w:val="24"/>
          <w:szCs w:val="24"/>
        </w:rPr>
        <w:t>.</w:t>
      </w:r>
    </w:p>
    <w:p w14:paraId="09CD786B" w14:textId="6340A06F" w:rsidR="00D0166D" w:rsidRPr="00724262" w:rsidRDefault="003436EF" w:rsidP="00124474">
      <w:pPr>
        <w:snapToGrid w:val="0"/>
        <w:spacing w:after="240" w:line="480" w:lineRule="auto"/>
        <w:jc w:val="both"/>
        <w:rPr>
          <w:rFonts w:eastAsiaTheme="minorEastAsia"/>
        </w:rPr>
      </w:pPr>
      <w:r w:rsidRPr="00724262">
        <w:t>We applied two procedures</w:t>
      </w:r>
      <w:r w:rsidR="00AA3350" w:rsidRPr="00724262">
        <w:t xml:space="preserve"> to assign </w:t>
      </w:r>
      <w:r w:rsidRPr="00724262">
        <w:t>solicitors</w:t>
      </w:r>
      <w:r w:rsidR="00AA3350" w:rsidRPr="00724262">
        <w:t xml:space="preserve"> into </w:t>
      </w:r>
      <w:r w:rsidRPr="00724262">
        <w:t xml:space="preserve">latent </w:t>
      </w:r>
      <w:r w:rsidR="00AA3350" w:rsidRPr="00724262">
        <w:t>classes</w:t>
      </w:r>
      <w:r w:rsidRPr="00724262">
        <w:t>:</w:t>
      </w:r>
      <w:r w:rsidR="00AA3350" w:rsidRPr="00724262">
        <w:t xml:space="preserve"> modal </w:t>
      </w:r>
      <w:r w:rsidRPr="00724262">
        <w:t xml:space="preserve">and proportional assignment. Modal assignment </w:t>
      </w:r>
      <w:r w:rsidR="005873D7" w:rsidRPr="00724262">
        <w:t>uses</w:t>
      </w:r>
      <w:r w:rsidR="00AA3350" w:rsidRPr="00724262">
        <w:t xml:space="preserve"> the largest posterior probability score</w:t>
      </w:r>
      <w:r w:rsidR="005873D7" w:rsidRPr="00724262">
        <w:t xml:space="preserve"> to allocate individuals</w:t>
      </w:r>
      <w:r w:rsidR="00AA3350" w:rsidRPr="00724262">
        <w:t xml:space="preserve">. </w:t>
      </w:r>
      <w:r w:rsidR="005873D7" w:rsidRPr="00724262">
        <w:t>P</w:t>
      </w:r>
      <w:r w:rsidR="00AA3350" w:rsidRPr="00724262">
        <w:t xml:space="preserve">roportional assignment algorithm estimates posterior probabilities of belonging to each established class and subsequently expands the data by storing such probabilities for every case in the sample. </w:t>
      </w:r>
      <w:r w:rsidR="00DE63FA" w:rsidRPr="00724262">
        <w:t xml:space="preserve">The </w:t>
      </w:r>
      <w:r w:rsidR="00DE63FA" w:rsidRPr="00724262">
        <w:lastRenderedPageBreak/>
        <w:t xml:space="preserve">outcomes of these two procedures were virtually identical. </w:t>
      </w:r>
      <w:r w:rsidR="00267B3E">
        <w:t>B</w:t>
      </w:r>
      <w:r w:rsidR="00D0166D" w:rsidRPr="00724262">
        <w:t>ecause a central assumption of the local independence of indicators</w:t>
      </w:r>
      <w:r w:rsidR="00267B3E">
        <w:t xml:space="preserve"> </w:t>
      </w:r>
      <w:r w:rsidR="00D0166D" w:rsidRPr="00724262">
        <w:t>is rarely satisfied in practice, we fitted the initial LC model to identify factors with the highest bivariate residuals and then adjusted the main model by specifying these factors as jointly dependent.</w:t>
      </w:r>
    </w:p>
    <w:p w14:paraId="7C553E01" w14:textId="732544AF" w:rsidR="00D46260" w:rsidRPr="00724262" w:rsidRDefault="00326053" w:rsidP="009F09C2">
      <w:pPr>
        <w:pStyle w:val="Body"/>
        <w:spacing w:line="480" w:lineRule="auto"/>
        <w:jc w:val="both"/>
        <w:rPr>
          <w:rFonts w:ascii="Times New Roman" w:eastAsia="Times New Roman" w:hAnsi="Times New Roman" w:cs="Times New Roman"/>
          <w:b/>
          <w:sz w:val="24"/>
          <w:szCs w:val="24"/>
        </w:rPr>
      </w:pPr>
      <w:r w:rsidRPr="00724262">
        <w:rPr>
          <w:rFonts w:ascii="Times New Roman" w:eastAsia="Times New Roman" w:hAnsi="Times New Roman" w:cs="Times New Roman"/>
          <w:b/>
          <w:sz w:val="24"/>
          <w:szCs w:val="24"/>
        </w:rPr>
        <w:t>R</w:t>
      </w:r>
      <w:r w:rsidR="00A12DC4">
        <w:rPr>
          <w:rFonts w:ascii="Times New Roman" w:eastAsia="Times New Roman" w:hAnsi="Times New Roman" w:cs="Times New Roman"/>
          <w:b/>
          <w:sz w:val="24"/>
          <w:szCs w:val="24"/>
        </w:rPr>
        <w:t>esults</w:t>
      </w:r>
    </w:p>
    <w:p w14:paraId="66F685FC" w14:textId="0F7AFD54" w:rsidR="00333790" w:rsidRPr="00A12DC4" w:rsidRDefault="00333790" w:rsidP="009F09C2">
      <w:pPr>
        <w:pStyle w:val="Body"/>
        <w:spacing w:line="480" w:lineRule="auto"/>
        <w:jc w:val="both"/>
        <w:rPr>
          <w:rFonts w:ascii="Times New Roman" w:eastAsia="Times New Roman" w:hAnsi="Times New Roman" w:cs="Times New Roman"/>
          <w:bCs/>
          <w:i/>
          <w:iCs/>
          <w:sz w:val="24"/>
          <w:szCs w:val="24"/>
        </w:rPr>
      </w:pPr>
      <w:r w:rsidRPr="00A12DC4">
        <w:rPr>
          <w:rFonts w:ascii="Times New Roman" w:eastAsia="Times New Roman" w:hAnsi="Times New Roman" w:cs="Times New Roman"/>
          <w:bCs/>
          <w:i/>
          <w:iCs/>
          <w:sz w:val="24"/>
          <w:szCs w:val="24"/>
        </w:rPr>
        <w:t>Descriptive statistics</w:t>
      </w:r>
    </w:p>
    <w:p w14:paraId="7ED8784D" w14:textId="32BF25E7" w:rsidR="00A40162" w:rsidRPr="00724262" w:rsidRDefault="009837E9" w:rsidP="00A615F7">
      <w:pPr>
        <w:pStyle w:val="Body"/>
        <w:spacing w:line="480" w:lineRule="auto"/>
        <w:ind w:firstLine="720"/>
        <w:jc w:val="both"/>
        <w:rPr>
          <w:rFonts w:ascii="Times New Roman" w:eastAsia="Times New Roman" w:hAnsi="Times New Roman" w:cs="Times New Roman"/>
          <w:bCs/>
          <w:sz w:val="24"/>
          <w:szCs w:val="24"/>
        </w:rPr>
      </w:pPr>
      <w:r w:rsidRPr="00724262">
        <w:rPr>
          <w:rFonts w:ascii="Times New Roman" w:eastAsia="Times New Roman" w:hAnsi="Times New Roman" w:cs="Times New Roman"/>
          <w:bCs/>
          <w:sz w:val="24"/>
          <w:szCs w:val="24"/>
        </w:rPr>
        <w:t xml:space="preserve">In what follows we report descriptive statistics to give an overall </w:t>
      </w:r>
      <w:r w:rsidR="004F30C1" w:rsidRPr="00724262">
        <w:rPr>
          <w:rFonts w:ascii="Times New Roman" w:eastAsia="Times New Roman" w:hAnsi="Times New Roman" w:cs="Times New Roman"/>
          <w:bCs/>
          <w:sz w:val="24"/>
          <w:szCs w:val="24"/>
        </w:rPr>
        <w:t xml:space="preserve">account </w:t>
      </w:r>
      <w:r w:rsidR="009D382F" w:rsidRPr="00724262">
        <w:rPr>
          <w:rFonts w:ascii="Times New Roman" w:eastAsia="Times New Roman" w:hAnsi="Times New Roman" w:cs="Times New Roman"/>
          <w:bCs/>
          <w:sz w:val="24"/>
          <w:szCs w:val="24"/>
        </w:rPr>
        <w:t>of</w:t>
      </w:r>
      <w:r w:rsidR="00AB6491" w:rsidRPr="00724262">
        <w:rPr>
          <w:rFonts w:ascii="Times New Roman" w:eastAsia="Times New Roman" w:hAnsi="Times New Roman" w:cs="Times New Roman"/>
          <w:bCs/>
          <w:sz w:val="24"/>
          <w:szCs w:val="24"/>
        </w:rPr>
        <w:t xml:space="preserve"> how solicitors’ profession changed over time. </w:t>
      </w:r>
      <w:r w:rsidR="001734B2" w:rsidRPr="00724262">
        <w:rPr>
          <w:rFonts w:ascii="Times New Roman" w:eastAsia="Times New Roman" w:hAnsi="Times New Roman" w:cs="Times New Roman"/>
          <w:bCs/>
          <w:sz w:val="24"/>
          <w:szCs w:val="24"/>
        </w:rPr>
        <w:t>Table 1 show</w:t>
      </w:r>
      <w:r w:rsidR="004F30C1" w:rsidRPr="00724262">
        <w:rPr>
          <w:rFonts w:ascii="Times New Roman" w:eastAsia="Times New Roman" w:hAnsi="Times New Roman" w:cs="Times New Roman"/>
          <w:bCs/>
          <w:sz w:val="24"/>
          <w:szCs w:val="24"/>
        </w:rPr>
        <w:t>s</w:t>
      </w:r>
      <w:r w:rsidR="001734B2" w:rsidRPr="00724262">
        <w:rPr>
          <w:rFonts w:ascii="Times New Roman" w:eastAsia="Times New Roman" w:hAnsi="Times New Roman" w:cs="Times New Roman"/>
          <w:bCs/>
          <w:sz w:val="24"/>
          <w:szCs w:val="24"/>
        </w:rPr>
        <w:t xml:space="preserve"> that while white m</w:t>
      </w:r>
      <w:r w:rsidR="004F30C1" w:rsidRPr="00724262">
        <w:rPr>
          <w:rFonts w:ascii="Times New Roman" w:eastAsia="Times New Roman" w:hAnsi="Times New Roman" w:cs="Times New Roman"/>
          <w:bCs/>
          <w:sz w:val="24"/>
          <w:szCs w:val="24"/>
        </w:rPr>
        <w:t>en</w:t>
      </w:r>
      <w:r w:rsidR="001734B2" w:rsidRPr="00724262">
        <w:rPr>
          <w:rFonts w:ascii="Times New Roman" w:eastAsia="Times New Roman" w:hAnsi="Times New Roman" w:cs="Times New Roman"/>
          <w:bCs/>
          <w:sz w:val="24"/>
          <w:szCs w:val="24"/>
        </w:rPr>
        <w:t xml:space="preserve"> </w:t>
      </w:r>
      <w:r w:rsidR="00B04F24" w:rsidRPr="00724262">
        <w:rPr>
          <w:rFonts w:ascii="Times New Roman" w:eastAsia="Times New Roman" w:hAnsi="Times New Roman" w:cs="Times New Roman"/>
          <w:bCs/>
          <w:sz w:val="24"/>
          <w:szCs w:val="24"/>
        </w:rPr>
        <w:t>remain</w:t>
      </w:r>
      <w:r w:rsidR="001734B2" w:rsidRPr="00724262">
        <w:rPr>
          <w:rFonts w:ascii="Times New Roman" w:eastAsia="Times New Roman" w:hAnsi="Times New Roman" w:cs="Times New Roman"/>
          <w:bCs/>
          <w:sz w:val="24"/>
          <w:szCs w:val="24"/>
        </w:rPr>
        <w:t xml:space="preserve"> the largest demographic group in the profession, </w:t>
      </w:r>
      <w:r w:rsidR="00012477" w:rsidRPr="00724262">
        <w:rPr>
          <w:rFonts w:ascii="Times New Roman" w:eastAsia="Times New Roman" w:hAnsi="Times New Roman" w:cs="Times New Roman"/>
          <w:bCs/>
          <w:sz w:val="24"/>
          <w:szCs w:val="24"/>
        </w:rPr>
        <w:t>since the 1990s</w:t>
      </w:r>
      <w:r w:rsidR="001734B2" w:rsidRPr="00724262">
        <w:rPr>
          <w:rFonts w:ascii="Times New Roman" w:eastAsia="Times New Roman" w:hAnsi="Times New Roman" w:cs="Times New Roman"/>
          <w:bCs/>
          <w:sz w:val="24"/>
          <w:szCs w:val="24"/>
        </w:rPr>
        <w:t xml:space="preserve"> the</w:t>
      </w:r>
      <w:r w:rsidR="00A615F7" w:rsidRPr="00724262">
        <w:rPr>
          <w:rFonts w:ascii="Times New Roman" w:eastAsia="Times New Roman" w:hAnsi="Times New Roman" w:cs="Times New Roman"/>
          <w:bCs/>
          <w:sz w:val="24"/>
          <w:szCs w:val="24"/>
        </w:rPr>
        <w:t xml:space="preserve">re </w:t>
      </w:r>
      <w:r w:rsidR="00043169" w:rsidRPr="00724262">
        <w:rPr>
          <w:rFonts w:ascii="Times New Roman" w:eastAsia="Times New Roman" w:hAnsi="Times New Roman" w:cs="Times New Roman"/>
          <w:bCs/>
          <w:sz w:val="24"/>
          <w:szCs w:val="24"/>
        </w:rPr>
        <w:t xml:space="preserve">have been </w:t>
      </w:r>
      <w:r w:rsidR="00A615F7" w:rsidRPr="00724262">
        <w:rPr>
          <w:rFonts w:ascii="Times New Roman" w:eastAsia="Times New Roman" w:hAnsi="Times New Roman" w:cs="Times New Roman"/>
          <w:bCs/>
          <w:sz w:val="24"/>
          <w:szCs w:val="24"/>
        </w:rPr>
        <w:t>more new female entrants than male</w:t>
      </w:r>
      <w:r w:rsidR="00143BD4" w:rsidRPr="00724262">
        <w:rPr>
          <w:rFonts w:ascii="Times New Roman" w:eastAsia="Times New Roman" w:hAnsi="Times New Roman" w:cs="Times New Roman"/>
          <w:bCs/>
          <w:sz w:val="24"/>
          <w:szCs w:val="24"/>
        </w:rPr>
        <w:t xml:space="preserve"> (</w:t>
      </w:r>
      <w:r w:rsidR="0094776B" w:rsidRPr="00724262">
        <w:rPr>
          <w:rFonts w:ascii="Times New Roman" w:eastAsia="Times New Roman" w:hAnsi="Times New Roman" w:cs="Times New Roman"/>
          <w:bCs/>
          <w:sz w:val="24"/>
          <w:szCs w:val="24"/>
        </w:rPr>
        <w:t>F</w:t>
      </w:r>
      <w:r w:rsidR="00143BD4" w:rsidRPr="00724262">
        <w:rPr>
          <w:rFonts w:ascii="Times New Roman" w:eastAsia="Times New Roman" w:hAnsi="Times New Roman" w:cs="Times New Roman"/>
          <w:bCs/>
          <w:sz w:val="24"/>
          <w:szCs w:val="24"/>
        </w:rPr>
        <w:t xml:space="preserve">igure 1). </w:t>
      </w:r>
      <w:r w:rsidR="009567DE" w:rsidRPr="00724262">
        <w:rPr>
          <w:rFonts w:ascii="Times New Roman" w:eastAsia="Times New Roman" w:hAnsi="Times New Roman" w:cs="Times New Roman"/>
          <w:bCs/>
          <w:sz w:val="24"/>
          <w:szCs w:val="24"/>
        </w:rPr>
        <w:t xml:space="preserve">Figure 1 </w:t>
      </w:r>
      <w:r w:rsidR="00C850A9" w:rsidRPr="00724262">
        <w:rPr>
          <w:rFonts w:ascii="Times New Roman" w:eastAsia="Times New Roman" w:hAnsi="Times New Roman" w:cs="Times New Roman"/>
          <w:bCs/>
          <w:sz w:val="24"/>
          <w:szCs w:val="24"/>
        </w:rPr>
        <w:t xml:space="preserve">plots the share of </w:t>
      </w:r>
      <w:r w:rsidR="00BD484D" w:rsidRPr="00724262">
        <w:rPr>
          <w:rFonts w:ascii="Times New Roman" w:eastAsia="Times New Roman" w:hAnsi="Times New Roman" w:cs="Times New Roman"/>
          <w:bCs/>
          <w:sz w:val="24"/>
          <w:szCs w:val="24"/>
        </w:rPr>
        <w:t xml:space="preserve">male, </w:t>
      </w:r>
      <w:r w:rsidR="00C850A9" w:rsidRPr="00724262">
        <w:rPr>
          <w:rFonts w:ascii="Times New Roman" w:eastAsia="Times New Roman" w:hAnsi="Times New Roman" w:cs="Times New Roman"/>
          <w:bCs/>
          <w:sz w:val="24"/>
          <w:szCs w:val="24"/>
        </w:rPr>
        <w:t xml:space="preserve">female and </w:t>
      </w:r>
      <w:r w:rsidR="0082707D" w:rsidRPr="00724262">
        <w:rPr>
          <w:rFonts w:ascii="Times New Roman" w:eastAsia="Times New Roman" w:hAnsi="Times New Roman" w:cs="Times New Roman"/>
          <w:bCs/>
          <w:sz w:val="24"/>
          <w:szCs w:val="24"/>
        </w:rPr>
        <w:t>minority ethnic</w:t>
      </w:r>
      <w:r w:rsidR="00C850A9" w:rsidRPr="00724262">
        <w:rPr>
          <w:rFonts w:ascii="Times New Roman" w:eastAsia="Times New Roman" w:hAnsi="Times New Roman" w:cs="Times New Roman"/>
          <w:bCs/>
          <w:sz w:val="24"/>
          <w:szCs w:val="24"/>
        </w:rPr>
        <w:t xml:space="preserve"> </w:t>
      </w:r>
      <w:r w:rsidR="00A615F7" w:rsidRPr="00724262">
        <w:rPr>
          <w:rFonts w:ascii="Times New Roman" w:eastAsia="Times New Roman" w:hAnsi="Times New Roman" w:cs="Times New Roman"/>
          <w:bCs/>
          <w:sz w:val="24"/>
          <w:szCs w:val="24"/>
        </w:rPr>
        <w:t>solicitors</w:t>
      </w:r>
      <w:r w:rsidR="00F13A4E" w:rsidRPr="00724262">
        <w:rPr>
          <w:rFonts w:ascii="Times New Roman" w:eastAsia="Times New Roman" w:hAnsi="Times New Roman" w:cs="Times New Roman"/>
          <w:bCs/>
          <w:sz w:val="24"/>
          <w:szCs w:val="24"/>
        </w:rPr>
        <w:t xml:space="preserve"> entering the profession</w:t>
      </w:r>
      <w:r w:rsidR="00242C3B" w:rsidRPr="00724262">
        <w:rPr>
          <w:rFonts w:ascii="Times New Roman" w:eastAsia="Times New Roman" w:hAnsi="Times New Roman" w:cs="Times New Roman"/>
          <w:bCs/>
          <w:sz w:val="24"/>
          <w:szCs w:val="24"/>
        </w:rPr>
        <w:t xml:space="preserve"> by year of registration</w:t>
      </w:r>
      <w:r w:rsidR="00A50BC6" w:rsidRPr="00724262">
        <w:rPr>
          <w:rFonts w:ascii="Times New Roman" w:eastAsia="Times New Roman" w:hAnsi="Times New Roman" w:cs="Times New Roman"/>
          <w:bCs/>
          <w:sz w:val="24"/>
          <w:szCs w:val="24"/>
        </w:rPr>
        <w:t>,</w:t>
      </w:r>
      <w:r w:rsidR="00C850A9" w:rsidRPr="00724262">
        <w:rPr>
          <w:rFonts w:ascii="Times New Roman" w:eastAsia="Times New Roman" w:hAnsi="Times New Roman" w:cs="Times New Roman"/>
          <w:bCs/>
          <w:sz w:val="24"/>
          <w:szCs w:val="24"/>
        </w:rPr>
        <w:t xml:space="preserve"> </w:t>
      </w:r>
      <w:r w:rsidR="00A50BC6" w:rsidRPr="00724262">
        <w:rPr>
          <w:rFonts w:ascii="Times New Roman" w:eastAsia="Times New Roman" w:hAnsi="Times New Roman" w:cs="Times New Roman"/>
          <w:bCs/>
          <w:sz w:val="24"/>
          <w:szCs w:val="24"/>
        </w:rPr>
        <w:t>evidencing</w:t>
      </w:r>
      <w:r w:rsidR="006A7FAD" w:rsidRPr="00724262">
        <w:rPr>
          <w:rFonts w:ascii="Times New Roman" w:eastAsia="Times New Roman" w:hAnsi="Times New Roman" w:cs="Times New Roman"/>
          <w:bCs/>
          <w:sz w:val="24"/>
          <w:szCs w:val="24"/>
        </w:rPr>
        <w:t xml:space="preserve"> significant change</w:t>
      </w:r>
      <w:r w:rsidR="00A844A4" w:rsidRPr="00724262">
        <w:rPr>
          <w:rFonts w:ascii="Times New Roman" w:eastAsia="Times New Roman" w:hAnsi="Times New Roman" w:cs="Times New Roman"/>
          <w:bCs/>
          <w:sz w:val="24"/>
          <w:szCs w:val="24"/>
        </w:rPr>
        <w:t>s</w:t>
      </w:r>
      <w:r w:rsidR="006A7FAD" w:rsidRPr="00724262">
        <w:rPr>
          <w:rFonts w:ascii="Times New Roman" w:eastAsia="Times New Roman" w:hAnsi="Times New Roman" w:cs="Times New Roman"/>
          <w:bCs/>
          <w:sz w:val="24"/>
          <w:szCs w:val="24"/>
        </w:rPr>
        <w:t xml:space="preserve"> in the demographic composition of the legal professio</w:t>
      </w:r>
      <w:r w:rsidR="00C850A9" w:rsidRPr="00724262">
        <w:rPr>
          <w:rFonts w:ascii="Times New Roman" w:eastAsia="Times New Roman" w:hAnsi="Times New Roman" w:cs="Times New Roman"/>
          <w:bCs/>
          <w:sz w:val="24"/>
          <w:szCs w:val="24"/>
        </w:rPr>
        <w:t>n</w:t>
      </w:r>
      <w:r w:rsidR="009567DE" w:rsidRPr="00724262">
        <w:rPr>
          <w:rFonts w:ascii="Times New Roman" w:eastAsia="Times New Roman" w:hAnsi="Times New Roman" w:cs="Times New Roman"/>
          <w:bCs/>
          <w:sz w:val="24"/>
          <w:szCs w:val="24"/>
        </w:rPr>
        <w:t>.</w:t>
      </w:r>
      <w:r w:rsidR="00C02740" w:rsidRPr="00724262">
        <w:rPr>
          <w:rFonts w:ascii="Times New Roman" w:eastAsia="Times New Roman" w:hAnsi="Times New Roman" w:cs="Times New Roman"/>
          <w:bCs/>
          <w:sz w:val="24"/>
          <w:szCs w:val="24"/>
        </w:rPr>
        <w:t xml:space="preserve"> </w:t>
      </w:r>
      <w:r w:rsidR="00F13A4E" w:rsidRPr="00724262">
        <w:rPr>
          <w:rFonts w:ascii="Times New Roman" w:eastAsia="Times New Roman" w:hAnsi="Times New Roman" w:cs="Times New Roman"/>
          <w:bCs/>
          <w:sz w:val="24"/>
          <w:szCs w:val="24"/>
        </w:rPr>
        <w:t xml:space="preserve">Following decades of white male dominance, </w:t>
      </w:r>
      <w:r w:rsidR="00FA449F" w:rsidRPr="00724262">
        <w:rPr>
          <w:rFonts w:ascii="Times New Roman" w:eastAsia="Times New Roman" w:hAnsi="Times New Roman" w:cs="Times New Roman"/>
          <w:bCs/>
          <w:sz w:val="24"/>
          <w:szCs w:val="24"/>
        </w:rPr>
        <w:t xml:space="preserve">in </w:t>
      </w:r>
      <w:r w:rsidR="0094776B" w:rsidRPr="00724262">
        <w:rPr>
          <w:rFonts w:ascii="Times New Roman" w:eastAsia="Times New Roman" w:hAnsi="Times New Roman" w:cs="Times New Roman"/>
          <w:bCs/>
          <w:sz w:val="24"/>
          <w:szCs w:val="24"/>
        </w:rPr>
        <w:t xml:space="preserve">the early </w:t>
      </w:r>
      <w:r w:rsidR="00FA449F" w:rsidRPr="00724262">
        <w:rPr>
          <w:rFonts w:ascii="Times New Roman" w:eastAsia="Times New Roman" w:hAnsi="Times New Roman" w:cs="Times New Roman"/>
          <w:bCs/>
          <w:sz w:val="24"/>
          <w:szCs w:val="24"/>
        </w:rPr>
        <w:t>199</w:t>
      </w:r>
      <w:r w:rsidR="0094776B" w:rsidRPr="00724262">
        <w:rPr>
          <w:rFonts w:ascii="Times New Roman" w:eastAsia="Times New Roman" w:hAnsi="Times New Roman" w:cs="Times New Roman"/>
          <w:bCs/>
          <w:sz w:val="24"/>
          <w:szCs w:val="24"/>
        </w:rPr>
        <w:t>0s</w:t>
      </w:r>
      <w:r w:rsidR="00FA449F" w:rsidRPr="00724262">
        <w:rPr>
          <w:rFonts w:ascii="Times New Roman" w:eastAsia="Times New Roman" w:hAnsi="Times New Roman" w:cs="Times New Roman"/>
          <w:bCs/>
          <w:sz w:val="24"/>
          <w:szCs w:val="24"/>
        </w:rPr>
        <w:t xml:space="preserve"> the number of female</w:t>
      </w:r>
      <w:r w:rsidR="00F13A4E" w:rsidRPr="00724262">
        <w:rPr>
          <w:rFonts w:ascii="Times New Roman" w:eastAsia="Times New Roman" w:hAnsi="Times New Roman" w:cs="Times New Roman"/>
          <w:bCs/>
          <w:sz w:val="24"/>
          <w:szCs w:val="24"/>
        </w:rPr>
        <w:t xml:space="preserve"> entrants to the profession matched that of males. Since then</w:t>
      </w:r>
      <w:r w:rsidR="00043169" w:rsidRPr="00724262">
        <w:rPr>
          <w:rFonts w:ascii="Times New Roman" w:eastAsia="Times New Roman" w:hAnsi="Times New Roman" w:cs="Times New Roman"/>
          <w:bCs/>
          <w:sz w:val="24"/>
          <w:szCs w:val="24"/>
        </w:rPr>
        <w:t>,</w:t>
      </w:r>
      <w:r w:rsidR="00F13A4E" w:rsidRPr="00724262">
        <w:rPr>
          <w:rFonts w:ascii="Times New Roman" w:eastAsia="Times New Roman" w:hAnsi="Times New Roman" w:cs="Times New Roman"/>
          <w:bCs/>
          <w:sz w:val="24"/>
          <w:szCs w:val="24"/>
        </w:rPr>
        <w:t xml:space="preserve"> there has been </w:t>
      </w:r>
      <w:r w:rsidR="00C850A9" w:rsidRPr="00724262">
        <w:rPr>
          <w:rFonts w:ascii="Times New Roman" w:eastAsia="Times New Roman" w:hAnsi="Times New Roman" w:cs="Times New Roman"/>
          <w:bCs/>
          <w:sz w:val="24"/>
          <w:szCs w:val="24"/>
        </w:rPr>
        <w:t>a femini</w:t>
      </w:r>
      <w:r w:rsidR="00012477" w:rsidRPr="00724262">
        <w:rPr>
          <w:rFonts w:ascii="Times New Roman" w:eastAsia="Times New Roman" w:hAnsi="Times New Roman" w:cs="Times New Roman"/>
          <w:bCs/>
          <w:sz w:val="24"/>
          <w:szCs w:val="24"/>
        </w:rPr>
        <w:t>z</w:t>
      </w:r>
      <w:r w:rsidR="00C850A9" w:rsidRPr="00724262">
        <w:rPr>
          <w:rFonts w:ascii="Times New Roman" w:eastAsia="Times New Roman" w:hAnsi="Times New Roman" w:cs="Times New Roman"/>
          <w:bCs/>
          <w:sz w:val="24"/>
          <w:szCs w:val="24"/>
        </w:rPr>
        <w:t xml:space="preserve">ation of </w:t>
      </w:r>
      <w:r w:rsidR="00DC14EE" w:rsidRPr="00724262">
        <w:rPr>
          <w:rFonts w:ascii="Times New Roman" w:eastAsia="Times New Roman" w:hAnsi="Times New Roman" w:cs="Times New Roman"/>
          <w:bCs/>
          <w:sz w:val="24"/>
          <w:szCs w:val="24"/>
        </w:rPr>
        <w:t>the solicitors’ profession</w:t>
      </w:r>
      <w:r w:rsidR="00F13A4E" w:rsidRPr="00724262">
        <w:rPr>
          <w:rFonts w:ascii="Times New Roman" w:eastAsia="Times New Roman" w:hAnsi="Times New Roman" w:cs="Times New Roman"/>
          <w:bCs/>
          <w:sz w:val="24"/>
          <w:szCs w:val="24"/>
        </w:rPr>
        <w:t xml:space="preserve"> to an extent that by </w:t>
      </w:r>
      <w:r w:rsidR="00DC14EE" w:rsidRPr="00724262">
        <w:rPr>
          <w:rFonts w:ascii="Times New Roman" w:eastAsia="Times New Roman" w:hAnsi="Times New Roman" w:cs="Times New Roman"/>
          <w:bCs/>
          <w:sz w:val="24"/>
          <w:szCs w:val="24"/>
        </w:rPr>
        <w:t xml:space="preserve">2016 61.3 per cent of new entrants to the profession were </w:t>
      </w:r>
      <w:r w:rsidR="00A615F7" w:rsidRPr="00724262">
        <w:rPr>
          <w:rFonts w:ascii="Times New Roman" w:eastAsia="Times New Roman" w:hAnsi="Times New Roman" w:cs="Times New Roman"/>
          <w:bCs/>
          <w:sz w:val="24"/>
          <w:szCs w:val="24"/>
        </w:rPr>
        <w:t>women</w:t>
      </w:r>
      <w:r w:rsidR="00CC5097" w:rsidRPr="00724262">
        <w:rPr>
          <w:rFonts w:ascii="Times New Roman" w:eastAsia="Times New Roman" w:hAnsi="Times New Roman" w:cs="Times New Roman"/>
          <w:bCs/>
          <w:sz w:val="24"/>
          <w:szCs w:val="24"/>
        </w:rPr>
        <w:t>.</w:t>
      </w:r>
      <w:r w:rsidR="00643C34" w:rsidRPr="00724262">
        <w:rPr>
          <w:rFonts w:ascii="Times New Roman" w:eastAsia="Times New Roman" w:hAnsi="Times New Roman" w:cs="Times New Roman"/>
          <w:bCs/>
          <w:sz w:val="24"/>
          <w:szCs w:val="24"/>
        </w:rPr>
        <w:t xml:space="preserve"> </w:t>
      </w:r>
      <w:r w:rsidR="00477AA5" w:rsidRPr="00724262">
        <w:rPr>
          <w:rFonts w:ascii="Times New Roman" w:eastAsia="Times New Roman" w:hAnsi="Times New Roman" w:cs="Times New Roman"/>
          <w:bCs/>
          <w:sz w:val="24"/>
          <w:szCs w:val="24"/>
        </w:rPr>
        <w:t xml:space="preserve">In congruence with our </w:t>
      </w:r>
      <w:r w:rsidR="008905A1">
        <w:rPr>
          <w:rFonts w:ascii="Times New Roman" w:eastAsia="Times New Roman" w:hAnsi="Times New Roman" w:cs="Times New Roman"/>
          <w:bCs/>
          <w:sz w:val="24"/>
          <w:szCs w:val="24"/>
        </w:rPr>
        <w:t>data</w:t>
      </w:r>
      <w:r w:rsidR="00477AA5" w:rsidRPr="00724262">
        <w:rPr>
          <w:rFonts w:ascii="Times New Roman" w:eastAsia="Times New Roman" w:hAnsi="Times New Roman" w:cs="Times New Roman"/>
          <w:bCs/>
          <w:sz w:val="24"/>
          <w:szCs w:val="24"/>
        </w:rPr>
        <w:t>, t</w:t>
      </w:r>
      <w:r w:rsidR="0029308F" w:rsidRPr="00724262">
        <w:rPr>
          <w:rFonts w:ascii="Times New Roman" w:eastAsia="Times New Roman" w:hAnsi="Times New Roman" w:cs="Times New Roman"/>
          <w:bCs/>
          <w:sz w:val="24"/>
          <w:szCs w:val="24"/>
        </w:rPr>
        <w:t>he Law Society</w:t>
      </w:r>
      <w:r w:rsidR="00222DE7" w:rsidRPr="00724262">
        <w:rPr>
          <w:rFonts w:ascii="Times New Roman" w:eastAsia="Times New Roman" w:hAnsi="Times New Roman" w:cs="Times New Roman"/>
          <w:bCs/>
          <w:sz w:val="24"/>
          <w:szCs w:val="24"/>
        </w:rPr>
        <w:t xml:space="preserve"> </w:t>
      </w:r>
      <w:r w:rsidR="00FE529A">
        <w:rPr>
          <w:rFonts w:ascii="Times New Roman" w:eastAsia="Times New Roman" w:hAnsi="Times New Roman" w:cs="Times New Roman"/>
          <w:bCs/>
          <w:sz w:val="24"/>
          <w:szCs w:val="24"/>
        </w:rPr>
        <w:t>finds</w:t>
      </w:r>
      <w:r w:rsidR="005B2BFE">
        <w:rPr>
          <w:rFonts w:ascii="Times New Roman" w:eastAsia="Times New Roman" w:hAnsi="Times New Roman" w:cs="Times New Roman"/>
          <w:bCs/>
          <w:sz w:val="24"/>
          <w:szCs w:val="24"/>
        </w:rPr>
        <w:t>,</w:t>
      </w:r>
      <w:r w:rsidR="00975CD5">
        <w:rPr>
          <w:rFonts w:ascii="Times New Roman" w:eastAsia="Times New Roman" w:hAnsi="Times New Roman" w:cs="Times New Roman"/>
          <w:bCs/>
          <w:sz w:val="24"/>
          <w:szCs w:val="24"/>
        </w:rPr>
        <w:t xml:space="preserve"> in</w:t>
      </w:r>
      <w:r w:rsidR="0029308F" w:rsidRPr="00724262">
        <w:rPr>
          <w:rFonts w:ascii="Times New Roman" w:eastAsia="Times New Roman" w:hAnsi="Times New Roman" w:cs="Times New Roman"/>
          <w:bCs/>
          <w:sz w:val="24"/>
          <w:szCs w:val="24"/>
        </w:rPr>
        <w:t xml:space="preserve"> 201</w:t>
      </w:r>
      <w:r w:rsidR="0094776B" w:rsidRPr="00724262">
        <w:rPr>
          <w:rFonts w:ascii="Times New Roman" w:eastAsia="Times New Roman" w:hAnsi="Times New Roman" w:cs="Times New Roman"/>
          <w:bCs/>
          <w:sz w:val="24"/>
          <w:szCs w:val="24"/>
        </w:rPr>
        <w:t>8</w:t>
      </w:r>
      <w:r w:rsidR="00975CD5">
        <w:rPr>
          <w:rFonts w:ascii="Times New Roman" w:eastAsia="Times New Roman" w:hAnsi="Times New Roman" w:cs="Times New Roman"/>
          <w:bCs/>
          <w:sz w:val="24"/>
          <w:szCs w:val="24"/>
        </w:rPr>
        <w:t xml:space="preserve">, </w:t>
      </w:r>
      <w:r w:rsidR="0029308F" w:rsidRPr="00724262">
        <w:rPr>
          <w:rFonts w:ascii="Times New Roman" w:eastAsia="Times New Roman" w:hAnsi="Times New Roman" w:cs="Times New Roman"/>
          <w:bCs/>
          <w:sz w:val="24"/>
          <w:szCs w:val="24"/>
        </w:rPr>
        <w:t>female solicitors outnumber male</w:t>
      </w:r>
      <w:r w:rsidR="008E36A2" w:rsidRPr="00724262">
        <w:rPr>
          <w:rFonts w:ascii="Times New Roman" w:eastAsia="Times New Roman" w:hAnsi="Times New Roman" w:cs="Times New Roman"/>
          <w:bCs/>
          <w:sz w:val="24"/>
          <w:szCs w:val="24"/>
        </w:rPr>
        <w:t xml:space="preserve">s in </w:t>
      </w:r>
      <w:r w:rsidR="002A2BB4">
        <w:rPr>
          <w:rFonts w:ascii="Times New Roman" w:eastAsia="Times New Roman" w:hAnsi="Times New Roman" w:cs="Times New Roman"/>
          <w:bCs/>
          <w:sz w:val="24"/>
          <w:szCs w:val="24"/>
        </w:rPr>
        <w:t xml:space="preserve">the </w:t>
      </w:r>
      <w:r w:rsidR="008E36A2" w:rsidRPr="00724262">
        <w:rPr>
          <w:rFonts w:ascii="Times New Roman" w:eastAsia="Times New Roman" w:hAnsi="Times New Roman" w:cs="Times New Roman"/>
          <w:bCs/>
          <w:sz w:val="24"/>
          <w:szCs w:val="24"/>
        </w:rPr>
        <w:t xml:space="preserve">solicitor population </w:t>
      </w:r>
      <w:r w:rsidR="005B2BFE">
        <w:rPr>
          <w:rFonts w:ascii="Times New Roman" w:eastAsia="Times New Roman" w:hAnsi="Times New Roman" w:cs="Times New Roman"/>
          <w:bCs/>
          <w:sz w:val="24"/>
          <w:szCs w:val="24"/>
        </w:rPr>
        <w:t>for the first time</w:t>
      </w:r>
      <w:r w:rsidR="005B2BFE" w:rsidRPr="00724262">
        <w:rPr>
          <w:rFonts w:ascii="Times New Roman" w:eastAsia="Times New Roman" w:hAnsi="Times New Roman" w:cs="Times New Roman"/>
          <w:bCs/>
          <w:sz w:val="24"/>
          <w:szCs w:val="24"/>
        </w:rPr>
        <w:t xml:space="preserve"> </w:t>
      </w:r>
      <w:r w:rsidR="0029308F" w:rsidRPr="00724262">
        <w:rPr>
          <w:rFonts w:ascii="Times New Roman" w:eastAsia="Times New Roman" w:hAnsi="Times New Roman" w:cs="Times New Roman"/>
          <w:bCs/>
          <w:sz w:val="24"/>
          <w:szCs w:val="24"/>
        </w:rPr>
        <w:t>(TLS</w:t>
      </w:r>
      <w:r w:rsidR="009A0D02">
        <w:rPr>
          <w:rFonts w:ascii="Times New Roman" w:eastAsia="Times New Roman" w:hAnsi="Times New Roman" w:cs="Times New Roman"/>
          <w:bCs/>
          <w:sz w:val="24"/>
          <w:szCs w:val="24"/>
        </w:rPr>
        <w:t>,</w:t>
      </w:r>
      <w:r w:rsidR="0029308F" w:rsidRPr="00724262">
        <w:rPr>
          <w:rFonts w:ascii="Times New Roman" w:eastAsia="Times New Roman" w:hAnsi="Times New Roman" w:cs="Times New Roman"/>
          <w:bCs/>
          <w:sz w:val="24"/>
          <w:szCs w:val="24"/>
        </w:rPr>
        <w:t xml:space="preserve"> 201</w:t>
      </w:r>
      <w:r w:rsidR="0094776B" w:rsidRPr="00724262">
        <w:rPr>
          <w:rFonts w:ascii="Times New Roman" w:eastAsia="Times New Roman" w:hAnsi="Times New Roman" w:cs="Times New Roman"/>
          <w:bCs/>
          <w:sz w:val="24"/>
          <w:szCs w:val="24"/>
        </w:rPr>
        <w:t>9</w:t>
      </w:r>
      <w:r w:rsidR="0029308F" w:rsidRPr="00724262">
        <w:rPr>
          <w:rFonts w:ascii="Times New Roman" w:eastAsia="Times New Roman" w:hAnsi="Times New Roman" w:cs="Times New Roman"/>
          <w:bCs/>
          <w:sz w:val="24"/>
          <w:szCs w:val="24"/>
        </w:rPr>
        <w:t>)</w:t>
      </w:r>
      <w:r w:rsidR="008E36A2" w:rsidRPr="00724262">
        <w:rPr>
          <w:rFonts w:ascii="Times New Roman" w:eastAsia="Times New Roman" w:hAnsi="Times New Roman" w:cs="Times New Roman"/>
          <w:bCs/>
          <w:sz w:val="24"/>
          <w:szCs w:val="24"/>
        </w:rPr>
        <w:t xml:space="preserve">. </w:t>
      </w:r>
      <w:r w:rsidR="00F13A4E" w:rsidRPr="00724262">
        <w:rPr>
          <w:rFonts w:ascii="Times New Roman" w:eastAsia="Times New Roman" w:hAnsi="Times New Roman" w:cs="Times New Roman"/>
          <w:bCs/>
          <w:sz w:val="24"/>
          <w:szCs w:val="24"/>
        </w:rPr>
        <w:t>The</w:t>
      </w:r>
      <w:r w:rsidR="00C850A9" w:rsidRPr="00724262">
        <w:rPr>
          <w:rFonts w:ascii="Times New Roman" w:eastAsia="Times New Roman" w:hAnsi="Times New Roman" w:cs="Times New Roman"/>
          <w:bCs/>
          <w:sz w:val="24"/>
          <w:szCs w:val="24"/>
        </w:rPr>
        <w:t xml:space="preserve"> </w:t>
      </w:r>
      <w:r w:rsidR="00F13A4E" w:rsidRPr="00724262">
        <w:rPr>
          <w:rFonts w:ascii="Times New Roman" w:eastAsia="Times New Roman" w:hAnsi="Times New Roman" w:cs="Times New Roman"/>
          <w:bCs/>
          <w:sz w:val="24"/>
          <w:szCs w:val="24"/>
        </w:rPr>
        <w:t xml:space="preserve">share </w:t>
      </w:r>
      <w:r w:rsidR="00C850A9" w:rsidRPr="00724262">
        <w:rPr>
          <w:rFonts w:ascii="Times New Roman" w:eastAsia="Times New Roman" w:hAnsi="Times New Roman" w:cs="Times New Roman"/>
          <w:bCs/>
          <w:sz w:val="24"/>
          <w:szCs w:val="24"/>
        </w:rPr>
        <w:t xml:space="preserve">of </w:t>
      </w:r>
      <w:r w:rsidR="00FB1070" w:rsidRPr="00724262">
        <w:rPr>
          <w:rFonts w:ascii="Times New Roman" w:eastAsia="Times New Roman" w:hAnsi="Times New Roman" w:cs="Times New Roman"/>
          <w:bCs/>
          <w:sz w:val="24"/>
          <w:szCs w:val="24"/>
        </w:rPr>
        <w:t>minority ethnic</w:t>
      </w:r>
      <w:r w:rsidR="00643C34" w:rsidRPr="00724262">
        <w:rPr>
          <w:rFonts w:ascii="Times New Roman" w:eastAsia="Times New Roman" w:hAnsi="Times New Roman" w:cs="Times New Roman"/>
          <w:bCs/>
          <w:sz w:val="24"/>
          <w:szCs w:val="24"/>
        </w:rPr>
        <w:t xml:space="preserve"> </w:t>
      </w:r>
      <w:r w:rsidR="00DC14EE" w:rsidRPr="00724262">
        <w:rPr>
          <w:rFonts w:ascii="Times New Roman" w:eastAsia="Times New Roman" w:hAnsi="Times New Roman" w:cs="Times New Roman"/>
          <w:bCs/>
          <w:sz w:val="24"/>
          <w:szCs w:val="24"/>
        </w:rPr>
        <w:t>solicitors</w:t>
      </w:r>
      <w:r w:rsidR="00F13A4E" w:rsidRPr="00724262">
        <w:rPr>
          <w:rFonts w:ascii="Times New Roman" w:eastAsia="Times New Roman" w:hAnsi="Times New Roman" w:cs="Times New Roman"/>
          <w:bCs/>
          <w:sz w:val="24"/>
          <w:szCs w:val="24"/>
        </w:rPr>
        <w:t xml:space="preserve"> increased too</w:t>
      </w:r>
      <w:r w:rsidR="00971372" w:rsidRPr="00724262">
        <w:rPr>
          <w:rFonts w:ascii="Times New Roman" w:eastAsia="Times New Roman" w:hAnsi="Times New Roman" w:cs="Times New Roman"/>
          <w:bCs/>
          <w:sz w:val="24"/>
          <w:szCs w:val="24"/>
        </w:rPr>
        <w:t xml:space="preserve"> </w:t>
      </w:r>
      <w:r w:rsidR="00C10D28">
        <w:rPr>
          <w:rFonts w:ascii="Times New Roman" w:eastAsia="Times New Roman" w:hAnsi="Times New Roman" w:cs="Times New Roman"/>
          <w:bCs/>
          <w:sz w:val="24"/>
          <w:szCs w:val="24"/>
        </w:rPr>
        <w:t xml:space="preserve"> - they are</w:t>
      </w:r>
      <w:r w:rsidR="00F55A29" w:rsidRPr="00724262">
        <w:rPr>
          <w:rFonts w:ascii="Times New Roman" w:eastAsia="Times New Roman" w:hAnsi="Times New Roman" w:cs="Times New Roman"/>
          <w:bCs/>
          <w:sz w:val="24"/>
          <w:szCs w:val="24"/>
        </w:rPr>
        <w:t xml:space="preserve"> </w:t>
      </w:r>
      <w:r w:rsidR="00AA125F" w:rsidRPr="00724262">
        <w:rPr>
          <w:rFonts w:ascii="Times New Roman" w:eastAsia="Times New Roman" w:hAnsi="Times New Roman" w:cs="Times New Roman"/>
          <w:bCs/>
          <w:sz w:val="24"/>
          <w:szCs w:val="24"/>
        </w:rPr>
        <w:t xml:space="preserve">technically </w:t>
      </w:r>
      <w:r w:rsidR="00F55A29" w:rsidRPr="00724262">
        <w:rPr>
          <w:rFonts w:ascii="Times New Roman" w:eastAsia="Times New Roman" w:hAnsi="Times New Roman" w:cs="Times New Roman"/>
          <w:bCs/>
          <w:sz w:val="24"/>
          <w:szCs w:val="24"/>
        </w:rPr>
        <w:t>overrepresented</w:t>
      </w:r>
      <w:r w:rsidR="00AA125F" w:rsidRPr="00724262">
        <w:rPr>
          <w:rFonts w:ascii="Times New Roman" w:eastAsia="Times New Roman" w:hAnsi="Times New Roman" w:cs="Times New Roman"/>
          <w:bCs/>
          <w:sz w:val="24"/>
          <w:szCs w:val="24"/>
        </w:rPr>
        <w:t xml:space="preserve"> compared to their UK population share</w:t>
      </w:r>
      <w:r w:rsidR="00026560">
        <w:rPr>
          <w:rFonts w:ascii="Times New Roman" w:eastAsia="Times New Roman" w:hAnsi="Times New Roman" w:cs="Times New Roman"/>
          <w:bCs/>
          <w:sz w:val="24"/>
          <w:szCs w:val="24"/>
        </w:rPr>
        <w:t xml:space="preserve"> (18%)</w:t>
      </w:r>
      <w:r w:rsidR="008514BF">
        <w:rPr>
          <w:rFonts w:ascii="Times New Roman" w:eastAsia="Times New Roman" w:hAnsi="Times New Roman" w:cs="Times New Roman"/>
          <w:bCs/>
          <w:sz w:val="24"/>
          <w:szCs w:val="24"/>
        </w:rPr>
        <w:t>. I</w:t>
      </w:r>
      <w:r w:rsidR="00F13A4E" w:rsidRPr="00724262">
        <w:rPr>
          <w:rFonts w:ascii="Times New Roman" w:eastAsia="Times New Roman" w:hAnsi="Times New Roman" w:cs="Times New Roman"/>
          <w:bCs/>
          <w:sz w:val="24"/>
          <w:szCs w:val="24"/>
        </w:rPr>
        <w:t xml:space="preserve">n </w:t>
      </w:r>
      <w:r w:rsidR="00C20255" w:rsidRPr="00724262">
        <w:rPr>
          <w:rFonts w:ascii="Times New Roman" w:eastAsia="Times New Roman" w:hAnsi="Times New Roman" w:cs="Times New Roman"/>
          <w:bCs/>
          <w:sz w:val="24"/>
          <w:szCs w:val="24"/>
        </w:rPr>
        <w:t>2016</w:t>
      </w:r>
      <w:r w:rsidR="00377261" w:rsidRPr="00724262">
        <w:rPr>
          <w:rFonts w:ascii="Times New Roman" w:eastAsia="Times New Roman" w:hAnsi="Times New Roman" w:cs="Times New Roman"/>
          <w:bCs/>
          <w:sz w:val="24"/>
          <w:szCs w:val="24"/>
        </w:rPr>
        <w:t xml:space="preserve"> </w:t>
      </w:r>
      <w:r w:rsidR="00811F74" w:rsidRPr="00724262">
        <w:rPr>
          <w:rFonts w:ascii="Times New Roman" w:eastAsia="Times New Roman" w:hAnsi="Times New Roman" w:cs="Times New Roman"/>
          <w:bCs/>
          <w:sz w:val="24"/>
          <w:szCs w:val="24"/>
        </w:rPr>
        <w:t xml:space="preserve">solicitors of </w:t>
      </w:r>
      <w:r w:rsidR="00AA125F" w:rsidRPr="00724262">
        <w:rPr>
          <w:rFonts w:ascii="Times New Roman" w:eastAsia="Times New Roman" w:hAnsi="Times New Roman" w:cs="Times New Roman"/>
          <w:bCs/>
          <w:sz w:val="24"/>
          <w:szCs w:val="24"/>
        </w:rPr>
        <w:t xml:space="preserve">minority ethnic </w:t>
      </w:r>
      <w:r w:rsidR="00811F74" w:rsidRPr="00724262">
        <w:rPr>
          <w:rFonts w:ascii="Times New Roman" w:eastAsia="Times New Roman" w:hAnsi="Times New Roman" w:cs="Times New Roman"/>
          <w:bCs/>
          <w:sz w:val="24"/>
          <w:szCs w:val="24"/>
        </w:rPr>
        <w:t>origin</w:t>
      </w:r>
      <w:r w:rsidR="00C850A9" w:rsidRPr="00724262">
        <w:rPr>
          <w:rFonts w:ascii="Times New Roman" w:eastAsia="Times New Roman" w:hAnsi="Times New Roman" w:cs="Times New Roman"/>
          <w:bCs/>
          <w:sz w:val="24"/>
          <w:szCs w:val="24"/>
        </w:rPr>
        <w:t xml:space="preserve"> </w:t>
      </w:r>
      <w:r w:rsidR="00F13A4E" w:rsidRPr="00724262">
        <w:rPr>
          <w:rFonts w:ascii="Times New Roman" w:eastAsia="Times New Roman" w:hAnsi="Times New Roman" w:cs="Times New Roman"/>
          <w:bCs/>
          <w:sz w:val="24"/>
          <w:szCs w:val="24"/>
        </w:rPr>
        <w:t xml:space="preserve">accounted for </w:t>
      </w:r>
      <w:r w:rsidR="00C20255" w:rsidRPr="00724262">
        <w:rPr>
          <w:rFonts w:ascii="Times New Roman" w:eastAsia="Times New Roman" w:hAnsi="Times New Roman" w:cs="Times New Roman"/>
          <w:bCs/>
          <w:sz w:val="24"/>
          <w:szCs w:val="24"/>
        </w:rPr>
        <w:t>26 per cent</w:t>
      </w:r>
      <w:r w:rsidR="00C850A9" w:rsidRPr="00724262">
        <w:rPr>
          <w:rFonts w:ascii="Times New Roman" w:eastAsia="Times New Roman" w:hAnsi="Times New Roman" w:cs="Times New Roman"/>
          <w:bCs/>
          <w:sz w:val="24"/>
          <w:szCs w:val="24"/>
        </w:rPr>
        <w:t xml:space="preserve"> </w:t>
      </w:r>
      <w:r w:rsidR="00442E49" w:rsidRPr="00724262">
        <w:rPr>
          <w:rFonts w:ascii="Times New Roman" w:eastAsia="Times New Roman" w:hAnsi="Times New Roman" w:cs="Times New Roman"/>
          <w:bCs/>
          <w:sz w:val="24"/>
          <w:szCs w:val="24"/>
        </w:rPr>
        <w:t xml:space="preserve">of </w:t>
      </w:r>
      <w:r w:rsidR="0099005B" w:rsidRPr="00724262">
        <w:rPr>
          <w:rFonts w:ascii="Times New Roman" w:eastAsia="Times New Roman" w:hAnsi="Times New Roman" w:cs="Times New Roman"/>
          <w:bCs/>
          <w:sz w:val="24"/>
          <w:szCs w:val="24"/>
        </w:rPr>
        <w:t>new entrants</w:t>
      </w:r>
      <w:r w:rsidR="00026560">
        <w:rPr>
          <w:rFonts w:ascii="Times New Roman" w:eastAsia="Times New Roman" w:hAnsi="Times New Roman" w:cs="Times New Roman"/>
          <w:bCs/>
          <w:sz w:val="24"/>
          <w:szCs w:val="24"/>
        </w:rPr>
        <w:t>. I</w:t>
      </w:r>
      <w:r w:rsidR="00E55664" w:rsidRPr="00724262">
        <w:rPr>
          <w:rFonts w:ascii="Times New Roman" w:eastAsia="Times New Roman" w:hAnsi="Times New Roman" w:cs="Times New Roman"/>
          <w:bCs/>
          <w:sz w:val="24"/>
          <w:szCs w:val="24"/>
        </w:rPr>
        <w:t>n the wider population of England and Wales, 80.5% identify themselves as White British; the two largest minority populations are Asian, notably of Indian</w:t>
      </w:r>
      <w:r w:rsidR="002E0DE6" w:rsidRPr="00724262">
        <w:rPr>
          <w:rFonts w:ascii="Times New Roman" w:eastAsia="Times New Roman" w:hAnsi="Times New Roman" w:cs="Times New Roman"/>
          <w:bCs/>
          <w:sz w:val="24"/>
          <w:szCs w:val="24"/>
        </w:rPr>
        <w:t xml:space="preserve"> and </w:t>
      </w:r>
      <w:r w:rsidR="00E55664" w:rsidRPr="00724262">
        <w:rPr>
          <w:rFonts w:ascii="Times New Roman" w:eastAsia="Times New Roman" w:hAnsi="Times New Roman" w:cs="Times New Roman"/>
          <w:bCs/>
          <w:sz w:val="24"/>
          <w:szCs w:val="24"/>
        </w:rPr>
        <w:t>Pakistani backgrounds (7.5%) and Black ethnic groups (3.3%) (</w:t>
      </w:r>
      <w:r w:rsidR="00DD6448" w:rsidRPr="00724262">
        <w:rPr>
          <w:rFonts w:ascii="Times New Roman" w:eastAsia="Times New Roman" w:hAnsi="Times New Roman" w:cs="Times New Roman"/>
          <w:bCs/>
          <w:sz w:val="24"/>
          <w:szCs w:val="24"/>
        </w:rPr>
        <w:t>ONS</w:t>
      </w:r>
      <w:r w:rsidR="009A0D02">
        <w:rPr>
          <w:rFonts w:ascii="Times New Roman" w:eastAsia="Times New Roman" w:hAnsi="Times New Roman" w:cs="Times New Roman"/>
          <w:bCs/>
          <w:sz w:val="24"/>
          <w:szCs w:val="24"/>
        </w:rPr>
        <w:t>,</w:t>
      </w:r>
      <w:r w:rsidR="00E55664" w:rsidRPr="00724262">
        <w:rPr>
          <w:rFonts w:ascii="Times New Roman" w:eastAsia="Times New Roman" w:hAnsi="Times New Roman" w:cs="Times New Roman"/>
          <w:bCs/>
          <w:sz w:val="24"/>
          <w:szCs w:val="24"/>
        </w:rPr>
        <w:t xml:space="preserve"> 201</w:t>
      </w:r>
      <w:r w:rsidR="00DD6448" w:rsidRPr="00724262">
        <w:rPr>
          <w:rFonts w:ascii="Times New Roman" w:eastAsia="Times New Roman" w:hAnsi="Times New Roman" w:cs="Times New Roman"/>
          <w:bCs/>
          <w:sz w:val="24"/>
          <w:szCs w:val="24"/>
        </w:rPr>
        <w:t>6</w:t>
      </w:r>
      <w:r w:rsidR="00E55664" w:rsidRPr="00724262">
        <w:rPr>
          <w:rFonts w:ascii="Times New Roman" w:eastAsia="Times New Roman" w:hAnsi="Times New Roman" w:cs="Times New Roman"/>
          <w:bCs/>
          <w:sz w:val="24"/>
          <w:szCs w:val="24"/>
        </w:rPr>
        <w:t>)</w:t>
      </w:r>
      <w:r w:rsidR="00623BC5" w:rsidRPr="00724262">
        <w:rPr>
          <w:rFonts w:ascii="Times New Roman" w:eastAsia="Times New Roman" w:hAnsi="Times New Roman" w:cs="Times New Roman"/>
          <w:bCs/>
          <w:sz w:val="24"/>
          <w:szCs w:val="24"/>
        </w:rPr>
        <w:t>.</w:t>
      </w:r>
    </w:p>
    <w:p w14:paraId="0D2EA906" w14:textId="74C57E3E" w:rsidR="001734B2" w:rsidRPr="00724262" w:rsidRDefault="007B3F5D" w:rsidP="00A615F7">
      <w:pPr>
        <w:pStyle w:val="Body"/>
        <w:spacing w:line="480" w:lineRule="auto"/>
        <w:jc w:val="center"/>
        <w:rPr>
          <w:rFonts w:ascii="Times New Roman" w:eastAsia="Times New Roman" w:hAnsi="Times New Roman" w:cs="Times New Roman"/>
          <w:bCs/>
          <w:sz w:val="24"/>
          <w:szCs w:val="24"/>
        </w:rPr>
      </w:pPr>
      <w:r w:rsidRPr="00724262">
        <w:rPr>
          <w:rFonts w:ascii="Times New Roman" w:eastAsia="Times New Roman" w:hAnsi="Times New Roman" w:cs="Times New Roman"/>
          <w:bCs/>
          <w:sz w:val="24"/>
          <w:szCs w:val="24"/>
        </w:rPr>
        <w:t xml:space="preserve">Insert </w:t>
      </w:r>
      <w:r w:rsidR="004B4A48" w:rsidRPr="00724262">
        <w:rPr>
          <w:rFonts w:ascii="Times New Roman" w:eastAsia="Times New Roman" w:hAnsi="Times New Roman" w:cs="Times New Roman"/>
          <w:bCs/>
          <w:sz w:val="24"/>
          <w:szCs w:val="24"/>
        </w:rPr>
        <w:t>F</w:t>
      </w:r>
      <w:r w:rsidR="001734B2" w:rsidRPr="00724262">
        <w:rPr>
          <w:rFonts w:ascii="Times New Roman" w:eastAsia="Times New Roman" w:hAnsi="Times New Roman" w:cs="Times New Roman"/>
          <w:bCs/>
          <w:sz w:val="24"/>
          <w:szCs w:val="24"/>
        </w:rPr>
        <w:t>igure 1 here</w:t>
      </w:r>
    </w:p>
    <w:p w14:paraId="35E57209" w14:textId="5E986D24" w:rsidR="00A941DE" w:rsidRPr="00724262" w:rsidRDefault="00744420" w:rsidP="00A615F7">
      <w:pPr>
        <w:spacing w:line="480" w:lineRule="auto"/>
        <w:ind w:firstLine="720"/>
        <w:jc w:val="both"/>
      </w:pPr>
      <w:r w:rsidRPr="00724262">
        <w:rPr>
          <w:bCs/>
        </w:rPr>
        <w:t xml:space="preserve">Figure </w:t>
      </w:r>
      <w:r w:rsidR="00D36568" w:rsidRPr="00724262">
        <w:rPr>
          <w:bCs/>
        </w:rPr>
        <w:t xml:space="preserve">2 </w:t>
      </w:r>
      <w:r w:rsidR="00FA449F" w:rsidRPr="00724262">
        <w:rPr>
          <w:bCs/>
        </w:rPr>
        <w:t>looks at</w:t>
      </w:r>
      <w:r w:rsidR="00442E49" w:rsidRPr="00724262">
        <w:rPr>
          <w:bCs/>
        </w:rPr>
        <w:t xml:space="preserve"> the population of partners </w:t>
      </w:r>
      <w:r w:rsidR="00650B9B" w:rsidRPr="00724262">
        <w:rPr>
          <w:bCs/>
        </w:rPr>
        <w:t>by gender</w:t>
      </w:r>
      <w:r w:rsidR="004B6E30" w:rsidRPr="00724262">
        <w:rPr>
          <w:bCs/>
        </w:rPr>
        <w:t xml:space="preserve">, </w:t>
      </w:r>
      <w:r w:rsidR="00650B9B" w:rsidRPr="00724262">
        <w:rPr>
          <w:bCs/>
        </w:rPr>
        <w:t>ethnicity</w:t>
      </w:r>
      <w:r w:rsidR="004B6E30" w:rsidRPr="00724262">
        <w:rPr>
          <w:bCs/>
        </w:rPr>
        <w:t xml:space="preserve"> and the first registration date as a solicitor</w:t>
      </w:r>
      <w:r w:rsidR="00BD0EA7" w:rsidRPr="00724262">
        <w:rPr>
          <w:bCs/>
        </w:rPr>
        <w:t>.</w:t>
      </w:r>
      <w:r w:rsidR="00930EFA" w:rsidRPr="00724262">
        <w:rPr>
          <w:bCs/>
        </w:rPr>
        <w:t xml:space="preserve"> </w:t>
      </w:r>
      <w:r w:rsidR="004B6E30" w:rsidRPr="00724262">
        <w:rPr>
          <w:bCs/>
        </w:rPr>
        <w:t xml:space="preserve">It shows the </w:t>
      </w:r>
      <w:r w:rsidR="00442E49" w:rsidRPr="00724262">
        <w:rPr>
          <w:bCs/>
        </w:rPr>
        <w:t>composition of partnership and how it changes over time</w:t>
      </w:r>
      <w:r w:rsidR="004B6E30" w:rsidRPr="00724262">
        <w:rPr>
          <w:bCs/>
        </w:rPr>
        <w:t xml:space="preserve">. </w:t>
      </w:r>
      <w:r w:rsidR="0058604C" w:rsidRPr="00724262">
        <w:rPr>
          <w:bCs/>
        </w:rPr>
        <w:t>Two</w:t>
      </w:r>
      <w:r w:rsidR="00930EFA" w:rsidRPr="00724262">
        <w:rPr>
          <w:bCs/>
        </w:rPr>
        <w:t xml:space="preserve"> observations are worth noting. </w:t>
      </w:r>
      <w:r w:rsidR="00930EFA" w:rsidRPr="00724262">
        <w:rPr>
          <w:bCs/>
          <w:color w:val="000000" w:themeColor="text1"/>
        </w:rPr>
        <w:t xml:space="preserve">First, </w:t>
      </w:r>
      <w:r w:rsidR="002B043A" w:rsidRPr="00724262">
        <w:rPr>
          <w:bCs/>
          <w:color w:val="000000" w:themeColor="text1"/>
        </w:rPr>
        <w:t>though</w:t>
      </w:r>
      <w:r w:rsidR="00442E49" w:rsidRPr="00724262">
        <w:rPr>
          <w:bCs/>
          <w:color w:val="000000" w:themeColor="text1"/>
        </w:rPr>
        <w:t xml:space="preserve"> </w:t>
      </w:r>
      <w:r w:rsidR="00F27D44" w:rsidRPr="00724262">
        <w:rPr>
          <w:bCs/>
          <w:color w:val="000000" w:themeColor="text1"/>
        </w:rPr>
        <w:t xml:space="preserve">the </w:t>
      </w:r>
      <w:r w:rsidR="00442E49" w:rsidRPr="00724262">
        <w:rPr>
          <w:bCs/>
          <w:color w:val="000000" w:themeColor="text1"/>
        </w:rPr>
        <w:t xml:space="preserve">composition of partnership is changing, </w:t>
      </w:r>
      <w:r w:rsidR="00836515" w:rsidRPr="00724262">
        <w:rPr>
          <w:bCs/>
          <w:color w:val="000000" w:themeColor="text1"/>
        </w:rPr>
        <w:t xml:space="preserve">most notably </w:t>
      </w:r>
      <w:r w:rsidR="00442E49" w:rsidRPr="00724262">
        <w:rPr>
          <w:bCs/>
          <w:color w:val="000000" w:themeColor="text1"/>
        </w:rPr>
        <w:t>in the past decade,</w:t>
      </w:r>
      <w:r w:rsidR="00930EFA" w:rsidRPr="00724262">
        <w:rPr>
          <w:bCs/>
          <w:color w:val="000000" w:themeColor="text1"/>
        </w:rPr>
        <w:t xml:space="preserve"> </w:t>
      </w:r>
      <w:r w:rsidR="00A615F7" w:rsidRPr="00724262">
        <w:rPr>
          <w:bCs/>
          <w:color w:val="000000" w:themeColor="text1"/>
        </w:rPr>
        <w:t xml:space="preserve">and it is </w:t>
      </w:r>
      <w:r w:rsidR="00836515" w:rsidRPr="00724262">
        <w:rPr>
          <w:bCs/>
          <w:color w:val="000000" w:themeColor="text1"/>
        </w:rPr>
        <w:t xml:space="preserve">becoming more representative of the </w:t>
      </w:r>
      <w:r w:rsidR="009648BF" w:rsidRPr="00724262">
        <w:rPr>
          <w:bCs/>
          <w:color w:val="000000" w:themeColor="text1"/>
        </w:rPr>
        <w:t xml:space="preserve">solicitors’ </w:t>
      </w:r>
      <w:r w:rsidR="00836515" w:rsidRPr="00724262">
        <w:rPr>
          <w:bCs/>
          <w:color w:val="000000" w:themeColor="text1"/>
        </w:rPr>
        <w:t>population</w:t>
      </w:r>
      <w:r w:rsidR="00930EFA" w:rsidRPr="00724262">
        <w:rPr>
          <w:bCs/>
          <w:color w:val="000000" w:themeColor="text1"/>
        </w:rPr>
        <w:t>, white m</w:t>
      </w:r>
      <w:r w:rsidR="00A615F7" w:rsidRPr="00724262">
        <w:rPr>
          <w:bCs/>
          <w:color w:val="000000" w:themeColor="text1"/>
        </w:rPr>
        <w:t>en</w:t>
      </w:r>
      <w:r w:rsidR="00930EFA" w:rsidRPr="00724262">
        <w:rPr>
          <w:bCs/>
          <w:color w:val="000000" w:themeColor="text1"/>
        </w:rPr>
        <w:t xml:space="preserve"> </w:t>
      </w:r>
      <w:r w:rsidR="00FA449F" w:rsidRPr="00724262">
        <w:rPr>
          <w:bCs/>
          <w:color w:val="000000" w:themeColor="text1"/>
        </w:rPr>
        <w:t>remain</w:t>
      </w:r>
      <w:r w:rsidR="00442E49" w:rsidRPr="00724262">
        <w:rPr>
          <w:bCs/>
          <w:color w:val="000000" w:themeColor="text1"/>
        </w:rPr>
        <w:t xml:space="preserve"> the </w:t>
      </w:r>
      <w:r w:rsidR="00442E49" w:rsidRPr="00724262">
        <w:rPr>
          <w:bCs/>
          <w:color w:val="000000" w:themeColor="text1"/>
        </w:rPr>
        <w:lastRenderedPageBreak/>
        <w:t>largest demographic group accounting for roughly 50 per cent of the population of partners in the legal profession</w:t>
      </w:r>
      <w:r w:rsidR="00836515" w:rsidRPr="00724262">
        <w:rPr>
          <w:bCs/>
          <w:color w:val="000000" w:themeColor="text1"/>
        </w:rPr>
        <w:t xml:space="preserve">. </w:t>
      </w:r>
      <w:r w:rsidR="0041221F" w:rsidRPr="00724262">
        <w:rPr>
          <w:bCs/>
          <w:color w:val="000000" w:themeColor="text1"/>
        </w:rPr>
        <w:t xml:space="preserve">Second, </w:t>
      </w:r>
      <w:r w:rsidR="00901F1F" w:rsidRPr="00724262">
        <w:rPr>
          <w:bCs/>
          <w:color w:val="000000" w:themeColor="text1"/>
        </w:rPr>
        <w:t>gender more so than ethnicity predict</w:t>
      </w:r>
      <w:r w:rsidR="00E963A7" w:rsidRPr="00724262">
        <w:rPr>
          <w:bCs/>
          <w:color w:val="000000" w:themeColor="text1"/>
        </w:rPr>
        <w:t>s</w:t>
      </w:r>
      <w:r w:rsidR="00901F1F" w:rsidRPr="00724262">
        <w:rPr>
          <w:bCs/>
          <w:color w:val="000000" w:themeColor="text1"/>
        </w:rPr>
        <w:t xml:space="preserve"> reaching partnership: </w:t>
      </w:r>
      <w:r w:rsidR="00A615F7" w:rsidRPr="00724262">
        <w:rPr>
          <w:bCs/>
          <w:color w:val="000000" w:themeColor="text1"/>
        </w:rPr>
        <w:t>white</w:t>
      </w:r>
      <w:r w:rsidR="00836515" w:rsidRPr="00724262">
        <w:rPr>
          <w:bCs/>
          <w:color w:val="000000" w:themeColor="text1"/>
        </w:rPr>
        <w:t xml:space="preserve"> and</w:t>
      </w:r>
      <w:r w:rsidR="00A615F7" w:rsidRPr="00724262">
        <w:rPr>
          <w:bCs/>
          <w:color w:val="000000" w:themeColor="text1"/>
        </w:rPr>
        <w:t xml:space="preserve"> </w:t>
      </w:r>
      <w:r w:rsidR="00B72E04" w:rsidRPr="00724262">
        <w:rPr>
          <w:bCs/>
          <w:color w:val="000000" w:themeColor="text1"/>
        </w:rPr>
        <w:t>minority ethnic</w:t>
      </w:r>
      <w:r w:rsidR="00A615F7" w:rsidRPr="00724262">
        <w:rPr>
          <w:bCs/>
          <w:color w:val="000000" w:themeColor="text1"/>
        </w:rPr>
        <w:t xml:space="preserve"> men</w:t>
      </w:r>
      <w:r w:rsidR="00901F1F" w:rsidRPr="00724262">
        <w:rPr>
          <w:bCs/>
          <w:color w:val="000000" w:themeColor="text1"/>
        </w:rPr>
        <w:t xml:space="preserve"> fare much better in the profession in terms of promotional prospects than do</w:t>
      </w:r>
      <w:r w:rsidR="00EB38A4" w:rsidRPr="00724262">
        <w:rPr>
          <w:bCs/>
          <w:color w:val="000000" w:themeColor="text1"/>
        </w:rPr>
        <w:t xml:space="preserve"> </w:t>
      </w:r>
      <w:r w:rsidR="00A615F7" w:rsidRPr="00724262">
        <w:rPr>
          <w:bCs/>
          <w:color w:val="000000" w:themeColor="text1"/>
        </w:rPr>
        <w:t>white</w:t>
      </w:r>
      <w:r w:rsidR="00EB38A4" w:rsidRPr="00724262">
        <w:rPr>
          <w:bCs/>
          <w:color w:val="000000" w:themeColor="text1"/>
        </w:rPr>
        <w:t xml:space="preserve"> </w:t>
      </w:r>
      <w:r w:rsidR="00A615F7" w:rsidRPr="00724262">
        <w:rPr>
          <w:bCs/>
          <w:color w:val="000000" w:themeColor="text1"/>
        </w:rPr>
        <w:t xml:space="preserve">and </w:t>
      </w:r>
      <w:r w:rsidR="00097A1A" w:rsidRPr="00724262">
        <w:rPr>
          <w:bCs/>
          <w:color w:val="000000" w:themeColor="text1"/>
        </w:rPr>
        <w:t>minority ethnic</w:t>
      </w:r>
      <w:r w:rsidR="001E4380" w:rsidRPr="00724262">
        <w:rPr>
          <w:bCs/>
          <w:color w:val="000000" w:themeColor="text1"/>
        </w:rPr>
        <w:t xml:space="preserve"> </w:t>
      </w:r>
      <w:r w:rsidR="00EB38A4" w:rsidRPr="00724262">
        <w:rPr>
          <w:bCs/>
          <w:color w:val="000000" w:themeColor="text1"/>
        </w:rPr>
        <w:t>women.</w:t>
      </w:r>
      <w:r w:rsidR="0058604C" w:rsidRPr="00724262">
        <w:rPr>
          <w:bCs/>
          <w:color w:val="000000" w:themeColor="text1"/>
        </w:rPr>
        <w:t xml:space="preserve"> </w:t>
      </w:r>
      <w:r w:rsidR="00901F1F" w:rsidRPr="00724262">
        <w:rPr>
          <w:bCs/>
          <w:color w:val="000000" w:themeColor="text1"/>
        </w:rPr>
        <w:t xml:space="preserve">The latter finding is significant in itself. Very few studies have been able to provide robust evidence on the </w:t>
      </w:r>
      <w:r w:rsidR="00737A62" w:rsidRPr="00724262">
        <w:rPr>
          <w:bCs/>
          <w:color w:val="000000" w:themeColor="text1"/>
        </w:rPr>
        <w:t xml:space="preserve">promotional </w:t>
      </w:r>
      <w:r w:rsidR="00901F1F" w:rsidRPr="00724262">
        <w:rPr>
          <w:bCs/>
          <w:color w:val="000000" w:themeColor="text1"/>
        </w:rPr>
        <w:t xml:space="preserve">prospect of solicitors in terms of both gender and ethnic status and the relative significance of each characteristic. </w:t>
      </w:r>
      <w:r w:rsidR="00737A62" w:rsidRPr="00724262">
        <w:rPr>
          <w:bCs/>
          <w:color w:val="000000" w:themeColor="text1"/>
        </w:rPr>
        <w:t xml:space="preserve">Given white women entered the profession in equal numbers as white men since the early 1990s and the rise in </w:t>
      </w:r>
      <w:r w:rsidR="00C7053F" w:rsidRPr="00724262">
        <w:rPr>
          <w:bCs/>
          <w:color w:val="000000" w:themeColor="text1"/>
        </w:rPr>
        <w:t>minority ethnic</w:t>
      </w:r>
      <w:r w:rsidR="00737A62" w:rsidRPr="00724262">
        <w:rPr>
          <w:bCs/>
          <w:color w:val="000000" w:themeColor="text1"/>
        </w:rPr>
        <w:t xml:space="preserve"> entrants is a much more recent phenomenon, th</w:t>
      </w:r>
      <w:r w:rsidR="00A941DE" w:rsidRPr="00724262">
        <w:rPr>
          <w:bCs/>
          <w:color w:val="000000" w:themeColor="text1"/>
        </w:rPr>
        <w:t xml:space="preserve">ese data confirm </w:t>
      </w:r>
      <w:r w:rsidR="00737A62" w:rsidRPr="00724262">
        <w:rPr>
          <w:bCs/>
          <w:color w:val="000000" w:themeColor="text1"/>
        </w:rPr>
        <w:t>that while</w:t>
      </w:r>
      <w:r w:rsidR="00FE5078" w:rsidRPr="00724262">
        <w:rPr>
          <w:bCs/>
          <w:color w:val="000000" w:themeColor="text1"/>
        </w:rPr>
        <w:t xml:space="preserve"> entry to the profession may no</w:t>
      </w:r>
      <w:r w:rsidR="00737A62" w:rsidRPr="00724262">
        <w:rPr>
          <w:bCs/>
          <w:color w:val="000000" w:themeColor="text1"/>
        </w:rPr>
        <w:t xml:space="preserve"> longer be a significant barrier to women, progression to partner is a much more challenging process.</w:t>
      </w:r>
      <w:r w:rsidR="00A941DE" w:rsidRPr="00724262">
        <w:rPr>
          <w:bCs/>
          <w:color w:val="000000" w:themeColor="text1"/>
        </w:rPr>
        <w:t xml:space="preserve"> </w:t>
      </w:r>
      <w:r w:rsidR="00143BD4" w:rsidRPr="00724262">
        <w:rPr>
          <w:bCs/>
          <w:color w:val="000000" w:themeColor="text1"/>
        </w:rPr>
        <w:t>Y</w:t>
      </w:r>
      <w:r w:rsidR="000C468E" w:rsidRPr="00724262">
        <w:rPr>
          <w:bCs/>
          <w:color w:val="000000" w:themeColor="text1"/>
        </w:rPr>
        <w:t>et significant change is also observable:</w:t>
      </w:r>
      <w:r w:rsidR="00A941DE" w:rsidRPr="00724262">
        <w:t xml:space="preserve"> differences between the demographic groups gradually reduce</w:t>
      </w:r>
      <w:r w:rsidR="005D19CD">
        <w:t>d</w:t>
      </w:r>
      <w:r w:rsidR="00A941DE" w:rsidRPr="00724262">
        <w:t xml:space="preserve"> over time, which is most visible among those admitted to the roll between 2000 and 2010</w:t>
      </w:r>
      <w:r w:rsidR="000C00C3" w:rsidRPr="00724262">
        <w:t>.</w:t>
      </w:r>
    </w:p>
    <w:p w14:paraId="7F37AB3E" w14:textId="2D915705" w:rsidR="005F6AC0" w:rsidRPr="00724262" w:rsidRDefault="005F6AC0" w:rsidP="005F6AC0">
      <w:pPr>
        <w:pStyle w:val="Body"/>
        <w:spacing w:line="480" w:lineRule="auto"/>
        <w:jc w:val="center"/>
        <w:rPr>
          <w:rFonts w:ascii="Times New Roman" w:eastAsia="Times New Roman" w:hAnsi="Times New Roman" w:cs="Times New Roman"/>
          <w:bCs/>
          <w:sz w:val="24"/>
          <w:szCs w:val="24"/>
        </w:rPr>
      </w:pPr>
      <w:r w:rsidRPr="00724262">
        <w:rPr>
          <w:rFonts w:ascii="Times New Roman" w:eastAsia="Times New Roman" w:hAnsi="Times New Roman" w:cs="Times New Roman"/>
          <w:bCs/>
          <w:sz w:val="24"/>
          <w:szCs w:val="24"/>
        </w:rPr>
        <w:t xml:space="preserve">Insert </w:t>
      </w:r>
      <w:r w:rsidR="004B4A48" w:rsidRPr="00724262">
        <w:rPr>
          <w:rFonts w:ascii="Times New Roman" w:eastAsia="Times New Roman" w:hAnsi="Times New Roman" w:cs="Times New Roman"/>
          <w:bCs/>
          <w:sz w:val="24"/>
          <w:szCs w:val="24"/>
        </w:rPr>
        <w:t>F</w:t>
      </w:r>
      <w:r w:rsidRPr="00724262">
        <w:rPr>
          <w:rFonts w:ascii="Times New Roman" w:eastAsia="Times New Roman" w:hAnsi="Times New Roman" w:cs="Times New Roman"/>
          <w:bCs/>
          <w:sz w:val="24"/>
          <w:szCs w:val="24"/>
        </w:rPr>
        <w:t>igure 2 here</w:t>
      </w:r>
    </w:p>
    <w:p w14:paraId="5D696178" w14:textId="61B75419" w:rsidR="001E4380" w:rsidRPr="00724262" w:rsidRDefault="00CD46F8" w:rsidP="005C4CEB">
      <w:pPr>
        <w:spacing w:line="480" w:lineRule="auto"/>
        <w:ind w:firstLine="720"/>
        <w:jc w:val="both"/>
      </w:pPr>
      <w:r w:rsidRPr="00724262">
        <w:rPr>
          <w:bCs/>
          <w:color w:val="000000" w:themeColor="text1"/>
        </w:rPr>
        <w:t>F</w:t>
      </w:r>
      <w:r w:rsidR="00A941DE" w:rsidRPr="00724262">
        <w:rPr>
          <w:bCs/>
          <w:color w:val="000000" w:themeColor="text1"/>
        </w:rPr>
        <w:t>igure</w:t>
      </w:r>
      <w:r w:rsidR="000C00C3" w:rsidRPr="00724262">
        <w:rPr>
          <w:bCs/>
          <w:color w:val="000000" w:themeColor="text1"/>
        </w:rPr>
        <w:t xml:space="preserve"> 2</w:t>
      </w:r>
      <w:r w:rsidR="00A941DE" w:rsidRPr="00724262">
        <w:rPr>
          <w:bCs/>
          <w:color w:val="000000" w:themeColor="text1"/>
        </w:rPr>
        <w:t xml:space="preserve"> illustrates how </w:t>
      </w:r>
      <w:r w:rsidR="001B32CB" w:rsidRPr="00724262">
        <w:rPr>
          <w:bCs/>
          <w:color w:val="000000" w:themeColor="text1"/>
        </w:rPr>
        <w:t>gender rather than ethnicity has a greater</w:t>
      </w:r>
      <w:r w:rsidR="000C468E" w:rsidRPr="00724262">
        <w:rPr>
          <w:bCs/>
          <w:color w:val="000000" w:themeColor="text1"/>
        </w:rPr>
        <w:t xml:space="preserve"> impact</w:t>
      </w:r>
      <w:r w:rsidR="001B32CB" w:rsidRPr="00724262">
        <w:rPr>
          <w:bCs/>
          <w:color w:val="000000" w:themeColor="text1"/>
        </w:rPr>
        <w:t xml:space="preserve"> on chances of progressing to partner</w:t>
      </w:r>
      <w:r w:rsidR="000C468E" w:rsidRPr="00724262">
        <w:rPr>
          <w:bCs/>
          <w:color w:val="000000" w:themeColor="text1"/>
        </w:rPr>
        <w:t>. From the mid-1990s w</w:t>
      </w:r>
      <w:r w:rsidR="00A941DE" w:rsidRPr="00724262">
        <w:rPr>
          <w:bCs/>
          <w:color w:val="000000" w:themeColor="text1"/>
        </w:rPr>
        <w:t xml:space="preserve">hite women </w:t>
      </w:r>
      <w:r w:rsidR="000C468E" w:rsidRPr="00724262">
        <w:rPr>
          <w:bCs/>
          <w:color w:val="000000" w:themeColor="text1"/>
        </w:rPr>
        <w:t>comprise an equal share and from 2000 a</w:t>
      </w:r>
      <w:r w:rsidR="00A941DE" w:rsidRPr="00724262">
        <w:rPr>
          <w:bCs/>
          <w:color w:val="000000" w:themeColor="text1"/>
        </w:rPr>
        <w:t xml:space="preserve"> majority </w:t>
      </w:r>
      <w:r w:rsidR="000C468E" w:rsidRPr="00724262">
        <w:rPr>
          <w:bCs/>
          <w:color w:val="000000" w:themeColor="text1"/>
        </w:rPr>
        <w:t xml:space="preserve">share </w:t>
      </w:r>
      <w:r w:rsidR="00A941DE" w:rsidRPr="00724262">
        <w:rPr>
          <w:bCs/>
          <w:color w:val="000000" w:themeColor="text1"/>
        </w:rPr>
        <w:t>of new entrants to th</w:t>
      </w:r>
      <w:r w:rsidR="000C468E" w:rsidRPr="00724262">
        <w:rPr>
          <w:bCs/>
          <w:color w:val="000000" w:themeColor="text1"/>
        </w:rPr>
        <w:t>e</w:t>
      </w:r>
      <w:r w:rsidR="00A941DE" w:rsidRPr="00724262">
        <w:rPr>
          <w:bCs/>
          <w:color w:val="000000" w:themeColor="text1"/>
        </w:rPr>
        <w:t xml:space="preserve"> profession</w:t>
      </w:r>
      <w:r w:rsidR="000C468E" w:rsidRPr="00724262">
        <w:rPr>
          <w:bCs/>
          <w:color w:val="000000" w:themeColor="text1"/>
        </w:rPr>
        <w:t>.</w:t>
      </w:r>
      <w:r w:rsidR="00A941DE" w:rsidRPr="00724262">
        <w:rPr>
          <w:bCs/>
          <w:color w:val="000000" w:themeColor="text1"/>
        </w:rPr>
        <w:t xml:space="preserve"> </w:t>
      </w:r>
      <w:r w:rsidR="00133C99" w:rsidRPr="00724262">
        <w:rPr>
          <w:bCs/>
          <w:color w:val="000000" w:themeColor="text1"/>
        </w:rPr>
        <w:t>For several decades</w:t>
      </w:r>
      <w:r w:rsidR="000C468E" w:rsidRPr="00724262">
        <w:rPr>
          <w:bCs/>
          <w:color w:val="000000" w:themeColor="text1"/>
        </w:rPr>
        <w:t xml:space="preserve"> </w:t>
      </w:r>
      <w:r w:rsidR="00133C99" w:rsidRPr="00724262">
        <w:rPr>
          <w:bCs/>
          <w:color w:val="000000" w:themeColor="text1"/>
        </w:rPr>
        <w:t>there ha</w:t>
      </w:r>
      <w:r w:rsidR="0085567F">
        <w:rPr>
          <w:bCs/>
          <w:color w:val="000000" w:themeColor="text1"/>
        </w:rPr>
        <w:t>s</w:t>
      </w:r>
      <w:r w:rsidR="00133C99" w:rsidRPr="00724262">
        <w:rPr>
          <w:bCs/>
          <w:color w:val="000000" w:themeColor="text1"/>
        </w:rPr>
        <w:t xml:space="preserve"> been</w:t>
      </w:r>
      <w:r w:rsidR="00A941DE" w:rsidRPr="00724262">
        <w:rPr>
          <w:bCs/>
          <w:color w:val="000000" w:themeColor="text1"/>
        </w:rPr>
        <w:t xml:space="preserve"> around five times more white female entrants than minority ethnic male entrants, yet </w:t>
      </w:r>
      <w:r w:rsidR="00133C99" w:rsidRPr="00724262">
        <w:rPr>
          <w:bCs/>
          <w:color w:val="000000" w:themeColor="text1"/>
        </w:rPr>
        <w:t>since 2008 they he</w:t>
      </w:r>
      <w:r w:rsidR="00A941DE" w:rsidRPr="00724262">
        <w:rPr>
          <w:bCs/>
          <w:color w:val="000000" w:themeColor="text1"/>
        </w:rPr>
        <w:t xml:space="preserve">ld a similar proportion of partnerships. While both have increased their share of the profession and of partnerships in law firms, the process of entering the profession and success measured by partnership is visibly accelerated and </w:t>
      </w:r>
      <w:r w:rsidR="000C468E" w:rsidRPr="00724262">
        <w:rPr>
          <w:bCs/>
          <w:color w:val="000000" w:themeColor="text1"/>
        </w:rPr>
        <w:t xml:space="preserve">striking </w:t>
      </w:r>
      <w:r w:rsidR="00A941DE" w:rsidRPr="00724262">
        <w:rPr>
          <w:bCs/>
          <w:color w:val="000000" w:themeColor="text1"/>
        </w:rPr>
        <w:t>for minority ethnic male solicitors</w:t>
      </w:r>
      <w:r w:rsidR="000C468E" w:rsidRPr="00724262">
        <w:rPr>
          <w:bCs/>
          <w:color w:val="000000" w:themeColor="text1"/>
        </w:rPr>
        <w:t>,</w:t>
      </w:r>
      <w:r w:rsidR="00A941DE" w:rsidRPr="00724262">
        <w:rPr>
          <w:bCs/>
          <w:color w:val="000000" w:themeColor="text1"/>
        </w:rPr>
        <w:t xml:space="preserve"> </w:t>
      </w:r>
      <w:r w:rsidR="00133C99" w:rsidRPr="00724262">
        <w:rPr>
          <w:bCs/>
          <w:color w:val="000000" w:themeColor="text1"/>
        </w:rPr>
        <w:t>both in comparison to white women and to minority ethnic women</w:t>
      </w:r>
      <w:r w:rsidR="00253EFB">
        <w:rPr>
          <w:bCs/>
          <w:color w:val="000000" w:themeColor="text1"/>
        </w:rPr>
        <w:t>. Minority ethnic women</w:t>
      </w:r>
      <w:r w:rsidR="00133C99" w:rsidRPr="00724262">
        <w:rPr>
          <w:bCs/>
          <w:color w:val="000000" w:themeColor="text1"/>
        </w:rPr>
        <w:t xml:space="preserve"> are a larger share of entrants, but a significantly smaller </w:t>
      </w:r>
      <w:r w:rsidR="00253EFB">
        <w:rPr>
          <w:bCs/>
          <w:color w:val="000000" w:themeColor="text1"/>
        </w:rPr>
        <w:t>proportion</w:t>
      </w:r>
      <w:r w:rsidR="00133C99" w:rsidRPr="00724262">
        <w:rPr>
          <w:bCs/>
          <w:color w:val="000000" w:themeColor="text1"/>
        </w:rPr>
        <w:t xml:space="preserve"> of those reaching partnership status</w:t>
      </w:r>
      <w:r w:rsidR="00A941DE" w:rsidRPr="00724262">
        <w:rPr>
          <w:bCs/>
          <w:color w:val="000000" w:themeColor="text1"/>
        </w:rPr>
        <w:t xml:space="preserve">. </w:t>
      </w:r>
    </w:p>
    <w:p w14:paraId="51153990" w14:textId="209D4A4A" w:rsidR="00AD072E" w:rsidRDefault="00184668" w:rsidP="00C552D7">
      <w:pPr>
        <w:pStyle w:val="Body"/>
        <w:spacing w:line="480" w:lineRule="auto"/>
        <w:ind w:firstLine="720"/>
        <w:jc w:val="both"/>
        <w:rPr>
          <w:rFonts w:ascii="Times New Roman" w:eastAsia="Times New Roman" w:hAnsi="Times New Roman" w:cs="Times New Roman"/>
          <w:bCs/>
          <w:sz w:val="24"/>
          <w:szCs w:val="24"/>
        </w:rPr>
      </w:pPr>
      <w:r w:rsidRPr="00724262">
        <w:rPr>
          <w:rFonts w:ascii="Times New Roman" w:eastAsia="Times New Roman" w:hAnsi="Times New Roman" w:cs="Times New Roman"/>
          <w:bCs/>
          <w:sz w:val="24"/>
          <w:szCs w:val="24"/>
        </w:rPr>
        <w:t>E</w:t>
      </w:r>
      <w:r w:rsidR="0094062E" w:rsidRPr="00724262">
        <w:rPr>
          <w:rFonts w:ascii="Times New Roman" w:eastAsia="Times New Roman" w:hAnsi="Times New Roman" w:cs="Times New Roman"/>
          <w:bCs/>
          <w:sz w:val="24"/>
          <w:szCs w:val="24"/>
        </w:rPr>
        <w:t xml:space="preserve">vidence </w:t>
      </w:r>
      <w:r w:rsidR="00F60C74" w:rsidRPr="00724262">
        <w:rPr>
          <w:rFonts w:ascii="Times New Roman" w:eastAsia="Times New Roman" w:hAnsi="Times New Roman" w:cs="Times New Roman"/>
          <w:bCs/>
          <w:sz w:val="24"/>
          <w:szCs w:val="24"/>
        </w:rPr>
        <w:t xml:space="preserve">presented </w:t>
      </w:r>
      <w:r w:rsidR="0094062E" w:rsidRPr="00724262">
        <w:rPr>
          <w:rFonts w:ascii="Times New Roman" w:eastAsia="Times New Roman" w:hAnsi="Times New Roman" w:cs="Times New Roman"/>
          <w:bCs/>
          <w:sz w:val="24"/>
          <w:szCs w:val="24"/>
        </w:rPr>
        <w:t>points to</w:t>
      </w:r>
      <w:r w:rsidR="004F337B" w:rsidRPr="00724262">
        <w:rPr>
          <w:rFonts w:ascii="Times New Roman" w:eastAsia="Times New Roman" w:hAnsi="Times New Roman" w:cs="Times New Roman"/>
          <w:bCs/>
          <w:sz w:val="24"/>
          <w:szCs w:val="24"/>
        </w:rPr>
        <w:t xml:space="preserve">ward an </w:t>
      </w:r>
      <w:r w:rsidR="004E5B46" w:rsidRPr="00724262">
        <w:rPr>
          <w:rFonts w:ascii="Times New Roman" w:eastAsia="Times New Roman" w:hAnsi="Times New Roman" w:cs="Times New Roman"/>
          <w:bCs/>
          <w:sz w:val="24"/>
          <w:szCs w:val="24"/>
        </w:rPr>
        <w:t>ongoing diversification of the</w:t>
      </w:r>
      <w:r w:rsidR="004F337B" w:rsidRPr="00724262">
        <w:rPr>
          <w:rFonts w:ascii="Times New Roman" w:eastAsia="Times New Roman" w:hAnsi="Times New Roman" w:cs="Times New Roman"/>
          <w:bCs/>
          <w:sz w:val="24"/>
          <w:szCs w:val="24"/>
        </w:rPr>
        <w:t xml:space="preserve"> legal</w:t>
      </w:r>
      <w:r w:rsidR="004E5B46" w:rsidRPr="00724262">
        <w:rPr>
          <w:rFonts w:ascii="Times New Roman" w:eastAsia="Times New Roman" w:hAnsi="Times New Roman" w:cs="Times New Roman"/>
          <w:bCs/>
          <w:sz w:val="24"/>
          <w:szCs w:val="24"/>
        </w:rPr>
        <w:t xml:space="preserve"> profession</w:t>
      </w:r>
      <w:r w:rsidR="00C4208B" w:rsidRPr="00724262">
        <w:rPr>
          <w:rFonts w:ascii="Times New Roman" w:eastAsia="Times New Roman" w:hAnsi="Times New Roman" w:cs="Times New Roman"/>
          <w:bCs/>
          <w:sz w:val="24"/>
          <w:szCs w:val="24"/>
        </w:rPr>
        <w:t xml:space="preserve"> with </w:t>
      </w:r>
      <w:r w:rsidR="00343C5D" w:rsidRPr="00724262">
        <w:rPr>
          <w:rFonts w:ascii="Times New Roman" w:eastAsia="Times New Roman" w:hAnsi="Times New Roman" w:cs="Times New Roman"/>
          <w:bCs/>
          <w:sz w:val="24"/>
          <w:szCs w:val="24"/>
        </w:rPr>
        <w:t>converg</w:t>
      </w:r>
      <w:r w:rsidR="00567E9D" w:rsidRPr="00724262">
        <w:rPr>
          <w:rFonts w:ascii="Times New Roman" w:eastAsia="Times New Roman" w:hAnsi="Times New Roman" w:cs="Times New Roman"/>
          <w:bCs/>
          <w:sz w:val="24"/>
          <w:szCs w:val="24"/>
        </w:rPr>
        <w:t xml:space="preserve">ence between white male </w:t>
      </w:r>
      <w:r w:rsidR="00343C5D" w:rsidRPr="00724262">
        <w:rPr>
          <w:rFonts w:ascii="Times New Roman" w:eastAsia="Times New Roman" w:hAnsi="Times New Roman" w:cs="Times New Roman"/>
          <w:bCs/>
          <w:sz w:val="24"/>
          <w:szCs w:val="24"/>
        </w:rPr>
        <w:t xml:space="preserve">and </w:t>
      </w:r>
      <w:r w:rsidR="005E361F" w:rsidRPr="00724262">
        <w:rPr>
          <w:rFonts w:ascii="Times New Roman" w:eastAsia="Times New Roman" w:hAnsi="Times New Roman" w:cs="Times New Roman"/>
          <w:bCs/>
          <w:sz w:val="24"/>
          <w:szCs w:val="24"/>
        </w:rPr>
        <w:t>minority ethnic</w:t>
      </w:r>
      <w:r w:rsidR="00343C5D" w:rsidRPr="00724262">
        <w:rPr>
          <w:rFonts w:ascii="Times New Roman" w:eastAsia="Times New Roman" w:hAnsi="Times New Roman" w:cs="Times New Roman"/>
          <w:bCs/>
          <w:sz w:val="24"/>
          <w:szCs w:val="24"/>
        </w:rPr>
        <w:t xml:space="preserve"> </w:t>
      </w:r>
      <w:r w:rsidR="00567E9D" w:rsidRPr="00724262">
        <w:rPr>
          <w:rFonts w:ascii="Times New Roman" w:eastAsia="Times New Roman" w:hAnsi="Times New Roman" w:cs="Times New Roman"/>
          <w:bCs/>
          <w:sz w:val="24"/>
          <w:szCs w:val="24"/>
        </w:rPr>
        <w:t xml:space="preserve">male </w:t>
      </w:r>
      <w:r w:rsidR="00343C5D" w:rsidRPr="00724262">
        <w:rPr>
          <w:rFonts w:ascii="Times New Roman" w:eastAsia="Times New Roman" w:hAnsi="Times New Roman" w:cs="Times New Roman"/>
          <w:bCs/>
          <w:sz w:val="24"/>
          <w:szCs w:val="24"/>
        </w:rPr>
        <w:t xml:space="preserve">solicitors </w:t>
      </w:r>
      <w:r w:rsidR="00133C99" w:rsidRPr="00724262">
        <w:rPr>
          <w:rFonts w:ascii="Times New Roman" w:eastAsia="Times New Roman" w:hAnsi="Times New Roman" w:cs="Times New Roman"/>
          <w:bCs/>
          <w:sz w:val="24"/>
          <w:szCs w:val="24"/>
        </w:rPr>
        <w:t xml:space="preserve">in terms of reaching </w:t>
      </w:r>
      <w:r w:rsidR="00B33ECD" w:rsidRPr="00724262">
        <w:rPr>
          <w:rFonts w:ascii="Times New Roman" w:eastAsia="Times New Roman" w:hAnsi="Times New Roman" w:cs="Times New Roman"/>
          <w:bCs/>
          <w:sz w:val="24"/>
          <w:szCs w:val="24"/>
        </w:rPr>
        <w:t>partnership</w:t>
      </w:r>
      <w:r w:rsidR="00567E9D" w:rsidRPr="00724262">
        <w:rPr>
          <w:rFonts w:ascii="Times New Roman" w:eastAsia="Times New Roman" w:hAnsi="Times New Roman" w:cs="Times New Roman"/>
          <w:bCs/>
          <w:sz w:val="24"/>
          <w:szCs w:val="24"/>
        </w:rPr>
        <w:t>.</w:t>
      </w:r>
      <w:r w:rsidR="00365E27" w:rsidRPr="00724262">
        <w:rPr>
          <w:rFonts w:ascii="Times New Roman" w:eastAsia="Times New Roman" w:hAnsi="Times New Roman" w:cs="Times New Roman"/>
          <w:bCs/>
          <w:sz w:val="24"/>
          <w:szCs w:val="24"/>
        </w:rPr>
        <w:t xml:space="preserve"> </w:t>
      </w:r>
      <w:r w:rsidR="00416164" w:rsidRPr="00724262">
        <w:rPr>
          <w:rFonts w:ascii="Times New Roman" w:eastAsia="Times New Roman" w:hAnsi="Times New Roman" w:cs="Times New Roman"/>
          <w:bCs/>
          <w:sz w:val="24"/>
          <w:szCs w:val="24"/>
        </w:rPr>
        <w:t>The fundamental question</w:t>
      </w:r>
      <w:r w:rsidR="002769BC" w:rsidRPr="00724262">
        <w:rPr>
          <w:rFonts w:ascii="Times New Roman" w:eastAsia="Times New Roman" w:hAnsi="Times New Roman" w:cs="Times New Roman"/>
          <w:bCs/>
          <w:sz w:val="24"/>
          <w:szCs w:val="24"/>
        </w:rPr>
        <w:t>s</w:t>
      </w:r>
      <w:r w:rsidR="00416164" w:rsidRPr="00724262">
        <w:rPr>
          <w:rFonts w:ascii="Times New Roman" w:eastAsia="Times New Roman" w:hAnsi="Times New Roman" w:cs="Times New Roman"/>
          <w:bCs/>
          <w:sz w:val="24"/>
          <w:szCs w:val="24"/>
        </w:rPr>
        <w:t xml:space="preserve"> underlying these descriptive statistics </w:t>
      </w:r>
      <w:r w:rsidR="00E948AF" w:rsidRPr="00724262">
        <w:rPr>
          <w:rFonts w:ascii="Times New Roman" w:eastAsia="Times New Roman" w:hAnsi="Times New Roman" w:cs="Times New Roman"/>
          <w:bCs/>
          <w:sz w:val="24"/>
          <w:szCs w:val="24"/>
        </w:rPr>
        <w:t>are</w:t>
      </w:r>
      <w:r w:rsidR="00416164" w:rsidRPr="00724262">
        <w:rPr>
          <w:rFonts w:ascii="Times New Roman" w:eastAsia="Times New Roman" w:hAnsi="Times New Roman" w:cs="Times New Roman"/>
          <w:bCs/>
          <w:sz w:val="24"/>
          <w:szCs w:val="24"/>
        </w:rPr>
        <w:t xml:space="preserve"> </w:t>
      </w:r>
      <w:r w:rsidR="00133C99" w:rsidRPr="00724262">
        <w:rPr>
          <w:rFonts w:ascii="Times New Roman" w:eastAsia="Times New Roman" w:hAnsi="Times New Roman" w:cs="Times New Roman"/>
          <w:bCs/>
          <w:sz w:val="24"/>
          <w:szCs w:val="24"/>
        </w:rPr>
        <w:t xml:space="preserve">the extent to which </w:t>
      </w:r>
      <w:r w:rsidR="00416164" w:rsidRPr="00724262">
        <w:rPr>
          <w:rFonts w:ascii="Times New Roman" w:eastAsia="Times New Roman" w:hAnsi="Times New Roman" w:cs="Times New Roman"/>
          <w:bCs/>
          <w:sz w:val="24"/>
          <w:szCs w:val="24"/>
        </w:rPr>
        <w:t xml:space="preserve">career </w:t>
      </w:r>
      <w:r w:rsidR="00A61180" w:rsidRPr="00724262">
        <w:rPr>
          <w:rFonts w:ascii="Times New Roman" w:eastAsia="Times New Roman" w:hAnsi="Times New Roman" w:cs="Times New Roman"/>
          <w:bCs/>
          <w:sz w:val="24"/>
          <w:szCs w:val="24"/>
        </w:rPr>
        <w:t xml:space="preserve">profiles </w:t>
      </w:r>
      <w:r w:rsidR="00416164" w:rsidRPr="00724262">
        <w:rPr>
          <w:rFonts w:ascii="Times New Roman" w:eastAsia="Times New Roman" w:hAnsi="Times New Roman" w:cs="Times New Roman"/>
          <w:bCs/>
          <w:sz w:val="24"/>
          <w:szCs w:val="24"/>
        </w:rPr>
        <w:t>in the legal profession remain heavily stratified by gender and ethnicity</w:t>
      </w:r>
      <w:r w:rsidR="002769BC" w:rsidRPr="00724262">
        <w:rPr>
          <w:rFonts w:ascii="Times New Roman" w:eastAsia="Times New Roman" w:hAnsi="Times New Roman" w:cs="Times New Roman"/>
          <w:bCs/>
          <w:sz w:val="24"/>
          <w:szCs w:val="24"/>
        </w:rPr>
        <w:t xml:space="preserve"> and if, with the </w:t>
      </w:r>
      <w:r w:rsidR="00E86517" w:rsidRPr="00724262">
        <w:rPr>
          <w:rFonts w:ascii="Times New Roman" w:eastAsia="Times New Roman" w:hAnsi="Times New Roman" w:cs="Times New Roman"/>
          <w:bCs/>
          <w:sz w:val="24"/>
          <w:szCs w:val="24"/>
        </w:rPr>
        <w:t xml:space="preserve">rapid </w:t>
      </w:r>
      <w:r w:rsidR="00E86517" w:rsidRPr="00724262">
        <w:rPr>
          <w:rFonts w:ascii="Times New Roman" w:eastAsia="Times New Roman" w:hAnsi="Times New Roman" w:cs="Times New Roman"/>
          <w:bCs/>
          <w:sz w:val="24"/>
          <w:szCs w:val="24"/>
        </w:rPr>
        <w:lastRenderedPageBreak/>
        <w:t xml:space="preserve">growth and </w:t>
      </w:r>
      <w:r w:rsidR="002769BC" w:rsidRPr="00724262">
        <w:rPr>
          <w:rFonts w:ascii="Times New Roman" w:eastAsia="Times New Roman" w:hAnsi="Times New Roman" w:cs="Times New Roman"/>
          <w:bCs/>
          <w:sz w:val="24"/>
          <w:szCs w:val="24"/>
        </w:rPr>
        <w:t xml:space="preserve">ongoing </w:t>
      </w:r>
      <w:r w:rsidR="00E86517" w:rsidRPr="00724262">
        <w:rPr>
          <w:rFonts w:ascii="Times New Roman" w:eastAsia="Times New Roman" w:hAnsi="Times New Roman" w:cs="Times New Roman"/>
          <w:bCs/>
          <w:sz w:val="24"/>
          <w:szCs w:val="24"/>
        </w:rPr>
        <w:t>diversification</w:t>
      </w:r>
      <w:r w:rsidR="002769BC" w:rsidRPr="00724262">
        <w:rPr>
          <w:rFonts w:ascii="Times New Roman" w:eastAsia="Times New Roman" w:hAnsi="Times New Roman" w:cs="Times New Roman"/>
          <w:bCs/>
          <w:sz w:val="24"/>
          <w:szCs w:val="24"/>
        </w:rPr>
        <w:t xml:space="preserve"> of the profession, </w:t>
      </w:r>
      <w:r w:rsidR="00BD3373" w:rsidRPr="00724262">
        <w:rPr>
          <w:rFonts w:ascii="Times New Roman" w:eastAsia="Times New Roman" w:hAnsi="Times New Roman" w:cs="Times New Roman"/>
          <w:bCs/>
          <w:sz w:val="24"/>
          <w:szCs w:val="24"/>
        </w:rPr>
        <w:t xml:space="preserve">there are </w:t>
      </w:r>
      <w:r w:rsidR="00A651EF" w:rsidRPr="00724262">
        <w:rPr>
          <w:rFonts w:ascii="Times New Roman" w:eastAsia="Times New Roman" w:hAnsi="Times New Roman" w:cs="Times New Roman"/>
          <w:bCs/>
          <w:sz w:val="24"/>
          <w:szCs w:val="24"/>
        </w:rPr>
        <w:t xml:space="preserve">enduring </w:t>
      </w:r>
      <w:r w:rsidR="00BD3373" w:rsidRPr="00724262">
        <w:rPr>
          <w:rFonts w:ascii="Times New Roman" w:eastAsia="Times New Roman" w:hAnsi="Times New Roman" w:cs="Times New Roman"/>
          <w:bCs/>
          <w:sz w:val="24"/>
          <w:szCs w:val="24"/>
        </w:rPr>
        <w:t xml:space="preserve">gender and ethnic </w:t>
      </w:r>
      <w:r w:rsidR="00A651EF" w:rsidRPr="00724262">
        <w:rPr>
          <w:rFonts w:ascii="Times New Roman" w:eastAsia="Times New Roman" w:hAnsi="Times New Roman" w:cs="Times New Roman"/>
          <w:bCs/>
          <w:sz w:val="24"/>
          <w:szCs w:val="24"/>
        </w:rPr>
        <w:t xml:space="preserve">career </w:t>
      </w:r>
      <w:r w:rsidR="0097024F" w:rsidRPr="00724262">
        <w:rPr>
          <w:rFonts w:ascii="Times New Roman" w:eastAsia="Times New Roman" w:hAnsi="Times New Roman" w:cs="Times New Roman"/>
          <w:bCs/>
          <w:sz w:val="24"/>
          <w:szCs w:val="24"/>
        </w:rPr>
        <w:t>profiles</w:t>
      </w:r>
      <w:r w:rsidR="00416164" w:rsidRPr="00724262">
        <w:rPr>
          <w:rFonts w:ascii="Times New Roman" w:eastAsia="Times New Roman" w:hAnsi="Times New Roman" w:cs="Times New Roman"/>
          <w:bCs/>
          <w:sz w:val="24"/>
          <w:szCs w:val="24"/>
        </w:rPr>
        <w:t xml:space="preserve">. </w:t>
      </w:r>
      <w:r w:rsidR="00012477" w:rsidRPr="00724262">
        <w:rPr>
          <w:rFonts w:ascii="Times New Roman" w:eastAsia="Times New Roman" w:hAnsi="Times New Roman" w:cs="Times New Roman"/>
          <w:bCs/>
          <w:sz w:val="24"/>
          <w:szCs w:val="24"/>
        </w:rPr>
        <w:t>W</w:t>
      </w:r>
      <w:r w:rsidR="0062600D" w:rsidRPr="00724262">
        <w:rPr>
          <w:rFonts w:ascii="Times New Roman" w:eastAsia="Times New Roman" w:hAnsi="Times New Roman" w:cs="Times New Roman"/>
          <w:bCs/>
          <w:sz w:val="24"/>
          <w:szCs w:val="24"/>
        </w:rPr>
        <w:t xml:space="preserve">e </w:t>
      </w:r>
      <w:r w:rsidR="006A6FE9" w:rsidRPr="00724262">
        <w:rPr>
          <w:rFonts w:ascii="Times New Roman" w:eastAsia="Times New Roman" w:hAnsi="Times New Roman" w:cs="Times New Roman"/>
          <w:bCs/>
          <w:sz w:val="24"/>
          <w:szCs w:val="24"/>
        </w:rPr>
        <w:t>now turn to these questions</w:t>
      </w:r>
      <w:r w:rsidR="00447210" w:rsidRPr="00724262">
        <w:rPr>
          <w:rFonts w:ascii="Times New Roman" w:eastAsia="Times New Roman" w:hAnsi="Times New Roman" w:cs="Times New Roman"/>
          <w:bCs/>
          <w:sz w:val="24"/>
          <w:szCs w:val="24"/>
        </w:rPr>
        <w:t>.</w:t>
      </w:r>
      <w:r w:rsidR="001475D6" w:rsidRPr="00724262">
        <w:rPr>
          <w:rFonts w:ascii="Times New Roman" w:eastAsia="Times New Roman" w:hAnsi="Times New Roman" w:cs="Times New Roman"/>
          <w:bCs/>
          <w:sz w:val="24"/>
          <w:szCs w:val="24"/>
        </w:rPr>
        <w:t xml:space="preserve"> </w:t>
      </w:r>
      <w:r w:rsidR="00A02BA0" w:rsidRPr="00724262">
        <w:rPr>
          <w:rFonts w:ascii="Times New Roman" w:eastAsia="Times New Roman" w:hAnsi="Times New Roman" w:cs="Times New Roman"/>
          <w:bCs/>
          <w:sz w:val="24"/>
          <w:szCs w:val="24"/>
        </w:rPr>
        <w:t xml:space="preserve"> </w:t>
      </w:r>
    </w:p>
    <w:p w14:paraId="55E9B6A0" w14:textId="77777777" w:rsidR="00C552D7" w:rsidRPr="00C552D7" w:rsidRDefault="00C552D7" w:rsidP="00C552D7">
      <w:pPr>
        <w:pStyle w:val="Body"/>
        <w:spacing w:line="480" w:lineRule="auto"/>
        <w:ind w:firstLine="720"/>
        <w:jc w:val="both"/>
        <w:rPr>
          <w:rFonts w:ascii="Times New Roman" w:eastAsia="Times New Roman" w:hAnsi="Times New Roman" w:cs="Times New Roman"/>
          <w:bCs/>
          <w:sz w:val="24"/>
          <w:szCs w:val="24"/>
        </w:rPr>
      </w:pPr>
    </w:p>
    <w:p w14:paraId="2F35FF74" w14:textId="15233E27" w:rsidR="00D834C0" w:rsidRPr="00C552D7" w:rsidRDefault="00AD072E" w:rsidP="00EA5A8E">
      <w:pPr>
        <w:pStyle w:val="Body"/>
        <w:spacing w:line="480" w:lineRule="auto"/>
        <w:ind w:firstLine="714"/>
        <w:jc w:val="both"/>
        <w:rPr>
          <w:rFonts w:ascii="Times New Roman" w:eastAsia="Times New Roman" w:hAnsi="Times New Roman" w:cs="Times New Roman"/>
          <w:b/>
          <w:i/>
          <w:iCs/>
          <w:sz w:val="24"/>
          <w:szCs w:val="24"/>
        </w:rPr>
      </w:pPr>
      <w:r w:rsidRPr="00C552D7">
        <w:rPr>
          <w:rFonts w:ascii="Times New Roman" w:eastAsia="Times New Roman" w:hAnsi="Times New Roman" w:cs="Times New Roman"/>
          <w:b/>
          <w:i/>
          <w:iCs/>
          <w:sz w:val="24"/>
          <w:szCs w:val="24"/>
        </w:rPr>
        <w:t>C</w:t>
      </w:r>
      <w:r w:rsidR="00040D9B" w:rsidRPr="00C552D7">
        <w:rPr>
          <w:rFonts w:ascii="Times New Roman" w:eastAsia="Times New Roman" w:hAnsi="Times New Roman" w:cs="Times New Roman"/>
          <w:b/>
          <w:i/>
          <w:iCs/>
          <w:sz w:val="24"/>
          <w:szCs w:val="24"/>
        </w:rPr>
        <w:t xml:space="preserve">areer </w:t>
      </w:r>
      <w:r w:rsidR="00A61180" w:rsidRPr="00C552D7">
        <w:rPr>
          <w:rFonts w:ascii="Times New Roman" w:eastAsia="Times New Roman" w:hAnsi="Times New Roman" w:cs="Times New Roman"/>
          <w:b/>
          <w:i/>
          <w:iCs/>
          <w:sz w:val="24"/>
          <w:szCs w:val="24"/>
        </w:rPr>
        <w:t xml:space="preserve">profiles </w:t>
      </w:r>
      <w:r w:rsidR="00040D9B" w:rsidRPr="00C552D7">
        <w:rPr>
          <w:rFonts w:ascii="Times New Roman" w:eastAsia="Times New Roman" w:hAnsi="Times New Roman" w:cs="Times New Roman"/>
          <w:b/>
          <w:i/>
          <w:iCs/>
          <w:sz w:val="24"/>
          <w:szCs w:val="24"/>
        </w:rPr>
        <w:t xml:space="preserve">in the </w:t>
      </w:r>
      <w:r w:rsidRPr="00C552D7">
        <w:rPr>
          <w:rFonts w:ascii="Times New Roman" w:eastAsia="Times New Roman" w:hAnsi="Times New Roman" w:cs="Times New Roman"/>
          <w:b/>
          <w:i/>
          <w:iCs/>
          <w:sz w:val="24"/>
          <w:szCs w:val="24"/>
        </w:rPr>
        <w:t>solicitors’</w:t>
      </w:r>
      <w:r w:rsidR="00040D9B" w:rsidRPr="00C552D7">
        <w:rPr>
          <w:rFonts w:ascii="Times New Roman" w:eastAsia="Times New Roman" w:hAnsi="Times New Roman" w:cs="Times New Roman"/>
          <w:b/>
          <w:i/>
          <w:iCs/>
          <w:sz w:val="24"/>
          <w:szCs w:val="24"/>
        </w:rPr>
        <w:t xml:space="preserve"> profession</w:t>
      </w:r>
    </w:p>
    <w:p w14:paraId="65737BF8" w14:textId="469F1A6D" w:rsidR="009D380C" w:rsidRPr="00724262" w:rsidRDefault="00EA5A8E" w:rsidP="0090649C">
      <w:pPr>
        <w:spacing w:line="480" w:lineRule="auto"/>
        <w:ind w:firstLine="714"/>
        <w:jc w:val="both"/>
        <w:rPr>
          <w:rFonts w:cs="Arial Unicode MS"/>
          <w:szCs w:val="20"/>
        </w:rPr>
      </w:pPr>
      <w:r w:rsidRPr="00724262">
        <w:rPr>
          <w:rFonts w:cs="Arial Unicode MS"/>
          <w:szCs w:val="20"/>
        </w:rPr>
        <w:t xml:space="preserve">We first established </w:t>
      </w:r>
      <w:r w:rsidR="003E0B07" w:rsidRPr="00724262">
        <w:rPr>
          <w:rFonts w:cs="Arial Unicode MS"/>
          <w:szCs w:val="20"/>
        </w:rPr>
        <w:t>the representative</w:t>
      </w:r>
      <w:r w:rsidR="00592939" w:rsidRPr="00724262">
        <w:rPr>
          <w:rFonts w:cs="Arial Unicode MS"/>
          <w:szCs w:val="20"/>
        </w:rPr>
        <w:t xml:space="preserve"> </w:t>
      </w:r>
      <w:r w:rsidRPr="00724262">
        <w:rPr>
          <w:rFonts w:cs="Arial Unicode MS"/>
          <w:szCs w:val="20"/>
        </w:rPr>
        <w:t xml:space="preserve">career </w:t>
      </w:r>
      <w:r w:rsidR="003778A1" w:rsidRPr="00724262">
        <w:rPr>
          <w:rFonts w:cs="Arial Unicode MS"/>
          <w:szCs w:val="20"/>
        </w:rPr>
        <w:t xml:space="preserve">profiles </w:t>
      </w:r>
      <w:r w:rsidRPr="00724262">
        <w:rPr>
          <w:rFonts w:cs="Arial Unicode MS"/>
          <w:szCs w:val="20"/>
        </w:rPr>
        <w:t>in the legal profession. W</w:t>
      </w:r>
      <w:r w:rsidR="004637EF" w:rsidRPr="00724262">
        <w:rPr>
          <w:rFonts w:cs="Arial Unicode MS"/>
          <w:szCs w:val="20"/>
        </w:rPr>
        <w:t xml:space="preserve">e applied LCA to </w:t>
      </w:r>
      <w:r w:rsidR="00C369E5" w:rsidRPr="00724262">
        <w:rPr>
          <w:rFonts w:cs="Arial Unicode MS"/>
          <w:szCs w:val="20"/>
        </w:rPr>
        <w:t xml:space="preserve">practising solicitors who were registered on the </w:t>
      </w:r>
      <w:r w:rsidR="00A92DF1">
        <w:rPr>
          <w:rFonts w:cs="Arial Unicode MS"/>
          <w:szCs w:val="20"/>
        </w:rPr>
        <w:t>r</w:t>
      </w:r>
      <w:r w:rsidR="00C369E5" w:rsidRPr="00724262">
        <w:rPr>
          <w:rFonts w:cs="Arial Unicode MS"/>
          <w:szCs w:val="20"/>
        </w:rPr>
        <w:t>oll in</w:t>
      </w:r>
      <w:r w:rsidR="004637EF" w:rsidRPr="00724262">
        <w:rPr>
          <w:rFonts w:cs="Arial Unicode MS"/>
          <w:szCs w:val="20"/>
        </w:rPr>
        <w:t xml:space="preserve"> </w:t>
      </w:r>
      <w:r w:rsidR="00BD3373" w:rsidRPr="00724262">
        <w:rPr>
          <w:rFonts w:cs="Arial Unicode MS"/>
          <w:szCs w:val="20"/>
        </w:rPr>
        <w:t>2006-2010</w:t>
      </w:r>
      <w:r w:rsidR="004637EF" w:rsidRPr="00724262">
        <w:rPr>
          <w:rFonts w:cs="Arial Unicode MS"/>
          <w:szCs w:val="20"/>
        </w:rPr>
        <w:t>.</w:t>
      </w:r>
      <w:r w:rsidR="00427D07" w:rsidRPr="00724262">
        <w:rPr>
          <w:rFonts w:cs="Arial Unicode MS"/>
          <w:szCs w:val="20"/>
        </w:rPr>
        <w:t xml:space="preserve"> </w:t>
      </w:r>
      <w:r w:rsidR="009D380C" w:rsidRPr="00724262">
        <w:rPr>
          <w:rFonts w:cs="Arial Unicode MS"/>
          <w:szCs w:val="20"/>
        </w:rPr>
        <w:t xml:space="preserve">The rationale for that was twofold. First, </w:t>
      </w:r>
      <w:r w:rsidR="0090649C" w:rsidRPr="00724262">
        <w:t>employment records before 2006 may be incomplete and</w:t>
      </w:r>
      <w:r w:rsidR="009D380C" w:rsidRPr="00724262">
        <w:t xml:space="preserve"> </w:t>
      </w:r>
      <w:r w:rsidR="00AC0C20" w:rsidRPr="00724262">
        <w:t xml:space="preserve">though </w:t>
      </w:r>
      <w:r w:rsidR="009D380C" w:rsidRPr="00724262">
        <w:t xml:space="preserve">it is </w:t>
      </w:r>
      <w:r w:rsidR="00AC0C20" w:rsidRPr="00724262">
        <w:t>unlikely</w:t>
      </w:r>
      <w:r w:rsidR="009D380C" w:rsidRPr="00724262">
        <w:t xml:space="preserve"> to </w:t>
      </w:r>
      <w:r w:rsidR="00AC0C20" w:rsidRPr="00724262">
        <w:t>affect class membership</w:t>
      </w:r>
      <w:r w:rsidR="009D380C" w:rsidRPr="00724262">
        <w:t xml:space="preserve">, </w:t>
      </w:r>
      <w:r w:rsidR="00DB37F1" w:rsidRPr="00724262">
        <w:t xml:space="preserve">our aim was to establish the </w:t>
      </w:r>
      <w:r w:rsidR="00592939" w:rsidRPr="00724262">
        <w:t>most accurate</w:t>
      </w:r>
      <w:r w:rsidR="00DB37F1" w:rsidRPr="00724262">
        <w:t xml:space="preserve"> </w:t>
      </w:r>
      <w:r w:rsidR="00952400" w:rsidRPr="00724262">
        <w:t xml:space="preserve">contemporary </w:t>
      </w:r>
      <w:r w:rsidR="00DB37F1" w:rsidRPr="00724262">
        <w:t xml:space="preserve">career </w:t>
      </w:r>
      <w:r w:rsidR="0097024F" w:rsidRPr="00724262">
        <w:t xml:space="preserve">profiles </w:t>
      </w:r>
      <w:r w:rsidR="00DB37F1" w:rsidRPr="00724262">
        <w:t xml:space="preserve">drawing on </w:t>
      </w:r>
      <w:r w:rsidR="002A7028" w:rsidRPr="00724262">
        <w:t>complete</w:t>
      </w:r>
      <w:r w:rsidR="007630CA" w:rsidRPr="00724262">
        <w:t xml:space="preserve"> records describ</w:t>
      </w:r>
      <w:r w:rsidR="002A7028" w:rsidRPr="00724262">
        <w:t>ing</w:t>
      </w:r>
      <w:r w:rsidR="007630CA" w:rsidRPr="00724262">
        <w:t xml:space="preserve"> the </w:t>
      </w:r>
      <w:r w:rsidR="009D380C" w:rsidRPr="00724262">
        <w:t xml:space="preserve">whole </w:t>
      </w:r>
      <w:r w:rsidR="007630CA" w:rsidRPr="00724262">
        <w:t xml:space="preserve">population of </w:t>
      </w:r>
      <w:r w:rsidR="009D380C" w:rsidRPr="00724262">
        <w:t>solicitors</w:t>
      </w:r>
      <w:r w:rsidR="00044D11" w:rsidRPr="00724262">
        <w:t xml:space="preserve"> </w:t>
      </w:r>
      <w:r w:rsidR="007630CA" w:rsidRPr="00724262">
        <w:t>in England and Wales</w:t>
      </w:r>
      <w:r w:rsidR="009D380C" w:rsidRPr="00724262">
        <w:t xml:space="preserve">. Second, </w:t>
      </w:r>
      <w:r w:rsidR="0090649C" w:rsidRPr="00724262">
        <w:t>it takes</w:t>
      </w:r>
      <w:r w:rsidR="009D380C" w:rsidRPr="00724262">
        <w:t xml:space="preserve"> about </w:t>
      </w:r>
      <w:r w:rsidR="0090649C" w:rsidRPr="00724262">
        <w:t xml:space="preserve">6 years </w:t>
      </w:r>
      <w:r w:rsidR="009D380C" w:rsidRPr="00724262">
        <w:t xml:space="preserve">for an average solicitor </w:t>
      </w:r>
      <w:r w:rsidR="0090649C" w:rsidRPr="00724262">
        <w:t>to progress to partner level (over 80 per cent of partners in our data achieve</w:t>
      </w:r>
      <w:r w:rsidR="00C45194" w:rsidRPr="00724262">
        <w:t>d</w:t>
      </w:r>
      <w:r w:rsidR="0090649C" w:rsidRPr="00724262">
        <w:t xml:space="preserve"> partnership status in 7 years post qualification experience </w:t>
      </w:r>
      <w:r w:rsidR="00667489" w:rsidRPr="00724262">
        <w:t>regardless of their demographic characteristics</w:t>
      </w:r>
      <w:r w:rsidR="0090649C" w:rsidRPr="00724262">
        <w:t>).</w:t>
      </w:r>
      <w:r w:rsidR="0090649C" w:rsidRPr="00724262">
        <w:rPr>
          <w:rFonts w:cs="Arial Unicode MS"/>
          <w:szCs w:val="20"/>
        </w:rPr>
        <w:t xml:space="preserve"> </w:t>
      </w:r>
      <w:r w:rsidR="00C45194" w:rsidRPr="00724262">
        <w:rPr>
          <w:rFonts w:cs="Arial Unicode MS"/>
          <w:szCs w:val="20"/>
        </w:rPr>
        <w:t>Those registered on the roll between 2006 and 2010</w:t>
      </w:r>
      <w:r w:rsidR="00137BA2" w:rsidRPr="00724262">
        <w:rPr>
          <w:rFonts w:cs="Arial Unicode MS"/>
          <w:szCs w:val="20"/>
        </w:rPr>
        <w:t xml:space="preserve"> had</w:t>
      </w:r>
      <w:r w:rsidR="00667489" w:rsidRPr="00724262">
        <w:rPr>
          <w:rFonts w:cs="Arial Unicode MS"/>
          <w:szCs w:val="20"/>
        </w:rPr>
        <w:t xml:space="preserve"> </w:t>
      </w:r>
      <w:r w:rsidR="009D380C" w:rsidRPr="00724262">
        <w:rPr>
          <w:rFonts w:cs="Arial Unicode MS"/>
          <w:szCs w:val="20"/>
        </w:rPr>
        <w:t xml:space="preserve">above </w:t>
      </w:r>
      <w:r w:rsidR="00137BA2" w:rsidRPr="00724262">
        <w:rPr>
          <w:rFonts w:cs="Arial Unicode MS"/>
          <w:szCs w:val="20"/>
        </w:rPr>
        <w:t xml:space="preserve">the </w:t>
      </w:r>
      <w:r w:rsidR="009D380C" w:rsidRPr="00724262">
        <w:rPr>
          <w:rFonts w:cs="Arial Unicode MS"/>
          <w:szCs w:val="20"/>
        </w:rPr>
        <w:t>average time to progress to partner level.</w:t>
      </w:r>
      <w:r w:rsidR="0015347F" w:rsidRPr="00724262">
        <w:rPr>
          <w:rFonts w:cs="Arial Unicode MS"/>
          <w:szCs w:val="20"/>
        </w:rPr>
        <w:t xml:space="preserve"> </w:t>
      </w:r>
      <w:r w:rsidR="00AB2410" w:rsidRPr="00724262">
        <w:rPr>
          <w:rFonts w:cs="Arial Unicode MS"/>
          <w:szCs w:val="20"/>
        </w:rPr>
        <w:t>S</w:t>
      </w:r>
      <w:r w:rsidR="0015347F" w:rsidRPr="00724262">
        <w:rPr>
          <w:rFonts w:cs="Arial Unicode MS"/>
          <w:szCs w:val="20"/>
        </w:rPr>
        <w:t>ensitivity analysis</w:t>
      </w:r>
      <w:r w:rsidR="00AB2410" w:rsidRPr="00724262">
        <w:rPr>
          <w:rFonts w:cs="Arial Unicode MS"/>
          <w:szCs w:val="20"/>
        </w:rPr>
        <w:t xml:space="preserve"> in relation to this cohort including detailed comparisons with alternative specification can be found in the online supplementary</w:t>
      </w:r>
      <w:r w:rsidR="0015347F" w:rsidRPr="00724262">
        <w:rPr>
          <w:rFonts w:cs="Arial Unicode MS"/>
          <w:szCs w:val="20"/>
        </w:rPr>
        <w:t xml:space="preserve"> </w:t>
      </w:r>
      <w:r w:rsidR="00A25631" w:rsidRPr="00724262">
        <w:rPr>
          <w:rFonts w:cs="Arial Unicode MS"/>
          <w:szCs w:val="20"/>
        </w:rPr>
        <w:t>A</w:t>
      </w:r>
      <w:r w:rsidR="0015347F" w:rsidRPr="00724262">
        <w:rPr>
          <w:rFonts w:cs="Arial Unicode MS"/>
          <w:szCs w:val="20"/>
        </w:rPr>
        <w:t>ppendix</w:t>
      </w:r>
      <w:r w:rsidR="00C204DA" w:rsidRPr="00724262">
        <w:rPr>
          <w:rFonts w:cs="Arial Unicode MS"/>
          <w:szCs w:val="20"/>
        </w:rPr>
        <w:t>.</w:t>
      </w:r>
      <w:r w:rsidR="0015347F" w:rsidRPr="00724262">
        <w:rPr>
          <w:rFonts w:cs="Arial Unicode MS"/>
          <w:szCs w:val="20"/>
        </w:rPr>
        <w:t xml:space="preserve"> </w:t>
      </w:r>
    </w:p>
    <w:p w14:paraId="50B8B3CC" w14:textId="4CE49FDF" w:rsidR="00065392" w:rsidRPr="00724262" w:rsidRDefault="006B5901" w:rsidP="35A68B5F">
      <w:pPr>
        <w:spacing w:line="480" w:lineRule="auto"/>
        <w:ind w:firstLine="714"/>
        <w:jc w:val="both"/>
        <w:rPr>
          <w:rFonts w:cs="Arial Unicode MS"/>
        </w:rPr>
      </w:pPr>
      <w:r w:rsidRPr="00724262">
        <w:rPr>
          <w:rFonts w:cs="Arial Unicode MS"/>
        </w:rPr>
        <w:t xml:space="preserve">LCA </w:t>
      </w:r>
      <w:r w:rsidR="00D834C0" w:rsidRPr="00724262">
        <w:rPr>
          <w:rFonts w:cs="Arial Unicode MS"/>
        </w:rPr>
        <w:t>generated</w:t>
      </w:r>
      <w:r w:rsidR="006C12C5" w:rsidRPr="00724262">
        <w:rPr>
          <w:rFonts w:cs="Arial Unicode MS"/>
        </w:rPr>
        <w:t xml:space="preserve"> </w:t>
      </w:r>
      <w:r w:rsidRPr="00724262">
        <w:rPr>
          <w:rFonts w:cs="Arial Unicode MS"/>
        </w:rPr>
        <w:t xml:space="preserve">four </w:t>
      </w:r>
      <w:r w:rsidR="006C12C5" w:rsidRPr="00724262">
        <w:rPr>
          <w:rFonts w:cs="Arial Unicode MS"/>
        </w:rPr>
        <w:t>distinctive</w:t>
      </w:r>
      <w:r w:rsidRPr="00724262">
        <w:rPr>
          <w:rFonts w:cs="Arial Unicode MS"/>
        </w:rPr>
        <w:t xml:space="preserve"> career </w:t>
      </w:r>
      <w:r w:rsidR="003778A1" w:rsidRPr="00724262">
        <w:rPr>
          <w:rFonts w:cs="Arial Unicode MS"/>
        </w:rPr>
        <w:t xml:space="preserve">profiles </w:t>
      </w:r>
      <w:r w:rsidR="00065392" w:rsidRPr="00724262">
        <w:t>which differ in terms of career progression probability</w:t>
      </w:r>
      <w:r w:rsidR="004045C8" w:rsidRPr="00724262">
        <w:t xml:space="preserve"> (progression to partners</w:t>
      </w:r>
      <w:r w:rsidR="00AE5238">
        <w:t>hip</w:t>
      </w:r>
      <w:r w:rsidR="004045C8" w:rsidRPr="00724262">
        <w:t xml:space="preserve"> or in-house</w:t>
      </w:r>
      <w:r w:rsidR="00567C20" w:rsidRPr="00724262">
        <w:t xml:space="preserve"> </w:t>
      </w:r>
      <w:r w:rsidR="004045C8" w:rsidRPr="00724262">
        <w:t>work)</w:t>
      </w:r>
      <w:r w:rsidR="00065392" w:rsidRPr="00724262">
        <w:t xml:space="preserve">; </w:t>
      </w:r>
      <w:r w:rsidR="008C1CC0" w:rsidRPr="00724262">
        <w:t xml:space="preserve">solicitors’ demographic characteristics; </w:t>
      </w:r>
      <w:r w:rsidR="00065392" w:rsidRPr="00724262">
        <w:t>geograp</w:t>
      </w:r>
      <w:r w:rsidR="00065392" w:rsidRPr="00E539CB">
        <w:t xml:space="preserve">hical location </w:t>
      </w:r>
      <w:r w:rsidR="004045C8" w:rsidRPr="00E539CB">
        <w:t>of law firm’s headquarters</w:t>
      </w:r>
      <w:r w:rsidR="008C1CC0" w:rsidRPr="00E539CB">
        <w:t xml:space="preserve"> (central London or regional based firms)</w:t>
      </w:r>
      <w:r w:rsidR="0072109D" w:rsidRPr="00E539CB">
        <w:t xml:space="preserve"> and size of firm,</w:t>
      </w:r>
      <w:r w:rsidR="0072109D">
        <w:t xml:space="preserve"> </w:t>
      </w:r>
      <w:r w:rsidR="004045C8" w:rsidRPr="00724262">
        <w:t xml:space="preserve"> </w:t>
      </w:r>
      <w:r w:rsidR="00065392" w:rsidRPr="00724262">
        <w:t>and type of practice (private client</w:t>
      </w:r>
      <w:r w:rsidR="004045C8" w:rsidRPr="00724262">
        <w:t xml:space="preserve"> or</w:t>
      </w:r>
      <w:r w:rsidR="00065392" w:rsidRPr="00724262">
        <w:t xml:space="preserve"> corporate </w:t>
      </w:r>
      <w:r w:rsidR="004045C8" w:rsidRPr="00724262">
        <w:t>law</w:t>
      </w:r>
      <w:r w:rsidR="00A94A15">
        <w:t xml:space="preserve"> work</w:t>
      </w:r>
      <w:r w:rsidR="00065392" w:rsidRPr="00724262">
        <w:t>)</w:t>
      </w:r>
      <w:r w:rsidR="00D834C0" w:rsidRPr="00724262">
        <w:t>. We have named these</w:t>
      </w:r>
      <w:r w:rsidR="00065392" w:rsidRPr="00724262">
        <w:t>:</w:t>
      </w:r>
      <w:r w:rsidR="008B66EB" w:rsidRPr="00724262">
        <w:t xml:space="preserve"> </w:t>
      </w:r>
      <w:r w:rsidR="00065392" w:rsidRPr="00724262">
        <w:t xml:space="preserve">High-street </w:t>
      </w:r>
      <w:r w:rsidR="00D45684" w:rsidRPr="00724262">
        <w:t>solicitors</w:t>
      </w:r>
      <w:r w:rsidR="0061715B" w:rsidRPr="00724262">
        <w:t xml:space="preserve"> </w:t>
      </w:r>
      <w:r w:rsidR="008B66EB" w:rsidRPr="00724262">
        <w:t>(</w:t>
      </w:r>
      <w:r w:rsidR="008625B9">
        <w:t>accounting for</w:t>
      </w:r>
      <w:r w:rsidR="008B66EB" w:rsidRPr="00724262">
        <w:t xml:space="preserve"> 3</w:t>
      </w:r>
      <w:r w:rsidR="00065392" w:rsidRPr="00724262">
        <w:t>5</w:t>
      </w:r>
      <w:r w:rsidR="00FD0ECF" w:rsidRPr="00724262">
        <w:t xml:space="preserve"> per cent </w:t>
      </w:r>
      <w:r w:rsidR="00065392" w:rsidRPr="00724262">
        <w:t xml:space="preserve">of </w:t>
      </w:r>
      <w:r w:rsidR="008B66EB" w:rsidRPr="00724262">
        <w:t xml:space="preserve">the </w:t>
      </w:r>
      <w:r w:rsidR="00065392" w:rsidRPr="00724262">
        <w:t>solicitor</w:t>
      </w:r>
      <w:r w:rsidR="008B66EB" w:rsidRPr="00724262">
        <w:t xml:space="preserve"> population)</w:t>
      </w:r>
      <w:r w:rsidR="00065392" w:rsidRPr="00724262">
        <w:t>;</w:t>
      </w:r>
      <w:r w:rsidR="008B66EB" w:rsidRPr="00724262">
        <w:rPr>
          <w:rFonts w:cs="Arial Unicode MS"/>
        </w:rPr>
        <w:t xml:space="preserve"> </w:t>
      </w:r>
      <w:r w:rsidR="00065392" w:rsidRPr="00724262">
        <w:t xml:space="preserve">City </w:t>
      </w:r>
      <w:r w:rsidR="00F657FB" w:rsidRPr="00724262">
        <w:t>solicitors</w:t>
      </w:r>
      <w:r w:rsidR="008B66EB" w:rsidRPr="00724262">
        <w:t xml:space="preserve"> (</w:t>
      </w:r>
      <w:r w:rsidR="00065392" w:rsidRPr="00724262">
        <w:t>33</w:t>
      </w:r>
      <w:r w:rsidR="00FD0ECF" w:rsidRPr="00724262">
        <w:t xml:space="preserve"> per cent</w:t>
      </w:r>
      <w:r w:rsidR="00065392" w:rsidRPr="00724262">
        <w:t xml:space="preserve"> of solicitors</w:t>
      </w:r>
      <w:r w:rsidR="008B66EB" w:rsidRPr="00724262">
        <w:t>)</w:t>
      </w:r>
      <w:r w:rsidR="00065392" w:rsidRPr="00724262">
        <w:t>;</w:t>
      </w:r>
      <w:r w:rsidR="008B66EB" w:rsidRPr="00724262">
        <w:rPr>
          <w:rFonts w:cs="Arial Unicode MS"/>
        </w:rPr>
        <w:t xml:space="preserve"> </w:t>
      </w:r>
      <w:r w:rsidR="00065392" w:rsidRPr="00724262">
        <w:t>Corporate fast-track</w:t>
      </w:r>
      <w:r w:rsidR="008B66EB" w:rsidRPr="00724262">
        <w:t xml:space="preserve"> (</w:t>
      </w:r>
      <w:r w:rsidR="00065392" w:rsidRPr="00724262">
        <w:t>22</w:t>
      </w:r>
      <w:r w:rsidR="00FD0ECF" w:rsidRPr="00724262">
        <w:t xml:space="preserve"> per cent</w:t>
      </w:r>
      <w:r w:rsidR="00065392" w:rsidRPr="00724262">
        <w:t xml:space="preserve"> of </w:t>
      </w:r>
      <w:r w:rsidR="008B66EB" w:rsidRPr="00724262">
        <w:t xml:space="preserve">the </w:t>
      </w:r>
      <w:r w:rsidR="00065392" w:rsidRPr="00724262">
        <w:t>solicitor</w:t>
      </w:r>
      <w:r w:rsidR="008B66EB" w:rsidRPr="00724262">
        <w:t xml:space="preserve"> population)</w:t>
      </w:r>
      <w:r w:rsidR="00065392" w:rsidRPr="00724262">
        <w:t>;</w:t>
      </w:r>
      <w:r w:rsidR="008B66EB" w:rsidRPr="00724262">
        <w:t xml:space="preserve"> </w:t>
      </w:r>
      <w:r w:rsidR="00065392" w:rsidRPr="00724262">
        <w:t xml:space="preserve">In-house </w:t>
      </w:r>
      <w:r w:rsidR="008B66EB" w:rsidRPr="00724262">
        <w:t>(</w:t>
      </w:r>
      <w:r w:rsidR="00065392" w:rsidRPr="00724262">
        <w:t>10</w:t>
      </w:r>
      <w:r w:rsidR="00FD0ECF" w:rsidRPr="00724262">
        <w:t xml:space="preserve"> per cent</w:t>
      </w:r>
      <w:r w:rsidR="00065392" w:rsidRPr="00724262">
        <w:t xml:space="preserve"> of solicitors</w:t>
      </w:r>
      <w:r w:rsidR="008B66EB" w:rsidRPr="00724262">
        <w:t>)</w:t>
      </w:r>
      <w:r w:rsidR="00065392" w:rsidRPr="00724262">
        <w:t xml:space="preserve">. </w:t>
      </w:r>
      <w:r w:rsidR="004D4D0D">
        <w:t xml:space="preserve">We describe </w:t>
      </w:r>
      <w:r w:rsidR="0072109D">
        <w:t>each of these below</w:t>
      </w:r>
      <w:r w:rsidR="004D4D0D">
        <w:t xml:space="preserve">. </w:t>
      </w:r>
    </w:p>
    <w:p w14:paraId="745D32D0" w14:textId="238C14EA" w:rsidR="002369CC" w:rsidRPr="00724262" w:rsidRDefault="006B5901" w:rsidP="00EA30AE">
      <w:pPr>
        <w:snapToGrid w:val="0"/>
        <w:spacing w:after="240" w:line="480" w:lineRule="auto"/>
        <w:ind w:firstLine="714"/>
        <w:jc w:val="both"/>
        <w:rPr>
          <w:rFonts w:eastAsiaTheme="minorEastAsia"/>
        </w:rPr>
      </w:pPr>
      <w:r w:rsidRPr="00724262">
        <w:rPr>
          <w:rFonts w:cs="Arial Unicode MS"/>
          <w:szCs w:val="20"/>
        </w:rPr>
        <w:t xml:space="preserve">Table 2 reports </w:t>
      </w:r>
      <w:r w:rsidR="00AD7F6C" w:rsidRPr="00724262">
        <w:rPr>
          <w:rFonts w:cs="Arial Unicode MS"/>
          <w:szCs w:val="20"/>
        </w:rPr>
        <w:t xml:space="preserve">predicted solicitors’ diversity characteristics and career outcomes </w:t>
      </w:r>
      <w:r w:rsidRPr="00724262">
        <w:rPr>
          <w:rFonts w:cs="Arial Unicode MS"/>
          <w:szCs w:val="20"/>
        </w:rPr>
        <w:t xml:space="preserve">across the four </w:t>
      </w:r>
      <w:r w:rsidR="003778A1" w:rsidRPr="00724262">
        <w:rPr>
          <w:rFonts w:cs="Arial Unicode MS"/>
          <w:szCs w:val="20"/>
        </w:rPr>
        <w:t>profiles</w:t>
      </w:r>
      <w:r w:rsidRPr="00724262">
        <w:rPr>
          <w:rFonts w:cs="Arial Unicode MS"/>
          <w:szCs w:val="20"/>
        </w:rPr>
        <w:t>.</w:t>
      </w:r>
      <w:r w:rsidR="007A5239" w:rsidRPr="00724262">
        <w:rPr>
          <w:rFonts w:cs="Arial Unicode MS"/>
          <w:szCs w:val="20"/>
        </w:rPr>
        <w:t xml:space="preserve"> The lower portion of the table contains fit indices (BIC, ABIC</w:t>
      </w:r>
      <w:r w:rsidR="00EA5A8E" w:rsidRPr="00724262">
        <w:rPr>
          <w:rFonts w:cs="Arial Unicode MS"/>
          <w:szCs w:val="20"/>
        </w:rPr>
        <w:t xml:space="preserve">, </w:t>
      </w:r>
      <w:r w:rsidR="007A5239" w:rsidRPr="00724262">
        <w:rPr>
          <w:rFonts w:cs="Arial Unicode MS"/>
          <w:szCs w:val="20"/>
        </w:rPr>
        <w:t>Entropy</w:t>
      </w:r>
      <w:r w:rsidR="00EA5A8E" w:rsidRPr="00724262">
        <w:rPr>
          <w:rFonts w:cs="Arial Unicode MS"/>
          <w:szCs w:val="20"/>
        </w:rPr>
        <w:t xml:space="preserve"> and classification error</w:t>
      </w:r>
      <w:r w:rsidR="007A5239" w:rsidRPr="00724262">
        <w:rPr>
          <w:rFonts w:cs="Arial Unicode MS"/>
          <w:szCs w:val="20"/>
        </w:rPr>
        <w:t xml:space="preserve">) for the optimal and alternative outputs (starting from a baseline one-class model through to six latent classes). </w:t>
      </w:r>
      <w:r w:rsidR="00264BBD" w:rsidRPr="00724262">
        <w:rPr>
          <w:rFonts w:cs="Arial Unicode MS"/>
          <w:szCs w:val="20"/>
        </w:rPr>
        <w:t>T</w:t>
      </w:r>
      <w:r w:rsidR="007A5239" w:rsidRPr="00724262">
        <w:rPr>
          <w:rFonts w:cs="Arial Unicode MS"/>
          <w:szCs w:val="20"/>
        </w:rPr>
        <w:t xml:space="preserve">he model with four latent </w:t>
      </w:r>
      <w:r w:rsidR="00A56E0F" w:rsidRPr="00724262">
        <w:rPr>
          <w:rFonts w:cs="Arial Unicode MS"/>
          <w:szCs w:val="20"/>
        </w:rPr>
        <w:t>classes</w:t>
      </w:r>
      <w:r w:rsidR="007A5239" w:rsidRPr="00724262">
        <w:rPr>
          <w:rFonts w:cs="Arial Unicode MS"/>
          <w:szCs w:val="20"/>
        </w:rPr>
        <w:t xml:space="preserve"> returned the lowest BIC and ABIC</w:t>
      </w:r>
      <w:r w:rsidR="00675E21" w:rsidRPr="00724262">
        <w:rPr>
          <w:rFonts w:cs="Arial Unicode MS"/>
          <w:szCs w:val="20"/>
        </w:rPr>
        <w:t xml:space="preserve"> </w:t>
      </w:r>
      <w:r w:rsidR="00675E21" w:rsidRPr="00724262">
        <w:rPr>
          <w:rFonts w:cs="Arial Unicode MS"/>
          <w:szCs w:val="20"/>
        </w:rPr>
        <w:lastRenderedPageBreak/>
        <w:t>(</w:t>
      </w:r>
      <w:r w:rsidR="008B66EB" w:rsidRPr="00724262">
        <w:rPr>
          <w:rFonts w:cs="Arial Unicode MS"/>
          <w:szCs w:val="20"/>
        </w:rPr>
        <w:t xml:space="preserve">as </w:t>
      </w:r>
      <w:r w:rsidR="00675E21" w:rsidRPr="00724262">
        <w:rPr>
          <w:rFonts w:cs="Arial Unicode MS"/>
          <w:szCs w:val="20"/>
        </w:rPr>
        <w:t xml:space="preserve">illustrated in </w:t>
      </w:r>
      <w:r w:rsidR="00EA4B27" w:rsidRPr="00724262">
        <w:rPr>
          <w:rFonts w:cs="Arial Unicode MS"/>
          <w:szCs w:val="20"/>
        </w:rPr>
        <w:t>f</w:t>
      </w:r>
      <w:r w:rsidR="00675E21" w:rsidRPr="00724262">
        <w:rPr>
          <w:rFonts w:cs="Arial Unicode MS"/>
          <w:szCs w:val="20"/>
        </w:rPr>
        <w:t xml:space="preserve">igure </w:t>
      </w:r>
      <w:r w:rsidR="00EA4B27" w:rsidRPr="00724262">
        <w:rPr>
          <w:rFonts w:cs="Arial Unicode MS"/>
          <w:szCs w:val="20"/>
        </w:rPr>
        <w:t>3</w:t>
      </w:r>
      <w:r w:rsidR="00675E21" w:rsidRPr="00724262">
        <w:rPr>
          <w:rFonts w:cs="Arial Unicode MS"/>
          <w:szCs w:val="20"/>
        </w:rPr>
        <w:t>)</w:t>
      </w:r>
      <w:r w:rsidR="00E24BDA" w:rsidRPr="00724262">
        <w:rPr>
          <w:rFonts w:cs="Arial Unicode MS"/>
          <w:szCs w:val="20"/>
        </w:rPr>
        <w:t xml:space="preserve">, </w:t>
      </w:r>
      <w:r w:rsidR="007A5239" w:rsidRPr="00724262">
        <w:rPr>
          <w:rFonts w:cs="Arial Unicode MS"/>
          <w:szCs w:val="20"/>
        </w:rPr>
        <w:t>the highest R-squared entropy</w:t>
      </w:r>
      <w:r w:rsidR="00E24BDA" w:rsidRPr="00724262">
        <w:rPr>
          <w:rFonts w:cs="Arial Unicode MS"/>
          <w:szCs w:val="20"/>
        </w:rPr>
        <w:t xml:space="preserve"> and the lowest </w:t>
      </w:r>
      <w:r w:rsidR="00EA5A8E" w:rsidRPr="00724262">
        <w:rPr>
          <w:rFonts w:eastAsiaTheme="minorEastAsia"/>
        </w:rPr>
        <w:t xml:space="preserve">likelihood of misclassification. </w:t>
      </w:r>
      <w:r w:rsidR="008B66EB" w:rsidRPr="00724262">
        <w:rPr>
          <w:rFonts w:cs="Arial Unicode MS"/>
          <w:szCs w:val="20"/>
        </w:rPr>
        <w:t>T</w:t>
      </w:r>
      <w:r w:rsidR="00017077" w:rsidRPr="00724262">
        <w:rPr>
          <w:rFonts w:cs="Arial Unicode MS"/>
          <w:szCs w:val="20"/>
        </w:rPr>
        <w:t xml:space="preserve">he output with four latent classes </w:t>
      </w:r>
      <w:r w:rsidR="00675E21" w:rsidRPr="00724262">
        <w:rPr>
          <w:rFonts w:cs="Arial Unicode MS"/>
          <w:szCs w:val="20"/>
        </w:rPr>
        <w:t xml:space="preserve">was conceptually more adequate than alternative solutions with fewer or more career </w:t>
      </w:r>
      <w:r w:rsidR="0097024F" w:rsidRPr="00724262">
        <w:rPr>
          <w:rFonts w:cs="Arial Unicode MS"/>
          <w:szCs w:val="20"/>
        </w:rPr>
        <w:t xml:space="preserve">profiles </w:t>
      </w:r>
      <w:r w:rsidR="00017077" w:rsidRPr="00724262">
        <w:rPr>
          <w:rFonts w:cs="Arial Unicode MS"/>
          <w:szCs w:val="20"/>
        </w:rPr>
        <w:t xml:space="preserve">(detailed comparisons with alternative </w:t>
      </w:r>
      <w:r w:rsidR="004D615E" w:rsidRPr="00724262">
        <w:rPr>
          <w:rFonts w:cs="Arial Unicode MS"/>
          <w:szCs w:val="20"/>
        </w:rPr>
        <w:t xml:space="preserve">specifications </w:t>
      </w:r>
      <w:r w:rsidR="00017077" w:rsidRPr="00724262">
        <w:rPr>
          <w:rFonts w:cs="Arial Unicode MS"/>
          <w:szCs w:val="20"/>
        </w:rPr>
        <w:t xml:space="preserve">can be found in </w:t>
      </w:r>
      <w:r w:rsidR="006E788A" w:rsidRPr="00724262">
        <w:rPr>
          <w:rFonts w:cs="Arial Unicode MS"/>
          <w:szCs w:val="20"/>
        </w:rPr>
        <w:t>A</w:t>
      </w:r>
      <w:r w:rsidR="00017077" w:rsidRPr="00724262">
        <w:rPr>
          <w:rFonts w:cs="Arial Unicode MS"/>
          <w:szCs w:val="20"/>
        </w:rPr>
        <w:t>ppendix).</w:t>
      </w:r>
    </w:p>
    <w:p w14:paraId="27CEB00D" w14:textId="7C2FB012" w:rsidR="004A551B" w:rsidRPr="00724262" w:rsidRDefault="007B3F5D" w:rsidP="009F09C2">
      <w:pPr>
        <w:pStyle w:val="Body"/>
        <w:spacing w:line="480" w:lineRule="auto"/>
        <w:jc w:val="center"/>
        <w:rPr>
          <w:rFonts w:ascii="Times New Roman" w:eastAsia="Times New Roman" w:hAnsi="Times New Roman" w:cs="Times New Roman"/>
          <w:sz w:val="24"/>
          <w:szCs w:val="24"/>
        </w:rPr>
      </w:pPr>
      <w:r w:rsidRPr="00724262">
        <w:rPr>
          <w:rFonts w:ascii="Times New Roman" w:eastAsia="Times New Roman" w:hAnsi="Times New Roman" w:cs="Times New Roman"/>
          <w:sz w:val="24"/>
          <w:szCs w:val="24"/>
        </w:rPr>
        <w:t xml:space="preserve">Insert </w:t>
      </w:r>
      <w:r w:rsidR="004B4A48" w:rsidRPr="00724262">
        <w:rPr>
          <w:rFonts w:ascii="Times New Roman" w:eastAsia="Times New Roman" w:hAnsi="Times New Roman" w:cs="Times New Roman"/>
          <w:sz w:val="24"/>
          <w:szCs w:val="24"/>
        </w:rPr>
        <w:t>T</w:t>
      </w:r>
      <w:r w:rsidR="005D1B66" w:rsidRPr="00724262">
        <w:rPr>
          <w:rFonts w:ascii="Times New Roman" w:eastAsia="Times New Roman" w:hAnsi="Times New Roman" w:cs="Times New Roman"/>
          <w:sz w:val="24"/>
          <w:szCs w:val="24"/>
        </w:rPr>
        <w:t>able 2 here</w:t>
      </w:r>
    </w:p>
    <w:p w14:paraId="59F2D0C2" w14:textId="4A8D6610" w:rsidR="00650688" w:rsidRPr="00724262" w:rsidRDefault="007B3F5D" w:rsidP="009F09C2">
      <w:pPr>
        <w:pStyle w:val="Body"/>
        <w:spacing w:line="480" w:lineRule="auto"/>
        <w:jc w:val="center"/>
        <w:rPr>
          <w:rFonts w:ascii="Times New Roman" w:eastAsia="Times New Roman" w:hAnsi="Times New Roman" w:cs="Times New Roman"/>
          <w:sz w:val="24"/>
          <w:szCs w:val="24"/>
        </w:rPr>
      </w:pPr>
      <w:r w:rsidRPr="00724262">
        <w:rPr>
          <w:rFonts w:ascii="Times New Roman" w:eastAsia="Times New Roman" w:hAnsi="Times New Roman" w:cs="Times New Roman"/>
          <w:sz w:val="24"/>
          <w:szCs w:val="24"/>
        </w:rPr>
        <w:t xml:space="preserve">Insert </w:t>
      </w:r>
      <w:r w:rsidR="004B4A48" w:rsidRPr="00724262">
        <w:rPr>
          <w:rFonts w:ascii="Times New Roman" w:eastAsia="Times New Roman" w:hAnsi="Times New Roman" w:cs="Times New Roman"/>
          <w:sz w:val="24"/>
          <w:szCs w:val="24"/>
        </w:rPr>
        <w:t>F</w:t>
      </w:r>
      <w:r w:rsidR="00650688" w:rsidRPr="00724262">
        <w:rPr>
          <w:rFonts w:ascii="Times New Roman" w:eastAsia="Times New Roman" w:hAnsi="Times New Roman" w:cs="Times New Roman"/>
          <w:sz w:val="24"/>
          <w:szCs w:val="24"/>
        </w:rPr>
        <w:t xml:space="preserve">igure </w:t>
      </w:r>
      <w:r w:rsidR="003B238B" w:rsidRPr="00724262">
        <w:rPr>
          <w:rFonts w:ascii="Times New Roman" w:eastAsia="Times New Roman" w:hAnsi="Times New Roman" w:cs="Times New Roman"/>
          <w:sz w:val="24"/>
          <w:szCs w:val="24"/>
        </w:rPr>
        <w:t>3</w:t>
      </w:r>
      <w:r w:rsidR="00650688" w:rsidRPr="00724262">
        <w:rPr>
          <w:rFonts w:ascii="Times New Roman" w:eastAsia="Times New Roman" w:hAnsi="Times New Roman" w:cs="Times New Roman"/>
          <w:sz w:val="24"/>
          <w:szCs w:val="24"/>
        </w:rPr>
        <w:t xml:space="preserve"> here</w:t>
      </w:r>
    </w:p>
    <w:p w14:paraId="2D18FD0B" w14:textId="562BDB1C" w:rsidR="00C32109" w:rsidRPr="00724262" w:rsidRDefault="004A551B" w:rsidP="009F09C2">
      <w:pPr>
        <w:pStyle w:val="Body"/>
        <w:spacing w:line="480" w:lineRule="auto"/>
        <w:ind w:firstLine="720"/>
        <w:jc w:val="both"/>
        <w:rPr>
          <w:rFonts w:ascii="Times New Roman" w:hAnsi="Times New Roman"/>
          <w:sz w:val="24"/>
          <w:szCs w:val="24"/>
        </w:rPr>
      </w:pPr>
      <w:r w:rsidRPr="00724262">
        <w:rPr>
          <w:rFonts w:ascii="Times New Roman" w:hAnsi="Times New Roman"/>
          <w:i/>
          <w:iCs/>
          <w:sz w:val="24"/>
          <w:szCs w:val="24"/>
        </w:rPr>
        <w:t xml:space="preserve">High-street </w:t>
      </w:r>
      <w:r w:rsidR="00D45684" w:rsidRPr="00724262">
        <w:rPr>
          <w:rFonts w:ascii="Times New Roman" w:hAnsi="Times New Roman"/>
          <w:i/>
          <w:iCs/>
          <w:sz w:val="24"/>
          <w:szCs w:val="24"/>
        </w:rPr>
        <w:t>solicitors</w:t>
      </w:r>
    </w:p>
    <w:p w14:paraId="693988E1" w14:textId="6DCC8A1F" w:rsidR="00B311A5" w:rsidRDefault="00527640" w:rsidP="00C552D7">
      <w:pPr>
        <w:pStyle w:val="Body"/>
        <w:spacing w:line="48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This group of solicitors tend to work in </w:t>
      </w:r>
      <w:r w:rsidRPr="00724262">
        <w:rPr>
          <w:rFonts w:ascii="Times New Roman" w:eastAsia="Times New Roman" w:hAnsi="Times New Roman" w:cs="Times New Roman"/>
          <w:sz w:val="24"/>
          <w:szCs w:val="24"/>
        </w:rPr>
        <w:t>small, regional firms doing a significant share of private client work</w:t>
      </w:r>
      <w:r w:rsidR="00C4697E">
        <w:rPr>
          <w:rFonts w:ascii="Times New Roman" w:eastAsia="Times New Roman" w:hAnsi="Times New Roman" w:cs="Times New Roman"/>
          <w:sz w:val="24"/>
          <w:szCs w:val="24"/>
        </w:rPr>
        <w:t>.</w:t>
      </w:r>
      <w:r w:rsidRPr="007242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They are</w:t>
      </w:r>
      <w:r w:rsidRPr="00724262">
        <w:rPr>
          <w:rFonts w:ascii="Times New Roman" w:eastAsia="Times New Roman" w:hAnsi="Times New Roman" w:cs="Times New Roman"/>
          <w:sz w:val="24"/>
          <w:szCs w:val="24"/>
        </w:rPr>
        <w:t xml:space="preserve"> likely to be </w:t>
      </w:r>
      <w:r w:rsidR="00F6062F">
        <w:rPr>
          <w:rFonts w:ascii="Times New Roman" w:eastAsia="Times New Roman" w:hAnsi="Times New Roman" w:cs="Times New Roman"/>
          <w:sz w:val="24"/>
          <w:szCs w:val="24"/>
        </w:rPr>
        <w:t xml:space="preserve">a </w:t>
      </w:r>
      <w:r w:rsidRPr="00724262">
        <w:rPr>
          <w:rFonts w:ascii="Times New Roman" w:eastAsia="Times New Roman" w:hAnsi="Times New Roman" w:cs="Times New Roman"/>
          <w:sz w:val="24"/>
          <w:szCs w:val="24"/>
        </w:rPr>
        <w:t>more modestly remunerated career profile in the profession</w:t>
      </w:r>
      <w:r>
        <w:rPr>
          <w:rFonts w:ascii="Times New Roman" w:eastAsia="Times New Roman" w:hAnsi="Times New Roman" w:cs="Times New Roman"/>
          <w:sz w:val="24"/>
          <w:szCs w:val="24"/>
        </w:rPr>
        <w:t xml:space="preserve">, and </w:t>
      </w:r>
      <w:r w:rsidR="002C3B8D">
        <w:rPr>
          <w:rFonts w:ascii="Times New Roman" w:eastAsia="Times New Roman" w:hAnsi="Times New Roman" w:cs="Times New Roman"/>
          <w:sz w:val="24"/>
          <w:szCs w:val="24"/>
        </w:rPr>
        <w:t>may</w:t>
      </w:r>
      <w:r>
        <w:rPr>
          <w:rFonts w:ascii="Times New Roman" w:eastAsia="Times New Roman" w:hAnsi="Times New Roman" w:cs="Times New Roman"/>
          <w:sz w:val="24"/>
          <w:szCs w:val="24"/>
        </w:rPr>
        <w:t xml:space="preserve"> feel the impact of </w:t>
      </w:r>
      <w:r w:rsidR="003C2321">
        <w:rPr>
          <w:rFonts w:ascii="Times New Roman" w:eastAsia="Times New Roman" w:hAnsi="Times New Roman" w:cs="Times New Roman"/>
          <w:sz w:val="24"/>
          <w:szCs w:val="24"/>
        </w:rPr>
        <w:t>de</w:t>
      </w:r>
      <w:r w:rsidR="0065219C">
        <w:rPr>
          <w:rFonts w:ascii="Times New Roman" w:eastAsia="Times New Roman" w:hAnsi="Times New Roman" w:cs="Times New Roman"/>
          <w:sz w:val="24"/>
          <w:szCs w:val="24"/>
        </w:rPr>
        <w:t xml:space="preserve">clining conditions at work due to </w:t>
      </w:r>
      <w:r w:rsidR="002C3B8D">
        <w:rPr>
          <w:rFonts w:ascii="Times New Roman" w:eastAsia="Times New Roman" w:hAnsi="Times New Roman" w:cs="Times New Roman"/>
          <w:sz w:val="24"/>
          <w:szCs w:val="24"/>
        </w:rPr>
        <w:t xml:space="preserve">cuts </w:t>
      </w:r>
      <w:r w:rsidR="00F6062F">
        <w:rPr>
          <w:rFonts w:ascii="Times New Roman" w:eastAsia="Times New Roman" w:hAnsi="Times New Roman" w:cs="Times New Roman"/>
          <w:sz w:val="24"/>
          <w:szCs w:val="24"/>
        </w:rPr>
        <w:t xml:space="preserve">in </w:t>
      </w:r>
      <w:r w:rsidR="003C2321">
        <w:rPr>
          <w:rFonts w:ascii="Times New Roman" w:eastAsia="Times New Roman" w:hAnsi="Times New Roman" w:cs="Times New Roman"/>
          <w:sz w:val="24"/>
          <w:szCs w:val="24"/>
        </w:rPr>
        <w:t xml:space="preserve">legal aid </w:t>
      </w:r>
      <w:r w:rsidR="0065219C">
        <w:rPr>
          <w:rFonts w:ascii="Times New Roman" w:eastAsia="Times New Roman" w:hAnsi="Times New Roman" w:cs="Times New Roman"/>
          <w:sz w:val="24"/>
          <w:szCs w:val="24"/>
        </w:rPr>
        <w:t>and other adverse regulatory</w:t>
      </w:r>
      <w:r w:rsidR="00F6062F">
        <w:rPr>
          <w:rFonts w:ascii="Times New Roman" w:eastAsia="Times New Roman" w:hAnsi="Times New Roman" w:cs="Times New Roman"/>
          <w:sz w:val="24"/>
          <w:szCs w:val="24"/>
        </w:rPr>
        <w:t xml:space="preserve"> and funding</w:t>
      </w:r>
      <w:r w:rsidR="0065219C">
        <w:rPr>
          <w:rFonts w:ascii="Times New Roman" w:eastAsia="Times New Roman" w:hAnsi="Times New Roman" w:cs="Times New Roman"/>
          <w:sz w:val="24"/>
          <w:szCs w:val="24"/>
        </w:rPr>
        <w:t xml:space="preserve"> changes</w:t>
      </w:r>
      <w:r w:rsidRPr="00724262">
        <w:rPr>
          <w:rFonts w:ascii="Times New Roman" w:eastAsia="Times New Roman" w:hAnsi="Times New Roman" w:cs="Times New Roman"/>
          <w:sz w:val="24"/>
          <w:szCs w:val="24"/>
        </w:rPr>
        <w:t>.</w:t>
      </w:r>
      <w:r w:rsidR="0065219C">
        <w:rPr>
          <w:rFonts w:ascii="Times New Roman" w:eastAsia="Times New Roman" w:hAnsi="Times New Roman" w:cs="Times New Roman"/>
          <w:sz w:val="24"/>
          <w:szCs w:val="24"/>
        </w:rPr>
        <w:t xml:space="preserve"> They </w:t>
      </w:r>
      <w:r w:rsidR="00552AEC" w:rsidRPr="00724262">
        <w:rPr>
          <w:rFonts w:ascii="Times New Roman" w:eastAsia="Times New Roman" w:hAnsi="Times New Roman" w:cs="Times New Roman"/>
          <w:sz w:val="24"/>
          <w:szCs w:val="24"/>
        </w:rPr>
        <w:t>provid</w:t>
      </w:r>
      <w:r w:rsidR="000E410A">
        <w:rPr>
          <w:rFonts w:ascii="Times New Roman" w:eastAsia="Times New Roman" w:hAnsi="Times New Roman" w:cs="Times New Roman"/>
          <w:sz w:val="24"/>
          <w:szCs w:val="24"/>
        </w:rPr>
        <w:t>e</w:t>
      </w:r>
      <w:r w:rsidR="00552AEC" w:rsidRPr="00724262">
        <w:rPr>
          <w:rFonts w:ascii="Times New Roman" w:eastAsia="Times New Roman" w:hAnsi="Times New Roman" w:cs="Times New Roman"/>
          <w:sz w:val="24"/>
          <w:szCs w:val="24"/>
        </w:rPr>
        <w:t xml:space="preserve"> legal services defined as ‘retail’</w:t>
      </w:r>
      <w:r w:rsidR="00BF6F4A">
        <w:rPr>
          <w:rFonts w:ascii="Times New Roman" w:eastAsia="Times New Roman" w:hAnsi="Times New Roman" w:cs="Times New Roman"/>
          <w:sz w:val="24"/>
          <w:szCs w:val="24"/>
        </w:rPr>
        <w:t xml:space="preserve">, ‘personal’ </w:t>
      </w:r>
      <w:r w:rsidR="00552AEC" w:rsidRPr="00724262">
        <w:rPr>
          <w:rFonts w:ascii="Times New Roman" w:eastAsia="Times New Roman" w:hAnsi="Times New Roman" w:cs="Times New Roman"/>
          <w:sz w:val="24"/>
          <w:szCs w:val="24"/>
        </w:rPr>
        <w:t>or ‘high-street’, for example, conveyancing, wills, probate, family law</w:t>
      </w:r>
      <w:r w:rsidR="0065219C">
        <w:rPr>
          <w:rFonts w:ascii="Times New Roman" w:eastAsia="Times New Roman" w:hAnsi="Times New Roman" w:cs="Times New Roman"/>
          <w:sz w:val="24"/>
          <w:szCs w:val="24"/>
        </w:rPr>
        <w:t>, migration</w:t>
      </w:r>
      <w:r w:rsidR="00552AEC" w:rsidRPr="00724262">
        <w:rPr>
          <w:rFonts w:ascii="Times New Roman" w:eastAsia="Times New Roman" w:hAnsi="Times New Roman" w:cs="Times New Roman"/>
          <w:sz w:val="24"/>
          <w:szCs w:val="24"/>
        </w:rPr>
        <w:t xml:space="preserve"> and so forth. Essentially, these solicitors service the legal needs of individuals (private clients) and small businesses. </w:t>
      </w:r>
      <w:r w:rsidR="00854A4D" w:rsidRPr="00724262">
        <w:rPr>
          <w:rFonts w:ascii="Times New Roman" w:eastAsia="Times New Roman" w:hAnsi="Times New Roman" w:cs="Times New Roman"/>
          <w:sz w:val="24"/>
          <w:szCs w:val="24"/>
        </w:rPr>
        <w:t xml:space="preserve">Solicitors populating the high-street </w:t>
      </w:r>
      <w:r w:rsidR="003778A1" w:rsidRPr="00724262">
        <w:rPr>
          <w:rFonts w:ascii="Times New Roman" w:eastAsia="Times New Roman" w:hAnsi="Times New Roman" w:cs="Times New Roman"/>
          <w:sz w:val="24"/>
          <w:szCs w:val="24"/>
        </w:rPr>
        <w:t xml:space="preserve">profile </w:t>
      </w:r>
      <w:r w:rsidR="00854A4D" w:rsidRPr="00724262">
        <w:rPr>
          <w:rFonts w:ascii="Times New Roman" w:eastAsia="Times New Roman" w:hAnsi="Times New Roman" w:cs="Times New Roman"/>
          <w:sz w:val="24"/>
          <w:szCs w:val="24"/>
        </w:rPr>
        <w:t xml:space="preserve">have a high probability of working in firms based outside of central London. </w:t>
      </w:r>
      <w:r w:rsidR="00F67568" w:rsidRPr="00724262">
        <w:rPr>
          <w:rFonts w:ascii="Times New Roman" w:hAnsi="Times New Roman" w:cs="Times New Roman"/>
          <w:sz w:val="24"/>
          <w:szCs w:val="24"/>
        </w:rPr>
        <w:t>This is a career type associated predominantly with female solicitors</w:t>
      </w:r>
      <w:r w:rsidR="00271F0D">
        <w:rPr>
          <w:rFonts w:ascii="Times New Roman" w:hAnsi="Times New Roman" w:cs="Times New Roman"/>
          <w:sz w:val="24"/>
          <w:szCs w:val="24"/>
        </w:rPr>
        <w:t>, and these solicitors have a low probability of progression to partnership</w:t>
      </w:r>
      <w:r w:rsidR="00F67568" w:rsidRPr="00724262">
        <w:rPr>
          <w:rFonts w:ascii="Times New Roman" w:hAnsi="Times New Roman" w:cs="Times New Roman"/>
          <w:sz w:val="24"/>
          <w:szCs w:val="24"/>
        </w:rPr>
        <w:t xml:space="preserve">. </w:t>
      </w:r>
    </w:p>
    <w:p w14:paraId="4EC497A9" w14:textId="77777777" w:rsidR="00D94740" w:rsidRPr="00C552D7" w:rsidRDefault="00D94740" w:rsidP="00C552D7">
      <w:pPr>
        <w:pStyle w:val="Body"/>
        <w:spacing w:line="480" w:lineRule="auto"/>
        <w:ind w:firstLine="720"/>
        <w:jc w:val="both"/>
        <w:rPr>
          <w:rFonts w:ascii="Times New Roman" w:hAnsi="Times New Roman" w:cs="Times New Roman"/>
          <w:sz w:val="24"/>
          <w:szCs w:val="24"/>
        </w:rPr>
      </w:pPr>
    </w:p>
    <w:p w14:paraId="5DA0E840" w14:textId="70F6A336" w:rsidR="001F32BD" w:rsidRPr="00724262" w:rsidRDefault="004A551B" w:rsidP="009F09C2">
      <w:pPr>
        <w:pStyle w:val="Body"/>
        <w:spacing w:line="480" w:lineRule="auto"/>
        <w:ind w:firstLine="720"/>
        <w:jc w:val="both"/>
        <w:rPr>
          <w:rFonts w:ascii="Times New Roman" w:hAnsi="Times New Roman" w:cs="Times New Roman"/>
          <w:sz w:val="24"/>
          <w:szCs w:val="24"/>
        </w:rPr>
      </w:pPr>
      <w:r w:rsidRPr="00724262">
        <w:rPr>
          <w:rFonts w:ascii="Times New Roman" w:hAnsi="Times New Roman" w:cs="Times New Roman"/>
          <w:i/>
          <w:iCs/>
          <w:sz w:val="24"/>
          <w:szCs w:val="24"/>
        </w:rPr>
        <w:t xml:space="preserve">City </w:t>
      </w:r>
      <w:r w:rsidR="0061715B" w:rsidRPr="00724262">
        <w:rPr>
          <w:rFonts w:ascii="Times New Roman" w:hAnsi="Times New Roman" w:cs="Times New Roman"/>
          <w:i/>
          <w:iCs/>
          <w:sz w:val="24"/>
          <w:szCs w:val="24"/>
        </w:rPr>
        <w:t>S</w:t>
      </w:r>
      <w:r w:rsidR="007A74EA" w:rsidRPr="00724262">
        <w:rPr>
          <w:rFonts w:ascii="Times New Roman" w:hAnsi="Times New Roman" w:cs="Times New Roman"/>
          <w:i/>
          <w:iCs/>
          <w:sz w:val="24"/>
          <w:szCs w:val="24"/>
        </w:rPr>
        <w:t>olicitor</w:t>
      </w:r>
      <w:r w:rsidR="00A31397" w:rsidRPr="00724262">
        <w:rPr>
          <w:rFonts w:ascii="Times New Roman" w:hAnsi="Times New Roman" w:cs="Times New Roman"/>
          <w:i/>
          <w:iCs/>
          <w:sz w:val="24"/>
          <w:szCs w:val="24"/>
        </w:rPr>
        <w:t>s</w:t>
      </w:r>
    </w:p>
    <w:p w14:paraId="3F67E9EF" w14:textId="61ADAE98" w:rsidR="007D461A" w:rsidRPr="00724262" w:rsidRDefault="006121A0" w:rsidP="0042466B">
      <w:pPr>
        <w:pStyle w:val="Body"/>
        <w:spacing w:line="480" w:lineRule="auto"/>
        <w:ind w:firstLine="720"/>
        <w:jc w:val="both"/>
        <w:rPr>
          <w:rFonts w:ascii="Times New Roman" w:eastAsia="Times New Roman" w:hAnsi="Times New Roman" w:cs="Times New Roman"/>
          <w:sz w:val="24"/>
          <w:szCs w:val="24"/>
        </w:rPr>
      </w:pPr>
      <w:r w:rsidRPr="00724262">
        <w:rPr>
          <w:rFonts w:ascii="Times New Roman" w:hAnsi="Times New Roman" w:cs="Times New Roman"/>
          <w:sz w:val="24"/>
          <w:szCs w:val="24"/>
        </w:rPr>
        <w:t>The City S</w:t>
      </w:r>
      <w:r w:rsidR="004A551B" w:rsidRPr="00724262">
        <w:rPr>
          <w:rFonts w:ascii="Times New Roman" w:hAnsi="Times New Roman" w:cs="Times New Roman"/>
          <w:sz w:val="24"/>
          <w:szCs w:val="24"/>
        </w:rPr>
        <w:t>olicitors</w:t>
      </w:r>
      <w:r w:rsidRPr="00724262">
        <w:rPr>
          <w:rFonts w:ascii="Times New Roman" w:hAnsi="Times New Roman" w:cs="Times New Roman"/>
          <w:sz w:val="24"/>
          <w:szCs w:val="24"/>
        </w:rPr>
        <w:t xml:space="preserve"> career </w:t>
      </w:r>
      <w:r w:rsidR="003778A1" w:rsidRPr="00724262">
        <w:rPr>
          <w:rFonts w:ascii="Times New Roman" w:hAnsi="Times New Roman" w:cs="Times New Roman"/>
          <w:sz w:val="24"/>
          <w:szCs w:val="24"/>
        </w:rPr>
        <w:t xml:space="preserve">profile </w:t>
      </w:r>
      <w:r w:rsidRPr="00724262">
        <w:rPr>
          <w:rFonts w:ascii="Times New Roman" w:hAnsi="Times New Roman" w:cs="Times New Roman"/>
          <w:sz w:val="24"/>
          <w:szCs w:val="24"/>
        </w:rPr>
        <w:t xml:space="preserve">involves </w:t>
      </w:r>
      <w:r w:rsidR="004A551B" w:rsidRPr="00724262">
        <w:rPr>
          <w:rFonts w:ascii="Times New Roman" w:hAnsi="Times New Roman" w:cs="Times New Roman"/>
          <w:sz w:val="24"/>
          <w:szCs w:val="24"/>
        </w:rPr>
        <w:t>commercial law in central London based firms</w:t>
      </w:r>
      <w:r w:rsidRPr="00724262">
        <w:rPr>
          <w:rFonts w:ascii="Times New Roman" w:hAnsi="Times New Roman" w:cs="Times New Roman"/>
          <w:sz w:val="24"/>
          <w:szCs w:val="24"/>
        </w:rPr>
        <w:t>.</w:t>
      </w:r>
      <w:r w:rsidR="00D94740">
        <w:rPr>
          <w:rFonts w:ascii="Times New Roman" w:hAnsi="Times New Roman" w:cs="Times New Roman"/>
          <w:sz w:val="24"/>
          <w:szCs w:val="24"/>
        </w:rPr>
        <w:t xml:space="preserve"> </w:t>
      </w:r>
      <w:r w:rsidR="00D94740" w:rsidRPr="00E539CB">
        <w:rPr>
          <w:rFonts w:ascii="Times New Roman" w:hAnsi="Times New Roman" w:cs="Times New Roman"/>
          <w:color w:val="0079BF" w:themeColor="accent1" w:themeShade="BF"/>
          <w:sz w:val="24"/>
          <w:szCs w:val="24"/>
        </w:rPr>
        <w:t>T</w:t>
      </w:r>
      <w:r w:rsidRPr="00E539CB">
        <w:rPr>
          <w:rFonts w:ascii="Times New Roman" w:hAnsi="Times New Roman" w:cs="Times New Roman"/>
          <w:color w:val="0079BF" w:themeColor="accent1" w:themeShade="BF"/>
          <w:sz w:val="24"/>
          <w:szCs w:val="24"/>
        </w:rPr>
        <w:t xml:space="preserve">his group of solicitors also has a </w:t>
      </w:r>
      <w:r w:rsidR="0007062D" w:rsidRPr="00E539CB">
        <w:rPr>
          <w:rFonts w:ascii="Times New Roman" w:hAnsi="Times New Roman" w:cs="Times New Roman"/>
          <w:color w:val="0079BF" w:themeColor="accent1" w:themeShade="BF"/>
          <w:sz w:val="24"/>
          <w:szCs w:val="24"/>
        </w:rPr>
        <w:t>low</w:t>
      </w:r>
      <w:r w:rsidR="004A551B" w:rsidRPr="00E539CB">
        <w:rPr>
          <w:rFonts w:ascii="Times New Roman" w:hAnsi="Times New Roman" w:cs="Times New Roman"/>
          <w:color w:val="0079BF" w:themeColor="accent1" w:themeShade="BF"/>
          <w:sz w:val="24"/>
          <w:szCs w:val="24"/>
        </w:rPr>
        <w:t xml:space="preserve"> chance of progression to partner</w:t>
      </w:r>
      <w:r w:rsidRPr="00E539CB">
        <w:rPr>
          <w:rFonts w:ascii="Times New Roman" w:hAnsi="Times New Roman" w:cs="Times New Roman"/>
          <w:color w:val="0079BF" w:themeColor="accent1" w:themeShade="BF"/>
          <w:sz w:val="24"/>
          <w:szCs w:val="24"/>
        </w:rPr>
        <w:t>ship</w:t>
      </w:r>
      <w:r w:rsidR="004A551B" w:rsidRPr="00E539CB">
        <w:rPr>
          <w:rFonts w:ascii="Times New Roman" w:hAnsi="Times New Roman" w:cs="Times New Roman"/>
          <w:color w:val="0079BF" w:themeColor="accent1" w:themeShade="BF"/>
          <w:sz w:val="24"/>
          <w:szCs w:val="24"/>
        </w:rPr>
        <w:t xml:space="preserve"> </w:t>
      </w:r>
      <w:r w:rsidRPr="00E539CB">
        <w:rPr>
          <w:rFonts w:ascii="Times New Roman" w:hAnsi="Times New Roman" w:cs="Times New Roman"/>
          <w:color w:val="0079BF" w:themeColor="accent1" w:themeShade="BF"/>
          <w:sz w:val="24"/>
          <w:szCs w:val="24"/>
        </w:rPr>
        <w:t>within the standard timeframe</w:t>
      </w:r>
      <w:r w:rsidR="004A551B" w:rsidRPr="00E539CB">
        <w:rPr>
          <w:rFonts w:ascii="Times New Roman" w:hAnsi="Times New Roman" w:cs="Times New Roman"/>
          <w:color w:val="0079BF" w:themeColor="accent1" w:themeShade="BF"/>
          <w:sz w:val="24"/>
          <w:szCs w:val="24"/>
        </w:rPr>
        <w:t xml:space="preserve">. </w:t>
      </w:r>
      <w:r w:rsidR="002630D1" w:rsidRPr="00724262">
        <w:rPr>
          <w:rFonts w:ascii="Times New Roman" w:eastAsia="Times New Roman" w:hAnsi="Times New Roman" w:cs="Times New Roman"/>
          <w:sz w:val="24"/>
          <w:szCs w:val="24"/>
        </w:rPr>
        <w:t>This type of legal career is likely to be well paid but subject to high demands in terms of working hours and workloads</w:t>
      </w:r>
      <w:r w:rsidRPr="00724262">
        <w:rPr>
          <w:rFonts w:ascii="Times New Roman" w:eastAsia="Times New Roman" w:hAnsi="Times New Roman" w:cs="Times New Roman"/>
          <w:sz w:val="24"/>
          <w:szCs w:val="24"/>
        </w:rPr>
        <w:t xml:space="preserve"> for example in terms of billable hours</w:t>
      </w:r>
      <w:r w:rsidR="002630D1" w:rsidRPr="00724262">
        <w:rPr>
          <w:rFonts w:ascii="Times New Roman" w:eastAsia="Times New Roman" w:hAnsi="Times New Roman" w:cs="Times New Roman"/>
          <w:sz w:val="24"/>
          <w:szCs w:val="24"/>
        </w:rPr>
        <w:t xml:space="preserve">. </w:t>
      </w:r>
      <w:r w:rsidR="00F60346" w:rsidRPr="00724262">
        <w:rPr>
          <w:rFonts w:ascii="Times New Roman" w:eastAsia="Times New Roman" w:hAnsi="Times New Roman" w:cs="Times New Roman"/>
          <w:color w:val="auto"/>
          <w:sz w:val="24"/>
          <w:szCs w:val="24"/>
        </w:rPr>
        <w:t xml:space="preserve">Some </w:t>
      </w:r>
      <w:r w:rsidR="00DB00A6" w:rsidRPr="00724262">
        <w:rPr>
          <w:rFonts w:ascii="Times New Roman" w:eastAsia="Times New Roman" w:hAnsi="Times New Roman" w:cs="Times New Roman"/>
          <w:color w:val="auto"/>
          <w:sz w:val="24"/>
          <w:szCs w:val="24"/>
        </w:rPr>
        <w:t>C</w:t>
      </w:r>
      <w:r w:rsidR="002630D1" w:rsidRPr="00724262">
        <w:rPr>
          <w:rFonts w:ascii="Times New Roman" w:eastAsia="Times New Roman" w:hAnsi="Times New Roman" w:cs="Times New Roman"/>
          <w:color w:val="auto"/>
          <w:sz w:val="24"/>
          <w:szCs w:val="24"/>
        </w:rPr>
        <w:t xml:space="preserve">ity </w:t>
      </w:r>
      <w:r w:rsidR="00DB00A6" w:rsidRPr="00724262">
        <w:rPr>
          <w:rFonts w:ascii="Times New Roman" w:eastAsia="Times New Roman" w:hAnsi="Times New Roman" w:cs="Times New Roman"/>
          <w:color w:val="auto"/>
          <w:sz w:val="24"/>
          <w:szCs w:val="24"/>
        </w:rPr>
        <w:t>solicitors</w:t>
      </w:r>
      <w:r w:rsidR="002630D1" w:rsidRPr="00724262">
        <w:rPr>
          <w:rFonts w:ascii="Times New Roman" w:eastAsia="Times New Roman" w:hAnsi="Times New Roman" w:cs="Times New Roman"/>
          <w:color w:val="auto"/>
          <w:sz w:val="24"/>
          <w:szCs w:val="24"/>
        </w:rPr>
        <w:t xml:space="preserve"> </w:t>
      </w:r>
      <w:r w:rsidR="00F60346" w:rsidRPr="00724262">
        <w:rPr>
          <w:rFonts w:ascii="Times New Roman" w:eastAsia="Times New Roman" w:hAnsi="Times New Roman" w:cs="Times New Roman"/>
          <w:color w:val="auto"/>
          <w:sz w:val="24"/>
          <w:szCs w:val="24"/>
        </w:rPr>
        <w:t>might be</w:t>
      </w:r>
      <w:r w:rsidR="002630D1" w:rsidRPr="00724262">
        <w:rPr>
          <w:rFonts w:ascii="Times New Roman" w:eastAsia="Times New Roman" w:hAnsi="Times New Roman" w:cs="Times New Roman"/>
          <w:b/>
          <w:bCs/>
          <w:color w:val="auto"/>
          <w:sz w:val="24"/>
          <w:szCs w:val="24"/>
        </w:rPr>
        <w:t xml:space="preserve"> </w:t>
      </w:r>
      <w:r w:rsidR="002630D1" w:rsidRPr="00724262">
        <w:rPr>
          <w:rFonts w:ascii="Times New Roman" w:eastAsia="Times New Roman" w:hAnsi="Times New Roman" w:cs="Times New Roman"/>
          <w:color w:val="auto"/>
          <w:sz w:val="24"/>
          <w:szCs w:val="24"/>
        </w:rPr>
        <w:t>located in niche and small and medium sized firms undertaking private client work</w:t>
      </w:r>
      <w:r w:rsidR="00690BF4" w:rsidRPr="00724262">
        <w:rPr>
          <w:rFonts w:ascii="Times New Roman" w:eastAsia="Times New Roman" w:hAnsi="Times New Roman" w:cs="Times New Roman"/>
          <w:color w:val="auto"/>
          <w:sz w:val="24"/>
          <w:szCs w:val="24"/>
        </w:rPr>
        <w:t xml:space="preserve"> whilst</w:t>
      </w:r>
      <w:r w:rsidRPr="00724262">
        <w:rPr>
          <w:rFonts w:ascii="Times New Roman" w:eastAsia="Times New Roman" w:hAnsi="Times New Roman" w:cs="Times New Roman"/>
          <w:color w:val="auto"/>
          <w:sz w:val="24"/>
          <w:szCs w:val="24"/>
        </w:rPr>
        <w:t xml:space="preserve"> others</w:t>
      </w:r>
      <w:r w:rsidR="00E963A7" w:rsidRPr="00724262">
        <w:rPr>
          <w:rFonts w:ascii="Times New Roman" w:eastAsia="Times New Roman" w:hAnsi="Times New Roman" w:cs="Times New Roman"/>
          <w:color w:val="auto"/>
          <w:sz w:val="24"/>
          <w:szCs w:val="24"/>
        </w:rPr>
        <w:t xml:space="preserve"> undertake corporate work</w:t>
      </w:r>
      <w:r w:rsidR="00A83863" w:rsidRPr="00724262">
        <w:rPr>
          <w:rFonts w:ascii="Times New Roman" w:eastAsia="Times New Roman" w:hAnsi="Times New Roman" w:cs="Times New Roman"/>
          <w:color w:val="auto"/>
          <w:sz w:val="24"/>
          <w:szCs w:val="24"/>
        </w:rPr>
        <w:t>.</w:t>
      </w:r>
      <w:r w:rsidR="002630D1" w:rsidRPr="00724262">
        <w:rPr>
          <w:rFonts w:ascii="Times New Roman" w:eastAsia="Times New Roman" w:hAnsi="Times New Roman" w:cs="Times New Roman"/>
          <w:color w:val="auto"/>
          <w:sz w:val="24"/>
          <w:szCs w:val="24"/>
        </w:rPr>
        <w:t xml:space="preserve"> </w:t>
      </w:r>
      <w:r w:rsidR="00066FC8" w:rsidRPr="00724262">
        <w:rPr>
          <w:rFonts w:ascii="Times New Roman" w:hAnsi="Times New Roman" w:cs="Times New Roman"/>
          <w:sz w:val="24"/>
          <w:szCs w:val="24"/>
        </w:rPr>
        <w:t xml:space="preserve">This career type is female dominated and </w:t>
      </w:r>
      <w:r w:rsidR="00690BF4" w:rsidRPr="00724262">
        <w:rPr>
          <w:rFonts w:ascii="Times New Roman" w:hAnsi="Times New Roman" w:cs="Times New Roman"/>
          <w:sz w:val="24"/>
          <w:szCs w:val="24"/>
        </w:rPr>
        <w:t xml:space="preserve">is densely populated by </w:t>
      </w:r>
      <w:r w:rsidR="00066FC8" w:rsidRPr="00724262">
        <w:rPr>
          <w:rFonts w:ascii="Times New Roman" w:hAnsi="Times New Roman" w:cs="Times New Roman"/>
          <w:sz w:val="24"/>
          <w:szCs w:val="24"/>
        </w:rPr>
        <w:t xml:space="preserve">minority ethnic females. </w:t>
      </w:r>
      <w:r w:rsidR="00066FC8" w:rsidRPr="00724262">
        <w:rPr>
          <w:rFonts w:ascii="Times New Roman" w:eastAsia="Times New Roman" w:hAnsi="Times New Roman" w:cs="Times New Roman"/>
          <w:sz w:val="24"/>
          <w:szCs w:val="24"/>
        </w:rPr>
        <w:t>Th</w:t>
      </w:r>
      <w:r w:rsidR="00690BF4" w:rsidRPr="00724262">
        <w:rPr>
          <w:rFonts w:ascii="Times New Roman" w:eastAsia="Times New Roman" w:hAnsi="Times New Roman" w:cs="Times New Roman"/>
          <w:sz w:val="24"/>
          <w:szCs w:val="24"/>
        </w:rPr>
        <w:t>is</w:t>
      </w:r>
      <w:r w:rsidR="00066FC8" w:rsidRPr="00724262">
        <w:rPr>
          <w:rFonts w:ascii="Times New Roman" w:eastAsia="Times New Roman" w:hAnsi="Times New Roman" w:cs="Times New Roman"/>
          <w:sz w:val="24"/>
          <w:szCs w:val="24"/>
        </w:rPr>
        <w:t xml:space="preserve"> </w:t>
      </w:r>
      <w:r w:rsidR="0097024F" w:rsidRPr="00724262">
        <w:rPr>
          <w:rFonts w:ascii="Times New Roman" w:eastAsia="Times New Roman" w:hAnsi="Times New Roman" w:cs="Times New Roman"/>
          <w:sz w:val="24"/>
          <w:szCs w:val="24"/>
        </w:rPr>
        <w:t xml:space="preserve">profile </w:t>
      </w:r>
      <w:r w:rsidR="00F60346" w:rsidRPr="00724262">
        <w:rPr>
          <w:rFonts w:ascii="Times New Roman" w:eastAsia="Times New Roman" w:hAnsi="Times New Roman" w:cs="Times New Roman"/>
          <w:sz w:val="24"/>
          <w:szCs w:val="24"/>
        </w:rPr>
        <w:t>reflects</w:t>
      </w:r>
      <w:r w:rsidRPr="00724262">
        <w:rPr>
          <w:rFonts w:ascii="Times New Roman" w:eastAsia="Times New Roman" w:hAnsi="Times New Roman" w:cs="Times New Roman"/>
          <w:sz w:val="24"/>
          <w:szCs w:val="24"/>
        </w:rPr>
        <w:t xml:space="preserve"> </w:t>
      </w:r>
      <w:r w:rsidR="002630D1" w:rsidRPr="00E539CB">
        <w:rPr>
          <w:rFonts w:ascii="Times New Roman" w:eastAsia="Times New Roman" w:hAnsi="Times New Roman" w:cs="Times New Roman"/>
          <w:color w:val="0079BF" w:themeColor="accent1" w:themeShade="BF"/>
          <w:sz w:val="24"/>
          <w:szCs w:val="24"/>
        </w:rPr>
        <w:t xml:space="preserve">the </w:t>
      </w:r>
      <w:r w:rsidR="00675E21" w:rsidRPr="00E539CB">
        <w:rPr>
          <w:rFonts w:ascii="Times New Roman" w:eastAsia="Times New Roman" w:hAnsi="Times New Roman" w:cs="Times New Roman"/>
          <w:color w:val="0079BF" w:themeColor="accent1" w:themeShade="BF"/>
          <w:sz w:val="24"/>
          <w:szCs w:val="24"/>
        </w:rPr>
        <w:t>feminization</w:t>
      </w:r>
      <w:r w:rsidR="002630D1" w:rsidRPr="00E539CB">
        <w:rPr>
          <w:rFonts w:ascii="Times New Roman" w:eastAsia="Times New Roman" w:hAnsi="Times New Roman" w:cs="Times New Roman"/>
          <w:color w:val="0079BF" w:themeColor="accent1" w:themeShade="BF"/>
          <w:sz w:val="24"/>
          <w:szCs w:val="24"/>
        </w:rPr>
        <w:t xml:space="preserve"> of</w:t>
      </w:r>
      <w:r w:rsidR="009E6FB2" w:rsidRPr="00E539CB">
        <w:rPr>
          <w:rFonts w:ascii="Times New Roman" w:eastAsia="Times New Roman" w:hAnsi="Times New Roman" w:cs="Times New Roman"/>
          <w:color w:val="0079BF" w:themeColor="accent1" w:themeShade="BF"/>
          <w:sz w:val="24"/>
          <w:szCs w:val="24"/>
        </w:rPr>
        <w:t xml:space="preserve"> and persistent discrimination within</w:t>
      </w:r>
      <w:r w:rsidR="002630D1" w:rsidRPr="00E539CB">
        <w:rPr>
          <w:rFonts w:ascii="Times New Roman" w:eastAsia="Times New Roman" w:hAnsi="Times New Roman" w:cs="Times New Roman"/>
          <w:color w:val="0079BF" w:themeColor="accent1" w:themeShade="BF"/>
          <w:sz w:val="24"/>
          <w:szCs w:val="24"/>
        </w:rPr>
        <w:t xml:space="preserve"> the profession</w:t>
      </w:r>
      <w:r w:rsidR="00875063" w:rsidRPr="00724262">
        <w:rPr>
          <w:rFonts w:ascii="Times New Roman" w:eastAsia="Times New Roman" w:hAnsi="Times New Roman" w:cs="Times New Roman"/>
          <w:sz w:val="24"/>
          <w:szCs w:val="24"/>
        </w:rPr>
        <w:t>:</w:t>
      </w:r>
      <w:r w:rsidRPr="00724262">
        <w:rPr>
          <w:rFonts w:ascii="Times New Roman" w:eastAsia="Times New Roman" w:hAnsi="Times New Roman" w:cs="Times New Roman"/>
          <w:sz w:val="24"/>
          <w:szCs w:val="24"/>
        </w:rPr>
        <w:t xml:space="preserve"> </w:t>
      </w:r>
      <w:r w:rsidR="00FA15A1" w:rsidRPr="00724262">
        <w:rPr>
          <w:rFonts w:ascii="Times New Roman" w:eastAsia="Times New Roman" w:hAnsi="Times New Roman" w:cs="Times New Roman"/>
          <w:sz w:val="24"/>
          <w:szCs w:val="24"/>
        </w:rPr>
        <w:t>women are making in-roads to the profession but not reaching</w:t>
      </w:r>
      <w:r w:rsidR="00E47022" w:rsidRPr="00724262">
        <w:rPr>
          <w:rFonts w:ascii="Times New Roman" w:eastAsia="Times New Roman" w:hAnsi="Times New Roman" w:cs="Times New Roman"/>
          <w:sz w:val="24"/>
          <w:szCs w:val="24"/>
        </w:rPr>
        <w:t xml:space="preserve"> </w:t>
      </w:r>
      <w:r w:rsidRPr="00724262">
        <w:rPr>
          <w:rFonts w:ascii="Times New Roman" w:eastAsia="Times New Roman" w:hAnsi="Times New Roman" w:cs="Times New Roman"/>
          <w:sz w:val="24"/>
          <w:szCs w:val="24"/>
        </w:rPr>
        <w:t>partnership</w:t>
      </w:r>
      <w:r w:rsidR="00E963A7" w:rsidRPr="00724262">
        <w:rPr>
          <w:rFonts w:ascii="Times New Roman" w:eastAsia="Times New Roman" w:hAnsi="Times New Roman" w:cs="Times New Roman"/>
          <w:sz w:val="24"/>
          <w:szCs w:val="24"/>
        </w:rPr>
        <w:t xml:space="preserve"> in the same </w:t>
      </w:r>
      <w:r w:rsidR="00E963A7" w:rsidRPr="00724262">
        <w:rPr>
          <w:rFonts w:ascii="Times New Roman" w:eastAsia="Times New Roman" w:hAnsi="Times New Roman" w:cs="Times New Roman"/>
          <w:sz w:val="24"/>
          <w:szCs w:val="24"/>
        </w:rPr>
        <w:lastRenderedPageBreak/>
        <w:t>numbers as men</w:t>
      </w:r>
      <w:r w:rsidRPr="00724262">
        <w:rPr>
          <w:rFonts w:ascii="Times New Roman" w:eastAsia="Times New Roman" w:hAnsi="Times New Roman" w:cs="Times New Roman"/>
          <w:sz w:val="24"/>
          <w:szCs w:val="24"/>
        </w:rPr>
        <w:t xml:space="preserve">, </w:t>
      </w:r>
      <w:r w:rsidR="005B444E">
        <w:rPr>
          <w:rFonts w:ascii="Times New Roman" w:eastAsia="Times New Roman" w:hAnsi="Times New Roman" w:cs="Times New Roman"/>
          <w:sz w:val="24"/>
          <w:szCs w:val="24"/>
        </w:rPr>
        <w:t xml:space="preserve">instead </w:t>
      </w:r>
      <w:r w:rsidR="00544F05">
        <w:rPr>
          <w:rFonts w:ascii="Times New Roman" w:eastAsia="Times New Roman" w:hAnsi="Times New Roman" w:cs="Times New Roman"/>
          <w:sz w:val="24"/>
          <w:szCs w:val="24"/>
        </w:rPr>
        <w:t>being routed towards</w:t>
      </w:r>
      <w:r w:rsidR="00E47022" w:rsidRPr="00724262">
        <w:rPr>
          <w:rFonts w:ascii="Times New Roman" w:eastAsia="Times New Roman" w:hAnsi="Times New Roman" w:cs="Times New Roman"/>
          <w:sz w:val="24"/>
          <w:szCs w:val="24"/>
        </w:rPr>
        <w:t xml:space="preserve"> </w:t>
      </w:r>
      <w:r w:rsidR="00E963A7" w:rsidRPr="00724262">
        <w:rPr>
          <w:rFonts w:ascii="Times New Roman" w:eastAsia="Times New Roman" w:hAnsi="Times New Roman" w:cs="Times New Roman"/>
          <w:sz w:val="24"/>
          <w:szCs w:val="24"/>
        </w:rPr>
        <w:t xml:space="preserve">permanent </w:t>
      </w:r>
      <w:r w:rsidR="00E47022" w:rsidRPr="00724262">
        <w:rPr>
          <w:rFonts w:ascii="Times New Roman" w:eastAsia="Times New Roman" w:hAnsi="Times New Roman" w:cs="Times New Roman"/>
          <w:sz w:val="24"/>
          <w:szCs w:val="24"/>
        </w:rPr>
        <w:t>senior associate (non-partner) roles</w:t>
      </w:r>
      <w:r w:rsidR="00690BF4" w:rsidRPr="00724262">
        <w:rPr>
          <w:rFonts w:ascii="Times New Roman" w:eastAsia="Times New Roman" w:hAnsi="Times New Roman" w:cs="Times New Roman"/>
          <w:sz w:val="24"/>
          <w:szCs w:val="24"/>
        </w:rPr>
        <w:t xml:space="preserve"> (such as principal solicitors)</w:t>
      </w:r>
      <w:r w:rsidR="002630D1" w:rsidRPr="00724262">
        <w:rPr>
          <w:rFonts w:ascii="Times New Roman" w:eastAsia="Times New Roman" w:hAnsi="Times New Roman" w:cs="Times New Roman"/>
          <w:sz w:val="24"/>
          <w:szCs w:val="24"/>
        </w:rPr>
        <w:t>.</w:t>
      </w:r>
      <w:r w:rsidR="00C05FC7">
        <w:rPr>
          <w:rFonts w:ascii="Times New Roman" w:eastAsia="Times New Roman" w:hAnsi="Times New Roman" w:cs="Times New Roman"/>
          <w:sz w:val="24"/>
          <w:szCs w:val="24"/>
        </w:rPr>
        <w:t xml:space="preserve"> </w:t>
      </w:r>
      <w:r w:rsidR="00E47022" w:rsidRPr="00724262">
        <w:rPr>
          <w:rFonts w:ascii="Times New Roman" w:eastAsia="Times New Roman" w:hAnsi="Times New Roman" w:cs="Times New Roman"/>
          <w:sz w:val="24"/>
          <w:szCs w:val="24"/>
        </w:rPr>
        <w:t xml:space="preserve">It may also relate to emerging evidence about more recently qualified solicitors not </w:t>
      </w:r>
      <w:r w:rsidR="00B23B74">
        <w:rPr>
          <w:rFonts w:ascii="Times New Roman" w:eastAsia="Times New Roman" w:hAnsi="Times New Roman" w:cs="Times New Roman"/>
          <w:sz w:val="24"/>
          <w:szCs w:val="24"/>
        </w:rPr>
        <w:t>perceiving</w:t>
      </w:r>
      <w:r w:rsidR="00E47022" w:rsidRPr="00724262">
        <w:rPr>
          <w:rFonts w:ascii="Times New Roman" w:eastAsia="Times New Roman" w:hAnsi="Times New Roman" w:cs="Times New Roman"/>
          <w:sz w:val="24"/>
          <w:szCs w:val="24"/>
        </w:rPr>
        <w:t xml:space="preserve"> partnership as the pinnacle or end goal of their career</w:t>
      </w:r>
      <w:r w:rsidR="00E963A7" w:rsidRPr="00724262">
        <w:rPr>
          <w:rFonts w:ascii="Times New Roman" w:eastAsia="Times New Roman" w:hAnsi="Times New Roman" w:cs="Times New Roman"/>
          <w:sz w:val="24"/>
          <w:szCs w:val="24"/>
        </w:rPr>
        <w:t xml:space="preserve"> but at the same time it might also represent deeply entrenched gender</w:t>
      </w:r>
      <w:r w:rsidR="000437E9">
        <w:rPr>
          <w:rFonts w:ascii="Times New Roman" w:eastAsia="Times New Roman" w:hAnsi="Times New Roman" w:cs="Times New Roman"/>
          <w:sz w:val="24"/>
          <w:szCs w:val="24"/>
        </w:rPr>
        <w:t xml:space="preserve"> and ethnic (intersected)</w:t>
      </w:r>
      <w:r w:rsidR="00E963A7" w:rsidRPr="00724262">
        <w:rPr>
          <w:rFonts w:ascii="Times New Roman" w:eastAsia="Times New Roman" w:hAnsi="Times New Roman" w:cs="Times New Roman"/>
          <w:sz w:val="24"/>
          <w:szCs w:val="24"/>
        </w:rPr>
        <w:t xml:space="preserve"> bias in the promotion process.</w:t>
      </w:r>
      <w:r w:rsidR="00E47022" w:rsidRPr="00724262">
        <w:rPr>
          <w:rFonts w:ascii="Times New Roman" w:eastAsia="Times New Roman" w:hAnsi="Times New Roman" w:cs="Times New Roman"/>
          <w:sz w:val="24"/>
          <w:szCs w:val="24"/>
        </w:rPr>
        <w:t xml:space="preserve"> </w:t>
      </w:r>
      <w:r w:rsidR="0042466B">
        <w:rPr>
          <w:rFonts w:ascii="Times New Roman" w:eastAsia="Times New Roman" w:hAnsi="Times New Roman" w:cs="Times New Roman"/>
          <w:sz w:val="24"/>
          <w:szCs w:val="24"/>
        </w:rPr>
        <w:t>M</w:t>
      </w:r>
      <w:r w:rsidR="00991702" w:rsidRPr="00724262">
        <w:rPr>
          <w:rFonts w:ascii="Times New Roman" w:eastAsia="Times New Roman" w:hAnsi="Times New Roman" w:cs="Times New Roman"/>
          <w:sz w:val="24"/>
          <w:szCs w:val="24"/>
        </w:rPr>
        <w:t>inority ethnic</w:t>
      </w:r>
      <w:r w:rsidR="00FA15A1" w:rsidRPr="00724262">
        <w:rPr>
          <w:rFonts w:ascii="Times New Roman" w:eastAsia="Times New Roman" w:hAnsi="Times New Roman" w:cs="Times New Roman"/>
          <w:sz w:val="24"/>
          <w:szCs w:val="24"/>
        </w:rPr>
        <w:t xml:space="preserve"> men are</w:t>
      </w:r>
      <w:r w:rsidR="00E47022" w:rsidRPr="00724262">
        <w:rPr>
          <w:rFonts w:ascii="Times New Roman" w:eastAsia="Times New Roman" w:hAnsi="Times New Roman" w:cs="Times New Roman"/>
          <w:sz w:val="24"/>
          <w:szCs w:val="24"/>
        </w:rPr>
        <w:t xml:space="preserve"> much</w:t>
      </w:r>
      <w:r w:rsidR="00FA15A1" w:rsidRPr="00724262">
        <w:rPr>
          <w:rFonts w:ascii="Times New Roman" w:eastAsia="Times New Roman" w:hAnsi="Times New Roman" w:cs="Times New Roman"/>
          <w:sz w:val="24"/>
          <w:szCs w:val="24"/>
        </w:rPr>
        <w:t xml:space="preserve"> less likely to </w:t>
      </w:r>
      <w:r w:rsidR="00E47022" w:rsidRPr="00724262">
        <w:rPr>
          <w:rFonts w:ascii="Times New Roman" w:eastAsia="Times New Roman" w:hAnsi="Times New Roman" w:cs="Times New Roman"/>
          <w:sz w:val="24"/>
          <w:szCs w:val="24"/>
        </w:rPr>
        <w:t xml:space="preserve">be located in this career </w:t>
      </w:r>
      <w:r w:rsidR="0097024F" w:rsidRPr="00724262">
        <w:rPr>
          <w:rFonts w:ascii="Times New Roman" w:eastAsia="Times New Roman" w:hAnsi="Times New Roman" w:cs="Times New Roman"/>
          <w:sz w:val="24"/>
          <w:szCs w:val="24"/>
        </w:rPr>
        <w:t xml:space="preserve">profile </w:t>
      </w:r>
      <w:r w:rsidR="00E47022" w:rsidRPr="00724262">
        <w:rPr>
          <w:rFonts w:ascii="Times New Roman" w:eastAsia="Times New Roman" w:hAnsi="Times New Roman" w:cs="Times New Roman"/>
          <w:sz w:val="24"/>
          <w:szCs w:val="24"/>
        </w:rPr>
        <w:t>th</w:t>
      </w:r>
      <w:r w:rsidR="006A6029" w:rsidRPr="00724262">
        <w:rPr>
          <w:rFonts w:ascii="Times New Roman" w:eastAsia="Times New Roman" w:hAnsi="Times New Roman" w:cs="Times New Roman"/>
          <w:sz w:val="24"/>
          <w:szCs w:val="24"/>
        </w:rPr>
        <w:t>an</w:t>
      </w:r>
      <w:r w:rsidR="00E47022" w:rsidRPr="00724262">
        <w:rPr>
          <w:rFonts w:ascii="Times New Roman" w:eastAsia="Times New Roman" w:hAnsi="Times New Roman" w:cs="Times New Roman"/>
          <w:sz w:val="24"/>
          <w:szCs w:val="24"/>
        </w:rPr>
        <w:t xml:space="preserve"> women</w:t>
      </w:r>
      <w:r w:rsidR="00A83863" w:rsidRPr="00724262">
        <w:rPr>
          <w:rFonts w:ascii="Times New Roman" w:eastAsia="Times New Roman" w:hAnsi="Times New Roman" w:cs="Times New Roman"/>
          <w:sz w:val="24"/>
          <w:szCs w:val="24"/>
        </w:rPr>
        <w:t>.</w:t>
      </w:r>
    </w:p>
    <w:p w14:paraId="4F1739EA" w14:textId="60412CFE" w:rsidR="00F60346" w:rsidRPr="00724262" w:rsidRDefault="004A551B" w:rsidP="009F09C2">
      <w:pPr>
        <w:pStyle w:val="Body"/>
        <w:spacing w:line="480" w:lineRule="auto"/>
        <w:ind w:firstLine="720"/>
        <w:jc w:val="both"/>
        <w:rPr>
          <w:rFonts w:ascii="Times New Roman" w:hAnsi="Times New Roman" w:cs="Times New Roman"/>
          <w:sz w:val="24"/>
          <w:szCs w:val="24"/>
        </w:rPr>
      </w:pPr>
      <w:r w:rsidRPr="00724262">
        <w:rPr>
          <w:rFonts w:ascii="Times New Roman" w:hAnsi="Times New Roman" w:cs="Times New Roman"/>
          <w:i/>
          <w:iCs/>
          <w:sz w:val="24"/>
          <w:szCs w:val="24"/>
        </w:rPr>
        <w:t>Corporate fast-track</w:t>
      </w:r>
    </w:p>
    <w:p w14:paraId="1C057ABE" w14:textId="74952135" w:rsidR="006447FD" w:rsidRPr="00724262" w:rsidRDefault="00F62A71" w:rsidP="00566833">
      <w:pPr>
        <w:pStyle w:val="Body"/>
        <w:spacing w:line="480" w:lineRule="auto"/>
        <w:ind w:firstLine="720"/>
        <w:jc w:val="both"/>
        <w:rPr>
          <w:rFonts w:ascii="Times New Roman" w:eastAsia="Times New Roman" w:hAnsi="Times New Roman" w:cs="Times New Roman"/>
          <w:sz w:val="24"/>
          <w:szCs w:val="24"/>
        </w:rPr>
      </w:pPr>
      <w:r w:rsidRPr="00724262">
        <w:rPr>
          <w:rFonts w:ascii="Times New Roman" w:eastAsia="Times New Roman" w:hAnsi="Times New Roman" w:cs="Times New Roman"/>
          <w:sz w:val="24"/>
          <w:szCs w:val="24"/>
        </w:rPr>
        <w:t>Solicitors populating the ‘corporate fast-track’</w:t>
      </w:r>
      <w:r w:rsidRPr="00724262">
        <w:rPr>
          <w:rFonts w:ascii="Times New Roman" w:eastAsia="Times New Roman" w:hAnsi="Times New Roman" w:cs="Times New Roman"/>
          <w:b/>
          <w:sz w:val="24"/>
          <w:szCs w:val="24"/>
        </w:rPr>
        <w:t xml:space="preserve"> </w:t>
      </w:r>
      <w:r w:rsidRPr="00724262">
        <w:rPr>
          <w:rFonts w:ascii="Times New Roman" w:eastAsia="Times New Roman" w:hAnsi="Times New Roman" w:cs="Times New Roman"/>
          <w:sz w:val="24"/>
          <w:szCs w:val="24"/>
        </w:rPr>
        <w:t>career have a strong probability of working for central London based firms. They are likely to be working in international, city or large national law firms with a premium UK and overseas client base. Those solicitors located outside central London are likely to be located in key regional</w:t>
      </w:r>
      <w:r w:rsidR="00636FD3" w:rsidRPr="00724262">
        <w:rPr>
          <w:rFonts w:ascii="Times New Roman" w:eastAsia="Times New Roman" w:hAnsi="Times New Roman" w:cs="Times New Roman"/>
          <w:sz w:val="24"/>
          <w:szCs w:val="24"/>
        </w:rPr>
        <w:t xml:space="preserve"> city</w:t>
      </w:r>
      <w:r w:rsidRPr="00724262">
        <w:rPr>
          <w:rFonts w:ascii="Times New Roman" w:eastAsia="Times New Roman" w:hAnsi="Times New Roman" w:cs="Times New Roman"/>
          <w:sz w:val="24"/>
          <w:szCs w:val="24"/>
        </w:rPr>
        <w:t xml:space="preserve"> </w:t>
      </w:r>
      <w:r w:rsidR="00681C43" w:rsidRPr="00724262">
        <w:rPr>
          <w:rFonts w:ascii="Times New Roman" w:eastAsia="Times New Roman" w:hAnsi="Times New Roman" w:cs="Times New Roman"/>
          <w:sz w:val="24"/>
          <w:szCs w:val="24"/>
        </w:rPr>
        <w:t xml:space="preserve">locations </w:t>
      </w:r>
      <w:r w:rsidRPr="00724262">
        <w:rPr>
          <w:rFonts w:ascii="Times New Roman" w:eastAsia="Times New Roman" w:hAnsi="Times New Roman" w:cs="Times New Roman"/>
          <w:sz w:val="24"/>
          <w:szCs w:val="24"/>
        </w:rPr>
        <w:t>with strong presence of professional services.</w:t>
      </w:r>
      <w:r w:rsidR="0004204E" w:rsidRPr="00724262">
        <w:rPr>
          <w:rFonts w:ascii="Times New Roman" w:eastAsia="Times New Roman" w:hAnsi="Times New Roman" w:cs="Times New Roman"/>
          <w:sz w:val="24"/>
          <w:szCs w:val="24"/>
        </w:rPr>
        <w:t xml:space="preserve"> </w:t>
      </w:r>
      <w:r w:rsidR="007E0481" w:rsidRPr="00724262">
        <w:rPr>
          <w:rFonts w:ascii="Times New Roman" w:hAnsi="Times New Roman" w:cs="Times New Roman"/>
          <w:sz w:val="24"/>
          <w:szCs w:val="24"/>
        </w:rPr>
        <w:t xml:space="preserve">The </w:t>
      </w:r>
      <w:r w:rsidR="008B4433" w:rsidRPr="00724262">
        <w:rPr>
          <w:rFonts w:ascii="Times New Roman" w:hAnsi="Times New Roman" w:cs="Times New Roman"/>
          <w:sz w:val="24"/>
          <w:szCs w:val="24"/>
        </w:rPr>
        <w:t>c</w:t>
      </w:r>
      <w:r w:rsidR="007E0481" w:rsidRPr="00724262">
        <w:rPr>
          <w:rFonts w:ascii="Times New Roman" w:hAnsi="Times New Roman" w:cs="Times New Roman"/>
          <w:sz w:val="24"/>
          <w:szCs w:val="24"/>
        </w:rPr>
        <w:t>orporate fast-track is a</w:t>
      </w:r>
      <w:r w:rsidR="004A551B" w:rsidRPr="00724262">
        <w:rPr>
          <w:rFonts w:ascii="Times New Roman" w:hAnsi="Times New Roman" w:cs="Times New Roman"/>
          <w:sz w:val="24"/>
          <w:szCs w:val="24"/>
        </w:rPr>
        <w:t xml:space="preserve"> white</w:t>
      </w:r>
      <w:r w:rsidR="007E0481" w:rsidRPr="00724262">
        <w:rPr>
          <w:rFonts w:ascii="Times New Roman" w:hAnsi="Times New Roman" w:cs="Times New Roman"/>
          <w:sz w:val="24"/>
          <w:szCs w:val="24"/>
        </w:rPr>
        <w:t>,</w:t>
      </w:r>
      <w:r w:rsidR="004A551B" w:rsidRPr="00724262">
        <w:rPr>
          <w:rFonts w:ascii="Times New Roman" w:hAnsi="Times New Roman" w:cs="Times New Roman"/>
          <w:sz w:val="24"/>
          <w:szCs w:val="24"/>
        </w:rPr>
        <w:t xml:space="preserve"> male dominated career </w:t>
      </w:r>
      <w:r w:rsidR="0097024F" w:rsidRPr="00724262">
        <w:rPr>
          <w:rFonts w:ascii="Times New Roman" w:hAnsi="Times New Roman" w:cs="Times New Roman"/>
          <w:sz w:val="24"/>
          <w:szCs w:val="24"/>
        </w:rPr>
        <w:t xml:space="preserve">profile </w:t>
      </w:r>
      <w:r w:rsidR="004A551B" w:rsidRPr="00724262">
        <w:rPr>
          <w:rFonts w:ascii="Times New Roman" w:hAnsi="Times New Roman" w:cs="Times New Roman"/>
          <w:sz w:val="24"/>
          <w:szCs w:val="24"/>
        </w:rPr>
        <w:t>with significant chances</w:t>
      </w:r>
      <w:r w:rsidR="004A551B" w:rsidRPr="00724262">
        <w:rPr>
          <w:rFonts w:ascii="Times New Roman" w:hAnsi="Times New Roman"/>
          <w:sz w:val="24"/>
          <w:szCs w:val="24"/>
        </w:rPr>
        <w:t xml:space="preserve"> of attaining partnership in </w:t>
      </w:r>
      <w:r w:rsidR="004A551B" w:rsidRPr="00724262">
        <w:rPr>
          <w:rFonts w:ascii="Times New Roman" w:hAnsi="Times New Roman" w:cs="Times New Roman"/>
          <w:sz w:val="24"/>
          <w:szCs w:val="24"/>
        </w:rPr>
        <w:t xml:space="preserve">commercial areas of law. In this career type, </w:t>
      </w:r>
      <w:r w:rsidR="00B20DFC" w:rsidRPr="00724262">
        <w:rPr>
          <w:rFonts w:ascii="Times New Roman" w:hAnsi="Times New Roman" w:cs="Times New Roman"/>
          <w:sz w:val="24"/>
          <w:szCs w:val="24"/>
        </w:rPr>
        <w:t>minority ethnic</w:t>
      </w:r>
      <w:r w:rsidR="004A551B" w:rsidRPr="00724262">
        <w:rPr>
          <w:rFonts w:ascii="Times New Roman" w:hAnsi="Times New Roman" w:cs="Times New Roman"/>
          <w:sz w:val="24"/>
          <w:szCs w:val="24"/>
        </w:rPr>
        <w:t xml:space="preserve"> males outnumber female solicitors of both white and </w:t>
      </w:r>
      <w:r w:rsidR="00B20DFC" w:rsidRPr="00724262">
        <w:rPr>
          <w:rFonts w:ascii="Times New Roman" w:hAnsi="Times New Roman" w:cs="Times New Roman"/>
          <w:sz w:val="24"/>
          <w:szCs w:val="24"/>
        </w:rPr>
        <w:t>minority ethnic</w:t>
      </w:r>
      <w:r w:rsidR="004A551B" w:rsidRPr="00724262">
        <w:rPr>
          <w:rFonts w:ascii="Times New Roman" w:hAnsi="Times New Roman" w:cs="Times New Roman"/>
          <w:sz w:val="24"/>
          <w:szCs w:val="24"/>
        </w:rPr>
        <w:t xml:space="preserve"> origin.</w:t>
      </w:r>
      <w:r w:rsidR="00F60346" w:rsidRPr="00724262">
        <w:rPr>
          <w:rFonts w:ascii="Times New Roman" w:hAnsi="Times New Roman" w:cs="Times New Roman"/>
          <w:sz w:val="24"/>
          <w:szCs w:val="24"/>
        </w:rPr>
        <w:t xml:space="preserve"> </w:t>
      </w:r>
      <w:r w:rsidR="007A70F0" w:rsidRPr="00724262">
        <w:rPr>
          <w:rFonts w:ascii="Times New Roman" w:eastAsia="Times New Roman" w:hAnsi="Times New Roman" w:cs="Times New Roman"/>
          <w:sz w:val="24"/>
          <w:szCs w:val="24"/>
        </w:rPr>
        <w:t>A</w:t>
      </w:r>
      <w:r w:rsidR="002630D1" w:rsidRPr="00724262">
        <w:rPr>
          <w:rFonts w:ascii="Times New Roman" w:eastAsia="Times New Roman" w:hAnsi="Times New Roman" w:cs="Times New Roman"/>
          <w:sz w:val="24"/>
          <w:szCs w:val="24"/>
        </w:rPr>
        <w:t xml:space="preserve"> low probability of women populating this </w:t>
      </w:r>
      <w:r w:rsidR="007E0481" w:rsidRPr="00724262">
        <w:rPr>
          <w:rFonts w:ascii="Times New Roman" w:eastAsia="Times New Roman" w:hAnsi="Times New Roman" w:cs="Times New Roman"/>
          <w:sz w:val="24"/>
          <w:szCs w:val="24"/>
        </w:rPr>
        <w:t>type of career</w:t>
      </w:r>
      <w:r w:rsidR="007A70F0" w:rsidRPr="00724262">
        <w:rPr>
          <w:rFonts w:ascii="Times New Roman" w:eastAsia="Times New Roman" w:hAnsi="Times New Roman" w:cs="Times New Roman"/>
          <w:sz w:val="24"/>
          <w:szCs w:val="24"/>
        </w:rPr>
        <w:t xml:space="preserve"> </w:t>
      </w:r>
      <w:r w:rsidR="002630D1" w:rsidRPr="00724262">
        <w:rPr>
          <w:rFonts w:ascii="Times New Roman" w:eastAsia="Times New Roman" w:hAnsi="Times New Roman" w:cs="Times New Roman"/>
          <w:sz w:val="24"/>
          <w:szCs w:val="24"/>
        </w:rPr>
        <w:t>demonstrat</w:t>
      </w:r>
      <w:r w:rsidR="007A70F0" w:rsidRPr="00724262">
        <w:rPr>
          <w:rFonts w:ascii="Times New Roman" w:eastAsia="Times New Roman" w:hAnsi="Times New Roman" w:cs="Times New Roman"/>
          <w:sz w:val="24"/>
          <w:szCs w:val="24"/>
        </w:rPr>
        <w:t>es</w:t>
      </w:r>
      <w:r w:rsidR="002630D1" w:rsidRPr="00724262">
        <w:rPr>
          <w:rFonts w:ascii="Times New Roman" w:eastAsia="Times New Roman" w:hAnsi="Times New Roman" w:cs="Times New Roman"/>
          <w:sz w:val="24"/>
          <w:szCs w:val="24"/>
        </w:rPr>
        <w:t xml:space="preserve"> how progression to partnership in large corporate firms remain male dominate</w:t>
      </w:r>
      <w:r w:rsidR="007E0481" w:rsidRPr="00724262">
        <w:rPr>
          <w:rFonts w:ascii="Times New Roman" w:eastAsia="Times New Roman" w:hAnsi="Times New Roman" w:cs="Times New Roman"/>
          <w:sz w:val="24"/>
          <w:szCs w:val="24"/>
        </w:rPr>
        <w:t xml:space="preserve">d, evidenced also through the </w:t>
      </w:r>
      <w:r w:rsidR="007A70F0" w:rsidRPr="00724262">
        <w:rPr>
          <w:rFonts w:ascii="Times New Roman" w:eastAsia="Times New Roman" w:hAnsi="Times New Roman" w:cs="Times New Roman"/>
          <w:sz w:val="24"/>
          <w:szCs w:val="24"/>
        </w:rPr>
        <w:t>descriptive statistics reported above</w:t>
      </w:r>
      <w:r w:rsidR="002630D1" w:rsidRPr="00724262">
        <w:rPr>
          <w:rFonts w:ascii="Times New Roman" w:eastAsia="Times New Roman" w:hAnsi="Times New Roman" w:cs="Times New Roman"/>
          <w:sz w:val="24"/>
          <w:szCs w:val="24"/>
        </w:rPr>
        <w:t xml:space="preserve">. </w:t>
      </w:r>
      <w:r w:rsidR="007A70F0" w:rsidRPr="00724262">
        <w:rPr>
          <w:rFonts w:ascii="Times New Roman" w:eastAsia="Times New Roman" w:hAnsi="Times New Roman" w:cs="Times New Roman"/>
          <w:sz w:val="24"/>
          <w:szCs w:val="24"/>
        </w:rPr>
        <w:t xml:space="preserve">This </w:t>
      </w:r>
      <w:r w:rsidR="00A83863" w:rsidRPr="00724262">
        <w:rPr>
          <w:rFonts w:ascii="Times New Roman" w:eastAsia="Times New Roman" w:hAnsi="Times New Roman" w:cs="Times New Roman"/>
          <w:sz w:val="24"/>
          <w:szCs w:val="24"/>
        </w:rPr>
        <w:t>male-</w:t>
      </w:r>
      <w:r w:rsidR="006447FD" w:rsidRPr="00724262">
        <w:rPr>
          <w:rFonts w:ascii="Times New Roman" w:eastAsia="Times New Roman" w:hAnsi="Times New Roman" w:cs="Times New Roman"/>
          <w:sz w:val="24"/>
          <w:szCs w:val="24"/>
        </w:rPr>
        <w:t xml:space="preserve">gender based advantage is also clearly visible in </w:t>
      </w:r>
      <w:r w:rsidR="007A70F0" w:rsidRPr="00724262">
        <w:rPr>
          <w:rFonts w:ascii="Times New Roman" w:eastAsia="Times New Roman" w:hAnsi="Times New Roman" w:cs="Times New Roman"/>
          <w:sz w:val="24"/>
          <w:szCs w:val="24"/>
        </w:rPr>
        <w:t xml:space="preserve">the </w:t>
      </w:r>
      <w:r w:rsidR="0092246E" w:rsidRPr="00724262">
        <w:rPr>
          <w:rFonts w:ascii="Times New Roman" w:eastAsia="Times New Roman" w:hAnsi="Times New Roman" w:cs="Times New Roman"/>
          <w:sz w:val="24"/>
          <w:szCs w:val="24"/>
        </w:rPr>
        <w:t>minority ethnic</w:t>
      </w:r>
      <w:r w:rsidR="007A70F0" w:rsidRPr="00724262">
        <w:rPr>
          <w:rFonts w:ascii="Times New Roman" w:eastAsia="Times New Roman" w:hAnsi="Times New Roman" w:cs="Times New Roman"/>
          <w:sz w:val="24"/>
          <w:szCs w:val="24"/>
        </w:rPr>
        <w:t xml:space="preserve"> </w:t>
      </w:r>
      <w:r w:rsidR="006447FD" w:rsidRPr="00724262">
        <w:rPr>
          <w:rFonts w:ascii="Times New Roman" w:eastAsia="Times New Roman" w:hAnsi="Times New Roman" w:cs="Times New Roman"/>
          <w:sz w:val="24"/>
          <w:szCs w:val="24"/>
        </w:rPr>
        <w:t>solicitor population</w:t>
      </w:r>
      <w:r w:rsidR="002630D1" w:rsidRPr="00724262">
        <w:rPr>
          <w:rFonts w:ascii="Times New Roman" w:eastAsia="Times New Roman" w:hAnsi="Times New Roman" w:cs="Times New Roman"/>
          <w:sz w:val="24"/>
          <w:szCs w:val="24"/>
        </w:rPr>
        <w:t>.</w:t>
      </w:r>
      <w:r w:rsidR="006447FD" w:rsidRPr="00724262">
        <w:rPr>
          <w:rFonts w:ascii="Times New Roman" w:eastAsia="Times New Roman" w:hAnsi="Times New Roman" w:cs="Times New Roman"/>
          <w:sz w:val="24"/>
          <w:szCs w:val="24"/>
        </w:rPr>
        <w:t xml:space="preserve"> That said it is important to note that while </w:t>
      </w:r>
      <w:r w:rsidR="00A50DCA" w:rsidRPr="00724262">
        <w:rPr>
          <w:rFonts w:ascii="Times New Roman" w:eastAsia="Times New Roman" w:hAnsi="Times New Roman" w:cs="Times New Roman"/>
          <w:sz w:val="24"/>
          <w:szCs w:val="24"/>
        </w:rPr>
        <w:t>minority ethnic</w:t>
      </w:r>
      <w:r w:rsidR="006447FD" w:rsidRPr="00724262">
        <w:rPr>
          <w:rFonts w:ascii="Times New Roman" w:eastAsia="Times New Roman" w:hAnsi="Times New Roman" w:cs="Times New Roman"/>
          <w:sz w:val="24"/>
          <w:szCs w:val="24"/>
        </w:rPr>
        <w:t xml:space="preserve"> men are proportionately much more likely to</w:t>
      </w:r>
      <w:r w:rsidR="007B3080" w:rsidRPr="00724262">
        <w:rPr>
          <w:rFonts w:ascii="Times New Roman" w:eastAsia="Times New Roman" w:hAnsi="Times New Roman" w:cs="Times New Roman"/>
          <w:sz w:val="24"/>
          <w:szCs w:val="24"/>
        </w:rPr>
        <w:t xml:space="preserve"> locate in this career </w:t>
      </w:r>
      <w:r w:rsidR="0097024F" w:rsidRPr="00724262">
        <w:rPr>
          <w:rFonts w:ascii="Times New Roman" w:eastAsia="Times New Roman" w:hAnsi="Times New Roman" w:cs="Times New Roman"/>
          <w:sz w:val="24"/>
          <w:szCs w:val="24"/>
        </w:rPr>
        <w:t xml:space="preserve">profile </w:t>
      </w:r>
      <w:r w:rsidR="007B3080" w:rsidRPr="00724262">
        <w:rPr>
          <w:rFonts w:ascii="Times New Roman" w:eastAsia="Times New Roman" w:hAnsi="Times New Roman" w:cs="Times New Roman"/>
          <w:sz w:val="24"/>
          <w:szCs w:val="24"/>
        </w:rPr>
        <w:t>than</w:t>
      </w:r>
      <w:r w:rsidR="006447FD" w:rsidRPr="00724262">
        <w:rPr>
          <w:rFonts w:ascii="Times New Roman" w:eastAsia="Times New Roman" w:hAnsi="Times New Roman" w:cs="Times New Roman"/>
          <w:sz w:val="24"/>
          <w:szCs w:val="24"/>
        </w:rPr>
        <w:t xml:space="preserve"> </w:t>
      </w:r>
      <w:r w:rsidR="00A50DCA" w:rsidRPr="00724262">
        <w:rPr>
          <w:rFonts w:ascii="Times New Roman" w:eastAsia="Times New Roman" w:hAnsi="Times New Roman" w:cs="Times New Roman"/>
          <w:sz w:val="24"/>
          <w:szCs w:val="24"/>
        </w:rPr>
        <w:t>minority ethnic</w:t>
      </w:r>
      <w:r w:rsidR="006447FD" w:rsidRPr="00724262">
        <w:rPr>
          <w:rFonts w:ascii="Times New Roman" w:eastAsia="Times New Roman" w:hAnsi="Times New Roman" w:cs="Times New Roman"/>
          <w:sz w:val="24"/>
          <w:szCs w:val="24"/>
        </w:rPr>
        <w:t xml:space="preserve"> women, and more so than white women, they do still comprise a small proportion of solicitors in the wider population, and </w:t>
      </w:r>
      <w:r w:rsidR="00767D26" w:rsidRPr="00724262">
        <w:rPr>
          <w:rFonts w:ascii="Times New Roman" w:eastAsia="Times New Roman" w:hAnsi="Times New Roman" w:cs="Times New Roman"/>
          <w:sz w:val="24"/>
          <w:szCs w:val="24"/>
        </w:rPr>
        <w:t xml:space="preserve">particularly </w:t>
      </w:r>
      <w:r w:rsidR="006447FD" w:rsidRPr="00724262">
        <w:rPr>
          <w:rFonts w:ascii="Times New Roman" w:eastAsia="Times New Roman" w:hAnsi="Times New Roman" w:cs="Times New Roman"/>
          <w:sz w:val="24"/>
          <w:szCs w:val="24"/>
        </w:rPr>
        <w:t xml:space="preserve">of those operating in large commercial firms and areas of practice. </w:t>
      </w:r>
      <w:r w:rsidR="002630D1" w:rsidRPr="00724262">
        <w:rPr>
          <w:rFonts w:ascii="Times New Roman" w:eastAsia="Times New Roman" w:hAnsi="Times New Roman" w:cs="Times New Roman"/>
          <w:sz w:val="24"/>
          <w:szCs w:val="24"/>
        </w:rPr>
        <w:t xml:space="preserve"> </w:t>
      </w:r>
    </w:p>
    <w:p w14:paraId="3A219E62" w14:textId="77777777" w:rsidR="00F60346" w:rsidRPr="00724262" w:rsidRDefault="004A551B" w:rsidP="0022345F">
      <w:pPr>
        <w:pStyle w:val="Body"/>
        <w:spacing w:line="480" w:lineRule="auto"/>
        <w:ind w:firstLine="720"/>
        <w:jc w:val="both"/>
        <w:rPr>
          <w:rFonts w:ascii="Times New Roman" w:hAnsi="Times New Roman"/>
          <w:sz w:val="24"/>
          <w:szCs w:val="24"/>
        </w:rPr>
      </w:pPr>
      <w:r w:rsidRPr="00724262">
        <w:rPr>
          <w:rFonts w:ascii="Times New Roman" w:hAnsi="Times New Roman"/>
          <w:i/>
          <w:iCs/>
          <w:sz w:val="24"/>
          <w:szCs w:val="24"/>
        </w:rPr>
        <w:t>In-house</w:t>
      </w:r>
    </w:p>
    <w:p w14:paraId="177DBD97" w14:textId="14347B98" w:rsidR="00A83863" w:rsidRDefault="008F7A45" w:rsidP="00DD43D7">
      <w:pPr>
        <w:pStyle w:val="Body"/>
        <w:spacing w:line="480" w:lineRule="auto"/>
        <w:ind w:firstLine="720"/>
        <w:jc w:val="both"/>
        <w:rPr>
          <w:rFonts w:ascii="Times New Roman" w:eastAsia="Times New Roman" w:hAnsi="Times New Roman" w:cs="Times New Roman"/>
          <w:sz w:val="24"/>
          <w:szCs w:val="24"/>
        </w:rPr>
      </w:pPr>
      <w:r w:rsidRPr="00724262">
        <w:rPr>
          <w:rFonts w:ascii="Times New Roman" w:eastAsia="Times New Roman" w:hAnsi="Times New Roman" w:cs="Times New Roman"/>
          <w:sz w:val="24"/>
          <w:szCs w:val="24"/>
        </w:rPr>
        <w:t xml:space="preserve">In-house solicitors tend to undertake corporate work which is typically available in central London and </w:t>
      </w:r>
      <w:r w:rsidR="00C13F47" w:rsidRPr="00724262">
        <w:rPr>
          <w:rFonts w:ascii="Times New Roman" w:eastAsia="Times New Roman" w:hAnsi="Times New Roman" w:cs="Times New Roman"/>
          <w:sz w:val="24"/>
          <w:szCs w:val="24"/>
        </w:rPr>
        <w:t xml:space="preserve">large </w:t>
      </w:r>
      <w:r w:rsidRPr="00724262">
        <w:rPr>
          <w:rFonts w:ascii="Times New Roman" w:eastAsia="Times New Roman" w:hAnsi="Times New Roman" w:cs="Times New Roman"/>
          <w:sz w:val="24"/>
          <w:szCs w:val="24"/>
        </w:rPr>
        <w:t>regional cities where large organizations’ Head Offices are located</w:t>
      </w:r>
      <w:r w:rsidR="000F2BB2" w:rsidRPr="00724262">
        <w:rPr>
          <w:rFonts w:ascii="Times New Roman" w:eastAsia="Times New Roman" w:hAnsi="Times New Roman" w:cs="Times New Roman"/>
          <w:sz w:val="24"/>
          <w:szCs w:val="24"/>
        </w:rPr>
        <w:t>.</w:t>
      </w:r>
      <w:r w:rsidRPr="00724262">
        <w:rPr>
          <w:rFonts w:ascii="Times New Roman" w:hAnsi="Times New Roman" w:cs="Times New Roman"/>
          <w:sz w:val="24"/>
          <w:szCs w:val="24"/>
        </w:rPr>
        <w:t xml:space="preserve"> </w:t>
      </w:r>
      <w:r w:rsidR="00CF3C73" w:rsidRPr="00724262">
        <w:rPr>
          <w:rFonts w:ascii="Times New Roman" w:eastAsia="Times New Roman" w:hAnsi="Times New Roman" w:cs="Times New Roman"/>
          <w:sz w:val="24"/>
          <w:szCs w:val="24"/>
        </w:rPr>
        <w:t>Overall this is a white</w:t>
      </w:r>
      <w:r w:rsidR="006B3714" w:rsidRPr="00724262">
        <w:rPr>
          <w:rFonts w:ascii="Times New Roman" w:eastAsia="Times New Roman" w:hAnsi="Times New Roman" w:cs="Times New Roman"/>
          <w:sz w:val="24"/>
          <w:szCs w:val="24"/>
        </w:rPr>
        <w:t xml:space="preserve"> and female</w:t>
      </w:r>
      <w:r w:rsidR="0052052A" w:rsidRPr="00724262">
        <w:rPr>
          <w:rFonts w:ascii="Times New Roman" w:eastAsia="Times New Roman" w:hAnsi="Times New Roman" w:cs="Times New Roman"/>
          <w:sz w:val="24"/>
          <w:szCs w:val="24"/>
        </w:rPr>
        <w:t xml:space="preserve"> (</w:t>
      </w:r>
      <w:r w:rsidR="00334FA1" w:rsidRPr="00724262">
        <w:rPr>
          <w:rFonts w:ascii="Times New Roman" w:hAnsi="Times New Roman" w:cs="Times New Roman"/>
          <w:sz w:val="24"/>
          <w:szCs w:val="24"/>
        </w:rPr>
        <w:t>though the share of white men is also significant</w:t>
      </w:r>
      <w:r w:rsidR="0052052A" w:rsidRPr="00724262">
        <w:rPr>
          <w:rFonts w:ascii="Times New Roman" w:eastAsia="Times New Roman" w:hAnsi="Times New Roman" w:cs="Times New Roman"/>
          <w:sz w:val="24"/>
          <w:szCs w:val="24"/>
        </w:rPr>
        <w:t>)</w:t>
      </w:r>
      <w:r w:rsidR="006B3714" w:rsidRPr="00724262">
        <w:rPr>
          <w:rFonts w:ascii="Times New Roman" w:eastAsia="Times New Roman" w:hAnsi="Times New Roman" w:cs="Times New Roman"/>
          <w:sz w:val="24"/>
          <w:szCs w:val="24"/>
        </w:rPr>
        <w:t xml:space="preserve"> </w:t>
      </w:r>
      <w:r w:rsidR="00225055">
        <w:rPr>
          <w:rFonts w:ascii="Times New Roman" w:eastAsia="Times New Roman" w:hAnsi="Times New Roman" w:cs="Times New Roman"/>
          <w:sz w:val="24"/>
          <w:szCs w:val="24"/>
        </w:rPr>
        <w:t xml:space="preserve">dominated </w:t>
      </w:r>
      <w:r w:rsidR="00CF3C73" w:rsidRPr="00724262">
        <w:rPr>
          <w:rFonts w:ascii="Times New Roman" w:eastAsia="Times New Roman" w:hAnsi="Times New Roman" w:cs="Times New Roman"/>
          <w:sz w:val="24"/>
          <w:szCs w:val="24"/>
        </w:rPr>
        <w:t xml:space="preserve">career </w:t>
      </w:r>
      <w:r w:rsidR="0097024F" w:rsidRPr="00724262">
        <w:rPr>
          <w:rFonts w:ascii="Times New Roman" w:eastAsia="Times New Roman" w:hAnsi="Times New Roman" w:cs="Times New Roman"/>
          <w:sz w:val="24"/>
          <w:szCs w:val="24"/>
        </w:rPr>
        <w:t xml:space="preserve">profile </w:t>
      </w:r>
      <w:r w:rsidR="00CF3C73" w:rsidRPr="00724262">
        <w:rPr>
          <w:rFonts w:ascii="Times New Roman" w:hAnsi="Times New Roman" w:cs="Times New Roman"/>
          <w:sz w:val="24"/>
          <w:szCs w:val="24"/>
        </w:rPr>
        <w:t>characterized</w:t>
      </w:r>
      <w:r w:rsidR="006B3714" w:rsidRPr="00724262">
        <w:rPr>
          <w:rFonts w:ascii="Times New Roman" w:hAnsi="Times New Roman" w:cs="Times New Roman"/>
          <w:sz w:val="24"/>
          <w:szCs w:val="24"/>
        </w:rPr>
        <w:t xml:space="preserve"> </w:t>
      </w:r>
      <w:r w:rsidR="003D6FAF">
        <w:rPr>
          <w:rFonts w:ascii="Times New Roman" w:hAnsi="Times New Roman" w:cs="Times New Roman"/>
          <w:sz w:val="24"/>
          <w:szCs w:val="24"/>
        </w:rPr>
        <w:t>by work undertaken by</w:t>
      </w:r>
      <w:r w:rsidR="006B3714" w:rsidRPr="00724262">
        <w:rPr>
          <w:rFonts w:ascii="Times New Roman" w:hAnsi="Times New Roman" w:cs="Times New Roman"/>
          <w:sz w:val="24"/>
          <w:szCs w:val="24"/>
        </w:rPr>
        <w:t xml:space="preserve"> solicitors</w:t>
      </w:r>
      <w:r w:rsidR="003D6FAF">
        <w:rPr>
          <w:rFonts w:ascii="Times New Roman" w:hAnsi="Times New Roman" w:cs="Times New Roman"/>
          <w:sz w:val="24"/>
          <w:szCs w:val="24"/>
        </w:rPr>
        <w:t xml:space="preserve"> who</w:t>
      </w:r>
      <w:r w:rsidR="006B3714" w:rsidRPr="00724262">
        <w:rPr>
          <w:rFonts w:ascii="Times New Roman" w:hAnsi="Times New Roman" w:cs="Times New Roman"/>
          <w:sz w:val="24"/>
          <w:szCs w:val="24"/>
        </w:rPr>
        <w:t xml:space="preserve"> tend to work</w:t>
      </w:r>
      <w:r w:rsidR="00CF3C73" w:rsidRPr="00724262">
        <w:rPr>
          <w:rFonts w:ascii="Times New Roman" w:eastAsia="Times New Roman" w:hAnsi="Times New Roman" w:cs="Times New Roman"/>
          <w:sz w:val="24"/>
          <w:szCs w:val="24"/>
        </w:rPr>
        <w:t xml:space="preserve"> for private or publicly listed corporations who have their own legal counsel in-house</w:t>
      </w:r>
      <w:r w:rsidR="004A551B" w:rsidRPr="00724262">
        <w:rPr>
          <w:rFonts w:ascii="Times New Roman" w:hAnsi="Times New Roman" w:cs="Times New Roman"/>
          <w:sz w:val="24"/>
          <w:szCs w:val="24"/>
        </w:rPr>
        <w:t>.</w:t>
      </w:r>
      <w:r w:rsidR="00A56B4F" w:rsidRPr="00724262">
        <w:rPr>
          <w:rFonts w:ascii="Times New Roman" w:hAnsi="Times New Roman" w:cs="Times New Roman"/>
          <w:sz w:val="24"/>
          <w:szCs w:val="24"/>
        </w:rPr>
        <w:t xml:space="preserve"> </w:t>
      </w:r>
      <w:r w:rsidR="000C150E" w:rsidRPr="00724262">
        <w:rPr>
          <w:rFonts w:ascii="Times New Roman" w:eastAsia="Times New Roman" w:hAnsi="Times New Roman" w:cs="Times New Roman"/>
          <w:sz w:val="24"/>
          <w:szCs w:val="24"/>
        </w:rPr>
        <w:t xml:space="preserve">Research indicates that women </w:t>
      </w:r>
      <w:r w:rsidR="00795A20" w:rsidRPr="00724262">
        <w:rPr>
          <w:rFonts w:ascii="Times New Roman" w:eastAsia="Times New Roman" w:hAnsi="Times New Roman" w:cs="Times New Roman"/>
          <w:sz w:val="24"/>
          <w:szCs w:val="24"/>
        </w:rPr>
        <w:t xml:space="preserve">may </w:t>
      </w:r>
      <w:r w:rsidR="002630D1" w:rsidRPr="00724262">
        <w:rPr>
          <w:rFonts w:ascii="Times New Roman" w:eastAsia="Times New Roman" w:hAnsi="Times New Roman" w:cs="Times New Roman"/>
          <w:sz w:val="24"/>
          <w:szCs w:val="24"/>
        </w:rPr>
        <w:t>find in-</w:t>
      </w:r>
      <w:r w:rsidR="002630D1" w:rsidRPr="00724262">
        <w:rPr>
          <w:rFonts w:ascii="Times New Roman" w:eastAsia="Times New Roman" w:hAnsi="Times New Roman" w:cs="Times New Roman"/>
          <w:sz w:val="24"/>
          <w:szCs w:val="24"/>
        </w:rPr>
        <w:lastRenderedPageBreak/>
        <w:t>house work more compatible with sustaining a legal career</w:t>
      </w:r>
      <w:r w:rsidR="00795A20" w:rsidRPr="00724262">
        <w:rPr>
          <w:rFonts w:ascii="Times New Roman" w:eastAsia="Times New Roman" w:hAnsi="Times New Roman" w:cs="Times New Roman"/>
          <w:sz w:val="24"/>
          <w:szCs w:val="24"/>
        </w:rPr>
        <w:t xml:space="preserve"> </w:t>
      </w:r>
      <w:r w:rsidR="000C150E" w:rsidRPr="00724262">
        <w:rPr>
          <w:rFonts w:ascii="Times New Roman" w:eastAsia="Times New Roman" w:hAnsi="Times New Roman" w:cs="Times New Roman"/>
          <w:sz w:val="24"/>
          <w:szCs w:val="24"/>
        </w:rPr>
        <w:t>as these positions may have</w:t>
      </w:r>
      <w:r w:rsidR="00D76543" w:rsidRPr="00724262">
        <w:rPr>
          <w:rFonts w:ascii="Times New Roman" w:eastAsia="Times New Roman" w:hAnsi="Times New Roman" w:cs="Times New Roman"/>
          <w:sz w:val="24"/>
          <w:szCs w:val="24"/>
        </w:rPr>
        <w:t xml:space="preserve"> </w:t>
      </w:r>
      <w:r w:rsidR="000C150E" w:rsidRPr="00724262">
        <w:rPr>
          <w:rFonts w:ascii="Times New Roman" w:eastAsia="Times New Roman" w:hAnsi="Times New Roman" w:cs="Times New Roman"/>
          <w:sz w:val="24"/>
          <w:szCs w:val="24"/>
        </w:rPr>
        <w:t>greater</w:t>
      </w:r>
      <w:r w:rsidR="00795A20" w:rsidRPr="00724262">
        <w:rPr>
          <w:rFonts w:ascii="Times New Roman" w:eastAsia="Times New Roman" w:hAnsi="Times New Roman" w:cs="Times New Roman"/>
          <w:sz w:val="24"/>
          <w:szCs w:val="24"/>
        </w:rPr>
        <w:t xml:space="preserve"> predicta</w:t>
      </w:r>
      <w:r w:rsidR="009E074D" w:rsidRPr="00724262">
        <w:rPr>
          <w:rFonts w:ascii="Times New Roman" w:eastAsia="Times New Roman" w:hAnsi="Times New Roman" w:cs="Times New Roman"/>
          <w:sz w:val="24"/>
          <w:szCs w:val="24"/>
        </w:rPr>
        <w:t>bility</w:t>
      </w:r>
      <w:r w:rsidR="00795A20" w:rsidRPr="00724262">
        <w:rPr>
          <w:rFonts w:ascii="Times New Roman" w:eastAsia="Times New Roman" w:hAnsi="Times New Roman" w:cs="Times New Roman"/>
          <w:sz w:val="24"/>
          <w:szCs w:val="24"/>
        </w:rPr>
        <w:t xml:space="preserve"> </w:t>
      </w:r>
      <w:r w:rsidR="000C150E" w:rsidRPr="00724262">
        <w:rPr>
          <w:rFonts w:ascii="Times New Roman" w:eastAsia="Times New Roman" w:hAnsi="Times New Roman" w:cs="Times New Roman"/>
          <w:sz w:val="24"/>
          <w:szCs w:val="24"/>
        </w:rPr>
        <w:t xml:space="preserve">in </w:t>
      </w:r>
      <w:r w:rsidR="00297DEC" w:rsidRPr="00724262">
        <w:rPr>
          <w:rFonts w:ascii="Times New Roman" w:eastAsia="Times New Roman" w:hAnsi="Times New Roman" w:cs="Times New Roman"/>
          <w:sz w:val="24"/>
          <w:szCs w:val="24"/>
        </w:rPr>
        <w:t xml:space="preserve">terms of </w:t>
      </w:r>
      <w:r w:rsidR="00795A20" w:rsidRPr="00724262">
        <w:rPr>
          <w:rFonts w:ascii="Times New Roman" w:eastAsia="Times New Roman" w:hAnsi="Times New Roman" w:cs="Times New Roman"/>
          <w:sz w:val="24"/>
          <w:szCs w:val="24"/>
        </w:rPr>
        <w:t>working hours</w:t>
      </w:r>
      <w:r w:rsidR="00297DEC" w:rsidRPr="00724262">
        <w:rPr>
          <w:rFonts w:ascii="Times New Roman" w:eastAsia="Times New Roman" w:hAnsi="Times New Roman" w:cs="Times New Roman"/>
          <w:sz w:val="24"/>
          <w:szCs w:val="24"/>
        </w:rPr>
        <w:t>, client demands</w:t>
      </w:r>
      <w:r w:rsidR="000C150E" w:rsidRPr="00724262">
        <w:rPr>
          <w:rFonts w:ascii="Times New Roman" w:eastAsia="Times New Roman" w:hAnsi="Times New Roman" w:cs="Times New Roman"/>
          <w:sz w:val="24"/>
          <w:szCs w:val="24"/>
        </w:rPr>
        <w:t xml:space="preserve"> and </w:t>
      </w:r>
      <w:r w:rsidR="00297DEC" w:rsidRPr="00724262">
        <w:rPr>
          <w:rFonts w:ascii="Times New Roman" w:eastAsia="Times New Roman" w:hAnsi="Times New Roman" w:cs="Times New Roman"/>
          <w:sz w:val="24"/>
          <w:szCs w:val="24"/>
        </w:rPr>
        <w:t xml:space="preserve">(after hours) </w:t>
      </w:r>
      <w:r w:rsidR="009E074D" w:rsidRPr="00724262">
        <w:rPr>
          <w:rFonts w:ascii="Times New Roman" w:eastAsia="Times New Roman" w:hAnsi="Times New Roman" w:cs="Times New Roman"/>
          <w:sz w:val="24"/>
          <w:szCs w:val="24"/>
        </w:rPr>
        <w:t>sc</w:t>
      </w:r>
      <w:r w:rsidR="00297DEC" w:rsidRPr="00724262">
        <w:rPr>
          <w:rFonts w:ascii="Times New Roman" w:eastAsia="Times New Roman" w:hAnsi="Times New Roman" w:cs="Times New Roman"/>
          <w:sz w:val="24"/>
          <w:szCs w:val="24"/>
        </w:rPr>
        <w:t>hedule</w:t>
      </w:r>
      <w:r w:rsidR="002630D1" w:rsidRPr="00724262">
        <w:rPr>
          <w:rFonts w:ascii="Times New Roman" w:eastAsia="Times New Roman" w:hAnsi="Times New Roman" w:cs="Times New Roman"/>
          <w:sz w:val="24"/>
          <w:szCs w:val="24"/>
        </w:rPr>
        <w:t xml:space="preserve">. </w:t>
      </w:r>
      <w:r w:rsidR="003D6FAF" w:rsidRPr="00954F02">
        <w:rPr>
          <w:rFonts w:ascii="Times New Roman" w:eastAsia="Times New Roman" w:hAnsi="Times New Roman" w:cs="Times New Roman"/>
          <w:color w:val="0079BF" w:themeColor="accent1" w:themeShade="BF"/>
          <w:sz w:val="24"/>
          <w:szCs w:val="24"/>
        </w:rPr>
        <w:t>That said these are technically demanding jobs</w:t>
      </w:r>
      <w:r w:rsidR="00954F02" w:rsidRPr="00954F02">
        <w:rPr>
          <w:rFonts w:ascii="Times New Roman" w:eastAsia="Times New Roman" w:hAnsi="Times New Roman" w:cs="Times New Roman"/>
          <w:color w:val="0079BF" w:themeColor="accent1" w:themeShade="BF"/>
          <w:sz w:val="24"/>
          <w:szCs w:val="24"/>
        </w:rPr>
        <w:t>, especially when involving a large legal team, and the intensity of work will vary depending on industry and sector</w:t>
      </w:r>
      <w:r w:rsidR="003D6FAF" w:rsidRPr="00954F02">
        <w:rPr>
          <w:rFonts w:ascii="Times New Roman" w:eastAsia="Times New Roman" w:hAnsi="Times New Roman" w:cs="Times New Roman"/>
          <w:color w:val="0079BF" w:themeColor="accent1" w:themeShade="BF"/>
          <w:sz w:val="24"/>
          <w:szCs w:val="24"/>
        </w:rPr>
        <w:t>.</w:t>
      </w:r>
      <w:r w:rsidR="003D6FAF" w:rsidRPr="00954F02">
        <w:rPr>
          <w:rFonts w:ascii="Times New Roman" w:eastAsia="Times New Roman" w:hAnsi="Times New Roman" w:cs="Times New Roman"/>
          <w:sz w:val="24"/>
          <w:szCs w:val="24"/>
        </w:rPr>
        <w:t xml:space="preserve"> </w:t>
      </w:r>
      <w:r w:rsidR="001834EC" w:rsidRPr="00724262">
        <w:rPr>
          <w:rFonts w:ascii="Times New Roman" w:eastAsia="Times New Roman" w:hAnsi="Times New Roman" w:cs="Times New Roman"/>
          <w:sz w:val="24"/>
          <w:szCs w:val="24"/>
        </w:rPr>
        <w:t>As such this is a sustainable alternative to a partnership career and also one that may hold considerable prestige given the size and stat</w:t>
      </w:r>
      <w:r w:rsidR="00BF28B5" w:rsidRPr="00724262">
        <w:rPr>
          <w:rFonts w:ascii="Times New Roman" w:eastAsia="Times New Roman" w:hAnsi="Times New Roman" w:cs="Times New Roman"/>
          <w:sz w:val="24"/>
          <w:szCs w:val="24"/>
        </w:rPr>
        <w:t>us of some large</w:t>
      </w:r>
      <w:r w:rsidR="001834EC" w:rsidRPr="00724262">
        <w:rPr>
          <w:rFonts w:ascii="Times New Roman" w:eastAsia="Times New Roman" w:hAnsi="Times New Roman" w:cs="Times New Roman"/>
          <w:sz w:val="24"/>
          <w:szCs w:val="24"/>
        </w:rPr>
        <w:t xml:space="preserve"> global corporate organi</w:t>
      </w:r>
      <w:r w:rsidR="00C26C86" w:rsidRPr="00724262">
        <w:rPr>
          <w:rFonts w:ascii="Times New Roman" w:eastAsia="Times New Roman" w:hAnsi="Times New Roman" w:cs="Times New Roman"/>
          <w:sz w:val="24"/>
          <w:szCs w:val="24"/>
        </w:rPr>
        <w:t>z</w:t>
      </w:r>
      <w:r w:rsidR="001834EC" w:rsidRPr="00724262">
        <w:rPr>
          <w:rFonts w:ascii="Times New Roman" w:eastAsia="Times New Roman" w:hAnsi="Times New Roman" w:cs="Times New Roman"/>
          <w:sz w:val="24"/>
          <w:szCs w:val="24"/>
        </w:rPr>
        <w:t>ations’ in-house legal teams</w:t>
      </w:r>
      <w:r w:rsidR="00A16409" w:rsidRPr="00724262">
        <w:rPr>
          <w:rFonts w:ascii="Times New Roman" w:eastAsia="Times New Roman" w:hAnsi="Times New Roman" w:cs="Times New Roman"/>
          <w:sz w:val="24"/>
          <w:szCs w:val="24"/>
        </w:rPr>
        <w:t xml:space="preserve"> (Sommerlad et al</w:t>
      </w:r>
      <w:r w:rsidR="009A0D02">
        <w:rPr>
          <w:rFonts w:ascii="Times New Roman" w:eastAsia="Times New Roman" w:hAnsi="Times New Roman" w:cs="Times New Roman"/>
          <w:sz w:val="24"/>
          <w:szCs w:val="24"/>
        </w:rPr>
        <w:t>.,</w:t>
      </w:r>
      <w:r w:rsidR="00A16409" w:rsidRPr="00724262">
        <w:rPr>
          <w:rFonts w:ascii="Times New Roman" w:eastAsia="Times New Roman" w:hAnsi="Times New Roman" w:cs="Times New Roman"/>
          <w:sz w:val="24"/>
          <w:szCs w:val="24"/>
        </w:rPr>
        <w:t xml:space="preserve"> 2019)</w:t>
      </w:r>
      <w:r w:rsidR="001834EC" w:rsidRPr="00724262">
        <w:rPr>
          <w:rFonts w:ascii="Times New Roman" w:eastAsia="Times New Roman" w:hAnsi="Times New Roman" w:cs="Times New Roman"/>
          <w:sz w:val="24"/>
          <w:szCs w:val="24"/>
        </w:rPr>
        <w:t xml:space="preserve">. </w:t>
      </w:r>
    </w:p>
    <w:p w14:paraId="70442FFE" w14:textId="77777777" w:rsidR="00D661D8" w:rsidRPr="00724262" w:rsidRDefault="00D661D8" w:rsidP="00DD43D7">
      <w:pPr>
        <w:pStyle w:val="Body"/>
        <w:spacing w:line="480" w:lineRule="auto"/>
        <w:ind w:firstLine="720"/>
        <w:jc w:val="both"/>
        <w:rPr>
          <w:rFonts w:ascii="Times New Roman" w:hAnsi="Times New Roman" w:cs="Times New Roman"/>
          <w:sz w:val="24"/>
          <w:szCs w:val="24"/>
        </w:rPr>
      </w:pPr>
    </w:p>
    <w:p w14:paraId="1DE7B8D1" w14:textId="48A04D4D" w:rsidR="00297DEC" w:rsidRPr="00724262" w:rsidRDefault="00C26C86" w:rsidP="007D461A">
      <w:pPr>
        <w:pStyle w:val="Body"/>
        <w:spacing w:line="480" w:lineRule="auto"/>
        <w:ind w:firstLine="720"/>
        <w:jc w:val="both"/>
        <w:rPr>
          <w:rFonts w:ascii="Times New Roman" w:eastAsia="Times New Roman" w:hAnsi="Times New Roman" w:cs="Times New Roman"/>
          <w:b/>
          <w:i/>
          <w:iCs/>
          <w:sz w:val="24"/>
          <w:szCs w:val="24"/>
        </w:rPr>
      </w:pPr>
      <w:r w:rsidRPr="00724262">
        <w:rPr>
          <w:rFonts w:ascii="Times New Roman" w:eastAsia="Times New Roman" w:hAnsi="Times New Roman" w:cs="Times New Roman"/>
          <w:b/>
          <w:i/>
          <w:iCs/>
          <w:sz w:val="24"/>
          <w:szCs w:val="24"/>
        </w:rPr>
        <w:t>Gender and ethnic stratification of</w:t>
      </w:r>
      <w:r w:rsidR="001517C8" w:rsidRPr="00724262">
        <w:rPr>
          <w:rFonts w:ascii="Times New Roman" w:eastAsia="Times New Roman" w:hAnsi="Times New Roman" w:cs="Times New Roman"/>
          <w:b/>
          <w:i/>
          <w:iCs/>
          <w:sz w:val="24"/>
          <w:szCs w:val="24"/>
        </w:rPr>
        <w:t xml:space="preserve"> career </w:t>
      </w:r>
      <w:r w:rsidR="0097024F" w:rsidRPr="00724262">
        <w:rPr>
          <w:rFonts w:ascii="Times New Roman" w:eastAsia="Times New Roman" w:hAnsi="Times New Roman" w:cs="Times New Roman"/>
          <w:b/>
          <w:i/>
          <w:iCs/>
          <w:sz w:val="24"/>
          <w:szCs w:val="24"/>
        </w:rPr>
        <w:t xml:space="preserve">profiles </w:t>
      </w:r>
      <w:r w:rsidR="004167E0" w:rsidRPr="00724262">
        <w:rPr>
          <w:rFonts w:ascii="Times New Roman" w:eastAsia="Times New Roman" w:hAnsi="Times New Roman" w:cs="Times New Roman"/>
          <w:b/>
          <w:i/>
          <w:iCs/>
          <w:sz w:val="24"/>
          <w:szCs w:val="24"/>
        </w:rPr>
        <w:t>over time</w:t>
      </w:r>
    </w:p>
    <w:p w14:paraId="273538B0" w14:textId="7CC2A6E3" w:rsidR="001517C8" w:rsidRPr="00724262" w:rsidRDefault="002A6E7F" w:rsidP="00124474">
      <w:pPr>
        <w:pStyle w:val="Body"/>
        <w:spacing w:line="480" w:lineRule="auto"/>
        <w:ind w:firstLine="720"/>
        <w:jc w:val="both"/>
        <w:rPr>
          <w:rFonts w:ascii="Times New Roman" w:hAnsi="Times New Roman"/>
          <w:bCs/>
          <w:sz w:val="24"/>
          <w:szCs w:val="24"/>
        </w:rPr>
      </w:pPr>
      <w:r w:rsidRPr="00724262">
        <w:rPr>
          <w:rFonts w:ascii="Times New Roman" w:hAnsi="Times New Roman"/>
          <w:bCs/>
          <w:sz w:val="24"/>
          <w:szCs w:val="24"/>
        </w:rPr>
        <w:t xml:space="preserve">To determine </w:t>
      </w:r>
      <w:r w:rsidR="00833F4F" w:rsidRPr="00724262">
        <w:rPr>
          <w:rFonts w:ascii="Times New Roman" w:hAnsi="Times New Roman"/>
          <w:bCs/>
          <w:sz w:val="24"/>
          <w:szCs w:val="24"/>
        </w:rPr>
        <w:t xml:space="preserve">how </w:t>
      </w:r>
      <w:r w:rsidR="1EBF543B" w:rsidRPr="00724262">
        <w:rPr>
          <w:rFonts w:ascii="Times New Roman" w:hAnsi="Times New Roman"/>
          <w:sz w:val="24"/>
          <w:szCs w:val="24"/>
        </w:rPr>
        <w:t>legal careers</w:t>
      </w:r>
      <w:r w:rsidRPr="00724262">
        <w:rPr>
          <w:rFonts w:ascii="Times New Roman" w:hAnsi="Times New Roman"/>
          <w:bCs/>
          <w:sz w:val="24"/>
          <w:szCs w:val="24"/>
        </w:rPr>
        <w:t xml:space="preserve"> </w:t>
      </w:r>
      <w:r w:rsidR="00297DEC" w:rsidRPr="00724262">
        <w:rPr>
          <w:rFonts w:ascii="Times New Roman" w:hAnsi="Times New Roman"/>
          <w:bCs/>
          <w:sz w:val="24"/>
          <w:szCs w:val="24"/>
        </w:rPr>
        <w:t>change</w:t>
      </w:r>
      <w:r w:rsidR="00833F4F" w:rsidRPr="00724262">
        <w:rPr>
          <w:rFonts w:ascii="Times New Roman" w:hAnsi="Times New Roman"/>
          <w:bCs/>
          <w:sz w:val="24"/>
          <w:szCs w:val="24"/>
        </w:rPr>
        <w:t>d</w:t>
      </w:r>
      <w:r w:rsidR="00297DEC" w:rsidRPr="00724262">
        <w:rPr>
          <w:rFonts w:ascii="Times New Roman" w:hAnsi="Times New Roman"/>
          <w:bCs/>
          <w:sz w:val="24"/>
          <w:szCs w:val="24"/>
        </w:rPr>
        <w:t xml:space="preserve"> </w:t>
      </w:r>
      <w:r w:rsidRPr="00724262">
        <w:rPr>
          <w:rFonts w:ascii="Times New Roman" w:hAnsi="Times New Roman"/>
          <w:bCs/>
          <w:sz w:val="24"/>
          <w:szCs w:val="24"/>
        </w:rPr>
        <w:t>over time</w:t>
      </w:r>
      <w:r w:rsidR="00297DEC" w:rsidRPr="00724262">
        <w:rPr>
          <w:rFonts w:ascii="Times New Roman" w:hAnsi="Times New Roman"/>
          <w:bCs/>
          <w:sz w:val="24"/>
          <w:szCs w:val="24"/>
        </w:rPr>
        <w:t xml:space="preserve"> in terms of </w:t>
      </w:r>
      <w:r w:rsidR="00833F4F" w:rsidRPr="00724262">
        <w:rPr>
          <w:rFonts w:ascii="Times New Roman" w:hAnsi="Times New Roman"/>
          <w:bCs/>
          <w:sz w:val="24"/>
          <w:szCs w:val="24"/>
        </w:rPr>
        <w:t>the</w:t>
      </w:r>
      <w:r w:rsidR="00EB68E1" w:rsidRPr="00724262">
        <w:rPr>
          <w:rFonts w:ascii="Times New Roman" w:hAnsi="Times New Roman"/>
          <w:bCs/>
          <w:sz w:val="24"/>
          <w:szCs w:val="24"/>
        </w:rPr>
        <w:t>ir</w:t>
      </w:r>
      <w:r w:rsidR="00833F4F" w:rsidRPr="00724262">
        <w:rPr>
          <w:rFonts w:ascii="Times New Roman" w:hAnsi="Times New Roman"/>
          <w:bCs/>
          <w:sz w:val="24"/>
          <w:szCs w:val="24"/>
        </w:rPr>
        <w:t xml:space="preserve"> gender and ethnic composition </w:t>
      </w:r>
      <w:r w:rsidRPr="00724262">
        <w:rPr>
          <w:rFonts w:ascii="Times New Roman" w:hAnsi="Times New Roman"/>
          <w:bCs/>
          <w:sz w:val="24"/>
          <w:szCs w:val="24"/>
        </w:rPr>
        <w:t>we estimated latent class models</w:t>
      </w:r>
      <w:r w:rsidR="00833F4F" w:rsidRPr="00724262">
        <w:rPr>
          <w:rFonts w:ascii="Times New Roman" w:hAnsi="Times New Roman"/>
          <w:bCs/>
          <w:sz w:val="24"/>
          <w:szCs w:val="24"/>
        </w:rPr>
        <w:t xml:space="preserve"> for </w:t>
      </w:r>
      <w:r w:rsidR="00F657FB" w:rsidRPr="00724262">
        <w:rPr>
          <w:rFonts w:ascii="Times New Roman" w:hAnsi="Times New Roman"/>
          <w:bCs/>
          <w:sz w:val="24"/>
          <w:szCs w:val="24"/>
        </w:rPr>
        <w:t xml:space="preserve">the </w:t>
      </w:r>
      <w:r w:rsidR="00EB68E1" w:rsidRPr="00724262">
        <w:rPr>
          <w:rFonts w:ascii="Times New Roman" w:hAnsi="Times New Roman"/>
          <w:bCs/>
          <w:sz w:val="24"/>
          <w:szCs w:val="24"/>
        </w:rPr>
        <w:t xml:space="preserve">successive </w:t>
      </w:r>
      <w:r w:rsidR="0059044A" w:rsidRPr="00724262">
        <w:rPr>
          <w:rFonts w:ascii="Times New Roman" w:hAnsi="Times New Roman"/>
          <w:bCs/>
          <w:sz w:val="24"/>
          <w:szCs w:val="24"/>
        </w:rPr>
        <w:t>generational</w:t>
      </w:r>
      <w:r w:rsidR="00833F4F" w:rsidRPr="00724262">
        <w:rPr>
          <w:rFonts w:ascii="Times New Roman" w:hAnsi="Times New Roman"/>
          <w:bCs/>
          <w:sz w:val="24"/>
          <w:szCs w:val="24"/>
        </w:rPr>
        <w:t xml:space="preserve"> </w:t>
      </w:r>
      <w:r w:rsidR="002A2254" w:rsidRPr="00724262">
        <w:rPr>
          <w:rFonts w:ascii="Times New Roman" w:hAnsi="Times New Roman"/>
          <w:bCs/>
          <w:sz w:val="24"/>
          <w:szCs w:val="24"/>
        </w:rPr>
        <w:t>cohort</w:t>
      </w:r>
      <w:r w:rsidR="00F657FB" w:rsidRPr="00724262">
        <w:rPr>
          <w:rFonts w:ascii="Times New Roman" w:hAnsi="Times New Roman"/>
          <w:bCs/>
          <w:sz w:val="24"/>
          <w:szCs w:val="24"/>
        </w:rPr>
        <w:t>s</w:t>
      </w:r>
      <w:r w:rsidR="00833F4F" w:rsidRPr="00724262">
        <w:rPr>
          <w:rFonts w:ascii="Times New Roman" w:hAnsi="Times New Roman"/>
          <w:bCs/>
          <w:sz w:val="24"/>
          <w:szCs w:val="24"/>
        </w:rPr>
        <w:t xml:space="preserve"> of solicitors</w:t>
      </w:r>
      <w:r w:rsidR="00905851" w:rsidRPr="00724262">
        <w:rPr>
          <w:rFonts w:ascii="Times New Roman" w:hAnsi="Times New Roman"/>
          <w:bCs/>
          <w:sz w:val="24"/>
          <w:szCs w:val="24"/>
        </w:rPr>
        <w:t xml:space="preserve">. </w:t>
      </w:r>
      <w:r w:rsidR="005F0A04" w:rsidRPr="00724262">
        <w:rPr>
          <w:rFonts w:ascii="Times New Roman" w:hAnsi="Times New Roman"/>
          <w:bCs/>
          <w:sz w:val="24"/>
          <w:szCs w:val="24"/>
        </w:rPr>
        <w:t xml:space="preserve">Drawing on the outcomes of LCA we </w:t>
      </w:r>
      <w:r w:rsidR="00564D8A" w:rsidRPr="00724262">
        <w:rPr>
          <w:rFonts w:ascii="Times New Roman" w:hAnsi="Times New Roman"/>
          <w:bCs/>
          <w:sz w:val="24"/>
          <w:szCs w:val="24"/>
        </w:rPr>
        <w:t>looked at</w:t>
      </w:r>
      <w:r w:rsidR="007130D8" w:rsidRPr="00724262">
        <w:rPr>
          <w:rFonts w:ascii="Times New Roman" w:hAnsi="Times New Roman"/>
          <w:bCs/>
          <w:sz w:val="24"/>
          <w:szCs w:val="24"/>
        </w:rPr>
        <w:t xml:space="preserve"> changes </w:t>
      </w:r>
      <w:r w:rsidR="7C98BFB2" w:rsidRPr="00724262">
        <w:rPr>
          <w:rFonts w:ascii="Times New Roman" w:hAnsi="Times New Roman"/>
          <w:sz w:val="24"/>
          <w:szCs w:val="24"/>
        </w:rPr>
        <w:t>within</w:t>
      </w:r>
      <w:r w:rsidR="002772CF" w:rsidRPr="00724262">
        <w:rPr>
          <w:rFonts w:ascii="Times New Roman" w:hAnsi="Times New Roman"/>
          <w:sz w:val="24"/>
          <w:szCs w:val="24"/>
        </w:rPr>
        <w:t xml:space="preserve"> and between</w:t>
      </w:r>
      <w:r w:rsidR="7C98BFB2" w:rsidRPr="00724262">
        <w:rPr>
          <w:rFonts w:ascii="Times New Roman" w:hAnsi="Times New Roman"/>
          <w:sz w:val="24"/>
          <w:szCs w:val="24"/>
        </w:rPr>
        <w:t xml:space="preserve"> career </w:t>
      </w:r>
      <w:r w:rsidR="0097024F" w:rsidRPr="00724262">
        <w:rPr>
          <w:rFonts w:ascii="Times New Roman" w:hAnsi="Times New Roman"/>
          <w:sz w:val="24"/>
          <w:szCs w:val="24"/>
        </w:rPr>
        <w:t>profiles</w:t>
      </w:r>
      <w:r w:rsidR="002772CF" w:rsidRPr="00724262">
        <w:rPr>
          <w:rFonts w:ascii="Times New Roman" w:hAnsi="Times New Roman"/>
          <w:sz w:val="24"/>
          <w:szCs w:val="24"/>
        </w:rPr>
        <w:t>.</w:t>
      </w:r>
      <w:r w:rsidR="00E10055" w:rsidRPr="00724262">
        <w:rPr>
          <w:rFonts w:ascii="Times New Roman" w:hAnsi="Times New Roman"/>
          <w:sz w:val="24"/>
          <w:szCs w:val="24"/>
        </w:rPr>
        <w:t xml:space="preserve"> </w:t>
      </w:r>
      <w:r w:rsidR="00494974" w:rsidRPr="00724262">
        <w:rPr>
          <w:rFonts w:ascii="Times New Roman" w:hAnsi="Times New Roman"/>
          <w:bCs/>
          <w:sz w:val="24"/>
          <w:szCs w:val="24"/>
        </w:rPr>
        <w:t xml:space="preserve">The Duncan segregation index (DI), a measurement of occupational segregation, was used to </w:t>
      </w:r>
      <w:r w:rsidR="00494974" w:rsidRPr="00724262">
        <w:rPr>
          <w:rFonts w:ascii="Times New Roman" w:hAnsi="Times New Roman"/>
          <w:sz w:val="24"/>
          <w:szCs w:val="24"/>
        </w:rPr>
        <w:t>estimate the overall gender and ethnic segregation of legal careers.</w:t>
      </w:r>
      <w:r w:rsidR="00494974" w:rsidRPr="00724262">
        <w:rPr>
          <w:rFonts w:ascii="Times New Roman" w:hAnsi="Times New Roman"/>
          <w:bCs/>
          <w:sz w:val="24"/>
          <w:szCs w:val="24"/>
        </w:rPr>
        <w:t xml:space="preserve"> In a perfectly equal </w:t>
      </w:r>
      <w:r w:rsidR="003E59C1">
        <w:rPr>
          <w:rFonts w:ascii="Times New Roman" w:hAnsi="Times New Roman"/>
          <w:bCs/>
          <w:sz w:val="24"/>
          <w:szCs w:val="24"/>
        </w:rPr>
        <w:t>labour</w:t>
      </w:r>
      <w:r w:rsidR="00494974" w:rsidRPr="00724262">
        <w:rPr>
          <w:rFonts w:ascii="Times New Roman" w:hAnsi="Times New Roman"/>
          <w:bCs/>
          <w:sz w:val="24"/>
          <w:szCs w:val="24"/>
        </w:rPr>
        <w:t xml:space="preserve"> market, DI takes the value of 0; that would mean no association between career </w:t>
      </w:r>
      <w:r w:rsidR="0097024F" w:rsidRPr="00724262">
        <w:rPr>
          <w:rFonts w:ascii="Times New Roman" w:hAnsi="Times New Roman"/>
          <w:bCs/>
          <w:sz w:val="24"/>
          <w:szCs w:val="24"/>
        </w:rPr>
        <w:t xml:space="preserve">profiles </w:t>
      </w:r>
      <w:r w:rsidR="00494974" w:rsidRPr="00724262">
        <w:rPr>
          <w:rFonts w:ascii="Times New Roman" w:hAnsi="Times New Roman"/>
          <w:bCs/>
          <w:sz w:val="24"/>
          <w:szCs w:val="24"/>
        </w:rPr>
        <w:t xml:space="preserve">and solicitors’ gender and ethnic characteristics. DI=1 signifies a perfectly unequal </w:t>
      </w:r>
      <w:r w:rsidR="003E59C1">
        <w:rPr>
          <w:rFonts w:ascii="Times New Roman" w:hAnsi="Times New Roman"/>
          <w:bCs/>
          <w:sz w:val="24"/>
          <w:szCs w:val="24"/>
        </w:rPr>
        <w:t>labour</w:t>
      </w:r>
      <w:r w:rsidR="00494974" w:rsidRPr="00724262">
        <w:rPr>
          <w:rFonts w:ascii="Times New Roman" w:hAnsi="Times New Roman"/>
          <w:bCs/>
          <w:sz w:val="24"/>
          <w:szCs w:val="24"/>
        </w:rPr>
        <w:t xml:space="preserve"> market wherein career </w:t>
      </w:r>
      <w:r w:rsidR="0097024F" w:rsidRPr="00724262">
        <w:rPr>
          <w:rFonts w:ascii="Times New Roman" w:hAnsi="Times New Roman"/>
          <w:bCs/>
          <w:sz w:val="24"/>
          <w:szCs w:val="24"/>
        </w:rPr>
        <w:t xml:space="preserve">profiles </w:t>
      </w:r>
      <w:r w:rsidR="00494974" w:rsidRPr="00724262">
        <w:rPr>
          <w:rFonts w:ascii="Times New Roman" w:hAnsi="Times New Roman"/>
          <w:bCs/>
          <w:sz w:val="24"/>
          <w:szCs w:val="24"/>
        </w:rPr>
        <w:t xml:space="preserve">are defined purely on the basis of gender and ethnicity (e.g. one </w:t>
      </w:r>
      <w:r w:rsidR="0097024F" w:rsidRPr="00724262">
        <w:rPr>
          <w:rFonts w:ascii="Times New Roman" w:hAnsi="Times New Roman"/>
          <w:bCs/>
          <w:sz w:val="24"/>
          <w:szCs w:val="24"/>
        </w:rPr>
        <w:t xml:space="preserve">profiles </w:t>
      </w:r>
      <w:r w:rsidR="00494974" w:rsidRPr="00724262">
        <w:rPr>
          <w:rFonts w:ascii="Times New Roman" w:hAnsi="Times New Roman"/>
          <w:bCs/>
          <w:sz w:val="24"/>
          <w:szCs w:val="24"/>
        </w:rPr>
        <w:t>is populated solely by white me</w:t>
      </w:r>
      <w:r w:rsidR="00E16E26" w:rsidRPr="00724262">
        <w:rPr>
          <w:rFonts w:ascii="Times New Roman" w:hAnsi="Times New Roman"/>
          <w:bCs/>
          <w:sz w:val="24"/>
          <w:szCs w:val="24"/>
        </w:rPr>
        <w:t>n</w:t>
      </w:r>
      <w:r w:rsidR="00D424C4" w:rsidRPr="00724262">
        <w:rPr>
          <w:rFonts w:ascii="Times New Roman" w:hAnsi="Times New Roman"/>
          <w:bCs/>
          <w:sz w:val="24"/>
          <w:szCs w:val="24"/>
        </w:rPr>
        <w:t>,</w:t>
      </w:r>
      <w:r w:rsidR="00494974" w:rsidRPr="00724262">
        <w:rPr>
          <w:rFonts w:ascii="Times New Roman" w:hAnsi="Times New Roman"/>
          <w:bCs/>
          <w:sz w:val="24"/>
          <w:szCs w:val="24"/>
        </w:rPr>
        <w:t xml:space="preserve"> the other </w:t>
      </w:r>
      <w:r w:rsidR="00D424C4" w:rsidRPr="00724262">
        <w:rPr>
          <w:rFonts w:ascii="Times New Roman" w:hAnsi="Times New Roman"/>
          <w:bCs/>
          <w:sz w:val="24"/>
          <w:szCs w:val="24"/>
        </w:rPr>
        <w:t>-</w:t>
      </w:r>
      <w:r w:rsidR="00494974" w:rsidRPr="00724262">
        <w:rPr>
          <w:rFonts w:ascii="Times New Roman" w:hAnsi="Times New Roman"/>
          <w:bCs/>
          <w:sz w:val="24"/>
          <w:szCs w:val="24"/>
        </w:rPr>
        <w:t xml:space="preserve"> minority ethnic women). </w:t>
      </w:r>
      <w:r w:rsidR="002772CF" w:rsidRPr="00724262">
        <w:rPr>
          <w:rFonts w:ascii="Times New Roman" w:hAnsi="Times New Roman"/>
          <w:sz w:val="24"/>
          <w:szCs w:val="24"/>
        </w:rPr>
        <w:t xml:space="preserve">To estimate gender and ethnic diversity within career </w:t>
      </w:r>
      <w:r w:rsidR="0097024F" w:rsidRPr="00724262">
        <w:rPr>
          <w:rFonts w:ascii="Times New Roman" w:hAnsi="Times New Roman"/>
          <w:sz w:val="24"/>
          <w:szCs w:val="24"/>
        </w:rPr>
        <w:t>profiles</w:t>
      </w:r>
      <w:r w:rsidR="0097024F" w:rsidRPr="00724262">
        <w:rPr>
          <w:rFonts w:ascii="Times New Roman" w:hAnsi="Times New Roman"/>
          <w:bCs/>
          <w:sz w:val="24"/>
          <w:szCs w:val="24"/>
        </w:rPr>
        <w:t xml:space="preserve"> </w:t>
      </w:r>
      <w:r w:rsidR="007130D8" w:rsidRPr="00724262">
        <w:rPr>
          <w:rFonts w:ascii="Times New Roman" w:hAnsi="Times New Roman"/>
          <w:bCs/>
          <w:sz w:val="24"/>
          <w:szCs w:val="24"/>
        </w:rPr>
        <w:t xml:space="preserve">we </w:t>
      </w:r>
      <w:r w:rsidR="007E238F" w:rsidRPr="00724262">
        <w:rPr>
          <w:rFonts w:ascii="Times New Roman" w:hAnsi="Times New Roman"/>
          <w:bCs/>
          <w:sz w:val="24"/>
          <w:szCs w:val="24"/>
        </w:rPr>
        <w:t xml:space="preserve">used </w:t>
      </w:r>
      <w:r w:rsidR="007130D8" w:rsidRPr="00724262">
        <w:rPr>
          <w:rFonts w:ascii="Times New Roman" w:hAnsi="Times New Roman"/>
          <w:bCs/>
          <w:sz w:val="24"/>
          <w:szCs w:val="24"/>
        </w:rPr>
        <w:t xml:space="preserve">the Gini-Simpson diversity index known in </w:t>
      </w:r>
      <w:r w:rsidR="00AF6DAE" w:rsidRPr="00724262">
        <w:rPr>
          <w:rFonts w:ascii="Times New Roman" w:hAnsi="Times New Roman"/>
          <w:bCs/>
          <w:sz w:val="24"/>
          <w:szCs w:val="24"/>
        </w:rPr>
        <w:t xml:space="preserve">the </w:t>
      </w:r>
      <w:r w:rsidR="007130D8" w:rsidRPr="00724262">
        <w:rPr>
          <w:rFonts w:ascii="Times New Roman" w:hAnsi="Times New Roman"/>
          <w:bCs/>
          <w:sz w:val="24"/>
          <w:szCs w:val="24"/>
        </w:rPr>
        <w:t>sociological literature as Blau’s index</w:t>
      </w:r>
      <w:r w:rsidR="00C1357F">
        <w:rPr>
          <w:rFonts w:ascii="Times New Roman" w:hAnsi="Times New Roman"/>
          <w:bCs/>
          <w:sz w:val="24"/>
          <w:szCs w:val="24"/>
        </w:rPr>
        <w:t xml:space="preserve"> which </w:t>
      </w:r>
      <w:r w:rsidR="00C950D0" w:rsidRPr="00724262">
        <w:rPr>
          <w:rFonts w:ascii="Times New Roman" w:hAnsi="Times New Roman"/>
          <w:bCs/>
          <w:sz w:val="24"/>
          <w:szCs w:val="24"/>
        </w:rPr>
        <w:t xml:space="preserve">shows </w:t>
      </w:r>
      <w:r w:rsidR="00AB6EAF" w:rsidRPr="00724262">
        <w:rPr>
          <w:rFonts w:ascii="Times New Roman" w:hAnsi="Times New Roman"/>
          <w:bCs/>
          <w:sz w:val="24"/>
          <w:szCs w:val="24"/>
        </w:rPr>
        <w:t>the extent to which</w:t>
      </w:r>
      <w:r w:rsidR="00607A5C" w:rsidRPr="00724262">
        <w:rPr>
          <w:rFonts w:ascii="Times New Roman" w:hAnsi="Times New Roman"/>
          <w:bCs/>
          <w:sz w:val="24"/>
          <w:szCs w:val="24"/>
        </w:rPr>
        <w:t xml:space="preserve"> a single demographic group (e.g. males/white solicitors)</w:t>
      </w:r>
      <w:r w:rsidR="00B2128A" w:rsidRPr="00724262">
        <w:rPr>
          <w:rFonts w:ascii="Times New Roman" w:hAnsi="Times New Roman"/>
          <w:bCs/>
          <w:sz w:val="24"/>
          <w:szCs w:val="24"/>
        </w:rPr>
        <w:t xml:space="preserve"> dominates a career </w:t>
      </w:r>
      <w:r w:rsidR="0097024F" w:rsidRPr="00724262">
        <w:rPr>
          <w:rFonts w:ascii="Times New Roman" w:hAnsi="Times New Roman"/>
          <w:bCs/>
          <w:sz w:val="24"/>
          <w:szCs w:val="24"/>
        </w:rPr>
        <w:t>profile</w:t>
      </w:r>
      <w:r w:rsidR="00B2128A" w:rsidRPr="00724262">
        <w:rPr>
          <w:rFonts w:ascii="Times New Roman" w:hAnsi="Times New Roman"/>
          <w:bCs/>
          <w:sz w:val="24"/>
          <w:szCs w:val="24"/>
        </w:rPr>
        <w:t>.</w:t>
      </w:r>
      <w:r w:rsidR="00AB6EAF" w:rsidRPr="00724262">
        <w:rPr>
          <w:rFonts w:ascii="Times New Roman" w:hAnsi="Times New Roman"/>
          <w:bCs/>
          <w:sz w:val="24"/>
          <w:szCs w:val="24"/>
        </w:rPr>
        <w:t xml:space="preserve"> </w:t>
      </w:r>
      <w:r w:rsidR="000A2841" w:rsidRPr="00724262">
        <w:rPr>
          <w:rFonts w:ascii="Times New Roman" w:hAnsi="Times New Roman"/>
          <w:bCs/>
          <w:sz w:val="24"/>
          <w:szCs w:val="24"/>
        </w:rPr>
        <w:t>The</w:t>
      </w:r>
      <w:r w:rsidR="00915436" w:rsidRPr="00724262">
        <w:rPr>
          <w:rFonts w:ascii="Times New Roman" w:hAnsi="Times New Roman"/>
          <w:bCs/>
          <w:sz w:val="24"/>
          <w:szCs w:val="24"/>
        </w:rPr>
        <w:t xml:space="preserve"> higher the</w:t>
      </w:r>
      <w:r w:rsidR="00F550F7" w:rsidRPr="00724262">
        <w:rPr>
          <w:rFonts w:ascii="Times New Roman" w:hAnsi="Times New Roman"/>
          <w:bCs/>
          <w:sz w:val="24"/>
          <w:szCs w:val="24"/>
        </w:rPr>
        <w:t xml:space="preserve"> index </w:t>
      </w:r>
      <w:r w:rsidR="00915436" w:rsidRPr="00724262">
        <w:rPr>
          <w:rFonts w:ascii="Times New Roman" w:hAnsi="Times New Roman"/>
          <w:bCs/>
          <w:sz w:val="24"/>
          <w:szCs w:val="24"/>
        </w:rPr>
        <w:t xml:space="preserve">the more likely it is that </w:t>
      </w:r>
      <w:r w:rsidR="000F4E6B" w:rsidRPr="00724262">
        <w:rPr>
          <w:rFonts w:ascii="Times New Roman" w:hAnsi="Times New Roman"/>
          <w:bCs/>
          <w:sz w:val="24"/>
          <w:szCs w:val="24"/>
        </w:rPr>
        <w:t xml:space="preserve">females and minority ethnic lawyers are equally represented </w:t>
      </w:r>
      <w:r w:rsidR="00044A0D" w:rsidRPr="00724262">
        <w:rPr>
          <w:rFonts w:ascii="Times New Roman" w:hAnsi="Times New Roman"/>
          <w:bCs/>
          <w:sz w:val="24"/>
          <w:szCs w:val="24"/>
        </w:rPr>
        <w:t>(Harrison and Klein</w:t>
      </w:r>
      <w:r w:rsidR="009A0D02">
        <w:rPr>
          <w:rFonts w:ascii="Times New Roman" w:hAnsi="Times New Roman"/>
          <w:bCs/>
          <w:sz w:val="24"/>
          <w:szCs w:val="24"/>
        </w:rPr>
        <w:t>,</w:t>
      </w:r>
      <w:r w:rsidR="00044A0D" w:rsidRPr="00724262">
        <w:rPr>
          <w:rFonts w:ascii="Times New Roman" w:hAnsi="Times New Roman"/>
          <w:bCs/>
          <w:sz w:val="24"/>
          <w:szCs w:val="24"/>
        </w:rPr>
        <w:t xml:space="preserve"> 2007). </w:t>
      </w:r>
    </w:p>
    <w:p w14:paraId="02C6D9DA" w14:textId="44FAEC5C" w:rsidR="00E35F07" w:rsidRPr="00724262" w:rsidRDefault="006C7B0E">
      <w:pPr>
        <w:pStyle w:val="Body"/>
        <w:spacing w:line="480" w:lineRule="auto"/>
        <w:jc w:val="both"/>
        <w:rPr>
          <w:rFonts w:ascii="Times New Roman" w:hAnsi="Times New Roman"/>
          <w:bCs/>
          <w:sz w:val="24"/>
          <w:szCs w:val="24"/>
        </w:rPr>
      </w:pPr>
      <w:r w:rsidRPr="00724262">
        <w:rPr>
          <w:rFonts w:ascii="Times New Roman" w:hAnsi="Times New Roman"/>
          <w:bCs/>
          <w:sz w:val="24"/>
          <w:szCs w:val="24"/>
        </w:rPr>
        <w:tab/>
      </w:r>
      <w:r w:rsidR="00F421F4" w:rsidRPr="00724262">
        <w:rPr>
          <w:rFonts w:ascii="Times New Roman" w:hAnsi="Times New Roman"/>
          <w:bCs/>
          <w:sz w:val="24"/>
          <w:szCs w:val="24"/>
        </w:rPr>
        <w:t>Complete</w:t>
      </w:r>
      <w:r w:rsidRPr="00724262">
        <w:rPr>
          <w:rFonts w:ascii="Times New Roman" w:hAnsi="Times New Roman"/>
          <w:bCs/>
          <w:sz w:val="24"/>
          <w:szCs w:val="24"/>
        </w:rPr>
        <w:t xml:space="preserve"> LCA outputs for every cohort can be found in </w:t>
      </w:r>
      <w:r w:rsidR="00CF439D" w:rsidRPr="00724262">
        <w:rPr>
          <w:rFonts w:ascii="Times New Roman" w:hAnsi="Times New Roman"/>
          <w:bCs/>
          <w:sz w:val="24"/>
          <w:szCs w:val="24"/>
        </w:rPr>
        <w:t>a</w:t>
      </w:r>
      <w:r w:rsidRPr="00724262">
        <w:rPr>
          <w:rFonts w:ascii="Times New Roman" w:hAnsi="Times New Roman"/>
          <w:bCs/>
          <w:sz w:val="24"/>
          <w:szCs w:val="24"/>
        </w:rPr>
        <w:t xml:space="preserve">ppendix. </w:t>
      </w:r>
      <w:r w:rsidR="00D47CD8" w:rsidRPr="00724262">
        <w:rPr>
          <w:rFonts w:ascii="Times New Roman" w:hAnsi="Times New Roman"/>
          <w:bCs/>
          <w:sz w:val="24"/>
          <w:szCs w:val="24"/>
        </w:rPr>
        <w:t>For brevity, we report</w:t>
      </w:r>
      <w:r w:rsidR="00690435" w:rsidRPr="00724262">
        <w:rPr>
          <w:rFonts w:ascii="Times New Roman" w:hAnsi="Times New Roman"/>
          <w:bCs/>
          <w:sz w:val="24"/>
          <w:szCs w:val="24"/>
        </w:rPr>
        <w:t xml:space="preserve"> a </w:t>
      </w:r>
      <w:r w:rsidR="00B30528" w:rsidRPr="00724262">
        <w:rPr>
          <w:rFonts w:ascii="Times New Roman" w:hAnsi="Times New Roman"/>
          <w:bCs/>
          <w:sz w:val="24"/>
          <w:szCs w:val="24"/>
        </w:rPr>
        <w:t>snapshot</w:t>
      </w:r>
      <w:r w:rsidR="00690435" w:rsidRPr="00724262">
        <w:rPr>
          <w:rFonts w:ascii="Times New Roman" w:hAnsi="Times New Roman"/>
          <w:bCs/>
          <w:sz w:val="24"/>
          <w:szCs w:val="24"/>
        </w:rPr>
        <w:t xml:space="preserve"> </w:t>
      </w:r>
      <w:r w:rsidR="00B30528" w:rsidRPr="00724262">
        <w:rPr>
          <w:rFonts w:ascii="Times New Roman" w:hAnsi="Times New Roman"/>
          <w:bCs/>
          <w:sz w:val="24"/>
          <w:szCs w:val="24"/>
        </w:rPr>
        <w:t xml:space="preserve">of </w:t>
      </w:r>
      <w:r w:rsidR="003B433E" w:rsidRPr="00724262">
        <w:rPr>
          <w:rFonts w:ascii="Times New Roman" w:hAnsi="Times New Roman"/>
          <w:bCs/>
          <w:sz w:val="24"/>
          <w:szCs w:val="24"/>
        </w:rPr>
        <w:t>the model estimates</w:t>
      </w:r>
      <w:r w:rsidR="00690435" w:rsidRPr="00724262">
        <w:rPr>
          <w:rFonts w:ascii="Times New Roman" w:hAnsi="Times New Roman"/>
          <w:bCs/>
          <w:sz w:val="24"/>
          <w:szCs w:val="24"/>
        </w:rPr>
        <w:t xml:space="preserve"> </w:t>
      </w:r>
      <w:r w:rsidR="00D47CD8" w:rsidRPr="00724262">
        <w:rPr>
          <w:rFonts w:ascii="Times New Roman" w:hAnsi="Times New Roman"/>
          <w:bCs/>
          <w:sz w:val="24"/>
          <w:szCs w:val="24"/>
        </w:rPr>
        <w:t xml:space="preserve">in </w:t>
      </w:r>
      <w:r w:rsidR="003B433E" w:rsidRPr="00724262">
        <w:rPr>
          <w:rFonts w:ascii="Times New Roman" w:hAnsi="Times New Roman"/>
          <w:bCs/>
          <w:sz w:val="24"/>
          <w:szCs w:val="24"/>
        </w:rPr>
        <w:t>t</w:t>
      </w:r>
      <w:r w:rsidR="00D47CD8" w:rsidRPr="00724262">
        <w:rPr>
          <w:rFonts w:ascii="Times New Roman" w:hAnsi="Times New Roman"/>
          <w:bCs/>
          <w:sz w:val="24"/>
          <w:szCs w:val="24"/>
        </w:rPr>
        <w:t>able 3</w:t>
      </w:r>
      <w:r w:rsidR="00A27DC8" w:rsidRPr="00724262">
        <w:rPr>
          <w:rFonts w:ascii="Times New Roman" w:hAnsi="Times New Roman"/>
          <w:bCs/>
          <w:sz w:val="24"/>
          <w:szCs w:val="24"/>
        </w:rPr>
        <w:t xml:space="preserve"> containing </w:t>
      </w:r>
      <w:r w:rsidR="00690435" w:rsidRPr="00724262">
        <w:rPr>
          <w:rFonts w:ascii="Times New Roman" w:hAnsi="Times New Roman"/>
          <w:bCs/>
          <w:sz w:val="24"/>
          <w:szCs w:val="24"/>
        </w:rPr>
        <w:t xml:space="preserve">the predicted gender and ethnic composition of career </w:t>
      </w:r>
      <w:r w:rsidR="0097024F" w:rsidRPr="00724262">
        <w:rPr>
          <w:rFonts w:ascii="Times New Roman" w:hAnsi="Times New Roman"/>
          <w:bCs/>
          <w:sz w:val="24"/>
          <w:szCs w:val="24"/>
        </w:rPr>
        <w:t>profiles</w:t>
      </w:r>
      <w:r w:rsidR="00A27DC8" w:rsidRPr="00724262">
        <w:rPr>
          <w:rFonts w:ascii="Times New Roman" w:hAnsi="Times New Roman"/>
          <w:bCs/>
          <w:sz w:val="24"/>
          <w:szCs w:val="24"/>
        </w:rPr>
        <w:t xml:space="preserve">, </w:t>
      </w:r>
      <w:r w:rsidR="00690435" w:rsidRPr="00724262">
        <w:rPr>
          <w:rFonts w:ascii="Times New Roman" w:hAnsi="Times New Roman"/>
          <w:bCs/>
          <w:sz w:val="24"/>
          <w:szCs w:val="24"/>
        </w:rPr>
        <w:t xml:space="preserve">projected </w:t>
      </w:r>
      <w:r w:rsidR="00C52D1F" w:rsidRPr="00724262">
        <w:rPr>
          <w:rFonts w:ascii="Times New Roman" w:hAnsi="Times New Roman"/>
          <w:bCs/>
          <w:sz w:val="24"/>
          <w:szCs w:val="24"/>
        </w:rPr>
        <w:t>share</w:t>
      </w:r>
      <w:r w:rsidR="00A27DC8" w:rsidRPr="00724262">
        <w:rPr>
          <w:rFonts w:ascii="Times New Roman" w:hAnsi="Times New Roman"/>
          <w:bCs/>
          <w:sz w:val="24"/>
          <w:szCs w:val="24"/>
        </w:rPr>
        <w:t>s</w:t>
      </w:r>
      <w:r w:rsidR="00C52D1F" w:rsidRPr="00724262">
        <w:rPr>
          <w:rFonts w:ascii="Times New Roman" w:hAnsi="Times New Roman"/>
          <w:bCs/>
          <w:sz w:val="24"/>
          <w:szCs w:val="24"/>
        </w:rPr>
        <w:t xml:space="preserve"> </w:t>
      </w:r>
      <w:r w:rsidR="00690435" w:rsidRPr="00724262">
        <w:rPr>
          <w:rFonts w:ascii="Times New Roman" w:hAnsi="Times New Roman"/>
          <w:bCs/>
          <w:sz w:val="24"/>
          <w:szCs w:val="24"/>
        </w:rPr>
        <w:t xml:space="preserve">of career </w:t>
      </w:r>
      <w:r w:rsidR="0097024F" w:rsidRPr="00724262">
        <w:rPr>
          <w:rFonts w:ascii="Times New Roman" w:hAnsi="Times New Roman"/>
          <w:bCs/>
          <w:sz w:val="24"/>
          <w:szCs w:val="24"/>
        </w:rPr>
        <w:t xml:space="preserve">profiles </w:t>
      </w:r>
      <w:r w:rsidR="00690435" w:rsidRPr="00724262">
        <w:rPr>
          <w:rFonts w:ascii="Times New Roman" w:hAnsi="Times New Roman"/>
          <w:bCs/>
          <w:sz w:val="24"/>
          <w:szCs w:val="24"/>
        </w:rPr>
        <w:t>in the solicitor population, Blau’s index and the Duncan segregation index</w:t>
      </w:r>
      <w:r w:rsidR="00DB2E0D" w:rsidRPr="00724262">
        <w:rPr>
          <w:rFonts w:ascii="Times New Roman" w:hAnsi="Times New Roman"/>
          <w:bCs/>
          <w:sz w:val="24"/>
          <w:szCs w:val="24"/>
        </w:rPr>
        <w:t>.</w:t>
      </w:r>
    </w:p>
    <w:p w14:paraId="7F4AA8A0" w14:textId="6F6FC64F" w:rsidR="00D667A7" w:rsidRPr="00724262" w:rsidRDefault="00D667A7" w:rsidP="00D667A7">
      <w:pPr>
        <w:pStyle w:val="Body"/>
        <w:spacing w:line="480" w:lineRule="auto"/>
        <w:jc w:val="center"/>
        <w:rPr>
          <w:rFonts w:ascii="Times New Roman" w:hAnsi="Times New Roman"/>
          <w:bCs/>
          <w:sz w:val="24"/>
          <w:szCs w:val="24"/>
        </w:rPr>
      </w:pPr>
      <w:r w:rsidRPr="00724262">
        <w:rPr>
          <w:rFonts w:ascii="Times New Roman" w:hAnsi="Times New Roman"/>
          <w:bCs/>
          <w:sz w:val="24"/>
          <w:szCs w:val="24"/>
        </w:rPr>
        <w:t xml:space="preserve">Insert </w:t>
      </w:r>
      <w:r w:rsidR="004B4A48" w:rsidRPr="00724262">
        <w:rPr>
          <w:rFonts w:ascii="Times New Roman" w:hAnsi="Times New Roman"/>
          <w:bCs/>
          <w:sz w:val="24"/>
          <w:szCs w:val="24"/>
        </w:rPr>
        <w:t>T</w:t>
      </w:r>
      <w:r w:rsidRPr="00724262">
        <w:rPr>
          <w:rFonts w:ascii="Times New Roman" w:hAnsi="Times New Roman"/>
          <w:bCs/>
          <w:sz w:val="24"/>
          <w:szCs w:val="24"/>
        </w:rPr>
        <w:t>able 3 here</w:t>
      </w:r>
    </w:p>
    <w:p w14:paraId="3AA5824F" w14:textId="0BE48E71" w:rsidR="003B6102" w:rsidRPr="00724262" w:rsidRDefault="00EF4761" w:rsidP="00481716">
      <w:pPr>
        <w:pStyle w:val="Body"/>
        <w:spacing w:line="480" w:lineRule="auto"/>
        <w:ind w:firstLine="720"/>
        <w:jc w:val="both"/>
        <w:rPr>
          <w:rFonts w:ascii="Times New Roman" w:hAnsi="Times New Roman"/>
          <w:bCs/>
          <w:sz w:val="24"/>
          <w:szCs w:val="24"/>
        </w:rPr>
      </w:pPr>
      <w:r w:rsidRPr="00724262">
        <w:rPr>
          <w:rFonts w:ascii="Times New Roman" w:hAnsi="Times New Roman"/>
          <w:bCs/>
          <w:sz w:val="24"/>
          <w:szCs w:val="24"/>
        </w:rPr>
        <w:lastRenderedPageBreak/>
        <w:t>The key emerging tendency from o</w:t>
      </w:r>
      <w:r w:rsidR="008B114F" w:rsidRPr="00724262">
        <w:rPr>
          <w:rFonts w:ascii="Times New Roman" w:hAnsi="Times New Roman"/>
          <w:bCs/>
          <w:sz w:val="24"/>
          <w:szCs w:val="24"/>
        </w:rPr>
        <w:t xml:space="preserve">ur </w:t>
      </w:r>
      <w:r w:rsidR="004F296D" w:rsidRPr="00724262">
        <w:rPr>
          <w:rFonts w:ascii="Times New Roman" w:hAnsi="Times New Roman"/>
          <w:bCs/>
          <w:sz w:val="24"/>
          <w:szCs w:val="24"/>
        </w:rPr>
        <w:t>analysis</w:t>
      </w:r>
      <w:r w:rsidR="007E55DE" w:rsidRPr="00724262">
        <w:rPr>
          <w:rFonts w:ascii="Times New Roman" w:hAnsi="Times New Roman"/>
          <w:bCs/>
          <w:sz w:val="24"/>
          <w:szCs w:val="24"/>
        </w:rPr>
        <w:t xml:space="preserve"> </w:t>
      </w:r>
      <w:r w:rsidR="00480864" w:rsidRPr="00724262">
        <w:rPr>
          <w:rFonts w:ascii="Times New Roman" w:hAnsi="Times New Roman"/>
          <w:bCs/>
          <w:sz w:val="24"/>
          <w:szCs w:val="24"/>
        </w:rPr>
        <w:t>of</w:t>
      </w:r>
      <w:r w:rsidR="0018242C" w:rsidRPr="00724262">
        <w:rPr>
          <w:rFonts w:ascii="Times New Roman" w:hAnsi="Times New Roman"/>
          <w:bCs/>
          <w:sz w:val="24"/>
          <w:szCs w:val="24"/>
        </w:rPr>
        <w:t xml:space="preserve"> the successive cohorts of solicitors</w:t>
      </w:r>
      <w:r w:rsidR="007E55DE" w:rsidRPr="00724262">
        <w:rPr>
          <w:rFonts w:ascii="Times New Roman" w:hAnsi="Times New Roman"/>
          <w:bCs/>
          <w:sz w:val="24"/>
          <w:szCs w:val="24"/>
        </w:rPr>
        <w:t xml:space="preserve"> </w:t>
      </w:r>
      <w:r w:rsidRPr="00724262">
        <w:rPr>
          <w:rFonts w:ascii="Times New Roman" w:hAnsi="Times New Roman"/>
          <w:bCs/>
          <w:sz w:val="24"/>
          <w:szCs w:val="24"/>
        </w:rPr>
        <w:t>is that as the profession grows rapidly in terms of new entrants, legal careers become increasingly stratified and more competitive</w:t>
      </w:r>
      <w:r w:rsidR="00C94A52" w:rsidRPr="00724262">
        <w:rPr>
          <w:rFonts w:ascii="Times New Roman" w:hAnsi="Times New Roman"/>
          <w:bCs/>
          <w:sz w:val="24"/>
          <w:szCs w:val="24"/>
        </w:rPr>
        <w:t xml:space="preserve">. </w:t>
      </w:r>
      <w:r w:rsidR="004B0824" w:rsidRPr="004D5DCE">
        <w:rPr>
          <w:rFonts w:ascii="Times New Roman" w:hAnsi="Times New Roman"/>
          <w:bCs/>
          <w:color w:val="0079BF" w:themeColor="accent1" w:themeShade="BF"/>
          <w:sz w:val="24"/>
          <w:szCs w:val="24"/>
        </w:rPr>
        <w:t xml:space="preserve">The corporate fast track </w:t>
      </w:r>
      <w:r w:rsidR="00CF60E4" w:rsidRPr="004D5DCE">
        <w:rPr>
          <w:rFonts w:ascii="Times New Roman" w:hAnsi="Times New Roman"/>
          <w:bCs/>
          <w:color w:val="0079BF" w:themeColor="accent1" w:themeShade="BF"/>
          <w:sz w:val="24"/>
          <w:szCs w:val="24"/>
        </w:rPr>
        <w:t xml:space="preserve">profile </w:t>
      </w:r>
      <w:r w:rsidR="00F01D51" w:rsidRPr="004D5DCE">
        <w:rPr>
          <w:rFonts w:ascii="Times New Roman" w:hAnsi="Times New Roman"/>
          <w:bCs/>
          <w:color w:val="0079BF" w:themeColor="accent1" w:themeShade="BF"/>
          <w:sz w:val="24"/>
          <w:szCs w:val="24"/>
        </w:rPr>
        <w:t xml:space="preserve">has </w:t>
      </w:r>
      <w:r w:rsidR="00462416">
        <w:rPr>
          <w:rFonts w:ascii="Times New Roman" w:hAnsi="Times New Roman"/>
          <w:bCs/>
          <w:color w:val="0079BF" w:themeColor="accent1" w:themeShade="BF"/>
          <w:sz w:val="24"/>
          <w:szCs w:val="24"/>
        </w:rPr>
        <w:t xml:space="preserve">contracted </w:t>
      </w:r>
      <w:r w:rsidR="00F01D51" w:rsidRPr="004D5DCE">
        <w:rPr>
          <w:rFonts w:ascii="Times New Roman" w:hAnsi="Times New Roman"/>
          <w:bCs/>
          <w:color w:val="0079BF" w:themeColor="accent1" w:themeShade="BF"/>
          <w:sz w:val="24"/>
          <w:szCs w:val="24"/>
        </w:rPr>
        <w:t>in size relative to other profiles</w:t>
      </w:r>
      <w:r w:rsidR="00BD23CE" w:rsidRPr="004D5DCE">
        <w:rPr>
          <w:rFonts w:ascii="Times New Roman" w:hAnsi="Times New Roman"/>
          <w:bCs/>
          <w:color w:val="0079BF" w:themeColor="accent1" w:themeShade="BF"/>
          <w:sz w:val="24"/>
          <w:szCs w:val="24"/>
        </w:rPr>
        <w:t xml:space="preserve"> - </w:t>
      </w:r>
      <w:r w:rsidR="00F7725A" w:rsidRPr="004D5DCE">
        <w:rPr>
          <w:rFonts w:ascii="Times New Roman" w:hAnsi="Times New Roman"/>
          <w:bCs/>
          <w:color w:val="0079BF" w:themeColor="accent1" w:themeShade="BF"/>
          <w:sz w:val="24"/>
          <w:szCs w:val="24"/>
        </w:rPr>
        <w:t>in</w:t>
      </w:r>
      <w:r w:rsidR="00617408" w:rsidRPr="004D5DCE">
        <w:rPr>
          <w:rFonts w:ascii="Times New Roman" w:hAnsi="Times New Roman"/>
          <w:bCs/>
          <w:color w:val="0079BF" w:themeColor="accent1" w:themeShade="BF"/>
          <w:sz w:val="24"/>
          <w:szCs w:val="24"/>
        </w:rPr>
        <w:t xml:space="preserve"> the 1970s</w:t>
      </w:r>
      <w:r w:rsidR="00F01D51" w:rsidRPr="004D5DCE">
        <w:rPr>
          <w:rFonts w:ascii="Times New Roman" w:hAnsi="Times New Roman"/>
          <w:bCs/>
          <w:color w:val="0079BF" w:themeColor="accent1" w:themeShade="BF"/>
          <w:sz w:val="24"/>
          <w:szCs w:val="24"/>
        </w:rPr>
        <w:t xml:space="preserve"> it </w:t>
      </w:r>
      <w:r w:rsidR="000A0620" w:rsidRPr="004D5DCE">
        <w:rPr>
          <w:rFonts w:ascii="Times New Roman" w:hAnsi="Times New Roman"/>
          <w:bCs/>
          <w:color w:val="0079BF" w:themeColor="accent1" w:themeShade="BF"/>
          <w:sz w:val="24"/>
          <w:szCs w:val="24"/>
        </w:rPr>
        <w:t>characterized the career profile of</w:t>
      </w:r>
      <w:r w:rsidR="00F01D51" w:rsidRPr="004D5DCE">
        <w:rPr>
          <w:rFonts w:ascii="Times New Roman" w:hAnsi="Times New Roman"/>
          <w:bCs/>
          <w:color w:val="0079BF" w:themeColor="accent1" w:themeShade="BF"/>
          <w:sz w:val="24"/>
          <w:szCs w:val="24"/>
        </w:rPr>
        <w:t xml:space="preserve"> 79 per cent of the solicitor population, whereas in</w:t>
      </w:r>
      <w:r w:rsidR="000A0620" w:rsidRPr="004D5DCE">
        <w:rPr>
          <w:rFonts w:ascii="Times New Roman" w:hAnsi="Times New Roman"/>
          <w:bCs/>
          <w:color w:val="0079BF" w:themeColor="accent1" w:themeShade="BF"/>
          <w:sz w:val="24"/>
          <w:szCs w:val="24"/>
        </w:rPr>
        <w:t xml:space="preserve"> the 2000s it account for just</w:t>
      </w:r>
      <w:r w:rsidR="00617408" w:rsidRPr="004D5DCE">
        <w:rPr>
          <w:rFonts w:ascii="Times New Roman" w:hAnsi="Times New Roman"/>
          <w:bCs/>
          <w:color w:val="0079BF" w:themeColor="accent1" w:themeShade="BF"/>
          <w:sz w:val="24"/>
          <w:szCs w:val="24"/>
        </w:rPr>
        <w:t xml:space="preserve"> 22 per cent</w:t>
      </w:r>
      <w:r w:rsidR="00060796" w:rsidRPr="004D5DCE">
        <w:rPr>
          <w:rFonts w:ascii="Times New Roman" w:hAnsi="Times New Roman"/>
          <w:bCs/>
          <w:color w:val="0079BF" w:themeColor="accent1" w:themeShade="BF"/>
          <w:sz w:val="24"/>
          <w:szCs w:val="24"/>
        </w:rPr>
        <w:t xml:space="preserve"> </w:t>
      </w:r>
      <w:r w:rsidR="007216C8" w:rsidRPr="004D5DCE">
        <w:rPr>
          <w:rFonts w:ascii="Times New Roman" w:hAnsi="Times New Roman"/>
          <w:bCs/>
          <w:color w:val="0079BF" w:themeColor="accent1" w:themeShade="BF"/>
          <w:sz w:val="24"/>
          <w:szCs w:val="24"/>
        </w:rPr>
        <w:t>(</w:t>
      </w:r>
      <w:r w:rsidR="003F198B" w:rsidRPr="004D5DCE">
        <w:rPr>
          <w:rFonts w:ascii="Times New Roman" w:hAnsi="Times New Roman"/>
          <w:bCs/>
          <w:color w:val="0079BF" w:themeColor="accent1" w:themeShade="BF"/>
          <w:sz w:val="24"/>
          <w:szCs w:val="24"/>
        </w:rPr>
        <w:t>T</w:t>
      </w:r>
      <w:r w:rsidR="007216C8" w:rsidRPr="004D5DCE">
        <w:rPr>
          <w:rFonts w:ascii="Times New Roman" w:hAnsi="Times New Roman"/>
          <w:bCs/>
          <w:color w:val="0079BF" w:themeColor="accent1" w:themeShade="BF"/>
          <w:sz w:val="24"/>
          <w:szCs w:val="24"/>
        </w:rPr>
        <w:t>able 3)</w:t>
      </w:r>
      <w:r w:rsidR="70C2DEBF" w:rsidRPr="004D5DCE">
        <w:rPr>
          <w:rFonts w:ascii="Times New Roman" w:hAnsi="Times New Roman"/>
          <w:color w:val="0079BF" w:themeColor="accent1" w:themeShade="BF"/>
          <w:sz w:val="24"/>
          <w:szCs w:val="24"/>
        </w:rPr>
        <w:t>.</w:t>
      </w:r>
      <w:r w:rsidR="00252955" w:rsidRPr="004D5DCE">
        <w:rPr>
          <w:rFonts w:ascii="Times New Roman" w:hAnsi="Times New Roman"/>
          <w:bCs/>
          <w:color w:val="0079BF" w:themeColor="accent1" w:themeShade="BF"/>
          <w:sz w:val="24"/>
          <w:szCs w:val="24"/>
        </w:rPr>
        <w:t xml:space="preserve"> </w:t>
      </w:r>
      <w:r w:rsidR="00FA2633" w:rsidRPr="004D5DCE">
        <w:rPr>
          <w:rFonts w:ascii="Times New Roman" w:hAnsi="Times New Roman"/>
          <w:bCs/>
          <w:color w:val="0079BF" w:themeColor="accent1" w:themeShade="BF"/>
          <w:sz w:val="24"/>
          <w:szCs w:val="24"/>
        </w:rPr>
        <w:t>This</w:t>
      </w:r>
      <w:r w:rsidR="00617408" w:rsidRPr="004D5DCE">
        <w:rPr>
          <w:rFonts w:ascii="Times New Roman" w:hAnsi="Times New Roman"/>
          <w:bCs/>
          <w:color w:val="0079BF" w:themeColor="accent1" w:themeShade="BF"/>
          <w:sz w:val="24"/>
          <w:szCs w:val="24"/>
        </w:rPr>
        <w:t xml:space="preserve"> decline in the most prestigious career </w:t>
      </w:r>
      <w:r w:rsidR="0097024F" w:rsidRPr="004D5DCE">
        <w:rPr>
          <w:rFonts w:ascii="Times New Roman" w:hAnsi="Times New Roman"/>
          <w:bCs/>
          <w:color w:val="0079BF" w:themeColor="accent1" w:themeShade="BF"/>
          <w:sz w:val="24"/>
          <w:szCs w:val="24"/>
        </w:rPr>
        <w:t xml:space="preserve">profiles </w:t>
      </w:r>
      <w:r w:rsidR="00617408" w:rsidRPr="004D5DCE">
        <w:rPr>
          <w:rFonts w:ascii="Times New Roman" w:hAnsi="Times New Roman"/>
          <w:bCs/>
          <w:color w:val="0079BF" w:themeColor="accent1" w:themeShade="BF"/>
          <w:sz w:val="24"/>
          <w:szCs w:val="24"/>
        </w:rPr>
        <w:t>was accompanied by an increasing share of</w:t>
      </w:r>
      <w:r w:rsidR="00D760F4" w:rsidRPr="004D5DCE">
        <w:rPr>
          <w:rFonts w:ascii="Times New Roman" w:hAnsi="Times New Roman"/>
          <w:bCs/>
          <w:color w:val="0079BF" w:themeColor="accent1" w:themeShade="BF"/>
          <w:sz w:val="24"/>
          <w:szCs w:val="24"/>
        </w:rPr>
        <w:t xml:space="preserve"> the</w:t>
      </w:r>
      <w:r w:rsidR="00617408" w:rsidRPr="004D5DCE">
        <w:rPr>
          <w:rFonts w:ascii="Times New Roman" w:hAnsi="Times New Roman"/>
          <w:bCs/>
          <w:color w:val="0079BF" w:themeColor="accent1" w:themeShade="BF"/>
          <w:sz w:val="24"/>
          <w:szCs w:val="24"/>
        </w:rPr>
        <w:t xml:space="preserve"> less prestigious high-street </w:t>
      </w:r>
      <w:r w:rsidR="0057497B" w:rsidRPr="004D5DCE">
        <w:rPr>
          <w:rFonts w:ascii="Times New Roman" w:hAnsi="Times New Roman"/>
          <w:bCs/>
          <w:color w:val="0079BF" w:themeColor="accent1" w:themeShade="BF"/>
          <w:sz w:val="24"/>
          <w:szCs w:val="24"/>
        </w:rPr>
        <w:t>and</w:t>
      </w:r>
      <w:r w:rsidR="00617408" w:rsidRPr="004D5DCE">
        <w:rPr>
          <w:rFonts w:ascii="Times New Roman" w:hAnsi="Times New Roman"/>
          <w:bCs/>
          <w:color w:val="0079BF" w:themeColor="accent1" w:themeShade="BF"/>
          <w:sz w:val="24"/>
          <w:szCs w:val="24"/>
        </w:rPr>
        <w:t xml:space="preserve"> </w:t>
      </w:r>
      <w:r w:rsidR="0057497B" w:rsidRPr="004D5DCE">
        <w:rPr>
          <w:rFonts w:ascii="Times New Roman" w:hAnsi="Times New Roman"/>
          <w:bCs/>
          <w:color w:val="0079BF" w:themeColor="accent1" w:themeShade="BF"/>
          <w:sz w:val="24"/>
          <w:szCs w:val="24"/>
        </w:rPr>
        <w:t>mid-ra</w:t>
      </w:r>
      <w:r w:rsidR="000750F2" w:rsidRPr="004D5DCE">
        <w:rPr>
          <w:rFonts w:ascii="Times New Roman" w:hAnsi="Times New Roman"/>
          <w:bCs/>
          <w:color w:val="0079BF" w:themeColor="accent1" w:themeShade="BF"/>
          <w:sz w:val="24"/>
          <w:szCs w:val="24"/>
        </w:rPr>
        <w:t>nked</w:t>
      </w:r>
      <w:r w:rsidR="00617408" w:rsidRPr="004D5DCE">
        <w:rPr>
          <w:rFonts w:ascii="Times New Roman" w:hAnsi="Times New Roman"/>
          <w:bCs/>
          <w:color w:val="0079BF" w:themeColor="accent1" w:themeShade="BF"/>
          <w:sz w:val="24"/>
          <w:szCs w:val="24"/>
        </w:rPr>
        <w:t xml:space="preserve"> city solicitor</w:t>
      </w:r>
      <w:r w:rsidR="0057497B" w:rsidRPr="004D5DCE">
        <w:rPr>
          <w:rFonts w:ascii="Times New Roman" w:hAnsi="Times New Roman"/>
          <w:bCs/>
          <w:color w:val="0079BF" w:themeColor="accent1" w:themeShade="BF"/>
          <w:sz w:val="24"/>
          <w:szCs w:val="24"/>
        </w:rPr>
        <w:t xml:space="preserve"> </w:t>
      </w:r>
      <w:r w:rsidR="00575EF6" w:rsidRPr="004D5DCE">
        <w:rPr>
          <w:rFonts w:ascii="Times New Roman" w:hAnsi="Times New Roman"/>
          <w:bCs/>
          <w:color w:val="0079BF" w:themeColor="accent1" w:themeShade="BF"/>
          <w:sz w:val="24"/>
          <w:szCs w:val="24"/>
        </w:rPr>
        <w:t xml:space="preserve">profile </w:t>
      </w:r>
      <w:r w:rsidR="00617408" w:rsidRPr="004D5DCE">
        <w:rPr>
          <w:rFonts w:ascii="Times New Roman" w:hAnsi="Times New Roman"/>
          <w:bCs/>
          <w:color w:val="0079BF" w:themeColor="accent1" w:themeShade="BF"/>
          <w:sz w:val="24"/>
          <w:szCs w:val="24"/>
        </w:rPr>
        <w:t xml:space="preserve">and </w:t>
      </w:r>
      <w:r w:rsidR="00F421F4" w:rsidRPr="004D5DCE">
        <w:rPr>
          <w:rFonts w:ascii="Times New Roman" w:hAnsi="Times New Roman"/>
          <w:bCs/>
          <w:color w:val="0079BF" w:themeColor="accent1" w:themeShade="BF"/>
          <w:sz w:val="24"/>
          <w:szCs w:val="24"/>
        </w:rPr>
        <w:t>the emergence</w:t>
      </w:r>
      <w:r w:rsidR="00617408" w:rsidRPr="004D5DCE">
        <w:rPr>
          <w:rFonts w:ascii="Times New Roman" w:hAnsi="Times New Roman"/>
          <w:bCs/>
          <w:color w:val="0079BF" w:themeColor="accent1" w:themeShade="BF"/>
          <w:sz w:val="24"/>
          <w:szCs w:val="24"/>
        </w:rPr>
        <w:t xml:space="preserve"> </w:t>
      </w:r>
      <w:r w:rsidR="00060796" w:rsidRPr="004D5DCE">
        <w:rPr>
          <w:rFonts w:ascii="Times New Roman" w:hAnsi="Times New Roman"/>
          <w:bCs/>
          <w:color w:val="0079BF" w:themeColor="accent1" w:themeShade="BF"/>
          <w:sz w:val="24"/>
          <w:szCs w:val="24"/>
        </w:rPr>
        <w:t xml:space="preserve">of </w:t>
      </w:r>
      <w:r w:rsidR="00617408" w:rsidRPr="004D5DCE">
        <w:rPr>
          <w:rFonts w:ascii="Times New Roman" w:hAnsi="Times New Roman"/>
          <w:bCs/>
          <w:color w:val="0079BF" w:themeColor="accent1" w:themeShade="BF"/>
          <w:sz w:val="24"/>
          <w:szCs w:val="24"/>
        </w:rPr>
        <w:t xml:space="preserve">the in-house </w:t>
      </w:r>
      <w:r w:rsidR="0097024F" w:rsidRPr="004D5DCE">
        <w:rPr>
          <w:rFonts w:ascii="Times New Roman" w:hAnsi="Times New Roman"/>
          <w:bCs/>
          <w:color w:val="0079BF" w:themeColor="accent1" w:themeShade="BF"/>
          <w:sz w:val="24"/>
          <w:szCs w:val="24"/>
        </w:rPr>
        <w:t xml:space="preserve">profile </w:t>
      </w:r>
      <w:r w:rsidR="00060796" w:rsidRPr="004D5DCE">
        <w:rPr>
          <w:rFonts w:ascii="Times New Roman" w:hAnsi="Times New Roman"/>
          <w:bCs/>
          <w:color w:val="0079BF" w:themeColor="accent1" w:themeShade="BF"/>
          <w:sz w:val="24"/>
          <w:szCs w:val="24"/>
        </w:rPr>
        <w:t>in the 1990s</w:t>
      </w:r>
      <w:r w:rsidR="00617408" w:rsidRPr="00724262">
        <w:rPr>
          <w:rFonts w:ascii="Times New Roman" w:hAnsi="Times New Roman"/>
          <w:bCs/>
          <w:sz w:val="24"/>
          <w:szCs w:val="24"/>
        </w:rPr>
        <w:t xml:space="preserve">. </w:t>
      </w:r>
      <w:r w:rsidR="003C3C7E" w:rsidRPr="00724262">
        <w:rPr>
          <w:rFonts w:ascii="Times New Roman" w:hAnsi="Times New Roman"/>
          <w:bCs/>
          <w:sz w:val="24"/>
          <w:szCs w:val="24"/>
        </w:rPr>
        <w:t xml:space="preserve">The </w:t>
      </w:r>
      <w:r w:rsidR="2BB86FA4" w:rsidRPr="00724262">
        <w:rPr>
          <w:rFonts w:ascii="Times New Roman" w:hAnsi="Times New Roman"/>
          <w:sz w:val="24"/>
          <w:szCs w:val="24"/>
        </w:rPr>
        <w:t xml:space="preserve">dwindling </w:t>
      </w:r>
      <w:r w:rsidR="000A7F4B" w:rsidRPr="00724262">
        <w:rPr>
          <w:rFonts w:ascii="Times New Roman" w:hAnsi="Times New Roman"/>
          <w:bCs/>
          <w:sz w:val="24"/>
          <w:szCs w:val="24"/>
        </w:rPr>
        <w:t xml:space="preserve">share of </w:t>
      </w:r>
      <w:r w:rsidR="2BB86FA4" w:rsidRPr="00724262">
        <w:rPr>
          <w:rFonts w:ascii="Times New Roman" w:hAnsi="Times New Roman"/>
          <w:sz w:val="24"/>
          <w:szCs w:val="24"/>
        </w:rPr>
        <w:t xml:space="preserve">the most established career </w:t>
      </w:r>
      <w:r w:rsidR="0097024F" w:rsidRPr="00724262">
        <w:rPr>
          <w:rFonts w:ascii="Times New Roman" w:hAnsi="Times New Roman"/>
          <w:sz w:val="24"/>
          <w:szCs w:val="24"/>
        </w:rPr>
        <w:t xml:space="preserve">profile </w:t>
      </w:r>
      <w:r w:rsidR="2BB86FA4" w:rsidRPr="00724262">
        <w:rPr>
          <w:rFonts w:ascii="Times New Roman" w:hAnsi="Times New Roman"/>
          <w:sz w:val="24"/>
          <w:szCs w:val="24"/>
        </w:rPr>
        <w:t>(the corporate fast-track) on one hand and t</w:t>
      </w:r>
      <w:r w:rsidR="68CF84F7" w:rsidRPr="00724262">
        <w:rPr>
          <w:rFonts w:ascii="Times New Roman" w:hAnsi="Times New Roman"/>
          <w:sz w:val="24"/>
          <w:szCs w:val="24"/>
        </w:rPr>
        <w:t xml:space="preserve">he </w:t>
      </w:r>
      <w:r w:rsidR="42ACF239" w:rsidRPr="00724262">
        <w:rPr>
          <w:rFonts w:ascii="Times New Roman" w:hAnsi="Times New Roman"/>
          <w:sz w:val="24"/>
          <w:szCs w:val="24"/>
        </w:rPr>
        <w:t xml:space="preserve">rise </w:t>
      </w:r>
      <w:r w:rsidR="3C089C49" w:rsidRPr="00724262">
        <w:rPr>
          <w:rFonts w:ascii="Times New Roman" w:hAnsi="Times New Roman"/>
          <w:sz w:val="24"/>
          <w:szCs w:val="24"/>
        </w:rPr>
        <w:t xml:space="preserve">of </w:t>
      </w:r>
      <w:r w:rsidR="000A7F4B" w:rsidRPr="00724262">
        <w:rPr>
          <w:rFonts w:ascii="Times New Roman" w:hAnsi="Times New Roman"/>
          <w:bCs/>
          <w:sz w:val="24"/>
          <w:szCs w:val="24"/>
        </w:rPr>
        <w:t xml:space="preserve">in-house </w:t>
      </w:r>
      <w:r w:rsidR="146AA42A" w:rsidRPr="00724262">
        <w:rPr>
          <w:rFonts w:ascii="Times New Roman" w:hAnsi="Times New Roman"/>
          <w:sz w:val="24"/>
          <w:szCs w:val="24"/>
        </w:rPr>
        <w:t xml:space="preserve">legal </w:t>
      </w:r>
      <w:r w:rsidR="41DBC10D" w:rsidRPr="00724262">
        <w:rPr>
          <w:rFonts w:ascii="Times New Roman" w:hAnsi="Times New Roman"/>
          <w:sz w:val="24"/>
          <w:szCs w:val="24"/>
        </w:rPr>
        <w:t>practices</w:t>
      </w:r>
      <w:r w:rsidR="72179059" w:rsidRPr="00724262">
        <w:rPr>
          <w:rFonts w:ascii="Times New Roman" w:hAnsi="Times New Roman"/>
          <w:sz w:val="24"/>
          <w:szCs w:val="24"/>
        </w:rPr>
        <w:t xml:space="preserve"> on the other hand</w:t>
      </w:r>
      <w:r w:rsidR="06B4909D" w:rsidRPr="00724262">
        <w:rPr>
          <w:rFonts w:ascii="Times New Roman" w:hAnsi="Times New Roman"/>
          <w:sz w:val="24"/>
          <w:szCs w:val="24"/>
        </w:rPr>
        <w:t xml:space="preserve"> reflect</w:t>
      </w:r>
      <w:r w:rsidR="000A7F4B" w:rsidRPr="00724262">
        <w:rPr>
          <w:rFonts w:ascii="Times New Roman" w:hAnsi="Times New Roman"/>
          <w:bCs/>
          <w:sz w:val="24"/>
          <w:szCs w:val="24"/>
        </w:rPr>
        <w:t xml:space="preserve"> a </w:t>
      </w:r>
      <w:r w:rsidR="00D760F4" w:rsidRPr="00724262">
        <w:rPr>
          <w:rFonts w:ascii="Times New Roman" w:hAnsi="Times New Roman"/>
          <w:bCs/>
          <w:sz w:val="24"/>
          <w:szCs w:val="24"/>
        </w:rPr>
        <w:t>well-documented</w:t>
      </w:r>
      <w:r w:rsidR="000A7F4B" w:rsidRPr="00724262">
        <w:rPr>
          <w:rFonts w:ascii="Times New Roman" w:hAnsi="Times New Roman"/>
          <w:bCs/>
          <w:sz w:val="24"/>
          <w:szCs w:val="24"/>
        </w:rPr>
        <w:t xml:space="preserve"> </w:t>
      </w:r>
      <w:r w:rsidR="00617408" w:rsidRPr="00724262">
        <w:rPr>
          <w:rFonts w:ascii="Times New Roman" w:hAnsi="Times New Roman"/>
          <w:bCs/>
          <w:sz w:val="24"/>
          <w:szCs w:val="24"/>
        </w:rPr>
        <w:t>decline of traditional law firm models</w:t>
      </w:r>
      <w:r w:rsidR="000A7F4B" w:rsidRPr="00724262">
        <w:rPr>
          <w:rFonts w:ascii="Times New Roman" w:hAnsi="Times New Roman"/>
          <w:bCs/>
          <w:sz w:val="24"/>
          <w:szCs w:val="24"/>
        </w:rPr>
        <w:t xml:space="preserve"> </w:t>
      </w:r>
      <w:r w:rsidR="00617408" w:rsidRPr="00724262">
        <w:rPr>
          <w:rFonts w:ascii="Times New Roman" w:hAnsi="Times New Roman"/>
          <w:bCs/>
          <w:sz w:val="24"/>
          <w:szCs w:val="24"/>
        </w:rPr>
        <w:t>(</w:t>
      </w:r>
      <w:r w:rsidR="00C902F9" w:rsidRPr="00724262">
        <w:rPr>
          <w:rFonts w:ascii="Times New Roman" w:hAnsi="Times New Roman"/>
          <w:bCs/>
          <w:sz w:val="24"/>
          <w:szCs w:val="24"/>
        </w:rPr>
        <w:t>TLS</w:t>
      </w:r>
      <w:r w:rsidR="009A0D02">
        <w:rPr>
          <w:rFonts w:ascii="Times New Roman" w:hAnsi="Times New Roman"/>
          <w:bCs/>
          <w:sz w:val="24"/>
          <w:szCs w:val="24"/>
        </w:rPr>
        <w:t>,</w:t>
      </w:r>
      <w:r w:rsidR="003A5BC2" w:rsidRPr="00724262">
        <w:rPr>
          <w:rFonts w:ascii="Times New Roman" w:hAnsi="Times New Roman"/>
          <w:bCs/>
          <w:sz w:val="24"/>
          <w:szCs w:val="24"/>
        </w:rPr>
        <w:t xml:space="preserve"> </w:t>
      </w:r>
      <w:r w:rsidR="00617408" w:rsidRPr="00724262">
        <w:rPr>
          <w:rFonts w:ascii="Times New Roman" w:hAnsi="Times New Roman"/>
          <w:bCs/>
          <w:sz w:val="24"/>
          <w:szCs w:val="24"/>
        </w:rPr>
        <w:t>201</w:t>
      </w:r>
      <w:r w:rsidR="00411C40" w:rsidRPr="00724262">
        <w:rPr>
          <w:rFonts w:ascii="Times New Roman" w:hAnsi="Times New Roman"/>
          <w:bCs/>
          <w:sz w:val="24"/>
          <w:szCs w:val="24"/>
        </w:rPr>
        <w:t>9</w:t>
      </w:r>
      <w:r w:rsidR="00617408" w:rsidRPr="00724262">
        <w:rPr>
          <w:rFonts w:ascii="Times New Roman" w:hAnsi="Times New Roman"/>
          <w:bCs/>
          <w:sz w:val="24"/>
          <w:szCs w:val="24"/>
        </w:rPr>
        <w:t>).</w:t>
      </w:r>
      <w:r w:rsidR="00D5170E" w:rsidRPr="00724262">
        <w:rPr>
          <w:rFonts w:ascii="Times New Roman" w:hAnsi="Times New Roman"/>
          <w:bCs/>
          <w:sz w:val="24"/>
          <w:szCs w:val="24"/>
        </w:rPr>
        <w:t xml:space="preserve"> </w:t>
      </w:r>
    </w:p>
    <w:p w14:paraId="1E0AB14C" w14:textId="7060757E" w:rsidR="00C00EC5" w:rsidRPr="00724262" w:rsidRDefault="2E8DB9F3" w:rsidP="00B50AF2">
      <w:pPr>
        <w:pStyle w:val="Body"/>
        <w:spacing w:line="480" w:lineRule="auto"/>
        <w:ind w:firstLine="720"/>
        <w:jc w:val="both"/>
        <w:rPr>
          <w:rFonts w:ascii="Times New Roman" w:hAnsi="Times New Roman"/>
          <w:bCs/>
          <w:sz w:val="24"/>
          <w:szCs w:val="24"/>
        </w:rPr>
      </w:pPr>
      <w:r w:rsidRPr="00724262">
        <w:rPr>
          <w:rFonts w:ascii="Times New Roman" w:hAnsi="Times New Roman"/>
          <w:sz w:val="24"/>
          <w:szCs w:val="24"/>
        </w:rPr>
        <w:t>Against this backdrop</w:t>
      </w:r>
      <w:r w:rsidR="00F8377B" w:rsidRPr="00724262">
        <w:rPr>
          <w:rFonts w:ascii="Times New Roman" w:hAnsi="Times New Roman"/>
          <w:bCs/>
          <w:sz w:val="24"/>
          <w:szCs w:val="24"/>
        </w:rPr>
        <w:t xml:space="preserve">, the question </w:t>
      </w:r>
      <w:r w:rsidR="00BE600B" w:rsidRPr="00724262">
        <w:rPr>
          <w:rFonts w:ascii="Times New Roman" w:hAnsi="Times New Roman"/>
          <w:bCs/>
          <w:sz w:val="24"/>
          <w:szCs w:val="24"/>
        </w:rPr>
        <w:t xml:space="preserve">remains as to </w:t>
      </w:r>
      <w:r w:rsidR="00F8377B" w:rsidRPr="00724262">
        <w:rPr>
          <w:rFonts w:ascii="Times New Roman" w:hAnsi="Times New Roman"/>
          <w:bCs/>
          <w:sz w:val="24"/>
          <w:szCs w:val="24"/>
        </w:rPr>
        <w:t xml:space="preserve">whether </w:t>
      </w:r>
      <w:r w:rsidR="00B8505B" w:rsidRPr="00724262">
        <w:rPr>
          <w:rFonts w:ascii="Times New Roman" w:hAnsi="Times New Roman"/>
          <w:bCs/>
          <w:sz w:val="24"/>
          <w:szCs w:val="24"/>
        </w:rPr>
        <w:t>the profession</w:t>
      </w:r>
      <w:r w:rsidR="00BC3EDF" w:rsidRPr="00724262">
        <w:rPr>
          <w:rFonts w:ascii="Times New Roman" w:hAnsi="Times New Roman"/>
          <w:bCs/>
          <w:sz w:val="24"/>
          <w:szCs w:val="24"/>
        </w:rPr>
        <w:t xml:space="preserve"> </w:t>
      </w:r>
      <w:r w:rsidR="00B8505B" w:rsidRPr="00724262">
        <w:rPr>
          <w:rFonts w:ascii="Times New Roman" w:hAnsi="Times New Roman"/>
          <w:bCs/>
          <w:sz w:val="24"/>
          <w:szCs w:val="24"/>
        </w:rPr>
        <w:t>has become more diverse</w:t>
      </w:r>
      <w:r w:rsidR="002F2961" w:rsidRPr="00724262">
        <w:rPr>
          <w:rFonts w:ascii="Times New Roman" w:hAnsi="Times New Roman"/>
          <w:bCs/>
          <w:sz w:val="24"/>
          <w:szCs w:val="24"/>
        </w:rPr>
        <w:t xml:space="preserve"> </w:t>
      </w:r>
      <w:r w:rsidR="00B8505B" w:rsidRPr="00724262">
        <w:rPr>
          <w:rFonts w:ascii="Times New Roman" w:hAnsi="Times New Roman"/>
          <w:bCs/>
          <w:sz w:val="24"/>
          <w:szCs w:val="24"/>
        </w:rPr>
        <w:t xml:space="preserve">in terms of the gender and ethnic composition of career </w:t>
      </w:r>
      <w:r w:rsidR="00575EF6" w:rsidRPr="00724262">
        <w:rPr>
          <w:rFonts w:ascii="Times New Roman" w:hAnsi="Times New Roman"/>
          <w:bCs/>
          <w:sz w:val="24"/>
          <w:szCs w:val="24"/>
        </w:rPr>
        <w:t>profiles</w:t>
      </w:r>
      <w:r w:rsidR="00B8505B" w:rsidRPr="00724262">
        <w:rPr>
          <w:rFonts w:ascii="Times New Roman" w:hAnsi="Times New Roman"/>
          <w:bCs/>
          <w:sz w:val="24"/>
          <w:szCs w:val="24"/>
        </w:rPr>
        <w:t xml:space="preserve">. </w:t>
      </w:r>
      <w:r w:rsidR="74BCCC6B" w:rsidRPr="00724262">
        <w:rPr>
          <w:rFonts w:ascii="Times New Roman" w:hAnsi="Times New Roman"/>
          <w:sz w:val="24"/>
          <w:szCs w:val="24"/>
        </w:rPr>
        <w:t xml:space="preserve">Looking first at the overall segregation of </w:t>
      </w:r>
      <w:r w:rsidR="006F4F44" w:rsidRPr="00724262">
        <w:rPr>
          <w:rFonts w:ascii="Times New Roman" w:hAnsi="Times New Roman"/>
          <w:sz w:val="24"/>
          <w:szCs w:val="24"/>
        </w:rPr>
        <w:t>legal careers</w:t>
      </w:r>
      <w:r w:rsidR="74BCCC6B" w:rsidRPr="00724262">
        <w:rPr>
          <w:rFonts w:ascii="Times New Roman" w:hAnsi="Times New Roman"/>
          <w:sz w:val="24"/>
          <w:szCs w:val="24"/>
        </w:rPr>
        <w:t xml:space="preserve"> </w:t>
      </w:r>
      <w:r w:rsidR="493979CC" w:rsidRPr="00724262">
        <w:rPr>
          <w:rFonts w:ascii="Times New Roman" w:hAnsi="Times New Roman"/>
          <w:sz w:val="24"/>
          <w:szCs w:val="24"/>
        </w:rPr>
        <w:t>(</w:t>
      </w:r>
      <w:r w:rsidR="00D36C10" w:rsidRPr="00724262">
        <w:rPr>
          <w:rFonts w:ascii="Times New Roman" w:hAnsi="Times New Roman"/>
          <w:bCs/>
          <w:sz w:val="24"/>
          <w:szCs w:val="24"/>
        </w:rPr>
        <w:t>DI</w:t>
      </w:r>
      <w:r w:rsidR="107C5B8A" w:rsidRPr="00724262">
        <w:rPr>
          <w:rFonts w:ascii="Times New Roman" w:hAnsi="Times New Roman"/>
          <w:sz w:val="24"/>
          <w:szCs w:val="24"/>
        </w:rPr>
        <w:t>, see</w:t>
      </w:r>
      <w:r w:rsidR="20573E19" w:rsidRPr="00724262">
        <w:rPr>
          <w:rFonts w:ascii="Times New Roman" w:hAnsi="Times New Roman"/>
          <w:sz w:val="24"/>
          <w:szCs w:val="24"/>
        </w:rPr>
        <w:t xml:space="preserve"> </w:t>
      </w:r>
      <w:r w:rsidR="63126CD0" w:rsidRPr="00724262">
        <w:rPr>
          <w:rFonts w:ascii="Times New Roman" w:hAnsi="Times New Roman"/>
          <w:sz w:val="24"/>
          <w:szCs w:val="24"/>
        </w:rPr>
        <w:t>f</w:t>
      </w:r>
      <w:r w:rsidR="45A30936" w:rsidRPr="00724262">
        <w:rPr>
          <w:rFonts w:ascii="Times New Roman" w:hAnsi="Times New Roman"/>
          <w:sz w:val="24"/>
          <w:szCs w:val="24"/>
        </w:rPr>
        <w:t>igure</w:t>
      </w:r>
      <w:r w:rsidR="009E7080" w:rsidRPr="00724262">
        <w:rPr>
          <w:rFonts w:ascii="Times New Roman" w:hAnsi="Times New Roman"/>
          <w:bCs/>
          <w:sz w:val="24"/>
          <w:szCs w:val="24"/>
        </w:rPr>
        <w:t xml:space="preserve"> 4</w:t>
      </w:r>
      <w:r w:rsidR="493979CC" w:rsidRPr="00724262">
        <w:rPr>
          <w:rFonts w:ascii="Times New Roman" w:hAnsi="Times New Roman"/>
          <w:sz w:val="24"/>
          <w:szCs w:val="24"/>
        </w:rPr>
        <w:t>)</w:t>
      </w:r>
      <w:r w:rsidR="74E29D59" w:rsidRPr="00724262">
        <w:rPr>
          <w:rFonts w:ascii="Times New Roman" w:hAnsi="Times New Roman"/>
          <w:sz w:val="24"/>
          <w:szCs w:val="24"/>
        </w:rPr>
        <w:t>, we found major differences between the</w:t>
      </w:r>
      <w:r w:rsidR="003B2CA3" w:rsidRPr="00724262">
        <w:rPr>
          <w:rFonts w:ascii="Times New Roman" w:hAnsi="Times New Roman"/>
          <w:sz w:val="24"/>
          <w:szCs w:val="24"/>
        </w:rPr>
        <w:t xml:space="preserve"> patterns of</w:t>
      </w:r>
      <w:r w:rsidR="74E29D59" w:rsidRPr="00724262">
        <w:rPr>
          <w:rFonts w:ascii="Times New Roman" w:hAnsi="Times New Roman"/>
          <w:sz w:val="24"/>
          <w:szCs w:val="24"/>
        </w:rPr>
        <w:t xml:space="preserve"> gender and ethnic </w:t>
      </w:r>
      <w:r w:rsidR="003B2CA3" w:rsidRPr="00724262">
        <w:rPr>
          <w:rFonts w:ascii="Times New Roman" w:hAnsi="Times New Roman"/>
          <w:sz w:val="24"/>
          <w:szCs w:val="24"/>
        </w:rPr>
        <w:t>segregation</w:t>
      </w:r>
      <w:r w:rsidR="74E29D59" w:rsidRPr="00724262">
        <w:rPr>
          <w:rFonts w:ascii="Times New Roman" w:hAnsi="Times New Roman"/>
          <w:sz w:val="24"/>
          <w:szCs w:val="24"/>
        </w:rPr>
        <w:t>.</w:t>
      </w:r>
      <w:r w:rsidR="06CA8C95" w:rsidRPr="00724262">
        <w:rPr>
          <w:rFonts w:ascii="Times New Roman" w:hAnsi="Times New Roman"/>
          <w:sz w:val="24"/>
          <w:szCs w:val="24"/>
        </w:rPr>
        <w:t xml:space="preserve"> </w:t>
      </w:r>
      <w:r w:rsidR="00784B34" w:rsidRPr="00724262">
        <w:rPr>
          <w:rFonts w:ascii="Times New Roman" w:hAnsi="Times New Roman"/>
          <w:sz w:val="24"/>
          <w:szCs w:val="24"/>
        </w:rPr>
        <w:t>G</w:t>
      </w:r>
      <w:r w:rsidR="003B7631" w:rsidRPr="00724262">
        <w:rPr>
          <w:rFonts w:ascii="Times New Roman" w:hAnsi="Times New Roman"/>
          <w:bCs/>
          <w:sz w:val="24"/>
          <w:szCs w:val="24"/>
        </w:rPr>
        <w:t xml:space="preserve">ender segregation </w:t>
      </w:r>
      <w:r w:rsidR="001D4585" w:rsidRPr="00724262">
        <w:rPr>
          <w:rFonts w:ascii="Times New Roman" w:hAnsi="Times New Roman"/>
          <w:bCs/>
          <w:sz w:val="24"/>
          <w:szCs w:val="24"/>
        </w:rPr>
        <w:t xml:space="preserve">followed an inverse U-shaped </w:t>
      </w:r>
      <w:r w:rsidR="003B7FE2" w:rsidRPr="00724262">
        <w:rPr>
          <w:rFonts w:ascii="Times New Roman" w:hAnsi="Times New Roman"/>
          <w:bCs/>
          <w:sz w:val="24"/>
          <w:szCs w:val="24"/>
        </w:rPr>
        <w:t>trend</w:t>
      </w:r>
      <w:r w:rsidR="00404FDE" w:rsidRPr="00724262">
        <w:rPr>
          <w:rFonts w:ascii="Times New Roman" w:hAnsi="Times New Roman"/>
          <w:bCs/>
          <w:sz w:val="24"/>
          <w:szCs w:val="24"/>
        </w:rPr>
        <w:t>: as</w:t>
      </w:r>
      <w:r w:rsidR="004B2467" w:rsidRPr="00724262">
        <w:rPr>
          <w:rFonts w:ascii="Times New Roman" w:hAnsi="Times New Roman"/>
          <w:bCs/>
          <w:sz w:val="24"/>
          <w:szCs w:val="24"/>
        </w:rPr>
        <w:t xml:space="preserve"> the number of new </w:t>
      </w:r>
      <w:r w:rsidR="00516B56" w:rsidRPr="00724262">
        <w:rPr>
          <w:rFonts w:ascii="Times New Roman" w:hAnsi="Times New Roman"/>
          <w:bCs/>
          <w:sz w:val="24"/>
          <w:szCs w:val="24"/>
        </w:rPr>
        <w:t xml:space="preserve">female </w:t>
      </w:r>
      <w:r w:rsidR="004B2467" w:rsidRPr="00724262">
        <w:rPr>
          <w:rFonts w:ascii="Times New Roman" w:hAnsi="Times New Roman"/>
          <w:bCs/>
          <w:sz w:val="24"/>
          <w:szCs w:val="24"/>
        </w:rPr>
        <w:t xml:space="preserve">entrants increased </w:t>
      </w:r>
      <w:r w:rsidR="004D72A3">
        <w:rPr>
          <w:rFonts w:ascii="Times New Roman" w:hAnsi="Times New Roman"/>
          <w:bCs/>
          <w:sz w:val="24"/>
          <w:szCs w:val="24"/>
        </w:rPr>
        <w:t>significantly</w:t>
      </w:r>
      <w:r w:rsidR="00404FDE" w:rsidRPr="00724262">
        <w:rPr>
          <w:rFonts w:ascii="Times New Roman" w:hAnsi="Times New Roman"/>
          <w:bCs/>
          <w:sz w:val="24"/>
          <w:szCs w:val="24"/>
        </w:rPr>
        <w:t xml:space="preserve"> </w:t>
      </w:r>
      <w:r w:rsidR="00D55508" w:rsidRPr="00724262">
        <w:rPr>
          <w:rFonts w:ascii="Times New Roman" w:hAnsi="Times New Roman"/>
          <w:bCs/>
          <w:sz w:val="24"/>
          <w:szCs w:val="24"/>
        </w:rPr>
        <w:t>in th</w:t>
      </w:r>
      <w:r w:rsidR="00F856FA" w:rsidRPr="00724262">
        <w:rPr>
          <w:rFonts w:ascii="Times New Roman" w:hAnsi="Times New Roman"/>
          <w:bCs/>
          <w:sz w:val="24"/>
          <w:szCs w:val="24"/>
        </w:rPr>
        <w:t>e</w:t>
      </w:r>
      <w:r w:rsidR="00D55508" w:rsidRPr="00724262">
        <w:rPr>
          <w:rFonts w:ascii="Times New Roman" w:hAnsi="Times New Roman"/>
          <w:bCs/>
          <w:sz w:val="24"/>
          <w:szCs w:val="24"/>
        </w:rPr>
        <w:t xml:space="preserve"> 1970s-1990s</w:t>
      </w:r>
      <w:r w:rsidR="00371394" w:rsidRPr="00724262">
        <w:rPr>
          <w:rFonts w:ascii="Times New Roman" w:hAnsi="Times New Roman"/>
          <w:bCs/>
          <w:sz w:val="24"/>
          <w:szCs w:val="24"/>
        </w:rPr>
        <w:t>,</w:t>
      </w:r>
      <w:r w:rsidR="00C30038" w:rsidRPr="00724262">
        <w:rPr>
          <w:rFonts w:ascii="Times New Roman" w:hAnsi="Times New Roman"/>
          <w:bCs/>
          <w:sz w:val="24"/>
          <w:szCs w:val="24"/>
        </w:rPr>
        <w:t xml:space="preserve"> </w:t>
      </w:r>
      <w:r w:rsidR="3FD0F43B" w:rsidRPr="00724262">
        <w:rPr>
          <w:rFonts w:ascii="Times New Roman" w:hAnsi="Times New Roman"/>
          <w:sz w:val="24"/>
          <w:szCs w:val="24"/>
        </w:rPr>
        <w:t xml:space="preserve">legal careers </w:t>
      </w:r>
      <w:r w:rsidR="00505426" w:rsidRPr="00724262">
        <w:rPr>
          <w:rFonts w:ascii="Times New Roman" w:hAnsi="Times New Roman"/>
          <w:sz w:val="24"/>
          <w:szCs w:val="24"/>
        </w:rPr>
        <w:t>had</w:t>
      </w:r>
      <w:r w:rsidR="3FD0F43B" w:rsidRPr="00724262">
        <w:rPr>
          <w:rFonts w:ascii="Times New Roman" w:hAnsi="Times New Roman"/>
          <w:sz w:val="24"/>
          <w:szCs w:val="24"/>
        </w:rPr>
        <w:t xml:space="preserve"> </w:t>
      </w:r>
      <w:r w:rsidR="00BF0BF0" w:rsidRPr="00724262">
        <w:rPr>
          <w:rFonts w:ascii="Times New Roman" w:hAnsi="Times New Roman"/>
          <w:bCs/>
          <w:sz w:val="24"/>
          <w:szCs w:val="24"/>
        </w:rPr>
        <w:t xml:space="preserve">become more gender segregated. </w:t>
      </w:r>
      <w:r w:rsidR="00B6531A" w:rsidRPr="00724262">
        <w:rPr>
          <w:rFonts w:ascii="Times New Roman" w:hAnsi="Times New Roman"/>
          <w:bCs/>
          <w:sz w:val="24"/>
          <w:szCs w:val="24"/>
        </w:rPr>
        <w:t>By the 1990s</w:t>
      </w:r>
      <w:r w:rsidR="0479361E" w:rsidRPr="00724262">
        <w:rPr>
          <w:rFonts w:ascii="Times New Roman" w:hAnsi="Times New Roman"/>
          <w:sz w:val="24"/>
          <w:szCs w:val="24"/>
        </w:rPr>
        <w:t>,</w:t>
      </w:r>
      <w:r w:rsidR="00B6531A" w:rsidRPr="00724262">
        <w:rPr>
          <w:rFonts w:ascii="Times New Roman" w:hAnsi="Times New Roman"/>
          <w:bCs/>
          <w:sz w:val="24"/>
          <w:szCs w:val="24"/>
        </w:rPr>
        <w:t xml:space="preserve"> DI increased to </w:t>
      </w:r>
      <w:r w:rsidR="003B7631" w:rsidRPr="00724262">
        <w:rPr>
          <w:rFonts w:ascii="Times New Roman" w:hAnsi="Times New Roman"/>
          <w:bCs/>
          <w:sz w:val="24"/>
          <w:szCs w:val="24"/>
        </w:rPr>
        <w:t xml:space="preserve">0.757 which </w:t>
      </w:r>
      <w:r w:rsidR="00193BFF" w:rsidRPr="00724262">
        <w:rPr>
          <w:rFonts w:ascii="Times New Roman" w:hAnsi="Times New Roman"/>
          <w:bCs/>
          <w:sz w:val="24"/>
          <w:szCs w:val="24"/>
        </w:rPr>
        <w:t>means</w:t>
      </w:r>
      <w:r w:rsidR="003B7631" w:rsidRPr="00724262">
        <w:rPr>
          <w:rFonts w:ascii="Times New Roman" w:hAnsi="Times New Roman"/>
          <w:bCs/>
          <w:sz w:val="24"/>
          <w:szCs w:val="24"/>
        </w:rPr>
        <w:t xml:space="preserve"> that to achieve gender </w:t>
      </w:r>
      <w:r w:rsidR="003B6102" w:rsidRPr="00724262">
        <w:rPr>
          <w:rFonts w:ascii="Times New Roman" w:hAnsi="Times New Roman"/>
          <w:bCs/>
          <w:sz w:val="24"/>
          <w:szCs w:val="24"/>
        </w:rPr>
        <w:t xml:space="preserve">parity </w:t>
      </w:r>
      <w:r w:rsidR="003B7631" w:rsidRPr="00724262">
        <w:rPr>
          <w:rFonts w:ascii="Times New Roman" w:hAnsi="Times New Roman"/>
          <w:bCs/>
          <w:sz w:val="24"/>
          <w:szCs w:val="24"/>
        </w:rPr>
        <w:t xml:space="preserve">75.7 per cent of women </w:t>
      </w:r>
      <w:r w:rsidR="00F559E1" w:rsidRPr="00724262">
        <w:rPr>
          <w:rFonts w:ascii="Times New Roman" w:hAnsi="Times New Roman"/>
          <w:bCs/>
          <w:sz w:val="24"/>
          <w:szCs w:val="24"/>
        </w:rPr>
        <w:t xml:space="preserve">would have </w:t>
      </w:r>
      <w:r w:rsidR="003B7631" w:rsidRPr="00724262">
        <w:rPr>
          <w:rFonts w:ascii="Times New Roman" w:hAnsi="Times New Roman"/>
          <w:bCs/>
          <w:sz w:val="24"/>
          <w:szCs w:val="24"/>
        </w:rPr>
        <w:t xml:space="preserve">had to </w:t>
      </w:r>
      <w:r w:rsidR="00B333C4" w:rsidRPr="00724262">
        <w:rPr>
          <w:rFonts w:ascii="Times New Roman" w:hAnsi="Times New Roman"/>
          <w:bCs/>
          <w:sz w:val="24"/>
          <w:szCs w:val="24"/>
        </w:rPr>
        <w:t>move out of</w:t>
      </w:r>
      <w:r w:rsidR="003B7631" w:rsidRPr="00724262">
        <w:rPr>
          <w:rFonts w:ascii="Times New Roman" w:hAnsi="Times New Roman"/>
          <w:bCs/>
          <w:sz w:val="24"/>
          <w:szCs w:val="24"/>
        </w:rPr>
        <w:t xml:space="preserve"> their</w:t>
      </w:r>
      <w:r w:rsidR="00B333C4" w:rsidRPr="00724262">
        <w:rPr>
          <w:rFonts w:ascii="Times New Roman" w:hAnsi="Times New Roman"/>
          <w:bCs/>
          <w:sz w:val="24"/>
          <w:szCs w:val="24"/>
        </w:rPr>
        <w:t xml:space="preserve"> current</w:t>
      </w:r>
      <w:r w:rsidR="003B7631" w:rsidRPr="00724262">
        <w:rPr>
          <w:rFonts w:ascii="Times New Roman" w:hAnsi="Times New Roman"/>
          <w:bCs/>
          <w:sz w:val="24"/>
          <w:szCs w:val="24"/>
        </w:rPr>
        <w:t xml:space="preserve"> career </w:t>
      </w:r>
      <w:r w:rsidR="0097024F" w:rsidRPr="00724262">
        <w:rPr>
          <w:rFonts w:ascii="Times New Roman" w:hAnsi="Times New Roman"/>
          <w:bCs/>
          <w:sz w:val="24"/>
          <w:szCs w:val="24"/>
        </w:rPr>
        <w:t>profile</w:t>
      </w:r>
      <w:r w:rsidR="003B7631" w:rsidRPr="00724262">
        <w:rPr>
          <w:rFonts w:ascii="Times New Roman" w:hAnsi="Times New Roman"/>
          <w:bCs/>
          <w:sz w:val="24"/>
          <w:szCs w:val="24"/>
        </w:rPr>
        <w:t xml:space="preserve">. </w:t>
      </w:r>
      <w:r w:rsidR="34753B47" w:rsidRPr="00724262">
        <w:rPr>
          <w:rFonts w:ascii="Times New Roman" w:hAnsi="Times New Roman"/>
          <w:sz w:val="24"/>
          <w:szCs w:val="24"/>
        </w:rPr>
        <w:t>In</w:t>
      </w:r>
      <w:r w:rsidR="000F5D08" w:rsidRPr="00724262">
        <w:rPr>
          <w:rFonts w:ascii="Times New Roman" w:hAnsi="Times New Roman"/>
          <w:bCs/>
          <w:sz w:val="24"/>
          <w:szCs w:val="24"/>
        </w:rPr>
        <w:t xml:space="preserve"> contrast to </w:t>
      </w:r>
      <w:r w:rsidR="003A5247" w:rsidRPr="00724262">
        <w:rPr>
          <w:rFonts w:ascii="Times New Roman" w:hAnsi="Times New Roman"/>
          <w:bCs/>
          <w:sz w:val="24"/>
          <w:szCs w:val="24"/>
        </w:rPr>
        <w:t xml:space="preserve">gender, the ethnic segregation of legal careers </w:t>
      </w:r>
      <w:r w:rsidR="0016172D" w:rsidRPr="00724262">
        <w:rPr>
          <w:rFonts w:ascii="Times New Roman" w:hAnsi="Times New Roman"/>
          <w:bCs/>
          <w:sz w:val="24"/>
          <w:szCs w:val="24"/>
        </w:rPr>
        <w:t>decreased sharply in the 1980s and stayed relatively stable since then</w:t>
      </w:r>
      <w:r w:rsidR="7510A070" w:rsidRPr="00724262">
        <w:rPr>
          <w:rFonts w:ascii="Times New Roman" w:hAnsi="Times New Roman"/>
          <w:sz w:val="24"/>
          <w:szCs w:val="24"/>
        </w:rPr>
        <w:t xml:space="preserve">, </w:t>
      </w:r>
      <w:r w:rsidR="00436683" w:rsidRPr="00724262">
        <w:rPr>
          <w:rFonts w:ascii="Times New Roman" w:hAnsi="Times New Roman"/>
          <w:sz w:val="24"/>
          <w:szCs w:val="24"/>
        </w:rPr>
        <w:t xml:space="preserve">perhaps </w:t>
      </w:r>
      <w:r w:rsidR="7510A070" w:rsidRPr="00724262">
        <w:rPr>
          <w:rFonts w:ascii="Times New Roman" w:hAnsi="Times New Roman"/>
          <w:sz w:val="24"/>
          <w:szCs w:val="24"/>
        </w:rPr>
        <w:t>owing to a</w:t>
      </w:r>
      <w:r w:rsidR="0016172D" w:rsidRPr="00724262">
        <w:rPr>
          <w:rFonts w:ascii="Times New Roman" w:hAnsi="Times New Roman"/>
          <w:bCs/>
          <w:sz w:val="24"/>
          <w:szCs w:val="24"/>
        </w:rPr>
        <w:t xml:space="preserve"> more balanced </w:t>
      </w:r>
      <w:r w:rsidR="00F77FDE" w:rsidRPr="00724262">
        <w:rPr>
          <w:rFonts w:ascii="Times New Roman" w:hAnsi="Times New Roman"/>
          <w:bCs/>
          <w:sz w:val="24"/>
          <w:szCs w:val="24"/>
        </w:rPr>
        <w:t>distribution</w:t>
      </w:r>
      <w:r w:rsidR="00502EB5" w:rsidRPr="00724262">
        <w:rPr>
          <w:rFonts w:ascii="Times New Roman" w:hAnsi="Times New Roman"/>
          <w:bCs/>
          <w:sz w:val="24"/>
          <w:szCs w:val="24"/>
        </w:rPr>
        <w:t xml:space="preserve"> of minority ethnic solicitors </w:t>
      </w:r>
      <w:r w:rsidR="00F77FDE" w:rsidRPr="00724262">
        <w:rPr>
          <w:rFonts w:ascii="Times New Roman" w:hAnsi="Times New Roman"/>
          <w:bCs/>
          <w:sz w:val="24"/>
          <w:szCs w:val="24"/>
        </w:rPr>
        <w:t>across</w:t>
      </w:r>
      <w:r w:rsidR="00502EB5" w:rsidRPr="00724262">
        <w:rPr>
          <w:rFonts w:ascii="Times New Roman" w:hAnsi="Times New Roman"/>
          <w:bCs/>
          <w:sz w:val="24"/>
          <w:szCs w:val="24"/>
        </w:rPr>
        <w:t xml:space="preserve"> </w:t>
      </w:r>
      <w:r w:rsidR="7C7671B4" w:rsidRPr="00724262">
        <w:rPr>
          <w:rFonts w:ascii="Times New Roman" w:hAnsi="Times New Roman"/>
          <w:sz w:val="24"/>
          <w:szCs w:val="24"/>
        </w:rPr>
        <w:t>the</w:t>
      </w:r>
      <w:r w:rsidR="406AE09C" w:rsidRPr="00724262">
        <w:rPr>
          <w:rFonts w:ascii="Times New Roman" w:hAnsi="Times New Roman"/>
          <w:sz w:val="24"/>
          <w:szCs w:val="24"/>
        </w:rPr>
        <w:t xml:space="preserve"> </w:t>
      </w:r>
      <w:r w:rsidR="00502EB5" w:rsidRPr="00724262">
        <w:rPr>
          <w:rFonts w:ascii="Times New Roman" w:hAnsi="Times New Roman"/>
          <w:bCs/>
          <w:sz w:val="24"/>
          <w:szCs w:val="24"/>
        </w:rPr>
        <w:t xml:space="preserve">career </w:t>
      </w:r>
      <w:r w:rsidR="0097024F" w:rsidRPr="00724262">
        <w:rPr>
          <w:rFonts w:ascii="Times New Roman" w:hAnsi="Times New Roman"/>
          <w:bCs/>
          <w:sz w:val="24"/>
          <w:szCs w:val="24"/>
        </w:rPr>
        <w:t>profiles</w:t>
      </w:r>
      <w:r w:rsidR="00502EB5" w:rsidRPr="00724262">
        <w:rPr>
          <w:rFonts w:ascii="Times New Roman" w:hAnsi="Times New Roman"/>
          <w:bCs/>
          <w:sz w:val="24"/>
          <w:szCs w:val="24"/>
        </w:rPr>
        <w:t>.</w:t>
      </w:r>
    </w:p>
    <w:p w14:paraId="488AE829" w14:textId="2E17C713" w:rsidR="008A287A" w:rsidRPr="00724262" w:rsidRDefault="00C00EC5" w:rsidP="007E633D">
      <w:pPr>
        <w:pStyle w:val="Body"/>
        <w:spacing w:line="480" w:lineRule="auto"/>
        <w:ind w:firstLine="720"/>
        <w:jc w:val="center"/>
        <w:rPr>
          <w:rFonts w:ascii="Times New Roman" w:hAnsi="Times New Roman"/>
          <w:bCs/>
          <w:sz w:val="24"/>
          <w:szCs w:val="24"/>
        </w:rPr>
      </w:pPr>
      <w:r w:rsidRPr="00724262">
        <w:rPr>
          <w:rFonts w:ascii="Times New Roman" w:hAnsi="Times New Roman"/>
          <w:bCs/>
          <w:sz w:val="24"/>
          <w:szCs w:val="24"/>
        </w:rPr>
        <w:t xml:space="preserve">Insert </w:t>
      </w:r>
      <w:r w:rsidR="00634CB7" w:rsidRPr="00724262">
        <w:rPr>
          <w:rFonts w:ascii="Times New Roman" w:hAnsi="Times New Roman"/>
          <w:bCs/>
          <w:sz w:val="24"/>
          <w:szCs w:val="24"/>
        </w:rPr>
        <w:t>F</w:t>
      </w:r>
      <w:r w:rsidRPr="00724262">
        <w:rPr>
          <w:rFonts w:ascii="Times New Roman" w:hAnsi="Times New Roman"/>
          <w:bCs/>
          <w:sz w:val="24"/>
          <w:szCs w:val="24"/>
        </w:rPr>
        <w:t xml:space="preserve">igure </w:t>
      </w:r>
      <w:r w:rsidR="00B67349" w:rsidRPr="00724262">
        <w:rPr>
          <w:rFonts w:ascii="Times New Roman" w:hAnsi="Times New Roman"/>
          <w:bCs/>
          <w:sz w:val="24"/>
          <w:szCs w:val="24"/>
        </w:rPr>
        <w:t>4</w:t>
      </w:r>
      <w:r w:rsidRPr="00724262">
        <w:rPr>
          <w:rFonts w:ascii="Times New Roman" w:hAnsi="Times New Roman"/>
          <w:bCs/>
          <w:sz w:val="24"/>
          <w:szCs w:val="24"/>
        </w:rPr>
        <w:t xml:space="preserve"> here</w:t>
      </w:r>
    </w:p>
    <w:p w14:paraId="4D9BC44A" w14:textId="175B9350" w:rsidR="00380BBA" w:rsidRPr="00724262" w:rsidRDefault="00BC2C6F" w:rsidP="00ED3D6D">
      <w:pPr>
        <w:pStyle w:val="Body"/>
        <w:spacing w:line="480" w:lineRule="auto"/>
        <w:ind w:firstLine="720"/>
        <w:jc w:val="both"/>
        <w:rPr>
          <w:rFonts w:ascii="Times New Roman" w:hAnsi="Times New Roman"/>
          <w:sz w:val="24"/>
          <w:szCs w:val="24"/>
        </w:rPr>
      </w:pPr>
      <w:r w:rsidRPr="00724262">
        <w:rPr>
          <w:rFonts w:ascii="Times New Roman" w:hAnsi="Times New Roman"/>
          <w:sz w:val="24"/>
          <w:szCs w:val="24"/>
        </w:rPr>
        <w:t>Blau’s index</w:t>
      </w:r>
      <w:r w:rsidR="00F87F25">
        <w:rPr>
          <w:rFonts w:ascii="Times New Roman" w:hAnsi="Times New Roman"/>
          <w:sz w:val="24"/>
          <w:szCs w:val="24"/>
        </w:rPr>
        <w:t xml:space="preserve"> further</w:t>
      </w:r>
      <w:r w:rsidR="009837D1" w:rsidRPr="00724262">
        <w:rPr>
          <w:rFonts w:ascii="Times New Roman" w:hAnsi="Times New Roman"/>
          <w:sz w:val="24"/>
          <w:szCs w:val="24"/>
        </w:rPr>
        <w:t xml:space="preserve"> </w:t>
      </w:r>
      <w:r w:rsidR="00CB35DF" w:rsidRPr="00724262">
        <w:rPr>
          <w:rFonts w:ascii="Times New Roman" w:hAnsi="Times New Roman"/>
          <w:sz w:val="24"/>
          <w:szCs w:val="24"/>
        </w:rPr>
        <w:t>document</w:t>
      </w:r>
      <w:r w:rsidR="00F87F25">
        <w:rPr>
          <w:rFonts w:ascii="Times New Roman" w:hAnsi="Times New Roman"/>
          <w:sz w:val="24"/>
          <w:szCs w:val="24"/>
        </w:rPr>
        <w:t>s</w:t>
      </w:r>
      <w:r w:rsidR="00CB35DF" w:rsidRPr="00724262">
        <w:rPr>
          <w:rFonts w:ascii="Times New Roman" w:hAnsi="Times New Roman"/>
          <w:sz w:val="24"/>
          <w:szCs w:val="24"/>
        </w:rPr>
        <w:t xml:space="preserve"> profound difference</w:t>
      </w:r>
      <w:r w:rsidR="00321FFE" w:rsidRPr="00724262">
        <w:rPr>
          <w:rFonts w:ascii="Times New Roman" w:hAnsi="Times New Roman"/>
          <w:sz w:val="24"/>
          <w:szCs w:val="24"/>
        </w:rPr>
        <w:t>s</w:t>
      </w:r>
      <w:r w:rsidR="00CB35DF" w:rsidRPr="00724262">
        <w:rPr>
          <w:rFonts w:ascii="Times New Roman" w:hAnsi="Times New Roman"/>
          <w:sz w:val="24"/>
          <w:szCs w:val="24"/>
        </w:rPr>
        <w:t xml:space="preserve"> between the gender and ethnic composition of career </w:t>
      </w:r>
      <w:r w:rsidR="0097024F" w:rsidRPr="00724262">
        <w:rPr>
          <w:rFonts w:ascii="Times New Roman" w:hAnsi="Times New Roman"/>
          <w:sz w:val="24"/>
          <w:szCs w:val="24"/>
        </w:rPr>
        <w:t>profiles</w:t>
      </w:r>
      <w:r w:rsidR="00CB35DF" w:rsidRPr="00724262">
        <w:rPr>
          <w:rFonts w:ascii="Times New Roman" w:hAnsi="Times New Roman"/>
          <w:sz w:val="24"/>
          <w:szCs w:val="24"/>
        </w:rPr>
        <w:t>.</w:t>
      </w:r>
      <w:r w:rsidR="00380BBA" w:rsidRPr="00724262">
        <w:rPr>
          <w:rFonts w:ascii="Times New Roman" w:hAnsi="Times New Roman"/>
          <w:sz w:val="24"/>
          <w:szCs w:val="24"/>
        </w:rPr>
        <w:t xml:space="preserve"> For instance, o</w:t>
      </w:r>
      <w:r w:rsidR="00CB35DF" w:rsidRPr="00724262">
        <w:rPr>
          <w:rFonts w:ascii="Times New Roman" w:hAnsi="Times New Roman"/>
          <w:sz w:val="24"/>
          <w:szCs w:val="24"/>
        </w:rPr>
        <w:t xml:space="preserve">ver decades, the high-street </w:t>
      </w:r>
      <w:r w:rsidR="0097024F" w:rsidRPr="00724262">
        <w:rPr>
          <w:rFonts w:ascii="Times New Roman" w:hAnsi="Times New Roman"/>
          <w:sz w:val="24"/>
          <w:szCs w:val="24"/>
        </w:rPr>
        <w:t xml:space="preserve">profile </w:t>
      </w:r>
      <w:r w:rsidR="00CB35DF" w:rsidRPr="00724262">
        <w:rPr>
          <w:rFonts w:ascii="Times New Roman" w:hAnsi="Times New Roman"/>
          <w:sz w:val="24"/>
          <w:szCs w:val="24"/>
        </w:rPr>
        <w:t>has become more diverse in terms of ethnicity but not gender (</w:t>
      </w:r>
      <w:r w:rsidR="00DD43D7" w:rsidRPr="00724262">
        <w:rPr>
          <w:rFonts w:ascii="Times New Roman" w:hAnsi="Times New Roman"/>
          <w:sz w:val="24"/>
          <w:szCs w:val="24"/>
        </w:rPr>
        <w:t>F</w:t>
      </w:r>
      <w:r w:rsidR="00CB35DF" w:rsidRPr="00724262">
        <w:rPr>
          <w:rFonts w:ascii="Times New Roman" w:hAnsi="Times New Roman"/>
          <w:sz w:val="24"/>
          <w:szCs w:val="24"/>
        </w:rPr>
        <w:t xml:space="preserve">igure 5). </w:t>
      </w:r>
      <w:r w:rsidR="001A43D2" w:rsidRPr="00724262">
        <w:rPr>
          <w:rFonts w:ascii="Times New Roman" w:hAnsi="Times New Roman"/>
          <w:sz w:val="24"/>
          <w:szCs w:val="24"/>
        </w:rPr>
        <w:t xml:space="preserve">The </w:t>
      </w:r>
      <w:r w:rsidR="0097024F" w:rsidRPr="00724262">
        <w:rPr>
          <w:rFonts w:ascii="Times New Roman" w:hAnsi="Times New Roman"/>
          <w:sz w:val="24"/>
          <w:szCs w:val="24"/>
        </w:rPr>
        <w:t xml:space="preserve">profile </w:t>
      </w:r>
      <w:r w:rsidR="001A43D2" w:rsidRPr="00724262">
        <w:rPr>
          <w:rFonts w:ascii="Times New Roman" w:hAnsi="Times New Roman"/>
          <w:sz w:val="24"/>
          <w:szCs w:val="24"/>
        </w:rPr>
        <w:t xml:space="preserve">is </w:t>
      </w:r>
      <w:r w:rsidR="00C42547" w:rsidRPr="00724262">
        <w:rPr>
          <w:rFonts w:ascii="Times New Roman" w:hAnsi="Times New Roman"/>
          <w:sz w:val="24"/>
          <w:szCs w:val="24"/>
        </w:rPr>
        <w:t xml:space="preserve">heavily </w:t>
      </w:r>
      <w:r w:rsidR="001A43D2" w:rsidRPr="00724262">
        <w:rPr>
          <w:rFonts w:ascii="Times New Roman" w:hAnsi="Times New Roman"/>
          <w:sz w:val="24"/>
          <w:szCs w:val="24"/>
        </w:rPr>
        <w:t xml:space="preserve">skewed towards women who </w:t>
      </w:r>
      <w:r w:rsidR="00CB35DF" w:rsidRPr="00724262">
        <w:rPr>
          <w:rFonts w:ascii="Times New Roman" w:hAnsi="Times New Roman"/>
          <w:sz w:val="24"/>
          <w:szCs w:val="24"/>
        </w:rPr>
        <w:t>have populated</w:t>
      </w:r>
      <w:r w:rsidR="001A43D2" w:rsidRPr="00724262">
        <w:rPr>
          <w:rFonts w:ascii="Times New Roman" w:hAnsi="Times New Roman"/>
          <w:sz w:val="24"/>
          <w:szCs w:val="24"/>
        </w:rPr>
        <w:t xml:space="preserve"> it over time and remain</w:t>
      </w:r>
      <w:r w:rsidR="001F28BF" w:rsidRPr="00724262">
        <w:rPr>
          <w:rFonts w:ascii="Times New Roman" w:hAnsi="Times New Roman"/>
          <w:sz w:val="24"/>
          <w:szCs w:val="24"/>
        </w:rPr>
        <w:t xml:space="preserve"> </w:t>
      </w:r>
      <w:r w:rsidR="00CB35DF" w:rsidRPr="00724262">
        <w:rPr>
          <w:rFonts w:ascii="Times New Roman" w:hAnsi="Times New Roman"/>
          <w:sz w:val="24"/>
          <w:szCs w:val="24"/>
        </w:rPr>
        <w:t xml:space="preserve">the largest demographic group. </w:t>
      </w:r>
    </w:p>
    <w:p w14:paraId="755FC70D" w14:textId="2A51F7D6" w:rsidR="002F6F99" w:rsidRPr="00724262" w:rsidRDefault="002F6F99" w:rsidP="002F6F99">
      <w:pPr>
        <w:pStyle w:val="Body"/>
        <w:spacing w:line="480" w:lineRule="auto"/>
        <w:ind w:firstLine="720"/>
        <w:jc w:val="center"/>
        <w:rPr>
          <w:rFonts w:ascii="Times New Roman" w:eastAsia="Times New Roman" w:hAnsi="Times New Roman" w:cs="Times New Roman"/>
          <w:sz w:val="24"/>
          <w:szCs w:val="24"/>
        </w:rPr>
      </w:pPr>
      <w:r w:rsidRPr="00724262">
        <w:rPr>
          <w:rFonts w:ascii="Times New Roman" w:eastAsia="Times New Roman" w:hAnsi="Times New Roman" w:cs="Times New Roman"/>
          <w:sz w:val="24"/>
          <w:szCs w:val="24"/>
        </w:rPr>
        <w:t xml:space="preserve">Insert </w:t>
      </w:r>
      <w:r w:rsidR="00634CB7" w:rsidRPr="00724262">
        <w:rPr>
          <w:rFonts w:ascii="Times New Roman" w:eastAsia="Times New Roman" w:hAnsi="Times New Roman" w:cs="Times New Roman"/>
          <w:sz w:val="24"/>
          <w:szCs w:val="24"/>
        </w:rPr>
        <w:t>F</w:t>
      </w:r>
      <w:r w:rsidRPr="00724262">
        <w:rPr>
          <w:rFonts w:ascii="Times New Roman" w:eastAsia="Times New Roman" w:hAnsi="Times New Roman" w:cs="Times New Roman"/>
          <w:sz w:val="24"/>
          <w:szCs w:val="24"/>
        </w:rPr>
        <w:t>igure 5 here</w:t>
      </w:r>
    </w:p>
    <w:p w14:paraId="6D6BB719" w14:textId="56CE713C" w:rsidR="001F28BF" w:rsidRPr="00724262" w:rsidRDefault="00331F5E" w:rsidP="00631EDD">
      <w:pPr>
        <w:pStyle w:val="Body"/>
        <w:spacing w:line="480" w:lineRule="auto"/>
        <w:ind w:firstLine="720"/>
        <w:jc w:val="both"/>
        <w:rPr>
          <w:rFonts w:ascii="Times New Roman" w:eastAsia="Times New Roman" w:hAnsi="Times New Roman" w:cs="Times New Roman"/>
          <w:color w:val="000000" w:themeColor="text1"/>
          <w:sz w:val="24"/>
          <w:szCs w:val="24"/>
        </w:rPr>
      </w:pPr>
      <w:r w:rsidRPr="00724262">
        <w:rPr>
          <w:rFonts w:ascii="Times New Roman" w:hAnsi="Times New Roman"/>
          <w:sz w:val="24"/>
          <w:szCs w:val="24"/>
        </w:rPr>
        <w:lastRenderedPageBreak/>
        <w:t>T</w:t>
      </w:r>
      <w:r w:rsidRPr="00724262">
        <w:rPr>
          <w:rFonts w:ascii="Times New Roman" w:eastAsia="Times New Roman" w:hAnsi="Times New Roman" w:cs="Times New Roman"/>
          <w:color w:val="000000" w:themeColor="text1"/>
          <w:sz w:val="24"/>
          <w:szCs w:val="24"/>
        </w:rPr>
        <w:t xml:space="preserve">he most significant structural transformations affected the corporate fast-track and </w:t>
      </w:r>
      <w:r w:rsidR="006673F7" w:rsidRPr="00724262">
        <w:rPr>
          <w:rFonts w:ascii="Times New Roman" w:eastAsia="Times New Roman" w:hAnsi="Times New Roman" w:cs="Times New Roman"/>
          <w:color w:val="000000" w:themeColor="text1"/>
          <w:sz w:val="24"/>
          <w:szCs w:val="24"/>
        </w:rPr>
        <w:t>c</w:t>
      </w:r>
      <w:r w:rsidRPr="00724262">
        <w:rPr>
          <w:rFonts w:ascii="Times New Roman" w:eastAsia="Times New Roman" w:hAnsi="Times New Roman" w:cs="Times New Roman"/>
          <w:color w:val="000000" w:themeColor="text1"/>
          <w:sz w:val="24"/>
          <w:szCs w:val="24"/>
        </w:rPr>
        <w:t xml:space="preserve">ity solicitor </w:t>
      </w:r>
      <w:r w:rsidR="0058266C" w:rsidRPr="00724262">
        <w:rPr>
          <w:rFonts w:ascii="Times New Roman" w:eastAsia="Times New Roman" w:hAnsi="Times New Roman" w:cs="Times New Roman"/>
          <w:color w:val="000000" w:themeColor="text1"/>
          <w:sz w:val="24"/>
          <w:szCs w:val="24"/>
        </w:rPr>
        <w:t>profiles</w:t>
      </w:r>
      <w:r w:rsidRPr="00724262">
        <w:rPr>
          <w:rFonts w:ascii="Times New Roman" w:eastAsia="Times New Roman" w:hAnsi="Times New Roman" w:cs="Times New Roman"/>
          <w:color w:val="000000" w:themeColor="text1"/>
          <w:sz w:val="24"/>
          <w:szCs w:val="24"/>
        </w:rPr>
        <w:t>.</w:t>
      </w:r>
      <w:r w:rsidR="00AA7439" w:rsidRPr="00724262">
        <w:rPr>
          <w:rFonts w:ascii="Times New Roman" w:eastAsia="Times New Roman" w:hAnsi="Times New Roman" w:cs="Times New Roman"/>
          <w:color w:val="000000" w:themeColor="text1"/>
          <w:sz w:val="24"/>
          <w:szCs w:val="24"/>
        </w:rPr>
        <w:t xml:space="preserve"> </w:t>
      </w:r>
      <w:r w:rsidR="006E4A07" w:rsidRPr="00B030AA">
        <w:rPr>
          <w:rFonts w:ascii="Times New Roman" w:eastAsia="Times New Roman" w:hAnsi="Times New Roman" w:cs="Times New Roman"/>
          <w:color w:val="000000" w:themeColor="text1"/>
          <w:sz w:val="24"/>
          <w:szCs w:val="24"/>
        </w:rPr>
        <w:t xml:space="preserve">The </w:t>
      </w:r>
      <w:r w:rsidR="006D1BB5" w:rsidRPr="00B030AA">
        <w:rPr>
          <w:rFonts w:ascii="Times New Roman" w:eastAsia="Times New Roman" w:hAnsi="Times New Roman" w:cs="Times New Roman"/>
          <w:color w:val="000000" w:themeColor="text1"/>
          <w:sz w:val="24"/>
          <w:szCs w:val="24"/>
        </w:rPr>
        <w:t xml:space="preserve">corporate fast-track </w:t>
      </w:r>
      <w:r w:rsidR="0058266C" w:rsidRPr="00B030AA">
        <w:rPr>
          <w:rFonts w:ascii="Times New Roman" w:eastAsia="Times New Roman" w:hAnsi="Times New Roman" w:cs="Times New Roman"/>
          <w:color w:val="000000" w:themeColor="text1"/>
          <w:sz w:val="24"/>
          <w:szCs w:val="24"/>
        </w:rPr>
        <w:t xml:space="preserve">profile </w:t>
      </w:r>
      <w:r w:rsidRPr="00B030AA">
        <w:rPr>
          <w:rFonts w:ascii="Times New Roman" w:eastAsia="Times New Roman" w:hAnsi="Times New Roman" w:cs="Times New Roman"/>
          <w:color w:val="000000" w:themeColor="text1"/>
          <w:sz w:val="24"/>
          <w:szCs w:val="24"/>
        </w:rPr>
        <w:t xml:space="preserve">followed an inverse U-shaped pattern (figure 5, the left-hand side): </w:t>
      </w:r>
      <w:r w:rsidR="00C3050E" w:rsidRPr="00B030AA">
        <w:rPr>
          <w:rFonts w:ascii="Times New Roman" w:eastAsia="Times New Roman" w:hAnsi="Times New Roman" w:cs="Times New Roman"/>
          <w:color w:val="000000" w:themeColor="text1"/>
          <w:sz w:val="24"/>
          <w:szCs w:val="24"/>
        </w:rPr>
        <w:t>after</w:t>
      </w:r>
      <w:r w:rsidRPr="00B030AA">
        <w:rPr>
          <w:rFonts w:ascii="Times New Roman" w:eastAsia="Times New Roman" w:hAnsi="Times New Roman" w:cs="Times New Roman"/>
          <w:color w:val="000000" w:themeColor="text1"/>
          <w:sz w:val="24"/>
          <w:szCs w:val="24"/>
        </w:rPr>
        <w:t xml:space="preserve"> an initial increase in the 1980s (note, in the 1970s the corporate fast track </w:t>
      </w:r>
      <w:r w:rsidR="0097024F" w:rsidRPr="00B030AA">
        <w:rPr>
          <w:rFonts w:ascii="Times New Roman" w:eastAsia="Times New Roman" w:hAnsi="Times New Roman" w:cs="Times New Roman"/>
          <w:color w:val="000000" w:themeColor="text1"/>
          <w:sz w:val="24"/>
          <w:szCs w:val="24"/>
        </w:rPr>
        <w:t xml:space="preserve">profile </w:t>
      </w:r>
      <w:r w:rsidRPr="00B030AA">
        <w:rPr>
          <w:rFonts w:ascii="Times New Roman" w:eastAsia="Times New Roman" w:hAnsi="Times New Roman" w:cs="Times New Roman"/>
          <w:color w:val="000000" w:themeColor="text1"/>
          <w:sz w:val="24"/>
          <w:szCs w:val="24"/>
        </w:rPr>
        <w:t xml:space="preserve">was almost exclusively populated by white males), progress had stalled </w:t>
      </w:r>
      <w:r w:rsidR="00B030AA" w:rsidRPr="00B030AA">
        <w:rPr>
          <w:rFonts w:ascii="Times New Roman" w:eastAsia="Times New Roman" w:hAnsi="Times New Roman" w:cs="Times New Roman"/>
          <w:color w:val="000000" w:themeColor="text1"/>
          <w:sz w:val="24"/>
          <w:szCs w:val="24"/>
        </w:rPr>
        <w:t xml:space="preserve">since the 1990s when </w:t>
      </w:r>
      <w:r w:rsidRPr="00B030AA">
        <w:rPr>
          <w:rFonts w:ascii="Times New Roman" w:eastAsia="Times New Roman" w:hAnsi="Times New Roman" w:cs="Times New Roman"/>
          <w:color w:val="000000" w:themeColor="text1"/>
          <w:sz w:val="24"/>
          <w:szCs w:val="24"/>
        </w:rPr>
        <w:t>the number of new female</w:t>
      </w:r>
      <w:r w:rsidR="00B030AA" w:rsidRPr="00B030AA">
        <w:rPr>
          <w:rFonts w:ascii="Times New Roman" w:eastAsia="Times New Roman" w:hAnsi="Times New Roman" w:cs="Times New Roman"/>
          <w:color w:val="000000" w:themeColor="text1"/>
          <w:sz w:val="24"/>
          <w:szCs w:val="24"/>
        </w:rPr>
        <w:t xml:space="preserve"> entrants equaled that of males</w:t>
      </w:r>
      <w:r w:rsidRPr="00B030AA">
        <w:rPr>
          <w:rFonts w:ascii="Times New Roman" w:eastAsia="Times New Roman" w:hAnsi="Times New Roman" w:cs="Times New Roman"/>
          <w:color w:val="000000" w:themeColor="text1"/>
          <w:sz w:val="24"/>
          <w:szCs w:val="24"/>
        </w:rPr>
        <w:t>.</w:t>
      </w:r>
      <w:r w:rsidRPr="00724262">
        <w:rPr>
          <w:rFonts w:ascii="Times New Roman" w:eastAsia="Times New Roman" w:hAnsi="Times New Roman" w:cs="Times New Roman"/>
          <w:color w:val="000000" w:themeColor="text1"/>
          <w:sz w:val="24"/>
          <w:szCs w:val="24"/>
        </w:rPr>
        <w:t xml:space="preserve"> </w:t>
      </w:r>
      <w:r w:rsidR="00082AF8" w:rsidRPr="00724262">
        <w:rPr>
          <w:rFonts w:ascii="Times New Roman" w:eastAsia="Times New Roman" w:hAnsi="Times New Roman" w:cs="Times New Roman"/>
          <w:color w:val="000000" w:themeColor="text1"/>
          <w:sz w:val="24"/>
          <w:szCs w:val="24"/>
        </w:rPr>
        <w:t>The patter</w:t>
      </w:r>
      <w:r w:rsidR="00875213" w:rsidRPr="00724262">
        <w:rPr>
          <w:rFonts w:ascii="Times New Roman" w:eastAsia="Times New Roman" w:hAnsi="Times New Roman" w:cs="Times New Roman"/>
          <w:color w:val="000000" w:themeColor="text1"/>
          <w:sz w:val="24"/>
          <w:szCs w:val="24"/>
        </w:rPr>
        <w:t>n</w:t>
      </w:r>
      <w:r w:rsidR="00082AF8" w:rsidRPr="00724262">
        <w:rPr>
          <w:rFonts w:ascii="Times New Roman" w:eastAsia="Times New Roman" w:hAnsi="Times New Roman" w:cs="Times New Roman"/>
          <w:color w:val="000000" w:themeColor="text1"/>
          <w:sz w:val="24"/>
          <w:szCs w:val="24"/>
        </w:rPr>
        <w:t xml:space="preserve"> for the city solicitor </w:t>
      </w:r>
      <w:r w:rsidR="002B0ACF" w:rsidRPr="00724262">
        <w:rPr>
          <w:rFonts w:ascii="Times New Roman" w:eastAsia="Times New Roman" w:hAnsi="Times New Roman" w:cs="Times New Roman"/>
          <w:color w:val="000000" w:themeColor="text1"/>
          <w:sz w:val="24"/>
          <w:szCs w:val="24"/>
        </w:rPr>
        <w:t xml:space="preserve">profile </w:t>
      </w:r>
      <w:r w:rsidR="00B030AA">
        <w:rPr>
          <w:rFonts w:ascii="Times New Roman" w:eastAsia="Times New Roman" w:hAnsi="Times New Roman" w:cs="Times New Roman"/>
          <w:color w:val="000000" w:themeColor="text1"/>
          <w:sz w:val="24"/>
          <w:szCs w:val="24"/>
        </w:rPr>
        <w:t xml:space="preserve">was reverse in that we observe increasing </w:t>
      </w:r>
      <w:r w:rsidR="00082AF8" w:rsidRPr="00724262">
        <w:rPr>
          <w:rFonts w:ascii="Times New Roman" w:eastAsia="Times New Roman" w:hAnsi="Times New Roman" w:cs="Times New Roman"/>
          <w:color w:val="000000" w:themeColor="text1"/>
          <w:sz w:val="24"/>
          <w:szCs w:val="24"/>
        </w:rPr>
        <w:t>gender diversity in the</w:t>
      </w:r>
      <w:r w:rsidR="00C12B19" w:rsidRPr="00724262">
        <w:rPr>
          <w:rFonts w:ascii="Times New Roman" w:eastAsia="Times New Roman" w:hAnsi="Times New Roman" w:cs="Times New Roman"/>
          <w:color w:val="000000" w:themeColor="text1"/>
          <w:sz w:val="24"/>
          <w:szCs w:val="24"/>
        </w:rPr>
        <w:t xml:space="preserve"> </w:t>
      </w:r>
      <w:r w:rsidR="008D7DA3" w:rsidRPr="00724262">
        <w:rPr>
          <w:rFonts w:ascii="Times New Roman" w:eastAsia="Times New Roman" w:hAnsi="Times New Roman" w:cs="Times New Roman"/>
          <w:color w:val="000000" w:themeColor="text1"/>
          <w:sz w:val="24"/>
          <w:szCs w:val="24"/>
        </w:rPr>
        <w:t>1990s and 2000s.</w:t>
      </w:r>
      <w:r w:rsidR="00631EDD" w:rsidRPr="00724262">
        <w:rPr>
          <w:rFonts w:ascii="Times New Roman" w:eastAsia="Times New Roman" w:hAnsi="Times New Roman" w:cs="Times New Roman"/>
          <w:color w:val="000000" w:themeColor="text1"/>
          <w:sz w:val="24"/>
          <w:szCs w:val="24"/>
        </w:rPr>
        <w:t xml:space="preserve"> </w:t>
      </w:r>
      <w:r w:rsidR="00D46B8E" w:rsidRPr="00724262">
        <w:rPr>
          <w:rFonts w:ascii="Times New Roman" w:eastAsia="Times New Roman" w:hAnsi="Times New Roman" w:cs="Times New Roman"/>
          <w:color w:val="000000" w:themeColor="text1"/>
          <w:sz w:val="24"/>
          <w:szCs w:val="24"/>
        </w:rPr>
        <w:t>The dynamic was different</w:t>
      </w:r>
      <w:r w:rsidR="00135372" w:rsidRPr="00724262">
        <w:rPr>
          <w:rFonts w:ascii="Times New Roman" w:eastAsia="Times New Roman" w:hAnsi="Times New Roman" w:cs="Times New Roman"/>
          <w:color w:val="000000" w:themeColor="text1"/>
          <w:sz w:val="24"/>
          <w:szCs w:val="24"/>
        </w:rPr>
        <w:t xml:space="preserve"> with regard to ethnic diversity.</w:t>
      </w:r>
      <w:r w:rsidR="00631EDD" w:rsidRPr="00724262">
        <w:rPr>
          <w:rFonts w:ascii="Times New Roman" w:eastAsia="Times New Roman" w:hAnsi="Times New Roman" w:cs="Times New Roman"/>
          <w:color w:val="000000" w:themeColor="text1"/>
          <w:sz w:val="24"/>
          <w:szCs w:val="24"/>
        </w:rPr>
        <w:t xml:space="preserve"> </w:t>
      </w:r>
      <w:r w:rsidR="001F28BF" w:rsidRPr="00724262">
        <w:rPr>
          <w:rFonts w:ascii="Times New Roman" w:hAnsi="Times New Roman"/>
          <w:sz w:val="24"/>
          <w:szCs w:val="24"/>
        </w:rPr>
        <w:t xml:space="preserve">Whilst ethnic diversity of the fast-track </w:t>
      </w:r>
      <w:r w:rsidR="0097024F" w:rsidRPr="00724262">
        <w:rPr>
          <w:rFonts w:ascii="Times New Roman" w:hAnsi="Times New Roman"/>
          <w:sz w:val="24"/>
          <w:szCs w:val="24"/>
        </w:rPr>
        <w:t xml:space="preserve">profile </w:t>
      </w:r>
      <w:r w:rsidR="001F28BF" w:rsidRPr="00724262">
        <w:rPr>
          <w:rFonts w:ascii="Times New Roman" w:hAnsi="Times New Roman"/>
          <w:sz w:val="24"/>
          <w:szCs w:val="24"/>
        </w:rPr>
        <w:t>has been increasing exponentially since the 1970s (</w:t>
      </w:r>
      <w:r w:rsidR="006E788A" w:rsidRPr="00724262">
        <w:rPr>
          <w:rFonts w:ascii="Times New Roman" w:hAnsi="Times New Roman"/>
          <w:sz w:val="24"/>
          <w:szCs w:val="24"/>
        </w:rPr>
        <w:t>F</w:t>
      </w:r>
      <w:r w:rsidR="001F28BF" w:rsidRPr="00724262">
        <w:rPr>
          <w:rFonts w:ascii="Times New Roman" w:hAnsi="Times New Roman"/>
          <w:sz w:val="24"/>
          <w:szCs w:val="24"/>
        </w:rPr>
        <w:t xml:space="preserve">igure 5, the right-hand side), </w:t>
      </w:r>
      <w:r w:rsidR="0031768D" w:rsidRPr="00724262">
        <w:rPr>
          <w:rFonts w:ascii="Times New Roman" w:hAnsi="Times New Roman"/>
          <w:sz w:val="24"/>
          <w:szCs w:val="24"/>
        </w:rPr>
        <w:t>it</w:t>
      </w:r>
      <w:r w:rsidR="001F28BF" w:rsidRPr="00724262">
        <w:rPr>
          <w:rFonts w:ascii="Times New Roman" w:hAnsi="Times New Roman"/>
          <w:sz w:val="24"/>
          <w:szCs w:val="24"/>
        </w:rPr>
        <w:t xml:space="preserve"> had </w:t>
      </w:r>
      <w:r w:rsidR="001C4405" w:rsidRPr="00724262">
        <w:rPr>
          <w:rFonts w:ascii="Times New Roman" w:hAnsi="Times New Roman"/>
          <w:sz w:val="24"/>
          <w:szCs w:val="24"/>
        </w:rPr>
        <w:t>gained traction</w:t>
      </w:r>
      <w:r w:rsidR="007D0205" w:rsidRPr="00724262">
        <w:rPr>
          <w:rFonts w:ascii="Times New Roman" w:hAnsi="Times New Roman"/>
          <w:sz w:val="24"/>
          <w:szCs w:val="24"/>
        </w:rPr>
        <w:t xml:space="preserve"> </w:t>
      </w:r>
      <w:r w:rsidR="001F28BF" w:rsidRPr="00724262">
        <w:rPr>
          <w:rFonts w:ascii="Times New Roman" w:hAnsi="Times New Roman"/>
          <w:sz w:val="24"/>
          <w:szCs w:val="24"/>
        </w:rPr>
        <w:t xml:space="preserve">in the city solicitor </w:t>
      </w:r>
      <w:r w:rsidR="0097024F" w:rsidRPr="00724262">
        <w:rPr>
          <w:rFonts w:ascii="Times New Roman" w:hAnsi="Times New Roman"/>
          <w:sz w:val="24"/>
          <w:szCs w:val="24"/>
        </w:rPr>
        <w:t xml:space="preserve">profile </w:t>
      </w:r>
      <w:r w:rsidR="001F28BF" w:rsidRPr="00724262">
        <w:rPr>
          <w:rFonts w:ascii="Times New Roman" w:hAnsi="Times New Roman"/>
          <w:sz w:val="24"/>
          <w:szCs w:val="24"/>
        </w:rPr>
        <w:t>only in the past two decades.</w:t>
      </w:r>
    </w:p>
    <w:p w14:paraId="1B17EA09" w14:textId="1D2C3967" w:rsidR="00D667A7" w:rsidRPr="00724262" w:rsidRDefault="00B044E2" w:rsidP="0024016B">
      <w:pPr>
        <w:pStyle w:val="Body"/>
        <w:spacing w:line="480" w:lineRule="auto"/>
        <w:ind w:firstLine="720"/>
        <w:jc w:val="both"/>
        <w:rPr>
          <w:rFonts w:ascii="Times New Roman" w:hAnsi="Times New Roman"/>
          <w:bCs/>
          <w:sz w:val="24"/>
          <w:szCs w:val="24"/>
        </w:rPr>
      </w:pPr>
      <w:r w:rsidRPr="00724262">
        <w:rPr>
          <w:rFonts w:ascii="Times New Roman" w:hAnsi="Times New Roman"/>
          <w:sz w:val="24"/>
          <w:szCs w:val="24"/>
        </w:rPr>
        <w:t xml:space="preserve">A </w:t>
      </w:r>
      <w:r w:rsidR="008755ED" w:rsidRPr="00724262">
        <w:rPr>
          <w:rFonts w:ascii="Times New Roman" w:hAnsi="Times New Roman"/>
          <w:sz w:val="24"/>
          <w:szCs w:val="24"/>
        </w:rPr>
        <w:t>closer</w:t>
      </w:r>
      <w:r w:rsidRPr="00724262">
        <w:rPr>
          <w:rFonts w:ascii="Times New Roman" w:hAnsi="Times New Roman"/>
          <w:sz w:val="24"/>
          <w:szCs w:val="24"/>
        </w:rPr>
        <w:t xml:space="preserve"> look at </w:t>
      </w:r>
      <w:r w:rsidR="002E1D79" w:rsidRPr="00724262">
        <w:rPr>
          <w:rFonts w:ascii="Times New Roman" w:hAnsi="Times New Roman"/>
          <w:sz w:val="24"/>
          <w:szCs w:val="24"/>
        </w:rPr>
        <w:t>T</w:t>
      </w:r>
      <w:r w:rsidRPr="00724262">
        <w:rPr>
          <w:rFonts w:ascii="Times New Roman" w:hAnsi="Times New Roman"/>
          <w:sz w:val="24"/>
          <w:szCs w:val="24"/>
        </w:rPr>
        <w:t xml:space="preserve">able 3 suggests that </w:t>
      </w:r>
      <w:r w:rsidR="00B829EC" w:rsidRPr="00724262">
        <w:rPr>
          <w:rFonts w:ascii="Times New Roman" w:hAnsi="Times New Roman"/>
          <w:sz w:val="24"/>
          <w:szCs w:val="24"/>
        </w:rPr>
        <w:t xml:space="preserve">these </w:t>
      </w:r>
      <w:r w:rsidR="00645157" w:rsidRPr="00724262">
        <w:rPr>
          <w:rFonts w:ascii="Times New Roman" w:hAnsi="Times New Roman"/>
          <w:sz w:val="24"/>
          <w:szCs w:val="24"/>
        </w:rPr>
        <w:t>profound difference</w:t>
      </w:r>
      <w:r w:rsidR="004C2427" w:rsidRPr="00724262">
        <w:rPr>
          <w:rFonts w:ascii="Times New Roman" w:hAnsi="Times New Roman"/>
          <w:sz w:val="24"/>
          <w:szCs w:val="24"/>
        </w:rPr>
        <w:t>s</w:t>
      </w:r>
      <w:r w:rsidR="00645157" w:rsidRPr="00724262">
        <w:rPr>
          <w:rFonts w:ascii="Times New Roman" w:hAnsi="Times New Roman"/>
          <w:sz w:val="24"/>
          <w:szCs w:val="24"/>
        </w:rPr>
        <w:t xml:space="preserve"> between</w:t>
      </w:r>
      <w:r w:rsidR="000641DE" w:rsidRPr="00724262">
        <w:rPr>
          <w:rFonts w:ascii="Times New Roman" w:hAnsi="Times New Roman"/>
          <w:sz w:val="24"/>
          <w:szCs w:val="24"/>
        </w:rPr>
        <w:t xml:space="preserve"> the patterns</w:t>
      </w:r>
      <w:r w:rsidR="00645157" w:rsidRPr="00724262">
        <w:rPr>
          <w:rFonts w:ascii="Times New Roman" w:hAnsi="Times New Roman"/>
          <w:sz w:val="24"/>
          <w:szCs w:val="24"/>
        </w:rPr>
        <w:t xml:space="preserve"> </w:t>
      </w:r>
      <w:r w:rsidR="004C2427" w:rsidRPr="00724262">
        <w:rPr>
          <w:rFonts w:ascii="Times New Roman" w:hAnsi="Times New Roman"/>
          <w:sz w:val="24"/>
          <w:szCs w:val="24"/>
        </w:rPr>
        <w:t xml:space="preserve">of </w:t>
      </w:r>
      <w:r w:rsidR="00645157" w:rsidRPr="00724262">
        <w:rPr>
          <w:rFonts w:ascii="Times New Roman" w:hAnsi="Times New Roman"/>
          <w:sz w:val="24"/>
          <w:szCs w:val="24"/>
        </w:rPr>
        <w:t xml:space="preserve">gender and ethnic diversity </w:t>
      </w:r>
      <w:r w:rsidR="004C2427" w:rsidRPr="00724262">
        <w:rPr>
          <w:rFonts w:ascii="Times New Roman" w:hAnsi="Times New Roman"/>
          <w:sz w:val="24"/>
          <w:szCs w:val="24"/>
        </w:rPr>
        <w:t>within</w:t>
      </w:r>
      <w:r w:rsidR="00645157" w:rsidRPr="00724262">
        <w:rPr>
          <w:rFonts w:ascii="Times New Roman" w:hAnsi="Times New Roman"/>
          <w:sz w:val="24"/>
          <w:szCs w:val="24"/>
        </w:rPr>
        <w:t xml:space="preserve"> career </w:t>
      </w:r>
      <w:r w:rsidR="002B0ACF" w:rsidRPr="00724262">
        <w:rPr>
          <w:rFonts w:ascii="Times New Roman" w:hAnsi="Times New Roman"/>
          <w:sz w:val="24"/>
          <w:szCs w:val="24"/>
        </w:rPr>
        <w:t xml:space="preserve">profiles </w:t>
      </w:r>
      <w:r w:rsidR="000641DE" w:rsidRPr="00724262">
        <w:rPr>
          <w:rFonts w:ascii="Times New Roman" w:hAnsi="Times New Roman"/>
          <w:sz w:val="24"/>
          <w:szCs w:val="24"/>
        </w:rPr>
        <w:t>over time occurred</w:t>
      </w:r>
      <w:r w:rsidR="00645157" w:rsidRPr="00724262">
        <w:rPr>
          <w:rFonts w:ascii="Times New Roman" w:hAnsi="Times New Roman"/>
          <w:sz w:val="24"/>
          <w:szCs w:val="24"/>
        </w:rPr>
        <w:t xml:space="preserve"> </w:t>
      </w:r>
      <w:r w:rsidR="00517EA6" w:rsidRPr="00724262">
        <w:rPr>
          <w:rFonts w:ascii="Times New Roman" w:hAnsi="Times New Roman"/>
          <w:sz w:val="24"/>
          <w:szCs w:val="24"/>
        </w:rPr>
        <w:t>because</w:t>
      </w:r>
      <w:r w:rsidR="00517EA6" w:rsidRPr="00724262">
        <w:rPr>
          <w:rFonts w:ascii="Times New Roman" w:hAnsi="Times New Roman"/>
          <w:bCs/>
          <w:sz w:val="24"/>
          <w:szCs w:val="24"/>
        </w:rPr>
        <w:t xml:space="preserve"> new female entrants were </w:t>
      </w:r>
      <w:r w:rsidR="00517EA6" w:rsidRPr="00724262">
        <w:rPr>
          <w:rFonts w:ascii="Times New Roman" w:hAnsi="Times New Roman"/>
          <w:sz w:val="24"/>
          <w:szCs w:val="24"/>
        </w:rPr>
        <w:t xml:space="preserve">much </w:t>
      </w:r>
      <w:r w:rsidR="00517EA6" w:rsidRPr="00724262">
        <w:rPr>
          <w:rFonts w:ascii="Times New Roman" w:hAnsi="Times New Roman"/>
          <w:bCs/>
          <w:sz w:val="24"/>
          <w:szCs w:val="24"/>
        </w:rPr>
        <w:t xml:space="preserve">more likely to cluster in less prestigious </w:t>
      </w:r>
      <w:r w:rsidR="002B0ACF" w:rsidRPr="00724262">
        <w:rPr>
          <w:rFonts w:ascii="Times New Roman" w:hAnsi="Times New Roman"/>
          <w:bCs/>
          <w:sz w:val="24"/>
          <w:szCs w:val="24"/>
        </w:rPr>
        <w:t xml:space="preserve">profiles </w:t>
      </w:r>
      <w:r w:rsidR="008B798C" w:rsidRPr="00724262">
        <w:rPr>
          <w:rFonts w:ascii="Times New Roman" w:hAnsi="Times New Roman"/>
          <w:bCs/>
          <w:sz w:val="24"/>
          <w:szCs w:val="24"/>
        </w:rPr>
        <w:t>(e.g. high-street)</w:t>
      </w:r>
      <w:r w:rsidR="00517EA6" w:rsidRPr="00724262">
        <w:rPr>
          <w:rFonts w:ascii="Times New Roman" w:hAnsi="Times New Roman"/>
          <w:bCs/>
          <w:sz w:val="24"/>
          <w:szCs w:val="24"/>
        </w:rPr>
        <w:t xml:space="preserve"> </w:t>
      </w:r>
      <w:r w:rsidR="00517EA6" w:rsidRPr="00724262">
        <w:rPr>
          <w:rFonts w:ascii="Times New Roman" w:hAnsi="Times New Roman"/>
          <w:sz w:val="24"/>
          <w:szCs w:val="24"/>
        </w:rPr>
        <w:t>than</w:t>
      </w:r>
      <w:r w:rsidR="00517EA6" w:rsidRPr="00724262">
        <w:rPr>
          <w:rFonts w:ascii="Times New Roman" w:hAnsi="Times New Roman"/>
          <w:bCs/>
          <w:sz w:val="24"/>
          <w:szCs w:val="24"/>
        </w:rPr>
        <w:t xml:space="preserve"> to make inroads into the corporate fast-track </w:t>
      </w:r>
      <w:r w:rsidR="002B0ACF" w:rsidRPr="00724262">
        <w:rPr>
          <w:rFonts w:ascii="Times New Roman" w:hAnsi="Times New Roman"/>
          <w:bCs/>
          <w:sz w:val="24"/>
          <w:szCs w:val="24"/>
        </w:rPr>
        <w:t>profile</w:t>
      </w:r>
      <w:r w:rsidR="00CC2DA3" w:rsidRPr="00724262">
        <w:rPr>
          <w:rFonts w:ascii="Times New Roman" w:hAnsi="Times New Roman"/>
          <w:sz w:val="24"/>
          <w:szCs w:val="24"/>
        </w:rPr>
        <w:t xml:space="preserve">. </w:t>
      </w:r>
      <w:r w:rsidR="00517EA6" w:rsidRPr="00377979">
        <w:rPr>
          <w:rFonts w:ascii="Times New Roman" w:hAnsi="Times New Roman"/>
          <w:strike/>
          <w:sz w:val="24"/>
          <w:szCs w:val="24"/>
        </w:rPr>
        <w:t xml:space="preserve">Legal careers </w:t>
      </w:r>
      <w:r w:rsidR="00A4454E" w:rsidRPr="00377979">
        <w:rPr>
          <w:rFonts w:ascii="Times New Roman" w:hAnsi="Times New Roman"/>
          <w:strike/>
          <w:sz w:val="24"/>
          <w:szCs w:val="24"/>
        </w:rPr>
        <w:t>became</w:t>
      </w:r>
      <w:r w:rsidR="00517EA6" w:rsidRPr="00377979">
        <w:rPr>
          <w:rFonts w:ascii="Times New Roman" w:hAnsi="Times New Roman"/>
          <w:strike/>
          <w:sz w:val="24"/>
          <w:szCs w:val="24"/>
        </w:rPr>
        <w:t xml:space="preserve"> more gender balanced </w:t>
      </w:r>
      <w:r w:rsidR="00517EA6" w:rsidRPr="00377979">
        <w:rPr>
          <w:rFonts w:ascii="Times New Roman" w:hAnsi="Times New Roman"/>
          <w:bCs/>
          <w:strike/>
          <w:sz w:val="24"/>
          <w:szCs w:val="24"/>
        </w:rPr>
        <w:t xml:space="preserve">in the 2000s </w:t>
      </w:r>
      <w:r w:rsidR="00517EA6" w:rsidRPr="00377979">
        <w:rPr>
          <w:rFonts w:ascii="Times New Roman" w:hAnsi="Times New Roman"/>
          <w:strike/>
          <w:sz w:val="24"/>
          <w:szCs w:val="24"/>
        </w:rPr>
        <w:t>attesting to</w:t>
      </w:r>
      <w:r w:rsidR="00517EA6" w:rsidRPr="00377979">
        <w:rPr>
          <w:rFonts w:ascii="Times New Roman" w:hAnsi="Times New Roman"/>
          <w:bCs/>
          <w:strike/>
          <w:sz w:val="24"/>
          <w:szCs w:val="24"/>
        </w:rPr>
        <w:t xml:space="preserve"> a more balanced </w:t>
      </w:r>
      <w:r w:rsidR="0097024F" w:rsidRPr="00377979">
        <w:rPr>
          <w:rFonts w:ascii="Times New Roman" w:hAnsi="Times New Roman"/>
          <w:bCs/>
          <w:strike/>
          <w:sz w:val="24"/>
          <w:szCs w:val="24"/>
        </w:rPr>
        <w:t xml:space="preserve">profile </w:t>
      </w:r>
      <w:r w:rsidR="00517EA6" w:rsidRPr="00377979">
        <w:rPr>
          <w:rFonts w:ascii="Times New Roman" w:hAnsi="Times New Roman"/>
          <w:bCs/>
          <w:strike/>
          <w:sz w:val="24"/>
          <w:szCs w:val="24"/>
        </w:rPr>
        <w:t xml:space="preserve">for women </w:t>
      </w:r>
      <w:r w:rsidR="00517EE6" w:rsidRPr="00377979">
        <w:rPr>
          <w:rFonts w:ascii="Times New Roman" w:hAnsi="Times New Roman"/>
          <w:bCs/>
          <w:strike/>
          <w:sz w:val="24"/>
          <w:szCs w:val="24"/>
        </w:rPr>
        <w:t xml:space="preserve">as female solicitors of white and minority ethnic origin </w:t>
      </w:r>
      <w:r w:rsidR="0004531A" w:rsidRPr="00377979">
        <w:rPr>
          <w:rFonts w:ascii="Times New Roman" w:hAnsi="Times New Roman"/>
          <w:bCs/>
          <w:strike/>
          <w:sz w:val="24"/>
          <w:szCs w:val="24"/>
        </w:rPr>
        <w:t>started permeating</w:t>
      </w:r>
      <w:r w:rsidR="00517EE6" w:rsidRPr="00377979">
        <w:rPr>
          <w:rFonts w:ascii="Times New Roman" w:hAnsi="Times New Roman"/>
          <w:bCs/>
          <w:strike/>
          <w:sz w:val="24"/>
          <w:szCs w:val="24"/>
        </w:rPr>
        <w:t xml:space="preserve"> the corporate fast-track </w:t>
      </w:r>
      <w:r w:rsidR="0097024F" w:rsidRPr="00377979">
        <w:rPr>
          <w:rFonts w:ascii="Times New Roman" w:hAnsi="Times New Roman"/>
          <w:bCs/>
          <w:strike/>
          <w:sz w:val="24"/>
          <w:szCs w:val="24"/>
        </w:rPr>
        <w:t>profile</w:t>
      </w:r>
      <w:r w:rsidR="00517EA6" w:rsidRPr="00377979">
        <w:rPr>
          <w:rFonts w:ascii="Times New Roman" w:hAnsi="Times New Roman"/>
          <w:bCs/>
          <w:strike/>
          <w:sz w:val="24"/>
          <w:szCs w:val="24"/>
        </w:rPr>
        <w:t>.</w:t>
      </w:r>
      <w:r w:rsidR="00517EA6" w:rsidRPr="00724262">
        <w:rPr>
          <w:rFonts w:ascii="Times New Roman" w:hAnsi="Times New Roman"/>
          <w:bCs/>
          <w:sz w:val="24"/>
          <w:szCs w:val="24"/>
        </w:rPr>
        <w:t xml:space="preserve"> In the 2000s, the predicted share of white and minority ethnic female solicitors </w:t>
      </w:r>
      <w:r w:rsidR="00517EA6" w:rsidRPr="00724262">
        <w:rPr>
          <w:rFonts w:ascii="Times New Roman" w:hAnsi="Times New Roman"/>
          <w:sz w:val="24"/>
          <w:szCs w:val="24"/>
        </w:rPr>
        <w:t>entering</w:t>
      </w:r>
      <w:r w:rsidR="00517EA6" w:rsidRPr="00724262">
        <w:rPr>
          <w:rFonts w:ascii="Times New Roman" w:hAnsi="Times New Roman"/>
          <w:bCs/>
          <w:sz w:val="24"/>
          <w:szCs w:val="24"/>
        </w:rPr>
        <w:t xml:space="preserve"> the corporate fast-track </w:t>
      </w:r>
      <w:r w:rsidR="0097024F" w:rsidRPr="00724262">
        <w:rPr>
          <w:rFonts w:ascii="Times New Roman" w:hAnsi="Times New Roman"/>
          <w:bCs/>
          <w:sz w:val="24"/>
          <w:szCs w:val="24"/>
        </w:rPr>
        <w:t xml:space="preserve">profile </w:t>
      </w:r>
      <w:r w:rsidR="00517EA6" w:rsidRPr="00724262">
        <w:rPr>
          <w:rFonts w:ascii="Times New Roman" w:hAnsi="Times New Roman"/>
          <w:sz w:val="24"/>
          <w:szCs w:val="24"/>
        </w:rPr>
        <w:t>was</w:t>
      </w:r>
      <w:r w:rsidR="00517EA6" w:rsidRPr="00724262">
        <w:rPr>
          <w:rFonts w:ascii="Times New Roman" w:hAnsi="Times New Roman"/>
          <w:bCs/>
          <w:sz w:val="24"/>
          <w:szCs w:val="24"/>
        </w:rPr>
        <w:t xml:space="preserve"> approximately 24 per cent.</w:t>
      </w:r>
      <w:r w:rsidR="006E3F8C" w:rsidRPr="00724262">
        <w:rPr>
          <w:rFonts w:ascii="Times New Roman" w:hAnsi="Times New Roman"/>
          <w:bCs/>
          <w:sz w:val="24"/>
          <w:szCs w:val="24"/>
        </w:rPr>
        <w:t xml:space="preserve"> </w:t>
      </w:r>
      <w:r w:rsidR="006E3F8C" w:rsidRPr="00724262">
        <w:rPr>
          <w:rFonts w:ascii="Times New Roman" w:eastAsia="Times New Roman" w:hAnsi="Times New Roman" w:cs="Times New Roman"/>
          <w:color w:val="000000" w:themeColor="text1"/>
          <w:sz w:val="24"/>
          <w:szCs w:val="24"/>
        </w:rPr>
        <w:t>At the same time</w:t>
      </w:r>
      <w:r w:rsidR="00460357" w:rsidRPr="00724262">
        <w:rPr>
          <w:rFonts w:ascii="Times New Roman" w:eastAsia="Times New Roman" w:hAnsi="Times New Roman" w:cs="Times New Roman"/>
          <w:color w:val="000000" w:themeColor="text1"/>
          <w:sz w:val="24"/>
          <w:szCs w:val="24"/>
        </w:rPr>
        <w:t>,</w:t>
      </w:r>
      <w:r w:rsidR="002F6F99" w:rsidRPr="00724262">
        <w:rPr>
          <w:rFonts w:ascii="Times New Roman" w:eastAsia="Times New Roman" w:hAnsi="Times New Roman" w:cs="Times New Roman"/>
          <w:color w:val="000000" w:themeColor="text1"/>
          <w:sz w:val="24"/>
          <w:szCs w:val="24"/>
        </w:rPr>
        <w:t xml:space="preserve"> </w:t>
      </w:r>
      <w:r w:rsidR="002F6F99" w:rsidRPr="00724262">
        <w:rPr>
          <w:rFonts w:ascii="Times New Roman" w:hAnsi="Times New Roman"/>
          <w:sz w:val="24"/>
          <w:szCs w:val="24"/>
        </w:rPr>
        <w:t>m</w:t>
      </w:r>
      <w:r w:rsidR="007E633D" w:rsidRPr="00724262">
        <w:rPr>
          <w:rFonts w:ascii="Times New Roman" w:hAnsi="Times New Roman"/>
          <w:sz w:val="24"/>
          <w:szCs w:val="24"/>
        </w:rPr>
        <w:t>inority ethnic men fared</w:t>
      </w:r>
      <w:r w:rsidR="007E633D" w:rsidRPr="00724262">
        <w:rPr>
          <w:rFonts w:ascii="Times New Roman" w:hAnsi="Times New Roman"/>
          <w:bCs/>
          <w:sz w:val="24"/>
          <w:szCs w:val="24"/>
        </w:rPr>
        <w:t xml:space="preserve"> particularly </w:t>
      </w:r>
      <w:r w:rsidR="007E633D" w:rsidRPr="00724262">
        <w:rPr>
          <w:rFonts w:ascii="Times New Roman" w:hAnsi="Times New Roman"/>
          <w:sz w:val="24"/>
          <w:szCs w:val="24"/>
        </w:rPr>
        <w:t>well</w:t>
      </w:r>
      <w:r w:rsidR="007E633D" w:rsidRPr="00724262">
        <w:rPr>
          <w:rFonts w:ascii="Times New Roman" w:hAnsi="Times New Roman"/>
          <w:bCs/>
          <w:sz w:val="24"/>
          <w:szCs w:val="24"/>
        </w:rPr>
        <w:t xml:space="preserve"> in </w:t>
      </w:r>
      <w:r w:rsidR="007E633D" w:rsidRPr="00724262">
        <w:rPr>
          <w:rFonts w:ascii="Times New Roman" w:hAnsi="Times New Roman"/>
          <w:sz w:val="24"/>
          <w:szCs w:val="24"/>
        </w:rPr>
        <w:t>terms of making inroads into</w:t>
      </w:r>
      <w:r w:rsidR="007E633D" w:rsidRPr="00724262">
        <w:rPr>
          <w:rFonts w:ascii="Times New Roman" w:hAnsi="Times New Roman"/>
          <w:bCs/>
          <w:sz w:val="24"/>
          <w:szCs w:val="24"/>
        </w:rPr>
        <w:t xml:space="preserve"> the corporate fast-track </w:t>
      </w:r>
      <w:r w:rsidR="0097024F" w:rsidRPr="00724262">
        <w:rPr>
          <w:rFonts w:ascii="Times New Roman" w:hAnsi="Times New Roman"/>
          <w:bCs/>
          <w:sz w:val="24"/>
          <w:szCs w:val="24"/>
        </w:rPr>
        <w:t xml:space="preserve">profile </w:t>
      </w:r>
      <w:r w:rsidR="007E633D" w:rsidRPr="00724262">
        <w:rPr>
          <w:rFonts w:ascii="Times New Roman" w:hAnsi="Times New Roman"/>
          <w:bCs/>
          <w:sz w:val="24"/>
          <w:szCs w:val="24"/>
        </w:rPr>
        <w:t xml:space="preserve">while maintaining high presence in the city solicitor </w:t>
      </w:r>
      <w:r w:rsidR="0097024F" w:rsidRPr="00724262">
        <w:rPr>
          <w:rFonts w:ascii="Times New Roman" w:hAnsi="Times New Roman"/>
          <w:bCs/>
          <w:sz w:val="24"/>
          <w:szCs w:val="24"/>
        </w:rPr>
        <w:t>profile</w:t>
      </w:r>
      <w:r w:rsidR="007E633D" w:rsidRPr="00724262">
        <w:rPr>
          <w:rFonts w:ascii="Times New Roman" w:hAnsi="Times New Roman"/>
          <w:bCs/>
          <w:sz w:val="24"/>
          <w:szCs w:val="24"/>
        </w:rPr>
        <w:t xml:space="preserve">. </w:t>
      </w:r>
      <w:r w:rsidR="0080180C" w:rsidRPr="00724262">
        <w:rPr>
          <w:rFonts w:ascii="Times New Roman" w:hAnsi="Times New Roman"/>
          <w:sz w:val="24"/>
          <w:szCs w:val="24"/>
        </w:rPr>
        <w:t>H</w:t>
      </w:r>
      <w:r w:rsidR="71AE79AC" w:rsidRPr="00724262">
        <w:rPr>
          <w:rFonts w:ascii="Times New Roman" w:hAnsi="Times New Roman"/>
          <w:sz w:val="24"/>
          <w:szCs w:val="24"/>
        </w:rPr>
        <w:t xml:space="preserve">aving initially clustered into </w:t>
      </w:r>
      <w:r w:rsidR="71AE79AC" w:rsidRPr="00724262">
        <w:rPr>
          <w:rFonts w:ascii="Times New Roman" w:eastAsia="Times New Roman" w:hAnsi="Times New Roman" w:cs="Times New Roman"/>
          <w:color w:val="000000" w:themeColor="text1"/>
          <w:sz w:val="24"/>
          <w:szCs w:val="24"/>
        </w:rPr>
        <w:t xml:space="preserve">an emerging city solicitor </w:t>
      </w:r>
      <w:r w:rsidR="00B21F8B" w:rsidRPr="00724262">
        <w:rPr>
          <w:rFonts w:ascii="Times New Roman" w:hAnsi="Times New Roman"/>
          <w:bCs/>
          <w:sz w:val="24"/>
          <w:szCs w:val="24"/>
        </w:rPr>
        <w:t>profile</w:t>
      </w:r>
      <w:r w:rsidR="71AE79AC" w:rsidRPr="00724262">
        <w:rPr>
          <w:rFonts w:ascii="Times New Roman" w:eastAsia="Times New Roman" w:hAnsi="Times New Roman" w:cs="Times New Roman"/>
          <w:color w:val="000000" w:themeColor="text1"/>
          <w:sz w:val="24"/>
          <w:szCs w:val="24"/>
        </w:rPr>
        <w:t>,</w:t>
      </w:r>
      <w:r w:rsidR="71AE79AC" w:rsidRPr="00724262">
        <w:rPr>
          <w:rFonts w:ascii="Times New Roman" w:hAnsi="Times New Roman"/>
          <w:sz w:val="24"/>
          <w:szCs w:val="24"/>
        </w:rPr>
        <w:t xml:space="preserve"> b</w:t>
      </w:r>
      <w:r w:rsidR="00D667A7" w:rsidRPr="00724262">
        <w:rPr>
          <w:rFonts w:ascii="Times New Roman" w:hAnsi="Times New Roman"/>
          <w:sz w:val="24"/>
          <w:szCs w:val="24"/>
        </w:rPr>
        <w:t>y</w:t>
      </w:r>
      <w:r w:rsidR="00D667A7" w:rsidRPr="00724262">
        <w:rPr>
          <w:rFonts w:ascii="Times New Roman" w:hAnsi="Times New Roman"/>
          <w:bCs/>
          <w:sz w:val="24"/>
          <w:szCs w:val="24"/>
        </w:rPr>
        <w:t xml:space="preserve"> the 2000s</w:t>
      </w:r>
      <w:r w:rsidR="00C00BEE" w:rsidRPr="00724262">
        <w:rPr>
          <w:rFonts w:ascii="Times New Roman" w:hAnsi="Times New Roman"/>
          <w:bCs/>
          <w:sz w:val="24"/>
          <w:szCs w:val="24"/>
        </w:rPr>
        <w:t xml:space="preserve"> minority ethnic men had become the second largest demographic group in the corporate fast track </w:t>
      </w:r>
      <w:r w:rsidR="0097024F" w:rsidRPr="00724262">
        <w:rPr>
          <w:rFonts w:ascii="Times New Roman" w:hAnsi="Times New Roman"/>
          <w:bCs/>
          <w:sz w:val="24"/>
          <w:szCs w:val="24"/>
        </w:rPr>
        <w:t xml:space="preserve">profile </w:t>
      </w:r>
      <w:r w:rsidR="00C00BEE" w:rsidRPr="00724262">
        <w:rPr>
          <w:rFonts w:ascii="Times New Roman" w:hAnsi="Times New Roman"/>
          <w:bCs/>
          <w:sz w:val="24"/>
          <w:szCs w:val="24"/>
        </w:rPr>
        <w:t xml:space="preserve">behind white men. </w:t>
      </w:r>
      <w:r w:rsidR="00606D49" w:rsidRPr="00724262">
        <w:rPr>
          <w:rFonts w:ascii="Times New Roman" w:hAnsi="Times New Roman"/>
          <w:bCs/>
          <w:sz w:val="24"/>
          <w:szCs w:val="24"/>
        </w:rPr>
        <w:t>As a result of these transformation</w:t>
      </w:r>
      <w:r w:rsidR="00F21A92" w:rsidRPr="00724262">
        <w:rPr>
          <w:rFonts w:ascii="Times New Roman" w:hAnsi="Times New Roman"/>
          <w:bCs/>
          <w:sz w:val="24"/>
          <w:szCs w:val="24"/>
        </w:rPr>
        <w:t>s</w:t>
      </w:r>
      <w:r w:rsidR="00D667A7" w:rsidRPr="00724262">
        <w:rPr>
          <w:rFonts w:ascii="Times New Roman" w:hAnsi="Times New Roman"/>
          <w:bCs/>
          <w:sz w:val="24"/>
          <w:szCs w:val="24"/>
        </w:rPr>
        <w:t xml:space="preserve">, </w:t>
      </w:r>
      <w:r w:rsidR="00606D49" w:rsidRPr="00724262">
        <w:rPr>
          <w:rFonts w:ascii="Times New Roman" w:hAnsi="Times New Roman"/>
          <w:bCs/>
          <w:sz w:val="24"/>
          <w:szCs w:val="24"/>
        </w:rPr>
        <w:t xml:space="preserve">the city solicitor career </w:t>
      </w:r>
      <w:r w:rsidR="00B21F8B" w:rsidRPr="00724262">
        <w:rPr>
          <w:rFonts w:ascii="Times New Roman" w:hAnsi="Times New Roman"/>
          <w:bCs/>
          <w:sz w:val="24"/>
          <w:szCs w:val="24"/>
        </w:rPr>
        <w:t>profile</w:t>
      </w:r>
      <w:r w:rsidR="002C234F">
        <w:rPr>
          <w:rFonts w:ascii="Times New Roman" w:hAnsi="Times New Roman"/>
          <w:bCs/>
          <w:sz w:val="24"/>
          <w:szCs w:val="24"/>
        </w:rPr>
        <w:t xml:space="preserve"> – one in which there is less chance of promotion to partnership – has</w:t>
      </w:r>
      <w:r w:rsidR="00B21F8B" w:rsidRPr="00724262">
        <w:rPr>
          <w:rFonts w:ascii="Times New Roman" w:hAnsi="Times New Roman"/>
          <w:bCs/>
          <w:sz w:val="24"/>
          <w:szCs w:val="24"/>
        </w:rPr>
        <w:t xml:space="preserve"> </w:t>
      </w:r>
      <w:r w:rsidR="00606D49" w:rsidRPr="00724262">
        <w:rPr>
          <w:rFonts w:ascii="Times New Roman" w:hAnsi="Times New Roman"/>
          <w:bCs/>
          <w:sz w:val="24"/>
          <w:szCs w:val="24"/>
        </w:rPr>
        <w:t xml:space="preserve">become </w:t>
      </w:r>
      <w:r w:rsidR="00D667A7" w:rsidRPr="00724262">
        <w:rPr>
          <w:rFonts w:ascii="Times New Roman" w:hAnsi="Times New Roman"/>
          <w:bCs/>
          <w:sz w:val="24"/>
          <w:szCs w:val="24"/>
        </w:rPr>
        <w:t xml:space="preserve">the most representative career </w:t>
      </w:r>
      <w:r w:rsidR="00B21F8B" w:rsidRPr="00724262">
        <w:rPr>
          <w:rFonts w:ascii="Times New Roman" w:hAnsi="Times New Roman"/>
          <w:bCs/>
          <w:sz w:val="24"/>
          <w:szCs w:val="24"/>
        </w:rPr>
        <w:t xml:space="preserve">profile </w:t>
      </w:r>
      <w:r w:rsidR="00D667A7" w:rsidRPr="00724262">
        <w:rPr>
          <w:rFonts w:ascii="Times New Roman" w:hAnsi="Times New Roman"/>
          <w:bCs/>
          <w:sz w:val="24"/>
          <w:szCs w:val="24"/>
        </w:rPr>
        <w:t>in terms of</w:t>
      </w:r>
      <w:r w:rsidR="00F21A92" w:rsidRPr="00724262">
        <w:rPr>
          <w:rFonts w:ascii="Times New Roman" w:hAnsi="Times New Roman"/>
          <w:bCs/>
          <w:sz w:val="24"/>
          <w:szCs w:val="24"/>
        </w:rPr>
        <w:t xml:space="preserve"> its</w:t>
      </w:r>
      <w:r w:rsidR="00D667A7" w:rsidRPr="00724262">
        <w:rPr>
          <w:rFonts w:ascii="Times New Roman" w:hAnsi="Times New Roman"/>
          <w:bCs/>
          <w:sz w:val="24"/>
          <w:szCs w:val="24"/>
        </w:rPr>
        <w:t xml:space="preserve"> diversity composition. White men have increased their representation here, alongside an established high proportion of white women and more recent presence of minorities. Indeed</w:t>
      </w:r>
      <w:r w:rsidR="6A938995" w:rsidRPr="00724262">
        <w:rPr>
          <w:rFonts w:ascii="Times New Roman" w:hAnsi="Times New Roman"/>
          <w:sz w:val="24"/>
          <w:szCs w:val="24"/>
        </w:rPr>
        <w:t>,</w:t>
      </w:r>
      <w:r w:rsidR="00D667A7" w:rsidRPr="00724262">
        <w:rPr>
          <w:rFonts w:ascii="Times New Roman" w:hAnsi="Times New Roman"/>
          <w:bCs/>
          <w:sz w:val="24"/>
          <w:szCs w:val="24"/>
        </w:rPr>
        <w:t xml:space="preserve"> this career </w:t>
      </w:r>
      <w:r w:rsidR="00B21F8B" w:rsidRPr="00724262">
        <w:rPr>
          <w:rFonts w:ascii="Times New Roman" w:hAnsi="Times New Roman"/>
          <w:bCs/>
          <w:sz w:val="24"/>
          <w:szCs w:val="24"/>
        </w:rPr>
        <w:t xml:space="preserve">profile </w:t>
      </w:r>
      <w:r w:rsidR="00D667A7" w:rsidRPr="00724262">
        <w:rPr>
          <w:rFonts w:ascii="Times New Roman" w:hAnsi="Times New Roman"/>
          <w:bCs/>
          <w:sz w:val="24"/>
          <w:szCs w:val="24"/>
        </w:rPr>
        <w:t>most accurately captures the diversity characteristics of the entrants to the profession from mid-2000 onwards.</w:t>
      </w:r>
    </w:p>
    <w:p w14:paraId="7A0AC756" w14:textId="613CFFD6" w:rsidR="008876EC" w:rsidRPr="00335919" w:rsidRDefault="00C00BEE" w:rsidP="00335919">
      <w:pPr>
        <w:pStyle w:val="Body"/>
        <w:spacing w:line="480" w:lineRule="auto"/>
        <w:ind w:firstLine="720"/>
        <w:jc w:val="center"/>
        <w:rPr>
          <w:rFonts w:ascii="Times New Roman" w:hAnsi="Times New Roman"/>
          <w:sz w:val="24"/>
          <w:szCs w:val="24"/>
        </w:rPr>
      </w:pPr>
      <w:r w:rsidRPr="00724262">
        <w:rPr>
          <w:rFonts w:ascii="Times New Roman" w:hAnsi="Times New Roman"/>
          <w:sz w:val="24"/>
          <w:szCs w:val="24"/>
        </w:rPr>
        <w:lastRenderedPageBreak/>
        <w:t xml:space="preserve">Insert </w:t>
      </w:r>
      <w:r w:rsidR="00634CB7" w:rsidRPr="00724262">
        <w:rPr>
          <w:rFonts w:ascii="Times New Roman" w:hAnsi="Times New Roman"/>
          <w:sz w:val="24"/>
          <w:szCs w:val="24"/>
        </w:rPr>
        <w:t>F</w:t>
      </w:r>
      <w:r w:rsidRPr="00724262">
        <w:rPr>
          <w:rFonts w:ascii="Times New Roman" w:hAnsi="Times New Roman"/>
          <w:sz w:val="24"/>
          <w:szCs w:val="24"/>
        </w:rPr>
        <w:t>igure 6 here</w:t>
      </w:r>
    </w:p>
    <w:p w14:paraId="1FFF2C32" w14:textId="06F7F172" w:rsidR="00D06155" w:rsidRPr="00724262" w:rsidRDefault="000451C6" w:rsidP="004C7996">
      <w:pPr>
        <w:pStyle w:val="Body"/>
        <w:spacing w:line="480" w:lineRule="auto"/>
        <w:ind w:firstLine="720"/>
        <w:jc w:val="both"/>
        <w:rPr>
          <w:rFonts w:ascii="Times New Roman" w:hAnsi="Times New Roman"/>
          <w:b/>
          <w:bCs/>
          <w:iCs/>
          <w:sz w:val="24"/>
          <w:szCs w:val="24"/>
        </w:rPr>
      </w:pPr>
      <w:r w:rsidRPr="00724262">
        <w:rPr>
          <w:rFonts w:ascii="Times New Roman" w:hAnsi="Times New Roman"/>
          <w:b/>
          <w:bCs/>
          <w:iCs/>
          <w:sz w:val="24"/>
          <w:szCs w:val="24"/>
        </w:rPr>
        <w:t>Discussion</w:t>
      </w:r>
      <w:r w:rsidR="00195F31" w:rsidRPr="00724262">
        <w:rPr>
          <w:rFonts w:ascii="Times New Roman" w:hAnsi="Times New Roman"/>
          <w:b/>
          <w:bCs/>
          <w:iCs/>
          <w:sz w:val="24"/>
          <w:szCs w:val="24"/>
        </w:rPr>
        <w:t xml:space="preserve"> and conclusion</w:t>
      </w:r>
      <w:r w:rsidR="00BB4912" w:rsidRPr="00724262">
        <w:rPr>
          <w:rFonts w:ascii="Times New Roman" w:hAnsi="Times New Roman"/>
          <w:b/>
          <w:bCs/>
          <w:iCs/>
          <w:sz w:val="24"/>
          <w:szCs w:val="24"/>
        </w:rPr>
        <w:t>s</w:t>
      </w:r>
    </w:p>
    <w:p w14:paraId="5799DECB" w14:textId="1DD80B48" w:rsidR="000C7790" w:rsidRPr="00B95944" w:rsidRDefault="003C03AF" w:rsidP="000C7790">
      <w:pPr>
        <w:pStyle w:val="Body"/>
        <w:spacing w:line="480" w:lineRule="auto"/>
        <w:ind w:firstLine="720"/>
        <w:jc w:val="both"/>
        <w:rPr>
          <w:rFonts w:ascii="Times New Roman" w:eastAsia="Times New Roman" w:hAnsi="Times New Roman" w:cs="Times New Roman"/>
          <w:sz w:val="24"/>
          <w:szCs w:val="24"/>
        </w:rPr>
      </w:pPr>
      <w:r w:rsidRPr="00724262">
        <w:rPr>
          <w:rFonts w:ascii="Times New Roman" w:eastAsia="Times New Roman" w:hAnsi="Times New Roman" w:cs="Times New Roman"/>
          <w:sz w:val="24"/>
          <w:szCs w:val="24"/>
        </w:rPr>
        <w:t>We analyze</w:t>
      </w:r>
      <w:r w:rsidR="00974DE5" w:rsidRPr="00724262">
        <w:rPr>
          <w:rFonts w:ascii="Times New Roman" w:eastAsia="Times New Roman" w:hAnsi="Times New Roman" w:cs="Times New Roman"/>
          <w:sz w:val="24"/>
          <w:szCs w:val="24"/>
        </w:rPr>
        <w:t>d</w:t>
      </w:r>
      <w:r w:rsidRPr="00724262">
        <w:rPr>
          <w:rFonts w:ascii="Times New Roman" w:eastAsia="Times New Roman" w:hAnsi="Times New Roman" w:cs="Times New Roman"/>
          <w:sz w:val="24"/>
          <w:szCs w:val="24"/>
        </w:rPr>
        <w:t xml:space="preserve"> the stratification of the </w:t>
      </w:r>
      <w:r w:rsidR="4474DAA0" w:rsidRPr="00724262">
        <w:rPr>
          <w:rFonts w:ascii="Times New Roman" w:eastAsia="Times New Roman" w:hAnsi="Times New Roman" w:cs="Times New Roman"/>
          <w:sz w:val="24"/>
          <w:szCs w:val="24"/>
        </w:rPr>
        <w:t>solicitors’</w:t>
      </w:r>
      <w:r w:rsidRPr="00724262">
        <w:rPr>
          <w:rFonts w:ascii="Times New Roman" w:eastAsia="Times New Roman" w:hAnsi="Times New Roman" w:cs="Times New Roman"/>
          <w:sz w:val="24"/>
          <w:szCs w:val="24"/>
        </w:rPr>
        <w:t xml:space="preserve"> profession in England and Wales</w:t>
      </w:r>
      <w:r w:rsidR="281BA9A8" w:rsidRPr="00724262">
        <w:rPr>
          <w:rFonts w:ascii="Times New Roman" w:eastAsia="Times New Roman" w:hAnsi="Times New Roman" w:cs="Times New Roman"/>
          <w:sz w:val="24"/>
          <w:szCs w:val="24"/>
        </w:rPr>
        <w:t>, identifying</w:t>
      </w:r>
      <w:r w:rsidR="00623C48" w:rsidRPr="00724262">
        <w:rPr>
          <w:rFonts w:ascii="Times New Roman" w:eastAsia="Times New Roman" w:hAnsi="Times New Roman" w:cs="Times New Roman"/>
          <w:sz w:val="24"/>
          <w:szCs w:val="24"/>
        </w:rPr>
        <w:t xml:space="preserve"> </w:t>
      </w:r>
      <w:r w:rsidR="27EEE131" w:rsidRPr="00724262">
        <w:rPr>
          <w:rFonts w:ascii="Times New Roman" w:eastAsia="Times New Roman" w:hAnsi="Times New Roman" w:cs="Times New Roman"/>
          <w:sz w:val="24"/>
          <w:szCs w:val="24"/>
        </w:rPr>
        <w:t xml:space="preserve">four </w:t>
      </w:r>
      <w:r w:rsidR="00623C48" w:rsidRPr="00724262">
        <w:rPr>
          <w:rFonts w:ascii="Times New Roman" w:eastAsia="Times New Roman" w:hAnsi="Times New Roman" w:cs="Times New Roman"/>
          <w:sz w:val="24"/>
          <w:szCs w:val="24"/>
        </w:rPr>
        <w:t xml:space="preserve">distinct </w:t>
      </w:r>
      <w:r w:rsidRPr="00724262">
        <w:rPr>
          <w:rFonts w:ascii="Times New Roman" w:eastAsia="Times New Roman" w:hAnsi="Times New Roman" w:cs="Times New Roman"/>
          <w:sz w:val="24"/>
          <w:szCs w:val="24"/>
        </w:rPr>
        <w:t xml:space="preserve">career </w:t>
      </w:r>
      <w:r w:rsidR="00E84112" w:rsidRPr="00724262">
        <w:rPr>
          <w:rFonts w:ascii="Times New Roman" w:hAnsi="Times New Roman"/>
          <w:sz w:val="24"/>
          <w:szCs w:val="24"/>
        </w:rPr>
        <w:t xml:space="preserve">profiles </w:t>
      </w:r>
      <w:r w:rsidRPr="00724262">
        <w:rPr>
          <w:rFonts w:ascii="Times New Roman" w:eastAsia="Times New Roman" w:hAnsi="Times New Roman" w:cs="Times New Roman"/>
          <w:sz w:val="24"/>
          <w:szCs w:val="24"/>
        </w:rPr>
        <w:t xml:space="preserve">and </w:t>
      </w:r>
      <w:r w:rsidR="00DF3CAF">
        <w:rPr>
          <w:rFonts w:ascii="Times New Roman" w:eastAsia="Times New Roman" w:hAnsi="Times New Roman" w:cs="Times New Roman"/>
          <w:sz w:val="24"/>
          <w:szCs w:val="24"/>
        </w:rPr>
        <w:t xml:space="preserve">the </w:t>
      </w:r>
      <w:r w:rsidRPr="00724262">
        <w:rPr>
          <w:rFonts w:ascii="Times New Roman" w:eastAsia="Times New Roman" w:hAnsi="Times New Roman" w:cs="Times New Roman"/>
          <w:sz w:val="24"/>
          <w:szCs w:val="24"/>
        </w:rPr>
        <w:t xml:space="preserve">diversity characteristics of solicitors </w:t>
      </w:r>
      <w:r w:rsidR="003975F0">
        <w:rPr>
          <w:rFonts w:ascii="Times New Roman" w:eastAsia="Times New Roman" w:hAnsi="Times New Roman" w:cs="Times New Roman"/>
          <w:sz w:val="24"/>
          <w:szCs w:val="24"/>
        </w:rPr>
        <w:t>associated with</w:t>
      </w:r>
      <w:r w:rsidR="00175911" w:rsidRPr="00724262">
        <w:rPr>
          <w:rFonts w:ascii="Times New Roman" w:eastAsia="Times New Roman" w:hAnsi="Times New Roman" w:cs="Times New Roman"/>
          <w:sz w:val="24"/>
          <w:szCs w:val="24"/>
        </w:rPr>
        <w:t xml:space="preserve"> them</w:t>
      </w:r>
      <w:r w:rsidR="003975F0">
        <w:rPr>
          <w:rFonts w:ascii="Times New Roman" w:eastAsia="Times New Roman" w:hAnsi="Times New Roman" w:cs="Times New Roman"/>
          <w:sz w:val="24"/>
          <w:szCs w:val="24"/>
        </w:rPr>
        <w:t xml:space="preserve"> over time</w:t>
      </w:r>
      <w:r w:rsidRPr="00724262">
        <w:rPr>
          <w:rFonts w:ascii="Times New Roman" w:eastAsia="Times New Roman" w:hAnsi="Times New Roman" w:cs="Times New Roman"/>
          <w:sz w:val="24"/>
          <w:szCs w:val="24"/>
        </w:rPr>
        <w:t xml:space="preserve">. </w:t>
      </w:r>
      <w:r w:rsidR="005316B4">
        <w:rPr>
          <w:rFonts w:ascii="Times New Roman" w:eastAsia="Times New Roman" w:hAnsi="Times New Roman" w:cs="Times New Roman"/>
          <w:sz w:val="24"/>
          <w:szCs w:val="24"/>
        </w:rPr>
        <w:t>O</w:t>
      </w:r>
      <w:r w:rsidR="000C7790" w:rsidRPr="00724262">
        <w:rPr>
          <w:rFonts w:ascii="Times New Roman" w:eastAsia="Times New Roman" w:hAnsi="Times New Roman" w:cs="Times New Roman"/>
          <w:sz w:val="24"/>
          <w:szCs w:val="24"/>
        </w:rPr>
        <w:t>ur study contributes to the literature on c</w:t>
      </w:r>
      <w:r w:rsidR="000C7790">
        <w:rPr>
          <w:rFonts w:ascii="Times New Roman" w:eastAsia="Times New Roman" w:hAnsi="Times New Roman" w:cs="Times New Roman"/>
          <w:sz w:val="24"/>
          <w:szCs w:val="24"/>
        </w:rPr>
        <w:t>areer</w:t>
      </w:r>
      <w:r w:rsidR="000C7790" w:rsidRPr="00724262">
        <w:rPr>
          <w:rFonts w:ascii="Times New Roman" w:eastAsia="Times New Roman" w:hAnsi="Times New Roman" w:cs="Times New Roman"/>
          <w:sz w:val="24"/>
          <w:szCs w:val="24"/>
        </w:rPr>
        <w:t xml:space="preserve">s in professional occupations </w:t>
      </w:r>
      <w:r w:rsidR="000C7790">
        <w:rPr>
          <w:rFonts w:ascii="Times New Roman" w:eastAsia="Times New Roman" w:hAnsi="Times New Roman" w:cs="Times New Roman"/>
          <w:sz w:val="24"/>
          <w:szCs w:val="24"/>
        </w:rPr>
        <w:t>through</w:t>
      </w:r>
      <w:r w:rsidR="000C7790" w:rsidRPr="00724262">
        <w:rPr>
          <w:rFonts w:ascii="Times New Roman" w:eastAsia="Times New Roman" w:hAnsi="Times New Roman" w:cs="Times New Roman"/>
          <w:sz w:val="24"/>
          <w:szCs w:val="24"/>
        </w:rPr>
        <w:t xml:space="preserve"> an intersectional analysis, and in doing so provides new insights into the impact of gender and ethnic inequalities</w:t>
      </w:r>
      <w:r w:rsidR="009E1204">
        <w:rPr>
          <w:rFonts w:ascii="Times New Roman" w:eastAsia="Times New Roman" w:hAnsi="Times New Roman" w:cs="Times New Roman"/>
          <w:sz w:val="24"/>
          <w:szCs w:val="24"/>
        </w:rPr>
        <w:t xml:space="preserve"> intersected</w:t>
      </w:r>
      <w:r w:rsidR="000C7790" w:rsidRPr="00724262">
        <w:rPr>
          <w:rFonts w:ascii="Times New Roman" w:eastAsia="Times New Roman" w:hAnsi="Times New Roman" w:cs="Times New Roman"/>
          <w:sz w:val="24"/>
          <w:szCs w:val="24"/>
        </w:rPr>
        <w:t xml:space="preserve"> in the solicitors’ profession</w:t>
      </w:r>
      <w:r w:rsidR="000C7790">
        <w:rPr>
          <w:rFonts w:ascii="Times New Roman" w:eastAsia="Times New Roman" w:hAnsi="Times New Roman" w:cs="Times New Roman"/>
          <w:sz w:val="24"/>
          <w:szCs w:val="24"/>
        </w:rPr>
        <w:t xml:space="preserve"> over five decades using sophisticated techniques and an unparalleled data set</w:t>
      </w:r>
      <w:r w:rsidR="000C7790" w:rsidRPr="00724262">
        <w:rPr>
          <w:rFonts w:ascii="Times New Roman" w:eastAsia="Times New Roman" w:hAnsi="Times New Roman" w:cs="Times New Roman"/>
          <w:sz w:val="24"/>
          <w:szCs w:val="24"/>
        </w:rPr>
        <w:t xml:space="preserve">. </w:t>
      </w:r>
    </w:p>
    <w:p w14:paraId="0D001CD9" w14:textId="338623AE" w:rsidR="002638E4" w:rsidRDefault="003501A6" w:rsidP="002638E4">
      <w:pPr>
        <w:pStyle w:val="Body"/>
        <w:spacing w:line="480" w:lineRule="auto"/>
        <w:ind w:firstLine="720"/>
        <w:jc w:val="both"/>
        <w:rPr>
          <w:rFonts w:ascii="Times New Roman" w:eastAsia="Times New Roman" w:hAnsi="Times New Roman" w:cs="Times New Roman"/>
          <w:sz w:val="24"/>
          <w:szCs w:val="24"/>
        </w:rPr>
      </w:pPr>
      <w:r w:rsidRPr="00724262">
        <w:rPr>
          <w:rFonts w:ascii="Times New Roman" w:hAnsi="Times New Roman"/>
          <w:sz w:val="24"/>
          <w:szCs w:val="24"/>
        </w:rPr>
        <w:t xml:space="preserve">The unique contribution of </w:t>
      </w:r>
      <w:r w:rsidR="007F1F1B" w:rsidRPr="00724262">
        <w:rPr>
          <w:rFonts w:ascii="Times New Roman" w:hAnsi="Times New Roman"/>
          <w:sz w:val="24"/>
          <w:szCs w:val="24"/>
        </w:rPr>
        <w:t>this</w:t>
      </w:r>
      <w:r w:rsidRPr="00724262">
        <w:rPr>
          <w:rFonts w:ascii="Times New Roman" w:hAnsi="Times New Roman"/>
          <w:sz w:val="24"/>
          <w:szCs w:val="24"/>
        </w:rPr>
        <w:t xml:space="preserve"> </w:t>
      </w:r>
      <w:r w:rsidR="007F1F1B" w:rsidRPr="00724262">
        <w:rPr>
          <w:rFonts w:ascii="Times New Roman" w:hAnsi="Times New Roman"/>
          <w:sz w:val="24"/>
          <w:szCs w:val="24"/>
        </w:rPr>
        <w:t>study</w:t>
      </w:r>
      <w:r w:rsidR="003073AC" w:rsidRPr="00724262">
        <w:rPr>
          <w:rFonts w:ascii="Times New Roman" w:hAnsi="Times New Roman"/>
          <w:sz w:val="24"/>
          <w:szCs w:val="24"/>
        </w:rPr>
        <w:t xml:space="preserve"> </w:t>
      </w:r>
      <w:r w:rsidR="0054202F" w:rsidRPr="00724262">
        <w:rPr>
          <w:rFonts w:ascii="Times New Roman" w:hAnsi="Times New Roman"/>
          <w:sz w:val="24"/>
          <w:szCs w:val="24"/>
        </w:rPr>
        <w:t>is</w:t>
      </w:r>
      <w:r w:rsidR="003073AC" w:rsidRPr="00724262">
        <w:rPr>
          <w:rFonts w:ascii="Times New Roman" w:hAnsi="Times New Roman"/>
          <w:sz w:val="24"/>
          <w:szCs w:val="24"/>
        </w:rPr>
        <w:t xml:space="preserve"> two</w:t>
      </w:r>
      <w:r w:rsidR="0054202F" w:rsidRPr="00724262">
        <w:rPr>
          <w:rFonts w:ascii="Times New Roman" w:hAnsi="Times New Roman"/>
          <w:sz w:val="24"/>
          <w:szCs w:val="24"/>
        </w:rPr>
        <w:t>fold</w:t>
      </w:r>
      <w:r w:rsidR="0019777D" w:rsidRPr="00724262">
        <w:rPr>
          <w:rFonts w:ascii="Times New Roman" w:hAnsi="Times New Roman"/>
          <w:sz w:val="24"/>
          <w:szCs w:val="24"/>
        </w:rPr>
        <w:t>.</w:t>
      </w:r>
      <w:r w:rsidR="00C9291E" w:rsidRPr="00724262">
        <w:rPr>
          <w:rFonts w:ascii="Times New Roman" w:hAnsi="Times New Roman"/>
          <w:sz w:val="24"/>
          <w:szCs w:val="24"/>
        </w:rPr>
        <w:t xml:space="preserve"> </w:t>
      </w:r>
      <w:r w:rsidR="00B33DC2" w:rsidRPr="00724262">
        <w:rPr>
          <w:rFonts w:ascii="Times New Roman" w:hAnsi="Times New Roman"/>
          <w:sz w:val="24"/>
          <w:szCs w:val="24"/>
        </w:rPr>
        <w:t xml:space="preserve">First, </w:t>
      </w:r>
      <w:r w:rsidR="0054202F" w:rsidRPr="00724262">
        <w:rPr>
          <w:rFonts w:ascii="Times New Roman" w:hAnsi="Times New Roman"/>
          <w:sz w:val="24"/>
          <w:szCs w:val="24"/>
        </w:rPr>
        <w:t>w</w:t>
      </w:r>
      <w:r w:rsidR="0099023B" w:rsidRPr="00724262">
        <w:rPr>
          <w:rFonts w:ascii="Times New Roman" w:hAnsi="Times New Roman"/>
          <w:sz w:val="24"/>
          <w:szCs w:val="24"/>
        </w:rPr>
        <w:t>e know from studies of intersectionality</w:t>
      </w:r>
      <w:r w:rsidR="00A70D1A" w:rsidRPr="00724262">
        <w:rPr>
          <w:rFonts w:ascii="Times New Roman" w:hAnsi="Times New Roman"/>
          <w:sz w:val="24"/>
          <w:szCs w:val="24"/>
        </w:rPr>
        <w:t xml:space="preserve"> that</w:t>
      </w:r>
      <w:r w:rsidR="0099023B" w:rsidRPr="00724262">
        <w:rPr>
          <w:rFonts w:ascii="Times New Roman" w:hAnsi="Times New Roman"/>
          <w:sz w:val="24"/>
          <w:szCs w:val="24"/>
        </w:rPr>
        <w:t xml:space="preserve"> minority ethnic women often endure </w:t>
      </w:r>
      <w:r w:rsidR="003B58CC" w:rsidRPr="00724262">
        <w:rPr>
          <w:rFonts w:ascii="Times New Roman" w:hAnsi="Times New Roman"/>
          <w:sz w:val="24"/>
          <w:szCs w:val="24"/>
        </w:rPr>
        <w:t xml:space="preserve">both </w:t>
      </w:r>
      <w:r w:rsidR="0099023B" w:rsidRPr="00724262">
        <w:rPr>
          <w:rFonts w:ascii="Times New Roman" w:hAnsi="Times New Roman"/>
          <w:sz w:val="24"/>
          <w:szCs w:val="24"/>
        </w:rPr>
        <w:t xml:space="preserve">ethnic and gender disadvantage </w:t>
      </w:r>
      <w:r w:rsidR="00E55E3F" w:rsidRPr="00724262">
        <w:rPr>
          <w:rFonts w:ascii="Times New Roman" w:hAnsi="Times New Roman"/>
          <w:sz w:val="24"/>
          <w:szCs w:val="24"/>
        </w:rPr>
        <w:t xml:space="preserve">and marginalization </w:t>
      </w:r>
      <w:r w:rsidR="0099023B" w:rsidRPr="00724262">
        <w:rPr>
          <w:rFonts w:ascii="Times New Roman" w:hAnsi="Times New Roman"/>
          <w:sz w:val="24"/>
          <w:szCs w:val="24"/>
        </w:rPr>
        <w:t>(</w:t>
      </w:r>
      <w:r w:rsidR="00730FB0" w:rsidRPr="00724262">
        <w:rPr>
          <w:rFonts w:ascii="Times New Roman" w:hAnsi="Times New Roman"/>
          <w:sz w:val="24"/>
          <w:szCs w:val="24"/>
        </w:rPr>
        <w:t>Crenshaw</w:t>
      </w:r>
      <w:r w:rsidR="009A0D02">
        <w:rPr>
          <w:rFonts w:ascii="Times New Roman" w:hAnsi="Times New Roman"/>
          <w:sz w:val="24"/>
          <w:szCs w:val="24"/>
        </w:rPr>
        <w:t>,</w:t>
      </w:r>
      <w:r w:rsidR="00730FB0" w:rsidRPr="00724262">
        <w:rPr>
          <w:rFonts w:ascii="Times New Roman" w:hAnsi="Times New Roman"/>
          <w:sz w:val="24"/>
          <w:szCs w:val="24"/>
        </w:rPr>
        <w:t xml:space="preserve"> </w:t>
      </w:r>
      <w:r w:rsidR="0016576F" w:rsidRPr="00724262">
        <w:rPr>
          <w:rFonts w:ascii="Times New Roman" w:hAnsi="Times New Roman"/>
          <w:sz w:val="24"/>
          <w:szCs w:val="24"/>
        </w:rPr>
        <w:t>1989</w:t>
      </w:r>
      <w:r w:rsidR="0099023B" w:rsidRPr="00724262">
        <w:rPr>
          <w:rFonts w:ascii="Times New Roman" w:hAnsi="Times New Roman"/>
          <w:sz w:val="24"/>
          <w:szCs w:val="24"/>
        </w:rPr>
        <w:t xml:space="preserve">). </w:t>
      </w:r>
      <w:r w:rsidR="00303603">
        <w:rPr>
          <w:rFonts w:ascii="Times New Roman" w:hAnsi="Times New Roman"/>
          <w:sz w:val="24"/>
          <w:szCs w:val="24"/>
        </w:rPr>
        <w:t>O</w:t>
      </w:r>
      <w:r w:rsidR="000C458D" w:rsidRPr="00724262">
        <w:rPr>
          <w:rFonts w:ascii="Times New Roman" w:hAnsi="Times New Roman"/>
          <w:sz w:val="24"/>
          <w:szCs w:val="24"/>
        </w:rPr>
        <w:t>ur</w:t>
      </w:r>
      <w:r w:rsidR="00E12B3E" w:rsidRPr="00724262">
        <w:rPr>
          <w:rFonts w:ascii="Times New Roman" w:hAnsi="Times New Roman"/>
          <w:sz w:val="24"/>
          <w:szCs w:val="24"/>
        </w:rPr>
        <w:t xml:space="preserve"> research </w:t>
      </w:r>
      <w:r w:rsidR="005F1437">
        <w:rPr>
          <w:rFonts w:ascii="Times New Roman" w:hAnsi="Times New Roman"/>
          <w:sz w:val="24"/>
          <w:szCs w:val="24"/>
        </w:rPr>
        <w:t>confirms</w:t>
      </w:r>
      <w:r w:rsidR="00E12B3E" w:rsidRPr="00724262">
        <w:rPr>
          <w:rFonts w:ascii="Times New Roman" w:hAnsi="Times New Roman"/>
          <w:sz w:val="24"/>
          <w:szCs w:val="24"/>
        </w:rPr>
        <w:t xml:space="preserve"> this</w:t>
      </w:r>
      <w:r w:rsidR="005F1437">
        <w:rPr>
          <w:rFonts w:ascii="Times New Roman" w:hAnsi="Times New Roman"/>
          <w:sz w:val="24"/>
          <w:szCs w:val="24"/>
        </w:rPr>
        <w:t>,</w:t>
      </w:r>
      <w:r w:rsidR="000C458D" w:rsidRPr="00724262">
        <w:rPr>
          <w:rFonts w:ascii="Times New Roman" w:hAnsi="Times New Roman"/>
          <w:sz w:val="24"/>
          <w:szCs w:val="24"/>
        </w:rPr>
        <w:t xml:space="preserve"> </w:t>
      </w:r>
      <w:r w:rsidR="00303603">
        <w:rPr>
          <w:rFonts w:ascii="Times New Roman" w:hAnsi="Times New Roman"/>
          <w:sz w:val="24"/>
          <w:szCs w:val="24"/>
        </w:rPr>
        <w:t>and</w:t>
      </w:r>
      <w:r w:rsidR="00CE65AE" w:rsidRPr="00724262">
        <w:rPr>
          <w:rFonts w:ascii="Times New Roman" w:hAnsi="Times New Roman"/>
          <w:sz w:val="24"/>
          <w:szCs w:val="24"/>
        </w:rPr>
        <w:t xml:space="preserve"> go</w:t>
      </w:r>
      <w:r w:rsidR="002F4344">
        <w:rPr>
          <w:rFonts w:ascii="Times New Roman" w:hAnsi="Times New Roman"/>
          <w:sz w:val="24"/>
          <w:szCs w:val="24"/>
        </w:rPr>
        <w:t>es</w:t>
      </w:r>
      <w:r w:rsidR="00CE65AE" w:rsidRPr="00724262">
        <w:rPr>
          <w:rFonts w:ascii="Times New Roman" w:hAnsi="Times New Roman"/>
          <w:sz w:val="24"/>
          <w:szCs w:val="24"/>
        </w:rPr>
        <w:t xml:space="preserve"> </w:t>
      </w:r>
      <w:r w:rsidR="002F4344">
        <w:rPr>
          <w:rFonts w:ascii="Times New Roman" w:hAnsi="Times New Roman"/>
          <w:sz w:val="24"/>
          <w:szCs w:val="24"/>
        </w:rPr>
        <w:t>further</w:t>
      </w:r>
      <w:r w:rsidR="000C458D" w:rsidRPr="00724262">
        <w:rPr>
          <w:rFonts w:ascii="Times New Roman" w:hAnsi="Times New Roman"/>
          <w:sz w:val="24"/>
          <w:szCs w:val="24"/>
        </w:rPr>
        <w:t xml:space="preserve"> </w:t>
      </w:r>
      <w:r w:rsidR="00A9472F" w:rsidRPr="00724262">
        <w:rPr>
          <w:rFonts w:ascii="Times New Roman" w:hAnsi="Times New Roman"/>
          <w:sz w:val="24"/>
          <w:szCs w:val="24"/>
        </w:rPr>
        <w:t>to</w:t>
      </w:r>
      <w:r w:rsidR="00BA776C" w:rsidRPr="00724262">
        <w:rPr>
          <w:rFonts w:ascii="Times New Roman" w:hAnsi="Times New Roman"/>
          <w:sz w:val="24"/>
          <w:szCs w:val="24"/>
        </w:rPr>
        <w:t xml:space="preserve"> illuminate </w:t>
      </w:r>
      <w:r w:rsidR="0015260E" w:rsidRPr="00724262">
        <w:rPr>
          <w:rFonts w:ascii="Times New Roman" w:hAnsi="Times New Roman"/>
          <w:sz w:val="24"/>
          <w:szCs w:val="24"/>
        </w:rPr>
        <w:t xml:space="preserve">how </w:t>
      </w:r>
      <w:r w:rsidR="341F7881" w:rsidRPr="00724262">
        <w:rPr>
          <w:rFonts w:ascii="Times New Roman" w:hAnsi="Times New Roman"/>
          <w:sz w:val="24"/>
          <w:szCs w:val="24"/>
        </w:rPr>
        <w:t xml:space="preserve">white </w:t>
      </w:r>
      <w:r w:rsidR="0015260E" w:rsidRPr="00724262">
        <w:rPr>
          <w:rFonts w:ascii="Times New Roman" w:hAnsi="Times New Roman"/>
          <w:sz w:val="24"/>
          <w:szCs w:val="24"/>
        </w:rPr>
        <w:t>women and minority men</w:t>
      </w:r>
      <w:r w:rsidR="74D580B5" w:rsidRPr="00724262">
        <w:rPr>
          <w:rFonts w:ascii="Times New Roman" w:hAnsi="Times New Roman"/>
          <w:sz w:val="24"/>
          <w:szCs w:val="24"/>
        </w:rPr>
        <w:t xml:space="preserve"> fare</w:t>
      </w:r>
      <w:r w:rsidR="00A9472F" w:rsidRPr="00724262">
        <w:rPr>
          <w:rFonts w:ascii="Times New Roman" w:hAnsi="Times New Roman"/>
          <w:sz w:val="24"/>
          <w:szCs w:val="24"/>
        </w:rPr>
        <w:t xml:space="preserve"> relative to each other</w:t>
      </w:r>
      <w:r w:rsidR="005772BB" w:rsidRPr="00724262">
        <w:rPr>
          <w:rFonts w:ascii="Times New Roman" w:hAnsi="Times New Roman"/>
          <w:sz w:val="24"/>
          <w:szCs w:val="24"/>
        </w:rPr>
        <w:t xml:space="preserve"> in competition for the most advantaged </w:t>
      </w:r>
      <w:r w:rsidR="00A934BF">
        <w:rPr>
          <w:rFonts w:ascii="Times New Roman" w:hAnsi="Times New Roman"/>
          <w:sz w:val="24"/>
          <w:szCs w:val="24"/>
        </w:rPr>
        <w:t xml:space="preserve">career track </w:t>
      </w:r>
      <w:r w:rsidR="005772BB" w:rsidRPr="00724262">
        <w:rPr>
          <w:rFonts w:ascii="Times New Roman" w:hAnsi="Times New Roman"/>
          <w:sz w:val="24"/>
          <w:szCs w:val="24"/>
        </w:rPr>
        <w:t>jobs in the legal profession</w:t>
      </w:r>
      <w:r w:rsidR="0099023B" w:rsidRPr="00724262">
        <w:rPr>
          <w:rFonts w:ascii="Times New Roman" w:hAnsi="Times New Roman"/>
          <w:sz w:val="24"/>
          <w:szCs w:val="24"/>
        </w:rPr>
        <w:t xml:space="preserve">. </w:t>
      </w:r>
      <w:r w:rsidR="00043E14" w:rsidRPr="00724262">
        <w:rPr>
          <w:rFonts w:ascii="Times New Roman" w:hAnsi="Times New Roman"/>
          <w:sz w:val="24"/>
          <w:szCs w:val="24"/>
        </w:rPr>
        <w:t>Second,</w:t>
      </w:r>
      <w:r w:rsidR="00D92C3F" w:rsidRPr="00724262">
        <w:rPr>
          <w:rFonts w:ascii="Times New Roman" w:hAnsi="Times New Roman"/>
          <w:sz w:val="24"/>
          <w:szCs w:val="24"/>
        </w:rPr>
        <w:t xml:space="preserve"> </w:t>
      </w:r>
      <w:r w:rsidR="00406B1D">
        <w:rPr>
          <w:rFonts w:ascii="Times New Roman" w:eastAsia="Times New Roman" w:hAnsi="Times New Roman" w:cs="Times New Roman"/>
          <w:sz w:val="24"/>
          <w:szCs w:val="24"/>
        </w:rPr>
        <w:t>t</w:t>
      </w:r>
      <w:r w:rsidR="00406B1D" w:rsidRPr="00724262">
        <w:rPr>
          <w:rFonts w:ascii="Times New Roman" w:eastAsia="Times New Roman" w:hAnsi="Times New Roman" w:cs="Times New Roman"/>
          <w:sz w:val="24"/>
          <w:szCs w:val="24"/>
        </w:rPr>
        <w:t>hrough an analysis spanning five decades, we demonstrate how the gender and ethnic composition of career profiles have changed over time. Historically white men were best placed to secure fast track careers</w:t>
      </w:r>
      <w:r w:rsidR="00406B1D">
        <w:rPr>
          <w:rFonts w:ascii="Times New Roman" w:eastAsia="Times New Roman" w:hAnsi="Times New Roman" w:cs="Times New Roman"/>
          <w:sz w:val="24"/>
          <w:szCs w:val="24"/>
        </w:rPr>
        <w:t xml:space="preserve">. </w:t>
      </w:r>
      <w:r w:rsidR="00406B1D" w:rsidRPr="00724262">
        <w:rPr>
          <w:rFonts w:ascii="Times New Roman" w:eastAsia="Times New Roman" w:hAnsi="Times New Roman" w:cs="Times New Roman"/>
          <w:sz w:val="24"/>
          <w:szCs w:val="24"/>
        </w:rPr>
        <w:t>A</w:t>
      </w:r>
      <w:r w:rsidR="00406B1D">
        <w:rPr>
          <w:rFonts w:ascii="Times New Roman" w:eastAsia="Times New Roman" w:hAnsi="Times New Roman" w:cs="Times New Roman"/>
          <w:sz w:val="24"/>
          <w:szCs w:val="24"/>
        </w:rPr>
        <w:t xml:space="preserve"> first step towards greater diversity occurred in the 1980s with a substantial proportion of white </w:t>
      </w:r>
      <w:r w:rsidR="00406B1D" w:rsidRPr="00724262">
        <w:rPr>
          <w:rFonts w:ascii="Times New Roman" w:eastAsia="Times New Roman" w:hAnsi="Times New Roman" w:cs="Times New Roman"/>
          <w:sz w:val="24"/>
          <w:szCs w:val="24"/>
        </w:rPr>
        <w:t>female entrants. From the 1990s we see a gradual influx of minority ethnic solicitors</w:t>
      </w:r>
      <w:r w:rsidR="00406B1D">
        <w:rPr>
          <w:rFonts w:ascii="Times New Roman" w:eastAsia="Times New Roman" w:hAnsi="Times New Roman" w:cs="Times New Roman"/>
          <w:sz w:val="24"/>
          <w:szCs w:val="24"/>
        </w:rPr>
        <w:t xml:space="preserve"> as</w:t>
      </w:r>
      <w:r w:rsidR="00406B1D" w:rsidRPr="00724262">
        <w:rPr>
          <w:rFonts w:ascii="Times New Roman" w:eastAsia="Times New Roman" w:hAnsi="Times New Roman" w:cs="Times New Roman"/>
          <w:sz w:val="24"/>
          <w:szCs w:val="24"/>
        </w:rPr>
        <w:t xml:space="preserve"> the proportion of white males, who had previously dominated admissions, decli</w:t>
      </w:r>
      <w:r w:rsidR="00406B1D">
        <w:rPr>
          <w:rFonts w:ascii="Times New Roman" w:eastAsia="Times New Roman" w:hAnsi="Times New Roman" w:cs="Times New Roman"/>
          <w:sz w:val="24"/>
          <w:szCs w:val="24"/>
        </w:rPr>
        <w:t>nes</w:t>
      </w:r>
      <w:r w:rsidR="00406B1D" w:rsidRPr="00724262">
        <w:rPr>
          <w:rFonts w:ascii="Times New Roman" w:eastAsia="Times New Roman" w:hAnsi="Times New Roman" w:cs="Times New Roman"/>
          <w:sz w:val="24"/>
          <w:szCs w:val="24"/>
        </w:rPr>
        <w:t xml:space="preserve"> in shar</w:t>
      </w:r>
      <w:r w:rsidR="00406B1D">
        <w:rPr>
          <w:rFonts w:ascii="Times New Roman" w:eastAsia="Times New Roman" w:hAnsi="Times New Roman" w:cs="Times New Roman"/>
          <w:sz w:val="24"/>
          <w:szCs w:val="24"/>
        </w:rPr>
        <w:t>e</w:t>
      </w:r>
      <w:r w:rsidR="00406B1D" w:rsidRPr="00724262">
        <w:rPr>
          <w:rFonts w:ascii="Times New Roman" w:eastAsia="Times New Roman" w:hAnsi="Times New Roman" w:cs="Times New Roman"/>
          <w:sz w:val="24"/>
          <w:szCs w:val="24"/>
        </w:rPr>
        <w:t xml:space="preserve">. </w:t>
      </w:r>
      <w:r w:rsidR="00E26539">
        <w:rPr>
          <w:rFonts w:ascii="Times New Roman" w:hAnsi="Times New Roman"/>
          <w:sz w:val="24"/>
          <w:szCs w:val="24"/>
        </w:rPr>
        <w:t xml:space="preserve">Our </w:t>
      </w:r>
      <w:r w:rsidR="00D92C3F" w:rsidRPr="00724262">
        <w:rPr>
          <w:rFonts w:ascii="Times New Roman" w:hAnsi="Times New Roman"/>
          <w:sz w:val="24"/>
          <w:szCs w:val="24"/>
        </w:rPr>
        <w:t xml:space="preserve">analysis </w:t>
      </w:r>
      <w:r w:rsidR="00E26539">
        <w:rPr>
          <w:rFonts w:ascii="Times New Roman" w:hAnsi="Times New Roman"/>
          <w:sz w:val="24"/>
          <w:szCs w:val="24"/>
        </w:rPr>
        <w:t>also</w:t>
      </w:r>
      <w:r w:rsidR="00267E29" w:rsidRPr="00724262">
        <w:rPr>
          <w:rFonts w:ascii="Times New Roman" w:hAnsi="Times New Roman"/>
          <w:sz w:val="24"/>
          <w:szCs w:val="24"/>
        </w:rPr>
        <w:t xml:space="preserve"> </w:t>
      </w:r>
      <w:r w:rsidR="001000AD" w:rsidRPr="00724262">
        <w:rPr>
          <w:rFonts w:ascii="Times New Roman" w:hAnsi="Times New Roman"/>
          <w:sz w:val="24"/>
          <w:szCs w:val="24"/>
        </w:rPr>
        <w:t>shows</w:t>
      </w:r>
      <w:r w:rsidR="00763BF6" w:rsidRPr="00724262">
        <w:rPr>
          <w:rFonts w:ascii="Times New Roman" w:hAnsi="Times New Roman"/>
          <w:sz w:val="24"/>
          <w:szCs w:val="24"/>
        </w:rPr>
        <w:t xml:space="preserve"> that</w:t>
      </w:r>
      <w:r w:rsidR="00D92C3F" w:rsidRPr="00724262">
        <w:rPr>
          <w:rFonts w:ascii="Times New Roman" w:hAnsi="Times New Roman"/>
          <w:sz w:val="24"/>
          <w:szCs w:val="24"/>
        </w:rPr>
        <w:t xml:space="preserve"> </w:t>
      </w:r>
      <w:r w:rsidR="001000AD" w:rsidRPr="00724262">
        <w:rPr>
          <w:rFonts w:ascii="Times New Roman" w:hAnsi="Times New Roman"/>
          <w:sz w:val="24"/>
          <w:szCs w:val="24"/>
        </w:rPr>
        <w:t>in a period of</w:t>
      </w:r>
      <w:r w:rsidR="00763BF6" w:rsidRPr="00724262">
        <w:rPr>
          <w:rFonts w:ascii="Times New Roman" w:hAnsi="Times New Roman"/>
          <w:sz w:val="24"/>
          <w:szCs w:val="24"/>
        </w:rPr>
        <w:t xml:space="preserve"> rapid expansion the city solicitor </w:t>
      </w:r>
      <w:r w:rsidR="00267E29" w:rsidRPr="00724262">
        <w:rPr>
          <w:rFonts w:ascii="Times New Roman" w:hAnsi="Times New Roman"/>
          <w:sz w:val="24"/>
          <w:szCs w:val="24"/>
        </w:rPr>
        <w:t xml:space="preserve">profile </w:t>
      </w:r>
      <w:r w:rsidR="002C4914" w:rsidRPr="00724262">
        <w:rPr>
          <w:rFonts w:ascii="Times New Roman" w:hAnsi="Times New Roman"/>
          <w:sz w:val="24"/>
          <w:szCs w:val="24"/>
        </w:rPr>
        <w:t xml:space="preserve">that contains some elements of prestige but affords much lower probability of progression </w:t>
      </w:r>
      <w:r w:rsidR="00D52C4C" w:rsidRPr="00724262">
        <w:rPr>
          <w:rFonts w:ascii="Times New Roman" w:hAnsi="Times New Roman"/>
          <w:sz w:val="24"/>
          <w:szCs w:val="24"/>
        </w:rPr>
        <w:t>has</w:t>
      </w:r>
      <w:r w:rsidR="00EC4CE1" w:rsidRPr="00724262">
        <w:rPr>
          <w:rFonts w:ascii="Times New Roman" w:hAnsi="Times New Roman"/>
          <w:sz w:val="24"/>
          <w:szCs w:val="24"/>
        </w:rPr>
        <w:t xml:space="preserve"> grow</w:t>
      </w:r>
      <w:r w:rsidR="006A5A14" w:rsidRPr="00724262">
        <w:rPr>
          <w:rFonts w:ascii="Times New Roman" w:hAnsi="Times New Roman"/>
          <w:sz w:val="24"/>
          <w:szCs w:val="24"/>
        </w:rPr>
        <w:t xml:space="preserve">n </w:t>
      </w:r>
      <w:r w:rsidR="00A0044C" w:rsidRPr="00724262">
        <w:rPr>
          <w:rFonts w:ascii="Times New Roman" w:hAnsi="Times New Roman"/>
          <w:sz w:val="24"/>
          <w:szCs w:val="24"/>
        </w:rPr>
        <w:t>considerably and</w:t>
      </w:r>
      <w:r w:rsidR="006A5A14" w:rsidRPr="00724262">
        <w:rPr>
          <w:rFonts w:ascii="Times New Roman" w:hAnsi="Times New Roman"/>
          <w:sz w:val="24"/>
          <w:szCs w:val="24"/>
        </w:rPr>
        <w:t xml:space="preserve"> </w:t>
      </w:r>
      <w:r w:rsidR="728C0CAE" w:rsidRPr="00724262">
        <w:rPr>
          <w:rFonts w:ascii="Times New Roman" w:hAnsi="Times New Roman"/>
          <w:sz w:val="24"/>
          <w:szCs w:val="24"/>
        </w:rPr>
        <w:t xml:space="preserve">now mirrors </w:t>
      </w:r>
      <w:r w:rsidR="006A5A14" w:rsidRPr="00724262">
        <w:rPr>
          <w:rFonts w:ascii="Times New Roman" w:hAnsi="Times New Roman"/>
          <w:sz w:val="24"/>
          <w:szCs w:val="24"/>
        </w:rPr>
        <w:t>the gender and ethnic composition of new entrants</w:t>
      </w:r>
      <w:r w:rsidR="00D52C4C" w:rsidRPr="00724262">
        <w:rPr>
          <w:rFonts w:ascii="Times New Roman" w:hAnsi="Times New Roman"/>
          <w:sz w:val="24"/>
          <w:szCs w:val="24"/>
        </w:rPr>
        <w:t>.</w:t>
      </w:r>
      <w:r w:rsidR="002638E4">
        <w:rPr>
          <w:rFonts w:ascii="Times New Roman" w:eastAsia="Times New Roman" w:hAnsi="Times New Roman" w:cs="Times New Roman"/>
          <w:sz w:val="24"/>
          <w:szCs w:val="24"/>
        </w:rPr>
        <w:t xml:space="preserve"> </w:t>
      </w:r>
      <w:r w:rsidR="00553E87" w:rsidRPr="00F85785">
        <w:rPr>
          <w:rFonts w:ascii="Times New Roman" w:eastAsia="Times New Roman" w:hAnsi="Times New Roman" w:cs="Times New Roman"/>
          <w:color w:val="0079BF" w:themeColor="accent1" w:themeShade="BF"/>
          <w:sz w:val="24"/>
          <w:szCs w:val="24"/>
        </w:rPr>
        <w:t>The diversity of the city solicitor profile may reflect the</w:t>
      </w:r>
      <w:r w:rsidR="00380834" w:rsidRPr="00F85785">
        <w:rPr>
          <w:rFonts w:ascii="Times New Roman" w:eastAsia="Times New Roman" w:hAnsi="Times New Roman" w:cs="Times New Roman"/>
          <w:color w:val="0079BF" w:themeColor="accent1" w:themeShade="BF"/>
          <w:sz w:val="24"/>
          <w:szCs w:val="24"/>
        </w:rPr>
        <w:t xml:space="preserve"> investment in diversity programmes and initiatives which tend to be more pronounced in London and large city based firms (Laurison and Friedman</w:t>
      </w:r>
      <w:r w:rsidR="00F612D8" w:rsidRPr="00F85785">
        <w:rPr>
          <w:rFonts w:ascii="Times New Roman" w:eastAsia="Times New Roman" w:hAnsi="Times New Roman" w:cs="Times New Roman"/>
          <w:color w:val="0079BF" w:themeColor="accent1" w:themeShade="BF"/>
          <w:sz w:val="24"/>
          <w:szCs w:val="24"/>
        </w:rPr>
        <w:t>,</w:t>
      </w:r>
      <w:r w:rsidR="00161647" w:rsidRPr="00F85785">
        <w:rPr>
          <w:rFonts w:ascii="Times New Roman" w:eastAsia="Times New Roman" w:hAnsi="Times New Roman" w:cs="Times New Roman"/>
          <w:color w:val="0079BF" w:themeColor="accent1" w:themeShade="BF"/>
          <w:sz w:val="24"/>
          <w:szCs w:val="24"/>
        </w:rPr>
        <w:t xml:space="preserve"> 2016</w:t>
      </w:r>
      <w:r w:rsidR="00F612D8" w:rsidRPr="00F85785">
        <w:rPr>
          <w:rFonts w:ascii="Times New Roman" w:eastAsia="Times New Roman" w:hAnsi="Times New Roman" w:cs="Times New Roman"/>
          <w:color w:val="0079BF" w:themeColor="accent1" w:themeShade="BF"/>
          <w:sz w:val="24"/>
          <w:szCs w:val="24"/>
        </w:rPr>
        <w:t xml:space="preserve"> Ashley </w:t>
      </w:r>
      <w:r w:rsidR="00161647" w:rsidRPr="00F85785">
        <w:rPr>
          <w:rFonts w:ascii="Times New Roman" w:eastAsia="Times New Roman" w:hAnsi="Times New Roman" w:cs="Times New Roman"/>
          <w:color w:val="0079BF" w:themeColor="accent1" w:themeShade="BF"/>
          <w:sz w:val="24"/>
          <w:szCs w:val="24"/>
        </w:rPr>
        <w:t>2010; 2021</w:t>
      </w:r>
      <w:r w:rsidR="00F612D8" w:rsidRPr="00F85785">
        <w:rPr>
          <w:rFonts w:ascii="Times New Roman" w:eastAsia="Times New Roman" w:hAnsi="Times New Roman" w:cs="Times New Roman"/>
          <w:color w:val="0079BF" w:themeColor="accent1" w:themeShade="BF"/>
          <w:sz w:val="24"/>
          <w:szCs w:val="24"/>
        </w:rPr>
        <w:t>)</w:t>
      </w:r>
      <w:r w:rsidR="00161647" w:rsidRPr="00F85785">
        <w:rPr>
          <w:rFonts w:ascii="Times New Roman" w:eastAsia="Times New Roman" w:hAnsi="Times New Roman" w:cs="Times New Roman"/>
          <w:color w:val="0079BF" w:themeColor="accent1" w:themeShade="BF"/>
          <w:sz w:val="24"/>
          <w:szCs w:val="24"/>
        </w:rPr>
        <w:t xml:space="preserve"> </w:t>
      </w:r>
      <w:r w:rsidR="00F85785" w:rsidRPr="00F85785">
        <w:rPr>
          <w:rFonts w:ascii="Times New Roman" w:eastAsia="Times New Roman" w:hAnsi="Times New Roman" w:cs="Times New Roman"/>
          <w:color w:val="0079BF" w:themeColor="accent1" w:themeShade="BF"/>
          <w:sz w:val="24"/>
          <w:szCs w:val="24"/>
        </w:rPr>
        <w:t>and</w:t>
      </w:r>
      <w:r w:rsidR="00161647" w:rsidRPr="00F85785">
        <w:rPr>
          <w:rFonts w:ascii="Times New Roman" w:eastAsia="Times New Roman" w:hAnsi="Times New Roman" w:cs="Times New Roman"/>
          <w:color w:val="0079BF" w:themeColor="accent1" w:themeShade="BF"/>
          <w:sz w:val="24"/>
          <w:szCs w:val="24"/>
        </w:rPr>
        <w:t xml:space="preserve"> have a greater impact on </w:t>
      </w:r>
      <w:r w:rsidR="00F85785" w:rsidRPr="00F85785">
        <w:rPr>
          <w:rFonts w:ascii="Times New Roman" w:eastAsia="Times New Roman" w:hAnsi="Times New Roman" w:cs="Times New Roman"/>
          <w:color w:val="0079BF" w:themeColor="accent1" w:themeShade="BF"/>
          <w:sz w:val="24"/>
          <w:szCs w:val="24"/>
        </w:rPr>
        <w:t xml:space="preserve">diversity in terms of </w:t>
      </w:r>
      <w:r w:rsidR="00161647" w:rsidRPr="00F85785">
        <w:rPr>
          <w:rFonts w:ascii="Times New Roman" w:eastAsia="Times New Roman" w:hAnsi="Times New Roman" w:cs="Times New Roman"/>
          <w:color w:val="0079BF" w:themeColor="accent1" w:themeShade="BF"/>
          <w:sz w:val="24"/>
          <w:szCs w:val="24"/>
        </w:rPr>
        <w:t>entry</w:t>
      </w:r>
      <w:r w:rsidR="00F85785" w:rsidRPr="00F85785">
        <w:rPr>
          <w:rFonts w:ascii="Times New Roman" w:eastAsia="Times New Roman" w:hAnsi="Times New Roman" w:cs="Times New Roman"/>
          <w:color w:val="0079BF" w:themeColor="accent1" w:themeShade="BF"/>
          <w:sz w:val="24"/>
          <w:szCs w:val="24"/>
        </w:rPr>
        <w:t xml:space="preserve"> to a firm </w:t>
      </w:r>
      <w:r w:rsidR="00161647" w:rsidRPr="00F85785">
        <w:rPr>
          <w:rFonts w:ascii="Times New Roman" w:eastAsia="Times New Roman" w:hAnsi="Times New Roman" w:cs="Times New Roman"/>
          <w:color w:val="0079BF" w:themeColor="accent1" w:themeShade="BF"/>
          <w:sz w:val="24"/>
          <w:szCs w:val="24"/>
        </w:rPr>
        <w:t xml:space="preserve"> rather than progression</w:t>
      </w:r>
      <w:r w:rsidR="00F85785" w:rsidRPr="00F85785">
        <w:rPr>
          <w:rFonts w:ascii="Times New Roman" w:eastAsia="Times New Roman" w:hAnsi="Times New Roman" w:cs="Times New Roman"/>
          <w:color w:val="0079BF" w:themeColor="accent1" w:themeShade="BF"/>
          <w:sz w:val="24"/>
          <w:szCs w:val="24"/>
        </w:rPr>
        <w:t xml:space="preserve"> within it</w:t>
      </w:r>
      <w:r w:rsidR="00161647" w:rsidRPr="00F85785">
        <w:rPr>
          <w:rFonts w:ascii="Times New Roman" w:eastAsia="Times New Roman" w:hAnsi="Times New Roman" w:cs="Times New Roman"/>
          <w:color w:val="0079BF" w:themeColor="accent1" w:themeShade="BF"/>
          <w:sz w:val="24"/>
          <w:szCs w:val="24"/>
        </w:rPr>
        <w:t xml:space="preserve">. </w:t>
      </w:r>
    </w:p>
    <w:p w14:paraId="08B75C9F" w14:textId="08321010" w:rsidR="00986055" w:rsidRPr="00724262" w:rsidRDefault="002638E4" w:rsidP="00EC3265">
      <w:pPr>
        <w:pStyle w:val="Body"/>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w:t>
      </w:r>
      <w:r w:rsidR="00E41E4B" w:rsidRPr="00724262">
        <w:rPr>
          <w:rFonts w:ascii="Times New Roman" w:eastAsia="Times New Roman" w:hAnsi="Times New Roman" w:cs="Times New Roman"/>
          <w:sz w:val="24"/>
          <w:szCs w:val="24"/>
        </w:rPr>
        <w:t xml:space="preserve"> is most star</w:t>
      </w:r>
      <w:r w:rsidR="00324A78" w:rsidRPr="00724262">
        <w:rPr>
          <w:rFonts w:ascii="Times New Roman" w:eastAsia="Times New Roman" w:hAnsi="Times New Roman" w:cs="Times New Roman"/>
          <w:sz w:val="24"/>
          <w:szCs w:val="24"/>
        </w:rPr>
        <w:t>k</w:t>
      </w:r>
      <w:r w:rsidR="00CB4545" w:rsidRPr="00724262">
        <w:rPr>
          <w:rFonts w:ascii="Times New Roman" w:eastAsia="Times New Roman" w:hAnsi="Times New Roman" w:cs="Times New Roman"/>
          <w:sz w:val="24"/>
          <w:szCs w:val="24"/>
        </w:rPr>
        <w:t xml:space="preserve"> </w:t>
      </w:r>
      <w:r w:rsidR="00E41E4B" w:rsidRPr="00724262">
        <w:rPr>
          <w:rFonts w:ascii="Times New Roman" w:eastAsia="Times New Roman" w:hAnsi="Times New Roman" w:cs="Times New Roman"/>
          <w:sz w:val="24"/>
          <w:szCs w:val="24"/>
        </w:rPr>
        <w:t xml:space="preserve">is the relative </w:t>
      </w:r>
      <w:r w:rsidR="00324A78" w:rsidRPr="00724262">
        <w:rPr>
          <w:rFonts w:ascii="Times New Roman" w:eastAsia="Times New Roman" w:hAnsi="Times New Roman" w:cs="Times New Roman"/>
          <w:sz w:val="24"/>
          <w:szCs w:val="24"/>
        </w:rPr>
        <w:t xml:space="preserve">status </w:t>
      </w:r>
      <w:r w:rsidR="00E41E4B" w:rsidRPr="00724262">
        <w:rPr>
          <w:rFonts w:ascii="Times New Roman" w:eastAsia="Times New Roman" w:hAnsi="Times New Roman" w:cs="Times New Roman"/>
          <w:sz w:val="24"/>
          <w:szCs w:val="24"/>
        </w:rPr>
        <w:t xml:space="preserve">of white women and minority ethnic men. Despite female solicitors having a more established profile in the profession and dominating entry to the </w:t>
      </w:r>
      <w:r w:rsidR="00E41E4B" w:rsidRPr="00724262">
        <w:rPr>
          <w:rFonts w:ascii="Times New Roman" w:eastAsia="Times New Roman" w:hAnsi="Times New Roman" w:cs="Times New Roman"/>
          <w:sz w:val="24"/>
          <w:szCs w:val="24"/>
        </w:rPr>
        <w:lastRenderedPageBreak/>
        <w:t>profession to the extent that they outnumber minority ethnic male solicitors five to one, they</w:t>
      </w:r>
      <w:r w:rsidR="004C41BD" w:rsidRPr="00724262">
        <w:rPr>
          <w:rFonts w:ascii="Times New Roman" w:eastAsia="Times New Roman" w:hAnsi="Times New Roman" w:cs="Times New Roman"/>
          <w:sz w:val="24"/>
          <w:szCs w:val="24"/>
        </w:rPr>
        <w:t xml:space="preserve"> are</w:t>
      </w:r>
      <w:r w:rsidR="00E41E4B" w:rsidRPr="00724262">
        <w:rPr>
          <w:rFonts w:ascii="Times New Roman" w:eastAsia="Times New Roman" w:hAnsi="Times New Roman" w:cs="Times New Roman"/>
          <w:sz w:val="24"/>
          <w:szCs w:val="24"/>
        </w:rPr>
        <w:t xml:space="preserve"> </w:t>
      </w:r>
      <w:r w:rsidR="004C41BD" w:rsidRPr="00724262">
        <w:rPr>
          <w:rFonts w:ascii="Times New Roman" w:eastAsia="Times New Roman" w:hAnsi="Times New Roman" w:cs="Times New Roman"/>
          <w:sz w:val="24"/>
          <w:szCs w:val="24"/>
        </w:rPr>
        <w:t>much less likely to route onto fast track career</w:t>
      </w:r>
      <w:r w:rsidR="006C2C6C" w:rsidRPr="00724262">
        <w:rPr>
          <w:rFonts w:ascii="Times New Roman" w:eastAsia="Times New Roman" w:hAnsi="Times New Roman" w:cs="Times New Roman"/>
          <w:sz w:val="24"/>
          <w:szCs w:val="24"/>
        </w:rPr>
        <w:t>s</w:t>
      </w:r>
      <w:r w:rsidR="004C41BD" w:rsidRPr="00724262">
        <w:rPr>
          <w:rFonts w:ascii="Times New Roman" w:eastAsia="Times New Roman" w:hAnsi="Times New Roman" w:cs="Times New Roman"/>
          <w:sz w:val="24"/>
          <w:szCs w:val="24"/>
        </w:rPr>
        <w:t xml:space="preserve"> leading to partnership in prestigious areas of </w:t>
      </w:r>
      <w:r w:rsidR="00D90BDE">
        <w:rPr>
          <w:rFonts w:ascii="Times New Roman" w:eastAsia="Times New Roman" w:hAnsi="Times New Roman" w:cs="Times New Roman"/>
          <w:sz w:val="24"/>
          <w:szCs w:val="24"/>
        </w:rPr>
        <w:t xml:space="preserve">corporate </w:t>
      </w:r>
      <w:r w:rsidR="004C41BD" w:rsidRPr="00724262">
        <w:rPr>
          <w:rFonts w:ascii="Times New Roman" w:eastAsia="Times New Roman" w:hAnsi="Times New Roman" w:cs="Times New Roman"/>
          <w:sz w:val="24"/>
          <w:szCs w:val="24"/>
        </w:rPr>
        <w:t>practice</w:t>
      </w:r>
      <w:r w:rsidR="00E41E4B" w:rsidRPr="00724262">
        <w:rPr>
          <w:rFonts w:ascii="Times New Roman" w:eastAsia="Times New Roman" w:hAnsi="Times New Roman" w:cs="Times New Roman"/>
          <w:sz w:val="24"/>
          <w:szCs w:val="24"/>
        </w:rPr>
        <w:t xml:space="preserve">. As such gender </w:t>
      </w:r>
      <w:r w:rsidR="00D64447">
        <w:rPr>
          <w:rFonts w:ascii="Times New Roman" w:eastAsia="Times New Roman" w:hAnsi="Times New Roman" w:cs="Times New Roman"/>
          <w:sz w:val="24"/>
          <w:szCs w:val="24"/>
        </w:rPr>
        <w:t>is</w:t>
      </w:r>
      <w:r w:rsidR="00304CBC">
        <w:rPr>
          <w:rFonts w:ascii="Times New Roman" w:eastAsia="Times New Roman" w:hAnsi="Times New Roman" w:cs="Times New Roman"/>
          <w:sz w:val="24"/>
          <w:szCs w:val="24"/>
        </w:rPr>
        <w:t xml:space="preserve"> a</w:t>
      </w:r>
      <w:r w:rsidR="00D64447">
        <w:rPr>
          <w:rFonts w:ascii="Times New Roman" w:eastAsia="Times New Roman" w:hAnsi="Times New Roman" w:cs="Times New Roman"/>
          <w:sz w:val="24"/>
          <w:szCs w:val="24"/>
        </w:rPr>
        <w:t xml:space="preserve"> more significant </w:t>
      </w:r>
      <w:r w:rsidR="00D934C0">
        <w:rPr>
          <w:rFonts w:ascii="Times New Roman" w:eastAsia="Times New Roman" w:hAnsi="Times New Roman" w:cs="Times New Roman"/>
          <w:sz w:val="24"/>
          <w:szCs w:val="24"/>
        </w:rPr>
        <w:t>factor in</w:t>
      </w:r>
      <w:r w:rsidR="00E41E4B" w:rsidRPr="00724262">
        <w:rPr>
          <w:rFonts w:ascii="Times New Roman" w:eastAsia="Times New Roman" w:hAnsi="Times New Roman" w:cs="Times New Roman"/>
          <w:sz w:val="24"/>
          <w:szCs w:val="24"/>
        </w:rPr>
        <w:t xml:space="preserve"> </w:t>
      </w:r>
      <w:r w:rsidR="004E41AA" w:rsidRPr="00724262">
        <w:rPr>
          <w:rFonts w:ascii="Times New Roman" w:eastAsia="Times New Roman" w:hAnsi="Times New Roman" w:cs="Times New Roman"/>
          <w:sz w:val="24"/>
          <w:szCs w:val="24"/>
        </w:rPr>
        <w:t>stratification</w:t>
      </w:r>
      <w:r w:rsidR="00906FB9">
        <w:rPr>
          <w:rFonts w:ascii="Times New Roman" w:eastAsia="Times New Roman" w:hAnsi="Times New Roman" w:cs="Times New Roman"/>
          <w:sz w:val="24"/>
          <w:szCs w:val="24"/>
        </w:rPr>
        <w:t xml:space="preserve"> and </w:t>
      </w:r>
      <w:r w:rsidR="00491BA8">
        <w:rPr>
          <w:rFonts w:ascii="Times New Roman" w:eastAsia="Times New Roman" w:hAnsi="Times New Roman" w:cs="Times New Roman"/>
          <w:sz w:val="24"/>
          <w:szCs w:val="24"/>
        </w:rPr>
        <w:t>(</w:t>
      </w:r>
      <w:r w:rsidR="00906FB9">
        <w:rPr>
          <w:rFonts w:ascii="Times New Roman" w:eastAsia="Times New Roman" w:hAnsi="Times New Roman" w:cs="Times New Roman"/>
          <w:sz w:val="24"/>
          <w:szCs w:val="24"/>
        </w:rPr>
        <w:t>dis</w:t>
      </w:r>
      <w:r w:rsidR="00491BA8">
        <w:rPr>
          <w:rFonts w:ascii="Times New Roman" w:eastAsia="Times New Roman" w:hAnsi="Times New Roman" w:cs="Times New Roman"/>
          <w:sz w:val="24"/>
          <w:szCs w:val="24"/>
        </w:rPr>
        <w:t>)</w:t>
      </w:r>
      <w:r w:rsidR="00906FB9">
        <w:rPr>
          <w:rFonts w:ascii="Times New Roman" w:eastAsia="Times New Roman" w:hAnsi="Times New Roman" w:cs="Times New Roman"/>
          <w:sz w:val="24"/>
          <w:szCs w:val="24"/>
        </w:rPr>
        <w:t>advanta</w:t>
      </w:r>
      <w:r w:rsidR="00D64447">
        <w:rPr>
          <w:rFonts w:ascii="Times New Roman" w:eastAsia="Times New Roman" w:hAnsi="Times New Roman" w:cs="Times New Roman"/>
          <w:sz w:val="24"/>
          <w:szCs w:val="24"/>
        </w:rPr>
        <w:t>ge</w:t>
      </w:r>
      <w:r w:rsidR="00E41E4B" w:rsidRPr="00724262">
        <w:rPr>
          <w:rFonts w:ascii="Times New Roman" w:eastAsia="Times New Roman" w:hAnsi="Times New Roman" w:cs="Times New Roman"/>
          <w:sz w:val="24"/>
          <w:szCs w:val="24"/>
        </w:rPr>
        <w:t>.</w:t>
      </w:r>
      <w:r w:rsidR="00AC2362" w:rsidRPr="00724262">
        <w:rPr>
          <w:rFonts w:ascii="Times New Roman" w:eastAsia="Times New Roman" w:hAnsi="Times New Roman" w:cs="Times New Roman"/>
          <w:sz w:val="24"/>
          <w:szCs w:val="24"/>
        </w:rPr>
        <w:t xml:space="preserve"> </w:t>
      </w:r>
      <w:r w:rsidR="00EC3265">
        <w:rPr>
          <w:rFonts w:ascii="Times New Roman" w:eastAsia="Times New Roman" w:hAnsi="Times New Roman" w:cs="Times New Roman"/>
          <w:sz w:val="24"/>
          <w:szCs w:val="24"/>
        </w:rPr>
        <w:t>Overall, f</w:t>
      </w:r>
      <w:r w:rsidR="4F8914D7" w:rsidRPr="00724262">
        <w:rPr>
          <w:rFonts w:ascii="Times New Roman" w:eastAsia="Times New Roman" w:hAnsi="Times New Roman" w:cs="Times New Roman"/>
          <w:sz w:val="24"/>
          <w:szCs w:val="24"/>
        </w:rPr>
        <w:t xml:space="preserve">rom a structural </w:t>
      </w:r>
      <w:r w:rsidR="2225AA8C" w:rsidRPr="00724262">
        <w:rPr>
          <w:rFonts w:ascii="Times New Roman" w:eastAsia="Times New Roman" w:hAnsi="Times New Roman" w:cs="Times New Roman"/>
          <w:sz w:val="24"/>
          <w:szCs w:val="24"/>
        </w:rPr>
        <w:t>perspective</w:t>
      </w:r>
      <w:r w:rsidR="036EF09E" w:rsidRPr="00724262">
        <w:rPr>
          <w:rFonts w:ascii="Times New Roman" w:eastAsia="Times New Roman" w:hAnsi="Times New Roman" w:cs="Times New Roman"/>
          <w:sz w:val="24"/>
          <w:szCs w:val="24"/>
        </w:rPr>
        <w:t xml:space="preserve"> our data indicates that </w:t>
      </w:r>
      <w:r w:rsidR="21085573" w:rsidRPr="00724262">
        <w:rPr>
          <w:rFonts w:ascii="Times New Roman" w:eastAsia="Times New Roman" w:hAnsi="Times New Roman" w:cs="Times New Roman"/>
          <w:sz w:val="24"/>
          <w:szCs w:val="24"/>
        </w:rPr>
        <w:t>firms’</w:t>
      </w:r>
      <w:r w:rsidR="036EF09E" w:rsidRPr="00724262">
        <w:rPr>
          <w:rFonts w:ascii="Times New Roman" w:eastAsia="Times New Roman" w:hAnsi="Times New Roman" w:cs="Times New Roman"/>
          <w:sz w:val="24"/>
          <w:szCs w:val="24"/>
        </w:rPr>
        <w:t xml:space="preserve"> intensity of preference </w:t>
      </w:r>
      <w:r w:rsidR="7ECE6E95" w:rsidRPr="00724262">
        <w:rPr>
          <w:rFonts w:ascii="Times New Roman" w:eastAsia="Times New Roman" w:hAnsi="Times New Roman" w:cs="Times New Roman"/>
          <w:sz w:val="24"/>
          <w:szCs w:val="24"/>
        </w:rPr>
        <w:t>to promote</w:t>
      </w:r>
      <w:r w:rsidR="036EF09E" w:rsidRPr="00724262">
        <w:rPr>
          <w:rFonts w:ascii="Times New Roman" w:eastAsia="Times New Roman" w:hAnsi="Times New Roman" w:cs="Times New Roman"/>
          <w:sz w:val="24"/>
          <w:szCs w:val="24"/>
        </w:rPr>
        <w:t xml:space="preserve"> m</w:t>
      </w:r>
      <w:r w:rsidR="781B7B43" w:rsidRPr="00724262">
        <w:rPr>
          <w:rFonts w:ascii="Times New Roman" w:eastAsia="Times New Roman" w:hAnsi="Times New Roman" w:cs="Times New Roman"/>
          <w:sz w:val="24"/>
          <w:szCs w:val="24"/>
        </w:rPr>
        <w:t>en to</w:t>
      </w:r>
      <w:r w:rsidR="16703853" w:rsidRPr="00724262">
        <w:rPr>
          <w:rFonts w:ascii="Times New Roman" w:eastAsia="Times New Roman" w:hAnsi="Times New Roman" w:cs="Times New Roman"/>
          <w:sz w:val="24"/>
          <w:szCs w:val="24"/>
        </w:rPr>
        <w:t xml:space="preserve"> partners</w:t>
      </w:r>
      <w:r w:rsidR="4DA5FC71" w:rsidRPr="00724262">
        <w:rPr>
          <w:rFonts w:ascii="Times New Roman" w:eastAsia="Times New Roman" w:hAnsi="Times New Roman" w:cs="Times New Roman"/>
          <w:sz w:val="24"/>
          <w:szCs w:val="24"/>
        </w:rPr>
        <w:t>hip</w:t>
      </w:r>
      <w:r w:rsidR="036EF09E" w:rsidRPr="00724262">
        <w:rPr>
          <w:rFonts w:ascii="Times New Roman" w:eastAsia="Times New Roman" w:hAnsi="Times New Roman" w:cs="Times New Roman"/>
          <w:sz w:val="24"/>
          <w:szCs w:val="24"/>
        </w:rPr>
        <w:t xml:space="preserve"> is stronger than it is for </w:t>
      </w:r>
      <w:r w:rsidR="20F9A451" w:rsidRPr="00724262">
        <w:rPr>
          <w:rFonts w:ascii="Times New Roman" w:eastAsia="Times New Roman" w:hAnsi="Times New Roman" w:cs="Times New Roman"/>
          <w:sz w:val="24"/>
          <w:szCs w:val="24"/>
        </w:rPr>
        <w:t>partners</w:t>
      </w:r>
      <w:r w:rsidR="036EF09E" w:rsidRPr="00724262">
        <w:rPr>
          <w:rFonts w:ascii="Times New Roman" w:eastAsia="Times New Roman" w:hAnsi="Times New Roman" w:cs="Times New Roman"/>
          <w:sz w:val="24"/>
          <w:szCs w:val="24"/>
        </w:rPr>
        <w:t xml:space="preserve"> </w:t>
      </w:r>
      <w:r w:rsidR="3AC71539" w:rsidRPr="00724262">
        <w:rPr>
          <w:rFonts w:ascii="Times New Roman" w:eastAsia="Times New Roman" w:hAnsi="Times New Roman" w:cs="Times New Roman"/>
          <w:sz w:val="24"/>
          <w:szCs w:val="24"/>
        </w:rPr>
        <w:t>to be of</w:t>
      </w:r>
      <w:r w:rsidR="036EF09E" w:rsidRPr="00724262">
        <w:rPr>
          <w:rFonts w:ascii="Times New Roman" w:eastAsia="Times New Roman" w:hAnsi="Times New Roman" w:cs="Times New Roman"/>
          <w:sz w:val="24"/>
          <w:szCs w:val="24"/>
        </w:rPr>
        <w:t xml:space="preserve"> white ethnicity. </w:t>
      </w:r>
    </w:p>
    <w:p w14:paraId="2E0A3917" w14:textId="07AC0C49" w:rsidR="000E3243" w:rsidRPr="00724262" w:rsidRDefault="003B651D" w:rsidP="00C717AD">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D67FC5" w:rsidRPr="00724262">
        <w:rPr>
          <w:rFonts w:ascii="Times New Roman" w:eastAsia="Times New Roman" w:hAnsi="Times New Roman" w:cs="Times New Roman"/>
          <w:sz w:val="24"/>
          <w:szCs w:val="24"/>
        </w:rPr>
        <w:t xml:space="preserve">nduring gender </w:t>
      </w:r>
      <w:r w:rsidR="007A2B4B" w:rsidRPr="00724262">
        <w:rPr>
          <w:rFonts w:ascii="Times New Roman" w:eastAsia="Times New Roman" w:hAnsi="Times New Roman" w:cs="Times New Roman"/>
          <w:sz w:val="24"/>
          <w:szCs w:val="24"/>
        </w:rPr>
        <w:t>stratification</w:t>
      </w:r>
      <w:r w:rsidR="00646B34" w:rsidRPr="00724262">
        <w:rPr>
          <w:rFonts w:ascii="Times New Roman" w:eastAsia="Times New Roman" w:hAnsi="Times New Roman" w:cs="Times New Roman"/>
          <w:sz w:val="24"/>
          <w:szCs w:val="24"/>
        </w:rPr>
        <w:t xml:space="preserve"> </w:t>
      </w:r>
      <w:r w:rsidR="00D67FC5" w:rsidRPr="00724262">
        <w:rPr>
          <w:rFonts w:ascii="Times New Roman" w:eastAsia="Times New Roman" w:hAnsi="Times New Roman" w:cs="Times New Roman"/>
          <w:sz w:val="24"/>
          <w:szCs w:val="24"/>
        </w:rPr>
        <w:t xml:space="preserve">accord </w:t>
      </w:r>
      <w:r w:rsidR="00646B34" w:rsidRPr="00724262">
        <w:rPr>
          <w:rFonts w:ascii="Times New Roman" w:eastAsia="Times New Roman" w:hAnsi="Times New Roman" w:cs="Times New Roman"/>
          <w:sz w:val="24"/>
          <w:szCs w:val="24"/>
        </w:rPr>
        <w:t>with</w:t>
      </w:r>
      <w:r w:rsidR="00D1055C" w:rsidRPr="00724262">
        <w:rPr>
          <w:rFonts w:ascii="Times New Roman" w:eastAsia="Times New Roman" w:hAnsi="Times New Roman" w:cs="Times New Roman"/>
          <w:sz w:val="24"/>
          <w:szCs w:val="24"/>
        </w:rPr>
        <w:t xml:space="preserve"> the </w:t>
      </w:r>
      <w:r w:rsidR="00094266" w:rsidRPr="00724262">
        <w:rPr>
          <w:rFonts w:ascii="Times New Roman" w:eastAsia="Times New Roman" w:hAnsi="Times New Roman" w:cs="Times New Roman"/>
          <w:sz w:val="24"/>
          <w:szCs w:val="24"/>
        </w:rPr>
        <w:t>notion of</w:t>
      </w:r>
      <w:r w:rsidR="00D1055C" w:rsidRPr="00724262">
        <w:rPr>
          <w:rFonts w:ascii="Times New Roman" w:eastAsia="Times New Roman" w:hAnsi="Times New Roman" w:cs="Times New Roman"/>
          <w:sz w:val="24"/>
          <w:szCs w:val="24"/>
        </w:rPr>
        <w:t xml:space="preserve"> ascription bias</w:t>
      </w:r>
      <w:r w:rsidR="00482B49">
        <w:rPr>
          <w:rFonts w:ascii="Times New Roman" w:eastAsia="Times New Roman" w:hAnsi="Times New Roman" w:cs="Times New Roman"/>
          <w:sz w:val="24"/>
          <w:szCs w:val="24"/>
        </w:rPr>
        <w:t xml:space="preserve"> or queue theory</w:t>
      </w:r>
      <w:r w:rsidR="00D1055C" w:rsidRPr="00724262">
        <w:rPr>
          <w:rFonts w:ascii="Times New Roman" w:eastAsia="Times New Roman" w:hAnsi="Times New Roman" w:cs="Times New Roman"/>
          <w:sz w:val="24"/>
          <w:szCs w:val="24"/>
        </w:rPr>
        <w:t xml:space="preserve"> </w:t>
      </w:r>
      <w:r w:rsidR="00986055" w:rsidRPr="00724262">
        <w:rPr>
          <w:rFonts w:ascii="Times New Roman" w:eastAsia="Times New Roman" w:hAnsi="Times New Roman" w:cs="Times New Roman"/>
          <w:sz w:val="24"/>
          <w:szCs w:val="24"/>
        </w:rPr>
        <w:t>whereby firms</w:t>
      </w:r>
      <w:r w:rsidR="00986055" w:rsidRPr="00724262">
        <w:rPr>
          <w:rFonts w:ascii="Times New Roman" w:eastAsia="Times New Roman" w:hAnsi="Times New Roman" w:cs="Times New Roman"/>
          <w:sz w:val="24"/>
          <w:szCs w:val="24"/>
          <w:lang w:val="en-GB"/>
        </w:rPr>
        <w:t xml:space="preserve"> give men the first chance at the best jobs, then turning to women when they cannot attract enough qualified men</w:t>
      </w:r>
      <w:r w:rsidR="00986055" w:rsidRPr="00724262">
        <w:rPr>
          <w:rFonts w:ascii="Times New Roman" w:eastAsia="Times New Roman" w:hAnsi="Times New Roman" w:cs="Times New Roman"/>
          <w:sz w:val="24"/>
          <w:szCs w:val="24"/>
        </w:rPr>
        <w:t xml:space="preserve"> </w:t>
      </w:r>
      <w:r w:rsidR="00D1055C" w:rsidRPr="00724262">
        <w:rPr>
          <w:rFonts w:ascii="Times New Roman" w:eastAsia="Times New Roman" w:hAnsi="Times New Roman" w:cs="Times New Roman"/>
          <w:sz w:val="24"/>
          <w:szCs w:val="24"/>
        </w:rPr>
        <w:t>(</w:t>
      </w:r>
      <w:r w:rsidR="00482B49">
        <w:rPr>
          <w:rFonts w:ascii="Times New Roman" w:eastAsia="Times New Roman" w:hAnsi="Times New Roman" w:cs="Times New Roman"/>
          <w:sz w:val="24"/>
          <w:szCs w:val="24"/>
        </w:rPr>
        <w:t xml:space="preserve">Reskin and Roos </w:t>
      </w:r>
      <w:r w:rsidR="00774BF2">
        <w:rPr>
          <w:rFonts w:ascii="Times New Roman" w:eastAsia="Times New Roman" w:hAnsi="Times New Roman" w:cs="Times New Roman"/>
          <w:sz w:val="24"/>
          <w:szCs w:val="24"/>
        </w:rPr>
        <w:t>1990</w:t>
      </w:r>
      <w:r w:rsidR="00482B49">
        <w:rPr>
          <w:rFonts w:ascii="Times New Roman" w:eastAsia="Times New Roman" w:hAnsi="Times New Roman" w:cs="Times New Roman"/>
          <w:sz w:val="24"/>
          <w:szCs w:val="24"/>
        </w:rPr>
        <w:t xml:space="preserve">; </w:t>
      </w:r>
      <w:r w:rsidR="00A03A00" w:rsidRPr="00724262">
        <w:rPr>
          <w:rFonts w:ascii="Times New Roman" w:eastAsia="Times New Roman" w:hAnsi="Times New Roman" w:cs="Times New Roman"/>
          <w:sz w:val="24"/>
          <w:szCs w:val="24"/>
          <w:lang w:val="en-GB"/>
        </w:rPr>
        <w:t>Reskin and MacBri</w:t>
      </w:r>
      <w:r w:rsidR="00793809">
        <w:rPr>
          <w:rFonts w:ascii="Times New Roman" w:eastAsia="Times New Roman" w:hAnsi="Times New Roman" w:cs="Times New Roman"/>
          <w:sz w:val="24"/>
          <w:szCs w:val="24"/>
          <w:lang w:val="en-GB"/>
        </w:rPr>
        <w:t>a</w:t>
      </w:r>
      <w:r w:rsidR="00A03A00" w:rsidRPr="00724262">
        <w:rPr>
          <w:rFonts w:ascii="Times New Roman" w:eastAsia="Times New Roman" w:hAnsi="Times New Roman" w:cs="Times New Roman"/>
          <w:sz w:val="24"/>
          <w:szCs w:val="24"/>
          <w:lang w:val="en-GB"/>
        </w:rPr>
        <w:t>r</w:t>
      </w:r>
      <w:r w:rsidR="009A0D02">
        <w:rPr>
          <w:rFonts w:ascii="Times New Roman" w:eastAsia="Times New Roman" w:hAnsi="Times New Roman" w:cs="Times New Roman"/>
          <w:sz w:val="24"/>
          <w:szCs w:val="24"/>
          <w:lang w:val="en-GB"/>
        </w:rPr>
        <w:t>,</w:t>
      </w:r>
      <w:r w:rsidR="00BE7897" w:rsidRPr="00724262">
        <w:rPr>
          <w:rFonts w:ascii="Times New Roman" w:eastAsia="Times New Roman" w:hAnsi="Times New Roman" w:cs="Times New Roman"/>
          <w:sz w:val="24"/>
          <w:szCs w:val="24"/>
          <w:lang w:val="en-GB"/>
        </w:rPr>
        <w:t xml:space="preserve"> </w:t>
      </w:r>
      <w:r w:rsidR="00A03A00" w:rsidRPr="00724262">
        <w:rPr>
          <w:rFonts w:ascii="Times New Roman" w:eastAsia="Times New Roman" w:hAnsi="Times New Roman" w:cs="Times New Roman"/>
          <w:sz w:val="24"/>
          <w:szCs w:val="24"/>
          <w:lang w:val="en-GB"/>
        </w:rPr>
        <w:t>2000</w:t>
      </w:r>
      <w:r w:rsidR="00A46149">
        <w:rPr>
          <w:rFonts w:ascii="Times New Roman" w:eastAsia="Times New Roman" w:hAnsi="Times New Roman" w:cs="Times New Roman"/>
          <w:sz w:val="24"/>
          <w:szCs w:val="24"/>
          <w:lang w:val="en-GB"/>
        </w:rPr>
        <w:t>)</w:t>
      </w:r>
      <w:r w:rsidR="003A6ADD">
        <w:rPr>
          <w:rFonts w:ascii="Calibri" w:hAnsi="Calibri" w:cs="Calibri"/>
          <w:bdr w:val="none" w:sz="0" w:space="0" w:color="auto" w:frame="1"/>
        </w:rPr>
        <w:t xml:space="preserve">. </w:t>
      </w:r>
      <w:r w:rsidR="003A6ADD" w:rsidRPr="003A6ADD">
        <w:rPr>
          <w:rFonts w:ascii="Times New Roman" w:hAnsi="Times New Roman" w:cs="Times New Roman"/>
          <w:sz w:val="24"/>
          <w:szCs w:val="24"/>
          <w:bdr w:val="none" w:sz="0" w:space="0" w:color="auto" w:frame="1"/>
        </w:rPr>
        <w:t>This also links to the notion of a male ideal worker (Acker</w:t>
      </w:r>
      <w:r w:rsidR="009A0D02">
        <w:rPr>
          <w:rFonts w:ascii="Times New Roman" w:hAnsi="Times New Roman" w:cs="Times New Roman"/>
          <w:sz w:val="24"/>
          <w:szCs w:val="24"/>
          <w:bdr w:val="none" w:sz="0" w:space="0" w:color="auto" w:frame="1"/>
        </w:rPr>
        <w:t>,</w:t>
      </w:r>
      <w:r w:rsidR="003A6ADD" w:rsidRPr="003A6ADD">
        <w:rPr>
          <w:rFonts w:ascii="Times New Roman" w:hAnsi="Times New Roman" w:cs="Times New Roman"/>
          <w:sz w:val="24"/>
          <w:szCs w:val="24"/>
          <w:bdr w:val="none" w:sz="0" w:space="0" w:color="auto" w:frame="1"/>
        </w:rPr>
        <w:t xml:space="preserve"> 2006) prevalent across many professio</w:t>
      </w:r>
      <w:r w:rsidR="003A6ADD">
        <w:rPr>
          <w:rFonts w:ascii="Times New Roman" w:hAnsi="Times New Roman" w:cs="Times New Roman"/>
          <w:sz w:val="24"/>
          <w:szCs w:val="24"/>
          <w:bdr w:val="none" w:sz="0" w:space="0" w:color="auto" w:frame="1"/>
        </w:rPr>
        <w:t>ns and national contexts (Cohen</w:t>
      </w:r>
      <w:r w:rsidR="003A6ADD" w:rsidRPr="003A6ADD">
        <w:rPr>
          <w:rFonts w:ascii="Times New Roman" w:hAnsi="Times New Roman" w:cs="Times New Roman"/>
          <w:sz w:val="24"/>
          <w:szCs w:val="24"/>
          <w:bdr w:val="none" w:sz="0" w:space="0" w:color="auto" w:frame="1"/>
        </w:rPr>
        <w:t> et al</w:t>
      </w:r>
      <w:r w:rsidR="003A6ADD">
        <w:rPr>
          <w:rFonts w:ascii="Times New Roman" w:hAnsi="Times New Roman" w:cs="Times New Roman"/>
          <w:sz w:val="24"/>
          <w:szCs w:val="24"/>
          <w:bdr w:val="none" w:sz="0" w:space="0" w:color="auto" w:frame="1"/>
        </w:rPr>
        <w:t>.,</w:t>
      </w:r>
      <w:r w:rsidR="003A6ADD" w:rsidRPr="003A6ADD">
        <w:rPr>
          <w:rFonts w:ascii="Times New Roman" w:hAnsi="Times New Roman" w:cs="Times New Roman"/>
          <w:sz w:val="24"/>
          <w:szCs w:val="24"/>
          <w:bdr w:val="none" w:sz="0" w:space="0" w:color="auto" w:frame="1"/>
        </w:rPr>
        <w:t xml:space="preserve"> 2021)</w:t>
      </w:r>
      <w:r w:rsidR="003A6ADD">
        <w:rPr>
          <w:rFonts w:ascii="Times New Roman" w:hAnsi="Times New Roman" w:cs="Times New Roman"/>
          <w:sz w:val="24"/>
          <w:szCs w:val="24"/>
          <w:bdr w:val="none" w:sz="0" w:space="0" w:color="auto" w:frame="1"/>
        </w:rPr>
        <w:t>.</w:t>
      </w:r>
      <w:r w:rsidR="00986055" w:rsidRPr="00724262">
        <w:rPr>
          <w:rFonts w:ascii="Times New Roman" w:eastAsia="Times New Roman" w:hAnsi="Times New Roman" w:cs="Times New Roman"/>
          <w:sz w:val="24"/>
          <w:szCs w:val="24"/>
        </w:rPr>
        <w:t xml:space="preserve"> Indeed, that white women and later minority ethnic women were simultaneously integrated into the profession and marginalized within it is consistent with empirical research that claims gender penalties are often more pervasive and enduring than ethnic penalties (Mandel and Semyonov</w:t>
      </w:r>
      <w:r w:rsidR="009A0D02">
        <w:rPr>
          <w:rFonts w:ascii="Times New Roman" w:eastAsia="Times New Roman" w:hAnsi="Times New Roman" w:cs="Times New Roman"/>
          <w:sz w:val="24"/>
          <w:szCs w:val="24"/>
        </w:rPr>
        <w:t>,</w:t>
      </w:r>
      <w:r w:rsidR="00986055" w:rsidRPr="00724262">
        <w:rPr>
          <w:rFonts w:ascii="Times New Roman" w:eastAsia="Times New Roman" w:hAnsi="Times New Roman" w:cs="Times New Roman"/>
          <w:sz w:val="24"/>
          <w:szCs w:val="24"/>
        </w:rPr>
        <w:t xml:space="preserve"> 2016; </w:t>
      </w:r>
      <w:r w:rsidR="005B039C">
        <w:rPr>
          <w:rFonts w:ascii="Times New Roman" w:eastAsia="Times New Roman" w:hAnsi="Times New Roman" w:cs="Times New Roman"/>
          <w:sz w:val="24"/>
          <w:szCs w:val="24"/>
        </w:rPr>
        <w:t xml:space="preserve">Author, </w:t>
      </w:r>
      <w:r w:rsidR="00986055" w:rsidRPr="00724262">
        <w:rPr>
          <w:rFonts w:ascii="Times New Roman" w:eastAsia="Times New Roman" w:hAnsi="Times New Roman" w:cs="Times New Roman"/>
          <w:sz w:val="24"/>
          <w:szCs w:val="24"/>
        </w:rPr>
        <w:t>2019</w:t>
      </w:r>
      <w:r w:rsidR="00774BF2">
        <w:rPr>
          <w:rFonts w:ascii="Times New Roman" w:eastAsia="Times New Roman" w:hAnsi="Times New Roman" w:cs="Times New Roman"/>
          <w:sz w:val="24"/>
          <w:szCs w:val="24"/>
        </w:rPr>
        <w:t>)</w:t>
      </w:r>
    </w:p>
    <w:p w14:paraId="746295F0" w14:textId="76BD9A96" w:rsidR="00300000" w:rsidRPr="00724262" w:rsidRDefault="00F629B4" w:rsidP="004C44EA">
      <w:pPr>
        <w:pStyle w:val="Body"/>
        <w:spacing w:line="480" w:lineRule="auto"/>
        <w:ind w:firstLine="720"/>
        <w:jc w:val="both"/>
        <w:rPr>
          <w:rFonts w:ascii="Times New Roman" w:eastAsia="Times New Roman" w:hAnsi="Times New Roman" w:cs="Times New Roman"/>
          <w:sz w:val="24"/>
          <w:szCs w:val="24"/>
        </w:rPr>
      </w:pPr>
      <w:r w:rsidRPr="00724262">
        <w:rPr>
          <w:rFonts w:ascii="Times New Roman" w:eastAsia="Times New Roman" w:hAnsi="Times New Roman" w:cs="Times New Roman"/>
          <w:sz w:val="24"/>
          <w:szCs w:val="24"/>
        </w:rPr>
        <w:t xml:space="preserve">However, this does not fully explain the success </w:t>
      </w:r>
      <w:r w:rsidR="00FB2D62" w:rsidRPr="00724262">
        <w:rPr>
          <w:rFonts w:ascii="Times New Roman" w:eastAsia="Times New Roman" w:hAnsi="Times New Roman" w:cs="Times New Roman"/>
          <w:sz w:val="24"/>
          <w:szCs w:val="24"/>
        </w:rPr>
        <w:t xml:space="preserve">story </w:t>
      </w:r>
      <w:r w:rsidRPr="00724262">
        <w:rPr>
          <w:rFonts w:ascii="Times New Roman" w:eastAsia="Times New Roman" w:hAnsi="Times New Roman" w:cs="Times New Roman"/>
          <w:sz w:val="24"/>
          <w:szCs w:val="24"/>
        </w:rPr>
        <w:t>of minority ethnic men</w:t>
      </w:r>
      <w:r w:rsidR="00751433" w:rsidRPr="00724262">
        <w:rPr>
          <w:rFonts w:ascii="Times New Roman" w:eastAsia="Times New Roman" w:hAnsi="Times New Roman" w:cs="Times New Roman"/>
          <w:sz w:val="24"/>
          <w:szCs w:val="24"/>
        </w:rPr>
        <w:t xml:space="preserve"> </w:t>
      </w:r>
      <w:r w:rsidR="001A6F3E" w:rsidRPr="00724262">
        <w:rPr>
          <w:rFonts w:ascii="Times New Roman" w:eastAsia="Times New Roman" w:hAnsi="Times New Roman" w:cs="Times New Roman"/>
          <w:sz w:val="24"/>
          <w:szCs w:val="24"/>
        </w:rPr>
        <w:t>who are particularly well</w:t>
      </w:r>
      <w:r w:rsidR="009A1770" w:rsidRPr="00724262">
        <w:rPr>
          <w:rFonts w:ascii="Times New Roman" w:eastAsia="Times New Roman" w:hAnsi="Times New Roman" w:cs="Times New Roman"/>
          <w:sz w:val="24"/>
          <w:szCs w:val="24"/>
        </w:rPr>
        <w:t xml:space="preserve"> </w:t>
      </w:r>
      <w:r w:rsidR="003F1881">
        <w:rPr>
          <w:rFonts w:ascii="Times New Roman" w:eastAsia="Times New Roman" w:hAnsi="Times New Roman" w:cs="Times New Roman"/>
          <w:sz w:val="24"/>
          <w:szCs w:val="24"/>
        </w:rPr>
        <w:t>integrated</w:t>
      </w:r>
      <w:r w:rsidR="00612A14" w:rsidRPr="00724262">
        <w:rPr>
          <w:rFonts w:ascii="Times New Roman" w:eastAsia="Times New Roman" w:hAnsi="Times New Roman" w:cs="Times New Roman"/>
          <w:sz w:val="24"/>
          <w:szCs w:val="24"/>
        </w:rPr>
        <w:t xml:space="preserve"> </w:t>
      </w:r>
      <w:r w:rsidR="00EE58CB" w:rsidRPr="00724262">
        <w:rPr>
          <w:rFonts w:ascii="Times New Roman" w:eastAsia="Times New Roman" w:hAnsi="Times New Roman" w:cs="Times New Roman"/>
          <w:sz w:val="24"/>
          <w:szCs w:val="24"/>
        </w:rPr>
        <w:t>in</w:t>
      </w:r>
      <w:r w:rsidR="003F1881">
        <w:rPr>
          <w:rFonts w:ascii="Times New Roman" w:eastAsia="Times New Roman" w:hAnsi="Times New Roman" w:cs="Times New Roman"/>
          <w:sz w:val="24"/>
          <w:szCs w:val="24"/>
        </w:rPr>
        <w:t>to</w:t>
      </w:r>
      <w:r w:rsidR="00EE58CB" w:rsidRPr="00724262">
        <w:rPr>
          <w:rFonts w:ascii="Times New Roman" w:eastAsia="Times New Roman" w:hAnsi="Times New Roman" w:cs="Times New Roman"/>
          <w:sz w:val="24"/>
          <w:szCs w:val="24"/>
        </w:rPr>
        <w:t xml:space="preserve"> prestigious </w:t>
      </w:r>
      <w:r w:rsidR="00612A14" w:rsidRPr="00724262">
        <w:rPr>
          <w:rFonts w:ascii="Times New Roman" w:eastAsia="Times New Roman" w:hAnsi="Times New Roman" w:cs="Times New Roman"/>
          <w:sz w:val="24"/>
          <w:szCs w:val="24"/>
        </w:rPr>
        <w:t xml:space="preserve">career </w:t>
      </w:r>
      <w:r w:rsidR="004E41AA" w:rsidRPr="00724262">
        <w:rPr>
          <w:rFonts w:ascii="Times New Roman" w:eastAsia="Times New Roman" w:hAnsi="Times New Roman" w:cs="Times New Roman"/>
          <w:sz w:val="24"/>
          <w:szCs w:val="24"/>
        </w:rPr>
        <w:t>profiles</w:t>
      </w:r>
      <w:r w:rsidR="001A6F3E" w:rsidRPr="00724262">
        <w:rPr>
          <w:rFonts w:ascii="Times New Roman" w:eastAsia="Times New Roman" w:hAnsi="Times New Roman" w:cs="Times New Roman"/>
          <w:sz w:val="24"/>
          <w:szCs w:val="24"/>
        </w:rPr>
        <w:t xml:space="preserve"> relative to white </w:t>
      </w:r>
      <w:r w:rsidR="00483DD3">
        <w:rPr>
          <w:rFonts w:ascii="Times New Roman" w:eastAsia="Times New Roman" w:hAnsi="Times New Roman" w:cs="Times New Roman"/>
          <w:sz w:val="24"/>
          <w:szCs w:val="24"/>
        </w:rPr>
        <w:t>wo</w:t>
      </w:r>
      <w:r w:rsidR="00CF1520" w:rsidRPr="00724262">
        <w:rPr>
          <w:rFonts w:ascii="Times New Roman" w:eastAsia="Times New Roman" w:hAnsi="Times New Roman" w:cs="Times New Roman"/>
          <w:sz w:val="24"/>
          <w:szCs w:val="24"/>
        </w:rPr>
        <w:t>men.</w:t>
      </w:r>
      <w:r w:rsidR="002E48BC" w:rsidRPr="00724262">
        <w:rPr>
          <w:rFonts w:ascii="Times New Roman" w:eastAsia="Times New Roman" w:hAnsi="Times New Roman" w:cs="Times New Roman"/>
          <w:sz w:val="24"/>
          <w:szCs w:val="24"/>
        </w:rPr>
        <w:t xml:space="preserve"> </w:t>
      </w:r>
      <w:r w:rsidR="00E772E6" w:rsidRPr="00724262">
        <w:rPr>
          <w:rFonts w:ascii="Times New Roman" w:eastAsia="Times New Roman" w:hAnsi="Times New Roman" w:cs="Times New Roman"/>
          <w:sz w:val="24"/>
          <w:szCs w:val="24"/>
        </w:rPr>
        <w:t xml:space="preserve">In general, minority men </w:t>
      </w:r>
      <w:r w:rsidR="00C00A5B">
        <w:rPr>
          <w:rFonts w:ascii="Times New Roman" w:eastAsia="Times New Roman" w:hAnsi="Times New Roman" w:cs="Times New Roman"/>
          <w:sz w:val="24"/>
          <w:szCs w:val="24"/>
        </w:rPr>
        <w:t>may hold</w:t>
      </w:r>
      <w:r w:rsidR="00637D84" w:rsidRPr="00724262">
        <w:rPr>
          <w:rFonts w:ascii="Times New Roman" w:eastAsia="Times New Roman" w:hAnsi="Times New Roman" w:cs="Times New Roman"/>
          <w:sz w:val="24"/>
          <w:szCs w:val="24"/>
        </w:rPr>
        <w:t xml:space="preserve"> greater </w:t>
      </w:r>
      <w:r w:rsidR="00C00A5B">
        <w:rPr>
          <w:rFonts w:ascii="Times New Roman" w:eastAsia="Times New Roman" w:hAnsi="Times New Roman" w:cs="Times New Roman"/>
          <w:sz w:val="24"/>
          <w:szCs w:val="24"/>
        </w:rPr>
        <w:t>potential</w:t>
      </w:r>
      <w:r w:rsidR="00637D84" w:rsidRPr="00724262">
        <w:rPr>
          <w:rFonts w:ascii="Times New Roman" w:eastAsia="Times New Roman" w:hAnsi="Times New Roman" w:cs="Times New Roman"/>
          <w:sz w:val="24"/>
          <w:szCs w:val="24"/>
        </w:rPr>
        <w:t xml:space="preserve"> for cultural, political and economic assimilation</w:t>
      </w:r>
      <w:r w:rsidR="00067172" w:rsidRPr="00724262">
        <w:rPr>
          <w:rFonts w:ascii="Times New Roman" w:eastAsia="Times New Roman" w:hAnsi="Times New Roman" w:cs="Times New Roman"/>
          <w:sz w:val="24"/>
          <w:szCs w:val="24"/>
        </w:rPr>
        <w:t xml:space="preserve"> than </w:t>
      </w:r>
      <w:r w:rsidR="003B6D07" w:rsidRPr="00724262">
        <w:rPr>
          <w:rFonts w:ascii="Times New Roman" w:eastAsia="Times New Roman" w:hAnsi="Times New Roman" w:cs="Times New Roman"/>
          <w:sz w:val="24"/>
          <w:szCs w:val="24"/>
        </w:rPr>
        <w:t xml:space="preserve">women. </w:t>
      </w:r>
      <w:r w:rsidR="00D842D3">
        <w:rPr>
          <w:rFonts w:ascii="Times New Roman" w:eastAsia="Times New Roman" w:hAnsi="Times New Roman" w:cs="Times New Roman"/>
          <w:sz w:val="24"/>
          <w:szCs w:val="24"/>
        </w:rPr>
        <w:t xml:space="preserve">It </w:t>
      </w:r>
      <w:r w:rsidR="00D842D3" w:rsidRPr="004D5DCE">
        <w:rPr>
          <w:rFonts w:ascii="Times New Roman" w:eastAsia="Times New Roman" w:hAnsi="Times New Roman" w:cs="Times New Roman"/>
          <w:color w:val="0079BF" w:themeColor="accent1" w:themeShade="BF"/>
          <w:sz w:val="24"/>
          <w:szCs w:val="24"/>
        </w:rPr>
        <w:t xml:space="preserve">is also important to </w:t>
      </w:r>
      <w:r w:rsidR="00583A3F">
        <w:rPr>
          <w:rFonts w:ascii="Times New Roman" w:eastAsia="Times New Roman" w:hAnsi="Times New Roman" w:cs="Times New Roman"/>
          <w:color w:val="0079BF" w:themeColor="accent1" w:themeShade="BF"/>
          <w:sz w:val="24"/>
          <w:szCs w:val="24"/>
        </w:rPr>
        <w:t>acknowledge</w:t>
      </w:r>
      <w:r w:rsidR="00D842D3" w:rsidRPr="004D5DCE">
        <w:rPr>
          <w:rFonts w:ascii="Times New Roman" w:eastAsia="Times New Roman" w:hAnsi="Times New Roman" w:cs="Times New Roman"/>
          <w:color w:val="0079BF" w:themeColor="accent1" w:themeShade="BF"/>
          <w:sz w:val="24"/>
          <w:szCs w:val="24"/>
        </w:rPr>
        <w:t xml:space="preserve"> diversity</w:t>
      </w:r>
      <w:r w:rsidR="00E97ABD">
        <w:rPr>
          <w:rFonts w:ascii="Times New Roman" w:eastAsia="Times New Roman" w:hAnsi="Times New Roman" w:cs="Times New Roman"/>
          <w:color w:val="0079BF" w:themeColor="accent1" w:themeShade="BF"/>
          <w:sz w:val="24"/>
          <w:szCs w:val="24"/>
        </w:rPr>
        <w:t xml:space="preserve"> and intra group difference</w:t>
      </w:r>
      <w:r w:rsidR="00D842D3" w:rsidRPr="004D5DCE">
        <w:rPr>
          <w:rFonts w:ascii="Times New Roman" w:eastAsia="Times New Roman" w:hAnsi="Times New Roman" w:cs="Times New Roman"/>
          <w:color w:val="0079BF" w:themeColor="accent1" w:themeShade="BF"/>
          <w:sz w:val="24"/>
          <w:szCs w:val="24"/>
        </w:rPr>
        <w:t xml:space="preserve"> within the minority </w:t>
      </w:r>
      <w:r w:rsidR="00583A3F" w:rsidRPr="004D5DCE">
        <w:rPr>
          <w:rFonts w:ascii="Times New Roman" w:eastAsia="Times New Roman" w:hAnsi="Times New Roman" w:cs="Times New Roman"/>
          <w:color w:val="0079BF" w:themeColor="accent1" w:themeShade="BF"/>
          <w:sz w:val="24"/>
          <w:szCs w:val="24"/>
        </w:rPr>
        <w:t xml:space="preserve">ethnic male </w:t>
      </w:r>
      <w:r w:rsidR="00D842D3" w:rsidRPr="004D5DCE">
        <w:rPr>
          <w:rFonts w:ascii="Times New Roman" w:eastAsia="Times New Roman" w:hAnsi="Times New Roman" w:cs="Times New Roman"/>
          <w:color w:val="0079BF" w:themeColor="accent1" w:themeShade="BF"/>
          <w:sz w:val="24"/>
          <w:szCs w:val="24"/>
        </w:rPr>
        <w:t>population. Studies demonstrate that Indian and Chinese men are more likely enter and progress within law firms due to a combination of socio-economic background (Ashley 2010</w:t>
      </w:r>
      <w:r w:rsidR="002634B1" w:rsidRPr="004D5DCE">
        <w:rPr>
          <w:rFonts w:ascii="Times New Roman" w:eastAsia="Times New Roman" w:hAnsi="Times New Roman" w:cs="Times New Roman"/>
          <w:color w:val="0079BF" w:themeColor="accent1" w:themeShade="BF"/>
          <w:sz w:val="24"/>
          <w:szCs w:val="24"/>
        </w:rPr>
        <w:t>; 2017</w:t>
      </w:r>
      <w:r w:rsidR="00D842D3" w:rsidRPr="004D5DCE">
        <w:rPr>
          <w:rFonts w:ascii="Times New Roman" w:eastAsia="Times New Roman" w:hAnsi="Times New Roman" w:cs="Times New Roman"/>
          <w:color w:val="0079BF" w:themeColor="accent1" w:themeShade="BF"/>
          <w:sz w:val="24"/>
          <w:szCs w:val="24"/>
        </w:rPr>
        <w:t>, Archer 2011, Tomlinson  et al 2013; 2019) education profile</w:t>
      </w:r>
      <w:r w:rsidR="000C5A67" w:rsidRPr="004D5DCE">
        <w:rPr>
          <w:rFonts w:ascii="Times New Roman" w:eastAsia="Times New Roman" w:hAnsi="Times New Roman" w:cs="Times New Roman"/>
          <w:color w:val="0079BF" w:themeColor="accent1" w:themeShade="BF"/>
          <w:sz w:val="24"/>
          <w:szCs w:val="24"/>
        </w:rPr>
        <w:t>, cultural fit and upbringing</w:t>
      </w:r>
      <w:r w:rsidR="00D842D3" w:rsidRPr="004D5DCE">
        <w:rPr>
          <w:rFonts w:ascii="Times New Roman" w:eastAsia="Times New Roman" w:hAnsi="Times New Roman" w:cs="Times New Roman"/>
          <w:color w:val="0079BF" w:themeColor="accent1" w:themeShade="BF"/>
          <w:sz w:val="24"/>
          <w:szCs w:val="24"/>
        </w:rPr>
        <w:t xml:space="preserve"> (Webley et al 201</w:t>
      </w:r>
      <w:r w:rsidR="00C22AC5">
        <w:rPr>
          <w:rFonts w:ascii="Times New Roman" w:eastAsia="Times New Roman" w:hAnsi="Times New Roman" w:cs="Times New Roman"/>
          <w:color w:val="0079BF" w:themeColor="accent1" w:themeShade="BF"/>
          <w:sz w:val="24"/>
          <w:szCs w:val="24"/>
        </w:rPr>
        <w:t>6</w:t>
      </w:r>
      <w:r w:rsidR="002634B1" w:rsidRPr="004D5DCE">
        <w:rPr>
          <w:rFonts w:ascii="Times New Roman" w:eastAsia="Times New Roman" w:hAnsi="Times New Roman" w:cs="Times New Roman"/>
          <w:color w:val="0079BF" w:themeColor="accent1" w:themeShade="BF"/>
          <w:sz w:val="24"/>
          <w:szCs w:val="24"/>
        </w:rPr>
        <w:t xml:space="preserve">) </w:t>
      </w:r>
      <w:r w:rsidR="00D842D3" w:rsidRPr="004D5DCE">
        <w:rPr>
          <w:rFonts w:ascii="Times New Roman" w:eastAsia="Times New Roman" w:hAnsi="Times New Roman" w:cs="Times New Roman"/>
          <w:color w:val="0079BF" w:themeColor="accent1" w:themeShade="BF"/>
          <w:sz w:val="24"/>
          <w:szCs w:val="24"/>
        </w:rPr>
        <w:t xml:space="preserve">and resultantly </w:t>
      </w:r>
      <w:r w:rsidR="00B12934" w:rsidRPr="004D5DCE">
        <w:rPr>
          <w:rFonts w:ascii="Times New Roman" w:eastAsia="Times New Roman" w:hAnsi="Times New Roman" w:cs="Times New Roman"/>
          <w:color w:val="0079BF" w:themeColor="accent1" w:themeShade="BF"/>
          <w:sz w:val="24"/>
          <w:szCs w:val="24"/>
        </w:rPr>
        <w:t xml:space="preserve">are more often located </w:t>
      </w:r>
      <w:r w:rsidR="00D842D3" w:rsidRPr="004D5DCE">
        <w:rPr>
          <w:rFonts w:ascii="Times New Roman" w:eastAsia="Times New Roman" w:hAnsi="Times New Roman" w:cs="Times New Roman"/>
          <w:color w:val="0079BF" w:themeColor="accent1" w:themeShade="BF"/>
          <w:sz w:val="24"/>
          <w:szCs w:val="24"/>
        </w:rPr>
        <w:t>in these more prestigious career profiles</w:t>
      </w:r>
      <w:r w:rsidR="001E09C2" w:rsidRPr="004D5DCE">
        <w:rPr>
          <w:rFonts w:ascii="Times New Roman" w:eastAsia="Times New Roman" w:hAnsi="Times New Roman" w:cs="Times New Roman"/>
          <w:color w:val="0079BF" w:themeColor="accent1" w:themeShade="BF"/>
          <w:sz w:val="24"/>
          <w:szCs w:val="24"/>
        </w:rPr>
        <w:t xml:space="preserve"> (</w:t>
      </w:r>
      <w:r w:rsidR="00611327" w:rsidRPr="004D5DCE">
        <w:rPr>
          <w:rFonts w:ascii="Times New Roman" w:eastAsia="Times New Roman" w:hAnsi="Times New Roman" w:cs="Times New Roman"/>
          <w:color w:val="0079BF" w:themeColor="accent1" w:themeShade="BF"/>
          <w:sz w:val="24"/>
          <w:szCs w:val="24"/>
        </w:rPr>
        <w:t>Platt</w:t>
      </w:r>
      <w:r w:rsidR="009A0D02" w:rsidRPr="004D5DCE">
        <w:rPr>
          <w:rFonts w:ascii="Times New Roman" w:eastAsia="Times New Roman" w:hAnsi="Times New Roman" w:cs="Times New Roman"/>
          <w:color w:val="0079BF" w:themeColor="accent1" w:themeShade="BF"/>
          <w:sz w:val="24"/>
          <w:szCs w:val="24"/>
        </w:rPr>
        <w:t>,</w:t>
      </w:r>
      <w:r w:rsidR="00611327" w:rsidRPr="004D5DCE">
        <w:rPr>
          <w:rFonts w:ascii="Times New Roman" w:eastAsia="Times New Roman" w:hAnsi="Times New Roman" w:cs="Times New Roman"/>
          <w:color w:val="0079BF" w:themeColor="accent1" w:themeShade="BF"/>
          <w:sz w:val="24"/>
          <w:szCs w:val="24"/>
        </w:rPr>
        <w:t xml:space="preserve"> 2005</w:t>
      </w:r>
      <w:r w:rsidR="00774773" w:rsidRPr="004D5DCE">
        <w:rPr>
          <w:rFonts w:ascii="Times New Roman" w:eastAsia="Times New Roman" w:hAnsi="Times New Roman" w:cs="Times New Roman"/>
          <w:color w:val="0079BF" w:themeColor="accent1" w:themeShade="BF"/>
          <w:sz w:val="24"/>
          <w:szCs w:val="24"/>
        </w:rPr>
        <w:t>)</w:t>
      </w:r>
      <w:r w:rsidR="00F23370" w:rsidRPr="004D5DCE">
        <w:rPr>
          <w:rFonts w:ascii="Times New Roman" w:eastAsia="Times New Roman" w:hAnsi="Times New Roman" w:cs="Times New Roman"/>
          <w:color w:val="0079BF" w:themeColor="accent1" w:themeShade="BF"/>
          <w:sz w:val="24"/>
          <w:szCs w:val="24"/>
        </w:rPr>
        <w:t xml:space="preserve">. </w:t>
      </w:r>
      <w:r w:rsidR="00FA4060" w:rsidRPr="004D5DCE">
        <w:rPr>
          <w:rFonts w:ascii="Times New Roman" w:eastAsia="Times New Roman" w:hAnsi="Times New Roman" w:cs="Times New Roman"/>
          <w:color w:val="0079BF" w:themeColor="accent1" w:themeShade="BF"/>
          <w:sz w:val="24"/>
          <w:szCs w:val="24"/>
        </w:rPr>
        <w:t xml:space="preserve">Furthermore, </w:t>
      </w:r>
      <w:r w:rsidR="251A0E6E" w:rsidRPr="004D5DCE">
        <w:rPr>
          <w:rFonts w:ascii="Times New Roman" w:eastAsia="Times New Roman" w:hAnsi="Times New Roman" w:cs="Times New Roman"/>
          <w:color w:val="0079BF" w:themeColor="accent1" w:themeShade="BF"/>
          <w:sz w:val="24"/>
          <w:szCs w:val="24"/>
        </w:rPr>
        <w:t>it is widely accepted that women’s conflict between work and family commitment</w:t>
      </w:r>
      <w:r w:rsidR="052638D1" w:rsidRPr="004D5DCE">
        <w:rPr>
          <w:rFonts w:ascii="Times New Roman" w:eastAsia="Times New Roman" w:hAnsi="Times New Roman" w:cs="Times New Roman"/>
          <w:color w:val="0079BF" w:themeColor="accent1" w:themeShade="BF"/>
          <w:sz w:val="24"/>
          <w:szCs w:val="24"/>
        </w:rPr>
        <w:t>s</w:t>
      </w:r>
      <w:r w:rsidR="251A0E6E" w:rsidRPr="004D5DCE">
        <w:rPr>
          <w:rFonts w:ascii="Times New Roman" w:eastAsia="Times New Roman" w:hAnsi="Times New Roman" w:cs="Times New Roman"/>
          <w:color w:val="0079BF" w:themeColor="accent1" w:themeShade="BF"/>
          <w:sz w:val="24"/>
          <w:szCs w:val="24"/>
        </w:rPr>
        <w:t xml:space="preserve"> lies at the heart of their </w:t>
      </w:r>
      <w:r w:rsidR="167D0004" w:rsidRPr="004D5DCE">
        <w:rPr>
          <w:rFonts w:ascii="Times New Roman" w:eastAsia="Times New Roman" w:hAnsi="Times New Roman" w:cs="Times New Roman"/>
          <w:color w:val="0079BF" w:themeColor="accent1" w:themeShade="BF"/>
          <w:sz w:val="24"/>
          <w:szCs w:val="24"/>
        </w:rPr>
        <w:t xml:space="preserve">less likely </w:t>
      </w:r>
      <w:r w:rsidR="251A0E6E" w:rsidRPr="004D5DCE">
        <w:rPr>
          <w:rFonts w:ascii="Times New Roman" w:eastAsia="Times New Roman" w:hAnsi="Times New Roman" w:cs="Times New Roman"/>
          <w:color w:val="0079BF" w:themeColor="accent1" w:themeShade="BF"/>
          <w:sz w:val="24"/>
          <w:szCs w:val="24"/>
        </w:rPr>
        <w:t>advancement</w:t>
      </w:r>
      <w:r w:rsidR="3ECA0C82" w:rsidRPr="004D5DCE">
        <w:rPr>
          <w:rFonts w:ascii="Times New Roman" w:eastAsia="Times New Roman" w:hAnsi="Times New Roman" w:cs="Times New Roman"/>
          <w:color w:val="0079BF" w:themeColor="accent1" w:themeShade="BF"/>
          <w:sz w:val="24"/>
          <w:szCs w:val="24"/>
        </w:rPr>
        <w:t xml:space="preserve"> and that organization</w:t>
      </w:r>
      <w:r w:rsidR="5B16E0A7" w:rsidRPr="004D5DCE">
        <w:rPr>
          <w:rFonts w:ascii="Times New Roman" w:eastAsia="Times New Roman" w:hAnsi="Times New Roman" w:cs="Times New Roman"/>
          <w:color w:val="0079BF" w:themeColor="accent1" w:themeShade="BF"/>
          <w:sz w:val="24"/>
          <w:szCs w:val="24"/>
        </w:rPr>
        <w:t>al leaders</w:t>
      </w:r>
      <w:r w:rsidR="3ECA0C82" w:rsidRPr="004D5DCE">
        <w:rPr>
          <w:rFonts w:ascii="Times New Roman" w:eastAsia="Times New Roman" w:hAnsi="Times New Roman" w:cs="Times New Roman"/>
          <w:color w:val="0079BF" w:themeColor="accent1" w:themeShade="BF"/>
          <w:sz w:val="24"/>
          <w:szCs w:val="24"/>
        </w:rPr>
        <w:t xml:space="preserve"> perpetuate this narrative </w:t>
      </w:r>
      <w:r w:rsidR="53604FA7" w:rsidRPr="004D5DCE">
        <w:rPr>
          <w:rFonts w:ascii="Times New Roman" w:eastAsia="Times New Roman" w:hAnsi="Times New Roman" w:cs="Times New Roman"/>
          <w:color w:val="0079BF" w:themeColor="accent1" w:themeShade="BF"/>
          <w:sz w:val="24"/>
          <w:szCs w:val="24"/>
        </w:rPr>
        <w:t>to explain</w:t>
      </w:r>
      <w:r w:rsidR="3ECA0C82" w:rsidRPr="004D5DCE">
        <w:rPr>
          <w:rFonts w:ascii="Times New Roman" w:eastAsia="Times New Roman" w:hAnsi="Times New Roman" w:cs="Times New Roman"/>
          <w:color w:val="0079BF" w:themeColor="accent1" w:themeShade="BF"/>
          <w:sz w:val="24"/>
          <w:szCs w:val="24"/>
        </w:rPr>
        <w:t xml:space="preserve"> lack of progression</w:t>
      </w:r>
      <w:r w:rsidR="01506AE0" w:rsidRPr="004D5DCE">
        <w:rPr>
          <w:rFonts w:ascii="Times New Roman" w:eastAsia="Times New Roman" w:hAnsi="Times New Roman" w:cs="Times New Roman"/>
          <w:color w:val="0079BF" w:themeColor="accent1" w:themeShade="BF"/>
          <w:sz w:val="24"/>
          <w:szCs w:val="24"/>
        </w:rPr>
        <w:t xml:space="preserve"> particularly in demanding</w:t>
      </w:r>
      <w:r w:rsidR="00234C6D">
        <w:rPr>
          <w:rFonts w:ascii="Times New Roman" w:eastAsia="Times New Roman" w:hAnsi="Times New Roman" w:cs="Times New Roman"/>
          <w:color w:val="0079BF" w:themeColor="accent1" w:themeShade="BF"/>
          <w:sz w:val="24"/>
          <w:szCs w:val="24"/>
        </w:rPr>
        <w:t xml:space="preserve"> and inflexible</w:t>
      </w:r>
      <w:r w:rsidR="01506AE0" w:rsidRPr="004D5DCE">
        <w:rPr>
          <w:rFonts w:ascii="Times New Roman" w:eastAsia="Times New Roman" w:hAnsi="Times New Roman" w:cs="Times New Roman"/>
          <w:color w:val="0079BF" w:themeColor="accent1" w:themeShade="BF"/>
          <w:sz w:val="24"/>
          <w:szCs w:val="24"/>
        </w:rPr>
        <w:t xml:space="preserve"> work environments</w:t>
      </w:r>
      <w:r w:rsidR="3ECA0C82" w:rsidRPr="004D5DCE">
        <w:rPr>
          <w:rFonts w:ascii="Times New Roman" w:eastAsia="Times New Roman" w:hAnsi="Times New Roman" w:cs="Times New Roman"/>
          <w:color w:val="0079BF" w:themeColor="accent1" w:themeShade="BF"/>
          <w:sz w:val="24"/>
          <w:szCs w:val="24"/>
        </w:rPr>
        <w:t xml:space="preserve"> (</w:t>
      </w:r>
      <w:r w:rsidR="009A0D02" w:rsidRPr="004D5DCE">
        <w:rPr>
          <w:rFonts w:ascii="Times New Roman" w:hAnsi="Times New Roman" w:cs="Times New Roman"/>
          <w:color w:val="0079BF" w:themeColor="accent1" w:themeShade="BF"/>
          <w:sz w:val="24"/>
          <w:szCs w:val="24"/>
          <w:shd w:val="clear" w:color="auto" w:fill="FFFFFF"/>
        </w:rPr>
        <w:t>Padavic</w:t>
      </w:r>
      <w:r w:rsidR="00734797" w:rsidRPr="004D5DCE">
        <w:rPr>
          <w:rFonts w:ascii="Times New Roman" w:hAnsi="Times New Roman" w:cs="Times New Roman"/>
          <w:color w:val="0079BF" w:themeColor="accent1" w:themeShade="BF"/>
          <w:sz w:val="24"/>
          <w:szCs w:val="24"/>
          <w:shd w:val="clear" w:color="auto" w:fill="FFFFFF"/>
        </w:rPr>
        <w:t xml:space="preserve"> </w:t>
      </w:r>
      <w:r w:rsidR="00B1398B" w:rsidRPr="004D5DCE">
        <w:rPr>
          <w:rFonts w:ascii="Times New Roman" w:hAnsi="Times New Roman" w:cs="Times New Roman"/>
          <w:color w:val="0079BF" w:themeColor="accent1" w:themeShade="BF"/>
          <w:sz w:val="24"/>
          <w:szCs w:val="24"/>
          <w:shd w:val="clear" w:color="auto" w:fill="FFFFFF"/>
        </w:rPr>
        <w:t>et al</w:t>
      </w:r>
      <w:r w:rsidR="009A0D02" w:rsidRPr="004D5DCE">
        <w:rPr>
          <w:rFonts w:ascii="Times New Roman" w:hAnsi="Times New Roman" w:cs="Times New Roman"/>
          <w:color w:val="0079BF" w:themeColor="accent1" w:themeShade="BF"/>
          <w:sz w:val="24"/>
          <w:szCs w:val="24"/>
          <w:shd w:val="clear" w:color="auto" w:fill="FFFFFF"/>
        </w:rPr>
        <w:t>.,</w:t>
      </w:r>
      <w:r w:rsidR="00176391" w:rsidRPr="004D5DCE">
        <w:rPr>
          <w:rFonts w:ascii="Times New Roman" w:eastAsia="Times New Roman" w:hAnsi="Times New Roman" w:cs="Times New Roman"/>
          <w:color w:val="0079BF" w:themeColor="accent1" w:themeShade="BF"/>
          <w:sz w:val="24"/>
          <w:szCs w:val="24"/>
        </w:rPr>
        <w:t xml:space="preserve"> </w:t>
      </w:r>
      <w:r w:rsidR="3ECA0C82" w:rsidRPr="004D5DCE">
        <w:rPr>
          <w:rFonts w:ascii="Times New Roman" w:eastAsia="Times New Roman" w:hAnsi="Times New Roman" w:cs="Times New Roman"/>
          <w:color w:val="0079BF" w:themeColor="accent1" w:themeShade="BF"/>
          <w:sz w:val="24"/>
          <w:szCs w:val="24"/>
        </w:rPr>
        <w:t>20</w:t>
      </w:r>
      <w:r w:rsidR="00734797" w:rsidRPr="004D5DCE">
        <w:rPr>
          <w:rFonts w:ascii="Times New Roman" w:eastAsia="Times New Roman" w:hAnsi="Times New Roman" w:cs="Times New Roman"/>
          <w:color w:val="0079BF" w:themeColor="accent1" w:themeShade="BF"/>
          <w:sz w:val="24"/>
          <w:szCs w:val="24"/>
        </w:rPr>
        <w:t>20</w:t>
      </w:r>
      <w:r w:rsidR="3ECA0C82" w:rsidRPr="004D5DCE">
        <w:rPr>
          <w:rFonts w:ascii="Times New Roman" w:eastAsia="Times New Roman" w:hAnsi="Times New Roman" w:cs="Times New Roman"/>
          <w:color w:val="0079BF" w:themeColor="accent1" w:themeShade="BF"/>
          <w:sz w:val="24"/>
          <w:szCs w:val="24"/>
        </w:rPr>
        <w:t>).</w:t>
      </w:r>
      <w:r w:rsidR="00E333DB" w:rsidRPr="004D5DCE">
        <w:rPr>
          <w:rFonts w:ascii="Times New Roman" w:eastAsia="Times New Roman" w:hAnsi="Times New Roman" w:cs="Times New Roman"/>
          <w:color w:val="0079BF" w:themeColor="accent1" w:themeShade="BF"/>
          <w:sz w:val="24"/>
          <w:szCs w:val="24"/>
        </w:rPr>
        <w:t xml:space="preserve"> Other studies show that the combination of </w:t>
      </w:r>
      <w:r w:rsidR="004262FE" w:rsidRPr="004D5DCE">
        <w:rPr>
          <w:rFonts w:ascii="Times New Roman" w:eastAsia="Times New Roman" w:hAnsi="Times New Roman" w:cs="Times New Roman"/>
          <w:color w:val="0079BF" w:themeColor="accent1" w:themeShade="BF"/>
          <w:sz w:val="24"/>
          <w:szCs w:val="24"/>
        </w:rPr>
        <w:t xml:space="preserve">domestic and family roles intersects with established patterns of labour market attachment, </w:t>
      </w:r>
      <w:r w:rsidR="00B87EF3" w:rsidRPr="004D5DCE">
        <w:rPr>
          <w:rFonts w:ascii="Times New Roman" w:eastAsia="Times New Roman" w:hAnsi="Times New Roman" w:cs="Times New Roman"/>
          <w:color w:val="0079BF" w:themeColor="accent1" w:themeShade="BF"/>
          <w:sz w:val="24"/>
          <w:szCs w:val="24"/>
        </w:rPr>
        <w:t xml:space="preserve">and as maternity impacts differently for minority </w:t>
      </w:r>
      <w:r w:rsidR="00B87EF3" w:rsidRPr="004D5DCE">
        <w:rPr>
          <w:rFonts w:ascii="Times New Roman" w:eastAsia="Times New Roman" w:hAnsi="Times New Roman" w:cs="Times New Roman"/>
          <w:color w:val="0079BF" w:themeColor="accent1" w:themeShade="BF"/>
          <w:sz w:val="24"/>
          <w:szCs w:val="24"/>
        </w:rPr>
        <w:lastRenderedPageBreak/>
        <w:t>ethnic women in their careers and advancement (</w:t>
      </w:r>
      <w:r w:rsidR="005E36AC" w:rsidRPr="004D5DCE">
        <w:rPr>
          <w:rFonts w:ascii="Times New Roman" w:eastAsia="Times New Roman" w:hAnsi="Times New Roman" w:cs="Times New Roman"/>
          <w:color w:val="0079BF" w:themeColor="accent1" w:themeShade="BF"/>
          <w:sz w:val="24"/>
          <w:szCs w:val="24"/>
        </w:rPr>
        <w:t>Mandel and Seymonov</w:t>
      </w:r>
      <w:r w:rsidR="00B67A79">
        <w:rPr>
          <w:rFonts w:ascii="Times New Roman" w:eastAsia="Times New Roman" w:hAnsi="Times New Roman" w:cs="Times New Roman"/>
          <w:color w:val="0079BF" w:themeColor="accent1" w:themeShade="BF"/>
          <w:sz w:val="24"/>
          <w:szCs w:val="24"/>
        </w:rPr>
        <w:t>;</w:t>
      </w:r>
      <w:r w:rsidR="005E36AC" w:rsidRPr="004D5DCE">
        <w:rPr>
          <w:rFonts w:ascii="Times New Roman" w:eastAsia="Times New Roman" w:hAnsi="Times New Roman" w:cs="Times New Roman"/>
          <w:color w:val="0079BF" w:themeColor="accent1" w:themeShade="BF"/>
          <w:sz w:val="24"/>
          <w:szCs w:val="24"/>
        </w:rPr>
        <w:t xml:space="preserve"> Tomlinson et al 2019).</w:t>
      </w:r>
      <w:r w:rsidR="3ECA0C82" w:rsidRPr="004D5DCE">
        <w:rPr>
          <w:rFonts w:ascii="Times New Roman" w:eastAsia="Times New Roman" w:hAnsi="Times New Roman" w:cs="Times New Roman"/>
          <w:color w:val="0079BF" w:themeColor="accent1" w:themeShade="BF"/>
          <w:sz w:val="24"/>
          <w:szCs w:val="24"/>
        </w:rPr>
        <w:t xml:space="preserve"> </w:t>
      </w:r>
      <w:r w:rsidR="00B1398B" w:rsidRPr="004D5DCE">
        <w:rPr>
          <w:rFonts w:ascii="Times New Roman" w:eastAsia="Times New Roman" w:hAnsi="Times New Roman" w:cs="Times New Roman"/>
          <w:color w:val="0079BF" w:themeColor="accent1" w:themeShade="BF"/>
          <w:sz w:val="24"/>
          <w:szCs w:val="24"/>
        </w:rPr>
        <w:t>I</w:t>
      </w:r>
      <w:r w:rsidR="33E280F6" w:rsidRPr="004D5DCE">
        <w:rPr>
          <w:rFonts w:ascii="Times New Roman" w:eastAsia="Times New Roman" w:hAnsi="Times New Roman" w:cs="Times New Roman"/>
          <w:color w:val="0079BF" w:themeColor="accent1" w:themeShade="BF"/>
          <w:sz w:val="24"/>
          <w:szCs w:val="24"/>
        </w:rPr>
        <w:t>f leaders</w:t>
      </w:r>
      <w:r w:rsidR="00B1398B" w:rsidRPr="004D5DCE">
        <w:rPr>
          <w:rFonts w:ascii="Times New Roman" w:eastAsia="Times New Roman" w:hAnsi="Times New Roman" w:cs="Times New Roman"/>
          <w:color w:val="0079BF" w:themeColor="accent1" w:themeShade="BF"/>
          <w:sz w:val="24"/>
          <w:szCs w:val="24"/>
        </w:rPr>
        <w:t xml:space="preserve"> (disproportionately white middle class men)</w:t>
      </w:r>
      <w:r w:rsidR="33E280F6" w:rsidRPr="004D5DCE">
        <w:rPr>
          <w:rFonts w:ascii="Times New Roman" w:eastAsia="Times New Roman" w:hAnsi="Times New Roman" w:cs="Times New Roman"/>
          <w:color w:val="0079BF" w:themeColor="accent1" w:themeShade="BF"/>
          <w:sz w:val="24"/>
          <w:szCs w:val="24"/>
        </w:rPr>
        <w:t xml:space="preserve"> hold </w:t>
      </w:r>
      <w:r w:rsidR="00361511" w:rsidRPr="004D5DCE">
        <w:rPr>
          <w:rFonts w:ascii="Times New Roman" w:eastAsia="Times New Roman" w:hAnsi="Times New Roman" w:cs="Times New Roman"/>
          <w:color w:val="0079BF" w:themeColor="accent1" w:themeShade="BF"/>
          <w:sz w:val="24"/>
          <w:szCs w:val="24"/>
        </w:rPr>
        <w:t>strong work-family</w:t>
      </w:r>
      <w:r w:rsidR="33E280F6" w:rsidRPr="004D5DCE">
        <w:rPr>
          <w:rFonts w:ascii="Times New Roman" w:eastAsia="Times New Roman" w:hAnsi="Times New Roman" w:cs="Times New Roman"/>
          <w:color w:val="0079BF" w:themeColor="accent1" w:themeShade="BF"/>
          <w:sz w:val="24"/>
          <w:szCs w:val="24"/>
        </w:rPr>
        <w:t xml:space="preserve"> views</w:t>
      </w:r>
      <w:r w:rsidR="005E36AC" w:rsidRPr="004D5DCE">
        <w:rPr>
          <w:rFonts w:ascii="Times New Roman" w:eastAsia="Times New Roman" w:hAnsi="Times New Roman" w:cs="Times New Roman"/>
          <w:color w:val="0079BF" w:themeColor="accent1" w:themeShade="BF"/>
          <w:sz w:val="24"/>
          <w:szCs w:val="24"/>
        </w:rPr>
        <w:t xml:space="preserve"> and expectations about </w:t>
      </w:r>
      <w:r w:rsidR="00361511" w:rsidRPr="004D5DCE">
        <w:rPr>
          <w:rFonts w:ascii="Times New Roman" w:eastAsia="Times New Roman" w:hAnsi="Times New Roman" w:cs="Times New Roman"/>
          <w:color w:val="0079BF" w:themeColor="accent1" w:themeShade="BF"/>
          <w:sz w:val="24"/>
          <w:szCs w:val="24"/>
        </w:rPr>
        <w:t>what women of different ethnicities choose to prioritise</w:t>
      </w:r>
      <w:r w:rsidR="00FC5080">
        <w:rPr>
          <w:rFonts w:ascii="Times New Roman" w:eastAsia="Times New Roman" w:hAnsi="Times New Roman" w:cs="Times New Roman"/>
          <w:color w:val="0079BF" w:themeColor="accent1" w:themeShade="BF"/>
          <w:sz w:val="24"/>
          <w:szCs w:val="24"/>
        </w:rPr>
        <w:t xml:space="preserve"> in terms of their career and working lives</w:t>
      </w:r>
      <w:r w:rsidR="33E280F6" w:rsidRPr="004D5DCE">
        <w:rPr>
          <w:rFonts w:ascii="Times New Roman" w:eastAsia="Times New Roman" w:hAnsi="Times New Roman" w:cs="Times New Roman"/>
          <w:color w:val="0079BF" w:themeColor="accent1" w:themeShade="BF"/>
          <w:sz w:val="24"/>
          <w:szCs w:val="24"/>
        </w:rPr>
        <w:t xml:space="preserve">, this may also explain why minority men progress more quickly than white women to partnership </w:t>
      </w:r>
    </w:p>
    <w:p w14:paraId="209C63A1" w14:textId="30AEDFF6" w:rsidR="00D5757B" w:rsidRPr="00724262" w:rsidRDefault="00D664A3" w:rsidP="00672DFA">
      <w:pPr>
        <w:pStyle w:val="Body"/>
        <w:spacing w:line="480" w:lineRule="auto"/>
        <w:ind w:firstLine="720"/>
        <w:jc w:val="both"/>
        <w:rPr>
          <w:rFonts w:ascii="Times New Roman" w:eastAsia="Times New Roman" w:hAnsi="Times New Roman" w:cs="Times New Roman"/>
          <w:sz w:val="24"/>
          <w:szCs w:val="24"/>
        </w:rPr>
      </w:pPr>
      <w:r w:rsidRPr="00724262">
        <w:rPr>
          <w:rFonts w:ascii="Times New Roman" w:eastAsia="Times New Roman" w:hAnsi="Times New Roman" w:cs="Times New Roman"/>
          <w:sz w:val="24"/>
          <w:szCs w:val="24"/>
        </w:rPr>
        <w:t xml:space="preserve">The structural analysis of careers </w:t>
      </w:r>
      <w:r w:rsidR="002D74BC" w:rsidRPr="00724262">
        <w:rPr>
          <w:rFonts w:ascii="Times New Roman" w:eastAsia="Times New Roman" w:hAnsi="Times New Roman" w:cs="Times New Roman"/>
          <w:sz w:val="24"/>
          <w:szCs w:val="24"/>
        </w:rPr>
        <w:t xml:space="preserve">revealed four distinct career </w:t>
      </w:r>
      <w:r w:rsidR="00310DEC" w:rsidRPr="00724262">
        <w:rPr>
          <w:rFonts w:ascii="Times New Roman" w:eastAsia="Times New Roman" w:hAnsi="Times New Roman" w:cs="Times New Roman"/>
          <w:sz w:val="24"/>
          <w:szCs w:val="24"/>
        </w:rPr>
        <w:t>profile</w:t>
      </w:r>
      <w:r w:rsidR="00D93E42">
        <w:rPr>
          <w:rFonts w:ascii="Times New Roman" w:eastAsia="Times New Roman" w:hAnsi="Times New Roman" w:cs="Times New Roman"/>
          <w:sz w:val="24"/>
          <w:szCs w:val="24"/>
        </w:rPr>
        <w:t>s</w:t>
      </w:r>
      <w:r w:rsidR="00AA6412" w:rsidRPr="00724262">
        <w:rPr>
          <w:rFonts w:ascii="Times New Roman" w:eastAsia="Times New Roman" w:hAnsi="Times New Roman" w:cs="Times New Roman"/>
          <w:sz w:val="24"/>
          <w:szCs w:val="24"/>
        </w:rPr>
        <w:t>.</w:t>
      </w:r>
      <w:r w:rsidR="008F4501" w:rsidRPr="00724262">
        <w:rPr>
          <w:rFonts w:ascii="Times New Roman" w:eastAsia="Times New Roman" w:hAnsi="Times New Roman" w:cs="Times New Roman"/>
          <w:sz w:val="24"/>
          <w:szCs w:val="24"/>
        </w:rPr>
        <w:t xml:space="preserve"> </w:t>
      </w:r>
      <w:r w:rsidR="00AC3A24" w:rsidRPr="00724262">
        <w:rPr>
          <w:rFonts w:ascii="Times New Roman" w:eastAsia="Times New Roman" w:hAnsi="Times New Roman" w:cs="Times New Roman"/>
          <w:sz w:val="24"/>
          <w:szCs w:val="24"/>
        </w:rPr>
        <w:t xml:space="preserve">Three </w:t>
      </w:r>
      <w:r w:rsidR="0097024F" w:rsidRPr="00724262">
        <w:rPr>
          <w:rFonts w:ascii="Times New Roman" w:eastAsia="Times New Roman" w:hAnsi="Times New Roman" w:cs="Times New Roman"/>
          <w:sz w:val="24"/>
          <w:szCs w:val="24"/>
        </w:rPr>
        <w:t>profiles</w:t>
      </w:r>
      <w:r w:rsidR="00AC3A24" w:rsidRPr="00724262">
        <w:rPr>
          <w:rFonts w:ascii="Times New Roman" w:eastAsia="Times New Roman" w:hAnsi="Times New Roman" w:cs="Times New Roman"/>
          <w:sz w:val="24"/>
          <w:szCs w:val="24"/>
        </w:rPr>
        <w:t xml:space="preserve">, corporate fast-track, city solicitor and high-street solicitors </w:t>
      </w:r>
      <w:r w:rsidR="008F4501" w:rsidRPr="00724262">
        <w:rPr>
          <w:rFonts w:ascii="Times New Roman" w:eastAsia="Times New Roman" w:hAnsi="Times New Roman" w:cs="Times New Roman"/>
          <w:sz w:val="24"/>
          <w:szCs w:val="24"/>
        </w:rPr>
        <w:t xml:space="preserve">are </w:t>
      </w:r>
      <w:r w:rsidR="002D74BC" w:rsidRPr="00724262">
        <w:rPr>
          <w:rFonts w:ascii="Times New Roman" w:eastAsia="Times New Roman" w:hAnsi="Times New Roman" w:cs="Times New Roman"/>
          <w:sz w:val="24"/>
          <w:szCs w:val="24"/>
        </w:rPr>
        <w:t xml:space="preserve">visible from </w:t>
      </w:r>
      <w:r w:rsidR="008F4501" w:rsidRPr="00724262">
        <w:rPr>
          <w:rFonts w:ascii="Times New Roman" w:eastAsia="Times New Roman" w:hAnsi="Times New Roman" w:cs="Times New Roman"/>
          <w:sz w:val="24"/>
          <w:szCs w:val="24"/>
        </w:rPr>
        <w:t xml:space="preserve">the </w:t>
      </w:r>
      <w:r w:rsidR="002D74BC" w:rsidRPr="00724262">
        <w:rPr>
          <w:rFonts w:ascii="Times New Roman" w:eastAsia="Times New Roman" w:hAnsi="Times New Roman" w:cs="Times New Roman"/>
          <w:sz w:val="24"/>
          <w:szCs w:val="24"/>
        </w:rPr>
        <w:t xml:space="preserve">1970s, with the in-house profile emerging in the 1990s. </w:t>
      </w:r>
      <w:r w:rsidR="000774F0" w:rsidRPr="00724262">
        <w:rPr>
          <w:rFonts w:ascii="Times New Roman" w:eastAsia="Times New Roman" w:hAnsi="Times New Roman" w:cs="Times New Roman"/>
          <w:sz w:val="24"/>
          <w:szCs w:val="24"/>
        </w:rPr>
        <w:t xml:space="preserve">As the profession expands rapidly, we document </w:t>
      </w:r>
      <w:r w:rsidR="00AA6F5B" w:rsidRPr="00724262">
        <w:rPr>
          <w:rFonts w:ascii="Times New Roman" w:eastAsia="Times New Roman" w:hAnsi="Times New Roman" w:cs="Times New Roman"/>
          <w:sz w:val="24"/>
          <w:szCs w:val="24"/>
        </w:rPr>
        <w:t xml:space="preserve">a substantial decline in the </w:t>
      </w:r>
      <w:r w:rsidR="0051483F">
        <w:rPr>
          <w:rFonts w:ascii="Times New Roman" w:eastAsia="Times New Roman" w:hAnsi="Times New Roman" w:cs="Times New Roman"/>
          <w:sz w:val="24"/>
          <w:szCs w:val="24"/>
        </w:rPr>
        <w:t>proportion</w:t>
      </w:r>
      <w:r w:rsidR="009703EA" w:rsidRPr="009703EA">
        <w:rPr>
          <w:rFonts w:ascii="Times New Roman" w:eastAsia="Times New Roman" w:hAnsi="Times New Roman" w:cs="Times New Roman"/>
          <w:sz w:val="24"/>
          <w:szCs w:val="24"/>
        </w:rPr>
        <w:t xml:space="preserve"> </w:t>
      </w:r>
      <w:r w:rsidR="009703EA" w:rsidRPr="00724262">
        <w:rPr>
          <w:rFonts w:ascii="Times New Roman" w:eastAsia="Times New Roman" w:hAnsi="Times New Roman" w:cs="Times New Roman"/>
          <w:sz w:val="24"/>
          <w:szCs w:val="24"/>
        </w:rPr>
        <w:t>of the corporate fast-trac</w:t>
      </w:r>
      <w:r w:rsidR="009703EA">
        <w:rPr>
          <w:rFonts w:ascii="Times New Roman" w:eastAsia="Times New Roman" w:hAnsi="Times New Roman" w:cs="Times New Roman"/>
          <w:sz w:val="24"/>
          <w:szCs w:val="24"/>
        </w:rPr>
        <w:t>k careers</w:t>
      </w:r>
      <w:r w:rsidR="0051483F">
        <w:rPr>
          <w:rFonts w:ascii="Times New Roman" w:eastAsia="Times New Roman" w:hAnsi="Times New Roman" w:cs="Times New Roman"/>
          <w:sz w:val="24"/>
          <w:szCs w:val="24"/>
        </w:rPr>
        <w:t>, relative to other profiles</w:t>
      </w:r>
      <w:r w:rsidR="00AA6F5B" w:rsidRPr="00724262">
        <w:rPr>
          <w:rFonts w:ascii="Times New Roman" w:eastAsia="Times New Roman" w:hAnsi="Times New Roman" w:cs="Times New Roman"/>
          <w:sz w:val="24"/>
          <w:szCs w:val="24"/>
        </w:rPr>
        <w:t xml:space="preserve">. That is, </w:t>
      </w:r>
      <w:r w:rsidR="006C33C1" w:rsidRPr="00724262">
        <w:rPr>
          <w:rFonts w:ascii="Times New Roman" w:eastAsia="Times New Roman" w:hAnsi="Times New Roman" w:cs="Times New Roman"/>
          <w:sz w:val="24"/>
          <w:szCs w:val="24"/>
        </w:rPr>
        <w:t>in relative terms</w:t>
      </w:r>
      <w:r w:rsidR="00AA6F5B" w:rsidRPr="00724262">
        <w:rPr>
          <w:rFonts w:ascii="Times New Roman" w:eastAsia="Times New Roman" w:hAnsi="Times New Roman" w:cs="Times New Roman"/>
          <w:sz w:val="24"/>
          <w:szCs w:val="24"/>
        </w:rPr>
        <w:t xml:space="preserve"> f</w:t>
      </w:r>
      <w:r w:rsidR="002D74BC" w:rsidRPr="00724262">
        <w:rPr>
          <w:rFonts w:ascii="Times New Roman" w:eastAsia="Times New Roman" w:hAnsi="Times New Roman" w:cs="Times New Roman"/>
          <w:sz w:val="24"/>
          <w:szCs w:val="24"/>
        </w:rPr>
        <w:t xml:space="preserve">ewer solicitors experience </w:t>
      </w:r>
      <w:r w:rsidR="00C34A75" w:rsidRPr="00724262">
        <w:rPr>
          <w:rFonts w:ascii="Times New Roman" w:eastAsia="Times New Roman" w:hAnsi="Times New Roman" w:cs="Times New Roman"/>
          <w:sz w:val="24"/>
          <w:szCs w:val="24"/>
        </w:rPr>
        <w:t>elite</w:t>
      </w:r>
      <w:r w:rsidR="002D74BC" w:rsidRPr="00724262">
        <w:rPr>
          <w:rFonts w:ascii="Times New Roman" w:eastAsia="Times New Roman" w:hAnsi="Times New Roman" w:cs="Times New Roman"/>
          <w:sz w:val="24"/>
          <w:szCs w:val="24"/>
        </w:rPr>
        <w:t xml:space="preserve"> fast-track career</w:t>
      </w:r>
      <w:r w:rsidR="00C34A75" w:rsidRPr="00724262">
        <w:rPr>
          <w:rFonts w:ascii="Times New Roman" w:eastAsia="Times New Roman" w:hAnsi="Times New Roman" w:cs="Times New Roman"/>
          <w:sz w:val="24"/>
          <w:szCs w:val="24"/>
        </w:rPr>
        <w:t>s</w:t>
      </w:r>
      <w:r w:rsidR="002D74BC" w:rsidRPr="00724262">
        <w:rPr>
          <w:rFonts w:ascii="Times New Roman" w:eastAsia="Times New Roman" w:hAnsi="Times New Roman" w:cs="Times New Roman"/>
          <w:sz w:val="24"/>
          <w:szCs w:val="24"/>
        </w:rPr>
        <w:t xml:space="preserve"> now than in previous decades</w:t>
      </w:r>
      <w:r w:rsidR="002C600A" w:rsidRPr="00724262">
        <w:rPr>
          <w:rFonts w:ascii="Times New Roman" w:eastAsia="Times New Roman" w:hAnsi="Times New Roman" w:cs="Times New Roman"/>
          <w:sz w:val="24"/>
          <w:szCs w:val="24"/>
        </w:rPr>
        <w:t xml:space="preserve">. </w:t>
      </w:r>
      <w:r w:rsidR="00CA2CDD">
        <w:rPr>
          <w:rFonts w:ascii="Times New Roman" w:eastAsia="Times New Roman" w:hAnsi="Times New Roman" w:cs="Times New Roman"/>
          <w:sz w:val="24"/>
          <w:szCs w:val="24"/>
        </w:rPr>
        <w:t>In contrast</w:t>
      </w:r>
      <w:r w:rsidR="002C600A" w:rsidRPr="00724262">
        <w:rPr>
          <w:rFonts w:ascii="Times New Roman" w:eastAsia="Times New Roman" w:hAnsi="Times New Roman" w:cs="Times New Roman"/>
          <w:sz w:val="24"/>
          <w:szCs w:val="24"/>
        </w:rPr>
        <w:t xml:space="preserve">, </w:t>
      </w:r>
      <w:r w:rsidR="002D74BC" w:rsidRPr="00724262">
        <w:rPr>
          <w:rFonts w:ascii="Times New Roman" w:eastAsia="Times New Roman" w:hAnsi="Times New Roman" w:cs="Times New Roman"/>
          <w:sz w:val="24"/>
          <w:szCs w:val="24"/>
        </w:rPr>
        <w:t xml:space="preserve">the in-house and city solicitor career </w:t>
      </w:r>
      <w:r w:rsidR="00310DEC" w:rsidRPr="00724262">
        <w:rPr>
          <w:rFonts w:ascii="Times New Roman" w:eastAsia="Times New Roman" w:hAnsi="Times New Roman" w:cs="Times New Roman"/>
          <w:sz w:val="24"/>
          <w:szCs w:val="24"/>
        </w:rPr>
        <w:t xml:space="preserve">profiles </w:t>
      </w:r>
      <w:r w:rsidR="002D74BC" w:rsidRPr="00724262">
        <w:rPr>
          <w:rFonts w:ascii="Times New Roman" w:eastAsia="Times New Roman" w:hAnsi="Times New Roman" w:cs="Times New Roman"/>
          <w:sz w:val="24"/>
          <w:szCs w:val="24"/>
        </w:rPr>
        <w:t xml:space="preserve">have grown in size and share. </w:t>
      </w:r>
      <w:r w:rsidR="00D44F5F" w:rsidRPr="004311A0">
        <w:rPr>
          <w:rFonts w:ascii="Times New Roman" w:eastAsia="Times New Roman" w:hAnsi="Times New Roman" w:cs="Times New Roman"/>
          <w:color w:val="0079BF" w:themeColor="accent1" w:themeShade="BF"/>
          <w:sz w:val="24"/>
          <w:szCs w:val="24"/>
        </w:rPr>
        <w:t>T</w:t>
      </w:r>
      <w:r w:rsidR="004311A0">
        <w:rPr>
          <w:rFonts w:ascii="Times New Roman" w:eastAsia="Times New Roman" w:hAnsi="Times New Roman" w:cs="Times New Roman"/>
          <w:color w:val="0079BF" w:themeColor="accent1" w:themeShade="BF"/>
          <w:sz w:val="24"/>
          <w:szCs w:val="24"/>
        </w:rPr>
        <w:t>o reiterate, t</w:t>
      </w:r>
      <w:r w:rsidR="00D44F5F" w:rsidRPr="004311A0">
        <w:rPr>
          <w:rFonts w:ascii="Times New Roman" w:eastAsia="Times New Roman" w:hAnsi="Times New Roman" w:cs="Times New Roman"/>
          <w:color w:val="0079BF" w:themeColor="accent1" w:themeShade="BF"/>
          <w:sz w:val="24"/>
          <w:szCs w:val="24"/>
        </w:rPr>
        <w:t xml:space="preserve">he city solicitor </w:t>
      </w:r>
      <w:r w:rsidR="00310DEC" w:rsidRPr="004311A0">
        <w:rPr>
          <w:rFonts w:ascii="Times New Roman" w:eastAsia="Times New Roman" w:hAnsi="Times New Roman" w:cs="Times New Roman"/>
          <w:color w:val="0079BF" w:themeColor="accent1" w:themeShade="BF"/>
          <w:sz w:val="24"/>
          <w:szCs w:val="24"/>
        </w:rPr>
        <w:t xml:space="preserve">profile </w:t>
      </w:r>
      <w:r w:rsidR="0021059D">
        <w:rPr>
          <w:rFonts w:ascii="Times New Roman" w:eastAsia="Times New Roman" w:hAnsi="Times New Roman" w:cs="Times New Roman"/>
          <w:color w:val="0079BF" w:themeColor="accent1" w:themeShade="BF"/>
          <w:sz w:val="24"/>
          <w:szCs w:val="24"/>
        </w:rPr>
        <w:t xml:space="preserve">which </w:t>
      </w:r>
      <w:r w:rsidR="0005251E" w:rsidRPr="004311A0">
        <w:rPr>
          <w:rFonts w:ascii="Times New Roman" w:eastAsia="Times New Roman" w:hAnsi="Times New Roman" w:cs="Times New Roman"/>
          <w:color w:val="0079BF" w:themeColor="accent1" w:themeShade="BF"/>
          <w:sz w:val="24"/>
          <w:szCs w:val="24"/>
        </w:rPr>
        <w:t xml:space="preserve">represents a mid-ranking type of career with </w:t>
      </w:r>
      <w:r w:rsidR="00F84789" w:rsidRPr="004311A0">
        <w:rPr>
          <w:rFonts w:ascii="Times New Roman" w:eastAsia="Times New Roman" w:hAnsi="Times New Roman" w:cs="Times New Roman"/>
          <w:color w:val="0079BF" w:themeColor="accent1" w:themeShade="BF"/>
          <w:sz w:val="24"/>
          <w:szCs w:val="24"/>
        </w:rPr>
        <w:t xml:space="preserve">some elements of prestige (practicing corporate law in large central London based firms) </w:t>
      </w:r>
      <w:r w:rsidR="00C51811" w:rsidRPr="004311A0">
        <w:rPr>
          <w:rFonts w:ascii="Times New Roman" w:eastAsia="Times New Roman" w:hAnsi="Times New Roman" w:cs="Times New Roman"/>
          <w:color w:val="0079BF" w:themeColor="accent1" w:themeShade="BF"/>
          <w:sz w:val="24"/>
          <w:szCs w:val="24"/>
        </w:rPr>
        <w:t>but low probability of progression to partner level</w:t>
      </w:r>
      <w:r w:rsidR="0021059D">
        <w:rPr>
          <w:rFonts w:ascii="Times New Roman" w:eastAsia="Times New Roman" w:hAnsi="Times New Roman" w:cs="Times New Roman"/>
          <w:color w:val="0079BF" w:themeColor="accent1" w:themeShade="BF"/>
          <w:sz w:val="24"/>
          <w:szCs w:val="24"/>
        </w:rPr>
        <w:t>,</w:t>
      </w:r>
      <w:r w:rsidR="000411B5" w:rsidRPr="004311A0">
        <w:rPr>
          <w:rFonts w:ascii="Times New Roman" w:eastAsia="Times New Roman" w:hAnsi="Times New Roman" w:cs="Times New Roman"/>
          <w:color w:val="0079BF" w:themeColor="accent1" w:themeShade="BF"/>
          <w:sz w:val="24"/>
          <w:szCs w:val="24"/>
        </w:rPr>
        <w:t xml:space="preserve"> has seen the </w:t>
      </w:r>
      <w:r w:rsidR="00533EB6" w:rsidRPr="004311A0">
        <w:rPr>
          <w:rFonts w:ascii="Times New Roman" w:eastAsia="Times New Roman" w:hAnsi="Times New Roman" w:cs="Times New Roman"/>
          <w:color w:val="0079BF" w:themeColor="accent1" w:themeShade="BF"/>
          <w:sz w:val="24"/>
          <w:szCs w:val="24"/>
        </w:rPr>
        <w:t>steepest rise</w:t>
      </w:r>
      <w:r w:rsidR="00A52209" w:rsidRPr="004311A0">
        <w:rPr>
          <w:rFonts w:ascii="Times New Roman" w:eastAsia="Times New Roman" w:hAnsi="Times New Roman" w:cs="Times New Roman"/>
          <w:color w:val="0079BF" w:themeColor="accent1" w:themeShade="BF"/>
          <w:sz w:val="24"/>
          <w:szCs w:val="24"/>
        </w:rPr>
        <w:t xml:space="preserve"> throughout the 1980s-2000s</w:t>
      </w:r>
      <w:r w:rsidR="002D74BC" w:rsidRPr="004311A0">
        <w:rPr>
          <w:rFonts w:ascii="Times New Roman" w:eastAsia="Times New Roman" w:hAnsi="Times New Roman" w:cs="Times New Roman"/>
          <w:color w:val="0079BF" w:themeColor="accent1" w:themeShade="BF"/>
          <w:sz w:val="24"/>
          <w:szCs w:val="24"/>
        </w:rPr>
        <w:t>.</w:t>
      </w:r>
      <w:r w:rsidR="002D74BC" w:rsidRPr="00724262">
        <w:rPr>
          <w:rFonts w:ascii="Times New Roman" w:eastAsia="Times New Roman" w:hAnsi="Times New Roman" w:cs="Times New Roman"/>
          <w:sz w:val="24"/>
          <w:szCs w:val="24"/>
        </w:rPr>
        <w:t xml:space="preserve"> </w:t>
      </w:r>
      <w:r w:rsidR="00C301C6" w:rsidRPr="00724262">
        <w:rPr>
          <w:rFonts w:ascii="Times New Roman" w:eastAsia="Times New Roman" w:hAnsi="Times New Roman" w:cs="Times New Roman"/>
          <w:sz w:val="24"/>
          <w:szCs w:val="24"/>
        </w:rPr>
        <w:t xml:space="preserve">Currently constituting around the </w:t>
      </w:r>
      <w:r w:rsidR="00E870D0" w:rsidRPr="00724262">
        <w:rPr>
          <w:rFonts w:ascii="Times New Roman" w:eastAsia="Times New Roman" w:hAnsi="Times New Roman" w:cs="Times New Roman"/>
          <w:sz w:val="24"/>
          <w:szCs w:val="24"/>
        </w:rPr>
        <w:t>third of the solicitor population</w:t>
      </w:r>
      <w:r w:rsidR="00EE6F69" w:rsidRPr="00724262">
        <w:rPr>
          <w:rFonts w:ascii="Times New Roman" w:eastAsia="Times New Roman" w:hAnsi="Times New Roman" w:cs="Times New Roman"/>
          <w:sz w:val="24"/>
          <w:szCs w:val="24"/>
        </w:rPr>
        <w:t xml:space="preserve"> </w:t>
      </w:r>
      <w:r w:rsidR="00E870D0" w:rsidRPr="00724262">
        <w:rPr>
          <w:rFonts w:ascii="Times New Roman" w:eastAsia="Times New Roman" w:hAnsi="Times New Roman" w:cs="Times New Roman"/>
          <w:sz w:val="24"/>
          <w:szCs w:val="24"/>
        </w:rPr>
        <w:t>i</w:t>
      </w:r>
      <w:r w:rsidR="00EE6F69" w:rsidRPr="00724262">
        <w:rPr>
          <w:rFonts w:ascii="Times New Roman" w:eastAsia="Times New Roman" w:hAnsi="Times New Roman" w:cs="Times New Roman"/>
          <w:sz w:val="24"/>
          <w:szCs w:val="24"/>
        </w:rPr>
        <w:t>t</w:t>
      </w:r>
      <w:r w:rsidR="00E870D0" w:rsidRPr="00724262">
        <w:rPr>
          <w:rFonts w:ascii="Times New Roman" w:eastAsia="Times New Roman" w:hAnsi="Times New Roman" w:cs="Times New Roman"/>
          <w:sz w:val="24"/>
          <w:szCs w:val="24"/>
        </w:rPr>
        <w:t xml:space="preserve"> has become almost perfectly representative</w:t>
      </w:r>
      <w:r w:rsidR="00A944C1">
        <w:rPr>
          <w:rFonts w:ascii="Times New Roman" w:eastAsia="Times New Roman" w:hAnsi="Times New Roman" w:cs="Times New Roman"/>
          <w:sz w:val="24"/>
          <w:szCs w:val="24"/>
        </w:rPr>
        <w:t xml:space="preserve"> demographically</w:t>
      </w:r>
      <w:r w:rsidR="00E870D0" w:rsidRPr="00724262">
        <w:rPr>
          <w:rFonts w:ascii="Times New Roman" w:eastAsia="Times New Roman" w:hAnsi="Times New Roman" w:cs="Times New Roman"/>
          <w:sz w:val="24"/>
          <w:szCs w:val="24"/>
        </w:rPr>
        <w:t xml:space="preserve"> of ne</w:t>
      </w:r>
      <w:r w:rsidR="00EE6F69" w:rsidRPr="00724262">
        <w:rPr>
          <w:rFonts w:ascii="Times New Roman" w:eastAsia="Times New Roman" w:hAnsi="Times New Roman" w:cs="Times New Roman"/>
          <w:sz w:val="24"/>
          <w:szCs w:val="24"/>
        </w:rPr>
        <w:t>w entr</w:t>
      </w:r>
      <w:r w:rsidR="5E3F2EEF" w:rsidRPr="00724262">
        <w:rPr>
          <w:rFonts w:ascii="Times New Roman" w:eastAsia="Times New Roman" w:hAnsi="Times New Roman" w:cs="Times New Roman"/>
          <w:sz w:val="24"/>
          <w:szCs w:val="24"/>
        </w:rPr>
        <w:t>ants</w:t>
      </w:r>
      <w:r w:rsidR="006F6610" w:rsidRPr="00724262">
        <w:rPr>
          <w:rFonts w:ascii="Times New Roman" w:eastAsia="Times New Roman" w:hAnsi="Times New Roman" w:cs="Times New Roman"/>
          <w:sz w:val="24"/>
          <w:szCs w:val="24"/>
        </w:rPr>
        <w:t xml:space="preserve"> to the profession.</w:t>
      </w:r>
      <w:r w:rsidR="00BC030D" w:rsidRPr="00724262">
        <w:rPr>
          <w:rFonts w:ascii="Times New Roman" w:eastAsia="Times New Roman" w:hAnsi="Times New Roman" w:cs="Times New Roman"/>
          <w:sz w:val="24"/>
          <w:szCs w:val="24"/>
        </w:rPr>
        <w:t xml:space="preserve"> </w:t>
      </w:r>
      <w:r w:rsidR="00B42E47" w:rsidRPr="00724262">
        <w:rPr>
          <w:rFonts w:ascii="Times New Roman" w:eastAsia="Times New Roman" w:hAnsi="Times New Roman" w:cs="Times New Roman"/>
          <w:sz w:val="24"/>
          <w:szCs w:val="24"/>
        </w:rPr>
        <w:t>T</w:t>
      </w:r>
      <w:r w:rsidR="00CD7FF1" w:rsidRPr="00724262">
        <w:rPr>
          <w:rFonts w:ascii="Times New Roman" w:eastAsia="Times New Roman" w:hAnsi="Times New Roman" w:cs="Times New Roman"/>
          <w:sz w:val="24"/>
          <w:szCs w:val="24"/>
        </w:rPr>
        <w:t xml:space="preserve">he </w:t>
      </w:r>
      <w:r w:rsidR="004E71BD" w:rsidRPr="00724262">
        <w:rPr>
          <w:rFonts w:ascii="Times New Roman" w:eastAsia="Times New Roman" w:hAnsi="Times New Roman" w:cs="Times New Roman"/>
          <w:sz w:val="24"/>
          <w:szCs w:val="24"/>
        </w:rPr>
        <w:t>rise</w:t>
      </w:r>
      <w:r w:rsidR="00CD7FF1" w:rsidRPr="00724262">
        <w:rPr>
          <w:rFonts w:ascii="Times New Roman" w:eastAsia="Times New Roman" w:hAnsi="Times New Roman" w:cs="Times New Roman"/>
          <w:sz w:val="24"/>
          <w:szCs w:val="24"/>
        </w:rPr>
        <w:t xml:space="preserve"> of the </w:t>
      </w:r>
      <w:r w:rsidR="00193134" w:rsidRPr="00724262">
        <w:rPr>
          <w:rFonts w:ascii="Times New Roman" w:eastAsia="Times New Roman" w:hAnsi="Times New Roman" w:cs="Times New Roman"/>
          <w:sz w:val="24"/>
          <w:szCs w:val="24"/>
        </w:rPr>
        <w:t>‘mid-ran</w:t>
      </w:r>
      <w:r w:rsidR="0039686E" w:rsidRPr="00724262">
        <w:rPr>
          <w:rFonts w:ascii="Times New Roman" w:eastAsia="Times New Roman" w:hAnsi="Times New Roman" w:cs="Times New Roman"/>
          <w:sz w:val="24"/>
          <w:szCs w:val="24"/>
        </w:rPr>
        <w:t>king</w:t>
      </w:r>
      <w:r w:rsidR="00193134" w:rsidRPr="00724262">
        <w:rPr>
          <w:rFonts w:ascii="Times New Roman" w:eastAsia="Times New Roman" w:hAnsi="Times New Roman" w:cs="Times New Roman"/>
          <w:sz w:val="24"/>
          <w:szCs w:val="24"/>
        </w:rPr>
        <w:t xml:space="preserve">’ </w:t>
      </w:r>
      <w:r w:rsidR="003A1E49" w:rsidRPr="00724262">
        <w:rPr>
          <w:rFonts w:ascii="Times New Roman" w:eastAsia="Times New Roman" w:hAnsi="Times New Roman" w:cs="Times New Roman"/>
          <w:sz w:val="24"/>
          <w:szCs w:val="24"/>
        </w:rPr>
        <w:t xml:space="preserve">city solicitor </w:t>
      </w:r>
      <w:r w:rsidR="00EE5E3F" w:rsidRPr="00724262">
        <w:rPr>
          <w:rFonts w:ascii="Times New Roman" w:eastAsia="Times New Roman" w:hAnsi="Times New Roman" w:cs="Times New Roman"/>
          <w:sz w:val="24"/>
          <w:szCs w:val="24"/>
        </w:rPr>
        <w:t xml:space="preserve">profile </w:t>
      </w:r>
      <w:r w:rsidR="00B42E47" w:rsidRPr="00724262">
        <w:rPr>
          <w:rFonts w:ascii="Times New Roman" w:eastAsia="Times New Roman" w:hAnsi="Times New Roman" w:cs="Times New Roman"/>
          <w:sz w:val="24"/>
          <w:szCs w:val="24"/>
        </w:rPr>
        <w:t xml:space="preserve">and </w:t>
      </w:r>
      <w:r w:rsidR="00A13F64" w:rsidRPr="00724262">
        <w:rPr>
          <w:rFonts w:ascii="Times New Roman" w:eastAsia="Times New Roman" w:hAnsi="Times New Roman" w:cs="Times New Roman"/>
          <w:sz w:val="24"/>
          <w:szCs w:val="24"/>
        </w:rPr>
        <w:t xml:space="preserve">decline of the most prestigious corporate fast-track </w:t>
      </w:r>
      <w:r w:rsidR="00EE5E3F" w:rsidRPr="00724262">
        <w:rPr>
          <w:rFonts w:ascii="Times New Roman" w:eastAsia="Times New Roman" w:hAnsi="Times New Roman" w:cs="Times New Roman"/>
          <w:sz w:val="24"/>
          <w:szCs w:val="24"/>
        </w:rPr>
        <w:t xml:space="preserve">profile </w:t>
      </w:r>
      <w:r w:rsidR="00092C55" w:rsidRPr="00724262">
        <w:rPr>
          <w:rFonts w:ascii="Times New Roman" w:eastAsia="Times New Roman" w:hAnsi="Times New Roman" w:cs="Times New Roman"/>
          <w:sz w:val="24"/>
          <w:szCs w:val="24"/>
        </w:rPr>
        <w:t>can be partially explained</w:t>
      </w:r>
      <w:r w:rsidR="00B33C4C" w:rsidRPr="00724262">
        <w:rPr>
          <w:rFonts w:ascii="Times New Roman" w:eastAsia="Times New Roman" w:hAnsi="Times New Roman" w:cs="Times New Roman"/>
          <w:sz w:val="24"/>
          <w:szCs w:val="24"/>
        </w:rPr>
        <w:t xml:space="preserve"> by the transformation of business models with</w:t>
      </w:r>
      <w:r w:rsidR="00AA1934" w:rsidRPr="00724262">
        <w:rPr>
          <w:rFonts w:ascii="Times New Roman" w:eastAsia="Times New Roman" w:hAnsi="Times New Roman" w:cs="Times New Roman"/>
          <w:sz w:val="24"/>
          <w:szCs w:val="24"/>
        </w:rPr>
        <w:t>in</w:t>
      </w:r>
      <w:r w:rsidR="00B33C4C" w:rsidRPr="00724262">
        <w:rPr>
          <w:rFonts w:ascii="Times New Roman" w:eastAsia="Times New Roman" w:hAnsi="Times New Roman" w:cs="Times New Roman"/>
          <w:sz w:val="24"/>
          <w:szCs w:val="24"/>
        </w:rPr>
        <w:t xml:space="preserve"> law firms</w:t>
      </w:r>
      <w:r w:rsidR="00AA1934" w:rsidRPr="00724262">
        <w:rPr>
          <w:rFonts w:ascii="Times New Roman" w:eastAsia="Times New Roman" w:hAnsi="Times New Roman" w:cs="Times New Roman"/>
          <w:sz w:val="24"/>
          <w:szCs w:val="24"/>
        </w:rPr>
        <w:t xml:space="preserve"> (</w:t>
      </w:r>
      <w:r w:rsidR="00F74359">
        <w:rPr>
          <w:rFonts w:ascii="Times New Roman" w:eastAsia="Times New Roman" w:hAnsi="Times New Roman" w:cs="Times New Roman"/>
          <w:sz w:val="24"/>
          <w:szCs w:val="24"/>
        </w:rPr>
        <w:t>Author,</w:t>
      </w:r>
      <w:r w:rsidR="00AA1934" w:rsidRPr="00724262">
        <w:rPr>
          <w:rFonts w:ascii="Times New Roman" w:eastAsia="Times New Roman" w:hAnsi="Times New Roman" w:cs="Times New Roman"/>
          <w:sz w:val="24"/>
          <w:szCs w:val="24"/>
        </w:rPr>
        <w:t xml:space="preserve"> </w:t>
      </w:r>
      <w:r w:rsidR="00A46149">
        <w:rPr>
          <w:rFonts w:ascii="Times New Roman" w:eastAsia="Times New Roman" w:hAnsi="Times New Roman" w:cs="Times New Roman"/>
          <w:sz w:val="24"/>
          <w:szCs w:val="24"/>
        </w:rPr>
        <w:t>202</w:t>
      </w:r>
      <w:r w:rsidR="00F74359">
        <w:rPr>
          <w:rFonts w:ascii="Times New Roman" w:eastAsia="Times New Roman" w:hAnsi="Times New Roman" w:cs="Times New Roman"/>
          <w:sz w:val="24"/>
          <w:szCs w:val="24"/>
        </w:rPr>
        <w:t>1</w:t>
      </w:r>
      <w:r w:rsidR="00523628" w:rsidRPr="00724262">
        <w:rPr>
          <w:rFonts w:ascii="Times New Roman" w:hAnsi="Times New Roman" w:cs="Times New Roman"/>
          <w:sz w:val="24"/>
          <w:szCs w:val="24"/>
        </w:rPr>
        <w:t xml:space="preserve">; </w:t>
      </w:r>
      <w:r w:rsidR="00AB037A" w:rsidRPr="00724262">
        <w:rPr>
          <w:rFonts w:ascii="Times New Roman" w:hAnsi="Times New Roman" w:cs="Times New Roman"/>
          <w:sz w:val="24"/>
          <w:szCs w:val="24"/>
        </w:rPr>
        <w:t>Sherer</w:t>
      </w:r>
      <w:r w:rsidR="00C963D9" w:rsidRPr="00724262">
        <w:rPr>
          <w:rFonts w:ascii="Times New Roman" w:hAnsi="Times New Roman" w:cs="Times New Roman"/>
          <w:sz w:val="24"/>
          <w:szCs w:val="24"/>
        </w:rPr>
        <w:t xml:space="preserve"> and Lee</w:t>
      </w:r>
      <w:r w:rsidR="009A0D02">
        <w:rPr>
          <w:rFonts w:ascii="Times New Roman" w:hAnsi="Times New Roman" w:cs="Times New Roman"/>
          <w:sz w:val="24"/>
          <w:szCs w:val="24"/>
        </w:rPr>
        <w:t>,</w:t>
      </w:r>
      <w:r w:rsidR="00AB037A" w:rsidRPr="00724262">
        <w:rPr>
          <w:rFonts w:ascii="Times New Roman" w:hAnsi="Times New Roman" w:cs="Times New Roman"/>
          <w:sz w:val="24"/>
          <w:szCs w:val="24"/>
        </w:rPr>
        <w:t xml:space="preserve"> </w:t>
      </w:r>
      <w:r w:rsidR="00C963D9" w:rsidRPr="00724262">
        <w:rPr>
          <w:rFonts w:ascii="Times New Roman" w:hAnsi="Times New Roman" w:cs="Times New Roman"/>
          <w:sz w:val="24"/>
          <w:szCs w:val="24"/>
        </w:rPr>
        <w:t>2002</w:t>
      </w:r>
      <w:r w:rsidR="00AA1934" w:rsidRPr="00724262">
        <w:rPr>
          <w:rFonts w:ascii="Times New Roman" w:eastAsia="Times New Roman" w:hAnsi="Times New Roman" w:cs="Times New Roman"/>
          <w:sz w:val="24"/>
          <w:szCs w:val="24"/>
        </w:rPr>
        <w:t>)</w:t>
      </w:r>
      <w:r w:rsidR="008C50A6">
        <w:rPr>
          <w:rFonts w:ascii="Times New Roman" w:eastAsia="Times New Roman" w:hAnsi="Times New Roman" w:cs="Times New Roman"/>
          <w:sz w:val="24"/>
          <w:szCs w:val="24"/>
        </w:rPr>
        <w:t xml:space="preserve"> and possibly diversity programmes now common in large corporate firms (Ashley 2022) </w:t>
      </w:r>
      <w:r w:rsidR="00AA1934" w:rsidRPr="00724262">
        <w:rPr>
          <w:rFonts w:ascii="Times New Roman" w:eastAsia="Times New Roman" w:hAnsi="Times New Roman" w:cs="Times New Roman"/>
          <w:sz w:val="24"/>
          <w:szCs w:val="24"/>
        </w:rPr>
        <w:t xml:space="preserve">. As a route to enhanced profitability and partner income, firms have increased leverage by greatly expanding the number of associate solicitors (as seen in the city solicitor </w:t>
      </w:r>
      <w:r w:rsidR="0097024F" w:rsidRPr="00724262">
        <w:rPr>
          <w:rFonts w:ascii="Times New Roman" w:eastAsia="Times New Roman" w:hAnsi="Times New Roman" w:cs="Times New Roman"/>
          <w:sz w:val="24"/>
          <w:szCs w:val="24"/>
        </w:rPr>
        <w:t>profile</w:t>
      </w:r>
      <w:r w:rsidR="00AA1934" w:rsidRPr="00724262">
        <w:rPr>
          <w:rFonts w:ascii="Times New Roman" w:eastAsia="Times New Roman" w:hAnsi="Times New Roman" w:cs="Times New Roman"/>
          <w:sz w:val="24"/>
          <w:szCs w:val="24"/>
        </w:rPr>
        <w:t xml:space="preserve">) whilst stabilizing the number of partners (observed in the fast track </w:t>
      </w:r>
      <w:r w:rsidR="0097024F" w:rsidRPr="00724262">
        <w:rPr>
          <w:rFonts w:ascii="Times New Roman" w:eastAsia="Times New Roman" w:hAnsi="Times New Roman" w:cs="Times New Roman"/>
          <w:sz w:val="24"/>
          <w:szCs w:val="24"/>
        </w:rPr>
        <w:t>profile</w:t>
      </w:r>
      <w:r w:rsidR="00AA1934" w:rsidRPr="00724262">
        <w:rPr>
          <w:rFonts w:ascii="Times New Roman" w:eastAsia="Times New Roman" w:hAnsi="Times New Roman" w:cs="Times New Roman"/>
          <w:sz w:val="24"/>
          <w:szCs w:val="24"/>
        </w:rPr>
        <w:t xml:space="preserve">). </w:t>
      </w:r>
      <w:r w:rsidR="000E1E98">
        <w:rPr>
          <w:rFonts w:ascii="Times New Roman" w:eastAsia="Times New Roman" w:hAnsi="Times New Roman" w:cs="Times New Roman"/>
          <w:sz w:val="24"/>
          <w:szCs w:val="24"/>
        </w:rPr>
        <w:t>Furthermore, in response to diversity management imperatives, lifestyle preferences and profitability considerations firms have also beg</w:t>
      </w:r>
      <w:r w:rsidR="00C86609">
        <w:rPr>
          <w:rFonts w:ascii="Times New Roman" w:eastAsia="Times New Roman" w:hAnsi="Times New Roman" w:cs="Times New Roman"/>
          <w:sz w:val="24"/>
          <w:szCs w:val="24"/>
        </w:rPr>
        <w:t>u</w:t>
      </w:r>
      <w:r w:rsidR="000E1E98">
        <w:rPr>
          <w:rFonts w:ascii="Times New Roman" w:eastAsia="Times New Roman" w:hAnsi="Times New Roman" w:cs="Times New Roman"/>
          <w:sz w:val="24"/>
          <w:szCs w:val="24"/>
        </w:rPr>
        <w:t>n</w:t>
      </w:r>
      <w:r w:rsidR="00C86609">
        <w:rPr>
          <w:rFonts w:ascii="Times New Roman" w:eastAsia="Times New Roman" w:hAnsi="Times New Roman" w:cs="Times New Roman"/>
          <w:sz w:val="24"/>
          <w:szCs w:val="24"/>
        </w:rPr>
        <w:t xml:space="preserve"> to move away from up or out promotion system and to create non partnership career tracks</w:t>
      </w:r>
      <w:r w:rsidR="000E1E98">
        <w:rPr>
          <w:rFonts w:ascii="Times New Roman" w:eastAsia="Times New Roman" w:hAnsi="Times New Roman" w:cs="Times New Roman"/>
          <w:sz w:val="24"/>
          <w:szCs w:val="24"/>
        </w:rPr>
        <w:t xml:space="preserve"> </w:t>
      </w:r>
      <w:r w:rsidR="00C86609">
        <w:rPr>
          <w:rFonts w:ascii="Times New Roman" w:eastAsia="Times New Roman" w:hAnsi="Times New Roman" w:cs="Times New Roman"/>
          <w:sz w:val="24"/>
          <w:szCs w:val="24"/>
        </w:rPr>
        <w:t>(Galanter and Henderson, 2008).</w:t>
      </w:r>
      <w:r w:rsidR="000E1E98">
        <w:rPr>
          <w:rFonts w:ascii="Times New Roman" w:eastAsia="Times New Roman" w:hAnsi="Times New Roman" w:cs="Times New Roman"/>
          <w:sz w:val="24"/>
          <w:szCs w:val="24"/>
        </w:rPr>
        <w:t xml:space="preserve"> </w:t>
      </w:r>
      <w:r w:rsidR="00AE735A" w:rsidRPr="00D046D4">
        <w:rPr>
          <w:rFonts w:ascii="Times New Roman" w:eastAsia="Times New Roman" w:hAnsi="Times New Roman" w:cs="Times New Roman"/>
          <w:color w:val="0079BF" w:themeColor="accent1" w:themeShade="BF"/>
          <w:sz w:val="24"/>
          <w:szCs w:val="24"/>
        </w:rPr>
        <w:t xml:space="preserve">This then implies that </w:t>
      </w:r>
      <w:r w:rsidR="009D3D18" w:rsidRPr="00D046D4">
        <w:rPr>
          <w:rFonts w:ascii="Times New Roman" w:eastAsia="Times New Roman" w:hAnsi="Times New Roman" w:cs="Times New Roman"/>
          <w:color w:val="0079BF" w:themeColor="accent1" w:themeShade="BF"/>
          <w:sz w:val="24"/>
          <w:szCs w:val="24"/>
        </w:rPr>
        <w:t xml:space="preserve">the </w:t>
      </w:r>
      <w:r w:rsidR="00585A37" w:rsidRPr="00D046D4">
        <w:rPr>
          <w:rFonts w:ascii="Times New Roman" w:eastAsia="Times New Roman" w:hAnsi="Times New Roman" w:cs="Times New Roman"/>
          <w:color w:val="0079BF" w:themeColor="accent1" w:themeShade="BF"/>
          <w:sz w:val="24"/>
          <w:szCs w:val="24"/>
        </w:rPr>
        <w:t xml:space="preserve">demarcation between the corporate fast-tract and city solicitor profile </w:t>
      </w:r>
      <w:r w:rsidR="004A20BC" w:rsidRPr="00D046D4">
        <w:rPr>
          <w:rFonts w:ascii="Times New Roman" w:eastAsia="Times New Roman" w:hAnsi="Times New Roman" w:cs="Times New Roman"/>
          <w:color w:val="0079BF" w:themeColor="accent1" w:themeShade="BF"/>
          <w:sz w:val="24"/>
          <w:szCs w:val="24"/>
        </w:rPr>
        <w:t>is</w:t>
      </w:r>
      <w:r w:rsidR="00755C68" w:rsidRPr="00D046D4">
        <w:rPr>
          <w:rFonts w:ascii="Times New Roman" w:eastAsia="Times New Roman" w:hAnsi="Times New Roman" w:cs="Times New Roman"/>
          <w:color w:val="0079BF" w:themeColor="accent1" w:themeShade="BF"/>
          <w:sz w:val="24"/>
          <w:szCs w:val="24"/>
        </w:rPr>
        <w:t xml:space="preserve"> a matter of targeted recruitment and promotion policies at firm-level</w:t>
      </w:r>
      <w:r w:rsidR="00AA0DBE" w:rsidRPr="00D046D4">
        <w:rPr>
          <w:rFonts w:ascii="Times New Roman" w:eastAsia="Times New Roman" w:hAnsi="Times New Roman" w:cs="Times New Roman"/>
          <w:color w:val="0079BF" w:themeColor="accent1" w:themeShade="BF"/>
          <w:sz w:val="24"/>
          <w:szCs w:val="24"/>
        </w:rPr>
        <w:t xml:space="preserve">, which may be discriminating </w:t>
      </w:r>
      <w:r w:rsidR="00AA0DBE" w:rsidRPr="00D046D4">
        <w:rPr>
          <w:rFonts w:ascii="Times New Roman" w:eastAsia="Times New Roman" w:hAnsi="Times New Roman" w:cs="Times New Roman"/>
          <w:color w:val="0079BF" w:themeColor="accent1" w:themeShade="BF"/>
          <w:sz w:val="24"/>
          <w:szCs w:val="24"/>
        </w:rPr>
        <w:lastRenderedPageBreak/>
        <w:t>(Ashley 2022)</w:t>
      </w:r>
      <w:r w:rsidR="00755C68" w:rsidRPr="00D046D4">
        <w:rPr>
          <w:rFonts w:ascii="Times New Roman" w:eastAsia="Times New Roman" w:hAnsi="Times New Roman" w:cs="Times New Roman"/>
          <w:color w:val="0079BF" w:themeColor="accent1" w:themeShade="BF"/>
          <w:sz w:val="24"/>
          <w:szCs w:val="24"/>
        </w:rPr>
        <w:t xml:space="preserve">. </w:t>
      </w:r>
      <w:r w:rsidR="004A20BC" w:rsidRPr="00724262">
        <w:rPr>
          <w:rFonts w:ascii="Times New Roman" w:eastAsia="Times New Roman" w:hAnsi="Times New Roman" w:cs="Times New Roman"/>
          <w:sz w:val="24"/>
          <w:szCs w:val="24"/>
        </w:rPr>
        <w:t>Given</w:t>
      </w:r>
      <w:r w:rsidR="00AA1934" w:rsidRPr="00724262">
        <w:rPr>
          <w:rFonts w:ascii="Times New Roman" w:eastAsia="Times New Roman" w:hAnsi="Times New Roman" w:cs="Times New Roman"/>
          <w:sz w:val="24"/>
          <w:szCs w:val="24"/>
        </w:rPr>
        <w:t xml:space="preserve"> partners are overwhelmingly male and associates predominantly female, this </w:t>
      </w:r>
      <w:r w:rsidR="00776C9E">
        <w:rPr>
          <w:rFonts w:ascii="Times New Roman" w:eastAsia="Times New Roman" w:hAnsi="Times New Roman" w:cs="Times New Roman"/>
          <w:sz w:val="24"/>
          <w:szCs w:val="24"/>
        </w:rPr>
        <w:t>likely</w:t>
      </w:r>
      <w:r w:rsidR="00776C9E" w:rsidRPr="00724262">
        <w:rPr>
          <w:rFonts w:ascii="Times New Roman" w:eastAsia="Times New Roman" w:hAnsi="Times New Roman" w:cs="Times New Roman"/>
          <w:sz w:val="24"/>
          <w:szCs w:val="24"/>
        </w:rPr>
        <w:t xml:space="preserve"> </w:t>
      </w:r>
      <w:r w:rsidR="00AA1934" w:rsidRPr="00724262">
        <w:rPr>
          <w:rFonts w:ascii="Times New Roman" w:eastAsia="Times New Roman" w:hAnsi="Times New Roman" w:cs="Times New Roman"/>
          <w:sz w:val="24"/>
          <w:szCs w:val="24"/>
        </w:rPr>
        <w:t>contributes to explaining some of the patterns</w:t>
      </w:r>
      <w:r w:rsidR="004A20BC" w:rsidRPr="00724262">
        <w:rPr>
          <w:rFonts w:ascii="Times New Roman" w:eastAsia="Times New Roman" w:hAnsi="Times New Roman" w:cs="Times New Roman"/>
          <w:sz w:val="24"/>
          <w:szCs w:val="24"/>
        </w:rPr>
        <w:t xml:space="preserve"> </w:t>
      </w:r>
      <w:r w:rsidR="00AA1934" w:rsidRPr="00724262">
        <w:rPr>
          <w:rFonts w:ascii="Times New Roman" w:eastAsia="Times New Roman" w:hAnsi="Times New Roman" w:cs="Times New Roman"/>
          <w:sz w:val="24"/>
          <w:szCs w:val="24"/>
        </w:rPr>
        <w:t>we observe in our dataset</w:t>
      </w:r>
      <w:r w:rsidR="004A20BC" w:rsidRPr="00724262">
        <w:rPr>
          <w:rFonts w:ascii="Times New Roman" w:eastAsia="Times New Roman" w:hAnsi="Times New Roman" w:cs="Times New Roman"/>
          <w:sz w:val="24"/>
          <w:szCs w:val="24"/>
        </w:rPr>
        <w:t>.</w:t>
      </w:r>
    </w:p>
    <w:p w14:paraId="1056F4D4" w14:textId="07B24210" w:rsidR="00B030AA" w:rsidRPr="00724262" w:rsidRDefault="004C266F" w:rsidP="00B030AA">
      <w:pPr>
        <w:pStyle w:val="Body"/>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solicitors profession is</w:t>
      </w:r>
      <w:r w:rsidR="00295961">
        <w:rPr>
          <w:rFonts w:ascii="Times New Roman" w:eastAsia="Times New Roman" w:hAnsi="Times New Roman" w:cs="Times New Roman"/>
          <w:sz w:val="24"/>
          <w:szCs w:val="24"/>
        </w:rPr>
        <w:t xml:space="preserve"> a</w:t>
      </w:r>
      <w:r w:rsidR="0088294D">
        <w:rPr>
          <w:rFonts w:ascii="Times New Roman" w:eastAsia="Times New Roman" w:hAnsi="Times New Roman" w:cs="Times New Roman"/>
          <w:sz w:val="24"/>
          <w:szCs w:val="24"/>
        </w:rPr>
        <w:t xml:space="preserve"> </w:t>
      </w:r>
      <w:r w:rsidR="003A62F8">
        <w:rPr>
          <w:rFonts w:ascii="Times New Roman" w:eastAsia="Times New Roman" w:hAnsi="Times New Roman" w:cs="Times New Roman"/>
          <w:sz w:val="24"/>
          <w:szCs w:val="24"/>
        </w:rPr>
        <w:t xml:space="preserve">highly </w:t>
      </w:r>
      <w:r>
        <w:rPr>
          <w:rFonts w:ascii="Times New Roman" w:eastAsia="Times New Roman" w:hAnsi="Times New Roman" w:cs="Times New Roman"/>
          <w:sz w:val="24"/>
          <w:szCs w:val="24"/>
        </w:rPr>
        <w:t>dynamic</w:t>
      </w:r>
      <w:r w:rsidR="003A62F8">
        <w:rPr>
          <w:rFonts w:ascii="Times New Roman" w:eastAsia="Times New Roman" w:hAnsi="Times New Roman" w:cs="Times New Roman"/>
          <w:sz w:val="24"/>
          <w:szCs w:val="24"/>
        </w:rPr>
        <w:t xml:space="preserve"> </w:t>
      </w:r>
      <w:r w:rsidR="001839F6">
        <w:rPr>
          <w:rFonts w:ascii="Times New Roman" w:eastAsia="Times New Roman" w:hAnsi="Times New Roman" w:cs="Times New Roman"/>
          <w:sz w:val="24"/>
          <w:szCs w:val="24"/>
        </w:rPr>
        <w:t xml:space="preserve">and stratified </w:t>
      </w:r>
      <w:r w:rsidR="00295961">
        <w:rPr>
          <w:rFonts w:ascii="Times New Roman" w:eastAsia="Times New Roman" w:hAnsi="Times New Roman" w:cs="Times New Roman"/>
          <w:sz w:val="24"/>
          <w:szCs w:val="24"/>
        </w:rPr>
        <w:t xml:space="preserve">occupation </w:t>
      </w:r>
      <w:r w:rsidR="003A62F8">
        <w:rPr>
          <w:rFonts w:ascii="Times New Roman" w:eastAsia="Times New Roman" w:hAnsi="Times New Roman" w:cs="Times New Roman"/>
          <w:sz w:val="24"/>
          <w:szCs w:val="24"/>
        </w:rPr>
        <w:t xml:space="preserve">and as such a key site </w:t>
      </w:r>
      <w:r w:rsidR="00CD7D8B">
        <w:rPr>
          <w:rFonts w:ascii="Times New Roman" w:eastAsia="Times New Roman" w:hAnsi="Times New Roman" w:cs="Times New Roman"/>
          <w:sz w:val="24"/>
          <w:szCs w:val="24"/>
        </w:rPr>
        <w:t>sociological research on work and employment</w:t>
      </w:r>
      <w:r w:rsidR="003C3062">
        <w:rPr>
          <w:rFonts w:ascii="Times New Roman" w:eastAsia="Times New Roman" w:hAnsi="Times New Roman" w:cs="Times New Roman"/>
          <w:sz w:val="24"/>
          <w:szCs w:val="24"/>
        </w:rPr>
        <w:t>.</w:t>
      </w:r>
      <w:r w:rsidR="006B3672">
        <w:rPr>
          <w:rFonts w:ascii="Times New Roman" w:eastAsia="Times New Roman" w:hAnsi="Times New Roman" w:cs="Times New Roman"/>
          <w:sz w:val="24"/>
          <w:szCs w:val="24"/>
        </w:rPr>
        <w:t xml:space="preserve"> Given the </w:t>
      </w:r>
      <w:r w:rsidR="002C4A47">
        <w:rPr>
          <w:rFonts w:ascii="Times New Roman" w:eastAsia="Times New Roman" w:hAnsi="Times New Roman" w:cs="Times New Roman"/>
          <w:sz w:val="24"/>
          <w:szCs w:val="24"/>
        </w:rPr>
        <w:t xml:space="preserve">changes in </w:t>
      </w:r>
      <w:r w:rsidR="00C13C7C">
        <w:rPr>
          <w:rFonts w:ascii="Times New Roman" w:eastAsia="Times New Roman" w:hAnsi="Times New Roman" w:cs="Times New Roman"/>
          <w:sz w:val="24"/>
          <w:szCs w:val="24"/>
        </w:rPr>
        <w:t>structure, demographics</w:t>
      </w:r>
      <w:r w:rsidR="002265AC">
        <w:rPr>
          <w:rFonts w:ascii="Times New Roman" w:eastAsia="Times New Roman" w:hAnsi="Times New Roman" w:cs="Times New Roman"/>
          <w:sz w:val="24"/>
          <w:szCs w:val="24"/>
        </w:rPr>
        <w:t>,</w:t>
      </w:r>
      <w:r w:rsidR="00C13C7C">
        <w:rPr>
          <w:rFonts w:ascii="Times New Roman" w:eastAsia="Times New Roman" w:hAnsi="Times New Roman" w:cs="Times New Roman"/>
          <w:sz w:val="24"/>
          <w:szCs w:val="24"/>
        </w:rPr>
        <w:t xml:space="preserve"> </w:t>
      </w:r>
      <w:r w:rsidR="001839F6">
        <w:rPr>
          <w:rFonts w:ascii="Times New Roman" w:eastAsia="Times New Roman" w:hAnsi="Times New Roman" w:cs="Times New Roman"/>
          <w:sz w:val="24"/>
          <w:szCs w:val="24"/>
        </w:rPr>
        <w:t>an</w:t>
      </w:r>
      <w:r w:rsidR="00D427AF">
        <w:rPr>
          <w:rFonts w:ascii="Times New Roman" w:eastAsia="Times New Roman" w:hAnsi="Times New Roman" w:cs="Times New Roman"/>
          <w:sz w:val="24"/>
          <w:szCs w:val="24"/>
        </w:rPr>
        <w:t>d</w:t>
      </w:r>
      <w:r w:rsidR="001839F6">
        <w:rPr>
          <w:rFonts w:ascii="Times New Roman" w:eastAsia="Times New Roman" w:hAnsi="Times New Roman" w:cs="Times New Roman"/>
          <w:sz w:val="24"/>
          <w:szCs w:val="24"/>
        </w:rPr>
        <w:t xml:space="preserve"> its </w:t>
      </w:r>
      <w:r w:rsidR="00837DB1">
        <w:rPr>
          <w:rFonts w:ascii="Times New Roman" w:eastAsia="Times New Roman" w:hAnsi="Times New Roman" w:cs="Times New Roman"/>
          <w:sz w:val="24"/>
          <w:szCs w:val="24"/>
        </w:rPr>
        <w:t>expansion</w:t>
      </w:r>
      <w:r w:rsidR="001839F6">
        <w:rPr>
          <w:rFonts w:ascii="Times New Roman" w:eastAsia="Times New Roman" w:hAnsi="Times New Roman" w:cs="Times New Roman"/>
          <w:sz w:val="24"/>
          <w:szCs w:val="24"/>
        </w:rPr>
        <w:t xml:space="preserve"> over the past five decades</w:t>
      </w:r>
      <w:r w:rsidR="00837DB1">
        <w:rPr>
          <w:rFonts w:ascii="Times New Roman" w:eastAsia="Times New Roman" w:hAnsi="Times New Roman" w:cs="Times New Roman"/>
          <w:sz w:val="24"/>
          <w:szCs w:val="24"/>
        </w:rPr>
        <w:t xml:space="preserve">, it remains a </w:t>
      </w:r>
      <w:r w:rsidR="00B55E0C">
        <w:rPr>
          <w:rFonts w:ascii="Times New Roman" w:eastAsia="Times New Roman" w:hAnsi="Times New Roman" w:cs="Times New Roman"/>
          <w:sz w:val="24"/>
          <w:szCs w:val="24"/>
        </w:rPr>
        <w:t xml:space="preserve">relevant and </w:t>
      </w:r>
      <w:r w:rsidR="00837DB1">
        <w:rPr>
          <w:rFonts w:ascii="Times New Roman" w:eastAsia="Times New Roman" w:hAnsi="Times New Roman" w:cs="Times New Roman"/>
          <w:sz w:val="24"/>
          <w:szCs w:val="24"/>
        </w:rPr>
        <w:t xml:space="preserve">important site for </w:t>
      </w:r>
      <w:r w:rsidR="0015761D">
        <w:rPr>
          <w:rFonts w:ascii="Times New Roman" w:eastAsia="Times New Roman" w:hAnsi="Times New Roman" w:cs="Times New Roman"/>
          <w:sz w:val="24"/>
          <w:szCs w:val="24"/>
        </w:rPr>
        <w:t>insights</w:t>
      </w:r>
      <w:r w:rsidR="00451474">
        <w:rPr>
          <w:rFonts w:ascii="Times New Roman" w:eastAsia="Times New Roman" w:hAnsi="Times New Roman" w:cs="Times New Roman"/>
          <w:sz w:val="24"/>
          <w:szCs w:val="24"/>
        </w:rPr>
        <w:t xml:space="preserve"> into gender, ethnic and </w:t>
      </w:r>
      <w:r w:rsidR="009E066F">
        <w:rPr>
          <w:rFonts w:ascii="Times New Roman" w:eastAsia="Times New Roman" w:hAnsi="Times New Roman" w:cs="Times New Roman"/>
          <w:sz w:val="24"/>
          <w:szCs w:val="24"/>
        </w:rPr>
        <w:t>wider</w:t>
      </w:r>
      <w:r w:rsidR="00451474">
        <w:rPr>
          <w:rFonts w:ascii="Times New Roman" w:eastAsia="Times New Roman" w:hAnsi="Times New Roman" w:cs="Times New Roman"/>
          <w:sz w:val="24"/>
          <w:szCs w:val="24"/>
        </w:rPr>
        <w:t xml:space="preserve"> social inequalities</w:t>
      </w:r>
      <w:r w:rsidR="009448E3">
        <w:rPr>
          <w:rFonts w:ascii="Times New Roman" w:eastAsia="Times New Roman" w:hAnsi="Times New Roman" w:cs="Times New Roman"/>
          <w:sz w:val="24"/>
          <w:szCs w:val="24"/>
        </w:rPr>
        <w:t xml:space="preserve"> and</w:t>
      </w:r>
      <w:r w:rsidR="00A246AC">
        <w:rPr>
          <w:rFonts w:ascii="Times New Roman" w:eastAsia="Times New Roman" w:hAnsi="Times New Roman" w:cs="Times New Roman"/>
          <w:sz w:val="24"/>
          <w:szCs w:val="24"/>
        </w:rPr>
        <w:t xml:space="preserve"> particularly</w:t>
      </w:r>
      <w:r w:rsidR="009448E3">
        <w:rPr>
          <w:rFonts w:ascii="Times New Roman" w:eastAsia="Times New Roman" w:hAnsi="Times New Roman" w:cs="Times New Roman"/>
          <w:sz w:val="24"/>
          <w:szCs w:val="24"/>
        </w:rPr>
        <w:t xml:space="preserve"> </w:t>
      </w:r>
      <w:r w:rsidR="009E066F">
        <w:rPr>
          <w:rFonts w:ascii="Times New Roman" w:eastAsia="Times New Roman" w:hAnsi="Times New Roman" w:cs="Times New Roman"/>
          <w:sz w:val="24"/>
          <w:szCs w:val="24"/>
        </w:rPr>
        <w:t>intersectional research</w:t>
      </w:r>
      <w:r w:rsidR="00A246AC">
        <w:rPr>
          <w:rFonts w:ascii="Times New Roman" w:eastAsia="Times New Roman" w:hAnsi="Times New Roman" w:cs="Times New Roman"/>
          <w:sz w:val="24"/>
          <w:szCs w:val="24"/>
        </w:rPr>
        <w:t xml:space="preserve"> on career mobility</w:t>
      </w:r>
      <w:r w:rsidR="009E066F">
        <w:rPr>
          <w:rFonts w:ascii="Times New Roman" w:eastAsia="Times New Roman" w:hAnsi="Times New Roman" w:cs="Times New Roman"/>
          <w:sz w:val="24"/>
          <w:szCs w:val="24"/>
        </w:rPr>
        <w:t xml:space="preserve">. </w:t>
      </w:r>
      <w:r w:rsidR="00451474">
        <w:rPr>
          <w:rFonts w:ascii="Times New Roman" w:eastAsia="Times New Roman" w:hAnsi="Times New Roman" w:cs="Times New Roman"/>
          <w:sz w:val="24"/>
          <w:szCs w:val="24"/>
        </w:rPr>
        <w:t xml:space="preserve"> </w:t>
      </w:r>
    </w:p>
    <w:p w14:paraId="58F3469E" w14:textId="77777777" w:rsidR="00F74DB5" w:rsidRDefault="00F74DB5" w:rsidP="00B454C7">
      <w:pPr>
        <w:pStyle w:val="Body"/>
        <w:spacing w:line="480" w:lineRule="auto"/>
        <w:ind w:firstLine="720"/>
        <w:jc w:val="both"/>
        <w:rPr>
          <w:rFonts w:eastAsia="Cambria"/>
          <w:b/>
          <w:bCs/>
        </w:rPr>
      </w:pPr>
    </w:p>
    <w:p w14:paraId="12EEEA7A" w14:textId="77777777" w:rsidR="00F74DB5" w:rsidRDefault="00F74DB5" w:rsidP="00B454C7">
      <w:pPr>
        <w:pStyle w:val="Body"/>
        <w:spacing w:line="480" w:lineRule="auto"/>
        <w:ind w:firstLine="720"/>
        <w:jc w:val="both"/>
        <w:rPr>
          <w:rFonts w:eastAsia="Cambria"/>
          <w:b/>
          <w:bCs/>
        </w:rPr>
      </w:pPr>
    </w:p>
    <w:p w14:paraId="46ACA29F" w14:textId="07E90EF1" w:rsidR="00C57F15" w:rsidRPr="00B454C7" w:rsidRDefault="00A13205" w:rsidP="00B454C7">
      <w:pPr>
        <w:pStyle w:val="Body"/>
        <w:spacing w:line="480" w:lineRule="auto"/>
        <w:ind w:firstLine="720"/>
        <w:jc w:val="both"/>
        <w:rPr>
          <w:rFonts w:ascii="Times New Roman" w:eastAsia="Times New Roman" w:hAnsi="Times New Roman" w:cs="Times New Roman"/>
          <w:sz w:val="24"/>
          <w:szCs w:val="24"/>
        </w:rPr>
      </w:pPr>
      <w:r w:rsidRPr="00724262">
        <w:rPr>
          <w:rFonts w:eastAsia="Cambria"/>
          <w:b/>
          <w:bCs/>
        </w:rPr>
        <w:t>References</w:t>
      </w:r>
    </w:p>
    <w:p w14:paraId="26C79325" w14:textId="14F927C6" w:rsidR="00CE349F" w:rsidRPr="00287512" w:rsidRDefault="003D75BB" w:rsidP="00B45B5C">
      <w:pPr>
        <w:snapToGrid w:val="0"/>
        <w:spacing w:after="240"/>
        <w:jc w:val="both"/>
        <w:rPr>
          <w:bCs/>
        </w:rPr>
      </w:pPr>
      <w:r w:rsidRPr="00287512">
        <w:rPr>
          <w:bCs/>
        </w:rPr>
        <w:t>Acker</w:t>
      </w:r>
      <w:r w:rsidR="003D216C">
        <w:rPr>
          <w:bCs/>
        </w:rPr>
        <w:t xml:space="preserve"> </w:t>
      </w:r>
      <w:r w:rsidRPr="00287512">
        <w:rPr>
          <w:bCs/>
        </w:rPr>
        <w:t xml:space="preserve">J </w:t>
      </w:r>
      <w:r w:rsidR="003D216C">
        <w:rPr>
          <w:bCs/>
        </w:rPr>
        <w:t>(</w:t>
      </w:r>
      <w:r w:rsidRPr="00287512">
        <w:rPr>
          <w:bCs/>
        </w:rPr>
        <w:t>2006</w:t>
      </w:r>
      <w:r w:rsidR="003D216C">
        <w:rPr>
          <w:bCs/>
        </w:rPr>
        <w:t>)</w:t>
      </w:r>
      <w:r w:rsidRPr="00287512">
        <w:rPr>
          <w:bCs/>
        </w:rPr>
        <w:t xml:space="preserve"> Inequality Regimes: Gender, Class, and Race in Organizations.</w:t>
      </w:r>
      <w:r w:rsidR="003D216C">
        <w:rPr>
          <w:bCs/>
        </w:rPr>
        <w:t xml:space="preserve"> </w:t>
      </w:r>
      <w:r w:rsidRPr="00287512">
        <w:rPr>
          <w:bCs/>
          <w:i/>
        </w:rPr>
        <w:t>Gender and Society</w:t>
      </w:r>
      <w:r w:rsidRPr="00287512">
        <w:rPr>
          <w:bCs/>
        </w:rPr>
        <w:t xml:space="preserve"> 20(4): 441-464</w:t>
      </w:r>
      <w:r w:rsidR="00CE349F" w:rsidRPr="00287512">
        <w:rPr>
          <w:color w:val="222222"/>
          <w:shd w:val="clear" w:color="auto" w:fill="FFFFFF"/>
        </w:rPr>
        <w:t>.</w:t>
      </w:r>
    </w:p>
    <w:p w14:paraId="096AC904" w14:textId="77777777" w:rsidR="00B901C0" w:rsidRDefault="00B901C0" w:rsidP="00712A5D">
      <w:pPr>
        <w:snapToGrid w:val="0"/>
        <w:spacing w:after="240"/>
        <w:jc w:val="both"/>
        <w:rPr>
          <w:color w:val="000000" w:themeColor="text1"/>
        </w:rPr>
      </w:pPr>
      <w:r w:rsidRPr="00B901C0">
        <w:rPr>
          <w:color w:val="000000" w:themeColor="text1"/>
        </w:rPr>
        <w:t xml:space="preserve">Archer, L. 2011 ‘Constructing Minority Ethnic Middle-class Identity: An Exploratory Study with Parents, Pupils and Young Professionals’, Sociology 45(1): 134–51. </w:t>
      </w:r>
      <w:hyperlink r:id="rId8" w:history="1"/>
      <w:r w:rsidR="00484F58">
        <w:rPr>
          <w:color w:val="000000" w:themeColor="text1"/>
        </w:rPr>
        <w:t xml:space="preserve"> </w:t>
      </w:r>
    </w:p>
    <w:p w14:paraId="49230F43" w14:textId="0A16AE9D" w:rsidR="008908A9" w:rsidRDefault="008908A9" w:rsidP="006B41CA">
      <w:pPr>
        <w:snapToGrid w:val="0"/>
        <w:spacing w:after="240"/>
        <w:jc w:val="both"/>
        <w:rPr>
          <w:color w:val="000000" w:themeColor="text1"/>
          <w:shd w:val="clear" w:color="auto" w:fill="FFFFFF"/>
        </w:rPr>
      </w:pPr>
      <w:r w:rsidRPr="008908A9">
        <w:rPr>
          <w:color w:val="000000" w:themeColor="text1"/>
          <w:shd w:val="clear" w:color="auto" w:fill="FFFFFF"/>
        </w:rPr>
        <w:t>Ashley L (2022). Highly Discriminating: Why the City isn’t Fair and Diversity doesn’t Work. Bristol University Press.</w:t>
      </w:r>
    </w:p>
    <w:p w14:paraId="07A11127" w14:textId="23171F93" w:rsidR="006B41CA" w:rsidRDefault="006B41CA" w:rsidP="006B41CA">
      <w:pPr>
        <w:snapToGrid w:val="0"/>
        <w:spacing w:after="240"/>
        <w:jc w:val="both"/>
        <w:rPr>
          <w:color w:val="000000" w:themeColor="text1"/>
        </w:rPr>
      </w:pPr>
      <w:r w:rsidRPr="00712A5D">
        <w:rPr>
          <w:color w:val="000000" w:themeColor="text1"/>
          <w:shd w:val="clear" w:color="auto" w:fill="FFFFFF"/>
        </w:rPr>
        <w:t xml:space="preserve">Ashley L (2021) </w:t>
      </w:r>
      <w:hyperlink r:id="rId9" w:history="1">
        <w:r w:rsidRPr="00712A5D">
          <w:rPr>
            <w:color w:val="000000" w:themeColor="text1"/>
            <w:shd w:val="clear" w:color="auto" w:fill="FFFFFF"/>
          </w:rPr>
          <w:t>Organisational Social Mobility Programmes as Mechanisms of Power and Control</w:t>
        </w:r>
      </w:hyperlink>
      <w:r w:rsidRPr="00712A5D">
        <w:rPr>
          <w:color w:val="000000" w:themeColor="text1"/>
          <w:shd w:val="clear" w:color="auto" w:fill="FFFFFF"/>
        </w:rPr>
        <w:t xml:space="preserve"> </w:t>
      </w:r>
      <w:r w:rsidRPr="00712A5D">
        <w:rPr>
          <w:i/>
          <w:iCs/>
          <w:color w:val="000000" w:themeColor="text1"/>
          <w:shd w:val="clear" w:color="auto" w:fill="FFFFFF"/>
        </w:rPr>
        <w:t>Work, Employment &amp; Society</w:t>
      </w:r>
      <w:r w:rsidRPr="00712A5D">
        <w:rPr>
          <w:color w:val="000000" w:themeColor="text1"/>
          <w:shd w:val="clear" w:color="auto" w:fill="FFFFFF"/>
        </w:rPr>
        <w:t xml:space="preserve"> doi: </w:t>
      </w:r>
      <w:hyperlink r:id="rId10" w:history="1">
        <w:r w:rsidRPr="00712A5D">
          <w:rPr>
            <w:rStyle w:val="Hyperlink"/>
            <w:color w:val="000000" w:themeColor="text1"/>
          </w:rPr>
          <w:t>10.1177/0950017021990550</w:t>
        </w:r>
      </w:hyperlink>
      <w:r>
        <w:rPr>
          <w:color w:val="000000" w:themeColor="text1"/>
        </w:rPr>
        <w:t>.</w:t>
      </w:r>
    </w:p>
    <w:p w14:paraId="491BC861" w14:textId="77777777" w:rsidR="006B41CA" w:rsidRDefault="006B41CA" w:rsidP="006B41CA">
      <w:pPr>
        <w:snapToGrid w:val="0"/>
        <w:spacing w:after="240"/>
        <w:jc w:val="both"/>
      </w:pPr>
      <w:r>
        <w:t>Ashley L (2010) Making a difference? The use (and abuse) of diversity management in the UK’s elite law firms. Work, Employment &amp; Society 24(4): 711–727.</w:t>
      </w:r>
    </w:p>
    <w:p w14:paraId="1C60CD18" w14:textId="4F3C5D48" w:rsidR="00712A5D" w:rsidRDefault="00484F58" w:rsidP="00712A5D">
      <w:pPr>
        <w:snapToGrid w:val="0"/>
        <w:spacing w:after="240"/>
        <w:jc w:val="both"/>
        <w:rPr>
          <w:color w:val="000000" w:themeColor="text1"/>
        </w:rPr>
      </w:pPr>
      <w:r>
        <w:rPr>
          <w:color w:val="000000" w:themeColor="text1"/>
        </w:rPr>
        <w:t xml:space="preserve">Ashely L and </w:t>
      </w:r>
      <w:r w:rsidR="00532652" w:rsidRPr="00287512">
        <w:rPr>
          <w:color w:val="000000" w:themeColor="text1"/>
          <w:shd w:val="clear" w:color="auto" w:fill="FFFFFF"/>
        </w:rPr>
        <w:t>Empson L</w:t>
      </w:r>
      <w:r>
        <w:rPr>
          <w:color w:val="000000" w:themeColor="text1"/>
          <w:shd w:val="clear" w:color="auto" w:fill="FFFFFF"/>
        </w:rPr>
        <w:t xml:space="preserve"> (</w:t>
      </w:r>
      <w:r w:rsidR="00BF12F3" w:rsidRPr="00287512">
        <w:rPr>
          <w:color w:val="000000" w:themeColor="text1"/>
          <w:shd w:val="clear" w:color="auto" w:fill="FFFFFF"/>
        </w:rPr>
        <w:t xml:space="preserve">2017) </w:t>
      </w:r>
      <w:hyperlink r:id="rId11" w:history="1">
        <w:r w:rsidR="00BF12F3" w:rsidRPr="00712A5D">
          <w:rPr>
            <w:color w:val="000000" w:themeColor="text1"/>
            <w:shd w:val="clear" w:color="auto" w:fill="FFFFFF"/>
          </w:rPr>
          <w:t>Understanding social exclusion in elite professional service firms: field level dynamics and the ‘professional project</w:t>
        </w:r>
      </w:hyperlink>
      <w:r w:rsidRPr="00712A5D">
        <w:rPr>
          <w:color w:val="000000" w:themeColor="text1"/>
          <w:shd w:val="clear" w:color="auto" w:fill="FFFFFF"/>
        </w:rPr>
        <w:t>.</w:t>
      </w:r>
      <w:r w:rsidR="00532652" w:rsidRPr="00712A5D">
        <w:rPr>
          <w:color w:val="000000" w:themeColor="text1"/>
        </w:rPr>
        <w:t> </w:t>
      </w:r>
      <w:r w:rsidR="00532652" w:rsidRPr="00712A5D">
        <w:rPr>
          <w:i/>
          <w:iCs/>
          <w:color w:val="000000" w:themeColor="text1"/>
        </w:rPr>
        <w:t>Work, Employment and Society</w:t>
      </w:r>
      <w:r w:rsidR="00110430" w:rsidRPr="00712A5D">
        <w:rPr>
          <w:color w:val="000000" w:themeColor="text1"/>
        </w:rPr>
        <w:t xml:space="preserve"> </w:t>
      </w:r>
      <w:r w:rsidR="00532652" w:rsidRPr="00712A5D">
        <w:rPr>
          <w:color w:val="000000" w:themeColor="text1"/>
        </w:rPr>
        <w:t>31</w:t>
      </w:r>
      <w:r w:rsidR="00110430" w:rsidRPr="00712A5D">
        <w:rPr>
          <w:color w:val="000000" w:themeColor="text1"/>
          <w:shd w:val="clear" w:color="auto" w:fill="FFFFFF"/>
        </w:rPr>
        <w:t>(</w:t>
      </w:r>
      <w:r w:rsidR="00532652" w:rsidRPr="00712A5D">
        <w:rPr>
          <w:color w:val="000000" w:themeColor="text1"/>
        </w:rPr>
        <w:t>2</w:t>
      </w:r>
      <w:r w:rsidR="00110430" w:rsidRPr="00712A5D">
        <w:rPr>
          <w:color w:val="000000" w:themeColor="text1"/>
          <w:shd w:val="clear" w:color="auto" w:fill="FFFFFF"/>
        </w:rPr>
        <w:t xml:space="preserve">): </w:t>
      </w:r>
      <w:r w:rsidR="00532652" w:rsidRPr="00712A5D">
        <w:rPr>
          <w:color w:val="000000" w:themeColor="text1"/>
        </w:rPr>
        <w:t>211-229</w:t>
      </w:r>
      <w:r w:rsidR="00110430" w:rsidRPr="00712A5D">
        <w:rPr>
          <w:color w:val="000000" w:themeColor="text1"/>
        </w:rPr>
        <w:t>.</w:t>
      </w:r>
    </w:p>
    <w:p w14:paraId="0DBA9D61" w14:textId="414D4140" w:rsidR="00B901C0" w:rsidRDefault="00B901C0" w:rsidP="00712A5D">
      <w:pPr>
        <w:snapToGrid w:val="0"/>
        <w:spacing w:after="240"/>
        <w:jc w:val="both"/>
        <w:rPr>
          <w:color w:val="000000" w:themeColor="text1"/>
        </w:rPr>
      </w:pPr>
      <w:r w:rsidRPr="00B901C0">
        <w:rPr>
          <w:color w:val="000000" w:themeColor="text1"/>
        </w:rPr>
        <w:t xml:space="preserve">Ashley, L. and Empson, L. </w:t>
      </w:r>
      <w:r w:rsidR="00A829B2">
        <w:rPr>
          <w:color w:val="000000" w:themeColor="text1"/>
        </w:rPr>
        <w:t>(</w:t>
      </w:r>
      <w:r w:rsidRPr="00B901C0">
        <w:rPr>
          <w:color w:val="000000" w:themeColor="text1"/>
        </w:rPr>
        <w:t>2013</w:t>
      </w:r>
      <w:r w:rsidR="00A829B2">
        <w:rPr>
          <w:color w:val="000000" w:themeColor="text1"/>
        </w:rPr>
        <w:t>)</w:t>
      </w:r>
      <w:r w:rsidRPr="00B901C0">
        <w:rPr>
          <w:color w:val="000000" w:themeColor="text1"/>
        </w:rPr>
        <w:t xml:space="preserve"> ‘Differentiation and Discrimination: Understanding Social Class and Social Exclusion in Leading Law Fir</w:t>
      </w:r>
      <w:r>
        <w:rPr>
          <w:color w:val="000000" w:themeColor="text1"/>
        </w:rPr>
        <w:t>ms</w:t>
      </w:r>
      <w:r w:rsidR="007A1B8C">
        <w:rPr>
          <w:color w:val="000000" w:themeColor="text1"/>
        </w:rPr>
        <w:t xml:space="preserve">. </w:t>
      </w:r>
      <w:r w:rsidR="00B600D3">
        <w:rPr>
          <w:color w:val="000000" w:themeColor="text1"/>
        </w:rPr>
        <w:t>Human Relations 60(20); 219-44</w:t>
      </w:r>
    </w:p>
    <w:p w14:paraId="4BCD0519" w14:textId="4EEA785D" w:rsidR="00983FB0" w:rsidRPr="00712A5D" w:rsidRDefault="00983FB0" w:rsidP="00712A5D">
      <w:pPr>
        <w:snapToGrid w:val="0"/>
        <w:spacing w:after="240"/>
        <w:jc w:val="both"/>
        <w:rPr>
          <w:color w:val="000000" w:themeColor="text1"/>
        </w:rPr>
      </w:pPr>
      <w:r w:rsidRPr="00983FB0">
        <w:rPr>
          <w:color w:val="000000" w:themeColor="text1"/>
        </w:rPr>
        <w:t xml:space="preserve">Aulakh, S. Charlwood, A., Muzio, D. Tomlinson, J and Valizade, D. </w:t>
      </w:r>
      <w:r w:rsidR="00B477F9">
        <w:rPr>
          <w:color w:val="000000" w:themeColor="text1"/>
        </w:rPr>
        <w:t>(</w:t>
      </w:r>
      <w:r w:rsidRPr="00983FB0">
        <w:rPr>
          <w:color w:val="000000" w:themeColor="text1"/>
        </w:rPr>
        <w:t>2017</w:t>
      </w:r>
      <w:r w:rsidR="00B477F9">
        <w:rPr>
          <w:color w:val="000000" w:themeColor="text1"/>
        </w:rPr>
        <w:t>)</w:t>
      </w:r>
      <w:r w:rsidRPr="00983FB0">
        <w:rPr>
          <w:color w:val="000000" w:themeColor="text1"/>
        </w:rPr>
        <w:t xml:space="preserve"> Mapping advantages and disadvantages: Diversity in the legal profession in England and Wales. SRA: Birmingham.</w:t>
      </w:r>
    </w:p>
    <w:p w14:paraId="7393CAC8" w14:textId="4A636E55" w:rsidR="007D4ED1" w:rsidRDefault="007D4ED1" w:rsidP="007D4ED1">
      <w:pPr>
        <w:snapToGrid w:val="0"/>
        <w:spacing w:after="240"/>
        <w:jc w:val="both"/>
        <w:rPr>
          <w:iCs/>
        </w:rPr>
      </w:pPr>
      <w:r w:rsidRPr="007D4ED1">
        <w:rPr>
          <w:iCs/>
        </w:rPr>
        <w:t xml:space="preserve">Bolton S and Muzio D (2007) Can’t Live with Em; Can’t Live Without Em: Gendered Segmentation in the Legal Profession. </w:t>
      </w:r>
      <w:r w:rsidRPr="007D4ED1">
        <w:rPr>
          <w:i/>
          <w:iCs/>
        </w:rPr>
        <w:t xml:space="preserve">Sociology </w:t>
      </w:r>
      <w:r w:rsidRPr="007D4ED1">
        <w:rPr>
          <w:iCs/>
        </w:rPr>
        <w:t>41(1):</w:t>
      </w:r>
      <w:r w:rsidRPr="007D4ED1">
        <w:rPr>
          <w:i/>
          <w:iCs/>
        </w:rPr>
        <w:t xml:space="preserve"> </w:t>
      </w:r>
      <w:r w:rsidRPr="007D4ED1">
        <w:rPr>
          <w:iCs/>
        </w:rPr>
        <w:t>47-64.</w:t>
      </w:r>
    </w:p>
    <w:p w14:paraId="33CD3B10" w14:textId="77777777" w:rsidR="0021059D" w:rsidRDefault="0021059D" w:rsidP="0021059D">
      <w:pPr>
        <w:pStyle w:val="NormalWeb"/>
        <w:shd w:val="clear" w:color="auto" w:fill="FFFFFF"/>
        <w:spacing w:before="0" w:beforeAutospacing="0" w:after="225" w:afterAutospacing="0"/>
        <w:rPr>
          <w:rFonts w:ascii="Helvetica" w:hAnsi="Helvetica"/>
          <w:color w:val="1D1D1D"/>
          <w:sz w:val="23"/>
          <w:szCs w:val="23"/>
          <w:lang w:eastAsia="it-IT"/>
        </w:rPr>
      </w:pPr>
      <w:r>
        <w:rPr>
          <w:rFonts w:ascii="Helvetica" w:hAnsi="Helvetica"/>
          <w:color w:val="1D1D1D"/>
          <w:sz w:val="23"/>
          <w:szCs w:val="23"/>
        </w:rPr>
        <w:t>Bolton, S. and Muzio, D. (2008) ‘The Paradoxes of the Feminised Professions: Law, Management and Teaching’. Work, Employment and Society, 22(2): 281-299</w:t>
      </w:r>
    </w:p>
    <w:p w14:paraId="185D9792" w14:textId="77777777" w:rsidR="0092221C" w:rsidRDefault="00753195" w:rsidP="0092221C">
      <w:pPr>
        <w:snapToGrid w:val="0"/>
        <w:spacing w:after="240"/>
        <w:jc w:val="both"/>
        <w:rPr>
          <w:color w:val="222222"/>
          <w:shd w:val="clear" w:color="auto" w:fill="FFFFFF"/>
        </w:rPr>
      </w:pPr>
      <w:r w:rsidRPr="00287512">
        <w:rPr>
          <w:color w:val="222222"/>
          <w:shd w:val="clear" w:color="auto" w:fill="FFFFFF"/>
        </w:rPr>
        <w:t>Castilla</w:t>
      </w:r>
      <w:r w:rsidR="00391F33">
        <w:rPr>
          <w:color w:val="222222"/>
          <w:shd w:val="clear" w:color="auto" w:fill="FFFFFF"/>
        </w:rPr>
        <w:t xml:space="preserve"> E</w:t>
      </w:r>
      <w:r w:rsidRPr="00287512">
        <w:rPr>
          <w:color w:val="222222"/>
          <w:shd w:val="clear" w:color="auto" w:fill="FFFFFF"/>
        </w:rPr>
        <w:t xml:space="preserve">J </w:t>
      </w:r>
      <w:r w:rsidR="00391F33">
        <w:rPr>
          <w:color w:val="222222"/>
          <w:shd w:val="clear" w:color="auto" w:fill="FFFFFF"/>
        </w:rPr>
        <w:t>(</w:t>
      </w:r>
      <w:r w:rsidR="00FA2574" w:rsidRPr="00287512">
        <w:rPr>
          <w:color w:val="222222"/>
          <w:shd w:val="clear" w:color="auto" w:fill="FFFFFF"/>
        </w:rPr>
        <w:t>2008</w:t>
      </w:r>
      <w:r w:rsidR="00391F33">
        <w:rPr>
          <w:color w:val="222222"/>
          <w:shd w:val="clear" w:color="auto" w:fill="FFFFFF"/>
        </w:rPr>
        <w:t>)</w:t>
      </w:r>
      <w:r w:rsidR="00FA2574" w:rsidRPr="00287512">
        <w:rPr>
          <w:color w:val="222222"/>
          <w:shd w:val="clear" w:color="auto" w:fill="FFFFFF"/>
        </w:rPr>
        <w:t xml:space="preserve"> </w:t>
      </w:r>
      <w:r w:rsidRPr="00287512">
        <w:rPr>
          <w:color w:val="222222"/>
          <w:shd w:val="clear" w:color="auto" w:fill="FFFFFF"/>
        </w:rPr>
        <w:t>Gender, race, and meritocracy in organizational careers.</w:t>
      </w:r>
      <w:r w:rsidRPr="00287512">
        <w:rPr>
          <w:rStyle w:val="apple-converted-space"/>
          <w:color w:val="222222"/>
          <w:shd w:val="clear" w:color="auto" w:fill="FFFFFF"/>
        </w:rPr>
        <w:t> </w:t>
      </w:r>
      <w:r w:rsidRPr="00287512">
        <w:rPr>
          <w:i/>
          <w:iCs/>
          <w:color w:val="222222"/>
        </w:rPr>
        <w:t>American Journal of Sociology</w:t>
      </w:r>
      <w:r w:rsidRPr="00287512">
        <w:rPr>
          <w:rStyle w:val="apple-converted-space"/>
          <w:color w:val="222222"/>
          <w:shd w:val="clear" w:color="auto" w:fill="FFFFFF"/>
        </w:rPr>
        <w:t> </w:t>
      </w:r>
      <w:r w:rsidRPr="00287512">
        <w:rPr>
          <w:color w:val="222222"/>
          <w:shd w:val="clear" w:color="auto" w:fill="FFFFFF"/>
        </w:rPr>
        <w:t>113</w:t>
      </w:r>
      <w:r w:rsidR="00FA2574" w:rsidRPr="00287512">
        <w:rPr>
          <w:color w:val="222222"/>
          <w:shd w:val="clear" w:color="auto" w:fill="FFFFFF"/>
        </w:rPr>
        <w:t>(</w:t>
      </w:r>
      <w:r w:rsidRPr="00287512">
        <w:rPr>
          <w:color w:val="222222"/>
          <w:shd w:val="clear" w:color="auto" w:fill="FFFFFF"/>
        </w:rPr>
        <w:t>6</w:t>
      </w:r>
      <w:r w:rsidR="00FA2574" w:rsidRPr="00287512">
        <w:rPr>
          <w:color w:val="222222"/>
          <w:shd w:val="clear" w:color="auto" w:fill="FFFFFF"/>
        </w:rPr>
        <w:t>)</w:t>
      </w:r>
      <w:r w:rsidRPr="00287512">
        <w:rPr>
          <w:color w:val="222222"/>
          <w:shd w:val="clear" w:color="auto" w:fill="FFFFFF"/>
        </w:rPr>
        <w:t>:</w:t>
      </w:r>
      <w:r w:rsidR="00391F33">
        <w:rPr>
          <w:color w:val="222222"/>
          <w:shd w:val="clear" w:color="auto" w:fill="FFFFFF"/>
        </w:rPr>
        <w:t xml:space="preserve"> </w:t>
      </w:r>
      <w:r w:rsidRPr="00287512">
        <w:rPr>
          <w:color w:val="222222"/>
          <w:shd w:val="clear" w:color="auto" w:fill="FFFFFF"/>
        </w:rPr>
        <w:t>1479-1526.</w:t>
      </w:r>
    </w:p>
    <w:p w14:paraId="41240742" w14:textId="6A092ADF" w:rsidR="00AB4650" w:rsidRPr="0092221C" w:rsidRDefault="00AB4650" w:rsidP="0092221C">
      <w:pPr>
        <w:snapToGrid w:val="0"/>
        <w:spacing w:after="240"/>
        <w:jc w:val="both"/>
        <w:rPr>
          <w:color w:val="222222"/>
          <w:shd w:val="clear" w:color="auto" w:fill="FFFFFF"/>
        </w:rPr>
      </w:pPr>
      <w:r w:rsidRPr="0092221C">
        <w:rPr>
          <w:color w:val="222222"/>
          <w:shd w:val="clear" w:color="auto" w:fill="FFFFFF"/>
        </w:rPr>
        <w:lastRenderedPageBreak/>
        <w:t>Cohen L</w:t>
      </w:r>
      <w:r w:rsidR="00391F33" w:rsidRPr="0092221C">
        <w:rPr>
          <w:color w:val="222222"/>
          <w:shd w:val="clear" w:color="auto" w:fill="FFFFFF"/>
        </w:rPr>
        <w:t>,</w:t>
      </w:r>
      <w:r w:rsidRPr="0092221C">
        <w:rPr>
          <w:color w:val="222222"/>
          <w:shd w:val="clear" w:color="auto" w:fill="FFFFFF"/>
        </w:rPr>
        <w:t xml:space="preserve"> Duberley J and Bustos Torres BA </w:t>
      </w:r>
      <w:r w:rsidR="00391F33" w:rsidRPr="0092221C">
        <w:rPr>
          <w:color w:val="222222"/>
          <w:shd w:val="clear" w:color="auto" w:fill="FFFFFF"/>
        </w:rPr>
        <w:t>(</w:t>
      </w:r>
      <w:r w:rsidRPr="0092221C">
        <w:rPr>
          <w:color w:val="222222"/>
          <w:shd w:val="clear" w:color="auto" w:fill="FFFFFF"/>
        </w:rPr>
        <w:t>202</w:t>
      </w:r>
      <w:r w:rsidR="006A4CCC">
        <w:rPr>
          <w:color w:val="222222"/>
          <w:shd w:val="clear" w:color="auto" w:fill="FFFFFF"/>
        </w:rPr>
        <w:t>1</w:t>
      </w:r>
      <w:r w:rsidR="00391F33" w:rsidRPr="0092221C">
        <w:rPr>
          <w:color w:val="222222"/>
          <w:shd w:val="clear" w:color="auto" w:fill="FFFFFF"/>
        </w:rPr>
        <w:t>)</w:t>
      </w:r>
      <w:r w:rsidRPr="0092221C">
        <w:rPr>
          <w:color w:val="222222"/>
          <w:shd w:val="clear" w:color="auto" w:fill="FFFFFF"/>
        </w:rPr>
        <w:t xml:space="preserve"> Experiencing gender regimes: Accounts of women professors in Mexico, the UK and Sweden. </w:t>
      </w:r>
      <w:r w:rsidRPr="0092221C">
        <w:rPr>
          <w:i/>
          <w:iCs/>
          <w:color w:val="222222"/>
          <w:shd w:val="clear" w:color="auto" w:fill="FFFFFF"/>
        </w:rPr>
        <w:t>Work, Employment and Society</w:t>
      </w:r>
      <w:r w:rsidR="00ED1660" w:rsidRPr="0092221C">
        <w:rPr>
          <w:color w:val="222222"/>
          <w:shd w:val="clear" w:color="auto" w:fill="FFFFFF"/>
        </w:rPr>
        <w:t xml:space="preserve"> doi: </w:t>
      </w:r>
      <w:hyperlink r:id="rId12" w:history="1">
        <w:r w:rsidR="0092221C" w:rsidRPr="0092221C">
          <w:rPr>
            <w:rStyle w:val="Hyperlink"/>
            <w:color w:val="006ACC"/>
          </w:rPr>
          <w:t>10.1177/09500170211041290</w:t>
        </w:r>
      </w:hyperlink>
      <w:r w:rsidRPr="0092221C">
        <w:rPr>
          <w:color w:val="222222"/>
          <w:shd w:val="clear" w:color="auto" w:fill="FFFFFF"/>
        </w:rPr>
        <w:t>.</w:t>
      </w:r>
    </w:p>
    <w:p w14:paraId="4F6BF177" w14:textId="439CFD45" w:rsidR="00710A84" w:rsidRDefault="00613603" w:rsidP="00710A84">
      <w:pPr>
        <w:snapToGrid w:val="0"/>
        <w:spacing w:after="240"/>
        <w:jc w:val="both"/>
        <w:rPr>
          <w:color w:val="222222"/>
          <w:shd w:val="clear" w:color="auto" w:fill="FFFFFF"/>
        </w:rPr>
      </w:pPr>
      <w:r w:rsidRPr="00287512">
        <w:rPr>
          <w:color w:val="222222"/>
          <w:shd w:val="clear" w:color="auto" w:fill="FFFFFF"/>
        </w:rPr>
        <w:t>Crenshaw</w:t>
      </w:r>
      <w:r w:rsidR="006A4CCC">
        <w:rPr>
          <w:color w:val="222222"/>
          <w:shd w:val="clear" w:color="auto" w:fill="FFFFFF"/>
        </w:rPr>
        <w:t xml:space="preserve"> K (</w:t>
      </w:r>
      <w:r w:rsidRPr="00287512">
        <w:rPr>
          <w:color w:val="222222"/>
          <w:shd w:val="clear" w:color="auto" w:fill="FFFFFF"/>
        </w:rPr>
        <w:t>1989</w:t>
      </w:r>
      <w:r w:rsidR="006A4CCC">
        <w:rPr>
          <w:color w:val="222222"/>
          <w:shd w:val="clear" w:color="auto" w:fill="FFFFFF"/>
        </w:rPr>
        <w:t>)</w:t>
      </w:r>
      <w:r w:rsidRPr="00287512">
        <w:rPr>
          <w:color w:val="222222"/>
          <w:shd w:val="clear" w:color="auto" w:fill="FFFFFF"/>
        </w:rPr>
        <w:t xml:space="preserve"> Demarginalizing the intersection of race and sex: A black feminist critique of antidiscrimination doctrine, feminist theory and antiracist politics.</w:t>
      </w:r>
      <w:r w:rsidR="006A4CCC">
        <w:rPr>
          <w:color w:val="222222"/>
          <w:shd w:val="clear" w:color="auto" w:fill="FFFFFF"/>
        </w:rPr>
        <w:t xml:space="preserve"> </w:t>
      </w:r>
      <w:r w:rsidRPr="00287512">
        <w:rPr>
          <w:i/>
          <w:iCs/>
          <w:color w:val="222222"/>
          <w:shd w:val="clear" w:color="auto" w:fill="FFFFFF"/>
        </w:rPr>
        <w:t>University of Chicago Legal Forum</w:t>
      </w:r>
      <w:r w:rsidRPr="00287512">
        <w:rPr>
          <w:color w:val="222222"/>
          <w:shd w:val="clear" w:color="auto" w:fill="FFFFFF"/>
        </w:rPr>
        <w:t xml:space="preserve"> 1(8): 139-167.</w:t>
      </w:r>
    </w:p>
    <w:p w14:paraId="78AD0752" w14:textId="42F4920C" w:rsidR="00D5265F" w:rsidRPr="00287512" w:rsidRDefault="00D5265F" w:rsidP="00710A84">
      <w:pPr>
        <w:snapToGrid w:val="0"/>
        <w:spacing w:after="240"/>
        <w:jc w:val="both"/>
        <w:rPr>
          <w:color w:val="222222"/>
          <w:shd w:val="clear" w:color="auto" w:fill="FFFFFF"/>
        </w:rPr>
      </w:pPr>
      <w:r w:rsidRPr="00D5265F">
        <w:rPr>
          <w:color w:val="222222"/>
          <w:shd w:val="clear" w:color="auto" w:fill="FFFFFF"/>
        </w:rPr>
        <w:t>Crompton R and Harris F (1999) Employment, careers and families: The significance of choice and constraint in women’s lives. In: Crompton R (ed.) Restructuring Gender Relations and Employment. Oxford: Oxford University Press.</w:t>
      </w:r>
    </w:p>
    <w:p w14:paraId="71421B68" w14:textId="3F475EF1" w:rsidR="000E13AF" w:rsidRPr="00287512" w:rsidRDefault="00613603" w:rsidP="001B6DCE">
      <w:pPr>
        <w:snapToGrid w:val="0"/>
        <w:spacing w:after="240"/>
        <w:jc w:val="both"/>
        <w:rPr>
          <w:color w:val="000000"/>
        </w:rPr>
      </w:pPr>
      <w:r w:rsidRPr="00287512">
        <w:rPr>
          <w:color w:val="222222"/>
          <w:shd w:val="clear" w:color="auto" w:fill="FFFFFF"/>
        </w:rPr>
        <w:t>Dlouhy</w:t>
      </w:r>
      <w:r w:rsidR="006A4CCC">
        <w:rPr>
          <w:color w:val="222222"/>
          <w:shd w:val="clear" w:color="auto" w:fill="FFFFFF"/>
        </w:rPr>
        <w:t xml:space="preserve"> K </w:t>
      </w:r>
      <w:r w:rsidRPr="00287512">
        <w:rPr>
          <w:color w:val="222222"/>
          <w:shd w:val="clear" w:color="auto" w:fill="FFFFFF"/>
        </w:rPr>
        <w:t>and Biemann</w:t>
      </w:r>
      <w:r w:rsidR="006A4CCC">
        <w:rPr>
          <w:color w:val="222222"/>
          <w:shd w:val="clear" w:color="auto" w:fill="FFFFFF"/>
        </w:rPr>
        <w:t xml:space="preserve"> T</w:t>
      </w:r>
      <w:r w:rsidR="00782298" w:rsidRPr="00287512">
        <w:rPr>
          <w:color w:val="222222"/>
          <w:shd w:val="clear" w:color="auto" w:fill="FFFFFF"/>
        </w:rPr>
        <w:t xml:space="preserve"> </w:t>
      </w:r>
      <w:r w:rsidR="006A4CCC">
        <w:rPr>
          <w:color w:val="222222"/>
          <w:shd w:val="clear" w:color="auto" w:fill="FFFFFF"/>
        </w:rPr>
        <w:t>(</w:t>
      </w:r>
      <w:r w:rsidR="00782298" w:rsidRPr="00287512">
        <w:rPr>
          <w:color w:val="222222"/>
          <w:shd w:val="clear" w:color="auto" w:fill="FFFFFF"/>
        </w:rPr>
        <w:t>2018</w:t>
      </w:r>
      <w:r w:rsidR="006A4CCC">
        <w:rPr>
          <w:color w:val="222222"/>
          <w:shd w:val="clear" w:color="auto" w:fill="FFFFFF"/>
        </w:rPr>
        <w:t>)</w:t>
      </w:r>
      <w:r w:rsidR="00782298" w:rsidRPr="00287512">
        <w:rPr>
          <w:color w:val="222222"/>
          <w:shd w:val="clear" w:color="auto" w:fill="FFFFFF"/>
        </w:rPr>
        <w:t xml:space="preserve"> </w:t>
      </w:r>
      <w:r w:rsidRPr="00287512">
        <w:rPr>
          <w:color w:val="222222"/>
          <w:shd w:val="clear" w:color="auto" w:fill="FFFFFF"/>
        </w:rPr>
        <w:t>Path dependence in occupational careers: Understanding occupational mobility development throughout individuals' careers.</w:t>
      </w:r>
      <w:r w:rsidRPr="00287512">
        <w:rPr>
          <w:rStyle w:val="apple-converted-space"/>
          <w:color w:val="222222"/>
          <w:shd w:val="clear" w:color="auto" w:fill="FFFFFF"/>
        </w:rPr>
        <w:t> </w:t>
      </w:r>
      <w:r w:rsidRPr="00287512">
        <w:rPr>
          <w:i/>
          <w:iCs/>
          <w:color w:val="222222"/>
        </w:rPr>
        <w:t>Journal of Vocational Behavior</w:t>
      </w:r>
      <w:r w:rsidRPr="00287512">
        <w:rPr>
          <w:rStyle w:val="apple-converted-space"/>
          <w:color w:val="222222"/>
          <w:shd w:val="clear" w:color="auto" w:fill="FFFFFF"/>
        </w:rPr>
        <w:t> </w:t>
      </w:r>
      <w:r w:rsidRPr="00287512">
        <w:rPr>
          <w:color w:val="222222"/>
          <w:shd w:val="clear" w:color="auto" w:fill="FFFFFF"/>
        </w:rPr>
        <w:t>104: 86-97</w:t>
      </w:r>
      <w:r w:rsidRPr="00287512">
        <w:rPr>
          <w:color w:val="000000"/>
        </w:rPr>
        <w:t>.</w:t>
      </w:r>
    </w:p>
    <w:p w14:paraId="55371B7B" w14:textId="6283A5FA" w:rsidR="00B06C7A" w:rsidRDefault="00D522D2" w:rsidP="00B06C7A">
      <w:pPr>
        <w:snapToGrid w:val="0"/>
        <w:spacing w:after="240"/>
        <w:jc w:val="both"/>
        <w:rPr>
          <w:color w:val="222222"/>
          <w:shd w:val="clear" w:color="auto" w:fill="FFFFFF"/>
        </w:rPr>
      </w:pPr>
      <w:r w:rsidRPr="00287512">
        <w:rPr>
          <w:color w:val="222222"/>
          <w:shd w:val="clear" w:color="auto" w:fill="FFFFFF"/>
        </w:rPr>
        <w:t>Galanter</w:t>
      </w:r>
      <w:r w:rsidR="004C064E">
        <w:rPr>
          <w:color w:val="222222"/>
          <w:shd w:val="clear" w:color="auto" w:fill="FFFFFF"/>
        </w:rPr>
        <w:t xml:space="preserve"> M</w:t>
      </w:r>
      <w:r w:rsidR="00257918" w:rsidRPr="00287512">
        <w:rPr>
          <w:color w:val="222222"/>
          <w:shd w:val="clear" w:color="auto" w:fill="FFFFFF"/>
        </w:rPr>
        <w:t xml:space="preserve"> </w:t>
      </w:r>
      <w:r w:rsidRPr="00287512">
        <w:rPr>
          <w:color w:val="222222"/>
          <w:shd w:val="clear" w:color="auto" w:fill="FFFFFF"/>
        </w:rPr>
        <w:t>and Palay</w:t>
      </w:r>
      <w:r w:rsidR="004C064E">
        <w:rPr>
          <w:color w:val="222222"/>
          <w:shd w:val="clear" w:color="auto" w:fill="FFFFFF"/>
        </w:rPr>
        <w:t xml:space="preserve"> T</w:t>
      </w:r>
      <w:r w:rsidRPr="00287512">
        <w:rPr>
          <w:rStyle w:val="apple-converted-space"/>
          <w:color w:val="222222"/>
          <w:shd w:val="clear" w:color="auto" w:fill="FFFFFF"/>
        </w:rPr>
        <w:t> </w:t>
      </w:r>
      <w:r w:rsidR="004C064E">
        <w:rPr>
          <w:rStyle w:val="apple-converted-space"/>
          <w:color w:val="222222"/>
          <w:shd w:val="clear" w:color="auto" w:fill="FFFFFF"/>
        </w:rPr>
        <w:t>(</w:t>
      </w:r>
      <w:r w:rsidR="00257918" w:rsidRPr="00287512">
        <w:rPr>
          <w:rStyle w:val="apple-converted-space"/>
          <w:color w:val="222222"/>
          <w:shd w:val="clear" w:color="auto" w:fill="FFFFFF"/>
        </w:rPr>
        <w:t>1994</w:t>
      </w:r>
      <w:r w:rsidR="004C064E">
        <w:rPr>
          <w:rStyle w:val="apple-converted-space"/>
          <w:color w:val="222222"/>
          <w:shd w:val="clear" w:color="auto" w:fill="FFFFFF"/>
        </w:rPr>
        <w:t>)</w:t>
      </w:r>
      <w:r w:rsidR="00257918" w:rsidRPr="00287512">
        <w:rPr>
          <w:rStyle w:val="apple-converted-space"/>
          <w:color w:val="222222"/>
          <w:shd w:val="clear" w:color="auto" w:fill="FFFFFF"/>
        </w:rPr>
        <w:t xml:space="preserve"> </w:t>
      </w:r>
      <w:r w:rsidRPr="00287512">
        <w:rPr>
          <w:i/>
          <w:iCs/>
          <w:color w:val="222222"/>
        </w:rPr>
        <w:t>Tournament of lawyers: The transformation of the big law firm</w:t>
      </w:r>
      <w:r w:rsidRPr="00287512">
        <w:rPr>
          <w:color w:val="222222"/>
          <w:shd w:val="clear" w:color="auto" w:fill="FFFFFF"/>
        </w:rPr>
        <w:t xml:space="preserve">. </w:t>
      </w:r>
      <w:r w:rsidR="00257918" w:rsidRPr="00287512">
        <w:rPr>
          <w:color w:val="222222"/>
          <w:shd w:val="clear" w:color="auto" w:fill="FFFFFF"/>
        </w:rPr>
        <w:t xml:space="preserve">Chicago: </w:t>
      </w:r>
      <w:r w:rsidRPr="00287512">
        <w:rPr>
          <w:color w:val="222222"/>
          <w:shd w:val="clear" w:color="auto" w:fill="FFFFFF"/>
        </w:rPr>
        <w:t>University of Chicago Press.</w:t>
      </w:r>
    </w:p>
    <w:p w14:paraId="491F3E8D" w14:textId="77777777" w:rsidR="0021059D" w:rsidRDefault="0021059D" w:rsidP="0023771A">
      <w:pPr>
        <w:snapToGrid w:val="0"/>
        <w:spacing w:before="120" w:after="240"/>
        <w:jc w:val="both"/>
      </w:pPr>
      <w:r>
        <w:t>Galanter, M., &amp; Henderson, W. (2008). The elastic tournament: A second transformation of the big law firm. Stanford Law Review 60(6): 1876-1930</w:t>
      </w:r>
    </w:p>
    <w:p w14:paraId="67141E55" w14:textId="3948EBE0" w:rsidR="0023771A" w:rsidRPr="0023771A" w:rsidRDefault="0023771A" w:rsidP="0023771A">
      <w:pPr>
        <w:snapToGrid w:val="0"/>
        <w:spacing w:before="120" w:after="240"/>
        <w:jc w:val="both"/>
      </w:pPr>
      <w:r w:rsidRPr="00B465C8">
        <w:t>Gorman, E. (2005) Gender Stereotypes, Same-Gender Preferences, and Organizational Variation in the Hiring of Women: Evidence from Law Firms, American Sociological Review, 70 702-728</w:t>
      </w:r>
    </w:p>
    <w:p w14:paraId="6AF94426" w14:textId="7E086CEB" w:rsidR="00920B98" w:rsidRPr="00287512" w:rsidRDefault="00AE4468" w:rsidP="00920B98">
      <w:pPr>
        <w:snapToGrid w:val="0"/>
        <w:spacing w:after="240"/>
        <w:jc w:val="both"/>
        <w:rPr>
          <w:color w:val="222222"/>
          <w:shd w:val="clear" w:color="auto" w:fill="FFFFFF"/>
        </w:rPr>
      </w:pPr>
      <w:r w:rsidRPr="00287512">
        <w:rPr>
          <w:color w:val="222222"/>
          <w:shd w:val="clear" w:color="auto" w:fill="FFFFFF"/>
        </w:rPr>
        <w:t>Gorman</w:t>
      </w:r>
      <w:r w:rsidR="004C064E">
        <w:rPr>
          <w:color w:val="222222"/>
          <w:shd w:val="clear" w:color="auto" w:fill="FFFFFF"/>
        </w:rPr>
        <w:t xml:space="preserve"> E</w:t>
      </w:r>
      <w:r w:rsidR="00F1051E" w:rsidRPr="00287512">
        <w:rPr>
          <w:color w:val="222222"/>
          <w:shd w:val="clear" w:color="auto" w:fill="FFFFFF"/>
        </w:rPr>
        <w:t xml:space="preserve"> </w:t>
      </w:r>
      <w:r w:rsidRPr="00287512">
        <w:rPr>
          <w:color w:val="222222"/>
          <w:shd w:val="clear" w:color="auto" w:fill="FFFFFF"/>
        </w:rPr>
        <w:t>and Kmec</w:t>
      </w:r>
      <w:r w:rsidR="004C064E">
        <w:rPr>
          <w:color w:val="222222"/>
          <w:shd w:val="clear" w:color="auto" w:fill="FFFFFF"/>
        </w:rPr>
        <w:t xml:space="preserve"> JA</w:t>
      </w:r>
      <w:r w:rsidRPr="00287512">
        <w:rPr>
          <w:color w:val="222222"/>
          <w:shd w:val="clear" w:color="auto" w:fill="FFFFFF"/>
        </w:rPr>
        <w:t xml:space="preserve"> </w:t>
      </w:r>
      <w:r w:rsidR="004C064E">
        <w:rPr>
          <w:color w:val="222222"/>
          <w:shd w:val="clear" w:color="auto" w:fill="FFFFFF"/>
        </w:rPr>
        <w:t>(</w:t>
      </w:r>
      <w:r w:rsidR="004162A0" w:rsidRPr="00287512">
        <w:rPr>
          <w:color w:val="222222"/>
          <w:shd w:val="clear" w:color="auto" w:fill="FFFFFF"/>
        </w:rPr>
        <w:t>2009</w:t>
      </w:r>
      <w:r w:rsidR="004C064E">
        <w:rPr>
          <w:color w:val="222222"/>
          <w:shd w:val="clear" w:color="auto" w:fill="FFFFFF"/>
        </w:rPr>
        <w:t>)</w:t>
      </w:r>
      <w:r w:rsidR="004162A0" w:rsidRPr="00287512">
        <w:rPr>
          <w:color w:val="222222"/>
          <w:shd w:val="clear" w:color="auto" w:fill="FFFFFF"/>
        </w:rPr>
        <w:t xml:space="preserve"> </w:t>
      </w:r>
      <w:r w:rsidRPr="00287512">
        <w:rPr>
          <w:color w:val="222222"/>
          <w:shd w:val="clear" w:color="auto" w:fill="FFFFFF"/>
        </w:rPr>
        <w:t>Hierarchical rank and women’s organizational mobility: Glass ceilings in corporate law firms.</w:t>
      </w:r>
      <w:r w:rsidRPr="00287512">
        <w:rPr>
          <w:rStyle w:val="apple-converted-space"/>
          <w:color w:val="222222"/>
          <w:shd w:val="clear" w:color="auto" w:fill="FFFFFF"/>
        </w:rPr>
        <w:t> </w:t>
      </w:r>
      <w:r w:rsidRPr="00287512">
        <w:rPr>
          <w:i/>
          <w:iCs/>
          <w:color w:val="222222"/>
        </w:rPr>
        <w:t>American Journal of Sociology</w:t>
      </w:r>
      <w:r w:rsidRPr="00287512">
        <w:rPr>
          <w:rStyle w:val="apple-converted-space"/>
          <w:color w:val="222222"/>
          <w:shd w:val="clear" w:color="auto" w:fill="FFFFFF"/>
        </w:rPr>
        <w:t> </w:t>
      </w:r>
      <w:r w:rsidRPr="00287512">
        <w:rPr>
          <w:color w:val="222222"/>
          <w:shd w:val="clear" w:color="auto" w:fill="FFFFFF"/>
        </w:rPr>
        <w:t>114</w:t>
      </w:r>
      <w:r w:rsidR="00F1051E" w:rsidRPr="00287512">
        <w:rPr>
          <w:color w:val="222222"/>
          <w:shd w:val="clear" w:color="auto" w:fill="FFFFFF"/>
        </w:rPr>
        <w:t>(</w:t>
      </w:r>
      <w:r w:rsidRPr="00287512">
        <w:rPr>
          <w:color w:val="222222"/>
          <w:shd w:val="clear" w:color="auto" w:fill="FFFFFF"/>
        </w:rPr>
        <w:t>5):</w:t>
      </w:r>
      <w:r w:rsidR="00F1051E" w:rsidRPr="00287512">
        <w:rPr>
          <w:color w:val="222222"/>
          <w:shd w:val="clear" w:color="auto" w:fill="FFFFFF"/>
        </w:rPr>
        <w:t xml:space="preserve"> </w:t>
      </w:r>
      <w:r w:rsidRPr="00287512">
        <w:rPr>
          <w:color w:val="222222"/>
          <w:shd w:val="clear" w:color="auto" w:fill="FFFFFF"/>
        </w:rPr>
        <w:t>1428-1474</w:t>
      </w:r>
      <w:r w:rsidR="00A13205" w:rsidRPr="00287512">
        <w:rPr>
          <w:color w:val="000000"/>
        </w:rPr>
        <w:t>.</w:t>
      </w:r>
    </w:p>
    <w:p w14:paraId="6605E9E6" w14:textId="63979EE8" w:rsidR="00920B98" w:rsidRPr="00287512" w:rsidRDefault="00920B98" w:rsidP="00920B98">
      <w:pPr>
        <w:snapToGrid w:val="0"/>
        <w:spacing w:after="240"/>
        <w:jc w:val="both"/>
        <w:rPr>
          <w:color w:val="222222"/>
          <w:shd w:val="clear" w:color="auto" w:fill="FFFFFF"/>
        </w:rPr>
      </w:pPr>
      <w:r w:rsidRPr="00287512">
        <w:rPr>
          <w:color w:val="222222"/>
          <w:shd w:val="clear" w:color="auto" w:fill="FFFFFF"/>
        </w:rPr>
        <w:t>Guinea-Martin</w:t>
      </w:r>
      <w:r w:rsidR="00571218">
        <w:rPr>
          <w:color w:val="222222"/>
          <w:shd w:val="clear" w:color="auto" w:fill="FFFFFF"/>
        </w:rPr>
        <w:t xml:space="preserve"> D</w:t>
      </w:r>
      <w:r w:rsidRPr="00287512">
        <w:rPr>
          <w:color w:val="222222"/>
          <w:shd w:val="clear" w:color="auto" w:fill="FFFFFF"/>
        </w:rPr>
        <w:t xml:space="preserve">, Ricardo </w:t>
      </w:r>
      <w:r w:rsidR="00571218">
        <w:rPr>
          <w:color w:val="222222"/>
          <w:shd w:val="clear" w:color="auto" w:fill="FFFFFF"/>
        </w:rPr>
        <w:t>M</w:t>
      </w:r>
      <w:r w:rsidR="004162A0" w:rsidRPr="00287512">
        <w:rPr>
          <w:color w:val="222222"/>
          <w:shd w:val="clear" w:color="auto" w:fill="FFFFFF"/>
        </w:rPr>
        <w:t xml:space="preserve"> </w:t>
      </w:r>
      <w:r w:rsidRPr="00287512">
        <w:rPr>
          <w:color w:val="222222"/>
          <w:shd w:val="clear" w:color="auto" w:fill="FFFFFF"/>
        </w:rPr>
        <w:t>and Ruiz-Castillo</w:t>
      </w:r>
      <w:r w:rsidR="00571218">
        <w:rPr>
          <w:color w:val="222222"/>
          <w:shd w:val="clear" w:color="auto" w:fill="FFFFFF"/>
        </w:rPr>
        <w:t xml:space="preserve"> J (</w:t>
      </w:r>
      <w:r w:rsidR="00BA155A" w:rsidRPr="00287512">
        <w:rPr>
          <w:color w:val="222222"/>
          <w:shd w:val="clear" w:color="auto" w:fill="FFFFFF"/>
        </w:rPr>
        <w:t>2018</w:t>
      </w:r>
      <w:r w:rsidR="00571218">
        <w:rPr>
          <w:color w:val="222222"/>
          <w:shd w:val="clear" w:color="auto" w:fill="FFFFFF"/>
        </w:rPr>
        <w:t>)</w:t>
      </w:r>
      <w:r w:rsidRPr="00287512">
        <w:rPr>
          <w:color w:val="222222"/>
          <w:shd w:val="clear" w:color="auto" w:fill="FFFFFF"/>
        </w:rPr>
        <w:t xml:space="preserve"> The evolution of gender segregation over the life course.</w:t>
      </w:r>
      <w:r w:rsidRPr="00287512">
        <w:rPr>
          <w:rStyle w:val="apple-converted-space"/>
          <w:color w:val="222222"/>
          <w:shd w:val="clear" w:color="auto" w:fill="FFFFFF"/>
        </w:rPr>
        <w:t> </w:t>
      </w:r>
      <w:r w:rsidRPr="00287512">
        <w:rPr>
          <w:i/>
          <w:iCs/>
          <w:color w:val="222222"/>
        </w:rPr>
        <w:t>American Sociological Review</w:t>
      </w:r>
      <w:r w:rsidRPr="00287512">
        <w:rPr>
          <w:rStyle w:val="apple-converted-space"/>
          <w:color w:val="222222"/>
          <w:shd w:val="clear" w:color="auto" w:fill="FFFFFF"/>
        </w:rPr>
        <w:t> </w:t>
      </w:r>
      <w:r w:rsidRPr="00287512">
        <w:rPr>
          <w:color w:val="222222"/>
          <w:shd w:val="clear" w:color="auto" w:fill="FFFFFF"/>
        </w:rPr>
        <w:t>83</w:t>
      </w:r>
      <w:r w:rsidR="004162A0" w:rsidRPr="00287512">
        <w:rPr>
          <w:color w:val="222222"/>
          <w:shd w:val="clear" w:color="auto" w:fill="FFFFFF"/>
        </w:rPr>
        <w:t>(</w:t>
      </w:r>
      <w:r w:rsidRPr="00287512">
        <w:rPr>
          <w:color w:val="222222"/>
          <w:shd w:val="clear" w:color="auto" w:fill="FFFFFF"/>
        </w:rPr>
        <w:t>5): 983-1019</w:t>
      </w:r>
      <w:r w:rsidR="000012EF" w:rsidRPr="00287512">
        <w:rPr>
          <w:color w:val="222222"/>
          <w:shd w:val="clear" w:color="auto" w:fill="FFFFFF"/>
        </w:rPr>
        <w:t>.</w:t>
      </w:r>
    </w:p>
    <w:p w14:paraId="69CA2A46" w14:textId="0277838B" w:rsidR="00257AED" w:rsidRPr="00287512" w:rsidRDefault="00D14C54" w:rsidP="00485663">
      <w:pPr>
        <w:snapToGrid w:val="0"/>
        <w:spacing w:after="240"/>
        <w:jc w:val="both"/>
        <w:rPr>
          <w:color w:val="222222"/>
          <w:shd w:val="clear" w:color="auto" w:fill="FFFFFF"/>
        </w:rPr>
      </w:pPr>
      <w:r w:rsidRPr="00287512">
        <w:rPr>
          <w:color w:val="222222"/>
          <w:shd w:val="clear" w:color="auto" w:fill="FFFFFF"/>
        </w:rPr>
        <w:t>Gunz</w:t>
      </w:r>
      <w:r w:rsidR="00571218">
        <w:rPr>
          <w:color w:val="222222"/>
          <w:shd w:val="clear" w:color="auto" w:fill="FFFFFF"/>
        </w:rPr>
        <w:t xml:space="preserve"> H</w:t>
      </w:r>
      <w:r w:rsidRPr="00287512">
        <w:rPr>
          <w:color w:val="222222"/>
          <w:shd w:val="clear" w:color="auto" w:fill="FFFFFF"/>
        </w:rPr>
        <w:t>and Mayrhofer</w:t>
      </w:r>
      <w:r w:rsidR="00571218">
        <w:rPr>
          <w:color w:val="222222"/>
          <w:shd w:val="clear" w:color="auto" w:fill="FFFFFF"/>
        </w:rPr>
        <w:t xml:space="preserve"> W</w:t>
      </w:r>
      <w:r w:rsidRPr="00287512">
        <w:rPr>
          <w:rStyle w:val="apple-converted-space"/>
          <w:color w:val="222222"/>
          <w:shd w:val="clear" w:color="auto" w:fill="FFFFFF"/>
        </w:rPr>
        <w:t> </w:t>
      </w:r>
      <w:r w:rsidR="00571218">
        <w:rPr>
          <w:rStyle w:val="apple-converted-space"/>
          <w:color w:val="222222"/>
          <w:shd w:val="clear" w:color="auto" w:fill="FFFFFF"/>
        </w:rPr>
        <w:t>(</w:t>
      </w:r>
      <w:r w:rsidR="00273D6F" w:rsidRPr="00287512">
        <w:rPr>
          <w:rStyle w:val="apple-converted-space"/>
          <w:color w:val="222222"/>
          <w:shd w:val="clear" w:color="auto" w:fill="FFFFFF"/>
        </w:rPr>
        <w:t>2017</w:t>
      </w:r>
      <w:r w:rsidR="00571218">
        <w:rPr>
          <w:rStyle w:val="apple-converted-space"/>
          <w:color w:val="222222"/>
          <w:shd w:val="clear" w:color="auto" w:fill="FFFFFF"/>
        </w:rPr>
        <w:t>)</w:t>
      </w:r>
      <w:r w:rsidR="00273D6F" w:rsidRPr="00287512">
        <w:rPr>
          <w:rStyle w:val="apple-converted-space"/>
          <w:color w:val="222222"/>
          <w:shd w:val="clear" w:color="auto" w:fill="FFFFFF"/>
        </w:rPr>
        <w:t xml:space="preserve"> </w:t>
      </w:r>
      <w:r w:rsidRPr="00287512">
        <w:rPr>
          <w:i/>
          <w:iCs/>
          <w:color w:val="222222"/>
        </w:rPr>
        <w:t>Rethinking career studies: Facilitating conversation across boundaries with the social chronology framework</w:t>
      </w:r>
      <w:r w:rsidRPr="00287512">
        <w:rPr>
          <w:color w:val="222222"/>
          <w:shd w:val="clear" w:color="auto" w:fill="FFFFFF"/>
        </w:rPr>
        <w:t xml:space="preserve">. </w:t>
      </w:r>
      <w:r w:rsidR="00273D6F" w:rsidRPr="00287512">
        <w:rPr>
          <w:color w:val="222222"/>
          <w:shd w:val="clear" w:color="auto" w:fill="FFFFFF"/>
        </w:rPr>
        <w:t xml:space="preserve">Cambridge, UK: </w:t>
      </w:r>
      <w:r w:rsidRPr="00287512">
        <w:rPr>
          <w:color w:val="222222"/>
          <w:shd w:val="clear" w:color="auto" w:fill="FFFFFF"/>
        </w:rPr>
        <w:t xml:space="preserve">Cambridge University Press. </w:t>
      </w:r>
    </w:p>
    <w:p w14:paraId="09C458EC" w14:textId="04FDF2B0" w:rsidR="00523E00" w:rsidRPr="00287512" w:rsidRDefault="00257AED" w:rsidP="00523E00">
      <w:pPr>
        <w:snapToGrid w:val="0"/>
        <w:spacing w:after="240"/>
        <w:jc w:val="both"/>
        <w:rPr>
          <w:color w:val="222222"/>
          <w:shd w:val="clear" w:color="auto" w:fill="FFFFFF"/>
        </w:rPr>
      </w:pPr>
      <w:r w:rsidRPr="00287512">
        <w:rPr>
          <w:color w:val="222222"/>
          <w:shd w:val="clear" w:color="auto" w:fill="FFFFFF"/>
        </w:rPr>
        <w:t>Harrison</w:t>
      </w:r>
      <w:r w:rsidR="00571218">
        <w:rPr>
          <w:color w:val="222222"/>
          <w:shd w:val="clear" w:color="auto" w:fill="FFFFFF"/>
        </w:rPr>
        <w:t xml:space="preserve"> DA</w:t>
      </w:r>
      <w:r w:rsidR="003D5444" w:rsidRPr="00287512">
        <w:rPr>
          <w:color w:val="222222"/>
          <w:shd w:val="clear" w:color="auto" w:fill="FFFFFF"/>
        </w:rPr>
        <w:t xml:space="preserve"> </w:t>
      </w:r>
      <w:r w:rsidRPr="00287512">
        <w:rPr>
          <w:color w:val="222222"/>
          <w:shd w:val="clear" w:color="auto" w:fill="FFFFFF"/>
        </w:rPr>
        <w:t>and Klein</w:t>
      </w:r>
      <w:r w:rsidR="00571218">
        <w:rPr>
          <w:color w:val="222222"/>
          <w:shd w:val="clear" w:color="auto" w:fill="FFFFFF"/>
        </w:rPr>
        <w:t xml:space="preserve"> KJ</w:t>
      </w:r>
      <w:r w:rsidR="003D5444" w:rsidRPr="00287512">
        <w:rPr>
          <w:color w:val="222222"/>
          <w:shd w:val="clear" w:color="auto" w:fill="FFFFFF"/>
        </w:rPr>
        <w:t xml:space="preserve"> </w:t>
      </w:r>
      <w:r w:rsidR="00571218">
        <w:rPr>
          <w:color w:val="222222"/>
          <w:shd w:val="clear" w:color="auto" w:fill="FFFFFF"/>
        </w:rPr>
        <w:t>(</w:t>
      </w:r>
      <w:r w:rsidR="003D5444" w:rsidRPr="00287512">
        <w:rPr>
          <w:color w:val="222222"/>
          <w:shd w:val="clear" w:color="auto" w:fill="FFFFFF"/>
        </w:rPr>
        <w:t>2007</w:t>
      </w:r>
      <w:r w:rsidR="00571218">
        <w:rPr>
          <w:color w:val="222222"/>
          <w:shd w:val="clear" w:color="auto" w:fill="FFFFFF"/>
        </w:rPr>
        <w:t>)</w:t>
      </w:r>
      <w:r w:rsidRPr="00287512">
        <w:rPr>
          <w:color w:val="222222"/>
          <w:shd w:val="clear" w:color="auto" w:fill="FFFFFF"/>
        </w:rPr>
        <w:t xml:space="preserve"> What's the difference? Diversity constructs as separation, variety, or disparity in organizations.</w:t>
      </w:r>
      <w:r w:rsidRPr="00287512">
        <w:rPr>
          <w:rStyle w:val="apple-converted-space"/>
          <w:color w:val="222222"/>
          <w:shd w:val="clear" w:color="auto" w:fill="FFFFFF"/>
        </w:rPr>
        <w:t> </w:t>
      </w:r>
      <w:r w:rsidRPr="00287512">
        <w:rPr>
          <w:i/>
          <w:iCs/>
          <w:color w:val="222222"/>
        </w:rPr>
        <w:t>Academy of management review</w:t>
      </w:r>
      <w:r w:rsidR="003D5444" w:rsidRPr="00287512">
        <w:rPr>
          <w:i/>
          <w:iCs/>
          <w:color w:val="222222"/>
        </w:rPr>
        <w:t xml:space="preserve"> </w:t>
      </w:r>
      <w:r w:rsidRPr="00287512">
        <w:rPr>
          <w:color w:val="222222"/>
          <w:shd w:val="clear" w:color="auto" w:fill="FFFFFF"/>
        </w:rPr>
        <w:t>32</w:t>
      </w:r>
      <w:r w:rsidR="003D5444" w:rsidRPr="00287512">
        <w:rPr>
          <w:color w:val="222222"/>
          <w:shd w:val="clear" w:color="auto" w:fill="FFFFFF"/>
        </w:rPr>
        <w:t>(</w:t>
      </w:r>
      <w:r w:rsidRPr="00287512">
        <w:rPr>
          <w:color w:val="222222"/>
          <w:shd w:val="clear" w:color="auto" w:fill="FFFFFF"/>
        </w:rPr>
        <w:t>4): 1199-1228.</w:t>
      </w:r>
    </w:p>
    <w:p w14:paraId="1E77AFFC" w14:textId="77777777" w:rsidR="00E7641A" w:rsidRPr="00287512" w:rsidRDefault="00E7641A" w:rsidP="00E7641A">
      <w:pPr>
        <w:snapToGrid w:val="0"/>
        <w:spacing w:after="240"/>
        <w:jc w:val="both"/>
        <w:rPr>
          <w:color w:val="222222"/>
          <w:shd w:val="clear" w:color="auto" w:fill="FFFFFF"/>
        </w:rPr>
      </w:pPr>
      <w:r>
        <w:rPr>
          <w:bCs/>
        </w:rPr>
        <w:t xml:space="preserve">Hill </w:t>
      </w:r>
      <w:r w:rsidRPr="00287512">
        <w:rPr>
          <w:bCs/>
        </w:rPr>
        <w:t>Collins</w:t>
      </w:r>
      <w:r>
        <w:rPr>
          <w:bCs/>
        </w:rPr>
        <w:t xml:space="preserve"> </w:t>
      </w:r>
      <w:r w:rsidRPr="00287512">
        <w:rPr>
          <w:bCs/>
        </w:rPr>
        <w:t>P</w:t>
      </w:r>
      <w:r w:rsidRPr="00287512">
        <w:t xml:space="preserve"> </w:t>
      </w:r>
      <w:r>
        <w:t>(</w:t>
      </w:r>
      <w:r w:rsidRPr="00287512">
        <w:t>1993</w:t>
      </w:r>
      <w:r>
        <w:t>)</w:t>
      </w:r>
      <w:r w:rsidRPr="00287512">
        <w:t xml:space="preserve"> Towards a new vision: race, class and gender as categories of analysis and connection. </w:t>
      </w:r>
      <w:r w:rsidRPr="00287512">
        <w:rPr>
          <w:i/>
        </w:rPr>
        <w:t xml:space="preserve">Race, Sex and Class </w:t>
      </w:r>
      <w:r w:rsidRPr="00287512">
        <w:t xml:space="preserve">1(1): 25-45. </w:t>
      </w:r>
    </w:p>
    <w:p w14:paraId="069BBD49" w14:textId="78040961" w:rsidR="00A13205" w:rsidRPr="00287512" w:rsidRDefault="00A13205" w:rsidP="000B1A1E">
      <w:pPr>
        <w:snapToGrid w:val="0"/>
        <w:spacing w:after="240"/>
        <w:jc w:val="both"/>
        <w:rPr>
          <w:color w:val="000000"/>
        </w:rPr>
      </w:pPr>
      <w:r w:rsidRPr="00287512">
        <w:rPr>
          <w:color w:val="000000"/>
        </w:rPr>
        <w:t>Kay</w:t>
      </w:r>
      <w:r w:rsidR="00571218">
        <w:rPr>
          <w:color w:val="000000"/>
        </w:rPr>
        <w:t xml:space="preserve"> F and</w:t>
      </w:r>
      <w:r w:rsidRPr="00287512">
        <w:rPr>
          <w:color w:val="000000"/>
        </w:rPr>
        <w:t xml:space="preserve"> Gorman</w:t>
      </w:r>
      <w:r w:rsidR="00571218">
        <w:rPr>
          <w:color w:val="000000"/>
        </w:rPr>
        <w:t xml:space="preserve"> E</w:t>
      </w:r>
      <w:r w:rsidR="009502AA" w:rsidRPr="00287512">
        <w:rPr>
          <w:color w:val="000000"/>
        </w:rPr>
        <w:t xml:space="preserve"> </w:t>
      </w:r>
      <w:r w:rsidR="00571218">
        <w:rPr>
          <w:color w:val="000000"/>
        </w:rPr>
        <w:t>(</w:t>
      </w:r>
      <w:r w:rsidRPr="00287512">
        <w:rPr>
          <w:color w:val="000000"/>
        </w:rPr>
        <w:t>2008</w:t>
      </w:r>
      <w:r w:rsidR="00571218">
        <w:rPr>
          <w:color w:val="000000"/>
        </w:rPr>
        <w:t>)</w:t>
      </w:r>
      <w:r w:rsidR="009502AA" w:rsidRPr="00287512">
        <w:rPr>
          <w:color w:val="000000"/>
        </w:rPr>
        <w:t xml:space="preserve"> </w:t>
      </w:r>
      <w:r w:rsidRPr="00287512">
        <w:rPr>
          <w:color w:val="000000"/>
        </w:rPr>
        <w:t>Women in the Legal Profession</w:t>
      </w:r>
      <w:r w:rsidR="002472A6" w:rsidRPr="00287512">
        <w:rPr>
          <w:color w:val="000000"/>
        </w:rPr>
        <w:t xml:space="preserve">. </w:t>
      </w:r>
      <w:r w:rsidRPr="00287512">
        <w:rPr>
          <w:i/>
          <w:color w:val="000000"/>
        </w:rPr>
        <w:t>Annual Review of Law and Social Science</w:t>
      </w:r>
      <w:r w:rsidRPr="00287512">
        <w:rPr>
          <w:color w:val="000000"/>
        </w:rPr>
        <w:t xml:space="preserve"> 4</w:t>
      </w:r>
      <w:r w:rsidR="002472A6" w:rsidRPr="00287512">
        <w:rPr>
          <w:color w:val="000000"/>
        </w:rPr>
        <w:t>:</w:t>
      </w:r>
      <w:r w:rsidRPr="00287512">
        <w:rPr>
          <w:color w:val="000000"/>
        </w:rPr>
        <w:t xml:space="preserve"> 299-332.</w:t>
      </w:r>
    </w:p>
    <w:p w14:paraId="44FD5E49" w14:textId="359B3158" w:rsidR="009502AA" w:rsidRPr="00287512" w:rsidRDefault="009502AA" w:rsidP="009502AA">
      <w:pPr>
        <w:snapToGrid w:val="0"/>
        <w:spacing w:after="240"/>
        <w:jc w:val="both"/>
        <w:rPr>
          <w:color w:val="000000"/>
        </w:rPr>
      </w:pPr>
      <w:r w:rsidRPr="00287512">
        <w:rPr>
          <w:color w:val="000000"/>
        </w:rPr>
        <w:t xml:space="preserve">Kay </w:t>
      </w:r>
      <w:r w:rsidR="0072382F">
        <w:rPr>
          <w:color w:val="000000"/>
        </w:rPr>
        <w:t>F</w:t>
      </w:r>
      <w:r w:rsidRPr="00287512">
        <w:rPr>
          <w:color w:val="000000"/>
        </w:rPr>
        <w:t xml:space="preserve"> and Gorman</w:t>
      </w:r>
      <w:r w:rsidR="0072382F">
        <w:rPr>
          <w:color w:val="000000"/>
        </w:rPr>
        <w:t xml:space="preserve"> E</w:t>
      </w:r>
      <w:r w:rsidRPr="00287512">
        <w:rPr>
          <w:color w:val="000000"/>
        </w:rPr>
        <w:t xml:space="preserve"> </w:t>
      </w:r>
      <w:r w:rsidR="0072382F">
        <w:rPr>
          <w:color w:val="000000"/>
        </w:rPr>
        <w:t>(</w:t>
      </w:r>
      <w:r w:rsidR="00A13205" w:rsidRPr="00287512">
        <w:rPr>
          <w:color w:val="000000"/>
        </w:rPr>
        <w:t>2016</w:t>
      </w:r>
      <w:r w:rsidR="0072382F">
        <w:rPr>
          <w:color w:val="000000"/>
        </w:rPr>
        <w:t>)</w:t>
      </w:r>
      <w:r w:rsidRPr="00287512">
        <w:rPr>
          <w:color w:val="000000"/>
        </w:rPr>
        <w:t xml:space="preserve"> </w:t>
      </w:r>
      <w:r w:rsidR="00A13205" w:rsidRPr="00287512">
        <w:rPr>
          <w:color w:val="000000"/>
        </w:rPr>
        <w:t>Which kinds of law firms have the most minority lawyers?</w:t>
      </w:r>
      <w:r w:rsidR="0096153F">
        <w:rPr>
          <w:color w:val="000000"/>
        </w:rPr>
        <w:t xml:space="preserve"> In:</w:t>
      </w:r>
      <w:r w:rsidR="00A13205" w:rsidRPr="00287512">
        <w:rPr>
          <w:color w:val="000000"/>
        </w:rPr>
        <w:t xml:space="preserve"> </w:t>
      </w:r>
      <w:r w:rsidR="00003672">
        <w:rPr>
          <w:color w:val="000000"/>
        </w:rPr>
        <w:t xml:space="preserve">Headworth S, Nelson RL, Dinovitzer D and Wilkins DB </w:t>
      </w:r>
      <w:r w:rsidR="00A336CC">
        <w:rPr>
          <w:color w:val="000000"/>
        </w:rPr>
        <w:t>(eds)</w:t>
      </w:r>
      <w:r w:rsidR="003E2D45" w:rsidRPr="00287512">
        <w:rPr>
          <w:color w:val="000000"/>
        </w:rPr>
        <w:t xml:space="preserve"> </w:t>
      </w:r>
      <w:r w:rsidR="003E2D45" w:rsidRPr="00287512">
        <w:rPr>
          <w:i/>
          <w:iCs/>
          <w:color w:val="000000"/>
        </w:rPr>
        <w:t>Race, Gender, and Class in Legal and Professional Careers</w:t>
      </w:r>
      <w:r w:rsidR="00A13205" w:rsidRPr="00287512">
        <w:rPr>
          <w:i/>
          <w:iCs/>
          <w:color w:val="000000"/>
        </w:rPr>
        <w:t>.</w:t>
      </w:r>
      <w:r w:rsidR="00A13205" w:rsidRPr="00287512">
        <w:rPr>
          <w:color w:val="000000"/>
        </w:rPr>
        <w:t xml:space="preserve"> </w:t>
      </w:r>
      <w:r w:rsidR="005750A8" w:rsidRPr="00287512">
        <w:rPr>
          <w:color w:val="000000"/>
        </w:rPr>
        <w:t>Cambridge</w:t>
      </w:r>
      <w:r w:rsidR="00CC6F5C" w:rsidRPr="00287512">
        <w:rPr>
          <w:color w:val="000000"/>
        </w:rPr>
        <w:t>, UK</w:t>
      </w:r>
      <w:r w:rsidR="005750A8" w:rsidRPr="00287512">
        <w:rPr>
          <w:color w:val="000000"/>
        </w:rPr>
        <w:t>: Cambridge University Press</w:t>
      </w:r>
      <w:r w:rsidR="00E84FAE">
        <w:rPr>
          <w:color w:val="000000"/>
        </w:rPr>
        <w:t xml:space="preserve">, </w:t>
      </w:r>
      <w:r w:rsidR="00E84FAE" w:rsidRPr="00287512">
        <w:rPr>
          <w:color w:val="000000"/>
        </w:rPr>
        <w:t>261-</w:t>
      </w:r>
      <w:r w:rsidR="00E84FAE">
        <w:rPr>
          <w:color w:val="000000"/>
        </w:rPr>
        <w:t>2</w:t>
      </w:r>
      <w:r w:rsidR="00E84FAE" w:rsidRPr="00287512">
        <w:rPr>
          <w:color w:val="000000"/>
        </w:rPr>
        <w:t>63</w:t>
      </w:r>
      <w:r w:rsidR="00E84FAE">
        <w:rPr>
          <w:color w:val="000000"/>
        </w:rPr>
        <w:t>.</w:t>
      </w:r>
    </w:p>
    <w:p w14:paraId="52A06C24" w14:textId="7FB5D554" w:rsidR="009502AA" w:rsidRPr="00287512" w:rsidRDefault="009502AA" w:rsidP="009502AA">
      <w:pPr>
        <w:snapToGrid w:val="0"/>
        <w:spacing w:after="240"/>
        <w:jc w:val="both"/>
        <w:rPr>
          <w:color w:val="000000"/>
        </w:rPr>
      </w:pPr>
      <w:r w:rsidRPr="00287512">
        <w:rPr>
          <w:color w:val="222222"/>
          <w:shd w:val="clear" w:color="auto" w:fill="FFFFFF"/>
        </w:rPr>
        <w:t>Laurison</w:t>
      </w:r>
      <w:r w:rsidR="00E84FAE">
        <w:rPr>
          <w:color w:val="222222"/>
          <w:shd w:val="clear" w:color="auto" w:fill="FFFFFF"/>
        </w:rPr>
        <w:t xml:space="preserve"> D </w:t>
      </w:r>
      <w:r w:rsidRPr="00287512">
        <w:rPr>
          <w:color w:val="222222"/>
          <w:shd w:val="clear" w:color="auto" w:fill="FFFFFF"/>
        </w:rPr>
        <w:t>and Friedman</w:t>
      </w:r>
      <w:r w:rsidR="00E84FAE">
        <w:rPr>
          <w:color w:val="222222"/>
          <w:shd w:val="clear" w:color="auto" w:fill="FFFFFF"/>
        </w:rPr>
        <w:t xml:space="preserve"> S (</w:t>
      </w:r>
      <w:r w:rsidR="00576703" w:rsidRPr="00287512">
        <w:rPr>
          <w:color w:val="222222"/>
          <w:shd w:val="clear" w:color="auto" w:fill="FFFFFF"/>
        </w:rPr>
        <w:t>2016</w:t>
      </w:r>
      <w:r w:rsidR="00E84FAE">
        <w:rPr>
          <w:color w:val="222222"/>
          <w:shd w:val="clear" w:color="auto" w:fill="FFFFFF"/>
        </w:rPr>
        <w:t>)</w:t>
      </w:r>
      <w:r w:rsidRPr="00287512">
        <w:rPr>
          <w:color w:val="222222"/>
          <w:shd w:val="clear" w:color="auto" w:fill="FFFFFF"/>
        </w:rPr>
        <w:t xml:space="preserve"> The class pay gap in higher professional and managerial occupations.</w:t>
      </w:r>
      <w:r w:rsidRPr="00287512">
        <w:rPr>
          <w:rStyle w:val="apple-converted-space"/>
          <w:color w:val="222222"/>
          <w:shd w:val="clear" w:color="auto" w:fill="FFFFFF"/>
        </w:rPr>
        <w:t> </w:t>
      </w:r>
      <w:r w:rsidRPr="00287512">
        <w:rPr>
          <w:i/>
          <w:iCs/>
          <w:color w:val="222222"/>
        </w:rPr>
        <w:t>American Sociological Review</w:t>
      </w:r>
      <w:r w:rsidRPr="00287512">
        <w:rPr>
          <w:rStyle w:val="apple-converted-space"/>
          <w:color w:val="222222"/>
          <w:shd w:val="clear" w:color="auto" w:fill="FFFFFF"/>
        </w:rPr>
        <w:t> </w:t>
      </w:r>
      <w:r w:rsidRPr="00287512">
        <w:rPr>
          <w:color w:val="222222"/>
          <w:shd w:val="clear" w:color="auto" w:fill="FFFFFF"/>
        </w:rPr>
        <w:t>81</w:t>
      </w:r>
      <w:r w:rsidR="00576703" w:rsidRPr="00287512">
        <w:rPr>
          <w:color w:val="222222"/>
          <w:shd w:val="clear" w:color="auto" w:fill="FFFFFF"/>
        </w:rPr>
        <w:t>(</w:t>
      </w:r>
      <w:r w:rsidRPr="00287512">
        <w:rPr>
          <w:color w:val="222222"/>
          <w:shd w:val="clear" w:color="auto" w:fill="FFFFFF"/>
        </w:rPr>
        <w:t>4): 668-695</w:t>
      </w:r>
      <w:r w:rsidR="00246E7D" w:rsidRPr="00287512">
        <w:rPr>
          <w:color w:val="222222"/>
          <w:shd w:val="clear" w:color="auto" w:fill="FFFFFF"/>
        </w:rPr>
        <w:t>.</w:t>
      </w:r>
    </w:p>
    <w:p w14:paraId="0D071791" w14:textId="47B724BC" w:rsidR="009502AA" w:rsidRPr="00287512" w:rsidRDefault="009502AA" w:rsidP="009502AA">
      <w:pPr>
        <w:snapToGrid w:val="0"/>
        <w:spacing w:after="240"/>
        <w:jc w:val="both"/>
        <w:rPr>
          <w:color w:val="000000"/>
        </w:rPr>
      </w:pPr>
      <w:r w:rsidRPr="00287512">
        <w:rPr>
          <w:color w:val="222222"/>
          <w:shd w:val="clear" w:color="auto" w:fill="FFFFFF"/>
        </w:rPr>
        <w:t>Leicht</w:t>
      </w:r>
      <w:r w:rsidR="00E84FAE">
        <w:rPr>
          <w:color w:val="222222"/>
          <w:shd w:val="clear" w:color="auto" w:fill="FFFFFF"/>
        </w:rPr>
        <w:t xml:space="preserve"> KT</w:t>
      </w:r>
      <w:r w:rsidR="00B91F81" w:rsidRPr="00287512">
        <w:rPr>
          <w:color w:val="222222"/>
          <w:shd w:val="clear" w:color="auto" w:fill="FFFFFF"/>
        </w:rPr>
        <w:t xml:space="preserve"> </w:t>
      </w:r>
      <w:r w:rsidR="00E84FAE">
        <w:rPr>
          <w:color w:val="222222"/>
          <w:shd w:val="clear" w:color="auto" w:fill="FFFFFF"/>
        </w:rPr>
        <w:t>(</w:t>
      </w:r>
      <w:r w:rsidR="00B91F81" w:rsidRPr="00287512">
        <w:rPr>
          <w:color w:val="222222"/>
          <w:shd w:val="clear" w:color="auto" w:fill="FFFFFF"/>
        </w:rPr>
        <w:t>2008</w:t>
      </w:r>
      <w:r w:rsidR="00E84FAE">
        <w:rPr>
          <w:color w:val="222222"/>
          <w:shd w:val="clear" w:color="auto" w:fill="FFFFFF"/>
        </w:rPr>
        <w:t>)</w:t>
      </w:r>
      <w:r w:rsidRPr="00287512">
        <w:rPr>
          <w:color w:val="222222"/>
          <w:shd w:val="clear" w:color="auto" w:fill="FFFFFF"/>
        </w:rPr>
        <w:t xml:space="preserve"> Broken down by race and gender? Sociological explanations of new sources of earnings inequality.</w:t>
      </w:r>
      <w:r w:rsidRPr="00287512">
        <w:rPr>
          <w:rStyle w:val="apple-converted-space"/>
          <w:color w:val="222222"/>
          <w:shd w:val="clear" w:color="auto" w:fill="FFFFFF"/>
        </w:rPr>
        <w:t> </w:t>
      </w:r>
      <w:r w:rsidRPr="00287512">
        <w:rPr>
          <w:i/>
          <w:iCs/>
          <w:color w:val="222222"/>
        </w:rPr>
        <w:t>Ann</w:t>
      </w:r>
      <w:r w:rsidR="00B91F81" w:rsidRPr="00287512">
        <w:rPr>
          <w:i/>
          <w:iCs/>
          <w:color w:val="222222"/>
        </w:rPr>
        <w:t>ual</w:t>
      </w:r>
      <w:r w:rsidRPr="00287512">
        <w:rPr>
          <w:i/>
          <w:iCs/>
          <w:color w:val="222222"/>
        </w:rPr>
        <w:t xml:space="preserve"> Rev</w:t>
      </w:r>
      <w:r w:rsidR="00B91F81" w:rsidRPr="00287512">
        <w:rPr>
          <w:i/>
          <w:iCs/>
          <w:color w:val="222222"/>
        </w:rPr>
        <w:t>iew of</w:t>
      </w:r>
      <w:r w:rsidRPr="00287512">
        <w:rPr>
          <w:i/>
          <w:iCs/>
          <w:color w:val="222222"/>
        </w:rPr>
        <w:t xml:space="preserve"> Sociol</w:t>
      </w:r>
      <w:r w:rsidR="00B91F81" w:rsidRPr="00287512">
        <w:rPr>
          <w:i/>
          <w:iCs/>
          <w:color w:val="222222"/>
        </w:rPr>
        <w:t>ogy</w:t>
      </w:r>
      <w:r w:rsidRPr="00287512">
        <w:rPr>
          <w:rStyle w:val="apple-converted-space"/>
          <w:color w:val="222222"/>
          <w:shd w:val="clear" w:color="auto" w:fill="FFFFFF"/>
        </w:rPr>
        <w:t> </w:t>
      </w:r>
      <w:r w:rsidRPr="00287512">
        <w:rPr>
          <w:color w:val="222222"/>
          <w:shd w:val="clear" w:color="auto" w:fill="FFFFFF"/>
        </w:rPr>
        <w:t>34: 237-255.</w:t>
      </w:r>
    </w:p>
    <w:p w14:paraId="5B055FE4" w14:textId="14FD10FA" w:rsidR="00925774" w:rsidRPr="00287512" w:rsidRDefault="00925774" w:rsidP="00925774">
      <w:pPr>
        <w:snapToGrid w:val="0"/>
        <w:spacing w:after="240"/>
        <w:jc w:val="both"/>
        <w:rPr>
          <w:color w:val="222222"/>
          <w:shd w:val="clear" w:color="auto" w:fill="FFFFFF"/>
        </w:rPr>
      </w:pPr>
      <w:r w:rsidRPr="00287512">
        <w:rPr>
          <w:color w:val="222222"/>
          <w:shd w:val="clear" w:color="auto" w:fill="FFFFFF"/>
        </w:rPr>
        <w:lastRenderedPageBreak/>
        <w:t>Malhotra</w:t>
      </w:r>
      <w:r w:rsidR="00E84FAE">
        <w:rPr>
          <w:color w:val="222222"/>
          <w:shd w:val="clear" w:color="auto" w:fill="FFFFFF"/>
        </w:rPr>
        <w:t xml:space="preserve"> N</w:t>
      </w:r>
      <w:r w:rsidRPr="00287512">
        <w:rPr>
          <w:color w:val="222222"/>
          <w:shd w:val="clear" w:color="auto" w:fill="FFFFFF"/>
        </w:rPr>
        <w:t>, Morris</w:t>
      </w:r>
      <w:r w:rsidR="00E84FAE">
        <w:rPr>
          <w:color w:val="222222"/>
          <w:shd w:val="clear" w:color="auto" w:fill="FFFFFF"/>
        </w:rPr>
        <w:t xml:space="preserve"> T</w:t>
      </w:r>
      <w:r w:rsidR="00732CF6" w:rsidRPr="00287512">
        <w:rPr>
          <w:color w:val="222222"/>
          <w:shd w:val="clear" w:color="auto" w:fill="FFFFFF"/>
        </w:rPr>
        <w:t xml:space="preserve"> </w:t>
      </w:r>
      <w:r w:rsidRPr="00287512">
        <w:rPr>
          <w:color w:val="222222"/>
          <w:shd w:val="clear" w:color="auto" w:fill="FFFFFF"/>
        </w:rPr>
        <w:t>and Smets</w:t>
      </w:r>
      <w:r w:rsidR="00E84FAE">
        <w:rPr>
          <w:color w:val="222222"/>
          <w:shd w:val="clear" w:color="auto" w:fill="FFFFFF"/>
        </w:rPr>
        <w:t xml:space="preserve"> M</w:t>
      </w:r>
      <w:r w:rsidRPr="00287512">
        <w:rPr>
          <w:color w:val="222222"/>
          <w:shd w:val="clear" w:color="auto" w:fill="FFFFFF"/>
        </w:rPr>
        <w:t xml:space="preserve"> </w:t>
      </w:r>
      <w:r w:rsidR="00E84FAE">
        <w:rPr>
          <w:color w:val="222222"/>
          <w:shd w:val="clear" w:color="auto" w:fill="FFFFFF"/>
        </w:rPr>
        <w:t>(</w:t>
      </w:r>
      <w:r w:rsidR="00CF08A5" w:rsidRPr="00287512">
        <w:rPr>
          <w:color w:val="222222"/>
          <w:shd w:val="clear" w:color="auto" w:fill="FFFFFF"/>
        </w:rPr>
        <w:t>2010</w:t>
      </w:r>
      <w:r w:rsidR="00E84FAE">
        <w:rPr>
          <w:color w:val="222222"/>
          <w:shd w:val="clear" w:color="auto" w:fill="FFFFFF"/>
        </w:rPr>
        <w:t>)</w:t>
      </w:r>
      <w:r w:rsidR="00CF08A5" w:rsidRPr="00287512">
        <w:rPr>
          <w:color w:val="222222"/>
          <w:shd w:val="clear" w:color="auto" w:fill="FFFFFF"/>
        </w:rPr>
        <w:t xml:space="preserve"> </w:t>
      </w:r>
      <w:r w:rsidRPr="00287512">
        <w:rPr>
          <w:color w:val="222222"/>
          <w:shd w:val="clear" w:color="auto" w:fill="FFFFFF"/>
        </w:rPr>
        <w:t>New career models in UK professional service firms: from up-or-out to up-and-going-nowhere?</w:t>
      </w:r>
      <w:r w:rsidRPr="00287512">
        <w:rPr>
          <w:rStyle w:val="apple-converted-space"/>
          <w:color w:val="222222"/>
          <w:shd w:val="clear" w:color="auto" w:fill="FFFFFF"/>
        </w:rPr>
        <w:t> </w:t>
      </w:r>
      <w:r w:rsidRPr="00287512">
        <w:rPr>
          <w:i/>
          <w:iCs/>
          <w:color w:val="222222"/>
        </w:rPr>
        <w:t>The International Journal of Human Resource Management</w:t>
      </w:r>
      <w:r w:rsidRPr="00287512">
        <w:rPr>
          <w:rStyle w:val="apple-converted-space"/>
          <w:color w:val="222222"/>
          <w:shd w:val="clear" w:color="auto" w:fill="FFFFFF"/>
        </w:rPr>
        <w:t> </w:t>
      </w:r>
      <w:r w:rsidRPr="00287512">
        <w:rPr>
          <w:color w:val="222222"/>
          <w:shd w:val="clear" w:color="auto" w:fill="FFFFFF"/>
        </w:rPr>
        <w:t>21</w:t>
      </w:r>
      <w:r w:rsidR="00CF08A5" w:rsidRPr="00287512">
        <w:rPr>
          <w:color w:val="222222"/>
          <w:shd w:val="clear" w:color="auto" w:fill="FFFFFF"/>
        </w:rPr>
        <w:t>(</w:t>
      </w:r>
      <w:r w:rsidRPr="00287512">
        <w:rPr>
          <w:color w:val="222222"/>
          <w:shd w:val="clear" w:color="auto" w:fill="FFFFFF"/>
        </w:rPr>
        <w:t>9): 1396-1413.</w:t>
      </w:r>
    </w:p>
    <w:p w14:paraId="3D5B7197" w14:textId="67782753" w:rsidR="00166326" w:rsidRDefault="00925774" w:rsidP="00166326">
      <w:pPr>
        <w:snapToGrid w:val="0"/>
        <w:spacing w:after="240"/>
        <w:jc w:val="both"/>
        <w:rPr>
          <w:color w:val="222222"/>
          <w:shd w:val="clear" w:color="auto" w:fill="FFFFFF"/>
        </w:rPr>
      </w:pPr>
      <w:r w:rsidRPr="00287512">
        <w:rPr>
          <w:color w:val="222222"/>
          <w:shd w:val="clear" w:color="auto" w:fill="FFFFFF"/>
        </w:rPr>
        <w:t xml:space="preserve">Mandel </w:t>
      </w:r>
      <w:r w:rsidR="00E84FAE">
        <w:rPr>
          <w:color w:val="222222"/>
          <w:shd w:val="clear" w:color="auto" w:fill="FFFFFF"/>
        </w:rPr>
        <w:t>H</w:t>
      </w:r>
      <w:r w:rsidR="00B46D5A" w:rsidRPr="00287512">
        <w:rPr>
          <w:color w:val="222222"/>
          <w:shd w:val="clear" w:color="auto" w:fill="FFFFFF"/>
        </w:rPr>
        <w:t xml:space="preserve"> </w:t>
      </w:r>
      <w:r w:rsidRPr="00287512">
        <w:rPr>
          <w:color w:val="222222"/>
          <w:shd w:val="clear" w:color="auto" w:fill="FFFFFF"/>
        </w:rPr>
        <w:t>and Semyonov</w:t>
      </w:r>
      <w:r w:rsidR="00E84FAE">
        <w:rPr>
          <w:color w:val="222222"/>
          <w:shd w:val="clear" w:color="auto" w:fill="FFFFFF"/>
        </w:rPr>
        <w:t xml:space="preserve"> M (</w:t>
      </w:r>
      <w:r w:rsidR="00B46D5A" w:rsidRPr="00287512">
        <w:rPr>
          <w:color w:val="222222"/>
          <w:shd w:val="clear" w:color="auto" w:fill="FFFFFF"/>
        </w:rPr>
        <w:t>2016</w:t>
      </w:r>
      <w:r w:rsidR="00E84FAE">
        <w:rPr>
          <w:color w:val="222222"/>
          <w:shd w:val="clear" w:color="auto" w:fill="FFFFFF"/>
        </w:rPr>
        <w:t>)</w:t>
      </w:r>
      <w:r w:rsidRPr="00287512">
        <w:rPr>
          <w:color w:val="222222"/>
          <w:shd w:val="clear" w:color="auto" w:fill="FFFFFF"/>
        </w:rPr>
        <w:t xml:space="preserve"> Going back in time? Gender differences in trends and sources of the racial pay gap, 1970 to 2010.</w:t>
      </w:r>
      <w:r w:rsidRPr="00287512">
        <w:rPr>
          <w:rStyle w:val="apple-converted-space"/>
          <w:color w:val="222222"/>
          <w:shd w:val="clear" w:color="auto" w:fill="FFFFFF"/>
        </w:rPr>
        <w:t> </w:t>
      </w:r>
      <w:r w:rsidRPr="00287512">
        <w:rPr>
          <w:i/>
          <w:iCs/>
          <w:color w:val="222222"/>
        </w:rPr>
        <w:t>American Sociological Review</w:t>
      </w:r>
      <w:r w:rsidRPr="00287512">
        <w:rPr>
          <w:rStyle w:val="apple-converted-space"/>
          <w:color w:val="222222"/>
          <w:shd w:val="clear" w:color="auto" w:fill="FFFFFF"/>
        </w:rPr>
        <w:t> </w:t>
      </w:r>
      <w:r w:rsidRPr="00287512">
        <w:rPr>
          <w:color w:val="222222"/>
          <w:shd w:val="clear" w:color="auto" w:fill="FFFFFF"/>
        </w:rPr>
        <w:t>81</w:t>
      </w:r>
      <w:r w:rsidR="00B46D5A" w:rsidRPr="00287512">
        <w:rPr>
          <w:color w:val="222222"/>
          <w:shd w:val="clear" w:color="auto" w:fill="FFFFFF"/>
        </w:rPr>
        <w:t>(</w:t>
      </w:r>
      <w:r w:rsidRPr="00287512">
        <w:rPr>
          <w:color w:val="222222"/>
          <w:shd w:val="clear" w:color="auto" w:fill="FFFFFF"/>
        </w:rPr>
        <w:t>5): 1039-1068</w:t>
      </w:r>
      <w:r w:rsidR="00B46D5A" w:rsidRPr="00287512">
        <w:rPr>
          <w:color w:val="222222"/>
          <w:shd w:val="clear" w:color="auto" w:fill="FFFFFF"/>
        </w:rPr>
        <w:t>.</w:t>
      </w:r>
    </w:p>
    <w:p w14:paraId="078978F7" w14:textId="1B9316F9" w:rsidR="00D0473D" w:rsidRPr="00287512" w:rsidRDefault="00D0473D" w:rsidP="00166326">
      <w:pPr>
        <w:snapToGrid w:val="0"/>
        <w:spacing w:after="240"/>
        <w:jc w:val="both"/>
        <w:rPr>
          <w:color w:val="222222"/>
          <w:shd w:val="clear" w:color="auto" w:fill="FFFFFF"/>
        </w:rPr>
      </w:pPr>
      <w:r w:rsidRPr="00D0473D">
        <w:rPr>
          <w:color w:val="222222"/>
          <w:shd w:val="clear" w:color="auto" w:fill="FFFFFF"/>
        </w:rPr>
        <w:t>McBride</w:t>
      </w:r>
      <w:r>
        <w:rPr>
          <w:color w:val="222222"/>
          <w:shd w:val="clear" w:color="auto" w:fill="FFFFFF"/>
        </w:rPr>
        <w:t xml:space="preserve"> A</w:t>
      </w:r>
      <w:r w:rsidRPr="00D0473D">
        <w:rPr>
          <w:color w:val="222222"/>
          <w:shd w:val="clear" w:color="auto" w:fill="FFFFFF"/>
        </w:rPr>
        <w:t>, Hebson</w:t>
      </w:r>
      <w:r>
        <w:rPr>
          <w:color w:val="222222"/>
          <w:shd w:val="clear" w:color="auto" w:fill="FFFFFF"/>
        </w:rPr>
        <w:t xml:space="preserve"> G</w:t>
      </w:r>
      <w:r w:rsidRPr="00D0473D">
        <w:rPr>
          <w:color w:val="222222"/>
          <w:shd w:val="clear" w:color="auto" w:fill="FFFFFF"/>
        </w:rPr>
        <w:t xml:space="preserve"> and Holgate</w:t>
      </w:r>
      <w:r>
        <w:rPr>
          <w:color w:val="222222"/>
          <w:shd w:val="clear" w:color="auto" w:fill="FFFFFF"/>
        </w:rPr>
        <w:t xml:space="preserve"> J (2015) </w:t>
      </w:r>
      <w:r w:rsidRPr="00D0473D">
        <w:rPr>
          <w:color w:val="222222"/>
          <w:shd w:val="clear" w:color="auto" w:fill="FFFFFF"/>
        </w:rPr>
        <w:t>Intersectionality: are we taking enough notice in the field of work and employment relations?</w:t>
      </w:r>
      <w:r>
        <w:rPr>
          <w:color w:val="222222"/>
          <w:shd w:val="clear" w:color="auto" w:fill="FFFFFF"/>
        </w:rPr>
        <w:t xml:space="preserve"> Work, Employment and Society, 29, 2, 331-341</w:t>
      </w:r>
    </w:p>
    <w:p w14:paraId="079ABD67" w14:textId="0016297C" w:rsidR="00FC467E" w:rsidRDefault="00FC467E" w:rsidP="00E662D1">
      <w:pPr>
        <w:snapToGrid w:val="0"/>
        <w:spacing w:after="240"/>
        <w:jc w:val="both"/>
        <w:rPr>
          <w:bCs/>
        </w:rPr>
      </w:pPr>
      <w:r w:rsidRPr="00287512">
        <w:rPr>
          <w:bCs/>
        </w:rPr>
        <w:t>McCall</w:t>
      </w:r>
      <w:r w:rsidR="00E84FAE">
        <w:rPr>
          <w:bCs/>
        </w:rPr>
        <w:t xml:space="preserve"> L</w:t>
      </w:r>
      <w:r w:rsidRPr="00287512">
        <w:rPr>
          <w:bCs/>
        </w:rPr>
        <w:t xml:space="preserve"> </w:t>
      </w:r>
      <w:r w:rsidR="00E84FAE">
        <w:rPr>
          <w:bCs/>
        </w:rPr>
        <w:t>(</w:t>
      </w:r>
      <w:r w:rsidRPr="00287512">
        <w:rPr>
          <w:bCs/>
        </w:rPr>
        <w:t>2005</w:t>
      </w:r>
      <w:r w:rsidR="00E84FAE">
        <w:rPr>
          <w:bCs/>
        </w:rPr>
        <w:t>)</w:t>
      </w:r>
      <w:r w:rsidRPr="00287512">
        <w:rPr>
          <w:bCs/>
        </w:rPr>
        <w:t xml:space="preserve"> The complexity of intersectionality. </w:t>
      </w:r>
      <w:r w:rsidRPr="00287512">
        <w:rPr>
          <w:bCs/>
          <w:i/>
        </w:rPr>
        <w:t>Signs: Journal of Women in Culture and Society</w:t>
      </w:r>
      <w:r w:rsidRPr="00287512">
        <w:rPr>
          <w:bCs/>
        </w:rPr>
        <w:t xml:space="preserve"> 30(3): 1771-1800. </w:t>
      </w:r>
    </w:p>
    <w:p w14:paraId="3DC712E5" w14:textId="77777777" w:rsidR="0021059D" w:rsidRDefault="0021059D" w:rsidP="00E662D1">
      <w:pPr>
        <w:snapToGrid w:val="0"/>
        <w:spacing w:after="240"/>
        <w:jc w:val="both"/>
        <w:rPr>
          <w:rFonts w:ascii="Helvetica" w:hAnsi="Helvetica"/>
          <w:color w:val="181817"/>
          <w:shd w:val="clear" w:color="auto" w:fill="CAE7FF"/>
        </w:rPr>
      </w:pPr>
      <w:r>
        <w:rPr>
          <w:rFonts w:ascii="Helvetica" w:hAnsi="Helvetica"/>
          <w:color w:val="181817"/>
          <w:shd w:val="clear" w:color="auto" w:fill="CAE7FF"/>
        </w:rPr>
        <w:t>Menkel-Meadow, C. (1989). Exploring a Research Agenda of the Feminization of the Legal Profession: Theories of Gender and Social Change. </w:t>
      </w:r>
      <w:r>
        <w:rPr>
          <w:rFonts w:ascii="Helvetica" w:hAnsi="Helvetica"/>
          <w:i/>
          <w:iCs/>
          <w:color w:val="181817"/>
          <w:bdr w:val="none" w:sz="0" w:space="0" w:color="auto" w:frame="1"/>
          <w:shd w:val="clear" w:color="auto" w:fill="CAE7FF"/>
        </w:rPr>
        <w:t>Law &amp; Social Inquiry,</w:t>
      </w:r>
      <w:r>
        <w:rPr>
          <w:rFonts w:ascii="Helvetica" w:hAnsi="Helvetica"/>
          <w:color w:val="181817"/>
          <w:shd w:val="clear" w:color="auto" w:fill="CAE7FF"/>
        </w:rPr>
        <w:t> </w:t>
      </w:r>
      <w:r>
        <w:rPr>
          <w:rFonts w:ascii="Helvetica" w:hAnsi="Helvetica"/>
          <w:i/>
          <w:iCs/>
          <w:color w:val="181817"/>
          <w:bdr w:val="none" w:sz="0" w:space="0" w:color="auto" w:frame="1"/>
          <w:shd w:val="clear" w:color="auto" w:fill="CAE7FF"/>
        </w:rPr>
        <w:t>14</w:t>
      </w:r>
      <w:r>
        <w:rPr>
          <w:rFonts w:ascii="Helvetica" w:hAnsi="Helvetica"/>
          <w:color w:val="181817"/>
          <w:shd w:val="clear" w:color="auto" w:fill="CAE7FF"/>
        </w:rPr>
        <w:t>(2), 289-319.</w:t>
      </w:r>
    </w:p>
    <w:p w14:paraId="5928E53F" w14:textId="295D82E1" w:rsidR="000C785E" w:rsidRPr="00287512" w:rsidRDefault="000C785E" w:rsidP="00E662D1">
      <w:pPr>
        <w:snapToGrid w:val="0"/>
        <w:spacing w:after="240"/>
        <w:jc w:val="both"/>
        <w:rPr>
          <w:bCs/>
          <w:color w:val="222222"/>
          <w:shd w:val="clear" w:color="auto" w:fill="FFFFFF"/>
        </w:rPr>
      </w:pPr>
      <w:r>
        <w:rPr>
          <w:bCs/>
        </w:rPr>
        <w:t>Muzio D and Tomlinson J (201</w:t>
      </w:r>
      <w:r w:rsidR="005B4995">
        <w:rPr>
          <w:bCs/>
        </w:rPr>
        <w:t>2</w:t>
      </w:r>
      <w:r>
        <w:rPr>
          <w:bCs/>
        </w:rPr>
        <w:t>)</w:t>
      </w:r>
      <w:r w:rsidR="005B4995" w:rsidRPr="005B4995">
        <w:rPr>
          <w:bCs/>
          <w:iCs/>
        </w:rPr>
        <w:t xml:space="preserve"> Researching Gender, Inclusion and Diversity in Contemporary Professions and Professional Organizations. </w:t>
      </w:r>
      <w:r w:rsidR="005B4995" w:rsidRPr="005B4995">
        <w:rPr>
          <w:bCs/>
          <w:i/>
          <w:iCs/>
        </w:rPr>
        <w:t>Gender, Work and Organization</w:t>
      </w:r>
      <w:r w:rsidR="005B4995" w:rsidRPr="005B4995">
        <w:rPr>
          <w:bCs/>
          <w:iCs/>
        </w:rPr>
        <w:t>. 19(5): 455-466.</w:t>
      </w:r>
    </w:p>
    <w:p w14:paraId="25C201A3" w14:textId="0DEB863C" w:rsidR="00144AF3" w:rsidRPr="00F33296" w:rsidRDefault="00144AF3" w:rsidP="00BA367C">
      <w:pPr>
        <w:snapToGrid w:val="0"/>
        <w:spacing w:after="240"/>
        <w:jc w:val="both"/>
        <w:rPr>
          <w:color w:val="222222"/>
          <w:shd w:val="clear" w:color="auto" w:fill="FFFFFF"/>
        </w:rPr>
      </w:pPr>
      <w:r w:rsidRPr="00287512">
        <w:rPr>
          <w:color w:val="333333"/>
          <w:shd w:val="clear" w:color="auto" w:fill="FFFFFF"/>
        </w:rPr>
        <w:t>ONS</w:t>
      </w:r>
      <w:r w:rsidR="00E84FAE">
        <w:rPr>
          <w:color w:val="333333"/>
          <w:shd w:val="clear" w:color="auto" w:fill="FFFFFF"/>
        </w:rPr>
        <w:t xml:space="preserve"> (</w:t>
      </w:r>
      <w:r w:rsidRPr="00287512">
        <w:rPr>
          <w:color w:val="333333"/>
          <w:shd w:val="clear" w:color="auto" w:fill="FFFFFF"/>
        </w:rPr>
        <w:t>2016</w:t>
      </w:r>
      <w:r w:rsidR="00E84FAE">
        <w:rPr>
          <w:color w:val="333333"/>
          <w:shd w:val="clear" w:color="auto" w:fill="FFFFFF"/>
        </w:rPr>
        <w:t>)</w:t>
      </w:r>
      <w:r w:rsidRPr="00287512">
        <w:rPr>
          <w:color w:val="333333"/>
          <w:shd w:val="clear" w:color="auto" w:fill="FFFFFF"/>
        </w:rPr>
        <w:t xml:space="preserve"> 2011 Census aggregate data. </w:t>
      </w:r>
      <w:r w:rsidRPr="00F33296">
        <w:rPr>
          <w:i/>
          <w:iCs/>
          <w:color w:val="333333"/>
          <w:shd w:val="clear" w:color="auto" w:fill="FFFFFF"/>
        </w:rPr>
        <w:t>UK Data Service</w:t>
      </w:r>
      <w:r w:rsidRPr="00F33296">
        <w:rPr>
          <w:color w:val="333333"/>
          <w:shd w:val="clear" w:color="auto" w:fill="FFFFFF"/>
        </w:rPr>
        <w:t>. DOI: http://dx.doi.org/10.5257/census/aggregate-2011-1</w:t>
      </w:r>
      <w:r w:rsidRPr="00F33296">
        <w:rPr>
          <w:color w:val="222222"/>
          <w:shd w:val="clear" w:color="auto" w:fill="FFFFFF"/>
        </w:rPr>
        <w:t>.</w:t>
      </w:r>
    </w:p>
    <w:p w14:paraId="2DCD9452" w14:textId="7A882CA7" w:rsidR="005D53F1" w:rsidRDefault="00E84FAE" w:rsidP="00D07C24">
      <w:pPr>
        <w:snapToGrid w:val="0"/>
        <w:spacing w:after="240"/>
        <w:jc w:val="both"/>
        <w:rPr>
          <w:color w:val="222222"/>
          <w:shd w:val="clear" w:color="auto" w:fill="FFFFFF"/>
        </w:rPr>
      </w:pPr>
      <w:r>
        <w:rPr>
          <w:color w:val="222222"/>
          <w:shd w:val="clear" w:color="auto" w:fill="FFFFFF"/>
        </w:rPr>
        <w:t>P</w:t>
      </w:r>
      <w:r w:rsidR="002028ED">
        <w:rPr>
          <w:color w:val="222222"/>
          <w:shd w:val="clear" w:color="auto" w:fill="FFFFFF"/>
        </w:rPr>
        <w:t>latt L</w:t>
      </w:r>
      <w:r w:rsidR="007436BD" w:rsidRPr="00287512">
        <w:rPr>
          <w:color w:val="222222"/>
          <w:shd w:val="clear" w:color="auto" w:fill="FFFFFF"/>
        </w:rPr>
        <w:t xml:space="preserve"> </w:t>
      </w:r>
      <w:r>
        <w:rPr>
          <w:color w:val="222222"/>
          <w:shd w:val="clear" w:color="auto" w:fill="FFFFFF"/>
        </w:rPr>
        <w:t>(</w:t>
      </w:r>
      <w:r w:rsidR="007436BD" w:rsidRPr="00287512">
        <w:rPr>
          <w:color w:val="222222"/>
          <w:shd w:val="clear" w:color="auto" w:fill="FFFFFF"/>
        </w:rPr>
        <w:t>2005</w:t>
      </w:r>
      <w:r>
        <w:rPr>
          <w:color w:val="222222"/>
          <w:shd w:val="clear" w:color="auto" w:fill="FFFFFF"/>
        </w:rPr>
        <w:t xml:space="preserve">) </w:t>
      </w:r>
      <w:r w:rsidR="00BA367C" w:rsidRPr="00287512">
        <w:rPr>
          <w:color w:val="222222"/>
          <w:shd w:val="clear" w:color="auto" w:fill="FFFFFF"/>
        </w:rPr>
        <w:t>The intergenerational social mobility of minority ethnic groups.</w:t>
      </w:r>
      <w:r w:rsidR="00BA367C" w:rsidRPr="00287512">
        <w:rPr>
          <w:rStyle w:val="apple-converted-space"/>
          <w:color w:val="222222"/>
          <w:shd w:val="clear" w:color="auto" w:fill="FFFFFF"/>
        </w:rPr>
        <w:t> </w:t>
      </w:r>
      <w:r w:rsidR="00BA367C" w:rsidRPr="00287512">
        <w:rPr>
          <w:i/>
          <w:iCs/>
          <w:color w:val="222222"/>
        </w:rPr>
        <w:t>Sociology</w:t>
      </w:r>
      <w:r w:rsidR="00BA367C" w:rsidRPr="00287512">
        <w:rPr>
          <w:rStyle w:val="apple-converted-space"/>
          <w:color w:val="222222"/>
          <w:shd w:val="clear" w:color="auto" w:fill="FFFFFF"/>
        </w:rPr>
        <w:t> </w:t>
      </w:r>
      <w:r w:rsidR="00BA367C" w:rsidRPr="00287512">
        <w:rPr>
          <w:color w:val="222222"/>
          <w:shd w:val="clear" w:color="auto" w:fill="FFFFFF"/>
        </w:rPr>
        <w:t>39</w:t>
      </w:r>
      <w:r w:rsidR="007436BD" w:rsidRPr="00287512">
        <w:rPr>
          <w:color w:val="222222"/>
          <w:shd w:val="clear" w:color="auto" w:fill="FFFFFF"/>
        </w:rPr>
        <w:t>(</w:t>
      </w:r>
      <w:r w:rsidR="00BA367C" w:rsidRPr="00287512">
        <w:rPr>
          <w:color w:val="222222"/>
          <w:shd w:val="clear" w:color="auto" w:fill="FFFFFF"/>
        </w:rPr>
        <w:t>3): 44</w:t>
      </w:r>
      <w:r w:rsidR="00D0473D">
        <w:rPr>
          <w:color w:val="222222"/>
          <w:shd w:val="clear" w:color="auto" w:fill="FFFFFF"/>
        </w:rPr>
        <w:t xml:space="preserve"> </w:t>
      </w:r>
      <w:r w:rsidR="00BA367C" w:rsidRPr="00287512">
        <w:rPr>
          <w:color w:val="222222"/>
          <w:shd w:val="clear" w:color="auto" w:fill="FFFFFF"/>
        </w:rPr>
        <w:t>5-461.</w:t>
      </w:r>
    </w:p>
    <w:p w14:paraId="635BF9C7" w14:textId="706B5657" w:rsidR="00AA4B7D" w:rsidRDefault="00AA4B7D" w:rsidP="00D07C24">
      <w:pPr>
        <w:snapToGrid w:val="0"/>
        <w:spacing w:after="240"/>
        <w:jc w:val="both"/>
        <w:rPr>
          <w:color w:val="222222"/>
          <w:shd w:val="clear" w:color="auto" w:fill="FFFFFF"/>
        </w:rPr>
      </w:pPr>
      <w:r w:rsidRPr="00AA4B7D">
        <w:rPr>
          <w:color w:val="222222"/>
          <w:shd w:val="clear" w:color="auto" w:fill="FFFFFF"/>
        </w:rPr>
        <w:t xml:space="preserve">Reskin, B and McBriar DB (2000) Why not ascription? Organizations’ employment of male and female managers. </w:t>
      </w:r>
      <w:r w:rsidRPr="00AA4B7D">
        <w:rPr>
          <w:i/>
          <w:color w:val="222222"/>
          <w:shd w:val="clear" w:color="auto" w:fill="FFFFFF"/>
        </w:rPr>
        <w:t>American Sociological Review, 65, 2, 210-</w:t>
      </w:r>
    </w:p>
    <w:p w14:paraId="3660A54B" w14:textId="2A5F952D" w:rsidR="007E40D2" w:rsidRPr="00287512" w:rsidRDefault="00E84FAE" w:rsidP="007E40D2">
      <w:pPr>
        <w:snapToGrid w:val="0"/>
        <w:spacing w:after="240"/>
        <w:jc w:val="both"/>
        <w:rPr>
          <w:color w:val="000000" w:themeColor="text1"/>
          <w:shd w:val="clear" w:color="auto" w:fill="FFFFFF"/>
        </w:rPr>
      </w:pPr>
      <w:r>
        <w:rPr>
          <w:color w:val="222222"/>
          <w:shd w:val="clear" w:color="auto" w:fill="FFFFFF"/>
        </w:rPr>
        <w:t xml:space="preserve">Rivera </w:t>
      </w:r>
      <w:r w:rsidR="007E40D2" w:rsidRPr="00287512">
        <w:rPr>
          <w:color w:val="222222"/>
          <w:shd w:val="clear" w:color="auto" w:fill="FFFFFF"/>
        </w:rPr>
        <w:t xml:space="preserve">LA </w:t>
      </w:r>
      <w:r>
        <w:rPr>
          <w:color w:val="222222"/>
          <w:shd w:val="clear" w:color="auto" w:fill="FFFFFF"/>
        </w:rPr>
        <w:t>(</w:t>
      </w:r>
      <w:r w:rsidR="009D27AA" w:rsidRPr="00287512">
        <w:rPr>
          <w:color w:val="222222"/>
          <w:shd w:val="clear" w:color="auto" w:fill="FFFFFF"/>
        </w:rPr>
        <w:t>2012</w:t>
      </w:r>
      <w:r>
        <w:rPr>
          <w:color w:val="222222"/>
          <w:shd w:val="clear" w:color="auto" w:fill="FFFFFF"/>
        </w:rPr>
        <w:t>)</w:t>
      </w:r>
      <w:r w:rsidR="009D27AA" w:rsidRPr="00287512">
        <w:rPr>
          <w:color w:val="222222"/>
          <w:shd w:val="clear" w:color="auto" w:fill="FFFFFF"/>
        </w:rPr>
        <w:t xml:space="preserve"> </w:t>
      </w:r>
      <w:r w:rsidR="007E40D2" w:rsidRPr="00287512">
        <w:rPr>
          <w:color w:val="222222"/>
          <w:shd w:val="clear" w:color="auto" w:fill="FFFFFF"/>
        </w:rPr>
        <w:t>Hiring as cultural matching: The case of elite professional service firms.</w:t>
      </w:r>
      <w:r w:rsidR="007E40D2" w:rsidRPr="00287512">
        <w:rPr>
          <w:rStyle w:val="apple-converted-space"/>
          <w:color w:val="222222"/>
          <w:shd w:val="clear" w:color="auto" w:fill="FFFFFF"/>
        </w:rPr>
        <w:t> </w:t>
      </w:r>
      <w:r w:rsidR="007E40D2" w:rsidRPr="00287512">
        <w:rPr>
          <w:i/>
          <w:iCs/>
          <w:color w:val="222222"/>
        </w:rPr>
        <w:t xml:space="preserve">American sociological review </w:t>
      </w:r>
      <w:r w:rsidR="007E40D2" w:rsidRPr="00287512">
        <w:rPr>
          <w:color w:val="222222"/>
          <w:shd w:val="clear" w:color="auto" w:fill="FFFFFF"/>
        </w:rPr>
        <w:t>77</w:t>
      </w:r>
      <w:r w:rsidR="009D27AA" w:rsidRPr="00287512">
        <w:rPr>
          <w:color w:val="222222"/>
          <w:shd w:val="clear" w:color="auto" w:fill="FFFFFF"/>
        </w:rPr>
        <w:t>(</w:t>
      </w:r>
      <w:r w:rsidR="007E40D2" w:rsidRPr="00287512">
        <w:rPr>
          <w:color w:val="222222"/>
          <w:shd w:val="clear" w:color="auto" w:fill="FFFFFF"/>
        </w:rPr>
        <w:t>6): 999-1022.</w:t>
      </w:r>
    </w:p>
    <w:p w14:paraId="33BEF20B" w14:textId="472B381D" w:rsidR="00680D62" w:rsidRPr="00287512" w:rsidRDefault="007E40D2" w:rsidP="00680D62">
      <w:pPr>
        <w:snapToGrid w:val="0"/>
        <w:spacing w:after="240"/>
        <w:jc w:val="both"/>
        <w:rPr>
          <w:color w:val="000000" w:themeColor="text1"/>
          <w:shd w:val="clear" w:color="auto" w:fill="FFFFFF"/>
        </w:rPr>
      </w:pPr>
      <w:r w:rsidRPr="00287512">
        <w:rPr>
          <w:color w:val="222222"/>
          <w:shd w:val="clear" w:color="auto" w:fill="FFFFFF"/>
        </w:rPr>
        <w:t>Rivera</w:t>
      </w:r>
      <w:r w:rsidR="00E84FAE">
        <w:rPr>
          <w:color w:val="222222"/>
          <w:shd w:val="clear" w:color="auto" w:fill="FFFFFF"/>
        </w:rPr>
        <w:t xml:space="preserve"> L</w:t>
      </w:r>
      <w:r w:rsidRPr="00287512">
        <w:rPr>
          <w:color w:val="222222"/>
          <w:shd w:val="clear" w:color="auto" w:fill="FFFFFF"/>
        </w:rPr>
        <w:t>A</w:t>
      </w:r>
      <w:r w:rsidR="001B3149" w:rsidRPr="00287512">
        <w:rPr>
          <w:color w:val="222222"/>
          <w:shd w:val="clear" w:color="auto" w:fill="FFFFFF"/>
        </w:rPr>
        <w:t xml:space="preserve"> </w:t>
      </w:r>
      <w:r w:rsidRPr="00287512">
        <w:rPr>
          <w:color w:val="222222"/>
          <w:shd w:val="clear" w:color="auto" w:fill="FFFFFF"/>
        </w:rPr>
        <w:t>and Tilcsik</w:t>
      </w:r>
      <w:r w:rsidR="00E84FAE">
        <w:rPr>
          <w:color w:val="222222"/>
          <w:shd w:val="clear" w:color="auto" w:fill="FFFFFF"/>
        </w:rPr>
        <w:t xml:space="preserve"> A (</w:t>
      </w:r>
      <w:r w:rsidR="001B3149" w:rsidRPr="00287512">
        <w:rPr>
          <w:color w:val="222222"/>
          <w:shd w:val="clear" w:color="auto" w:fill="FFFFFF"/>
        </w:rPr>
        <w:t>2016</w:t>
      </w:r>
      <w:r w:rsidR="00E84FAE">
        <w:rPr>
          <w:color w:val="222222"/>
          <w:shd w:val="clear" w:color="auto" w:fill="FFFFFF"/>
        </w:rPr>
        <w:t>)</w:t>
      </w:r>
      <w:r w:rsidR="001B3149" w:rsidRPr="00287512">
        <w:rPr>
          <w:color w:val="222222"/>
          <w:shd w:val="clear" w:color="auto" w:fill="FFFFFF"/>
        </w:rPr>
        <w:t xml:space="preserve"> </w:t>
      </w:r>
      <w:r w:rsidRPr="00287512">
        <w:rPr>
          <w:color w:val="222222"/>
          <w:shd w:val="clear" w:color="auto" w:fill="FFFFFF"/>
        </w:rPr>
        <w:t xml:space="preserve">Class advantage, commitment penalty: The gendered effect of social class signals in an elite </w:t>
      </w:r>
      <w:r w:rsidR="003E59C1" w:rsidRPr="00287512">
        <w:rPr>
          <w:color w:val="222222"/>
          <w:shd w:val="clear" w:color="auto" w:fill="FFFFFF"/>
        </w:rPr>
        <w:t>labour</w:t>
      </w:r>
      <w:r w:rsidRPr="00287512">
        <w:rPr>
          <w:color w:val="222222"/>
          <w:shd w:val="clear" w:color="auto" w:fill="FFFFFF"/>
        </w:rPr>
        <w:t xml:space="preserve"> market.</w:t>
      </w:r>
      <w:r w:rsidRPr="00287512">
        <w:rPr>
          <w:rStyle w:val="apple-converted-space"/>
          <w:color w:val="222222"/>
          <w:shd w:val="clear" w:color="auto" w:fill="FFFFFF"/>
        </w:rPr>
        <w:t> </w:t>
      </w:r>
      <w:r w:rsidRPr="00287512">
        <w:rPr>
          <w:i/>
          <w:iCs/>
          <w:color w:val="222222"/>
        </w:rPr>
        <w:t>American Sociological Review</w:t>
      </w:r>
      <w:r w:rsidRPr="00287512">
        <w:rPr>
          <w:rStyle w:val="apple-converted-space"/>
          <w:color w:val="222222"/>
          <w:shd w:val="clear" w:color="auto" w:fill="FFFFFF"/>
        </w:rPr>
        <w:t> </w:t>
      </w:r>
      <w:r w:rsidRPr="00287512">
        <w:rPr>
          <w:color w:val="222222"/>
          <w:shd w:val="clear" w:color="auto" w:fill="FFFFFF"/>
        </w:rPr>
        <w:t>81</w:t>
      </w:r>
      <w:r w:rsidR="001B3149" w:rsidRPr="00287512">
        <w:rPr>
          <w:color w:val="222222"/>
          <w:shd w:val="clear" w:color="auto" w:fill="FFFFFF"/>
        </w:rPr>
        <w:t>(</w:t>
      </w:r>
      <w:r w:rsidRPr="00287512">
        <w:rPr>
          <w:color w:val="222222"/>
          <w:shd w:val="clear" w:color="auto" w:fill="FFFFFF"/>
        </w:rPr>
        <w:t>6): 1097-1131.</w:t>
      </w:r>
    </w:p>
    <w:p w14:paraId="5A50B382" w14:textId="591C0D7A" w:rsidR="00680D62" w:rsidRPr="00287512" w:rsidRDefault="00680D62" w:rsidP="00680D62">
      <w:pPr>
        <w:snapToGrid w:val="0"/>
        <w:spacing w:after="240"/>
        <w:jc w:val="both"/>
        <w:rPr>
          <w:color w:val="000000" w:themeColor="text1"/>
          <w:shd w:val="clear" w:color="auto" w:fill="FFFFFF"/>
        </w:rPr>
      </w:pPr>
      <w:r w:rsidRPr="00287512">
        <w:rPr>
          <w:color w:val="222222"/>
          <w:shd w:val="clear" w:color="auto" w:fill="FFFFFF"/>
        </w:rPr>
        <w:t>Rodrigues</w:t>
      </w:r>
      <w:r w:rsidR="00E84FAE">
        <w:rPr>
          <w:color w:val="222222"/>
          <w:shd w:val="clear" w:color="auto" w:fill="FFFFFF"/>
        </w:rPr>
        <w:t xml:space="preserve"> R</w:t>
      </w:r>
      <w:r w:rsidRPr="00287512">
        <w:rPr>
          <w:color w:val="222222"/>
          <w:shd w:val="clear" w:color="auto" w:fill="FFFFFF"/>
        </w:rPr>
        <w:t>A</w:t>
      </w:r>
      <w:r w:rsidR="00A82CDF" w:rsidRPr="00287512">
        <w:rPr>
          <w:color w:val="222222"/>
          <w:shd w:val="clear" w:color="auto" w:fill="FFFFFF"/>
        </w:rPr>
        <w:t xml:space="preserve"> </w:t>
      </w:r>
      <w:r w:rsidRPr="00287512">
        <w:rPr>
          <w:color w:val="222222"/>
          <w:shd w:val="clear" w:color="auto" w:fill="FFFFFF"/>
        </w:rPr>
        <w:t>and Guest</w:t>
      </w:r>
      <w:r w:rsidR="00E84FAE">
        <w:rPr>
          <w:color w:val="222222"/>
          <w:shd w:val="clear" w:color="auto" w:fill="FFFFFF"/>
        </w:rPr>
        <w:t xml:space="preserve"> D (</w:t>
      </w:r>
      <w:r w:rsidR="00A82CDF" w:rsidRPr="00287512">
        <w:rPr>
          <w:color w:val="222222"/>
          <w:shd w:val="clear" w:color="auto" w:fill="FFFFFF"/>
        </w:rPr>
        <w:t>2010</w:t>
      </w:r>
      <w:r w:rsidR="00E84FAE">
        <w:rPr>
          <w:color w:val="222222"/>
          <w:shd w:val="clear" w:color="auto" w:fill="FFFFFF"/>
        </w:rPr>
        <w:t>)</w:t>
      </w:r>
      <w:r w:rsidR="00A82CDF" w:rsidRPr="00287512">
        <w:rPr>
          <w:color w:val="222222"/>
          <w:shd w:val="clear" w:color="auto" w:fill="FFFFFF"/>
        </w:rPr>
        <w:t xml:space="preserve"> </w:t>
      </w:r>
      <w:r w:rsidRPr="00287512">
        <w:rPr>
          <w:color w:val="222222"/>
          <w:shd w:val="clear" w:color="auto" w:fill="FFFFFF"/>
        </w:rPr>
        <w:t>Have careers become boundaryless?</w:t>
      </w:r>
      <w:r w:rsidRPr="00287512">
        <w:rPr>
          <w:rStyle w:val="apple-converted-space"/>
          <w:color w:val="222222"/>
          <w:shd w:val="clear" w:color="auto" w:fill="FFFFFF"/>
        </w:rPr>
        <w:t> </w:t>
      </w:r>
      <w:r w:rsidRPr="00287512">
        <w:rPr>
          <w:i/>
          <w:iCs/>
          <w:color w:val="222222"/>
        </w:rPr>
        <w:t>Human Relations</w:t>
      </w:r>
      <w:r w:rsidRPr="00287512">
        <w:rPr>
          <w:rStyle w:val="apple-converted-space"/>
          <w:color w:val="222222"/>
          <w:shd w:val="clear" w:color="auto" w:fill="FFFFFF"/>
        </w:rPr>
        <w:t> </w:t>
      </w:r>
      <w:r w:rsidRPr="00287512">
        <w:rPr>
          <w:color w:val="222222"/>
          <w:shd w:val="clear" w:color="auto" w:fill="FFFFFF"/>
        </w:rPr>
        <w:t>63</w:t>
      </w:r>
      <w:r w:rsidR="00A82CDF" w:rsidRPr="00287512">
        <w:rPr>
          <w:color w:val="222222"/>
          <w:shd w:val="clear" w:color="auto" w:fill="FFFFFF"/>
        </w:rPr>
        <w:t>(</w:t>
      </w:r>
      <w:r w:rsidRPr="00287512">
        <w:rPr>
          <w:color w:val="222222"/>
          <w:shd w:val="clear" w:color="auto" w:fill="FFFFFF"/>
        </w:rPr>
        <w:t>8): 1157-1175</w:t>
      </w:r>
      <w:r w:rsidR="00A13205" w:rsidRPr="00287512">
        <w:rPr>
          <w:color w:val="000000" w:themeColor="text1"/>
        </w:rPr>
        <w:t>.</w:t>
      </w:r>
    </w:p>
    <w:p w14:paraId="16B2421E" w14:textId="6163B463" w:rsidR="00680D62" w:rsidRPr="00287512" w:rsidRDefault="00680D62" w:rsidP="00680D62">
      <w:pPr>
        <w:snapToGrid w:val="0"/>
        <w:spacing w:after="240"/>
        <w:jc w:val="both"/>
        <w:rPr>
          <w:color w:val="000000" w:themeColor="text1"/>
          <w:shd w:val="clear" w:color="auto" w:fill="FFFFFF"/>
        </w:rPr>
      </w:pPr>
      <w:r w:rsidRPr="00287512">
        <w:rPr>
          <w:color w:val="222222"/>
          <w:shd w:val="clear" w:color="auto" w:fill="FFFFFF"/>
        </w:rPr>
        <w:t>Padavic</w:t>
      </w:r>
      <w:r w:rsidR="00E84FAE">
        <w:rPr>
          <w:color w:val="222222"/>
          <w:shd w:val="clear" w:color="auto" w:fill="FFFFFF"/>
        </w:rPr>
        <w:t xml:space="preserve"> I</w:t>
      </w:r>
      <w:r w:rsidRPr="00287512">
        <w:rPr>
          <w:color w:val="222222"/>
          <w:shd w:val="clear" w:color="auto" w:fill="FFFFFF"/>
        </w:rPr>
        <w:t>, Robin JE and Reid</w:t>
      </w:r>
      <w:r w:rsidR="00E84FAE">
        <w:rPr>
          <w:color w:val="222222"/>
          <w:shd w:val="clear" w:color="auto" w:fill="FFFFFF"/>
        </w:rPr>
        <w:t xml:space="preserve"> EM</w:t>
      </w:r>
      <w:r w:rsidR="00E712BD" w:rsidRPr="00287512">
        <w:rPr>
          <w:color w:val="222222"/>
          <w:shd w:val="clear" w:color="auto" w:fill="FFFFFF"/>
        </w:rPr>
        <w:t xml:space="preserve"> </w:t>
      </w:r>
      <w:r w:rsidR="00E84FAE">
        <w:rPr>
          <w:color w:val="222222"/>
          <w:shd w:val="clear" w:color="auto" w:fill="FFFFFF"/>
        </w:rPr>
        <w:t>(</w:t>
      </w:r>
      <w:r w:rsidR="00E712BD" w:rsidRPr="00287512">
        <w:rPr>
          <w:color w:val="222222"/>
          <w:shd w:val="clear" w:color="auto" w:fill="FFFFFF"/>
        </w:rPr>
        <w:t>2020</w:t>
      </w:r>
      <w:r w:rsidR="00E84FAE">
        <w:rPr>
          <w:color w:val="222222"/>
          <w:shd w:val="clear" w:color="auto" w:fill="FFFFFF"/>
        </w:rPr>
        <w:t>)</w:t>
      </w:r>
      <w:r w:rsidRPr="00287512">
        <w:rPr>
          <w:color w:val="222222"/>
          <w:shd w:val="clear" w:color="auto" w:fill="FFFFFF"/>
        </w:rPr>
        <w:t xml:space="preserve"> Explaining the persistence of gender inequality: The work–family narrative as a social defense against the 24/7 work culture.</w:t>
      </w:r>
      <w:r w:rsidRPr="00287512">
        <w:rPr>
          <w:rStyle w:val="apple-converted-space"/>
          <w:color w:val="222222"/>
          <w:shd w:val="clear" w:color="auto" w:fill="FFFFFF"/>
        </w:rPr>
        <w:t> </w:t>
      </w:r>
      <w:r w:rsidRPr="00287512">
        <w:rPr>
          <w:i/>
          <w:iCs/>
          <w:color w:val="222222"/>
        </w:rPr>
        <w:t>Administrative Science Quarterly</w:t>
      </w:r>
      <w:r w:rsidRPr="00287512">
        <w:rPr>
          <w:rStyle w:val="apple-converted-space"/>
          <w:color w:val="222222"/>
          <w:shd w:val="clear" w:color="auto" w:fill="FFFFFF"/>
        </w:rPr>
        <w:t> </w:t>
      </w:r>
      <w:r w:rsidRPr="00287512">
        <w:rPr>
          <w:color w:val="222222"/>
          <w:shd w:val="clear" w:color="auto" w:fill="FFFFFF"/>
        </w:rPr>
        <w:t>65</w:t>
      </w:r>
      <w:r w:rsidR="00E712BD" w:rsidRPr="00287512">
        <w:rPr>
          <w:color w:val="222222"/>
          <w:shd w:val="clear" w:color="auto" w:fill="FFFFFF"/>
        </w:rPr>
        <w:t>(</w:t>
      </w:r>
      <w:r w:rsidRPr="00287512">
        <w:rPr>
          <w:color w:val="222222"/>
          <w:shd w:val="clear" w:color="auto" w:fill="FFFFFF"/>
        </w:rPr>
        <w:t>1): 61-111.</w:t>
      </w:r>
    </w:p>
    <w:p w14:paraId="1985C111" w14:textId="11FF2FDF" w:rsidR="00E967AF" w:rsidRPr="00287512" w:rsidRDefault="00FE485D" w:rsidP="00E967AF">
      <w:pPr>
        <w:snapToGrid w:val="0"/>
        <w:spacing w:after="240"/>
        <w:jc w:val="both"/>
        <w:rPr>
          <w:color w:val="000000" w:themeColor="text1"/>
          <w:shd w:val="clear" w:color="auto" w:fill="FFFFFF"/>
        </w:rPr>
      </w:pPr>
      <w:r w:rsidRPr="00287512">
        <w:rPr>
          <w:color w:val="222222"/>
          <w:shd w:val="clear" w:color="auto" w:fill="FFFFFF"/>
        </w:rPr>
        <w:t>Sherer</w:t>
      </w:r>
      <w:r w:rsidR="00E84FAE">
        <w:rPr>
          <w:color w:val="222222"/>
          <w:shd w:val="clear" w:color="auto" w:fill="FFFFFF"/>
        </w:rPr>
        <w:t xml:space="preserve"> PD</w:t>
      </w:r>
      <w:r w:rsidRPr="00287512">
        <w:rPr>
          <w:color w:val="222222"/>
          <w:shd w:val="clear" w:color="auto" w:fill="FFFFFF"/>
        </w:rPr>
        <w:t xml:space="preserve"> and Lee</w:t>
      </w:r>
      <w:r w:rsidR="00E84FAE">
        <w:rPr>
          <w:color w:val="222222"/>
          <w:shd w:val="clear" w:color="auto" w:fill="FFFFFF"/>
        </w:rPr>
        <w:t xml:space="preserve"> K</w:t>
      </w:r>
      <w:r w:rsidR="00657176" w:rsidRPr="00287512">
        <w:rPr>
          <w:color w:val="222222"/>
          <w:shd w:val="clear" w:color="auto" w:fill="FFFFFF"/>
        </w:rPr>
        <w:t xml:space="preserve"> </w:t>
      </w:r>
      <w:r w:rsidR="00E84FAE">
        <w:rPr>
          <w:color w:val="222222"/>
          <w:shd w:val="clear" w:color="auto" w:fill="FFFFFF"/>
        </w:rPr>
        <w:t>(</w:t>
      </w:r>
      <w:r w:rsidR="00657176" w:rsidRPr="00287512">
        <w:rPr>
          <w:color w:val="222222"/>
          <w:shd w:val="clear" w:color="auto" w:fill="FFFFFF"/>
        </w:rPr>
        <w:t>2002</w:t>
      </w:r>
      <w:r w:rsidR="00E84FAE">
        <w:rPr>
          <w:color w:val="222222"/>
          <w:shd w:val="clear" w:color="auto" w:fill="FFFFFF"/>
        </w:rPr>
        <w:t>)</w:t>
      </w:r>
      <w:r w:rsidR="00657176" w:rsidRPr="00287512">
        <w:rPr>
          <w:color w:val="222222"/>
          <w:shd w:val="clear" w:color="auto" w:fill="FFFFFF"/>
        </w:rPr>
        <w:t xml:space="preserve"> </w:t>
      </w:r>
      <w:r w:rsidRPr="00287512">
        <w:rPr>
          <w:color w:val="222222"/>
          <w:shd w:val="clear" w:color="auto" w:fill="FFFFFF"/>
        </w:rPr>
        <w:t>Institutional change in large law firms: A resource dependency and institutional perspective.</w:t>
      </w:r>
      <w:r w:rsidRPr="00287512">
        <w:rPr>
          <w:rStyle w:val="apple-converted-space"/>
          <w:color w:val="222222"/>
          <w:shd w:val="clear" w:color="auto" w:fill="FFFFFF"/>
        </w:rPr>
        <w:t> </w:t>
      </w:r>
      <w:r w:rsidRPr="00287512">
        <w:rPr>
          <w:i/>
          <w:iCs/>
          <w:color w:val="222222"/>
        </w:rPr>
        <w:t xml:space="preserve">Academy of Management </w:t>
      </w:r>
      <w:r w:rsidR="00784B26">
        <w:rPr>
          <w:i/>
          <w:iCs/>
          <w:color w:val="222222"/>
        </w:rPr>
        <w:t>J</w:t>
      </w:r>
      <w:r w:rsidRPr="00287512">
        <w:rPr>
          <w:i/>
          <w:iCs/>
          <w:color w:val="222222"/>
        </w:rPr>
        <w:t>ournal</w:t>
      </w:r>
      <w:r w:rsidRPr="00287512">
        <w:rPr>
          <w:rStyle w:val="apple-converted-space"/>
          <w:color w:val="222222"/>
          <w:shd w:val="clear" w:color="auto" w:fill="FFFFFF"/>
        </w:rPr>
        <w:t> </w:t>
      </w:r>
      <w:r w:rsidRPr="00287512">
        <w:rPr>
          <w:color w:val="222222"/>
          <w:shd w:val="clear" w:color="auto" w:fill="FFFFFF"/>
        </w:rPr>
        <w:t>45</w:t>
      </w:r>
      <w:r w:rsidR="00657176" w:rsidRPr="00287512">
        <w:rPr>
          <w:color w:val="222222"/>
          <w:shd w:val="clear" w:color="auto" w:fill="FFFFFF"/>
        </w:rPr>
        <w:t>(</w:t>
      </w:r>
      <w:r w:rsidRPr="00287512">
        <w:rPr>
          <w:color w:val="222222"/>
          <w:shd w:val="clear" w:color="auto" w:fill="FFFFFF"/>
        </w:rPr>
        <w:t>1): 102-119</w:t>
      </w:r>
      <w:r w:rsidR="00BD03DC" w:rsidRPr="00287512">
        <w:t>.</w:t>
      </w:r>
    </w:p>
    <w:p w14:paraId="1AA69BE9" w14:textId="6E5FF74D" w:rsidR="00E967AF" w:rsidRDefault="00E967AF" w:rsidP="00E967AF">
      <w:pPr>
        <w:snapToGrid w:val="0"/>
        <w:spacing w:after="240"/>
        <w:jc w:val="both"/>
        <w:rPr>
          <w:color w:val="000000" w:themeColor="text1"/>
          <w:shd w:val="clear" w:color="auto" w:fill="FFFFFF"/>
        </w:rPr>
      </w:pPr>
      <w:r w:rsidRPr="00287512">
        <w:rPr>
          <w:color w:val="222222"/>
          <w:shd w:val="clear" w:color="auto" w:fill="FFFFFF"/>
        </w:rPr>
        <w:t>Sommerlad</w:t>
      </w:r>
      <w:r w:rsidR="00E84FAE">
        <w:rPr>
          <w:color w:val="222222"/>
          <w:shd w:val="clear" w:color="auto" w:fill="FFFFFF"/>
        </w:rPr>
        <w:t xml:space="preserve"> H (2</w:t>
      </w:r>
      <w:r w:rsidR="009325C0" w:rsidRPr="00287512">
        <w:rPr>
          <w:color w:val="222222"/>
          <w:shd w:val="clear" w:color="auto" w:fill="FFFFFF"/>
        </w:rPr>
        <w:t>002</w:t>
      </w:r>
      <w:r w:rsidR="00E84FAE">
        <w:rPr>
          <w:color w:val="222222"/>
          <w:shd w:val="clear" w:color="auto" w:fill="FFFFFF"/>
        </w:rPr>
        <w:t>)</w:t>
      </w:r>
      <w:r w:rsidR="009325C0" w:rsidRPr="00287512">
        <w:rPr>
          <w:color w:val="222222"/>
          <w:shd w:val="clear" w:color="auto" w:fill="FFFFFF"/>
        </w:rPr>
        <w:t xml:space="preserve"> </w:t>
      </w:r>
      <w:r w:rsidRPr="00287512">
        <w:rPr>
          <w:color w:val="222222"/>
          <w:shd w:val="clear" w:color="auto" w:fill="FFFFFF"/>
        </w:rPr>
        <w:t>Women solicitors in a fractured profession: intersections of gender and professionalism in England and Wales.</w:t>
      </w:r>
      <w:r w:rsidRPr="00287512">
        <w:rPr>
          <w:rStyle w:val="apple-converted-space"/>
          <w:color w:val="222222"/>
          <w:shd w:val="clear" w:color="auto" w:fill="FFFFFF"/>
        </w:rPr>
        <w:t> </w:t>
      </w:r>
      <w:r w:rsidRPr="00287512">
        <w:rPr>
          <w:i/>
          <w:iCs/>
          <w:color w:val="222222"/>
        </w:rPr>
        <w:t>International Journal of the Legal Profession</w:t>
      </w:r>
      <w:r w:rsidRPr="00287512">
        <w:rPr>
          <w:rStyle w:val="apple-converted-space"/>
          <w:color w:val="222222"/>
          <w:shd w:val="clear" w:color="auto" w:fill="FFFFFF"/>
        </w:rPr>
        <w:t> </w:t>
      </w:r>
      <w:r w:rsidRPr="00287512">
        <w:rPr>
          <w:color w:val="222222"/>
          <w:shd w:val="clear" w:color="auto" w:fill="FFFFFF"/>
        </w:rPr>
        <w:t>9</w:t>
      </w:r>
      <w:r w:rsidR="009325C0" w:rsidRPr="00287512">
        <w:rPr>
          <w:color w:val="222222"/>
          <w:shd w:val="clear" w:color="auto" w:fill="FFFFFF"/>
        </w:rPr>
        <w:t>(</w:t>
      </w:r>
      <w:r w:rsidRPr="00287512">
        <w:rPr>
          <w:color w:val="222222"/>
          <w:shd w:val="clear" w:color="auto" w:fill="FFFFFF"/>
        </w:rPr>
        <w:t>3): 213-234</w:t>
      </w:r>
      <w:r w:rsidRPr="00287512">
        <w:rPr>
          <w:color w:val="000000" w:themeColor="text1"/>
          <w:shd w:val="clear" w:color="auto" w:fill="FFFFFF"/>
        </w:rPr>
        <w:t>.</w:t>
      </w:r>
    </w:p>
    <w:p w14:paraId="729F3A4F" w14:textId="6C038376" w:rsidR="00793809" w:rsidRPr="00287512" w:rsidRDefault="00793809" w:rsidP="00E967AF">
      <w:pPr>
        <w:snapToGrid w:val="0"/>
        <w:spacing w:after="240"/>
        <w:jc w:val="both"/>
        <w:rPr>
          <w:color w:val="000000" w:themeColor="text1"/>
          <w:shd w:val="clear" w:color="auto" w:fill="FFFFFF"/>
        </w:rPr>
      </w:pPr>
      <w:r>
        <w:rPr>
          <w:color w:val="000000" w:themeColor="text1"/>
          <w:shd w:val="clear" w:color="auto" w:fill="FFFFFF"/>
        </w:rPr>
        <w:t>Sommerlad H (2020)</w:t>
      </w:r>
      <w:r w:rsidR="00BC0E8E">
        <w:rPr>
          <w:color w:val="000000" w:themeColor="text1"/>
          <w:shd w:val="clear" w:color="auto" w:fill="FFFFFF"/>
        </w:rPr>
        <w:t xml:space="preserve"> </w:t>
      </w:r>
      <w:r w:rsidR="003D4B1D" w:rsidRPr="003D4B1D">
        <w:rPr>
          <w:color w:val="000000" w:themeColor="text1"/>
          <w:shd w:val="clear" w:color="auto" w:fill="FFFFFF"/>
        </w:rPr>
        <w:t>Race, Ethnicity and the Legal Profession</w:t>
      </w:r>
      <w:r w:rsidR="00EB050B" w:rsidRPr="00EB050B">
        <w:rPr>
          <w:color w:val="000000"/>
          <w:shd w:val="clear" w:color="auto" w:fill="FFFFFF"/>
        </w:rPr>
        <w:t xml:space="preserve"> </w:t>
      </w:r>
      <w:bookmarkStart w:id="5" w:name="_Hlk124968049"/>
      <w:r w:rsidR="00EB050B">
        <w:rPr>
          <w:color w:val="000000"/>
          <w:shd w:val="clear" w:color="auto" w:fill="FFFFFF"/>
        </w:rPr>
        <w:t xml:space="preserve">In: </w:t>
      </w:r>
      <w:r w:rsidR="00EB050B" w:rsidRPr="00287512">
        <w:rPr>
          <w:rStyle w:val="personname"/>
          <w:color w:val="000000"/>
        </w:rPr>
        <w:t>Abel</w:t>
      </w:r>
      <w:r w:rsidR="00EB050B">
        <w:rPr>
          <w:rStyle w:val="personname"/>
          <w:color w:val="000000"/>
        </w:rPr>
        <w:t xml:space="preserve"> R, </w:t>
      </w:r>
      <w:r w:rsidR="00EB050B" w:rsidRPr="00287512">
        <w:rPr>
          <w:rStyle w:val="personname"/>
          <w:color w:val="000000"/>
        </w:rPr>
        <w:t>Sommerlad</w:t>
      </w:r>
      <w:r w:rsidR="00EB050B">
        <w:rPr>
          <w:rStyle w:val="personname"/>
          <w:color w:val="000000"/>
        </w:rPr>
        <w:t xml:space="preserve"> H</w:t>
      </w:r>
      <w:r w:rsidR="00EB050B" w:rsidRPr="00287512">
        <w:rPr>
          <w:rStyle w:val="apple-converted-space"/>
          <w:color w:val="000000"/>
          <w:shd w:val="clear" w:color="auto" w:fill="FFFFFF"/>
        </w:rPr>
        <w:t xml:space="preserve">, </w:t>
      </w:r>
      <w:r w:rsidR="00EB050B" w:rsidRPr="00287512">
        <w:rPr>
          <w:rStyle w:val="personname"/>
          <w:color w:val="000000"/>
        </w:rPr>
        <w:t>Schultz</w:t>
      </w:r>
      <w:r w:rsidR="00EB050B">
        <w:rPr>
          <w:rStyle w:val="personname"/>
          <w:color w:val="000000"/>
        </w:rPr>
        <w:t xml:space="preserve"> U</w:t>
      </w:r>
      <w:r w:rsidR="00EB050B" w:rsidRPr="00287512">
        <w:rPr>
          <w:rStyle w:val="personname"/>
          <w:color w:val="000000"/>
        </w:rPr>
        <w:t>,</w:t>
      </w:r>
      <w:r w:rsidR="00EB050B" w:rsidRPr="00287512">
        <w:rPr>
          <w:rStyle w:val="apple-converted-space"/>
          <w:color w:val="000000"/>
          <w:shd w:val="clear" w:color="auto" w:fill="FFFFFF"/>
        </w:rPr>
        <w:t> </w:t>
      </w:r>
      <w:r w:rsidR="00EB050B" w:rsidRPr="00287512">
        <w:rPr>
          <w:color w:val="000000"/>
          <w:shd w:val="clear" w:color="auto" w:fill="FFFFFF"/>
        </w:rPr>
        <w:t>and</w:t>
      </w:r>
      <w:r w:rsidR="00EB050B" w:rsidRPr="00287512">
        <w:rPr>
          <w:rStyle w:val="apple-converted-space"/>
          <w:color w:val="000000"/>
          <w:shd w:val="clear" w:color="auto" w:fill="FFFFFF"/>
        </w:rPr>
        <w:t> </w:t>
      </w:r>
      <w:r w:rsidR="00EB050B" w:rsidRPr="00287512">
        <w:rPr>
          <w:rStyle w:val="Strong"/>
          <w:b w:val="0"/>
          <w:bCs w:val="0"/>
          <w:color w:val="000000"/>
        </w:rPr>
        <w:t>Ole</w:t>
      </w:r>
      <w:r w:rsidR="00EB050B">
        <w:rPr>
          <w:rStyle w:val="Strong"/>
          <w:b w:val="0"/>
          <w:bCs w:val="0"/>
          <w:color w:val="000000"/>
        </w:rPr>
        <w:t>, H (eds)</w:t>
      </w:r>
      <w:r w:rsidR="00EB050B" w:rsidRPr="00287512">
        <w:rPr>
          <w:color w:val="000000"/>
          <w:shd w:val="clear" w:color="auto" w:fill="FFFFFF"/>
        </w:rPr>
        <w:t xml:space="preserve"> </w:t>
      </w:r>
      <w:r w:rsidR="00EB050B" w:rsidRPr="00287512">
        <w:rPr>
          <w:rStyle w:val="Strong"/>
          <w:b w:val="0"/>
          <w:bCs w:val="0"/>
          <w:i/>
          <w:iCs/>
          <w:color w:val="000000"/>
        </w:rPr>
        <w:t>Lawyers in Society</w:t>
      </w:r>
      <w:r w:rsidR="00EB050B">
        <w:rPr>
          <w:rStyle w:val="Strong"/>
          <w:b w:val="0"/>
          <w:bCs w:val="0"/>
          <w:i/>
          <w:iCs/>
          <w:color w:val="000000"/>
        </w:rPr>
        <w:t xml:space="preserve">. </w:t>
      </w:r>
      <w:r w:rsidR="00EB050B" w:rsidRPr="00287512">
        <w:rPr>
          <w:color w:val="000000"/>
          <w:shd w:val="clear" w:color="auto" w:fill="FFFFFF"/>
        </w:rPr>
        <w:t>Oxford, UK: Hart Publishing</w:t>
      </w:r>
      <w:bookmarkEnd w:id="5"/>
      <w:r w:rsidR="00EB050B" w:rsidRPr="00287512">
        <w:rPr>
          <w:color w:val="000000"/>
          <w:shd w:val="clear" w:color="auto" w:fill="FFFFFF"/>
        </w:rPr>
        <w:t>.</w:t>
      </w:r>
    </w:p>
    <w:p w14:paraId="07A0CE68" w14:textId="5961E77C" w:rsidR="003D2728" w:rsidRPr="00287512" w:rsidRDefault="003D2728" w:rsidP="008C651B">
      <w:pPr>
        <w:snapToGrid w:val="0"/>
        <w:spacing w:after="240"/>
        <w:jc w:val="both"/>
        <w:rPr>
          <w:color w:val="222222"/>
          <w:shd w:val="clear" w:color="auto" w:fill="FFFFFF"/>
        </w:rPr>
      </w:pPr>
      <w:r w:rsidRPr="00287512">
        <w:rPr>
          <w:rStyle w:val="personname"/>
          <w:color w:val="000000"/>
        </w:rPr>
        <w:t>Sommerlad</w:t>
      </w:r>
      <w:r w:rsidR="00E84FAE">
        <w:rPr>
          <w:rStyle w:val="personname"/>
          <w:color w:val="000000"/>
        </w:rPr>
        <w:t xml:space="preserve"> H</w:t>
      </w:r>
      <w:r w:rsidRPr="00287512">
        <w:rPr>
          <w:color w:val="000000"/>
        </w:rPr>
        <w:t>,</w:t>
      </w:r>
      <w:r w:rsidRPr="00287512">
        <w:rPr>
          <w:rStyle w:val="apple-converted-space"/>
          <w:color w:val="000000"/>
        </w:rPr>
        <w:t> </w:t>
      </w:r>
      <w:r w:rsidRPr="00287512">
        <w:rPr>
          <w:rStyle w:val="personname"/>
          <w:color w:val="000000"/>
        </w:rPr>
        <w:t>Francis A</w:t>
      </w:r>
      <w:r w:rsidR="00B10059" w:rsidRPr="00287512">
        <w:rPr>
          <w:color w:val="000000"/>
        </w:rPr>
        <w:t>,</w:t>
      </w:r>
      <w:r w:rsidRPr="00287512">
        <w:rPr>
          <w:rStyle w:val="apple-converted-space"/>
          <w:color w:val="000000"/>
        </w:rPr>
        <w:t> </w:t>
      </w:r>
      <w:r w:rsidRPr="00287512">
        <w:rPr>
          <w:rStyle w:val="personname"/>
          <w:color w:val="000000"/>
        </w:rPr>
        <w:t>Loughrey</w:t>
      </w:r>
      <w:r w:rsidR="0063655C">
        <w:rPr>
          <w:rStyle w:val="personname"/>
          <w:color w:val="000000"/>
        </w:rPr>
        <w:t xml:space="preserve"> </w:t>
      </w:r>
      <w:r w:rsidRPr="00287512">
        <w:rPr>
          <w:rStyle w:val="personname"/>
          <w:color w:val="000000"/>
        </w:rPr>
        <w:t>J</w:t>
      </w:r>
      <w:r w:rsidR="00D64BE7" w:rsidRPr="00287512">
        <w:rPr>
          <w:rStyle w:val="personname"/>
          <w:color w:val="000000"/>
        </w:rPr>
        <w:t>oan</w:t>
      </w:r>
      <w:r w:rsidR="0063655C">
        <w:rPr>
          <w:rStyle w:val="personname"/>
          <w:color w:val="000000"/>
        </w:rPr>
        <w:t xml:space="preserve"> </w:t>
      </w:r>
      <w:r w:rsidR="00B10059" w:rsidRPr="00287512">
        <w:rPr>
          <w:rStyle w:val="personname"/>
          <w:color w:val="000000"/>
        </w:rPr>
        <w:t>and</w:t>
      </w:r>
      <w:r w:rsidRPr="00287512">
        <w:rPr>
          <w:rStyle w:val="apple-converted-space"/>
          <w:color w:val="000000"/>
        </w:rPr>
        <w:t> </w:t>
      </w:r>
      <w:r w:rsidRPr="00287512">
        <w:rPr>
          <w:rStyle w:val="personname"/>
          <w:color w:val="000000"/>
        </w:rPr>
        <w:t>Vaughan</w:t>
      </w:r>
      <w:r w:rsidR="0063655C">
        <w:rPr>
          <w:rStyle w:val="personname"/>
          <w:color w:val="000000"/>
        </w:rPr>
        <w:t xml:space="preserve"> S (</w:t>
      </w:r>
      <w:r w:rsidRPr="00287512">
        <w:rPr>
          <w:color w:val="000000"/>
          <w:shd w:val="clear" w:color="auto" w:fill="FFFFFF"/>
        </w:rPr>
        <w:t>20</w:t>
      </w:r>
      <w:r w:rsidR="00D4753D">
        <w:rPr>
          <w:color w:val="000000"/>
          <w:shd w:val="clear" w:color="auto" w:fill="FFFFFF"/>
        </w:rPr>
        <w:t>20</w:t>
      </w:r>
      <w:r w:rsidR="0063655C">
        <w:rPr>
          <w:color w:val="000000"/>
          <w:shd w:val="clear" w:color="auto" w:fill="FFFFFF"/>
        </w:rPr>
        <w:t>)</w:t>
      </w:r>
      <w:r w:rsidRPr="00287512">
        <w:rPr>
          <w:rStyle w:val="apple-converted-space"/>
          <w:color w:val="000000"/>
          <w:shd w:val="clear" w:color="auto" w:fill="FFFFFF"/>
        </w:rPr>
        <w:t> </w:t>
      </w:r>
      <w:r w:rsidRPr="00287512">
        <w:rPr>
          <w:color w:val="000000"/>
          <w:shd w:val="clear" w:color="auto" w:fill="FFFFFF"/>
        </w:rPr>
        <w:t>England &amp; Wales: A Legal Profession in the Vanguard of Professional Transformation?</w:t>
      </w:r>
      <w:r w:rsidRPr="00287512">
        <w:rPr>
          <w:rStyle w:val="apple-converted-space"/>
          <w:color w:val="000000"/>
          <w:shd w:val="clear" w:color="auto" w:fill="FFFFFF"/>
        </w:rPr>
        <w:t> </w:t>
      </w:r>
      <w:r w:rsidR="00EB050B">
        <w:rPr>
          <w:color w:val="000000"/>
          <w:shd w:val="clear" w:color="auto" w:fill="FFFFFF"/>
        </w:rPr>
        <w:t xml:space="preserve">In: </w:t>
      </w:r>
      <w:r w:rsidR="00EB050B" w:rsidRPr="00287512">
        <w:rPr>
          <w:rStyle w:val="personname"/>
          <w:color w:val="000000"/>
        </w:rPr>
        <w:t>Abel</w:t>
      </w:r>
      <w:r w:rsidR="00EB050B">
        <w:rPr>
          <w:rStyle w:val="personname"/>
          <w:color w:val="000000"/>
        </w:rPr>
        <w:t xml:space="preserve"> R, </w:t>
      </w:r>
      <w:r w:rsidR="00EB050B" w:rsidRPr="00287512">
        <w:rPr>
          <w:rStyle w:val="personname"/>
          <w:color w:val="000000"/>
        </w:rPr>
        <w:t>Sommerlad</w:t>
      </w:r>
      <w:r w:rsidR="00EB050B">
        <w:rPr>
          <w:rStyle w:val="personname"/>
          <w:color w:val="000000"/>
        </w:rPr>
        <w:t xml:space="preserve"> H</w:t>
      </w:r>
      <w:r w:rsidR="00EB050B" w:rsidRPr="00287512">
        <w:rPr>
          <w:rStyle w:val="apple-converted-space"/>
          <w:color w:val="000000"/>
          <w:shd w:val="clear" w:color="auto" w:fill="FFFFFF"/>
        </w:rPr>
        <w:t xml:space="preserve">, </w:t>
      </w:r>
      <w:r w:rsidR="00EB050B" w:rsidRPr="00287512">
        <w:rPr>
          <w:rStyle w:val="personname"/>
          <w:color w:val="000000"/>
        </w:rPr>
        <w:t>Schultz</w:t>
      </w:r>
      <w:r w:rsidR="00EB050B">
        <w:rPr>
          <w:rStyle w:val="personname"/>
          <w:color w:val="000000"/>
        </w:rPr>
        <w:t xml:space="preserve"> U</w:t>
      </w:r>
      <w:r w:rsidR="00EB050B" w:rsidRPr="00287512">
        <w:rPr>
          <w:rStyle w:val="personname"/>
          <w:color w:val="000000"/>
        </w:rPr>
        <w:t>,</w:t>
      </w:r>
      <w:r w:rsidR="00EB050B" w:rsidRPr="00287512">
        <w:rPr>
          <w:rStyle w:val="apple-converted-space"/>
          <w:color w:val="000000"/>
          <w:shd w:val="clear" w:color="auto" w:fill="FFFFFF"/>
        </w:rPr>
        <w:t> </w:t>
      </w:r>
      <w:r w:rsidR="00EB050B" w:rsidRPr="00287512">
        <w:rPr>
          <w:color w:val="000000"/>
          <w:shd w:val="clear" w:color="auto" w:fill="FFFFFF"/>
        </w:rPr>
        <w:t>and</w:t>
      </w:r>
      <w:r w:rsidR="00EB050B" w:rsidRPr="00287512">
        <w:rPr>
          <w:rStyle w:val="apple-converted-space"/>
          <w:color w:val="000000"/>
          <w:shd w:val="clear" w:color="auto" w:fill="FFFFFF"/>
        </w:rPr>
        <w:t> </w:t>
      </w:r>
      <w:r w:rsidR="00EB050B" w:rsidRPr="00287512">
        <w:rPr>
          <w:rStyle w:val="Strong"/>
          <w:b w:val="0"/>
          <w:bCs w:val="0"/>
          <w:color w:val="000000"/>
        </w:rPr>
        <w:t>Ole</w:t>
      </w:r>
      <w:r w:rsidR="00EB050B">
        <w:rPr>
          <w:rStyle w:val="Strong"/>
          <w:b w:val="0"/>
          <w:bCs w:val="0"/>
          <w:color w:val="000000"/>
        </w:rPr>
        <w:t>, H (eds)</w:t>
      </w:r>
      <w:r w:rsidR="00EB050B" w:rsidRPr="00287512">
        <w:rPr>
          <w:color w:val="000000"/>
          <w:shd w:val="clear" w:color="auto" w:fill="FFFFFF"/>
        </w:rPr>
        <w:t xml:space="preserve"> </w:t>
      </w:r>
      <w:r w:rsidR="00EB050B" w:rsidRPr="00287512">
        <w:rPr>
          <w:rStyle w:val="Strong"/>
          <w:b w:val="0"/>
          <w:bCs w:val="0"/>
          <w:i/>
          <w:iCs/>
          <w:color w:val="000000"/>
        </w:rPr>
        <w:t>Lawyers in Society</w:t>
      </w:r>
      <w:r w:rsidR="00EB050B">
        <w:rPr>
          <w:rStyle w:val="Strong"/>
          <w:b w:val="0"/>
          <w:bCs w:val="0"/>
          <w:i/>
          <w:iCs/>
          <w:color w:val="000000"/>
        </w:rPr>
        <w:t xml:space="preserve">. </w:t>
      </w:r>
      <w:r w:rsidR="00EB050B" w:rsidRPr="00287512">
        <w:rPr>
          <w:color w:val="000000"/>
          <w:shd w:val="clear" w:color="auto" w:fill="FFFFFF"/>
        </w:rPr>
        <w:t>Oxford, UK: Hart Publishing</w:t>
      </w:r>
    </w:p>
    <w:p w14:paraId="37158320" w14:textId="25E8AD90" w:rsidR="005B135F" w:rsidRDefault="008C651B" w:rsidP="0098191A">
      <w:pPr>
        <w:snapToGrid w:val="0"/>
        <w:spacing w:after="240"/>
        <w:jc w:val="both"/>
        <w:rPr>
          <w:color w:val="000000" w:themeColor="text1"/>
          <w:shd w:val="clear" w:color="auto" w:fill="FFFFFF"/>
        </w:rPr>
      </w:pPr>
      <w:r w:rsidRPr="00287512">
        <w:rPr>
          <w:color w:val="222222"/>
          <w:shd w:val="clear" w:color="auto" w:fill="FFFFFF"/>
        </w:rPr>
        <w:lastRenderedPageBreak/>
        <w:t>Stainback</w:t>
      </w:r>
      <w:r w:rsidR="00F84B81">
        <w:rPr>
          <w:color w:val="222222"/>
          <w:shd w:val="clear" w:color="auto" w:fill="FFFFFF"/>
        </w:rPr>
        <w:t xml:space="preserve"> K </w:t>
      </w:r>
      <w:r w:rsidRPr="00287512">
        <w:rPr>
          <w:color w:val="222222"/>
          <w:shd w:val="clear" w:color="auto" w:fill="FFFFFF"/>
        </w:rPr>
        <w:t>and Tomaskovic-Devey</w:t>
      </w:r>
      <w:r w:rsidR="00F84B81">
        <w:rPr>
          <w:color w:val="222222"/>
          <w:shd w:val="clear" w:color="auto" w:fill="FFFFFF"/>
        </w:rPr>
        <w:t xml:space="preserve"> D (</w:t>
      </w:r>
      <w:r w:rsidR="00E70BD4" w:rsidRPr="00287512">
        <w:rPr>
          <w:color w:val="222222"/>
          <w:shd w:val="clear" w:color="auto" w:fill="FFFFFF"/>
        </w:rPr>
        <w:t>2009</w:t>
      </w:r>
      <w:r w:rsidR="00F84B81">
        <w:rPr>
          <w:color w:val="222222"/>
          <w:shd w:val="clear" w:color="auto" w:fill="FFFFFF"/>
        </w:rPr>
        <w:t>)</w:t>
      </w:r>
      <w:r w:rsidR="00E70BD4" w:rsidRPr="00287512">
        <w:rPr>
          <w:color w:val="222222"/>
          <w:shd w:val="clear" w:color="auto" w:fill="FFFFFF"/>
        </w:rPr>
        <w:t xml:space="preserve"> </w:t>
      </w:r>
      <w:r w:rsidRPr="00287512">
        <w:rPr>
          <w:color w:val="222222"/>
          <w:shd w:val="clear" w:color="auto" w:fill="FFFFFF"/>
        </w:rPr>
        <w:t>Intersections of power and privilege: Long-term trends in managerial representation.</w:t>
      </w:r>
      <w:r w:rsidRPr="00287512">
        <w:rPr>
          <w:rStyle w:val="apple-converted-space"/>
          <w:color w:val="222222"/>
          <w:shd w:val="clear" w:color="auto" w:fill="FFFFFF"/>
        </w:rPr>
        <w:t> </w:t>
      </w:r>
      <w:r w:rsidRPr="00287512">
        <w:rPr>
          <w:i/>
          <w:iCs/>
          <w:color w:val="222222"/>
        </w:rPr>
        <w:t>American Sociological Review</w:t>
      </w:r>
      <w:r w:rsidR="0098191A" w:rsidRPr="00287512">
        <w:rPr>
          <w:i/>
          <w:iCs/>
          <w:color w:val="222222"/>
        </w:rPr>
        <w:t xml:space="preserve"> </w:t>
      </w:r>
      <w:r w:rsidRPr="00287512">
        <w:rPr>
          <w:color w:val="222222"/>
          <w:shd w:val="clear" w:color="auto" w:fill="FFFFFF"/>
        </w:rPr>
        <w:t>74</w:t>
      </w:r>
      <w:r w:rsidR="00E70BD4" w:rsidRPr="00287512">
        <w:rPr>
          <w:color w:val="222222"/>
          <w:shd w:val="clear" w:color="auto" w:fill="FFFFFF"/>
        </w:rPr>
        <w:t>(</w:t>
      </w:r>
      <w:r w:rsidRPr="00287512">
        <w:rPr>
          <w:color w:val="222222"/>
          <w:shd w:val="clear" w:color="auto" w:fill="FFFFFF"/>
        </w:rPr>
        <w:t>5):</w:t>
      </w:r>
      <w:r w:rsidR="009200FD">
        <w:rPr>
          <w:color w:val="222222"/>
          <w:shd w:val="clear" w:color="auto" w:fill="FFFFFF"/>
        </w:rPr>
        <w:t xml:space="preserve"> </w:t>
      </w:r>
      <w:r w:rsidRPr="00287512">
        <w:rPr>
          <w:color w:val="222222"/>
          <w:shd w:val="clear" w:color="auto" w:fill="FFFFFF"/>
        </w:rPr>
        <w:t xml:space="preserve"> 800-820.</w:t>
      </w:r>
    </w:p>
    <w:p w14:paraId="34F53022" w14:textId="62DAC5C4" w:rsidR="0098191A" w:rsidRPr="00287512" w:rsidRDefault="00F86D60" w:rsidP="0098191A">
      <w:pPr>
        <w:snapToGrid w:val="0"/>
        <w:spacing w:after="240"/>
        <w:jc w:val="both"/>
        <w:rPr>
          <w:color w:val="000000" w:themeColor="text1"/>
          <w:shd w:val="clear" w:color="auto" w:fill="FFFFFF"/>
        </w:rPr>
      </w:pPr>
      <w:r w:rsidRPr="00287512">
        <w:rPr>
          <w:color w:val="000000" w:themeColor="text1"/>
          <w:shd w:val="clear" w:color="auto" w:fill="FFFFFF"/>
        </w:rPr>
        <w:t>TLS</w:t>
      </w:r>
      <w:r w:rsidR="00B849A1">
        <w:rPr>
          <w:color w:val="000000" w:themeColor="text1"/>
          <w:shd w:val="clear" w:color="auto" w:fill="FFFFFF"/>
        </w:rPr>
        <w:t xml:space="preserve"> (</w:t>
      </w:r>
      <w:r w:rsidR="00C537D7" w:rsidRPr="00287512">
        <w:rPr>
          <w:color w:val="000000" w:themeColor="text1"/>
          <w:shd w:val="clear" w:color="auto" w:fill="FFFFFF"/>
        </w:rPr>
        <w:t>201</w:t>
      </w:r>
      <w:r w:rsidR="0098191A" w:rsidRPr="00287512">
        <w:rPr>
          <w:color w:val="000000" w:themeColor="text1"/>
          <w:shd w:val="clear" w:color="auto" w:fill="FFFFFF"/>
        </w:rPr>
        <w:t>9</w:t>
      </w:r>
      <w:r w:rsidR="00B849A1">
        <w:rPr>
          <w:color w:val="000000" w:themeColor="text1"/>
          <w:shd w:val="clear" w:color="auto" w:fill="FFFFFF"/>
        </w:rPr>
        <w:t>)</w:t>
      </w:r>
      <w:r w:rsidR="00EE41D8" w:rsidRPr="00287512">
        <w:rPr>
          <w:color w:val="000000" w:themeColor="text1"/>
          <w:shd w:val="clear" w:color="auto" w:fill="FFFFFF"/>
        </w:rPr>
        <w:t xml:space="preserve"> </w:t>
      </w:r>
      <w:r w:rsidR="00C537D7" w:rsidRPr="00287512">
        <w:rPr>
          <w:color w:val="000000" w:themeColor="text1"/>
          <w:shd w:val="clear" w:color="auto" w:fill="FFFFFF"/>
        </w:rPr>
        <w:t>The future of legal services</w:t>
      </w:r>
      <w:r w:rsidR="003E7BC8" w:rsidRPr="00287512">
        <w:rPr>
          <w:color w:val="000000" w:themeColor="text1"/>
          <w:shd w:val="clear" w:color="auto" w:fill="FFFFFF"/>
        </w:rPr>
        <w:t xml:space="preserve"> (The Law Society). Retrieved</w:t>
      </w:r>
      <w:r w:rsidR="00DE143F" w:rsidRPr="00287512">
        <w:rPr>
          <w:color w:val="000000" w:themeColor="text1"/>
          <w:shd w:val="clear" w:color="auto" w:fill="FFFFFF"/>
        </w:rPr>
        <w:t xml:space="preserve"> February 5, 2020</w:t>
      </w:r>
      <w:r w:rsidR="00C537D7" w:rsidRPr="00287512">
        <w:rPr>
          <w:color w:val="000000" w:themeColor="text1"/>
          <w:shd w:val="clear" w:color="auto" w:fill="FFFFFF"/>
        </w:rPr>
        <w:t xml:space="preserve"> </w:t>
      </w:r>
      <w:r w:rsidR="00007B41" w:rsidRPr="00287512">
        <w:rPr>
          <w:color w:val="000000" w:themeColor="text1"/>
          <w:shd w:val="clear" w:color="auto" w:fill="FFFFFF"/>
        </w:rPr>
        <w:t>(</w:t>
      </w:r>
      <w:hyperlink r:id="rId13" w:history="1">
        <w:r w:rsidR="00007B41" w:rsidRPr="00287512">
          <w:rPr>
            <w:rStyle w:val="Hyperlink"/>
            <w:shd w:val="clear" w:color="auto" w:fill="FFFFFF"/>
          </w:rPr>
          <w:t>https://www.lawsociety.org.uk/news/documents/future-of-legal-services-pdf/</w:t>
        </w:r>
      </w:hyperlink>
      <w:r w:rsidR="00007B41" w:rsidRPr="00287512">
        <w:rPr>
          <w:color w:val="000000" w:themeColor="text1"/>
          <w:shd w:val="clear" w:color="auto" w:fill="FFFFFF"/>
        </w:rPr>
        <w:t>)</w:t>
      </w:r>
      <w:r w:rsidR="00C537D7" w:rsidRPr="00287512">
        <w:rPr>
          <w:color w:val="000000" w:themeColor="text1"/>
          <w:shd w:val="clear" w:color="auto" w:fill="FFFFFF"/>
        </w:rPr>
        <w:t>.</w:t>
      </w:r>
      <w:r w:rsidR="00007B41" w:rsidRPr="00287512">
        <w:rPr>
          <w:color w:val="000000" w:themeColor="text1"/>
          <w:shd w:val="clear" w:color="auto" w:fill="FFFFFF"/>
        </w:rPr>
        <w:t xml:space="preserve"> </w:t>
      </w:r>
    </w:p>
    <w:p w14:paraId="1FD68DFA" w14:textId="3E668AA1" w:rsidR="00BC04FB" w:rsidRDefault="003E4EC2" w:rsidP="003E4EC2">
      <w:pPr>
        <w:snapToGrid w:val="0"/>
        <w:spacing w:after="240"/>
        <w:jc w:val="both"/>
        <w:rPr>
          <w:bCs/>
        </w:rPr>
      </w:pPr>
      <w:r w:rsidRPr="00287512">
        <w:rPr>
          <w:color w:val="222222"/>
          <w:shd w:val="clear" w:color="auto" w:fill="FFFFFF"/>
        </w:rPr>
        <w:t>Walby</w:t>
      </w:r>
      <w:r w:rsidR="00B849A1">
        <w:rPr>
          <w:color w:val="222222"/>
          <w:shd w:val="clear" w:color="auto" w:fill="FFFFFF"/>
        </w:rPr>
        <w:t xml:space="preserve"> </w:t>
      </w:r>
      <w:r w:rsidR="00D33DA9">
        <w:rPr>
          <w:color w:val="222222"/>
          <w:shd w:val="clear" w:color="auto" w:fill="FFFFFF"/>
        </w:rPr>
        <w:t>S</w:t>
      </w:r>
      <w:r w:rsidRPr="00287512">
        <w:rPr>
          <w:color w:val="222222"/>
          <w:shd w:val="clear" w:color="auto" w:fill="FFFFFF"/>
        </w:rPr>
        <w:t>, Armstrong</w:t>
      </w:r>
      <w:r w:rsidR="00B849A1">
        <w:rPr>
          <w:color w:val="222222"/>
          <w:shd w:val="clear" w:color="auto" w:fill="FFFFFF"/>
        </w:rPr>
        <w:t xml:space="preserve"> J </w:t>
      </w:r>
      <w:r w:rsidRPr="00287512">
        <w:rPr>
          <w:color w:val="222222"/>
          <w:shd w:val="clear" w:color="auto" w:fill="FFFFFF"/>
        </w:rPr>
        <w:t>and Strid</w:t>
      </w:r>
      <w:r w:rsidR="00B849A1">
        <w:rPr>
          <w:color w:val="222222"/>
          <w:shd w:val="clear" w:color="auto" w:fill="FFFFFF"/>
        </w:rPr>
        <w:t xml:space="preserve"> S</w:t>
      </w:r>
      <w:r w:rsidR="00BC04FB" w:rsidRPr="00287512">
        <w:rPr>
          <w:bCs/>
        </w:rPr>
        <w:t xml:space="preserve"> </w:t>
      </w:r>
      <w:r w:rsidR="00B849A1">
        <w:rPr>
          <w:bCs/>
        </w:rPr>
        <w:t>(</w:t>
      </w:r>
      <w:r w:rsidR="00BC04FB" w:rsidRPr="00287512">
        <w:rPr>
          <w:bCs/>
        </w:rPr>
        <w:t>2012</w:t>
      </w:r>
      <w:r w:rsidR="00B849A1">
        <w:rPr>
          <w:bCs/>
        </w:rPr>
        <w:t>)</w:t>
      </w:r>
      <w:r w:rsidR="00BC04FB" w:rsidRPr="00287512">
        <w:rPr>
          <w:bCs/>
        </w:rPr>
        <w:t xml:space="preserve"> Intersectionality: Multiple Inequalities in Social Theory. </w:t>
      </w:r>
      <w:r w:rsidR="00BC04FB" w:rsidRPr="00287512">
        <w:rPr>
          <w:bCs/>
          <w:i/>
        </w:rPr>
        <w:t>Sociology</w:t>
      </w:r>
      <w:r w:rsidR="00BC04FB" w:rsidRPr="00287512">
        <w:rPr>
          <w:bCs/>
        </w:rPr>
        <w:t xml:space="preserve"> 46(2): 224-240.</w:t>
      </w:r>
    </w:p>
    <w:p w14:paraId="39C4B30F" w14:textId="3D626EFE" w:rsidR="0021059D" w:rsidRDefault="0021059D" w:rsidP="003E4EC2">
      <w:pPr>
        <w:snapToGrid w:val="0"/>
        <w:spacing w:after="240"/>
        <w:jc w:val="both"/>
      </w:pPr>
      <w:r>
        <w:t>Wald, E (2007) The Rise and Fall of WASP and Jewish Law Firms, 60 STAN. L. REV. 1803 (2008).</w:t>
      </w:r>
    </w:p>
    <w:p w14:paraId="5B1A5078" w14:textId="177687D4" w:rsidR="00DD63A9" w:rsidRPr="00287512" w:rsidRDefault="00DD63A9" w:rsidP="003E4EC2">
      <w:pPr>
        <w:snapToGrid w:val="0"/>
        <w:spacing w:after="240"/>
        <w:jc w:val="both"/>
        <w:rPr>
          <w:color w:val="000000" w:themeColor="text1"/>
          <w:shd w:val="clear" w:color="auto" w:fill="FFFFFF"/>
        </w:rPr>
      </w:pPr>
      <w:r>
        <w:rPr>
          <w:bCs/>
        </w:rPr>
        <w:t>Web</w:t>
      </w:r>
      <w:r w:rsidR="005F22C7">
        <w:rPr>
          <w:bCs/>
        </w:rPr>
        <w:t>ley</w:t>
      </w:r>
      <w:r w:rsidR="00EB5B7F">
        <w:rPr>
          <w:bCs/>
        </w:rPr>
        <w:t xml:space="preserve"> L, Tomlinson J, Muzio, D, Sommerlad H and Duff L. (2016)</w:t>
      </w:r>
      <w:r w:rsidR="009573EA" w:rsidRPr="009573EA">
        <w:rPr>
          <w:color w:val="000000"/>
        </w:rPr>
        <w:t xml:space="preserve"> </w:t>
      </w:r>
      <w:r w:rsidR="00BC704F">
        <w:rPr>
          <w:color w:val="000000"/>
        </w:rPr>
        <w:t xml:space="preserve">Access to a career in the legal profession in England and Wales: </w:t>
      </w:r>
      <w:r w:rsidR="003816D9">
        <w:rPr>
          <w:color w:val="000000"/>
        </w:rPr>
        <w:t xml:space="preserve">Race, class and the role of educational background. </w:t>
      </w:r>
      <w:r w:rsidR="009573EA" w:rsidRPr="009573EA">
        <w:rPr>
          <w:bCs/>
        </w:rPr>
        <w:t xml:space="preserve">In: Headworth S, Nelson RL, Dinovitzer D and Wilkins DB (eds) </w:t>
      </w:r>
      <w:r w:rsidR="009573EA" w:rsidRPr="009573EA">
        <w:rPr>
          <w:bCs/>
          <w:i/>
          <w:iCs/>
        </w:rPr>
        <w:t>Race, Gender, and Class in Legal and Professional Careers.</w:t>
      </w:r>
      <w:r w:rsidR="009573EA" w:rsidRPr="009573EA">
        <w:rPr>
          <w:bCs/>
        </w:rPr>
        <w:t xml:space="preserve"> Cambridge, UK: Cambridge University Press, 261-263.</w:t>
      </w:r>
    </w:p>
    <w:p w14:paraId="681C2F36" w14:textId="7D9AE0D7" w:rsidR="00684F85" w:rsidRPr="00287512" w:rsidRDefault="00A77F19" w:rsidP="00684F85">
      <w:pPr>
        <w:snapToGrid w:val="0"/>
        <w:spacing w:after="240"/>
        <w:jc w:val="both"/>
        <w:rPr>
          <w:color w:val="222222"/>
          <w:shd w:val="clear" w:color="auto" w:fill="FFFFFF"/>
        </w:rPr>
      </w:pPr>
      <w:r w:rsidRPr="00287512">
        <w:rPr>
          <w:color w:val="222222"/>
          <w:shd w:val="clear" w:color="auto" w:fill="FFFFFF"/>
        </w:rPr>
        <w:t>Wilkins</w:t>
      </w:r>
      <w:r w:rsidR="001D0267">
        <w:rPr>
          <w:color w:val="222222"/>
          <w:shd w:val="clear" w:color="auto" w:fill="FFFFFF"/>
        </w:rPr>
        <w:t xml:space="preserve"> DB</w:t>
      </w:r>
      <w:r w:rsidR="00370AF3" w:rsidRPr="00287512">
        <w:rPr>
          <w:color w:val="222222"/>
          <w:shd w:val="clear" w:color="auto" w:fill="FFFFFF"/>
        </w:rPr>
        <w:t xml:space="preserve"> </w:t>
      </w:r>
      <w:r w:rsidRPr="00287512">
        <w:rPr>
          <w:color w:val="222222"/>
          <w:shd w:val="clear" w:color="auto" w:fill="FFFFFF"/>
        </w:rPr>
        <w:t>and Gulati</w:t>
      </w:r>
      <w:r w:rsidR="001D0267">
        <w:rPr>
          <w:color w:val="222222"/>
          <w:shd w:val="clear" w:color="auto" w:fill="FFFFFF"/>
        </w:rPr>
        <w:t xml:space="preserve"> GM</w:t>
      </w:r>
      <w:r w:rsidR="00370AF3" w:rsidRPr="00287512">
        <w:rPr>
          <w:color w:val="222222"/>
          <w:shd w:val="clear" w:color="auto" w:fill="FFFFFF"/>
        </w:rPr>
        <w:t xml:space="preserve"> </w:t>
      </w:r>
      <w:r w:rsidR="001D0267">
        <w:rPr>
          <w:color w:val="222222"/>
          <w:shd w:val="clear" w:color="auto" w:fill="FFFFFF"/>
        </w:rPr>
        <w:t>(</w:t>
      </w:r>
      <w:r w:rsidR="00370AF3" w:rsidRPr="00287512">
        <w:rPr>
          <w:color w:val="222222"/>
          <w:shd w:val="clear" w:color="auto" w:fill="FFFFFF"/>
        </w:rPr>
        <w:t>1996</w:t>
      </w:r>
      <w:r w:rsidR="001D0267">
        <w:rPr>
          <w:color w:val="222222"/>
          <w:shd w:val="clear" w:color="auto" w:fill="FFFFFF"/>
        </w:rPr>
        <w:t>)</w:t>
      </w:r>
      <w:r w:rsidRPr="00287512">
        <w:rPr>
          <w:color w:val="222222"/>
          <w:shd w:val="clear" w:color="auto" w:fill="FFFFFF"/>
        </w:rPr>
        <w:t xml:space="preserve"> Why Are There So Few Black Lawyers in Corporate Law Firms-An Institutional Analysis.</w:t>
      </w:r>
      <w:r w:rsidRPr="00287512">
        <w:rPr>
          <w:rStyle w:val="apple-converted-space"/>
          <w:color w:val="222222"/>
          <w:shd w:val="clear" w:color="auto" w:fill="FFFFFF"/>
        </w:rPr>
        <w:t> </w:t>
      </w:r>
      <w:r w:rsidRPr="00287512">
        <w:rPr>
          <w:i/>
          <w:iCs/>
          <w:color w:val="222222"/>
        </w:rPr>
        <w:t>Cal</w:t>
      </w:r>
      <w:r w:rsidR="00370AF3" w:rsidRPr="00287512">
        <w:rPr>
          <w:i/>
          <w:iCs/>
          <w:color w:val="222222"/>
        </w:rPr>
        <w:t>ifornia</w:t>
      </w:r>
      <w:r w:rsidRPr="00287512">
        <w:rPr>
          <w:i/>
          <w:iCs/>
          <w:color w:val="222222"/>
        </w:rPr>
        <w:t xml:space="preserve"> L</w:t>
      </w:r>
      <w:r w:rsidR="00370AF3" w:rsidRPr="00287512">
        <w:rPr>
          <w:i/>
          <w:iCs/>
          <w:color w:val="222222"/>
        </w:rPr>
        <w:t>aw</w:t>
      </w:r>
      <w:r w:rsidRPr="00287512">
        <w:rPr>
          <w:i/>
          <w:iCs/>
          <w:color w:val="222222"/>
        </w:rPr>
        <w:t xml:space="preserve"> Re</w:t>
      </w:r>
      <w:r w:rsidR="00370AF3" w:rsidRPr="00287512">
        <w:rPr>
          <w:i/>
          <w:iCs/>
          <w:color w:val="222222"/>
        </w:rPr>
        <w:t xml:space="preserve">view </w:t>
      </w:r>
      <w:r w:rsidRPr="00287512">
        <w:rPr>
          <w:color w:val="222222"/>
          <w:shd w:val="clear" w:color="auto" w:fill="FFFFFF"/>
        </w:rPr>
        <w:t>84</w:t>
      </w:r>
      <w:r w:rsidR="00B4097D" w:rsidRPr="00287512">
        <w:rPr>
          <w:color w:val="222222"/>
          <w:shd w:val="clear" w:color="auto" w:fill="FFFFFF"/>
        </w:rPr>
        <w:t>(3)</w:t>
      </w:r>
      <w:r w:rsidRPr="00287512">
        <w:rPr>
          <w:color w:val="222222"/>
          <w:shd w:val="clear" w:color="auto" w:fill="FFFFFF"/>
        </w:rPr>
        <w:t>: 493</w:t>
      </w:r>
      <w:r w:rsidR="00D2564D" w:rsidRPr="00287512">
        <w:rPr>
          <w:color w:val="222222"/>
          <w:shd w:val="clear" w:color="auto" w:fill="FFFFFF"/>
        </w:rPr>
        <w:t>-625.</w:t>
      </w:r>
    </w:p>
    <w:p w14:paraId="02DCEC39" w14:textId="1BE0710E" w:rsidR="00804C07" w:rsidRPr="00287512" w:rsidRDefault="00684F85" w:rsidP="00684F85">
      <w:pPr>
        <w:snapToGrid w:val="0"/>
        <w:spacing w:after="240"/>
        <w:jc w:val="both"/>
        <w:rPr>
          <w:color w:val="222222"/>
          <w:shd w:val="clear" w:color="auto" w:fill="FFFFFF"/>
        </w:rPr>
      </w:pPr>
      <w:r w:rsidRPr="00287512">
        <w:rPr>
          <w:color w:val="222222"/>
          <w:shd w:val="clear" w:color="auto" w:fill="FFFFFF"/>
        </w:rPr>
        <w:t>Woodhams</w:t>
      </w:r>
      <w:r w:rsidR="001D0267">
        <w:rPr>
          <w:color w:val="222222"/>
          <w:shd w:val="clear" w:color="auto" w:fill="FFFFFF"/>
        </w:rPr>
        <w:t xml:space="preserve"> C</w:t>
      </w:r>
      <w:r w:rsidRPr="00287512">
        <w:rPr>
          <w:color w:val="222222"/>
          <w:shd w:val="clear" w:color="auto" w:fill="FFFFFF"/>
        </w:rPr>
        <w:t>, Lupton</w:t>
      </w:r>
      <w:r w:rsidR="001D0267">
        <w:rPr>
          <w:color w:val="222222"/>
          <w:shd w:val="clear" w:color="auto" w:fill="FFFFFF"/>
        </w:rPr>
        <w:t xml:space="preserve"> B</w:t>
      </w:r>
      <w:r w:rsidRPr="00287512">
        <w:rPr>
          <w:color w:val="222222"/>
          <w:shd w:val="clear" w:color="auto" w:fill="FFFFFF"/>
        </w:rPr>
        <w:t xml:space="preserve"> and Cowling</w:t>
      </w:r>
      <w:r w:rsidR="001D0267">
        <w:rPr>
          <w:color w:val="222222"/>
          <w:shd w:val="clear" w:color="auto" w:fill="FFFFFF"/>
        </w:rPr>
        <w:t xml:space="preserve"> M</w:t>
      </w:r>
      <w:r w:rsidR="001D0267">
        <w:t xml:space="preserve"> (</w:t>
      </w:r>
      <w:r w:rsidR="00804C07" w:rsidRPr="00287512">
        <w:rPr>
          <w:bCs/>
        </w:rPr>
        <w:t>2015</w:t>
      </w:r>
      <w:r w:rsidR="001D0267">
        <w:rPr>
          <w:bCs/>
        </w:rPr>
        <w:t>)</w:t>
      </w:r>
      <w:r w:rsidR="00804C07" w:rsidRPr="00287512">
        <w:rPr>
          <w:bCs/>
        </w:rPr>
        <w:t xml:space="preserve"> The snowballing penalty effect: Multiple disadvantage and pay. </w:t>
      </w:r>
      <w:r w:rsidR="00804C07" w:rsidRPr="00287512">
        <w:rPr>
          <w:bCs/>
          <w:i/>
        </w:rPr>
        <w:t xml:space="preserve">British Journal of Management </w:t>
      </w:r>
      <w:r w:rsidR="00804C07" w:rsidRPr="00287512">
        <w:rPr>
          <w:bCs/>
        </w:rPr>
        <w:t>26(1): 63-77</w:t>
      </w:r>
      <w:r w:rsidRPr="00287512">
        <w:rPr>
          <w:bCs/>
        </w:rPr>
        <w:t>.</w:t>
      </w:r>
    </w:p>
    <w:p w14:paraId="798288BE" w14:textId="1A494115" w:rsidR="00804C07" w:rsidRPr="00724262" w:rsidRDefault="00804C07" w:rsidP="000B1A1E">
      <w:pPr>
        <w:snapToGrid w:val="0"/>
        <w:spacing w:after="240"/>
        <w:jc w:val="both"/>
        <w:rPr>
          <w:color w:val="000000" w:themeColor="text1"/>
        </w:rPr>
        <w:sectPr w:rsidR="00804C07" w:rsidRPr="00724262">
          <w:footerReference w:type="even" r:id="rId14"/>
          <w:footerReference w:type="default" r:id="rId15"/>
          <w:pgSz w:w="11906" w:h="16838"/>
          <w:pgMar w:top="1134" w:right="1134" w:bottom="1134" w:left="1134" w:header="709" w:footer="850" w:gutter="0"/>
          <w:cols w:space="720"/>
        </w:sectPr>
      </w:pPr>
    </w:p>
    <w:tbl>
      <w:tblPr>
        <w:tblW w:w="0" w:type="auto"/>
        <w:jc w:val="center"/>
        <w:tblCellMar>
          <w:left w:w="0" w:type="dxa"/>
          <w:right w:w="0" w:type="dxa"/>
        </w:tblCellMar>
        <w:tblLook w:val="04A0" w:firstRow="1" w:lastRow="0" w:firstColumn="1" w:lastColumn="0" w:noHBand="0" w:noVBand="1"/>
      </w:tblPr>
      <w:tblGrid>
        <w:gridCol w:w="1110"/>
        <w:gridCol w:w="1496"/>
        <w:gridCol w:w="935"/>
        <w:gridCol w:w="1076"/>
        <w:gridCol w:w="676"/>
        <w:gridCol w:w="78"/>
        <w:gridCol w:w="611"/>
        <w:gridCol w:w="675"/>
        <w:gridCol w:w="714"/>
        <w:gridCol w:w="709"/>
      </w:tblGrid>
      <w:tr w:rsidR="002C6F17" w:rsidRPr="00724262" w14:paraId="36A81236" w14:textId="60114D83" w:rsidTr="002C6F17">
        <w:trPr>
          <w:trHeight w:val="165"/>
          <w:jc w:val="center"/>
        </w:trPr>
        <w:tc>
          <w:tcPr>
            <w:tcW w:w="7371" w:type="dxa"/>
            <w:gridSpan w:val="9"/>
            <w:tcBorders>
              <w:bottom w:val="single" w:sz="4" w:space="0" w:color="auto"/>
            </w:tcBorders>
            <w:shd w:val="clear" w:color="auto" w:fill="auto"/>
            <w:tcMar>
              <w:top w:w="60" w:type="dxa"/>
              <w:left w:w="60" w:type="dxa"/>
              <w:bottom w:w="60" w:type="dxa"/>
              <w:right w:w="60" w:type="dxa"/>
            </w:tcMar>
            <w:hideMark/>
          </w:tcPr>
          <w:p w14:paraId="4D905F62" w14:textId="77777777" w:rsidR="002C6F17" w:rsidRPr="00724262" w:rsidRDefault="002C6F17" w:rsidP="001734B2">
            <w:r w:rsidRPr="00724262">
              <w:rPr>
                <w:b/>
                <w:bCs/>
                <w:color w:val="000000"/>
                <w:sz w:val="15"/>
                <w:szCs w:val="15"/>
              </w:rPr>
              <w:lastRenderedPageBreak/>
              <w:t>Table 1: Descriptive statistics</w:t>
            </w:r>
          </w:p>
        </w:tc>
        <w:tc>
          <w:tcPr>
            <w:tcW w:w="709" w:type="dxa"/>
            <w:tcBorders>
              <w:bottom w:val="single" w:sz="4" w:space="0" w:color="auto"/>
            </w:tcBorders>
          </w:tcPr>
          <w:p w14:paraId="12D78C1C" w14:textId="77777777" w:rsidR="002C6F17" w:rsidRPr="00724262" w:rsidRDefault="002C6F17" w:rsidP="001734B2">
            <w:pPr>
              <w:rPr>
                <w:b/>
                <w:bCs/>
                <w:color w:val="000000"/>
                <w:sz w:val="15"/>
                <w:szCs w:val="15"/>
              </w:rPr>
            </w:pPr>
          </w:p>
        </w:tc>
      </w:tr>
      <w:tr w:rsidR="002C6F17" w:rsidRPr="00724262" w14:paraId="3988B571" w14:textId="7226C8C3" w:rsidTr="002C6F17">
        <w:trPr>
          <w:trHeight w:val="345"/>
          <w:jc w:val="center"/>
        </w:trPr>
        <w:tc>
          <w:tcPr>
            <w:tcW w:w="1110" w:type="dxa"/>
            <w:vMerge w:val="restart"/>
            <w:tcBorders>
              <w:top w:val="single" w:sz="4" w:space="0" w:color="auto"/>
              <w:bottom w:val="single" w:sz="4" w:space="0" w:color="auto"/>
            </w:tcBorders>
            <w:shd w:val="clear" w:color="auto" w:fill="auto"/>
            <w:tcMar>
              <w:top w:w="60" w:type="dxa"/>
              <w:left w:w="60" w:type="dxa"/>
              <w:bottom w:w="60" w:type="dxa"/>
              <w:right w:w="60" w:type="dxa"/>
            </w:tcMar>
            <w:hideMark/>
          </w:tcPr>
          <w:p w14:paraId="68CF72C3" w14:textId="77777777" w:rsidR="002C6F17" w:rsidRPr="00724262" w:rsidRDefault="002C6F17" w:rsidP="005C552F">
            <w:pPr>
              <w:rPr>
                <w:b/>
                <w:bCs/>
              </w:rPr>
            </w:pPr>
            <w:r w:rsidRPr="00724262">
              <w:rPr>
                <w:b/>
                <w:bCs/>
                <w:color w:val="000000"/>
                <w:sz w:val="15"/>
                <w:szCs w:val="15"/>
              </w:rPr>
              <w:t>Variables</w:t>
            </w:r>
          </w:p>
        </w:tc>
        <w:tc>
          <w:tcPr>
            <w:tcW w:w="1496" w:type="dxa"/>
            <w:vMerge w:val="restart"/>
            <w:tcBorders>
              <w:top w:val="single" w:sz="4" w:space="0" w:color="auto"/>
              <w:bottom w:val="single" w:sz="4" w:space="0" w:color="auto"/>
            </w:tcBorders>
            <w:shd w:val="clear" w:color="auto" w:fill="auto"/>
            <w:tcMar>
              <w:top w:w="60" w:type="dxa"/>
              <w:left w:w="60" w:type="dxa"/>
              <w:bottom w:w="60" w:type="dxa"/>
              <w:right w:w="60" w:type="dxa"/>
            </w:tcMar>
            <w:hideMark/>
          </w:tcPr>
          <w:p w14:paraId="7972982D" w14:textId="62D0A8B3" w:rsidR="002C6F17" w:rsidRPr="00724262" w:rsidRDefault="002C6F17" w:rsidP="005C552F">
            <w:pPr>
              <w:rPr>
                <w:b/>
                <w:bCs/>
              </w:rPr>
            </w:pPr>
            <w:r w:rsidRPr="00724262">
              <w:rPr>
                <w:b/>
                <w:bCs/>
                <w:color w:val="000000"/>
                <w:sz w:val="15"/>
                <w:szCs w:val="15"/>
              </w:rPr>
              <w:t>Measurement</w:t>
            </w:r>
          </w:p>
        </w:tc>
        <w:tc>
          <w:tcPr>
            <w:tcW w:w="5474" w:type="dxa"/>
            <w:gridSpan w:val="8"/>
            <w:tcBorders>
              <w:top w:val="single" w:sz="4" w:space="0" w:color="auto"/>
              <w:bottom w:val="single" w:sz="4" w:space="0" w:color="auto"/>
            </w:tcBorders>
            <w:shd w:val="clear" w:color="auto" w:fill="auto"/>
            <w:tcMar>
              <w:top w:w="60" w:type="dxa"/>
              <w:left w:w="60" w:type="dxa"/>
              <w:bottom w:w="60" w:type="dxa"/>
              <w:right w:w="60" w:type="dxa"/>
            </w:tcMar>
            <w:hideMark/>
          </w:tcPr>
          <w:p w14:paraId="54F0E2B1" w14:textId="2695350F" w:rsidR="002C6F17" w:rsidRPr="00724262" w:rsidRDefault="002C6F17" w:rsidP="001734B2">
            <w:pPr>
              <w:jc w:val="center"/>
              <w:rPr>
                <w:b/>
                <w:bCs/>
                <w:color w:val="000000"/>
                <w:sz w:val="15"/>
                <w:szCs w:val="15"/>
              </w:rPr>
            </w:pPr>
            <w:r w:rsidRPr="00724262">
              <w:rPr>
                <w:b/>
                <w:bCs/>
                <w:color w:val="000000"/>
                <w:sz w:val="15"/>
                <w:szCs w:val="15"/>
              </w:rPr>
              <w:t>Frequency statistics</w:t>
            </w:r>
          </w:p>
        </w:tc>
      </w:tr>
      <w:tr w:rsidR="002C6F17" w:rsidRPr="00724262" w14:paraId="02A43158" w14:textId="383571E6" w:rsidTr="002C6F17">
        <w:trPr>
          <w:trHeight w:val="540"/>
          <w:jc w:val="center"/>
        </w:trPr>
        <w:tc>
          <w:tcPr>
            <w:tcW w:w="1110" w:type="dxa"/>
            <w:vMerge/>
            <w:tcBorders>
              <w:top w:val="single" w:sz="4" w:space="0" w:color="auto"/>
            </w:tcBorders>
            <w:shd w:val="clear" w:color="auto" w:fill="auto"/>
            <w:tcMar>
              <w:top w:w="60" w:type="dxa"/>
              <w:left w:w="60" w:type="dxa"/>
              <w:bottom w:w="60" w:type="dxa"/>
              <w:right w:w="60" w:type="dxa"/>
            </w:tcMar>
            <w:hideMark/>
          </w:tcPr>
          <w:p w14:paraId="4CA57549" w14:textId="77777777" w:rsidR="002C6F17" w:rsidRPr="00724262" w:rsidRDefault="002C6F17" w:rsidP="001734B2">
            <w:pPr>
              <w:rPr>
                <w:b/>
                <w:bCs/>
                <w:sz w:val="18"/>
                <w:szCs w:val="18"/>
              </w:rPr>
            </w:pPr>
          </w:p>
        </w:tc>
        <w:tc>
          <w:tcPr>
            <w:tcW w:w="1496" w:type="dxa"/>
            <w:vMerge/>
            <w:tcBorders>
              <w:top w:val="single" w:sz="4" w:space="0" w:color="auto"/>
            </w:tcBorders>
            <w:shd w:val="clear" w:color="auto" w:fill="auto"/>
            <w:tcMar>
              <w:top w:w="60" w:type="dxa"/>
              <w:left w:w="60" w:type="dxa"/>
              <w:bottom w:w="60" w:type="dxa"/>
              <w:right w:w="60" w:type="dxa"/>
            </w:tcMar>
            <w:hideMark/>
          </w:tcPr>
          <w:p w14:paraId="02914512" w14:textId="77777777" w:rsidR="002C6F17" w:rsidRPr="00724262" w:rsidRDefault="002C6F17" w:rsidP="001734B2">
            <w:pPr>
              <w:rPr>
                <w:b/>
                <w:bCs/>
                <w:sz w:val="18"/>
                <w:szCs w:val="18"/>
              </w:rPr>
            </w:pPr>
          </w:p>
        </w:tc>
        <w:tc>
          <w:tcPr>
            <w:tcW w:w="935" w:type="dxa"/>
            <w:tcBorders>
              <w:top w:val="single" w:sz="4" w:space="0" w:color="auto"/>
              <w:bottom w:val="single" w:sz="4" w:space="0" w:color="auto"/>
            </w:tcBorders>
            <w:shd w:val="clear" w:color="auto" w:fill="auto"/>
            <w:tcMar>
              <w:top w:w="60" w:type="dxa"/>
              <w:left w:w="60" w:type="dxa"/>
              <w:bottom w:w="60" w:type="dxa"/>
              <w:right w:w="60" w:type="dxa"/>
            </w:tcMar>
            <w:hideMark/>
          </w:tcPr>
          <w:p w14:paraId="1A1364F6" w14:textId="77777777" w:rsidR="002C6F17" w:rsidRPr="00724262" w:rsidRDefault="002C6F17" w:rsidP="001734B2">
            <w:pPr>
              <w:jc w:val="center"/>
            </w:pPr>
            <w:r w:rsidRPr="00724262">
              <w:rPr>
                <w:color w:val="000000"/>
                <w:sz w:val="15"/>
                <w:szCs w:val="15"/>
              </w:rPr>
              <w:t>Complete dataset</w:t>
            </w:r>
          </w:p>
        </w:tc>
        <w:tc>
          <w:tcPr>
            <w:tcW w:w="1076" w:type="dxa"/>
            <w:tcBorders>
              <w:top w:val="single" w:sz="4" w:space="0" w:color="auto"/>
              <w:bottom w:val="single" w:sz="4" w:space="0" w:color="auto"/>
            </w:tcBorders>
            <w:shd w:val="clear" w:color="auto" w:fill="auto"/>
            <w:tcMar>
              <w:top w:w="60" w:type="dxa"/>
              <w:left w:w="60" w:type="dxa"/>
              <w:bottom w:w="60" w:type="dxa"/>
              <w:right w:w="60" w:type="dxa"/>
            </w:tcMar>
            <w:hideMark/>
          </w:tcPr>
          <w:p w14:paraId="7514E54B" w14:textId="3943E105" w:rsidR="002C6F17" w:rsidRPr="00724262" w:rsidRDefault="004D7C73" w:rsidP="001734B2">
            <w:pPr>
              <w:jc w:val="center"/>
              <w:rPr>
                <w:sz w:val="15"/>
                <w:szCs w:val="15"/>
              </w:rPr>
            </w:pPr>
            <w:r w:rsidRPr="00724262">
              <w:rPr>
                <w:color w:val="000000"/>
                <w:sz w:val="15"/>
                <w:szCs w:val="15"/>
              </w:rPr>
              <w:t>Representative</w:t>
            </w:r>
            <w:r w:rsidR="002C6F17" w:rsidRPr="00724262">
              <w:rPr>
                <w:color w:val="000000"/>
                <w:sz w:val="15"/>
                <w:szCs w:val="15"/>
              </w:rPr>
              <w:t xml:space="preserve"> cohort (2006-2010)</w:t>
            </w:r>
          </w:p>
        </w:tc>
        <w:tc>
          <w:tcPr>
            <w:tcW w:w="754" w:type="dxa"/>
            <w:gridSpan w:val="2"/>
            <w:tcBorders>
              <w:top w:val="single" w:sz="4" w:space="0" w:color="auto"/>
              <w:bottom w:val="single" w:sz="4" w:space="0" w:color="auto"/>
            </w:tcBorders>
            <w:shd w:val="clear" w:color="auto" w:fill="auto"/>
            <w:tcMar>
              <w:top w:w="60" w:type="dxa"/>
              <w:left w:w="60" w:type="dxa"/>
              <w:bottom w:w="60" w:type="dxa"/>
              <w:right w:w="60" w:type="dxa"/>
            </w:tcMar>
            <w:hideMark/>
          </w:tcPr>
          <w:p w14:paraId="4CC66ED8" w14:textId="57E42FD4" w:rsidR="002C6F17" w:rsidRPr="00724262" w:rsidRDefault="002C6F17" w:rsidP="001734B2">
            <w:pPr>
              <w:jc w:val="center"/>
              <w:rPr>
                <w:sz w:val="15"/>
                <w:szCs w:val="15"/>
              </w:rPr>
            </w:pPr>
            <w:r w:rsidRPr="00724262">
              <w:rPr>
                <w:color w:val="000000"/>
                <w:sz w:val="15"/>
                <w:szCs w:val="15"/>
              </w:rPr>
              <w:t>1970s (1970-1979)</w:t>
            </w:r>
          </w:p>
        </w:tc>
        <w:tc>
          <w:tcPr>
            <w:tcW w:w="611" w:type="dxa"/>
            <w:tcBorders>
              <w:top w:val="single" w:sz="4" w:space="0" w:color="auto"/>
              <w:bottom w:val="single" w:sz="4" w:space="0" w:color="auto"/>
            </w:tcBorders>
            <w:shd w:val="clear" w:color="auto" w:fill="auto"/>
          </w:tcPr>
          <w:p w14:paraId="3DAD5A5E" w14:textId="42E58525" w:rsidR="002C6F17" w:rsidRPr="00724262" w:rsidRDefault="002C6F17" w:rsidP="001734B2">
            <w:pPr>
              <w:jc w:val="center"/>
              <w:rPr>
                <w:sz w:val="15"/>
                <w:szCs w:val="15"/>
              </w:rPr>
            </w:pPr>
            <w:r w:rsidRPr="00724262">
              <w:rPr>
                <w:sz w:val="15"/>
                <w:szCs w:val="15"/>
              </w:rPr>
              <w:t>1980s (1980-1989)</w:t>
            </w:r>
          </w:p>
        </w:tc>
        <w:tc>
          <w:tcPr>
            <w:tcW w:w="675" w:type="dxa"/>
            <w:tcBorders>
              <w:top w:val="single" w:sz="4" w:space="0" w:color="auto"/>
              <w:bottom w:val="single" w:sz="4" w:space="0" w:color="auto"/>
            </w:tcBorders>
            <w:shd w:val="clear" w:color="auto" w:fill="auto"/>
            <w:tcMar>
              <w:top w:w="60" w:type="dxa"/>
              <w:left w:w="60" w:type="dxa"/>
              <w:bottom w:w="60" w:type="dxa"/>
              <w:right w:w="60" w:type="dxa"/>
            </w:tcMar>
            <w:hideMark/>
          </w:tcPr>
          <w:p w14:paraId="6DD0C0A7" w14:textId="18D4B459" w:rsidR="002C6F17" w:rsidRPr="00724262" w:rsidRDefault="002C6F17" w:rsidP="001734B2">
            <w:pPr>
              <w:jc w:val="center"/>
              <w:rPr>
                <w:sz w:val="15"/>
                <w:szCs w:val="15"/>
              </w:rPr>
            </w:pPr>
            <w:r w:rsidRPr="00724262">
              <w:rPr>
                <w:color w:val="000000"/>
                <w:sz w:val="15"/>
                <w:szCs w:val="15"/>
              </w:rPr>
              <w:t>1990s (1990-1990s)</w:t>
            </w:r>
          </w:p>
        </w:tc>
        <w:tc>
          <w:tcPr>
            <w:tcW w:w="714" w:type="dxa"/>
            <w:tcBorders>
              <w:top w:val="single" w:sz="4" w:space="0" w:color="auto"/>
              <w:bottom w:val="single" w:sz="4" w:space="0" w:color="auto"/>
            </w:tcBorders>
            <w:shd w:val="clear" w:color="auto" w:fill="auto"/>
          </w:tcPr>
          <w:p w14:paraId="3E70A62F" w14:textId="5CE335EC" w:rsidR="002C6F17" w:rsidRPr="00724262" w:rsidRDefault="002C6F17" w:rsidP="001734B2">
            <w:pPr>
              <w:jc w:val="center"/>
              <w:rPr>
                <w:sz w:val="15"/>
                <w:szCs w:val="15"/>
              </w:rPr>
            </w:pPr>
            <w:r w:rsidRPr="00724262">
              <w:rPr>
                <w:sz w:val="15"/>
                <w:szCs w:val="15"/>
              </w:rPr>
              <w:t>2000s (2000-2009)</w:t>
            </w:r>
          </w:p>
        </w:tc>
        <w:tc>
          <w:tcPr>
            <w:tcW w:w="709" w:type="dxa"/>
            <w:tcBorders>
              <w:top w:val="single" w:sz="4" w:space="0" w:color="auto"/>
              <w:bottom w:val="single" w:sz="4" w:space="0" w:color="auto"/>
            </w:tcBorders>
          </w:tcPr>
          <w:p w14:paraId="4B5E6430" w14:textId="77777777" w:rsidR="002C6F17" w:rsidRPr="00724262" w:rsidRDefault="002C6F17" w:rsidP="001734B2">
            <w:pPr>
              <w:jc w:val="center"/>
              <w:rPr>
                <w:sz w:val="15"/>
                <w:szCs w:val="15"/>
              </w:rPr>
            </w:pPr>
            <w:r w:rsidRPr="00724262">
              <w:rPr>
                <w:sz w:val="15"/>
                <w:szCs w:val="15"/>
              </w:rPr>
              <w:t>2010s</w:t>
            </w:r>
          </w:p>
          <w:p w14:paraId="755F56F9" w14:textId="03C62115" w:rsidR="002C6F17" w:rsidRPr="00724262" w:rsidRDefault="002C6F17" w:rsidP="001734B2">
            <w:pPr>
              <w:jc w:val="center"/>
              <w:rPr>
                <w:sz w:val="15"/>
                <w:szCs w:val="15"/>
              </w:rPr>
            </w:pPr>
            <w:r w:rsidRPr="00724262">
              <w:rPr>
                <w:sz w:val="15"/>
                <w:szCs w:val="15"/>
              </w:rPr>
              <w:t>(2010-2016)</w:t>
            </w:r>
          </w:p>
        </w:tc>
      </w:tr>
      <w:tr w:rsidR="002C6F17" w:rsidRPr="00724262" w14:paraId="1361B329" w14:textId="6598872A" w:rsidTr="00ED3D6D">
        <w:trPr>
          <w:trHeight w:val="165"/>
          <w:jc w:val="center"/>
        </w:trPr>
        <w:tc>
          <w:tcPr>
            <w:tcW w:w="1110" w:type="dxa"/>
            <w:vMerge/>
            <w:tcBorders>
              <w:bottom w:val="single" w:sz="4" w:space="0" w:color="auto"/>
            </w:tcBorders>
            <w:shd w:val="clear" w:color="auto" w:fill="auto"/>
            <w:tcMar>
              <w:top w:w="60" w:type="dxa"/>
              <w:left w:w="60" w:type="dxa"/>
              <w:bottom w:w="60" w:type="dxa"/>
              <w:right w:w="60" w:type="dxa"/>
            </w:tcMar>
          </w:tcPr>
          <w:p w14:paraId="7005AF65" w14:textId="77777777" w:rsidR="002C6F17" w:rsidRPr="00724262" w:rsidRDefault="002C6F17" w:rsidP="001734B2">
            <w:pPr>
              <w:rPr>
                <w:sz w:val="18"/>
                <w:szCs w:val="18"/>
              </w:rPr>
            </w:pPr>
          </w:p>
        </w:tc>
        <w:tc>
          <w:tcPr>
            <w:tcW w:w="1496" w:type="dxa"/>
            <w:vMerge/>
            <w:tcBorders>
              <w:bottom w:val="single" w:sz="4" w:space="0" w:color="auto"/>
            </w:tcBorders>
            <w:shd w:val="clear" w:color="auto" w:fill="auto"/>
            <w:tcMar>
              <w:top w:w="60" w:type="dxa"/>
              <w:left w:w="60" w:type="dxa"/>
              <w:bottom w:w="60" w:type="dxa"/>
              <w:right w:w="60" w:type="dxa"/>
            </w:tcMar>
          </w:tcPr>
          <w:p w14:paraId="252698E7" w14:textId="77777777" w:rsidR="002C6F17" w:rsidRPr="00724262" w:rsidRDefault="002C6F17" w:rsidP="001734B2">
            <w:pPr>
              <w:rPr>
                <w:sz w:val="18"/>
                <w:szCs w:val="18"/>
              </w:rPr>
            </w:pPr>
          </w:p>
        </w:tc>
        <w:tc>
          <w:tcPr>
            <w:tcW w:w="5474" w:type="dxa"/>
            <w:gridSpan w:val="8"/>
            <w:tcBorders>
              <w:top w:val="single" w:sz="4" w:space="0" w:color="auto"/>
              <w:bottom w:val="single" w:sz="4" w:space="0" w:color="auto"/>
            </w:tcBorders>
            <w:shd w:val="clear" w:color="auto" w:fill="auto"/>
            <w:tcMar>
              <w:top w:w="60" w:type="dxa"/>
              <w:left w:w="60" w:type="dxa"/>
              <w:bottom w:w="60" w:type="dxa"/>
              <w:right w:w="60" w:type="dxa"/>
            </w:tcMar>
          </w:tcPr>
          <w:p w14:paraId="27864813" w14:textId="142016C8" w:rsidR="002C6F17" w:rsidRPr="00724262" w:rsidRDefault="002C6F17" w:rsidP="001734B2">
            <w:pPr>
              <w:jc w:val="center"/>
              <w:rPr>
                <w:b/>
                <w:bCs/>
                <w:i/>
                <w:iCs/>
                <w:color w:val="000000"/>
                <w:sz w:val="15"/>
                <w:szCs w:val="15"/>
              </w:rPr>
            </w:pPr>
            <w:r w:rsidRPr="00724262">
              <w:rPr>
                <w:b/>
                <w:bCs/>
                <w:i/>
                <w:iCs/>
                <w:color w:val="000000"/>
                <w:sz w:val="15"/>
                <w:szCs w:val="15"/>
              </w:rPr>
              <w:t>Career characteristics</w:t>
            </w:r>
          </w:p>
        </w:tc>
      </w:tr>
      <w:tr w:rsidR="002C6F17" w:rsidRPr="00724262" w14:paraId="4707DF05" w14:textId="6587D75E" w:rsidTr="00ED3D6D">
        <w:trPr>
          <w:trHeight w:val="165"/>
          <w:jc w:val="center"/>
        </w:trPr>
        <w:tc>
          <w:tcPr>
            <w:tcW w:w="1110" w:type="dxa"/>
            <w:vMerge/>
            <w:tcBorders>
              <w:bottom w:val="single" w:sz="4" w:space="0" w:color="auto"/>
            </w:tcBorders>
            <w:shd w:val="clear" w:color="auto" w:fill="auto"/>
            <w:tcMar>
              <w:top w:w="60" w:type="dxa"/>
              <w:left w:w="60" w:type="dxa"/>
              <w:bottom w:w="60" w:type="dxa"/>
              <w:right w:w="60" w:type="dxa"/>
            </w:tcMar>
            <w:hideMark/>
          </w:tcPr>
          <w:p w14:paraId="2622D8EE" w14:textId="77777777" w:rsidR="002C6F17" w:rsidRPr="00724262" w:rsidRDefault="002C6F17" w:rsidP="001734B2">
            <w:pPr>
              <w:rPr>
                <w:sz w:val="18"/>
                <w:szCs w:val="18"/>
              </w:rPr>
            </w:pPr>
          </w:p>
        </w:tc>
        <w:tc>
          <w:tcPr>
            <w:tcW w:w="1496" w:type="dxa"/>
            <w:vMerge/>
            <w:tcBorders>
              <w:bottom w:val="single" w:sz="4" w:space="0" w:color="auto"/>
            </w:tcBorders>
            <w:shd w:val="clear" w:color="auto" w:fill="auto"/>
            <w:tcMar>
              <w:top w:w="60" w:type="dxa"/>
              <w:left w:w="60" w:type="dxa"/>
              <w:bottom w:w="60" w:type="dxa"/>
              <w:right w:w="60" w:type="dxa"/>
            </w:tcMar>
            <w:hideMark/>
          </w:tcPr>
          <w:p w14:paraId="21E8DC4F" w14:textId="77777777" w:rsidR="002C6F17" w:rsidRPr="00724262" w:rsidRDefault="002C6F17" w:rsidP="001734B2">
            <w:pPr>
              <w:rPr>
                <w:sz w:val="18"/>
                <w:szCs w:val="18"/>
              </w:rPr>
            </w:pPr>
          </w:p>
        </w:tc>
        <w:tc>
          <w:tcPr>
            <w:tcW w:w="5474" w:type="dxa"/>
            <w:gridSpan w:val="8"/>
            <w:tcBorders>
              <w:top w:val="single" w:sz="4" w:space="0" w:color="auto"/>
              <w:bottom w:val="single" w:sz="4" w:space="0" w:color="auto"/>
            </w:tcBorders>
            <w:shd w:val="clear" w:color="auto" w:fill="auto"/>
            <w:tcMar>
              <w:top w:w="60" w:type="dxa"/>
              <w:left w:w="60" w:type="dxa"/>
              <w:bottom w:w="60" w:type="dxa"/>
              <w:right w:w="60" w:type="dxa"/>
            </w:tcMar>
            <w:hideMark/>
          </w:tcPr>
          <w:p w14:paraId="275E2284" w14:textId="1CF2039B" w:rsidR="002C6F17" w:rsidRPr="00724262" w:rsidRDefault="002C6F17" w:rsidP="001734B2">
            <w:pPr>
              <w:jc w:val="center"/>
              <w:rPr>
                <w:i/>
                <w:iCs/>
                <w:color w:val="000000"/>
                <w:sz w:val="15"/>
                <w:szCs w:val="15"/>
              </w:rPr>
            </w:pPr>
            <w:r w:rsidRPr="00724262">
              <w:rPr>
                <w:i/>
                <w:iCs/>
                <w:color w:val="000000"/>
                <w:sz w:val="15"/>
                <w:szCs w:val="15"/>
              </w:rPr>
              <w:t>Percent</w:t>
            </w:r>
          </w:p>
        </w:tc>
      </w:tr>
      <w:tr w:rsidR="002C6F17" w:rsidRPr="00724262" w14:paraId="6F4C8F73" w14:textId="615EF4F9" w:rsidTr="002C6F17">
        <w:trPr>
          <w:trHeight w:val="165"/>
          <w:jc w:val="center"/>
        </w:trPr>
        <w:tc>
          <w:tcPr>
            <w:tcW w:w="1110" w:type="dxa"/>
            <w:vMerge w:val="restart"/>
            <w:tcBorders>
              <w:top w:val="single" w:sz="4" w:space="0" w:color="auto"/>
            </w:tcBorders>
            <w:shd w:val="clear" w:color="auto" w:fill="auto"/>
            <w:tcMar>
              <w:top w:w="60" w:type="dxa"/>
              <w:left w:w="60" w:type="dxa"/>
              <w:bottom w:w="60" w:type="dxa"/>
              <w:right w:w="60" w:type="dxa"/>
            </w:tcMar>
            <w:hideMark/>
          </w:tcPr>
          <w:p w14:paraId="14038AAD" w14:textId="77777777" w:rsidR="002C6F17" w:rsidRPr="00724262" w:rsidRDefault="002C6F17" w:rsidP="005C552F">
            <w:r w:rsidRPr="00724262">
              <w:rPr>
                <w:b/>
                <w:bCs/>
                <w:color w:val="000000"/>
                <w:sz w:val="15"/>
                <w:szCs w:val="15"/>
              </w:rPr>
              <w:t>Intersection of gender and ethnicity</w:t>
            </w:r>
          </w:p>
        </w:tc>
        <w:tc>
          <w:tcPr>
            <w:tcW w:w="1496" w:type="dxa"/>
            <w:tcBorders>
              <w:top w:val="single" w:sz="4" w:space="0" w:color="auto"/>
            </w:tcBorders>
            <w:shd w:val="clear" w:color="auto" w:fill="auto"/>
            <w:tcMar>
              <w:top w:w="60" w:type="dxa"/>
              <w:left w:w="60" w:type="dxa"/>
              <w:bottom w:w="60" w:type="dxa"/>
              <w:right w:w="60" w:type="dxa"/>
            </w:tcMar>
            <w:hideMark/>
          </w:tcPr>
          <w:p w14:paraId="66EBC9BD" w14:textId="77777777" w:rsidR="002C6F17" w:rsidRPr="00724262" w:rsidRDefault="002C6F17" w:rsidP="005C552F">
            <w:r w:rsidRPr="00724262">
              <w:rPr>
                <w:color w:val="000000"/>
                <w:sz w:val="15"/>
                <w:szCs w:val="15"/>
              </w:rPr>
              <w:t>White male</w:t>
            </w:r>
          </w:p>
        </w:tc>
        <w:tc>
          <w:tcPr>
            <w:tcW w:w="935" w:type="dxa"/>
            <w:tcBorders>
              <w:top w:val="single" w:sz="4" w:space="0" w:color="auto"/>
            </w:tcBorders>
            <w:shd w:val="clear" w:color="auto" w:fill="auto"/>
            <w:tcMar>
              <w:top w:w="60" w:type="dxa"/>
              <w:left w:w="60" w:type="dxa"/>
              <w:bottom w:w="60" w:type="dxa"/>
              <w:right w:w="60" w:type="dxa"/>
            </w:tcMar>
            <w:hideMark/>
          </w:tcPr>
          <w:p w14:paraId="7EA74F04" w14:textId="77777777" w:rsidR="002C6F17" w:rsidRPr="00724262" w:rsidRDefault="002C6F17" w:rsidP="005C552F">
            <w:pPr>
              <w:jc w:val="center"/>
              <w:rPr>
                <w:sz w:val="15"/>
                <w:szCs w:val="15"/>
              </w:rPr>
            </w:pPr>
            <w:r w:rsidRPr="00724262">
              <w:rPr>
                <w:color w:val="000000"/>
                <w:sz w:val="15"/>
                <w:szCs w:val="15"/>
              </w:rPr>
              <w:t>44.1%</w:t>
            </w:r>
          </w:p>
        </w:tc>
        <w:tc>
          <w:tcPr>
            <w:tcW w:w="1076" w:type="dxa"/>
            <w:tcBorders>
              <w:top w:val="single" w:sz="4" w:space="0" w:color="auto"/>
            </w:tcBorders>
            <w:shd w:val="clear" w:color="auto" w:fill="auto"/>
            <w:tcMar>
              <w:top w:w="60" w:type="dxa"/>
              <w:left w:w="60" w:type="dxa"/>
              <w:bottom w:w="60" w:type="dxa"/>
              <w:right w:w="60" w:type="dxa"/>
            </w:tcMar>
            <w:hideMark/>
          </w:tcPr>
          <w:p w14:paraId="738F5A37" w14:textId="71D3C7D7" w:rsidR="002C6F17" w:rsidRPr="00724262" w:rsidRDefault="002C6F17" w:rsidP="005C552F">
            <w:pPr>
              <w:jc w:val="center"/>
              <w:rPr>
                <w:sz w:val="15"/>
                <w:szCs w:val="15"/>
              </w:rPr>
            </w:pPr>
            <w:r w:rsidRPr="00724262">
              <w:rPr>
                <w:color w:val="000000"/>
                <w:sz w:val="15"/>
                <w:szCs w:val="15"/>
              </w:rPr>
              <w:t>31.8%</w:t>
            </w:r>
          </w:p>
        </w:tc>
        <w:tc>
          <w:tcPr>
            <w:tcW w:w="676" w:type="dxa"/>
            <w:tcBorders>
              <w:top w:val="single" w:sz="4" w:space="0" w:color="auto"/>
            </w:tcBorders>
            <w:shd w:val="clear" w:color="auto" w:fill="auto"/>
            <w:tcMar>
              <w:top w:w="60" w:type="dxa"/>
              <w:left w:w="60" w:type="dxa"/>
              <w:bottom w:w="60" w:type="dxa"/>
              <w:right w:w="60" w:type="dxa"/>
            </w:tcMar>
            <w:vAlign w:val="center"/>
            <w:hideMark/>
          </w:tcPr>
          <w:p w14:paraId="6731F86E" w14:textId="0BDEC32E" w:rsidR="002C6F17" w:rsidRPr="00724262" w:rsidRDefault="002C6F17" w:rsidP="005C552F">
            <w:pPr>
              <w:jc w:val="center"/>
              <w:rPr>
                <w:sz w:val="15"/>
                <w:szCs w:val="15"/>
              </w:rPr>
            </w:pPr>
            <w:r w:rsidRPr="00724262">
              <w:rPr>
                <w:color w:val="000000"/>
                <w:sz w:val="15"/>
                <w:szCs w:val="15"/>
              </w:rPr>
              <w:t>83.5%</w:t>
            </w:r>
          </w:p>
        </w:tc>
        <w:tc>
          <w:tcPr>
            <w:tcW w:w="689" w:type="dxa"/>
            <w:gridSpan w:val="2"/>
            <w:tcBorders>
              <w:top w:val="single" w:sz="4" w:space="0" w:color="auto"/>
            </w:tcBorders>
            <w:shd w:val="clear" w:color="auto" w:fill="auto"/>
            <w:vAlign w:val="center"/>
          </w:tcPr>
          <w:p w14:paraId="5D84E34B" w14:textId="208BDFFF" w:rsidR="002C6F17" w:rsidRPr="00724262" w:rsidRDefault="002C6F17" w:rsidP="005C552F">
            <w:pPr>
              <w:jc w:val="center"/>
              <w:rPr>
                <w:sz w:val="15"/>
                <w:szCs w:val="15"/>
              </w:rPr>
            </w:pPr>
            <w:r w:rsidRPr="00724262">
              <w:rPr>
                <w:color w:val="000000"/>
                <w:sz w:val="15"/>
                <w:szCs w:val="15"/>
              </w:rPr>
              <w:t>60.6%</w:t>
            </w:r>
          </w:p>
        </w:tc>
        <w:tc>
          <w:tcPr>
            <w:tcW w:w="675" w:type="dxa"/>
            <w:tcBorders>
              <w:top w:val="single" w:sz="4" w:space="0" w:color="auto"/>
            </w:tcBorders>
            <w:shd w:val="clear" w:color="auto" w:fill="auto"/>
            <w:tcMar>
              <w:top w:w="60" w:type="dxa"/>
              <w:left w:w="60" w:type="dxa"/>
              <w:bottom w:w="60" w:type="dxa"/>
              <w:right w:w="60" w:type="dxa"/>
            </w:tcMar>
            <w:vAlign w:val="center"/>
            <w:hideMark/>
          </w:tcPr>
          <w:p w14:paraId="32E7FC4D" w14:textId="41535A15" w:rsidR="002C6F17" w:rsidRPr="00724262" w:rsidRDefault="002C6F17" w:rsidP="005C552F">
            <w:pPr>
              <w:jc w:val="center"/>
              <w:rPr>
                <w:sz w:val="15"/>
                <w:szCs w:val="15"/>
              </w:rPr>
            </w:pPr>
            <w:r w:rsidRPr="00724262">
              <w:rPr>
                <w:color w:val="000000"/>
                <w:sz w:val="15"/>
                <w:szCs w:val="15"/>
              </w:rPr>
              <w:t>44.8%</w:t>
            </w:r>
          </w:p>
        </w:tc>
        <w:tc>
          <w:tcPr>
            <w:tcW w:w="714" w:type="dxa"/>
            <w:tcBorders>
              <w:top w:val="single" w:sz="4" w:space="0" w:color="auto"/>
            </w:tcBorders>
            <w:shd w:val="clear" w:color="auto" w:fill="auto"/>
            <w:vAlign w:val="center"/>
          </w:tcPr>
          <w:p w14:paraId="4E10A311" w14:textId="48AF25A5" w:rsidR="002C6F17" w:rsidRPr="00724262" w:rsidRDefault="002C6F17" w:rsidP="005C552F">
            <w:pPr>
              <w:jc w:val="center"/>
              <w:rPr>
                <w:sz w:val="15"/>
                <w:szCs w:val="15"/>
              </w:rPr>
            </w:pPr>
            <w:r w:rsidRPr="00724262">
              <w:rPr>
                <w:color w:val="000000"/>
                <w:sz w:val="15"/>
                <w:szCs w:val="15"/>
              </w:rPr>
              <w:t>32.6%</w:t>
            </w:r>
          </w:p>
        </w:tc>
        <w:tc>
          <w:tcPr>
            <w:tcW w:w="709" w:type="dxa"/>
            <w:tcBorders>
              <w:top w:val="single" w:sz="4" w:space="0" w:color="auto"/>
            </w:tcBorders>
          </w:tcPr>
          <w:p w14:paraId="12E8D831" w14:textId="22A68A8D" w:rsidR="002C6F17" w:rsidRPr="00724262" w:rsidRDefault="002C6F17" w:rsidP="005C552F">
            <w:pPr>
              <w:jc w:val="center"/>
              <w:rPr>
                <w:color w:val="000000"/>
                <w:sz w:val="15"/>
                <w:szCs w:val="15"/>
              </w:rPr>
            </w:pPr>
            <w:r w:rsidRPr="00724262">
              <w:rPr>
                <w:color w:val="000000"/>
                <w:sz w:val="15"/>
                <w:szCs w:val="15"/>
              </w:rPr>
              <w:t>30.3%</w:t>
            </w:r>
          </w:p>
        </w:tc>
      </w:tr>
      <w:tr w:rsidR="002C6F17" w:rsidRPr="00724262" w14:paraId="7BFE4A8E" w14:textId="09BA7A37" w:rsidTr="002C6F17">
        <w:trPr>
          <w:trHeight w:val="165"/>
          <w:jc w:val="center"/>
        </w:trPr>
        <w:tc>
          <w:tcPr>
            <w:tcW w:w="1110" w:type="dxa"/>
            <w:vMerge/>
            <w:shd w:val="clear" w:color="auto" w:fill="auto"/>
            <w:vAlign w:val="center"/>
            <w:hideMark/>
          </w:tcPr>
          <w:p w14:paraId="67282B88" w14:textId="77777777" w:rsidR="002C6F17" w:rsidRPr="00724262" w:rsidRDefault="002C6F17" w:rsidP="005C552F"/>
        </w:tc>
        <w:tc>
          <w:tcPr>
            <w:tcW w:w="1496" w:type="dxa"/>
            <w:shd w:val="clear" w:color="auto" w:fill="auto"/>
            <w:tcMar>
              <w:top w:w="60" w:type="dxa"/>
              <w:left w:w="60" w:type="dxa"/>
              <w:bottom w:w="60" w:type="dxa"/>
              <w:right w:w="60" w:type="dxa"/>
            </w:tcMar>
            <w:hideMark/>
          </w:tcPr>
          <w:p w14:paraId="0B1AEAE2" w14:textId="77777777" w:rsidR="002C6F17" w:rsidRPr="00724262" w:rsidRDefault="002C6F17" w:rsidP="005C552F">
            <w:r w:rsidRPr="00724262">
              <w:rPr>
                <w:color w:val="000000"/>
                <w:sz w:val="15"/>
                <w:szCs w:val="15"/>
              </w:rPr>
              <w:t>White female</w:t>
            </w:r>
          </w:p>
        </w:tc>
        <w:tc>
          <w:tcPr>
            <w:tcW w:w="935" w:type="dxa"/>
            <w:shd w:val="clear" w:color="auto" w:fill="auto"/>
            <w:tcMar>
              <w:top w:w="60" w:type="dxa"/>
              <w:left w:w="60" w:type="dxa"/>
              <w:bottom w:w="60" w:type="dxa"/>
              <w:right w:w="60" w:type="dxa"/>
            </w:tcMar>
            <w:hideMark/>
          </w:tcPr>
          <w:p w14:paraId="22B197DA" w14:textId="77777777" w:rsidR="002C6F17" w:rsidRPr="00724262" w:rsidRDefault="002C6F17" w:rsidP="005C552F">
            <w:pPr>
              <w:jc w:val="center"/>
              <w:rPr>
                <w:sz w:val="15"/>
                <w:szCs w:val="15"/>
              </w:rPr>
            </w:pPr>
            <w:r w:rsidRPr="00724262">
              <w:rPr>
                <w:color w:val="000000"/>
                <w:sz w:val="15"/>
                <w:szCs w:val="15"/>
              </w:rPr>
              <w:t>41.2%</w:t>
            </w:r>
          </w:p>
        </w:tc>
        <w:tc>
          <w:tcPr>
            <w:tcW w:w="1076" w:type="dxa"/>
            <w:shd w:val="clear" w:color="auto" w:fill="auto"/>
            <w:tcMar>
              <w:top w:w="60" w:type="dxa"/>
              <w:left w:w="60" w:type="dxa"/>
              <w:bottom w:w="60" w:type="dxa"/>
              <w:right w:w="60" w:type="dxa"/>
            </w:tcMar>
            <w:hideMark/>
          </w:tcPr>
          <w:p w14:paraId="121B3F12" w14:textId="60EBD7C2" w:rsidR="002C6F17" w:rsidRPr="00724262" w:rsidRDefault="002C6F17" w:rsidP="005C552F">
            <w:pPr>
              <w:jc w:val="center"/>
              <w:rPr>
                <w:sz w:val="15"/>
                <w:szCs w:val="15"/>
              </w:rPr>
            </w:pPr>
            <w:r w:rsidRPr="00724262">
              <w:rPr>
                <w:color w:val="000000"/>
                <w:sz w:val="15"/>
                <w:szCs w:val="15"/>
              </w:rPr>
              <w:t>47.7%</w:t>
            </w:r>
          </w:p>
        </w:tc>
        <w:tc>
          <w:tcPr>
            <w:tcW w:w="676" w:type="dxa"/>
            <w:shd w:val="clear" w:color="auto" w:fill="auto"/>
            <w:tcMar>
              <w:top w:w="60" w:type="dxa"/>
              <w:left w:w="60" w:type="dxa"/>
              <w:bottom w:w="60" w:type="dxa"/>
              <w:right w:w="60" w:type="dxa"/>
            </w:tcMar>
            <w:vAlign w:val="center"/>
            <w:hideMark/>
          </w:tcPr>
          <w:p w14:paraId="230DE110" w14:textId="0901E11B" w:rsidR="002C6F17" w:rsidRPr="00724262" w:rsidRDefault="002C6F17" w:rsidP="005C552F">
            <w:pPr>
              <w:jc w:val="center"/>
              <w:rPr>
                <w:sz w:val="15"/>
                <w:szCs w:val="15"/>
              </w:rPr>
            </w:pPr>
            <w:r w:rsidRPr="00724262">
              <w:rPr>
                <w:color w:val="000000"/>
                <w:sz w:val="15"/>
                <w:szCs w:val="15"/>
              </w:rPr>
              <w:t>15.4%</w:t>
            </w:r>
          </w:p>
        </w:tc>
        <w:tc>
          <w:tcPr>
            <w:tcW w:w="689" w:type="dxa"/>
            <w:gridSpan w:val="2"/>
            <w:shd w:val="clear" w:color="auto" w:fill="auto"/>
            <w:vAlign w:val="center"/>
          </w:tcPr>
          <w:p w14:paraId="3A4F43D8" w14:textId="3F747853" w:rsidR="002C6F17" w:rsidRPr="00724262" w:rsidRDefault="002C6F17" w:rsidP="005C552F">
            <w:pPr>
              <w:jc w:val="center"/>
              <w:rPr>
                <w:sz w:val="15"/>
                <w:szCs w:val="15"/>
              </w:rPr>
            </w:pPr>
            <w:r w:rsidRPr="00724262">
              <w:rPr>
                <w:color w:val="000000"/>
                <w:sz w:val="15"/>
                <w:szCs w:val="15"/>
              </w:rPr>
              <w:t>35.2%</w:t>
            </w:r>
          </w:p>
        </w:tc>
        <w:tc>
          <w:tcPr>
            <w:tcW w:w="675" w:type="dxa"/>
            <w:shd w:val="clear" w:color="auto" w:fill="auto"/>
            <w:tcMar>
              <w:top w:w="60" w:type="dxa"/>
              <w:left w:w="60" w:type="dxa"/>
              <w:bottom w:w="60" w:type="dxa"/>
              <w:right w:w="60" w:type="dxa"/>
            </w:tcMar>
            <w:vAlign w:val="center"/>
            <w:hideMark/>
          </w:tcPr>
          <w:p w14:paraId="578078F9" w14:textId="0CB6DE3D" w:rsidR="002C6F17" w:rsidRPr="00724262" w:rsidRDefault="002C6F17" w:rsidP="005C552F">
            <w:pPr>
              <w:jc w:val="center"/>
              <w:rPr>
                <w:sz w:val="15"/>
                <w:szCs w:val="15"/>
              </w:rPr>
            </w:pPr>
            <w:r w:rsidRPr="00724262">
              <w:rPr>
                <w:color w:val="000000"/>
                <w:sz w:val="15"/>
                <w:szCs w:val="15"/>
              </w:rPr>
              <w:t>43.6%</w:t>
            </w:r>
          </w:p>
        </w:tc>
        <w:tc>
          <w:tcPr>
            <w:tcW w:w="714" w:type="dxa"/>
            <w:shd w:val="clear" w:color="auto" w:fill="auto"/>
            <w:vAlign w:val="center"/>
          </w:tcPr>
          <w:p w14:paraId="0DEA990D" w14:textId="50759C81" w:rsidR="002C6F17" w:rsidRPr="00724262" w:rsidRDefault="002C6F17" w:rsidP="005C552F">
            <w:pPr>
              <w:jc w:val="center"/>
              <w:rPr>
                <w:sz w:val="15"/>
                <w:szCs w:val="15"/>
              </w:rPr>
            </w:pPr>
            <w:r w:rsidRPr="00724262">
              <w:rPr>
                <w:color w:val="000000"/>
                <w:sz w:val="15"/>
                <w:szCs w:val="15"/>
              </w:rPr>
              <w:t>46.9%</w:t>
            </w:r>
          </w:p>
        </w:tc>
        <w:tc>
          <w:tcPr>
            <w:tcW w:w="709" w:type="dxa"/>
          </w:tcPr>
          <w:p w14:paraId="51EF3C1D" w14:textId="293EDE37" w:rsidR="002C6F17" w:rsidRPr="00724262" w:rsidRDefault="002C6F17" w:rsidP="005C552F">
            <w:pPr>
              <w:jc w:val="center"/>
              <w:rPr>
                <w:color w:val="000000"/>
                <w:sz w:val="15"/>
                <w:szCs w:val="15"/>
              </w:rPr>
            </w:pPr>
            <w:r w:rsidRPr="00724262">
              <w:rPr>
                <w:color w:val="000000"/>
                <w:sz w:val="15"/>
                <w:szCs w:val="15"/>
              </w:rPr>
              <w:t>46.3%</w:t>
            </w:r>
          </w:p>
        </w:tc>
      </w:tr>
      <w:tr w:rsidR="002C6F17" w:rsidRPr="00724262" w14:paraId="228381BC" w14:textId="61E1FDD9" w:rsidTr="002C6F17">
        <w:trPr>
          <w:trHeight w:val="165"/>
          <w:jc w:val="center"/>
        </w:trPr>
        <w:tc>
          <w:tcPr>
            <w:tcW w:w="1110" w:type="dxa"/>
            <w:vMerge/>
            <w:shd w:val="clear" w:color="auto" w:fill="auto"/>
            <w:vAlign w:val="center"/>
            <w:hideMark/>
          </w:tcPr>
          <w:p w14:paraId="657F2AAF" w14:textId="77777777" w:rsidR="002C6F17" w:rsidRPr="00724262" w:rsidRDefault="002C6F17" w:rsidP="005C552F"/>
        </w:tc>
        <w:tc>
          <w:tcPr>
            <w:tcW w:w="1496" w:type="dxa"/>
            <w:shd w:val="clear" w:color="auto" w:fill="auto"/>
            <w:tcMar>
              <w:top w:w="60" w:type="dxa"/>
              <w:left w:w="60" w:type="dxa"/>
              <w:bottom w:w="60" w:type="dxa"/>
              <w:right w:w="60" w:type="dxa"/>
            </w:tcMar>
            <w:hideMark/>
          </w:tcPr>
          <w:p w14:paraId="5A957A94" w14:textId="77777777" w:rsidR="002C6F17" w:rsidRPr="00724262" w:rsidRDefault="002C6F17" w:rsidP="005C552F">
            <w:r w:rsidRPr="00724262">
              <w:rPr>
                <w:color w:val="000000"/>
                <w:sz w:val="15"/>
                <w:szCs w:val="15"/>
              </w:rPr>
              <w:t>BAME male</w:t>
            </w:r>
          </w:p>
        </w:tc>
        <w:tc>
          <w:tcPr>
            <w:tcW w:w="935" w:type="dxa"/>
            <w:shd w:val="clear" w:color="auto" w:fill="auto"/>
            <w:tcMar>
              <w:top w:w="60" w:type="dxa"/>
              <w:left w:w="60" w:type="dxa"/>
              <w:bottom w:w="60" w:type="dxa"/>
              <w:right w:w="60" w:type="dxa"/>
            </w:tcMar>
            <w:hideMark/>
          </w:tcPr>
          <w:p w14:paraId="338C5509" w14:textId="77777777" w:rsidR="002C6F17" w:rsidRPr="00724262" w:rsidRDefault="002C6F17" w:rsidP="005C552F">
            <w:pPr>
              <w:jc w:val="center"/>
              <w:rPr>
                <w:sz w:val="15"/>
                <w:szCs w:val="15"/>
              </w:rPr>
            </w:pPr>
            <w:r w:rsidRPr="00724262">
              <w:rPr>
                <w:color w:val="000000"/>
                <w:sz w:val="15"/>
                <w:szCs w:val="15"/>
              </w:rPr>
              <w:t>6.2%</w:t>
            </w:r>
          </w:p>
        </w:tc>
        <w:tc>
          <w:tcPr>
            <w:tcW w:w="1076" w:type="dxa"/>
            <w:shd w:val="clear" w:color="auto" w:fill="auto"/>
            <w:tcMar>
              <w:top w:w="60" w:type="dxa"/>
              <w:left w:w="60" w:type="dxa"/>
              <w:bottom w:w="60" w:type="dxa"/>
              <w:right w:w="60" w:type="dxa"/>
            </w:tcMar>
            <w:hideMark/>
          </w:tcPr>
          <w:p w14:paraId="29A708DF" w14:textId="545C07EA" w:rsidR="002C6F17" w:rsidRPr="00724262" w:rsidRDefault="002C6F17" w:rsidP="005C552F">
            <w:pPr>
              <w:jc w:val="center"/>
              <w:rPr>
                <w:sz w:val="15"/>
                <w:szCs w:val="15"/>
              </w:rPr>
            </w:pPr>
            <w:r w:rsidRPr="00724262">
              <w:rPr>
                <w:color w:val="000000"/>
                <w:sz w:val="15"/>
                <w:szCs w:val="15"/>
              </w:rPr>
              <w:t>8.2%</w:t>
            </w:r>
          </w:p>
        </w:tc>
        <w:tc>
          <w:tcPr>
            <w:tcW w:w="676" w:type="dxa"/>
            <w:shd w:val="clear" w:color="auto" w:fill="auto"/>
            <w:tcMar>
              <w:top w:w="60" w:type="dxa"/>
              <w:left w:w="60" w:type="dxa"/>
              <w:bottom w:w="60" w:type="dxa"/>
              <w:right w:w="60" w:type="dxa"/>
            </w:tcMar>
            <w:vAlign w:val="center"/>
            <w:hideMark/>
          </w:tcPr>
          <w:p w14:paraId="44953E1A" w14:textId="244399A1" w:rsidR="002C6F17" w:rsidRPr="00724262" w:rsidRDefault="002C6F17" w:rsidP="005C552F">
            <w:pPr>
              <w:jc w:val="center"/>
              <w:rPr>
                <w:sz w:val="15"/>
                <w:szCs w:val="15"/>
              </w:rPr>
            </w:pPr>
            <w:r w:rsidRPr="00724262">
              <w:rPr>
                <w:color w:val="000000"/>
                <w:sz w:val="15"/>
                <w:szCs w:val="15"/>
              </w:rPr>
              <w:t>1.0%</w:t>
            </w:r>
          </w:p>
        </w:tc>
        <w:tc>
          <w:tcPr>
            <w:tcW w:w="689" w:type="dxa"/>
            <w:gridSpan w:val="2"/>
            <w:shd w:val="clear" w:color="auto" w:fill="auto"/>
            <w:vAlign w:val="center"/>
          </w:tcPr>
          <w:p w14:paraId="080C1B3F" w14:textId="7A1CF8AC" w:rsidR="002C6F17" w:rsidRPr="00724262" w:rsidRDefault="002C6F17" w:rsidP="005C552F">
            <w:pPr>
              <w:jc w:val="center"/>
              <w:rPr>
                <w:sz w:val="15"/>
                <w:szCs w:val="15"/>
              </w:rPr>
            </w:pPr>
            <w:r w:rsidRPr="00724262">
              <w:rPr>
                <w:color w:val="000000"/>
                <w:sz w:val="15"/>
                <w:szCs w:val="15"/>
              </w:rPr>
              <w:t>2.4%</w:t>
            </w:r>
          </w:p>
        </w:tc>
        <w:tc>
          <w:tcPr>
            <w:tcW w:w="675" w:type="dxa"/>
            <w:shd w:val="clear" w:color="auto" w:fill="auto"/>
            <w:tcMar>
              <w:top w:w="60" w:type="dxa"/>
              <w:left w:w="60" w:type="dxa"/>
              <w:bottom w:w="60" w:type="dxa"/>
              <w:right w:w="60" w:type="dxa"/>
            </w:tcMar>
            <w:vAlign w:val="center"/>
            <w:hideMark/>
          </w:tcPr>
          <w:p w14:paraId="60FA2208" w14:textId="027B3A17" w:rsidR="002C6F17" w:rsidRPr="00724262" w:rsidRDefault="002C6F17" w:rsidP="005C552F">
            <w:pPr>
              <w:jc w:val="center"/>
              <w:rPr>
                <w:sz w:val="15"/>
                <w:szCs w:val="15"/>
              </w:rPr>
            </w:pPr>
            <w:r w:rsidRPr="00724262">
              <w:rPr>
                <w:color w:val="000000"/>
                <w:sz w:val="15"/>
                <w:szCs w:val="15"/>
              </w:rPr>
              <w:t>5.4%</w:t>
            </w:r>
          </w:p>
        </w:tc>
        <w:tc>
          <w:tcPr>
            <w:tcW w:w="714" w:type="dxa"/>
            <w:shd w:val="clear" w:color="auto" w:fill="auto"/>
            <w:vAlign w:val="center"/>
          </w:tcPr>
          <w:p w14:paraId="537DF742" w14:textId="06A22900" w:rsidR="002C6F17" w:rsidRPr="00724262" w:rsidRDefault="002C6F17" w:rsidP="005C552F">
            <w:pPr>
              <w:jc w:val="center"/>
              <w:rPr>
                <w:sz w:val="15"/>
                <w:szCs w:val="15"/>
              </w:rPr>
            </w:pPr>
            <w:r w:rsidRPr="00724262">
              <w:rPr>
                <w:color w:val="000000"/>
                <w:sz w:val="15"/>
                <w:szCs w:val="15"/>
              </w:rPr>
              <w:t>8.2%</w:t>
            </w:r>
          </w:p>
        </w:tc>
        <w:tc>
          <w:tcPr>
            <w:tcW w:w="709" w:type="dxa"/>
          </w:tcPr>
          <w:p w14:paraId="35D45B74" w14:textId="7A489079" w:rsidR="002C6F17" w:rsidRPr="00724262" w:rsidRDefault="002C6F17" w:rsidP="005C552F">
            <w:pPr>
              <w:jc w:val="center"/>
              <w:rPr>
                <w:color w:val="000000"/>
                <w:sz w:val="15"/>
                <w:szCs w:val="15"/>
              </w:rPr>
            </w:pPr>
            <w:r w:rsidRPr="00724262">
              <w:rPr>
                <w:color w:val="000000"/>
                <w:sz w:val="15"/>
                <w:szCs w:val="15"/>
              </w:rPr>
              <w:t>9.5%</w:t>
            </w:r>
          </w:p>
        </w:tc>
      </w:tr>
      <w:tr w:rsidR="002C6F17" w:rsidRPr="00724262" w14:paraId="0A17479B" w14:textId="2EC54104" w:rsidTr="002C6F17">
        <w:trPr>
          <w:trHeight w:val="165"/>
          <w:jc w:val="center"/>
        </w:trPr>
        <w:tc>
          <w:tcPr>
            <w:tcW w:w="1110" w:type="dxa"/>
            <w:vMerge/>
            <w:shd w:val="clear" w:color="auto" w:fill="auto"/>
            <w:vAlign w:val="center"/>
            <w:hideMark/>
          </w:tcPr>
          <w:p w14:paraId="2A14CC36" w14:textId="77777777" w:rsidR="002C6F17" w:rsidRPr="00724262" w:rsidRDefault="002C6F17" w:rsidP="005C552F"/>
        </w:tc>
        <w:tc>
          <w:tcPr>
            <w:tcW w:w="1496" w:type="dxa"/>
            <w:shd w:val="clear" w:color="auto" w:fill="auto"/>
            <w:tcMar>
              <w:top w:w="60" w:type="dxa"/>
              <w:left w:w="60" w:type="dxa"/>
              <w:bottom w:w="60" w:type="dxa"/>
              <w:right w:w="60" w:type="dxa"/>
            </w:tcMar>
            <w:hideMark/>
          </w:tcPr>
          <w:p w14:paraId="7AEAEEF5" w14:textId="77777777" w:rsidR="002C6F17" w:rsidRPr="00724262" w:rsidRDefault="002C6F17" w:rsidP="005C552F">
            <w:r w:rsidRPr="00724262">
              <w:rPr>
                <w:color w:val="000000"/>
                <w:sz w:val="15"/>
                <w:szCs w:val="15"/>
              </w:rPr>
              <w:t>BAME female</w:t>
            </w:r>
          </w:p>
        </w:tc>
        <w:tc>
          <w:tcPr>
            <w:tcW w:w="935" w:type="dxa"/>
            <w:shd w:val="clear" w:color="auto" w:fill="auto"/>
            <w:tcMar>
              <w:top w:w="60" w:type="dxa"/>
              <w:left w:w="60" w:type="dxa"/>
              <w:bottom w:w="60" w:type="dxa"/>
              <w:right w:w="60" w:type="dxa"/>
            </w:tcMar>
            <w:hideMark/>
          </w:tcPr>
          <w:p w14:paraId="21DE27D0" w14:textId="77777777" w:rsidR="002C6F17" w:rsidRPr="00724262" w:rsidRDefault="002C6F17" w:rsidP="005C552F">
            <w:pPr>
              <w:jc w:val="center"/>
              <w:rPr>
                <w:sz w:val="15"/>
                <w:szCs w:val="15"/>
              </w:rPr>
            </w:pPr>
            <w:r w:rsidRPr="00724262">
              <w:rPr>
                <w:color w:val="000000"/>
                <w:sz w:val="15"/>
                <w:szCs w:val="15"/>
              </w:rPr>
              <w:t>8.5%</w:t>
            </w:r>
          </w:p>
        </w:tc>
        <w:tc>
          <w:tcPr>
            <w:tcW w:w="1076" w:type="dxa"/>
            <w:shd w:val="clear" w:color="auto" w:fill="auto"/>
            <w:tcMar>
              <w:top w:w="60" w:type="dxa"/>
              <w:left w:w="60" w:type="dxa"/>
              <w:bottom w:w="60" w:type="dxa"/>
              <w:right w:w="60" w:type="dxa"/>
            </w:tcMar>
            <w:hideMark/>
          </w:tcPr>
          <w:p w14:paraId="62AA254F" w14:textId="7E2B3E19" w:rsidR="002C6F17" w:rsidRPr="00724262" w:rsidRDefault="002C6F17" w:rsidP="005C552F">
            <w:pPr>
              <w:jc w:val="center"/>
              <w:rPr>
                <w:sz w:val="15"/>
                <w:szCs w:val="15"/>
              </w:rPr>
            </w:pPr>
            <w:r w:rsidRPr="00724262">
              <w:rPr>
                <w:color w:val="000000"/>
                <w:sz w:val="15"/>
                <w:szCs w:val="15"/>
              </w:rPr>
              <w:t>12.3%</w:t>
            </w:r>
          </w:p>
        </w:tc>
        <w:tc>
          <w:tcPr>
            <w:tcW w:w="676" w:type="dxa"/>
            <w:shd w:val="clear" w:color="auto" w:fill="auto"/>
            <w:tcMar>
              <w:top w:w="60" w:type="dxa"/>
              <w:left w:w="60" w:type="dxa"/>
              <w:bottom w:w="60" w:type="dxa"/>
              <w:right w:w="60" w:type="dxa"/>
            </w:tcMar>
            <w:vAlign w:val="center"/>
            <w:hideMark/>
          </w:tcPr>
          <w:p w14:paraId="203503A8" w14:textId="53F1287E" w:rsidR="002C6F17" w:rsidRPr="00724262" w:rsidRDefault="002C6F17" w:rsidP="005C552F">
            <w:pPr>
              <w:jc w:val="center"/>
              <w:rPr>
                <w:sz w:val="15"/>
                <w:szCs w:val="15"/>
              </w:rPr>
            </w:pPr>
            <w:r w:rsidRPr="00724262">
              <w:rPr>
                <w:color w:val="000000"/>
                <w:sz w:val="15"/>
                <w:szCs w:val="15"/>
              </w:rPr>
              <w:t>0.2%</w:t>
            </w:r>
          </w:p>
        </w:tc>
        <w:tc>
          <w:tcPr>
            <w:tcW w:w="689" w:type="dxa"/>
            <w:gridSpan w:val="2"/>
            <w:shd w:val="clear" w:color="auto" w:fill="auto"/>
            <w:vAlign w:val="center"/>
          </w:tcPr>
          <w:p w14:paraId="3466443B" w14:textId="7A3602B3" w:rsidR="002C6F17" w:rsidRPr="00724262" w:rsidRDefault="002C6F17" w:rsidP="005C552F">
            <w:pPr>
              <w:jc w:val="center"/>
              <w:rPr>
                <w:sz w:val="15"/>
                <w:szCs w:val="15"/>
              </w:rPr>
            </w:pPr>
            <w:r w:rsidRPr="00724262">
              <w:rPr>
                <w:color w:val="000000"/>
                <w:sz w:val="15"/>
                <w:szCs w:val="15"/>
              </w:rPr>
              <w:t>1.8%</w:t>
            </w:r>
          </w:p>
        </w:tc>
        <w:tc>
          <w:tcPr>
            <w:tcW w:w="675" w:type="dxa"/>
            <w:shd w:val="clear" w:color="auto" w:fill="auto"/>
            <w:tcMar>
              <w:top w:w="60" w:type="dxa"/>
              <w:left w:w="60" w:type="dxa"/>
              <w:bottom w:w="60" w:type="dxa"/>
              <w:right w:w="60" w:type="dxa"/>
            </w:tcMar>
            <w:vAlign w:val="center"/>
            <w:hideMark/>
          </w:tcPr>
          <w:p w14:paraId="2D147584" w14:textId="317C3C4E" w:rsidR="002C6F17" w:rsidRPr="00724262" w:rsidRDefault="002C6F17" w:rsidP="005C552F">
            <w:pPr>
              <w:jc w:val="center"/>
              <w:rPr>
                <w:sz w:val="15"/>
                <w:szCs w:val="15"/>
              </w:rPr>
            </w:pPr>
            <w:r w:rsidRPr="00724262">
              <w:rPr>
                <w:color w:val="000000"/>
                <w:sz w:val="15"/>
                <w:szCs w:val="15"/>
              </w:rPr>
              <w:t>6.2%</w:t>
            </w:r>
          </w:p>
        </w:tc>
        <w:tc>
          <w:tcPr>
            <w:tcW w:w="714" w:type="dxa"/>
            <w:shd w:val="clear" w:color="auto" w:fill="auto"/>
            <w:vAlign w:val="center"/>
          </w:tcPr>
          <w:p w14:paraId="525460ED" w14:textId="6D9036AF" w:rsidR="002C6F17" w:rsidRPr="00724262" w:rsidRDefault="002C6F17" w:rsidP="005C552F">
            <w:pPr>
              <w:jc w:val="center"/>
              <w:rPr>
                <w:sz w:val="15"/>
                <w:szCs w:val="15"/>
              </w:rPr>
            </w:pPr>
            <w:r w:rsidRPr="00724262">
              <w:rPr>
                <w:color w:val="000000"/>
                <w:sz w:val="15"/>
                <w:szCs w:val="15"/>
              </w:rPr>
              <w:t>12.3%</w:t>
            </w:r>
          </w:p>
        </w:tc>
        <w:tc>
          <w:tcPr>
            <w:tcW w:w="709" w:type="dxa"/>
          </w:tcPr>
          <w:p w14:paraId="605C020E" w14:textId="26308E72" w:rsidR="002C6F17" w:rsidRPr="00724262" w:rsidRDefault="002C6F17" w:rsidP="005C552F">
            <w:pPr>
              <w:jc w:val="center"/>
              <w:rPr>
                <w:color w:val="000000"/>
                <w:sz w:val="15"/>
                <w:szCs w:val="15"/>
              </w:rPr>
            </w:pPr>
            <w:r w:rsidRPr="00724262">
              <w:rPr>
                <w:color w:val="000000"/>
                <w:sz w:val="15"/>
                <w:szCs w:val="15"/>
              </w:rPr>
              <w:t>13.9%</w:t>
            </w:r>
          </w:p>
        </w:tc>
      </w:tr>
      <w:tr w:rsidR="002C6F17" w:rsidRPr="00724262" w14:paraId="14DB752D" w14:textId="44C7B77D" w:rsidTr="002C6F17">
        <w:trPr>
          <w:trHeight w:val="165"/>
          <w:jc w:val="center"/>
        </w:trPr>
        <w:tc>
          <w:tcPr>
            <w:tcW w:w="1110" w:type="dxa"/>
            <w:vMerge w:val="restart"/>
            <w:shd w:val="clear" w:color="auto" w:fill="auto"/>
            <w:tcMar>
              <w:top w:w="60" w:type="dxa"/>
              <w:left w:w="60" w:type="dxa"/>
              <w:bottom w:w="60" w:type="dxa"/>
              <w:right w:w="60" w:type="dxa"/>
            </w:tcMar>
            <w:hideMark/>
          </w:tcPr>
          <w:p w14:paraId="3A22C12D" w14:textId="77777777" w:rsidR="002C6F17" w:rsidRPr="00724262" w:rsidRDefault="002C6F17" w:rsidP="005C552F">
            <w:r w:rsidRPr="00724262">
              <w:rPr>
                <w:b/>
                <w:bCs/>
                <w:color w:val="000000"/>
                <w:sz w:val="15"/>
                <w:szCs w:val="15"/>
              </w:rPr>
              <w:t>Progression to partner level</w:t>
            </w:r>
          </w:p>
        </w:tc>
        <w:tc>
          <w:tcPr>
            <w:tcW w:w="1496" w:type="dxa"/>
            <w:shd w:val="clear" w:color="auto" w:fill="auto"/>
            <w:tcMar>
              <w:top w:w="60" w:type="dxa"/>
              <w:left w:w="60" w:type="dxa"/>
              <w:bottom w:w="60" w:type="dxa"/>
              <w:right w:w="60" w:type="dxa"/>
            </w:tcMar>
            <w:hideMark/>
          </w:tcPr>
          <w:p w14:paraId="6259BA35" w14:textId="77777777" w:rsidR="002C6F17" w:rsidRPr="00724262" w:rsidRDefault="002C6F17" w:rsidP="005C552F">
            <w:r w:rsidRPr="00724262">
              <w:rPr>
                <w:color w:val="000000"/>
                <w:sz w:val="15"/>
                <w:szCs w:val="15"/>
              </w:rPr>
              <w:t>Non-partners</w:t>
            </w:r>
          </w:p>
        </w:tc>
        <w:tc>
          <w:tcPr>
            <w:tcW w:w="935" w:type="dxa"/>
            <w:shd w:val="clear" w:color="auto" w:fill="auto"/>
            <w:tcMar>
              <w:top w:w="60" w:type="dxa"/>
              <w:left w:w="60" w:type="dxa"/>
              <w:bottom w:w="60" w:type="dxa"/>
              <w:right w:w="60" w:type="dxa"/>
            </w:tcMar>
            <w:hideMark/>
          </w:tcPr>
          <w:p w14:paraId="27495B72" w14:textId="77777777" w:rsidR="002C6F17" w:rsidRPr="00724262" w:rsidRDefault="002C6F17" w:rsidP="005C552F">
            <w:pPr>
              <w:jc w:val="center"/>
              <w:rPr>
                <w:sz w:val="15"/>
                <w:szCs w:val="15"/>
              </w:rPr>
            </w:pPr>
            <w:r w:rsidRPr="00724262">
              <w:rPr>
                <w:color w:val="000000"/>
                <w:sz w:val="15"/>
                <w:szCs w:val="15"/>
              </w:rPr>
              <w:t>56.8%</w:t>
            </w:r>
          </w:p>
        </w:tc>
        <w:tc>
          <w:tcPr>
            <w:tcW w:w="1076" w:type="dxa"/>
            <w:shd w:val="clear" w:color="auto" w:fill="auto"/>
            <w:tcMar>
              <w:top w:w="60" w:type="dxa"/>
              <w:left w:w="60" w:type="dxa"/>
              <w:bottom w:w="60" w:type="dxa"/>
              <w:right w:w="60" w:type="dxa"/>
            </w:tcMar>
            <w:hideMark/>
          </w:tcPr>
          <w:p w14:paraId="4445F63C" w14:textId="283016A6" w:rsidR="002C6F17" w:rsidRPr="00724262" w:rsidRDefault="002C6F17" w:rsidP="005C552F">
            <w:pPr>
              <w:jc w:val="center"/>
              <w:rPr>
                <w:sz w:val="15"/>
                <w:szCs w:val="15"/>
              </w:rPr>
            </w:pPr>
            <w:r w:rsidRPr="00724262">
              <w:rPr>
                <w:color w:val="000000"/>
                <w:sz w:val="15"/>
                <w:szCs w:val="15"/>
              </w:rPr>
              <w:t>71.8%</w:t>
            </w:r>
          </w:p>
        </w:tc>
        <w:tc>
          <w:tcPr>
            <w:tcW w:w="676" w:type="dxa"/>
            <w:shd w:val="clear" w:color="auto" w:fill="auto"/>
            <w:tcMar>
              <w:top w:w="60" w:type="dxa"/>
              <w:left w:w="60" w:type="dxa"/>
              <w:bottom w:w="60" w:type="dxa"/>
              <w:right w:w="60" w:type="dxa"/>
            </w:tcMar>
            <w:vAlign w:val="center"/>
            <w:hideMark/>
          </w:tcPr>
          <w:p w14:paraId="4DAA7054" w14:textId="0E4A150C" w:rsidR="002C6F17" w:rsidRPr="00724262" w:rsidRDefault="002C6F17" w:rsidP="005C552F">
            <w:pPr>
              <w:jc w:val="center"/>
              <w:rPr>
                <w:sz w:val="15"/>
                <w:szCs w:val="15"/>
              </w:rPr>
            </w:pPr>
            <w:r w:rsidRPr="00724262">
              <w:rPr>
                <w:color w:val="000000"/>
                <w:sz w:val="15"/>
                <w:szCs w:val="15"/>
              </w:rPr>
              <w:t>25.7%</w:t>
            </w:r>
          </w:p>
        </w:tc>
        <w:tc>
          <w:tcPr>
            <w:tcW w:w="689" w:type="dxa"/>
            <w:gridSpan w:val="2"/>
            <w:shd w:val="clear" w:color="auto" w:fill="auto"/>
            <w:vAlign w:val="center"/>
          </w:tcPr>
          <w:p w14:paraId="4B04431F" w14:textId="2BCE19B7" w:rsidR="002C6F17" w:rsidRPr="00724262" w:rsidRDefault="002C6F17" w:rsidP="005C552F">
            <w:pPr>
              <w:jc w:val="center"/>
              <w:rPr>
                <w:sz w:val="15"/>
                <w:szCs w:val="15"/>
              </w:rPr>
            </w:pPr>
            <w:r w:rsidRPr="00724262">
              <w:rPr>
                <w:color w:val="000000"/>
                <w:sz w:val="15"/>
                <w:szCs w:val="15"/>
              </w:rPr>
              <w:t>29.5%</w:t>
            </w:r>
          </w:p>
        </w:tc>
        <w:tc>
          <w:tcPr>
            <w:tcW w:w="675" w:type="dxa"/>
            <w:shd w:val="clear" w:color="auto" w:fill="auto"/>
            <w:tcMar>
              <w:top w:w="60" w:type="dxa"/>
              <w:left w:w="60" w:type="dxa"/>
              <w:bottom w:w="60" w:type="dxa"/>
              <w:right w:w="60" w:type="dxa"/>
            </w:tcMar>
            <w:vAlign w:val="center"/>
            <w:hideMark/>
          </w:tcPr>
          <w:p w14:paraId="405056A8" w14:textId="27008EFD" w:rsidR="002C6F17" w:rsidRPr="00724262" w:rsidRDefault="002C6F17" w:rsidP="005C552F">
            <w:pPr>
              <w:jc w:val="center"/>
              <w:rPr>
                <w:sz w:val="15"/>
                <w:szCs w:val="15"/>
              </w:rPr>
            </w:pPr>
            <w:r w:rsidRPr="00724262">
              <w:rPr>
                <w:color w:val="000000"/>
                <w:sz w:val="15"/>
                <w:szCs w:val="15"/>
              </w:rPr>
              <w:t>45.0%</w:t>
            </w:r>
          </w:p>
        </w:tc>
        <w:tc>
          <w:tcPr>
            <w:tcW w:w="714" w:type="dxa"/>
            <w:shd w:val="clear" w:color="auto" w:fill="auto"/>
            <w:vAlign w:val="center"/>
          </w:tcPr>
          <w:p w14:paraId="7D8FE89B" w14:textId="7E5F1D1A" w:rsidR="002C6F17" w:rsidRPr="00724262" w:rsidRDefault="002C6F17" w:rsidP="005C552F">
            <w:pPr>
              <w:jc w:val="center"/>
              <w:rPr>
                <w:sz w:val="15"/>
                <w:szCs w:val="15"/>
              </w:rPr>
            </w:pPr>
            <w:r w:rsidRPr="00724262">
              <w:rPr>
                <w:color w:val="000000"/>
                <w:sz w:val="15"/>
                <w:szCs w:val="15"/>
              </w:rPr>
              <w:t>71.1%</w:t>
            </w:r>
          </w:p>
        </w:tc>
        <w:tc>
          <w:tcPr>
            <w:tcW w:w="709" w:type="dxa"/>
          </w:tcPr>
          <w:p w14:paraId="3CD71F89" w14:textId="74AF46C1" w:rsidR="002C6F17" w:rsidRPr="00724262" w:rsidRDefault="002C6F17" w:rsidP="005C552F">
            <w:pPr>
              <w:jc w:val="center"/>
              <w:rPr>
                <w:color w:val="000000"/>
                <w:sz w:val="15"/>
                <w:szCs w:val="15"/>
              </w:rPr>
            </w:pPr>
            <w:r w:rsidRPr="00724262">
              <w:rPr>
                <w:color w:val="000000"/>
                <w:sz w:val="15"/>
                <w:szCs w:val="15"/>
              </w:rPr>
              <w:t>81.1%</w:t>
            </w:r>
          </w:p>
        </w:tc>
      </w:tr>
      <w:tr w:rsidR="002C6F17" w:rsidRPr="00724262" w14:paraId="53E6D2FE" w14:textId="23E19E8B" w:rsidTr="002C6F17">
        <w:trPr>
          <w:trHeight w:val="165"/>
          <w:jc w:val="center"/>
        </w:trPr>
        <w:tc>
          <w:tcPr>
            <w:tcW w:w="1110" w:type="dxa"/>
            <w:vMerge/>
            <w:shd w:val="clear" w:color="auto" w:fill="auto"/>
            <w:vAlign w:val="center"/>
            <w:hideMark/>
          </w:tcPr>
          <w:p w14:paraId="422B045B" w14:textId="77777777" w:rsidR="002C6F17" w:rsidRPr="00724262" w:rsidRDefault="002C6F17" w:rsidP="005C552F"/>
        </w:tc>
        <w:tc>
          <w:tcPr>
            <w:tcW w:w="1496" w:type="dxa"/>
            <w:shd w:val="clear" w:color="auto" w:fill="auto"/>
            <w:tcMar>
              <w:top w:w="60" w:type="dxa"/>
              <w:left w:w="60" w:type="dxa"/>
              <w:bottom w:w="60" w:type="dxa"/>
              <w:right w:w="60" w:type="dxa"/>
            </w:tcMar>
            <w:hideMark/>
          </w:tcPr>
          <w:p w14:paraId="0752FC11" w14:textId="77777777" w:rsidR="002C6F17" w:rsidRPr="00724262" w:rsidRDefault="002C6F17" w:rsidP="005C552F">
            <w:r w:rsidRPr="00724262">
              <w:rPr>
                <w:color w:val="000000"/>
                <w:sz w:val="15"/>
                <w:szCs w:val="15"/>
              </w:rPr>
              <w:t>In-house solicitors</w:t>
            </w:r>
          </w:p>
        </w:tc>
        <w:tc>
          <w:tcPr>
            <w:tcW w:w="935" w:type="dxa"/>
            <w:shd w:val="clear" w:color="auto" w:fill="auto"/>
            <w:tcMar>
              <w:top w:w="60" w:type="dxa"/>
              <w:left w:w="60" w:type="dxa"/>
              <w:bottom w:w="60" w:type="dxa"/>
              <w:right w:w="60" w:type="dxa"/>
            </w:tcMar>
            <w:hideMark/>
          </w:tcPr>
          <w:p w14:paraId="159CC5F6" w14:textId="77777777" w:rsidR="002C6F17" w:rsidRPr="00724262" w:rsidRDefault="002C6F17" w:rsidP="005C552F">
            <w:pPr>
              <w:jc w:val="center"/>
              <w:rPr>
                <w:sz w:val="15"/>
                <w:szCs w:val="15"/>
              </w:rPr>
            </w:pPr>
            <w:r w:rsidRPr="00724262">
              <w:rPr>
                <w:color w:val="000000"/>
                <w:sz w:val="15"/>
                <w:szCs w:val="15"/>
              </w:rPr>
              <w:t>6.2%</w:t>
            </w:r>
          </w:p>
        </w:tc>
        <w:tc>
          <w:tcPr>
            <w:tcW w:w="1076" w:type="dxa"/>
            <w:shd w:val="clear" w:color="auto" w:fill="auto"/>
            <w:tcMar>
              <w:top w:w="60" w:type="dxa"/>
              <w:left w:w="60" w:type="dxa"/>
              <w:bottom w:w="60" w:type="dxa"/>
              <w:right w:w="60" w:type="dxa"/>
            </w:tcMar>
            <w:hideMark/>
          </w:tcPr>
          <w:p w14:paraId="3A63212B" w14:textId="0787EA75" w:rsidR="002C6F17" w:rsidRPr="00724262" w:rsidRDefault="002C6F17" w:rsidP="005C552F">
            <w:pPr>
              <w:jc w:val="center"/>
              <w:rPr>
                <w:sz w:val="15"/>
                <w:szCs w:val="15"/>
              </w:rPr>
            </w:pPr>
            <w:r w:rsidRPr="00724262">
              <w:rPr>
                <w:color w:val="000000"/>
                <w:sz w:val="15"/>
                <w:szCs w:val="15"/>
              </w:rPr>
              <w:t>10.4%</w:t>
            </w:r>
          </w:p>
        </w:tc>
        <w:tc>
          <w:tcPr>
            <w:tcW w:w="676" w:type="dxa"/>
            <w:shd w:val="clear" w:color="auto" w:fill="auto"/>
            <w:tcMar>
              <w:top w:w="60" w:type="dxa"/>
              <w:left w:w="60" w:type="dxa"/>
              <w:bottom w:w="60" w:type="dxa"/>
              <w:right w:w="60" w:type="dxa"/>
            </w:tcMar>
            <w:vAlign w:val="center"/>
            <w:hideMark/>
          </w:tcPr>
          <w:p w14:paraId="6ACB5DA1" w14:textId="057A9232" w:rsidR="002C6F17" w:rsidRPr="00724262" w:rsidRDefault="002C6F17" w:rsidP="005C552F">
            <w:pPr>
              <w:jc w:val="center"/>
              <w:rPr>
                <w:sz w:val="15"/>
                <w:szCs w:val="15"/>
              </w:rPr>
            </w:pPr>
            <w:r w:rsidRPr="00724262">
              <w:rPr>
                <w:color w:val="000000"/>
                <w:sz w:val="15"/>
                <w:szCs w:val="15"/>
              </w:rPr>
              <w:t>0.3%</w:t>
            </w:r>
          </w:p>
        </w:tc>
        <w:tc>
          <w:tcPr>
            <w:tcW w:w="689" w:type="dxa"/>
            <w:gridSpan w:val="2"/>
            <w:shd w:val="clear" w:color="auto" w:fill="auto"/>
            <w:vAlign w:val="center"/>
          </w:tcPr>
          <w:p w14:paraId="07FC4E4F" w14:textId="2C8254D3" w:rsidR="002C6F17" w:rsidRPr="00724262" w:rsidRDefault="002C6F17" w:rsidP="005C552F">
            <w:pPr>
              <w:jc w:val="center"/>
              <w:rPr>
                <w:sz w:val="15"/>
                <w:szCs w:val="15"/>
              </w:rPr>
            </w:pPr>
            <w:r w:rsidRPr="00724262">
              <w:rPr>
                <w:color w:val="000000"/>
                <w:sz w:val="15"/>
                <w:szCs w:val="15"/>
              </w:rPr>
              <w:t>1.7%</w:t>
            </w:r>
          </w:p>
        </w:tc>
        <w:tc>
          <w:tcPr>
            <w:tcW w:w="675" w:type="dxa"/>
            <w:shd w:val="clear" w:color="auto" w:fill="auto"/>
            <w:tcMar>
              <w:top w:w="60" w:type="dxa"/>
              <w:left w:w="60" w:type="dxa"/>
              <w:bottom w:w="60" w:type="dxa"/>
              <w:right w:w="60" w:type="dxa"/>
            </w:tcMar>
            <w:vAlign w:val="center"/>
            <w:hideMark/>
          </w:tcPr>
          <w:p w14:paraId="2FB46434" w14:textId="69C5A713" w:rsidR="002C6F17" w:rsidRPr="00724262" w:rsidRDefault="002C6F17" w:rsidP="005C552F">
            <w:pPr>
              <w:jc w:val="center"/>
              <w:rPr>
                <w:sz w:val="15"/>
                <w:szCs w:val="15"/>
              </w:rPr>
            </w:pPr>
            <w:r w:rsidRPr="00724262">
              <w:rPr>
                <w:color w:val="000000"/>
                <w:sz w:val="15"/>
                <w:szCs w:val="15"/>
              </w:rPr>
              <w:t>4.0%</w:t>
            </w:r>
          </w:p>
        </w:tc>
        <w:tc>
          <w:tcPr>
            <w:tcW w:w="714" w:type="dxa"/>
            <w:shd w:val="clear" w:color="auto" w:fill="auto"/>
            <w:vAlign w:val="center"/>
          </w:tcPr>
          <w:p w14:paraId="7554DE73" w14:textId="57A41E19" w:rsidR="002C6F17" w:rsidRPr="00724262" w:rsidRDefault="002C6F17" w:rsidP="005C552F">
            <w:pPr>
              <w:jc w:val="center"/>
              <w:rPr>
                <w:sz w:val="15"/>
                <w:szCs w:val="15"/>
              </w:rPr>
            </w:pPr>
            <w:r w:rsidRPr="00724262">
              <w:rPr>
                <w:color w:val="000000"/>
                <w:sz w:val="15"/>
                <w:szCs w:val="15"/>
              </w:rPr>
              <w:t>8.9%</w:t>
            </w:r>
          </w:p>
        </w:tc>
        <w:tc>
          <w:tcPr>
            <w:tcW w:w="709" w:type="dxa"/>
          </w:tcPr>
          <w:p w14:paraId="218BF0D2" w14:textId="251E84ED" w:rsidR="002C6F17" w:rsidRPr="00724262" w:rsidRDefault="002C6F17" w:rsidP="005C552F">
            <w:pPr>
              <w:jc w:val="center"/>
              <w:rPr>
                <w:color w:val="000000"/>
                <w:sz w:val="15"/>
                <w:szCs w:val="15"/>
              </w:rPr>
            </w:pPr>
            <w:r w:rsidRPr="00724262">
              <w:rPr>
                <w:color w:val="000000"/>
                <w:sz w:val="15"/>
                <w:szCs w:val="15"/>
              </w:rPr>
              <w:t>10.1%</w:t>
            </w:r>
          </w:p>
        </w:tc>
      </w:tr>
      <w:tr w:rsidR="002C6F17" w:rsidRPr="00724262" w14:paraId="02F2D389" w14:textId="10A27638" w:rsidTr="002C6F17">
        <w:trPr>
          <w:trHeight w:val="165"/>
          <w:jc w:val="center"/>
        </w:trPr>
        <w:tc>
          <w:tcPr>
            <w:tcW w:w="1110" w:type="dxa"/>
            <w:vMerge/>
            <w:shd w:val="clear" w:color="auto" w:fill="auto"/>
            <w:vAlign w:val="center"/>
            <w:hideMark/>
          </w:tcPr>
          <w:p w14:paraId="593945CB" w14:textId="77777777" w:rsidR="002C6F17" w:rsidRPr="00724262" w:rsidRDefault="002C6F17" w:rsidP="005C552F"/>
        </w:tc>
        <w:tc>
          <w:tcPr>
            <w:tcW w:w="1496" w:type="dxa"/>
            <w:tcBorders>
              <w:bottom w:val="single" w:sz="4" w:space="0" w:color="auto"/>
            </w:tcBorders>
            <w:shd w:val="clear" w:color="auto" w:fill="auto"/>
            <w:tcMar>
              <w:top w:w="60" w:type="dxa"/>
              <w:left w:w="60" w:type="dxa"/>
              <w:bottom w:w="60" w:type="dxa"/>
              <w:right w:w="60" w:type="dxa"/>
            </w:tcMar>
            <w:hideMark/>
          </w:tcPr>
          <w:p w14:paraId="05376FB1" w14:textId="77777777" w:rsidR="002C6F17" w:rsidRPr="00724262" w:rsidRDefault="002C6F17" w:rsidP="005C552F">
            <w:r w:rsidRPr="00724262">
              <w:rPr>
                <w:color w:val="000000"/>
                <w:sz w:val="15"/>
                <w:szCs w:val="15"/>
              </w:rPr>
              <w:t>Partners</w:t>
            </w:r>
          </w:p>
        </w:tc>
        <w:tc>
          <w:tcPr>
            <w:tcW w:w="935" w:type="dxa"/>
            <w:tcBorders>
              <w:bottom w:val="single" w:sz="4" w:space="0" w:color="auto"/>
            </w:tcBorders>
            <w:shd w:val="clear" w:color="auto" w:fill="auto"/>
            <w:tcMar>
              <w:top w:w="60" w:type="dxa"/>
              <w:left w:w="60" w:type="dxa"/>
              <w:bottom w:w="60" w:type="dxa"/>
              <w:right w:w="60" w:type="dxa"/>
            </w:tcMar>
            <w:hideMark/>
          </w:tcPr>
          <w:p w14:paraId="3AC47ED7" w14:textId="77777777" w:rsidR="002C6F17" w:rsidRPr="00724262" w:rsidRDefault="002C6F17" w:rsidP="005C552F">
            <w:pPr>
              <w:jc w:val="center"/>
              <w:rPr>
                <w:sz w:val="15"/>
                <w:szCs w:val="15"/>
              </w:rPr>
            </w:pPr>
            <w:r w:rsidRPr="00724262">
              <w:rPr>
                <w:color w:val="000000"/>
                <w:sz w:val="15"/>
                <w:szCs w:val="15"/>
              </w:rPr>
              <w:t>37.0%</w:t>
            </w:r>
          </w:p>
        </w:tc>
        <w:tc>
          <w:tcPr>
            <w:tcW w:w="1076" w:type="dxa"/>
            <w:tcBorders>
              <w:bottom w:val="single" w:sz="4" w:space="0" w:color="auto"/>
            </w:tcBorders>
            <w:shd w:val="clear" w:color="auto" w:fill="auto"/>
            <w:tcMar>
              <w:top w:w="60" w:type="dxa"/>
              <w:left w:w="60" w:type="dxa"/>
              <w:bottom w:w="60" w:type="dxa"/>
              <w:right w:w="60" w:type="dxa"/>
            </w:tcMar>
            <w:hideMark/>
          </w:tcPr>
          <w:p w14:paraId="1F42D806" w14:textId="47C20ADE" w:rsidR="002C6F17" w:rsidRPr="00724262" w:rsidRDefault="002C6F17" w:rsidP="005C552F">
            <w:pPr>
              <w:jc w:val="center"/>
              <w:rPr>
                <w:sz w:val="15"/>
                <w:szCs w:val="15"/>
              </w:rPr>
            </w:pPr>
            <w:r w:rsidRPr="00724262">
              <w:rPr>
                <w:color w:val="000000"/>
                <w:sz w:val="15"/>
                <w:szCs w:val="15"/>
              </w:rPr>
              <w:t>17.8%</w:t>
            </w:r>
          </w:p>
        </w:tc>
        <w:tc>
          <w:tcPr>
            <w:tcW w:w="676" w:type="dxa"/>
            <w:tcBorders>
              <w:bottom w:val="single" w:sz="4" w:space="0" w:color="auto"/>
            </w:tcBorders>
            <w:shd w:val="clear" w:color="auto" w:fill="auto"/>
            <w:tcMar>
              <w:top w:w="60" w:type="dxa"/>
              <w:left w:w="60" w:type="dxa"/>
              <w:bottom w:w="60" w:type="dxa"/>
              <w:right w:w="60" w:type="dxa"/>
            </w:tcMar>
            <w:vAlign w:val="center"/>
            <w:hideMark/>
          </w:tcPr>
          <w:p w14:paraId="485813DF" w14:textId="4310D22C" w:rsidR="002C6F17" w:rsidRPr="00724262" w:rsidRDefault="002C6F17" w:rsidP="005C552F">
            <w:pPr>
              <w:jc w:val="center"/>
              <w:rPr>
                <w:sz w:val="15"/>
                <w:szCs w:val="15"/>
              </w:rPr>
            </w:pPr>
            <w:r w:rsidRPr="00724262">
              <w:rPr>
                <w:color w:val="000000"/>
                <w:sz w:val="15"/>
                <w:szCs w:val="15"/>
              </w:rPr>
              <w:t>74.0%</w:t>
            </w:r>
          </w:p>
        </w:tc>
        <w:tc>
          <w:tcPr>
            <w:tcW w:w="689" w:type="dxa"/>
            <w:gridSpan w:val="2"/>
            <w:tcBorders>
              <w:bottom w:val="single" w:sz="4" w:space="0" w:color="auto"/>
            </w:tcBorders>
            <w:shd w:val="clear" w:color="auto" w:fill="auto"/>
            <w:vAlign w:val="center"/>
          </w:tcPr>
          <w:p w14:paraId="62661074" w14:textId="16FEEB48" w:rsidR="002C6F17" w:rsidRPr="00724262" w:rsidRDefault="002C6F17" w:rsidP="005C552F">
            <w:pPr>
              <w:jc w:val="center"/>
              <w:rPr>
                <w:sz w:val="15"/>
                <w:szCs w:val="15"/>
              </w:rPr>
            </w:pPr>
            <w:r w:rsidRPr="00724262">
              <w:rPr>
                <w:color w:val="000000"/>
                <w:sz w:val="15"/>
                <w:szCs w:val="15"/>
              </w:rPr>
              <w:t>68.8%</w:t>
            </w:r>
          </w:p>
        </w:tc>
        <w:tc>
          <w:tcPr>
            <w:tcW w:w="675" w:type="dxa"/>
            <w:tcBorders>
              <w:bottom w:val="single" w:sz="4" w:space="0" w:color="auto"/>
            </w:tcBorders>
            <w:shd w:val="clear" w:color="auto" w:fill="auto"/>
            <w:tcMar>
              <w:top w:w="60" w:type="dxa"/>
              <w:left w:w="60" w:type="dxa"/>
              <w:bottom w:w="60" w:type="dxa"/>
              <w:right w:w="60" w:type="dxa"/>
            </w:tcMar>
            <w:vAlign w:val="center"/>
            <w:hideMark/>
          </w:tcPr>
          <w:p w14:paraId="3E11DA0B" w14:textId="07D52E06" w:rsidR="002C6F17" w:rsidRPr="00724262" w:rsidRDefault="002C6F17" w:rsidP="005C552F">
            <w:pPr>
              <w:jc w:val="center"/>
              <w:rPr>
                <w:sz w:val="15"/>
                <w:szCs w:val="15"/>
              </w:rPr>
            </w:pPr>
            <w:r w:rsidRPr="00724262">
              <w:rPr>
                <w:color w:val="000000"/>
                <w:sz w:val="15"/>
                <w:szCs w:val="15"/>
              </w:rPr>
              <w:t>51.0%</w:t>
            </w:r>
          </w:p>
        </w:tc>
        <w:tc>
          <w:tcPr>
            <w:tcW w:w="714" w:type="dxa"/>
            <w:tcBorders>
              <w:bottom w:val="single" w:sz="4" w:space="0" w:color="auto"/>
            </w:tcBorders>
            <w:shd w:val="clear" w:color="auto" w:fill="auto"/>
            <w:vAlign w:val="center"/>
          </w:tcPr>
          <w:p w14:paraId="00922DC7" w14:textId="50D89E0B" w:rsidR="002C6F17" w:rsidRPr="00724262" w:rsidRDefault="002C6F17" w:rsidP="005C552F">
            <w:pPr>
              <w:jc w:val="center"/>
              <w:rPr>
                <w:sz w:val="15"/>
                <w:szCs w:val="15"/>
              </w:rPr>
            </w:pPr>
            <w:r w:rsidRPr="00724262">
              <w:rPr>
                <w:color w:val="000000"/>
                <w:sz w:val="15"/>
                <w:szCs w:val="15"/>
              </w:rPr>
              <w:t>20.1%</w:t>
            </w:r>
          </w:p>
        </w:tc>
        <w:tc>
          <w:tcPr>
            <w:tcW w:w="709" w:type="dxa"/>
            <w:tcBorders>
              <w:bottom w:val="single" w:sz="4" w:space="0" w:color="auto"/>
            </w:tcBorders>
          </w:tcPr>
          <w:p w14:paraId="439DF239" w14:textId="4ABBEB9E" w:rsidR="002C6F17" w:rsidRPr="00724262" w:rsidRDefault="002C6F17" w:rsidP="005C552F">
            <w:pPr>
              <w:jc w:val="center"/>
              <w:rPr>
                <w:color w:val="000000"/>
                <w:sz w:val="15"/>
                <w:szCs w:val="15"/>
              </w:rPr>
            </w:pPr>
            <w:r w:rsidRPr="00724262">
              <w:rPr>
                <w:color w:val="000000"/>
                <w:sz w:val="15"/>
                <w:szCs w:val="15"/>
              </w:rPr>
              <w:t>8.8%</w:t>
            </w:r>
          </w:p>
        </w:tc>
      </w:tr>
      <w:tr w:rsidR="002C6F17" w:rsidRPr="00724262" w14:paraId="2CE6B50A" w14:textId="1D62512C" w:rsidTr="00ED3D6D">
        <w:trPr>
          <w:trHeight w:val="165"/>
          <w:jc w:val="center"/>
        </w:trPr>
        <w:tc>
          <w:tcPr>
            <w:tcW w:w="1110" w:type="dxa"/>
            <w:shd w:val="clear" w:color="auto" w:fill="auto"/>
            <w:tcMar>
              <w:top w:w="60" w:type="dxa"/>
              <w:left w:w="60" w:type="dxa"/>
              <w:bottom w:w="60" w:type="dxa"/>
              <w:right w:w="60" w:type="dxa"/>
            </w:tcMar>
            <w:hideMark/>
          </w:tcPr>
          <w:p w14:paraId="38A9D0A4" w14:textId="77777777" w:rsidR="002C6F17" w:rsidRPr="00724262" w:rsidRDefault="002C6F17" w:rsidP="001734B2">
            <w:pPr>
              <w:rPr>
                <w:sz w:val="18"/>
                <w:szCs w:val="18"/>
              </w:rPr>
            </w:pPr>
          </w:p>
        </w:tc>
        <w:tc>
          <w:tcPr>
            <w:tcW w:w="1496" w:type="dxa"/>
            <w:tcBorders>
              <w:top w:val="single" w:sz="4" w:space="0" w:color="auto"/>
              <w:bottom w:val="single" w:sz="4" w:space="0" w:color="auto"/>
            </w:tcBorders>
            <w:shd w:val="clear" w:color="auto" w:fill="auto"/>
            <w:tcMar>
              <w:top w:w="60" w:type="dxa"/>
              <w:left w:w="60" w:type="dxa"/>
              <w:bottom w:w="60" w:type="dxa"/>
              <w:right w:w="60" w:type="dxa"/>
            </w:tcMar>
            <w:hideMark/>
          </w:tcPr>
          <w:p w14:paraId="65B5E673" w14:textId="77777777" w:rsidR="002C6F17" w:rsidRPr="00724262" w:rsidRDefault="002C6F17" w:rsidP="001734B2">
            <w:pPr>
              <w:rPr>
                <w:sz w:val="18"/>
                <w:szCs w:val="18"/>
              </w:rPr>
            </w:pPr>
          </w:p>
        </w:tc>
        <w:tc>
          <w:tcPr>
            <w:tcW w:w="5474" w:type="dxa"/>
            <w:gridSpan w:val="8"/>
            <w:tcBorders>
              <w:top w:val="single" w:sz="4" w:space="0" w:color="auto"/>
              <w:bottom w:val="single" w:sz="4" w:space="0" w:color="auto"/>
            </w:tcBorders>
            <w:shd w:val="clear" w:color="auto" w:fill="auto"/>
            <w:tcMar>
              <w:top w:w="60" w:type="dxa"/>
              <w:left w:w="60" w:type="dxa"/>
              <w:bottom w:w="60" w:type="dxa"/>
              <w:right w:w="60" w:type="dxa"/>
            </w:tcMar>
            <w:hideMark/>
          </w:tcPr>
          <w:p w14:paraId="5FD0BE01" w14:textId="741FA8B6" w:rsidR="002C6F17" w:rsidRPr="00724262" w:rsidRDefault="002C6F17" w:rsidP="001734B2">
            <w:pPr>
              <w:jc w:val="center"/>
              <w:rPr>
                <w:i/>
                <w:iCs/>
                <w:color w:val="000000"/>
                <w:sz w:val="15"/>
                <w:szCs w:val="15"/>
              </w:rPr>
            </w:pPr>
            <w:r w:rsidRPr="00724262">
              <w:rPr>
                <w:i/>
                <w:iCs/>
                <w:color w:val="000000"/>
                <w:sz w:val="15"/>
                <w:szCs w:val="15"/>
              </w:rPr>
              <w:t>Mean</w:t>
            </w:r>
          </w:p>
        </w:tc>
      </w:tr>
      <w:tr w:rsidR="002C6F17" w:rsidRPr="00724262" w14:paraId="2FF6FCF5" w14:textId="66160EF8" w:rsidTr="002C6F17">
        <w:trPr>
          <w:trHeight w:val="487"/>
          <w:jc w:val="center"/>
        </w:trPr>
        <w:tc>
          <w:tcPr>
            <w:tcW w:w="1110" w:type="dxa"/>
            <w:shd w:val="clear" w:color="auto" w:fill="auto"/>
            <w:tcMar>
              <w:top w:w="60" w:type="dxa"/>
              <w:left w:w="60" w:type="dxa"/>
              <w:bottom w:w="60" w:type="dxa"/>
              <w:right w:w="60" w:type="dxa"/>
            </w:tcMar>
            <w:hideMark/>
          </w:tcPr>
          <w:p w14:paraId="29BBF90E" w14:textId="77777777" w:rsidR="002C6F17" w:rsidRPr="00724262" w:rsidRDefault="002C6F17" w:rsidP="001734B2">
            <w:r w:rsidRPr="00724262">
              <w:rPr>
                <w:b/>
                <w:bCs/>
                <w:color w:val="000000"/>
                <w:sz w:val="15"/>
                <w:szCs w:val="15"/>
              </w:rPr>
              <w:t>Firm’s headquarters</w:t>
            </w:r>
          </w:p>
        </w:tc>
        <w:tc>
          <w:tcPr>
            <w:tcW w:w="1496" w:type="dxa"/>
            <w:tcBorders>
              <w:top w:val="single" w:sz="4" w:space="0" w:color="auto"/>
            </w:tcBorders>
            <w:shd w:val="clear" w:color="auto" w:fill="auto"/>
            <w:tcMar>
              <w:top w:w="60" w:type="dxa"/>
              <w:left w:w="60" w:type="dxa"/>
              <w:bottom w:w="60" w:type="dxa"/>
              <w:right w:w="60" w:type="dxa"/>
            </w:tcMar>
            <w:hideMark/>
          </w:tcPr>
          <w:p w14:paraId="2B4E5F4F" w14:textId="77777777" w:rsidR="002C6F17" w:rsidRPr="00724262" w:rsidRDefault="002C6F17" w:rsidP="001734B2">
            <w:r w:rsidRPr="00724262">
              <w:rPr>
                <w:color w:val="000000"/>
                <w:sz w:val="15"/>
                <w:szCs w:val="15"/>
              </w:rPr>
              <w:t>0 - regional based firms</w:t>
            </w:r>
            <w:r w:rsidRPr="00724262">
              <w:rPr>
                <w:color w:val="000000"/>
                <w:sz w:val="15"/>
                <w:szCs w:val="15"/>
              </w:rPr>
              <w:br/>
              <w:t>1 - central London based firms</w:t>
            </w:r>
          </w:p>
        </w:tc>
        <w:tc>
          <w:tcPr>
            <w:tcW w:w="935" w:type="dxa"/>
            <w:tcBorders>
              <w:top w:val="single" w:sz="4" w:space="0" w:color="auto"/>
            </w:tcBorders>
            <w:shd w:val="clear" w:color="auto" w:fill="auto"/>
            <w:tcMar>
              <w:top w:w="60" w:type="dxa"/>
              <w:left w:w="60" w:type="dxa"/>
              <w:bottom w:w="60" w:type="dxa"/>
              <w:right w:w="60" w:type="dxa"/>
            </w:tcMar>
            <w:vAlign w:val="center"/>
            <w:hideMark/>
          </w:tcPr>
          <w:p w14:paraId="78AB2FA4" w14:textId="77777777" w:rsidR="002C6F17" w:rsidRPr="00724262" w:rsidRDefault="002C6F17" w:rsidP="001734B2">
            <w:pPr>
              <w:jc w:val="center"/>
              <w:rPr>
                <w:sz w:val="15"/>
                <w:szCs w:val="15"/>
              </w:rPr>
            </w:pPr>
            <w:r w:rsidRPr="00724262">
              <w:rPr>
                <w:color w:val="000000"/>
                <w:sz w:val="15"/>
                <w:szCs w:val="15"/>
              </w:rPr>
              <w:t>0.471</w:t>
            </w:r>
          </w:p>
        </w:tc>
        <w:tc>
          <w:tcPr>
            <w:tcW w:w="1076" w:type="dxa"/>
            <w:tcBorders>
              <w:top w:val="single" w:sz="4" w:space="0" w:color="auto"/>
            </w:tcBorders>
            <w:shd w:val="clear" w:color="auto" w:fill="auto"/>
            <w:tcMar>
              <w:top w:w="60" w:type="dxa"/>
              <w:left w:w="60" w:type="dxa"/>
              <w:bottom w:w="60" w:type="dxa"/>
              <w:right w:w="60" w:type="dxa"/>
            </w:tcMar>
            <w:vAlign w:val="center"/>
            <w:hideMark/>
          </w:tcPr>
          <w:p w14:paraId="5A4F8D87" w14:textId="77777777" w:rsidR="002C6F17" w:rsidRPr="00724262" w:rsidRDefault="002C6F17" w:rsidP="001734B2">
            <w:pPr>
              <w:jc w:val="center"/>
              <w:rPr>
                <w:sz w:val="15"/>
                <w:szCs w:val="15"/>
              </w:rPr>
            </w:pPr>
            <w:r w:rsidRPr="00724262">
              <w:rPr>
                <w:color w:val="000000"/>
                <w:sz w:val="15"/>
                <w:szCs w:val="15"/>
              </w:rPr>
              <w:t>0.415</w:t>
            </w:r>
          </w:p>
        </w:tc>
        <w:tc>
          <w:tcPr>
            <w:tcW w:w="676" w:type="dxa"/>
            <w:tcBorders>
              <w:top w:val="single" w:sz="4" w:space="0" w:color="auto"/>
            </w:tcBorders>
            <w:shd w:val="clear" w:color="auto" w:fill="auto"/>
            <w:tcMar>
              <w:top w:w="60" w:type="dxa"/>
              <w:left w:w="60" w:type="dxa"/>
              <w:bottom w:w="60" w:type="dxa"/>
              <w:right w:w="60" w:type="dxa"/>
            </w:tcMar>
            <w:vAlign w:val="center"/>
            <w:hideMark/>
          </w:tcPr>
          <w:p w14:paraId="3EA08463" w14:textId="589F849B" w:rsidR="002C6F17" w:rsidRPr="00724262" w:rsidRDefault="002C6F17" w:rsidP="001734B2">
            <w:pPr>
              <w:jc w:val="center"/>
              <w:rPr>
                <w:sz w:val="15"/>
                <w:szCs w:val="15"/>
              </w:rPr>
            </w:pPr>
            <w:r w:rsidRPr="00724262">
              <w:rPr>
                <w:color w:val="000000"/>
                <w:sz w:val="15"/>
                <w:szCs w:val="15"/>
              </w:rPr>
              <w:t>0.259</w:t>
            </w:r>
          </w:p>
        </w:tc>
        <w:tc>
          <w:tcPr>
            <w:tcW w:w="689" w:type="dxa"/>
            <w:gridSpan w:val="2"/>
            <w:tcBorders>
              <w:top w:val="single" w:sz="4" w:space="0" w:color="auto"/>
            </w:tcBorders>
            <w:shd w:val="clear" w:color="auto" w:fill="auto"/>
            <w:vAlign w:val="center"/>
          </w:tcPr>
          <w:p w14:paraId="38F56410" w14:textId="542A4EA0" w:rsidR="002C6F17" w:rsidRPr="00724262" w:rsidRDefault="002C6F17" w:rsidP="001734B2">
            <w:pPr>
              <w:jc w:val="center"/>
              <w:rPr>
                <w:sz w:val="15"/>
                <w:szCs w:val="15"/>
              </w:rPr>
            </w:pPr>
            <w:r w:rsidRPr="00724262">
              <w:rPr>
                <w:sz w:val="15"/>
                <w:szCs w:val="15"/>
              </w:rPr>
              <w:t>0.351</w:t>
            </w:r>
          </w:p>
        </w:tc>
        <w:tc>
          <w:tcPr>
            <w:tcW w:w="675" w:type="dxa"/>
            <w:tcBorders>
              <w:top w:val="single" w:sz="4" w:space="0" w:color="auto"/>
            </w:tcBorders>
            <w:shd w:val="clear" w:color="auto" w:fill="auto"/>
            <w:tcMar>
              <w:top w:w="60" w:type="dxa"/>
              <w:left w:w="60" w:type="dxa"/>
              <w:bottom w:w="60" w:type="dxa"/>
              <w:right w:w="60" w:type="dxa"/>
            </w:tcMar>
            <w:vAlign w:val="center"/>
            <w:hideMark/>
          </w:tcPr>
          <w:p w14:paraId="41D7EA2F" w14:textId="5A5FA72A" w:rsidR="002C6F17" w:rsidRPr="00724262" w:rsidRDefault="002C6F17" w:rsidP="001734B2">
            <w:pPr>
              <w:jc w:val="center"/>
              <w:rPr>
                <w:sz w:val="15"/>
                <w:szCs w:val="15"/>
              </w:rPr>
            </w:pPr>
            <w:r w:rsidRPr="00724262">
              <w:rPr>
                <w:color w:val="000000"/>
                <w:sz w:val="15"/>
                <w:szCs w:val="15"/>
              </w:rPr>
              <w:t>0.440</w:t>
            </w:r>
          </w:p>
        </w:tc>
        <w:tc>
          <w:tcPr>
            <w:tcW w:w="714" w:type="dxa"/>
            <w:tcBorders>
              <w:top w:val="single" w:sz="4" w:space="0" w:color="auto"/>
            </w:tcBorders>
            <w:shd w:val="clear" w:color="auto" w:fill="auto"/>
            <w:vAlign w:val="center"/>
          </w:tcPr>
          <w:p w14:paraId="390C827E" w14:textId="3874F453" w:rsidR="002C6F17" w:rsidRPr="00724262" w:rsidRDefault="002C6F17" w:rsidP="001734B2">
            <w:pPr>
              <w:jc w:val="center"/>
              <w:rPr>
                <w:sz w:val="15"/>
                <w:szCs w:val="15"/>
              </w:rPr>
            </w:pPr>
            <w:r w:rsidRPr="00724262">
              <w:rPr>
                <w:sz w:val="15"/>
                <w:szCs w:val="15"/>
              </w:rPr>
              <w:t>0.543</w:t>
            </w:r>
          </w:p>
        </w:tc>
        <w:tc>
          <w:tcPr>
            <w:tcW w:w="709" w:type="dxa"/>
            <w:tcBorders>
              <w:top w:val="single" w:sz="4" w:space="0" w:color="auto"/>
            </w:tcBorders>
            <w:vAlign w:val="center"/>
          </w:tcPr>
          <w:p w14:paraId="77491B6E" w14:textId="237939B2" w:rsidR="002C6F17" w:rsidRPr="00724262" w:rsidRDefault="002C6F17" w:rsidP="002C6F17">
            <w:pPr>
              <w:jc w:val="center"/>
              <w:rPr>
                <w:sz w:val="15"/>
                <w:szCs w:val="15"/>
              </w:rPr>
            </w:pPr>
            <w:r w:rsidRPr="00724262">
              <w:rPr>
                <w:sz w:val="15"/>
                <w:szCs w:val="15"/>
              </w:rPr>
              <w:t>0.469</w:t>
            </w:r>
          </w:p>
        </w:tc>
      </w:tr>
      <w:tr w:rsidR="002C6F17" w:rsidRPr="00724262" w14:paraId="2E7DF8C0" w14:textId="4AAE34E9" w:rsidTr="002C6F17">
        <w:trPr>
          <w:trHeight w:val="2561"/>
          <w:jc w:val="center"/>
        </w:trPr>
        <w:tc>
          <w:tcPr>
            <w:tcW w:w="1110" w:type="dxa"/>
            <w:shd w:val="clear" w:color="auto" w:fill="auto"/>
            <w:tcMar>
              <w:top w:w="60" w:type="dxa"/>
              <w:left w:w="60" w:type="dxa"/>
              <w:bottom w:w="60" w:type="dxa"/>
              <w:right w:w="60" w:type="dxa"/>
            </w:tcMar>
            <w:hideMark/>
          </w:tcPr>
          <w:p w14:paraId="31530D09" w14:textId="77777777" w:rsidR="002C6F17" w:rsidRPr="00724262" w:rsidRDefault="002C6F17" w:rsidP="001734B2">
            <w:r w:rsidRPr="00724262">
              <w:rPr>
                <w:b/>
                <w:bCs/>
                <w:color w:val="000000"/>
                <w:sz w:val="15"/>
                <w:szCs w:val="15"/>
              </w:rPr>
              <w:t>Type of practice</w:t>
            </w:r>
          </w:p>
        </w:tc>
        <w:tc>
          <w:tcPr>
            <w:tcW w:w="1496" w:type="dxa"/>
            <w:tcBorders>
              <w:bottom w:val="single" w:sz="4" w:space="0" w:color="auto"/>
            </w:tcBorders>
            <w:shd w:val="clear" w:color="auto" w:fill="auto"/>
            <w:tcMar>
              <w:top w:w="60" w:type="dxa"/>
              <w:left w:w="60" w:type="dxa"/>
              <w:bottom w:w="60" w:type="dxa"/>
              <w:right w:w="60" w:type="dxa"/>
            </w:tcMar>
            <w:hideMark/>
          </w:tcPr>
          <w:p w14:paraId="5A27D76D" w14:textId="77777777" w:rsidR="002C6F17" w:rsidRPr="00724262" w:rsidRDefault="002C6F17" w:rsidP="001734B2">
            <w:r w:rsidRPr="00724262">
              <w:rPr>
                <w:color w:val="000000"/>
                <w:sz w:val="15"/>
                <w:szCs w:val="15"/>
              </w:rPr>
              <w:t>0 - private client work (juvenile, consumer, criminal, debt, human rights, employment, family, immigration, mental, non-litigation, probationary, social)</w:t>
            </w:r>
            <w:r w:rsidRPr="00724262">
              <w:rPr>
                <w:color w:val="000000"/>
                <w:sz w:val="15"/>
                <w:szCs w:val="15"/>
              </w:rPr>
              <w:br/>
              <w:t>1 - commercial/corporate (arbitration, bankruptcy, corporate, financial, intellectual rights, litigation, commercial property)</w:t>
            </w:r>
          </w:p>
        </w:tc>
        <w:tc>
          <w:tcPr>
            <w:tcW w:w="935" w:type="dxa"/>
            <w:tcBorders>
              <w:bottom w:val="single" w:sz="4" w:space="0" w:color="auto"/>
            </w:tcBorders>
            <w:shd w:val="clear" w:color="auto" w:fill="auto"/>
            <w:tcMar>
              <w:top w:w="60" w:type="dxa"/>
              <w:left w:w="60" w:type="dxa"/>
              <w:bottom w:w="60" w:type="dxa"/>
              <w:right w:w="60" w:type="dxa"/>
            </w:tcMar>
            <w:vAlign w:val="center"/>
            <w:hideMark/>
          </w:tcPr>
          <w:p w14:paraId="4580638A" w14:textId="77777777" w:rsidR="002C6F17" w:rsidRPr="00724262" w:rsidRDefault="002C6F17" w:rsidP="001734B2">
            <w:pPr>
              <w:jc w:val="center"/>
              <w:rPr>
                <w:sz w:val="15"/>
                <w:szCs w:val="15"/>
              </w:rPr>
            </w:pPr>
            <w:r w:rsidRPr="00724262">
              <w:rPr>
                <w:color w:val="000000"/>
                <w:sz w:val="15"/>
                <w:szCs w:val="15"/>
              </w:rPr>
              <w:t>0.616</w:t>
            </w:r>
          </w:p>
        </w:tc>
        <w:tc>
          <w:tcPr>
            <w:tcW w:w="1076" w:type="dxa"/>
            <w:tcBorders>
              <w:bottom w:val="single" w:sz="4" w:space="0" w:color="auto"/>
            </w:tcBorders>
            <w:shd w:val="clear" w:color="auto" w:fill="auto"/>
            <w:tcMar>
              <w:top w:w="60" w:type="dxa"/>
              <w:left w:w="60" w:type="dxa"/>
              <w:bottom w:w="60" w:type="dxa"/>
              <w:right w:w="60" w:type="dxa"/>
            </w:tcMar>
            <w:vAlign w:val="center"/>
            <w:hideMark/>
          </w:tcPr>
          <w:p w14:paraId="69777108" w14:textId="77777777" w:rsidR="002C6F17" w:rsidRPr="00724262" w:rsidRDefault="002C6F17" w:rsidP="001734B2">
            <w:pPr>
              <w:jc w:val="center"/>
              <w:rPr>
                <w:sz w:val="15"/>
                <w:szCs w:val="15"/>
              </w:rPr>
            </w:pPr>
            <w:r w:rsidRPr="00724262">
              <w:rPr>
                <w:color w:val="000000"/>
                <w:sz w:val="15"/>
                <w:szCs w:val="15"/>
              </w:rPr>
              <w:t>0.647</w:t>
            </w:r>
          </w:p>
        </w:tc>
        <w:tc>
          <w:tcPr>
            <w:tcW w:w="676" w:type="dxa"/>
            <w:tcBorders>
              <w:bottom w:val="single" w:sz="4" w:space="0" w:color="auto"/>
            </w:tcBorders>
            <w:shd w:val="clear" w:color="auto" w:fill="auto"/>
            <w:tcMar>
              <w:top w:w="60" w:type="dxa"/>
              <w:left w:w="60" w:type="dxa"/>
              <w:bottom w:w="60" w:type="dxa"/>
              <w:right w:w="60" w:type="dxa"/>
            </w:tcMar>
            <w:vAlign w:val="center"/>
            <w:hideMark/>
          </w:tcPr>
          <w:p w14:paraId="49C2D1DC" w14:textId="40E32F71" w:rsidR="002C6F17" w:rsidRPr="00724262" w:rsidRDefault="002C6F17" w:rsidP="001734B2">
            <w:pPr>
              <w:jc w:val="center"/>
              <w:rPr>
                <w:sz w:val="15"/>
                <w:szCs w:val="15"/>
              </w:rPr>
            </w:pPr>
            <w:r w:rsidRPr="00724262">
              <w:rPr>
                <w:color w:val="000000"/>
                <w:sz w:val="15"/>
                <w:szCs w:val="15"/>
              </w:rPr>
              <w:t>0.659</w:t>
            </w:r>
          </w:p>
        </w:tc>
        <w:tc>
          <w:tcPr>
            <w:tcW w:w="689" w:type="dxa"/>
            <w:gridSpan w:val="2"/>
            <w:tcBorders>
              <w:bottom w:val="single" w:sz="4" w:space="0" w:color="auto"/>
            </w:tcBorders>
            <w:shd w:val="clear" w:color="auto" w:fill="auto"/>
            <w:vAlign w:val="center"/>
          </w:tcPr>
          <w:p w14:paraId="2638402F" w14:textId="5B7BF5E2" w:rsidR="002C6F17" w:rsidRPr="00724262" w:rsidRDefault="002C6F17" w:rsidP="001734B2">
            <w:pPr>
              <w:jc w:val="center"/>
              <w:rPr>
                <w:sz w:val="15"/>
                <w:szCs w:val="15"/>
              </w:rPr>
            </w:pPr>
            <w:r w:rsidRPr="00724262">
              <w:rPr>
                <w:sz w:val="15"/>
                <w:szCs w:val="15"/>
              </w:rPr>
              <w:t>0.665</w:t>
            </w:r>
          </w:p>
        </w:tc>
        <w:tc>
          <w:tcPr>
            <w:tcW w:w="675" w:type="dxa"/>
            <w:tcBorders>
              <w:bottom w:val="single" w:sz="4" w:space="0" w:color="auto"/>
            </w:tcBorders>
            <w:shd w:val="clear" w:color="auto" w:fill="auto"/>
            <w:tcMar>
              <w:top w:w="60" w:type="dxa"/>
              <w:left w:w="60" w:type="dxa"/>
              <w:bottom w:w="60" w:type="dxa"/>
              <w:right w:w="60" w:type="dxa"/>
            </w:tcMar>
            <w:vAlign w:val="center"/>
            <w:hideMark/>
          </w:tcPr>
          <w:p w14:paraId="037BABA7" w14:textId="7AE03988" w:rsidR="002C6F17" w:rsidRPr="00724262" w:rsidRDefault="002C6F17" w:rsidP="001734B2">
            <w:pPr>
              <w:jc w:val="center"/>
              <w:rPr>
                <w:sz w:val="15"/>
                <w:szCs w:val="15"/>
              </w:rPr>
            </w:pPr>
            <w:r w:rsidRPr="00724262">
              <w:rPr>
                <w:color w:val="000000"/>
                <w:sz w:val="15"/>
                <w:szCs w:val="15"/>
              </w:rPr>
              <w:t>0.636</w:t>
            </w:r>
          </w:p>
        </w:tc>
        <w:tc>
          <w:tcPr>
            <w:tcW w:w="714" w:type="dxa"/>
            <w:tcBorders>
              <w:bottom w:val="single" w:sz="4" w:space="0" w:color="auto"/>
            </w:tcBorders>
            <w:shd w:val="clear" w:color="auto" w:fill="auto"/>
            <w:vAlign w:val="center"/>
          </w:tcPr>
          <w:p w14:paraId="570323B7" w14:textId="5A8E3A01" w:rsidR="002C6F17" w:rsidRPr="00724262" w:rsidRDefault="002C6F17" w:rsidP="001734B2">
            <w:pPr>
              <w:jc w:val="center"/>
              <w:rPr>
                <w:sz w:val="15"/>
                <w:szCs w:val="15"/>
              </w:rPr>
            </w:pPr>
            <w:r w:rsidRPr="00724262">
              <w:rPr>
                <w:sz w:val="15"/>
                <w:szCs w:val="15"/>
              </w:rPr>
              <w:t>0.597</w:t>
            </w:r>
          </w:p>
        </w:tc>
        <w:tc>
          <w:tcPr>
            <w:tcW w:w="709" w:type="dxa"/>
            <w:tcBorders>
              <w:bottom w:val="single" w:sz="4" w:space="0" w:color="auto"/>
            </w:tcBorders>
            <w:vAlign w:val="center"/>
          </w:tcPr>
          <w:p w14:paraId="1830A27E" w14:textId="2671E656" w:rsidR="002C6F17" w:rsidRPr="00724262" w:rsidRDefault="002C6F17" w:rsidP="002C6F17">
            <w:pPr>
              <w:jc w:val="center"/>
              <w:rPr>
                <w:sz w:val="15"/>
                <w:szCs w:val="15"/>
              </w:rPr>
            </w:pPr>
            <w:r w:rsidRPr="00724262">
              <w:rPr>
                <w:sz w:val="15"/>
                <w:szCs w:val="15"/>
              </w:rPr>
              <w:t>0.580</w:t>
            </w:r>
          </w:p>
        </w:tc>
      </w:tr>
      <w:tr w:rsidR="002C6F17" w:rsidRPr="00724262" w14:paraId="339B9BD5" w14:textId="1CD67911" w:rsidTr="00ED3D6D">
        <w:trPr>
          <w:trHeight w:val="165"/>
          <w:jc w:val="center"/>
        </w:trPr>
        <w:tc>
          <w:tcPr>
            <w:tcW w:w="1110" w:type="dxa"/>
            <w:shd w:val="clear" w:color="auto" w:fill="auto"/>
            <w:tcMar>
              <w:top w:w="60" w:type="dxa"/>
              <w:left w:w="60" w:type="dxa"/>
              <w:bottom w:w="60" w:type="dxa"/>
              <w:right w:w="60" w:type="dxa"/>
            </w:tcMar>
            <w:hideMark/>
          </w:tcPr>
          <w:p w14:paraId="05F221D6" w14:textId="77777777" w:rsidR="002C6F17" w:rsidRPr="00724262" w:rsidRDefault="002C6F17" w:rsidP="001734B2">
            <w:pPr>
              <w:rPr>
                <w:sz w:val="18"/>
                <w:szCs w:val="18"/>
              </w:rPr>
            </w:pPr>
          </w:p>
        </w:tc>
        <w:tc>
          <w:tcPr>
            <w:tcW w:w="1496" w:type="dxa"/>
            <w:tcBorders>
              <w:top w:val="single" w:sz="4" w:space="0" w:color="auto"/>
              <w:bottom w:val="single" w:sz="4" w:space="0" w:color="auto"/>
            </w:tcBorders>
            <w:shd w:val="clear" w:color="auto" w:fill="auto"/>
            <w:tcMar>
              <w:top w:w="60" w:type="dxa"/>
              <w:left w:w="60" w:type="dxa"/>
              <w:bottom w:w="60" w:type="dxa"/>
              <w:right w:w="60" w:type="dxa"/>
            </w:tcMar>
            <w:hideMark/>
          </w:tcPr>
          <w:p w14:paraId="3508CB23" w14:textId="77777777" w:rsidR="002C6F17" w:rsidRPr="00724262" w:rsidRDefault="002C6F17" w:rsidP="001734B2">
            <w:pPr>
              <w:rPr>
                <w:sz w:val="18"/>
                <w:szCs w:val="18"/>
              </w:rPr>
            </w:pPr>
          </w:p>
        </w:tc>
        <w:tc>
          <w:tcPr>
            <w:tcW w:w="5474" w:type="dxa"/>
            <w:gridSpan w:val="8"/>
            <w:tcBorders>
              <w:top w:val="single" w:sz="4" w:space="0" w:color="auto"/>
              <w:bottom w:val="single" w:sz="4" w:space="0" w:color="auto"/>
            </w:tcBorders>
            <w:shd w:val="clear" w:color="auto" w:fill="auto"/>
            <w:tcMar>
              <w:top w:w="60" w:type="dxa"/>
              <w:left w:w="60" w:type="dxa"/>
              <w:bottom w:w="60" w:type="dxa"/>
              <w:right w:w="60" w:type="dxa"/>
            </w:tcMar>
            <w:hideMark/>
          </w:tcPr>
          <w:p w14:paraId="6AEF4AFA" w14:textId="1D30CE0C" w:rsidR="002C6F17" w:rsidRPr="00724262" w:rsidRDefault="002C6F17" w:rsidP="001734B2">
            <w:pPr>
              <w:jc w:val="center"/>
              <w:rPr>
                <w:i/>
                <w:iCs/>
                <w:color w:val="000000"/>
                <w:sz w:val="15"/>
                <w:szCs w:val="15"/>
              </w:rPr>
            </w:pPr>
            <w:r w:rsidRPr="00724262">
              <w:rPr>
                <w:i/>
                <w:iCs/>
                <w:color w:val="000000"/>
                <w:sz w:val="15"/>
                <w:szCs w:val="15"/>
              </w:rPr>
              <w:t>Mean/Median/Standard deviation</w:t>
            </w:r>
          </w:p>
        </w:tc>
      </w:tr>
      <w:tr w:rsidR="002C6F17" w:rsidRPr="00724262" w14:paraId="798C2554" w14:textId="791C55CC" w:rsidTr="002C6F17">
        <w:trPr>
          <w:trHeight w:val="345"/>
          <w:jc w:val="center"/>
        </w:trPr>
        <w:tc>
          <w:tcPr>
            <w:tcW w:w="1110" w:type="dxa"/>
            <w:tcBorders>
              <w:bottom w:val="single" w:sz="4" w:space="0" w:color="auto"/>
            </w:tcBorders>
            <w:shd w:val="clear" w:color="auto" w:fill="auto"/>
            <w:tcMar>
              <w:top w:w="60" w:type="dxa"/>
              <w:left w:w="60" w:type="dxa"/>
              <w:bottom w:w="60" w:type="dxa"/>
              <w:right w:w="60" w:type="dxa"/>
            </w:tcMar>
            <w:hideMark/>
          </w:tcPr>
          <w:p w14:paraId="73B60ED2" w14:textId="77777777" w:rsidR="002C6F17" w:rsidRPr="00724262" w:rsidRDefault="002C6F17" w:rsidP="001734B2">
            <w:r w:rsidRPr="00724262">
              <w:rPr>
                <w:b/>
                <w:bCs/>
                <w:color w:val="000000"/>
                <w:sz w:val="15"/>
                <w:szCs w:val="15"/>
              </w:rPr>
              <w:t>Time to progress to partner level</w:t>
            </w:r>
          </w:p>
        </w:tc>
        <w:tc>
          <w:tcPr>
            <w:tcW w:w="1496" w:type="dxa"/>
            <w:tcBorders>
              <w:top w:val="single" w:sz="4" w:space="0" w:color="auto"/>
              <w:bottom w:val="single" w:sz="4" w:space="0" w:color="auto"/>
            </w:tcBorders>
            <w:shd w:val="clear" w:color="auto" w:fill="auto"/>
            <w:tcMar>
              <w:top w:w="60" w:type="dxa"/>
              <w:left w:w="60" w:type="dxa"/>
              <w:bottom w:w="60" w:type="dxa"/>
              <w:right w:w="60" w:type="dxa"/>
            </w:tcMar>
            <w:vAlign w:val="center"/>
            <w:hideMark/>
          </w:tcPr>
          <w:p w14:paraId="2A638354" w14:textId="77777777" w:rsidR="002C6F17" w:rsidRPr="00724262" w:rsidRDefault="002C6F17" w:rsidP="002C6F17">
            <w:pPr>
              <w:jc w:val="center"/>
            </w:pPr>
            <w:r w:rsidRPr="00724262">
              <w:rPr>
                <w:color w:val="000000"/>
                <w:sz w:val="15"/>
                <w:szCs w:val="15"/>
              </w:rPr>
              <w:t>Years</w:t>
            </w:r>
          </w:p>
        </w:tc>
        <w:tc>
          <w:tcPr>
            <w:tcW w:w="4765" w:type="dxa"/>
            <w:gridSpan w:val="7"/>
            <w:tcBorders>
              <w:top w:val="single" w:sz="4" w:space="0" w:color="auto"/>
              <w:bottom w:val="single" w:sz="4" w:space="0" w:color="auto"/>
            </w:tcBorders>
            <w:shd w:val="clear" w:color="auto" w:fill="auto"/>
            <w:tcMar>
              <w:top w:w="60" w:type="dxa"/>
              <w:left w:w="60" w:type="dxa"/>
              <w:bottom w:w="60" w:type="dxa"/>
              <w:right w:w="60" w:type="dxa"/>
            </w:tcMar>
            <w:vAlign w:val="center"/>
            <w:hideMark/>
          </w:tcPr>
          <w:p w14:paraId="53AB9BFD" w14:textId="0C7A49AF" w:rsidR="002C6F17" w:rsidRPr="00724262" w:rsidRDefault="002C6F17" w:rsidP="001734B2">
            <w:pPr>
              <w:jc w:val="center"/>
            </w:pPr>
            <w:r w:rsidRPr="00724262">
              <w:rPr>
                <w:color w:val="000000"/>
                <w:sz w:val="15"/>
                <w:szCs w:val="15"/>
              </w:rPr>
              <w:t>6.43/6.00/6.80</w:t>
            </w:r>
          </w:p>
        </w:tc>
        <w:tc>
          <w:tcPr>
            <w:tcW w:w="709" w:type="dxa"/>
            <w:tcBorders>
              <w:top w:val="single" w:sz="4" w:space="0" w:color="auto"/>
              <w:bottom w:val="single" w:sz="4" w:space="0" w:color="auto"/>
            </w:tcBorders>
          </w:tcPr>
          <w:p w14:paraId="4F147269" w14:textId="77777777" w:rsidR="002C6F17" w:rsidRPr="00724262" w:rsidRDefault="002C6F17" w:rsidP="001734B2">
            <w:pPr>
              <w:jc w:val="center"/>
              <w:rPr>
                <w:color w:val="000000"/>
                <w:sz w:val="15"/>
                <w:szCs w:val="15"/>
              </w:rPr>
            </w:pPr>
          </w:p>
        </w:tc>
      </w:tr>
      <w:tr w:rsidR="002C6F17" w:rsidRPr="00724262" w14:paraId="743301E5" w14:textId="5E76175C" w:rsidTr="002C6F17">
        <w:trPr>
          <w:trHeight w:val="180"/>
          <w:jc w:val="center"/>
        </w:trPr>
        <w:tc>
          <w:tcPr>
            <w:tcW w:w="1110" w:type="dxa"/>
            <w:tcBorders>
              <w:top w:val="single" w:sz="4" w:space="0" w:color="auto"/>
              <w:bottom w:val="single" w:sz="4" w:space="0" w:color="auto"/>
            </w:tcBorders>
            <w:shd w:val="clear" w:color="auto" w:fill="auto"/>
            <w:tcMar>
              <w:top w:w="60" w:type="dxa"/>
              <w:left w:w="60" w:type="dxa"/>
              <w:bottom w:w="60" w:type="dxa"/>
              <w:right w:w="60" w:type="dxa"/>
            </w:tcMar>
            <w:hideMark/>
          </w:tcPr>
          <w:p w14:paraId="1081015A" w14:textId="77777777" w:rsidR="002C6F17" w:rsidRPr="00724262" w:rsidRDefault="002C6F17" w:rsidP="001734B2">
            <w:r w:rsidRPr="00724262">
              <w:rPr>
                <w:b/>
                <w:bCs/>
                <w:color w:val="000000"/>
                <w:sz w:val="15"/>
                <w:szCs w:val="15"/>
              </w:rPr>
              <w:t>Population size</w:t>
            </w:r>
          </w:p>
        </w:tc>
        <w:tc>
          <w:tcPr>
            <w:tcW w:w="1496" w:type="dxa"/>
            <w:tcBorders>
              <w:top w:val="single" w:sz="4" w:space="0" w:color="auto"/>
              <w:bottom w:val="single" w:sz="4" w:space="0" w:color="auto"/>
            </w:tcBorders>
            <w:shd w:val="clear" w:color="auto" w:fill="auto"/>
            <w:tcMar>
              <w:top w:w="60" w:type="dxa"/>
              <w:left w:w="60" w:type="dxa"/>
              <w:bottom w:w="60" w:type="dxa"/>
              <w:right w:w="60" w:type="dxa"/>
            </w:tcMar>
            <w:hideMark/>
          </w:tcPr>
          <w:p w14:paraId="401D9AA9" w14:textId="77777777" w:rsidR="002C6F17" w:rsidRPr="00724262" w:rsidRDefault="002C6F17" w:rsidP="001734B2">
            <w:pPr>
              <w:jc w:val="center"/>
            </w:pPr>
            <w:r w:rsidRPr="00724262">
              <w:rPr>
                <w:color w:val="000000"/>
                <w:sz w:val="15"/>
                <w:szCs w:val="15"/>
              </w:rPr>
              <w:t>-</w:t>
            </w:r>
          </w:p>
        </w:tc>
        <w:tc>
          <w:tcPr>
            <w:tcW w:w="935" w:type="dxa"/>
            <w:tcBorders>
              <w:top w:val="single" w:sz="4" w:space="0" w:color="auto"/>
              <w:bottom w:val="single" w:sz="4" w:space="0" w:color="auto"/>
            </w:tcBorders>
            <w:shd w:val="clear" w:color="auto" w:fill="auto"/>
            <w:tcMar>
              <w:top w:w="60" w:type="dxa"/>
              <w:left w:w="60" w:type="dxa"/>
              <w:bottom w:w="60" w:type="dxa"/>
              <w:right w:w="60" w:type="dxa"/>
            </w:tcMar>
            <w:vAlign w:val="center"/>
            <w:hideMark/>
          </w:tcPr>
          <w:p w14:paraId="4AC30B61" w14:textId="66FBD3DC" w:rsidR="002C6F17" w:rsidRPr="00724262" w:rsidRDefault="002C6F17" w:rsidP="00B475E5">
            <w:pPr>
              <w:jc w:val="center"/>
              <w:rPr>
                <w:sz w:val="15"/>
                <w:szCs w:val="15"/>
              </w:rPr>
            </w:pPr>
            <w:r w:rsidRPr="00724262">
              <w:rPr>
                <w:color w:val="000000"/>
                <w:sz w:val="15"/>
                <w:szCs w:val="15"/>
              </w:rPr>
              <w:t>178,888</w:t>
            </w:r>
          </w:p>
        </w:tc>
        <w:tc>
          <w:tcPr>
            <w:tcW w:w="1076" w:type="dxa"/>
            <w:tcBorders>
              <w:top w:val="single" w:sz="4" w:space="0" w:color="auto"/>
              <w:bottom w:val="single" w:sz="4" w:space="0" w:color="auto"/>
            </w:tcBorders>
            <w:shd w:val="clear" w:color="auto" w:fill="auto"/>
            <w:tcMar>
              <w:top w:w="60" w:type="dxa"/>
              <w:left w:w="60" w:type="dxa"/>
              <w:bottom w:w="60" w:type="dxa"/>
              <w:right w:w="60" w:type="dxa"/>
            </w:tcMar>
            <w:vAlign w:val="center"/>
            <w:hideMark/>
          </w:tcPr>
          <w:p w14:paraId="379854BE" w14:textId="0E4D7394" w:rsidR="002C6F17" w:rsidRPr="00724262" w:rsidRDefault="002C6F17" w:rsidP="00B475E5">
            <w:pPr>
              <w:jc w:val="center"/>
              <w:rPr>
                <w:sz w:val="15"/>
                <w:szCs w:val="15"/>
              </w:rPr>
            </w:pPr>
            <w:r w:rsidRPr="00724262">
              <w:rPr>
                <w:color w:val="000000"/>
                <w:sz w:val="15"/>
                <w:szCs w:val="15"/>
              </w:rPr>
              <w:t>39,204</w:t>
            </w:r>
          </w:p>
        </w:tc>
        <w:tc>
          <w:tcPr>
            <w:tcW w:w="676" w:type="dxa"/>
            <w:tcBorders>
              <w:top w:val="single" w:sz="4" w:space="0" w:color="auto"/>
              <w:bottom w:val="single" w:sz="4" w:space="0" w:color="auto"/>
            </w:tcBorders>
            <w:shd w:val="clear" w:color="auto" w:fill="auto"/>
            <w:tcMar>
              <w:top w:w="60" w:type="dxa"/>
              <w:left w:w="60" w:type="dxa"/>
              <w:bottom w:w="60" w:type="dxa"/>
              <w:right w:w="60" w:type="dxa"/>
            </w:tcMar>
            <w:vAlign w:val="center"/>
            <w:hideMark/>
          </w:tcPr>
          <w:p w14:paraId="1AB0A510" w14:textId="55D96E58" w:rsidR="002C6F17" w:rsidRPr="00724262" w:rsidRDefault="002C6F17" w:rsidP="00B475E5">
            <w:pPr>
              <w:jc w:val="center"/>
              <w:rPr>
                <w:sz w:val="15"/>
                <w:szCs w:val="15"/>
              </w:rPr>
            </w:pPr>
            <w:r w:rsidRPr="00724262">
              <w:rPr>
                <w:color w:val="000000"/>
                <w:sz w:val="15"/>
                <w:szCs w:val="15"/>
              </w:rPr>
              <w:t>12,446</w:t>
            </w:r>
          </w:p>
        </w:tc>
        <w:tc>
          <w:tcPr>
            <w:tcW w:w="689" w:type="dxa"/>
            <w:gridSpan w:val="2"/>
            <w:tcBorders>
              <w:top w:val="single" w:sz="4" w:space="0" w:color="auto"/>
              <w:bottom w:val="single" w:sz="4" w:space="0" w:color="auto"/>
            </w:tcBorders>
            <w:shd w:val="clear" w:color="auto" w:fill="auto"/>
            <w:vAlign w:val="center"/>
          </w:tcPr>
          <w:p w14:paraId="69F7C1F5" w14:textId="63080BEE" w:rsidR="002C6F17" w:rsidRPr="00724262" w:rsidRDefault="002C6F17" w:rsidP="00B475E5">
            <w:pPr>
              <w:jc w:val="center"/>
              <w:rPr>
                <w:sz w:val="15"/>
                <w:szCs w:val="15"/>
              </w:rPr>
            </w:pPr>
            <w:r w:rsidRPr="00724262">
              <w:rPr>
                <w:sz w:val="15"/>
                <w:szCs w:val="15"/>
              </w:rPr>
              <w:t>19,569</w:t>
            </w:r>
          </w:p>
        </w:tc>
        <w:tc>
          <w:tcPr>
            <w:tcW w:w="675" w:type="dxa"/>
            <w:tcBorders>
              <w:top w:val="single" w:sz="4" w:space="0" w:color="auto"/>
              <w:bottom w:val="single" w:sz="4" w:space="0" w:color="auto"/>
            </w:tcBorders>
            <w:shd w:val="clear" w:color="auto" w:fill="auto"/>
            <w:tcMar>
              <w:top w:w="60" w:type="dxa"/>
              <w:left w:w="60" w:type="dxa"/>
              <w:bottom w:w="60" w:type="dxa"/>
              <w:right w:w="60" w:type="dxa"/>
            </w:tcMar>
            <w:vAlign w:val="center"/>
            <w:hideMark/>
          </w:tcPr>
          <w:p w14:paraId="14FA8449" w14:textId="73D5AB04" w:rsidR="002C6F17" w:rsidRPr="00724262" w:rsidRDefault="002C6F17" w:rsidP="00B475E5">
            <w:pPr>
              <w:jc w:val="center"/>
              <w:rPr>
                <w:sz w:val="15"/>
                <w:szCs w:val="15"/>
              </w:rPr>
            </w:pPr>
            <w:r w:rsidRPr="00724262">
              <w:rPr>
                <w:color w:val="000000"/>
                <w:sz w:val="15"/>
                <w:szCs w:val="15"/>
              </w:rPr>
              <w:t>33,587</w:t>
            </w:r>
          </w:p>
        </w:tc>
        <w:tc>
          <w:tcPr>
            <w:tcW w:w="714" w:type="dxa"/>
            <w:tcBorders>
              <w:top w:val="single" w:sz="4" w:space="0" w:color="auto"/>
              <w:bottom w:val="single" w:sz="4" w:space="0" w:color="auto"/>
            </w:tcBorders>
            <w:shd w:val="clear" w:color="auto" w:fill="auto"/>
            <w:vAlign w:val="center"/>
          </w:tcPr>
          <w:p w14:paraId="60D8B20A" w14:textId="79ED949A" w:rsidR="002C6F17" w:rsidRPr="00724262" w:rsidRDefault="002C6F17" w:rsidP="00B475E5">
            <w:pPr>
              <w:jc w:val="center"/>
              <w:rPr>
                <w:sz w:val="15"/>
                <w:szCs w:val="15"/>
              </w:rPr>
            </w:pPr>
            <w:r w:rsidRPr="00724262">
              <w:rPr>
                <w:sz w:val="15"/>
                <w:szCs w:val="15"/>
              </w:rPr>
              <w:t>71,389</w:t>
            </w:r>
          </w:p>
        </w:tc>
        <w:tc>
          <w:tcPr>
            <w:tcW w:w="709" w:type="dxa"/>
            <w:tcBorders>
              <w:top w:val="single" w:sz="4" w:space="0" w:color="auto"/>
              <w:bottom w:val="single" w:sz="4" w:space="0" w:color="auto"/>
            </w:tcBorders>
          </w:tcPr>
          <w:p w14:paraId="736B0FDE" w14:textId="12445409" w:rsidR="002C6F17" w:rsidRPr="00724262" w:rsidRDefault="002C6F17" w:rsidP="00B475E5">
            <w:pPr>
              <w:jc w:val="center"/>
              <w:rPr>
                <w:sz w:val="15"/>
                <w:szCs w:val="15"/>
              </w:rPr>
            </w:pPr>
            <w:r w:rsidRPr="00724262">
              <w:rPr>
                <w:sz w:val="15"/>
                <w:szCs w:val="15"/>
              </w:rPr>
              <w:t>42,897</w:t>
            </w:r>
          </w:p>
        </w:tc>
      </w:tr>
    </w:tbl>
    <w:p w14:paraId="63DCAD58" w14:textId="77777777" w:rsidR="007669F4" w:rsidRPr="00724262" w:rsidRDefault="007669F4" w:rsidP="007669F4">
      <w:pPr>
        <w:pStyle w:val="Body"/>
        <w:jc w:val="both"/>
        <w:rPr>
          <w:rFonts w:ascii="Times New Roman" w:hAnsi="Times New Roman"/>
          <w:bCs/>
          <w:sz w:val="24"/>
          <w:szCs w:val="24"/>
        </w:rPr>
        <w:sectPr w:rsidR="007669F4" w:rsidRPr="00724262">
          <w:pgSz w:w="11906" w:h="16838"/>
          <w:pgMar w:top="1134" w:right="1134" w:bottom="1134" w:left="1134" w:header="709" w:footer="850" w:gutter="0"/>
          <w:cols w:space="720"/>
        </w:sectPr>
      </w:pPr>
    </w:p>
    <w:tbl>
      <w:tblPr>
        <w:tblW w:w="9957" w:type="dxa"/>
        <w:tblInd w:w="108" w:type="dxa"/>
        <w:tblLayout w:type="fixed"/>
        <w:tblLook w:val="04A0" w:firstRow="1" w:lastRow="0" w:firstColumn="1" w:lastColumn="0" w:noHBand="0" w:noVBand="1"/>
      </w:tblPr>
      <w:tblGrid>
        <w:gridCol w:w="1146"/>
        <w:gridCol w:w="783"/>
        <w:gridCol w:w="657"/>
        <w:gridCol w:w="647"/>
        <w:gridCol w:w="820"/>
        <w:gridCol w:w="632"/>
        <w:gridCol w:w="736"/>
        <w:gridCol w:w="567"/>
        <w:gridCol w:w="708"/>
        <w:gridCol w:w="709"/>
        <w:gridCol w:w="709"/>
        <w:gridCol w:w="850"/>
        <w:gridCol w:w="993"/>
      </w:tblGrid>
      <w:tr w:rsidR="007669F4" w:rsidRPr="00724262" w14:paraId="395E2094" w14:textId="77777777" w:rsidTr="00CE2B7B">
        <w:trPr>
          <w:trHeight w:val="260"/>
          <w:tblHeader/>
        </w:trPr>
        <w:tc>
          <w:tcPr>
            <w:tcW w:w="9957" w:type="dxa"/>
            <w:gridSpan w:val="13"/>
            <w:tcBorders>
              <w:bottom w:val="single" w:sz="4" w:space="0" w:color="auto"/>
            </w:tcBorders>
            <w:tcMar>
              <w:top w:w="80" w:type="dxa"/>
              <w:left w:w="80" w:type="dxa"/>
              <w:bottom w:w="80" w:type="dxa"/>
              <w:right w:w="80" w:type="dxa"/>
            </w:tcMar>
            <w:vAlign w:val="center"/>
          </w:tcPr>
          <w:p w14:paraId="23F2EC40" w14:textId="5A4A6CF7" w:rsidR="007669F4" w:rsidRPr="00724262" w:rsidRDefault="007669F4" w:rsidP="001734B2">
            <w:pPr>
              <w:jc w:val="both"/>
              <w:rPr>
                <w:color w:val="000000"/>
                <w:sz w:val="13"/>
                <w:szCs w:val="13"/>
              </w:rPr>
            </w:pPr>
            <w:r w:rsidRPr="00724262">
              <w:rPr>
                <w:color w:val="000000"/>
                <w:sz w:val="13"/>
                <w:szCs w:val="13"/>
              </w:rPr>
              <w:lastRenderedPageBreak/>
              <w:t xml:space="preserve">Table 2: </w:t>
            </w:r>
            <w:r w:rsidR="00804982" w:rsidRPr="00724262">
              <w:rPr>
                <w:color w:val="000000"/>
                <w:sz w:val="13"/>
                <w:szCs w:val="13"/>
              </w:rPr>
              <w:t>Representative c</w:t>
            </w:r>
            <w:r w:rsidRPr="00724262">
              <w:rPr>
                <w:color w:val="000000"/>
                <w:sz w:val="13"/>
                <w:szCs w:val="13"/>
              </w:rPr>
              <w:t xml:space="preserve">areer </w:t>
            </w:r>
            <w:r w:rsidR="0097024F" w:rsidRPr="00724262">
              <w:rPr>
                <w:color w:val="000000"/>
                <w:sz w:val="13"/>
                <w:szCs w:val="13"/>
              </w:rPr>
              <w:t>profiles</w:t>
            </w:r>
          </w:p>
        </w:tc>
      </w:tr>
      <w:tr w:rsidR="007669F4" w:rsidRPr="00724262" w14:paraId="1A822578" w14:textId="77777777" w:rsidTr="00CE2B7B">
        <w:trPr>
          <w:trHeight w:val="367"/>
          <w:tblHeader/>
        </w:trPr>
        <w:tc>
          <w:tcPr>
            <w:tcW w:w="1146" w:type="dxa"/>
            <w:vMerge w:val="restart"/>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6B14929F" w14:textId="77777777" w:rsidR="007669F4" w:rsidRPr="00724262" w:rsidRDefault="007669F4" w:rsidP="001734B2">
            <w:pPr>
              <w:rPr>
                <w:b/>
                <w:bCs/>
                <w:sz w:val="13"/>
                <w:szCs w:val="13"/>
              </w:rPr>
            </w:pPr>
            <w:r w:rsidRPr="00724262">
              <w:rPr>
                <w:b/>
                <w:bCs/>
                <w:sz w:val="13"/>
                <w:szCs w:val="13"/>
              </w:rPr>
              <w:t>Characteristics / profiles</w:t>
            </w:r>
          </w:p>
        </w:tc>
        <w:tc>
          <w:tcPr>
            <w:tcW w:w="2087" w:type="dxa"/>
            <w:gridSpan w:val="3"/>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0F49DB32" w14:textId="77777777" w:rsidR="007669F4" w:rsidRPr="00724262" w:rsidRDefault="007669F4" w:rsidP="001734B2">
            <w:pPr>
              <w:jc w:val="center"/>
              <w:rPr>
                <w:b/>
                <w:bCs/>
                <w:color w:val="000000"/>
                <w:sz w:val="13"/>
                <w:szCs w:val="13"/>
              </w:rPr>
            </w:pPr>
            <w:r w:rsidRPr="00724262">
              <w:rPr>
                <w:b/>
                <w:bCs/>
                <w:color w:val="000000"/>
                <w:sz w:val="13"/>
                <w:szCs w:val="13"/>
              </w:rPr>
              <w:t>Position</w:t>
            </w:r>
          </w:p>
        </w:tc>
        <w:tc>
          <w:tcPr>
            <w:tcW w:w="1452" w:type="dxa"/>
            <w:gridSpan w:val="2"/>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1F6AC357" w14:textId="77777777" w:rsidR="007669F4" w:rsidRPr="00724262" w:rsidRDefault="007669F4" w:rsidP="001734B2">
            <w:pPr>
              <w:jc w:val="center"/>
              <w:rPr>
                <w:b/>
                <w:bCs/>
                <w:color w:val="000000"/>
                <w:sz w:val="13"/>
                <w:szCs w:val="13"/>
              </w:rPr>
            </w:pPr>
            <w:r w:rsidRPr="00724262">
              <w:rPr>
                <w:b/>
                <w:bCs/>
                <w:color w:val="000000"/>
                <w:sz w:val="13"/>
                <w:szCs w:val="13"/>
              </w:rPr>
              <w:t>Headquarters’ location</w:t>
            </w:r>
          </w:p>
        </w:tc>
        <w:tc>
          <w:tcPr>
            <w:tcW w:w="2720" w:type="dxa"/>
            <w:gridSpan w:val="4"/>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5DD4A098" w14:textId="77777777" w:rsidR="007669F4" w:rsidRPr="00724262" w:rsidRDefault="007669F4" w:rsidP="001734B2">
            <w:pPr>
              <w:jc w:val="center"/>
              <w:rPr>
                <w:b/>
                <w:bCs/>
                <w:color w:val="000000"/>
                <w:sz w:val="13"/>
                <w:szCs w:val="13"/>
              </w:rPr>
            </w:pPr>
            <w:r w:rsidRPr="00724262">
              <w:rPr>
                <w:b/>
                <w:bCs/>
                <w:color w:val="000000"/>
                <w:sz w:val="13"/>
                <w:szCs w:val="13"/>
              </w:rPr>
              <w:t>Intersection of gender and ethnicity</w:t>
            </w:r>
          </w:p>
        </w:tc>
        <w:tc>
          <w:tcPr>
            <w:tcW w:w="1559" w:type="dxa"/>
            <w:gridSpan w:val="2"/>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4121C5B4" w14:textId="77777777" w:rsidR="007669F4" w:rsidRPr="00724262" w:rsidRDefault="007669F4" w:rsidP="001734B2">
            <w:pPr>
              <w:jc w:val="center"/>
              <w:rPr>
                <w:b/>
                <w:bCs/>
                <w:color w:val="000000"/>
                <w:sz w:val="13"/>
                <w:szCs w:val="13"/>
              </w:rPr>
            </w:pPr>
            <w:r w:rsidRPr="00724262">
              <w:rPr>
                <w:b/>
                <w:bCs/>
                <w:color w:val="000000"/>
                <w:sz w:val="14"/>
                <w:szCs w:val="14"/>
              </w:rPr>
              <w:t xml:space="preserve">Type </w:t>
            </w:r>
            <w:r w:rsidRPr="00724262">
              <w:rPr>
                <w:b/>
                <w:bCs/>
                <w:color w:val="000000"/>
                <w:sz w:val="13"/>
                <w:szCs w:val="13"/>
              </w:rPr>
              <w:t>of practice</w:t>
            </w:r>
          </w:p>
        </w:tc>
        <w:tc>
          <w:tcPr>
            <w:tcW w:w="993" w:type="dxa"/>
            <w:vMerge w:val="restart"/>
            <w:tcBorders>
              <w:top w:val="single" w:sz="4" w:space="0" w:color="auto"/>
              <w:bottom w:val="single" w:sz="4" w:space="0" w:color="auto"/>
            </w:tcBorders>
            <w:shd w:val="clear" w:color="auto" w:fill="FFFFFF" w:themeFill="background1"/>
          </w:tcPr>
          <w:p w14:paraId="6F1BD9DF" w14:textId="3DC41D6E" w:rsidR="007669F4" w:rsidRPr="00724262" w:rsidRDefault="00E52AAB" w:rsidP="001734B2">
            <w:pPr>
              <w:jc w:val="center"/>
              <w:rPr>
                <w:b/>
                <w:bCs/>
                <w:color w:val="000000"/>
                <w:sz w:val="13"/>
                <w:szCs w:val="13"/>
              </w:rPr>
            </w:pPr>
            <w:r w:rsidRPr="00724262">
              <w:rPr>
                <w:b/>
                <w:bCs/>
                <w:color w:val="000000"/>
                <w:sz w:val="13"/>
                <w:szCs w:val="13"/>
              </w:rPr>
              <w:t>Population share</w:t>
            </w:r>
            <w:r w:rsidR="0036261B" w:rsidRPr="00724262">
              <w:rPr>
                <w:b/>
                <w:bCs/>
                <w:color w:val="000000"/>
                <w:sz w:val="13"/>
                <w:szCs w:val="13"/>
              </w:rPr>
              <w:t>s</w:t>
            </w:r>
            <w:r w:rsidR="007669F4" w:rsidRPr="00724262">
              <w:rPr>
                <w:b/>
                <w:bCs/>
                <w:color w:val="000000"/>
                <w:sz w:val="13"/>
                <w:szCs w:val="13"/>
              </w:rPr>
              <w:t xml:space="preserve"> </w:t>
            </w:r>
            <w:r w:rsidR="0036261B" w:rsidRPr="00724262">
              <w:rPr>
                <w:b/>
                <w:bCs/>
                <w:color w:val="000000"/>
                <w:sz w:val="13"/>
                <w:szCs w:val="13"/>
              </w:rPr>
              <w:t>by posterior probabilities</w:t>
            </w:r>
          </w:p>
        </w:tc>
      </w:tr>
      <w:tr w:rsidR="007669F4" w:rsidRPr="00724262" w14:paraId="2933FAB4" w14:textId="77777777" w:rsidTr="00CE2B7B">
        <w:trPr>
          <w:trHeight w:val="367"/>
          <w:tblHeader/>
        </w:trPr>
        <w:tc>
          <w:tcPr>
            <w:tcW w:w="1146" w:type="dxa"/>
            <w:vMerge/>
            <w:tcBorders>
              <w:top w:val="single" w:sz="4" w:space="0" w:color="auto"/>
            </w:tcBorders>
            <w:shd w:val="clear" w:color="auto" w:fill="FFFFFF" w:themeFill="background1"/>
            <w:tcMar>
              <w:top w:w="80" w:type="dxa"/>
              <w:left w:w="80" w:type="dxa"/>
              <w:bottom w:w="80" w:type="dxa"/>
              <w:right w:w="80" w:type="dxa"/>
            </w:tcMar>
          </w:tcPr>
          <w:p w14:paraId="0DE41DFA" w14:textId="77777777" w:rsidR="007669F4" w:rsidRPr="00724262" w:rsidRDefault="007669F4" w:rsidP="001734B2">
            <w:pPr>
              <w:rPr>
                <w:sz w:val="13"/>
                <w:szCs w:val="13"/>
              </w:rPr>
            </w:pPr>
          </w:p>
        </w:tc>
        <w:tc>
          <w:tcPr>
            <w:tcW w:w="783"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035EA7D6" w14:textId="77777777" w:rsidR="007669F4" w:rsidRPr="00724262" w:rsidRDefault="007669F4" w:rsidP="001734B2">
            <w:pPr>
              <w:jc w:val="center"/>
              <w:rPr>
                <w:b/>
                <w:bCs/>
                <w:color w:val="000000"/>
                <w:sz w:val="13"/>
                <w:szCs w:val="13"/>
              </w:rPr>
            </w:pPr>
            <w:r w:rsidRPr="00724262">
              <w:rPr>
                <w:b/>
                <w:bCs/>
                <w:color w:val="000000"/>
                <w:sz w:val="13"/>
                <w:szCs w:val="13"/>
              </w:rPr>
              <w:t>Non-partners</w:t>
            </w:r>
          </w:p>
        </w:tc>
        <w:tc>
          <w:tcPr>
            <w:tcW w:w="657"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61597011" w14:textId="77777777" w:rsidR="007669F4" w:rsidRPr="00724262" w:rsidRDefault="007669F4" w:rsidP="001734B2">
            <w:pPr>
              <w:jc w:val="center"/>
              <w:rPr>
                <w:b/>
                <w:bCs/>
                <w:color w:val="000000"/>
                <w:sz w:val="13"/>
                <w:szCs w:val="13"/>
              </w:rPr>
            </w:pPr>
            <w:r w:rsidRPr="00724262">
              <w:rPr>
                <w:b/>
                <w:bCs/>
                <w:color w:val="000000"/>
                <w:sz w:val="13"/>
                <w:szCs w:val="13"/>
              </w:rPr>
              <w:t>In-house</w:t>
            </w:r>
          </w:p>
        </w:tc>
        <w:tc>
          <w:tcPr>
            <w:tcW w:w="647"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3F2D2646" w14:textId="77777777" w:rsidR="007669F4" w:rsidRPr="00724262" w:rsidRDefault="007669F4" w:rsidP="001734B2">
            <w:pPr>
              <w:jc w:val="center"/>
              <w:rPr>
                <w:b/>
                <w:bCs/>
                <w:color w:val="000000"/>
                <w:sz w:val="13"/>
                <w:szCs w:val="13"/>
              </w:rPr>
            </w:pPr>
            <w:r w:rsidRPr="00724262">
              <w:rPr>
                <w:b/>
                <w:bCs/>
                <w:color w:val="000000"/>
                <w:sz w:val="13"/>
                <w:szCs w:val="13"/>
              </w:rPr>
              <w:t>Partners</w:t>
            </w:r>
          </w:p>
        </w:tc>
        <w:tc>
          <w:tcPr>
            <w:tcW w:w="820"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42222D10" w14:textId="77777777" w:rsidR="007669F4" w:rsidRPr="00724262" w:rsidRDefault="007669F4" w:rsidP="001734B2">
            <w:pPr>
              <w:jc w:val="center"/>
              <w:rPr>
                <w:b/>
                <w:bCs/>
                <w:color w:val="000000"/>
                <w:sz w:val="13"/>
                <w:szCs w:val="13"/>
              </w:rPr>
            </w:pPr>
            <w:r w:rsidRPr="00724262">
              <w:rPr>
                <w:b/>
                <w:bCs/>
                <w:color w:val="000000"/>
                <w:sz w:val="13"/>
                <w:szCs w:val="13"/>
              </w:rPr>
              <w:t>Outside central London</w:t>
            </w:r>
          </w:p>
        </w:tc>
        <w:tc>
          <w:tcPr>
            <w:tcW w:w="632"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34278C4A" w14:textId="77777777" w:rsidR="007669F4" w:rsidRPr="00724262" w:rsidRDefault="007669F4" w:rsidP="001734B2">
            <w:pPr>
              <w:jc w:val="center"/>
              <w:rPr>
                <w:b/>
                <w:bCs/>
                <w:color w:val="000000"/>
                <w:sz w:val="13"/>
                <w:szCs w:val="13"/>
              </w:rPr>
            </w:pPr>
            <w:r w:rsidRPr="00724262">
              <w:rPr>
                <w:b/>
                <w:bCs/>
                <w:color w:val="000000"/>
                <w:sz w:val="13"/>
                <w:szCs w:val="13"/>
              </w:rPr>
              <w:t>Central London</w:t>
            </w:r>
          </w:p>
        </w:tc>
        <w:tc>
          <w:tcPr>
            <w:tcW w:w="736"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6C3DC5AD" w14:textId="77777777" w:rsidR="007669F4" w:rsidRPr="00724262" w:rsidRDefault="007669F4" w:rsidP="001734B2">
            <w:pPr>
              <w:jc w:val="center"/>
              <w:rPr>
                <w:b/>
                <w:bCs/>
                <w:color w:val="000000"/>
                <w:sz w:val="13"/>
                <w:szCs w:val="13"/>
              </w:rPr>
            </w:pPr>
            <w:r w:rsidRPr="00724262">
              <w:rPr>
                <w:b/>
                <w:bCs/>
                <w:color w:val="000000"/>
                <w:sz w:val="13"/>
                <w:szCs w:val="13"/>
              </w:rPr>
              <w:t>Male white</w:t>
            </w:r>
          </w:p>
        </w:tc>
        <w:tc>
          <w:tcPr>
            <w:tcW w:w="567"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18D5730A" w14:textId="77777777" w:rsidR="007669F4" w:rsidRPr="00724262" w:rsidRDefault="007669F4" w:rsidP="001734B2">
            <w:pPr>
              <w:jc w:val="center"/>
              <w:rPr>
                <w:b/>
                <w:bCs/>
                <w:color w:val="000000"/>
                <w:sz w:val="13"/>
                <w:szCs w:val="13"/>
              </w:rPr>
            </w:pPr>
            <w:r w:rsidRPr="00724262">
              <w:rPr>
                <w:b/>
                <w:bCs/>
                <w:color w:val="000000"/>
                <w:sz w:val="13"/>
                <w:szCs w:val="13"/>
              </w:rPr>
              <w:t>Female white</w:t>
            </w:r>
          </w:p>
        </w:tc>
        <w:tc>
          <w:tcPr>
            <w:tcW w:w="708"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4FAAFD68" w14:textId="77777777" w:rsidR="007669F4" w:rsidRPr="00724262" w:rsidRDefault="007669F4" w:rsidP="001734B2">
            <w:pPr>
              <w:jc w:val="center"/>
              <w:rPr>
                <w:b/>
                <w:bCs/>
                <w:color w:val="000000"/>
                <w:sz w:val="13"/>
                <w:szCs w:val="13"/>
              </w:rPr>
            </w:pPr>
            <w:r w:rsidRPr="00724262">
              <w:rPr>
                <w:b/>
                <w:bCs/>
                <w:color w:val="000000"/>
                <w:sz w:val="13"/>
                <w:szCs w:val="13"/>
              </w:rPr>
              <w:t>BAME males</w:t>
            </w:r>
          </w:p>
        </w:tc>
        <w:tc>
          <w:tcPr>
            <w:tcW w:w="709"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6DC85027" w14:textId="77777777" w:rsidR="007669F4" w:rsidRPr="00724262" w:rsidRDefault="007669F4" w:rsidP="001734B2">
            <w:pPr>
              <w:jc w:val="center"/>
              <w:rPr>
                <w:b/>
                <w:bCs/>
                <w:color w:val="000000"/>
                <w:sz w:val="13"/>
                <w:szCs w:val="13"/>
              </w:rPr>
            </w:pPr>
            <w:r w:rsidRPr="00724262">
              <w:rPr>
                <w:b/>
                <w:bCs/>
                <w:color w:val="000000"/>
                <w:sz w:val="13"/>
                <w:szCs w:val="13"/>
              </w:rPr>
              <w:t>BAME females</w:t>
            </w:r>
          </w:p>
        </w:tc>
        <w:tc>
          <w:tcPr>
            <w:tcW w:w="709"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38B7CC0C" w14:textId="77777777" w:rsidR="007669F4" w:rsidRPr="00724262" w:rsidRDefault="007669F4" w:rsidP="001734B2">
            <w:pPr>
              <w:jc w:val="center"/>
              <w:rPr>
                <w:b/>
                <w:bCs/>
                <w:color w:val="000000"/>
                <w:sz w:val="13"/>
                <w:szCs w:val="13"/>
              </w:rPr>
            </w:pPr>
            <w:r w:rsidRPr="00724262">
              <w:rPr>
                <w:b/>
                <w:bCs/>
                <w:color w:val="000000"/>
                <w:sz w:val="13"/>
                <w:szCs w:val="13"/>
              </w:rPr>
              <w:t>Private client</w:t>
            </w:r>
          </w:p>
        </w:tc>
        <w:tc>
          <w:tcPr>
            <w:tcW w:w="850"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7E1BC724" w14:textId="77777777" w:rsidR="007669F4" w:rsidRPr="00724262" w:rsidRDefault="007669F4" w:rsidP="001734B2">
            <w:pPr>
              <w:jc w:val="center"/>
              <w:rPr>
                <w:b/>
                <w:bCs/>
                <w:color w:val="000000"/>
                <w:sz w:val="13"/>
                <w:szCs w:val="13"/>
              </w:rPr>
            </w:pPr>
            <w:r w:rsidRPr="00724262">
              <w:rPr>
                <w:b/>
                <w:bCs/>
                <w:color w:val="000000"/>
                <w:sz w:val="13"/>
                <w:szCs w:val="13"/>
              </w:rPr>
              <w:t>Corporate</w:t>
            </w:r>
          </w:p>
        </w:tc>
        <w:tc>
          <w:tcPr>
            <w:tcW w:w="993" w:type="dxa"/>
            <w:vMerge/>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0AB3A7AB" w14:textId="77777777" w:rsidR="007669F4" w:rsidRPr="00724262" w:rsidRDefault="007669F4" w:rsidP="001734B2">
            <w:pPr>
              <w:jc w:val="center"/>
              <w:rPr>
                <w:b/>
                <w:bCs/>
                <w:color w:val="000000"/>
                <w:sz w:val="13"/>
                <w:szCs w:val="13"/>
              </w:rPr>
            </w:pPr>
          </w:p>
        </w:tc>
      </w:tr>
      <w:tr w:rsidR="00F51F1A" w:rsidRPr="00724262" w14:paraId="52FBA6E3" w14:textId="77777777" w:rsidTr="00CE2B7B">
        <w:trPr>
          <w:trHeight w:val="243"/>
        </w:trPr>
        <w:tc>
          <w:tcPr>
            <w:tcW w:w="1146" w:type="dxa"/>
            <w:shd w:val="clear" w:color="auto" w:fill="FFFFFF" w:themeFill="background1"/>
            <w:tcMar>
              <w:top w:w="80" w:type="dxa"/>
              <w:left w:w="80" w:type="dxa"/>
              <w:bottom w:w="80" w:type="dxa"/>
              <w:right w:w="80" w:type="dxa"/>
            </w:tcMar>
          </w:tcPr>
          <w:p w14:paraId="4A258BFB" w14:textId="74431871" w:rsidR="00F51F1A" w:rsidRPr="00724262" w:rsidRDefault="00F51F1A" w:rsidP="00F51F1A">
            <w:pPr>
              <w:rPr>
                <w:b/>
                <w:bCs/>
                <w:color w:val="000000"/>
                <w:sz w:val="13"/>
                <w:szCs w:val="13"/>
              </w:rPr>
            </w:pPr>
            <w:r w:rsidRPr="00724262">
              <w:rPr>
                <w:b/>
                <w:bCs/>
                <w:color w:val="000000"/>
                <w:sz w:val="13"/>
                <w:szCs w:val="13"/>
              </w:rPr>
              <w:t>Corporate fast-track</w:t>
            </w:r>
          </w:p>
        </w:tc>
        <w:tc>
          <w:tcPr>
            <w:tcW w:w="783" w:type="dxa"/>
            <w:tcBorders>
              <w:top w:val="single" w:sz="4" w:space="0" w:color="auto"/>
            </w:tcBorders>
            <w:shd w:val="clear" w:color="auto" w:fill="FFFFFF" w:themeFill="background1"/>
            <w:tcMar>
              <w:top w:w="80" w:type="dxa"/>
              <w:left w:w="80" w:type="dxa"/>
              <w:bottom w:w="80" w:type="dxa"/>
              <w:right w:w="80" w:type="dxa"/>
            </w:tcMar>
          </w:tcPr>
          <w:p w14:paraId="1D77E5B1" w14:textId="2C77494D" w:rsidR="00F51F1A" w:rsidRPr="00724262" w:rsidRDefault="00F51F1A" w:rsidP="00F51F1A">
            <w:pPr>
              <w:jc w:val="center"/>
              <w:rPr>
                <w:color w:val="000000"/>
                <w:sz w:val="13"/>
                <w:szCs w:val="13"/>
              </w:rPr>
            </w:pPr>
            <w:r w:rsidRPr="00724262">
              <w:rPr>
                <w:color w:val="000000"/>
                <w:sz w:val="13"/>
                <w:szCs w:val="13"/>
              </w:rPr>
              <w:t>53.6%</w:t>
            </w:r>
          </w:p>
        </w:tc>
        <w:tc>
          <w:tcPr>
            <w:tcW w:w="657" w:type="dxa"/>
            <w:tcBorders>
              <w:top w:val="single" w:sz="4" w:space="0" w:color="auto"/>
            </w:tcBorders>
            <w:shd w:val="clear" w:color="auto" w:fill="FFFFFF" w:themeFill="background1"/>
            <w:tcMar>
              <w:top w:w="80" w:type="dxa"/>
              <w:left w:w="80" w:type="dxa"/>
              <w:bottom w:w="80" w:type="dxa"/>
              <w:right w:w="80" w:type="dxa"/>
            </w:tcMar>
          </w:tcPr>
          <w:p w14:paraId="1BB3720C" w14:textId="7FC0ADD7" w:rsidR="00F51F1A" w:rsidRPr="00724262" w:rsidRDefault="00F51F1A" w:rsidP="00F51F1A">
            <w:pPr>
              <w:jc w:val="center"/>
              <w:rPr>
                <w:color w:val="000000"/>
                <w:sz w:val="13"/>
                <w:szCs w:val="13"/>
              </w:rPr>
            </w:pPr>
            <w:r w:rsidRPr="00724262">
              <w:rPr>
                <w:color w:val="000000"/>
                <w:sz w:val="13"/>
                <w:szCs w:val="13"/>
              </w:rPr>
              <w:t>0.0%</w:t>
            </w:r>
          </w:p>
        </w:tc>
        <w:tc>
          <w:tcPr>
            <w:tcW w:w="647" w:type="dxa"/>
            <w:tcBorders>
              <w:top w:val="single" w:sz="4" w:space="0" w:color="auto"/>
            </w:tcBorders>
            <w:shd w:val="clear" w:color="auto" w:fill="FFFFFF" w:themeFill="background1"/>
            <w:tcMar>
              <w:top w:w="80" w:type="dxa"/>
              <w:left w:w="80" w:type="dxa"/>
              <w:bottom w:w="80" w:type="dxa"/>
              <w:right w:w="80" w:type="dxa"/>
            </w:tcMar>
          </w:tcPr>
          <w:p w14:paraId="4E2AF96B" w14:textId="5038E811" w:rsidR="00F51F1A" w:rsidRPr="00724262" w:rsidRDefault="00F51F1A" w:rsidP="00F51F1A">
            <w:pPr>
              <w:jc w:val="center"/>
              <w:rPr>
                <w:color w:val="000000"/>
                <w:sz w:val="13"/>
                <w:szCs w:val="13"/>
              </w:rPr>
            </w:pPr>
            <w:r w:rsidRPr="00724262">
              <w:rPr>
                <w:color w:val="000000"/>
                <w:sz w:val="13"/>
                <w:szCs w:val="13"/>
              </w:rPr>
              <w:t>46.4%</w:t>
            </w:r>
          </w:p>
        </w:tc>
        <w:tc>
          <w:tcPr>
            <w:tcW w:w="820" w:type="dxa"/>
            <w:tcBorders>
              <w:top w:val="single" w:sz="4" w:space="0" w:color="auto"/>
            </w:tcBorders>
            <w:shd w:val="clear" w:color="auto" w:fill="FFFFFF" w:themeFill="background1"/>
            <w:tcMar>
              <w:top w:w="80" w:type="dxa"/>
              <w:left w:w="80" w:type="dxa"/>
              <w:bottom w:w="80" w:type="dxa"/>
              <w:right w:w="80" w:type="dxa"/>
            </w:tcMar>
          </w:tcPr>
          <w:p w14:paraId="61AF6D83" w14:textId="546B96D6" w:rsidR="00F51F1A" w:rsidRPr="00724262" w:rsidRDefault="00F51F1A" w:rsidP="00F51F1A">
            <w:pPr>
              <w:jc w:val="center"/>
              <w:rPr>
                <w:color w:val="000000"/>
                <w:sz w:val="13"/>
                <w:szCs w:val="13"/>
              </w:rPr>
            </w:pPr>
            <w:r w:rsidRPr="00724262">
              <w:rPr>
                <w:color w:val="000000"/>
                <w:sz w:val="13"/>
                <w:szCs w:val="13"/>
              </w:rPr>
              <w:t>41.1%</w:t>
            </w:r>
          </w:p>
        </w:tc>
        <w:tc>
          <w:tcPr>
            <w:tcW w:w="632" w:type="dxa"/>
            <w:tcBorders>
              <w:top w:val="single" w:sz="4" w:space="0" w:color="auto"/>
            </w:tcBorders>
            <w:shd w:val="clear" w:color="auto" w:fill="FFFFFF" w:themeFill="background1"/>
            <w:tcMar>
              <w:top w:w="80" w:type="dxa"/>
              <w:left w:w="80" w:type="dxa"/>
              <w:bottom w:w="80" w:type="dxa"/>
              <w:right w:w="80" w:type="dxa"/>
            </w:tcMar>
          </w:tcPr>
          <w:p w14:paraId="22092D28" w14:textId="44C133FC" w:rsidR="00F51F1A" w:rsidRPr="00724262" w:rsidRDefault="00F51F1A" w:rsidP="00F51F1A">
            <w:pPr>
              <w:jc w:val="center"/>
              <w:rPr>
                <w:color w:val="000000"/>
                <w:sz w:val="13"/>
                <w:szCs w:val="13"/>
              </w:rPr>
            </w:pPr>
            <w:r w:rsidRPr="00724262">
              <w:rPr>
                <w:color w:val="000000"/>
                <w:sz w:val="13"/>
                <w:szCs w:val="13"/>
              </w:rPr>
              <w:t>58.9%</w:t>
            </w:r>
          </w:p>
        </w:tc>
        <w:tc>
          <w:tcPr>
            <w:tcW w:w="736" w:type="dxa"/>
            <w:tcBorders>
              <w:top w:val="single" w:sz="4" w:space="0" w:color="auto"/>
            </w:tcBorders>
            <w:shd w:val="clear" w:color="auto" w:fill="FFFFFF" w:themeFill="background1"/>
            <w:tcMar>
              <w:top w:w="80" w:type="dxa"/>
              <w:left w:w="80" w:type="dxa"/>
              <w:bottom w:w="80" w:type="dxa"/>
              <w:right w:w="80" w:type="dxa"/>
            </w:tcMar>
          </w:tcPr>
          <w:p w14:paraId="551626F4" w14:textId="28EE751E" w:rsidR="00F51F1A" w:rsidRPr="00724262" w:rsidRDefault="00F51F1A" w:rsidP="00F51F1A">
            <w:pPr>
              <w:jc w:val="center"/>
              <w:rPr>
                <w:color w:val="000000"/>
                <w:sz w:val="13"/>
                <w:szCs w:val="13"/>
              </w:rPr>
            </w:pPr>
            <w:r w:rsidRPr="00724262">
              <w:rPr>
                <w:color w:val="000000"/>
                <w:sz w:val="13"/>
                <w:szCs w:val="13"/>
              </w:rPr>
              <w:t>58.1%</w:t>
            </w:r>
          </w:p>
        </w:tc>
        <w:tc>
          <w:tcPr>
            <w:tcW w:w="567" w:type="dxa"/>
            <w:tcBorders>
              <w:top w:val="single" w:sz="4" w:space="0" w:color="auto"/>
            </w:tcBorders>
            <w:shd w:val="clear" w:color="auto" w:fill="FFFFFF" w:themeFill="background1"/>
            <w:tcMar>
              <w:top w:w="80" w:type="dxa"/>
              <w:left w:w="80" w:type="dxa"/>
              <w:bottom w:w="80" w:type="dxa"/>
              <w:right w:w="80" w:type="dxa"/>
            </w:tcMar>
          </w:tcPr>
          <w:p w14:paraId="4DE14D29" w14:textId="793E9196" w:rsidR="00F51F1A" w:rsidRPr="00724262" w:rsidRDefault="00F51F1A" w:rsidP="00F51F1A">
            <w:pPr>
              <w:jc w:val="center"/>
              <w:rPr>
                <w:color w:val="000000"/>
                <w:sz w:val="13"/>
                <w:szCs w:val="13"/>
              </w:rPr>
            </w:pPr>
            <w:r w:rsidRPr="00724262">
              <w:rPr>
                <w:color w:val="000000"/>
                <w:sz w:val="13"/>
                <w:szCs w:val="13"/>
              </w:rPr>
              <w:t>7.9%</w:t>
            </w:r>
          </w:p>
        </w:tc>
        <w:tc>
          <w:tcPr>
            <w:tcW w:w="708" w:type="dxa"/>
            <w:tcBorders>
              <w:top w:val="single" w:sz="4" w:space="0" w:color="auto"/>
            </w:tcBorders>
            <w:shd w:val="clear" w:color="auto" w:fill="FFFFFF" w:themeFill="background1"/>
            <w:tcMar>
              <w:top w:w="80" w:type="dxa"/>
              <w:left w:w="80" w:type="dxa"/>
              <w:bottom w:w="80" w:type="dxa"/>
              <w:right w:w="80" w:type="dxa"/>
            </w:tcMar>
          </w:tcPr>
          <w:p w14:paraId="5759F4A9" w14:textId="4BB2DC3D" w:rsidR="00F51F1A" w:rsidRPr="00724262" w:rsidRDefault="00F51F1A" w:rsidP="00F51F1A">
            <w:pPr>
              <w:jc w:val="center"/>
              <w:rPr>
                <w:color w:val="000000"/>
                <w:sz w:val="13"/>
                <w:szCs w:val="13"/>
              </w:rPr>
            </w:pPr>
            <w:r w:rsidRPr="00724262">
              <w:rPr>
                <w:color w:val="000000"/>
                <w:sz w:val="13"/>
                <w:szCs w:val="13"/>
              </w:rPr>
              <w:t>24.1%</w:t>
            </w:r>
          </w:p>
        </w:tc>
        <w:tc>
          <w:tcPr>
            <w:tcW w:w="709" w:type="dxa"/>
            <w:tcBorders>
              <w:top w:val="single" w:sz="4" w:space="0" w:color="auto"/>
            </w:tcBorders>
            <w:shd w:val="clear" w:color="auto" w:fill="FFFFFF" w:themeFill="background1"/>
            <w:tcMar>
              <w:top w:w="80" w:type="dxa"/>
              <w:left w:w="80" w:type="dxa"/>
              <w:bottom w:w="80" w:type="dxa"/>
              <w:right w:w="80" w:type="dxa"/>
            </w:tcMar>
          </w:tcPr>
          <w:p w14:paraId="310BDE46" w14:textId="55315854" w:rsidR="00F51F1A" w:rsidRPr="00724262" w:rsidRDefault="00F51F1A" w:rsidP="00F51F1A">
            <w:pPr>
              <w:jc w:val="center"/>
              <w:rPr>
                <w:color w:val="000000"/>
                <w:sz w:val="13"/>
                <w:szCs w:val="13"/>
              </w:rPr>
            </w:pPr>
            <w:r w:rsidRPr="00724262">
              <w:rPr>
                <w:color w:val="000000"/>
                <w:sz w:val="13"/>
                <w:szCs w:val="13"/>
              </w:rPr>
              <w:t>9.9%</w:t>
            </w:r>
          </w:p>
        </w:tc>
        <w:tc>
          <w:tcPr>
            <w:tcW w:w="709" w:type="dxa"/>
            <w:tcBorders>
              <w:top w:val="single" w:sz="4" w:space="0" w:color="auto"/>
            </w:tcBorders>
            <w:shd w:val="clear" w:color="auto" w:fill="FFFFFF" w:themeFill="background1"/>
            <w:tcMar>
              <w:top w:w="80" w:type="dxa"/>
              <w:left w:w="80" w:type="dxa"/>
              <w:bottom w:w="80" w:type="dxa"/>
              <w:right w:w="80" w:type="dxa"/>
            </w:tcMar>
          </w:tcPr>
          <w:p w14:paraId="2F5AE5F8" w14:textId="32D9864D" w:rsidR="00F51F1A" w:rsidRPr="00724262" w:rsidRDefault="00F51F1A" w:rsidP="00F51F1A">
            <w:pPr>
              <w:jc w:val="center"/>
              <w:rPr>
                <w:color w:val="000000"/>
                <w:sz w:val="13"/>
                <w:szCs w:val="13"/>
              </w:rPr>
            </w:pPr>
            <w:r w:rsidRPr="00724262">
              <w:rPr>
                <w:color w:val="000000"/>
                <w:sz w:val="13"/>
                <w:szCs w:val="13"/>
              </w:rPr>
              <w:t>16.9%</w:t>
            </w:r>
          </w:p>
        </w:tc>
        <w:tc>
          <w:tcPr>
            <w:tcW w:w="850" w:type="dxa"/>
            <w:tcBorders>
              <w:top w:val="single" w:sz="4" w:space="0" w:color="auto"/>
            </w:tcBorders>
            <w:shd w:val="clear" w:color="auto" w:fill="FFFFFF" w:themeFill="background1"/>
            <w:tcMar>
              <w:top w:w="80" w:type="dxa"/>
              <w:left w:w="80" w:type="dxa"/>
              <w:bottom w:w="80" w:type="dxa"/>
              <w:right w:w="80" w:type="dxa"/>
            </w:tcMar>
          </w:tcPr>
          <w:p w14:paraId="4D3519F5" w14:textId="10162E60" w:rsidR="00F51F1A" w:rsidRPr="00724262" w:rsidRDefault="00F51F1A" w:rsidP="00F51F1A">
            <w:pPr>
              <w:jc w:val="center"/>
              <w:rPr>
                <w:color w:val="000000"/>
                <w:sz w:val="13"/>
                <w:szCs w:val="13"/>
              </w:rPr>
            </w:pPr>
            <w:r w:rsidRPr="00724262">
              <w:rPr>
                <w:color w:val="000000"/>
                <w:sz w:val="13"/>
                <w:szCs w:val="13"/>
              </w:rPr>
              <w:t>83.1%</w:t>
            </w:r>
          </w:p>
        </w:tc>
        <w:tc>
          <w:tcPr>
            <w:tcW w:w="993" w:type="dxa"/>
            <w:tcBorders>
              <w:top w:val="single" w:sz="4" w:space="0" w:color="auto"/>
            </w:tcBorders>
            <w:shd w:val="clear" w:color="auto" w:fill="FFFFFF" w:themeFill="background1"/>
            <w:tcMar>
              <w:top w:w="80" w:type="dxa"/>
              <w:left w:w="80" w:type="dxa"/>
              <w:bottom w:w="80" w:type="dxa"/>
              <w:right w:w="80" w:type="dxa"/>
            </w:tcMar>
          </w:tcPr>
          <w:p w14:paraId="0931B50F" w14:textId="4F080E2C" w:rsidR="00F51F1A" w:rsidRPr="00724262" w:rsidRDefault="00F51F1A" w:rsidP="00F51F1A">
            <w:pPr>
              <w:jc w:val="center"/>
              <w:rPr>
                <w:color w:val="000000"/>
                <w:sz w:val="13"/>
                <w:szCs w:val="13"/>
              </w:rPr>
            </w:pPr>
            <w:r w:rsidRPr="00724262">
              <w:rPr>
                <w:color w:val="000000"/>
                <w:sz w:val="13"/>
                <w:szCs w:val="13"/>
              </w:rPr>
              <w:t>21.9%</w:t>
            </w:r>
          </w:p>
        </w:tc>
      </w:tr>
      <w:tr w:rsidR="00F51F1A" w:rsidRPr="00724262" w14:paraId="644FA285" w14:textId="77777777" w:rsidTr="00CE2B7B">
        <w:trPr>
          <w:trHeight w:val="247"/>
        </w:trPr>
        <w:tc>
          <w:tcPr>
            <w:tcW w:w="1146" w:type="dxa"/>
            <w:shd w:val="clear" w:color="auto" w:fill="FFFFFF" w:themeFill="background1"/>
            <w:tcMar>
              <w:top w:w="80" w:type="dxa"/>
              <w:left w:w="80" w:type="dxa"/>
              <w:bottom w:w="80" w:type="dxa"/>
              <w:right w:w="80" w:type="dxa"/>
            </w:tcMar>
          </w:tcPr>
          <w:p w14:paraId="4CA2D8D9" w14:textId="3807A13D" w:rsidR="00F51F1A" w:rsidRPr="00724262" w:rsidRDefault="00F51F1A" w:rsidP="00F51F1A">
            <w:pPr>
              <w:rPr>
                <w:b/>
                <w:bCs/>
                <w:color w:val="000000"/>
                <w:sz w:val="13"/>
                <w:szCs w:val="13"/>
              </w:rPr>
            </w:pPr>
            <w:r w:rsidRPr="00724262">
              <w:rPr>
                <w:b/>
                <w:bCs/>
                <w:color w:val="000000"/>
                <w:sz w:val="13"/>
                <w:szCs w:val="13"/>
              </w:rPr>
              <w:t xml:space="preserve">High-street </w:t>
            </w:r>
            <w:r w:rsidR="00D45684" w:rsidRPr="00724262">
              <w:rPr>
                <w:b/>
                <w:bCs/>
                <w:color w:val="000000"/>
                <w:sz w:val="13"/>
                <w:szCs w:val="13"/>
              </w:rPr>
              <w:t>solicitors</w:t>
            </w:r>
          </w:p>
        </w:tc>
        <w:tc>
          <w:tcPr>
            <w:tcW w:w="783" w:type="dxa"/>
            <w:shd w:val="clear" w:color="auto" w:fill="FFFFFF" w:themeFill="background1"/>
            <w:tcMar>
              <w:top w:w="80" w:type="dxa"/>
              <w:left w:w="80" w:type="dxa"/>
              <w:bottom w:w="80" w:type="dxa"/>
              <w:right w:w="80" w:type="dxa"/>
            </w:tcMar>
          </w:tcPr>
          <w:p w14:paraId="1E65D0AE" w14:textId="1E2606CC" w:rsidR="00F51F1A" w:rsidRPr="00724262" w:rsidRDefault="00F51F1A" w:rsidP="00F51F1A">
            <w:pPr>
              <w:jc w:val="center"/>
              <w:rPr>
                <w:color w:val="000000"/>
                <w:sz w:val="13"/>
                <w:szCs w:val="13"/>
              </w:rPr>
            </w:pPr>
            <w:r w:rsidRPr="00724262">
              <w:rPr>
                <w:color w:val="000000"/>
                <w:sz w:val="13"/>
                <w:szCs w:val="13"/>
              </w:rPr>
              <w:t>83.7%</w:t>
            </w:r>
          </w:p>
        </w:tc>
        <w:tc>
          <w:tcPr>
            <w:tcW w:w="657" w:type="dxa"/>
            <w:shd w:val="clear" w:color="auto" w:fill="FFFFFF" w:themeFill="background1"/>
            <w:tcMar>
              <w:top w:w="80" w:type="dxa"/>
              <w:left w:w="80" w:type="dxa"/>
              <w:bottom w:w="80" w:type="dxa"/>
              <w:right w:w="80" w:type="dxa"/>
            </w:tcMar>
          </w:tcPr>
          <w:p w14:paraId="43036081" w14:textId="33DF6F77" w:rsidR="00F51F1A" w:rsidRPr="00724262" w:rsidRDefault="00F51F1A" w:rsidP="00F51F1A">
            <w:pPr>
              <w:jc w:val="center"/>
              <w:rPr>
                <w:color w:val="000000"/>
                <w:sz w:val="13"/>
                <w:szCs w:val="13"/>
              </w:rPr>
            </w:pPr>
            <w:r w:rsidRPr="00724262">
              <w:rPr>
                <w:color w:val="000000"/>
                <w:sz w:val="13"/>
                <w:szCs w:val="13"/>
              </w:rPr>
              <w:t>2.2%</w:t>
            </w:r>
          </w:p>
        </w:tc>
        <w:tc>
          <w:tcPr>
            <w:tcW w:w="647" w:type="dxa"/>
            <w:shd w:val="clear" w:color="auto" w:fill="FFFFFF" w:themeFill="background1"/>
            <w:tcMar>
              <w:top w:w="80" w:type="dxa"/>
              <w:left w:w="80" w:type="dxa"/>
              <w:bottom w:w="80" w:type="dxa"/>
              <w:right w:w="80" w:type="dxa"/>
            </w:tcMar>
          </w:tcPr>
          <w:p w14:paraId="7399FEAA" w14:textId="1DC3FA48" w:rsidR="00F51F1A" w:rsidRPr="00724262" w:rsidRDefault="00F51F1A" w:rsidP="00F51F1A">
            <w:pPr>
              <w:jc w:val="center"/>
              <w:rPr>
                <w:color w:val="000000"/>
                <w:sz w:val="13"/>
                <w:szCs w:val="13"/>
              </w:rPr>
            </w:pPr>
            <w:r w:rsidRPr="00724262">
              <w:rPr>
                <w:color w:val="000000"/>
                <w:sz w:val="13"/>
                <w:szCs w:val="13"/>
              </w:rPr>
              <w:t>14.1%</w:t>
            </w:r>
          </w:p>
        </w:tc>
        <w:tc>
          <w:tcPr>
            <w:tcW w:w="820" w:type="dxa"/>
            <w:shd w:val="clear" w:color="auto" w:fill="FFFFFF" w:themeFill="background1"/>
            <w:tcMar>
              <w:top w:w="80" w:type="dxa"/>
              <w:left w:w="80" w:type="dxa"/>
              <w:bottom w:w="80" w:type="dxa"/>
              <w:right w:w="80" w:type="dxa"/>
            </w:tcMar>
          </w:tcPr>
          <w:p w14:paraId="75CBBCBC" w14:textId="02654BAA" w:rsidR="00F51F1A" w:rsidRPr="00724262" w:rsidRDefault="00F51F1A" w:rsidP="00F51F1A">
            <w:pPr>
              <w:jc w:val="center"/>
              <w:rPr>
                <w:color w:val="000000"/>
                <w:sz w:val="13"/>
                <w:szCs w:val="13"/>
              </w:rPr>
            </w:pPr>
            <w:r w:rsidRPr="00724262">
              <w:rPr>
                <w:color w:val="000000"/>
                <w:sz w:val="13"/>
                <w:szCs w:val="13"/>
              </w:rPr>
              <w:t>71.6%</w:t>
            </w:r>
          </w:p>
        </w:tc>
        <w:tc>
          <w:tcPr>
            <w:tcW w:w="632" w:type="dxa"/>
            <w:shd w:val="clear" w:color="auto" w:fill="FFFFFF" w:themeFill="background1"/>
            <w:tcMar>
              <w:top w:w="80" w:type="dxa"/>
              <w:left w:w="80" w:type="dxa"/>
              <w:bottom w:w="80" w:type="dxa"/>
              <w:right w:w="80" w:type="dxa"/>
            </w:tcMar>
          </w:tcPr>
          <w:p w14:paraId="2414779A" w14:textId="03147262" w:rsidR="00F51F1A" w:rsidRPr="00724262" w:rsidRDefault="00F51F1A" w:rsidP="00F51F1A">
            <w:pPr>
              <w:jc w:val="center"/>
              <w:rPr>
                <w:color w:val="000000"/>
                <w:sz w:val="13"/>
                <w:szCs w:val="13"/>
              </w:rPr>
            </w:pPr>
            <w:r w:rsidRPr="00724262">
              <w:rPr>
                <w:color w:val="000000"/>
                <w:sz w:val="13"/>
                <w:szCs w:val="13"/>
              </w:rPr>
              <w:t>28.4%</w:t>
            </w:r>
          </w:p>
        </w:tc>
        <w:tc>
          <w:tcPr>
            <w:tcW w:w="736" w:type="dxa"/>
            <w:shd w:val="clear" w:color="auto" w:fill="FFFFFF" w:themeFill="background1"/>
            <w:tcMar>
              <w:top w:w="80" w:type="dxa"/>
              <w:left w:w="80" w:type="dxa"/>
              <w:bottom w:w="80" w:type="dxa"/>
              <w:right w:w="80" w:type="dxa"/>
            </w:tcMar>
          </w:tcPr>
          <w:p w14:paraId="403D19CD" w14:textId="4274C0DE" w:rsidR="00F51F1A" w:rsidRPr="00724262" w:rsidRDefault="00F51F1A" w:rsidP="00F51F1A">
            <w:pPr>
              <w:jc w:val="center"/>
              <w:rPr>
                <w:color w:val="000000"/>
                <w:sz w:val="13"/>
                <w:szCs w:val="13"/>
              </w:rPr>
            </w:pPr>
            <w:r w:rsidRPr="00724262">
              <w:rPr>
                <w:color w:val="000000"/>
                <w:sz w:val="13"/>
                <w:szCs w:val="13"/>
              </w:rPr>
              <w:t>14.9%</w:t>
            </w:r>
          </w:p>
        </w:tc>
        <w:tc>
          <w:tcPr>
            <w:tcW w:w="567" w:type="dxa"/>
            <w:shd w:val="clear" w:color="auto" w:fill="FFFFFF" w:themeFill="background1"/>
            <w:tcMar>
              <w:top w:w="80" w:type="dxa"/>
              <w:left w:w="80" w:type="dxa"/>
              <w:bottom w:w="80" w:type="dxa"/>
              <w:right w:w="80" w:type="dxa"/>
            </w:tcMar>
          </w:tcPr>
          <w:p w14:paraId="03139290" w14:textId="1417D605" w:rsidR="00F51F1A" w:rsidRPr="00724262" w:rsidRDefault="00F51F1A" w:rsidP="00F51F1A">
            <w:pPr>
              <w:jc w:val="center"/>
              <w:rPr>
                <w:color w:val="000000"/>
                <w:sz w:val="13"/>
                <w:szCs w:val="13"/>
              </w:rPr>
            </w:pPr>
            <w:r w:rsidRPr="00724262">
              <w:rPr>
                <w:color w:val="000000"/>
                <w:sz w:val="13"/>
                <w:szCs w:val="13"/>
              </w:rPr>
              <w:t>72.3%</w:t>
            </w:r>
          </w:p>
        </w:tc>
        <w:tc>
          <w:tcPr>
            <w:tcW w:w="708" w:type="dxa"/>
            <w:shd w:val="clear" w:color="auto" w:fill="FFFFFF" w:themeFill="background1"/>
            <w:tcMar>
              <w:top w:w="80" w:type="dxa"/>
              <w:left w:w="80" w:type="dxa"/>
              <w:bottom w:w="80" w:type="dxa"/>
              <w:right w:w="80" w:type="dxa"/>
            </w:tcMar>
          </w:tcPr>
          <w:p w14:paraId="20EA3D8F" w14:textId="717A33B0" w:rsidR="00F51F1A" w:rsidRPr="00724262" w:rsidRDefault="00F51F1A" w:rsidP="00F51F1A">
            <w:pPr>
              <w:jc w:val="center"/>
              <w:rPr>
                <w:color w:val="000000"/>
                <w:sz w:val="13"/>
                <w:szCs w:val="13"/>
              </w:rPr>
            </w:pPr>
            <w:r w:rsidRPr="00724262">
              <w:rPr>
                <w:color w:val="000000"/>
                <w:sz w:val="13"/>
                <w:szCs w:val="13"/>
              </w:rPr>
              <w:t>1.5%</w:t>
            </w:r>
          </w:p>
        </w:tc>
        <w:tc>
          <w:tcPr>
            <w:tcW w:w="709" w:type="dxa"/>
            <w:shd w:val="clear" w:color="auto" w:fill="FFFFFF" w:themeFill="background1"/>
            <w:tcMar>
              <w:top w:w="80" w:type="dxa"/>
              <w:left w:w="80" w:type="dxa"/>
              <w:bottom w:w="80" w:type="dxa"/>
              <w:right w:w="80" w:type="dxa"/>
            </w:tcMar>
          </w:tcPr>
          <w:p w14:paraId="554866F9" w14:textId="781DD7C7" w:rsidR="00F51F1A" w:rsidRPr="00724262" w:rsidRDefault="00F51F1A" w:rsidP="00F51F1A">
            <w:pPr>
              <w:jc w:val="center"/>
              <w:rPr>
                <w:color w:val="000000"/>
                <w:sz w:val="13"/>
                <w:szCs w:val="13"/>
              </w:rPr>
            </w:pPr>
            <w:r w:rsidRPr="00724262">
              <w:rPr>
                <w:color w:val="000000"/>
                <w:sz w:val="13"/>
                <w:szCs w:val="13"/>
              </w:rPr>
              <w:t>11.3%</w:t>
            </w:r>
          </w:p>
        </w:tc>
        <w:tc>
          <w:tcPr>
            <w:tcW w:w="709" w:type="dxa"/>
            <w:shd w:val="clear" w:color="auto" w:fill="FFFFFF" w:themeFill="background1"/>
            <w:tcMar>
              <w:top w:w="80" w:type="dxa"/>
              <w:left w:w="80" w:type="dxa"/>
              <w:bottom w:w="80" w:type="dxa"/>
              <w:right w:w="80" w:type="dxa"/>
            </w:tcMar>
          </w:tcPr>
          <w:p w14:paraId="55A34F00" w14:textId="2BEBDC6A" w:rsidR="00F51F1A" w:rsidRPr="00724262" w:rsidRDefault="00F51F1A" w:rsidP="00F51F1A">
            <w:pPr>
              <w:jc w:val="center"/>
              <w:rPr>
                <w:color w:val="000000"/>
                <w:sz w:val="13"/>
                <w:szCs w:val="13"/>
              </w:rPr>
            </w:pPr>
            <w:r w:rsidRPr="00724262">
              <w:rPr>
                <w:color w:val="000000"/>
                <w:sz w:val="13"/>
                <w:szCs w:val="13"/>
              </w:rPr>
              <w:t>47.8%</w:t>
            </w:r>
          </w:p>
        </w:tc>
        <w:tc>
          <w:tcPr>
            <w:tcW w:w="850" w:type="dxa"/>
            <w:shd w:val="clear" w:color="auto" w:fill="FFFFFF" w:themeFill="background1"/>
            <w:tcMar>
              <w:top w:w="80" w:type="dxa"/>
              <w:left w:w="80" w:type="dxa"/>
              <w:bottom w:w="80" w:type="dxa"/>
              <w:right w:w="80" w:type="dxa"/>
            </w:tcMar>
          </w:tcPr>
          <w:p w14:paraId="751A8618" w14:textId="1273905F" w:rsidR="00F51F1A" w:rsidRPr="00724262" w:rsidRDefault="00F51F1A" w:rsidP="00F51F1A">
            <w:pPr>
              <w:jc w:val="center"/>
              <w:rPr>
                <w:color w:val="000000"/>
                <w:sz w:val="13"/>
                <w:szCs w:val="13"/>
              </w:rPr>
            </w:pPr>
            <w:r w:rsidRPr="00724262">
              <w:rPr>
                <w:color w:val="000000"/>
                <w:sz w:val="13"/>
                <w:szCs w:val="13"/>
              </w:rPr>
              <w:t>52.2%</w:t>
            </w:r>
          </w:p>
        </w:tc>
        <w:tc>
          <w:tcPr>
            <w:tcW w:w="993" w:type="dxa"/>
            <w:shd w:val="clear" w:color="auto" w:fill="FFFFFF" w:themeFill="background1"/>
            <w:tcMar>
              <w:top w:w="80" w:type="dxa"/>
              <w:left w:w="80" w:type="dxa"/>
              <w:bottom w:w="80" w:type="dxa"/>
              <w:right w:w="80" w:type="dxa"/>
            </w:tcMar>
          </w:tcPr>
          <w:p w14:paraId="1597316B" w14:textId="76765963" w:rsidR="00F51F1A" w:rsidRPr="00724262" w:rsidRDefault="00F51F1A" w:rsidP="00F51F1A">
            <w:pPr>
              <w:jc w:val="center"/>
              <w:rPr>
                <w:color w:val="000000"/>
                <w:sz w:val="13"/>
                <w:szCs w:val="13"/>
              </w:rPr>
            </w:pPr>
            <w:r w:rsidRPr="00724262">
              <w:rPr>
                <w:color w:val="000000"/>
                <w:sz w:val="13"/>
                <w:szCs w:val="13"/>
              </w:rPr>
              <w:t>34.6%</w:t>
            </w:r>
          </w:p>
        </w:tc>
      </w:tr>
      <w:tr w:rsidR="00F51F1A" w:rsidRPr="00724262" w14:paraId="45F24936" w14:textId="77777777" w:rsidTr="00CE2B7B">
        <w:trPr>
          <w:trHeight w:val="247"/>
        </w:trPr>
        <w:tc>
          <w:tcPr>
            <w:tcW w:w="1146" w:type="dxa"/>
            <w:shd w:val="clear" w:color="auto" w:fill="FFFFFF" w:themeFill="background1"/>
            <w:tcMar>
              <w:top w:w="80" w:type="dxa"/>
              <w:left w:w="80" w:type="dxa"/>
              <w:bottom w:w="80" w:type="dxa"/>
              <w:right w:w="80" w:type="dxa"/>
            </w:tcMar>
          </w:tcPr>
          <w:p w14:paraId="1B3E3346" w14:textId="011F79A6" w:rsidR="00F51F1A" w:rsidRPr="00724262" w:rsidRDefault="00F51F1A" w:rsidP="00F51F1A">
            <w:pPr>
              <w:rPr>
                <w:b/>
                <w:bCs/>
                <w:color w:val="000000"/>
                <w:sz w:val="13"/>
                <w:szCs w:val="13"/>
              </w:rPr>
            </w:pPr>
            <w:r w:rsidRPr="00724262">
              <w:rPr>
                <w:b/>
                <w:bCs/>
                <w:color w:val="000000"/>
                <w:sz w:val="13"/>
                <w:szCs w:val="13"/>
              </w:rPr>
              <w:t xml:space="preserve">City </w:t>
            </w:r>
            <w:r w:rsidRPr="00724262">
              <w:rPr>
                <w:b/>
                <w:bCs/>
                <w:color w:val="000000"/>
                <w:sz w:val="14"/>
                <w:szCs w:val="14"/>
              </w:rPr>
              <w:t>solicitors</w:t>
            </w:r>
          </w:p>
        </w:tc>
        <w:tc>
          <w:tcPr>
            <w:tcW w:w="783" w:type="dxa"/>
            <w:shd w:val="clear" w:color="auto" w:fill="FFFFFF" w:themeFill="background1"/>
            <w:tcMar>
              <w:top w:w="80" w:type="dxa"/>
              <w:left w:w="80" w:type="dxa"/>
              <w:bottom w:w="80" w:type="dxa"/>
              <w:right w:w="80" w:type="dxa"/>
            </w:tcMar>
          </w:tcPr>
          <w:p w14:paraId="3C41D1FB" w14:textId="77777777" w:rsidR="00F51F1A" w:rsidRPr="00724262" w:rsidRDefault="00F51F1A" w:rsidP="00F51F1A">
            <w:pPr>
              <w:jc w:val="center"/>
              <w:rPr>
                <w:color w:val="000000"/>
                <w:sz w:val="13"/>
                <w:szCs w:val="13"/>
              </w:rPr>
            </w:pPr>
            <w:r w:rsidRPr="00724262">
              <w:rPr>
                <w:color w:val="000000"/>
                <w:sz w:val="13"/>
                <w:szCs w:val="13"/>
              </w:rPr>
              <w:t>97.4%</w:t>
            </w:r>
          </w:p>
        </w:tc>
        <w:tc>
          <w:tcPr>
            <w:tcW w:w="657" w:type="dxa"/>
            <w:shd w:val="clear" w:color="auto" w:fill="FFFFFF" w:themeFill="background1"/>
            <w:tcMar>
              <w:top w:w="80" w:type="dxa"/>
              <w:left w:w="80" w:type="dxa"/>
              <w:bottom w:w="80" w:type="dxa"/>
              <w:right w:w="80" w:type="dxa"/>
            </w:tcMar>
          </w:tcPr>
          <w:p w14:paraId="442163F3" w14:textId="77777777" w:rsidR="00F51F1A" w:rsidRPr="00724262" w:rsidRDefault="00F51F1A" w:rsidP="00F51F1A">
            <w:pPr>
              <w:jc w:val="center"/>
              <w:rPr>
                <w:color w:val="000000"/>
                <w:sz w:val="13"/>
                <w:szCs w:val="13"/>
              </w:rPr>
            </w:pPr>
            <w:r w:rsidRPr="00724262">
              <w:rPr>
                <w:color w:val="000000"/>
                <w:sz w:val="13"/>
                <w:szCs w:val="13"/>
              </w:rPr>
              <w:t>2.6%</w:t>
            </w:r>
          </w:p>
        </w:tc>
        <w:tc>
          <w:tcPr>
            <w:tcW w:w="647" w:type="dxa"/>
            <w:shd w:val="clear" w:color="auto" w:fill="FFFFFF" w:themeFill="background1"/>
            <w:tcMar>
              <w:top w:w="80" w:type="dxa"/>
              <w:left w:w="80" w:type="dxa"/>
              <w:bottom w:w="80" w:type="dxa"/>
              <w:right w:w="80" w:type="dxa"/>
            </w:tcMar>
          </w:tcPr>
          <w:p w14:paraId="50042BFB" w14:textId="77777777" w:rsidR="00F51F1A" w:rsidRPr="00724262" w:rsidRDefault="00F51F1A" w:rsidP="00F51F1A">
            <w:pPr>
              <w:jc w:val="center"/>
              <w:rPr>
                <w:color w:val="000000"/>
                <w:sz w:val="13"/>
                <w:szCs w:val="13"/>
              </w:rPr>
            </w:pPr>
            <w:r w:rsidRPr="00724262">
              <w:rPr>
                <w:color w:val="000000"/>
                <w:sz w:val="13"/>
                <w:szCs w:val="13"/>
              </w:rPr>
              <w:t>0.0%</w:t>
            </w:r>
          </w:p>
        </w:tc>
        <w:tc>
          <w:tcPr>
            <w:tcW w:w="820" w:type="dxa"/>
            <w:shd w:val="clear" w:color="auto" w:fill="FFFFFF" w:themeFill="background1"/>
            <w:tcMar>
              <w:top w:w="80" w:type="dxa"/>
              <w:left w:w="80" w:type="dxa"/>
              <w:bottom w:w="80" w:type="dxa"/>
              <w:right w:w="80" w:type="dxa"/>
            </w:tcMar>
          </w:tcPr>
          <w:p w14:paraId="4B1819B2" w14:textId="77777777" w:rsidR="00F51F1A" w:rsidRPr="00724262" w:rsidRDefault="00F51F1A" w:rsidP="00F51F1A">
            <w:pPr>
              <w:jc w:val="center"/>
              <w:rPr>
                <w:color w:val="000000"/>
                <w:sz w:val="13"/>
                <w:szCs w:val="13"/>
              </w:rPr>
            </w:pPr>
            <w:r w:rsidRPr="00724262">
              <w:rPr>
                <w:color w:val="000000"/>
                <w:sz w:val="13"/>
                <w:szCs w:val="13"/>
              </w:rPr>
              <w:t>17.1%</w:t>
            </w:r>
          </w:p>
        </w:tc>
        <w:tc>
          <w:tcPr>
            <w:tcW w:w="632" w:type="dxa"/>
            <w:shd w:val="clear" w:color="auto" w:fill="FFFFFF" w:themeFill="background1"/>
            <w:tcMar>
              <w:top w:w="80" w:type="dxa"/>
              <w:left w:w="80" w:type="dxa"/>
              <w:bottom w:w="80" w:type="dxa"/>
              <w:right w:w="80" w:type="dxa"/>
            </w:tcMar>
          </w:tcPr>
          <w:p w14:paraId="769E8F83" w14:textId="77777777" w:rsidR="00F51F1A" w:rsidRPr="00724262" w:rsidRDefault="00F51F1A" w:rsidP="00F51F1A">
            <w:pPr>
              <w:jc w:val="center"/>
              <w:rPr>
                <w:color w:val="000000"/>
                <w:sz w:val="13"/>
                <w:szCs w:val="13"/>
              </w:rPr>
            </w:pPr>
            <w:r w:rsidRPr="00724262">
              <w:rPr>
                <w:color w:val="000000"/>
                <w:sz w:val="13"/>
                <w:szCs w:val="13"/>
              </w:rPr>
              <w:t>82.9%</w:t>
            </w:r>
          </w:p>
        </w:tc>
        <w:tc>
          <w:tcPr>
            <w:tcW w:w="736" w:type="dxa"/>
            <w:shd w:val="clear" w:color="auto" w:fill="FFFFFF" w:themeFill="background1"/>
            <w:tcMar>
              <w:top w:w="80" w:type="dxa"/>
              <w:left w:w="80" w:type="dxa"/>
              <w:bottom w:w="80" w:type="dxa"/>
              <w:right w:w="80" w:type="dxa"/>
            </w:tcMar>
          </w:tcPr>
          <w:p w14:paraId="3BF48A3A" w14:textId="77777777" w:rsidR="00F51F1A" w:rsidRPr="00724262" w:rsidRDefault="00F51F1A" w:rsidP="00F51F1A">
            <w:pPr>
              <w:jc w:val="center"/>
              <w:rPr>
                <w:color w:val="000000"/>
                <w:sz w:val="13"/>
                <w:szCs w:val="13"/>
              </w:rPr>
            </w:pPr>
            <w:r w:rsidRPr="00724262">
              <w:rPr>
                <w:color w:val="000000"/>
                <w:sz w:val="13"/>
                <w:szCs w:val="13"/>
              </w:rPr>
              <w:t>31.3%</w:t>
            </w:r>
          </w:p>
        </w:tc>
        <w:tc>
          <w:tcPr>
            <w:tcW w:w="567" w:type="dxa"/>
            <w:shd w:val="clear" w:color="auto" w:fill="FFFFFF" w:themeFill="background1"/>
            <w:tcMar>
              <w:top w:w="80" w:type="dxa"/>
              <w:left w:w="80" w:type="dxa"/>
              <w:bottom w:w="80" w:type="dxa"/>
              <w:right w:w="80" w:type="dxa"/>
            </w:tcMar>
          </w:tcPr>
          <w:p w14:paraId="2F67B3CE" w14:textId="77777777" w:rsidR="00F51F1A" w:rsidRPr="00724262" w:rsidRDefault="00F51F1A" w:rsidP="00F51F1A">
            <w:pPr>
              <w:jc w:val="center"/>
              <w:rPr>
                <w:color w:val="000000"/>
                <w:sz w:val="13"/>
                <w:szCs w:val="13"/>
              </w:rPr>
            </w:pPr>
            <w:r w:rsidRPr="00724262">
              <w:rPr>
                <w:color w:val="000000"/>
                <w:sz w:val="13"/>
                <w:szCs w:val="13"/>
              </w:rPr>
              <w:t>49.8%</w:t>
            </w:r>
          </w:p>
        </w:tc>
        <w:tc>
          <w:tcPr>
            <w:tcW w:w="708" w:type="dxa"/>
            <w:shd w:val="clear" w:color="auto" w:fill="FFFFFF" w:themeFill="background1"/>
            <w:tcMar>
              <w:top w:w="80" w:type="dxa"/>
              <w:left w:w="80" w:type="dxa"/>
              <w:bottom w:w="80" w:type="dxa"/>
              <w:right w:w="80" w:type="dxa"/>
            </w:tcMar>
          </w:tcPr>
          <w:p w14:paraId="3869AC6B" w14:textId="77777777" w:rsidR="00F51F1A" w:rsidRPr="00724262" w:rsidRDefault="00F51F1A" w:rsidP="00F51F1A">
            <w:pPr>
              <w:jc w:val="center"/>
              <w:rPr>
                <w:color w:val="000000"/>
                <w:sz w:val="13"/>
                <w:szCs w:val="13"/>
              </w:rPr>
            </w:pPr>
            <w:r w:rsidRPr="00724262">
              <w:rPr>
                <w:color w:val="000000"/>
                <w:sz w:val="13"/>
                <w:szCs w:val="13"/>
              </w:rPr>
              <w:t>3.7%</w:t>
            </w:r>
          </w:p>
        </w:tc>
        <w:tc>
          <w:tcPr>
            <w:tcW w:w="709" w:type="dxa"/>
            <w:shd w:val="clear" w:color="auto" w:fill="FFFFFF" w:themeFill="background1"/>
            <w:tcMar>
              <w:top w:w="80" w:type="dxa"/>
              <w:left w:w="80" w:type="dxa"/>
              <w:bottom w:w="80" w:type="dxa"/>
              <w:right w:w="80" w:type="dxa"/>
            </w:tcMar>
          </w:tcPr>
          <w:p w14:paraId="490862C2" w14:textId="77777777" w:rsidR="00F51F1A" w:rsidRPr="00724262" w:rsidRDefault="00F51F1A" w:rsidP="00F51F1A">
            <w:pPr>
              <w:jc w:val="center"/>
              <w:rPr>
                <w:color w:val="000000"/>
                <w:sz w:val="13"/>
                <w:szCs w:val="13"/>
              </w:rPr>
            </w:pPr>
            <w:r w:rsidRPr="00724262">
              <w:rPr>
                <w:color w:val="000000"/>
                <w:sz w:val="13"/>
                <w:szCs w:val="13"/>
              </w:rPr>
              <w:t>15.2%</w:t>
            </w:r>
          </w:p>
        </w:tc>
        <w:tc>
          <w:tcPr>
            <w:tcW w:w="709" w:type="dxa"/>
            <w:shd w:val="clear" w:color="auto" w:fill="FFFFFF" w:themeFill="background1"/>
            <w:tcMar>
              <w:top w:w="80" w:type="dxa"/>
              <w:left w:w="80" w:type="dxa"/>
              <w:bottom w:w="80" w:type="dxa"/>
              <w:right w:w="80" w:type="dxa"/>
            </w:tcMar>
          </w:tcPr>
          <w:p w14:paraId="61C176CE" w14:textId="77777777" w:rsidR="00F51F1A" w:rsidRPr="00724262" w:rsidRDefault="00F51F1A" w:rsidP="00F51F1A">
            <w:pPr>
              <w:jc w:val="center"/>
              <w:rPr>
                <w:color w:val="000000"/>
                <w:sz w:val="13"/>
                <w:szCs w:val="13"/>
              </w:rPr>
            </w:pPr>
            <w:r w:rsidRPr="00724262">
              <w:rPr>
                <w:color w:val="000000"/>
                <w:sz w:val="13"/>
                <w:szCs w:val="13"/>
              </w:rPr>
              <w:t>24.2%</w:t>
            </w:r>
          </w:p>
        </w:tc>
        <w:tc>
          <w:tcPr>
            <w:tcW w:w="850" w:type="dxa"/>
            <w:shd w:val="clear" w:color="auto" w:fill="FFFFFF" w:themeFill="background1"/>
            <w:tcMar>
              <w:top w:w="80" w:type="dxa"/>
              <w:left w:w="80" w:type="dxa"/>
              <w:bottom w:w="80" w:type="dxa"/>
              <w:right w:w="80" w:type="dxa"/>
            </w:tcMar>
          </w:tcPr>
          <w:p w14:paraId="55F79DDE" w14:textId="77777777" w:rsidR="00F51F1A" w:rsidRPr="00724262" w:rsidRDefault="00F51F1A" w:rsidP="00F51F1A">
            <w:pPr>
              <w:jc w:val="center"/>
              <w:rPr>
                <w:color w:val="000000"/>
                <w:sz w:val="13"/>
                <w:szCs w:val="13"/>
              </w:rPr>
            </w:pPr>
            <w:r w:rsidRPr="00724262">
              <w:rPr>
                <w:color w:val="000000"/>
                <w:sz w:val="13"/>
                <w:szCs w:val="13"/>
              </w:rPr>
              <w:t>75.8%</w:t>
            </w:r>
          </w:p>
        </w:tc>
        <w:tc>
          <w:tcPr>
            <w:tcW w:w="993" w:type="dxa"/>
            <w:shd w:val="clear" w:color="auto" w:fill="FFFFFF" w:themeFill="background1"/>
            <w:tcMar>
              <w:top w:w="80" w:type="dxa"/>
              <w:left w:w="80" w:type="dxa"/>
              <w:bottom w:w="80" w:type="dxa"/>
              <w:right w:w="80" w:type="dxa"/>
            </w:tcMar>
          </w:tcPr>
          <w:p w14:paraId="1770301B" w14:textId="77777777" w:rsidR="00F51F1A" w:rsidRPr="00724262" w:rsidRDefault="00F51F1A" w:rsidP="00F51F1A">
            <w:pPr>
              <w:jc w:val="center"/>
              <w:rPr>
                <w:color w:val="000000"/>
                <w:sz w:val="13"/>
                <w:szCs w:val="13"/>
              </w:rPr>
            </w:pPr>
            <w:r w:rsidRPr="00724262">
              <w:rPr>
                <w:color w:val="000000"/>
                <w:sz w:val="13"/>
                <w:szCs w:val="13"/>
              </w:rPr>
              <w:t>33.3%</w:t>
            </w:r>
          </w:p>
        </w:tc>
      </w:tr>
      <w:tr w:rsidR="00F51F1A" w:rsidRPr="00724262" w14:paraId="072CD8BF" w14:textId="77777777" w:rsidTr="00CE2B7B">
        <w:trPr>
          <w:trHeight w:val="243"/>
        </w:trPr>
        <w:tc>
          <w:tcPr>
            <w:tcW w:w="1146" w:type="dxa"/>
            <w:tcBorders>
              <w:bottom w:val="single" w:sz="4" w:space="0" w:color="auto"/>
            </w:tcBorders>
            <w:shd w:val="clear" w:color="auto" w:fill="FFFFFF" w:themeFill="background1"/>
            <w:tcMar>
              <w:top w:w="80" w:type="dxa"/>
              <w:left w:w="80" w:type="dxa"/>
              <w:bottom w:w="80" w:type="dxa"/>
              <w:right w:w="80" w:type="dxa"/>
            </w:tcMar>
          </w:tcPr>
          <w:p w14:paraId="7DD08F53" w14:textId="77777777" w:rsidR="00F51F1A" w:rsidRPr="00724262" w:rsidRDefault="00F51F1A" w:rsidP="00F51F1A">
            <w:pPr>
              <w:rPr>
                <w:b/>
                <w:bCs/>
                <w:color w:val="000000"/>
                <w:sz w:val="13"/>
                <w:szCs w:val="13"/>
              </w:rPr>
            </w:pPr>
            <w:r w:rsidRPr="00724262">
              <w:rPr>
                <w:b/>
                <w:bCs/>
                <w:color w:val="000000"/>
                <w:sz w:val="13"/>
                <w:szCs w:val="13"/>
              </w:rPr>
              <w:t>In-house</w:t>
            </w:r>
          </w:p>
        </w:tc>
        <w:tc>
          <w:tcPr>
            <w:tcW w:w="783" w:type="dxa"/>
            <w:tcBorders>
              <w:bottom w:val="single" w:sz="4" w:space="0" w:color="auto"/>
            </w:tcBorders>
            <w:shd w:val="clear" w:color="auto" w:fill="FFFFFF" w:themeFill="background1"/>
            <w:tcMar>
              <w:top w:w="80" w:type="dxa"/>
              <w:left w:w="80" w:type="dxa"/>
              <w:bottom w:w="80" w:type="dxa"/>
              <w:right w:w="80" w:type="dxa"/>
            </w:tcMar>
          </w:tcPr>
          <w:p w14:paraId="45175591" w14:textId="77777777" w:rsidR="00F51F1A" w:rsidRPr="00724262" w:rsidRDefault="00F51F1A" w:rsidP="00F51F1A">
            <w:pPr>
              <w:jc w:val="center"/>
              <w:rPr>
                <w:color w:val="000000"/>
                <w:sz w:val="13"/>
                <w:szCs w:val="13"/>
              </w:rPr>
            </w:pPr>
            <w:r w:rsidRPr="00724262">
              <w:rPr>
                <w:color w:val="000000"/>
                <w:sz w:val="13"/>
                <w:szCs w:val="13"/>
              </w:rPr>
              <w:t>16.0%</w:t>
            </w:r>
          </w:p>
        </w:tc>
        <w:tc>
          <w:tcPr>
            <w:tcW w:w="657" w:type="dxa"/>
            <w:tcBorders>
              <w:bottom w:val="single" w:sz="4" w:space="0" w:color="auto"/>
            </w:tcBorders>
            <w:shd w:val="clear" w:color="auto" w:fill="FFFFFF" w:themeFill="background1"/>
            <w:tcMar>
              <w:top w:w="80" w:type="dxa"/>
              <w:left w:w="80" w:type="dxa"/>
              <w:bottom w:w="80" w:type="dxa"/>
              <w:right w:w="80" w:type="dxa"/>
            </w:tcMar>
          </w:tcPr>
          <w:p w14:paraId="2B3A839A" w14:textId="77777777" w:rsidR="00F51F1A" w:rsidRPr="00724262" w:rsidRDefault="00F51F1A" w:rsidP="00F51F1A">
            <w:pPr>
              <w:jc w:val="center"/>
              <w:rPr>
                <w:color w:val="000000"/>
                <w:sz w:val="13"/>
                <w:szCs w:val="13"/>
              </w:rPr>
            </w:pPr>
            <w:r w:rsidRPr="00724262">
              <w:rPr>
                <w:color w:val="000000"/>
                <w:sz w:val="13"/>
                <w:szCs w:val="13"/>
              </w:rPr>
              <w:t>74.9%</w:t>
            </w:r>
          </w:p>
        </w:tc>
        <w:tc>
          <w:tcPr>
            <w:tcW w:w="647" w:type="dxa"/>
            <w:tcBorders>
              <w:bottom w:val="single" w:sz="4" w:space="0" w:color="auto"/>
            </w:tcBorders>
            <w:shd w:val="clear" w:color="auto" w:fill="FFFFFF" w:themeFill="background1"/>
            <w:tcMar>
              <w:top w:w="80" w:type="dxa"/>
              <w:left w:w="80" w:type="dxa"/>
              <w:bottom w:w="80" w:type="dxa"/>
              <w:right w:w="80" w:type="dxa"/>
            </w:tcMar>
          </w:tcPr>
          <w:p w14:paraId="7ED7824F" w14:textId="77777777" w:rsidR="00F51F1A" w:rsidRPr="00724262" w:rsidRDefault="00F51F1A" w:rsidP="00F51F1A">
            <w:pPr>
              <w:jc w:val="center"/>
              <w:rPr>
                <w:color w:val="000000"/>
                <w:sz w:val="13"/>
                <w:szCs w:val="13"/>
              </w:rPr>
            </w:pPr>
            <w:r w:rsidRPr="00724262">
              <w:rPr>
                <w:color w:val="000000"/>
                <w:sz w:val="13"/>
                <w:szCs w:val="13"/>
              </w:rPr>
              <w:t>9.2%</w:t>
            </w:r>
          </w:p>
        </w:tc>
        <w:tc>
          <w:tcPr>
            <w:tcW w:w="820" w:type="dxa"/>
            <w:tcBorders>
              <w:bottom w:val="single" w:sz="4" w:space="0" w:color="auto"/>
            </w:tcBorders>
            <w:shd w:val="clear" w:color="auto" w:fill="FFFFFF" w:themeFill="background1"/>
            <w:tcMar>
              <w:top w:w="80" w:type="dxa"/>
              <w:left w:w="80" w:type="dxa"/>
              <w:bottom w:w="80" w:type="dxa"/>
              <w:right w:w="80" w:type="dxa"/>
            </w:tcMar>
          </w:tcPr>
          <w:p w14:paraId="2CAF08F6" w14:textId="77777777" w:rsidR="00F51F1A" w:rsidRPr="00724262" w:rsidRDefault="00F51F1A" w:rsidP="00F51F1A">
            <w:pPr>
              <w:jc w:val="center"/>
              <w:rPr>
                <w:color w:val="000000"/>
                <w:sz w:val="13"/>
                <w:szCs w:val="13"/>
              </w:rPr>
            </w:pPr>
            <w:r w:rsidRPr="00724262">
              <w:rPr>
                <w:color w:val="000000"/>
                <w:sz w:val="13"/>
                <w:szCs w:val="13"/>
              </w:rPr>
              <w:t>40.5%</w:t>
            </w:r>
          </w:p>
        </w:tc>
        <w:tc>
          <w:tcPr>
            <w:tcW w:w="632" w:type="dxa"/>
            <w:tcBorders>
              <w:bottom w:val="single" w:sz="4" w:space="0" w:color="auto"/>
            </w:tcBorders>
            <w:shd w:val="clear" w:color="auto" w:fill="FFFFFF" w:themeFill="background1"/>
            <w:tcMar>
              <w:top w:w="80" w:type="dxa"/>
              <w:left w:w="80" w:type="dxa"/>
              <w:bottom w:w="80" w:type="dxa"/>
              <w:right w:w="80" w:type="dxa"/>
            </w:tcMar>
          </w:tcPr>
          <w:p w14:paraId="51F78D5F" w14:textId="77777777" w:rsidR="00F51F1A" w:rsidRPr="00724262" w:rsidRDefault="00F51F1A" w:rsidP="00F51F1A">
            <w:pPr>
              <w:jc w:val="center"/>
              <w:rPr>
                <w:color w:val="000000"/>
                <w:sz w:val="13"/>
                <w:szCs w:val="13"/>
              </w:rPr>
            </w:pPr>
            <w:r w:rsidRPr="00724262">
              <w:rPr>
                <w:color w:val="000000"/>
                <w:sz w:val="13"/>
                <w:szCs w:val="13"/>
              </w:rPr>
              <w:t>59.5%</w:t>
            </w:r>
          </w:p>
        </w:tc>
        <w:tc>
          <w:tcPr>
            <w:tcW w:w="736" w:type="dxa"/>
            <w:tcBorders>
              <w:bottom w:val="single" w:sz="4" w:space="0" w:color="auto"/>
            </w:tcBorders>
            <w:shd w:val="clear" w:color="auto" w:fill="FFFFFF" w:themeFill="background1"/>
            <w:tcMar>
              <w:top w:w="80" w:type="dxa"/>
              <w:left w:w="80" w:type="dxa"/>
              <w:bottom w:w="80" w:type="dxa"/>
              <w:right w:w="80" w:type="dxa"/>
            </w:tcMar>
          </w:tcPr>
          <w:p w14:paraId="20F764B5" w14:textId="77777777" w:rsidR="00F51F1A" w:rsidRPr="00724262" w:rsidRDefault="00F51F1A" w:rsidP="00F51F1A">
            <w:pPr>
              <w:jc w:val="center"/>
              <w:rPr>
                <w:color w:val="000000"/>
                <w:sz w:val="13"/>
                <w:szCs w:val="13"/>
              </w:rPr>
            </w:pPr>
            <w:r w:rsidRPr="00724262">
              <w:rPr>
                <w:color w:val="000000"/>
                <w:sz w:val="13"/>
                <w:szCs w:val="13"/>
              </w:rPr>
              <w:t>34.8%</w:t>
            </w:r>
          </w:p>
        </w:tc>
        <w:tc>
          <w:tcPr>
            <w:tcW w:w="567" w:type="dxa"/>
            <w:tcBorders>
              <w:bottom w:val="single" w:sz="4" w:space="0" w:color="auto"/>
            </w:tcBorders>
            <w:shd w:val="clear" w:color="auto" w:fill="FFFFFF" w:themeFill="background1"/>
            <w:tcMar>
              <w:top w:w="80" w:type="dxa"/>
              <w:left w:w="80" w:type="dxa"/>
              <w:bottom w:w="80" w:type="dxa"/>
              <w:right w:w="80" w:type="dxa"/>
            </w:tcMar>
          </w:tcPr>
          <w:p w14:paraId="4DDF3C82" w14:textId="77777777" w:rsidR="00F51F1A" w:rsidRPr="00724262" w:rsidRDefault="00F51F1A" w:rsidP="00F51F1A">
            <w:pPr>
              <w:jc w:val="center"/>
              <w:rPr>
                <w:color w:val="000000"/>
                <w:sz w:val="13"/>
                <w:szCs w:val="13"/>
              </w:rPr>
            </w:pPr>
            <w:r w:rsidRPr="00724262">
              <w:rPr>
                <w:color w:val="000000"/>
                <w:sz w:val="13"/>
                <w:szCs w:val="13"/>
              </w:rPr>
              <w:t>44.3%</w:t>
            </w:r>
          </w:p>
        </w:tc>
        <w:tc>
          <w:tcPr>
            <w:tcW w:w="708" w:type="dxa"/>
            <w:tcBorders>
              <w:bottom w:val="single" w:sz="4" w:space="0" w:color="auto"/>
            </w:tcBorders>
            <w:shd w:val="clear" w:color="auto" w:fill="FFFFFF" w:themeFill="background1"/>
            <w:tcMar>
              <w:top w:w="80" w:type="dxa"/>
              <w:left w:w="80" w:type="dxa"/>
              <w:bottom w:w="80" w:type="dxa"/>
              <w:right w:w="80" w:type="dxa"/>
            </w:tcMar>
          </w:tcPr>
          <w:p w14:paraId="08212F61" w14:textId="77777777" w:rsidR="00F51F1A" w:rsidRPr="00724262" w:rsidRDefault="00F51F1A" w:rsidP="00F51F1A">
            <w:pPr>
              <w:jc w:val="center"/>
              <w:rPr>
                <w:color w:val="000000"/>
                <w:sz w:val="13"/>
                <w:szCs w:val="13"/>
              </w:rPr>
            </w:pPr>
            <w:r w:rsidRPr="00724262">
              <w:rPr>
                <w:color w:val="000000"/>
                <w:sz w:val="13"/>
                <w:szCs w:val="13"/>
              </w:rPr>
              <w:t>7.6%</w:t>
            </w:r>
          </w:p>
        </w:tc>
        <w:tc>
          <w:tcPr>
            <w:tcW w:w="709" w:type="dxa"/>
            <w:tcBorders>
              <w:bottom w:val="single" w:sz="4" w:space="0" w:color="auto"/>
            </w:tcBorders>
            <w:shd w:val="clear" w:color="auto" w:fill="FFFFFF" w:themeFill="background1"/>
            <w:tcMar>
              <w:top w:w="80" w:type="dxa"/>
              <w:left w:w="80" w:type="dxa"/>
              <w:bottom w:w="80" w:type="dxa"/>
              <w:right w:w="80" w:type="dxa"/>
            </w:tcMar>
          </w:tcPr>
          <w:p w14:paraId="7C236225" w14:textId="77777777" w:rsidR="00F51F1A" w:rsidRPr="00724262" w:rsidRDefault="00F51F1A" w:rsidP="00F51F1A">
            <w:pPr>
              <w:jc w:val="center"/>
              <w:rPr>
                <w:color w:val="000000"/>
                <w:sz w:val="13"/>
                <w:szCs w:val="13"/>
              </w:rPr>
            </w:pPr>
            <w:r w:rsidRPr="00724262">
              <w:rPr>
                <w:color w:val="000000"/>
                <w:sz w:val="13"/>
                <w:szCs w:val="13"/>
              </w:rPr>
              <w:t>13.3%</w:t>
            </w:r>
          </w:p>
        </w:tc>
        <w:tc>
          <w:tcPr>
            <w:tcW w:w="709" w:type="dxa"/>
            <w:tcBorders>
              <w:bottom w:val="single" w:sz="4" w:space="0" w:color="auto"/>
            </w:tcBorders>
            <w:shd w:val="clear" w:color="auto" w:fill="FFFFFF" w:themeFill="background1"/>
            <w:tcMar>
              <w:top w:w="80" w:type="dxa"/>
              <w:left w:w="80" w:type="dxa"/>
              <w:bottom w:w="80" w:type="dxa"/>
              <w:right w:w="80" w:type="dxa"/>
            </w:tcMar>
          </w:tcPr>
          <w:p w14:paraId="74791156" w14:textId="77777777" w:rsidR="00F51F1A" w:rsidRPr="00724262" w:rsidRDefault="00F51F1A" w:rsidP="00F51F1A">
            <w:pPr>
              <w:jc w:val="center"/>
              <w:rPr>
                <w:color w:val="000000"/>
                <w:sz w:val="13"/>
                <w:szCs w:val="13"/>
              </w:rPr>
            </w:pPr>
            <w:r w:rsidRPr="00724262">
              <w:rPr>
                <w:color w:val="000000"/>
                <w:sz w:val="13"/>
                <w:szCs w:val="13"/>
              </w:rPr>
              <w:t>13.6%</w:t>
            </w:r>
          </w:p>
        </w:tc>
        <w:tc>
          <w:tcPr>
            <w:tcW w:w="850" w:type="dxa"/>
            <w:tcBorders>
              <w:bottom w:val="single" w:sz="4" w:space="0" w:color="auto"/>
            </w:tcBorders>
            <w:shd w:val="clear" w:color="auto" w:fill="FFFFFF" w:themeFill="background1"/>
            <w:tcMar>
              <w:top w:w="80" w:type="dxa"/>
              <w:left w:w="80" w:type="dxa"/>
              <w:bottom w:w="80" w:type="dxa"/>
              <w:right w:w="80" w:type="dxa"/>
            </w:tcMar>
          </w:tcPr>
          <w:p w14:paraId="639AFFA9" w14:textId="77777777" w:rsidR="00F51F1A" w:rsidRPr="00724262" w:rsidRDefault="00F51F1A" w:rsidP="00F51F1A">
            <w:pPr>
              <w:jc w:val="center"/>
              <w:rPr>
                <w:color w:val="000000"/>
                <w:sz w:val="13"/>
                <w:szCs w:val="13"/>
              </w:rPr>
            </w:pPr>
            <w:r w:rsidRPr="00724262">
              <w:rPr>
                <w:color w:val="000000"/>
                <w:sz w:val="13"/>
                <w:szCs w:val="13"/>
              </w:rPr>
              <w:t>86.4%</w:t>
            </w:r>
          </w:p>
        </w:tc>
        <w:tc>
          <w:tcPr>
            <w:tcW w:w="993" w:type="dxa"/>
            <w:tcBorders>
              <w:bottom w:val="single" w:sz="4" w:space="0" w:color="auto"/>
            </w:tcBorders>
            <w:shd w:val="clear" w:color="auto" w:fill="FFFFFF" w:themeFill="background1"/>
            <w:tcMar>
              <w:top w:w="80" w:type="dxa"/>
              <w:left w:w="80" w:type="dxa"/>
              <w:bottom w:w="80" w:type="dxa"/>
              <w:right w:w="80" w:type="dxa"/>
            </w:tcMar>
          </w:tcPr>
          <w:p w14:paraId="4C4ED421" w14:textId="77777777" w:rsidR="00F51F1A" w:rsidRPr="00724262" w:rsidRDefault="00F51F1A" w:rsidP="00F51F1A">
            <w:pPr>
              <w:jc w:val="center"/>
              <w:rPr>
                <w:color w:val="000000"/>
                <w:sz w:val="13"/>
                <w:szCs w:val="13"/>
              </w:rPr>
            </w:pPr>
            <w:r w:rsidRPr="00724262">
              <w:rPr>
                <w:color w:val="000000"/>
                <w:sz w:val="13"/>
                <w:szCs w:val="13"/>
              </w:rPr>
              <w:t>10.2%</w:t>
            </w:r>
          </w:p>
        </w:tc>
      </w:tr>
      <w:tr w:rsidR="00F51F1A" w:rsidRPr="00724262" w14:paraId="4F9D99DC" w14:textId="77777777" w:rsidTr="00CE2B7B">
        <w:trPr>
          <w:trHeight w:val="22"/>
        </w:trPr>
        <w:tc>
          <w:tcPr>
            <w:tcW w:w="1146"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5E83DA4C" w14:textId="4BD201EF" w:rsidR="00F51F1A" w:rsidRPr="00724262" w:rsidRDefault="00F51F1A" w:rsidP="00F51F1A">
            <w:pPr>
              <w:rPr>
                <w:b/>
                <w:bCs/>
                <w:color w:val="000000"/>
                <w:sz w:val="13"/>
                <w:szCs w:val="13"/>
              </w:rPr>
            </w:pPr>
            <w:r w:rsidRPr="00724262">
              <w:rPr>
                <w:b/>
                <w:bCs/>
                <w:color w:val="000000"/>
                <w:sz w:val="13"/>
                <w:szCs w:val="13"/>
              </w:rPr>
              <w:t>Fit indices</w:t>
            </w:r>
          </w:p>
        </w:tc>
        <w:tc>
          <w:tcPr>
            <w:tcW w:w="783"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035A7752" w14:textId="77777777" w:rsidR="00F51F1A" w:rsidRPr="00724262" w:rsidRDefault="00F51F1A" w:rsidP="00F51F1A">
            <w:pPr>
              <w:jc w:val="center"/>
              <w:rPr>
                <w:color w:val="000000"/>
                <w:sz w:val="13"/>
                <w:szCs w:val="13"/>
              </w:rPr>
            </w:pPr>
          </w:p>
        </w:tc>
        <w:tc>
          <w:tcPr>
            <w:tcW w:w="657"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40A032DF" w14:textId="634EC03A" w:rsidR="00F51F1A" w:rsidRPr="00724262" w:rsidRDefault="00F51F1A" w:rsidP="00F51F1A">
            <w:pPr>
              <w:jc w:val="center"/>
              <w:rPr>
                <w:color w:val="000000"/>
                <w:sz w:val="13"/>
                <w:szCs w:val="13"/>
              </w:rPr>
            </w:pPr>
            <w:r w:rsidRPr="00724262">
              <w:rPr>
                <w:color w:val="000000"/>
                <w:sz w:val="13"/>
                <w:szCs w:val="13"/>
              </w:rPr>
              <w:t>1 class</w:t>
            </w:r>
          </w:p>
        </w:tc>
        <w:tc>
          <w:tcPr>
            <w:tcW w:w="647"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5CCC63AF" w14:textId="77777777" w:rsidR="00F51F1A" w:rsidRPr="00724262" w:rsidRDefault="00F51F1A" w:rsidP="00F51F1A">
            <w:pPr>
              <w:jc w:val="center"/>
              <w:rPr>
                <w:color w:val="000000"/>
                <w:sz w:val="13"/>
                <w:szCs w:val="13"/>
              </w:rPr>
            </w:pPr>
          </w:p>
        </w:tc>
        <w:tc>
          <w:tcPr>
            <w:tcW w:w="820"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28192623" w14:textId="1567B316" w:rsidR="00F51F1A" w:rsidRPr="00724262" w:rsidRDefault="00F51F1A" w:rsidP="00F51F1A">
            <w:pPr>
              <w:jc w:val="center"/>
              <w:rPr>
                <w:color w:val="000000"/>
                <w:sz w:val="13"/>
                <w:szCs w:val="13"/>
              </w:rPr>
            </w:pPr>
            <w:r w:rsidRPr="00724262">
              <w:rPr>
                <w:color w:val="000000"/>
                <w:sz w:val="13"/>
                <w:szCs w:val="13"/>
              </w:rPr>
              <w:t>2 classes</w:t>
            </w:r>
          </w:p>
        </w:tc>
        <w:tc>
          <w:tcPr>
            <w:tcW w:w="632"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67D8E654" w14:textId="77777777" w:rsidR="00F51F1A" w:rsidRPr="00724262" w:rsidRDefault="00F51F1A" w:rsidP="00F51F1A">
            <w:pPr>
              <w:jc w:val="center"/>
              <w:rPr>
                <w:color w:val="000000"/>
                <w:sz w:val="13"/>
                <w:szCs w:val="13"/>
              </w:rPr>
            </w:pPr>
          </w:p>
        </w:tc>
        <w:tc>
          <w:tcPr>
            <w:tcW w:w="736"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070907A6" w14:textId="464E1A06" w:rsidR="00F51F1A" w:rsidRPr="00724262" w:rsidRDefault="00F51F1A" w:rsidP="00F51F1A">
            <w:pPr>
              <w:jc w:val="center"/>
              <w:rPr>
                <w:color w:val="000000"/>
                <w:sz w:val="13"/>
                <w:szCs w:val="13"/>
              </w:rPr>
            </w:pPr>
            <w:r w:rsidRPr="00724262">
              <w:rPr>
                <w:color w:val="000000"/>
                <w:sz w:val="13"/>
                <w:szCs w:val="13"/>
              </w:rPr>
              <w:t>3 classes</w:t>
            </w:r>
          </w:p>
        </w:tc>
        <w:tc>
          <w:tcPr>
            <w:tcW w:w="567"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00772AB3" w14:textId="77777777" w:rsidR="00F51F1A" w:rsidRPr="00724262" w:rsidRDefault="00F51F1A" w:rsidP="00F51F1A">
            <w:pPr>
              <w:jc w:val="center"/>
              <w:rPr>
                <w:color w:val="000000"/>
                <w:sz w:val="13"/>
                <w:szCs w:val="13"/>
              </w:rPr>
            </w:pPr>
          </w:p>
        </w:tc>
        <w:tc>
          <w:tcPr>
            <w:tcW w:w="708"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76ADBBC3" w14:textId="3D493983" w:rsidR="00F51F1A" w:rsidRPr="00724262" w:rsidRDefault="00F51F1A" w:rsidP="00F51F1A">
            <w:pPr>
              <w:jc w:val="center"/>
              <w:rPr>
                <w:b/>
                <w:bCs/>
                <w:color w:val="000000"/>
                <w:sz w:val="13"/>
                <w:szCs w:val="13"/>
              </w:rPr>
            </w:pPr>
            <w:r w:rsidRPr="00724262">
              <w:rPr>
                <w:b/>
                <w:bCs/>
                <w:color w:val="000000"/>
                <w:sz w:val="13"/>
                <w:szCs w:val="13"/>
              </w:rPr>
              <w:t>4 classes</w:t>
            </w:r>
          </w:p>
        </w:tc>
        <w:tc>
          <w:tcPr>
            <w:tcW w:w="709"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02092487" w14:textId="77777777" w:rsidR="00F51F1A" w:rsidRPr="00724262" w:rsidRDefault="00F51F1A" w:rsidP="00F51F1A">
            <w:pPr>
              <w:jc w:val="center"/>
              <w:rPr>
                <w:color w:val="000000"/>
                <w:sz w:val="13"/>
                <w:szCs w:val="13"/>
              </w:rPr>
            </w:pPr>
          </w:p>
        </w:tc>
        <w:tc>
          <w:tcPr>
            <w:tcW w:w="709"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33CAF149" w14:textId="3D302E8E" w:rsidR="00F51F1A" w:rsidRPr="00724262" w:rsidRDefault="00F51F1A" w:rsidP="00F51F1A">
            <w:pPr>
              <w:jc w:val="center"/>
              <w:rPr>
                <w:color w:val="000000"/>
                <w:sz w:val="13"/>
                <w:szCs w:val="13"/>
              </w:rPr>
            </w:pPr>
            <w:r w:rsidRPr="00724262">
              <w:rPr>
                <w:color w:val="000000"/>
                <w:sz w:val="13"/>
                <w:szCs w:val="13"/>
              </w:rPr>
              <w:t>5 classes</w:t>
            </w:r>
          </w:p>
        </w:tc>
        <w:tc>
          <w:tcPr>
            <w:tcW w:w="850"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0B9757BD" w14:textId="774ABA92" w:rsidR="00F51F1A" w:rsidRPr="00724262" w:rsidRDefault="00F51F1A" w:rsidP="00F51F1A">
            <w:pPr>
              <w:jc w:val="center"/>
              <w:rPr>
                <w:color w:val="000000"/>
                <w:sz w:val="13"/>
                <w:szCs w:val="13"/>
              </w:rPr>
            </w:pPr>
          </w:p>
        </w:tc>
        <w:tc>
          <w:tcPr>
            <w:tcW w:w="993" w:type="dxa"/>
            <w:tcBorders>
              <w:top w:val="single" w:sz="4" w:space="0" w:color="auto"/>
              <w:bottom w:val="single" w:sz="4" w:space="0" w:color="auto"/>
            </w:tcBorders>
            <w:shd w:val="clear" w:color="auto" w:fill="FFFFFF" w:themeFill="background1"/>
            <w:tcMar>
              <w:top w:w="80" w:type="dxa"/>
              <w:left w:w="80" w:type="dxa"/>
              <w:bottom w:w="80" w:type="dxa"/>
              <w:right w:w="80" w:type="dxa"/>
            </w:tcMar>
          </w:tcPr>
          <w:p w14:paraId="480DAC73" w14:textId="4D589B1E" w:rsidR="00F51F1A" w:rsidRPr="00724262" w:rsidRDefault="00F51F1A" w:rsidP="00F51F1A">
            <w:pPr>
              <w:jc w:val="center"/>
              <w:rPr>
                <w:color w:val="000000"/>
                <w:sz w:val="13"/>
                <w:szCs w:val="13"/>
              </w:rPr>
            </w:pPr>
            <w:r w:rsidRPr="00724262">
              <w:rPr>
                <w:color w:val="000000"/>
                <w:sz w:val="13"/>
                <w:szCs w:val="13"/>
              </w:rPr>
              <w:t>6 classes</w:t>
            </w:r>
          </w:p>
        </w:tc>
      </w:tr>
      <w:tr w:rsidR="00F51F1A" w:rsidRPr="00724262" w14:paraId="567695D7" w14:textId="77777777" w:rsidTr="00CE2B7B">
        <w:trPr>
          <w:trHeight w:val="22"/>
        </w:trPr>
        <w:tc>
          <w:tcPr>
            <w:tcW w:w="1146" w:type="dxa"/>
            <w:tcBorders>
              <w:top w:val="single" w:sz="4" w:space="0" w:color="auto"/>
            </w:tcBorders>
            <w:shd w:val="clear" w:color="auto" w:fill="FFFFFF" w:themeFill="background1"/>
            <w:tcMar>
              <w:top w:w="80" w:type="dxa"/>
              <w:left w:w="80" w:type="dxa"/>
              <w:bottom w:w="80" w:type="dxa"/>
              <w:right w:w="80" w:type="dxa"/>
            </w:tcMar>
          </w:tcPr>
          <w:p w14:paraId="58A9F230" w14:textId="1B43E4F5" w:rsidR="00F51F1A" w:rsidRPr="00724262" w:rsidRDefault="00F51F1A" w:rsidP="00F51F1A">
            <w:pPr>
              <w:rPr>
                <w:b/>
                <w:bCs/>
                <w:color w:val="000000"/>
                <w:sz w:val="13"/>
                <w:szCs w:val="13"/>
              </w:rPr>
            </w:pPr>
            <w:r w:rsidRPr="00724262">
              <w:rPr>
                <w:b/>
                <w:bCs/>
                <w:color w:val="000000"/>
                <w:sz w:val="13"/>
                <w:szCs w:val="13"/>
              </w:rPr>
              <w:t>Bayesian Information Criterion</w:t>
            </w:r>
          </w:p>
        </w:tc>
        <w:tc>
          <w:tcPr>
            <w:tcW w:w="783" w:type="dxa"/>
            <w:tcBorders>
              <w:top w:val="single" w:sz="4" w:space="0" w:color="auto"/>
            </w:tcBorders>
            <w:shd w:val="clear" w:color="auto" w:fill="FFFFFF" w:themeFill="background1"/>
            <w:tcMar>
              <w:top w:w="80" w:type="dxa"/>
              <w:left w:w="80" w:type="dxa"/>
              <w:bottom w:w="80" w:type="dxa"/>
              <w:right w:w="80" w:type="dxa"/>
            </w:tcMar>
          </w:tcPr>
          <w:p w14:paraId="0ABD0C0F" w14:textId="77777777" w:rsidR="00F51F1A" w:rsidRPr="00724262" w:rsidRDefault="00F51F1A" w:rsidP="00F51F1A">
            <w:pPr>
              <w:jc w:val="center"/>
              <w:rPr>
                <w:color w:val="000000"/>
                <w:sz w:val="13"/>
                <w:szCs w:val="13"/>
              </w:rPr>
            </w:pPr>
          </w:p>
        </w:tc>
        <w:tc>
          <w:tcPr>
            <w:tcW w:w="657" w:type="dxa"/>
            <w:tcBorders>
              <w:top w:val="single" w:sz="4" w:space="0" w:color="auto"/>
            </w:tcBorders>
            <w:shd w:val="clear" w:color="auto" w:fill="FFFFFF" w:themeFill="background1"/>
            <w:tcMar>
              <w:top w:w="80" w:type="dxa"/>
              <w:left w:w="80" w:type="dxa"/>
              <w:bottom w:w="80" w:type="dxa"/>
              <w:right w:w="80" w:type="dxa"/>
            </w:tcMar>
          </w:tcPr>
          <w:p w14:paraId="11844F27" w14:textId="5D1227EB" w:rsidR="00F51F1A" w:rsidRPr="00724262" w:rsidRDefault="00F51F1A" w:rsidP="00F51F1A">
            <w:pPr>
              <w:jc w:val="center"/>
              <w:rPr>
                <w:color w:val="000000"/>
                <w:sz w:val="13"/>
                <w:szCs w:val="13"/>
              </w:rPr>
            </w:pPr>
            <w:r w:rsidRPr="00724262">
              <w:rPr>
                <w:color w:val="000000"/>
                <w:sz w:val="13"/>
                <w:szCs w:val="13"/>
              </w:rPr>
              <w:t>243328.1</w:t>
            </w:r>
          </w:p>
        </w:tc>
        <w:tc>
          <w:tcPr>
            <w:tcW w:w="647" w:type="dxa"/>
            <w:tcBorders>
              <w:top w:val="single" w:sz="4" w:space="0" w:color="auto"/>
            </w:tcBorders>
            <w:shd w:val="clear" w:color="auto" w:fill="FFFFFF" w:themeFill="background1"/>
            <w:tcMar>
              <w:top w:w="80" w:type="dxa"/>
              <w:left w:w="80" w:type="dxa"/>
              <w:bottom w:w="80" w:type="dxa"/>
              <w:right w:w="80" w:type="dxa"/>
            </w:tcMar>
          </w:tcPr>
          <w:p w14:paraId="1BDD4B62" w14:textId="77777777" w:rsidR="00F51F1A" w:rsidRPr="00724262" w:rsidRDefault="00F51F1A" w:rsidP="00F51F1A">
            <w:pPr>
              <w:jc w:val="center"/>
              <w:rPr>
                <w:color w:val="000000"/>
                <w:sz w:val="13"/>
                <w:szCs w:val="13"/>
              </w:rPr>
            </w:pPr>
          </w:p>
        </w:tc>
        <w:tc>
          <w:tcPr>
            <w:tcW w:w="820" w:type="dxa"/>
            <w:tcBorders>
              <w:top w:val="single" w:sz="4" w:space="0" w:color="auto"/>
            </w:tcBorders>
            <w:shd w:val="clear" w:color="auto" w:fill="FFFFFF" w:themeFill="background1"/>
            <w:tcMar>
              <w:top w:w="80" w:type="dxa"/>
              <w:left w:w="80" w:type="dxa"/>
              <w:bottom w:w="80" w:type="dxa"/>
              <w:right w:w="80" w:type="dxa"/>
            </w:tcMar>
          </w:tcPr>
          <w:p w14:paraId="13A1BBA2" w14:textId="0626E3DD" w:rsidR="00F51F1A" w:rsidRPr="00724262" w:rsidRDefault="00F51F1A" w:rsidP="00F51F1A">
            <w:pPr>
              <w:jc w:val="center"/>
              <w:rPr>
                <w:color w:val="000000"/>
                <w:sz w:val="13"/>
                <w:szCs w:val="13"/>
              </w:rPr>
            </w:pPr>
            <w:r w:rsidRPr="00724262">
              <w:rPr>
                <w:color w:val="000000"/>
                <w:sz w:val="13"/>
                <w:szCs w:val="13"/>
              </w:rPr>
              <w:t>240949.1</w:t>
            </w:r>
          </w:p>
        </w:tc>
        <w:tc>
          <w:tcPr>
            <w:tcW w:w="632" w:type="dxa"/>
            <w:tcBorders>
              <w:top w:val="single" w:sz="4" w:space="0" w:color="auto"/>
            </w:tcBorders>
            <w:shd w:val="clear" w:color="auto" w:fill="FFFFFF" w:themeFill="background1"/>
            <w:tcMar>
              <w:top w:w="80" w:type="dxa"/>
              <w:left w:w="80" w:type="dxa"/>
              <w:bottom w:w="80" w:type="dxa"/>
              <w:right w:w="80" w:type="dxa"/>
            </w:tcMar>
          </w:tcPr>
          <w:p w14:paraId="3EA7DED6" w14:textId="77777777" w:rsidR="00F51F1A" w:rsidRPr="00724262" w:rsidRDefault="00F51F1A" w:rsidP="00F51F1A">
            <w:pPr>
              <w:jc w:val="center"/>
              <w:rPr>
                <w:color w:val="000000"/>
                <w:sz w:val="13"/>
                <w:szCs w:val="13"/>
              </w:rPr>
            </w:pPr>
          </w:p>
        </w:tc>
        <w:tc>
          <w:tcPr>
            <w:tcW w:w="736" w:type="dxa"/>
            <w:tcBorders>
              <w:top w:val="single" w:sz="4" w:space="0" w:color="auto"/>
            </w:tcBorders>
            <w:shd w:val="clear" w:color="auto" w:fill="FFFFFF" w:themeFill="background1"/>
            <w:tcMar>
              <w:top w:w="80" w:type="dxa"/>
              <w:left w:w="80" w:type="dxa"/>
              <w:bottom w:w="80" w:type="dxa"/>
              <w:right w:w="80" w:type="dxa"/>
            </w:tcMar>
          </w:tcPr>
          <w:p w14:paraId="491C9F4B" w14:textId="46742C36" w:rsidR="00F51F1A" w:rsidRPr="00724262" w:rsidRDefault="00F51F1A" w:rsidP="00F51F1A">
            <w:pPr>
              <w:jc w:val="center"/>
              <w:rPr>
                <w:color w:val="000000"/>
                <w:sz w:val="13"/>
                <w:szCs w:val="13"/>
              </w:rPr>
            </w:pPr>
            <w:r w:rsidRPr="00724262">
              <w:rPr>
                <w:color w:val="000000"/>
                <w:sz w:val="13"/>
                <w:szCs w:val="13"/>
              </w:rPr>
              <w:t>240198.3</w:t>
            </w:r>
          </w:p>
        </w:tc>
        <w:tc>
          <w:tcPr>
            <w:tcW w:w="567" w:type="dxa"/>
            <w:tcBorders>
              <w:top w:val="single" w:sz="4" w:space="0" w:color="auto"/>
            </w:tcBorders>
            <w:shd w:val="clear" w:color="auto" w:fill="FFFFFF" w:themeFill="background1"/>
            <w:tcMar>
              <w:top w:w="80" w:type="dxa"/>
              <w:left w:w="80" w:type="dxa"/>
              <w:bottom w:w="80" w:type="dxa"/>
              <w:right w:w="80" w:type="dxa"/>
            </w:tcMar>
          </w:tcPr>
          <w:p w14:paraId="6A17DB22" w14:textId="77777777" w:rsidR="00F51F1A" w:rsidRPr="00724262" w:rsidRDefault="00F51F1A" w:rsidP="00F51F1A">
            <w:pPr>
              <w:jc w:val="center"/>
              <w:rPr>
                <w:color w:val="000000"/>
                <w:sz w:val="13"/>
                <w:szCs w:val="13"/>
              </w:rPr>
            </w:pPr>
          </w:p>
        </w:tc>
        <w:tc>
          <w:tcPr>
            <w:tcW w:w="708" w:type="dxa"/>
            <w:tcBorders>
              <w:top w:val="single" w:sz="4" w:space="0" w:color="auto"/>
            </w:tcBorders>
            <w:shd w:val="clear" w:color="auto" w:fill="FFFFFF" w:themeFill="background1"/>
            <w:tcMar>
              <w:top w:w="80" w:type="dxa"/>
              <w:left w:w="80" w:type="dxa"/>
              <w:bottom w:w="80" w:type="dxa"/>
              <w:right w:w="80" w:type="dxa"/>
            </w:tcMar>
          </w:tcPr>
          <w:p w14:paraId="303E8DDB" w14:textId="1D009E19" w:rsidR="00F51F1A" w:rsidRPr="00724262" w:rsidRDefault="00F51F1A" w:rsidP="00F51F1A">
            <w:pPr>
              <w:jc w:val="center"/>
              <w:rPr>
                <w:b/>
                <w:bCs/>
                <w:color w:val="000000"/>
                <w:sz w:val="13"/>
                <w:szCs w:val="13"/>
              </w:rPr>
            </w:pPr>
            <w:r w:rsidRPr="00724262">
              <w:rPr>
                <w:b/>
                <w:bCs/>
                <w:color w:val="000000"/>
                <w:sz w:val="13"/>
                <w:szCs w:val="13"/>
              </w:rPr>
              <w:t>240100.6</w:t>
            </w:r>
          </w:p>
        </w:tc>
        <w:tc>
          <w:tcPr>
            <w:tcW w:w="709" w:type="dxa"/>
            <w:tcBorders>
              <w:top w:val="single" w:sz="4" w:space="0" w:color="auto"/>
            </w:tcBorders>
            <w:shd w:val="clear" w:color="auto" w:fill="FFFFFF" w:themeFill="background1"/>
            <w:tcMar>
              <w:top w:w="80" w:type="dxa"/>
              <w:left w:w="80" w:type="dxa"/>
              <w:bottom w:w="80" w:type="dxa"/>
              <w:right w:w="80" w:type="dxa"/>
            </w:tcMar>
          </w:tcPr>
          <w:p w14:paraId="6AD4D09D" w14:textId="77777777" w:rsidR="00F51F1A" w:rsidRPr="00724262" w:rsidRDefault="00F51F1A" w:rsidP="00F51F1A">
            <w:pPr>
              <w:jc w:val="center"/>
              <w:rPr>
                <w:color w:val="000000"/>
                <w:sz w:val="13"/>
                <w:szCs w:val="13"/>
              </w:rPr>
            </w:pPr>
          </w:p>
        </w:tc>
        <w:tc>
          <w:tcPr>
            <w:tcW w:w="709" w:type="dxa"/>
            <w:tcBorders>
              <w:top w:val="single" w:sz="4" w:space="0" w:color="auto"/>
            </w:tcBorders>
            <w:shd w:val="clear" w:color="auto" w:fill="FFFFFF" w:themeFill="background1"/>
            <w:tcMar>
              <w:top w:w="80" w:type="dxa"/>
              <w:left w:w="80" w:type="dxa"/>
              <w:bottom w:w="80" w:type="dxa"/>
              <w:right w:w="80" w:type="dxa"/>
            </w:tcMar>
          </w:tcPr>
          <w:p w14:paraId="015410DF" w14:textId="630DC481" w:rsidR="00F51F1A" w:rsidRPr="00724262" w:rsidRDefault="00F51F1A" w:rsidP="00F51F1A">
            <w:pPr>
              <w:jc w:val="center"/>
              <w:rPr>
                <w:color w:val="000000"/>
                <w:sz w:val="13"/>
                <w:szCs w:val="13"/>
              </w:rPr>
            </w:pPr>
            <w:r w:rsidRPr="00724262">
              <w:rPr>
                <w:color w:val="000000"/>
                <w:sz w:val="13"/>
                <w:szCs w:val="13"/>
              </w:rPr>
              <w:t>240171.7</w:t>
            </w:r>
          </w:p>
        </w:tc>
        <w:tc>
          <w:tcPr>
            <w:tcW w:w="850" w:type="dxa"/>
            <w:tcBorders>
              <w:top w:val="single" w:sz="4" w:space="0" w:color="auto"/>
            </w:tcBorders>
            <w:shd w:val="clear" w:color="auto" w:fill="FFFFFF" w:themeFill="background1"/>
            <w:tcMar>
              <w:top w:w="80" w:type="dxa"/>
              <w:left w:w="80" w:type="dxa"/>
              <w:bottom w:w="80" w:type="dxa"/>
              <w:right w:w="80" w:type="dxa"/>
            </w:tcMar>
          </w:tcPr>
          <w:p w14:paraId="1117FBFA" w14:textId="77777777" w:rsidR="00F51F1A" w:rsidRPr="00724262" w:rsidRDefault="00F51F1A" w:rsidP="00F51F1A">
            <w:pPr>
              <w:jc w:val="center"/>
              <w:rPr>
                <w:color w:val="000000"/>
                <w:sz w:val="13"/>
                <w:szCs w:val="13"/>
              </w:rPr>
            </w:pPr>
          </w:p>
        </w:tc>
        <w:tc>
          <w:tcPr>
            <w:tcW w:w="993" w:type="dxa"/>
            <w:tcBorders>
              <w:top w:val="single" w:sz="4" w:space="0" w:color="auto"/>
            </w:tcBorders>
            <w:shd w:val="clear" w:color="auto" w:fill="FFFFFF" w:themeFill="background1"/>
            <w:tcMar>
              <w:top w:w="80" w:type="dxa"/>
              <w:left w:w="80" w:type="dxa"/>
              <w:bottom w:w="80" w:type="dxa"/>
              <w:right w:w="80" w:type="dxa"/>
            </w:tcMar>
          </w:tcPr>
          <w:p w14:paraId="602A6BCE" w14:textId="32AA5580" w:rsidR="00F51F1A" w:rsidRPr="00724262" w:rsidRDefault="00F51F1A" w:rsidP="00F51F1A">
            <w:pPr>
              <w:jc w:val="center"/>
              <w:rPr>
                <w:color w:val="000000"/>
                <w:sz w:val="13"/>
                <w:szCs w:val="13"/>
              </w:rPr>
            </w:pPr>
            <w:r w:rsidRPr="00724262">
              <w:rPr>
                <w:color w:val="000000"/>
                <w:sz w:val="13"/>
                <w:szCs w:val="13"/>
              </w:rPr>
              <w:t>240206.6</w:t>
            </w:r>
          </w:p>
        </w:tc>
      </w:tr>
      <w:tr w:rsidR="00F51F1A" w:rsidRPr="00724262" w14:paraId="31FD99D8" w14:textId="77777777" w:rsidTr="00CE2B7B">
        <w:trPr>
          <w:trHeight w:val="22"/>
        </w:trPr>
        <w:tc>
          <w:tcPr>
            <w:tcW w:w="1146" w:type="dxa"/>
            <w:shd w:val="clear" w:color="auto" w:fill="FFFFFF" w:themeFill="background1"/>
            <w:tcMar>
              <w:top w:w="80" w:type="dxa"/>
              <w:left w:w="80" w:type="dxa"/>
              <w:bottom w:w="80" w:type="dxa"/>
              <w:right w:w="80" w:type="dxa"/>
            </w:tcMar>
          </w:tcPr>
          <w:p w14:paraId="18F717E4" w14:textId="259DE625" w:rsidR="00F51F1A" w:rsidRPr="00724262" w:rsidRDefault="00F51F1A" w:rsidP="00F51F1A">
            <w:pPr>
              <w:rPr>
                <w:b/>
                <w:bCs/>
                <w:color w:val="000000"/>
                <w:sz w:val="13"/>
                <w:szCs w:val="13"/>
              </w:rPr>
            </w:pPr>
            <w:r w:rsidRPr="00724262">
              <w:rPr>
                <w:b/>
                <w:bCs/>
                <w:color w:val="000000"/>
                <w:sz w:val="13"/>
                <w:szCs w:val="13"/>
              </w:rPr>
              <w:t>Adjusted Bayesian Information Criterion</w:t>
            </w:r>
          </w:p>
        </w:tc>
        <w:tc>
          <w:tcPr>
            <w:tcW w:w="783" w:type="dxa"/>
            <w:shd w:val="clear" w:color="auto" w:fill="FFFFFF" w:themeFill="background1"/>
            <w:tcMar>
              <w:top w:w="80" w:type="dxa"/>
              <w:left w:w="80" w:type="dxa"/>
              <w:bottom w:w="80" w:type="dxa"/>
              <w:right w:w="80" w:type="dxa"/>
            </w:tcMar>
          </w:tcPr>
          <w:p w14:paraId="5A5C54A7" w14:textId="77777777" w:rsidR="00F51F1A" w:rsidRPr="00724262" w:rsidRDefault="00F51F1A" w:rsidP="00F51F1A">
            <w:pPr>
              <w:jc w:val="center"/>
              <w:rPr>
                <w:color w:val="000000"/>
                <w:sz w:val="13"/>
                <w:szCs w:val="13"/>
              </w:rPr>
            </w:pPr>
          </w:p>
        </w:tc>
        <w:tc>
          <w:tcPr>
            <w:tcW w:w="657" w:type="dxa"/>
            <w:shd w:val="clear" w:color="auto" w:fill="FFFFFF" w:themeFill="background1"/>
            <w:tcMar>
              <w:top w:w="80" w:type="dxa"/>
              <w:left w:w="80" w:type="dxa"/>
              <w:bottom w:w="80" w:type="dxa"/>
              <w:right w:w="80" w:type="dxa"/>
            </w:tcMar>
          </w:tcPr>
          <w:p w14:paraId="232867CE" w14:textId="664D4DC7" w:rsidR="00F51F1A" w:rsidRPr="00724262" w:rsidRDefault="00F51F1A" w:rsidP="00F51F1A">
            <w:pPr>
              <w:jc w:val="center"/>
              <w:rPr>
                <w:color w:val="000000"/>
                <w:sz w:val="13"/>
                <w:szCs w:val="13"/>
              </w:rPr>
            </w:pPr>
            <w:r w:rsidRPr="00724262">
              <w:rPr>
                <w:color w:val="000000"/>
                <w:sz w:val="13"/>
                <w:szCs w:val="13"/>
              </w:rPr>
              <w:t>243305.8</w:t>
            </w:r>
          </w:p>
        </w:tc>
        <w:tc>
          <w:tcPr>
            <w:tcW w:w="647" w:type="dxa"/>
            <w:shd w:val="clear" w:color="auto" w:fill="FFFFFF" w:themeFill="background1"/>
            <w:tcMar>
              <w:top w:w="80" w:type="dxa"/>
              <w:left w:w="80" w:type="dxa"/>
              <w:bottom w:w="80" w:type="dxa"/>
              <w:right w:w="80" w:type="dxa"/>
            </w:tcMar>
          </w:tcPr>
          <w:p w14:paraId="60231B35" w14:textId="77777777" w:rsidR="00F51F1A" w:rsidRPr="00724262" w:rsidRDefault="00F51F1A" w:rsidP="00F51F1A">
            <w:pPr>
              <w:jc w:val="center"/>
              <w:rPr>
                <w:color w:val="000000"/>
                <w:sz w:val="13"/>
                <w:szCs w:val="13"/>
              </w:rPr>
            </w:pPr>
          </w:p>
        </w:tc>
        <w:tc>
          <w:tcPr>
            <w:tcW w:w="820" w:type="dxa"/>
            <w:shd w:val="clear" w:color="auto" w:fill="FFFFFF" w:themeFill="background1"/>
            <w:tcMar>
              <w:top w:w="80" w:type="dxa"/>
              <w:left w:w="80" w:type="dxa"/>
              <w:bottom w:w="80" w:type="dxa"/>
              <w:right w:w="80" w:type="dxa"/>
            </w:tcMar>
          </w:tcPr>
          <w:p w14:paraId="3DD7A422" w14:textId="6F6A1B46" w:rsidR="00F51F1A" w:rsidRPr="00724262" w:rsidRDefault="00F51F1A" w:rsidP="00F51F1A">
            <w:pPr>
              <w:jc w:val="center"/>
              <w:rPr>
                <w:color w:val="000000"/>
                <w:sz w:val="13"/>
                <w:szCs w:val="13"/>
              </w:rPr>
            </w:pPr>
            <w:r w:rsidRPr="00724262">
              <w:rPr>
                <w:color w:val="000000"/>
                <w:sz w:val="13"/>
                <w:szCs w:val="13"/>
              </w:rPr>
              <w:t>240901.4</w:t>
            </w:r>
          </w:p>
        </w:tc>
        <w:tc>
          <w:tcPr>
            <w:tcW w:w="632" w:type="dxa"/>
            <w:shd w:val="clear" w:color="auto" w:fill="FFFFFF" w:themeFill="background1"/>
            <w:tcMar>
              <w:top w:w="80" w:type="dxa"/>
              <w:left w:w="80" w:type="dxa"/>
              <w:bottom w:w="80" w:type="dxa"/>
              <w:right w:w="80" w:type="dxa"/>
            </w:tcMar>
          </w:tcPr>
          <w:p w14:paraId="14C08B10" w14:textId="77777777" w:rsidR="00F51F1A" w:rsidRPr="00724262" w:rsidRDefault="00F51F1A" w:rsidP="00F51F1A">
            <w:pPr>
              <w:jc w:val="center"/>
              <w:rPr>
                <w:color w:val="000000"/>
                <w:sz w:val="13"/>
                <w:szCs w:val="13"/>
              </w:rPr>
            </w:pPr>
          </w:p>
        </w:tc>
        <w:tc>
          <w:tcPr>
            <w:tcW w:w="736" w:type="dxa"/>
            <w:shd w:val="clear" w:color="auto" w:fill="FFFFFF" w:themeFill="background1"/>
            <w:tcMar>
              <w:top w:w="80" w:type="dxa"/>
              <w:left w:w="80" w:type="dxa"/>
              <w:bottom w:w="80" w:type="dxa"/>
              <w:right w:w="80" w:type="dxa"/>
            </w:tcMar>
          </w:tcPr>
          <w:p w14:paraId="39A3AF11" w14:textId="757F1F4B" w:rsidR="00F51F1A" w:rsidRPr="00724262" w:rsidRDefault="00F51F1A" w:rsidP="00F51F1A">
            <w:pPr>
              <w:jc w:val="center"/>
              <w:rPr>
                <w:color w:val="000000"/>
                <w:sz w:val="13"/>
                <w:szCs w:val="13"/>
              </w:rPr>
            </w:pPr>
            <w:r w:rsidRPr="00724262">
              <w:rPr>
                <w:color w:val="000000"/>
                <w:sz w:val="13"/>
                <w:szCs w:val="13"/>
              </w:rPr>
              <w:t>240125.2</w:t>
            </w:r>
          </w:p>
        </w:tc>
        <w:tc>
          <w:tcPr>
            <w:tcW w:w="567" w:type="dxa"/>
            <w:shd w:val="clear" w:color="auto" w:fill="FFFFFF" w:themeFill="background1"/>
            <w:tcMar>
              <w:top w:w="80" w:type="dxa"/>
              <w:left w:w="80" w:type="dxa"/>
              <w:bottom w:w="80" w:type="dxa"/>
              <w:right w:w="80" w:type="dxa"/>
            </w:tcMar>
          </w:tcPr>
          <w:p w14:paraId="577FF93D" w14:textId="77777777" w:rsidR="00F51F1A" w:rsidRPr="00724262" w:rsidRDefault="00F51F1A" w:rsidP="00F51F1A">
            <w:pPr>
              <w:jc w:val="center"/>
              <w:rPr>
                <w:color w:val="000000"/>
                <w:sz w:val="13"/>
                <w:szCs w:val="13"/>
              </w:rPr>
            </w:pPr>
          </w:p>
        </w:tc>
        <w:tc>
          <w:tcPr>
            <w:tcW w:w="708" w:type="dxa"/>
            <w:shd w:val="clear" w:color="auto" w:fill="FFFFFF" w:themeFill="background1"/>
            <w:tcMar>
              <w:top w:w="80" w:type="dxa"/>
              <w:left w:w="80" w:type="dxa"/>
              <w:bottom w:w="80" w:type="dxa"/>
              <w:right w:w="80" w:type="dxa"/>
            </w:tcMar>
          </w:tcPr>
          <w:p w14:paraId="63897FBC" w14:textId="54D64CBA" w:rsidR="00F51F1A" w:rsidRPr="00724262" w:rsidRDefault="00F51F1A" w:rsidP="00F51F1A">
            <w:pPr>
              <w:jc w:val="center"/>
              <w:rPr>
                <w:b/>
                <w:bCs/>
                <w:color w:val="000000"/>
                <w:sz w:val="13"/>
                <w:szCs w:val="13"/>
              </w:rPr>
            </w:pPr>
            <w:r w:rsidRPr="00724262">
              <w:rPr>
                <w:b/>
                <w:bCs/>
                <w:color w:val="000000"/>
                <w:sz w:val="13"/>
                <w:szCs w:val="13"/>
              </w:rPr>
              <w:t>240002</w:t>
            </w:r>
          </w:p>
        </w:tc>
        <w:tc>
          <w:tcPr>
            <w:tcW w:w="709" w:type="dxa"/>
            <w:shd w:val="clear" w:color="auto" w:fill="FFFFFF" w:themeFill="background1"/>
            <w:tcMar>
              <w:top w:w="80" w:type="dxa"/>
              <w:left w:w="80" w:type="dxa"/>
              <w:bottom w:w="80" w:type="dxa"/>
              <w:right w:w="80" w:type="dxa"/>
            </w:tcMar>
          </w:tcPr>
          <w:p w14:paraId="2CF642B0" w14:textId="77777777" w:rsidR="00F51F1A" w:rsidRPr="00724262" w:rsidRDefault="00F51F1A" w:rsidP="00F51F1A">
            <w:pPr>
              <w:jc w:val="center"/>
              <w:rPr>
                <w:color w:val="000000"/>
                <w:sz w:val="13"/>
                <w:szCs w:val="13"/>
              </w:rPr>
            </w:pPr>
          </w:p>
        </w:tc>
        <w:tc>
          <w:tcPr>
            <w:tcW w:w="709" w:type="dxa"/>
            <w:shd w:val="clear" w:color="auto" w:fill="FFFFFF" w:themeFill="background1"/>
            <w:tcMar>
              <w:top w:w="80" w:type="dxa"/>
              <w:left w:w="80" w:type="dxa"/>
              <w:bottom w:w="80" w:type="dxa"/>
              <w:right w:w="80" w:type="dxa"/>
            </w:tcMar>
          </w:tcPr>
          <w:p w14:paraId="7E692948" w14:textId="28708A3B" w:rsidR="00F51F1A" w:rsidRPr="00724262" w:rsidRDefault="00F51F1A" w:rsidP="00F51F1A">
            <w:pPr>
              <w:jc w:val="center"/>
              <w:rPr>
                <w:color w:val="000000"/>
                <w:sz w:val="13"/>
                <w:szCs w:val="13"/>
              </w:rPr>
            </w:pPr>
            <w:r w:rsidRPr="00724262">
              <w:rPr>
                <w:color w:val="000000"/>
                <w:sz w:val="13"/>
                <w:szCs w:val="13"/>
              </w:rPr>
              <w:t>240047.7</w:t>
            </w:r>
          </w:p>
        </w:tc>
        <w:tc>
          <w:tcPr>
            <w:tcW w:w="850" w:type="dxa"/>
            <w:shd w:val="clear" w:color="auto" w:fill="FFFFFF" w:themeFill="background1"/>
            <w:tcMar>
              <w:top w:w="80" w:type="dxa"/>
              <w:left w:w="80" w:type="dxa"/>
              <w:bottom w:w="80" w:type="dxa"/>
              <w:right w:w="80" w:type="dxa"/>
            </w:tcMar>
          </w:tcPr>
          <w:p w14:paraId="2361BD13" w14:textId="77777777" w:rsidR="00F51F1A" w:rsidRPr="00724262" w:rsidRDefault="00F51F1A" w:rsidP="00F51F1A">
            <w:pPr>
              <w:jc w:val="center"/>
              <w:rPr>
                <w:color w:val="000000"/>
                <w:sz w:val="13"/>
                <w:szCs w:val="13"/>
              </w:rPr>
            </w:pPr>
          </w:p>
        </w:tc>
        <w:tc>
          <w:tcPr>
            <w:tcW w:w="993" w:type="dxa"/>
            <w:shd w:val="clear" w:color="auto" w:fill="FFFFFF" w:themeFill="background1"/>
            <w:tcMar>
              <w:top w:w="80" w:type="dxa"/>
              <w:left w:w="80" w:type="dxa"/>
              <w:bottom w:w="80" w:type="dxa"/>
              <w:right w:w="80" w:type="dxa"/>
            </w:tcMar>
          </w:tcPr>
          <w:p w14:paraId="779F3693" w14:textId="5F495B87" w:rsidR="00F51F1A" w:rsidRPr="00724262" w:rsidRDefault="00F51F1A" w:rsidP="00F51F1A">
            <w:pPr>
              <w:jc w:val="center"/>
              <w:rPr>
                <w:color w:val="000000"/>
                <w:sz w:val="13"/>
                <w:szCs w:val="13"/>
              </w:rPr>
            </w:pPr>
            <w:r w:rsidRPr="00724262">
              <w:rPr>
                <w:color w:val="000000"/>
                <w:sz w:val="13"/>
                <w:szCs w:val="13"/>
              </w:rPr>
              <w:t>240057.2</w:t>
            </w:r>
          </w:p>
        </w:tc>
      </w:tr>
      <w:tr w:rsidR="00F51F1A" w:rsidRPr="00724262" w14:paraId="77DEA48F" w14:textId="77777777" w:rsidTr="005777FB">
        <w:trPr>
          <w:trHeight w:val="22"/>
        </w:trPr>
        <w:tc>
          <w:tcPr>
            <w:tcW w:w="1146" w:type="dxa"/>
            <w:shd w:val="clear" w:color="auto" w:fill="FFFFFF" w:themeFill="background1"/>
            <w:tcMar>
              <w:top w:w="80" w:type="dxa"/>
              <w:left w:w="80" w:type="dxa"/>
              <w:bottom w:w="80" w:type="dxa"/>
              <w:right w:w="80" w:type="dxa"/>
            </w:tcMar>
          </w:tcPr>
          <w:p w14:paraId="15C4C049" w14:textId="2D8C9086" w:rsidR="00F51F1A" w:rsidRPr="00724262" w:rsidRDefault="00F51F1A" w:rsidP="00F51F1A">
            <w:pPr>
              <w:rPr>
                <w:b/>
                <w:bCs/>
                <w:color w:val="000000"/>
                <w:sz w:val="13"/>
                <w:szCs w:val="13"/>
              </w:rPr>
            </w:pPr>
            <w:r w:rsidRPr="00724262">
              <w:rPr>
                <w:b/>
                <w:bCs/>
                <w:color w:val="000000"/>
                <w:sz w:val="13"/>
                <w:szCs w:val="13"/>
              </w:rPr>
              <w:t>Entropy</w:t>
            </w:r>
          </w:p>
        </w:tc>
        <w:tc>
          <w:tcPr>
            <w:tcW w:w="783" w:type="dxa"/>
            <w:shd w:val="clear" w:color="auto" w:fill="FFFFFF" w:themeFill="background1"/>
            <w:tcMar>
              <w:top w:w="80" w:type="dxa"/>
              <w:left w:w="80" w:type="dxa"/>
              <w:bottom w:w="80" w:type="dxa"/>
              <w:right w:w="80" w:type="dxa"/>
            </w:tcMar>
          </w:tcPr>
          <w:p w14:paraId="38115B74" w14:textId="77777777" w:rsidR="00F51F1A" w:rsidRPr="00724262" w:rsidRDefault="00F51F1A" w:rsidP="00F51F1A">
            <w:pPr>
              <w:jc w:val="center"/>
              <w:rPr>
                <w:color w:val="000000"/>
                <w:sz w:val="13"/>
                <w:szCs w:val="13"/>
              </w:rPr>
            </w:pPr>
          </w:p>
        </w:tc>
        <w:tc>
          <w:tcPr>
            <w:tcW w:w="657" w:type="dxa"/>
            <w:shd w:val="clear" w:color="auto" w:fill="FFFFFF" w:themeFill="background1"/>
            <w:tcMar>
              <w:top w:w="80" w:type="dxa"/>
              <w:left w:w="80" w:type="dxa"/>
              <w:bottom w:w="80" w:type="dxa"/>
              <w:right w:w="80" w:type="dxa"/>
            </w:tcMar>
          </w:tcPr>
          <w:p w14:paraId="0CEE4E0E" w14:textId="2A6C6AAF" w:rsidR="00F51F1A" w:rsidRPr="00724262" w:rsidRDefault="00F51F1A" w:rsidP="00F51F1A">
            <w:pPr>
              <w:jc w:val="center"/>
              <w:rPr>
                <w:color w:val="000000"/>
                <w:sz w:val="13"/>
                <w:szCs w:val="13"/>
              </w:rPr>
            </w:pPr>
            <w:r w:rsidRPr="00724262">
              <w:rPr>
                <w:color w:val="000000"/>
                <w:sz w:val="13"/>
                <w:szCs w:val="13"/>
              </w:rPr>
              <w:t>-</w:t>
            </w:r>
          </w:p>
        </w:tc>
        <w:tc>
          <w:tcPr>
            <w:tcW w:w="647" w:type="dxa"/>
            <w:shd w:val="clear" w:color="auto" w:fill="FFFFFF" w:themeFill="background1"/>
            <w:tcMar>
              <w:top w:w="80" w:type="dxa"/>
              <w:left w:w="80" w:type="dxa"/>
              <w:bottom w:w="80" w:type="dxa"/>
              <w:right w:w="80" w:type="dxa"/>
            </w:tcMar>
          </w:tcPr>
          <w:p w14:paraId="2D352B8E" w14:textId="77777777" w:rsidR="00F51F1A" w:rsidRPr="00724262" w:rsidRDefault="00F51F1A" w:rsidP="00F51F1A">
            <w:pPr>
              <w:jc w:val="center"/>
              <w:rPr>
                <w:color w:val="000000"/>
                <w:sz w:val="13"/>
                <w:szCs w:val="13"/>
              </w:rPr>
            </w:pPr>
          </w:p>
        </w:tc>
        <w:tc>
          <w:tcPr>
            <w:tcW w:w="820" w:type="dxa"/>
            <w:shd w:val="clear" w:color="auto" w:fill="FFFFFF" w:themeFill="background1"/>
            <w:tcMar>
              <w:top w:w="80" w:type="dxa"/>
              <w:left w:w="80" w:type="dxa"/>
              <w:bottom w:w="80" w:type="dxa"/>
              <w:right w:w="80" w:type="dxa"/>
            </w:tcMar>
          </w:tcPr>
          <w:p w14:paraId="6BD4B076" w14:textId="289C839D" w:rsidR="00F51F1A" w:rsidRPr="00724262" w:rsidRDefault="00F51F1A" w:rsidP="00F51F1A">
            <w:pPr>
              <w:jc w:val="center"/>
              <w:rPr>
                <w:color w:val="000000"/>
                <w:sz w:val="13"/>
                <w:szCs w:val="13"/>
              </w:rPr>
            </w:pPr>
            <w:r w:rsidRPr="00724262">
              <w:rPr>
                <w:color w:val="000000"/>
                <w:sz w:val="13"/>
                <w:szCs w:val="13"/>
              </w:rPr>
              <w:t>0.543</w:t>
            </w:r>
          </w:p>
        </w:tc>
        <w:tc>
          <w:tcPr>
            <w:tcW w:w="632" w:type="dxa"/>
            <w:shd w:val="clear" w:color="auto" w:fill="FFFFFF" w:themeFill="background1"/>
            <w:tcMar>
              <w:top w:w="80" w:type="dxa"/>
              <w:left w:w="80" w:type="dxa"/>
              <w:bottom w:w="80" w:type="dxa"/>
              <w:right w:w="80" w:type="dxa"/>
            </w:tcMar>
          </w:tcPr>
          <w:p w14:paraId="5982A2D1" w14:textId="77777777" w:rsidR="00F51F1A" w:rsidRPr="00724262" w:rsidRDefault="00F51F1A" w:rsidP="00F51F1A">
            <w:pPr>
              <w:jc w:val="center"/>
              <w:rPr>
                <w:color w:val="000000"/>
                <w:sz w:val="13"/>
                <w:szCs w:val="13"/>
              </w:rPr>
            </w:pPr>
          </w:p>
        </w:tc>
        <w:tc>
          <w:tcPr>
            <w:tcW w:w="736" w:type="dxa"/>
            <w:shd w:val="clear" w:color="auto" w:fill="FFFFFF" w:themeFill="background1"/>
            <w:tcMar>
              <w:top w:w="80" w:type="dxa"/>
              <w:left w:w="80" w:type="dxa"/>
              <w:bottom w:w="80" w:type="dxa"/>
              <w:right w:w="80" w:type="dxa"/>
            </w:tcMar>
          </w:tcPr>
          <w:p w14:paraId="03AD00D3" w14:textId="315EAA5B" w:rsidR="00F51F1A" w:rsidRPr="00724262" w:rsidRDefault="00F51F1A" w:rsidP="00F51F1A">
            <w:pPr>
              <w:jc w:val="center"/>
              <w:rPr>
                <w:color w:val="000000"/>
                <w:sz w:val="13"/>
                <w:szCs w:val="13"/>
              </w:rPr>
            </w:pPr>
            <w:r w:rsidRPr="00724262">
              <w:rPr>
                <w:color w:val="000000"/>
                <w:sz w:val="13"/>
                <w:szCs w:val="13"/>
              </w:rPr>
              <w:t>0.637</w:t>
            </w:r>
          </w:p>
        </w:tc>
        <w:tc>
          <w:tcPr>
            <w:tcW w:w="567" w:type="dxa"/>
            <w:shd w:val="clear" w:color="auto" w:fill="FFFFFF" w:themeFill="background1"/>
            <w:tcMar>
              <w:top w:w="80" w:type="dxa"/>
              <w:left w:w="80" w:type="dxa"/>
              <w:bottom w:w="80" w:type="dxa"/>
              <w:right w:w="80" w:type="dxa"/>
            </w:tcMar>
          </w:tcPr>
          <w:p w14:paraId="1F054A6A" w14:textId="77777777" w:rsidR="00F51F1A" w:rsidRPr="00724262" w:rsidRDefault="00F51F1A" w:rsidP="00F51F1A">
            <w:pPr>
              <w:jc w:val="center"/>
              <w:rPr>
                <w:color w:val="000000"/>
                <w:sz w:val="13"/>
                <w:szCs w:val="13"/>
              </w:rPr>
            </w:pPr>
          </w:p>
        </w:tc>
        <w:tc>
          <w:tcPr>
            <w:tcW w:w="708" w:type="dxa"/>
            <w:shd w:val="clear" w:color="auto" w:fill="FFFFFF" w:themeFill="background1"/>
            <w:tcMar>
              <w:top w:w="80" w:type="dxa"/>
              <w:left w:w="80" w:type="dxa"/>
              <w:bottom w:w="80" w:type="dxa"/>
              <w:right w:w="80" w:type="dxa"/>
            </w:tcMar>
          </w:tcPr>
          <w:p w14:paraId="29047AFB" w14:textId="593C124E" w:rsidR="00F51F1A" w:rsidRPr="00724262" w:rsidRDefault="00F51F1A" w:rsidP="00F51F1A">
            <w:pPr>
              <w:jc w:val="center"/>
              <w:rPr>
                <w:b/>
                <w:bCs/>
                <w:color w:val="000000"/>
                <w:sz w:val="13"/>
                <w:szCs w:val="13"/>
              </w:rPr>
            </w:pPr>
            <w:r w:rsidRPr="00724262">
              <w:rPr>
                <w:b/>
                <w:bCs/>
                <w:color w:val="000000"/>
                <w:sz w:val="13"/>
                <w:szCs w:val="13"/>
              </w:rPr>
              <w:t>0.837</w:t>
            </w:r>
          </w:p>
        </w:tc>
        <w:tc>
          <w:tcPr>
            <w:tcW w:w="709" w:type="dxa"/>
            <w:shd w:val="clear" w:color="auto" w:fill="FFFFFF" w:themeFill="background1"/>
            <w:tcMar>
              <w:top w:w="80" w:type="dxa"/>
              <w:left w:w="80" w:type="dxa"/>
              <w:bottom w:w="80" w:type="dxa"/>
              <w:right w:w="80" w:type="dxa"/>
            </w:tcMar>
          </w:tcPr>
          <w:p w14:paraId="2BEECB0C" w14:textId="77777777" w:rsidR="00F51F1A" w:rsidRPr="00724262" w:rsidRDefault="00F51F1A" w:rsidP="00F51F1A">
            <w:pPr>
              <w:jc w:val="center"/>
              <w:rPr>
                <w:color w:val="000000"/>
                <w:sz w:val="13"/>
                <w:szCs w:val="13"/>
              </w:rPr>
            </w:pPr>
          </w:p>
        </w:tc>
        <w:tc>
          <w:tcPr>
            <w:tcW w:w="709" w:type="dxa"/>
            <w:shd w:val="clear" w:color="auto" w:fill="FFFFFF" w:themeFill="background1"/>
            <w:tcMar>
              <w:top w:w="80" w:type="dxa"/>
              <w:left w:w="80" w:type="dxa"/>
              <w:bottom w:w="80" w:type="dxa"/>
              <w:right w:w="80" w:type="dxa"/>
            </w:tcMar>
          </w:tcPr>
          <w:p w14:paraId="02F0595D" w14:textId="2DCA1EA8" w:rsidR="00F51F1A" w:rsidRPr="00724262" w:rsidRDefault="00F51F1A" w:rsidP="00F51F1A">
            <w:pPr>
              <w:jc w:val="center"/>
              <w:rPr>
                <w:color w:val="000000"/>
                <w:sz w:val="13"/>
                <w:szCs w:val="13"/>
              </w:rPr>
            </w:pPr>
            <w:r w:rsidRPr="00724262">
              <w:rPr>
                <w:color w:val="000000"/>
                <w:sz w:val="13"/>
                <w:szCs w:val="13"/>
              </w:rPr>
              <w:t>0.577</w:t>
            </w:r>
          </w:p>
        </w:tc>
        <w:tc>
          <w:tcPr>
            <w:tcW w:w="850" w:type="dxa"/>
            <w:shd w:val="clear" w:color="auto" w:fill="FFFFFF" w:themeFill="background1"/>
            <w:tcMar>
              <w:top w:w="80" w:type="dxa"/>
              <w:left w:w="80" w:type="dxa"/>
              <w:bottom w:w="80" w:type="dxa"/>
              <w:right w:w="80" w:type="dxa"/>
            </w:tcMar>
          </w:tcPr>
          <w:p w14:paraId="59A0FBA2" w14:textId="77777777" w:rsidR="00F51F1A" w:rsidRPr="00724262" w:rsidRDefault="00F51F1A" w:rsidP="00F51F1A">
            <w:pPr>
              <w:jc w:val="center"/>
              <w:rPr>
                <w:color w:val="000000"/>
                <w:sz w:val="13"/>
                <w:szCs w:val="13"/>
              </w:rPr>
            </w:pPr>
          </w:p>
        </w:tc>
        <w:tc>
          <w:tcPr>
            <w:tcW w:w="993" w:type="dxa"/>
            <w:shd w:val="clear" w:color="auto" w:fill="FFFFFF" w:themeFill="background1"/>
            <w:tcMar>
              <w:top w:w="80" w:type="dxa"/>
              <w:left w:w="80" w:type="dxa"/>
              <w:bottom w:w="80" w:type="dxa"/>
              <w:right w:w="80" w:type="dxa"/>
            </w:tcMar>
          </w:tcPr>
          <w:p w14:paraId="0FE24E33" w14:textId="19EE557D" w:rsidR="00F51F1A" w:rsidRPr="00724262" w:rsidRDefault="00F51F1A" w:rsidP="00F51F1A">
            <w:pPr>
              <w:jc w:val="center"/>
              <w:rPr>
                <w:color w:val="000000"/>
                <w:sz w:val="13"/>
                <w:szCs w:val="13"/>
              </w:rPr>
            </w:pPr>
            <w:r w:rsidRPr="00724262">
              <w:rPr>
                <w:color w:val="000000"/>
                <w:sz w:val="13"/>
                <w:szCs w:val="13"/>
              </w:rPr>
              <w:t>0.474</w:t>
            </w:r>
          </w:p>
        </w:tc>
      </w:tr>
      <w:tr w:rsidR="005777FB" w:rsidRPr="00724262" w14:paraId="64E656BB" w14:textId="77777777" w:rsidTr="00CE2B7B">
        <w:trPr>
          <w:trHeight w:val="22"/>
        </w:trPr>
        <w:tc>
          <w:tcPr>
            <w:tcW w:w="1146" w:type="dxa"/>
            <w:tcBorders>
              <w:bottom w:val="single" w:sz="4" w:space="0" w:color="auto"/>
            </w:tcBorders>
            <w:shd w:val="clear" w:color="auto" w:fill="FFFFFF" w:themeFill="background1"/>
            <w:tcMar>
              <w:top w:w="80" w:type="dxa"/>
              <w:left w:w="80" w:type="dxa"/>
              <w:bottom w:w="80" w:type="dxa"/>
              <w:right w:w="80" w:type="dxa"/>
            </w:tcMar>
          </w:tcPr>
          <w:p w14:paraId="299D86D8" w14:textId="4CB44502" w:rsidR="005777FB" w:rsidRPr="00724262" w:rsidRDefault="005777FB" w:rsidP="00F51F1A">
            <w:pPr>
              <w:rPr>
                <w:b/>
                <w:bCs/>
                <w:color w:val="000000"/>
                <w:sz w:val="13"/>
                <w:szCs w:val="13"/>
              </w:rPr>
            </w:pPr>
            <w:r w:rsidRPr="00724262">
              <w:rPr>
                <w:b/>
                <w:bCs/>
                <w:color w:val="000000"/>
                <w:sz w:val="13"/>
                <w:szCs w:val="13"/>
              </w:rPr>
              <w:t>Classification error</w:t>
            </w:r>
          </w:p>
        </w:tc>
        <w:tc>
          <w:tcPr>
            <w:tcW w:w="783" w:type="dxa"/>
            <w:tcBorders>
              <w:bottom w:val="single" w:sz="4" w:space="0" w:color="auto"/>
            </w:tcBorders>
            <w:shd w:val="clear" w:color="auto" w:fill="FFFFFF" w:themeFill="background1"/>
            <w:tcMar>
              <w:top w:w="80" w:type="dxa"/>
              <w:left w:w="80" w:type="dxa"/>
              <w:bottom w:w="80" w:type="dxa"/>
              <w:right w:w="80" w:type="dxa"/>
            </w:tcMar>
          </w:tcPr>
          <w:p w14:paraId="1B4AE0C4" w14:textId="77777777" w:rsidR="005777FB" w:rsidRPr="00724262" w:rsidRDefault="005777FB" w:rsidP="00F51F1A">
            <w:pPr>
              <w:jc w:val="center"/>
              <w:rPr>
                <w:color w:val="000000"/>
                <w:sz w:val="13"/>
                <w:szCs w:val="13"/>
              </w:rPr>
            </w:pPr>
          </w:p>
        </w:tc>
        <w:tc>
          <w:tcPr>
            <w:tcW w:w="657" w:type="dxa"/>
            <w:tcBorders>
              <w:bottom w:val="single" w:sz="4" w:space="0" w:color="auto"/>
            </w:tcBorders>
            <w:shd w:val="clear" w:color="auto" w:fill="FFFFFF" w:themeFill="background1"/>
            <w:tcMar>
              <w:top w:w="80" w:type="dxa"/>
              <w:left w:w="80" w:type="dxa"/>
              <w:bottom w:w="80" w:type="dxa"/>
              <w:right w:w="80" w:type="dxa"/>
            </w:tcMar>
          </w:tcPr>
          <w:p w14:paraId="229D7FF1" w14:textId="3AC84E6B" w:rsidR="005777FB" w:rsidRPr="00724262" w:rsidRDefault="005777FB" w:rsidP="00F51F1A">
            <w:pPr>
              <w:jc w:val="center"/>
              <w:rPr>
                <w:color w:val="000000"/>
                <w:sz w:val="13"/>
                <w:szCs w:val="13"/>
              </w:rPr>
            </w:pPr>
            <w:r w:rsidRPr="00724262">
              <w:rPr>
                <w:color w:val="000000"/>
                <w:sz w:val="13"/>
                <w:szCs w:val="13"/>
              </w:rPr>
              <w:t>-</w:t>
            </w:r>
          </w:p>
        </w:tc>
        <w:tc>
          <w:tcPr>
            <w:tcW w:w="647" w:type="dxa"/>
            <w:tcBorders>
              <w:bottom w:val="single" w:sz="4" w:space="0" w:color="auto"/>
            </w:tcBorders>
            <w:shd w:val="clear" w:color="auto" w:fill="FFFFFF" w:themeFill="background1"/>
            <w:tcMar>
              <w:top w:w="80" w:type="dxa"/>
              <w:left w:w="80" w:type="dxa"/>
              <w:bottom w:w="80" w:type="dxa"/>
              <w:right w:w="80" w:type="dxa"/>
            </w:tcMar>
          </w:tcPr>
          <w:p w14:paraId="0F4217FF" w14:textId="77777777" w:rsidR="005777FB" w:rsidRPr="00724262" w:rsidRDefault="005777FB" w:rsidP="00F51F1A">
            <w:pPr>
              <w:jc w:val="center"/>
              <w:rPr>
                <w:color w:val="000000"/>
                <w:sz w:val="13"/>
                <w:szCs w:val="13"/>
              </w:rPr>
            </w:pPr>
          </w:p>
        </w:tc>
        <w:tc>
          <w:tcPr>
            <w:tcW w:w="820" w:type="dxa"/>
            <w:tcBorders>
              <w:bottom w:val="single" w:sz="4" w:space="0" w:color="auto"/>
            </w:tcBorders>
            <w:shd w:val="clear" w:color="auto" w:fill="FFFFFF" w:themeFill="background1"/>
            <w:tcMar>
              <w:top w:w="80" w:type="dxa"/>
              <w:left w:w="80" w:type="dxa"/>
              <w:bottom w:w="80" w:type="dxa"/>
              <w:right w:w="80" w:type="dxa"/>
            </w:tcMar>
          </w:tcPr>
          <w:p w14:paraId="759F4423" w14:textId="7E052B03" w:rsidR="005777FB" w:rsidRPr="00724262" w:rsidRDefault="0001187E" w:rsidP="00F51F1A">
            <w:pPr>
              <w:jc w:val="center"/>
              <w:rPr>
                <w:color w:val="000000"/>
                <w:sz w:val="13"/>
                <w:szCs w:val="13"/>
              </w:rPr>
            </w:pPr>
            <w:r w:rsidRPr="00724262">
              <w:rPr>
                <w:color w:val="000000"/>
                <w:sz w:val="13"/>
                <w:szCs w:val="13"/>
              </w:rPr>
              <w:t>0.343</w:t>
            </w:r>
          </w:p>
        </w:tc>
        <w:tc>
          <w:tcPr>
            <w:tcW w:w="632" w:type="dxa"/>
            <w:tcBorders>
              <w:bottom w:val="single" w:sz="4" w:space="0" w:color="auto"/>
            </w:tcBorders>
            <w:shd w:val="clear" w:color="auto" w:fill="FFFFFF" w:themeFill="background1"/>
            <w:tcMar>
              <w:top w:w="80" w:type="dxa"/>
              <w:left w:w="80" w:type="dxa"/>
              <w:bottom w:w="80" w:type="dxa"/>
              <w:right w:w="80" w:type="dxa"/>
            </w:tcMar>
          </w:tcPr>
          <w:p w14:paraId="7A05DCE3" w14:textId="77777777" w:rsidR="005777FB" w:rsidRPr="00724262" w:rsidRDefault="005777FB" w:rsidP="00F51F1A">
            <w:pPr>
              <w:jc w:val="center"/>
              <w:rPr>
                <w:color w:val="000000"/>
                <w:sz w:val="13"/>
                <w:szCs w:val="13"/>
              </w:rPr>
            </w:pPr>
          </w:p>
        </w:tc>
        <w:tc>
          <w:tcPr>
            <w:tcW w:w="736" w:type="dxa"/>
            <w:tcBorders>
              <w:bottom w:val="single" w:sz="4" w:space="0" w:color="auto"/>
            </w:tcBorders>
            <w:shd w:val="clear" w:color="auto" w:fill="FFFFFF" w:themeFill="background1"/>
            <w:tcMar>
              <w:top w:w="80" w:type="dxa"/>
              <w:left w:w="80" w:type="dxa"/>
              <w:bottom w:w="80" w:type="dxa"/>
              <w:right w:w="80" w:type="dxa"/>
            </w:tcMar>
          </w:tcPr>
          <w:p w14:paraId="4DF7D924" w14:textId="5DC58D34" w:rsidR="005777FB" w:rsidRPr="00724262" w:rsidRDefault="0001187E" w:rsidP="00F51F1A">
            <w:pPr>
              <w:jc w:val="center"/>
              <w:rPr>
                <w:color w:val="000000"/>
                <w:sz w:val="13"/>
                <w:szCs w:val="13"/>
              </w:rPr>
            </w:pPr>
            <w:r w:rsidRPr="00724262">
              <w:rPr>
                <w:color w:val="000000"/>
                <w:sz w:val="13"/>
                <w:szCs w:val="13"/>
              </w:rPr>
              <w:t>0.276</w:t>
            </w:r>
          </w:p>
        </w:tc>
        <w:tc>
          <w:tcPr>
            <w:tcW w:w="567" w:type="dxa"/>
            <w:tcBorders>
              <w:bottom w:val="single" w:sz="4" w:space="0" w:color="auto"/>
            </w:tcBorders>
            <w:shd w:val="clear" w:color="auto" w:fill="FFFFFF" w:themeFill="background1"/>
            <w:tcMar>
              <w:top w:w="80" w:type="dxa"/>
              <w:left w:w="80" w:type="dxa"/>
              <w:bottom w:w="80" w:type="dxa"/>
              <w:right w:w="80" w:type="dxa"/>
            </w:tcMar>
          </w:tcPr>
          <w:p w14:paraId="38520A7A" w14:textId="77777777" w:rsidR="005777FB" w:rsidRPr="00724262" w:rsidRDefault="005777FB" w:rsidP="00F51F1A">
            <w:pPr>
              <w:jc w:val="center"/>
              <w:rPr>
                <w:color w:val="000000"/>
                <w:sz w:val="13"/>
                <w:szCs w:val="13"/>
              </w:rPr>
            </w:pPr>
          </w:p>
        </w:tc>
        <w:tc>
          <w:tcPr>
            <w:tcW w:w="708" w:type="dxa"/>
            <w:tcBorders>
              <w:bottom w:val="single" w:sz="4" w:space="0" w:color="auto"/>
            </w:tcBorders>
            <w:shd w:val="clear" w:color="auto" w:fill="FFFFFF" w:themeFill="background1"/>
            <w:tcMar>
              <w:top w:w="80" w:type="dxa"/>
              <w:left w:w="80" w:type="dxa"/>
              <w:bottom w:w="80" w:type="dxa"/>
              <w:right w:w="80" w:type="dxa"/>
            </w:tcMar>
          </w:tcPr>
          <w:p w14:paraId="3E68C057" w14:textId="6E9FAB2E" w:rsidR="005777FB" w:rsidRPr="00724262" w:rsidRDefault="0001187E" w:rsidP="00F51F1A">
            <w:pPr>
              <w:jc w:val="center"/>
              <w:rPr>
                <w:b/>
                <w:bCs/>
                <w:color w:val="000000"/>
                <w:sz w:val="13"/>
                <w:szCs w:val="13"/>
              </w:rPr>
            </w:pPr>
            <w:r w:rsidRPr="00724262">
              <w:rPr>
                <w:b/>
                <w:bCs/>
                <w:color w:val="000000"/>
                <w:sz w:val="13"/>
                <w:szCs w:val="13"/>
              </w:rPr>
              <w:t>0.146</w:t>
            </w:r>
          </w:p>
        </w:tc>
        <w:tc>
          <w:tcPr>
            <w:tcW w:w="709" w:type="dxa"/>
            <w:tcBorders>
              <w:bottom w:val="single" w:sz="4" w:space="0" w:color="auto"/>
            </w:tcBorders>
            <w:shd w:val="clear" w:color="auto" w:fill="FFFFFF" w:themeFill="background1"/>
            <w:tcMar>
              <w:top w:w="80" w:type="dxa"/>
              <w:left w:w="80" w:type="dxa"/>
              <w:bottom w:w="80" w:type="dxa"/>
              <w:right w:w="80" w:type="dxa"/>
            </w:tcMar>
          </w:tcPr>
          <w:p w14:paraId="53A79129" w14:textId="77777777" w:rsidR="005777FB" w:rsidRPr="00724262" w:rsidRDefault="005777FB" w:rsidP="00F51F1A">
            <w:pPr>
              <w:jc w:val="center"/>
              <w:rPr>
                <w:color w:val="000000"/>
                <w:sz w:val="13"/>
                <w:szCs w:val="13"/>
              </w:rPr>
            </w:pPr>
          </w:p>
        </w:tc>
        <w:tc>
          <w:tcPr>
            <w:tcW w:w="709" w:type="dxa"/>
            <w:tcBorders>
              <w:bottom w:val="single" w:sz="4" w:space="0" w:color="auto"/>
            </w:tcBorders>
            <w:shd w:val="clear" w:color="auto" w:fill="FFFFFF" w:themeFill="background1"/>
            <w:tcMar>
              <w:top w:w="80" w:type="dxa"/>
              <w:left w:w="80" w:type="dxa"/>
              <w:bottom w:w="80" w:type="dxa"/>
              <w:right w:w="80" w:type="dxa"/>
            </w:tcMar>
          </w:tcPr>
          <w:p w14:paraId="5E78BDA4" w14:textId="510D48B9" w:rsidR="005777FB" w:rsidRPr="00724262" w:rsidRDefault="0001187E" w:rsidP="00F51F1A">
            <w:pPr>
              <w:jc w:val="center"/>
              <w:rPr>
                <w:color w:val="000000"/>
                <w:sz w:val="13"/>
                <w:szCs w:val="13"/>
              </w:rPr>
            </w:pPr>
            <w:r w:rsidRPr="00724262">
              <w:rPr>
                <w:color w:val="000000"/>
                <w:sz w:val="13"/>
                <w:szCs w:val="13"/>
              </w:rPr>
              <w:t>0.400</w:t>
            </w:r>
          </w:p>
        </w:tc>
        <w:tc>
          <w:tcPr>
            <w:tcW w:w="850" w:type="dxa"/>
            <w:tcBorders>
              <w:bottom w:val="single" w:sz="4" w:space="0" w:color="auto"/>
            </w:tcBorders>
            <w:shd w:val="clear" w:color="auto" w:fill="FFFFFF" w:themeFill="background1"/>
            <w:tcMar>
              <w:top w:w="80" w:type="dxa"/>
              <w:left w:w="80" w:type="dxa"/>
              <w:bottom w:w="80" w:type="dxa"/>
              <w:right w:w="80" w:type="dxa"/>
            </w:tcMar>
          </w:tcPr>
          <w:p w14:paraId="59101E0F" w14:textId="77777777" w:rsidR="005777FB" w:rsidRPr="00724262" w:rsidRDefault="005777FB" w:rsidP="00F51F1A">
            <w:pPr>
              <w:jc w:val="center"/>
              <w:rPr>
                <w:color w:val="000000"/>
                <w:sz w:val="13"/>
                <w:szCs w:val="13"/>
              </w:rPr>
            </w:pPr>
          </w:p>
        </w:tc>
        <w:tc>
          <w:tcPr>
            <w:tcW w:w="993" w:type="dxa"/>
            <w:tcBorders>
              <w:bottom w:val="single" w:sz="4" w:space="0" w:color="auto"/>
            </w:tcBorders>
            <w:shd w:val="clear" w:color="auto" w:fill="FFFFFF" w:themeFill="background1"/>
            <w:tcMar>
              <w:top w:w="80" w:type="dxa"/>
              <w:left w:w="80" w:type="dxa"/>
              <w:bottom w:w="80" w:type="dxa"/>
              <w:right w:w="80" w:type="dxa"/>
            </w:tcMar>
          </w:tcPr>
          <w:p w14:paraId="5A5E0B5A" w14:textId="28E0B65A" w:rsidR="005777FB" w:rsidRPr="00724262" w:rsidRDefault="0001187E" w:rsidP="00F51F1A">
            <w:pPr>
              <w:jc w:val="center"/>
              <w:rPr>
                <w:color w:val="000000"/>
                <w:sz w:val="13"/>
                <w:szCs w:val="13"/>
              </w:rPr>
            </w:pPr>
            <w:r w:rsidRPr="00724262">
              <w:rPr>
                <w:color w:val="000000"/>
                <w:sz w:val="13"/>
                <w:szCs w:val="13"/>
              </w:rPr>
              <w:t>0.366</w:t>
            </w:r>
          </w:p>
        </w:tc>
      </w:tr>
    </w:tbl>
    <w:p w14:paraId="6C245DD8" w14:textId="77777777" w:rsidR="007669F4" w:rsidRPr="00724262" w:rsidRDefault="007669F4" w:rsidP="007669F4">
      <w:pPr>
        <w:pStyle w:val="Body"/>
        <w:ind w:firstLine="720"/>
        <w:jc w:val="both"/>
        <w:rPr>
          <w:rFonts w:ascii="Times New Roman" w:hAnsi="Times New Roman"/>
          <w:bCs/>
          <w:sz w:val="24"/>
          <w:szCs w:val="24"/>
        </w:rPr>
      </w:pPr>
    </w:p>
    <w:p w14:paraId="5D9D41EF" w14:textId="77777777" w:rsidR="0036261B" w:rsidRPr="00724262" w:rsidRDefault="0036261B" w:rsidP="001734B2">
      <w:pPr>
        <w:jc w:val="both"/>
        <w:rPr>
          <w:color w:val="000000"/>
          <w:sz w:val="14"/>
          <w:szCs w:val="14"/>
        </w:rPr>
      </w:pPr>
    </w:p>
    <w:p w14:paraId="1CE2274F" w14:textId="77777777" w:rsidR="007669F4" w:rsidRPr="00724262" w:rsidRDefault="007669F4" w:rsidP="003338B3">
      <w:pPr>
        <w:pStyle w:val="Body"/>
        <w:jc w:val="both"/>
        <w:rPr>
          <w:rFonts w:ascii="Times New Roman" w:hAnsi="Times New Roman"/>
          <w:bCs/>
          <w:sz w:val="24"/>
          <w:szCs w:val="24"/>
        </w:rPr>
      </w:pPr>
    </w:p>
    <w:tbl>
      <w:tblPr>
        <w:tblW w:w="0" w:type="auto"/>
        <w:tblCellMar>
          <w:left w:w="0" w:type="dxa"/>
          <w:right w:w="0" w:type="dxa"/>
        </w:tblCellMar>
        <w:tblLook w:val="04A0" w:firstRow="1" w:lastRow="0" w:firstColumn="1" w:lastColumn="0" w:noHBand="0" w:noVBand="1"/>
      </w:tblPr>
      <w:tblGrid>
        <w:gridCol w:w="612"/>
        <w:gridCol w:w="1520"/>
        <w:gridCol w:w="1095"/>
        <w:gridCol w:w="691"/>
        <w:gridCol w:w="691"/>
        <w:gridCol w:w="691"/>
        <w:gridCol w:w="842"/>
        <w:gridCol w:w="637"/>
        <w:gridCol w:w="31"/>
        <w:gridCol w:w="659"/>
        <w:gridCol w:w="1012"/>
        <w:gridCol w:w="1157"/>
      </w:tblGrid>
      <w:tr w:rsidR="003338B3" w:rsidRPr="00724262" w14:paraId="69A551C5" w14:textId="77777777" w:rsidTr="005C75B6">
        <w:trPr>
          <w:trHeight w:val="210"/>
        </w:trPr>
        <w:tc>
          <w:tcPr>
            <w:tcW w:w="9638" w:type="dxa"/>
            <w:gridSpan w:val="12"/>
            <w:tcBorders>
              <w:bottom w:val="single" w:sz="4" w:space="0" w:color="auto"/>
            </w:tcBorders>
            <w:tcMar>
              <w:top w:w="60" w:type="dxa"/>
              <w:left w:w="60" w:type="dxa"/>
              <w:bottom w:w="60" w:type="dxa"/>
              <w:right w:w="60" w:type="dxa"/>
            </w:tcMar>
            <w:vAlign w:val="center"/>
          </w:tcPr>
          <w:p w14:paraId="6647C033" w14:textId="4D0DA9A6" w:rsidR="003338B3" w:rsidRPr="00724262" w:rsidRDefault="003338B3" w:rsidP="003338B3">
            <w:pPr>
              <w:pStyle w:val="NormalWeb"/>
              <w:spacing w:before="0" w:beforeAutospacing="0" w:after="0" w:afterAutospacing="0"/>
              <w:rPr>
                <w:color w:val="000000"/>
                <w:sz w:val="15"/>
                <w:szCs w:val="15"/>
              </w:rPr>
            </w:pPr>
            <w:r w:rsidRPr="00724262">
              <w:rPr>
                <w:color w:val="000000"/>
                <w:sz w:val="15"/>
                <w:szCs w:val="15"/>
              </w:rPr>
              <w:t xml:space="preserve">Table 3: Career </w:t>
            </w:r>
            <w:r w:rsidR="0097024F" w:rsidRPr="00724262">
              <w:rPr>
                <w:color w:val="000000"/>
                <w:sz w:val="15"/>
                <w:szCs w:val="15"/>
              </w:rPr>
              <w:t>profiles</w:t>
            </w:r>
            <w:r w:rsidRPr="00724262">
              <w:rPr>
                <w:color w:val="000000"/>
                <w:sz w:val="15"/>
                <w:szCs w:val="15"/>
              </w:rPr>
              <w:t>, diversity and segregation over time</w:t>
            </w:r>
          </w:p>
        </w:tc>
      </w:tr>
      <w:tr w:rsidR="003338B3" w:rsidRPr="00724262" w14:paraId="7828D1BC" w14:textId="77777777" w:rsidTr="005C75B6">
        <w:trPr>
          <w:trHeight w:val="210"/>
        </w:trPr>
        <w:tc>
          <w:tcPr>
            <w:tcW w:w="615" w:type="dxa"/>
            <w:vMerge w:val="restart"/>
            <w:tcBorders>
              <w:top w:val="single" w:sz="4" w:space="0" w:color="auto"/>
              <w:bottom w:val="single" w:sz="6" w:space="0" w:color="000000"/>
            </w:tcBorders>
            <w:tcMar>
              <w:top w:w="60" w:type="dxa"/>
              <w:left w:w="60" w:type="dxa"/>
              <w:bottom w:w="60" w:type="dxa"/>
              <w:right w:w="60" w:type="dxa"/>
            </w:tcMar>
            <w:vAlign w:val="center"/>
            <w:hideMark/>
          </w:tcPr>
          <w:p w14:paraId="7606172F" w14:textId="19CE4583" w:rsidR="003338B3" w:rsidRPr="00724262" w:rsidRDefault="003338B3" w:rsidP="000076C0">
            <w:pPr>
              <w:pStyle w:val="NormalWeb"/>
              <w:spacing w:before="0" w:after="0"/>
              <w:jc w:val="center"/>
              <w:rPr>
                <w:rFonts w:ascii="Helvetica" w:hAnsi="Helvetica"/>
                <w:sz w:val="15"/>
                <w:szCs w:val="15"/>
              </w:rPr>
            </w:pPr>
            <w:r w:rsidRPr="00724262">
              <w:rPr>
                <w:b/>
                <w:bCs/>
                <w:color w:val="000000"/>
                <w:sz w:val="15"/>
                <w:szCs w:val="15"/>
              </w:rPr>
              <w:t>Decade</w:t>
            </w:r>
          </w:p>
        </w:tc>
        <w:tc>
          <w:tcPr>
            <w:tcW w:w="5678" w:type="dxa"/>
            <w:gridSpan w:val="6"/>
            <w:tcBorders>
              <w:top w:val="single" w:sz="4" w:space="0" w:color="auto"/>
              <w:left w:val="nil"/>
              <w:bottom w:val="single" w:sz="4" w:space="0" w:color="auto"/>
            </w:tcBorders>
            <w:tcMar>
              <w:top w:w="60" w:type="dxa"/>
              <w:left w:w="60" w:type="dxa"/>
              <w:bottom w:w="60" w:type="dxa"/>
              <w:right w:w="60" w:type="dxa"/>
            </w:tcMar>
            <w:vAlign w:val="center"/>
            <w:hideMark/>
          </w:tcPr>
          <w:p w14:paraId="62B45DE2" w14:textId="77777777" w:rsidR="003338B3" w:rsidRPr="00724262" w:rsidRDefault="003338B3">
            <w:pPr>
              <w:pStyle w:val="NormalWeb"/>
              <w:spacing w:before="0" w:beforeAutospacing="0" w:after="0" w:afterAutospacing="0"/>
              <w:jc w:val="center"/>
              <w:rPr>
                <w:sz w:val="15"/>
                <w:szCs w:val="15"/>
              </w:rPr>
            </w:pPr>
            <w:r w:rsidRPr="00724262">
              <w:rPr>
                <w:b/>
                <w:bCs/>
                <w:color w:val="000000"/>
                <w:sz w:val="15"/>
                <w:szCs w:val="15"/>
              </w:rPr>
              <w:t>LCA outputs</w:t>
            </w:r>
          </w:p>
        </w:tc>
        <w:tc>
          <w:tcPr>
            <w:tcW w:w="3345" w:type="dxa"/>
            <w:gridSpan w:val="5"/>
            <w:tcBorders>
              <w:top w:val="single" w:sz="4" w:space="0" w:color="auto"/>
              <w:bottom w:val="single" w:sz="4" w:space="0" w:color="auto"/>
            </w:tcBorders>
            <w:tcMar>
              <w:top w:w="60" w:type="dxa"/>
              <w:left w:w="60" w:type="dxa"/>
              <w:bottom w:w="60" w:type="dxa"/>
              <w:right w:w="60" w:type="dxa"/>
            </w:tcMar>
            <w:vAlign w:val="center"/>
            <w:hideMark/>
          </w:tcPr>
          <w:p w14:paraId="3C829206" w14:textId="77777777" w:rsidR="003338B3" w:rsidRPr="00724262" w:rsidRDefault="003338B3">
            <w:pPr>
              <w:pStyle w:val="NormalWeb"/>
              <w:spacing w:before="0" w:beforeAutospacing="0" w:after="0" w:afterAutospacing="0"/>
              <w:jc w:val="center"/>
              <w:rPr>
                <w:sz w:val="15"/>
                <w:szCs w:val="15"/>
              </w:rPr>
            </w:pPr>
            <w:r w:rsidRPr="00724262">
              <w:rPr>
                <w:b/>
                <w:bCs/>
                <w:color w:val="000000"/>
                <w:sz w:val="15"/>
                <w:szCs w:val="15"/>
              </w:rPr>
              <w:t>Diversity and segregation indices</w:t>
            </w:r>
          </w:p>
        </w:tc>
      </w:tr>
      <w:tr w:rsidR="00A7206A" w:rsidRPr="00724262" w14:paraId="5F05DF0A" w14:textId="77777777" w:rsidTr="005C75B6">
        <w:trPr>
          <w:trHeight w:val="900"/>
        </w:trPr>
        <w:tc>
          <w:tcPr>
            <w:tcW w:w="615" w:type="dxa"/>
            <w:vMerge/>
            <w:tcBorders>
              <w:top w:val="single" w:sz="4" w:space="0" w:color="auto"/>
              <w:bottom w:val="single" w:sz="4" w:space="0" w:color="auto"/>
            </w:tcBorders>
            <w:tcMar>
              <w:top w:w="60" w:type="dxa"/>
              <w:left w:w="60" w:type="dxa"/>
              <w:bottom w:w="60" w:type="dxa"/>
              <w:right w:w="60" w:type="dxa"/>
            </w:tcMar>
            <w:vAlign w:val="center"/>
            <w:hideMark/>
          </w:tcPr>
          <w:p w14:paraId="5103062B" w14:textId="5C6E981C" w:rsidR="00A7206A" w:rsidRPr="00724262" w:rsidRDefault="00A7206A" w:rsidP="00A7206A">
            <w:pPr>
              <w:pStyle w:val="NormalWeb"/>
              <w:spacing w:before="0" w:beforeAutospacing="0" w:after="0" w:afterAutospacing="0"/>
              <w:jc w:val="center"/>
              <w:rPr>
                <w:sz w:val="15"/>
                <w:szCs w:val="15"/>
              </w:rPr>
            </w:pPr>
          </w:p>
        </w:tc>
        <w:tc>
          <w:tcPr>
            <w:tcW w:w="1590" w:type="dxa"/>
            <w:tcBorders>
              <w:top w:val="single" w:sz="4" w:space="0" w:color="auto"/>
              <w:left w:val="nil"/>
              <w:bottom w:val="single" w:sz="4" w:space="0" w:color="auto"/>
            </w:tcBorders>
            <w:tcMar>
              <w:top w:w="60" w:type="dxa"/>
              <w:left w:w="60" w:type="dxa"/>
              <w:bottom w:w="60" w:type="dxa"/>
              <w:right w:w="60" w:type="dxa"/>
            </w:tcMar>
            <w:vAlign w:val="center"/>
            <w:hideMark/>
          </w:tcPr>
          <w:p w14:paraId="7C10769C" w14:textId="77777777" w:rsidR="00A7206A" w:rsidRPr="00724262" w:rsidRDefault="00A7206A" w:rsidP="00A7206A">
            <w:pPr>
              <w:pStyle w:val="NormalWeb"/>
              <w:spacing w:before="0" w:beforeAutospacing="0" w:after="0" w:afterAutospacing="0"/>
              <w:jc w:val="center"/>
              <w:rPr>
                <w:sz w:val="15"/>
                <w:szCs w:val="15"/>
              </w:rPr>
            </w:pPr>
            <w:r w:rsidRPr="00724262">
              <w:rPr>
                <w:b/>
                <w:bCs/>
                <w:color w:val="000000"/>
                <w:sz w:val="15"/>
                <w:szCs w:val="15"/>
              </w:rPr>
              <w:t>Career profile</w:t>
            </w:r>
          </w:p>
        </w:tc>
        <w:tc>
          <w:tcPr>
            <w:tcW w:w="1120" w:type="dxa"/>
            <w:tcBorders>
              <w:top w:val="single" w:sz="4" w:space="0" w:color="auto"/>
              <w:bottom w:val="single" w:sz="4" w:space="0" w:color="auto"/>
            </w:tcBorders>
            <w:tcMar>
              <w:top w:w="60" w:type="dxa"/>
              <w:left w:w="60" w:type="dxa"/>
              <w:bottom w:w="60" w:type="dxa"/>
              <w:right w:w="60" w:type="dxa"/>
            </w:tcMar>
            <w:hideMark/>
          </w:tcPr>
          <w:p w14:paraId="1EA33A75" w14:textId="62ABD469" w:rsidR="00A7206A" w:rsidRPr="00724262" w:rsidRDefault="002D431C" w:rsidP="00A7206A">
            <w:pPr>
              <w:pStyle w:val="NormalWeb"/>
              <w:spacing w:before="0" w:beforeAutospacing="0" w:after="0" w:afterAutospacing="0"/>
              <w:jc w:val="center"/>
              <w:rPr>
                <w:sz w:val="15"/>
                <w:szCs w:val="15"/>
              </w:rPr>
            </w:pPr>
            <w:r w:rsidRPr="00724262">
              <w:rPr>
                <w:b/>
                <w:bCs/>
                <w:color w:val="000000"/>
                <w:sz w:val="15"/>
                <w:szCs w:val="15"/>
              </w:rPr>
              <w:t>Population shares</w:t>
            </w:r>
            <w:r w:rsidR="00A7206A" w:rsidRPr="00724262">
              <w:rPr>
                <w:b/>
                <w:bCs/>
                <w:color w:val="000000"/>
                <w:sz w:val="15"/>
                <w:szCs w:val="15"/>
              </w:rPr>
              <w:t xml:space="preserve"> by posterior probability</w:t>
            </w:r>
          </w:p>
        </w:tc>
        <w:tc>
          <w:tcPr>
            <w:tcW w:w="701" w:type="dxa"/>
            <w:tcBorders>
              <w:top w:val="single" w:sz="4" w:space="0" w:color="auto"/>
              <w:bottom w:val="single" w:sz="4" w:space="0" w:color="auto"/>
            </w:tcBorders>
            <w:tcMar>
              <w:top w:w="60" w:type="dxa"/>
              <w:left w:w="60" w:type="dxa"/>
              <w:bottom w:w="60" w:type="dxa"/>
              <w:right w:w="60" w:type="dxa"/>
            </w:tcMar>
            <w:hideMark/>
          </w:tcPr>
          <w:p w14:paraId="770650AD" w14:textId="77777777" w:rsidR="00A7206A" w:rsidRPr="00724262" w:rsidRDefault="00A7206A" w:rsidP="00A7206A">
            <w:pPr>
              <w:pStyle w:val="NormalWeb"/>
              <w:spacing w:before="0" w:beforeAutospacing="0" w:after="0" w:afterAutospacing="0"/>
              <w:jc w:val="center"/>
              <w:rPr>
                <w:sz w:val="15"/>
                <w:szCs w:val="15"/>
              </w:rPr>
            </w:pPr>
            <w:r w:rsidRPr="00724262">
              <w:rPr>
                <w:b/>
                <w:bCs/>
                <w:color w:val="000000"/>
                <w:sz w:val="15"/>
                <w:szCs w:val="15"/>
              </w:rPr>
              <w:t>Male white</w:t>
            </w:r>
          </w:p>
        </w:tc>
        <w:tc>
          <w:tcPr>
            <w:tcW w:w="701" w:type="dxa"/>
            <w:tcBorders>
              <w:top w:val="single" w:sz="4" w:space="0" w:color="auto"/>
              <w:bottom w:val="single" w:sz="4" w:space="0" w:color="auto"/>
            </w:tcBorders>
            <w:tcMar>
              <w:top w:w="60" w:type="dxa"/>
              <w:left w:w="60" w:type="dxa"/>
              <w:bottom w:w="60" w:type="dxa"/>
              <w:right w:w="60" w:type="dxa"/>
            </w:tcMar>
            <w:hideMark/>
          </w:tcPr>
          <w:p w14:paraId="4851E333" w14:textId="77777777" w:rsidR="00A7206A" w:rsidRPr="00724262" w:rsidRDefault="00A7206A" w:rsidP="00A7206A">
            <w:pPr>
              <w:pStyle w:val="NormalWeb"/>
              <w:spacing w:before="0" w:beforeAutospacing="0" w:after="0" w:afterAutospacing="0"/>
              <w:jc w:val="center"/>
              <w:rPr>
                <w:sz w:val="15"/>
                <w:szCs w:val="15"/>
              </w:rPr>
            </w:pPr>
            <w:r w:rsidRPr="00724262">
              <w:rPr>
                <w:b/>
                <w:bCs/>
                <w:color w:val="000000"/>
                <w:sz w:val="15"/>
                <w:szCs w:val="15"/>
              </w:rPr>
              <w:t>Female white</w:t>
            </w:r>
          </w:p>
        </w:tc>
        <w:tc>
          <w:tcPr>
            <w:tcW w:w="701" w:type="dxa"/>
            <w:tcBorders>
              <w:top w:val="single" w:sz="4" w:space="0" w:color="auto"/>
              <w:bottom w:val="single" w:sz="4" w:space="0" w:color="auto"/>
            </w:tcBorders>
            <w:tcMar>
              <w:top w:w="60" w:type="dxa"/>
              <w:left w:w="60" w:type="dxa"/>
              <w:bottom w:w="60" w:type="dxa"/>
              <w:right w:w="60" w:type="dxa"/>
            </w:tcMar>
            <w:hideMark/>
          </w:tcPr>
          <w:p w14:paraId="0885FA2A" w14:textId="77777777" w:rsidR="00A7206A" w:rsidRPr="00724262" w:rsidRDefault="00A7206A" w:rsidP="00A7206A">
            <w:pPr>
              <w:pStyle w:val="NormalWeb"/>
              <w:spacing w:before="0" w:beforeAutospacing="0" w:after="0" w:afterAutospacing="0"/>
              <w:jc w:val="center"/>
              <w:rPr>
                <w:sz w:val="15"/>
                <w:szCs w:val="15"/>
              </w:rPr>
            </w:pPr>
            <w:r w:rsidRPr="00724262">
              <w:rPr>
                <w:b/>
                <w:bCs/>
                <w:color w:val="000000"/>
                <w:sz w:val="15"/>
                <w:szCs w:val="15"/>
              </w:rPr>
              <w:t>BAME males</w:t>
            </w:r>
          </w:p>
        </w:tc>
        <w:tc>
          <w:tcPr>
            <w:tcW w:w="865" w:type="dxa"/>
            <w:tcBorders>
              <w:top w:val="single" w:sz="4" w:space="0" w:color="auto"/>
              <w:bottom w:val="single" w:sz="4" w:space="0" w:color="auto"/>
            </w:tcBorders>
            <w:tcMar>
              <w:top w:w="60" w:type="dxa"/>
              <w:left w:w="60" w:type="dxa"/>
              <w:bottom w:w="60" w:type="dxa"/>
              <w:right w:w="60" w:type="dxa"/>
            </w:tcMar>
            <w:hideMark/>
          </w:tcPr>
          <w:p w14:paraId="16DAE08C" w14:textId="77777777" w:rsidR="00A7206A" w:rsidRPr="00724262" w:rsidRDefault="00A7206A" w:rsidP="00A7206A">
            <w:pPr>
              <w:pStyle w:val="NormalWeb"/>
              <w:spacing w:before="0" w:beforeAutospacing="0" w:after="0" w:afterAutospacing="0"/>
              <w:jc w:val="center"/>
              <w:rPr>
                <w:sz w:val="15"/>
                <w:szCs w:val="15"/>
              </w:rPr>
            </w:pPr>
            <w:r w:rsidRPr="00724262">
              <w:rPr>
                <w:b/>
                <w:bCs/>
                <w:color w:val="000000"/>
                <w:sz w:val="15"/>
                <w:szCs w:val="15"/>
              </w:rPr>
              <w:t>BAME females</w:t>
            </w:r>
          </w:p>
        </w:tc>
        <w:tc>
          <w:tcPr>
            <w:tcW w:w="669" w:type="dxa"/>
            <w:gridSpan w:val="2"/>
            <w:tcBorders>
              <w:top w:val="single" w:sz="4" w:space="0" w:color="auto"/>
              <w:bottom w:val="single" w:sz="4" w:space="0" w:color="auto"/>
            </w:tcBorders>
            <w:tcMar>
              <w:top w:w="60" w:type="dxa"/>
              <w:left w:w="60" w:type="dxa"/>
              <w:bottom w:w="60" w:type="dxa"/>
              <w:right w:w="60" w:type="dxa"/>
            </w:tcMar>
            <w:vAlign w:val="center"/>
            <w:hideMark/>
          </w:tcPr>
          <w:p w14:paraId="0676E673" w14:textId="67AF53A4" w:rsidR="00A7206A" w:rsidRPr="00724262" w:rsidRDefault="00A7206A" w:rsidP="00A7206A">
            <w:pPr>
              <w:pStyle w:val="NormalWeb"/>
              <w:spacing w:before="0" w:beforeAutospacing="0" w:after="0" w:afterAutospacing="0"/>
              <w:jc w:val="center"/>
              <w:rPr>
                <w:sz w:val="15"/>
                <w:szCs w:val="15"/>
              </w:rPr>
            </w:pPr>
            <w:r w:rsidRPr="00724262">
              <w:rPr>
                <w:b/>
                <w:bCs/>
                <w:color w:val="000000"/>
                <w:sz w:val="15"/>
                <w:szCs w:val="15"/>
              </w:rPr>
              <w:t>Blau’s index (gender)</w:t>
            </w:r>
          </w:p>
        </w:tc>
        <w:tc>
          <w:tcPr>
            <w:tcW w:w="444" w:type="dxa"/>
            <w:tcBorders>
              <w:top w:val="single" w:sz="4" w:space="0" w:color="auto"/>
              <w:bottom w:val="single" w:sz="4" w:space="0" w:color="auto"/>
            </w:tcBorders>
            <w:vAlign w:val="center"/>
          </w:tcPr>
          <w:p w14:paraId="65E512AE" w14:textId="36B2262A" w:rsidR="00A7206A" w:rsidRPr="00724262" w:rsidRDefault="00A7206A" w:rsidP="00A7206A">
            <w:pPr>
              <w:pStyle w:val="NormalWeb"/>
              <w:spacing w:before="0" w:beforeAutospacing="0" w:after="0" w:afterAutospacing="0"/>
              <w:jc w:val="center"/>
              <w:rPr>
                <w:sz w:val="15"/>
                <w:szCs w:val="15"/>
              </w:rPr>
            </w:pPr>
            <w:r w:rsidRPr="00724262">
              <w:rPr>
                <w:b/>
                <w:bCs/>
                <w:color w:val="000000"/>
                <w:sz w:val="15"/>
                <w:szCs w:val="15"/>
              </w:rPr>
              <w:t>Blau’s index (ethnicity)</w:t>
            </w:r>
          </w:p>
        </w:tc>
        <w:tc>
          <w:tcPr>
            <w:tcW w:w="1039" w:type="dxa"/>
            <w:tcBorders>
              <w:top w:val="single" w:sz="4" w:space="0" w:color="auto"/>
              <w:bottom w:val="single" w:sz="4" w:space="0" w:color="auto"/>
            </w:tcBorders>
            <w:tcMar>
              <w:top w:w="60" w:type="dxa"/>
              <w:left w:w="60" w:type="dxa"/>
              <w:bottom w:w="60" w:type="dxa"/>
              <w:right w:w="60" w:type="dxa"/>
            </w:tcMar>
            <w:vAlign w:val="center"/>
            <w:hideMark/>
          </w:tcPr>
          <w:p w14:paraId="200A836A" w14:textId="40BD7992" w:rsidR="00A7206A" w:rsidRPr="00724262" w:rsidRDefault="00A7206A" w:rsidP="00A7206A">
            <w:pPr>
              <w:pStyle w:val="NormalWeb"/>
              <w:spacing w:before="0" w:beforeAutospacing="0" w:after="0" w:afterAutospacing="0"/>
              <w:jc w:val="center"/>
              <w:rPr>
                <w:sz w:val="15"/>
                <w:szCs w:val="15"/>
              </w:rPr>
            </w:pPr>
            <w:r w:rsidRPr="00724262">
              <w:rPr>
                <w:b/>
                <w:bCs/>
                <w:color w:val="000000"/>
                <w:sz w:val="15"/>
                <w:szCs w:val="15"/>
              </w:rPr>
              <w:t>Duncan’s index (gender)</w:t>
            </w:r>
          </w:p>
        </w:tc>
        <w:tc>
          <w:tcPr>
            <w:tcW w:w="1193" w:type="dxa"/>
            <w:tcBorders>
              <w:top w:val="single" w:sz="4" w:space="0" w:color="auto"/>
              <w:bottom w:val="single" w:sz="4" w:space="0" w:color="auto"/>
            </w:tcBorders>
            <w:tcMar>
              <w:top w:w="60" w:type="dxa"/>
              <w:left w:w="60" w:type="dxa"/>
              <w:bottom w:w="60" w:type="dxa"/>
              <w:right w:w="60" w:type="dxa"/>
            </w:tcMar>
            <w:vAlign w:val="center"/>
            <w:hideMark/>
          </w:tcPr>
          <w:p w14:paraId="4E604A0E" w14:textId="3A242DE9" w:rsidR="00A7206A" w:rsidRPr="00724262" w:rsidRDefault="00A7206A" w:rsidP="00A7206A">
            <w:pPr>
              <w:pStyle w:val="NormalWeb"/>
              <w:spacing w:before="0" w:beforeAutospacing="0" w:after="0" w:afterAutospacing="0"/>
              <w:jc w:val="center"/>
              <w:rPr>
                <w:sz w:val="15"/>
                <w:szCs w:val="15"/>
              </w:rPr>
            </w:pPr>
            <w:r w:rsidRPr="00724262">
              <w:rPr>
                <w:b/>
                <w:bCs/>
                <w:color w:val="000000"/>
                <w:sz w:val="15"/>
                <w:szCs w:val="15"/>
              </w:rPr>
              <w:t>Duncan’s index (ethnicity)</w:t>
            </w:r>
          </w:p>
        </w:tc>
      </w:tr>
      <w:tr w:rsidR="00A7206A" w:rsidRPr="00724262" w14:paraId="1CFFD638" w14:textId="77777777" w:rsidTr="005C75B6">
        <w:trPr>
          <w:trHeight w:val="218"/>
        </w:trPr>
        <w:tc>
          <w:tcPr>
            <w:tcW w:w="615" w:type="dxa"/>
            <w:vMerge w:val="restart"/>
            <w:tcBorders>
              <w:top w:val="single" w:sz="4" w:space="0" w:color="auto"/>
              <w:bottom w:val="single" w:sz="4" w:space="0" w:color="auto"/>
            </w:tcBorders>
            <w:tcMar>
              <w:top w:w="60" w:type="dxa"/>
              <w:left w:w="60" w:type="dxa"/>
              <w:bottom w:w="60" w:type="dxa"/>
              <w:right w:w="60" w:type="dxa"/>
            </w:tcMar>
            <w:hideMark/>
          </w:tcPr>
          <w:p w14:paraId="7F4A684F" w14:textId="74A3CCDE"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1970s</w:t>
            </w:r>
          </w:p>
        </w:tc>
        <w:tc>
          <w:tcPr>
            <w:tcW w:w="1590" w:type="dxa"/>
            <w:tcBorders>
              <w:top w:val="single" w:sz="4" w:space="0" w:color="auto"/>
              <w:left w:val="nil"/>
            </w:tcBorders>
            <w:tcMar>
              <w:top w:w="60" w:type="dxa"/>
              <w:left w:w="60" w:type="dxa"/>
              <w:bottom w:w="60" w:type="dxa"/>
              <w:right w:w="60" w:type="dxa"/>
            </w:tcMar>
            <w:hideMark/>
          </w:tcPr>
          <w:p w14:paraId="64908B32" w14:textId="77777777"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Corporate fast-track</w:t>
            </w:r>
          </w:p>
        </w:tc>
        <w:tc>
          <w:tcPr>
            <w:tcW w:w="1120" w:type="dxa"/>
            <w:tcBorders>
              <w:top w:val="single" w:sz="4" w:space="0" w:color="auto"/>
            </w:tcBorders>
            <w:tcMar>
              <w:top w:w="60" w:type="dxa"/>
              <w:left w:w="60" w:type="dxa"/>
              <w:bottom w:w="60" w:type="dxa"/>
              <w:right w:w="60" w:type="dxa"/>
            </w:tcMar>
            <w:vAlign w:val="center"/>
            <w:hideMark/>
          </w:tcPr>
          <w:p w14:paraId="1838D79B"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79.1%</w:t>
            </w:r>
          </w:p>
        </w:tc>
        <w:tc>
          <w:tcPr>
            <w:tcW w:w="701" w:type="dxa"/>
            <w:tcBorders>
              <w:top w:val="single" w:sz="4" w:space="0" w:color="auto"/>
            </w:tcBorders>
            <w:tcMar>
              <w:top w:w="60" w:type="dxa"/>
              <w:left w:w="60" w:type="dxa"/>
              <w:bottom w:w="60" w:type="dxa"/>
              <w:right w:w="60" w:type="dxa"/>
            </w:tcMar>
            <w:vAlign w:val="center"/>
            <w:hideMark/>
          </w:tcPr>
          <w:p w14:paraId="57B41200"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94.00%</w:t>
            </w:r>
          </w:p>
        </w:tc>
        <w:tc>
          <w:tcPr>
            <w:tcW w:w="701" w:type="dxa"/>
            <w:tcBorders>
              <w:top w:val="single" w:sz="4" w:space="0" w:color="auto"/>
            </w:tcBorders>
            <w:tcMar>
              <w:top w:w="60" w:type="dxa"/>
              <w:left w:w="60" w:type="dxa"/>
              <w:bottom w:w="60" w:type="dxa"/>
              <w:right w:w="60" w:type="dxa"/>
            </w:tcMar>
            <w:vAlign w:val="center"/>
            <w:hideMark/>
          </w:tcPr>
          <w:p w14:paraId="322368C9"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5.74%</w:t>
            </w:r>
          </w:p>
        </w:tc>
        <w:tc>
          <w:tcPr>
            <w:tcW w:w="701" w:type="dxa"/>
            <w:tcBorders>
              <w:top w:val="single" w:sz="4" w:space="0" w:color="auto"/>
            </w:tcBorders>
            <w:tcMar>
              <w:top w:w="60" w:type="dxa"/>
              <w:left w:w="60" w:type="dxa"/>
              <w:bottom w:w="60" w:type="dxa"/>
              <w:right w:w="60" w:type="dxa"/>
            </w:tcMar>
            <w:vAlign w:val="center"/>
            <w:hideMark/>
          </w:tcPr>
          <w:p w14:paraId="1377B83F"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0.26%</w:t>
            </w:r>
          </w:p>
        </w:tc>
        <w:tc>
          <w:tcPr>
            <w:tcW w:w="865" w:type="dxa"/>
            <w:tcBorders>
              <w:top w:val="single" w:sz="4" w:space="0" w:color="auto"/>
            </w:tcBorders>
            <w:tcMar>
              <w:top w:w="60" w:type="dxa"/>
              <w:left w:w="60" w:type="dxa"/>
              <w:bottom w:w="60" w:type="dxa"/>
              <w:right w:w="60" w:type="dxa"/>
            </w:tcMar>
            <w:vAlign w:val="center"/>
            <w:hideMark/>
          </w:tcPr>
          <w:p w14:paraId="72E3F877"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0.00%</w:t>
            </w:r>
          </w:p>
        </w:tc>
        <w:tc>
          <w:tcPr>
            <w:tcW w:w="637" w:type="dxa"/>
            <w:tcBorders>
              <w:top w:val="single" w:sz="4" w:space="0" w:color="auto"/>
            </w:tcBorders>
            <w:tcMar>
              <w:top w:w="60" w:type="dxa"/>
              <w:left w:w="60" w:type="dxa"/>
              <w:bottom w:w="60" w:type="dxa"/>
              <w:right w:w="60" w:type="dxa"/>
            </w:tcMar>
            <w:vAlign w:val="center"/>
            <w:hideMark/>
          </w:tcPr>
          <w:p w14:paraId="0D5A8E38"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0.110</w:t>
            </w:r>
          </w:p>
        </w:tc>
        <w:tc>
          <w:tcPr>
            <w:tcW w:w="476" w:type="dxa"/>
            <w:gridSpan w:val="2"/>
            <w:tcBorders>
              <w:top w:val="single" w:sz="4" w:space="0" w:color="auto"/>
            </w:tcBorders>
            <w:vAlign w:val="center"/>
          </w:tcPr>
          <w:p w14:paraId="2EBFD42F" w14:textId="68050BA1" w:rsidR="00A7206A" w:rsidRPr="00724262" w:rsidRDefault="002D431C" w:rsidP="00A7206A">
            <w:pPr>
              <w:pStyle w:val="NormalWeb"/>
              <w:spacing w:before="0" w:beforeAutospacing="0" w:after="0" w:afterAutospacing="0"/>
              <w:jc w:val="center"/>
              <w:rPr>
                <w:sz w:val="15"/>
                <w:szCs w:val="15"/>
              </w:rPr>
            </w:pPr>
            <w:r w:rsidRPr="00724262">
              <w:rPr>
                <w:sz w:val="15"/>
                <w:szCs w:val="15"/>
              </w:rPr>
              <w:t>0.002</w:t>
            </w:r>
          </w:p>
        </w:tc>
        <w:tc>
          <w:tcPr>
            <w:tcW w:w="1039" w:type="dxa"/>
            <w:vMerge w:val="restart"/>
            <w:tcBorders>
              <w:top w:val="single" w:sz="4" w:space="0" w:color="auto"/>
              <w:bottom w:val="single" w:sz="4" w:space="0" w:color="auto"/>
            </w:tcBorders>
            <w:tcMar>
              <w:top w:w="60" w:type="dxa"/>
              <w:left w:w="60" w:type="dxa"/>
              <w:bottom w:w="60" w:type="dxa"/>
              <w:right w:w="60" w:type="dxa"/>
            </w:tcMar>
            <w:vAlign w:val="center"/>
            <w:hideMark/>
          </w:tcPr>
          <w:p w14:paraId="103BD8BB"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0.582</w:t>
            </w:r>
          </w:p>
        </w:tc>
        <w:tc>
          <w:tcPr>
            <w:tcW w:w="1193" w:type="dxa"/>
            <w:vMerge w:val="restart"/>
            <w:tcBorders>
              <w:top w:val="single" w:sz="4" w:space="0" w:color="auto"/>
              <w:bottom w:val="single" w:sz="4" w:space="0" w:color="auto"/>
            </w:tcBorders>
            <w:tcMar>
              <w:top w:w="60" w:type="dxa"/>
              <w:left w:w="60" w:type="dxa"/>
              <w:bottom w:w="60" w:type="dxa"/>
              <w:right w:w="60" w:type="dxa"/>
            </w:tcMar>
            <w:vAlign w:val="center"/>
            <w:hideMark/>
          </w:tcPr>
          <w:p w14:paraId="62F6469D"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0.979</w:t>
            </w:r>
          </w:p>
        </w:tc>
      </w:tr>
      <w:tr w:rsidR="00A7206A" w:rsidRPr="00724262" w14:paraId="5B0A9B39" w14:textId="77777777" w:rsidTr="005C75B6">
        <w:trPr>
          <w:trHeight w:val="154"/>
        </w:trPr>
        <w:tc>
          <w:tcPr>
            <w:tcW w:w="0" w:type="auto"/>
            <w:vMerge/>
            <w:tcBorders>
              <w:top w:val="single" w:sz="6" w:space="0" w:color="000000"/>
              <w:bottom w:val="single" w:sz="4" w:space="0" w:color="auto"/>
            </w:tcBorders>
            <w:vAlign w:val="center"/>
            <w:hideMark/>
          </w:tcPr>
          <w:p w14:paraId="1DC9EC60" w14:textId="77777777" w:rsidR="00A7206A" w:rsidRPr="00724262" w:rsidRDefault="00A7206A" w:rsidP="00A7206A">
            <w:pPr>
              <w:rPr>
                <w:sz w:val="15"/>
                <w:szCs w:val="15"/>
              </w:rPr>
            </w:pPr>
          </w:p>
        </w:tc>
        <w:tc>
          <w:tcPr>
            <w:tcW w:w="1590" w:type="dxa"/>
            <w:tcBorders>
              <w:left w:val="nil"/>
            </w:tcBorders>
            <w:tcMar>
              <w:top w:w="60" w:type="dxa"/>
              <w:left w:w="60" w:type="dxa"/>
              <w:bottom w:w="60" w:type="dxa"/>
              <w:right w:w="60" w:type="dxa"/>
            </w:tcMar>
            <w:hideMark/>
          </w:tcPr>
          <w:p w14:paraId="667DE408" w14:textId="77777777"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High street providers</w:t>
            </w:r>
          </w:p>
        </w:tc>
        <w:tc>
          <w:tcPr>
            <w:tcW w:w="1120" w:type="dxa"/>
            <w:tcMar>
              <w:top w:w="60" w:type="dxa"/>
              <w:left w:w="60" w:type="dxa"/>
              <w:bottom w:w="60" w:type="dxa"/>
              <w:right w:w="60" w:type="dxa"/>
            </w:tcMar>
            <w:vAlign w:val="center"/>
            <w:hideMark/>
          </w:tcPr>
          <w:p w14:paraId="06A1F9DA"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19.4%</w:t>
            </w:r>
          </w:p>
        </w:tc>
        <w:tc>
          <w:tcPr>
            <w:tcW w:w="701" w:type="dxa"/>
            <w:tcMar>
              <w:top w:w="60" w:type="dxa"/>
              <w:left w:w="60" w:type="dxa"/>
              <w:bottom w:w="60" w:type="dxa"/>
              <w:right w:w="60" w:type="dxa"/>
            </w:tcMar>
            <w:vAlign w:val="center"/>
            <w:hideMark/>
          </w:tcPr>
          <w:p w14:paraId="0EFAC5BD"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65.02%</w:t>
            </w:r>
          </w:p>
        </w:tc>
        <w:tc>
          <w:tcPr>
            <w:tcW w:w="701" w:type="dxa"/>
            <w:tcMar>
              <w:top w:w="60" w:type="dxa"/>
              <w:left w:w="60" w:type="dxa"/>
              <w:bottom w:w="60" w:type="dxa"/>
              <w:right w:w="60" w:type="dxa"/>
            </w:tcMar>
            <w:vAlign w:val="center"/>
            <w:hideMark/>
          </w:tcPr>
          <w:p w14:paraId="45809736"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34.92%</w:t>
            </w:r>
          </w:p>
        </w:tc>
        <w:tc>
          <w:tcPr>
            <w:tcW w:w="701" w:type="dxa"/>
            <w:tcMar>
              <w:top w:w="60" w:type="dxa"/>
              <w:left w:w="60" w:type="dxa"/>
              <w:bottom w:w="60" w:type="dxa"/>
              <w:right w:w="60" w:type="dxa"/>
            </w:tcMar>
            <w:vAlign w:val="center"/>
            <w:hideMark/>
          </w:tcPr>
          <w:p w14:paraId="7135CB41"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0.00%</w:t>
            </w:r>
          </w:p>
        </w:tc>
        <w:tc>
          <w:tcPr>
            <w:tcW w:w="865" w:type="dxa"/>
            <w:tcMar>
              <w:top w:w="60" w:type="dxa"/>
              <w:left w:w="60" w:type="dxa"/>
              <w:bottom w:w="60" w:type="dxa"/>
              <w:right w:w="60" w:type="dxa"/>
            </w:tcMar>
            <w:vAlign w:val="center"/>
            <w:hideMark/>
          </w:tcPr>
          <w:p w14:paraId="37C3783F"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0.06%</w:t>
            </w:r>
          </w:p>
        </w:tc>
        <w:tc>
          <w:tcPr>
            <w:tcW w:w="637" w:type="dxa"/>
            <w:tcMar>
              <w:top w:w="60" w:type="dxa"/>
              <w:left w:w="60" w:type="dxa"/>
              <w:bottom w:w="60" w:type="dxa"/>
              <w:right w:w="60" w:type="dxa"/>
            </w:tcMar>
            <w:vAlign w:val="center"/>
            <w:hideMark/>
          </w:tcPr>
          <w:p w14:paraId="4E32F2ED" w14:textId="52E2D948" w:rsidR="00A7206A" w:rsidRPr="00724262" w:rsidRDefault="001652E1" w:rsidP="00A7206A">
            <w:pPr>
              <w:pStyle w:val="NormalWeb"/>
              <w:spacing w:before="0" w:beforeAutospacing="0" w:after="0" w:afterAutospacing="0"/>
              <w:jc w:val="center"/>
              <w:rPr>
                <w:sz w:val="15"/>
                <w:szCs w:val="15"/>
              </w:rPr>
            </w:pPr>
            <w:r w:rsidRPr="00724262">
              <w:rPr>
                <w:color w:val="000000"/>
                <w:sz w:val="15"/>
                <w:szCs w:val="15"/>
              </w:rPr>
              <w:t>0.499</w:t>
            </w:r>
          </w:p>
        </w:tc>
        <w:tc>
          <w:tcPr>
            <w:tcW w:w="476" w:type="dxa"/>
            <w:gridSpan w:val="2"/>
            <w:vAlign w:val="center"/>
          </w:tcPr>
          <w:p w14:paraId="60E8D7A2" w14:textId="25F061A0" w:rsidR="00A7206A" w:rsidRPr="00724262" w:rsidRDefault="002D431C" w:rsidP="00A7206A">
            <w:pPr>
              <w:pStyle w:val="NormalWeb"/>
              <w:spacing w:before="0" w:beforeAutospacing="0" w:after="0" w:afterAutospacing="0"/>
              <w:jc w:val="center"/>
              <w:rPr>
                <w:sz w:val="15"/>
                <w:szCs w:val="15"/>
              </w:rPr>
            </w:pPr>
            <w:r w:rsidRPr="00724262">
              <w:rPr>
                <w:sz w:val="15"/>
                <w:szCs w:val="15"/>
              </w:rPr>
              <w:t>0.002</w:t>
            </w:r>
          </w:p>
        </w:tc>
        <w:tc>
          <w:tcPr>
            <w:tcW w:w="0" w:type="auto"/>
            <w:vMerge/>
            <w:tcBorders>
              <w:bottom w:val="single" w:sz="4" w:space="0" w:color="auto"/>
            </w:tcBorders>
            <w:vAlign w:val="center"/>
            <w:hideMark/>
          </w:tcPr>
          <w:p w14:paraId="5FA55E61" w14:textId="77777777" w:rsidR="00A7206A" w:rsidRPr="00724262" w:rsidRDefault="00A7206A" w:rsidP="00A7206A">
            <w:pPr>
              <w:rPr>
                <w:sz w:val="15"/>
                <w:szCs w:val="15"/>
              </w:rPr>
            </w:pPr>
          </w:p>
        </w:tc>
        <w:tc>
          <w:tcPr>
            <w:tcW w:w="0" w:type="auto"/>
            <w:vMerge/>
            <w:tcBorders>
              <w:bottom w:val="single" w:sz="4" w:space="0" w:color="auto"/>
            </w:tcBorders>
            <w:vAlign w:val="center"/>
            <w:hideMark/>
          </w:tcPr>
          <w:p w14:paraId="6622AB18" w14:textId="77777777" w:rsidR="00A7206A" w:rsidRPr="00724262" w:rsidRDefault="00A7206A" w:rsidP="00A7206A">
            <w:pPr>
              <w:rPr>
                <w:sz w:val="15"/>
                <w:szCs w:val="15"/>
              </w:rPr>
            </w:pPr>
          </w:p>
        </w:tc>
      </w:tr>
      <w:tr w:rsidR="00A7206A" w:rsidRPr="00724262" w14:paraId="0B3106DB" w14:textId="77777777" w:rsidTr="005C75B6">
        <w:trPr>
          <w:trHeight w:val="210"/>
        </w:trPr>
        <w:tc>
          <w:tcPr>
            <w:tcW w:w="0" w:type="auto"/>
            <w:vMerge/>
            <w:tcBorders>
              <w:top w:val="single" w:sz="6" w:space="0" w:color="000000"/>
              <w:bottom w:val="single" w:sz="4" w:space="0" w:color="auto"/>
            </w:tcBorders>
            <w:vAlign w:val="center"/>
            <w:hideMark/>
          </w:tcPr>
          <w:p w14:paraId="40F1BBF0" w14:textId="77777777" w:rsidR="00A7206A" w:rsidRPr="00724262" w:rsidRDefault="00A7206A" w:rsidP="00A7206A">
            <w:pPr>
              <w:rPr>
                <w:sz w:val="15"/>
                <w:szCs w:val="15"/>
              </w:rPr>
            </w:pPr>
          </w:p>
        </w:tc>
        <w:tc>
          <w:tcPr>
            <w:tcW w:w="1590" w:type="dxa"/>
            <w:tcBorders>
              <w:left w:val="nil"/>
              <w:bottom w:val="single" w:sz="4" w:space="0" w:color="auto"/>
            </w:tcBorders>
            <w:tcMar>
              <w:top w:w="60" w:type="dxa"/>
              <w:left w:w="60" w:type="dxa"/>
              <w:bottom w:w="60" w:type="dxa"/>
              <w:right w:w="60" w:type="dxa"/>
            </w:tcMar>
            <w:hideMark/>
          </w:tcPr>
          <w:p w14:paraId="14C3C50D" w14:textId="77777777"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City solicitors</w:t>
            </w:r>
          </w:p>
        </w:tc>
        <w:tc>
          <w:tcPr>
            <w:tcW w:w="1120" w:type="dxa"/>
            <w:tcBorders>
              <w:bottom w:val="single" w:sz="4" w:space="0" w:color="auto"/>
            </w:tcBorders>
            <w:tcMar>
              <w:top w:w="60" w:type="dxa"/>
              <w:left w:w="60" w:type="dxa"/>
              <w:bottom w:w="60" w:type="dxa"/>
              <w:right w:w="60" w:type="dxa"/>
            </w:tcMar>
            <w:vAlign w:val="center"/>
            <w:hideMark/>
          </w:tcPr>
          <w:p w14:paraId="356B358D" w14:textId="5DD9E7AB"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1.</w:t>
            </w:r>
            <w:r w:rsidR="00DD5D6F" w:rsidRPr="00724262">
              <w:rPr>
                <w:color w:val="000000"/>
                <w:sz w:val="15"/>
                <w:szCs w:val="15"/>
              </w:rPr>
              <w:t>5</w:t>
            </w:r>
            <w:r w:rsidRPr="00724262">
              <w:rPr>
                <w:color w:val="000000"/>
                <w:sz w:val="15"/>
                <w:szCs w:val="15"/>
              </w:rPr>
              <w:t>%</w:t>
            </w:r>
          </w:p>
        </w:tc>
        <w:tc>
          <w:tcPr>
            <w:tcW w:w="701" w:type="dxa"/>
            <w:tcBorders>
              <w:bottom w:val="single" w:sz="4" w:space="0" w:color="auto"/>
            </w:tcBorders>
            <w:tcMar>
              <w:top w:w="60" w:type="dxa"/>
              <w:left w:w="60" w:type="dxa"/>
              <w:bottom w:w="60" w:type="dxa"/>
              <w:right w:w="60" w:type="dxa"/>
            </w:tcMar>
            <w:vAlign w:val="center"/>
            <w:hideMark/>
          </w:tcPr>
          <w:p w14:paraId="6CF2340B"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0.07%</w:t>
            </w:r>
          </w:p>
        </w:tc>
        <w:tc>
          <w:tcPr>
            <w:tcW w:w="701" w:type="dxa"/>
            <w:tcBorders>
              <w:bottom w:val="single" w:sz="4" w:space="0" w:color="auto"/>
            </w:tcBorders>
            <w:tcMar>
              <w:top w:w="60" w:type="dxa"/>
              <w:left w:w="60" w:type="dxa"/>
              <w:bottom w:w="60" w:type="dxa"/>
              <w:right w:w="60" w:type="dxa"/>
            </w:tcMar>
            <w:vAlign w:val="center"/>
            <w:hideMark/>
          </w:tcPr>
          <w:p w14:paraId="22C37153"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65.63%</w:t>
            </w:r>
          </w:p>
        </w:tc>
        <w:tc>
          <w:tcPr>
            <w:tcW w:w="701" w:type="dxa"/>
            <w:tcBorders>
              <w:bottom w:val="single" w:sz="4" w:space="0" w:color="auto"/>
            </w:tcBorders>
            <w:tcMar>
              <w:top w:w="60" w:type="dxa"/>
              <w:left w:w="60" w:type="dxa"/>
              <w:bottom w:w="60" w:type="dxa"/>
              <w:right w:w="60" w:type="dxa"/>
            </w:tcMar>
            <w:vAlign w:val="center"/>
            <w:hideMark/>
          </w:tcPr>
          <w:p w14:paraId="3EDF4336"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29.30%</w:t>
            </w:r>
          </w:p>
        </w:tc>
        <w:tc>
          <w:tcPr>
            <w:tcW w:w="865" w:type="dxa"/>
            <w:tcBorders>
              <w:bottom w:val="single" w:sz="4" w:space="0" w:color="auto"/>
            </w:tcBorders>
            <w:tcMar>
              <w:top w:w="60" w:type="dxa"/>
              <w:left w:w="60" w:type="dxa"/>
              <w:bottom w:w="60" w:type="dxa"/>
              <w:right w:w="60" w:type="dxa"/>
            </w:tcMar>
            <w:vAlign w:val="center"/>
            <w:hideMark/>
          </w:tcPr>
          <w:p w14:paraId="16224217" w14:textId="1B90F405" w:rsidR="00A7206A" w:rsidRPr="00724262" w:rsidRDefault="00DD5D6F" w:rsidP="00A7206A">
            <w:pPr>
              <w:pStyle w:val="NormalWeb"/>
              <w:spacing w:before="0" w:beforeAutospacing="0" w:after="0" w:afterAutospacing="0"/>
              <w:jc w:val="center"/>
              <w:rPr>
                <w:sz w:val="15"/>
                <w:szCs w:val="15"/>
              </w:rPr>
            </w:pPr>
            <w:r w:rsidRPr="00724262">
              <w:rPr>
                <w:color w:val="000000"/>
                <w:sz w:val="15"/>
                <w:szCs w:val="15"/>
              </w:rPr>
              <w:t>5</w:t>
            </w:r>
            <w:r w:rsidR="00A7206A" w:rsidRPr="00724262">
              <w:rPr>
                <w:color w:val="000000"/>
                <w:sz w:val="15"/>
                <w:szCs w:val="15"/>
              </w:rPr>
              <w:t>.</w:t>
            </w:r>
            <w:r w:rsidRPr="00724262">
              <w:rPr>
                <w:color w:val="000000"/>
                <w:sz w:val="15"/>
                <w:szCs w:val="15"/>
              </w:rPr>
              <w:t>00</w:t>
            </w:r>
            <w:r w:rsidR="00A7206A" w:rsidRPr="00724262">
              <w:rPr>
                <w:color w:val="000000"/>
                <w:sz w:val="15"/>
                <w:szCs w:val="15"/>
              </w:rPr>
              <w:t>%</w:t>
            </w:r>
          </w:p>
        </w:tc>
        <w:tc>
          <w:tcPr>
            <w:tcW w:w="637" w:type="dxa"/>
            <w:tcBorders>
              <w:bottom w:val="single" w:sz="4" w:space="0" w:color="auto"/>
            </w:tcBorders>
            <w:tcMar>
              <w:top w:w="60" w:type="dxa"/>
              <w:left w:w="60" w:type="dxa"/>
              <w:bottom w:w="60" w:type="dxa"/>
              <w:right w:w="60" w:type="dxa"/>
            </w:tcMar>
            <w:vAlign w:val="center"/>
            <w:hideMark/>
          </w:tcPr>
          <w:p w14:paraId="1D98D996" w14:textId="2DA4EA34"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w:t>
            </w:r>
            <w:r w:rsidR="001652E1" w:rsidRPr="00724262">
              <w:rPr>
                <w:color w:val="000000"/>
                <w:sz w:val="15"/>
                <w:szCs w:val="15"/>
              </w:rPr>
              <w:t>497</w:t>
            </w:r>
          </w:p>
        </w:tc>
        <w:tc>
          <w:tcPr>
            <w:tcW w:w="476" w:type="dxa"/>
            <w:gridSpan w:val="2"/>
            <w:tcBorders>
              <w:bottom w:val="single" w:sz="4" w:space="0" w:color="auto"/>
            </w:tcBorders>
            <w:vAlign w:val="center"/>
          </w:tcPr>
          <w:p w14:paraId="3B4E2D2B" w14:textId="545B6079" w:rsidR="00A7206A" w:rsidRPr="00724262" w:rsidRDefault="002D431C" w:rsidP="00A7206A">
            <w:pPr>
              <w:pStyle w:val="NormalWeb"/>
              <w:spacing w:before="0" w:beforeAutospacing="0" w:after="0" w:afterAutospacing="0"/>
              <w:jc w:val="center"/>
              <w:rPr>
                <w:sz w:val="15"/>
                <w:szCs w:val="15"/>
              </w:rPr>
            </w:pPr>
            <w:r w:rsidRPr="00724262">
              <w:rPr>
                <w:sz w:val="15"/>
                <w:szCs w:val="15"/>
              </w:rPr>
              <w:t>0.469</w:t>
            </w:r>
          </w:p>
        </w:tc>
        <w:tc>
          <w:tcPr>
            <w:tcW w:w="0" w:type="auto"/>
            <w:vMerge/>
            <w:tcBorders>
              <w:bottom w:val="single" w:sz="4" w:space="0" w:color="auto"/>
            </w:tcBorders>
            <w:vAlign w:val="center"/>
            <w:hideMark/>
          </w:tcPr>
          <w:p w14:paraId="4127A908" w14:textId="77777777" w:rsidR="00A7206A" w:rsidRPr="00724262" w:rsidRDefault="00A7206A" w:rsidP="00A7206A">
            <w:pPr>
              <w:rPr>
                <w:sz w:val="15"/>
                <w:szCs w:val="15"/>
              </w:rPr>
            </w:pPr>
          </w:p>
        </w:tc>
        <w:tc>
          <w:tcPr>
            <w:tcW w:w="0" w:type="auto"/>
            <w:vMerge/>
            <w:tcBorders>
              <w:bottom w:val="single" w:sz="4" w:space="0" w:color="auto"/>
            </w:tcBorders>
            <w:vAlign w:val="center"/>
            <w:hideMark/>
          </w:tcPr>
          <w:p w14:paraId="298C6CA7" w14:textId="77777777" w:rsidR="00A7206A" w:rsidRPr="00724262" w:rsidRDefault="00A7206A" w:rsidP="00A7206A">
            <w:pPr>
              <w:rPr>
                <w:sz w:val="15"/>
                <w:szCs w:val="15"/>
              </w:rPr>
            </w:pPr>
          </w:p>
        </w:tc>
      </w:tr>
      <w:tr w:rsidR="00A7206A" w:rsidRPr="00724262" w14:paraId="792C6B72" w14:textId="77777777" w:rsidTr="005C75B6">
        <w:trPr>
          <w:trHeight w:val="183"/>
        </w:trPr>
        <w:tc>
          <w:tcPr>
            <w:tcW w:w="615" w:type="dxa"/>
            <w:vMerge w:val="restart"/>
            <w:tcBorders>
              <w:top w:val="single" w:sz="4" w:space="0" w:color="auto"/>
              <w:bottom w:val="single" w:sz="4" w:space="0" w:color="auto"/>
            </w:tcBorders>
            <w:tcMar>
              <w:top w:w="60" w:type="dxa"/>
              <w:left w:w="60" w:type="dxa"/>
              <w:bottom w:w="60" w:type="dxa"/>
              <w:right w:w="60" w:type="dxa"/>
            </w:tcMar>
            <w:hideMark/>
          </w:tcPr>
          <w:p w14:paraId="72E0BE45" w14:textId="5884BE52"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1980s</w:t>
            </w:r>
          </w:p>
        </w:tc>
        <w:tc>
          <w:tcPr>
            <w:tcW w:w="1590" w:type="dxa"/>
            <w:tcBorders>
              <w:top w:val="single" w:sz="4" w:space="0" w:color="auto"/>
              <w:left w:val="nil"/>
            </w:tcBorders>
            <w:tcMar>
              <w:top w:w="60" w:type="dxa"/>
              <w:left w:w="60" w:type="dxa"/>
              <w:bottom w:w="60" w:type="dxa"/>
              <w:right w:w="60" w:type="dxa"/>
            </w:tcMar>
            <w:hideMark/>
          </w:tcPr>
          <w:p w14:paraId="32F05E8B" w14:textId="77777777"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Corporate fast-track</w:t>
            </w:r>
          </w:p>
        </w:tc>
        <w:tc>
          <w:tcPr>
            <w:tcW w:w="1120" w:type="dxa"/>
            <w:tcBorders>
              <w:top w:val="single" w:sz="4" w:space="0" w:color="auto"/>
            </w:tcBorders>
            <w:tcMar>
              <w:top w:w="60" w:type="dxa"/>
              <w:left w:w="60" w:type="dxa"/>
              <w:bottom w:w="60" w:type="dxa"/>
              <w:right w:w="60" w:type="dxa"/>
            </w:tcMar>
            <w:vAlign w:val="center"/>
            <w:hideMark/>
          </w:tcPr>
          <w:p w14:paraId="4A67CF8A"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67.6%</w:t>
            </w:r>
          </w:p>
        </w:tc>
        <w:tc>
          <w:tcPr>
            <w:tcW w:w="701" w:type="dxa"/>
            <w:tcBorders>
              <w:top w:val="single" w:sz="4" w:space="0" w:color="auto"/>
            </w:tcBorders>
            <w:tcMar>
              <w:top w:w="60" w:type="dxa"/>
              <w:left w:w="60" w:type="dxa"/>
              <w:bottom w:w="60" w:type="dxa"/>
              <w:right w:w="60" w:type="dxa"/>
            </w:tcMar>
            <w:vAlign w:val="center"/>
            <w:hideMark/>
          </w:tcPr>
          <w:p w14:paraId="0B91C132"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91.59%</w:t>
            </w:r>
          </w:p>
        </w:tc>
        <w:tc>
          <w:tcPr>
            <w:tcW w:w="701" w:type="dxa"/>
            <w:tcBorders>
              <w:top w:val="single" w:sz="4" w:space="0" w:color="auto"/>
            </w:tcBorders>
            <w:tcMar>
              <w:top w:w="60" w:type="dxa"/>
              <w:left w:w="60" w:type="dxa"/>
              <w:bottom w:w="60" w:type="dxa"/>
              <w:right w:w="60" w:type="dxa"/>
            </w:tcMar>
            <w:vAlign w:val="center"/>
            <w:hideMark/>
          </w:tcPr>
          <w:p w14:paraId="71AD4964"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4.71%</w:t>
            </w:r>
          </w:p>
        </w:tc>
        <w:tc>
          <w:tcPr>
            <w:tcW w:w="701" w:type="dxa"/>
            <w:tcBorders>
              <w:top w:val="single" w:sz="4" w:space="0" w:color="auto"/>
            </w:tcBorders>
            <w:tcMar>
              <w:top w:w="60" w:type="dxa"/>
              <w:left w:w="60" w:type="dxa"/>
              <w:bottom w:w="60" w:type="dxa"/>
              <w:right w:w="60" w:type="dxa"/>
            </w:tcMar>
            <w:vAlign w:val="center"/>
            <w:hideMark/>
          </w:tcPr>
          <w:p w14:paraId="1FE5844E"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2.97%</w:t>
            </w:r>
          </w:p>
        </w:tc>
        <w:tc>
          <w:tcPr>
            <w:tcW w:w="865" w:type="dxa"/>
            <w:tcBorders>
              <w:top w:val="single" w:sz="4" w:space="0" w:color="auto"/>
            </w:tcBorders>
            <w:tcMar>
              <w:top w:w="60" w:type="dxa"/>
              <w:left w:w="60" w:type="dxa"/>
              <w:bottom w:w="60" w:type="dxa"/>
              <w:right w:w="60" w:type="dxa"/>
            </w:tcMar>
            <w:vAlign w:val="center"/>
            <w:hideMark/>
          </w:tcPr>
          <w:p w14:paraId="43116B4B"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0.73%</w:t>
            </w:r>
          </w:p>
        </w:tc>
        <w:tc>
          <w:tcPr>
            <w:tcW w:w="637" w:type="dxa"/>
            <w:tcBorders>
              <w:top w:val="single" w:sz="4" w:space="0" w:color="auto"/>
            </w:tcBorders>
            <w:tcMar>
              <w:top w:w="60" w:type="dxa"/>
              <w:left w:w="60" w:type="dxa"/>
              <w:bottom w:w="60" w:type="dxa"/>
              <w:right w:w="60" w:type="dxa"/>
            </w:tcMar>
            <w:vAlign w:val="center"/>
            <w:hideMark/>
          </w:tcPr>
          <w:p w14:paraId="34B3423A" w14:textId="76AA0A5F"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w:t>
            </w:r>
            <w:r w:rsidR="001652E1" w:rsidRPr="00724262">
              <w:rPr>
                <w:color w:val="000000"/>
                <w:sz w:val="15"/>
                <w:szCs w:val="15"/>
              </w:rPr>
              <w:t>282</w:t>
            </w:r>
          </w:p>
        </w:tc>
        <w:tc>
          <w:tcPr>
            <w:tcW w:w="476" w:type="dxa"/>
            <w:gridSpan w:val="2"/>
            <w:tcBorders>
              <w:top w:val="single" w:sz="4" w:space="0" w:color="auto"/>
            </w:tcBorders>
            <w:vAlign w:val="center"/>
          </w:tcPr>
          <w:p w14:paraId="0E4DF69D" w14:textId="3FCD6550" w:rsidR="00A7206A" w:rsidRPr="00724262" w:rsidRDefault="00657665" w:rsidP="00A7206A">
            <w:pPr>
              <w:pStyle w:val="NormalWeb"/>
              <w:spacing w:before="0" w:beforeAutospacing="0" w:after="0" w:afterAutospacing="0"/>
              <w:jc w:val="center"/>
              <w:rPr>
                <w:sz w:val="15"/>
                <w:szCs w:val="15"/>
              </w:rPr>
            </w:pPr>
            <w:r w:rsidRPr="00724262">
              <w:rPr>
                <w:sz w:val="15"/>
                <w:szCs w:val="15"/>
              </w:rPr>
              <w:t>0.062</w:t>
            </w:r>
          </w:p>
        </w:tc>
        <w:tc>
          <w:tcPr>
            <w:tcW w:w="1039" w:type="dxa"/>
            <w:vMerge w:val="restart"/>
            <w:tcBorders>
              <w:top w:val="single" w:sz="4" w:space="0" w:color="auto"/>
              <w:bottom w:val="single" w:sz="4" w:space="0" w:color="auto"/>
            </w:tcBorders>
            <w:tcMar>
              <w:top w:w="60" w:type="dxa"/>
              <w:left w:w="60" w:type="dxa"/>
              <w:bottom w:w="60" w:type="dxa"/>
              <w:right w:w="60" w:type="dxa"/>
            </w:tcMar>
            <w:vAlign w:val="center"/>
            <w:hideMark/>
          </w:tcPr>
          <w:p w14:paraId="5FFA9AC2"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0.593</w:t>
            </w:r>
          </w:p>
        </w:tc>
        <w:tc>
          <w:tcPr>
            <w:tcW w:w="1193" w:type="dxa"/>
            <w:vMerge w:val="restart"/>
            <w:tcBorders>
              <w:top w:val="single" w:sz="4" w:space="0" w:color="auto"/>
              <w:bottom w:val="single" w:sz="4" w:space="0" w:color="auto"/>
            </w:tcBorders>
            <w:tcMar>
              <w:top w:w="60" w:type="dxa"/>
              <w:left w:w="60" w:type="dxa"/>
              <w:bottom w:w="60" w:type="dxa"/>
              <w:right w:w="60" w:type="dxa"/>
            </w:tcMar>
            <w:vAlign w:val="center"/>
            <w:hideMark/>
          </w:tcPr>
          <w:p w14:paraId="2C0FE762"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0.307</w:t>
            </w:r>
          </w:p>
        </w:tc>
      </w:tr>
      <w:tr w:rsidR="00A7206A" w:rsidRPr="00724262" w14:paraId="44B27590" w14:textId="77777777" w:rsidTr="005C75B6">
        <w:trPr>
          <w:trHeight w:val="196"/>
        </w:trPr>
        <w:tc>
          <w:tcPr>
            <w:tcW w:w="0" w:type="auto"/>
            <w:vMerge/>
            <w:tcBorders>
              <w:top w:val="single" w:sz="6" w:space="0" w:color="000000"/>
              <w:bottom w:val="single" w:sz="4" w:space="0" w:color="auto"/>
            </w:tcBorders>
            <w:vAlign w:val="center"/>
            <w:hideMark/>
          </w:tcPr>
          <w:p w14:paraId="3822F43E" w14:textId="77777777" w:rsidR="00A7206A" w:rsidRPr="00724262" w:rsidRDefault="00A7206A" w:rsidP="00A7206A">
            <w:pPr>
              <w:rPr>
                <w:sz w:val="15"/>
                <w:szCs w:val="15"/>
              </w:rPr>
            </w:pPr>
          </w:p>
        </w:tc>
        <w:tc>
          <w:tcPr>
            <w:tcW w:w="1590" w:type="dxa"/>
            <w:tcBorders>
              <w:left w:val="nil"/>
            </w:tcBorders>
            <w:tcMar>
              <w:top w:w="60" w:type="dxa"/>
              <w:left w:w="60" w:type="dxa"/>
              <w:bottom w:w="60" w:type="dxa"/>
              <w:right w:w="60" w:type="dxa"/>
            </w:tcMar>
            <w:hideMark/>
          </w:tcPr>
          <w:p w14:paraId="3000C3DE" w14:textId="77777777"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High street providers</w:t>
            </w:r>
          </w:p>
        </w:tc>
        <w:tc>
          <w:tcPr>
            <w:tcW w:w="1120" w:type="dxa"/>
            <w:tcMar>
              <w:top w:w="60" w:type="dxa"/>
              <w:left w:w="60" w:type="dxa"/>
              <w:bottom w:w="60" w:type="dxa"/>
              <w:right w:w="60" w:type="dxa"/>
            </w:tcMar>
            <w:vAlign w:val="center"/>
            <w:hideMark/>
          </w:tcPr>
          <w:p w14:paraId="2866F138"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15.9%</w:t>
            </w:r>
          </w:p>
        </w:tc>
        <w:tc>
          <w:tcPr>
            <w:tcW w:w="701" w:type="dxa"/>
            <w:tcMar>
              <w:top w:w="60" w:type="dxa"/>
              <w:left w:w="60" w:type="dxa"/>
              <w:bottom w:w="60" w:type="dxa"/>
              <w:right w:w="60" w:type="dxa"/>
            </w:tcMar>
            <w:vAlign w:val="center"/>
            <w:hideMark/>
          </w:tcPr>
          <w:p w14:paraId="1040B575"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44.87%</w:t>
            </w:r>
          </w:p>
        </w:tc>
        <w:tc>
          <w:tcPr>
            <w:tcW w:w="701" w:type="dxa"/>
            <w:tcMar>
              <w:top w:w="60" w:type="dxa"/>
              <w:left w:w="60" w:type="dxa"/>
              <w:bottom w:w="60" w:type="dxa"/>
              <w:right w:w="60" w:type="dxa"/>
            </w:tcMar>
            <w:vAlign w:val="center"/>
            <w:hideMark/>
          </w:tcPr>
          <w:p w14:paraId="1D7E0141"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55.13%</w:t>
            </w:r>
          </w:p>
        </w:tc>
        <w:tc>
          <w:tcPr>
            <w:tcW w:w="701" w:type="dxa"/>
            <w:tcMar>
              <w:top w:w="60" w:type="dxa"/>
              <w:left w:w="60" w:type="dxa"/>
              <w:bottom w:w="60" w:type="dxa"/>
              <w:right w:w="60" w:type="dxa"/>
            </w:tcMar>
            <w:vAlign w:val="center"/>
            <w:hideMark/>
          </w:tcPr>
          <w:p w14:paraId="0602D37D"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0.00%</w:t>
            </w:r>
          </w:p>
        </w:tc>
        <w:tc>
          <w:tcPr>
            <w:tcW w:w="865" w:type="dxa"/>
            <w:tcMar>
              <w:top w:w="60" w:type="dxa"/>
              <w:left w:w="60" w:type="dxa"/>
              <w:bottom w:w="60" w:type="dxa"/>
              <w:right w:w="60" w:type="dxa"/>
            </w:tcMar>
            <w:vAlign w:val="center"/>
            <w:hideMark/>
          </w:tcPr>
          <w:p w14:paraId="357810B8"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0.00%</w:t>
            </w:r>
          </w:p>
        </w:tc>
        <w:tc>
          <w:tcPr>
            <w:tcW w:w="637" w:type="dxa"/>
            <w:tcMar>
              <w:top w:w="60" w:type="dxa"/>
              <w:left w:w="60" w:type="dxa"/>
              <w:bottom w:w="60" w:type="dxa"/>
              <w:right w:w="60" w:type="dxa"/>
            </w:tcMar>
            <w:vAlign w:val="center"/>
            <w:hideMark/>
          </w:tcPr>
          <w:p w14:paraId="3ACA90F8"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0.359</w:t>
            </w:r>
          </w:p>
        </w:tc>
        <w:tc>
          <w:tcPr>
            <w:tcW w:w="476" w:type="dxa"/>
            <w:gridSpan w:val="2"/>
            <w:vAlign w:val="center"/>
          </w:tcPr>
          <w:p w14:paraId="5A26200F" w14:textId="32637C93" w:rsidR="00A7206A" w:rsidRPr="00724262" w:rsidRDefault="00657665" w:rsidP="00A7206A">
            <w:pPr>
              <w:pStyle w:val="NormalWeb"/>
              <w:spacing w:before="0" w:beforeAutospacing="0" w:after="0" w:afterAutospacing="0"/>
              <w:jc w:val="center"/>
              <w:rPr>
                <w:sz w:val="15"/>
                <w:szCs w:val="15"/>
              </w:rPr>
            </w:pPr>
            <w:r w:rsidRPr="00724262">
              <w:rPr>
                <w:sz w:val="15"/>
                <w:szCs w:val="15"/>
              </w:rPr>
              <w:t>0.002</w:t>
            </w:r>
          </w:p>
        </w:tc>
        <w:tc>
          <w:tcPr>
            <w:tcW w:w="0" w:type="auto"/>
            <w:vMerge/>
            <w:tcBorders>
              <w:bottom w:val="single" w:sz="4" w:space="0" w:color="auto"/>
            </w:tcBorders>
            <w:vAlign w:val="center"/>
            <w:hideMark/>
          </w:tcPr>
          <w:p w14:paraId="03A8C8A7" w14:textId="77777777" w:rsidR="00A7206A" w:rsidRPr="00724262" w:rsidRDefault="00A7206A" w:rsidP="00A7206A">
            <w:pPr>
              <w:rPr>
                <w:sz w:val="15"/>
                <w:szCs w:val="15"/>
              </w:rPr>
            </w:pPr>
          </w:p>
        </w:tc>
        <w:tc>
          <w:tcPr>
            <w:tcW w:w="0" w:type="auto"/>
            <w:vMerge/>
            <w:tcBorders>
              <w:bottom w:val="single" w:sz="4" w:space="0" w:color="auto"/>
            </w:tcBorders>
            <w:vAlign w:val="center"/>
            <w:hideMark/>
          </w:tcPr>
          <w:p w14:paraId="7D26630A" w14:textId="77777777" w:rsidR="00A7206A" w:rsidRPr="00724262" w:rsidRDefault="00A7206A" w:rsidP="00A7206A">
            <w:pPr>
              <w:rPr>
                <w:sz w:val="15"/>
                <w:szCs w:val="15"/>
              </w:rPr>
            </w:pPr>
          </w:p>
        </w:tc>
      </w:tr>
      <w:tr w:rsidR="00A7206A" w:rsidRPr="00724262" w14:paraId="558CD0CE" w14:textId="77777777" w:rsidTr="005C75B6">
        <w:trPr>
          <w:trHeight w:val="225"/>
        </w:trPr>
        <w:tc>
          <w:tcPr>
            <w:tcW w:w="0" w:type="auto"/>
            <w:vMerge/>
            <w:tcBorders>
              <w:top w:val="single" w:sz="6" w:space="0" w:color="000000"/>
              <w:bottom w:val="single" w:sz="4" w:space="0" w:color="auto"/>
            </w:tcBorders>
            <w:vAlign w:val="center"/>
            <w:hideMark/>
          </w:tcPr>
          <w:p w14:paraId="0D54E3C4" w14:textId="77777777" w:rsidR="00A7206A" w:rsidRPr="00724262" w:rsidRDefault="00A7206A" w:rsidP="00A7206A">
            <w:pPr>
              <w:rPr>
                <w:sz w:val="15"/>
                <w:szCs w:val="15"/>
              </w:rPr>
            </w:pPr>
          </w:p>
        </w:tc>
        <w:tc>
          <w:tcPr>
            <w:tcW w:w="1590" w:type="dxa"/>
            <w:tcBorders>
              <w:left w:val="nil"/>
              <w:bottom w:val="single" w:sz="4" w:space="0" w:color="auto"/>
            </w:tcBorders>
            <w:tcMar>
              <w:top w:w="60" w:type="dxa"/>
              <w:left w:w="60" w:type="dxa"/>
              <w:bottom w:w="60" w:type="dxa"/>
              <w:right w:w="60" w:type="dxa"/>
            </w:tcMar>
            <w:hideMark/>
          </w:tcPr>
          <w:p w14:paraId="0CB29080" w14:textId="77777777"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City solicitors</w:t>
            </w:r>
          </w:p>
        </w:tc>
        <w:tc>
          <w:tcPr>
            <w:tcW w:w="1120" w:type="dxa"/>
            <w:tcBorders>
              <w:bottom w:val="single" w:sz="4" w:space="0" w:color="auto"/>
            </w:tcBorders>
            <w:tcMar>
              <w:top w:w="60" w:type="dxa"/>
              <w:left w:w="60" w:type="dxa"/>
              <w:bottom w:w="60" w:type="dxa"/>
              <w:right w:w="60" w:type="dxa"/>
            </w:tcMar>
            <w:vAlign w:val="center"/>
            <w:hideMark/>
          </w:tcPr>
          <w:p w14:paraId="395E3E1D"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16.5%</w:t>
            </w:r>
          </w:p>
        </w:tc>
        <w:tc>
          <w:tcPr>
            <w:tcW w:w="701" w:type="dxa"/>
            <w:tcBorders>
              <w:bottom w:val="single" w:sz="4" w:space="0" w:color="auto"/>
            </w:tcBorders>
            <w:tcMar>
              <w:top w:w="60" w:type="dxa"/>
              <w:left w:w="60" w:type="dxa"/>
              <w:bottom w:w="60" w:type="dxa"/>
              <w:right w:w="60" w:type="dxa"/>
            </w:tcMar>
            <w:vAlign w:val="center"/>
            <w:hideMark/>
          </w:tcPr>
          <w:p w14:paraId="6F81C08A"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21.19%</w:t>
            </w:r>
          </w:p>
        </w:tc>
        <w:tc>
          <w:tcPr>
            <w:tcW w:w="701" w:type="dxa"/>
            <w:tcBorders>
              <w:bottom w:val="single" w:sz="4" w:space="0" w:color="auto"/>
            </w:tcBorders>
            <w:tcMar>
              <w:top w:w="60" w:type="dxa"/>
              <w:left w:w="60" w:type="dxa"/>
              <w:bottom w:w="60" w:type="dxa"/>
              <w:right w:w="60" w:type="dxa"/>
            </w:tcMar>
            <w:vAlign w:val="center"/>
            <w:hideMark/>
          </w:tcPr>
          <w:p w14:paraId="5FC45E73"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68.56%</w:t>
            </w:r>
          </w:p>
        </w:tc>
        <w:tc>
          <w:tcPr>
            <w:tcW w:w="701" w:type="dxa"/>
            <w:tcBorders>
              <w:bottom w:val="single" w:sz="4" w:space="0" w:color="auto"/>
            </w:tcBorders>
            <w:tcMar>
              <w:top w:w="60" w:type="dxa"/>
              <w:left w:w="60" w:type="dxa"/>
              <w:bottom w:w="60" w:type="dxa"/>
              <w:right w:w="60" w:type="dxa"/>
            </w:tcMar>
            <w:vAlign w:val="center"/>
            <w:hideMark/>
          </w:tcPr>
          <w:p w14:paraId="0B684669"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3.21%</w:t>
            </w:r>
          </w:p>
        </w:tc>
        <w:tc>
          <w:tcPr>
            <w:tcW w:w="865" w:type="dxa"/>
            <w:tcBorders>
              <w:bottom w:val="single" w:sz="4" w:space="0" w:color="auto"/>
            </w:tcBorders>
            <w:tcMar>
              <w:top w:w="60" w:type="dxa"/>
              <w:left w:w="60" w:type="dxa"/>
              <w:bottom w:w="60" w:type="dxa"/>
              <w:right w:w="60" w:type="dxa"/>
            </w:tcMar>
            <w:vAlign w:val="center"/>
            <w:hideMark/>
          </w:tcPr>
          <w:p w14:paraId="3A61DB73"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7.04%</w:t>
            </w:r>
          </w:p>
        </w:tc>
        <w:tc>
          <w:tcPr>
            <w:tcW w:w="637" w:type="dxa"/>
            <w:tcBorders>
              <w:bottom w:val="single" w:sz="4" w:space="0" w:color="auto"/>
            </w:tcBorders>
            <w:tcMar>
              <w:top w:w="60" w:type="dxa"/>
              <w:left w:w="60" w:type="dxa"/>
              <w:bottom w:w="60" w:type="dxa"/>
              <w:right w:w="60" w:type="dxa"/>
            </w:tcMar>
            <w:vAlign w:val="center"/>
            <w:hideMark/>
          </w:tcPr>
          <w:p w14:paraId="0FC33876" w14:textId="26A94825"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w:t>
            </w:r>
            <w:r w:rsidR="001652E1" w:rsidRPr="00724262">
              <w:rPr>
                <w:color w:val="000000"/>
                <w:sz w:val="15"/>
                <w:szCs w:val="15"/>
              </w:rPr>
              <w:t>235</w:t>
            </w:r>
          </w:p>
        </w:tc>
        <w:tc>
          <w:tcPr>
            <w:tcW w:w="476" w:type="dxa"/>
            <w:gridSpan w:val="2"/>
            <w:tcBorders>
              <w:bottom w:val="single" w:sz="4" w:space="0" w:color="auto"/>
            </w:tcBorders>
            <w:vAlign w:val="center"/>
          </w:tcPr>
          <w:p w14:paraId="572C922F" w14:textId="260B9996" w:rsidR="00A7206A" w:rsidRPr="00724262" w:rsidRDefault="00657665" w:rsidP="00A7206A">
            <w:pPr>
              <w:pStyle w:val="NormalWeb"/>
              <w:spacing w:before="0" w:beforeAutospacing="0" w:after="0" w:afterAutospacing="0"/>
              <w:jc w:val="center"/>
              <w:rPr>
                <w:sz w:val="15"/>
                <w:szCs w:val="15"/>
              </w:rPr>
            </w:pPr>
            <w:r w:rsidRPr="00724262">
              <w:rPr>
                <w:sz w:val="15"/>
                <w:szCs w:val="15"/>
              </w:rPr>
              <w:t>0.205</w:t>
            </w:r>
          </w:p>
        </w:tc>
        <w:tc>
          <w:tcPr>
            <w:tcW w:w="0" w:type="auto"/>
            <w:vMerge/>
            <w:tcBorders>
              <w:bottom w:val="single" w:sz="4" w:space="0" w:color="auto"/>
            </w:tcBorders>
            <w:vAlign w:val="center"/>
            <w:hideMark/>
          </w:tcPr>
          <w:p w14:paraId="63F0F2E2" w14:textId="77777777" w:rsidR="00A7206A" w:rsidRPr="00724262" w:rsidRDefault="00A7206A" w:rsidP="00A7206A">
            <w:pPr>
              <w:rPr>
                <w:sz w:val="15"/>
                <w:szCs w:val="15"/>
              </w:rPr>
            </w:pPr>
          </w:p>
        </w:tc>
        <w:tc>
          <w:tcPr>
            <w:tcW w:w="0" w:type="auto"/>
            <w:vMerge/>
            <w:tcBorders>
              <w:bottom w:val="single" w:sz="4" w:space="0" w:color="auto"/>
            </w:tcBorders>
            <w:vAlign w:val="center"/>
            <w:hideMark/>
          </w:tcPr>
          <w:p w14:paraId="2DA2B1D4" w14:textId="77777777" w:rsidR="00A7206A" w:rsidRPr="00724262" w:rsidRDefault="00A7206A" w:rsidP="00A7206A">
            <w:pPr>
              <w:rPr>
                <w:sz w:val="15"/>
                <w:szCs w:val="15"/>
              </w:rPr>
            </w:pPr>
          </w:p>
        </w:tc>
      </w:tr>
      <w:tr w:rsidR="00A7206A" w:rsidRPr="00724262" w14:paraId="06FC9B50" w14:textId="77777777" w:rsidTr="005C75B6">
        <w:trPr>
          <w:trHeight w:val="20"/>
        </w:trPr>
        <w:tc>
          <w:tcPr>
            <w:tcW w:w="615" w:type="dxa"/>
            <w:vMerge w:val="restart"/>
            <w:tcBorders>
              <w:top w:val="single" w:sz="4" w:space="0" w:color="auto"/>
              <w:bottom w:val="single" w:sz="6" w:space="0" w:color="000000"/>
            </w:tcBorders>
            <w:tcMar>
              <w:top w:w="60" w:type="dxa"/>
              <w:left w:w="60" w:type="dxa"/>
              <w:bottom w:w="60" w:type="dxa"/>
              <w:right w:w="60" w:type="dxa"/>
            </w:tcMar>
            <w:hideMark/>
          </w:tcPr>
          <w:p w14:paraId="163350EC" w14:textId="41E0CF80"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1990s</w:t>
            </w:r>
          </w:p>
        </w:tc>
        <w:tc>
          <w:tcPr>
            <w:tcW w:w="1590" w:type="dxa"/>
            <w:tcBorders>
              <w:top w:val="single" w:sz="4" w:space="0" w:color="auto"/>
              <w:left w:val="nil"/>
            </w:tcBorders>
            <w:tcMar>
              <w:top w:w="60" w:type="dxa"/>
              <w:left w:w="60" w:type="dxa"/>
              <w:bottom w:w="60" w:type="dxa"/>
              <w:right w:w="60" w:type="dxa"/>
            </w:tcMar>
            <w:hideMark/>
          </w:tcPr>
          <w:p w14:paraId="49B4184B" w14:textId="77777777"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Corporate fast-track</w:t>
            </w:r>
          </w:p>
        </w:tc>
        <w:tc>
          <w:tcPr>
            <w:tcW w:w="1120" w:type="dxa"/>
            <w:tcBorders>
              <w:top w:val="single" w:sz="4" w:space="0" w:color="auto"/>
            </w:tcBorders>
            <w:tcMar>
              <w:top w:w="60" w:type="dxa"/>
              <w:left w:w="60" w:type="dxa"/>
              <w:bottom w:w="60" w:type="dxa"/>
              <w:right w:w="60" w:type="dxa"/>
            </w:tcMar>
            <w:vAlign w:val="center"/>
            <w:hideMark/>
          </w:tcPr>
          <w:p w14:paraId="1D14D5AE"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42.9%</w:t>
            </w:r>
          </w:p>
        </w:tc>
        <w:tc>
          <w:tcPr>
            <w:tcW w:w="701" w:type="dxa"/>
            <w:tcBorders>
              <w:top w:val="single" w:sz="4" w:space="0" w:color="auto"/>
            </w:tcBorders>
            <w:tcMar>
              <w:top w:w="60" w:type="dxa"/>
              <w:left w:w="60" w:type="dxa"/>
              <w:bottom w:w="60" w:type="dxa"/>
              <w:right w:w="60" w:type="dxa"/>
            </w:tcMar>
            <w:vAlign w:val="center"/>
            <w:hideMark/>
          </w:tcPr>
          <w:p w14:paraId="43564549" w14:textId="54BB01EE"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80.10%</w:t>
            </w:r>
          </w:p>
        </w:tc>
        <w:tc>
          <w:tcPr>
            <w:tcW w:w="701" w:type="dxa"/>
            <w:tcBorders>
              <w:top w:val="single" w:sz="4" w:space="0" w:color="auto"/>
            </w:tcBorders>
            <w:tcMar>
              <w:top w:w="60" w:type="dxa"/>
              <w:left w:w="60" w:type="dxa"/>
              <w:bottom w:w="60" w:type="dxa"/>
              <w:right w:w="60" w:type="dxa"/>
            </w:tcMar>
            <w:vAlign w:val="center"/>
            <w:hideMark/>
          </w:tcPr>
          <w:p w14:paraId="5FACC986" w14:textId="71E4672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11.9</w:t>
            </w:r>
            <w:r w:rsidR="00034624" w:rsidRPr="00724262">
              <w:rPr>
                <w:color w:val="000000"/>
                <w:sz w:val="15"/>
                <w:szCs w:val="15"/>
              </w:rPr>
              <w:t>7</w:t>
            </w:r>
            <w:r w:rsidRPr="00724262">
              <w:rPr>
                <w:color w:val="000000"/>
                <w:sz w:val="15"/>
                <w:szCs w:val="15"/>
              </w:rPr>
              <w:t>%</w:t>
            </w:r>
          </w:p>
        </w:tc>
        <w:tc>
          <w:tcPr>
            <w:tcW w:w="701" w:type="dxa"/>
            <w:tcBorders>
              <w:top w:val="single" w:sz="4" w:space="0" w:color="auto"/>
            </w:tcBorders>
            <w:tcMar>
              <w:top w:w="60" w:type="dxa"/>
              <w:left w:w="60" w:type="dxa"/>
              <w:bottom w:w="60" w:type="dxa"/>
              <w:right w:w="60" w:type="dxa"/>
            </w:tcMar>
            <w:vAlign w:val="center"/>
            <w:hideMark/>
          </w:tcPr>
          <w:p w14:paraId="02BC08E1" w14:textId="1B2203AC"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7.78%</w:t>
            </w:r>
          </w:p>
        </w:tc>
        <w:tc>
          <w:tcPr>
            <w:tcW w:w="865" w:type="dxa"/>
            <w:tcBorders>
              <w:top w:val="single" w:sz="4" w:space="0" w:color="auto"/>
            </w:tcBorders>
            <w:tcMar>
              <w:top w:w="60" w:type="dxa"/>
              <w:left w:w="60" w:type="dxa"/>
              <w:bottom w:w="60" w:type="dxa"/>
              <w:right w:w="60" w:type="dxa"/>
            </w:tcMar>
            <w:vAlign w:val="center"/>
            <w:hideMark/>
          </w:tcPr>
          <w:p w14:paraId="02AD4222" w14:textId="59BBA91C"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0.15%</w:t>
            </w:r>
          </w:p>
        </w:tc>
        <w:tc>
          <w:tcPr>
            <w:tcW w:w="637" w:type="dxa"/>
            <w:tcBorders>
              <w:top w:val="single" w:sz="4" w:space="0" w:color="auto"/>
            </w:tcBorders>
            <w:tcMar>
              <w:top w:w="60" w:type="dxa"/>
              <w:left w:w="60" w:type="dxa"/>
              <w:bottom w:w="60" w:type="dxa"/>
              <w:right w:w="60" w:type="dxa"/>
            </w:tcMar>
            <w:vAlign w:val="center"/>
            <w:hideMark/>
          </w:tcPr>
          <w:p w14:paraId="373397B1" w14:textId="2F635CCB"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w:t>
            </w:r>
            <w:r w:rsidR="001652E1" w:rsidRPr="00724262">
              <w:rPr>
                <w:color w:val="000000"/>
                <w:sz w:val="15"/>
                <w:szCs w:val="15"/>
              </w:rPr>
              <w:t>211</w:t>
            </w:r>
          </w:p>
        </w:tc>
        <w:tc>
          <w:tcPr>
            <w:tcW w:w="476" w:type="dxa"/>
            <w:gridSpan w:val="2"/>
            <w:tcBorders>
              <w:top w:val="single" w:sz="4" w:space="0" w:color="auto"/>
            </w:tcBorders>
            <w:vAlign w:val="center"/>
          </w:tcPr>
          <w:p w14:paraId="4BCED424" w14:textId="460AD661" w:rsidR="00A7206A" w:rsidRPr="00724262" w:rsidRDefault="00657665" w:rsidP="00A7206A">
            <w:pPr>
              <w:pStyle w:val="NormalWeb"/>
              <w:spacing w:before="0" w:beforeAutospacing="0" w:after="0" w:afterAutospacing="0"/>
              <w:jc w:val="center"/>
              <w:rPr>
                <w:sz w:val="15"/>
                <w:szCs w:val="15"/>
              </w:rPr>
            </w:pPr>
            <w:r w:rsidRPr="00724262">
              <w:rPr>
                <w:sz w:val="15"/>
                <w:szCs w:val="15"/>
              </w:rPr>
              <w:t>0.159</w:t>
            </w:r>
          </w:p>
        </w:tc>
        <w:tc>
          <w:tcPr>
            <w:tcW w:w="1039" w:type="dxa"/>
            <w:vMerge w:val="restart"/>
            <w:tcBorders>
              <w:top w:val="single" w:sz="4" w:space="0" w:color="auto"/>
              <w:bottom w:val="single" w:sz="12" w:space="0" w:color="auto"/>
            </w:tcBorders>
            <w:tcMar>
              <w:top w:w="60" w:type="dxa"/>
              <w:left w:w="60" w:type="dxa"/>
              <w:bottom w:w="60" w:type="dxa"/>
              <w:right w:w="60" w:type="dxa"/>
            </w:tcMar>
            <w:vAlign w:val="center"/>
            <w:hideMark/>
          </w:tcPr>
          <w:p w14:paraId="58AD45FC"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0.757</w:t>
            </w:r>
          </w:p>
        </w:tc>
        <w:tc>
          <w:tcPr>
            <w:tcW w:w="1193" w:type="dxa"/>
            <w:vMerge w:val="restart"/>
            <w:tcBorders>
              <w:top w:val="single" w:sz="4" w:space="0" w:color="auto"/>
              <w:bottom w:val="single" w:sz="12" w:space="0" w:color="auto"/>
            </w:tcBorders>
            <w:tcMar>
              <w:top w:w="60" w:type="dxa"/>
              <w:left w:w="60" w:type="dxa"/>
              <w:bottom w:w="60" w:type="dxa"/>
              <w:right w:w="60" w:type="dxa"/>
            </w:tcMar>
            <w:vAlign w:val="center"/>
            <w:hideMark/>
          </w:tcPr>
          <w:p w14:paraId="0A62AFBD"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0.303</w:t>
            </w:r>
          </w:p>
        </w:tc>
      </w:tr>
      <w:tr w:rsidR="00A7206A" w:rsidRPr="00724262" w14:paraId="37F43F2F" w14:textId="77777777" w:rsidTr="00A7206A">
        <w:trPr>
          <w:trHeight w:val="225"/>
        </w:trPr>
        <w:tc>
          <w:tcPr>
            <w:tcW w:w="0" w:type="auto"/>
            <w:vMerge/>
            <w:tcBorders>
              <w:top w:val="single" w:sz="6" w:space="0" w:color="000000"/>
              <w:bottom w:val="single" w:sz="6" w:space="0" w:color="000000"/>
            </w:tcBorders>
            <w:vAlign w:val="center"/>
          </w:tcPr>
          <w:p w14:paraId="30047A84" w14:textId="77777777" w:rsidR="00A7206A" w:rsidRPr="00724262" w:rsidRDefault="00A7206A" w:rsidP="00A7206A">
            <w:pPr>
              <w:rPr>
                <w:sz w:val="15"/>
                <w:szCs w:val="15"/>
              </w:rPr>
            </w:pPr>
          </w:p>
        </w:tc>
        <w:tc>
          <w:tcPr>
            <w:tcW w:w="1590" w:type="dxa"/>
            <w:tcBorders>
              <w:left w:val="nil"/>
            </w:tcBorders>
            <w:tcMar>
              <w:top w:w="60" w:type="dxa"/>
              <w:left w:w="60" w:type="dxa"/>
              <w:bottom w:w="60" w:type="dxa"/>
              <w:right w:w="60" w:type="dxa"/>
            </w:tcMar>
          </w:tcPr>
          <w:p w14:paraId="36DCEDA6" w14:textId="1B5F8FCE" w:rsidR="00A7206A" w:rsidRPr="00724262" w:rsidRDefault="00A7206A" w:rsidP="00A7206A">
            <w:pPr>
              <w:pStyle w:val="NormalWeb"/>
              <w:spacing w:before="0" w:beforeAutospacing="0" w:after="0" w:afterAutospacing="0"/>
              <w:rPr>
                <w:b/>
                <w:bCs/>
                <w:color w:val="000000"/>
                <w:sz w:val="15"/>
                <w:szCs w:val="15"/>
              </w:rPr>
            </w:pPr>
            <w:r w:rsidRPr="00724262">
              <w:rPr>
                <w:b/>
                <w:bCs/>
                <w:color w:val="000000"/>
                <w:sz w:val="15"/>
                <w:szCs w:val="15"/>
              </w:rPr>
              <w:t>High street providers</w:t>
            </w:r>
          </w:p>
        </w:tc>
        <w:tc>
          <w:tcPr>
            <w:tcW w:w="1120" w:type="dxa"/>
            <w:tcMar>
              <w:top w:w="60" w:type="dxa"/>
              <w:left w:w="60" w:type="dxa"/>
              <w:bottom w:w="60" w:type="dxa"/>
              <w:right w:w="60" w:type="dxa"/>
            </w:tcMar>
            <w:vAlign w:val="center"/>
          </w:tcPr>
          <w:p w14:paraId="5495CF06" w14:textId="7818CCDC" w:rsidR="00A7206A" w:rsidRPr="00724262" w:rsidRDefault="00A7206A" w:rsidP="004F0278">
            <w:pPr>
              <w:pStyle w:val="NormalWeb"/>
              <w:spacing w:before="0" w:beforeAutospacing="0" w:after="0" w:afterAutospacing="0"/>
              <w:jc w:val="center"/>
              <w:rPr>
                <w:color w:val="000000"/>
                <w:sz w:val="15"/>
                <w:szCs w:val="15"/>
              </w:rPr>
            </w:pPr>
            <w:r w:rsidRPr="00724262">
              <w:rPr>
                <w:color w:val="000000"/>
                <w:sz w:val="15"/>
                <w:szCs w:val="15"/>
              </w:rPr>
              <w:t>31.</w:t>
            </w:r>
            <w:r w:rsidR="004F0278" w:rsidRPr="00724262">
              <w:rPr>
                <w:color w:val="000000"/>
                <w:sz w:val="15"/>
                <w:szCs w:val="15"/>
              </w:rPr>
              <w:t>7</w:t>
            </w:r>
            <w:r w:rsidRPr="00724262">
              <w:rPr>
                <w:color w:val="000000"/>
                <w:sz w:val="15"/>
                <w:szCs w:val="15"/>
              </w:rPr>
              <w:t>%</w:t>
            </w:r>
          </w:p>
        </w:tc>
        <w:tc>
          <w:tcPr>
            <w:tcW w:w="701" w:type="dxa"/>
            <w:tcMar>
              <w:top w:w="60" w:type="dxa"/>
              <w:left w:w="60" w:type="dxa"/>
              <w:bottom w:w="60" w:type="dxa"/>
              <w:right w:w="60" w:type="dxa"/>
            </w:tcMar>
            <w:vAlign w:val="center"/>
          </w:tcPr>
          <w:p w14:paraId="1233EB3B" w14:textId="2E49F331" w:rsidR="00A7206A" w:rsidRPr="00724262" w:rsidRDefault="00A7206A" w:rsidP="00A7206A">
            <w:pPr>
              <w:pStyle w:val="NormalWeb"/>
              <w:spacing w:before="0" w:beforeAutospacing="0" w:after="0" w:afterAutospacing="0"/>
              <w:jc w:val="center"/>
              <w:rPr>
                <w:color w:val="000000"/>
                <w:sz w:val="15"/>
                <w:szCs w:val="15"/>
              </w:rPr>
            </w:pPr>
            <w:r w:rsidRPr="00724262">
              <w:rPr>
                <w:color w:val="000000"/>
                <w:sz w:val="15"/>
                <w:szCs w:val="15"/>
              </w:rPr>
              <w:t>19.73%</w:t>
            </w:r>
          </w:p>
        </w:tc>
        <w:tc>
          <w:tcPr>
            <w:tcW w:w="701" w:type="dxa"/>
            <w:tcMar>
              <w:top w:w="60" w:type="dxa"/>
              <w:left w:w="60" w:type="dxa"/>
              <w:bottom w:w="60" w:type="dxa"/>
              <w:right w:w="60" w:type="dxa"/>
            </w:tcMar>
            <w:vAlign w:val="center"/>
          </w:tcPr>
          <w:p w14:paraId="6CD3E5F0" w14:textId="66036814" w:rsidR="00A7206A" w:rsidRPr="00724262" w:rsidRDefault="00A7206A" w:rsidP="00A7206A">
            <w:pPr>
              <w:pStyle w:val="NormalWeb"/>
              <w:spacing w:before="0" w:beforeAutospacing="0" w:after="0" w:afterAutospacing="0"/>
              <w:jc w:val="center"/>
              <w:rPr>
                <w:color w:val="000000"/>
                <w:sz w:val="15"/>
                <w:szCs w:val="15"/>
              </w:rPr>
            </w:pPr>
            <w:r w:rsidRPr="00724262">
              <w:rPr>
                <w:color w:val="000000"/>
                <w:sz w:val="15"/>
                <w:szCs w:val="15"/>
              </w:rPr>
              <w:t>72.27%</w:t>
            </w:r>
          </w:p>
        </w:tc>
        <w:tc>
          <w:tcPr>
            <w:tcW w:w="701" w:type="dxa"/>
            <w:tcMar>
              <w:top w:w="60" w:type="dxa"/>
              <w:left w:w="60" w:type="dxa"/>
              <w:bottom w:w="60" w:type="dxa"/>
              <w:right w:w="60" w:type="dxa"/>
            </w:tcMar>
            <w:vAlign w:val="center"/>
          </w:tcPr>
          <w:p w14:paraId="1829082C" w14:textId="2BBCB9D5" w:rsidR="00A7206A" w:rsidRPr="00724262" w:rsidRDefault="00A7206A" w:rsidP="00A7206A">
            <w:pPr>
              <w:pStyle w:val="NormalWeb"/>
              <w:spacing w:before="0" w:beforeAutospacing="0" w:after="0" w:afterAutospacing="0"/>
              <w:jc w:val="center"/>
              <w:rPr>
                <w:color w:val="000000"/>
                <w:sz w:val="15"/>
                <w:szCs w:val="15"/>
              </w:rPr>
            </w:pPr>
            <w:r w:rsidRPr="00724262">
              <w:rPr>
                <w:color w:val="000000"/>
                <w:sz w:val="15"/>
                <w:szCs w:val="15"/>
              </w:rPr>
              <w:t>1.64%</w:t>
            </w:r>
          </w:p>
        </w:tc>
        <w:tc>
          <w:tcPr>
            <w:tcW w:w="865" w:type="dxa"/>
            <w:tcMar>
              <w:top w:w="60" w:type="dxa"/>
              <w:left w:w="60" w:type="dxa"/>
              <w:bottom w:w="60" w:type="dxa"/>
              <w:right w:w="60" w:type="dxa"/>
            </w:tcMar>
            <w:vAlign w:val="center"/>
          </w:tcPr>
          <w:p w14:paraId="792B4DAF" w14:textId="0231EFCF" w:rsidR="00A7206A" w:rsidRPr="00724262" w:rsidRDefault="00A7206A" w:rsidP="00A7206A">
            <w:pPr>
              <w:pStyle w:val="NormalWeb"/>
              <w:spacing w:before="0" w:beforeAutospacing="0" w:after="0" w:afterAutospacing="0"/>
              <w:jc w:val="center"/>
              <w:rPr>
                <w:color w:val="000000"/>
                <w:sz w:val="15"/>
                <w:szCs w:val="15"/>
              </w:rPr>
            </w:pPr>
            <w:r w:rsidRPr="00724262">
              <w:rPr>
                <w:color w:val="000000"/>
                <w:sz w:val="15"/>
                <w:szCs w:val="15"/>
              </w:rPr>
              <w:t>6.36%</w:t>
            </w:r>
          </w:p>
        </w:tc>
        <w:tc>
          <w:tcPr>
            <w:tcW w:w="637" w:type="dxa"/>
            <w:tcMar>
              <w:top w:w="60" w:type="dxa"/>
              <w:left w:w="60" w:type="dxa"/>
              <w:bottom w:w="60" w:type="dxa"/>
              <w:right w:w="60" w:type="dxa"/>
            </w:tcMar>
            <w:vAlign w:val="center"/>
          </w:tcPr>
          <w:p w14:paraId="0F4F88BD" w14:textId="140E8CF0"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w:t>
            </w:r>
            <w:r w:rsidR="001652E1" w:rsidRPr="00724262">
              <w:rPr>
                <w:color w:val="000000"/>
                <w:sz w:val="15"/>
                <w:szCs w:val="15"/>
              </w:rPr>
              <w:t>196</w:t>
            </w:r>
          </w:p>
        </w:tc>
        <w:tc>
          <w:tcPr>
            <w:tcW w:w="476" w:type="dxa"/>
            <w:gridSpan w:val="2"/>
            <w:vAlign w:val="center"/>
          </w:tcPr>
          <w:p w14:paraId="0D501A47" w14:textId="7ACBDB3C" w:rsidR="00A7206A" w:rsidRPr="00724262" w:rsidRDefault="00657665" w:rsidP="00A7206A">
            <w:pPr>
              <w:pStyle w:val="NormalWeb"/>
              <w:spacing w:before="0" w:beforeAutospacing="0" w:after="0" w:afterAutospacing="0"/>
              <w:jc w:val="center"/>
              <w:rPr>
                <w:sz w:val="15"/>
                <w:szCs w:val="15"/>
              </w:rPr>
            </w:pPr>
            <w:r w:rsidRPr="00724262">
              <w:rPr>
                <w:sz w:val="15"/>
                <w:szCs w:val="15"/>
              </w:rPr>
              <w:t>0.174</w:t>
            </w:r>
          </w:p>
        </w:tc>
        <w:tc>
          <w:tcPr>
            <w:tcW w:w="0" w:type="auto"/>
            <w:vMerge/>
            <w:tcBorders>
              <w:bottom w:val="single" w:sz="12" w:space="0" w:color="auto"/>
            </w:tcBorders>
            <w:vAlign w:val="center"/>
          </w:tcPr>
          <w:p w14:paraId="550CD841" w14:textId="77777777" w:rsidR="00A7206A" w:rsidRPr="00724262" w:rsidRDefault="00A7206A" w:rsidP="00A7206A">
            <w:pPr>
              <w:rPr>
                <w:sz w:val="15"/>
                <w:szCs w:val="15"/>
              </w:rPr>
            </w:pPr>
          </w:p>
        </w:tc>
        <w:tc>
          <w:tcPr>
            <w:tcW w:w="0" w:type="auto"/>
            <w:vMerge/>
            <w:tcBorders>
              <w:bottom w:val="single" w:sz="12" w:space="0" w:color="auto"/>
            </w:tcBorders>
            <w:vAlign w:val="center"/>
          </w:tcPr>
          <w:p w14:paraId="68D113DF" w14:textId="77777777" w:rsidR="00A7206A" w:rsidRPr="00724262" w:rsidRDefault="00A7206A" w:rsidP="00A7206A">
            <w:pPr>
              <w:rPr>
                <w:sz w:val="15"/>
                <w:szCs w:val="15"/>
              </w:rPr>
            </w:pPr>
          </w:p>
        </w:tc>
      </w:tr>
      <w:tr w:rsidR="00A7206A" w:rsidRPr="00724262" w14:paraId="5DBC02DC" w14:textId="77777777" w:rsidTr="00A7206A">
        <w:trPr>
          <w:trHeight w:val="225"/>
        </w:trPr>
        <w:tc>
          <w:tcPr>
            <w:tcW w:w="0" w:type="auto"/>
            <w:vMerge/>
            <w:tcBorders>
              <w:top w:val="single" w:sz="6" w:space="0" w:color="000000"/>
              <w:bottom w:val="single" w:sz="6" w:space="0" w:color="000000"/>
            </w:tcBorders>
            <w:vAlign w:val="center"/>
            <w:hideMark/>
          </w:tcPr>
          <w:p w14:paraId="23DF01A3" w14:textId="77777777" w:rsidR="00A7206A" w:rsidRPr="00724262" w:rsidRDefault="00A7206A" w:rsidP="00A7206A">
            <w:pPr>
              <w:rPr>
                <w:sz w:val="15"/>
                <w:szCs w:val="15"/>
              </w:rPr>
            </w:pPr>
          </w:p>
        </w:tc>
        <w:tc>
          <w:tcPr>
            <w:tcW w:w="1590" w:type="dxa"/>
            <w:tcBorders>
              <w:left w:val="nil"/>
            </w:tcBorders>
            <w:tcMar>
              <w:top w:w="60" w:type="dxa"/>
              <w:left w:w="60" w:type="dxa"/>
              <w:bottom w:w="60" w:type="dxa"/>
              <w:right w:w="60" w:type="dxa"/>
            </w:tcMar>
            <w:hideMark/>
          </w:tcPr>
          <w:p w14:paraId="3D4E9F2F" w14:textId="77777777"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City solicitors</w:t>
            </w:r>
          </w:p>
        </w:tc>
        <w:tc>
          <w:tcPr>
            <w:tcW w:w="1120" w:type="dxa"/>
            <w:tcMar>
              <w:top w:w="60" w:type="dxa"/>
              <w:left w:w="60" w:type="dxa"/>
              <w:bottom w:w="60" w:type="dxa"/>
              <w:right w:w="60" w:type="dxa"/>
            </w:tcMar>
            <w:vAlign w:val="center"/>
            <w:hideMark/>
          </w:tcPr>
          <w:p w14:paraId="0C3DA72B"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22.2%</w:t>
            </w:r>
          </w:p>
        </w:tc>
        <w:tc>
          <w:tcPr>
            <w:tcW w:w="701" w:type="dxa"/>
            <w:tcMar>
              <w:top w:w="60" w:type="dxa"/>
              <w:left w:w="60" w:type="dxa"/>
              <w:bottom w:w="60" w:type="dxa"/>
              <w:right w:w="60" w:type="dxa"/>
            </w:tcMar>
            <w:vAlign w:val="center"/>
            <w:hideMark/>
          </w:tcPr>
          <w:p w14:paraId="3442CEF9"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15.96%</w:t>
            </w:r>
          </w:p>
        </w:tc>
        <w:tc>
          <w:tcPr>
            <w:tcW w:w="701" w:type="dxa"/>
            <w:tcMar>
              <w:top w:w="60" w:type="dxa"/>
              <w:left w:w="60" w:type="dxa"/>
              <w:bottom w:w="60" w:type="dxa"/>
              <w:right w:w="60" w:type="dxa"/>
            </w:tcMar>
            <w:vAlign w:val="center"/>
            <w:hideMark/>
          </w:tcPr>
          <w:p w14:paraId="020B02B3"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66.73%</w:t>
            </w:r>
          </w:p>
        </w:tc>
        <w:tc>
          <w:tcPr>
            <w:tcW w:w="701" w:type="dxa"/>
            <w:tcMar>
              <w:top w:w="60" w:type="dxa"/>
              <w:left w:w="60" w:type="dxa"/>
              <w:bottom w:w="60" w:type="dxa"/>
              <w:right w:w="60" w:type="dxa"/>
            </w:tcMar>
            <w:vAlign w:val="center"/>
            <w:hideMark/>
          </w:tcPr>
          <w:p w14:paraId="7B733124"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4.28%</w:t>
            </w:r>
          </w:p>
        </w:tc>
        <w:tc>
          <w:tcPr>
            <w:tcW w:w="865" w:type="dxa"/>
            <w:tcMar>
              <w:top w:w="60" w:type="dxa"/>
              <w:left w:w="60" w:type="dxa"/>
              <w:bottom w:w="60" w:type="dxa"/>
              <w:right w:w="60" w:type="dxa"/>
            </w:tcMar>
            <w:vAlign w:val="center"/>
            <w:hideMark/>
          </w:tcPr>
          <w:p w14:paraId="0D31210D"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13.03%</w:t>
            </w:r>
          </w:p>
        </w:tc>
        <w:tc>
          <w:tcPr>
            <w:tcW w:w="637" w:type="dxa"/>
            <w:tcMar>
              <w:top w:w="60" w:type="dxa"/>
              <w:left w:w="60" w:type="dxa"/>
              <w:bottom w:w="60" w:type="dxa"/>
              <w:right w:w="60" w:type="dxa"/>
            </w:tcMar>
            <w:vAlign w:val="center"/>
            <w:hideMark/>
          </w:tcPr>
          <w:p w14:paraId="3244D6F3" w14:textId="0AB33C33"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w:t>
            </w:r>
            <w:r w:rsidR="001652E1" w:rsidRPr="00724262">
              <w:rPr>
                <w:color w:val="000000"/>
                <w:sz w:val="15"/>
                <w:szCs w:val="15"/>
              </w:rPr>
              <w:t>258</w:t>
            </w:r>
          </w:p>
        </w:tc>
        <w:tc>
          <w:tcPr>
            <w:tcW w:w="476" w:type="dxa"/>
            <w:gridSpan w:val="2"/>
            <w:vAlign w:val="center"/>
          </w:tcPr>
          <w:p w14:paraId="30CDBA94" w14:textId="3F0873B7" w:rsidR="00A7206A" w:rsidRPr="00724262" w:rsidRDefault="00657665" w:rsidP="00A7206A">
            <w:pPr>
              <w:pStyle w:val="NormalWeb"/>
              <w:spacing w:before="0" w:beforeAutospacing="0" w:after="0" w:afterAutospacing="0"/>
              <w:jc w:val="center"/>
              <w:rPr>
                <w:sz w:val="15"/>
                <w:szCs w:val="15"/>
              </w:rPr>
            </w:pPr>
            <w:r w:rsidRPr="00724262">
              <w:rPr>
                <w:sz w:val="15"/>
                <w:szCs w:val="15"/>
              </w:rPr>
              <w:t>0.293</w:t>
            </w:r>
          </w:p>
        </w:tc>
        <w:tc>
          <w:tcPr>
            <w:tcW w:w="0" w:type="auto"/>
            <w:vMerge/>
            <w:tcBorders>
              <w:bottom w:val="single" w:sz="12" w:space="0" w:color="auto"/>
            </w:tcBorders>
            <w:vAlign w:val="center"/>
            <w:hideMark/>
          </w:tcPr>
          <w:p w14:paraId="5F7B84D9" w14:textId="77777777" w:rsidR="00A7206A" w:rsidRPr="00724262" w:rsidRDefault="00A7206A" w:rsidP="00A7206A">
            <w:pPr>
              <w:rPr>
                <w:sz w:val="15"/>
                <w:szCs w:val="15"/>
              </w:rPr>
            </w:pPr>
          </w:p>
        </w:tc>
        <w:tc>
          <w:tcPr>
            <w:tcW w:w="0" w:type="auto"/>
            <w:vMerge/>
            <w:tcBorders>
              <w:bottom w:val="single" w:sz="12" w:space="0" w:color="auto"/>
            </w:tcBorders>
            <w:vAlign w:val="center"/>
            <w:hideMark/>
          </w:tcPr>
          <w:p w14:paraId="20A464CE" w14:textId="77777777" w:rsidR="00A7206A" w:rsidRPr="00724262" w:rsidRDefault="00A7206A" w:rsidP="00A7206A">
            <w:pPr>
              <w:rPr>
                <w:sz w:val="15"/>
                <w:szCs w:val="15"/>
              </w:rPr>
            </w:pPr>
          </w:p>
        </w:tc>
      </w:tr>
      <w:tr w:rsidR="00A7206A" w:rsidRPr="00724262" w14:paraId="78BA32A9" w14:textId="77777777" w:rsidTr="005C75B6">
        <w:trPr>
          <w:trHeight w:val="105"/>
        </w:trPr>
        <w:tc>
          <w:tcPr>
            <w:tcW w:w="0" w:type="auto"/>
            <w:vMerge/>
            <w:tcBorders>
              <w:top w:val="single" w:sz="6" w:space="0" w:color="000000"/>
              <w:bottom w:val="single" w:sz="4" w:space="0" w:color="auto"/>
            </w:tcBorders>
            <w:vAlign w:val="center"/>
            <w:hideMark/>
          </w:tcPr>
          <w:p w14:paraId="10C68B77" w14:textId="77777777" w:rsidR="00A7206A" w:rsidRPr="00724262" w:rsidRDefault="00A7206A" w:rsidP="00A7206A">
            <w:pPr>
              <w:rPr>
                <w:sz w:val="15"/>
                <w:szCs w:val="15"/>
              </w:rPr>
            </w:pPr>
          </w:p>
        </w:tc>
        <w:tc>
          <w:tcPr>
            <w:tcW w:w="1590" w:type="dxa"/>
            <w:tcBorders>
              <w:left w:val="nil"/>
              <w:bottom w:val="single" w:sz="4" w:space="0" w:color="auto"/>
            </w:tcBorders>
            <w:tcMar>
              <w:top w:w="60" w:type="dxa"/>
              <w:left w:w="60" w:type="dxa"/>
              <w:bottom w:w="60" w:type="dxa"/>
              <w:right w:w="60" w:type="dxa"/>
            </w:tcMar>
            <w:hideMark/>
          </w:tcPr>
          <w:p w14:paraId="2BE10A08" w14:textId="77777777"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In-house</w:t>
            </w:r>
          </w:p>
        </w:tc>
        <w:tc>
          <w:tcPr>
            <w:tcW w:w="1120" w:type="dxa"/>
            <w:tcBorders>
              <w:bottom w:val="single" w:sz="4" w:space="0" w:color="auto"/>
            </w:tcBorders>
            <w:tcMar>
              <w:top w:w="60" w:type="dxa"/>
              <w:left w:w="60" w:type="dxa"/>
              <w:bottom w:w="60" w:type="dxa"/>
              <w:right w:w="60" w:type="dxa"/>
            </w:tcMar>
            <w:vAlign w:val="center"/>
            <w:hideMark/>
          </w:tcPr>
          <w:p w14:paraId="734A986A"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3.2%</w:t>
            </w:r>
          </w:p>
        </w:tc>
        <w:tc>
          <w:tcPr>
            <w:tcW w:w="701" w:type="dxa"/>
            <w:tcBorders>
              <w:bottom w:val="single" w:sz="4" w:space="0" w:color="auto"/>
            </w:tcBorders>
            <w:tcMar>
              <w:top w:w="60" w:type="dxa"/>
              <w:left w:w="60" w:type="dxa"/>
              <w:bottom w:w="60" w:type="dxa"/>
              <w:right w:w="60" w:type="dxa"/>
            </w:tcMar>
            <w:vAlign w:val="center"/>
            <w:hideMark/>
          </w:tcPr>
          <w:p w14:paraId="0FC60D9A"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31.54%</w:t>
            </w:r>
          </w:p>
        </w:tc>
        <w:tc>
          <w:tcPr>
            <w:tcW w:w="701" w:type="dxa"/>
            <w:tcBorders>
              <w:bottom w:val="single" w:sz="4" w:space="0" w:color="auto"/>
            </w:tcBorders>
            <w:tcMar>
              <w:top w:w="60" w:type="dxa"/>
              <w:left w:w="60" w:type="dxa"/>
              <w:bottom w:w="60" w:type="dxa"/>
              <w:right w:w="60" w:type="dxa"/>
            </w:tcMar>
            <w:vAlign w:val="center"/>
            <w:hideMark/>
          </w:tcPr>
          <w:p w14:paraId="3C04806C"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53.45%</w:t>
            </w:r>
          </w:p>
        </w:tc>
        <w:tc>
          <w:tcPr>
            <w:tcW w:w="701" w:type="dxa"/>
            <w:tcBorders>
              <w:bottom w:val="single" w:sz="4" w:space="0" w:color="auto"/>
            </w:tcBorders>
            <w:tcMar>
              <w:top w:w="60" w:type="dxa"/>
              <w:left w:w="60" w:type="dxa"/>
              <w:bottom w:w="60" w:type="dxa"/>
              <w:right w:w="60" w:type="dxa"/>
            </w:tcMar>
            <w:vAlign w:val="center"/>
            <w:hideMark/>
          </w:tcPr>
          <w:p w14:paraId="13BF80E9" w14:textId="1F52A8A4"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5.9</w:t>
            </w:r>
            <w:r w:rsidR="00034624" w:rsidRPr="00724262">
              <w:rPr>
                <w:color w:val="000000"/>
                <w:sz w:val="15"/>
                <w:szCs w:val="15"/>
              </w:rPr>
              <w:t>0</w:t>
            </w:r>
            <w:r w:rsidRPr="00724262">
              <w:rPr>
                <w:color w:val="000000"/>
                <w:sz w:val="15"/>
                <w:szCs w:val="15"/>
              </w:rPr>
              <w:t>%</w:t>
            </w:r>
          </w:p>
        </w:tc>
        <w:tc>
          <w:tcPr>
            <w:tcW w:w="865" w:type="dxa"/>
            <w:tcBorders>
              <w:bottom w:val="single" w:sz="4" w:space="0" w:color="auto"/>
            </w:tcBorders>
            <w:tcMar>
              <w:top w:w="60" w:type="dxa"/>
              <w:left w:w="60" w:type="dxa"/>
              <w:bottom w:w="60" w:type="dxa"/>
              <w:right w:w="60" w:type="dxa"/>
            </w:tcMar>
            <w:vAlign w:val="center"/>
            <w:hideMark/>
          </w:tcPr>
          <w:p w14:paraId="34C11DAC"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9.11%</w:t>
            </w:r>
          </w:p>
        </w:tc>
        <w:tc>
          <w:tcPr>
            <w:tcW w:w="637" w:type="dxa"/>
            <w:tcBorders>
              <w:bottom w:val="single" w:sz="4" w:space="0" w:color="auto"/>
            </w:tcBorders>
            <w:tcMar>
              <w:top w:w="60" w:type="dxa"/>
              <w:left w:w="60" w:type="dxa"/>
              <w:bottom w:w="60" w:type="dxa"/>
              <w:right w:w="60" w:type="dxa"/>
            </w:tcMar>
            <w:vAlign w:val="center"/>
            <w:hideMark/>
          </w:tcPr>
          <w:p w14:paraId="68B544DB" w14:textId="0B8BD4E6"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w:t>
            </w:r>
            <w:r w:rsidR="001652E1" w:rsidRPr="00724262">
              <w:rPr>
                <w:color w:val="000000"/>
                <w:sz w:val="15"/>
                <w:szCs w:val="15"/>
              </w:rPr>
              <w:t>119</w:t>
            </w:r>
          </w:p>
        </w:tc>
        <w:tc>
          <w:tcPr>
            <w:tcW w:w="476" w:type="dxa"/>
            <w:gridSpan w:val="2"/>
            <w:tcBorders>
              <w:bottom w:val="single" w:sz="4" w:space="0" w:color="auto"/>
            </w:tcBorders>
            <w:vAlign w:val="center"/>
          </w:tcPr>
          <w:p w14:paraId="6F9C1DB5" w14:textId="40144AED" w:rsidR="00A7206A" w:rsidRPr="00724262" w:rsidRDefault="00657665" w:rsidP="00A7206A">
            <w:pPr>
              <w:pStyle w:val="NormalWeb"/>
              <w:spacing w:before="0" w:beforeAutospacing="0" w:after="0" w:afterAutospacing="0"/>
              <w:jc w:val="center"/>
              <w:rPr>
                <w:sz w:val="15"/>
                <w:szCs w:val="15"/>
              </w:rPr>
            </w:pPr>
            <w:r w:rsidRPr="00724262">
              <w:rPr>
                <w:sz w:val="15"/>
                <w:szCs w:val="15"/>
              </w:rPr>
              <w:t>0.342</w:t>
            </w:r>
          </w:p>
        </w:tc>
        <w:tc>
          <w:tcPr>
            <w:tcW w:w="0" w:type="auto"/>
            <w:vMerge/>
            <w:tcBorders>
              <w:bottom w:val="single" w:sz="4" w:space="0" w:color="auto"/>
            </w:tcBorders>
            <w:vAlign w:val="center"/>
            <w:hideMark/>
          </w:tcPr>
          <w:p w14:paraId="532C9ADE" w14:textId="77777777" w:rsidR="00A7206A" w:rsidRPr="00724262" w:rsidRDefault="00A7206A" w:rsidP="00A7206A">
            <w:pPr>
              <w:rPr>
                <w:sz w:val="15"/>
                <w:szCs w:val="15"/>
              </w:rPr>
            </w:pPr>
          </w:p>
        </w:tc>
        <w:tc>
          <w:tcPr>
            <w:tcW w:w="0" w:type="auto"/>
            <w:vMerge/>
            <w:tcBorders>
              <w:bottom w:val="single" w:sz="4" w:space="0" w:color="auto"/>
            </w:tcBorders>
            <w:vAlign w:val="center"/>
            <w:hideMark/>
          </w:tcPr>
          <w:p w14:paraId="713E2910" w14:textId="77777777" w:rsidR="00A7206A" w:rsidRPr="00724262" w:rsidRDefault="00A7206A" w:rsidP="00A7206A">
            <w:pPr>
              <w:rPr>
                <w:sz w:val="15"/>
                <w:szCs w:val="15"/>
              </w:rPr>
            </w:pPr>
          </w:p>
        </w:tc>
      </w:tr>
      <w:tr w:rsidR="00A7206A" w:rsidRPr="00724262" w14:paraId="1965F1BA" w14:textId="77777777" w:rsidTr="005C75B6">
        <w:trPr>
          <w:trHeight w:val="20"/>
        </w:trPr>
        <w:tc>
          <w:tcPr>
            <w:tcW w:w="615" w:type="dxa"/>
            <w:vMerge w:val="restart"/>
            <w:tcBorders>
              <w:top w:val="single" w:sz="4" w:space="0" w:color="auto"/>
              <w:bottom w:val="single" w:sz="4" w:space="0" w:color="auto"/>
            </w:tcBorders>
            <w:tcMar>
              <w:top w:w="60" w:type="dxa"/>
              <w:left w:w="60" w:type="dxa"/>
              <w:bottom w:w="60" w:type="dxa"/>
              <w:right w:w="60" w:type="dxa"/>
            </w:tcMar>
            <w:hideMark/>
          </w:tcPr>
          <w:p w14:paraId="293B2835" w14:textId="0376FDA1"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2000s</w:t>
            </w:r>
          </w:p>
        </w:tc>
        <w:tc>
          <w:tcPr>
            <w:tcW w:w="1590" w:type="dxa"/>
            <w:tcBorders>
              <w:top w:val="single" w:sz="4" w:space="0" w:color="auto"/>
              <w:left w:val="nil"/>
            </w:tcBorders>
            <w:tcMar>
              <w:top w:w="60" w:type="dxa"/>
              <w:left w:w="60" w:type="dxa"/>
              <w:bottom w:w="60" w:type="dxa"/>
              <w:right w:w="60" w:type="dxa"/>
            </w:tcMar>
            <w:hideMark/>
          </w:tcPr>
          <w:p w14:paraId="5D824CB9" w14:textId="77777777"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Corporate fast-track</w:t>
            </w:r>
          </w:p>
        </w:tc>
        <w:tc>
          <w:tcPr>
            <w:tcW w:w="1120" w:type="dxa"/>
            <w:tcBorders>
              <w:top w:val="single" w:sz="4" w:space="0" w:color="auto"/>
            </w:tcBorders>
            <w:tcMar>
              <w:top w:w="60" w:type="dxa"/>
              <w:left w:w="60" w:type="dxa"/>
              <w:bottom w:w="60" w:type="dxa"/>
              <w:right w:w="60" w:type="dxa"/>
            </w:tcMar>
            <w:vAlign w:val="center"/>
            <w:hideMark/>
          </w:tcPr>
          <w:p w14:paraId="6AC63C62"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22.5%</w:t>
            </w:r>
          </w:p>
        </w:tc>
        <w:tc>
          <w:tcPr>
            <w:tcW w:w="701" w:type="dxa"/>
            <w:tcBorders>
              <w:top w:val="single" w:sz="4" w:space="0" w:color="auto"/>
            </w:tcBorders>
            <w:tcMar>
              <w:top w:w="60" w:type="dxa"/>
              <w:left w:w="60" w:type="dxa"/>
              <w:bottom w:w="60" w:type="dxa"/>
              <w:right w:w="60" w:type="dxa"/>
            </w:tcMar>
            <w:hideMark/>
          </w:tcPr>
          <w:p w14:paraId="52075A03"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58.46%</w:t>
            </w:r>
          </w:p>
        </w:tc>
        <w:tc>
          <w:tcPr>
            <w:tcW w:w="701" w:type="dxa"/>
            <w:tcBorders>
              <w:top w:val="single" w:sz="4" w:space="0" w:color="auto"/>
            </w:tcBorders>
            <w:tcMar>
              <w:top w:w="60" w:type="dxa"/>
              <w:left w:w="60" w:type="dxa"/>
              <w:bottom w:w="60" w:type="dxa"/>
              <w:right w:w="60" w:type="dxa"/>
            </w:tcMar>
            <w:hideMark/>
          </w:tcPr>
          <w:p w14:paraId="7F14F9D5"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16.47%</w:t>
            </w:r>
          </w:p>
        </w:tc>
        <w:tc>
          <w:tcPr>
            <w:tcW w:w="701" w:type="dxa"/>
            <w:tcBorders>
              <w:top w:val="single" w:sz="4" w:space="0" w:color="auto"/>
            </w:tcBorders>
            <w:tcMar>
              <w:top w:w="60" w:type="dxa"/>
              <w:left w:w="60" w:type="dxa"/>
              <w:bottom w:w="60" w:type="dxa"/>
              <w:right w:w="60" w:type="dxa"/>
            </w:tcMar>
            <w:hideMark/>
          </w:tcPr>
          <w:p w14:paraId="62C14AED"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17.29%</w:t>
            </w:r>
          </w:p>
        </w:tc>
        <w:tc>
          <w:tcPr>
            <w:tcW w:w="865" w:type="dxa"/>
            <w:tcBorders>
              <w:top w:val="single" w:sz="4" w:space="0" w:color="auto"/>
            </w:tcBorders>
            <w:tcMar>
              <w:top w:w="60" w:type="dxa"/>
              <w:left w:w="60" w:type="dxa"/>
              <w:bottom w:w="60" w:type="dxa"/>
              <w:right w:w="60" w:type="dxa"/>
            </w:tcMar>
            <w:hideMark/>
          </w:tcPr>
          <w:p w14:paraId="2C644B54"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7.78%</w:t>
            </w:r>
          </w:p>
        </w:tc>
        <w:tc>
          <w:tcPr>
            <w:tcW w:w="637" w:type="dxa"/>
            <w:tcBorders>
              <w:top w:val="single" w:sz="4" w:space="0" w:color="auto"/>
            </w:tcBorders>
            <w:tcMar>
              <w:top w:w="60" w:type="dxa"/>
              <w:left w:w="60" w:type="dxa"/>
              <w:bottom w:w="60" w:type="dxa"/>
              <w:right w:w="60" w:type="dxa"/>
            </w:tcMar>
            <w:vAlign w:val="center"/>
            <w:hideMark/>
          </w:tcPr>
          <w:p w14:paraId="729B0A9F" w14:textId="568BEEC6"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w:t>
            </w:r>
            <w:r w:rsidR="001652E1" w:rsidRPr="00724262">
              <w:rPr>
                <w:color w:val="000000"/>
                <w:sz w:val="15"/>
                <w:szCs w:val="15"/>
              </w:rPr>
              <w:t>205</w:t>
            </w:r>
          </w:p>
        </w:tc>
        <w:tc>
          <w:tcPr>
            <w:tcW w:w="476" w:type="dxa"/>
            <w:gridSpan w:val="2"/>
            <w:tcBorders>
              <w:top w:val="single" w:sz="4" w:space="0" w:color="auto"/>
            </w:tcBorders>
            <w:vAlign w:val="center"/>
          </w:tcPr>
          <w:p w14:paraId="1EAA9834" w14:textId="5638C4DB" w:rsidR="00A7206A" w:rsidRPr="00724262" w:rsidRDefault="00657665" w:rsidP="00A7206A">
            <w:pPr>
              <w:pStyle w:val="NormalWeb"/>
              <w:spacing w:before="0" w:beforeAutospacing="0" w:after="0" w:afterAutospacing="0"/>
              <w:jc w:val="center"/>
              <w:rPr>
                <w:sz w:val="15"/>
                <w:szCs w:val="15"/>
              </w:rPr>
            </w:pPr>
            <w:r w:rsidRPr="00724262">
              <w:rPr>
                <w:sz w:val="15"/>
                <w:szCs w:val="15"/>
              </w:rPr>
              <w:t>0.431</w:t>
            </w:r>
          </w:p>
        </w:tc>
        <w:tc>
          <w:tcPr>
            <w:tcW w:w="1039" w:type="dxa"/>
            <w:vMerge w:val="restart"/>
            <w:tcBorders>
              <w:top w:val="single" w:sz="4" w:space="0" w:color="auto"/>
              <w:bottom w:val="single" w:sz="4" w:space="0" w:color="auto"/>
            </w:tcBorders>
            <w:tcMar>
              <w:top w:w="60" w:type="dxa"/>
              <w:left w:w="60" w:type="dxa"/>
              <w:bottom w:w="60" w:type="dxa"/>
              <w:right w:w="60" w:type="dxa"/>
            </w:tcMar>
            <w:vAlign w:val="center"/>
            <w:hideMark/>
          </w:tcPr>
          <w:p w14:paraId="119DCFB2"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0.455</w:t>
            </w:r>
          </w:p>
        </w:tc>
        <w:tc>
          <w:tcPr>
            <w:tcW w:w="1193" w:type="dxa"/>
            <w:vMerge w:val="restart"/>
            <w:tcBorders>
              <w:top w:val="single" w:sz="4" w:space="0" w:color="auto"/>
              <w:bottom w:val="single" w:sz="4" w:space="0" w:color="auto"/>
            </w:tcBorders>
            <w:tcMar>
              <w:top w:w="60" w:type="dxa"/>
              <w:left w:w="60" w:type="dxa"/>
              <w:bottom w:w="60" w:type="dxa"/>
              <w:right w:w="60" w:type="dxa"/>
            </w:tcMar>
            <w:vAlign w:val="center"/>
            <w:hideMark/>
          </w:tcPr>
          <w:p w14:paraId="6E359A1B"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0.319</w:t>
            </w:r>
          </w:p>
        </w:tc>
      </w:tr>
      <w:tr w:rsidR="00A7206A" w:rsidRPr="00724262" w14:paraId="16AB76FD" w14:textId="77777777" w:rsidTr="005C75B6">
        <w:trPr>
          <w:trHeight w:val="20"/>
        </w:trPr>
        <w:tc>
          <w:tcPr>
            <w:tcW w:w="0" w:type="auto"/>
            <w:vMerge/>
            <w:tcBorders>
              <w:top w:val="single" w:sz="6" w:space="0" w:color="000000"/>
              <w:bottom w:val="single" w:sz="4" w:space="0" w:color="auto"/>
            </w:tcBorders>
            <w:vAlign w:val="center"/>
            <w:hideMark/>
          </w:tcPr>
          <w:p w14:paraId="76F7200B" w14:textId="77777777" w:rsidR="00A7206A" w:rsidRPr="00724262" w:rsidRDefault="00A7206A" w:rsidP="00A7206A">
            <w:pPr>
              <w:rPr>
                <w:sz w:val="15"/>
                <w:szCs w:val="15"/>
              </w:rPr>
            </w:pPr>
          </w:p>
        </w:tc>
        <w:tc>
          <w:tcPr>
            <w:tcW w:w="1590" w:type="dxa"/>
            <w:tcBorders>
              <w:left w:val="nil"/>
            </w:tcBorders>
            <w:tcMar>
              <w:top w:w="60" w:type="dxa"/>
              <w:left w:w="60" w:type="dxa"/>
              <w:bottom w:w="60" w:type="dxa"/>
              <w:right w:w="60" w:type="dxa"/>
            </w:tcMar>
            <w:hideMark/>
          </w:tcPr>
          <w:p w14:paraId="01953E09" w14:textId="77777777"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High street providers</w:t>
            </w:r>
          </w:p>
        </w:tc>
        <w:tc>
          <w:tcPr>
            <w:tcW w:w="1120" w:type="dxa"/>
            <w:tcMar>
              <w:top w:w="60" w:type="dxa"/>
              <w:left w:w="60" w:type="dxa"/>
              <w:bottom w:w="60" w:type="dxa"/>
              <w:right w:w="60" w:type="dxa"/>
            </w:tcMar>
            <w:vAlign w:val="center"/>
            <w:hideMark/>
          </w:tcPr>
          <w:p w14:paraId="55799272" w14:textId="03914CAC"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3</w:t>
            </w:r>
            <w:r w:rsidR="0016672B" w:rsidRPr="00724262">
              <w:rPr>
                <w:color w:val="000000"/>
                <w:sz w:val="15"/>
                <w:szCs w:val="15"/>
              </w:rPr>
              <w:t>2</w:t>
            </w:r>
            <w:r w:rsidRPr="00724262">
              <w:rPr>
                <w:color w:val="000000"/>
                <w:sz w:val="15"/>
                <w:szCs w:val="15"/>
              </w:rPr>
              <w:t>.</w:t>
            </w:r>
            <w:r w:rsidR="0016672B" w:rsidRPr="00724262">
              <w:rPr>
                <w:color w:val="000000"/>
                <w:sz w:val="15"/>
                <w:szCs w:val="15"/>
              </w:rPr>
              <w:t>9</w:t>
            </w:r>
            <w:r w:rsidRPr="00724262">
              <w:rPr>
                <w:color w:val="000000"/>
                <w:sz w:val="15"/>
                <w:szCs w:val="15"/>
              </w:rPr>
              <w:t>%</w:t>
            </w:r>
          </w:p>
        </w:tc>
        <w:tc>
          <w:tcPr>
            <w:tcW w:w="701" w:type="dxa"/>
            <w:tcMar>
              <w:top w:w="60" w:type="dxa"/>
              <w:left w:w="60" w:type="dxa"/>
              <w:bottom w:w="60" w:type="dxa"/>
              <w:right w:w="60" w:type="dxa"/>
            </w:tcMar>
            <w:hideMark/>
          </w:tcPr>
          <w:p w14:paraId="33F3FB94" w14:textId="2629771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13.4</w:t>
            </w:r>
            <w:r w:rsidR="006557E9" w:rsidRPr="00724262">
              <w:rPr>
                <w:color w:val="000000"/>
                <w:sz w:val="15"/>
                <w:szCs w:val="15"/>
              </w:rPr>
              <w:t>7</w:t>
            </w:r>
            <w:r w:rsidRPr="00724262">
              <w:rPr>
                <w:color w:val="000000"/>
                <w:sz w:val="15"/>
                <w:szCs w:val="15"/>
              </w:rPr>
              <w:t>%</w:t>
            </w:r>
          </w:p>
        </w:tc>
        <w:tc>
          <w:tcPr>
            <w:tcW w:w="701" w:type="dxa"/>
            <w:tcMar>
              <w:top w:w="60" w:type="dxa"/>
              <w:left w:w="60" w:type="dxa"/>
              <w:bottom w:w="60" w:type="dxa"/>
              <w:right w:w="60" w:type="dxa"/>
            </w:tcMar>
            <w:hideMark/>
          </w:tcPr>
          <w:p w14:paraId="32072BBE"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71.11%</w:t>
            </w:r>
          </w:p>
        </w:tc>
        <w:tc>
          <w:tcPr>
            <w:tcW w:w="701" w:type="dxa"/>
            <w:tcMar>
              <w:top w:w="60" w:type="dxa"/>
              <w:left w:w="60" w:type="dxa"/>
              <w:bottom w:w="60" w:type="dxa"/>
              <w:right w:w="60" w:type="dxa"/>
            </w:tcMar>
            <w:hideMark/>
          </w:tcPr>
          <w:p w14:paraId="5825DCBB"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3.07%</w:t>
            </w:r>
          </w:p>
        </w:tc>
        <w:tc>
          <w:tcPr>
            <w:tcW w:w="865" w:type="dxa"/>
            <w:tcMar>
              <w:top w:w="60" w:type="dxa"/>
              <w:left w:w="60" w:type="dxa"/>
              <w:bottom w:w="60" w:type="dxa"/>
              <w:right w:w="60" w:type="dxa"/>
            </w:tcMar>
            <w:hideMark/>
          </w:tcPr>
          <w:p w14:paraId="3F91E16D"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12.35%</w:t>
            </w:r>
          </w:p>
        </w:tc>
        <w:tc>
          <w:tcPr>
            <w:tcW w:w="637" w:type="dxa"/>
            <w:tcMar>
              <w:top w:w="60" w:type="dxa"/>
              <w:left w:w="60" w:type="dxa"/>
              <w:bottom w:w="60" w:type="dxa"/>
              <w:right w:w="60" w:type="dxa"/>
            </w:tcMar>
            <w:vAlign w:val="center"/>
            <w:hideMark/>
          </w:tcPr>
          <w:p w14:paraId="29C02C26" w14:textId="3C7B5CB8"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w:t>
            </w:r>
            <w:r w:rsidR="001652E1" w:rsidRPr="00724262">
              <w:rPr>
                <w:color w:val="000000"/>
                <w:sz w:val="15"/>
                <w:szCs w:val="15"/>
              </w:rPr>
              <w:t>210</w:t>
            </w:r>
          </w:p>
        </w:tc>
        <w:tc>
          <w:tcPr>
            <w:tcW w:w="476" w:type="dxa"/>
            <w:gridSpan w:val="2"/>
            <w:vAlign w:val="center"/>
          </w:tcPr>
          <w:p w14:paraId="5A81F73A" w14:textId="58F91CAF" w:rsidR="00A7206A" w:rsidRPr="00724262" w:rsidRDefault="00657665" w:rsidP="00A7206A">
            <w:pPr>
              <w:pStyle w:val="NormalWeb"/>
              <w:spacing w:before="0" w:beforeAutospacing="0" w:after="0" w:afterAutospacing="0"/>
              <w:jc w:val="center"/>
              <w:rPr>
                <w:sz w:val="15"/>
                <w:szCs w:val="15"/>
              </w:rPr>
            </w:pPr>
            <w:r w:rsidRPr="00724262">
              <w:rPr>
                <w:sz w:val="15"/>
                <w:szCs w:val="15"/>
              </w:rPr>
              <w:t>0.275</w:t>
            </w:r>
          </w:p>
        </w:tc>
        <w:tc>
          <w:tcPr>
            <w:tcW w:w="0" w:type="auto"/>
            <w:vMerge/>
            <w:tcBorders>
              <w:bottom w:val="single" w:sz="4" w:space="0" w:color="auto"/>
            </w:tcBorders>
            <w:vAlign w:val="center"/>
            <w:hideMark/>
          </w:tcPr>
          <w:p w14:paraId="46F643BC" w14:textId="77777777" w:rsidR="00A7206A" w:rsidRPr="00724262" w:rsidRDefault="00A7206A" w:rsidP="00A7206A">
            <w:pPr>
              <w:rPr>
                <w:sz w:val="15"/>
                <w:szCs w:val="15"/>
              </w:rPr>
            </w:pPr>
          </w:p>
        </w:tc>
        <w:tc>
          <w:tcPr>
            <w:tcW w:w="0" w:type="auto"/>
            <w:vMerge/>
            <w:tcBorders>
              <w:bottom w:val="single" w:sz="4" w:space="0" w:color="auto"/>
            </w:tcBorders>
            <w:vAlign w:val="center"/>
            <w:hideMark/>
          </w:tcPr>
          <w:p w14:paraId="70917110" w14:textId="77777777" w:rsidR="00A7206A" w:rsidRPr="00724262" w:rsidRDefault="00A7206A" w:rsidP="00A7206A">
            <w:pPr>
              <w:rPr>
                <w:sz w:val="15"/>
                <w:szCs w:val="15"/>
              </w:rPr>
            </w:pPr>
          </w:p>
        </w:tc>
      </w:tr>
      <w:tr w:rsidR="00A7206A" w:rsidRPr="00724262" w14:paraId="64F31909" w14:textId="77777777" w:rsidTr="005C75B6">
        <w:trPr>
          <w:trHeight w:val="210"/>
        </w:trPr>
        <w:tc>
          <w:tcPr>
            <w:tcW w:w="0" w:type="auto"/>
            <w:vMerge/>
            <w:tcBorders>
              <w:top w:val="single" w:sz="6" w:space="0" w:color="000000"/>
              <w:bottom w:val="single" w:sz="4" w:space="0" w:color="auto"/>
            </w:tcBorders>
            <w:vAlign w:val="center"/>
            <w:hideMark/>
          </w:tcPr>
          <w:p w14:paraId="4B008B45" w14:textId="77777777" w:rsidR="00A7206A" w:rsidRPr="00724262" w:rsidRDefault="00A7206A" w:rsidP="00A7206A">
            <w:pPr>
              <w:rPr>
                <w:sz w:val="15"/>
                <w:szCs w:val="15"/>
              </w:rPr>
            </w:pPr>
          </w:p>
        </w:tc>
        <w:tc>
          <w:tcPr>
            <w:tcW w:w="1590" w:type="dxa"/>
            <w:tcBorders>
              <w:left w:val="nil"/>
            </w:tcBorders>
            <w:tcMar>
              <w:top w:w="60" w:type="dxa"/>
              <w:left w:w="60" w:type="dxa"/>
              <w:bottom w:w="60" w:type="dxa"/>
              <w:right w:w="60" w:type="dxa"/>
            </w:tcMar>
            <w:hideMark/>
          </w:tcPr>
          <w:p w14:paraId="6EEBBB38" w14:textId="77777777"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City solicitors</w:t>
            </w:r>
          </w:p>
        </w:tc>
        <w:tc>
          <w:tcPr>
            <w:tcW w:w="1120" w:type="dxa"/>
            <w:tcMar>
              <w:top w:w="60" w:type="dxa"/>
              <w:left w:w="60" w:type="dxa"/>
              <w:bottom w:w="60" w:type="dxa"/>
              <w:right w:w="60" w:type="dxa"/>
            </w:tcMar>
            <w:vAlign w:val="center"/>
            <w:hideMark/>
          </w:tcPr>
          <w:p w14:paraId="647A356C" w14:textId="423611CD"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36.</w:t>
            </w:r>
            <w:r w:rsidR="0005190F" w:rsidRPr="00724262">
              <w:rPr>
                <w:color w:val="000000"/>
                <w:sz w:val="15"/>
                <w:szCs w:val="15"/>
              </w:rPr>
              <w:t>7</w:t>
            </w:r>
            <w:r w:rsidRPr="00724262">
              <w:rPr>
                <w:color w:val="000000"/>
                <w:sz w:val="15"/>
                <w:szCs w:val="15"/>
              </w:rPr>
              <w:t>%</w:t>
            </w:r>
          </w:p>
        </w:tc>
        <w:tc>
          <w:tcPr>
            <w:tcW w:w="701" w:type="dxa"/>
            <w:tcMar>
              <w:top w:w="60" w:type="dxa"/>
              <w:left w:w="60" w:type="dxa"/>
              <w:bottom w:w="60" w:type="dxa"/>
              <w:right w:w="60" w:type="dxa"/>
            </w:tcMar>
            <w:hideMark/>
          </w:tcPr>
          <w:p w14:paraId="3F606798"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28.89%</w:t>
            </w:r>
          </w:p>
        </w:tc>
        <w:tc>
          <w:tcPr>
            <w:tcW w:w="701" w:type="dxa"/>
            <w:tcMar>
              <w:top w:w="60" w:type="dxa"/>
              <w:left w:w="60" w:type="dxa"/>
              <w:bottom w:w="60" w:type="dxa"/>
              <w:right w:w="60" w:type="dxa"/>
            </w:tcMar>
            <w:hideMark/>
          </w:tcPr>
          <w:p w14:paraId="7073199E"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50.52%</w:t>
            </w:r>
          </w:p>
        </w:tc>
        <w:tc>
          <w:tcPr>
            <w:tcW w:w="701" w:type="dxa"/>
            <w:tcMar>
              <w:top w:w="60" w:type="dxa"/>
              <w:left w:w="60" w:type="dxa"/>
              <w:bottom w:w="60" w:type="dxa"/>
              <w:right w:w="60" w:type="dxa"/>
            </w:tcMar>
            <w:hideMark/>
          </w:tcPr>
          <w:p w14:paraId="0AAAB5B7" w14:textId="3B9D13DC"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5.3</w:t>
            </w:r>
            <w:r w:rsidR="00A71073" w:rsidRPr="00724262">
              <w:rPr>
                <w:color w:val="000000"/>
                <w:sz w:val="15"/>
                <w:szCs w:val="15"/>
              </w:rPr>
              <w:t>2</w:t>
            </w:r>
            <w:r w:rsidRPr="00724262">
              <w:rPr>
                <w:color w:val="000000"/>
                <w:sz w:val="15"/>
                <w:szCs w:val="15"/>
              </w:rPr>
              <w:t>%</w:t>
            </w:r>
          </w:p>
        </w:tc>
        <w:tc>
          <w:tcPr>
            <w:tcW w:w="865" w:type="dxa"/>
            <w:tcMar>
              <w:top w:w="60" w:type="dxa"/>
              <w:left w:w="60" w:type="dxa"/>
              <w:bottom w:w="60" w:type="dxa"/>
              <w:right w:w="60" w:type="dxa"/>
            </w:tcMar>
            <w:hideMark/>
          </w:tcPr>
          <w:p w14:paraId="5209F5EF"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15.27%</w:t>
            </w:r>
          </w:p>
        </w:tc>
        <w:tc>
          <w:tcPr>
            <w:tcW w:w="637" w:type="dxa"/>
            <w:tcMar>
              <w:top w:w="60" w:type="dxa"/>
              <w:left w:w="60" w:type="dxa"/>
              <w:bottom w:w="60" w:type="dxa"/>
              <w:right w:w="60" w:type="dxa"/>
            </w:tcMar>
            <w:vAlign w:val="center"/>
            <w:hideMark/>
          </w:tcPr>
          <w:p w14:paraId="5D8A8689" w14:textId="701B52A1"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w:t>
            </w:r>
            <w:r w:rsidR="001652E1" w:rsidRPr="00724262">
              <w:rPr>
                <w:color w:val="000000"/>
                <w:sz w:val="15"/>
                <w:szCs w:val="15"/>
              </w:rPr>
              <w:t>463</w:t>
            </w:r>
          </w:p>
        </w:tc>
        <w:tc>
          <w:tcPr>
            <w:tcW w:w="476" w:type="dxa"/>
            <w:gridSpan w:val="2"/>
            <w:vAlign w:val="center"/>
          </w:tcPr>
          <w:p w14:paraId="632CC476" w14:textId="1040079E" w:rsidR="00A7206A" w:rsidRPr="00724262" w:rsidRDefault="00657665" w:rsidP="00A7206A">
            <w:pPr>
              <w:pStyle w:val="NormalWeb"/>
              <w:spacing w:before="0" w:beforeAutospacing="0" w:after="0" w:afterAutospacing="0"/>
              <w:jc w:val="center"/>
              <w:rPr>
                <w:sz w:val="15"/>
                <w:szCs w:val="15"/>
              </w:rPr>
            </w:pPr>
            <w:r w:rsidRPr="00724262">
              <w:rPr>
                <w:sz w:val="15"/>
                <w:szCs w:val="15"/>
              </w:rPr>
              <w:t>0.276</w:t>
            </w:r>
          </w:p>
        </w:tc>
        <w:tc>
          <w:tcPr>
            <w:tcW w:w="0" w:type="auto"/>
            <w:vMerge/>
            <w:tcBorders>
              <w:bottom w:val="single" w:sz="4" w:space="0" w:color="auto"/>
            </w:tcBorders>
            <w:vAlign w:val="center"/>
            <w:hideMark/>
          </w:tcPr>
          <w:p w14:paraId="4779DF9F" w14:textId="77777777" w:rsidR="00A7206A" w:rsidRPr="00724262" w:rsidRDefault="00A7206A" w:rsidP="00A7206A">
            <w:pPr>
              <w:rPr>
                <w:sz w:val="15"/>
                <w:szCs w:val="15"/>
              </w:rPr>
            </w:pPr>
          </w:p>
        </w:tc>
        <w:tc>
          <w:tcPr>
            <w:tcW w:w="0" w:type="auto"/>
            <w:vMerge/>
            <w:tcBorders>
              <w:bottom w:val="single" w:sz="4" w:space="0" w:color="auto"/>
            </w:tcBorders>
            <w:vAlign w:val="center"/>
            <w:hideMark/>
          </w:tcPr>
          <w:p w14:paraId="2984C129" w14:textId="77777777" w:rsidR="00A7206A" w:rsidRPr="00724262" w:rsidRDefault="00A7206A" w:rsidP="00A7206A">
            <w:pPr>
              <w:rPr>
                <w:sz w:val="15"/>
                <w:szCs w:val="15"/>
              </w:rPr>
            </w:pPr>
          </w:p>
        </w:tc>
      </w:tr>
      <w:tr w:rsidR="00A7206A" w:rsidRPr="00724262" w14:paraId="119AE69C" w14:textId="77777777" w:rsidTr="005C75B6">
        <w:trPr>
          <w:trHeight w:val="225"/>
        </w:trPr>
        <w:tc>
          <w:tcPr>
            <w:tcW w:w="0" w:type="auto"/>
            <w:vMerge/>
            <w:tcBorders>
              <w:top w:val="single" w:sz="6" w:space="0" w:color="000000"/>
              <w:bottom w:val="single" w:sz="4" w:space="0" w:color="auto"/>
            </w:tcBorders>
            <w:vAlign w:val="center"/>
            <w:hideMark/>
          </w:tcPr>
          <w:p w14:paraId="5D14519F" w14:textId="77777777" w:rsidR="00A7206A" w:rsidRPr="00724262" w:rsidRDefault="00A7206A" w:rsidP="00A7206A">
            <w:pPr>
              <w:rPr>
                <w:sz w:val="15"/>
                <w:szCs w:val="15"/>
              </w:rPr>
            </w:pPr>
          </w:p>
        </w:tc>
        <w:tc>
          <w:tcPr>
            <w:tcW w:w="1590" w:type="dxa"/>
            <w:tcBorders>
              <w:left w:val="nil"/>
              <w:bottom w:val="single" w:sz="4" w:space="0" w:color="auto"/>
            </w:tcBorders>
            <w:tcMar>
              <w:top w:w="60" w:type="dxa"/>
              <w:left w:w="60" w:type="dxa"/>
              <w:bottom w:w="60" w:type="dxa"/>
              <w:right w:w="60" w:type="dxa"/>
            </w:tcMar>
            <w:hideMark/>
          </w:tcPr>
          <w:p w14:paraId="6F8C3B6B" w14:textId="77777777" w:rsidR="00A7206A" w:rsidRPr="00724262" w:rsidRDefault="00A7206A" w:rsidP="00A7206A">
            <w:pPr>
              <w:pStyle w:val="NormalWeb"/>
              <w:spacing w:before="0" w:beforeAutospacing="0" w:after="0" w:afterAutospacing="0"/>
              <w:rPr>
                <w:sz w:val="15"/>
                <w:szCs w:val="15"/>
              </w:rPr>
            </w:pPr>
            <w:r w:rsidRPr="00724262">
              <w:rPr>
                <w:b/>
                <w:bCs/>
                <w:color w:val="000000"/>
                <w:sz w:val="15"/>
                <w:szCs w:val="15"/>
              </w:rPr>
              <w:t>In-house</w:t>
            </w:r>
          </w:p>
        </w:tc>
        <w:tc>
          <w:tcPr>
            <w:tcW w:w="1120" w:type="dxa"/>
            <w:tcBorders>
              <w:bottom w:val="single" w:sz="4" w:space="0" w:color="auto"/>
            </w:tcBorders>
            <w:tcMar>
              <w:top w:w="60" w:type="dxa"/>
              <w:left w:w="60" w:type="dxa"/>
              <w:bottom w:w="60" w:type="dxa"/>
              <w:right w:w="60" w:type="dxa"/>
            </w:tcMar>
            <w:vAlign w:val="center"/>
            <w:hideMark/>
          </w:tcPr>
          <w:p w14:paraId="71D05EF8"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7.8%</w:t>
            </w:r>
          </w:p>
        </w:tc>
        <w:tc>
          <w:tcPr>
            <w:tcW w:w="701" w:type="dxa"/>
            <w:tcBorders>
              <w:bottom w:val="single" w:sz="4" w:space="0" w:color="auto"/>
            </w:tcBorders>
            <w:tcMar>
              <w:top w:w="60" w:type="dxa"/>
              <w:left w:w="60" w:type="dxa"/>
              <w:bottom w:w="60" w:type="dxa"/>
              <w:right w:w="60" w:type="dxa"/>
            </w:tcMar>
            <w:hideMark/>
          </w:tcPr>
          <w:p w14:paraId="61D84DE6" w14:textId="114E4F20"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36.9</w:t>
            </w:r>
            <w:r w:rsidR="00A20368" w:rsidRPr="00724262">
              <w:rPr>
                <w:color w:val="000000"/>
                <w:sz w:val="15"/>
                <w:szCs w:val="15"/>
              </w:rPr>
              <w:t>6</w:t>
            </w:r>
            <w:r w:rsidRPr="00724262">
              <w:rPr>
                <w:color w:val="000000"/>
                <w:sz w:val="15"/>
                <w:szCs w:val="15"/>
              </w:rPr>
              <w:t>%</w:t>
            </w:r>
          </w:p>
        </w:tc>
        <w:tc>
          <w:tcPr>
            <w:tcW w:w="701" w:type="dxa"/>
            <w:tcBorders>
              <w:bottom w:val="single" w:sz="4" w:space="0" w:color="auto"/>
            </w:tcBorders>
            <w:tcMar>
              <w:top w:w="60" w:type="dxa"/>
              <w:left w:w="60" w:type="dxa"/>
              <w:bottom w:w="60" w:type="dxa"/>
              <w:right w:w="60" w:type="dxa"/>
            </w:tcMar>
            <w:hideMark/>
          </w:tcPr>
          <w:p w14:paraId="4231497F"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41.38%</w:t>
            </w:r>
          </w:p>
        </w:tc>
        <w:tc>
          <w:tcPr>
            <w:tcW w:w="701" w:type="dxa"/>
            <w:tcBorders>
              <w:bottom w:val="single" w:sz="4" w:space="0" w:color="auto"/>
            </w:tcBorders>
            <w:tcMar>
              <w:top w:w="60" w:type="dxa"/>
              <w:left w:w="60" w:type="dxa"/>
              <w:bottom w:w="60" w:type="dxa"/>
              <w:right w:w="60" w:type="dxa"/>
            </w:tcMar>
            <w:hideMark/>
          </w:tcPr>
          <w:p w14:paraId="77DD57E9"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7.43%</w:t>
            </w:r>
          </w:p>
        </w:tc>
        <w:tc>
          <w:tcPr>
            <w:tcW w:w="865" w:type="dxa"/>
            <w:tcBorders>
              <w:bottom w:val="single" w:sz="4" w:space="0" w:color="auto"/>
            </w:tcBorders>
            <w:tcMar>
              <w:top w:w="60" w:type="dxa"/>
              <w:left w:w="60" w:type="dxa"/>
              <w:bottom w:w="60" w:type="dxa"/>
              <w:right w:w="60" w:type="dxa"/>
            </w:tcMar>
            <w:hideMark/>
          </w:tcPr>
          <w:p w14:paraId="0182907E" w14:textId="77777777"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14.23%</w:t>
            </w:r>
          </w:p>
        </w:tc>
        <w:tc>
          <w:tcPr>
            <w:tcW w:w="637" w:type="dxa"/>
            <w:tcBorders>
              <w:bottom w:val="single" w:sz="4" w:space="0" w:color="auto"/>
            </w:tcBorders>
            <w:tcMar>
              <w:top w:w="60" w:type="dxa"/>
              <w:left w:w="60" w:type="dxa"/>
              <w:bottom w:w="60" w:type="dxa"/>
              <w:right w:w="60" w:type="dxa"/>
            </w:tcMar>
            <w:vAlign w:val="center"/>
            <w:hideMark/>
          </w:tcPr>
          <w:p w14:paraId="2684CFF1" w14:textId="6933CD6A" w:rsidR="00A7206A" w:rsidRPr="00724262" w:rsidRDefault="00A7206A" w:rsidP="00A7206A">
            <w:pPr>
              <w:pStyle w:val="NormalWeb"/>
              <w:spacing w:before="0" w:beforeAutospacing="0" w:after="0" w:afterAutospacing="0"/>
              <w:jc w:val="center"/>
              <w:rPr>
                <w:sz w:val="15"/>
                <w:szCs w:val="15"/>
              </w:rPr>
            </w:pPr>
            <w:r w:rsidRPr="00724262">
              <w:rPr>
                <w:color w:val="000000"/>
                <w:sz w:val="15"/>
                <w:szCs w:val="15"/>
              </w:rPr>
              <w:t>0.</w:t>
            </w:r>
            <w:r w:rsidR="001652E1" w:rsidRPr="00724262">
              <w:rPr>
                <w:color w:val="000000"/>
                <w:sz w:val="15"/>
                <w:szCs w:val="15"/>
              </w:rPr>
              <w:t>490</w:t>
            </w:r>
          </w:p>
        </w:tc>
        <w:tc>
          <w:tcPr>
            <w:tcW w:w="476" w:type="dxa"/>
            <w:gridSpan w:val="2"/>
            <w:tcBorders>
              <w:bottom w:val="single" w:sz="4" w:space="0" w:color="auto"/>
            </w:tcBorders>
            <w:vAlign w:val="center"/>
          </w:tcPr>
          <w:p w14:paraId="08EDD538" w14:textId="24891171" w:rsidR="00A7206A" w:rsidRPr="00724262" w:rsidRDefault="00657665" w:rsidP="00A7206A">
            <w:pPr>
              <w:pStyle w:val="NormalWeb"/>
              <w:spacing w:before="0" w:beforeAutospacing="0" w:after="0" w:afterAutospacing="0"/>
              <w:jc w:val="center"/>
              <w:rPr>
                <w:sz w:val="15"/>
                <w:szCs w:val="15"/>
              </w:rPr>
            </w:pPr>
            <w:r w:rsidRPr="00724262">
              <w:rPr>
                <w:sz w:val="15"/>
                <w:szCs w:val="15"/>
              </w:rPr>
              <w:t>0.329</w:t>
            </w:r>
          </w:p>
        </w:tc>
        <w:tc>
          <w:tcPr>
            <w:tcW w:w="0" w:type="auto"/>
            <w:vMerge/>
            <w:tcBorders>
              <w:bottom w:val="single" w:sz="4" w:space="0" w:color="auto"/>
            </w:tcBorders>
            <w:vAlign w:val="center"/>
            <w:hideMark/>
          </w:tcPr>
          <w:p w14:paraId="2719759A" w14:textId="77777777" w:rsidR="00A7206A" w:rsidRPr="00724262" w:rsidRDefault="00A7206A" w:rsidP="00A7206A">
            <w:pPr>
              <w:rPr>
                <w:sz w:val="15"/>
                <w:szCs w:val="15"/>
              </w:rPr>
            </w:pPr>
          </w:p>
        </w:tc>
        <w:tc>
          <w:tcPr>
            <w:tcW w:w="0" w:type="auto"/>
            <w:vMerge/>
            <w:tcBorders>
              <w:bottom w:val="single" w:sz="4" w:space="0" w:color="auto"/>
            </w:tcBorders>
            <w:vAlign w:val="center"/>
            <w:hideMark/>
          </w:tcPr>
          <w:p w14:paraId="16C15307" w14:textId="77777777" w:rsidR="00A7206A" w:rsidRPr="00724262" w:rsidRDefault="00A7206A" w:rsidP="00A7206A">
            <w:pPr>
              <w:rPr>
                <w:sz w:val="15"/>
                <w:szCs w:val="15"/>
              </w:rPr>
            </w:pPr>
          </w:p>
        </w:tc>
      </w:tr>
    </w:tbl>
    <w:p w14:paraId="2B0AB95F" w14:textId="40E6E8F3" w:rsidR="007669F4" w:rsidRPr="00724262" w:rsidRDefault="007669F4" w:rsidP="007669F4">
      <w:pPr>
        <w:pStyle w:val="Body"/>
        <w:ind w:firstLine="720"/>
        <w:jc w:val="both"/>
        <w:rPr>
          <w:rFonts w:ascii="Times New Roman" w:hAnsi="Times New Roman"/>
          <w:bCs/>
          <w:sz w:val="24"/>
          <w:szCs w:val="24"/>
        </w:rPr>
        <w:sectPr w:rsidR="007669F4" w:rsidRPr="00724262" w:rsidSect="005D1B66">
          <w:pgSz w:w="11906" w:h="16838"/>
          <w:pgMar w:top="1134" w:right="1134" w:bottom="1134" w:left="1134" w:header="709" w:footer="851" w:gutter="0"/>
          <w:cols w:space="720"/>
        </w:sectPr>
      </w:pPr>
    </w:p>
    <w:p w14:paraId="72D07460" w14:textId="77777777" w:rsidR="00242C3B" w:rsidRPr="00724262" w:rsidRDefault="00242C3B" w:rsidP="00242C3B">
      <w:pPr>
        <w:pStyle w:val="Body"/>
        <w:ind w:firstLine="720"/>
        <w:jc w:val="both"/>
        <w:rPr>
          <w:rFonts w:ascii="Times New Roman" w:eastAsia="Times New Roman" w:hAnsi="Times New Roman" w:cs="Times New Roman"/>
          <w:bCs/>
          <w:sz w:val="24"/>
          <w:szCs w:val="24"/>
        </w:rPr>
      </w:pPr>
      <w:r w:rsidRPr="00724262">
        <w:rPr>
          <w:rFonts w:ascii="Times New Roman" w:eastAsia="Times New Roman" w:hAnsi="Times New Roman" w:cs="Times New Roman"/>
          <w:bCs/>
          <w:sz w:val="24"/>
          <w:szCs w:val="24"/>
        </w:rPr>
        <w:lastRenderedPageBreak/>
        <w:t>Figure 1: The distribution of new admissions to the roll by gender and ethnicity</w:t>
      </w:r>
    </w:p>
    <w:p w14:paraId="420D80EF" w14:textId="12EE82BE" w:rsidR="00242C3B" w:rsidRPr="00724262" w:rsidRDefault="00BB57DB" w:rsidP="00EC1DA6">
      <w:pPr>
        <w:pStyle w:val="Body"/>
        <w:jc w:val="both"/>
        <w:rPr>
          <w:rFonts w:ascii="Times New Roman" w:eastAsia="Times New Roman" w:hAnsi="Times New Roman" w:cs="Times New Roman"/>
          <w:bCs/>
          <w:sz w:val="24"/>
          <w:szCs w:val="24"/>
        </w:rPr>
      </w:pPr>
      <w:r w:rsidRPr="00724262">
        <w:rPr>
          <w:noProof/>
          <w:lang w:val="it-IT" w:eastAsia="it-IT"/>
        </w:rPr>
        <w:drawing>
          <wp:inline distT="0" distB="0" distL="0" distR="0" wp14:anchorId="631A6CCB" wp14:editId="61EEA533">
            <wp:extent cx="6120130" cy="4050030"/>
            <wp:effectExtent l="0" t="0" r="1270" b="1270"/>
            <wp:docPr id="18754995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6120130" cy="4050030"/>
                    </a:xfrm>
                    <a:prstGeom prst="rect">
                      <a:avLst/>
                    </a:prstGeom>
                  </pic:spPr>
                </pic:pic>
              </a:graphicData>
            </a:graphic>
          </wp:inline>
        </w:drawing>
      </w:r>
      <w:r w:rsidR="00242C3B" w:rsidRPr="00724262">
        <w:rPr>
          <w:rFonts w:ascii="Times New Roman" w:eastAsia="Times New Roman" w:hAnsi="Times New Roman" w:cs="Times New Roman"/>
          <w:sz w:val="24"/>
          <w:szCs w:val="24"/>
        </w:rPr>
        <w:t xml:space="preserve">  </w:t>
      </w:r>
    </w:p>
    <w:p w14:paraId="1B18269F" w14:textId="77777777" w:rsidR="00242C3B" w:rsidRPr="00724262" w:rsidRDefault="00242C3B" w:rsidP="00242C3B">
      <w:pPr>
        <w:pStyle w:val="Body"/>
        <w:jc w:val="both"/>
        <w:rPr>
          <w:rFonts w:ascii="Times New Roman" w:eastAsia="Times New Roman" w:hAnsi="Times New Roman" w:cs="Times New Roman"/>
          <w:bCs/>
          <w:sz w:val="24"/>
          <w:szCs w:val="24"/>
        </w:rPr>
      </w:pPr>
    </w:p>
    <w:p w14:paraId="6B819D6F" w14:textId="11174EDE" w:rsidR="00BB57DB" w:rsidRPr="00724262" w:rsidRDefault="00BB57DB" w:rsidP="00BB57DB">
      <w:pPr>
        <w:pStyle w:val="Body"/>
        <w:ind w:firstLine="720"/>
        <w:jc w:val="both"/>
        <w:rPr>
          <w:rFonts w:ascii="Times New Roman" w:eastAsia="Times New Roman" w:hAnsi="Times New Roman" w:cs="Times New Roman"/>
          <w:bCs/>
          <w:sz w:val="24"/>
          <w:szCs w:val="24"/>
        </w:rPr>
      </w:pPr>
      <w:r w:rsidRPr="00724262">
        <w:rPr>
          <w:rFonts w:ascii="Times New Roman" w:eastAsia="Times New Roman" w:hAnsi="Times New Roman" w:cs="Times New Roman"/>
          <w:bCs/>
          <w:sz w:val="24"/>
          <w:szCs w:val="24"/>
        </w:rPr>
        <w:t xml:space="preserve">Figure 2: </w:t>
      </w:r>
      <w:r w:rsidR="00541CE2" w:rsidRPr="00724262">
        <w:rPr>
          <w:rFonts w:ascii="Times New Roman" w:eastAsia="Times New Roman" w:hAnsi="Times New Roman" w:cs="Times New Roman"/>
          <w:bCs/>
          <w:sz w:val="24"/>
          <w:szCs w:val="24"/>
        </w:rPr>
        <w:t xml:space="preserve">The gender and ethnic composition of partners by </w:t>
      </w:r>
      <w:r w:rsidRPr="00724262">
        <w:rPr>
          <w:rFonts w:ascii="Times New Roman" w:eastAsia="Times New Roman" w:hAnsi="Times New Roman" w:cs="Times New Roman"/>
          <w:bCs/>
          <w:sz w:val="24"/>
          <w:szCs w:val="24"/>
        </w:rPr>
        <w:t>registration date</w:t>
      </w:r>
    </w:p>
    <w:p w14:paraId="17EEA82C" w14:textId="77777777" w:rsidR="00242C3B" w:rsidRPr="00724262" w:rsidRDefault="00242C3B" w:rsidP="007669F4">
      <w:pPr>
        <w:pStyle w:val="Body"/>
        <w:ind w:firstLine="720"/>
        <w:jc w:val="both"/>
        <w:rPr>
          <w:rFonts w:ascii="Times New Roman" w:hAnsi="Times New Roman"/>
          <w:bCs/>
          <w:sz w:val="24"/>
          <w:szCs w:val="24"/>
        </w:rPr>
      </w:pPr>
    </w:p>
    <w:p w14:paraId="21527147" w14:textId="50BE6093" w:rsidR="00BB57DB" w:rsidRPr="00724262" w:rsidRDefault="00BB57DB" w:rsidP="00EC1DA6">
      <w:pPr>
        <w:pStyle w:val="Body"/>
        <w:jc w:val="both"/>
        <w:rPr>
          <w:rFonts w:ascii="Times New Roman" w:hAnsi="Times New Roman"/>
          <w:bCs/>
          <w:sz w:val="24"/>
          <w:szCs w:val="24"/>
        </w:rPr>
        <w:sectPr w:rsidR="00BB57DB" w:rsidRPr="00724262">
          <w:pgSz w:w="11906" w:h="16838"/>
          <w:pgMar w:top="1134" w:right="1134" w:bottom="1134" w:left="1134" w:header="709" w:footer="850" w:gutter="0"/>
          <w:cols w:space="720"/>
        </w:sectPr>
      </w:pPr>
      <w:r w:rsidRPr="00724262">
        <w:rPr>
          <w:noProof/>
          <w:lang w:val="it-IT" w:eastAsia="it-IT"/>
        </w:rPr>
        <w:drawing>
          <wp:inline distT="0" distB="0" distL="0" distR="0" wp14:anchorId="328BBCBF" wp14:editId="5D735C57">
            <wp:extent cx="6120130" cy="4050030"/>
            <wp:effectExtent l="0" t="0" r="1270" b="1270"/>
            <wp:docPr id="1958976966"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6120130" cy="4050030"/>
                    </a:xfrm>
                    <a:prstGeom prst="rect">
                      <a:avLst/>
                    </a:prstGeom>
                  </pic:spPr>
                </pic:pic>
              </a:graphicData>
            </a:graphic>
          </wp:inline>
        </w:drawing>
      </w:r>
    </w:p>
    <w:p w14:paraId="60A80587" w14:textId="77777777" w:rsidR="00541CE2" w:rsidRPr="00724262" w:rsidRDefault="00541CE2" w:rsidP="00541CE2">
      <w:pPr>
        <w:pStyle w:val="Body"/>
        <w:jc w:val="center"/>
      </w:pPr>
    </w:p>
    <w:p w14:paraId="41922F78" w14:textId="4D5D8B9C" w:rsidR="007A5239" w:rsidRPr="00724262" w:rsidRDefault="007A5239" w:rsidP="007A5239">
      <w:pPr>
        <w:ind w:firstLine="720"/>
        <w:jc w:val="both"/>
        <w:rPr>
          <w:color w:val="000000"/>
        </w:rPr>
      </w:pPr>
      <w:r w:rsidRPr="00724262">
        <w:rPr>
          <w:color w:val="000000" w:themeColor="text1"/>
        </w:rPr>
        <w:t xml:space="preserve">Figure </w:t>
      </w:r>
      <w:r w:rsidR="50932D96" w:rsidRPr="00724262">
        <w:rPr>
          <w:color w:val="000000" w:themeColor="text1"/>
        </w:rPr>
        <w:t>3</w:t>
      </w:r>
      <w:r w:rsidRPr="00724262">
        <w:rPr>
          <w:color w:val="000000" w:themeColor="text1"/>
        </w:rPr>
        <w:t>: Comparative fit indices</w:t>
      </w:r>
    </w:p>
    <w:p w14:paraId="2033F5EC" w14:textId="77777777" w:rsidR="007A5239" w:rsidRPr="00724262" w:rsidRDefault="007A5239" w:rsidP="007A5239">
      <w:pPr>
        <w:ind w:firstLine="720"/>
        <w:jc w:val="both"/>
        <w:rPr>
          <w:color w:val="000000"/>
          <w:sz w:val="14"/>
          <w:szCs w:val="14"/>
        </w:rPr>
      </w:pPr>
    </w:p>
    <w:p w14:paraId="7B80D73F" w14:textId="046E24B9" w:rsidR="007A5239" w:rsidRPr="00724262" w:rsidRDefault="007A5239" w:rsidP="007A5239">
      <w:pPr>
        <w:pStyle w:val="Body"/>
        <w:jc w:val="center"/>
        <w:rPr>
          <w:rFonts w:ascii="Times New Roman" w:hAnsi="Times New Roman"/>
          <w:bCs/>
          <w:sz w:val="24"/>
          <w:szCs w:val="24"/>
        </w:rPr>
      </w:pPr>
      <w:r w:rsidRPr="00724262">
        <w:rPr>
          <w:noProof/>
          <w:sz w:val="14"/>
          <w:szCs w:val="14"/>
          <w:lang w:val="it-IT" w:eastAsia="it-IT"/>
        </w:rPr>
        <w:drawing>
          <wp:inline distT="0" distB="0" distL="0" distR="0" wp14:anchorId="10837359" wp14:editId="3FE4B589">
            <wp:extent cx="4745477" cy="323931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7224" cy="3295112"/>
                    </a:xfrm>
                    <a:prstGeom prst="rect">
                      <a:avLst/>
                    </a:prstGeom>
                  </pic:spPr>
                </pic:pic>
              </a:graphicData>
            </a:graphic>
          </wp:inline>
        </w:drawing>
      </w:r>
    </w:p>
    <w:p w14:paraId="46CA2123" w14:textId="77777777" w:rsidR="007A5239" w:rsidRPr="00724262" w:rsidRDefault="007A5239" w:rsidP="007669F4">
      <w:pPr>
        <w:pStyle w:val="Body"/>
        <w:ind w:firstLine="720"/>
        <w:jc w:val="both"/>
        <w:rPr>
          <w:rFonts w:ascii="Times New Roman" w:hAnsi="Times New Roman"/>
          <w:bCs/>
          <w:sz w:val="24"/>
          <w:szCs w:val="24"/>
        </w:rPr>
      </w:pPr>
    </w:p>
    <w:p w14:paraId="55854A6A" w14:textId="04BF6D63" w:rsidR="007A5239" w:rsidRPr="00724262" w:rsidRDefault="007A5239" w:rsidP="00264BBD">
      <w:pPr>
        <w:pStyle w:val="Body"/>
        <w:jc w:val="both"/>
        <w:rPr>
          <w:rFonts w:ascii="Times New Roman" w:hAnsi="Times New Roman"/>
          <w:bCs/>
          <w:sz w:val="24"/>
          <w:szCs w:val="24"/>
        </w:rPr>
      </w:pPr>
    </w:p>
    <w:p w14:paraId="7D36FCEE" w14:textId="77777777" w:rsidR="007A5239" w:rsidRPr="00724262" w:rsidRDefault="007A5239" w:rsidP="007669F4">
      <w:pPr>
        <w:pStyle w:val="Body"/>
        <w:ind w:firstLine="720"/>
        <w:jc w:val="both"/>
        <w:rPr>
          <w:rFonts w:ascii="Times New Roman" w:hAnsi="Times New Roman"/>
          <w:bCs/>
          <w:sz w:val="24"/>
          <w:szCs w:val="24"/>
        </w:rPr>
      </w:pPr>
    </w:p>
    <w:p w14:paraId="72BB8266" w14:textId="098378C2" w:rsidR="04AF0FB5" w:rsidRPr="00724262" w:rsidRDefault="00E3212E" w:rsidP="00AC16E9">
      <w:r w:rsidRPr="00724262">
        <w:t xml:space="preserve">Figure </w:t>
      </w:r>
      <w:r w:rsidR="04AF0FB5" w:rsidRPr="00724262">
        <w:t>4: Duncan’s segregation index (by successive cohorts of solicitors, gender and ethnicity)</w:t>
      </w:r>
    </w:p>
    <w:p w14:paraId="1667872E" w14:textId="509E285F" w:rsidR="06516713" w:rsidRPr="00724262" w:rsidRDefault="3FAB3B31" w:rsidP="173675AC">
      <w:pPr>
        <w:pStyle w:val="Body"/>
        <w:ind w:firstLine="720"/>
        <w:jc w:val="center"/>
      </w:pPr>
      <w:r w:rsidRPr="00724262">
        <w:rPr>
          <w:noProof/>
          <w:lang w:val="it-IT" w:eastAsia="it-IT"/>
        </w:rPr>
        <w:drawing>
          <wp:inline distT="0" distB="0" distL="0" distR="0" wp14:anchorId="51D41081" wp14:editId="27BBEECB">
            <wp:extent cx="4839512" cy="3357410"/>
            <wp:effectExtent l="0" t="0" r="0" b="0"/>
            <wp:docPr id="1922446070" name="Picture 110758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581315"/>
                    <pic:cNvPicPr/>
                  </pic:nvPicPr>
                  <pic:blipFill>
                    <a:blip r:embed="rId19">
                      <a:extLst>
                        <a:ext uri="{28A0092B-C50C-407E-A947-70E740481C1C}">
                          <a14:useLocalDpi xmlns:a14="http://schemas.microsoft.com/office/drawing/2010/main" val="0"/>
                        </a:ext>
                      </a:extLst>
                    </a:blip>
                    <a:stretch>
                      <a:fillRect/>
                    </a:stretch>
                  </pic:blipFill>
                  <pic:spPr>
                    <a:xfrm>
                      <a:off x="0" y="0"/>
                      <a:ext cx="4839512" cy="3357410"/>
                    </a:xfrm>
                    <a:prstGeom prst="rect">
                      <a:avLst/>
                    </a:prstGeom>
                  </pic:spPr>
                </pic:pic>
              </a:graphicData>
            </a:graphic>
          </wp:inline>
        </w:drawing>
      </w:r>
    </w:p>
    <w:p w14:paraId="4EEF678D" w14:textId="77777777" w:rsidR="006C3892" w:rsidRPr="00724262" w:rsidRDefault="006C3892" w:rsidP="0411F17A">
      <w:pPr>
        <w:pStyle w:val="Body"/>
        <w:ind w:firstLine="720"/>
        <w:jc w:val="both"/>
        <w:rPr>
          <w:rFonts w:ascii="Times New Roman" w:hAnsi="Times New Roman"/>
          <w:sz w:val="24"/>
          <w:szCs w:val="24"/>
        </w:rPr>
      </w:pPr>
    </w:p>
    <w:p w14:paraId="15A62EBA" w14:textId="77777777" w:rsidR="006C3892" w:rsidRPr="00724262" w:rsidRDefault="006C3892" w:rsidP="0411F17A">
      <w:pPr>
        <w:pStyle w:val="Body"/>
        <w:ind w:firstLine="720"/>
        <w:jc w:val="both"/>
        <w:rPr>
          <w:rFonts w:ascii="Times New Roman" w:hAnsi="Times New Roman"/>
          <w:sz w:val="24"/>
          <w:szCs w:val="24"/>
        </w:rPr>
      </w:pPr>
    </w:p>
    <w:p w14:paraId="3B1F5E55" w14:textId="77777777" w:rsidR="00AC16E9" w:rsidRPr="00724262" w:rsidRDefault="00AC16E9" w:rsidP="0411F17A">
      <w:pPr>
        <w:pStyle w:val="Body"/>
        <w:ind w:firstLine="720"/>
        <w:jc w:val="both"/>
        <w:rPr>
          <w:rFonts w:ascii="Times New Roman" w:hAnsi="Times New Roman"/>
          <w:sz w:val="24"/>
          <w:szCs w:val="24"/>
        </w:rPr>
        <w:sectPr w:rsidR="00AC16E9" w:rsidRPr="00724262">
          <w:pgSz w:w="11906" w:h="16838"/>
          <w:pgMar w:top="1134" w:right="1134" w:bottom="1134" w:left="1134" w:header="709" w:footer="850" w:gutter="0"/>
          <w:cols w:space="720"/>
        </w:sectPr>
      </w:pPr>
    </w:p>
    <w:p w14:paraId="1F446569" w14:textId="039848D1" w:rsidR="2C59536F" w:rsidRPr="00724262" w:rsidRDefault="2C59536F" w:rsidP="0411F17A">
      <w:pPr>
        <w:pStyle w:val="Body"/>
        <w:ind w:firstLine="720"/>
        <w:jc w:val="both"/>
        <w:rPr>
          <w:rFonts w:ascii="Times New Roman" w:hAnsi="Times New Roman"/>
          <w:sz w:val="24"/>
          <w:szCs w:val="24"/>
        </w:rPr>
      </w:pPr>
      <w:r w:rsidRPr="00724262">
        <w:rPr>
          <w:rFonts w:ascii="Times New Roman" w:hAnsi="Times New Roman"/>
          <w:sz w:val="24"/>
          <w:szCs w:val="24"/>
        </w:rPr>
        <w:lastRenderedPageBreak/>
        <w:t>Figure 5: Blau’s index of diversity by successive cohorts of solicitors (high-street)</w:t>
      </w:r>
    </w:p>
    <w:p w14:paraId="470378AE" w14:textId="38FA3EDB" w:rsidR="2432EDDD" w:rsidRPr="00724262" w:rsidRDefault="2432EDDD" w:rsidP="0411F17A">
      <w:pPr>
        <w:pStyle w:val="Body"/>
        <w:ind w:firstLine="720"/>
        <w:jc w:val="center"/>
      </w:pPr>
      <w:r w:rsidRPr="00724262">
        <w:rPr>
          <w:noProof/>
          <w:lang w:val="it-IT" w:eastAsia="it-IT"/>
        </w:rPr>
        <w:drawing>
          <wp:inline distT="0" distB="0" distL="0" distR="0" wp14:anchorId="5C47F2D9" wp14:editId="42211702">
            <wp:extent cx="2660515" cy="1837622"/>
            <wp:effectExtent l="0" t="0" r="0" b="4445"/>
            <wp:docPr id="1972221903" name="Picture 85802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027770"/>
                    <pic:cNvPicPr/>
                  </pic:nvPicPr>
                  <pic:blipFill>
                    <a:blip r:embed="rId20">
                      <a:extLst>
                        <a:ext uri="{28A0092B-C50C-407E-A947-70E740481C1C}">
                          <a14:useLocalDpi xmlns:a14="http://schemas.microsoft.com/office/drawing/2010/main" val="0"/>
                        </a:ext>
                      </a:extLst>
                    </a:blip>
                    <a:stretch>
                      <a:fillRect/>
                    </a:stretch>
                  </pic:blipFill>
                  <pic:spPr>
                    <a:xfrm>
                      <a:off x="0" y="0"/>
                      <a:ext cx="2660515" cy="1837622"/>
                    </a:xfrm>
                    <a:prstGeom prst="rect">
                      <a:avLst/>
                    </a:prstGeom>
                  </pic:spPr>
                </pic:pic>
              </a:graphicData>
            </a:graphic>
          </wp:inline>
        </w:drawing>
      </w:r>
      <w:r w:rsidR="3442394C" w:rsidRPr="00724262">
        <w:rPr>
          <w:noProof/>
          <w:lang w:val="it-IT" w:eastAsia="it-IT"/>
        </w:rPr>
        <w:drawing>
          <wp:inline distT="0" distB="0" distL="0" distR="0" wp14:anchorId="0A827B51" wp14:editId="402BB9CA">
            <wp:extent cx="2561734" cy="1841246"/>
            <wp:effectExtent l="0" t="0" r="0" b="0"/>
            <wp:docPr id="1396584498" name="Picture 191595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959678"/>
                    <pic:cNvPicPr/>
                  </pic:nvPicPr>
                  <pic:blipFill>
                    <a:blip r:embed="rId21">
                      <a:extLst>
                        <a:ext uri="{28A0092B-C50C-407E-A947-70E740481C1C}">
                          <a14:useLocalDpi xmlns:a14="http://schemas.microsoft.com/office/drawing/2010/main" val="0"/>
                        </a:ext>
                      </a:extLst>
                    </a:blip>
                    <a:stretch>
                      <a:fillRect/>
                    </a:stretch>
                  </pic:blipFill>
                  <pic:spPr>
                    <a:xfrm>
                      <a:off x="0" y="0"/>
                      <a:ext cx="2561734" cy="1841246"/>
                    </a:xfrm>
                    <a:prstGeom prst="rect">
                      <a:avLst/>
                    </a:prstGeom>
                  </pic:spPr>
                </pic:pic>
              </a:graphicData>
            </a:graphic>
          </wp:inline>
        </w:drawing>
      </w:r>
    </w:p>
    <w:p w14:paraId="10362A1B" w14:textId="1B6DC6E7" w:rsidR="2C59536F" w:rsidRPr="00724262" w:rsidRDefault="2C59536F" w:rsidP="0411F17A">
      <w:pPr>
        <w:pStyle w:val="Body"/>
        <w:ind w:firstLine="720"/>
        <w:jc w:val="center"/>
      </w:pPr>
      <w:r w:rsidRPr="00724262">
        <w:t xml:space="preserve"> </w:t>
      </w:r>
    </w:p>
    <w:p w14:paraId="73602BCD" w14:textId="77777777" w:rsidR="00AC16E9" w:rsidRPr="00724262" w:rsidRDefault="00AC16E9" w:rsidP="00562EAF"/>
    <w:p w14:paraId="180813B9" w14:textId="3D72ACE9" w:rsidR="007A5239" w:rsidRPr="00724262" w:rsidRDefault="00E3212E" w:rsidP="00562EAF">
      <w:r w:rsidRPr="00724262">
        <w:t xml:space="preserve">Figure </w:t>
      </w:r>
      <w:r w:rsidR="5CFE75A4" w:rsidRPr="00724262">
        <w:t>6</w:t>
      </w:r>
      <w:r w:rsidRPr="00724262">
        <w:rPr>
          <w:bCs/>
        </w:rPr>
        <w:t xml:space="preserve">: </w:t>
      </w:r>
      <w:r w:rsidR="00A17C87" w:rsidRPr="00724262">
        <w:rPr>
          <w:bCs/>
        </w:rPr>
        <w:t>Blau’s index</w:t>
      </w:r>
      <w:r w:rsidR="00A93E97" w:rsidRPr="00724262">
        <w:rPr>
          <w:bCs/>
        </w:rPr>
        <w:t xml:space="preserve"> of diversity by successive cohorts of solicitors</w:t>
      </w:r>
      <w:r w:rsidR="244E7CEF" w:rsidRPr="00724262">
        <w:t xml:space="preserve"> (corporate fast-track</w:t>
      </w:r>
      <w:r w:rsidR="53A44FF8" w:rsidRPr="00724262">
        <w:t xml:space="preserve"> and </w:t>
      </w:r>
      <w:r w:rsidR="244E7CEF" w:rsidRPr="00724262">
        <w:t>city solicitors</w:t>
      </w:r>
      <w:r w:rsidR="00A93E97" w:rsidRPr="00724262">
        <w:rPr>
          <w:bCs/>
        </w:rPr>
        <w:t>)</w:t>
      </w:r>
    </w:p>
    <w:p w14:paraId="65F5FD68" w14:textId="77777777" w:rsidR="7A836EF7" w:rsidRDefault="33EBFBE3" w:rsidP="173675AC">
      <w:pPr>
        <w:pStyle w:val="Body"/>
        <w:ind w:firstLine="720"/>
        <w:jc w:val="center"/>
      </w:pPr>
      <w:r w:rsidRPr="00724262">
        <w:rPr>
          <w:noProof/>
          <w:lang w:val="it-IT" w:eastAsia="it-IT"/>
        </w:rPr>
        <w:drawing>
          <wp:inline distT="0" distB="0" distL="0" distR="0" wp14:anchorId="73BA80E5" wp14:editId="60AA705C">
            <wp:extent cx="4521868" cy="3137046"/>
            <wp:effectExtent l="0" t="0" r="0" b="0"/>
            <wp:docPr id="630810946" name="Picture 10856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666630"/>
                    <pic:cNvPicPr/>
                  </pic:nvPicPr>
                  <pic:blipFill>
                    <a:blip r:embed="rId22">
                      <a:extLst>
                        <a:ext uri="{28A0092B-C50C-407E-A947-70E740481C1C}">
                          <a14:useLocalDpi xmlns:a14="http://schemas.microsoft.com/office/drawing/2010/main" val="0"/>
                        </a:ext>
                      </a:extLst>
                    </a:blip>
                    <a:stretch>
                      <a:fillRect/>
                    </a:stretch>
                  </pic:blipFill>
                  <pic:spPr>
                    <a:xfrm>
                      <a:off x="0" y="0"/>
                      <a:ext cx="4521868" cy="3137046"/>
                    </a:xfrm>
                    <a:prstGeom prst="rect">
                      <a:avLst/>
                    </a:prstGeom>
                  </pic:spPr>
                </pic:pic>
              </a:graphicData>
            </a:graphic>
          </wp:inline>
        </w:drawing>
      </w:r>
    </w:p>
    <w:sectPr w:rsidR="7A836EF7">
      <w:pgSz w:w="11906" w:h="16838"/>
      <w:pgMar w:top="1134" w:right="1134" w:bottom="1134" w:left="1134" w:header="709" w:footer="85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9C01F8" w16cid:durableId="2772690F"/>
  <w16cid:commentId w16cid:paraId="0A46EA6E" w16cid:durableId="27726910"/>
  <w16cid:commentId w16cid:paraId="0D675882" w16cid:durableId="2772691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BFF8A" w14:textId="77777777" w:rsidR="00E635E5" w:rsidRDefault="00E635E5">
      <w:r>
        <w:separator/>
      </w:r>
    </w:p>
  </w:endnote>
  <w:endnote w:type="continuationSeparator" w:id="0">
    <w:p w14:paraId="2D544B30" w14:textId="77777777" w:rsidR="00E635E5" w:rsidRDefault="00E635E5">
      <w:r>
        <w:continuationSeparator/>
      </w:r>
    </w:p>
  </w:endnote>
  <w:endnote w:type="continuationNotice" w:id="1">
    <w:p w14:paraId="2F48143B" w14:textId="77777777" w:rsidR="00E635E5" w:rsidRDefault="00E635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21626977"/>
      <w:docPartObj>
        <w:docPartGallery w:val="Page Numbers (Bottom of Page)"/>
        <w:docPartUnique/>
      </w:docPartObj>
    </w:sdtPr>
    <w:sdtEndPr>
      <w:rPr>
        <w:rStyle w:val="PageNumber"/>
      </w:rPr>
    </w:sdtEndPr>
    <w:sdtContent>
      <w:p w14:paraId="649CBCE1" w14:textId="5F1BC0AD" w:rsidR="00572539" w:rsidRDefault="00572539" w:rsidP="003A4D3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2DF856" w14:textId="77777777" w:rsidR="00572539" w:rsidRDefault="0057253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09661401"/>
      <w:docPartObj>
        <w:docPartGallery w:val="Page Numbers (Bottom of Page)"/>
        <w:docPartUnique/>
      </w:docPartObj>
    </w:sdtPr>
    <w:sdtEndPr>
      <w:rPr>
        <w:rStyle w:val="PageNumber"/>
      </w:rPr>
    </w:sdtEndPr>
    <w:sdtContent>
      <w:p w14:paraId="4089A3B4" w14:textId="2233CCAF" w:rsidR="00572539" w:rsidRDefault="00572539" w:rsidP="003A4D3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33296">
          <w:rPr>
            <w:rStyle w:val="PageNumber"/>
            <w:noProof/>
          </w:rPr>
          <w:t>1</w:t>
        </w:r>
        <w:r>
          <w:rPr>
            <w:rStyle w:val="PageNumber"/>
          </w:rPr>
          <w:fldChar w:fldCharType="end"/>
        </w:r>
      </w:p>
    </w:sdtContent>
  </w:sdt>
  <w:p w14:paraId="179815D1" w14:textId="77777777" w:rsidR="00572539" w:rsidRDefault="005725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EC1C6" w14:textId="77777777" w:rsidR="00E635E5" w:rsidRDefault="00E635E5">
      <w:r>
        <w:separator/>
      </w:r>
    </w:p>
  </w:footnote>
  <w:footnote w:type="continuationSeparator" w:id="0">
    <w:p w14:paraId="07869E1A" w14:textId="77777777" w:rsidR="00E635E5" w:rsidRDefault="00E635E5">
      <w:r>
        <w:continuationSeparator/>
      </w:r>
    </w:p>
  </w:footnote>
  <w:footnote w:type="continuationNotice" w:id="1">
    <w:p w14:paraId="14A3AF76" w14:textId="77777777" w:rsidR="00E635E5" w:rsidRDefault="00E635E5"/>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C6C60"/>
    <w:multiLevelType w:val="hybridMultilevel"/>
    <w:tmpl w:val="B73888B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7B65ADC"/>
    <w:multiLevelType w:val="hybridMultilevel"/>
    <w:tmpl w:val="6D6E8A96"/>
    <w:lvl w:ilvl="0" w:tplc="A080D1AC">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1C42CB"/>
    <w:multiLevelType w:val="hybridMultilevel"/>
    <w:tmpl w:val="D3DC3950"/>
    <w:lvl w:ilvl="0" w:tplc="8AC4207E">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C7272FB"/>
    <w:multiLevelType w:val="hybridMultilevel"/>
    <w:tmpl w:val="7D92C58E"/>
    <w:numStyleLink w:val="Dash"/>
  </w:abstractNum>
  <w:abstractNum w:abstractNumId="4" w15:restartNumberingAfterBreak="0">
    <w:nsid w:val="52E67600"/>
    <w:multiLevelType w:val="hybridMultilevel"/>
    <w:tmpl w:val="7D92C58E"/>
    <w:styleLink w:val="Dash"/>
    <w:lvl w:ilvl="0" w:tplc="4E9C0FCC">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435EB9AC">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94E0D9EE">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06007F98">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5B8ED99C">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E6921E02">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9E826680">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9A56604C">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C9742142">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5" w15:restartNumberingAfterBreak="0">
    <w:nsid w:val="5BB445C9"/>
    <w:multiLevelType w:val="hybridMultilevel"/>
    <w:tmpl w:val="C80AABF0"/>
    <w:lvl w:ilvl="0" w:tplc="81E48D2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4F9712E"/>
    <w:multiLevelType w:val="multilevel"/>
    <w:tmpl w:val="A10E3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BB6FEC"/>
    <w:multiLevelType w:val="multilevel"/>
    <w:tmpl w:val="10AA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3527DE"/>
    <w:multiLevelType w:val="hybridMultilevel"/>
    <w:tmpl w:val="376445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7FF52016"/>
    <w:multiLevelType w:val="hybridMultilevel"/>
    <w:tmpl w:val="1E38CC6A"/>
    <w:lvl w:ilvl="0" w:tplc="80D26EC0">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8"/>
  </w:num>
  <w:num w:numId="6">
    <w:abstractNumId w:val="9"/>
  </w:num>
  <w:num w:numId="7">
    <w:abstractNumId w:val="1"/>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BFE"/>
    <w:rsid w:val="000004EF"/>
    <w:rsid w:val="00000B23"/>
    <w:rsid w:val="00000BE8"/>
    <w:rsid w:val="00000C30"/>
    <w:rsid w:val="00000CA4"/>
    <w:rsid w:val="000012EF"/>
    <w:rsid w:val="000016CD"/>
    <w:rsid w:val="00001A2E"/>
    <w:rsid w:val="00001CEC"/>
    <w:rsid w:val="0000217E"/>
    <w:rsid w:val="0000235D"/>
    <w:rsid w:val="000024DE"/>
    <w:rsid w:val="00002ED5"/>
    <w:rsid w:val="00003672"/>
    <w:rsid w:val="00003845"/>
    <w:rsid w:val="00003960"/>
    <w:rsid w:val="00004CB5"/>
    <w:rsid w:val="0000559C"/>
    <w:rsid w:val="00005659"/>
    <w:rsid w:val="0000615A"/>
    <w:rsid w:val="0000628E"/>
    <w:rsid w:val="0000632A"/>
    <w:rsid w:val="000067BB"/>
    <w:rsid w:val="00006A7F"/>
    <w:rsid w:val="000072A7"/>
    <w:rsid w:val="000076C0"/>
    <w:rsid w:val="000078A0"/>
    <w:rsid w:val="00007B41"/>
    <w:rsid w:val="00007C15"/>
    <w:rsid w:val="000105DA"/>
    <w:rsid w:val="000108A2"/>
    <w:rsid w:val="00011370"/>
    <w:rsid w:val="00011710"/>
    <w:rsid w:val="0001187E"/>
    <w:rsid w:val="00011A4D"/>
    <w:rsid w:val="00011A8B"/>
    <w:rsid w:val="00011B16"/>
    <w:rsid w:val="00011DD7"/>
    <w:rsid w:val="00012096"/>
    <w:rsid w:val="0001241C"/>
    <w:rsid w:val="00012477"/>
    <w:rsid w:val="00013080"/>
    <w:rsid w:val="000130EF"/>
    <w:rsid w:val="000131F1"/>
    <w:rsid w:val="000134C1"/>
    <w:rsid w:val="000135E6"/>
    <w:rsid w:val="000137B5"/>
    <w:rsid w:val="00013952"/>
    <w:rsid w:val="00013DF1"/>
    <w:rsid w:val="00013FCD"/>
    <w:rsid w:val="00014370"/>
    <w:rsid w:val="00014C42"/>
    <w:rsid w:val="00014D51"/>
    <w:rsid w:val="00015645"/>
    <w:rsid w:val="00016A75"/>
    <w:rsid w:val="00016C23"/>
    <w:rsid w:val="00016C67"/>
    <w:rsid w:val="0001701D"/>
    <w:rsid w:val="00017077"/>
    <w:rsid w:val="00017265"/>
    <w:rsid w:val="000174A7"/>
    <w:rsid w:val="00020CD9"/>
    <w:rsid w:val="00020E09"/>
    <w:rsid w:val="00021029"/>
    <w:rsid w:val="00021D59"/>
    <w:rsid w:val="00021D93"/>
    <w:rsid w:val="00021E5B"/>
    <w:rsid w:val="00022B20"/>
    <w:rsid w:val="00022EB1"/>
    <w:rsid w:val="00023270"/>
    <w:rsid w:val="000237D3"/>
    <w:rsid w:val="000244BA"/>
    <w:rsid w:val="0002477E"/>
    <w:rsid w:val="00024B79"/>
    <w:rsid w:val="00024E9C"/>
    <w:rsid w:val="0002513F"/>
    <w:rsid w:val="000257CF"/>
    <w:rsid w:val="00025848"/>
    <w:rsid w:val="00026496"/>
    <w:rsid w:val="00026560"/>
    <w:rsid w:val="00027525"/>
    <w:rsid w:val="0002783E"/>
    <w:rsid w:val="00027D2C"/>
    <w:rsid w:val="00030357"/>
    <w:rsid w:val="000318B2"/>
    <w:rsid w:val="0003196D"/>
    <w:rsid w:val="00031B05"/>
    <w:rsid w:val="00031B25"/>
    <w:rsid w:val="00031BA1"/>
    <w:rsid w:val="00032622"/>
    <w:rsid w:val="00033A48"/>
    <w:rsid w:val="00033E17"/>
    <w:rsid w:val="000344B8"/>
    <w:rsid w:val="00034624"/>
    <w:rsid w:val="00034F55"/>
    <w:rsid w:val="00035520"/>
    <w:rsid w:val="00036406"/>
    <w:rsid w:val="0003655E"/>
    <w:rsid w:val="0003658C"/>
    <w:rsid w:val="00036AA8"/>
    <w:rsid w:val="00040023"/>
    <w:rsid w:val="00040439"/>
    <w:rsid w:val="00040B2B"/>
    <w:rsid w:val="00040BF0"/>
    <w:rsid w:val="00040D9B"/>
    <w:rsid w:val="000411B5"/>
    <w:rsid w:val="00041514"/>
    <w:rsid w:val="00041892"/>
    <w:rsid w:val="000419F2"/>
    <w:rsid w:val="0004204E"/>
    <w:rsid w:val="00042646"/>
    <w:rsid w:val="00043169"/>
    <w:rsid w:val="0004330D"/>
    <w:rsid w:val="000437E9"/>
    <w:rsid w:val="00043E14"/>
    <w:rsid w:val="00044181"/>
    <w:rsid w:val="0004449B"/>
    <w:rsid w:val="00044A0D"/>
    <w:rsid w:val="00044C75"/>
    <w:rsid w:val="00044D11"/>
    <w:rsid w:val="00044F05"/>
    <w:rsid w:val="000451C6"/>
    <w:rsid w:val="0004531A"/>
    <w:rsid w:val="000457B4"/>
    <w:rsid w:val="00046172"/>
    <w:rsid w:val="000461EB"/>
    <w:rsid w:val="00046E9E"/>
    <w:rsid w:val="00046F20"/>
    <w:rsid w:val="00047B6E"/>
    <w:rsid w:val="000507CE"/>
    <w:rsid w:val="00050829"/>
    <w:rsid w:val="000511E0"/>
    <w:rsid w:val="000514CA"/>
    <w:rsid w:val="000516A1"/>
    <w:rsid w:val="0005190F"/>
    <w:rsid w:val="00051962"/>
    <w:rsid w:val="00051E62"/>
    <w:rsid w:val="00051EAA"/>
    <w:rsid w:val="00052386"/>
    <w:rsid w:val="00052478"/>
    <w:rsid w:val="0005251E"/>
    <w:rsid w:val="000534BA"/>
    <w:rsid w:val="00053F35"/>
    <w:rsid w:val="00056216"/>
    <w:rsid w:val="00056EC8"/>
    <w:rsid w:val="00056FA2"/>
    <w:rsid w:val="000577CD"/>
    <w:rsid w:val="00057847"/>
    <w:rsid w:val="00057C5B"/>
    <w:rsid w:val="00057F89"/>
    <w:rsid w:val="00060097"/>
    <w:rsid w:val="00060130"/>
    <w:rsid w:val="000601FA"/>
    <w:rsid w:val="00060796"/>
    <w:rsid w:val="00060A5F"/>
    <w:rsid w:val="00061F77"/>
    <w:rsid w:val="00062D4C"/>
    <w:rsid w:val="000630AD"/>
    <w:rsid w:val="0006364A"/>
    <w:rsid w:val="00063DD2"/>
    <w:rsid w:val="00064068"/>
    <w:rsid w:val="000641DE"/>
    <w:rsid w:val="00064253"/>
    <w:rsid w:val="000644C6"/>
    <w:rsid w:val="00064BD6"/>
    <w:rsid w:val="00064CE4"/>
    <w:rsid w:val="000651F5"/>
    <w:rsid w:val="000652A0"/>
    <w:rsid w:val="00065392"/>
    <w:rsid w:val="00065A74"/>
    <w:rsid w:val="00065D62"/>
    <w:rsid w:val="00065FF3"/>
    <w:rsid w:val="00066AE9"/>
    <w:rsid w:val="00066FC8"/>
    <w:rsid w:val="00067172"/>
    <w:rsid w:val="00067539"/>
    <w:rsid w:val="0007062D"/>
    <w:rsid w:val="00070A43"/>
    <w:rsid w:val="00071C2F"/>
    <w:rsid w:val="00071FA2"/>
    <w:rsid w:val="0007230A"/>
    <w:rsid w:val="00072B39"/>
    <w:rsid w:val="00072DDB"/>
    <w:rsid w:val="000733DF"/>
    <w:rsid w:val="00073400"/>
    <w:rsid w:val="00074012"/>
    <w:rsid w:val="00074947"/>
    <w:rsid w:val="000750F2"/>
    <w:rsid w:val="000751BC"/>
    <w:rsid w:val="000753A8"/>
    <w:rsid w:val="000755B3"/>
    <w:rsid w:val="0007602C"/>
    <w:rsid w:val="00076064"/>
    <w:rsid w:val="000760B4"/>
    <w:rsid w:val="000769E9"/>
    <w:rsid w:val="00076D3F"/>
    <w:rsid w:val="000774F0"/>
    <w:rsid w:val="000800E2"/>
    <w:rsid w:val="0008037D"/>
    <w:rsid w:val="000805FC"/>
    <w:rsid w:val="00080A13"/>
    <w:rsid w:val="00081B22"/>
    <w:rsid w:val="00081DCC"/>
    <w:rsid w:val="000822E4"/>
    <w:rsid w:val="00082617"/>
    <w:rsid w:val="00082ABF"/>
    <w:rsid w:val="00082AF8"/>
    <w:rsid w:val="00082D54"/>
    <w:rsid w:val="00083094"/>
    <w:rsid w:val="00083191"/>
    <w:rsid w:val="00083275"/>
    <w:rsid w:val="000832E5"/>
    <w:rsid w:val="0008444F"/>
    <w:rsid w:val="00084B3E"/>
    <w:rsid w:val="00084D87"/>
    <w:rsid w:val="00085C67"/>
    <w:rsid w:val="00085DB5"/>
    <w:rsid w:val="0008613F"/>
    <w:rsid w:val="00086147"/>
    <w:rsid w:val="00086306"/>
    <w:rsid w:val="000868F0"/>
    <w:rsid w:val="00086A75"/>
    <w:rsid w:val="000873FE"/>
    <w:rsid w:val="00087413"/>
    <w:rsid w:val="00087FFE"/>
    <w:rsid w:val="00091381"/>
    <w:rsid w:val="00091AB9"/>
    <w:rsid w:val="00091D0F"/>
    <w:rsid w:val="00092356"/>
    <w:rsid w:val="00092659"/>
    <w:rsid w:val="00092A0F"/>
    <w:rsid w:val="00092B20"/>
    <w:rsid w:val="00092C55"/>
    <w:rsid w:val="00094266"/>
    <w:rsid w:val="00094FCD"/>
    <w:rsid w:val="00095310"/>
    <w:rsid w:val="00096209"/>
    <w:rsid w:val="00096216"/>
    <w:rsid w:val="00096240"/>
    <w:rsid w:val="0009637E"/>
    <w:rsid w:val="00096581"/>
    <w:rsid w:val="00096CC9"/>
    <w:rsid w:val="0009713E"/>
    <w:rsid w:val="0009775C"/>
    <w:rsid w:val="000977A0"/>
    <w:rsid w:val="00097A1A"/>
    <w:rsid w:val="000A054F"/>
    <w:rsid w:val="000A0620"/>
    <w:rsid w:val="000A08B6"/>
    <w:rsid w:val="000A0DDE"/>
    <w:rsid w:val="000A0EE5"/>
    <w:rsid w:val="000A115D"/>
    <w:rsid w:val="000A12A4"/>
    <w:rsid w:val="000A1D3A"/>
    <w:rsid w:val="000A1F3F"/>
    <w:rsid w:val="000A1FE1"/>
    <w:rsid w:val="000A27C4"/>
    <w:rsid w:val="000A2841"/>
    <w:rsid w:val="000A2AC6"/>
    <w:rsid w:val="000A2E60"/>
    <w:rsid w:val="000A3446"/>
    <w:rsid w:val="000A4816"/>
    <w:rsid w:val="000A514D"/>
    <w:rsid w:val="000A52CC"/>
    <w:rsid w:val="000A54AE"/>
    <w:rsid w:val="000A5580"/>
    <w:rsid w:val="000A57D7"/>
    <w:rsid w:val="000A5B34"/>
    <w:rsid w:val="000A6CD2"/>
    <w:rsid w:val="000A7B9A"/>
    <w:rsid w:val="000A7BAC"/>
    <w:rsid w:val="000A7BAD"/>
    <w:rsid w:val="000A7F4B"/>
    <w:rsid w:val="000B0BC9"/>
    <w:rsid w:val="000B0DF4"/>
    <w:rsid w:val="000B1A1E"/>
    <w:rsid w:val="000B1B56"/>
    <w:rsid w:val="000B22F4"/>
    <w:rsid w:val="000B2854"/>
    <w:rsid w:val="000B30C3"/>
    <w:rsid w:val="000B38E6"/>
    <w:rsid w:val="000B416D"/>
    <w:rsid w:val="000B45EC"/>
    <w:rsid w:val="000B4D0D"/>
    <w:rsid w:val="000B54F1"/>
    <w:rsid w:val="000B5D4C"/>
    <w:rsid w:val="000B5D77"/>
    <w:rsid w:val="000B5F20"/>
    <w:rsid w:val="000B6E2B"/>
    <w:rsid w:val="000B7275"/>
    <w:rsid w:val="000B7452"/>
    <w:rsid w:val="000B79F4"/>
    <w:rsid w:val="000B7DA7"/>
    <w:rsid w:val="000B7FD1"/>
    <w:rsid w:val="000C00B4"/>
    <w:rsid w:val="000C00C3"/>
    <w:rsid w:val="000C0627"/>
    <w:rsid w:val="000C065A"/>
    <w:rsid w:val="000C0E7E"/>
    <w:rsid w:val="000C0F20"/>
    <w:rsid w:val="000C150E"/>
    <w:rsid w:val="000C205D"/>
    <w:rsid w:val="000C20EE"/>
    <w:rsid w:val="000C27D9"/>
    <w:rsid w:val="000C29A9"/>
    <w:rsid w:val="000C3101"/>
    <w:rsid w:val="000C35B1"/>
    <w:rsid w:val="000C458D"/>
    <w:rsid w:val="000C4637"/>
    <w:rsid w:val="000C468E"/>
    <w:rsid w:val="000C5A67"/>
    <w:rsid w:val="000C5BC4"/>
    <w:rsid w:val="000C6751"/>
    <w:rsid w:val="000C6EA8"/>
    <w:rsid w:val="000C76B6"/>
    <w:rsid w:val="000C7790"/>
    <w:rsid w:val="000C785E"/>
    <w:rsid w:val="000C7A60"/>
    <w:rsid w:val="000D014B"/>
    <w:rsid w:val="000D020D"/>
    <w:rsid w:val="000D10A0"/>
    <w:rsid w:val="000D1DB6"/>
    <w:rsid w:val="000D288E"/>
    <w:rsid w:val="000D2B1D"/>
    <w:rsid w:val="000D2BC2"/>
    <w:rsid w:val="000D2C60"/>
    <w:rsid w:val="000D307C"/>
    <w:rsid w:val="000D3597"/>
    <w:rsid w:val="000D4042"/>
    <w:rsid w:val="000D4370"/>
    <w:rsid w:val="000D4514"/>
    <w:rsid w:val="000D4823"/>
    <w:rsid w:val="000D48F1"/>
    <w:rsid w:val="000D4DF5"/>
    <w:rsid w:val="000D5702"/>
    <w:rsid w:val="000D5BE4"/>
    <w:rsid w:val="000D6B05"/>
    <w:rsid w:val="000D6B5B"/>
    <w:rsid w:val="000D797A"/>
    <w:rsid w:val="000D7BAE"/>
    <w:rsid w:val="000D7D0B"/>
    <w:rsid w:val="000E0148"/>
    <w:rsid w:val="000E13AF"/>
    <w:rsid w:val="000E17F9"/>
    <w:rsid w:val="000E1E98"/>
    <w:rsid w:val="000E1FFA"/>
    <w:rsid w:val="000E25B9"/>
    <w:rsid w:val="000E2F7B"/>
    <w:rsid w:val="000E3243"/>
    <w:rsid w:val="000E3976"/>
    <w:rsid w:val="000E3F80"/>
    <w:rsid w:val="000E410A"/>
    <w:rsid w:val="000E4C9E"/>
    <w:rsid w:val="000E544D"/>
    <w:rsid w:val="000E57D6"/>
    <w:rsid w:val="000E68A8"/>
    <w:rsid w:val="000E784F"/>
    <w:rsid w:val="000E7C31"/>
    <w:rsid w:val="000F0881"/>
    <w:rsid w:val="000F1636"/>
    <w:rsid w:val="000F1B41"/>
    <w:rsid w:val="000F20C3"/>
    <w:rsid w:val="000F242D"/>
    <w:rsid w:val="000F24C1"/>
    <w:rsid w:val="000F25F5"/>
    <w:rsid w:val="000F2B52"/>
    <w:rsid w:val="000F2BB2"/>
    <w:rsid w:val="000F2F54"/>
    <w:rsid w:val="000F329A"/>
    <w:rsid w:val="000F33ED"/>
    <w:rsid w:val="000F3AC5"/>
    <w:rsid w:val="000F44F4"/>
    <w:rsid w:val="000F48CC"/>
    <w:rsid w:val="000F4E6B"/>
    <w:rsid w:val="000F5D08"/>
    <w:rsid w:val="000F5F0F"/>
    <w:rsid w:val="000F629C"/>
    <w:rsid w:val="000F6C9E"/>
    <w:rsid w:val="000F6CD3"/>
    <w:rsid w:val="000F6F0D"/>
    <w:rsid w:val="000F7B0A"/>
    <w:rsid w:val="001000AD"/>
    <w:rsid w:val="0010027D"/>
    <w:rsid w:val="001008F1"/>
    <w:rsid w:val="00101CB8"/>
    <w:rsid w:val="00102672"/>
    <w:rsid w:val="00103118"/>
    <w:rsid w:val="001033EE"/>
    <w:rsid w:val="001036E9"/>
    <w:rsid w:val="00103F1B"/>
    <w:rsid w:val="00103F95"/>
    <w:rsid w:val="00104D2F"/>
    <w:rsid w:val="00105F50"/>
    <w:rsid w:val="001063DC"/>
    <w:rsid w:val="001067AD"/>
    <w:rsid w:val="001067CB"/>
    <w:rsid w:val="00106A2A"/>
    <w:rsid w:val="00110430"/>
    <w:rsid w:val="001105BC"/>
    <w:rsid w:val="00110A72"/>
    <w:rsid w:val="00111089"/>
    <w:rsid w:val="00112001"/>
    <w:rsid w:val="00112C80"/>
    <w:rsid w:val="001142C1"/>
    <w:rsid w:val="00114A75"/>
    <w:rsid w:val="00114B4D"/>
    <w:rsid w:val="00114B9E"/>
    <w:rsid w:val="00114F0B"/>
    <w:rsid w:val="0011663A"/>
    <w:rsid w:val="00116804"/>
    <w:rsid w:val="0011694C"/>
    <w:rsid w:val="001173E8"/>
    <w:rsid w:val="00117563"/>
    <w:rsid w:val="001177C5"/>
    <w:rsid w:val="001214B1"/>
    <w:rsid w:val="00121839"/>
    <w:rsid w:val="00121AF6"/>
    <w:rsid w:val="00122946"/>
    <w:rsid w:val="00122F56"/>
    <w:rsid w:val="0012301F"/>
    <w:rsid w:val="00123FBB"/>
    <w:rsid w:val="00124474"/>
    <w:rsid w:val="00124A0E"/>
    <w:rsid w:val="00124B2C"/>
    <w:rsid w:val="00124D5C"/>
    <w:rsid w:val="00125348"/>
    <w:rsid w:val="00125831"/>
    <w:rsid w:val="001265C1"/>
    <w:rsid w:val="00126E00"/>
    <w:rsid w:val="00127311"/>
    <w:rsid w:val="001275CB"/>
    <w:rsid w:val="0013013B"/>
    <w:rsid w:val="001308D8"/>
    <w:rsid w:val="00130925"/>
    <w:rsid w:val="00130F91"/>
    <w:rsid w:val="00131763"/>
    <w:rsid w:val="00131C52"/>
    <w:rsid w:val="00132A0F"/>
    <w:rsid w:val="00132D5D"/>
    <w:rsid w:val="00132F27"/>
    <w:rsid w:val="00133345"/>
    <w:rsid w:val="00133396"/>
    <w:rsid w:val="00133C99"/>
    <w:rsid w:val="0013426E"/>
    <w:rsid w:val="00134279"/>
    <w:rsid w:val="00134A76"/>
    <w:rsid w:val="00135310"/>
    <w:rsid w:val="00135372"/>
    <w:rsid w:val="001368DE"/>
    <w:rsid w:val="00136C03"/>
    <w:rsid w:val="00136C1F"/>
    <w:rsid w:val="00136CF5"/>
    <w:rsid w:val="00137BA2"/>
    <w:rsid w:val="00137C2C"/>
    <w:rsid w:val="00137D64"/>
    <w:rsid w:val="001402EE"/>
    <w:rsid w:val="00140C88"/>
    <w:rsid w:val="0014165D"/>
    <w:rsid w:val="0014181F"/>
    <w:rsid w:val="00141D46"/>
    <w:rsid w:val="0014320D"/>
    <w:rsid w:val="00143449"/>
    <w:rsid w:val="0014349F"/>
    <w:rsid w:val="001437A6"/>
    <w:rsid w:val="00143BD4"/>
    <w:rsid w:val="00143BE8"/>
    <w:rsid w:val="00144935"/>
    <w:rsid w:val="00144AF3"/>
    <w:rsid w:val="0014555D"/>
    <w:rsid w:val="00145B7B"/>
    <w:rsid w:val="0014608C"/>
    <w:rsid w:val="001466BB"/>
    <w:rsid w:val="001466EA"/>
    <w:rsid w:val="001474B9"/>
    <w:rsid w:val="001475D6"/>
    <w:rsid w:val="00150074"/>
    <w:rsid w:val="0015015E"/>
    <w:rsid w:val="001501CC"/>
    <w:rsid w:val="001508F5"/>
    <w:rsid w:val="00150FF2"/>
    <w:rsid w:val="001517C8"/>
    <w:rsid w:val="00152595"/>
    <w:rsid w:val="0015260E"/>
    <w:rsid w:val="0015297A"/>
    <w:rsid w:val="0015347F"/>
    <w:rsid w:val="0015372B"/>
    <w:rsid w:val="00153AE9"/>
    <w:rsid w:val="0015485B"/>
    <w:rsid w:val="00154BA2"/>
    <w:rsid w:val="0015503C"/>
    <w:rsid w:val="001550EA"/>
    <w:rsid w:val="00155231"/>
    <w:rsid w:val="0015541C"/>
    <w:rsid w:val="001559D8"/>
    <w:rsid w:val="00155A0C"/>
    <w:rsid w:val="001569E2"/>
    <w:rsid w:val="00156DBF"/>
    <w:rsid w:val="0015761D"/>
    <w:rsid w:val="0015772A"/>
    <w:rsid w:val="00157828"/>
    <w:rsid w:val="00157FD8"/>
    <w:rsid w:val="00160251"/>
    <w:rsid w:val="00161647"/>
    <w:rsid w:val="0016172D"/>
    <w:rsid w:val="0016178B"/>
    <w:rsid w:val="00162608"/>
    <w:rsid w:val="001629E0"/>
    <w:rsid w:val="00162F00"/>
    <w:rsid w:val="00163203"/>
    <w:rsid w:val="00163931"/>
    <w:rsid w:val="00163A3E"/>
    <w:rsid w:val="00163E4A"/>
    <w:rsid w:val="001642FA"/>
    <w:rsid w:val="00164540"/>
    <w:rsid w:val="001647C1"/>
    <w:rsid w:val="00164E46"/>
    <w:rsid w:val="00164F71"/>
    <w:rsid w:val="001652E1"/>
    <w:rsid w:val="0016576F"/>
    <w:rsid w:val="00165793"/>
    <w:rsid w:val="00165FD5"/>
    <w:rsid w:val="0016605C"/>
    <w:rsid w:val="00166279"/>
    <w:rsid w:val="00166326"/>
    <w:rsid w:val="00166517"/>
    <w:rsid w:val="00166607"/>
    <w:rsid w:val="0016672B"/>
    <w:rsid w:val="001668EE"/>
    <w:rsid w:val="00166E0E"/>
    <w:rsid w:val="00167049"/>
    <w:rsid w:val="00167A58"/>
    <w:rsid w:val="001707AD"/>
    <w:rsid w:val="00170A76"/>
    <w:rsid w:val="00170C04"/>
    <w:rsid w:val="00171581"/>
    <w:rsid w:val="00171886"/>
    <w:rsid w:val="001720E9"/>
    <w:rsid w:val="00172228"/>
    <w:rsid w:val="00172367"/>
    <w:rsid w:val="0017254E"/>
    <w:rsid w:val="00172DD4"/>
    <w:rsid w:val="00172F14"/>
    <w:rsid w:val="001734B2"/>
    <w:rsid w:val="0017361D"/>
    <w:rsid w:val="00173907"/>
    <w:rsid w:val="00173A96"/>
    <w:rsid w:val="001744B6"/>
    <w:rsid w:val="00174612"/>
    <w:rsid w:val="00174657"/>
    <w:rsid w:val="001754A2"/>
    <w:rsid w:val="001754ED"/>
    <w:rsid w:val="0017564D"/>
    <w:rsid w:val="00175911"/>
    <w:rsid w:val="00175F40"/>
    <w:rsid w:val="00176391"/>
    <w:rsid w:val="001772AE"/>
    <w:rsid w:val="00177E41"/>
    <w:rsid w:val="00180062"/>
    <w:rsid w:val="00180099"/>
    <w:rsid w:val="0018053C"/>
    <w:rsid w:val="001809D4"/>
    <w:rsid w:val="00180A5C"/>
    <w:rsid w:val="00180D0E"/>
    <w:rsid w:val="00181340"/>
    <w:rsid w:val="0018170E"/>
    <w:rsid w:val="00181E1D"/>
    <w:rsid w:val="0018242C"/>
    <w:rsid w:val="001826AE"/>
    <w:rsid w:val="00182E8D"/>
    <w:rsid w:val="001834EC"/>
    <w:rsid w:val="001839F6"/>
    <w:rsid w:val="00183C1C"/>
    <w:rsid w:val="00184668"/>
    <w:rsid w:val="0018481E"/>
    <w:rsid w:val="00186D6C"/>
    <w:rsid w:val="00186EDC"/>
    <w:rsid w:val="00187453"/>
    <w:rsid w:val="001874CF"/>
    <w:rsid w:val="00187574"/>
    <w:rsid w:val="00187CEA"/>
    <w:rsid w:val="001900FE"/>
    <w:rsid w:val="0019010C"/>
    <w:rsid w:val="00190514"/>
    <w:rsid w:val="00190C61"/>
    <w:rsid w:val="00191AF0"/>
    <w:rsid w:val="00191B79"/>
    <w:rsid w:val="00191E36"/>
    <w:rsid w:val="00192548"/>
    <w:rsid w:val="00193134"/>
    <w:rsid w:val="001931A3"/>
    <w:rsid w:val="001937B4"/>
    <w:rsid w:val="001939C6"/>
    <w:rsid w:val="00193BFF"/>
    <w:rsid w:val="0019414C"/>
    <w:rsid w:val="001941E5"/>
    <w:rsid w:val="00194D11"/>
    <w:rsid w:val="00194D1F"/>
    <w:rsid w:val="0019531B"/>
    <w:rsid w:val="001959E9"/>
    <w:rsid w:val="00195CC1"/>
    <w:rsid w:val="00195CC3"/>
    <w:rsid w:val="00195F31"/>
    <w:rsid w:val="00196099"/>
    <w:rsid w:val="00196D8C"/>
    <w:rsid w:val="0019777D"/>
    <w:rsid w:val="001979B5"/>
    <w:rsid w:val="001A01EE"/>
    <w:rsid w:val="001A06E9"/>
    <w:rsid w:val="001A079A"/>
    <w:rsid w:val="001A19BC"/>
    <w:rsid w:val="001A1EE8"/>
    <w:rsid w:val="001A3171"/>
    <w:rsid w:val="001A32C9"/>
    <w:rsid w:val="001A340E"/>
    <w:rsid w:val="001A378A"/>
    <w:rsid w:val="001A3F2F"/>
    <w:rsid w:val="001A43D2"/>
    <w:rsid w:val="001A443A"/>
    <w:rsid w:val="001A5B4F"/>
    <w:rsid w:val="001A67F0"/>
    <w:rsid w:val="001A6F3E"/>
    <w:rsid w:val="001A6FA7"/>
    <w:rsid w:val="001A724C"/>
    <w:rsid w:val="001A7E37"/>
    <w:rsid w:val="001B10A6"/>
    <w:rsid w:val="001B1694"/>
    <w:rsid w:val="001B16C0"/>
    <w:rsid w:val="001B1B04"/>
    <w:rsid w:val="001B1EA1"/>
    <w:rsid w:val="001B2AC7"/>
    <w:rsid w:val="001B3107"/>
    <w:rsid w:val="001B3149"/>
    <w:rsid w:val="001B32CB"/>
    <w:rsid w:val="001B34D1"/>
    <w:rsid w:val="001B390D"/>
    <w:rsid w:val="001B4220"/>
    <w:rsid w:val="001B4403"/>
    <w:rsid w:val="001B56D0"/>
    <w:rsid w:val="001B5B34"/>
    <w:rsid w:val="001B6114"/>
    <w:rsid w:val="001B6DCE"/>
    <w:rsid w:val="001B73DE"/>
    <w:rsid w:val="001C0372"/>
    <w:rsid w:val="001C068A"/>
    <w:rsid w:val="001C0CF1"/>
    <w:rsid w:val="001C39AB"/>
    <w:rsid w:val="001C3F9A"/>
    <w:rsid w:val="001C425E"/>
    <w:rsid w:val="001C4405"/>
    <w:rsid w:val="001C479A"/>
    <w:rsid w:val="001C4ABD"/>
    <w:rsid w:val="001C4AC2"/>
    <w:rsid w:val="001C4FD2"/>
    <w:rsid w:val="001C5104"/>
    <w:rsid w:val="001C567E"/>
    <w:rsid w:val="001C5921"/>
    <w:rsid w:val="001C5CD9"/>
    <w:rsid w:val="001C661E"/>
    <w:rsid w:val="001C6D8D"/>
    <w:rsid w:val="001C7465"/>
    <w:rsid w:val="001C780C"/>
    <w:rsid w:val="001C781D"/>
    <w:rsid w:val="001D01EF"/>
    <w:rsid w:val="001D0267"/>
    <w:rsid w:val="001D04FC"/>
    <w:rsid w:val="001D0D7D"/>
    <w:rsid w:val="001D0D93"/>
    <w:rsid w:val="001D18F1"/>
    <w:rsid w:val="001D2592"/>
    <w:rsid w:val="001D2D48"/>
    <w:rsid w:val="001D3A54"/>
    <w:rsid w:val="001D3A9C"/>
    <w:rsid w:val="001D44C3"/>
    <w:rsid w:val="001D4585"/>
    <w:rsid w:val="001D47AC"/>
    <w:rsid w:val="001D739A"/>
    <w:rsid w:val="001D750A"/>
    <w:rsid w:val="001D776C"/>
    <w:rsid w:val="001D79AA"/>
    <w:rsid w:val="001D7DD0"/>
    <w:rsid w:val="001D7F96"/>
    <w:rsid w:val="001E0655"/>
    <w:rsid w:val="001E08CE"/>
    <w:rsid w:val="001E09C2"/>
    <w:rsid w:val="001E09D4"/>
    <w:rsid w:val="001E12CD"/>
    <w:rsid w:val="001E145E"/>
    <w:rsid w:val="001E1630"/>
    <w:rsid w:val="001E1B7E"/>
    <w:rsid w:val="001E2191"/>
    <w:rsid w:val="001E23A9"/>
    <w:rsid w:val="001E2E25"/>
    <w:rsid w:val="001E3159"/>
    <w:rsid w:val="001E352B"/>
    <w:rsid w:val="001E3C58"/>
    <w:rsid w:val="001E4380"/>
    <w:rsid w:val="001E50C0"/>
    <w:rsid w:val="001E56C0"/>
    <w:rsid w:val="001E64A7"/>
    <w:rsid w:val="001E65BB"/>
    <w:rsid w:val="001E785D"/>
    <w:rsid w:val="001F0271"/>
    <w:rsid w:val="001F1625"/>
    <w:rsid w:val="001F1D87"/>
    <w:rsid w:val="001F1FC8"/>
    <w:rsid w:val="001F26C4"/>
    <w:rsid w:val="001F28B3"/>
    <w:rsid w:val="001F28BF"/>
    <w:rsid w:val="001F2A29"/>
    <w:rsid w:val="001F2A2C"/>
    <w:rsid w:val="001F2AE1"/>
    <w:rsid w:val="001F2C51"/>
    <w:rsid w:val="001F2F14"/>
    <w:rsid w:val="001F32BD"/>
    <w:rsid w:val="001F4428"/>
    <w:rsid w:val="001F4477"/>
    <w:rsid w:val="001F45A4"/>
    <w:rsid w:val="001F4B71"/>
    <w:rsid w:val="001F4FE1"/>
    <w:rsid w:val="001F5671"/>
    <w:rsid w:val="001F5865"/>
    <w:rsid w:val="001F699C"/>
    <w:rsid w:val="001F6FA9"/>
    <w:rsid w:val="001F728B"/>
    <w:rsid w:val="00200302"/>
    <w:rsid w:val="00200FED"/>
    <w:rsid w:val="00201943"/>
    <w:rsid w:val="00201AD8"/>
    <w:rsid w:val="00201D59"/>
    <w:rsid w:val="0020217D"/>
    <w:rsid w:val="0020218F"/>
    <w:rsid w:val="002023B8"/>
    <w:rsid w:val="002028ED"/>
    <w:rsid w:val="00202D6E"/>
    <w:rsid w:val="00203018"/>
    <w:rsid w:val="00203684"/>
    <w:rsid w:val="00203797"/>
    <w:rsid w:val="002039B6"/>
    <w:rsid w:val="00203CAF"/>
    <w:rsid w:val="0020419F"/>
    <w:rsid w:val="00204925"/>
    <w:rsid w:val="00204F9D"/>
    <w:rsid w:val="00204FDB"/>
    <w:rsid w:val="0020504E"/>
    <w:rsid w:val="002050A3"/>
    <w:rsid w:val="002051F8"/>
    <w:rsid w:val="002054CB"/>
    <w:rsid w:val="00205F32"/>
    <w:rsid w:val="002064D1"/>
    <w:rsid w:val="00206F87"/>
    <w:rsid w:val="002071CE"/>
    <w:rsid w:val="00207C05"/>
    <w:rsid w:val="00207E10"/>
    <w:rsid w:val="0021059D"/>
    <w:rsid w:val="00210A3E"/>
    <w:rsid w:val="00210E3B"/>
    <w:rsid w:val="00212815"/>
    <w:rsid w:val="00213A5F"/>
    <w:rsid w:val="00215B47"/>
    <w:rsid w:val="00216173"/>
    <w:rsid w:val="00216F23"/>
    <w:rsid w:val="00221831"/>
    <w:rsid w:val="00222194"/>
    <w:rsid w:val="0022223F"/>
    <w:rsid w:val="002225DF"/>
    <w:rsid w:val="00222DE7"/>
    <w:rsid w:val="0022345F"/>
    <w:rsid w:val="002235BA"/>
    <w:rsid w:val="00223ACC"/>
    <w:rsid w:val="002249DE"/>
    <w:rsid w:val="00225055"/>
    <w:rsid w:val="00225E06"/>
    <w:rsid w:val="00225F5F"/>
    <w:rsid w:val="002265AC"/>
    <w:rsid w:val="00226ADA"/>
    <w:rsid w:val="00230063"/>
    <w:rsid w:val="0023022B"/>
    <w:rsid w:val="00230DD4"/>
    <w:rsid w:val="002312A3"/>
    <w:rsid w:val="00232C02"/>
    <w:rsid w:val="002330F5"/>
    <w:rsid w:val="0023355B"/>
    <w:rsid w:val="002339A2"/>
    <w:rsid w:val="00233C17"/>
    <w:rsid w:val="002341DE"/>
    <w:rsid w:val="002344EF"/>
    <w:rsid w:val="002349BE"/>
    <w:rsid w:val="00234C6D"/>
    <w:rsid w:val="0023548D"/>
    <w:rsid w:val="002356AD"/>
    <w:rsid w:val="00236152"/>
    <w:rsid w:val="002362B1"/>
    <w:rsid w:val="00236331"/>
    <w:rsid w:val="00236973"/>
    <w:rsid w:val="002369CC"/>
    <w:rsid w:val="00236A75"/>
    <w:rsid w:val="0023719F"/>
    <w:rsid w:val="002371CD"/>
    <w:rsid w:val="0023726B"/>
    <w:rsid w:val="002375CD"/>
    <w:rsid w:val="002376A4"/>
    <w:rsid w:val="0023771A"/>
    <w:rsid w:val="0024016B"/>
    <w:rsid w:val="002415DF"/>
    <w:rsid w:val="00241B23"/>
    <w:rsid w:val="002420E2"/>
    <w:rsid w:val="00242C3B"/>
    <w:rsid w:val="00242CB0"/>
    <w:rsid w:val="002432F0"/>
    <w:rsid w:val="00243700"/>
    <w:rsid w:val="00243728"/>
    <w:rsid w:val="002439C1"/>
    <w:rsid w:val="002448C7"/>
    <w:rsid w:val="00245F81"/>
    <w:rsid w:val="0024603F"/>
    <w:rsid w:val="00246327"/>
    <w:rsid w:val="00246592"/>
    <w:rsid w:val="00246C86"/>
    <w:rsid w:val="00246E7D"/>
    <w:rsid w:val="00246ED6"/>
    <w:rsid w:val="002472A6"/>
    <w:rsid w:val="002478B9"/>
    <w:rsid w:val="002500D7"/>
    <w:rsid w:val="002502AF"/>
    <w:rsid w:val="002502F2"/>
    <w:rsid w:val="00251402"/>
    <w:rsid w:val="00251BA4"/>
    <w:rsid w:val="00251D38"/>
    <w:rsid w:val="00252481"/>
    <w:rsid w:val="00252955"/>
    <w:rsid w:val="0025297E"/>
    <w:rsid w:val="00252A83"/>
    <w:rsid w:val="0025302C"/>
    <w:rsid w:val="00253EFB"/>
    <w:rsid w:val="00254BC4"/>
    <w:rsid w:val="00254C19"/>
    <w:rsid w:val="0025509C"/>
    <w:rsid w:val="00255BE9"/>
    <w:rsid w:val="00255F8E"/>
    <w:rsid w:val="00256500"/>
    <w:rsid w:val="002569B4"/>
    <w:rsid w:val="002569CD"/>
    <w:rsid w:val="00256B99"/>
    <w:rsid w:val="00256D1E"/>
    <w:rsid w:val="00257183"/>
    <w:rsid w:val="00257692"/>
    <w:rsid w:val="00257918"/>
    <w:rsid w:val="00257AED"/>
    <w:rsid w:val="00257D84"/>
    <w:rsid w:val="00257FEE"/>
    <w:rsid w:val="00260877"/>
    <w:rsid w:val="00260B73"/>
    <w:rsid w:val="00260D0F"/>
    <w:rsid w:val="00261195"/>
    <w:rsid w:val="002623C2"/>
    <w:rsid w:val="002630D1"/>
    <w:rsid w:val="00263228"/>
    <w:rsid w:val="002634B1"/>
    <w:rsid w:val="002637F8"/>
    <w:rsid w:val="002638E4"/>
    <w:rsid w:val="0026465E"/>
    <w:rsid w:val="002646DC"/>
    <w:rsid w:val="00264836"/>
    <w:rsid w:val="00264BBD"/>
    <w:rsid w:val="00264CD2"/>
    <w:rsid w:val="002657A7"/>
    <w:rsid w:val="002661B4"/>
    <w:rsid w:val="0026637B"/>
    <w:rsid w:val="00266681"/>
    <w:rsid w:val="00266B1B"/>
    <w:rsid w:val="00267B3E"/>
    <w:rsid w:val="00267E29"/>
    <w:rsid w:val="00267E8C"/>
    <w:rsid w:val="002703B6"/>
    <w:rsid w:val="0027051B"/>
    <w:rsid w:val="0027096E"/>
    <w:rsid w:val="002711E8"/>
    <w:rsid w:val="002711F7"/>
    <w:rsid w:val="002717C7"/>
    <w:rsid w:val="00271C7A"/>
    <w:rsid w:val="00271E32"/>
    <w:rsid w:val="00271F0D"/>
    <w:rsid w:val="00272391"/>
    <w:rsid w:val="0027243F"/>
    <w:rsid w:val="00272A67"/>
    <w:rsid w:val="002734BF"/>
    <w:rsid w:val="0027359F"/>
    <w:rsid w:val="00273D6F"/>
    <w:rsid w:val="00273EBB"/>
    <w:rsid w:val="0027489E"/>
    <w:rsid w:val="00274950"/>
    <w:rsid w:val="00275853"/>
    <w:rsid w:val="00276993"/>
    <w:rsid w:val="002769BC"/>
    <w:rsid w:val="002772CF"/>
    <w:rsid w:val="002776E8"/>
    <w:rsid w:val="00277886"/>
    <w:rsid w:val="00280193"/>
    <w:rsid w:val="00280DBE"/>
    <w:rsid w:val="00281B11"/>
    <w:rsid w:val="00281B5C"/>
    <w:rsid w:val="00283ECE"/>
    <w:rsid w:val="00284A40"/>
    <w:rsid w:val="00284C4B"/>
    <w:rsid w:val="00284F6B"/>
    <w:rsid w:val="00284FBF"/>
    <w:rsid w:val="002853D1"/>
    <w:rsid w:val="0028640C"/>
    <w:rsid w:val="00286830"/>
    <w:rsid w:val="00286AE3"/>
    <w:rsid w:val="00287164"/>
    <w:rsid w:val="00287197"/>
    <w:rsid w:val="00287512"/>
    <w:rsid w:val="00287C46"/>
    <w:rsid w:val="00287CC9"/>
    <w:rsid w:val="00287FDE"/>
    <w:rsid w:val="00291929"/>
    <w:rsid w:val="00291C78"/>
    <w:rsid w:val="00292061"/>
    <w:rsid w:val="00292070"/>
    <w:rsid w:val="0029308F"/>
    <w:rsid w:val="00293970"/>
    <w:rsid w:val="00293DF9"/>
    <w:rsid w:val="00293E5C"/>
    <w:rsid w:val="00294183"/>
    <w:rsid w:val="00294450"/>
    <w:rsid w:val="00294CB2"/>
    <w:rsid w:val="00294E66"/>
    <w:rsid w:val="00295961"/>
    <w:rsid w:val="00295D4C"/>
    <w:rsid w:val="00296B69"/>
    <w:rsid w:val="0029707C"/>
    <w:rsid w:val="002975D4"/>
    <w:rsid w:val="00297AC3"/>
    <w:rsid w:val="00297AD6"/>
    <w:rsid w:val="00297B91"/>
    <w:rsid w:val="00297DEC"/>
    <w:rsid w:val="00297F43"/>
    <w:rsid w:val="002A0DA2"/>
    <w:rsid w:val="002A1352"/>
    <w:rsid w:val="002A14BD"/>
    <w:rsid w:val="002A2254"/>
    <w:rsid w:val="002A2776"/>
    <w:rsid w:val="002A29F6"/>
    <w:rsid w:val="002A2BB4"/>
    <w:rsid w:val="002A2F60"/>
    <w:rsid w:val="002A2F86"/>
    <w:rsid w:val="002A2FE8"/>
    <w:rsid w:val="002A3CC2"/>
    <w:rsid w:val="002A4614"/>
    <w:rsid w:val="002A462D"/>
    <w:rsid w:val="002A46C7"/>
    <w:rsid w:val="002A4BB1"/>
    <w:rsid w:val="002A4F07"/>
    <w:rsid w:val="002A4FFB"/>
    <w:rsid w:val="002A5218"/>
    <w:rsid w:val="002A5540"/>
    <w:rsid w:val="002A65A7"/>
    <w:rsid w:val="002A68BC"/>
    <w:rsid w:val="002A6CAF"/>
    <w:rsid w:val="002A6E7F"/>
    <w:rsid w:val="002A7028"/>
    <w:rsid w:val="002A7151"/>
    <w:rsid w:val="002A7424"/>
    <w:rsid w:val="002A7C66"/>
    <w:rsid w:val="002A7D77"/>
    <w:rsid w:val="002B043A"/>
    <w:rsid w:val="002B0ACF"/>
    <w:rsid w:val="002B1563"/>
    <w:rsid w:val="002B2275"/>
    <w:rsid w:val="002B2504"/>
    <w:rsid w:val="002B4686"/>
    <w:rsid w:val="002B4EAB"/>
    <w:rsid w:val="002B5504"/>
    <w:rsid w:val="002B5654"/>
    <w:rsid w:val="002B60A3"/>
    <w:rsid w:val="002B6148"/>
    <w:rsid w:val="002B65F0"/>
    <w:rsid w:val="002B688D"/>
    <w:rsid w:val="002C0732"/>
    <w:rsid w:val="002C0FF6"/>
    <w:rsid w:val="002C1D5F"/>
    <w:rsid w:val="002C1F42"/>
    <w:rsid w:val="002C1F8B"/>
    <w:rsid w:val="002C234F"/>
    <w:rsid w:val="002C2FED"/>
    <w:rsid w:val="002C3421"/>
    <w:rsid w:val="002C3B8D"/>
    <w:rsid w:val="002C3EEE"/>
    <w:rsid w:val="002C4000"/>
    <w:rsid w:val="002C42FD"/>
    <w:rsid w:val="002C46F8"/>
    <w:rsid w:val="002C4914"/>
    <w:rsid w:val="002C4A47"/>
    <w:rsid w:val="002C519B"/>
    <w:rsid w:val="002C58B6"/>
    <w:rsid w:val="002C5C66"/>
    <w:rsid w:val="002C5D48"/>
    <w:rsid w:val="002C600A"/>
    <w:rsid w:val="002C66F8"/>
    <w:rsid w:val="002C6A7B"/>
    <w:rsid w:val="002C6D34"/>
    <w:rsid w:val="002C6F17"/>
    <w:rsid w:val="002C7331"/>
    <w:rsid w:val="002C76BE"/>
    <w:rsid w:val="002C78C7"/>
    <w:rsid w:val="002C793A"/>
    <w:rsid w:val="002C7B44"/>
    <w:rsid w:val="002D0633"/>
    <w:rsid w:val="002D0BA8"/>
    <w:rsid w:val="002D1197"/>
    <w:rsid w:val="002D19A0"/>
    <w:rsid w:val="002D1C7A"/>
    <w:rsid w:val="002D1D06"/>
    <w:rsid w:val="002D21FE"/>
    <w:rsid w:val="002D26C1"/>
    <w:rsid w:val="002D39D5"/>
    <w:rsid w:val="002D3C6B"/>
    <w:rsid w:val="002D431C"/>
    <w:rsid w:val="002D43DF"/>
    <w:rsid w:val="002D4DF2"/>
    <w:rsid w:val="002D6239"/>
    <w:rsid w:val="002D6626"/>
    <w:rsid w:val="002D69B2"/>
    <w:rsid w:val="002D6ADE"/>
    <w:rsid w:val="002D6DA9"/>
    <w:rsid w:val="002D6E6D"/>
    <w:rsid w:val="002D6E77"/>
    <w:rsid w:val="002D7048"/>
    <w:rsid w:val="002D74BC"/>
    <w:rsid w:val="002D781D"/>
    <w:rsid w:val="002E0960"/>
    <w:rsid w:val="002E0DE6"/>
    <w:rsid w:val="002E1742"/>
    <w:rsid w:val="002E1859"/>
    <w:rsid w:val="002E19EF"/>
    <w:rsid w:val="002E1AF2"/>
    <w:rsid w:val="002E1C46"/>
    <w:rsid w:val="002E1CA3"/>
    <w:rsid w:val="002E1D79"/>
    <w:rsid w:val="002E2186"/>
    <w:rsid w:val="002E48BC"/>
    <w:rsid w:val="002E4F56"/>
    <w:rsid w:val="002E5D3A"/>
    <w:rsid w:val="002E62F5"/>
    <w:rsid w:val="002E73D9"/>
    <w:rsid w:val="002E789E"/>
    <w:rsid w:val="002F0C7F"/>
    <w:rsid w:val="002F100B"/>
    <w:rsid w:val="002F1F6C"/>
    <w:rsid w:val="002F2018"/>
    <w:rsid w:val="002F2961"/>
    <w:rsid w:val="002F2F8B"/>
    <w:rsid w:val="002F4344"/>
    <w:rsid w:val="002F46F4"/>
    <w:rsid w:val="002F4766"/>
    <w:rsid w:val="002F63AF"/>
    <w:rsid w:val="002F66A1"/>
    <w:rsid w:val="002F6F43"/>
    <w:rsid w:val="002F6F99"/>
    <w:rsid w:val="002F7DEE"/>
    <w:rsid w:val="00300000"/>
    <w:rsid w:val="00300FB9"/>
    <w:rsid w:val="0030215D"/>
    <w:rsid w:val="00303087"/>
    <w:rsid w:val="0030345F"/>
    <w:rsid w:val="00303603"/>
    <w:rsid w:val="003039D0"/>
    <w:rsid w:val="00303DB7"/>
    <w:rsid w:val="00304347"/>
    <w:rsid w:val="00304867"/>
    <w:rsid w:val="00304CBC"/>
    <w:rsid w:val="00305963"/>
    <w:rsid w:val="00305DB8"/>
    <w:rsid w:val="00306072"/>
    <w:rsid w:val="00306185"/>
    <w:rsid w:val="00306968"/>
    <w:rsid w:val="00306DCD"/>
    <w:rsid w:val="003073AC"/>
    <w:rsid w:val="00310DEC"/>
    <w:rsid w:val="0031174C"/>
    <w:rsid w:val="00311B32"/>
    <w:rsid w:val="003125D7"/>
    <w:rsid w:val="003127F6"/>
    <w:rsid w:val="003131CD"/>
    <w:rsid w:val="00313350"/>
    <w:rsid w:val="003135BC"/>
    <w:rsid w:val="003145D8"/>
    <w:rsid w:val="003146CC"/>
    <w:rsid w:val="00314BF2"/>
    <w:rsid w:val="00314F31"/>
    <w:rsid w:val="00314F52"/>
    <w:rsid w:val="00315727"/>
    <w:rsid w:val="00315785"/>
    <w:rsid w:val="003158BA"/>
    <w:rsid w:val="00315C94"/>
    <w:rsid w:val="00315E3C"/>
    <w:rsid w:val="00316745"/>
    <w:rsid w:val="0031679F"/>
    <w:rsid w:val="00316A8A"/>
    <w:rsid w:val="00317080"/>
    <w:rsid w:val="0031768D"/>
    <w:rsid w:val="00317EDB"/>
    <w:rsid w:val="0032059E"/>
    <w:rsid w:val="0032098D"/>
    <w:rsid w:val="00320AFB"/>
    <w:rsid w:val="003211AB"/>
    <w:rsid w:val="00321302"/>
    <w:rsid w:val="003214BB"/>
    <w:rsid w:val="00321FFE"/>
    <w:rsid w:val="00322519"/>
    <w:rsid w:val="00322698"/>
    <w:rsid w:val="00322D76"/>
    <w:rsid w:val="00322FAB"/>
    <w:rsid w:val="0032319B"/>
    <w:rsid w:val="003237BD"/>
    <w:rsid w:val="00324278"/>
    <w:rsid w:val="00324A78"/>
    <w:rsid w:val="00324AD2"/>
    <w:rsid w:val="00325054"/>
    <w:rsid w:val="00325838"/>
    <w:rsid w:val="00325908"/>
    <w:rsid w:val="00326053"/>
    <w:rsid w:val="00326AE8"/>
    <w:rsid w:val="00327518"/>
    <w:rsid w:val="003275D0"/>
    <w:rsid w:val="0033081C"/>
    <w:rsid w:val="00331664"/>
    <w:rsid w:val="00331758"/>
    <w:rsid w:val="00331F5E"/>
    <w:rsid w:val="003320A2"/>
    <w:rsid w:val="00332465"/>
    <w:rsid w:val="0033249B"/>
    <w:rsid w:val="003335A5"/>
    <w:rsid w:val="00333790"/>
    <w:rsid w:val="003338B3"/>
    <w:rsid w:val="00333DE3"/>
    <w:rsid w:val="0033420E"/>
    <w:rsid w:val="00334E85"/>
    <w:rsid w:val="00334FA1"/>
    <w:rsid w:val="00335919"/>
    <w:rsid w:val="0033633F"/>
    <w:rsid w:val="0033641E"/>
    <w:rsid w:val="00336CF2"/>
    <w:rsid w:val="0033727A"/>
    <w:rsid w:val="00337E5C"/>
    <w:rsid w:val="00340028"/>
    <w:rsid w:val="003404F1"/>
    <w:rsid w:val="0034176C"/>
    <w:rsid w:val="0034196D"/>
    <w:rsid w:val="00341974"/>
    <w:rsid w:val="00341D27"/>
    <w:rsid w:val="0034204B"/>
    <w:rsid w:val="00342439"/>
    <w:rsid w:val="00342AC2"/>
    <w:rsid w:val="00342C15"/>
    <w:rsid w:val="003436EF"/>
    <w:rsid w:val="00343C53"/>
    <w:rsid w:val="00343C5D"/>
    <w:rsid w:val="003444B6"/>
    <w:rsid w:val="00344841"/>
    <w:rsid w:val="00344AD4"/>
    <w:rsid w:val="003452D2"/>
    <w:rsid w:val="00345CE3"/>
    <w:rsid w:val="00346251"/>
    <w:rsid w:val="0034643D"/>
    <w:rsid w:val="003468B1"/>
    <w:rsid w:val="00347C60"/>
    <w:rsid w:val="00347CD8"/>
    <w:rsid w:val="00347E0C"/>
    <w:rsid w:val="003501A6"/>
    <w:rsid w:val="00350317"/>
    <w:rsid w:val="0035170B"/>
    <w:rsid w:val="003517FB"/>
    <w:rsid w:val="00351EEE"/>
    <w:rsid w:val="0035258C"/>
    <w:rsid w:val="0035268C"/>
    <w:rsid w:val="00352C41"/>
    <w:rsid w:val="00352E22"/>
    <w:rsid w:val="00353522"/>
    <w:rsid w:val="00353656"/>
    <w:rsid w:val="00353E2B"/>
    <w:rsid w:val="00353F40"/>
    <w:rsid w:val="0035404B"/>
    <w:rsid w:val="003541DF"/>
    <w:rsid w:val="00354238"/>
    <w:rsid w:val="003558FD"/>
    <w:rsid w:val="00355F62"/>
    <w:rsid w:val="003565D3"/>
    <w:rsid w:val="00356B08"/>
    <w:rsid w:val="00356B30"/>
    <w:rsid w:val="003574E4"/>
    <w:rsid w:val="0035776C"/>
    <w:rsid w:val="00357D43"/>
    <w:rsid w:val="00360A39"/>
    <w:rsid w:val="003611BF"/>
    <w:rsid w:val="00361511"/>
    <w:rsid w:val="003617CC"/>
    <w:rsid w:val="00361AE0"/>
    <w:rsid w:val="00361DF3"/>
    <w:rsid w:val="0036261B"/>
    <w:rsid w:val="00362A29"/>
    <w:rsid w:val="00363095"/>
    <w:rsid w:val="0036311A"/>
    <w:rsid w:val="0036357E"/>
    <w:rsid w:val="0036359F"/>
    <w:rsid w:val="0036404A"/>
    <w:rsid w:val="00364370"/>
    <w:rsid w:val="003643CD"/>
    <w:rsid w:val="003643F5"/>
    <w:rsid w:val="00364A07"/>
    <w:rsid w:val="00365E27"/>
    <w:rsid w:val="00365F62"/>
    <w:rsid w:val="003667EB"/>
    <w:rsid w:val="00366CD5"/>
    <w:rsid w:val="003671F0"/>
    <w:rsid w:val="003673F7"/>
    <w:rsid w:val="0036742C"/>
    <w:rsid w:val="0036770A"/>
    <w:rsid w:val="00367ACA"/>
    <w:rsid w:val="003700D3"/>
    <w:rsid w:val="0037040C"/>
    <w:rsid w:val="00370882"/>
    <w:rsid w:val="00370AF3"/>
    <w:rsid w:val="00371394"/>
    <w:rsid w:val="00371446"/>
    <w:rsid w:val="003717CA"/>
    <w:rsid w:val="00371BA8"/>
    <w:rsid w:val="00371FE3"/>
    <w:rsid w:val="003728A6"/>
    <w:rsid w:val="003728B1"/>
    <w:rsid w:val="00373270"/>
    <w:rsid w:val="003737CF"/>
    <w:rsid w:val="00373CDB"/>
    <w:rsid w:val="00373D61"/>
    <w:rsid w:val="0037453A"/>
    <w:rsid w:val="00375D2C"/>
    <w:rsid w:val="00375FA0"/>
    <w:rsid w:val="00376B3A"/>
    <w:rsid w:val="00377261"/>
    <w:rsid w:val="00377657"/>
    <w:rsid w:val="00377792"/>
    <w:rsid w:val="003778A1"/>
    <w:rsid w:val="00377979"/>
    <w:rsid w:val="00380834"/>
    <w:rsid w:val="00380955"/>
    <w:rsid w:val="00380BBA"/>
    <w:rsid w:val="00380FE7"/>
    <w:rsid w:val="003816D9"/>
    <w:rsid w:val="00381841"/>
    <w:rsid w:val="003818D7"/>
    <w:rsid w:val="00381EE1"/>
    <w:rsid w:val="003828B6"/>
    <w:rsid w:val="00382930"/>
    <w:rsid w:val="00383432"/>
    <w:rsid w:val="0038382D"/>
    <w:rsid w:val="00384310"/>
    <w:rsid w:val="0038595E"/>
    <w:rsid w:val="00386441"/>
    <w:rsid w:val="00386A2F"/>
    <w:rsid w:val="003877CC"/>
    <w:rsid w:val="0038799A"/>
    <w:rsid w:val="00387AB7"/>
    <w:rsid w:val="00387BCE"/>
    <w:rsid w:val="00387F3F"/>
    <w:rsid w:val="003903F3"/>
    <w:rsid w:val="00390538"/>
    <w:rsid w:val="00390852"/>
    <w:rsid w:val="00390B80"/>
    <w:rsid w:val="003916F3"/>
    <w:rsid w:val="0039193D"/>
    <w:rsid w:val="00391D44"/>
    <w:rsid w:val="00391F33"/>
    <w:rsid w:val="00391FD3"/>
    <w:rsid w:val="00392666"/>
    <w:rsid w:val="00392B4D"/>
    <w:rsid w:val="00392DB7"/>
    <w:rsid w:val="00392F9D"/>
    <w:rsid w:val="00393015"/>
    <w:rsid w:val="003934AE"/>
    <w:rsid w:val="003934D6"/>
    <w:rsid w:val="00393628"/>
    <w:rsid w:val="00393D79"/>
    <w:rsid w:val="00393E3C"/>
    <w:rsid w:val="00394034"/>
    <w:rsid w:val="003946EA"/>
    <w:rsid w:val="0039686E"/>
    <w:rsid w:val="00396EC3"/>
    <w:rsid w:val="00396F59"/>
    <w:rsid w:val="00397580"/>
    <w:rsid w:val="003975F0"/>
    <w:rsid w:val="0039761F"/>
    <w:rsid w:val="003A125F"/>
    <w:rsid w:val="003A1986"/>
    <w:rsid w:val="003A1E49"/>
    <w:rsid w:val="003A1EA8"/>
    <w:rsid w:val="003A1EF2"/>
    <w:rsid w:val="003A1F88"/>
    <w:rsid w:val="003A200D"/>
    <w:rsid w:val="003A2125"/>
    <w:rsid w:val="003A2BF5"/>
    <w:rsid w:val="003A2ED3"/>
    <w:rsid w:val="003A3865"/>
    <w:rsid w:val="003A3B15"/>
    <w:rsid w:val="003A3C7E"/>
    <w:rsid w:val="003A4753"/>
    <w:rsid w:val="003A4D30"/>
    <w:rsid w:val="003A4E92"/>
    <w:rsid w:val="003A5247"/>
    <w:rsid w:val="003A52BD"/>
    <w:rsid w:val="003A5746"/>
    <w:rsid w:val="003A5BC2"/>
    <w:rsid w:val="003A5EB4"/>
    <w:rsid w:val="003A62F8"/>
    <w:rsid w:val="003A6ADD"/>
    <w:rsid w:val="003A6D09"/>
    <w:rsid w:val="003B01EA"/>
    <w:rsid w:val="003B0572"/>
    <w:rsid w:val="003B0D15"/>
    <w:rsid w:val="003B1460"/>
    <w:rsid w:val="003B15B7"/>
    <w:rsid w:val="003B238B"/>
    <w:rsid w:val="003B24B3"/>
    <w:rsid w:val="003B26A6"/>
    <w:rsid w:val="003B2CA3"/>
    <w:rsid w:val="003B41F0"/>
    <w:rsid w:val="003B433E"/>
    <w:rsid w:val="003B4AC5"/>
    <w:rsid w:val="003B4C54"/>
    <w:rsid w:val="003B4ED5"/>
    <w:rsid w:val="003B58CC"/>
    <w:rsid w:val="003B6102"/>
    <w:rsid w:val="003B651D"/>
    <w:rsid w:val="003B6671"/>
    <w:rsid w:val="003B672E"/>
    <w:rsid w:val="003B6748"/>
    <w:rsid w:val="003B6D07"/>
    <w:rsid w:val="003B6EC0"/>
    <w:rsid w:val="003B7631"/>
    <w:rsid w:val="003B7F2E"/>
    <w:rsid w:val="003B7FE2"/>
    <w:rsid w:val="003C03AD"/>
    <w:rsid w:val="003C03AF"/>
    <w:rsid w:val="003C0421"/>
    <w:rsid w:val="003C07A3"/>
    <w:rsid w:val="003C085E"/>
    <w:rsid w:val="003C0A93"/>
    <w:rsid w:val="003C0F25"/>
    <w:rsid w:val="003C1177"/>
    <w:rsid w:val="003C1378"/>
    <w:rsid w:val="003C1454"/>
    <w:rsid w:val="003C182E"/>
    <w:rsid w:val="003C1BF1"/>
    <w:rsid w:val="003C2156"/>
    <w:rsid w:val="003C2321"/>
    <w:rsid w:val="003C2B98"/>
    <w:rsid w:val="003C2DFF"/>
    <w:rsid w:val="003C2EA2"/>
    <w:rsid w:val="003C3062"/>
    <w:rsid w:val="003C31DB"/>
    <w:rsid w:val="003C37A0"/>
    <w:rsid w:val="003C39E7"/>
    <w:rsid w:val="003C3C7E"/>
    <w:rsid w:val="003C48B3"/>
    <w:rsid w:val="003C51D5"/>
    <w:rsid w:val="003C5406"/>
    <w:rsid w:val="003C6241"/>
    <w:rsid w:val="003C634C"/>
    <w:rsid w:val="003C6DB8"/>
    <w:rsid w:val="003C7951"/>
    <w:rsid w:val="003D05F7"/>
    <w:rsid w:val="003D0CAE"/>
    <w:rsid w:val="003D1187"/>
    <w:rsid w:val="003D1E22"/>
    <w:rsid w:val="003D20A0"/>
    <w:rsid w:val="003D216C"/>
    <w:rsid w:val="003D2346"/>
    <w:rsid w:val="003D258D"/>
    <w:rsid w:val="003D2728"/>
    <w:rsid w:val="003D2BCD"/>
    <w:rsid w:val="003D3880"/>
    <w:rsid w:val="003D4B1D"/>
    <w:rsid w:val="003D4C92"/>
    <w:rsid w:val="003D4F2D"/>
    <w:rsid w:val="003D5444"/>
    <w:rsid w:val="003D6C6C"/>
    <w:rsid w:val="003D6DA6"/>
    <w:rsid w:val="003D6FAF"/>
    <w:rsid w:val="003D75BB"/>
    <w:rsid w:val="003D7BCB"/>
    <w:rsid w:val="003E009A"/>
    <w:rsid w:val="003E0826"/>
    <w:rsid w:val="003E098A"/>
    <w:rsid w:val="003E0B07"/>
    <w:rsid w:val="003E1C10"/>
    <w:rsid w:val="003E1F13"/>
    <w:rsid w:val="003E2335"/>
    <w:rsid w:val="003E26BE"/>
    <w:rsid w:val="003E2C29"/>
    <w:rsid w:val="003E2D45"/>
    <w:rsid w:val="003E2EC5"/>
    <w:rsid w:val="003E3A2C"/>
    <w:rsid w:val="003E4652"/>
    <w:rsid w:val="003E4789"/>
    <w:rsid w:val="003E48FE"/>
    <w:rsid w:val="003E4CB3"/>
    <w:rsid w:val="003E4EC2"/>
    <w:rsid w:val="003E53F4"/>
    <w:rsid w:val="003E59C1"/>
    <w:rsid w:val="003E5D08"/>
    <w:rsid w:val="003E67F9"/>
    <w:rsid w:val="003E69FB"/>
    <w:rsid w:val="003E742B"/>
    <w:rsid w:val="003E7B35"/>
    <w:rsid w:val="003E7B3E"/>
    <w:rsid w:val="003E7BC8"/>
    <w:rsid w:val="003F071A"/>
    <w:rsid w:val="003F1057"/>
    <w:rsid w:val="003F165A"/>
    <w:rsid w:val="003F1881"/>
    <w:rsid w:val="003F198B"/>
    <w:rsid w:val="003F1C24"/>
    <w:rsid w:val="003F1FCD"/>
    <w:rsid w:val="003F26C4"/>
    <w:rsid w:val="003F2773"/>
    <w:rsid w:val="003F2E23"/>
    <w:rsid w:val="003F3076"/>
    <w:rsid w:val="003F356A"/>
    <w:rsid w:val="003F4BC5"/>
    <w:rsid w:val="003F5169"/>
    <w:rsid w:val="003F51FC"/>
    <w:rsid w:val="003F5491"/>
    <w:rsid w:val="003F5AB8"/>
    <w:rsid w:val="003F5EE9"/>
    <w:rsid w:val="003F5FED"/>
    <w:rsid w:val="003F64C1"/>
    <w:rsid w:val="003F661D"/>
    <w:rsid w:val="003F6E4B"/>
    <w:rsid w:val="003F6EF4"/>
    <w:rsid w:val="003F6F8B"/>
    <w:rsid w:val="003F70A7"/>
    <w:rsid w:val="0040027E"/>
    <w:rsid w:val="004005F4"/>
    <w:rsid w:val="00400781"/>
    <w:rsid w:val="00400C8C"/>
    <w:rsid w:val="00401165"/>
    <w:rsid w:val="00401ED0"/>
    <w:rsid w:val="00402CBC"/>
    <w:rsid w:val="00402D55"/>
    <w:rsid w:val="004035B6"/>
    <w:rsid w:val="0040379A"/>
    <w:rsid w:val="00403C48"/>
    <w:rsid w:val="00403CB7"/>
    <w:rsid w:val="00403DD8"/>
    <w:rsid w:val="00404471"/>
    <w:rsid w:val="004045C8"/>
    <w:rsid w:val="00404FDE"/>
    <w:rsid w:val="00405017"/>
    <w:rsid w:val="00405194"/>
    <w:rsid w:val="004054F6"/>
    <w:rsid w:val="0040692C"/>
    <w:rsid w:val="00406AE4"/>
    <w:rsid w:val="00406B1D"/>
    <w:rsid w:val="00406FD5"/>
    <w:rsid w:val="00407364"/>
    <w:rsid w:val="00407686"/>
    <w:rsid w:val="00407901"/>
    <w:rsid w:val="00407F89"/>
    <w:rsid w:val="004108DC"/>
    <w:rsid w:val="00410D51"/>
    <w:rsid w:val="00410D8F"/>
    <w:rsid w:val="004113DF"/>
    <w:rsid w:val="004118B8"/>
    <w:rsid w:val="00411C40"/>
    <w:rsid w:val="00411E5C"/>
    <w:rsid w:val="0041221F"/>
    <w:rsid w:val="004124D7"/>
    <w:rsid w:val="004124F6"/>
    <w:rsid w:val="0041272C"/>
    <w:rsid w:val="004127A1"/>
    <w:rsid w:val="00412953"/>
    <w:rsid w:val="00413C90"/>
    <w:rsid w:val="00414052"/>
    <w:rsid w:val="0041430A"/>
    <w:rsid w:val="004146C2"/>
    <w:rsid w:val="00415FEF"/>
    <w:rsid w:val="00416050"/>
    <w:rsid w:val="00416164"/>
    <w:rsid w:val="004162A0"/>
    <w:rsid w:val="004163B1"/>
    <w:rsid w:val="0041671A"/>
    <w:rsid w:val="004167E0"/>
    <w:rsid w:val="004168D1"/>
    <w:rsid w:val="00416CD3"/>
    <w:rsid w:val="00417985"/>
    <w:rsid w:val="00420C4A"/>
    <w:rsid w:val="0042136B"/>
    <w:rsid w:val="004218D1"/>
    <w:rsid w:val="00421CC0"/>
    <w:rsid w:val="00422113"/>
    <w:rsid w:val="004228B3"/>
    <w:rsid w:val="004228B5"/>
    <w:rsid w:val="004229ED"/>
    <w:rsid w:val="00422CE7"/>
    <w:rsid w:val="00422D8F"/>
    <w:rsid w:val="00424567"/>
    <w:rsid w:val="0042457D"/>
    <w:rsid w:val="0042466B"/>
    <w:rsid w:val="004246EB"/>
    <w:rsid w:val="00425078"/>
    <w:rsid w:val="004262FE"/>
    <w:rsid w:val="0042712D"/>
    <w:rsid w:val="00427D07"/>
    <w:rsid w:val="004300A1"/>
    <w:rsid w:val="0043089D"/>
    <w:rsid w:val="00430949"/>
    <w:rsid w:val="004310D1"/>
    <w:rsid w:val="004311A0"/>
    <w:rsid w:val="00431622"/>
    <w:rsid w:val="00431A53"/>
    <w:rsid w:val="00431B75"/>
    <w:rsid w:val="00431C36"/>
    <w:rsid w:val="00431F50"/>
    <w:rsid w:val="0043273C"/>
    <w:rsid w:val="00432BD0"/>
    <w:rsid w:val="0043440B"/>
    <w:rsid w:val="0043472C"/>
    <w:rsid w:val="00434D6E"/>
    <w:rsid w:val="00435340"/>
    <w:rsid w:val="00435612"/>
    <w:rsid w:val="00436683"/>
    <w:rsid w:val="00437D56"/>
    <w:rsid w:val="00440C97"/>
    <w:rsid w:val="0044183E"/>
    <w:rsid w:val="0044223E"/>
    <w:rsid w:val="00442E49"/>
    <w:rsid w:val="00444247"/>
    <w:rsid w:val="00444ECA"/>
    <w:rsid w:val="0044627C"/>
    <w:rsid w:val="00447210"/>
    <w:rsid w:val="00447411"/>
    <w:rsid w:val="00447A3C"/>
    <w:rsid w:val="00447FB0"/>
    <w:rsid w:val="00450519"/>
    <w:rsid w:val="00450521"/>
    <w:rsid w:val="00450557"/>
    <w:rsid w:val="004505CC"/>
    <w:rsid w:val="00451474"/>
    <w:rsid w:val="004516EA"/>
    <w:rsid w:val="004518F4"/>
    <w:rsid w:val="00451BC0"/>
    <w:rsid w:val="00452062"/>
    <w:rsid w:val="004523D8"/>
    <w:rsid w:val="00453579"/>
    <w:rsid w:val="00453972"/>
    <w:rsid w:val="00453E80"/>
    <w:rsid w:val="004549A7"/>
    <w:rsid w:val="00454CFE"/>
    <w:rsid w:val="00455578"/>
    <w:rsid w:val="00455CF6"/>
    <w:rsid w:val="00456B46"/>
    <w:rsid w:val="00456F6F"/>
    <w:rsid w:val="00457755"/>
    <w:rsid w:val="00457FF8"/>
    <w:rsid w:val="0046031F"/>
    <w:rsid w:val="00460357"/>
    <w:rsid w:val="00460B0C"/>
    <w:rsid w:val="00460C3C"/>
    <w:rsid w:val="00460E04"/>
    <w:rsid w:val="00460ECF"/>
    <w:rsid w:val="004611FF"/>
    <w:rsid w:val="00462416"/>
    <w:rsid w:val="00462741"/>
    <w:rsid w:val="00462C87"/>
    <w:rsid w:val="00462F96"/>
    <w:rsid w:val="00463407"/>
    <w:rsid w:val="004634B2"/>
    <w:rsid w:val="004637EF"/>
    <w:rsid w:val="00463CBB"/>
    <w:rsid w:val="00463EC4"/>
    <w:rsid w:val="0046405B"/>
    <w:rsid w:val="0046435C"/>
    <w:rsid w:val="00464B6A"/>
    <w:rsid w:val="00465605"/>
    <w:rsid w:val="004658BA"/>
    <w:rsid w:val="004658D4"/>
    <w:rsid w:val="00466FAF"/>
    <w:rsid w:val="00467279"/>
    <w:rsid w:val="004678DC"/>
    <w:rsid w:val="00467DAA"/>
    <w:rsid w:val="00470BB0"/>
    <w:rsid w:val="00470FC7"/>
    <w:rsid w:val="00471701"/>
    <w:rsid w:val="00473D33"/>
    <w:rsid w:val="0047493A"/>
    <w:rsid w:val="00474AB8"/>
    <w:rsid w:val="0047550D"/>
    <w:rsid w:val="00475FCA"/>
    <w:rsid w:val="0047654F"/>
    <w:rsid w:val="004765A5"/>
    <w:rsid w:val="00476930"/>
    <w:rsid w:val="00477450"/>
    <w:rsid w:val="00477AA1"/>
    <w:rsid w:val="00477AA5"/>
    <w:rsid w:val="0048053B"/>
    <w:rsid w:val="00480864"/>
    <w:rsid w:val="00481716"/>
    <w:rsid w:val="00481787"/>
    <w:rsid w:val="00481DA7"/>
    <w:rsid w:val="00481FD3"/>
    <w:rsid w:val="00482351"/>
    <w:rsid w:val="00482B49"/>
    <w:rsid w:val="00482B85"/>
    <w:rsid w:val="00483079"/>
    <w:rsid w:val="004839BD"/>
    <w:rsid w:val="00483DD3"/>
    <w:rsid w:val="0048402C"/>
    <w:rsid w:val="00484F58"/>
    <w:rsid w:val="00485663"/>
    <w:rsid w:val="00485EA2"/>
    <w:rsid w:val="004863BD"/>
    <w:rsid w:val="0048707B"/>
    <w:rsid w:val="004870EE"/>
    <w:rsid w:val="004871DC"/>
    <w:rsid w:val="004875DC"/>
    <w:rsid w:val="00487C69"/>
    <w:rsid w:val="00487DA9"/>
    <w:rsid w:val="00490016"/>
    <w:rsid w:val="004906F5"/>
    <w:rsid w:val="00490C37"/>
    <w:rsid w:val="00490ED4"/>
    <w:rsid w:val="00491011"/>
    <w:rsid w:val="00491AD9"/>
    <w:rsid w:val="00491BA8"/>
    <w:rsid w:val="00492108"/>
    <w:rsid w:val="00492738"/>
    <w:rsid w:val="00492F32"/>
    <w:rsid w:val="00493ED9"/>
    <w:rsid w:val="00493F26"/>
    <w:rsid w:val="00494974"/>
    <w:rsid w:val="00494995"/>
    <w:rsid w:val="004949A8"/>
    <w:rsid w:val="00495738"/>
    <w:rsid w:val="004962D2"/>
    <w:rsid w:val="00496AE5"/>
    <w:rsid w:val="00496CD4"/>
    <w:rsid w:val="00496D10"/>
    <w:rsid w:val="0049719D"/>
    <w:rsid w:val="004977E3"/>
    <w:rsid w:val="00497B47"/>
    <w:rsid w:val="004A0F18"/>
    <w:rsid w:val="004A0F26"/>
    <w:rsid w:val="004A120B"/>
    <w:rsid w:val="004A16C3"/>
    <w:rsid w:val="004A1CA0"/>
    <w:rsid w:val="004A1CAB"/>
    <w:rsid w:val="004A209D"/>
    <w:rsid w:val="004A20BC"/>
    <w:rsid w:val="004A234C"/>
    <w:rsid w:val="004A2354"/>
    <w:rsid w:val="004A2774"/>
    <w:rsid w:val="004A2AA0"/>
    <w:rsid w:val="004A3352"/>
    <w:rsid w:val="004A3BE8"/>
    <w:rsid w:val="004A4DEA"/>
    <w:rsid w:val="004A50E7"/>
    <w:rsid w:val="004A551B"/>
    <w:rsid w:val="004A5BC0"/>
    <w:rsid w:val="004A5E19"/>
    <w:rsid w:val="004A5FAC"/>
    <w:rsid w:val="004A6663"/>
    <w:rsid w:val="004A7949"/>
    <w:rsid w:val="004A7A38"/>
    <w:rsid w:val="004A7B7E"/>
    <w:rsid w:val="004B026F"/>
    <w:rsid w:val="004B0824"/>
    <w:rsid w:val="004B0947"/>
    <w:rsid w:val="004B0B88"/>
    <w:rsid w:val="004B1E21"/>
    <w:rsid w:val="004B23E8"/>
    <w:rsid w:val="004B2467"/>
    <w:rsid w:val="004B2968"/>
    <w:rsid w:val="004B29AF"/>
    <w:rsid w:val="004B29B5"/>
    <w:rsid w:val="004B2B1D"/>
    <w:rsid w:val="004B2BE7"/>
    <w:rsid w:val="004B33B7"/>
    <w:rsid w:val="004B368D"/>
    <w:rsid w:val="004B37A4"/>
    <w:rsid w:val="004B3EEF"/>
    <w:rsid w:val="004B4A48"/>
    <w:rsid w:val="004B5B3F"/>
    <w:rsid w:val="004B5F26"/>
    <w:rsid w:val="004B6E30"/>
    <w:rsid w:val="004B6FF8"/>
    <w:rsid w:val="004C0093"/>
    <w:rsid w:val="004C0105"/>
    <w:rsid w:val="004C04F3"/>
    <w:rsid w:val="004C064E"/>
    <w:rsid w:val="004C0782"/>
    <w:rsid w:val="004C08FD"/>
    <w:rsid w:val="004C16CF"/>
    <w:rsid w:val="004C1AEB"/>
    <w:rsid w:val="004C2216"/>
    <w:rsid w:val="004C2427"/>
    <w:rsid w:val="004C266F"/>
    <w:rsid w:val="004C3664"/>
    <w:rsid w:val="004C367D"/>
    <w:rsid w:val="004C3C6D"/>
    <w:rsid w:val="004C3EF5"/>
    <w:rsid w:val="004C40CF"/>
    <w:rsid w:val="004C41BD"/>
    <w:rsid w:val="004C44EA"/>
    <w:rsid w:val="004C4AE4"/>
    <w:rsid w:val="004C50E3"/>
    <w:rsid w:val="004C5281"/>
    <w:rsid w:val="004C6423"/>
    <w:rsid w:val="004C66CB"/>
    <w:rsid w:val="004C73E9"/>
    <w:rsid w:val="004C75B4"/>
    <w:rsid w:val="004C7996"/>
    <w:rsid w:val="004C7A09"/>
    <w:rsid w:val="004D0279"/>
    <w:rsid w:val="004D0887"/>
    <w:rsid w:val="004D0FDA"/>
    <w:rsid w:val="004D124F"/>
    <w:rsid w:val="004D15CB"/>
    <w:rsid w:val="004D1DBB"/>
    <w:rsid w:val="004D33B1"/>
    <w:rsid w:val="004D352C"/>
    <w:rsid w:val="004D3F66"/>
    <w:rsid w:val="004D4339"/>
    <w:rsid w:val="004D4483"/>
    <w:rsid w:val="004D4A94"/>
    <w:rsid w:val="004D4D0D"/>
    <w:rsid w:val="004D5459"/>
    <w:rsid w:val="004D5B79"/>
    <w:rsid w:val="004D5C29"/>
    <w:rsid w:val="004D5DCE"/>
    <w:rsid w:val="004D615E"/>
    <w:rsid w:val="004D72A3"/>
    <w:rsid w:val="004D7C73"/>
    <w:rsid w:val="004D7D2F"/>
    <w:rsid w:val="004D7E59"/>
    <w:rsid w:val="004D7EB9"/>
    <w:rsid w:val="004E0430"/>
    <w:rsid w:val="004E0DE6"/>
    <w:rsid w:val="004E1C66"/>
    <w:rsid w:val="004E1DB1"/>
    <w:rsid w:val="004E1EBB"/>
    <w:rsid w:val="004E2A57"/>
    <w:rsid w:val="004E3262"/>
    <w:rsid w:val="004E41A1"/>
    <w:rsid w:val="004E41AA"/>
    <w:rsid w:val="004E43A8"/>
    <w:rsid w:val="004E4D7A"/>
    <w:rsid w:val="004E5B46"/>
    <w:rsid w:val="004E615E"/>
    <w:rsid w:val="004E6261"/>
    <w:rsid w:val="004E64FD"/>
    <w:rsid w:val="004E6503"/>
    <w:rsid w:val="004E65B8"/>
    <w:rsid w:val="004E66A0"/>
    <w:rsid w:val="004E6F48"/>
    <w:rsid w:val="004E71BD"/>
    <w:rsid w:val="004E7A76"/>
    <w:rsid w:val="004E7C4B"/>
    <w:rsid w:val="004F0278"/>
    <w:rsid w:val="004F0431"/>
    <w:rsid w:val="004F05DF"/>
    <w:rsid w:val="004F1907"/>
    <w:rsid w:val="004F296D"/>
    <w:rsid w:val="004F30C1"/>
    <w:rsid w:val="004F337B"/>
    <w:rsid w:val="004F39F3"/>
    <w:rsid w:val="004F3B1B"/>
    <w:rsid w:val="004F3D04"/>
    <w:rsid w:val="004F50E4"/>
    <w:rsid w:val="004F532E"/>
    <w:rsid w:val="004F5695"/>
    <w:rsid w:val="004F59FB"/>
    <w:rsid w:val="004F5B9A"/>
    <w:rsid w:val="004F5C78"/>
    <w:rsid w:val="004F5C8A"/>
    <w:rsid w:val="004F5F20"/>
    <w:rsid w:val="004F62F2"/>
    <w:rsid w:val="004F6DE8"/>
    <w:rsid w:val="004F7595"/>
    <w:rsid w:val="004F7786"/>
    <w:rsid w:val="005001B3"/>
    <w:rsid w:val="005006C1"/>
    <w:rsid w:val="005011C3"/>
    <w:rsid w:val="0050151D"/>
    <w:rsid w:val="00502AA6"/>
    <w:rsid w:val="00502EB5"/>
    <w:rsid w:val="00503169"/>
    <w:rsid w:val="00503858"/>
    <w:rsid w:val="00503922"/>
    <w:rsid w:val="00503FBE"/>
    <w:rsid w:val="0050402A"/>
    <w:rsid w:val="0050469F"/>
    <w:rsid w:val="00504F6D"/>
    <w:rsid w:val="00505091"/>
    <w:rsid w:val="00505426"/>
    <w:rsid w:val="0050545D"/>
    <w:rsid w:val="00505745"/>
    <w:rsid w:val="00505EF2"/>
    <w:rsid w:val="00505F95"/>
    <w:rsid w:val="0050632E"/>
    <w:rsid w:val="0050686A"/>
    <w:rsid w:val="00507270"/>
    <w:rsid w:val="00507A66"/>
    <w:rsid w:val="00507C24"/>
    <w:rsid w:val="005104B2"/>
    <w:rsid w:val="00510EAD"/>
    <w:rsid w:val="005115C7"/>
    <w:rsid w:val="00511D90"/>
    <w:rsid w:val="00511E71"/>
    <w:rsid w:val="0051482A"/>
    <w:rsid w:val="0051483F"/>
    <w:rsid w:val="00514C39"/>
    <w:rsid w:val="0051541F"/>
    <w:rsid w:val="005157EF"/>
    <w:rsid w:val="00515B37"/>
    <w:rsid w:val="00515FC0"/>
    <w:rsid w:val="00516B56"/>
    <w:rsid w:val="00517841"/>
    <w:rsid w:val="005179C0"/>
    <w:rsid w:val="00517E40"/>
    <w:rsid w:val="00517EA6"/>
    <w:rsid w:val="00517EE6"/>
    <w:rsid w:val="0052052A"/>
    <w:rsid w:val="00520C1E"/>
    <w:rsid w:val="005212FE"/>
    <w:rsid w:val="00521696"/>
    <w:rsid w:val="00521921"/>
    <w:rsid w:val="00521B00"/>
    <w:rsid w:val="00521C93"/>
    <w:rsid w:val="005221D3"/>
    <w:rsid w:val="0052225A"/>
    <w:rsid w:val="00523628"/>
    <w:rsid w:val="00523E00"/>
    <w:rsid w:val="00523F11"/>
    <w:rsid w:val="0052423F"/>
    <w:rsid w:val="0052431A"/>
    <w:rsid w:val="00524EED"/>
    <w:rsid w:val="005250E1"/>
    <w:rsid w:val="00525AED"/>
    <w:rsid w:val="00525EC6"/>
    <w:rsid w:val="0052641C"/>
    <w:rsid w:val="00526432"/>
    <w:rsid w:val="00526496"/>
    <w:rsid w:val="005264C4"/>
    <w:rsid w:val="00526E31"/>
    <w:rsid w:val="0052753E"/>
    <w:rsid w:val="005275C4"/>
    <w:rsid w:val="00527640"/>
    <w:rsid w:val="00527C98"/>
    <w:rsid w:val="005301D0"/>
    <w:rsid w:val="00530493"/>
    <w:rsid w:val="00531207"/>
    <w:rsid w:val="005316B4"/>
    <w:rsid w:val="00531716"/>
    <w:rsid w:val="00531963"/>
    <w:rsid w:val="00532652"/>
    <w:rsid w:val="005336E8"/>
    <w:rsid w:val="005337F4"/>
    <w:rsid w:val="00533EB6"/>
    <w:rsid w:val="00533F3F"/>
    <w:rsid w:val="00536045"/>
    <w:rsid w:val="00536533"/>
    <w:rsid w:val="00536B9C"/>
    <w:rsid w:val="0053707C"/>
    <w:rsid w:val="0053778E"/>
    <w:rsid w:val="00537A98"/>
    <w:rsid w:val="00537BB3"/>
    <w:rsid w:val="00540167"/>
    <w:rsid w:val="005401E6"/>
    <w:rsid w:val="00540ECC"/>
    <w:rsid w:val="00541801"/>
    <w:rsid w:val="00541CE2"/>
    <w:rsid w:val="00541EDC"/>
    <w:rsid w:val="0054202F"/>
    <w:rsid w:val="0054231B"/>
    <w:rsid w:val="00542A80"/>
    <w:rsid w:val="00542A84"/>
    <w:rsid w:val="00542B4D"/>
    <w:rsid w:val="00543537"/>
    <w:rsid w:val="0054451E"/>
    <w:rsid w:val="00544F05"/>
    <w:rsid w:val="005453EC"/>
    <w:rsid w:val="005454E0"/>
    <w:rsid w:val="00546563"/>
    <w:rsid w:val="0054663D"/>
    <w:rsid w:val="00546D48"/>
    <w:rsid w:val="005470FE"/>
    <w:rsid w:val="005475BC"/>
    <w:rsid w:val="00547CC8"/>
    <w:rsid w:val="00550301"/>
    <w:rsid w:val="00550C98"/>
    <w:rsid w:val="00550F3A"/>
    <w:rsid w:val="00551AA5"/>
    <w:rsid w:val="0055299F"/>
    <w:rsid w:val="00552AEC"/>
    <w:rsid w:val="0055300B"/>
    <w:rsid w:val="0055362E"/>
    <w:rsid w:val="00553C81"/>
    <w:rsid w:val="00553E87"/>
    <w:rsid w:val="00554AB0"/>
    <w:rsid w:val="00554B30"/>
    <w:rsid w:val="00554EE5"/>
    <w:rsid w:val="0055569A"/>
    <w:rsid w:val="005556CC"/>
    <w:rsid w:val="005557A2"/>
    <w:rsid w:val="00555972"/>
    <w:rsid w:val="00555E64"/>
    <w:rsid w:val="00555EAE"/>
    <w:rsid w:val="005565DC"/>
    <w:rsid w:val="00556A8A"/>
    <w:rsid w:val="00556D3E"/>
    <w:rsid w:val="005573DD"/>
    <w:rsid w:val="00557AB3"/>
    <w:rsid w:val="0056105E"/>
    <w:rsid w:val="00561C07"/>
    <w:rsid w:val="00562325"/>
    <w:rsid w:val="00562EAF"/>
    <w:rsid w:val="00563B23"/>
    <w:rsid w:val="00564D8A"/>
    <w:rsid w:val="005650A2"/>
    <w:rsid w:val="0056546F"/>
    <w:rsid w:val="0056649C"/>
    <w:rsid w:val="00566833"/>
    <w:rsid w:val="00566A17"/>
    <w:rsid w:val="00566BBA"/>
    <w:rsid w:val="00566E66"/>
    <w:rsid w:val="00567255"/>
    <w:rsid w:val="00567544"/>
    <w:rsid w:val="005675BE"/>
    <w:rsid w:val="00567B7B"/>
    <w:rsid w:val="00567BA5"/>
    <w:rsid w:val="00567C20"/>
    <w:rsid w:val="00567CFE"/>
    <w:rsid w:val="00567E9D"/>
    <w:rsid w:val="00567F2C"/>
    <w:rsid w:val="0057010F"/>
    <w:rsid w:val="00570558"/>
    <w:rsid w:val="00570A22"/>
    <w:rsid w:val="005710CD"/>
    <w:rsid w:val="00571218"/>
    <w:rsid w:val="00571665"/>
    <w:rsid w:val="00571DAD"/>
    <w:rsid w:val="0057204B"/>
    <w:rsid w:val="0057224D"/>
    <w:rsid w:val="005723B7"/>
    <w:rsid w:val="00572539"/>
    <w:rsid w:val="00573255"/>
    <w:rsid w:val="005739D6"/>
    <w:rsid w:val="00573D97"/>
    <w:rsid w:val="0057497B"/>
    <w:rsid w:val="005750A8"/>
    <w:rsid w:val="00575551"/>
    <w:rsid w:val="0057563F"/>
    <w:rsid w:val="0057584D"/>
    <w:rsid w:val="00575EF6"/>
    <w:rsid w:val="005764B2"/>
    <w:rsid w:val="005764E6"/>
    <w:rsid w:val="00576703"/>
    <w:rsid w:val="005772BB"/>
    <w:rsid w:val="005777FB"/>
    <w:rsid w:val="005800C1"/>
    <w:rsid w:val="005811A2"/>
    <w:rsid w:val="005815A0"/>
    <w:rsid w:val="0058213B"/>
    <w:rsid w:val="0058266C"/>
    <w:rsid w:val="00582A5E"/>
    <w:rsid w:val="00583A3F"/>
    <w:rsid w:val="00584224"/>
    <w:rsid w:val="00584369"/>
    <w:rsid w:val="00584538"/>
    <w:rsid w:val="00584755"/>
    <w:rsid w:val="00584A5E"/>
    <w:rsid w:val="00584E5F"/>
    <w:rsid w:val="00585A37"/>
    <w:rsid w:val="0058604C"/>
    <w:rsid w:val="00586891"/>
    <w:rsid w:val="005873D7"/>
    <w:rsid w:val="00587A8A"/>
    <w:rsid w:val="0059044A"/>
    <w:rsid w:val="00590F0C"/>
    <w:rsid w:val="0059113E"/>
    <w:rsid w:val="00591479"/>
    <w:rsid w:val="005920D5"/>
    <w:rsid w:val="00592131"/>
    <w:rsid w:val="00592939"/>
    <w:rsid w:val="00593253"/>
    <w:rsid w:val="00593268"/>
    <w:rsid w:val="00593401"/>
    <w:rsid w:val="00593E68"/>
    <w:rsid w:val="00594015"/>
    <w:rsid w:val="00594624"/>
    <w:rsid w:val="00594D85"/>
    <w:rsid w:val="0059518A"/>
    <w:rsid w:val="0059564F"/>
    <w:rsid w:val="00595C43"/>
    <w:rsid w:val="005967EF"/>
    <w:rsid w:val="0059698B"/>
    <w:rsid w:val="00596C16"/>
    <w:rsid w:val="005970EA"/>
    <w:rsid w:val="00597119"/>
    <w:rsid w:val="005A0878"/>
    <w:rsid w:val="005A139C"/>
    <w:rsid w:val="005A1AAB"/>
    <w:rsid w:val="005A23F4"/>
    <w:rsid w:val="005A2527"/>
    <w:rsid w:val="005A2609"/>
    <w:rsid w:val="005A2F55"/>
    <w:rsid w:val="005A3C49"/>
    <w:rsid w:val="005A3DDA"/>
    <w:rsid w:val="005A46C9"/>
    <w:rsid w:val="005A4F57"/>
    <w:rsid w:val="005A58D4"/>
    <w:rsid w:val="005A5941"/>
    <w:rsid w:val="005A6600"/>
    <w:rsid w:val="005A69F0"/>
    <w:rsid w:val="005A6AD9"/>
    <w:rsid w:val="005A6F53"/>
    <w:rsid w:val="005A7679"/>
    <w:rsid w:val="005A76E5"/>
    <w:rsid w:val="005A777F"/>
    <w:rsid w:val="005A7A96"/>
    <w:rsid w:val="005B039C"/>
    <w:rsid w:val="005B04F6"/>
    <w:rsid w:val="005B066A"/>
    <w:rsid w:val="005B0B9A"/>
    <w:rsid w:val="005B0D87"/>
    <w:rsid w:val="005B1123"/>
    <w:rsid w:val="005B135F"/>
    <w:rsid w:val="005B1925"/>
    <w:rsid w:val="005B1C8E"/>
    <w:rsid w:val="005B1E8C"/>
    <w:rsid w:val="005B25A3"/>
    <w:rsid w:val="005B2BFE"/>
    <w:rsid w:val="005B2CA9"/>
    <w:rsid w:val="005B354F"/>
    <w:rsid w:val="005B3C30"/>
    <w:rsid w:val="005B3C61"/>
    <w:rsid w:val="005B444E"/>
    <w:rsid w:val="005B446A"/>
    <w:rsid w:val="005B44CA"/>
    <w:rsid w:val="005B4995"/>
    <w:rsid w:val="005B57EA"/>
    <w:rsid w:val="005B6098"/>
    <w:rsid w:val="005B6224"/>
    <w:rsid w:val="005B65D5"/>
    <w:rsid w:val="005B6944"/>
    <w:rsid w:val="005B6D4D"/>
    <w:rsid w:val="005B7D18"/>
    <w:rsid w:val="005C0528"/>
    <w:rsid w:val="005C1643"/>
    <w:rsid w:val="005C1D7A"/>
    <w:rsid w:val="005C275C"/>
    <w:rsid w:val="005C2881"/>
    <w:rsid w:val="005C2DE9"/>
    <w:rsid w:val="005C4AD3"/>
    <w:rsid w:val="005C4CEB"/>
    <w:rsid w:val="005C5175"/>
    <w:rsid w:val="005C552F"/>
    <w:rsid w:val="005C66BA"/>
    <w:rsid w:val="005C6C3C"/>
    <w:rsid w:val="005C7489"/>
    <w:rsid w:val="005C75B6"/>
    <w:rsid w:val="005C77C0"/>
    <w:rsid w:val="005C77FF"/>
    <w:rsid w:val="005C7835"/>
    <w:rsid w:val="005C797E"/>
    <w:rsid w:val="005D020F"/>
    <w:rsid w:val="005D07FB"/>
    <w:rsid w:val="005D1401"/>
    <w:rsid w:val="005D19CD"/>
    <w:rsid w:val="005D1A97"/>
    <w:rsid w:val="005D1B66"/>
    <w:rsid w:val="005D1B86"/>
    <w:rsid w:val="005D274B"/>
    <w:rsid w:val="005D283F"/>
    <w:rsid w:val="005D406D"/>
    <w:rsid w:val="005D4490"/>
    <w:rsid w:val="005D4760"/>
    <w:rsid w:val="005D53F1"/>
    <w:rsid w:val="005D558C"/>
    <w:rsid w:val="005D56F4"/>
    <w:rsid w:val="005D5BC1"/>
    <w:rsid w:val="005D5CF1"/>
    <w:rsid w:val="005D6330"/>
    <w:rsid w:val="005D6A5D"/>
    <w:rsid w:val="005D7804"/>
    <w:rsid w:val="005D78FB"/>
    <w:rsid w:val="005E0506"/>
    <w:rsid w:val="005E0B8C"/>
    <w:rsid w:val="005E0E38"/>
    <w:rsid w:val="005E0FDD"/>
    <w:rsid w:val="005E11A9"/>
    <w:rsid w:val="005E12A0"/>
    <w:rsid w:val="005E13EB"/>
    <w:rsid w:val="005E1F1A"/>
    <w:rsid w:val="005E2343"/>
    <w:rsid w:val="005E2387"/>
    <w:rsid w:val="005E275E"/>
    <w:rsid w:val="005E2A12"/>
    <w:rsid w:val="005E3003"/>
    <w:rsid w:val="005E33B6"/>
    <w:rsid w:val="005E357C"/>
    <w:rsid w:val="005E361F"/>
    <w:rsid w:val="005E36AC"/>
    <w:rsid w:val="005E37CE"/>
    <w:rsid w:val="005E4A24"/>
    <w:rsid w:val="005E5026"/>
    <w:rsid w:val="005E570F"/>
    <w:rsid w:val="005E5967"/>
    <w:rsid w:val="005E694C"/>
    <w:rsid w:val="005E6D97"/>
    <w:rsid w:val="005E6FCC"/>
    <w:rsid w:val="005E79D9"/>
    <w:rsid w:val="005F0305"/>
    <w:rsid w:val="005F0A04"/>
    <w:rsid w:val="005F0B84"/>
    <w:rsid w:val="005F0FC4"/>
    <w:rsid w:val="005F1437"/>
    <w:rsid w:val="005F1A5A"/>
    <w:rsid w:val="005F2082"/>
    <w:rsid w:val="005F22C7"/>
    <w:rsid w:val="005F26CC"/>
    <w:rsid w:val="005F28D8"/>
    <w:rsid w:val="005F3098"/>
    <w:rsid w:val="005F3338"/>
    <w:rsid w:val="005F3366"/>
    <w:rsid w:val="005F3C48"/>
    <w:rsid w:val="005F4040"/>
    <w:rsid w:val="005F4C7B"/>
    <w:rsid w:val="005F58DF"/>
    <w:rsid w:val="005F5AFA"/>
    <w:rsid w:val="005F61E6"/>
    <w:rsid w:val="005F6AC0"/>
    <w:rsid w:val="005F75CA"/>
    <w:rsid w:val="00600736"/>
    <w:rsid w:val="00600A56"/>
    <w:rsid w:val="00600BDA"/>
    <w:rsid w:val="00600F22"/>
    <w:rsid w:val="0060185C"/>
    <w:rsid w:val="0060187F"/>
    <w:rsid w:val="00601ACE"/>
    <w:rsid w:val="00601D2A"/>
    <w:rsid w:val="00602A08"/>
    <w:rsid w:val="00602EAA"/>
    <w:rsid w:val="00604435"/>
    <w:rsid w:val="00604C21"/>
    <w:rsid w:val="00604C5A"/>
    <w:rsid w:val="00604CC3"/>
    <w:rsid w:val="00604D1B"/>
    <w:rsid w:val="00604D39"/>
    <w:rsid w:val="00605184"/>
    <w:rsid w:val="006057D0"/>
    <w:rsid w:val="00605987"/>
    <w:rsid w:val="00606194"/>
    <w:rsid w:val="006067EE"/>
    <w:rsid w:val="00606D49"/>
    <w:rsid w:val="00607102"/>
    <w:rsid w:val="00607A5C"/>
    <w:rsid w:val="00610399"/>
    <w:rsid w:val="00610B95"/>
    <w:rsid w:val="0061128B"/>
    <w:rsid w:val="0061128C"/>
    <w:rsid w:val="00611327"/>
    <w:rsid w:val="006121A0"/>
    <w:rsid w:val="00612762"/>
    <w:rsid w:val="0061284D"/>
    <w:rsid w:val="00612A14"/>
    <w:rsid w:val="00613139"/>
    <w:rsid w:val="00613603"/>
    <w:rsid w:val="006136BF"/>
    <w:rsid w:val="006136FA"/>
    <w:rsid w:val="00613F8E"/>
    <w:rsid w:val="006141A1"/>
    <w:rsid w:val="006148A4"/>
    <w:rsid w:val="00614935"/>
    <w:rsid w:val="00615F84"/>
    <w:rsid w:val="0061625B"/>
    <w:rsid w:val="006163C1"/>
    <w:rsid w:val="00616866"/>
    <w:rsid w:val="00616F27"/>
    <w:rsid w:val="0061715B"/>
    <w:rsid w:val="00617408"/>
    <w:rsid w:val="00617E5A"/>
    <w:rsid w:val="006201D3"/>
    <w:rsid w:val="006211B5"/>
    <w:rsid w:val="006212D1"/>
    <w:rsid w:val="00621DAE"/>
    <w:rsid w:val="00623630"/>
    <w:rsid w:val="006237E7"/>
    <w:rsid w:val="00623BC5"/>
    <w:rsid w:val="00623C48"/>
    <w:rsid w:val="00623F40"/>
    <w:rsid w:val="0062407F"/>
    <w:rsid w:val="00624B84"/>
    <w:rsid w:val="0062542A"/>
    <w:rsid w:val="0062574F"/>
    <w:rsid w:val="006257F0"/>
    <w:rsid w:val="00625F5F"/>
    <w:rsid w:val="0062600D"/>
    <w:rsid w:val="00626A99"/>
    <w:rsid w:val="00627274"/>
    <w:rsid w:val="006275AF"/>
    <w:rsid w:val="006275EF"/>
    <w:rsid w:val="00627836"/>
    <w:rsid w:val="0063058B"/>
    <w:rsid w:val="0063128C"/>
    <w:rsid w:val="00631356"/>
    <w:rsid w:val="00631410"/>
    <w:rsid w:val="00631E9A"/>
    <w:rsid w:val="00631EDD"/>
    <w:rsid w:val="0063206E"/>
    <w:rsid w:val="006320B9"/>
    <w:rsid w:val="006323C5"/>
    <w:rsid w:val="006324CD"/>
    <w:rsid w:val="00632D7A"/>
    <w:rsid w:val="00632DAC"/>
    <w:rsid w:val="00632EA0"/>
    <w:rsid w:val="00633305"/>
    <w:rsid w:val="006333F3"/>
    <w:rsid w:val="00633673"/>
    <w:rsid w:val="00633F25"/>
    <w:rsid w:val="00634B94"/>
    <w:rsid w:val="00634CB7"/>
    <w:rsid w:val="0063584C"/>
    <w:rsid w:val="00636431"/>
    <w:rsid w:val="0063655C"/>
    <w:rsid w:val="00636D23"/>
    <w:rsid w:val="00636FD3"/>
    <w:rsid w:val="0063748D"/>
    <w:rsid w:val="00637D84"/>
    <w:rsid w:val="0064133D"/>
    <w:rsid w:val="00641B22"/>
    <w:rsid w:val="0064355D"/>
    <w:rsid w:val="006437B4"/>
    <w:rsid w:val="00643C34"/>
    <w:rsid w:val="006444C0"/>
    <w:rsid w:val="006447FD"/>
    <w:rsid w:val="00645157"/>
    <w:rsid w:val="00645595"/>
    <w:rsid w:val="00645710"/>
    <w:rsid w:val="00646348"/>
    <w:rsid w:val="00646B34"/>
    <w:rsid w:val="006475E0"/>
    <w:rsid w:val="006479A0"/>
    <w:rsid w:val="00647B02"/>
    <w:rsid w:val="00647B91"/>
    <w:rsid w:val="00647BFC"/>
    <w:rsid w:val="00650688"/>
    <w:rsid w:val="00650B9B"/>
    <w:rsid w:val="006510C3"/>
    <w:rsid w:val="00651F91"/>
    <w:rsid w:val="0065219C"/>
    <w:rsid w:val="006524D8"/>
    <w:rsid w:val="00653205"/>
    <w:rsid w:val="0065333F"/>
    <w:rsid w:val="00653363"/>
    <w:rsid w:val="00653E9C"/>
    <w:rsid w:val="0065428D"/>
    <w:rsid w:val="006542A2"/>
    <w:rsid w:val="0065452E"/>
    <w:rsid w:val="00655127"/>
    <w:rsid w:val="0065540B"/>
    <w:rsid w:val="0065578B"/>
    <w:rsid w:val="006557E9"/>
    <w:rsid w:val="00656F94"/>
    <w:rsid w:val="00657176"/>
    <w:rsid w:val="00657665"/>
    <w:rsid w:val="006578DC"/>
    <w:rsid w:val="00657BC8"/>
    <w:rsid w:val="006600CC"/>
    <w:rsid w:val="00660A15"/>
    <w:rsid w:val="006619EC"/>
    <w:rsid w:val="0066204A"/>
    <w:rsid w:val="006623E0"/>
    <w:rsid w:val="006629B0"/>
    <w:rsid w:val="00662BDE"/>
    <w:rsid w:val="00663118"/>
    <w:rsid w:val="006636B7"/>
    <w:rsid w:val="00663A01"/>
    <w:rsid w:val="00664521"/>
    <w:rsid w:val="00664BFE"/>
    <w:rsid w:val="00664DBE"/>
    <w:rsid w:val="006659D9"/>
    <w:rsid w:val="00665D21"/>
    <w:rsid w:val="006673F7"/>
    <w:rsid w:val="00667489"/>
    <w:rsid w:val="00670BDE"/>
    <w:rsid w:val="00670D2E"/>
    <w:rsid w:val="00670E30"/>
    <w:rsid w:val="00671811"/>
    <w:rsid w:val="00671A54"/>
    <w:rsid w:val="00671E55"/>
    <w:rsid w:val="0067243F"/>
    <w:rsid w:val="0067249E"/>
    <w:rsid w:val="00672DFA"/>
    <w:rsid w:val="00673016"/>
    <w:rsid w:val="0067388D"/>
    <w:rsid w:val="006741C9"/>
    <w:rsid w:val="00674FA9"/>
    <w:rsid w:val="00675C03"/>
    <w:rsid w:val="00675E21"/>
    <w:rsid w:val="00676485"/>
    <w:rsid w:val="00676655"/>
    <w:rsid w:val="00676735"/>
    <w:rsid w:val="00676BA4"/>
    <w:rsid w:val="00676C82"/>
    <w:rsid w:val="00677EBE"/>
    <w:rsid w:val="00677F9F"/>
    <w:rsid w:val="006808A0"/>
    <w:rsid w:val="00680D62"/>
    <w:rsid w:val="006811FB"/>
    <w:rsid w:val="006814DE"/>
    <w:rsid w:val="006814FE"/>
    <w:rsid w:val="006815CC"/>
    <w:rsid w:val="00681C43"/>
    <w:rsid w:val="00681D6B"/>
    <w:rsid w:val="006830E1"/>
    <w:rsid w:val="006833A0"/>
    <w:rsid w:val="0068460C"/>
    <w:rsid w:val="00684F50"/>
    <w:rsid w:val="00684F85"/>
    <w:rsid w:val="0068506B"/>
    <w:rsid w:val="0068516D"/>
    <w:rsid w:val="0068568B"/>
    <w:rsid w:val="006866F9"/>
    <w:rsid w:val="0068721A"/>
    <w:rsid w:val="00690435"/>
    <w:rsid w:val="00690555"/>
    <w:rsid w:val="0069062A"/>
    <w:rsid w:val="006907AE"/>
    <w:rsid w:val="00690B17"/>
    <w:rsid w:val="00690BF4"/>
    <w:rsid w:val="006912B7"/>
    <w:rsid w:val="0069161B"/>
    <w:rsid w:val="00691BF1"/>
    <w:rsid w:val="00691E3F"/>
    <w:rsid w:val="00692165"/>
    <w:rsid w:val="00692CE2"/>
    <w:rsid w:val="00693C86"/>
    <w:rsid w:val="00693FA8"/>
    <w:rsid w:val="00694472"/>
    <w:rsid w:val="0069482C"/>
    <w:rsid w:val="00694946"/>
    <w:rsid w:val="00694E6E"/>
    <w:rsid w:val="00694FCF"/>
    <w:rsid w:val="00695587"/>
    <w:rsid w:val="0069679A"/>
    <w:rsid w:val="00697032"/>
    <w:rsid w:val="00697259"/>
    <w:rsid w:val="0069770D"/>
    <w:rsid w:val="006A0848"/>
    <w:rsid w:val="006A0ADC"/>
    <w:rsid w:val="006A1817"/>
    <w:rsid w:val="006A1E3E"/>
    <w:rsid w:val="006A2B3F"/>
    <w:rsid w:val="006A2CF7"/>
    <w:rsid w:val="006A395C"/>
    <w:rsid w:val="006A3A0B"/>
    <w:rsid w:val="006A3DC9"/>
    <w:rsid w:val="006A4117"/>
    <w:rsid w:val="006A48AA"/>
    <w:rsid w:val="006A4A7F"/>
    <w:rsid w:val="006A4B45"/>
    <w:rsid w:val="006A4CCC"/>
    <w:rsid w:val="006A54AF"/>
    <w:rsid w:val="006A5A14"/>
    <w:rsid w:val="006A5CF2"/>
    <w:rsid w:val="006A6029"/>
    <w:rsid w:val="006A61BF"/>
    <w:rsid w:val="006A69DF"/>
    <w:rsid w:val="006A6C17"/>
    <w:rsid w:val="006A6C6B"/>
    <w:rsid w:val="006A6FE9"/>
    <w:rsid w:val="006A7319"/>
    <w:rsid w:val="006A753B"/>
    <w:rsid w:val="006A7779"/>
    <w:rsid w:val="006A7E7B"/>
    <w:rsid w:val="006A7EB9"/>
    <w:rsid w:val="006A7FAD"/>
    <w:rsid w:val="006B02DB"/>
    <w:rsid w:val="006B0EA8"/>
    <w:rsid w:val="006B13E6"/>
    <w:rsid w:val="006B15E0"/>
    <w:rsid w:val="006B1B9A"/>
    <w:rsid w:val="006B2CCA"/>
    <w:rsid w:val="006B2CEE"/>
    <w:rsid w:val="006B3672"/>
    <w:rsid w:val="006B3714"/>
    <w:rsid w:val="006B39D0"/>
    <w:rsid w:val="006B41CA"/>
    <w:rsid w:val="006B4487"/>
    <w:rsid w:val="006B5198"/>
    <w:rsid w:val="006B5901"/>
    <w:rsid w:val="006B59CD"/>
    <w:rsid w:val="006B6B40"/>
    <w:rsid w:val="006B6B76"/>
    <w:rsid w:val="006B7420"/>
    <w:rsid w:val="006B78A2"/>
    <w:rsid w:val="006B7AFF"/>
    <w:rsid w:val="006C01F9"/>
    <w:rsid w:val="006C12C5"/>
    <w:rsid w:val="006C12E8"/>
    <w:rsid w:val="006C154B"/>
    <w:rsid w:val="006C15A5"/>
    <w:rsid w:val="006C2C6C"/>
    <w:rsid w:val="006C33C1"/>
    <w:rsid w:val="006C3892"/>
    <w:rsid w:val="006C3B1C"/>
    <w:rsid w:val="006C3FBF"/>
    <w:rsid w:val="006C4140"/>
    <w:rsid w:val="006C4A4D"/>
    <w:rsid w:val="006C5B1C"/>
    <w:rsid w:val="006C5D28"/>
    <w:rsid w:val="006C70E3"/>
    <w:rsid w:val="006C780A"/>
    <w:rsid w:val="006C7B0E"/>
    <w:rsid w:val="006D0513"/>
    <w:rsid w:val="006D09A9"/>
    <w:rsid w:val="006D0B86"/>
    <w:rsid w:val="006D171E"/>
    <w:rsid w:val="006D1BB5"/>
    <w:rsid w:val="006D2356"/>
    <w:rsid w:val="006D2C0E"/>
    <w:rsid w:val="006D2FDA"/>
    <w:rsid w:val="006D379F"/>
    <w:rsid w:val="006D41B9"/>
    <w:rsid w:val="006D47FF"/>
    <w:rsid w:val="006D5040"/>
    <w:rsid w:val="006D54A1"/>
    <w:rsid w:val="006D58FC"/>
    <w:rsid w:val="006D5957"/>
    <w:rsid w:val="006D6703"/>
    <w:rsid w:val="006D6B92"/>
    <w:rsid w:val="006D7499"/>
    <w:rsid w:val="006D7A7F"/>
    <w:rsid w:val="006E01AC"/>
    <w:rsid w:val="006E0719"/>
    <w:rsid w:val="006E0F1D"/>
    <w:rsid w:val="006E121D"/>
    <w:rsid w:val="006E1748"/>
    <w:rsid w:val="006E21C6"/>
    <w:rsid w:val="006E23AB"/>
    <w:rsid w:val="006E2FDC"/>
    <w:rsid w:val="006E358B"/>
    <w:rsid w:val="006E38F3"/>
    <w:rsid w:val="006E3A25"/>
    <w:rsid w:val="006E3F8C"/>
    <w:rsid w:val="006E4543"/>
    <w:rsid w:val="006E45CF"/>
    <w:rsid w:val="006E4A07"/>
    <w:rsid w:val="006E5638"/>
    <w:rsid w:val="006E56F8"/>
    <w:rsid w:val="006E6A91"/>
    <w:rsid w:val="006E6ACD"/>
    <w:rsid w:val="006E72C1"/>
    <w:rsid w:val="006E788A"/>
    <w:rsid w:val="006F020F"/>
    <w:rsid w:val="006F0890"/>
    <w:rsid w:val="006F0B98"/>
    <w:rsid w:val="006F2916"/>
    <w:rsid w:val="006F3FAF"/>
    <w:rsid w:val="006F3FB8"/>
    <w:rsid w:val="006F489F"/>
    <w:rsid w:val="006F49F9"/>
    <w:rsid w:val="006F4F44"/>
    <w:rsid w:val="006F5B29"/>
    <w:rsid w:val="006F5C9D"/>
    <w:rsid w:val="006F6610"/>
    <w:rsid w:val="006F6C67"/>
    <w:rsid w:val="006F7975"/>
    <w:rsid w:val="00700F0A"/>
    <w:rsid w:val="00701AA3"/>
    <w:rsid w:val="00701FA9"/>
    <w:rsid w:val="00702737"/>
    <w:rsid w:val="00702CEA"/>
    <w:rsid w:val="00702F27"/>
    <w:rsid w:val="00703DBD"/>
    <w:rsid w:val="00703F56"/>
    <w:rsid w:val="00705770"/>
    <w:rsid w:val="00705D4D"/>
    <w:rsid w:val="00705E7C"/>
    <w:rsid w:val="00706A09"/>
    <w:rsid w:val="00706A9A"/>
    <w:rsid w:val="00707263"/>
    <w:rsid w:val="00707DB0"/>
    <w:rsid w:val="00710117"/>
    <w:rsid w:val="0071021C"/>
    <w:rsid w:val="007108A0"/>
    <w:rsid w:val="0071098F"/>
    <w:rsid w:val="00710A84"/>
    <w:rsid w:val="0071186A"/>
    <w:rsid w:val="007122E3"/>
    <w:rsid w:val="00712A5D"/>
    <w:rsid w:val="00713094"/>
    <w:rsid w:val="007130D8"/>
    <w:rsid w:val="0071355F"/>
    <w:rsid w:val="00713879"/>
    <w:rsid w:val="00713CE8"/>
    <w:rsid w:val="00714218"/>
    <w:rsid w:val="00714480"/>
    <w:rsid w:val="007149EB"/>
    <w:rsid w:val="00715B08"/>
    <w:rsid w:val="00716152"/>
    <w:rsid w:val="00716485"/>
    <w:rsid w:val="00716AFC"/>
    <w:rsid w:val="00716CDF"/>
    <w:rsid w:val="00717394"/>
    <w:rsid w:val="007173E4"/>
    <w:rsid w:val="007174AA"/>
    <w:rsid w:val="007174C4"/>
    <w:rsid w:val="007178EB"/>
    <w:rsid w:val="00717992"/>
    <w:rsid w:val="00717B7A"/>
    <w:rsid w:val="00720012"/>
    <w:rsid w:val="00720367"/>
    <w:rsid w:val="007206EC"/>
    <w:rsid w:val="00720822"/>
    <w:rsid w:val="0072109D"/>
    <w:rsid w:val="00721360"/>
    <w:rsid w:val="00721498"/>
    <w:rsid w:val="007216C8"/>
    <w:rsid w:val="007236A8"/>
    <w:rsid w:val="00723715"/>
    <w:rsid w:val="0072382F"/>
    <w:rsid w:val="00724262"/>
    <w:rsid w:val="007242A7"/>
    <w:rsid w:val="007249DA"/>
    <w:rsid w:val="00724CCB"/>
    <w:rsid w:val="00724CD5"/>
    <w:rsid w:val="00724F73"/>
    <w:rsid w:val="00725471"/>
    <w:rsid w:val="00725C88"/>
    <w:rsid w:val="00725F12"/>
    <w:rsid w:val="0072644F"/>
    <w:rsid w:val="0072669F"/>
    <w:rsid w:val="00726A44"/>
    <w:rsid w:val="007273F3"/>
    <w:rsid w:val="00727FDE"/>
    <w:rsid w:val="00730FB0"/>
    <w:rsid w:val="007327E6"/>
    <w:rsid w:val="007329EA"/>
    <w:rsid w:val="007329FA"/>
    <w:rsid w:val="00732CF6"/>
    <w:rsid w:val="007338B5"/>
    <w:rsid w:val="00734797"/>
    <w:rsid w:val="007353DE"/>
    <w:rsid w:val="0073572D"/>
    <w:rsid w:val="00735FBA"/>
    <w:rsid w:val="0073642B"/>
    <w:rsid w:val="00736597"/>
    <w:rsid w:val="0073670C"/>
    <w:rsid w:val="00736B91"/>
    <w:rsid w:val="00737425"/>
    <w:rsid w:val="00737A62"/>
    <w:rsid w:val="007400A5"/>
    <w:rsid w:val="00740216"/>
    <w:rsid w:val="00740254"/>
    <w:rsid w:val="0074037C"/>
    <w:rsid w:val="00740C7F"/>
    <w:rsid w:val="00741A01"/>
    <w:rsid w:val="00741A6F"/>
    <w:rsid w:val="0074209E"/>
    <w:rsid w:val="00742DA9"/>
    <w:rsid w:val="007436BD"/>
    <w:rsid w:val="007437CA"/>
    <w:rsid w:val="00744418"/>
    <w:rsid w:val="00744420"/>
    <w:rsid w:val="0074561F"/>
    <w:rsid w:val="00746AE7"/>
    <w:rsid w:val="00747964"/>
    <w:rsid w:val="00750191"/>
    <w:rsid w:val="0075032A"/>
    <w:rsid w:val="00750341"/>
    <w:rsid w:val="00750545"/>
    <w:rsid w:val="00750BF6"/>
    <w:rsid w:val="007513B8"/>
    <w:rsid w:val="007513C4"/>
    <w:rsid w:val="00751433"/>
    <w:rsid w:val="00751DE2"/>
    <w:rsid w:val="00752955"/>
    <w:rsid w:val="007530DF"/>
    <w:rsid w:val="00753195"/>
    <w:rsid w:val="0075327A"/>
    <w:rsid w:val="007535AA"/>
    <w:rsid w:val="00753A8D"/>
    <w:rsid w:val="00754375"/>
    <w:rsid w:val="007550A4"/>
    <w:rsid w:val="00755A84"/>
    <w:rsid w:val="00755C68"/>
    <w:rsid w:val="0075655F"/>
    <w:rsid w:val="00756CE2"/>
    <w:rsid w:val="00757069"/>
    <w:rsid w:val="00757BC1"/>
    <w:rsid w:val="00757D91"/>
    <w:rsid w:val="00760392"/>
    <w:rsid w:val="007609AC"/>
    <w:rsid w:val="00760A78"/>
    <w:rsid w:val="00761C4E"/>
    <w:rsid w:val="00762703"/>
    <w:rsid w:val="00762C0A"/>
    <w:rsid w:val="00762CCA"/>
    <w:rsid w:val="00762D07"/>
    <w:rsid w:val="00762E06"/>
    <w:rsid w:val="007630CA"/>
    <w:rsid w:val="00763392"/>
    <w:rsid w:val="0076347B"/>
    <w:rsid w:val="007636FA"/>
    <w:rsid w:val="00763AEA"/>
    <w:rsid w:val="00763BF6"/>
    <w:rsid w:val="00764237"/>
    <w:rsid w:val="0076438B"/>
    <w:rsid w:val="00764BD2"/>
    <w:rsid w:val="0076515D"/>
    <w:rsid w:val="007655B7"/>
    <w:rsid w:val="00765BB4"/>
    <w:rsid w:val="007669F4"/>
    <w:rsid w:val="00767D26"/>
    <w:rsid w:val="007707F8"/>
    <w:rsid w:val="007710F2"/>
    <w:rsid w:val="0077143F"/>
    <w:rsid w:val="007716ED"/>
    <w:rsid w:val="00771A06"/>
    <w:rsid w:val="00772DFD"/>
    <w:rsid w:val="00772F6B"/>
    <w:rsid w:val="00774773"/>
    <w:rsid w:val="00774BF2"/>
    <w:rsid w:val="00774E80"/>
    <w:rsid w:val="0077518B"/>
    <w:rsid w:val="0077544D"/>
    <w:rsid w:val="007757D2"/>
    <w:rsid w:val="00775C66"/>
    <w:rsid w:val="00775DCA"/>
    <w:rsid w:val="007765A3"/>
    <w:rsid w:val="00776C9E"/>
    <w:rsid w:val="00776F73"/>
    <w:rsid w:val="00777645"/>
    <w:rsid w:val="00777FE6"/>
    <w:rsid w:val="00780090"/>
    <w:rsid w:val="007803B5"/>
    <w:rsid w:val="007804CA"/>
    <w:rsid w:val="00780FAB"/>
    <w:rsid w:val="00781867"/>
    <w:rsid w:val="00782298"/>
    <w:rsid w:val="0078243F"/>
    <w:rsid w:val="00783055"/>
    <w:rsid w:val="00784044"/>
    <w:rsid w:val="00784B26"/>
    <w:rsid w:val="00784B34"/>
    <w:rsid w:val="00784C38"/>
    <w:rsid w:val="00784DC1"/>
    <w:rsid w:val="00785026"/>
    <w:rsid w:val="007853C7"/>
    <w:rsid w:val="00785802"/>
    <w:rsid w:val="00785F61"/>
    <w:rsid w:val="00786659"/>
    <w:rsid w:val="00786A51"/>
    <w:rsid w:val="007874D2"/>
    <w:rsid w:val="00787BC7"/>
    <w:rsid w:val="00787E5E"/>
    <w:rsid w:val="007901A2"/>
    <w:rsid w:val="007903A0"/>
    <w:rsid w:val="00790638"/>
    <w:rsid w:val="00790C07"/>
    <w:rsid w:val="007917D1"/>
    <w:rsid w:val="00791F11"/>
    <w:rsid w:val="00792193"/>
    <w:rsid w:val="0079231E"/>
    <w:rsid w:val="00792544"/>
    <w:rsid w:val="00792596"/>
    <w:rsid w:val="00792D44"/>
    <w:rsid w:val="007937F1"/>
    <w:rsid w:val="00793809"/>
    <w:rsid w:val="00793916"/>
    <w:rsid w:val="00793CB0"/>
    <w:rsid w:val="00793CD2"/>
    <w:rsid w:val="00793F07"/>
    <w:rsid w:val="007941E5"/>
    <w:rsid w:val="00794483"/>
    <w:rsid w:val="007953E9"/>
    <w:rsid w:val="00795469"/>
    <w:rsid w:val="00795A20"/>
    <w:rsid w:val="00795CA8"/>
    <w:rsid w:val="00796123"/>
    <w:rsid w:val="00796488"/>
    <w:rsid w:val="007964CB"/>
    <w:rsid w:val="0079692D"/>
    <w:rsid w:val="0079698D"/>
    <w:rsid w:val="00797776"/>
    <w:rsid w:val="0079789C"/>
    <w:rsid w:val="007A0A1C"/>
    <w:rsid w:val="007A0D26"/>
    <w:rsid w:val="007A1B8C"/>
    <w:rsid w:val="007A2510"/>
    <w:rsid w:val="007A2B4B"/>
    <w:rsid w:val="007A3D41"/>
    <w:rsid w:val="007A3DDA"/>
    <w:rsid w:val="007A464B"/>
    <w:rsid w:val="007A4979"/>
    <w:rsid w:val="007A49AD"/>
    <w:rsid w:val="007A4A60"/>
    <w:rsid w:val="007A4AC0"/>
    <w:rsid w:val="007A4B8A"/>
    <w:rsid w:val="007A5239"/>
    <w:rsid w:val="007A537C"/>
    <w:rsid w:val="007A5765"/>
    <w:rsid w:val="007A5C39"/>
    <w:rsid w:val="007A5D67"/>
    <w:rsid w:val="007A5E33"/>
    <w:rsid w:val="007A65B6"/>
    <w:rsid w:val="007A68C2"/>
    <w:rsid w:val="007A70F0"/>
    <w:rsid w:val="007A74EA"/>
    <w:rsid w:val="007A76BD"/>
    <w:rsid w:val="007A7DD4"/>
    <w:rsid w:val="007A7E5D"/>
    <w:rsid w:val="007A7EA8"/>
    <w:rsid w:val="007B07C2"/>
    <w:rsid w:val="007B0CBE"/>
    <w:rsid w:val="007B1E50"/>
    <w:rsid w:val="007B2DF6"/>
    <w:rsid w:val="007B2F84"/>
    <w:rsid w:val="007B3080"/>
    <w:rsid w:val="007B3374"/>
    <w:rsid w:val="007B370B"/>
    <w:rsid w:val="007B3D1F"/>
    <w:rsid w:val="007B3F5D"/>
    <w:rsid w:val="007B466E"/>
    <w:rsid w:val="007B4D56"/>
    <w:rsid w:val="007B666A"/>
    <w:rsid w:val="007B6C53"/>
    <w:rsid w:val="007B7524"/>
    <w:rsid w:val="007B7F4A"/>
    <w:rsid w:val="007C06FF"/>
    <w:rsid w:val="007C08D4"/>
    <w:rsid w:val="007C09DE"/>
    <w:rsid w:val="007C0A72"/>
    <w:rsid w:val="007C1605"/>
    <w:rsid w:val="007C1D27"/>
    <w:rsid w:val="007C1F30"/>
    <w:rsid w:val="007C2327"/>
    <w:rsid w:val="007C30EB"/>
    <w:rsid w:val="007C3214"/>
    <w:rsid w:val="007C46C5"/>
    <w:rsid w:val="007C4B74"/>
    <w:rsid w:val="007C56CC"/>
    <w:rsid w:val="007C5C8A"/>
    <w:rsid w:val="007C5EE1"/>
    <w:rsid w:val="007C6177"/>
    <w:rsid w:val="007C6473"/>
    <w:rsid w:val="007C6E63"/>
    <w:rsid w:val="007C710E"/>
    <w:rsid w:val="007C7195"/>
    <w:rsid w:val="007C725F"/>
    <w:rsid w:val="007C79C1"/>
    <w:rsid w:val="007D0205"/>
    <w:rsid w:val="007D08A3"/>
    <w:rsid w:val="007D19E2"/>
    <w:rsid w:val="007D1B82"/>
    <w:rsid w:val="007D2180"/>
    <w:rsid w:val="007D3592"/>
    <w:rsid w:val="007D44B4"/>
    <w:rsid w:val="007D461A"/>
    <w:rsid w:val="007D465B"/>
    <w:rsid w:val="007D4ED1"/>
    <w:rsid w:val="007D5F16"/>
    <w:rsid w:val="007D5F89"/>
    <w:rsid w:val="007D6909"/>
    <w:rsid w:val="007D6D4A"/>
    <w:rsid w:val="007D6F8E"/>
    <w:rsid w:val="007D70BD"/>
    <w:rsid w:val="007D7118"/>
    <w:rsid w:val="007D7187"/>
    <w:rsid w:val="007D7E15"/>
    <w:rsid w:val="007E0481"/>
    <w:rsid w:val="007E067E"/>
    <w:rsid w:val="007E0727"/>
    <w:rsid w:val="007E0A13"/>
    <w:rsid w:val="007E0CC6"/>
    <w:rsid w:val="007E1451"/>
    <w:rsid w:val="007E1EC8"/>
    <w:rsid w:val="007E22D7"/>
    <w:rsid w:val="007E238F"/>
    <w:rsid w:val="007E29B4"/>
    <w:rsid w:val="007E29CC"/>
    <w:rsid w:val="007E2A63"/>
    <w:rsid w:val="007E2B73"/>
    <w:rsid w:val="007E2E8A"/>
    <w:rsid w:val="007E3130"/>
    <w:rsid w:val="007E3613"/>
    <w:rsid w:val="007E3EC0"/>
    <w:rsid w:val="007E40D2"/>
    <w:rsid w:val="007E47C0"/>
    <w:rsid w:val="007E55DE"/>
    <w:rsid w:val="007E5A72"/>
    <w:rsid w:val="007E5D9C"/>
    <w:rsid w:val="007E633D"/>
    <w:rsid w:val="007E6460"/>
    <w:rsid w:val="007E6750"/>
    <w:rsid w:val="007E739C"/>
    <w:rsid w:val="007E74E7"/>
    <w:rsid w:val="007E7783"/>
    <w:rsid w:val="007E7D21"/>
    <w:rsid w:val="007E7F7B"/>
    <w:rsid w:val="007F025E"/>
    <w:rsid w:val="007F031E"/>
    <w:rsid w:val="007F0F1E"/>
    <w:rsid w:val="007F0FFF"/>
    <w:rsid w:val="007F1137"/>
    <w:rsid w:val="007F17E3"/>
    <w:rsid w:val="007F1B37"/>
    <w:rsid w:val="007F1E19"/>
    <w:rsid w:val="007F1F1B"/>
    <w:rsid w:val="007F20E8"/>
    <w:rsid w:val="007F2713"/>
    <w:rsid w:val="007F2F09"/>
    <w:rsid w:val="007F3564"/>
    <w:rsid w:val="007F3769"/>
    <w:rsid w:val="007F3D6F"/>
    <w:rsid w:val="007F3E8C"/>
    <w:rsid w:val="007F446A"/>
    <w:rsid w:val="007F4629"/>
    <w:rsid w:val="007F4B94"/>
    <w:rsid w:val="007F5FD3"/>
    <w:rsid w:val="007F609D"/>
    <w:rsid w:val="007F6C51"/>
    <w:rsid w:val="007F6CF8"/>
    <w:rsid w:val="007F708B"/>
    <w:rsid w:val="007F7FDC"/>
    <w:rsid w:val="00800040"/>
    <w:rsid w:val="00800B65"/>
    <w:rsid w:val="00800D65"/>
    <w:rsid w:val="00801073"/>
    <w:rsid w:val="0080180C"/>
    <w:rsid w:val="00802863"/>
    <w:rsid w:val="00802B22"/>
    <w:rsid w:val="008031DB"/>
    <w:rsid w:val="0080384C"/>
    <w:rsid w:val="008039D2"/>
    <w:rsid w:val="00803EA0"/>
    <w:rsid w:val="008040D0"/>
    <w:rsid w:val="0080454D"/>
    <w:rsid w:val="00804982"/>
    <w:rsid w:val="00804C07"/>
    <w:rsid w:val="00804C31"/>
    <w:rsid w:val="00805B34"/>
    <w:rsid w:val="00805FD7"/>
    <w:rsid w:val="008060B5"/>
    <w:rsid w:val="00806A11"/>
    <w:rsid w:val="0080744B"/>
    <w:rsid w:val="00811232"/>
    <w:rsid w:val="0081139B"/>
    <w:rsid w:val="0081187C"/>
    <w:rsid w:val="00811F74"/>
    <w:rsid w:val="00812A54"/>
    <w:rsid w:val="0081323D"/>
    <w:rsid w:val="00813B83"/>
    <w:rsid w:val="00814E92"/>
    <w:rsid w:val="00814EC0"/>
    <w:rsid w:val="00815294"/>
    <w:rsid w:val="008152DC"/>
    <w:rsid w:val="0081597B"/>
    <w:rsid w:val="00815CF8"/>
    <w:rsid w:val="00816398"/>
    <w:rsid w:val="00816725"/>
    <w:rsid w:val="00816ACA"/>
    <w:rsid w:val="008174A5"/>
    <w:rsid w:val="008176CE"/>
    <w:rsid w:val="00817869"/>
    <w:rsid w:val="00817B52"/>
    <w:rsid w:val="00817D6C"/>
    <w:rsid w:val="008204CC"/>
    <w:rsid w:val="008209CA"/>
    <w:rsid w:val="008219D7"/>
    <w:rsid w:val="00822180"/>
    <w:rsid w:val="00823203"/>
    <w:rsid w:val="008233A2"/>
    <w:rsid w:val="008235B4"/>
    <w:rsid w:val="008237DC"/>
    <w:rsid w:val="00824943"/>
    <w:rsid w:val="0082528F"/>
    <w:rsid w:val="00825613"/>
    <w:rsid w:val="00825A8A"/>
    <w:rsid w:val="00825B7D"/>
    <w:rsid w:val="00826F3D"/>
    <w:rsid w:val="0082707D"/>
    <w:rsid w:val="00827513"/>
    <w:rsid w:val="008312BA"/>
    <w:rsid w:val="0083153E"/>
    <w:rsid w:val="00831FE5"/>
    <w:rsid w:val="00832016"/>
    <w:rsid w:val="00832A8B"/>
    <w:rsid w:val="00833ECC"/>
    <w:rsid w:val="00833F4F"/>
    <w:rsid w:val="00834392"/>
    <w:rsid w:val="0083445F"/>
    <w:rsid w:val="0083494E"/>
    <w:rsid w:val="00834CEB"/>
    <w:rsid w:val="00834D05"/>
    <w:rsid w:val="0083501D"/>
    <w:rsid w:val="00835102"/>
    <w:rsid w:val="00835327"/>
    <w:rsid w:val="008363EE"/>
    <w:rsid w:val="00836515"/>
    <w:rsid w:val="008365D2"/>
    <w:rsid w:val="00836ADA"/>
    <w:rsid w:val="00837DB1"/>
    <w:rsid w:val="0084070D"/>
    <w:rsid w:val="00840A40"/>
    <w:rsid w:val="00840B24"/>
    <w:rsid w:val="008413E1"/>
    <w:rsid w:val="008418EC"/>
    <w:rsid w:val="008418F1"/>
    <w:rsid w:val="00841C60"/>
    <w:rsid w:val="008425ED"/>
    <w:rsid w:val="00842EBC"/>
    <w:rsid w:val="00843771"/>
    <w:rsid w:val="008449C5"/>
    <w:rsid w:val="00845D4A"/>
    <w:rsid w:val="00845FD5"/>
    <w:rsid w:val="008460B2"/>
    <w:rsid w:val="00846179"/>
    <w:rsid w:val="00846923"/>
    <w:rsid w:val="008469CE"/>
    <w:rsid w:val="00846CA5"/>
    <w:rsid w:val="00846DAD"/>
    <w:rsid w:val="00847251"/>
    <w:rsid w:val="00847A00"/>
    <w:rsid w:val="00847DD6"/>
    <w:rsid w:val="00847DF1"/>
    <w:rsid w:val="00847EA4"/>
    <w:rsid w:val="00850138"/>
    <w:rsid w:val="00850A22"/>
    <w:rsid w:val="00851087"/>
    <w:rsid w:val="008514BF"/>
    <w:rsid w:val="00851A74"/>
    <w:rsid w:val="00851F03"/>
    <w:rsid w:val="008533AF"/>
    <w:rsid w:val="00853838"/>
    <w:rsid w:val="00853DC5"/>
    <w:rsid w:val="0085477C"/>
    <w:rsid w:val="00854A4D"/>
    <w:rsid w:val="00854E64"/>
    <w:rsid w:val="00855114"/>
    <w:rsid w:val="008552F3"/>
    <w:rsid w:val="0085564A"/>
    <w:rsid w:val="0085567F"/>
    <w:rsid w:val="008564E5"/>
    <w:rsid w:val="00856EAC"/>
    <w:rsid w:val="00857BFA"/>
    <w:rsid w:val="00857E66"/>
    <w:rsid w:val="00860268"/>
    <w:rsid w:val="00860CDD"/>
    <w:rsid w:val="00861051"/>
    <w:rsid w:val="0086180A"/>
    <w:rsid w:val="00861E08"/>
    <w:rsid w:val="00861E9F"/>
    <w:rsid w:val="00862049"/>
    <w:rsid w:val="0086224F"/>
    <w:rsid w:val="008625B9"/>
    <w:rsid w:val="00862CA4"/>
    <w:rsid w:val="00862D29"/>
    <w:rsid w:val="0086321B"/>
    <w:rsid w:val="00863DAE"/>
    <w:rsid w:val="0086441B"/>
    <w:rsid w:val="00864BE0"/>
    <w:rsid w:val="00864EC5"/>
    <w:rsid w:val="00866D63"/>
    <w:rsid w:val="00867420"/>
    <w:rsid w:val="00867F02"/>
    <w:rsid w:val="00870110"/>
    <w:rsid w:val="0087090D"/>
    <w:rsid w:val="00870D89"/>
    <w:rsid w:val="00870FAE"/>
    <w:rsid w:val="00872350"/>
    <w:rsid w:val="00872E64"/>
    <w:rsid w:val="00872F61"/>
    <w:rsid w:val="008731F3"/>
    <w:rsid w:val="008736F5"/>
    <w:rsid w:val="00873ABE"/>
    <w:rsid w:val="00873C78"/>
    <w:rsid w:val="00873C7B"/>
    <w:rsid w:val="008740B0"/>
    <w:rsid w:val="00874308"/>
    <w:rsid w:val="00874B4E"/>
    <w:rsid w:val="00875063"/>
    <w:rsid w:val="00875213"/>
    <w:rsid w:val="00875225"/>
    <w:rsid w:val="008755ED"/>
    <w:rsid w:val="00875B7B"/>
    <w:rsid w:val="0087606B"/>
    <w:rsid w:val="00876508"/>
    <w:rsid w:val="00876ABB"/>
    <w:rsid w:val="008773C5"/>
    <w:rsid w:val="00880166"/>
    <w:rsid w:val="0088088C"/>
    <w:rsid w:val="008809FC"/>
    <w:rsid w:val="00880AFC"/>
    <w:rsid w:val="00880CB6"/>
    <w:rsid w:val="0088294D"/>
    <w:rsid w:val="008830BE"/>
    <w:rsid w:val="0088328F"/>
    <w:rsid w:val="0088336A"/>
    <w:rsid w:val="0088348C"/>
    <w:rsid w:val="00883505"/>
    <w:rsid w:val="00883D22"/>
    <w:rsid w:val="00884380"/>
    <w:rsid w:val="00884577"/>
    <w:rsid w:val="00884F73"/>
    <w:rsid w:val="00884FA1"/>
    <w:rsid w:val="008854A2"/>
    <w:rsid w:val="00885D00"/>
    <w:rsid w:val="00885D66"/>
    <w:rsid w:val="00886021"/>
    <w:rsid w:val="00886CE5"/>
    <w:rsid w:val="008875C9"/>
    <w:rsid w:val="008876EC"/>
    <w:rsid w:val="00887983"/>
    <w:rsid w:val="0089037C"/>
    <w:rsid w:val="008905A1"/>
    <w:rsid w:val="008908A9"/>
    <w:rsid w:val="008910FC"/>
    <w:rsid w:val="00891182"/>
    <w:rsid w:val="008915C0"/>
    <w:rsid w:val="00892ABE"/>
    <w:rsid w:val="00893104"/>
    <w:rsid w:val="00893A72"/>
    <w:rsid w:val="00894867"/>
    <w:rsid w:val="00895227"/>
    <w:rsid w:val="008959FA"/>
    <w:rsid w:val="008966E4"/>
    <w:rsid w:val="00897B66"/>
    <w:rsid w:val="008A0282"/>
    <w:rsid w:val="008A0408"/>
    <w:rsid w:val="008A0459"/>
    <w:rsid w:val="008A0937"/>
    <w:rsid w:val="008A0A40"/>
    <w:rsid w:val="008A0D9F"/>
    <w:rsid w:val="008A0E15"/>
    <w:rsid w:val="008A13F8"/>
    <w:rsid w:val="008A17C1"/>
    <w:rsid w:val="008A1E5C"/>
    <w:rsid w:val="008A2127"/>
    <w:rsid w:val="008A287A"/>
    <w:rsid w:val="008A2C2C"/>
    <w:rsid w:val="008A3743"/>
    <w:rsid w:val="008A4162"/>
    <w:rsid w:val="008A422E"/>
    <w:rsid w:val="008A43D6"/>
    <w:rsid w:val="008A471D"/>
    <w:rsid w:val="008A4B19"/>
    <w:rsid w:val="008A4D33"/>
    <w:rsid w:val="008A4F9E"/>
    <w:rsid w:val="008A509B"/>
    <w:rsid w:val="008A5595"/>
    <w:rsid w:val="008A5852"/>
    <w:rsid w:val="008A5E8C"/>
    <w:rsid w:val="008A7343"/>
    <w:rsid w:val="008A76F7"/>
    <w:rsid w:val="008A7CA3"/>
    <w:rsid w:val="008A7F6E"/>
    <w:rsid w:val="008B0ACD"/>
    <w:rsid w:val="008B0EC1"/>
    <w:rsid w:val="008B114F"/>
    <w:rsid w:val="008B3C67"/>
    <w:rsid w:val="008B42C2"/>
    <w:rsid w:val="008B4433"/>
    <w:rsid w:val="008B4A90"/>
    <w:rsid w:val="008B52DE"/>
    <w:rsid w:val="008B59CB"/>
    <w:rsid w:val="008B5B92"/>
    <w:rsid w:val="008B6535"/>
    <w:rsid w:val="008B66EB"/>
    <w:rsid w:val="008B6EB7"/>
    <w:rsid w:val="008B7331"/>
    <w:rsid w:val="008B762C"/>
    <w:rsid w:val="008B77FB"/>
    <w:rsid w:val="008B798C"/>
    <w:rsid w:val="008B7BBB"/>
    <w:rsid w:val="008B7DC3"/>
    <w:rsid w:val="008B7FF0"/>
    <w:rsid w:val="008C0232"/>
    <w:rsid w:val="008C19A6"/>
    <w:rsid w:val="008C1AB6"/>
    <w:rsid w:val="008C1CC0"/>
    <w:rsid w:val="008C2435"/>
    <w:rsid w:val="008C24A6"/>
    <w:rsid w:val="008C2583"/>
    <w:rsid w:val="008C2A90"/>
    <w:rsid w:val="008C2EEE"/>
    <w:rsid w:val="008C430B"/>
    <w:rsid w:val="008C44B0"/>
    <w:rsid w:val="008C50A6"/>
    <w:rsid w:val="008C57E3"/>
    <w:rsid w:val="008C591B"/>
    <w:rsid w:val="008C5DAD"/>
    <w:rsid w:val="008C651B"/>
    <w:rsid w:val="008C669F"/>
    <w:rsid w:val="008C6CE5"/>
    <w:rsid w:val="008C76AF"/>
    <w:rsid w:val="008C7921"/>
    <w:rsid w:val="008D02AB"/>
    <w:rsid w:val="008D06E6"/>
    <w:rsid w:val="008D12FB"/>
    <w:rsid w:val="008D1877"/>
    <w:rsid w:val="008D1CAD"/>
    <w:rsid w:val="008D201F"/>
    <w:rsid w:val="008D2412"/>
    <w:rsid w:val="008D27E0"/>
    <w:rsid w:val="008D2967"/>
    <w:rsid w:val="008D2F33"/>
    <w:rsid w:val="008D3F8C"/>
    <w:rsid w:val="008D4029"/>
    <w:rsid w:val="008D4122"/>
    <w:rsid w:val="008D5251"/>
    <w:rsid w:val="008D5649"/>
    <w:rsid w:val="008D6751"/>
    <w:rsid w:val="008D6DAC"/>
    <w:rsid w:val="008D7456"/>
    <w:rsid w:val="008D783E"/>
    <w:rsid w:val="008D7AC0"/>
    <w:rsid w:val="008D7DA3"/>
    <w:rsid w:val="008D7F22"/>
    <w:rsid w:val="008E118D"/>
    <w:rsid w:val="008E148C"/>
    <w:rsid w:val="008E1AF4"/>
    <w:rsid w:val="008E1B66"/>
    <w:rsid w:val="008E25CA"/>
    <w:rsid w:val="008E26E2"/>
    <w:rsid w:val="008E2A9A"/>
    <w:rsid w:val="008E36A2"/>
    <w:rsid w:val="008E3F54"/>
    <w:rsid w:val="008E4635"/>
    <w:rsid w:val="008E480D"/>
    <w:rsid w:val="008E4AD9"/>
    <w:rsid w:val="008E5407"/>
    <w:rsid w:val="008E58A9"/>
    <w:rsid w:val="008E5B84"/>
    <w:rsid w:val="008E5C5D"/>
    <w:rsid w:val="008E5CB9"/>
    <w:rsid w:val="008E65CA"/>
    <w:rsid w:val="008F063D"/>
    <w:rsid w:val="008F0656"/>
    <w:rsid w:val="008F131F"/>
    <w:rsid w:val="008F1661"/>
    <w:rsid w:val="008F167A"/>
    <w:rsid w:val="008F1706"/>
    <w:rsid w:val="008F183C"/>
    <w:rsid w:val="008F221F"/>
    <w:rsid w:val="008F3508"/>
    <w:rsid w:val="008F3591"/>
    <w:rsid w:val="008F41E6"/>
    <w:rsid w:val="008F420F"/>
    <w:rsid w:val="008F4501"/>
    <w:rsid w:val="008F4829"/>
    <w:rsid w:val="008F500E"/>
    <w:rsid w:val="008F55DC"/>
    <w:rsid w:val="008F5674"/>
    <w:rsid w:val="008F5EB2"/>
    <w:rsid w:val="008F624A"/>
    <w:rsid w:val="008F67FF"/>
    <w:rsid w:val="008F6BCF"/>
    <w:rsid w:val="008F7829"/>
    <w:rsid w:val="008F7A45"/>
    <w:rsid w:val="008F7A6D"/>
    <w:rsid w:val="008F7C6F"/>
    <w:rsid w:val="0090051D"/>
    <w:rsid w:val="00900DE0"/>
    <w:rsid w:val="00901666"/>
    <w:rsid w:val="00901F1F"/>
    <w:rsid w:val="0090233F"/>
    <w:rsid w:val="00902E9B"/>
    <w:rsid w:val="00902FD5"/>
    <w:rsid w:val="00902FE7"/>
    <w:rsid w:val="00903001"/>
    <w:rsid w:val="00903B5F"/>
    <w:rsid w:val="00903D2F"/>
    <w:rsid w:val="0090426E"/>
    <w:rsid w:val="00904517"/>
    <w:rsid w:val="009049EB"/>
    <w:rsid w:val="00905115"/>
    <w:rsid w:val="00905208"/>
    <w:rsid w:val="00905810"/>
    <w:rsid w:val="00905851"/>
    <w:rsid w:val="0090631D"/>
    <w:rsid w:val="0090646B"/>
    <w:rsid w:val="0090649C"/>
    <w:rsid w:val="00906FB9"/>
    <w:rsid w:val="00907A51"/>
    <w:rsid w:val="009104BD"/>
    <w:rsid w:val="00910AFA"/>
    <w:rsid w:val="00910B80"/>
    <w:rsid w:val="00911C28"/>
    <w:rsid w:val="0091268D"/>
    <w:rsid w:val="009128B1"/>
    <w:rsid w:val="00912AE9"/>
    <w:rsid w:val="00912F70"/>
    <w:rsid w:val="009143F1"/>
    <w:rsid w:val="00915132"/>
    <w:rsid w:val="00915436"/>
    <w:rsid w:val="00915739"/>
    <w:rsid w:val="00915A9A"/>
    <w:rsid w:val="00915B82"/>
    <w:rsid w:val="009162D7"/>
    <w:rsid w:val="00916850"/>
    <w:rsid w:val="00916EFE"/>
    <w:rsid w:val="009175BF"/>
    <w:rsid w:val="00917991"/>
    <w:rsid w:val="009200FD"/>
    <w:rsid w:val="0092020D"/>
    <w:rsid w:val="00920B98"/>
    <w:rsid w:val="00920E73"/>
    <w:rsid w:val="00921146"/>
    <w:rsid w:val="009215E8"/>
    <w:rsid w:val="00921B91"/>
    <w:rsid w:val="0092221C"/>
    <w:rsid w:val="0092246E"/>
    <w:rsid w:val="009227B2"/>
    <w:rsid w:val="009227FC"/>
    <w:rsid w:val="00923214"/>
    <w:rsid w:val="00924383"/>
    <w:rsid w:val="00924A8F"/>
    <w:rsid w:val="0092525C"/>
    <w:rsid w:val="009252C7"/>
    <w:rsid w:val="009255DC"/>
    <w:rsid w:val="00925774"/>
    <w:rsid w:val="00925B46"/>
    <w:rsid w:val="00925ED5"/>
    <w:rsid w:val="00926AFF"/>
    <w:rsid w:val="00926B49"/>
    <w:rsid w:val="0092744F"/>
    <w:rsid w:val="00927E40"/>
    <w:rsid w:val="00927FB2"/>
    <w:rsid w:val="009302A1"/>
    <w:rsid w:val="00930576"/>
    <w:rsid w:val="009306CB"/>
    <w:rsid w:val="00930D75"/>
    <w:rsid w:val="00930EFA"/>
    <w:rsid w:val="00931121"/>
    <w:rsid w:val="00931AB7"/>
    <w:rsid w:val="00931F27"/>
    <w:rsid w:val="009325C0"/>
    <w:rsid w:val="00932FB7"/>
    <w:rsid w:val="00933BBA"/>
    <w:rsid w:val="00934096"/>
    <w:rsid w:val="009343B9"/>
    <w:rsid w:val="00934B61"/>
    <w:rsid w:val="00934D3D"/>
    <w:rsid w:val="00935085"/>
    <w:rsid w:val="00935D30"/>
    <w:rsid w:val="009368EB"/>
    <w:rsid w:val="00936921"/>
    <w:rsid w:val="00936E66"/>
    <w:rsid w:val="00937537"/>
    <w:rsid w:val="0094062E"/>
    <w:rsid w:val="009408E2"/>
    <w:rsid w:val="009411F9"/>
    <w:rsid w:val="00941E39"/>
    <w:rsid w:val="00941E6E"/>
    <w:rsid w:val="0094274E"/>
    <w:rsid w:val="00942839"/>
    <w:rsid w:val="00942E31"/>
    <w:rsid w:val="009441D7"/>
    <w:rsid w:val="009445A3"/>
    <w:rsid w:val="00944730"/>
    <w:rsid w:val="009448E3"/>
    <w:rsid w:val="009461F7"/>
    <w:rsid w:val="0094776B"/>
    <w:rsid w:val="00947A83"/>
    <w:rsid w:val="00947CD8"/>
    <w:rsid w:val="00947FF3"/>
    <w:rsid w:val="009502AA"/>
    <w:rsid w:val="00950643"/>
    <w:rsid w:val="00950D24"/>
    <w:rsid w:val="00950D5F"/>
    <w:rsid w:val="009511EB"/>
    <w:rsid w:val="00951CB2"/>
    <w:rsid w:val="00951FE0"/>
    <w:rsid w:val="0095216A"/>
    <w:rsid w:val="009521A6"/>
    <w:rsid w:val="00952400"/>
    <w:rsid w:val="0095251D"/>
    <w:rsid w:val="009538FD"/>
    <w:rsid w:val="00953937"/>
    <w:rsid w:val="00953E65"/>
    <w:rsid w:val="00953EAE"/>
    <w:rsid w:val="00953FE8"/>
    <w:rsid w:val="009543F6"/>
    <w:rsid w:val="00954F02"/>
    <w:rsid w:val="00955251"/>
    <w:rsid w:val="009556E8"/>
    <w:rsid w:val="009567DE"/>
    <w:rsid w:val="00956B97"/>
    <w:rsid w:val="009570F2"/>
    <w:rsid w:val="009572F3"/>
    <w:rsid w:val="009573EA"/>
    <w:rsid w:val="009576EE"/>
    <w:rsid w:val="009578F1"/>
    <w:rsid w:val="00957BB2"/>
    <w:rsid w:val="009585AA"/>
    <w:rsid w:val="00960C33"/>
    <w:rsid w:val="00961052"/>
    <w:rsid w:val="0096153F"/>
    <w:rsid w:val="00961719"/>
    <w:rsid w:val="00961E69"/>
    <w:rsid w:val="009620A6"/>
    <w:rsid w:val="009648BF"/>
    <w:rsid w:val="00964CE4"/>
    <w:rsid w:val="0096592D"/>
    <w:rsid w:val="00965B81"/>
    <w:rsid w:val="0096612A"/>
    <w:rsid w:val="009665B4"/>
    <w:rsid w:val="009668E1"/>
    <w:rsid w:val="009674CA"/>
    <w:rsid w:val="00967EBF"/>
    <w:rsid w:val="0097024F"/>
    <w:rsid w:val="00970289"/>
    <w:rsid w:val="00970331"/>
    <w:rsid w:val="009703B6"/>
    <w:rsid w:val="009703EA"/>
    <w:rsid w:val="009706E9"/>
    <w:rsid w:val="00970C45"/>
    <w:rsid w:val="00970FD6"/>
    <w:rsid w:val="0097123D"/>
    <w:rsid w:val="00971372"/>
    <w:rsid w:val="00972249"/>
    <w:rsid w:val="00972347"/>
    <w:rsid w:val="00973138"/>
    <w:rsid w:val="00973BF3"/>
    <w:rsid w:val="00973D0B"/>
    <w:rsid w:val="00974DE5"/>
    <w:rsid w:val="00975080"/>
    <w:rsid w:val="00975355"/>
    <w:rsid w:val="00975CD5"/>
    <w:rsid w:val="00976027"/>
    <w:rsid w:val="00976A3B"/>
    <w:rsid w:val="00976B1B"/>
    <w:rsid w:val="00976CB2"/>
    <w:rsid w:val="0097702A"/>
    <w:rsid w:val="0097723E"/>
    <w:rsid w:val="00980273"/>
    <w:rsid w:val="009818D0"/>
    <w:rsid w:val="0098191A"/>
    <w:rsid w:val="0098247C"/>
    <w:rsid w:val="0098269E"/>
    <w:rsid w:val="0098300B"/>
    <w:rsid w:val="009834DA"/>
    <w:rsid w:val="009837D1"/>
    <w:rsid w:val="009837E9"/>
    <w:rsid w:val="00983A14"/>
    <w:rsid w:val="00983EA4"/>
    <w:rsid w:val="00983FB0"/>
    <w:rsid w:val="0098424F"/>
    <w:rsid w:val="009858C1"/>
    <w:rsid w:val="0098593B"/>
    <w:rsid w:val="00986055"/>
    <w:rsid w:val="00986897"/>
    <w:rsid w:val="00990007"/>
    <w:rsid w:val="0099005B"/>
    <w:rsid w:val="0099023B"/>
    <w:rsid w:val="00990514"/>
    <w:rsid w:val="00990B53"/>
    <w:rsid w:val="00990D51"/>
    <w:rsid w:val="00991496"/>
    <w:rsid w:val="00991702"/>
    <w:rsid w:val="009919AA"/>
    <w:rsid w:val="00991CCA"/>
    <w:rsid w:val="00991E97"/>
    <w:rsid w:val="00992C39"/>
    <w:rsid w:val="00993202"/>
    <w:rsid w:val="00993556"/>
    <w:rsid w:val="00993573"/>
    <w:rsid w:val="00993D0B"/>
    <w:rsid w:val="009940A1"/>
    <w:rsid w:val="00994F64"/>
    <w:rsid w:val="009950DD"/>
    <w:rsid w:val="0099513C"/>
    <w:rsid w:val="00995415"/>
    <w:rsid w:val="009955A8"/>
    <w:rsid w:val="00995B85"/>
    <w:rsid w:val="0099607D"/>
    <w:rsid w:val="0099680C"/>
    <w:rsid w:val="00996CEA"/>
    <w:rsid w:val="00996FD2"/>
    <w:rsid w:val="00997981"/>
    <w:rsid w:val="00997A47"/>
    <w:rsid w:val="00997E6E"/>
    <w:rsid w:val="009A0742"/>
    <w:rsid w:val="009A0D02"/>
    <w:rsid w:val="009A1657"/>
    <w:rsid w:val="009A1770"/>
    <w:rsid w:val="009A1A62"/>
    <w:rsid w:val="009A1C67"/>
    <w:rsid w:val="009A21E2"/>
    <w:rsid w:val="009A2A75"/>
    <w:rsid w:val="009A3783"/>
    <w:rsid w:val="009A4014"/>
    <w:rsid w:val="009A45A4"/>
    <w:rsid w:val="009A5239"/>
    <w:rsid w:val="009A5285"/>
    <w:rsid w:val="009A5440"/>
    <w:rsid w:val="009A55EC"/>
    <w:rsid w:val="009A5F3D"/>
    <w:rsid w:val="009A6290"/>
    <w:rsid w:val="009A65E6"/>
    <w:rsid w:val="009A66A1"/>
    <w:rsid w:val="009A6B23"/>
    <w:rsid w:val="009A7295"/>
    <w:rsid w:val="009A7AE8"/>
    <w:rsid w:val="009A7D54"/>
    <w:rsid w:val="009A7EC7"/>
    <w:rsid w:val="009B0D8B"/>
    <w:rsid w:val="009B18A7"/>
    <w:rsid w:val="009B1B12"/>
    <w:rsid w:val="009B1DE3"/>
    <w:rsid w:val="009B294A"/>
    <w:rsid w:val="009B2BEE"/>
    <w:rsid w:val="009B2C35"/>
    <w:rsid w:val="009B3773"/>
    <w:rsid w:val="009B3C9D"/>
    <w:rsid w:val="009B3E5A"/>
    <w:rsid w:val="009B4B6B"/>
    <w:rsid w:val="009B56D2"/>
    <w:rsid w:val="009B5FF7"/>
    <w:rsid w:val="009B65F5"/>
    <w:rsid w:val="009B6847"/>
    <w:rsid w:val="009B6A14"/>
    <w:rsid w:val="009B71AE"/>
    <w:rsid w:val="009B7BE8"/>
    <w:rsid w:val="009C03A2"/>
    <w:rsid w:val="009C05F8"/>
    <w:rsid w:val="009C0686"/>
    <w:rsid w:val="009C0AFA"/>
    <w:rsid w:val="009C1041"/>
    <w:rsid w:val="009C14F4"/>
    <w:rsid w:val="009C1905"/>
    <w:rsid w:val="009C197D"/>
    <w:rsid w:val="009C2035"/>
    <w:rsid w:val="009C21A3"/>
    <w:rsid w:val="009C23B4"/>
    <w:rsid w:val="009C28CA"/>
    <w:rsid w:val="009C37A9"/>
    <w:rsid w:val="009C3B35"/>
    <w:rsid w:val="009C4425"/>
    <w:rsid w:val="009C4992"/>
    <w:rsid w:val="009C4BDE"/>
    <w:rsid w:val="009C50D4"/>
    <w:rsid w:val="009C5D89"/>
    <w:rsid w:val="009C6002"/>
    <w:rsid w:val="009C71CE"/>
    <w:rsid w:val="009C7243"/>
    <w:rsid w:val="009C7F5B"/>
    <w:rsid w:val="009C7F6B"/>
    <w:rsid w:val="009D0AB3"/>
    <w:rsid w:val="009D0D52"/>
    <w:rsid w:val="009D1B2B"/>
    <w:rsid w:val="009D1B51"/>
    <w:rsid w:val="009D1FA4"/>
    <w:rsid w:val="009D27AA"/>
    <w:rsid w:val="009D3041"/>
    <w:rsid w:val="009D347E"/>
    <w:rsid w:val="009D3531"/>
    <w:rsid w:val="009D380C"/>
    <w:rsid w:val="009D382F"/>
    <w:rsid w:val="009D3D18"/>
    <w:rsid w:val="009D4061"/>
    <w:rsid w:val="009D4D12"/>
    <w:rsid w:val="009D62A2"/>
    <w:rsid w:val="009D6530"/>
    <w:rsid w:val="009D78A9"/>
    <w:rsid w:val="009E0223"/>
    <w:rsid w:val="009E04E9"/>
    <w:rsid w:val="009E066F"/>
    <w:rsid w:val="009E074D"/>
    <w:rsid w:val="009E10F0"/>
    <w:rsid w:val="009E1204"/>
    <w:rsid w:val="009E1448"/>
    <w:rsid w:val="009E15BB"/>
    <w:rsid w:val="009E18A6"/>
    <w:rsid w:val="009E1E1E"/>
    <w:rsid w:val="009E2A3B"/>
    <w:rsid w:val="009E3112"/>
    <w:rsid w:val="009E373D"/>
    <w:rsid w:val="009E3A8E"/>
    <w:rsid w:val="009E3F3B"/>
    <w:rsid w:val="009E458E"/>
    <w:rsid w:val="009E45F0"/>
    <w:rsid w:val="009E46F6"/>
    <w:rsid w:val="009E4851"/>
    <w:rsid w:val="009E552B"/>
    <w:rsid w:val="009E5A28"/>
    <w:rsid w:val="009E5D20"/>
    <w:rsid w:val="009E6DBF"/>
    <w:rsid w:val="009E6FB2"/>
    <w:rsid w:val="009E7080"/>
    <w:rsid w:val="009E70E5"/>
    <w:rsid w:val="009F0216"/>
    <w:rsid w:val="009F03D4"/>
    <w:rsid w:val="009F0490"/>
    <w:rsid w:val="009F0653"/>
    <w:rsid w:val="009F09C2"/>
    <w:rsid w:val="009F09DD"/>
    <w:rsid w:val="009F17EF"/>
    <w:rsid w:val="009F1DDA"/>
    <w:rsid w:val="009F216C"/>
    <w:rsid w:val="009F27EC"/>
    <w:rsid w:val="009F2A44"/>
    <w:rsid w:val="009F2CEC"/>
    <w:rsid w:val="009F41F8"/>
    <w:rsid w:val="009F4C76"/>
    <w:rsid w:val="009F503A"/>
    <w:rsid w:val="009F569F"/>
    <w:rsid w:val="009F5A74"/>
    <w:rsid w:val="009F5EC1"/>
    <w:rsid w:val="009F6053"/>
    <w:rsid w:val="009F68BB"/>
    <w:rsid w:val="009F77EB"/>
    <w:rsid w:val="009F7973"/>
    <w:rsid w:val="009F7A41"/>
    <w:rsid w:val="00A00296"/>
    <w:rsid w:val="00A002F5"/>
    <w:rsid w:val="00A0044C"/>
    <w:rsid w:val="00A010C6"/>
    <w:rsid w:val="00A01609"/>
    <w:rsid w:val="00A016BC"/>
    <w:rsid w:val="00A01883"/>
    <w:rsid w:val="00A02400"/>
    <w:rsid w:val="00A02BA0"/>
    <w:rsid w:val="00A03448"/>
    <w:rsid w:val="00A037B0"/>
    <w:rsid w:val="00A03A00"/>
    <w:rsid w:val="00A04969"/>
    <w:rsid w:val="00A04FED"/>
    <w:rsid w:val="00A06755"/>
    <w:rsid w:val="00A06932"/>
    <w:rsid w:val="00A06C86"/>
    <w:rsid w:val="00A06DD0"/>
    <w:rsid w:val="00A073A2"/>
    <w:rsid w:val="00A074FE"/>
    <w:rsid w:val="00A07E9F"/>
    <w:rsid w:val="00A07FAF"/>
    <w:rsid w:val="00A10065"/>
    <w:rsid w:val="00A1080C"/>
    <w:rsid w:val="00A10F05"/>
    <w:rsid w:val="00A112CA"/>
    <w:rsid w:val="00A116D0"/>
    <w:rsid w:val="00A1213E"/>
    <w:rsid w:val="00A12DC4"/>
    <w:rsid w:val="00A13188"/>
    <w:rsid w:val="00A13205"/>
    <w:rsid w:val="00A13BD9"/>
    <w:rsid w:val="00A13F64"/>
    <w:rsid w:val="00A14146"/>
    <w:rsid w:val="00A14184"/>
    <w:rsid w:val="00A1517B"/>
    <w:rsid w:val="00A157EA"/>
    <w:rsid w:val="00A16409"/>
    <w:rsid w:val="00A16507"/>
    <w:rsid w:val="00A16A8D"/>
    <w:rsid w:val="00A1743C"/>
    <w:rsid w:val="00A174EC"/>
    <w:rsid w:val="00A17C87"/>
    <w:rsid w:val="00A17DB9"/>
    <w:rsid w:val="00A17E45"/>
    <w:rsid w:val="00A202F6"/>
    <w:rsid w:val="00A20368"/>
    <w:rsid w:val="00A20B95"/>
    <w:rsid w:val="00A20C80"/>
    <w:rsid w:val="00A21122"/>
    <w:rsid w:val="00A23190"/>
    <w:rsid w:val="00A23953"/>
    <w:rsid w:val="00A23BC2"/>
    <w:rsid w:val="00A246AC"/>
    <w:rsid w:val="00A24791"/>
    <w:rsid w:val="00A25442"/>
    <w:rsid w:val="00A25631"/>
    <w:rsid w:val="00A25978"/>
    <w:rsid w:val="00A25A53"/>
    <w:rsid w:val="00A25C55"/>
    <w:rsid w:val="00A260E4"/>
    <w:rsid w:val="00A26305"/>
    <w:rsid w:val="00A26AB2"/>
    <w:rsid w:val="00A27C60"/>
    <w:rsid w:val="00A27DC8"/>
    <w:rsid w:val="00A27E7A"/>
    <w:rsid w:val="00A30140"/>
    <w:rsid w:val="00A3027B"/>
    <w:rsid w:val="00A3027F"/>
    <w:rsid w:val="00A30437"/>
    <w:rsid w:val="00A30BFA"/>
    <w:rsid w:val="00A30EB1"/>
    <w:rsid w:val="00A3132F"/>
    <w:rsid w:val="00A31342"/>
    <w:rsid w:val="00A31397"/>
    <w:rsid w:val="00A31953"/>
    <w:rsid w:val="00A336AE"/>
    <w:rsid w:val="00A336CC"/>
    <w:rsid w:val="00A342CA"/>
    <w:rsid w:val="00A34693"/>
    <w:rsid w:val="00A35353"/>
    <w:rsid w:val="00A35887"/>
    <w:rsid w:val="00A36F8F"/>
    <w:rsid w:val="00A370F3"/>
    <w:rsid w:val="00A37163"/>
    <w:rsid w:val="00A3772B"/>
    <w:rsid w:val="00A37BD1"/>
    <w:rsid w:val="00A40162"/>
    <w:rsid w:val="00A402AC"/>
    <w:rsid w:val="00A40603"/>
    <w:rsid w:val="00A40A6F"/>
    <w:rsid w:val="00A40F3D"/>
    <w:rsid w:val="00A412A6"/>
    <w:rsid w:val="00A418F9"/>
    <w:rsid w:val="00A41EBA"/>
    <w:rsid w:val="00A42A59"/>
    <w:rsid w:val="00A42ECB"/>
    <w:rsid w:val="00A430BF"/>
    <w:rsid w:val="00A43396"/>
    <w:rsid w:val="00A4355C"/>
    <w:rsid w:val="00A4387E"/>
    <w:rsid w:val="00A43983"/>
    <w:rsid w:val="00A43F4D"/>
    <w:rsid w:val="00A443F2"/>
    <w:rsid w:val="00A4454E"/>
    <w:rsid w:val="00A449BA"/>
    <w:rsid w:val="00A46149"/>
    <w:rsid w:val="00A46346"/>
    <w:rsid w:val="00A46CE2"/>
    <w:rsid w:val="00A46D67"/>
    <w:rsid w:val="00A46DB9"/>
    <w:rsid w:val="00A50BC6"/>
    <w:rsid w:val="00A50DCA"/>
    <w:rsid w:val="00A50FAB"/>
    <w:rsid w:val="00A51346"/>
    <w:rsid w:val="00A519C9"/>
    <w:rsid w:val="00A51A90"/>
    <w:rsid w:val="00A51B2F"/>
    <w:rsid w:val="00A51E03"/>
    <w:rsid w:val="00A52209"/>
    <w:rsid w:val="00A5222A"/>
    <w:rsid w:val="00A526D5"/>
    <w:rsid w:val="00A537F9"/>
    <w:rsid w:val="00A54065"/>
    <w:rsid w:val="00A5421D"/>
    <w:rsid w:val="00A544FD"/>
    <w:rsid w:val="00A55B75"/>
    <w:rsid w:val="00A563A5"/>
    <w:rsid w:val="00A5690A"/>
    <w:rsid w:val="00A56B4F"/>
    <w:rsid w:val="00A56E0F"/>
    <w:rsid w:val="00A57679"/>
    <w:rsid w:val="00A601FE"/>
    <w:rsid w:val="00A60C32"/>
    <w:rsid w:val="00A60DEF"/>
    <w:rsid w:val="00A60FC7"/>
    <w:rsid w:val="00A61180"/>
    <w:rsid w:val="00A611C3"/>
    <w:rsid w:val="00A615F7"/>
    <w:rsid w:val="00A62F78"/>
    <w:rsid w:val="00A63406"/>
    <w:rsid w:val="00A63573"/>
    <w:rsid w:val="00A641A8"/>
    <w:rsid w:val="00A641AA"/>
    <w:rsid w:val="00A651EF"/>
    <w:rsid w:val="00A65C78"/>
    <w:rsid w:val="00A65CDE"/>
    <w:rsid w:val="00A660BC"/>
    <w:rsid w:val="00A67363"/>
    <w:rsid w:val="00A67F37"/>
    <w:rsid w:val="00A70228"/>
    <w:rsid w:val="00A70A05"/>
    <w:rsid w:val="00A70A0A"/>
    <w:rsid w:val="00A70AD6"/>
    <w:rsid w:val="00A70D1A"/>
    <w:rsid w:val="00A71073"/>
    <w:rsid w:val="00A71A3E"/>
    <w:rsid w:val="00A71F97"/>
    <w:rsid w:val="00A7206A"/>
    <w:rsid w:val="00A72143"/>
    <w:rsid w:val="00A72297"/>
    <w:rsid w:val="00A72A4A"/>
    <w:rsid w:val="00A72A7C"/>
    <w:rsid w:val="00A72AF5"/>
    <w:rsid w:val="00A7307D"/>
    <w:rsid w:val="00A73196"/>
    <w:rsid w:val="00A73463"/>
    <w:rsid w:val="00A737F8"/>
    <w:rsid w:val="00A73A7D"/>
    <w:rsid w:val="00A73B0A"/>
    <w:rsid w:val="00A7411F"/>
    <w:rsid w:val="00A742A4"/>
    <w:rsid w:val="00A74EA1"/>
    <w:rsid w:val="00A753E4"/>
    <w:rsid w:val="00A77020"/>
    <w:rsid w:val="00A77112"/>
    <w:rsid w:val="00A77357"/>
    <w:rsid w:val="00A777EE"/>
    <w:rsid w:val="00A77ACA"/>
    <w:rsid w:val="00A77F19"/>
    <w:rsid w:val="00A80A7F"/>
    <w:rsid w:val="00A81589"/>
    <w:rsid w:val="00A81822"/>
    <w:rsid w:val="00A81C00"/>
    <w:rsid w:val="00A8241E"/>
    <w:rsid w:val="00A829B2"/>
    <w:rsid w:val="00A82CDF"/>
    <w:rsid w:val="00A833ED"/>
    <w:rsid w:val="00A83863"/>
    <w:rsid w:val="00A83FAA"/>
    <w:rsid w:val="00A8401F"/>
    <w:rsid w:val="00A844A4"/>
    <w:rsid w:val="00A844E9"/>
    <w:rsid w:val="00A844FA"/>
    <w:rsid w:val="00A8497B"/>
    <w:rsid w:val="00A84A9D"/>
    <w:rsid w:val="00A84EEE"/>
    <w:rsid w:val="00A84FDF"/>
    <w:rsid w:val="00A868C8"/>
    <w:rsid w:val="00A87D86"/>
    <w:rsid w:val="00A90201"/>
    <w:rsid w:val="00A9029D"/>
    <w:rsid w:val="00A9068C"/>
    <w:rsid w:val="00A90ADB"/>
    <w:rsid w:val="00A90B24"/>
    <w:rsid w:val="00A911E4"/>
    <w:rsid w:val="00A91596"/>
    <w:rsid w:val="00A92411"/>
    <w:rsid w:val="00A92DF1"/>
    <w:rsid w:val="00A934BF"/>
    <w:rsid w:val="00A93909"/>
    <w:rsid w:val="00A93E97"/>
    <w:rsid w:val="00A94073"/>
    <w:rsid w:val="00A9409B"/>
    <w:rsid w:val="00A941DE"/>
    <w:rsid w:val="00A944C1"/>
    <w:rsid w:val="00A9472F"/>
    <w:rsid w:val="00A94A15"/>
    <w:rsid w:val="00A96045"/>
    <w:rsid w:val="00A9627E"/>
    <w:rsid w:val="00A96766"/>
    <w:rsid w:val="00A96952"/>
    <w:rsid w:val="00AA054E"/>
    <w:rsid w:val="00AA0611"/>
    <w:rsid w:val="00AA0D8A"/>
    <w:rsid w:val="00AA0DBE"/>
    <w:rsid w:val="00AA125F"/>
    <w:rsid w:val="00AA18A9"/>
    <w:rsid w:val="00AA1934"/>
    <w:rsid w:val="00AA2230"/>
    <w:rsid w:val="00AA23BC"/>
    <w:rsid w:val="00AA296A"/>
    <w:rsid w:val="00AA29EE"/>
    <w:rsid w:val="00AA2C97"/>
    <w:rsid w:val="00AA3350"/>
    <w:rsid w:val="00AA353F"/>
    <w:rsid w:val="00AA3684"/>
    <w:rsid w:val="00AA3757"/>
    <w:rsid w:val="00AA3EB8"/>
    <w:rsid w:val="00AA410A"/>
    <w:rsid w:val="00AA4287"/>
    <w:rsid w:val="00AA43B2"/>
    <w:rsid w:val="00AA48BA"/>
    <w:rsid w:val="00AA4B44"/>
    <w:rsid w:val="00AA4B7D"/>
    <w:rsid w:val="00AA548B"/>
    <w:rsid w:val="00AA5F1C"/>
    <w:rsid w:val="00AA6304"/>
    <w:rsid w:val="00AA6412"/>
    <w:rsid w:val="00AA6E37"/>
    <w:rsid w:val="00AA6E67"/>
    <w:rsid w:val="00AA6F5B"/>
    <w:rsid w:val="00AA7439"/>
    <w:rsid w:val="00AA7F87"/>
    <w:rsid w:val="00AB037A"/>
    <w:rsid w:val="00AB146D"/>
    <w:rsid w:val="00AB194F"/>
    <w:rsid w:val="00AB2410"/>
    <w:rsid w:val="00AB28BE"/>
    <w:rsid w:val="00AB2C5B"/>
    <w:rsid w:val="00AB2D59"/>
    <w:rsid w:val="00AB3309"/>
    <w:rsid w:val="00AB36AE"/>
    <w:rsid w:val="00AB3961"/>
    <w:rsid w:val="00AB4184"/>
    <w:rsid w:val="00AB4650"/>
    <w:rsid w:val="00AB4655"/>
    <w:rsid w:val="00AB4706"/>
    <w:rsid w:val="00AB4BE6"/>
    <w:rsid w:val="00AB4DBA"/>
    <w:rsid w:val="00AB5BC7"/>
    <w:rsid w:val="00AB5D0F"/>
    <w:rsid w:val="00AB6261"/>
    <w:rsid w:val="00AB6491"/>
    <w:rsid w:val="00AB6EAF"/>
    <w:rsid w:val="00AB7196"/>
    <w:rsid w:val="00AC07DD"/>
    <w:rsid w:val="00AC0A32"/>
    <w:rsid w:val="00AC0C20"/>
    <w:rsid w:val="00AC14F9"/>
    <w:rsid w:val="00AC1583"/>
    <w:rsid w:val="00AC16E9"/>
    <w:rsid w:val="00AC1FF1"/>
    <w:rsid w:val="00AC2180"/>
    <w:rsid w:val="00AC22A8"/>
    <w:rsid w:val="00AC2362"/>
    <w:rsid w:val="00AC300C"/>
    <w:rsid w:val="00AC32AA"/>
    <w:rsid w:val="00AC32B1"/>
    <w:rsid w:val="00AC34D2"/>
    <w:rsid w:val="00AC3A24"/>
    <w:rsid w:val="00AC45F1"/>
    <w:rsid w:val="00AC479B"/>
    <w:rsid w:val="00AC5072"/>
    <w:rsid w:val="00AC6375"/>
    <w:rsid w:val="00AC63DE"/>
    <w:rsid w:val="00AC6C36"/>
    <w:rsid w:val="00AC77B3"/>
    <w:rsid w:val="00AD025A"/>
    <w:rsid w:val="00AD072E"/>
    <w:rsid w:val="00AD302E"/>
    <w:rsid w:val="00AD3502"/>
    <w:rsid w:val="00AD3922"/>
    <w:rsid w:val="00AD48C4"/>
    <w:rsid w:val="00AD4A99"/>
    <w:rsid w:val="00AD4EA8"/>
    <w:rsid w:val="00AD4FE1"/>
    <w:rsid w:val="00AD5FBF"/>
    <w:rsid w:val="00AD60AC"/>
    <w:rsid w:val="00AD6AC1"/>
    <w:rsid w:val="00AD7456"/>
    <w:rsid w:val="00AD7F6C"/>
    <w:rsid w:val="00AE0712"/>
    <w:rsid w:val="00AE0C05"/>
    <w:rsid w:val="00AE1400"/>
    <w:rsid w:val="00AE14FB"/>
    <w:rsid w:val="00AE1B87"/>
    <w:rsid w:val="00AE2524"/>
    <w:rsid w:val="00AE336A"/>
    <w:rsid w:val="00AE4468"/>
    <w:rsid w:val="00AE475C"/>
    <w:rsid w:val="00AE4933"/>
    <w:rsid w:val="00AE4D98"/>
    <w:rsid w:val="00AE4FB7"/>
    <w:rsid w:val="00AE5238"/>
    <w:rsid w:val="00AE5628"/>
    <w:rsid w:val="00AE6B26"/>
    <w:rsid w:val="00AE735A"/>
    <w:rsid w:val="00AE73EA"/>
    <w:rsid w:val="00AE7FB0"/>
    <w:rsid w:val="00AE7FE1"/>
    <w:rsid w:val="00AF0D08"/>
    <w:rsid w:val="00AF0FFD"/>
    <w:rsid w:val="00AF1214"/>
    <w:rsid w:val="00AF16F4"/>
    <w:rsid w:val="00AF1909"/>
    <w:rsid w:val="00AF1E5F"/>
    <w:rsid w:val="00AF29E5"/>
    <w:rsid w:val="00AF2A51"/>
    <w:rsid w:val="00AF2B1B"/>
    <w:rsid w:val="00AF2B66"/>
    <w:rsid w:val="00AF2F9D"/>
    <w:rsid w:val="00AF32CE"/>
    <w:rsid w:val="00AF3827"/>
    <w:rsid w:val="00AF40EF"/>
    <w:rsid w:val="00AF4361"/>
    <w:rsid w:val="00AF581A"/>
    <w:rsid w:val="00AF5ACC"/>
    <w:rsid w:val="00AF5AF9"/>
    <w:rsid w:val="00AF6614"/>
    <w:rsid w:val="00AF67D5"/>
    <w:rsid w:val="00AF687E"/>
    <w:rsid w:val="00AF69FE"/>
    <w:rsid w:val="00AF6DAE"/>
    <w:rsid w:val="00AF7E67"/>
    <w:rsid w:val="00B001A3"/>
    <w:rsid w:val="00B0028E"/>
    <w:rsid w:val="00B012AC"/>
    <w:rsid w:val="00B02789"/>
    <w:rsid w:val="00B030AA"/>
    <w:rsid w:val="00B04013"/>
    <w:rsid w:val="00B044E2"/>
    <w:rsid w:val="00B0498C"/>
    <w:rsid w:val="00B04F24"/>
    <w:rsid w:val="00B058D8"/>
    <w:rsid w:val="00B06C7A"/>
    <w:rsid w:val="00B06D0F"/>
    <w:rsid w:val="00B06D15"/>
    <w:rsid w:val="00B07376"/>
    <w:rsid w:val="00B073DF"/>
    <w:rsid w:val="00B07A43"/>
    <w:rsid w:val="00B10059"/>
    <w:rsid w:val="00B112C0"/>
    <w:rsid w:val="00B11570"/>
    <w:rsid w:val="00B115A4"/>
    <w:rsid w:val="00B11689"/>
    <w:rsid w:val="00B1199D"/>
    <w:rsid w:val="00B11D87"/>
    <w:rsid w:val="00B12934"/>
    <w:rsid w:val="00B12AEE"/>
    <w:rsid w:val="00B1398B"/>
    <w:rsid w:val="00B13A08"/>
    <w:rsid w:val="00B141AF"/>
    <w:rsid w:val="00B143C5"/>
    <w:rsid w:val="00B154CE"/>
    <w:rsid w:val="00B16225"/>
    <w:rsid w:val="00B16238"/>
    <w:rsid w:val="00B16EE1"/>
    <w:rsid w:val="00B1751F"/>
    <w:rsid w:val="00B17DE7"/>
    <w:rsid w:val="00B17E97"/>
    <w:rsid w:val="00B20142"/>
    <w:rsid w:val="00B20DFC"/>
    <w:rsid w:val="00B20F63"/>
    <w:rsid w:val="00B2128A"/>
    <w:rsid w:val="00B21582"/>
    <w:rsid w:val="00B2160B"/>
    <w:rsid w:val="00B21780"/>
    <w:rsid w:val="00B219BA"/>
    <w:rsid w:val="00B21F8B"/>
    <w:rsid w:val="00B221A1"/>
    <w:rsid w:val="00B22226"/>
    <w:rsid w:val="00B22C2B"/>
    <w:rsid w:val="00B22D58"/>
    <w:rsid w:val="00B231D4"/>
    <w:rsid w:val="00B23B74"/>
    <w:rsid w:val="00B240CF"/>
    <w:rsid w:val="00B24683"/>
    <w:rsid w:val="00B2473F"/>
    <w:rsid w:val="00B24A4B"/>
    <w:rsid w:val="00B24D11"/>
    <w:rsid w:val="00B24F3E"/>
    <w:rsid w:val="00B25A04"/>
    <w:rsid w:val="00B26900"/>
    <w:rsid w:val="00B26DAF"/>
    <w:rsid w:val="00B27247"/>
    <w:rsid w:val="00B27E75"/>
    <w:rsid w:val="00B302C8"/>
    <w:rsid w:val="00B30528"/>
    <w:rsid w:val="00B305C9"/>
    <w:rsid w:val="00B30DE6"/>
    <w:rsid w:val="00B311A5"/>
    <w:rsid w:val="00B317C0"/>
    <w:rsid w:val="00B31E0A"/>
    <w:rsid w:val="00B321D5"/>
    <w:rsid w:val="00B32F3C"/>
    <w:rsid w:val="00B333C4"/>
    <w:rsid w:val="00B33AAA"/>
    <w:rsid w:val="00B33C4C"/>
    <w:rsid w:val="00B33DC2"/>
    <w:rsid w:val="00B33E8F"/>
    <w:rsid w:val="00B33ECD"/>
    <w:rsid w:val="00B34106"/>
    <w:rsid w:val="00B34434"/>
    <w:rsid w:val="00B345AC"/>
    <w:rsid w:val="00B345F5"/>
    <w:rsid w:val="00B34D9E"/>
    <w:rsid w:val="00B34F74"/>
    <w:rsid w:val="00B35925"/>
    <w:rsid w:val="00B368E6"/>
    <w:rsid w:val="00B3695D"/>
    <w:rsid w:val="00B370B0"/>
    <w:rsid w:val="00B376EB"/>
    <w:rsid w:val="00B401B9"/>
    <w:rsid w:val="00B406C7"/>
    <w:rsid w:val="00B4097D"/>
    <w:rsid w:val="00B40DBB"/>
    <w:rsid w:val="00B40EB0"/>
    <w:rsid w:val="00B418AF"/>
    <w:rsid w:val="00B41A4F"/>
    <w:rsid w:val="00B41D92"/>
    <w:rsid w:val="00B420DE"/>
    <w:rsid w:val="00B42340"/>
    <w:rsid w:val="00B424AD"/>
    <w:rsid w:val="00B42B4F"/>
    <w:rsid w:val="00B42E47"/>
    <w:rsid w:val="00B42FE8"/>
    <w:rsid w:val="00B43192"/>
    <w:rsid w:val="00B4370C"/>
    <w:rsid w:val="00B44026"/>
    <w:rsid w:val="00B4464D"/>
    <w:rsid w:val="00B44881"/>
    <w:rsid w:val="00B45189"/>
    <w:rsid w:val="00B453E4"/>
    <w:rsid w:val="00B454B1"/>
    <w:rsid w:val="00B454C7"/>
    <w:rsid w:val="00B455D2"/>
    <w:rsid w:val="00B45B5C"/>
    <w:rsid w:val="00B45CB8"/>
    <w:rsid w:val="00B46460"/>
    <w:rsid w:val="00B46477"/>
    <w:rsid w:val="00B465C8"/>
    <w:rsid w:val="00B46CF5"/>
    <w:rsid w:val="00B46D5A"/>
    <w:rsid w:val="00B475E5"/>
    <w:rsid w:val="00B477F9"/>
    <w:rsid w:val="00B47D79"/>
    <w:rsid w:val="00B50AF2"/>
    <w:rsid w:val="00B50D42"/>
    <w:rsid w:val="00B51086"/>
    <w:rsid w:val="00B511C6"/>
    <w:rsid w:val="00B518BF"/>
    <w:rsid w:val="00B51AD2"/>
    <w:rsid w:val="00B5210E"/>
    <w:rsid w:val="00B524B2"/>
    <w:rsid w:val="00B5263C"/>
    <w:rsid w:val="00B5281C"/>
    <w:rsid w:val="00B52B84"/>
    <w:rsid w:val="00B5324F"/>
    <w:rsid w:val="00B54591"/>
    <w:rsid w:val="00B5484B"/>
    <w:rsid w:val="00B55138"/>
    <w:rsid w:val="00B55719"/>
    <w:rsid w:val="00B55D2A"/>
    <w:rsid w:val="00B55E0C"/>
    <w:rsid w:val="00B56376"/>
    <w:rsid w:val="00B57333"/>
    <w:rsid w:val="00B57BF4"/>
    <w:rsid w:val="00B600D3"/>
    <w:rsid w:val="00B610CC"/>
    <w:rsid w:val="00B61470"/>
    <w:rsid w:val="00B61A1F"/>
    <w:rsid w:val="00B61D12"/>
    <w:rsid w:val="00B61E97"/>
    <w:rsid w:val="00B6216B"/>
    <w:rsid w:val="00B62424"/>
    <w:rsid w:val="00B62C70"/>
    <w:rsid w:val="00B632E1"/>
    <w:rsid w:val="00B63849"/>
    <w:rsid w:val="00B63A7A"/>
    <w:rsid w:val="00B63CD5"/>
    <w:rsid w:val="00B645BA"/>
    <w:rsid w:val="00B64D4F"/>
    <w:rsid w:val="00B6531A"/>
    <w:rsid w:val="00B65B44"/>
    <w:rsid w:val="00B65C49"/>
    <w:rsid w:val="00B6681A"/>
    <w:rsid w:val="00B67302"/>
    <w:rsid w:val="00B67349"/>
    <w:rsid w:val="00B67A79"/>
    <w:rsid w:val="00B70077"/>
    <w:rsid w:val="00B703FC"/>
    <w:rsid w:val="00B70A25"/>
    <w:rsid w:val="00B70CF8"/>
    <w:rsid w:val="00B71564"/>
    <w:rsid w:val="00B717DF"/>
    <w:rsid w:val="00B71BBF"/>
    <w:rsid w:val="00B71ECF"/>
    <w:rsid w:val="00B7205F"/>
    <w:rsid w:val="00B726AF"/>
    <w:rsid w:val="00B7282A"/>
    <w:rsid w:val="00B72C2B"/>
    <w:rsid w:val="00B72C3D"/>
    <w:rsid w:val="00B72E04"/>
    <w:rsid w:val="00B737D5"/>
    <w:rsid w:val="00B738CD"/>
    <w:rsid w:val="00B73EFE"/>
    <w:rsid w:val="00B74988"/>
    <w:rsid w:val="00B74BBC"/>
    <w:rsid w:val="00B74CCC"/>
    <w:rsid w:val="00B74D2D"/>
    <w:rsid w:val="00B754D9"/>
    <w:rsid w:val="00B75765"/>
    <w:rsid w:val="00B75796"/>
    <w:rsid w:val="00B75D2D"/>
    <w:rsid w:val="00B75DF1"/>
    <w:rsid w:val="00B76EB8"/>
    <w:rsid w:val="00B77A91"/>
    <w:rsid w:val="00B77B04"/>
    <w:rsid w:val="00B80372"/>
    <w:rsid w:val="00B80691"/>
    <w:rsid w:val="00B8157F"/>
    <w:rsid w:val="00B819D1"/>
    <w:rsid w:val="00B81E2D"/>
    <w:rsid w:val="00B82359"/>
    <w:rsid w:val="00B829EC"/>
    <w:rsid w:val="00B83F0F"/>
    <w:rsid w:val="00B8441D"/>
    <w:rsid w:val="00B846BC"/>
    <w:rsid w:val="00B8471E"/>
    <w:rsid w:val="00B849A1"/>
    <w:rsid w:val="00B84EB5"/>
    <w:rsid w:val="00B8505B"/>
    <w:rsid w:val="00B85645"/>
    <w:rsid w:val="00B85690"/>
    <w:rsid w:val="00B859E9"/>
    <w:rsid w:val="00B86536"/>
    <w:rsid w:val="00B86941"/>
    <w:rsid w:val="00B86BDC"/>
    <w:rsid w:val="00B87022"/>
    <w:rsid w:val="00B872A5"/>
    <w:rsid w:val="00B87996"/>
    <w:rsid w:val="00B87EF3"/>
    <w:rsid w:val="00B90119"/>
    <w:rsid w:val="00B90166"/>
    <w:rsid w:val="00B901C0"/>
    <w:rsid w:val="00B90B44"/>
    <w:rsid w:val="00B914FD"/>
    <w:rsid w:val="00B91D8D"/>
    <w:rsid w:val="00B91D9F"/>
    <w:rsid w:val="00B91F81"/>
    <w:rsid w:val="00B92284"/>
    <w:rsid w:val="00B92516"/>
    <w:rsid w:val="00B925BE"/>
    <w:rsid w:val="00B92CC4"/>
    <w:rsid w:val="00B92DAC"/>
    <w:rsid w:val="00B93036"/>
    <w:rsid w:val="00B93063"/>
    <w:rsid w:val="00B938C3"/>
    <w:rsid w:val="00B93CC3"/>
    <w:rsid w:val="00B93E23"/>
    <w:rsid w:val="00B93EEA"/>
    <w:rsid w:val="00B946A5"/>
    <w:rsid w:val="00B94BC6"/>
    <w:rsid w:val="00B95424"/>
    <w:rsid w:val="00B956FE"/>
    <w:rsid w:val="00B95944"/>
    <w:rsid w:val="00B96465"/>
    <w:rsid w:val="00B96DFB"/>
    <w:rsid w:val="00B97222"/>
    <w:rsid w:val="00B972B4"/>
    <w:rsid w:val="00B977A6"/>
    <w:rsid w:val="00B97B66"/>
    <w:rsid w:val="00BA07E8"/>
    <w:rsid w:val="00BA0C4A"/>
    <w:rsid w:val="00BA0DA0"/>
    <w:rsid w:val="00BA155A"/>
    <w:rsid w:val="00BA198D"/>
    <w:rsid w:val="00BA1D0C"/>
    <w:rsid w:val="00BA1F13"/>
    <w:rsid w:val="00BA2DD2"/>
    <w:rsid w:val="00BA35EB"/>
    <w:rsid w:val="00BA367C"/>
    <w:rsid w:val="00BA3D98"/>
    <w:rsid w:val="00BA3EB0"/>
    <w:rsid w:val="00BA40F1"/>
    <w:rsid w:val="00BA43EF"/>
    <w:rsid w:val="00BA56FE"/>
    <w:rsid w:val="00BA63C6"/>
    <w:rsid w:val="00BA6877"/>
    <w:rsid w:val="00BA68DB"/>
    <w:rsid w:val="00BA6A5F"/>
    <w:rsid w:val="00BA6DD1"/>
    <w:rsid w:val="00BA776C"/>
    <w:rsid w:val="00BB0191"/>
    <w:rsid w:val="00BB03A1"/>
    <w:rsid w:val="00BB22C7"/>
    <w:rsid w:val="00BB24C0"/>
    <w:rsid w:val="00BB2FEA"/>
    <w:rsid w:val="00BB320B"/>
    <w:rsid w:val="00BB3A7F"/>
    <w:rsid w:val="00BB3D5B"/>
    <w:rsid w:val="00BB4219"/>
    <w:rsid w:val="00BB4882"/>
    <w:rsid w:val="00BB4912"/>
    <w:rsid w:val="00BB4A0B"/>
    <w:rsid w:val="00BB4F48"/>
    <w:rsid w:val="00BB51DD"/>
    <w:rsid w:val="00BB57DB"/>
    <w:rsid w:val="00BB61C2"/>
    <w:rsid w:val="00BB65D5"/>
    <w:rsid w:val="00BB6841"/>
    <w:rsid w:val="00BB6929"/>
    <w:rsid w:val="00BB7181"/>
    <w:rsid w:val="00BB71EA"/>
    <w:rsid w:val="00BC030D"/>
    <w:rsid w:val="00BC04FB"/>
    <w:rsid w:val="00BC0716"/>
    <w:rsid w:val="00BC0E8E"/>
    <w:rsid w:val="00BC1091"/>
    <w:rsid w:val="00BC1201"/>
    <w:rsid w:val="00BC1825"/>
    <w:rsid w:val="00BC1F0A"/>
    <w:rsid w:val="00BC2758"/>
    <w:rsid w:val="00BC279C"/>
    <w:rsid w:val="00BC299B"/>
    <w:rsid w:val="00BC2C6F"/>
    <w:rsid w:val="00BC2CF5"/>
    <w:rsid w:val="00BC3262"/>
    <w:rsid w:val="00BC347A"/>
    <w:rsid w:val="00BC3B2F"/>
    <w:rsid w:val="00BC3EDF"/>
    <w:rsid w:val="00BC4519"/>
    <w:rsid w:val="00BC471D"/>
    <w:rsid w:val="00BC4F3D"/>
    <w:rsid w:val="00BC504F"/>
    <w:rsid w:val="00BC552D"/>
    <w:rsid w:val="00BC5583"/>
    <w:rsid w:val="00BC5822"/>
    <w:rsid w:val="00BC704F"/>
    <w:rsid w:val="00BC7067"/>
    <w:rsid w:val="00BC716F"/>
    <w:rsid w:val="00BC7500"/>
    <w:rsid w:val="00BC7844"/>
    <w:rsid w:val="00BC7A56"/>
    <w:rsid w:val="00BD0141"/>
    <w:rsid w:val="00BD03DC"/>
    <w:rsid w:val="00BD0A1A"/>
    <w:rsid w:val="00BD0A50"/>
    <w:rsid w:val="00BD0BB6"/>
    <w:rsid w:val="00BD0EA7"/>
    <w:rsid w:val="00BD10A8"/>
    <w:rsid w:val="00BD1BDF"/>
    <w:rsid w:val="00BD1D38"/>
    <w:rsid w:val="00BD2108"/>
    <w:rsid w:val="00BD23CE"/>
    <w:rsid w:val="00BD284C"/>
    <w:rsid w:val="00BD2B99"/>
    <w:rsid w:val="00BD3373"/>
    <w:rsid w:val="00BD35B8"/>
    <w:rsid w:val="00BD45EA"/>
    <w:rsid w:val="00BD4759"/>
    <w:rsid w:val="00BD4791"/>
    <w:rsid w:val="00BD4834"/>
    <w:rsid w:val="00BD484D"/>
    <w:rsid w:val="00BD58EF"/>
    <w:rsid w:val="00BD59A5"/>
    <w:rsid w:val="00BD59CE"/>
    <w:rsid w:val="00BD6A2A"/>
    <w:rsid w:val="00BD6D41"/>
    <w:rsid w:val="00BD7C0B"/>
    <w:rsid w:val="00BD7CCC"/>
    <w:rsid w:val="00BD7FEB"/>
    <w:rsid w:val="00BE01D4"/>
    <w:rsid w:val="00BE02AE"/>
    <w:rsid w:val="00BE0379"/>
    <w:rsid w:val="00BE03FE"/>
    <w:rsid w:val="00BE1D40"/>
    <w:rsid w:val="00BE23BF"/>
    <w:rsid w:val="00BE25BF"/>
    <w:rsid w:val="00BE3AF4"/>
    <w:rsid w:val="00BE3CE0"/>
    <w:rsid w:val="00BE3D9E"/>
    <w:rsid w:val="00BE4C5B"/>
    <w:rsid w:val="00BE5021"/>
    <w:rsid w:val="00BE5599"/>
    <w:rsid w:val="00BE5A5C"/>
    <w:rsid w:val="00BE600B"/>
    <w:rsid w:val="00BE6642"/>
    <w:rsid w:val="00BE7395"/>
    <w:rsid w:val="00BE7897"/>
    <w:rsid w:val="00BE7A92"/>
    <w:rsid w:val="00BE7E5D"/>
    <w:rsid w:val="00BF0BF0"/>
    <w:rsid w:val="00BF0CB7"/>
    <w:rsid w:val="00BF0E85"/>
    <w:rsid w:val="00BF0F11"/>
    <w:rsid w:val="00BF11FC"/>
    <w:rsid w:val="00BF12F3"/>
    <w:rsid w:val="00BF1602"/>
    <w:rsid w:val="00BF1E03"/>
    <w:rsid w:val="00BF28B5"/>
    <w:rsid w:val="00BF2EED"/>
    <w:rsid w:val="00BF399E"/>
    <w:rsid w:val="00BF3E3C"/>
    <w:rsid w:val="00BF4948"/>
    <w:rsid w:val="00BF4D10"/>
    <w:rsid w:val="00BF54D4"/>
    <w:rsid w:val="00BF5ACA"/>
    <w:rsid w:val="00BF6259"/>
    <w:rsid w:val="00BF62D9"/>
    <w:rsid w:val="00BF683D"/>
    <w:rsid w:val="00BF6F4A"/>
    <w:rsid w:val="00C00070"/>
    <w:rsid w:val="00C00591"/>
    <w:rsid w:val="00C006D9"/>
    <w:rsid w:val="00C0080E"/>
    <w:rsid w:val="00C00A5B"/>
    <w:rsid w:val="00C00BEE"/>
    <w:rsid w:val="00C00EC5"/>
    <w:rsid w:val="00C01656"/>
    <w:rsid w:val="00C01ACE"/>
    <w:rsid w:val="00C02740"/>
    <w:rsid w:val="00C02C86"/>
    <w:rsid w:val="00C02FF1"/>
    <w:rsid w:val="00C030B7"/>
    <w:rsid w:val="00C03BC5"/>
    <w:rsid w:val="00C04383"/>
    <w:rsid w:val="00C04FE3"/>
    <w:rsid w:val="00C05049"/>
    <w:rsid w:val="00C05E6D"/>
    <w:rsid w:val="00C05FC7"/>
    <w:rsid w:val="00C06890"/>
    <w:rsid w:val="00C0701A"/>
    <w:rsid w:val="00C07B63"/>
    <w:rsid w:val="00C07C55"/>
    <w:rsid w:val="00C07F83"/>
    <w:rsid w:val="00C10268"/>
    <w:rsid w:val="00C10810"/>
    <w:rsid w:val="00C10A2E"/>
    <w:rsid w:val="00C10D28"/>
    <w:rsid w:val="00C10D77"/>
    <w:rsid w:val="00C11027"/>
    <w:rsid w:val="00C11120"/>
    <w:rsid w:val="00C1122E"/>
    <w:rsid w:val="00C115EA"/>
    <w:rsid w:val="00C12B19"/>
    <w:rsid w:val="00C1357F"/>
    <w:rsid w:val="00C13A21"/>
    <w:rsid w:val="00C13C7C"/>
    <w:rsid w:val="00C13F36"/>
    <w:rsid w:val="00C13F47"/>
    <w:rsid w:val="00C1418F"/>
    <w:rsid w:val="00C14962"/>
    <w:rsid w:val="00C14D7B"/>
    <w:rsid w:val="00C153B7"/>
    <w:rsid w:val="00C1565C"/>
    <w:rsid w:val="00C15D81"/>
    <w:rsid w:val="00C15DC3"/>
    <w:rsid w:val="00C16390"/>
    <w:rsid w:val="00C16529"/>
    <w:rsid w:val="00C168C7"/>
    <w:rsid w:val="00C16C14"/>
    <w:rsid w:val="00C1720E"/>
    <w:rsid w:val="00C20011"/>
    <w:rsid w:val="00C201BC"/>
    <w:rsid w:val="00C20255"/>
    <w:rsid w:val="00C2030E"/>
    <w:rsid w:val="00C204DA"/>
    <w:rsid w:val="00C206FC"/>
    <w:rsid w:val="00C22361"/>
    <w:rsid w:val="00C226B6"/>
    <w:rsid w:val="00C228E0"/>
    <w:rsid w:val="00C22AC5"/>
    <w:rsid w:val="00C22B00"/>
    <w:rsid w:val="00C22D70"/>
    <w:rsid w:val="00C23EF8"/>
    <w:rsid w:val="00C24109"/>
    <w:rsid w:val="00C24617"/>
    <w:rsid w:val="00C2498B"/>
    <w:rsid w:val="00C25784"/>
    <w:rsid w:val="00C25817"/>
    <w:rsid w:val="00C25BBD"/>
    <w:rsid w:val="00C25C54"/>
    <w:rsid w:val="00C25DFD"/>
    <w:rsid w:val="00C26269"/>
    <w:rsid w:val="00C26C86"/>
    <w:rsid w:val="00C26D05"/>
    <w:rsid w:val="00C26F3E"/>
    <w:rsid w:val="00C2708D"/>
    <w:rsid w:val="00C27563"/>
    <w:rsid w:val="00C30038"/>
    <w:rsid w:val="00C301C6"/>
    <w:rsid w:val="00C3050E"/>
    <w:rsid w:val="00C3051A"/>
    <w:rsid w:val="00C30E79"/>
    <w:rsid w:val="00C310D0"/>
    <w:rsid w:val="00C310FE"/>
    <w:rsid w:val="00C313EF"/>
    <w:rsid w:val="00C32109"/>
    <w:rsid w:val="00C323E6"/>
    <w:rsid w:val="00C328C9"/>
    <w:rsid w:val="00C32C16"/>
    <w:rsid w:val="00C33429"/>
    <w:rsid w:val="00C33C86"/>
    <w:rsid w:val="00C33E9F"/>
    <w:rsid w:val="00C33F4A"/>
    <w:rsid w:val="00C34229"/>
    <w:rsid w:val="00C34A75"/>
    <w:rsid w:val="00C35637"/>
    <w:rsid w:val="00C35867"/>
    <w:rsid w:val="00C35C26"/>
    <w:rsid w:val="00C369E5"/>
    <w:rsid w:val="00C36B7A"/>
    <w:rsid w:val="00C3738A"/>
    <w:rsid w:val="00C374FC"/>
    <w:rsid w:val="00C376D9"/>
    <w:rsid w:val="00C37903"/>
    <w:rsid w:val="00C37B98"/>
    <w:rsid w:val="00C40ACD"/>
    <w:rsid w:val="00C410EF"/>
    <w:rsid w:val="00C417B3"/>
    <w:rsid w:val="00C41BA4"/>
    <w:rsid w:val="00C41E52"/>
    <w:rsid w:val="00C4208B"/>
    <w:rsid w:val="00C42391"/>
    <w:rsid w:val="00C42547"/>
    <w:rsid w:val="00C4264E"/>
    <w:rsid w:val="00C430EA"/>
    <w:rsid w:val="00C43CB1"/>
    <w:rsid w:val="00C44FB8"/>
    <w:rsid w:val="00C45194"/>
    <w:rsid w:val="00C45457"/>
    <w:rsid w:val="00C45967"/>
    <w:rsid w:val="00C46104"/>
    <w:rsid w:val="00C4697E"/>
    <w:rsid w:val="00C46A8F"/>
    <w:rsid w:val="00C46BEF"/>
    <w:rsid w:val="00C46DC7"/>
    <w:rsid w:val="00C46E85"/>
    <w:rsid w:val="00C46EF6"/>
    <w:rsid w:val="00C471B1"/>
    <w:rsid w:val="00C4768C"/>
    <w:rsid w:val="00C47E66"/>
    <w:rsid w:val="00C50D63"/>
    <w:rsid w:val="00C50F9B"/>
    <w:rsid w:val="00C50FED"/>
    <w:rsid w:val="00C51811"/>
    <w:rsid w:val="00C51C90"/>
    <w:rsid w:val="00C52D1F"/>
    <w:rsid w:val="00C53050"/>
    <w:rsid w:val="00C53202"/>
    <w:rsid w:val="00C537D7"/>
    <w:rsid w:val="00C54482"/>
    <w:rsid w:val="00C54ED8"/>
    <w:rsid w:val="00C54F0C"/>
    <w:rsid w:val="00C552D7"/>
    <w:rsid w:val="00C55614"/>
    <w:rsid w:val="00C56264"/>
    <w:rsid w:val="00C56768"/>
    <w:rsid w:val="00C57DE8"/>
    <w:rsid w:val="00C57F15"/>
    <w:rsid w:val="00C60500"/>
    <w:rsid w:val="00C60E6A"/>
    <w:rsid w:val="00C60FC9"/>
    <w:rsid w:val="00C61309"/>
    <w:rsid w:val="00C6165B"/>
    <w:rsid w:val="00C61F9A"/>
    <w:rsid w:val="00C628B9"/>
    <w:rsid w:val="00C62A54"/>
    <w:rsid w:val="00C63242"/>
    <w:rsid w:val="00C6359E"/>
    <w:rsid w:val="00C6389E"/>
    <w:rsid w:val="00C64C00"/>
    <w:rsid w:val="00C64FCD"/>
    <w:rsid w:val="00C65FC5"/>
    <w:rsid w:val="00C66010"/>
    <w:rsid w:val="00C660D4"/>
    <w:rsid w:val="00C66328"/>
    <w:rsid w:val="00C663B9"/>
    <w:rsid w:val="00C66734"/>
    <w:rsid w:val="00C66F85"/>
    <w:rsid w:val="00C6734A"/>
    <w:rsid w:val="00C67989"/>
    <w:rsid w:val="00C67FC9"/>
    <w:rsid w:val="00C7009A"/>
    <w:rsid w:val="00C703DD"/>
    <w:rsid w:val="00C7053F"/>
    <w:rsid w:val="00C717AD"/>
    <w:rsid w:val="00C7253A"/>
    <w:rsid w:val="00C72B9B"/>
    <w:rsid w:val="00C730E9"/>
    <w:rsid w:val="00C74814"/>
    <w:rsid w:val="00C7562D"/>
    <w:rsid w:val="00C76F5D"/>
    <w:rsid w:val="00C776CF"/>
    <w:rsid w:val="00C7785C"/>
    <w:rsid w:val="00C804B5"/>
    <w:rsid w:val="00C805A4"/>
    <w:rsid w:val="00C80E28"/>
    <w:rsid w:val="00C810D5"/>
    <w:rsid w:val="00C81AE5"/>
    <w:rsid w:val="00C81AF5"/>
    <w:rsid w:val="00C81BF5"/>
    <w:rsid w:val="00C82403"/>
    <w:rsid w:val="00C827D0"/>
    <w:rsid w:val="00C82E49"/>
    <w:rsid w:val="00C82FDC"/>
    <w:rsid w:val="00C838CE"/>
    <w:rsid w:val="00C84001"/>
    <w:rsid w:val="00C8442F"/>
    <w:rsid w:val="00C84E44"/>
    <w:rsid w:val="00C850A9"/>
    <w:rsid w:val="00C86107"/>
    <w:rsid w:val="00C862DC"/>
    <w:rsid w:val="00C86609"/>
    <w:rsid w:val="00C86A74"/>
    <w:rsid w:val="00C86C76"/>
    <w:rsid w:val="00C8717F"/>
    <w:rsid w:val="00C900AB"/>
    <w:rsid w:val="00C9025E"/>
    <w:rsid w:val="00C902F9"/>
    <w:rsid w:val="00C90FBF"/>
    <w:rsid w:val="00C91C5C"/>
    <w:rsid w:val="00C92397"/>
    <w:rsid w:val="00C9259F"/>
    <w:rsid w:val="00C9291E"/>
    <w:rsid w:val="00C93353"/>
    <w:rsid w:val="00C93D8D"/>
    <w:rsid w:val="00C93FF0"/>
    <w:rsid w:val="00C94A52"/>
    <w:rsid w:val="00C94AAE"/>
    <w:rsid w:val="00C94B48"/>
    <w:rsid w:val="00C94D2E"/>
    <w:rsid w:val="00C95071"/>
    <w:rsid w:val="00C950D0"/>
    <w:rsid w:val="00C95C20"/>
    <w:rsid w:val="00C95DAA"/>
    <w:rsid w:val="00C963D9"/>
    <w:rsid w:val="00C96C16"/>
    <w:rsid w:val="00C96CD1"/>
    <w:rsid w:val="00CA04AE"/>
    <w:rsid w:val="00CA0E33"/>
    <w:rsid w:val="00CA1843"/>
    <w:rsid w:val="00CA1931"/>
    <w:rsid w:val="00CA26D7"/>
    <w:rsid w:val="00CA2CDD"/>
    <w:rsid w:val="00CA3DAC"/>
    <w:rsid w:val="00CA4C25"/>
    <w:rsid w:val="00CA4D5C"/>
    <w:rsid w:val="00CA55B3"/>
    <w:rsid w:val="00CA5915"/>
    <w:rsid w:val="00CA5F2E"/>
    <w:rsid w:val="00CA6169"/>
    <w:rsid w:val="00CA62FE"/>
    <w:rsid w:val="00CB0BB5"/>
    <w:rsid w:val="00CB1884"/>
    <w:rsid w:val="00CB1951"/>
    <w:rsid w:val="00CB1F0B"/>
    <w:rsid w:val="00CB2488"/>
    <w:rsid w:val="00CB271F"/>
    <w:rsid w:val="00CB35DF"/>
    <w:rsid w:val="00CB3894"/>
    <w:rsid w:val="00CB4545"/>
    <w:rsid w:val="00CB45FA"/>
    <w:rsid w:val="00CB49BD"/>
    <w:rsid w:val="00CB4AAD"/>
    <w:rsid w:val="00CB5330"/>
    <w:rsid w:val="00CB6000"/>
    <w:rsid w:val="00CB6607"/>
    <w:rsid w:val="00CB6CE7"/>
    <w:rsid w:val="00CB7362"/>
    <w:rsid w:val="00CB7440"/>
    <w:rsid w:val="00CB7FEC"/>
    <w:rsid w:val="00CC192E"/>
    <w:rsid w:val="00CC221E"/>
    <w:rsid w:val="00CC27AC"/>
    <w:rsid w:val="00CC2BEF"/>
    <w:rsid w:val="00CC2DA3"/>
    <w:rsid w:val="00CC2EA6"/>
    <w:rsid w:val="00CC3BE3"/>
    <w:rsid w:val="00CC43A9"/>
    <w:rsid w:val="00CC4472"/>
    <w:rsid w:val="00CC4566"/>
    <w:rsid w:val="00CC4E10"/>
    <w:rsid w:val="00CC5097"/>
    <w:rsid w:val="00CC5788"/>
    <w:rsid w:val="00CC5FCA"/>
    <w:rsid w:val="00CC645A"/>
    <w:rsid w:val="00CC674A"/>
    <w:rsid w:val="00CC6AE8"/>
    <w:rsid w:val="00CC6F5C"/>
    <w:rsid w:val="00CC7958"/>
    <w:rsid w:val="00CC7C6F"/>
    <w:rsid w:val="00CD1399"/>
    <w:rsid w:val="00CD32F6"/>
    <w:rsid w:val="00CD35E7"/>
    <w:rsid w:val="00CD3C31"/>
    <w:rsid w:val="00CD41C7"/>
    <w:rsid w:val="00CD46F8"/>
    <w:rsid w:val="00CD4893"/>
    <w:rsid w:val="00CD5621"/>
    <w:rsid w:val="00CD70EE"/>
    <w:rsid w:val="00CD743F"/>
    <w:rsid w:val="00CD7664"/>
    <w:rsid w:val="00CD7D8B"/>
    <w:rsid w:val="00CD7FF1"/>
    <w:rsid w:val="00CE06C9"/>
    <w:rsid w:val="00CE07F8"/>
    <w:rsid w:val="00CE13DD"/>
    <w:rsid w:val="00CE1509"/>
    <w:rsid w:val="00CE193E"/>
    <w:rsid w:val="00CE20FD"/>
    <w:rsid w:val="00CE22CA"/>
    <w:rsid w:val="00CE2B7B"/>
    <w:rsid w:val="00CE314B"/>
    <w:rsid w:val="00CE349F"/>
    <w:rsid w:val="00CE3952"/>
    <w:rsid w:val="00CE3D9C"/>
    <w:rsid w:val="00CE3E73"/>
    <w:rsid w:val="00CE3FB6"/>
    <w:rsid w:val="00CE4007"/>
    <w:rsid w:val="00CE43BD"/>
    <w:rsid w:val="00CE46B1"/>
    <w:rsid w:val="00CE46E0"/>
    <w:rsid w:val="00CE4C1C"/>
    <w:rsid w:val="00CE5245"/>
    <w:rsid w:val="00CE5865"/>
    <w:rsid w:val="00CE5DC4"/>
    <w:rsid w:val="00CE65AE"/>
    <w:rsid w:val="00CE692C"/>
    <w:rsid w:val="00CE6B21"/>
    <w:rsid w:val="00CE6FB3"/>
    <w:rsid w:val="00CE74B2"/>
    <w:rsid w:val="00CF058A"/>
    <w:rsid w:val="00CF05FD"/>
    <w:rsid w:val="00CF08A5"/>
    <w:rsid w:val="00CF09F4"/>
    <w:rsid w:val="00CF0A26"/>
    <w:rsid w:val="00CF0A4F"/>
    <w:rsid w:val="00CF1520"/>
    <w:rsid w:val="00CF16CE"/>
    <w:rsid w:val="00CF1922"/>
    <w:rsid w:val="00CF2A87"/>
    <w:rsid w:val="00CF36AE"/>
    <w:rsid w:val="00CF39A4"/>
    <w:rsid w:val="00CF3C73"/>
    <w:rsid w:val="00CF3E46"/>
    <w:rsid w:val="00CF439D"/>
    <w:rsid w:val="00CF4575"/>
    <w:rsid w:val="00CF4A3F"/>
    <w:rsid w:val="00CF5D4D"/>
    <w:rsid w:val="00CF60E4"/>
    <w:rsid w:val="00CF657C"/>
    <w:rsid w:val="00CF6A0A"/>
    <w:rsid w:val="00CF6B77"/>
    <w:rsid w:val="00CF6C7E"/>
    <w:rsid w:val="00CF6E78"/>
    <w:rsid w:val="00CF7381"/>
    <w:rsid w:val="00CF73F1"/>
    <w:rsid w:val="00CF7911"/>
    <w:rsid w:val="00D0009C"/>
    <w:rsid w:val="00D01336"/>
    <w:rsid w:val="00D01386"/>
    <w:rsid w:val="00D0166D"/>
    <w:rsid w:val="00D0234E"/>
    <w:rsid w:val="00D02B35"/>
    <w:rsid w:val="00D02DD2"/>
    <w:rsid w:val="00D02E32"/>
    <w:rsid w:val="00D02E60"/>
    <w:rsid w:val="00D0322A"/>
    <w:rsid w:val="00D032DA"/>
    <w:rsid w:val="00D03343"/>
    <w:rsid w:val="00D04245"/>
    <w:rsid w:val="00D046D4"/>
    <w:rsid w:val="00D0473D"/>
    <w:rsid w:val="00D04E3D"/>
    <w:rsid w:val="00D05767"/>
    <w:rsid w:val="00D05E9C"/>
    <w:rsid w:val="00D05ED2"/>
    <w:rsid w:val="00D06155"/>
    <w:rsid w:val="00D06179"/>
    <w:rsid w:val="00D065A7"/>
    <w:rsid w:val="00D06BB8"/>
    <w:rsid w:val="00D06C4A"/>
    <w:rsid w:val="00D070F2"/>
    <w:rsid w:val="00D0719B"/>
    <w:rsid w:val="00D0741D"/>
    <w:rsid w:val="00D0751B"/>
    <w:rsid w:val="00D07C24"/>
    <w:rsid w:val="00D102A0"/>
    <w:rsid w:val="00D1055C"/>
    <w:rsid w:val="00D10D9E"/>
    <w:rsid w:val="00D10FC3"/>
    <w:rsid w:val="00D11211"/>
    <w:rsid w:val="00D126CE"/>
    <w:rsid w:val="00D13814"/>
    <w:rsid w:val="00D1401A"/>
    <w:rsid w:val="00D1422F"/>
    <w:rsid w:val="00D145AB"/>
    <w:rsid w:val="00D14C54"/>
    <w:rsid w:val="00D160C2"/>
    <w:rsid w:val="00D162A7"/>
    <w:rsid w:val="00D16342"/>
    <w:rsid w:val="00D16E65"/>
    <w:rsid w:val="00D17B99"/>
    <w:rsid w:val="00D2018E"/>
    <w:rsid w:val="00D207A4"/>
    <w:rsid w:val="00D20C01"/>
    <w:rsid w:val="00D21061"/>
    <w:rsid w:val="00D214DD"/>
    <w:rsid w:val="00D2175E"/>
    <w:rsid w:val="00D21C4D"/>
    <w:rsid w:val="00D222F0"/>
    <w:rsid w:val="00D22A74"/>
    <w:rsid w:val="00D22B28"/>
    <w:rsid w:val="00D23F6A"/>
    <w:rsid w:val="00D24471"/>
    <w:rsid w:val="00D24818"/>
    <w:rsid w:val="00D24B14"/>
    <w:rsid w:val="00D2564D"/>
    <w:rsid w:val="00D256B2"/>
    <w:rsid w:val="00D25732"/>
    <w:rsid w:val="00D25827"/>
    <w:rsid w:val="00D25AE9"/>
    <w:rsid w:val="00D2614B"/>
    <w:rsid w:val="00D2643E"/>
    <w:rsid w:val="00D2701D"/>
    <w:rsid w:val="00D27120"/>
    <w:rsid w:val="00D27168"/>
    <w:rsid w:val="00D27A28"/>
    <w:rsid w:val="00D3019E"/>
    <w:rsid w:val="00D304BE"/>
    <w:rsid w:val="00D30C84"/>
    <w:rsid w:val="00D31061"/>
    <w:rsid w:val="00D31E0C"/>
    <w:rsid w:val="00D321E7"/>
    <w:rsid w:val="00D32409"/>
    <w:rsid w:val="00D32820"/>
    <w:rsid w:val="00D32CA6"/>
    <w:rsid w:val="00D33259"/>
    <w:rsid w:val="00D3335D"/>
    <w:rsid w:val="00D33DA9"/>
    <w:rsid w:val="00D33F20"/>
    <w:rsid w:val="00D34316"/>
    <w:rsid w:val="00D3439D"/>
    <w:rsid w:val="00D358C5"/>
    <w:rsid w:val="00D35A70"/>
    <w:rsid w:val="00D3615C"/>
    <w:rsid w:val="00D3633B"/>
    <w:rsid w:val="00D36568"/>
    <w:rsid w:val="00D366B1"/>
    <w:rsid w:val="00D36C10"/>
    <w:rsid w:val="00D40358"/>
    <w:rsid w:val="00D40886"/>
    <w:rsid w:val="00D40D62"/>
    <w:rsid w:val="00D424C4"/>
    <w:rsid w:val="00D427AF"/>
    <w:rsid w:val="00D42CBC"/>
    <w:rsid w:val="00D4364D"/>
    <w:rsid w:val="00D43924"/>
    <w:rsid w:val="00D443E5"/>
    <w:rsid w:val="00D447CE"/>
    <w:rsid w:val="00D44BDC"/>
    <w:rsid w:val="00D44C88"/>
    <w:rsid w:val="00D44F5F"/>
    <w:rsid w:val="00D44FC7"/>
    <w:rsid w:val="00D45684"/>
    <w:rsid w:val="00D45A67"/>
    <w:rsid w:val="00D45D0F"/>
    <w:rsid w:val="00D461B7"/>
    <w:rsid w:val="00D46260"/>
    <w:rsid w:val="00D46303"/>
    <w:rsid w:val="00D46926"/>
    <w:rsid w:val="00D46B2D"/>
    <w:rsid w:val="00D46B8E"/>
    <w:rsid w:val="00D46D6E"/>
    <w:rsid w:val="00D4753D"/>
    <w:rsid w:val="00D477DC"/>
    <w:rsid w:val="00D47CD8"/>
    <w:rsid w:val="00D50017"/>
    <w:rsid w:val="00D50138"/>
    <w:rsid w:val="00D50584"/>
    <w:rsid w:val="00D5089F"/>
    <w:rsid w:val="00D50DC0"/>
    <w:rsid w:val="00D51190"/>
    <w:rsid w:val="00D5170E"/>
    <w:rsid w:val="00D522D2"/>
    <w:rsid w:val="00D5265F"/>
    <w:rsid w:val="00D52A31"/>
    <w:rsid w:val="00D52C4C"/>
    <w:rsid w:val="00D5332B"/>
    <w:rsid w:val="00D533A6"/>
    <w:rsid w:val="00D53583"/>
    <w:rsid w:val="00D535ED"/>
    <w:rsid w:val="00D54069"/>
    <w:rsid w:val="00D54466"/>
    <w:rsid w:val="00D54C9D"/>
    <w:rsid w:val="00D5547C"/>
    <w:rsid w:val="00D55508"/>
    <w:rsid w:val="00D55710"/>
    <w:rsid w:val="00D55A3D"/>
    <w:rsid w:val="00D55E87"/>
    <w:rsid w:val="00D55ED1"/>
    <w:rsid w:val="00D55F10"/>
    <w:rsid w:val="00D55F2D"/>
    <w:rsid w:val="00D55F34"/>
    <w:rsid w:val="00D561E1"/>
    <w:rsid w:val="00D5623B"/>
    <w:rsid w:val="00D56BD2"/>
    <w:rsid w:val="00D56E12"/>
    <w:rsid w:val="00D5757B"/>
    <w:rsid w:val="00D57861"/>
    <w:rsid w:val="00D57B8E"/>
    <w:rsid w:val="00D60384"/>
    <w:rsid w:val="00D605BE"/>
    <w:rsid w:val="00D605CB"/>
    <w:rsid w:val="00D60F42"/>
    <w:rsid w:val="00D62028"/>
    <w:rsid w:val="00D625C2"/>
    <w:rsid w:val="00D636A3"/>
    <w:rsid w:val="00D64017"/>
    <w:rsid w:val="00D64447"/>
    <w:rsid w:val="00D645C6"/>
    <w:rsid w:val="00D64BE7"/>
    <w:rsid w:val="00D64CE7"/>
    <w:rsid w:val="00D652AF"/>
    <w:rsid w:val="00D658EC"/>
    <w:rsid w:val="00D660DC"/>
    <w:rsid w:val="00D661B6"/>
    <w:rsid w:val="00D661D8"/>
    <w:rsid w:val="00D664A3"/>
    <w:rsid w:val="00D667A7"/>
    <w:rsid w:val="00D67EA7"/>
    <w:rsid w:val="00D67FC5"/>
    <w:rsid w:val="00D70A8E"/>
    <w:rsid w:val="00D70C50"/>
    <w:rsid w:val="00D7105F"/>
    <w:rsid w:val="00D7136C"/>
    <w:rsid w:val="00D71506"/>
    <w:rsid w:val="00D71A73"/>
    <w:rsid w:val="00D71CB3"/>
    <w:rsid w:val="00D71D17"/>
    <w:rsid w:val="00D730C2"/>
    <w:rsid w:val="00D74748"/>
    <w:rsid w:val="00D75204"/>
    <w:rsid w:val="00D752B2"/>
    <w:rsid w:val="00D75C4C"/>
    <w:rsid w:val="00D75D40"/>
    <w:rsid w:val="00D75DC1"/>
    <w:rsid w:val="00D760F4"/>
    <w:rsid w:val="00D76543"/>
    <w:rsid w:val="00D76D0B"/>
    <w:rsid w:val="00D76D0C"/>
    <w:rsid w:val="00D770E7"/>
    <w:rsid w:val="00D77193"/>
    <w:rsid w:val="00D77EDE"/>
    <w:rsid w:val="00D80354"/>
    <w:rsid w:val="00D80E13"/>
    <w:rsid w:val="00D80FBA"/>
    <w:rsid w:val="00D811E0"/>
    <w:rsid w:val="00D81EF2"/>
    <w:rsid w:val="00D820D4"/>
    <w:rsid w:val="00D82E60"/>
    <w:rsid w:val="00D834C0"/>
    <w:rsid w:val="00D842D3"/>
    <w:rsid w:val="00D843C4"/>
    <w:rsid w:val="00D844D4"/>
    <w:rsid w:val="00D845F4"/>
    <w:rsid w:val="00D84D9C"/>
    <w:rsid w:val="00D86329"/>
    <w:rsid w:val="00D8654A"/>
    <w:rsid w:val="00D86DC8"/>
    <w:rsid w:val="00D870EE"/>
    <w:rsid w:val="00D90BDE"/>
    <w:rsid w:val="00D918BD"/>
    <w:rsid w:val="00D91BDA"/>
    <w:rsid w:val="00D923E7"/>
    <w:rsid w:val="00D9289C"/>
    <w:rsid w:val="00D928E6"/>
    <w:rsid w:val="00D92C3F"/>
    <w:rsid w:val="00D92C4C"/>
    <w:rsid w:val="00D92D20"/>
    <w:rsid w:val="00D92D67"/>
    <w:rsid w:val="00D934C0"/>
    <w:rsid w:val="00D93B52"/>
    <w:rsid w:val="00D93C3D"/>
    <w:rsid w:val="00D93E42"/>
    <w:rsid w:val="00D940F5"/>
    <w:rsid w:val="00D94740"/>
    <w:rsid w:val="00D94A91"/>
    <w:rsid w:val="00D95021"/>
    <w:rsid w:val="00D9532F"/>
    <w:rsid w:val="00D95704"/>
    <w:rsid w:val="00D95D3B"/>
    <w:rsid w:val="00D96029"/>
    <w:rsid w:val="00D9651E"/>
    <w:rsid w:val="00D96577"/>
    <w:rsid w:val="00D96ADB"/>
    <w:rsid w:val="00D9758A"/>
    <w:rsid w:val="00D97FB3"/>
    <w:rsid w:val="00DA0BD3"/>
    <w:rsid w:val="00DA1245"/>
    <w:rsid w:val="00DA19A6"/>
    <w:rsid w:val="00DA1A1C"/>
    <w:rsid w:val="00DA23A1"/>
    <w:rsid w:val="00DA256D"/>
    <w:rsid w:val="00DA2585"/>
    <w:rsid w:val="00DA2BA0"/>
    <w:rsid w:val="00DA3B53"/>
    <w:rsid w:val="00DA4E38"/>
    <w:rsid w:val="00DA52B6"/>
    <w:rsid w:val="00DA52B9"/>
    <w:rsid w:val="00DA58B3"/>
    <w:rsid w:val="00DA6433"/>
    <w:rsid w:val="00DA66F8"/>
    <w:rsid w:val="00DA68B1"/>
    <w:rsid w:val="00DA76D8"/>
    <w:rsid w:val="00DA7732"/>
    <w:rsid w:val="00DA78C3"/>
    <w:rsid w:val="00DA7CB6"/>
    <w:rsid w:val="00DB00A6"/>
    <w:rsid w:val="00DB0125"/>
    <w:rsid w:val="00DB0E29"/>
    <w:rsid w:val="00DB1064"/>
    <w:rsid w:val="00DB16CA"/>
    <w:rsid w:val="00DB171B"/>
    <w:rsid w:val="00DB1A8F"/>
    <w:rsid w:val="00DB1F0E"/>
    <w:rsid w:val="00DB1F85"/>
    <w:rsid w:val="00DB2899"/>
    <w:rsid w:val="00DB2D65"/>
    <w:rsid w:val="00DB2DD3"/>
    <w:rsid w:val="00DB2E0D"/>
    <w:rsid w:val="00DB371A"/>
    <w:rsid w:val="00DB3769"/>
    <w:rsid w:val="00DB37F1"/>
    <w:rsid w:val="00DB3A3D"/>
    <w:rsid w:val="00DB3C01"/>
    <w:rsid w:val="00DB4062"/>
    <w:rsid w:val="00DB42CB"/>
    <w:rsid w:val="00DB4487"/>
    <w:rsid w:val="00DB4C2B"/>
    <w:rsid w:val="00DB4F64"/>
    <w:rsid w:val="00DB5090"/>
    <w:rsid w:val="00DB5433"/>
    <w:rsid w:val="00DB5901"/>
    <w:rsid w:val="00DB5A0D"/>
    <w:rsid w:val="00DB5FE6"/>
    <w:rsid w:val="00DB5FF9"/>
    <w:rsid w:val="00DB609C"/>
    <w:rsid w:val="00DB60D1"/>
    <w:rsid w:val="00DB6835"/>
    <w:rsid w:val="00DB69B9"/>
    <w:rsid w:val="00DB77B4"/>
    <w:rsid w:val="00DB7E79"/>
    <w:rsid w:val="00DC01BF"/>
    <w:rsid w:val="00DC0287"/>
    <w:rsid w:val="00DC0398"/>
    <w:rsid w:val="00DC0AE5"/>
    <w:rsid w:val="00DC14EE"/>
    <w:rsid w:val="00DC1693"/>
    <w:rsid w:val="00DC16A3"/>
    <w:rsid w:val="00DC171E"/>
    <w:rsid w:val="00DC1C7E"/>
    <w:rsid w:val="00DC1FC1"/>
    <w:rsid w:val="00DC2079"/>
    <w:rsid w:val="00DC27A8"/>
    <w:rsid w:val="00DC2D75"/>
    <w:rsid w:val="00DC438B"/>
    <w:rsid w:val="00DC44AE"/>
    <w:rsid w:val="00DC44C7"/>
    <w:rsid w:val="00DC5930"/>
    <w:rsid w:val="00DC6347"/>
    <w:rsid w:val="00DC6A03"/>
    <w:rsid w:val="00DC6A88"/>
    <w:rsid w:val="00DC79A3"/>
    <w:rsid w:val="00DD0CFF"/>
    <w:rsid w:val="00DD1453"/>
    <w:rsid w:val="00DD153A"/>
    <w:rsid w:val="00DD157E"/>
    <w:rsid w:val="00DD1E41"/>
    <w:rsid w:val="00DD2CE4"/>
    <w:rsid w:val="00DD3B04"/>
    <w:rsid w:val="00DD4212"/>
    <w:rsid w:val="00DD43D7"/>
    <w:rsid w:val="00DD49A5"/>
    <w:rsid w:val="00DD55AF"/>
    <w:rsid w:val="00DD5D6F"/>
    <w:rsid w:val="00DD6189"/>
    <w:rsid w:val="00DD63A9"/>
    <w:rsid w:val="00DD63E5"/>
    <w:rsid w:val="00DD6448"/>
    <w:rsid w:val="00DD7358"/>
    <w:rsid w:val="00DD775D"/>
    <w:rsid w:val="00DE045D"/>
    <w:rsid w:val="00DE05B4"/>
    <w:rsid w:val="00DE0602"/>
    <w:rsid w:val="00DE0D46"/>
    <w:rsid w:val="00DE143F"/>
    <w:rsid w:val="00DE1651"/>
    <w:rsid w:val="00DE1D7C"/>
    <w:rsid w:val="00DE25DF"/>
    <w:rsid w:val="00DE3302"/>
    <w:rsid w:val="00DE39F9"/>
    <w:rsid w:val="00DE4AB2"/>
    <w:rsid w:val="00DE5037"/>
    <w:rsid w:val="00DE527D"/>
    <w:rsid w:val="00DE52A2"/>
    <w:rsid w:val="00DE584F"/>
    <w:rsid w:val="00DE6131"/>
    <w:rsid w:val="00DE61D3"/>
    <w:rsid w:val="00DE63FA"/>
    <w:rsid w:val="00DE6612"/>
    <w:rsid w:val="00DE70A9"/>
    <w:rsid w:val="00DE72B7"/>
    <w:rsid w:val="00DE7362"/>
    <w:rsid w:val="00DE7391"/>
    <w:rsid w:val="00DE7655"/>
    <w:rsid w:val="00DF03C9"/>
    <w:rsid w:val="00DF0BC8"/>
    <w:rsid w:val="00DF10C7"/>
    <w:rsid w:val="00DF1B41"/>
    <w:rsid w:val="00DF1D4F"/>
    <w:rsid w:val="00DF2340"/>
    <w:rsid w:val="00DF2AAA"/>
    <w:rsid w:val="00DF2B8A"/>
    <w:rsid w:val="00DF2BAD"/>
    <w:rsid w:val="00DF2D0D"/>
    <w:rsid w:val="00DF3CAF"/>
    <w:rsid w:val="00DF3E6C"/>
    <w:rsid w:val="00DF4C99"/>
    <w:rsid w:val="00DF5A36"/>
    <w:rsid w:val="00DF5D5E"/>
    <w:rsid w:val="00DF625F"/>
    <w:rsid w:val="00DF75C9"/>
    <w:rsid w:val="00DF7BFB"/>
    <w:rsid w:val="00DF7DB0"/>
    <w:rsid w:val="00E00443"/>
    <w:rsid w:val="00E00468"/>
    <w:rsid w:val="00E00802"/>
    <w:rsid w:val="00E01D84"/>
    <w:rsid w:val="00E01FA6"/>
    <w:rsid w:val="00E02B95"/>
    <w:rsid w:val="00E0310E"/>
    <w:rsid w:val="00E03506"/>
    <w:rsid w:val="00E03ADF"/>
    <w:rsid w:val="00E03AEF"/>
    <w:rsid w:val="00E03EB9"/>
    <w:rsid w:val="00E04E94"/>
    <w:rsid w:val="00E051EE"/>
    <w:rsid w:val="00E05399"/>
    <w:rsid w:val="00E056E0"/>
    <w:rsid w:val="00E05FD0"/>
    <w:rsid w:val="00E06528"/>
    <w:rsid w:val="00E06CAC"/>
    <w:rsid w:val="00E071FB"/>
    <w:rsid w:val="00E07699"/>
    <w:rsid w:val="00E0779E"/>
    <w:rsid w:val="00E07EBE"/>
    <w:rsid w:val="00E10055"/>
    <w:rsid w:val="00E102B1"/>
    <w:rsid w:val="00E103D8"/>
    <w:rsid w:val="00E124ED"/>
    <w:rsid w:val="00E12B3E"/>
    <w:rsid w:val="00E13DBF"/>
    <w:rsid w:val="00E145C1"/>
    <w:rsid w:val="00E14BF7"/>
    <w:rsid w:val="00E15720"/>
    <w:rsid w:val="00E157C2"/>
    <w:rsid w:val="00E1595C"/>
    <w:rsid w:val="00E15E58"/>
    <w:rsid w:val="00E16302"/>
    <w:rsid w:val="00E16E26"/>
    <w:rsid w:val="00E172BB"/>
    <w:rsid w:val="00E17408"/>
    <w:rsid w:val="00E17C5E"/>
    <w:rsid w:val="00E17E2C"/>
    <w:rsid w:val="00E17FFD"/>
    <w:rsid w:val="00E2072B"/>
    <w:rsid w:val="00E20872"/>
    <w:rsid w:val="00E20C0F"/>
    <w:rsid w:val="00E20DE7"/>
    <w:rsid w:val="00E21956"/>
    <w:rsid w:val="00E22CF1"/>
    <w:rsid w:val="00E231B0"/>
    <w:rsid w:val="00E238D3"/>
    <w:rsid w:val="00E23970"/>
    <w:rsid w:val="00E24646"/>
    <w:rsid w:val="00E24BDA"/>
    <w:rsid w:val="00E24F4D"/>
    <w:rsid w:val="00E2576C"/>
    <w:rsid w:val="00E25AF8"/>
    <w:rsid w:val="00E26539"/>
    <w:rsid w:val="00E2658C"/>
    <w:rsid w:val="00E30353"/>
    <w:rsid w:val="00E3076C"/>
    <w:rsid w:val="00E30931"/>
    <w:rsid w:val="00E30E82"/>
    <w:rsid w:val="00E30F03"/>
    <w:rsid w:val="00E3150E"/>
    <w:rsid w:val="00E31796"/>
    <w:rsid w:val="00E3212E"/>
    <w:rsid w:val="00E32438"/>
    <w:rsid w:val="00E32632"/>
    <w:rsid w:val="00E333C5"/>
    <w:rsid w:val="00E333DB"/>
    <w:rsid w:val="00E33B21"/>
    <w:rsid w:val="00E33F19"/>
    <w:rsid w:val="00E34060"/>
    <w:rsid w:val="00E3484B"/>
    <w:rsid w:val="00E349E9"/>
    <w:rsid w:val="00E34F35"/>
    <w:rsid w:val="00E351BD"/>
    <w:rsid w:val="00E35300"/>
    <w:rsid w:val="00E35DA0"/>
    <w:rsid w:val="00E35DFB"/>
    <w:rsid w:val="00E35F07"/>
    <w:rsid w:val="00E3600D"/>
    <w:rsid w:val="00E36045"/>
    <w:rsid w:val="00E363CA"/>
    <w:rsid w:val="00E36D6B"/>
    <w:rsid w:val="00E36F3E"/>
    <w:rsid w:val="00E40BA8"/>
    <w:rsid w:val="00E41200"/>
    <w:rsid w:val="00E41754"/>
    <w:rsid w:val="00E4186A"/>
    <w:rsid w:val="00E41B42"/>
    <w:rsid w:val="00E41DAC"/>
    <w:rsid w:val="00E41E4B"/>
    <w:rsid w:val="00E42B5B"/>
    <w:rsid w:val="00E432D8"/>
    <w:rsid w:val="00E4334F"/>
    <w:rsid w:val="00E43BBE"/>
    <w:rsid w:val="00E45411"/>
    <w:rsid w:val="00E45AA8"/>
    <w:rsid w:val="00E46366"/>
    <w:rsid w:val="00E46CEC"/>
    <w:rsid w:val="00E46D04"/>
    <w:rsid w:val="00E46DBB"/>
    <w:rsid w:val="00E47022"/>
    <w:rsid w:val="00E472CE"/>
    <w:rsid w:val="00E501E7"/>
    <w:rsid w:val="00E506A4"/>
    <w:rsid w:val="00E50F2F"/>
    <w:rsid w:val="00E51BB9"/>
    <w:rsid w:val="00E51E5F"/>
    <w:rsid w:val="00E51FB9"/>
    <w:rsid w:val="00E52044"/>
    <w:rsid w:val="00E5223F"/>
    <w:rsid w:val="00E52247"/>
    <w:rsid w:val="00E52739"/>
    <w:rsid w:val="00E52AAB"/>
    <w:rsid w:val="00E52E29"/>
    <w:rsid w:val="00E539CB"/>
    <w:rsid w:val="00E53D66"/>
    <w:rsid w:val="00E542F2"/>
    <w:rsid w:val="00E5494E"/>
    <w:rsid w:val="00E5547D"/>
    <w:rsid w:val="00E55664"/>
    <w:rsid w:val="00E55E3F"/>
    <w:rsid w:val="00E55EDC"/>
    <w:rsid w:val="00E55EF1"/>
    <w:rsid w:val="00E56CF7"/>
    <w:rsid w:val="00E57EB6"/>
    <w:rsid w:val="00E60E01"/>
    <w:rsid w:val="00E611EF"/>
    <w:rsid w:val="00E61A99"/>
    <w:rsid w:val="00E62029"/>
    <w:rsid w:val="00E62142"/>
    <w:rsid w:val="00E62295"/>
    <w:rsid w:val="00E6282E"/>
    <w:rsid w:val="00E63389"/>
    <w:rsid w:val="00E635E5"/>
    <w:rsid w:val="00E64283"/>
    <w:rsid w:val="00E64514"/>
    <w:rsid w:val="00E64C2A"/>
    <w:rsid w:val="00E64D12"/>
    <w:rsid w:val="00E64F03"/>
    <w:rsid w:val="00E64F33"/>
    <w:rsid w:val="00E65C02"/>
    <w:rsid w:val="00E65DF3"/>
    <w:rsid w:val="00E661DB"/>
    <w:rsid w:val="00E662D1"/>
    <w:rsid w:val="00E6645B"/>
    <w:rsid w:val="00E66485"/>
    <w:rsid w:val="00E66DF9"/>
    <w:rsid w:val="00E6745A"/>
    <w:rsid w:val="00E674EB"/>
    <w:rsid w:val="00E677BD"/>
    <w:rsid w:val="00E677CC"/>
    <w:rsid w:val="00E67D85"/>
    <w:rsid w:val="00E67F6D"/>
    <w:rsid w:val="00E701F0"/>
    <w:rsid w:val="00E70BD4"/>
    <w:rsid w:val="00E70C08"/>
    <w:rsid w:val="00E712BD"/>
    <w:rsid w:val="00E712CA"/>
    <w:rsid w:val="00E713B4"/>
    <w:rsid w:val="00E715F3"/>
    <w:rsid w:val="00E73258"/>
    <w:rsid w:val="00E732DA"/>
    <w:rsid w:val="00E737AD"/>
    <w:rsid w:val="00E758C7"/>
    <w:rsid w:val="00E75FB6"/>
    <w:rsid w:val="00E761DE"/>
    <w:rsid w:val="00E762A0"/>
    <w:rsid w:val="00E7641A"/>
    <w:rsid w:val="00E772E6"/>
    <w:rsid w:val="00E77642"/>
    <w:rsid w:val="00E77CE2"/>
    <w:rsid w:val="00E77F82"/>
    <w:rsid w:val="00E80201"/>
    <w:rsid w:val="00E807BC"/>
    <w:rsid w:val="00E80943"/>
    <w:rsid w:val="00E80EF1"/>
    <w:rsid w:val="00E80F38"/>
    <w:rsid w:val="00E8108A"/>
    <w:rsid w:val="00E8142E"/>
    <w:rsid w:val="00E81AC7"/>
    <w:rsid w:val="00E81DD1"/>
    <w:rsid w:val="00E820CE"/>
    <w:rsid w:val="00E82B0E"/>
    <w:rsid w:val="00E82CFD"/>
    <w:rsid w:val="00E82D23"/>
    <w:rsid w:val="00E8372F"/>
    <w:rsid w:val="00E83DCD"/>
    <w:rsid w:val="00E84112"/>
    <w:rsid w:val="00E84341"/>
    <w:rsid w:val="00E84909"/>
    <w:rsid w:val="00E84FAE"/>
    <w:rsid w:val="00E855C1"/>
    <w:rsid w:val="00E85711"/>
    <w:rsid w:val="00E85D01"/>
    <w:rsid w:val="00E864C8"/>
    <w:rsid w:val="00E86517"/>
    <w:rsid w:val="00E86B71"/>
    <w:rsid w:val="00E870D0"/>
    <w:rsid w:val="00E873F8"/>
    <w:rsid w:val="00E87BDA"/>
    <w:rsid w:val="00E87E75"/>
    <w:rsid w:val="00E87F9C"/>
    <w:rsid w:val="00E906CB"/>
    <w:rsid w:val="00E91F9B"/>
    <w:rsid w:val="00E92293"/>
    <w:rsid w:val="00E9251C"/>
    <w:rsid w:val="00E92953"/>
    <w:rsid w:val="00E92D68"/>
    <w:rsid w:val="00E92EB9"/>
    <w:rsid w:val="00E93242"/>
    <w:rsid w:val="00E93532"/>
    <w:rsid w:val="00E93D08"/>
    <w:rsid w:val="00E941D6"/>
    <w:rsid w:val="00E948AF"/>
    <w:rsid w:val="00E94ED2"/>
    <w:rsid w:val="00E9533E"/>
    <w:rsid w:val="00E958FA"/>
    <w:rsid w:val="00E96131"/>
    <w:rsid w:val="00E963A7"/>
    <w:rsid w:val="00E967AF"/>
    <w:rsid w:val="00E9681E"/>
    <w:rsid w:val="00E96D9F"/>
    <w:rsid w:val="00E976D4"/>
    <w:rsid w:val="00E97A8A"/>
    <w:rsid w:val="00E97ABD"/>
    <w:rsid w:val="00E97F57"/>
    <w:rsid w:val="00EA01D9"/>
    <w:rsid w:val="00EA04BE"/>
    <w:rsid w:val="00EA07BB"/>
    <w:rsid w:val="00EA07CB"/>
    <w:rsid w:val="00EA08F5"/>
    <w:rsid w:val="00EA2283"/>
    <w:rsid w:val="00EA2B1E"/>
    <w:rsid w:val="00EA2B90"/>
    <w:rsid w:val="00EA30AE"/>
    <w:rsid w:val="00EA3BB8"/>
    <w:rsid w:val="00EA40DF"/>
    <w:rsid w:val="00EA4B27"/>
    <w:rsid w:val="00EA56AB"/>
    <w:rsid w:val="00EA58FA"/>
    <w:rsid w:val="00EA5A8E"/>
    <w:rsid w:val="00EA5F2A"/>
    <w:rsid w:val="00EA612F"/>
    <w:rsid w:val="00EA6F45"/>
    <w:rsid w:val="00EA72B5"/>
    <w:rsid w:val="00EA7497"/>
    <w:rsid w:val="00EA7A8F"/>
    <w:rsid w:val="00EA7F48"/>
    <w:rsid w:val="00EB0320"/>
    <w:rsid w:val="00EB050B"/>
    <w:rsid w:val="00EB0602"/>
    <w:rsid w:val="00EB0D6E"/>
    <w:rsid w:val="00EB0F08"/>
    <w:rsid w:val="00EB1ACE"/>
    <w:rsid w:val="00EB27BF"/>
    <w:rsid w:val="00EB3845"/>
    <w:rsid w:val="00EB38A4"/>
    <w:rsid w:val="00EB4BDA"/>
    <w:rsid w:val="00EB4FAD"/>
    <w:rsid w:val="00EB5B7F"/>
    <w:rsid w:val="00EB61F2"/>
    <w:rsid w:val="00EB633C"/>
    <w:rsid w:val="00EB63F0"/>
    <w:rsid w:val="00EB66B4"/>
    <w:rsid w:val="00EB68E1"/>
    <w:rsid w:val="00EB71D8"/>
    <w:rsid w:val="00EB71F0"/>
    <w:rsid w:val="00EB7441"/>
    <w:rsid w:val="00EC12AD"/>
    <w:rsid w:val="00EC1442"/>
    <w:rsid w:val="00EC18BB"/>
    <w:rsid w:val="00EC1DA6"/>
    <w:rsid w:val="00EC3261"/>
    <w:rsid w:val="00EC3265"/>
    <w:rsid w:val="00EC3422"/>
    <w:rsid w:val="00EC3AA2"/>
    <w:rsid w:val="00EC3D86"/>
    <w:rsid w:val="00EC4782"/>
    <w:rsid w:val="00EC4860"/>
    <w:rsid w:val="00EC48FF"/>
    <w:rsid w:val="00EC4CE1"/>
    <w:rsid w:val="00EC5470"/>
    <w:rsid w:val="00EC5811"/>
    <w:rsid w:val="00EC5BDD"/>
    <w:rsid w:val="00EC5D9E"/>
    <w:rsid w:val="00EC6241"/>
    <w:rsid w:val="00EC6E85"/>
    <w:rsid w:val="00EC70E8"/>
    <w:rsid w:val="00EC7663"/>
    <w:rsid w:val="00EC77EB"/>
    <w:rsid w:val="00EC7EFF"/>
    <w:rsid w:val="00ED1660"/>
    <w:rsid w:val="00ED1B61"/>
    <w:rsid w:val="00ED2510"/>
    <w:rsid w:val="00ED2F56"/>
    <w:rsid w:val="00ED3D6D"/>
    <w:rsid w:val="00ED4337"/>
    <w:rsid w:val="00ED44AE"/>
    <w:rsid w:val="00ED4565"/>
    <w:rsid w:val="00ED4A7A"/>
    <w:rsid w:val="00ED4B55"/>
    <w:rsid w:val="00ED4C31"/>
    <w:rsid w:val="00ED4FB6"/>
    <w:rsid w:val="00ED60FB"/>
    <w:rsid w:val="00ED67D4"/>
    <w:rsid w:val="00ED6D8D"/>
    <w:rsid w:val="00ED7217"/>
    <w:rsid w:val="00ED7272"/>
    <w:rsid w:val="00ED7C1B"/>
    <w:rsid w:val="00ED7DA1"/>
    <w:rsid w:val="00EE00B7"/>
    <w:rsid w:val="00EE0BAD"/>
    <w:rsid w:val="00EE14E4"/>
    <w:rsid w:val="00EE1B47"/>
    <w:rsid w:val="00EE1BF6"/>
    <w:rsid w:val="00EE2119"/>
    <w:rsid w:val="00EE3073"/>
    <w:rsid w:val="00EE31E9"/>
    <w:rsid w:val="00EE3448"/>
    <w:rsid w:val="00EE41D8"/>
    <w:rsid w:val="00EE4234"/>
    <w:rsid w:val="00EE49C1"/>
    <w:rsid w:val="00EE4CBD"/>
    <w:rsid w:val="00EE5674"/>
    <w:rsid w:val="00EE58CB"/>
    <w:rsid w:val="00EE5B40"/>
    <w:rsid w:val="00EE5E3F"/>
    <w:rsid w:val="00EE6768"/>
    <w:rsid w:val="00EE6C38"/>
    <w:rsid w:val="00EE6C78"/>
    <w:rsid w:val="00EE6F69"/>
    <w:rsid w:val="00EE733E"/>
    <w:rsid w:val="00EE74FB"/>
    <w:rsid w:val="00EE7AFA"/>
    <w:rsid w:val="00EF02D2"/>
    <w:rsid w:val="00EF055A"/>
    <w:rsid w:val="00EF0C80"/>
    <w:rsid w:val="00EF1121"/>
    <w:rsid w:val="00EF1A6D"/>
    <w:rsid w:val="00EF1DD4"/>
    <w:rsid w:val="00EF2B7D"/>
    <w:rsid w:val="00EF2C7F"/>
    <w:rsid w:val="00EF2D44"/>
    <w:rsid w:val="00EF3BCD"/>
    <w:rsid w:val="00EF3E50"/>
    <w:rsid w:val="00EF4761"/>
    <w:rsid w:val="00EF591D"/>
    <w:rsid w:val="00EF64C8"/>
    <w:rsid w:val="00EF6737"/>
    <w:rsid w:val="00EF736D"/>
    <w:rsid w:val="00EF789F"/>
    <w:rsid w:val="00F01A92"/>
    <w:rsid w:val="00F01D51"/>
    <w:rsid w:val="00F0237A"/>
    <w:rsid w:val="00F02BAE"/>
    <w:rsid w:val="00F02BFC"/>
    <w:rsid w:val="00F02CD2"/>
    <w:rsid w:val="00F035A0"/>
    <w:rsid w:val="00F037AA"/>
    <w:rsid w:val="00F03DCB"/>
    <w:rsid w:val="00F04BCD"/>
    <w:rsid w:val="00F04D30"/>
    <w:rsid w:val="00F0535A"/>
    <w:rsid w:val="00F05A3D"/>
    <w:rsid w:val="00F05A6D"/>
    <w:rsid w:val="00F05C8D"/>
    <w:rsid w:val="00F0630F"/>
    <w:rsid w:val="00F0644D"/>
    <w:rsid w:val="00F07E2A"/>
    <w:rsid w:val="00F07FE6"/>
    <w:rsid w:val="00F103AB"/>
    <w:rsid w:val="00F10482"/>
    <w:rsid w:val="00F1051E"/>
    <w:rsid w:val="00F110FC"/>
    <w:rsid w:val="00F1132E"/>
    <w:rsid w:val="00F113E8"/>
    <w:rsid w:val="00F11882"/>
    <w:rsid w:val="00F119D5"/>
    <w:rsid w:val="00F11E74"/>
    <w:rsid w:val="00F1248D"/>
    <w:rsid w:val="00F12A79"/>
    <w:rsid w:val="00F13411"/>
    <w:rsid w:val="00F13A4E"/>
    <w:rsid w:val="00F14691"/>
    <w:rsid w:val="00F14DA1"/>
    <w:rsid w:val="00F14DD3"/>
    <w:rsid w:val="00F14F6F"/>
    <w:rsid w:val="00F150AA"/>
    <w:rsid w:val="00F15AEB"/>
    <w:rsid w:val="00F162C8"/>
    <w:rsid w:val="00F1648F"/>
    <w:rsid w:val="00F16501"/>
    <w:rsid w:val="00F1671F"/>
    <w:rsid w:val="00F1680C"/>
    <w:rsid w:val="00F171D7"/>
    <w:rsid w:val="00F179AF"/>
    <w:rsid w:val="00F17AC1"/>
    <w:rsid w:val="00F17C52"/>
    <w:rsid w:val="00F209A6"/>
    <w:rsid w:val="00F2178F"/>
    <w:rsid w:val="00F21A92"/>
    <w:rsid w:val="00F21BE2"/>
    <w:rsid w:val="00F22226"/>
    <w:rsid w:val="00F22311"/>
    <w:rsid w:val="00F22897"/>
    <w:rsid w:val="00F22B07"/>
    <w:rsid w:val="00F23370"/>
    <w:rsid w:val="00F2349F"/>
    <w:rsid w:val="00F2385C"/>
    <w:rsid w:val="00F23A7B"/>
    <w:rsid w:val="00F240AB"/>
    <w:rsid w:val="00F24349"/>
    <w:rsid w:val="00F24730"/>
    <w:rsid w:val="00F251EF"/>
    <w:rsid w:val="00F2591D"/>
    <w:rsid w:val="00F25A9A"/>
    <w:rsid w:val="00F25BB3"/>
    <w:rsid w:val="00F266A9"/>
    <w:rsid w:val="00F26BD9"/>
    <w:rsid w:val="00F27316"/>
    <w:rsid w:val="00F27D44"/>
    <w:rsid w:val="00F27F0B"/>
    <w:rsid w:val="00F27FCA"/>
    <w:rsid w:val="00F30A8F"/>
    <w:rsid w:val="00F30DB5"/>
    <w:rsid w:val="00F31880"/>
    <w:rsid w:val="00F319A8"/>
    <w:rsid w:val="00F320D5"/>
    <w:rsid w:val="00F3229E"/>
    <w:rsid w:val="00F32536"/>
    <w:rsid w:val="00F32745"/>
    <w:rsid w:val="00F32D50"/>
    <w:rsid w:val="00F33296"/>
    <w:rsid w:val="00F336A5"/>
    <w:rsid w:val="00F33D4E"/>
    <w:rsid w:val="00F3539D"/>
    <w:rsid w:val="00F358CD"/>
    <w:rsid w:val="00F359C5"/>
    <w:rsid w:val="00F363D0"/>
    <w:rsid w:val="00F3687C"/>
    <w:rsid w:val="00F36A76"/>
    <w:rsid w:val="00F3743F"/>
    <w:rsid w:val="00F37C8A"/>
    <w:rsid w:val="00F37F5C"/>
    <w:rsid w:val="00F403F2"/>
    <w:rsid w:val="00F40633"/>
    <w:rsid w:val="00F40799"/>
    <w:rsid w:val="00F41F98"/>
    <w:rsid w:val="00F421F4"/>
    <w:rsid w:val="00F422D8"/>
    <w:rsid w:val="00F4234C"/>
    <w:rsid w:val="00F42839"/>
    <w:rsid w:val="00F439A4"/>
    <w:rsid w:val="00F44269"/>
    <w:rsid w:val="00F44931"/>
    <w:rsid w:val="00F44BE9"/>
    <w:rsid w:val="00F44E87"/>
    <w:rsid w:val="00F45113"/>
    <w:rsid w:val="00F45B40"/>
    <w:rsid w:val="00F47B68"/>
    <w:rsid w:val="00F47D9F"/>
    <w:rsid w:val="00F50528"/>
    <w:rsid w:val="00F507D8"/>
    <w:rsid w:val="00F5088A"/>
    <w:rsid w:val="00F51996"/>
    <w:rsid w:val="00F51B8E"/>
    <w:rsid w:val="00F51F1A"/>
    <w:rsid w:val="00F52138"/>
    <w:rsid w:val="00F52D4E"/>
    <w:rsid w:val="00F5374D"/>
    <w:rsid w:val="00F53E4B"/>
    <w:rsid w:val="00F54039"/>
    <w:rsid w:val="00F54922"/>
    <w:rsid w:val="00F550F7"/>
    <w:rsid w:val="00F559E1"/>
    <w:rsid w:val="00F55A29"/>
    <w:rsid w:val="00F55FD2"/>
    <w:rsid w:val="00F56318"/>
    <w:rsid w:val="00F56B66"/>
    <w:rsid w:val="00F57923"/>
    <w:rsid w:val="00F57BED"/>
    <w:rsid w:val="00F60346"/>
    <w:rsid w:val="00F604F0"/>
    <w:rsid w:val="00F6062F"/>
    <w:rsid w:val="00F60C0E"/>
    <w:rsid w:val="00F60C74"/>
    <w:rsid w:val="00F60D90"/>
    <w:rsid w:val="00F611C6"/>
    <w:rsid w:val="00F612D8"/>
    <w:rsid w:val="00F623D0"/>
    <w:rsid w:val="00F629B4"/>
    <w:rsid w:val="00F62A71"/>
    <w:rsid w:val="00F62C11"/>
    <w:rsid w:val="00F63C18"/>
    <w:rsid w:val="00F63EC1"/>
    <w:rsid w:val="00F64FA9"/>
    <w:rsid w:val="00F65666"/>
    <w:rsid w:val="00F657FB"/>
    <w:rsid w:val="00F65BE4"/>
    <w:rsid w:val="00F66355"/>
    <w:rsid w:val="00F663BA"/>
    <w:rsid w:val="00F66AEA"/>
    <w:rsid w:val="00F67568"/>
    <w:rsid w:val="00F67645"/>
    <w:rsid w:val="00F677B6"/>
    <w:rsid w:val="00F67B33"/>
    <w:rsid w:val="00F67CE2"/>
    <w:rsid w:val="00F7073C"/>
    <w:rsid w:val="00F71BEE"/>
    <w:rsid w:val="00F720E7"/>
    <w:rsid w:val="00F72608"/>
    <w:rsid w:val="00F7274D"/>
    <w:rsid w:val="00F727B1"/>
    <w:rsid w:val="00F72D95"/>
    <w:rsid w:val="00F7334E"/>
    <w:rsid w:val="00F7395D"/>
    <w:rsid w:val="00F741C0"/>
    <w:rsid w:val="00F74359"/>
    <w:rsid w:val="00F7469B"/>
    <w:rsid w:val="00F74DB5"/>
    <w:rsid w:val="00F74EAE"/>
    <w:rsid w:val="00F74ECE"/>
    <w:rsid w:val="00F7519B"/>
    <w:rsid w:val="00F76095"/>
    <w:rsid w:val="00F76609"/>
    <w:rsid w:val="00F76AF3"/>
    <w:rsid w:val="00F76BBB"/>
    <w:rsid w:val="00F76CD3"/>
    <w:rsid w:val="00F770E3"/>
    <w:rsid w:val="00F7725A"/>
    <w:rsid w:val="00F77736"/>
    <w:rsid w:val="00F77BCA"/>
    <w:rsid w:val="00F77F65"/>
    <w:rsid w:val="00F77FDE"/>
    <w:rsid w:val="00F80A05"/>
    <w:rsid w:val="00F80AC2"/>
    <w:rsid w:val="00F80E17"/>
    <w:rsid w:val="00F810ED"/>
    <w:rsid w:val="00F8175A"/>
    <w:rsid w:val="00F81FD8"/>
    <w:rsid w:val="00F82A6F"/>
    <w:rsid w:val="00F82B47"/>
    <w:rsid w:val="00F8377B"/>
    <w:rsid w:val="00F83FB1"/>
    <w:rsid w:val="00F84789"/>
    <w:rsid w:val="00F84B81"/>
    <w:rsid w:val="00F84C16"/>
    <w:rsid w:val="00F8562D"/>
    <w:rsid w:val="00F856FA"/>
    <w:rsid w:val="00F85785"/>
    <w:rsid w:val="00F857FF"/>
    <w:rsid w:val="00F85933"/>
    <w:rsid w:val="00F86313"/>
    <w:rsid w:val="00F86638"/>
    <w:rsid w:val="00F8676B"/>
    <w:rsid w:val="00F86D60"/>
    <w:rsid w:val="00F86E33"/>
    <w:rsid w:val="00F879A8"/>
    <w:rsid w:val="00F87B5C"/>
    <w:rsid w:val="00F87F25"/>
    <w:rsid w:val="00F90AB5"/>
    <w:rsid w:val="00F91801"/>
    <w:rsid w:val="00F91842"/>
    <w:rsid w:val="00F91BA4"/>
    <w:rsid w:val="00F91DBD"/>
    <w:rsid w:val="00F92C2F"/>
    <w:rsid w:val="00F92D77"/>
    <w:rsid w:val="00F93060"/>
    <w:rsid w:val="00F93341"/>
    <w:rsid w:val="00F934FC"/>
    <w:rsid w:val="00F9362B"/>
    <w:rsid w:val="00F93C4B"/>
    <w:rsid w:val="00F93C82"/>
    <w:rsid w:val="00F94886"/>
    <w:rsid w:val="00F94A61"/>
    <w:rsid w:val="00F953F0"/>
    <w:rsid w:val="00F95E7A"/>
    <w:rsid w:val="00F95EED"/>
    <w:rsid w:val="00F96512"/>
    <w:rsid w:val="00F967EC"/>
    <w:rsid w:val="00F96E83"/>
    <w:rsid w:val="00F976EA"/>
    <w:rsid w:val="00F97707"/>
    <w:rsid w:val="00F97BAF"/>
    <w:rsid w:val="00FA06BA"/>
    <w:rsid w:val="00FA0F78"/>
    <w:rsid w:val="00FA15A1"/>
    <w:rsid w:val="00FA1688"/>
    <w:rsid w:val="00FA1D09"/>
    <w:rsid w:val="00FA24F3"/>
    <w:rsid w:val="00FA2574"/>
    <w:rsid w:val="00FA2633"/>
    <w:rsid w:val="00FA28D1"/>
    <w:rsid w:val="00FA3117"/>
    <w:rsid w:val="00FA4060"/>
    <w:rsid w:val="00FA41C2"/>
    <w:rsid w:val="00FA449F"/>
    <w:rsid w:val="00FA457A"/>
    <w:rsid w:val="00FA4E33"/>
    <w:rsid w:val="00FA4E59"/>
    <w:rsid w:val="00FA52D8"/>
    <w:rsid w:val="00FA5625"/>
    <w:rsid w:val="00FA5E43"/>
    <w:rsid w:val="00FA62D7"/>
    <w:rsid w:val="00FA6478"/>
    <w:rsid w:val="00FA6715"/>
    <w:rsid w:val="00FA6B80"/>
    <w:rsid w:val="00FA6E8F"/>
    <w:rsid w:val="00FA73EE"/>
    <w:rsid w:val="00FA7729"/>
    <w:rsid w:val="00FB06DD"/>
    <w:rsid w:val="00FB0A59"/>
    <w:rsid w:val="00FB1070"/>
    <w:rsid w:val="00FB1255"/>
    <w:rsid w:val="00FB1694"/>
    <w:rsid w:val="00FB1919"/>
    <w:rsid w:val="00FB2D62"/>
    <w:rsid w:val="00FB30BA"/>
    <w:rsid w:val="00FB4553"/>
    <w:rsid w:val="00FB45B5"/>
    <w:rsid w:val="00FB4FCB"/>
    <w:rsid w:val="00FB5050"/>
    <w:rsid w:val="00FB530B"/>
    <w:rsid w:val="00FB5B4E"/>
    <w:rsid w:val="00FB6816"/>
    <w:rsid w:val="00FB70FF"/>
    <w:rsid w:val="00FB7275"/>
    <w:rsid w:val="00FC0423"/>
    <w:rsid w:val="00FC0505"/>
    <w:rsid w:val="00FC0CD7"/>
    <w:rsid w:val="00FC0EB2"/>
    <w:rsid w:val="00FC121A"/>
    <w:rsid w:val="00FC122A"/>
    <w:rsid w:val="00FC1337"/>
    <w:rsid w:val="00FC1583"/>
    <w:rsid w:val="00FC1631"/>
    <w:rsid w:val="00FC1749"/>
    <w:rsid w:val="00FC17E2"/>
    <w:rsid w:val="00FC1A9A"/>
    <w:rsid w:val="00FC239F"/>
    <w:rsid w:val="00FC29CC"/>
    <w:rsid w:val="00FC2AD0"/>
    <w:rsid w:val="00FC341A"/>
    <w:rsid w:val="00FC467E"/>
    <w:rsid w:val="00FC4B76"/>
    <w:rsid w:val="00FC5080"/>
    <w:rsid w:val="00FC566B"/>
    <w:rsid w:val="00FC5745"/>
    <w:rsid w:val="00FC5AA1"/>
    <w:rsid w:val="00FC751B"/>
    <w:rsid w:val="00FC75F7"/>
    <w:rsid w:val="00FC7AA5"/>
    <w:rsid w:val="00FD01A6"/>
    <w:rsid w:val="00FD0224"/>
    <w:rsid w:val="00FD0867"/>
    <w:rsid w:val="00FD0ECF"/>
    <w:rsid w:val="00FD16EE"/>
    <w:rsid w:val="00FD23BB"/>
    <w:rsid w:val="00FD26D2"/>
    <w:rsid w:val="00FD2DE3"/>
    <w:rsid w:val="00FD4537"/>
    <w:rsid w:val="00FD4DC7"/>
    <w:rsid w:val="00FD6930"/>
    <w:rsid w:val="00FD781B"/>
    <w:rsid w:val="00FD7BA3"/>
    <w:rsid w:val="00FE0397"/>
    <w:rsid w:val="00FE06A7"/>
    <w:rsid w:val="00FE0B69"/>
    <w:rsid w:val="00FE0BD2"/>
    <w:rsid w:val="00FE25E3"/>
    <w:rsid w:val="00FE2AAE"/>
    <w:rsid w:val="00FE2C7F"/>
    <w:rsid w:val="00FE3380"/>
    <w:rsid w:val="00FE3C65"/>
    <w:rsid w:val="00FE3F70"/>
    <w:rsid w:val="00FE42C3"/>
    <w:rsid w:val="00FE435C"/>
    <w:rsid w:val="00FE43B6"/>
    <w:rsid w:val="00FE485D"/>
    <w:rsid w:val="00FE4EE5"/>
    <w:rsid w:val="00FE5078"/>
    <w:rsid w:val="00FE529A"/>
    <w:rsid w:val="00FE5553"/>
    <w:rsid w:val="00FE577F"/>
    <w:rsid w:val="00FE6083"/>
    <w:rsid w:val="00FE652F"/>
    <w:rsid w:val="00FE66A4"/>
    <w:rsid w:val="00FE6AC6"/>
    <w:rsid w:val="00FE73A2"/>
    <w:rsid w:val="00FE7A5B"/>
    <w:rsid w:val="00FE7F35"/>
    <w:rsid w:val="00FF0A03"/>
    <w:rsid w:val="00FF0E45"/>
    <w:rsid w:val="00FF2135"/>
    <w:rsid w:val="00FF216C"/>
    <w:rsid w:val="00FF2B9A"/>
    <w:rsid w:val="00FF2F33"/>
    <w:rsid w:val="00FF648B"/>
    <w:rsid w:val="00FF7213"/>
    <w:rsid w:val="00FF740E"/>
    <w:rsid w:val="00FF75F9"/>
    <w:rsid w:val="00FF7614"/>
    <w:rsid w:val="00FF7B20"/>
    <w:rsid w:val="00FF7C06"/>
    <w:rsid w:val="00FF7C50"/>
    <w:rsid w:val="00FF7E5A"/>
    <w:rsid w:val="01506AE0"/>
    <w:rsid w:val="015595E3"/>
    <w:rsid w:val="0188AA30"/>
    <w:rsid w:val="01948773"/>
    <w:rsid w:val="0211B5BF"/>
    <w:rsid w:val="0242119D"/>
    <w:rsid w:val="02755D6A"/>
    <w:rsid w:val="027ED46D"/>
    <w:rsid w:val="02924464"/>
    <w:rsid w:val="02CC083A"/>
    <w:rsid w:val="036EF09E"/>
    <w:rsid w:val="037C2EF3"/>
    <w:rsid w:val="03AB2E31"/>
    <w:rsid w:val="03AB32ED"/>
    <w:rsid w:val="04036699"/>
    <w:rsid w:val="0411F17A"/>
    <w:rsid w:val="04581B8D"/>
    <w:rsid w:val="046D4A33"/>
    <w:rsid w:val="0475CCD1"/>
    <w:rsid w:val="0479361E"/>
    <w:rsid w:val="049DFAF7"/>
    <w:rsid w:val="04AF0FB5"/>
    <w:rsid w:val="04EBDF37"/>
    <w:rsid w:val="05076478"/>
    <w:rsid w:val="0523B1C0"/>
    <w:rsid w:val="052638D1"/>
    <w:rsid w:val="05AAA8E4"/>
    <w:rsid w:val="05D3890F"/>
    <w:rsid w:val="05D8DCD5"/>
    <w:rsid w:val="061A6E50"/>
    <w:rsid w:val="0632B0DE"/>
    <w:rsid w:val="06516713"/>
    <w:rsid w:val="06AEA58F"/>
    <w:rsid w:val="06B4909D"/>
    <w:rsid w:val="06CA8C95"/>
    <w:rsid w:val="0701E23E"/>
    <w:rsid w:val="07E5DCF7"/>
    <w:rsid w:val="082DB359"/>
    <w:rsid w:val="0847E1B0"/>
    <w:rsid w:val="08738B1F"/>
    <w:rsid w:val="08CE0474"/>
    <w:rsid w:val="093EAE34"/>
    <w:rsid w:val="09702332"/>
    <w:rsid w:val="097D87E2"/>
    <w:rsid w:val="098843EF"/>
    <w:rsid w:val="0991D67C"/>
    <w:rsid w:val="09C54567"/>
    <w:rsid w:val="09D73E8F"/>
    <w:rsid w:val="0A377F0C"/>
    <w:rsid w:val="0A4AF2E2"/>
    <w:rsid w:val="0A4F806B"/>
    <w:rsid w:val="0A782327"/>
    <w:rsid w:val="0A8F07A9"/>
    <w:rsid w:val="0AA8DB10"/>
    <w:rsid w:val="0B159F1E"/>
    <w:rsid w:val="0BB16E89"/>
    <w:rsid w:val="0BB2913F"/>
    <w:rsid w:val="0BBB256D"/>
    <w:rsid w:val="0BBF0ED4"/>
    <w:rsid w:val="0BD3E9E7"/>
    <w:rsid w:val="0C578366"/>
    <w:rsid w:val="0C77B6C8"/>
    <w:rsid w:val="0C8BFA9A"/>
    <w:rsid w:val="0CA33145"/>
    <w:rsid w:val="0CB5E428"/>
    <w:rsid w:val="0CC297AF"/>
    <w:rsid w:val="0D3FE273"/>
    <w:rsid w:val="0D6A6772"/>
    <w:rsid w:val="0D6AF5B0"/>
    <w:rsid w:val="0D8CAA67"/>
    <w:rsid w:val="0D997E93"/>
    <w:rsid w:val="0D9BC74E"/>
    <w:rsid w:val="0DD5A8F4"/>
    <w:rsid w:val="0DE29A83"/>
    <w:rsid w:val="0DE7D430"/>
    <w:rsid w:val="0E2A78D6"/>
    <w:rsid w:val="0E30D8A1"/>
    <w:rsid w:val="0E653BB3"/>
    <w:rsid w:val="0E7EE556"/>
    <w:rsid w:val="0E8B1CE9"/>
    <w:rsid w:val="0EBF8AEF"/>
    <w:rsid w:val="0EC026F0"/>
    <w:rsid w:val="0EE243F6"/>
    <w:rsid w:val="0EE27A5A"/>
    <w:rsid w:val="0F0FF5D2"/>
    <w:rsid w:val="0F352975"/>
    <w:rsid w:val="0F4EEDBA"/>
    <w:rsid w:val="0F9348C1"/>
    <w:rsid w:val="0FD7AAC8"/>
    <w:rsid w:val="0FFC2DEE"/>
    <w:rsid w:val="103CB579"/>
    <w:rsid w:val="103F5EF6"/>
    <w:rsid w:val="1049008E"/>
    <w:rsid w:val="105AB4C4"/>
    <w:rsid w:val="1067D31A"/>
    <w:rsid w:val="107C5B8A"/>
    <w:rsid w:val="109AD7BD"/>
    <w:rsid w:val="10EFC3CE"/>
    <w:rsid w:val="10F46E76"/>
    <w:rsid w:val="11128741"/>
    <w:rsid w:val="116EEB0A"/>
    <w:rsid w:val="1176E9E3"/>
    <w:rsid w:val="117C9FCD"/>
    <w:rsid w:val="118463CF"/>
    <w:rsid w:val="11A6EDFD"/>
    <w:rsid w:val="11FCA0D7"/>
    <w:rsid w:val="12025BEB"/>
    <w:rsid w:val="1263D89B"/>
    <w:rsid w:val="12BACA5B"/>
    <w:rsid w:val="1362E893"/>
    <w:rsid w:val="13801AC4"/>
    <w:rsid w:val="13811E39"/>
    <w:rsid w:val="13814803"/>
    <w:rsid w:val="139B28EA"/>
    <w:rsid w:val="13A5D985"/>
    <w:rsid w:val="1426B706"/>
    <w:rsid w:val="146AA42A"/>
    <w:rsid w:val="14A7BB92"/>
    <w:rsid w:val="15ADFD27"/>
    <w:rsid w:val="15B878BD"/>
    <w:rsid w:val="15C1C46B"/>
    <w:rsid w:val="15DADCA2"/>
    <w:rsid w:val="1600EEF4"/>
    <w:rsid w:val="160CB76B"/>
    <w:rsid w:val="162E5851"/>
    <w:rsid w:val="164E9B9D"/>
    <w:rsid w:val="16703853"/>
    <w:rsid w:val="16762564"/>
    <w:rsid w:val="167D0004"/>
    <w:rsid w:val="167EE0AA"/>
    <w:rsid w:val="16AC2716"/>
    <w:rsid w:val="16DFD1C9"/>
    <w:rsid w:val="16F8DDCD"/>
    <w:rsid w:val="1728419C"/>
    <w:rsid w:val="173675AC"/>
    <w:rsid w:val="1738AC96"/>
    <w:rsid w:val="17408456"/>
    <w:rsid w:val="17C09558"/>
    <w:rsid w:val="17D693BE"/>
    <w:rsid w:val="17D87FB0"/>
    <w:rsid w:val="1800F4D2"/>
    <w:rsid w:val="1807CC0D"/>
    <w:rsid w:val="180D34F8"/>
    <w:rsid w:val="1813A988"/>
    <w:rsid w:val="181A198F"/>
    <w:rsid w:val="18517A92"/>
    <w:rsid w:val="1863A266"/>
    <w:rsid w:val="187017F7"/>
    <w:rsid w:val="18B50742"/>
    <w:rsid w:val="18D03050"/>
    <w:rsid w:val="18E5421D"/>
    <w:rsid w:val="1979CB59"/>
    <w:rsid w:val="19BC77F0"/>
    <w:rsid w:val="19F05A16"/>
    <w:rsid w:val="1A15407F"/>
    <w:rsid w:val="1A29FC21"/>
    <w:rsid w:val="1A4CC79D"/>
    <w:rsid w:val="1A58C532"/>
    <w:rsid w:val="1A5C2B2C"/>
    <w:rsid w:val="1A82CD62"/>
    <w:rsid w:val="1AE10CE0"/>
    <w:rsid w:val="1B027DAF"/>
    <w:rsid w:val="1B2A9FD2"/>
    <w:rsid w:val="1B479422"/>
    <w:rsid w:val="1BA066A7"/>
    <w:rsid w:val="1BD11546"/>
    <w:rsid w:val="1BE956A0"/>
    <w:rsid w:val="1C09B262"/>
    <w:rsid w:val="1C11A75E"/>
    <w:rsid w:val="1C35B50F"/>
    <w:rsid w:val="1DA0F0DA"/>
    <w:rsid w:val="1DA2569F"/>
    <w:rsid w:val="1DA9C54D"/>
    <w:rsid w:val="1EBF543B"/>
    <w:rsid w:val="1EC6C25A"/>
    <w:rsid w:val="1F258097"/>
    <w:rsid w:val="1F464DE9"/>
    <w:rsid w:val="1F4E0C84"/>
    <w:rsid w:val="1FB0C819"/>
    <w:rsid w:val="1FF7275E"/>
    <w:rsid w:val="2016AFC4"/>
    <w:rsid w:val="204B4B1E"/>
    <w:rsid w:val="20573E19"/>
    <w:rsid w:val="206823FB"/>
    <w:rsid w:val="2068AE8C"/>
    <w:rsid w:val="206B34B9"/>
    <w:rsid w:val="20738B18"/>
    <w:rsid w:val="208E99CC"/>
    <w:rsid w:val="20940C07"/>
    <w:rsid w:val="20DAB535"/>
    <w:rsid w:val="20EA7478"/>
    <w:rsid w:val="20F9A451"/>
    <w:rsid w:val="21085573"/>
    <w:rsid w:val="2121ACAD"/>
    <w:rsid w:val="21973E30"/>
    <w:rsid w:val="21B5CDDD"/>
    <w:rsid w:val="21C59E76"/>
    <w:rsid w:val="21C99FCE"/>
    <w:rsid w:val="2204355D"/>
    <w:rsid w:val="220CFCDF"/>
    <w:rsid w:val="221AB59C"/>
    <w:rsid w:val="2225AA8C"/>
    <w:rsid w:val="2242EB7F"/>
    <w:rsid w:val="2263BB63"/>
    <w:rsid w:val="22A35426"/>
    <w:rsid w:val="22B20DB9"/>
    <w:rsid w:val="2301E212"/>
    <w:rsid w:val="236055FC"/>
    <w:rsid w:val="237BEEB7"/>
    <w:rsid w:val="238260F1"/>
    <w:rsid w:val="23D448F2"/>
    <w:rsid w:val="23E61221"/>
    <w:rsid w:val="23FF5650"/>
    <w:rsid w:val="241069B6"/>
    <w:rsid w:val="2422F15C"/>
    <w:rsid w:val="2432EDDD"/>
    <w:rsid w:val="243D224E"/>
    <w:rsid w:val="244E7CEF"/>
    <w:rsid w:val="247A91C3"/>
    <w:rsid w:val="24CE4129"/>
    <w:rsid w:val="24FB83AD"/>
    <w:rsid w:val="24FD120F"/>
    <w:rsid w:val="2507CFEA"/>
    <w:rsid w:val="251A0E6E"/>
    <w:rsid w:val="25369DE1"/>
    <w:rsid w:val="253C28A4"/>
    <w:rsid w:val="257418FD"/>
    <w:rsid w:val="25ADF726"/>
    <w:rsid w:val="25B45FAE"/>
    <w:rsid w:val="25BFCE98"/>
    <w:rsid w:val="2622E8F7"/>
    <w:rsid w:val="266A92BB"/>
    <w:rsid w:val="26F97C76"/>
    <w:rsid w:val="2706467E"/>
    <w:rsid w:val="27332B5F"/>
    <w:rsid w:val="273A102F"/>
    <w:rsid w:val="2748D5AD"/>
    <w:rsid w:val="276523E0"/>
    <w:rsid w:val="276FD9FE"/>
    <w:rsid w:val="277507F5"/>
    <w:rsid w:val="279BE7DF"/>
    <w:rsid w:val="27A0EA19"/>
    <w:rsid w:val="27B6B68E"/>
    <w:rsid w:val="27C9282E"/>
    <w:rsid w:val="27EEE131"/>
    <w:rsid w:val="27FC124E"/>
    <w:rsid w:val="281BA9A8"/>
    <w:rsid w:val="2866A729"/>
    <w:rsid w:val="28FE4166"/>
    <w:rsid w:val="29283B06"/>
    <w:rsid w:val="2939F49B"/>
    <w:rsid w:val="296058A3"/>
    <w:rsid w:val="29644E8D"/>
    <w:rsid w:val="29AE61E7"/>
    <w:rsid w:val="29C366CF"/>
    <w:rsid w:val="2A1F0A18"/>
    <w:rsid w:val="2A22B360"/>
    <w:rsid w:val="2A5F0CC7"/>
    <w:rsid w:val="2A9279AE"/>
    <w:rsid w:val="2A9EAED8"/>
    <w:rsid w:val="2AC76BFF"/>
    <w:rsid w:val="2B683DE8"/>
    <w:rsid w:val="2B848337"/>
    <w:rsid w:val="2BB86FA4"/>
    <w:rsid w:val="2C074664"/>
    <w:rsid w:val="2C22432B"/>
    <w:rsid w:val="2C59536F"/>
    <w:rsid w:val="2C8CFB26"/>
    <w:rsid w:val="2CA71A6C"/>
    <w:rsid w:val="2CF2B9A0"/>
    <w:rsid w:val="2CF390E0"/>
    <w:rsid w:val="2CF44C3B"/>
    <w:rsid w:val="2D6BC18A"/>
    <w:rsid w:val="2E4EA514"/>
    <w:rsid w:val="2E8DB9F3"/>
    <w:rsid w:val="2E9DA699"/>
    <w:rsid w:val="2EDFC8C0"/>
    <w:rsid w:val="2EE77F9D"/>
    <w:rsid w:val="2EFA2C06"/>
    <w:rsid w:val="2F1A4CF2"/>
    <w:rsid w:val="30ADC144"/>
    <w:rsid w:val="30C1856A"/>
    <w:rsid w:val="310ABCA7"/>
    <w:rsid w:val="321CCE85"/>
    <w:rsid w:val="3236F14C"/>
    <w:rsid w:val="3254F84F"/>
    <w:rsid w:val="32960B6D"/>
    <w:rsid w:val="32AF8E37"/>
    <w:rsid w:val="32B03EE6"/>
    <w:rsid w:val="32F87966"/>
    <w:rsid w:val="33E280F6"/>
    <w:rsid w:val="33EBFBE3"/>
    <w:rsid w:val="33F02988"/>
    <w:rsid w:val="33F572EC"/>
    <w:rsid w:val="341F7881"/>
    <w:rsid w:val="3441F184"/>
    <w:rsid w:val="3442394C"/>
    <w:rsid w:val="345266EB"/>
    <w:rsid w:val="3463E461"/>
    <w:rsid w:val="34753B47"/>
    <w:rsid w:val="34BB99CB"/>
    <w:rsid w:val="34BF50D1"/>
    <w:rsid w:val="34D0C3BB"/>
    <w:rsid w:val="34E5F133"/>
    <w:rsid w:val="35088186"/>
    <w:rsid w:val="354F1BD7"/>
    <w:rsid w:val="35743450"/>
    <w:rsid w:val="35A68B5F"/>
    <w:rsid w:val="35C2B61C"/>
    <w:rsid w:val="35FB259E"/>
    <w:rsid w:val="3619F19D"/>
    <w:rsid w:val="36B0B3CF"/>
    <w:rsid w:val="36CF5013"/>
    <w:rsid w:val="37062220"/>
    <w:rsid w:val="3731FC88"/>
    <w:rsid w:val="37AA36BF"/>
    <w:rsid w:val="37EA8319"/>
    <w:rsid w:val="37F672A4"/>
    <w:rsid w:val="3831C8EC"/>
    <w:rsid w:val="38A491AA"/>
    <w:rsid w:val="39295A92"/>
    <w:rsid w:val="394BE9A5"/>
    <w:rsid w:val="3960D457"/>
    <w:rsid w:val="3A0D502B"/>
    <w:rsid w:val="3A27FE46"/>
    <w:rsid w:val="3A7BE864"/>
    <w:rsid w:val="3A83F289"/>
    <w:rsid w:val="3A8577C1"/>
    <w:rsid w:val="3AC25630"/>
    <w:rsid w:val="3AC71539"/>
    <w:rsid w:val="3ADE60A0"/>
    <w:rsid w:val="3B760E5D"/>
    <w:rsid w:val="3BC084EE"/>
    <w:rsid w:val="3C089C49"/>
    <w:rsid w:val="3C35E054"/>
    <w:rsid w:val="3C53BF8F"/>
    <w:rsid w:val="3C732158"/>
    <w:rsid w:val="3C91E3E1"/>
    <w:rsid w:val="3C95BA4D"/>
    <w:rsid w:val="3CB15C84"/>
    <w:rsid w:val="3CCDB52E"/>
    <w:rsid w:val="3D1AA842"/>
    <w:rsid w:val="3D1ECFC5"/>
    <w:rsid w:val="3D4768FA"/>
    <w:rsid w:val="3D9E53D3"/>
    <w:rsid w:val="3E66937A"/>
    <w:rsid w:val="3E701961"/>
    <w:rsid w:val="3E8818FD"/>
    <w:rsid w:val="3E8F612B"/>
    <w:rsid w:val="3ECA0C82"/>
    <w:rsid w:val="3ECC634D"/>
    <w:rsid w:val="3F722827"/>
    <w:rsid w:val="3FAB3B31"/>
    <w:rsid w:val="3FD0F43B"/>
    <w:rsid w:val="4046F31F"/>
    <w:rsid w:val="406AE09C"/>
    <w:rsid w:val="406E6426"/>
    <w:rsid w:val="41096F6F"/>
    <w:rsid w:val="41920891"/>
    <w:rsid w:val="41C27A77"/>
    <w:rsid w:val="41C4E250"/>
    <w:rsid w:val="41C54366"/>
    <w:rsid w:val="41D665B4"/>
    <w:rsid w:val="41DBC10D"/>
    <w:rsid w:val="41DBC3D1"/>
    <w:rsid w:val="41FCCCFC"/>
    <w:rsid w:val="42ACF239"/>
    <w:rsid w:val="431676AD"/>
    <w:rsid w:val="432DABCC"/>
    <w:rsid w:val="4369788E"/>
    <w:rsid w:val="437DDB3A"/>
    <w:rsid w:val="438EC82E"/>
    <w:rsid w:val="43CA3CC8"/>
    <w:rsid w:val="43FB6CC5"/>
    <w:rsid w:val="4413160A"/>
    <w:rsid w:val="442A2F72"/>
    <w:rsid w:val="4444A601"/>
    <w:rsid w:val="4474DAA0"/>
    <w:rsid w:val="44BBAFCC"/>
    <w:rsid w:val="44D9514C"/>
    <w:rsid w:val="44E3A0CD"/>
    <w:rsid w:val="44EDE18A"/>
    <w:rsid w:val="4508CA37"/>
    <w:rsid w:val="45249960"/>
    <w:rsid w:val="455F8D0E"/>
    <w:rsid w:val="45616C22"/>
    <w:rsid w:val="45829C60"/>
    <w:rsid w:val="45A30936"/>
    <w:rsid w:val="45CCE7A9"/>
    <w:rsid w:val="45FE46C4"/>
    <w:rsid w:val="4639478E"/>
    <w:rsid w:val="469D7226"/>
    <w:rsid w:val="46B118E8"/>
    <w:rsid w:val="46E3A4C9"/>
    <w:rsid w:val="46F96991"/>
    <w:rsid w:val="471D277A"/>
    <w:rsid w:val="47B72479"/>
    <w:rsid w:val="47F398EB"/>
    <w:rsid w:val="48A3B2F1"/>
    <w:rsid w:val="4912D43B"/>
    <w:rsid w:val="4927516A"/>
    <w:rsid w:val="493979CC"/>
    <w:rsid w:val="4945C514"/>
    <w:rsid w:val="494CFA32"/>
    <w:rsid w:val="49761E15"/>
    <w:rsid w:val="499A6631"/>
    <w:rsid w:val="4A35D7C3"/>
    <w:rsid w:val="4A3BB601"/>
    <w:rsid w:val="4A3E8A06"/>
    <w:rsid w:val="4A6C6204"/>
    <w:rsid w:val="4B216B88"/>
    <w:rsid w:val="4B337807"/>
    <w:rsid w:val="4B90E6B5"/>
    <w:rsid w:val="4BD9BF6C"/>
    <w:rsid w:val="4C048863"/>
    <w:rsid w:val="4C0B6982"/>
    <w:rsid w:val="4C1BCE60"/>
    <w:rsid w:val="4C7939E0"/>
    <w:rsid w:val="4CB2A74D"/>
    <w:rsid w:val="4CC6B5D9"/>
    <w:rsid w:val="4D01A4D7"/>
    <w:rsid w:val="4D399E4D"/>
    <w:rsid w:val="4DA5FC71"/>
    <w:rsid w:val="4DAA30DE"/>
    <w:rsid w:val="4E1DCB5A"/>
    <w:rsid w:val="4EE4A4F2"/>
    <w:rsid w:val="4F0C69B6"/>
    <w:rsid w:val="4F373F28"/>
    <w:rsid w:val="4F4DA2DB"/>
    <w:rsid w:val="4F61338F"/>
    <w:rsid w:val="4F6207B0"/>
    <w:rsid w:val="4F802A57"/>
    <w:rsid w:val="4F8914D7"/>
    <w:rsid w:val="4F9CCD7D"/>
    <w:rsid w:val="4FCB0D96"/>
    <w:rsid w:val="5038AAF5"/>
    <w:rsid w:val="50932D96"/>
    <w:rsid w:val="50997084"/>
    <w:rsid w:val="50BCD5FA"/>
    <w:rsid w:val="50FF4C54"/>
    <w:rsid w:val="511D571A"/>
    <w:rsid w:val="512F019F"/>
    <w:rsid w:val="518213E8"/>
    <w:rsid w:val="518318F6"/>
    <w:rsid w:val="51A3C703"/>
    <w:rsid w:val="51B161F8"/>
    <w:rsid w:val="51E51D2E"/>
    <w:rsid w:val="52017C2E"/>
    <w:rsid w:val="52090EA2"/>
    <w:rsid w:val="523196A2"/>
    <w:rsid w:val="525ECABD"/>
    <w:rsid w:val="52CE9603"/>
    <w:rsid w:val="52F57459"/>
    <w:rsid w:val="53273571"/>
    <w:rsid w:val="53396465"/>
    <w:rsid w:val="53604FA7"/>
    <w:rsid w:val="536A8317"/>
    <w:rsid w:val="536EA904"/>
    <w:rsid w:val="537199F5"/>
    <w:rsid w:val="53A44FF8"/>
    <w:rsid w:val="53AB96EF"/>
    <w:rsid w:val="541CA25E"/>
    <w:rsid w:val="542D7654"/>
    <w:rsid w:val="544443B4"/>
    <w:rsid w:val="54972DBD"/>
    <w:rsid w:val="5499AFEE"/>
    <w:rsid w:val="54F2FD28"/>
    <w:rsid w:val="55227818"/>
    <w:rsid w:val="55D7C7FD"/>
    <w:rsid w:val="55E16250"/>
    <w:rsid w:val="5605EF7E"/>
    <w:rsid w:val="562D5F59"/>
    <w:rsid w:val="563D0F4F"/>
    <w:rsid w:val="566C4645"/>
    <w:rsid w:val="5671FA15"/>
    <w:rsid w:val="567EA14C"/>
    <w:rsid w:val="56C7F9E6"/>
    <w:rsid w:val="56CC611D"/>
    <w:rsid w:val="570673B5"/>
    <w:rsid w:val="57212B8C"/>
    <w:rsid w:val="573EC0E0"/>
    <w:rsid w:val="579BBD20"/>
    <w:rsid w:val="57C572A5"/>
    <w:rsid w:val="5820B98E"/>
    <w:rsid w:val="5857142A"/>
    <w:rsid w:val="58951B72"/>
    <w:rsid w:val="58B91C82"/>
    <w:rsid w:val="58CF73FE"/>
    <w:rsid w:val="58D2119B"/>
    <w:rsid w:val="59699BFD"/>
    <w:rsid w:val="5978D8C2"/>
    <w:rsid w:val="5A048532"/>
    <w:rsid w:val="5A52E913"/>
    <w:rsid w:val="5A556001"/>
    <w:rsid w:val="5A72CD96"/>
    <w:rsid w:val="5A7E8F89"/>
    <w:rsid w:val="5AA13582"/>
    <w:rsid w:val="5AF785CC"/>
    <w:rsid w:val="5B16E0A7"/>
    <w:rsid w:val="5B6FAF1D"/>
    <w:rsid w:val="5B804734"/>
    <w:rsid w:val="5BA1D1AD"/>
    <w:rsid w:val="5BA3A2F3"/>
    <w:rsid w:val="5BD5F88D"/>
    <w:rsid w:val="5C723FC9"/>
    <w:rsid w:val="5C83ABCE"/>
    <w:rsid w:val="5CBFC7A8"/>
    <w:rsid w:val="5CC162AE"/>
    <w:rsid w:val="5CFE75A4"/>
    <w:rsid w:val="5D091D65"/>
    <w:rsid w:val="5E0A181F"/>
    <w:rsid w:val="5E2A12A5"/>
    <w:rsid w:val="5E3F2EEF"/>
    <w:rsid w:val="5E62A59C"/>
    <w:rsid w:val="5E9FC97F"/>
    <w:rsid w:val="5F43639A"/>
    <w:rsid w:val="5F4ECB76"/>
    <w:rsid w:val="5F834B00"/>
    <w:rsid w:val="5FAE2E4F"/>
    <w:rsid w:val="5FBA4A5E"/>
    <w:rsid w:val="602CF5C0"/>
    <w:rsid w:val="6079E7B2"/>
    <w:rsid w:val="608708AE"/>
    <w:rsid w:val="609E375D"/>
    <w:rsid w:val="609FE45E"/>
    <w:rsid w:val="60BCF86B"/>
    <w:rsid w:val="60C37156"/>
    <w:rsid w:val="60DE0461"/>
    <w:rsid w:val="60E7F2FE"/>
    <w:rsid w:val="60EA4E67"/>
    <w:rsid w:val="61092698"/>
    <w:rsid w:val="626A9681"/>
    <w:rsid w:val="6298AA0D"/>
    <w:rsid w:val="6298BA65"/>
    <w:rsid w:val="62D42859"/>
    <w:rsid w:val="63126CD0"/>
    <w:rsid w:val="63167425"/>
    <w:rsid w:val="63322FAB"/>
    <w:rsid w:val="63531544"/>
    <w:rsid w:val="63715DE8"/>
    <w:rsid w:val="6372378B"/>
    <w:rsid w:val="63784F0E"/>
    <w:rsid w:val="6384E74D"/>
    <w:rsid w:val="639A7146"/>
    <w:rsid w:val="63A687A2"/>
    <w:rsid w:val="648A0691"/>
    <w:rsid w:val="649F147D"/>
    <w:rsid w:val="64A4283F"/>
    <w:rsid w:val="64E9BF7A"/>
    <w:rsid w:val="65093860"/>
    <w:rsid w:val="65A8079D"/>
    <w:rsid w:val="65AF12C7"/>
    <w:rsid w:val="65D6732F"/>
    <w:rsid w:val="65E4264C"/>
    <w:rsid w:val="65E675B1"/>
    <w:rsid w:val="6667E7EA"/>
    <w:rsid w:val="66E5C57B"/>
    <w:rsid w:val="675675B8"/>
    <w:rsid w:val="67917182"/>
    <w:rsid w:val="67E7D2FE"/>
    <w:rsid w:val="68188CE8"/>
    <w:rsid w:val="681F39FE"/>
    <w:rsid w:val="68210B36"/>
    <w:rsid w:val="68C5A4DF"/>
    <w:rsid w:val="68CF84F7"/>
    <w:rsid w:val="690353DF"/>
    <w:rsid w:val="6935636D"/>
    <w:rsid w:val="694F9F40"/>
    <w:rsid w:val="6967B220"/>
    <w:rsid w:val="699A8203"/>
    <w:rsid w:val="69A19DC7"/>
    <w:rsid w:val="6A301B02"/>
    <w:rsid w:val="6A35F0A7"/>
    <w:rsid w:val="6A7889B6"/>
    <w:rsid w:val="6A7E71C3"/>
    <w:rsid w:val="6A938995"/>
    <w:rsid w:val="6AACD05D"/>
    <w:rsid w:val="6ACE1AA5"/>
    <w:rsid w:val="6ADAD515"/>
    <w:rsid w:val="6AEF81AD"/>
    <w:rsid w:val="6B172B15"/>
    <w:rsid w:val="6B6D80A8"/>
    <w:rsid w:val="6B8BFE7E"/>
    <w:rsid w:val="6B932138"/>
    <w:rsid w:val="6C00973E"/>
    <w:rsid w:val="6C1BAEE6"/>
    <w:rsid w:val="6CB8A0C5"/>
    <w:rsid w:val="6CF39748"/>
    <w:rsid w:val="6D20BEC6"/>
    <w:rsid w:val="6D65D2BB"/>
    <w:rsid w:val="6D8FD84D"/>
    <w:rsid w:val="6DAF801B"/>
    <w:rsid w:val="6E0681BD"/>
    <w:rsid w:val="6E14A976"/>
    <w:rsid w:val="6E2D64A5"/>
    <w:rsid w:val="6E34B148"/>
    <w:rsid w:val="6E5B85D6"/>
    <w:rsid w:val="6EA65A5E"/>
    <w:rsid w:val="6EDA3D84"/>
    <w:rsid w:val="6F57B4D4"/>
    <w:rsid w:val="6FA07EC0"/>
    <w:rsid w:val="6FE15F1F"/>
    <w:rsid w:val="703C97D0"/>
    <w:rsid w:val="7066AC43"/>
    <w:rsid w:val="70A91CC1"/>
    <w:rsid w:val="70C2DEBF"/>
    <w:rsid w:val="70C78B7B"/>
    <w:rsid w:val="70CD5954"/>
    <w:rsid w:val="70E027D8"/>
    <w:rsid w:val="716E784D"/>
    <w:rsid w:val="7180FBB1"/>
    <w:rsid w:val="71AE79AC"/>
    <w:rsid w:val="71BC7751"/>
    <w:rsid w:val="72179059"/>
    <w:rsid w:val="723A8EC2"/>
    <w:rsid w:val="725FB18A"/>
    <w:rsid w:val="728C0CAE"/>
    <w:rsid w:val="729A65EE"/>
    <w:rsid w:val="729CF6B0"/>
    <w:rsid w:val="72ABD796"/>
    <w:rsid w:val="733FAD81"/>
    <w:rsid w:val="73B89E61"/>
    <w:rsid w:val="73DD21C5"/>
    <w:rsid w:val="73E9B018"/>
    <w:rsid w:val="73F042B0"/>
    <w:rsid w:val="740A3F84"/>
    <w:rsid w:val="741B2546"/>
    <w:rsid w:val="742D6140"/>
    <w:rsid w:val="74384740"/>
    <w:rsid w:val="743B58EE"/>
    <w:rsid w:val="745F7719"/>
    <w:rsid w:val="747637DB"/>
    <w:rsid w:val="747793A2"/>
    <w:rsid w:val="74A29830"/>
    <w:rsid w:val="74A3A2F6"/>
    <w:rsid w:val="74BCCC6B"/>
    <w:rsid w:val="74C9BFDA"/>
    <w:rsid w:val="74D580B5"/>
    <w:rsid w:val="74E29D59"/>
    <w:rsid w:val="7505F605"/>
    <w:rsid w:val="7510A070"/>
    <w:rsid w:val="754E2A25"/>
    <w:rsid w:val="75DA411D"/>
    <w:rsid w:val="75DF3866"/>
    <w:rsid w:val="762F2B9A"/>
    <w:rsid w:val="763161F3"/>
    <w:rsid w:val="76B0B658"/>
    <w:rsid w:val="77253BB6"/>
    <w:rsid w:val="772EC196"/>
    <w:rsid w:val="776E7264"/>
    <w:rsid w:val="778D63C3"/>
    <w:rsid w:val="77E448A9"/>
    <w:rsid w:val="77EC71F3"/>
    <w:rsid w:val="7807F3FB"/>
    <w:rsid w:val="781B7B43"/>
    <w:rsid w:val="785D2096"/>
    <w:rsid w:val="78A41F2D"/>
    <w:rsid w:val="78C567DF"/>
    <w:rsid w:val="78D44502"/>
    <w:rsid w:val="78D67C6D"/>
    <w:rsid w:val="78E76EC5"/>
    <w:rsid w:val="7923372E"/>
    <w:rsid w:val="794C139E"/>
    <w:rsid w:val="79CE6E4C"/>
    <w:rsid w:val="79CFCCC5"/>
    <w:rsid w:val="79FD9E16"/>
    <w:rsid w:val="7A1FDDDF"/>
    <w:rsid w:val="7A54E6C4"/>
    <w:rsid w:val="7A581039"/>
    <w:rsid w:val="7A836EF7"/>
    <w:rsid w:val="7AD671C5"/>
    <w:rsid w:val="7B0EF3A2"/>
    <w:rsid w:val="7B88AE25"/>
    <w:rsid w:val="7B9753C5"/>
    <w:rsid w:val="7BE4893B"/>
    <w:rsid w:val="7BEBEF96"/>
    <w:rsid w:val="7C233D78"/>
    <w:rsid w:val="7C3EAB7C"/>
    <w:rsid w:val="7C44A4F6"/>
    <w:rsid w:val="7C67B15B"/>
    <w:rsid w:val="7C7671B4"/>
    <w:rsid w:val="7C98BFB2"/>
    <w:rsid w:val="7CB9CE58"/>
    <w:rsid w:val="7D3168CB"/>
    <w:rsid w:val="7D99493C"/>
    <w:rsid w:val="7DE7C13C"/>
    <w:rsid w:val="7E275F39"/>
    <w:rsid w:val="7E4040C6"/>
    <w:rsid w:val="7E9E842C"/>
    <w:rsid w:val="7EBC62EF"/>
    <w:rsid w:val="7EC0A1F2"/>
    <w:rsid w:val="7ECE6E95"/>
    <w:rsid w:val="7F1EDCF7"/>
    <w:rsid w:val="7F364815"/>
    <w:rsid w:val="7F55B9A8"/>
    <w:rsid w:val="7F78145F"/>
    <w:rsid w:val="7F7CEE01"/>
    <w:rsid w:val="7F831445"/>
    <w:rsid w:val="7F9D79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881DD"/>
  <w15:docId w15:val="{BF2C7D4B-D2B9-D145-BCF5-82778C45D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F8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GB"/>
    </w:rPr>
  </w:style>
  <w:style w:type="paragraph" w:styleId="Heading1">
    <w:name w:val="heading 1"/>
    <w:basedOn w:val="Normal"/>
    <w:next w:val="Normal"/>
    <w:link w:val="Heading1Char"/>
    <w:uiPriority w:val="9"/>
    <w:qFormat/>
    <w:rsid w:val="006A48AA"/>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0079BF" w:themeColor="accent1" w:themeShade="BF"/>
      <w:sz w:val="32"/>
      <w:szCs w:val="32"/>
      <w:bdr w:val="nil"/>
      <w:lang w:val="en-US" w:eastAsia="en-US"/>
    </w:rPr>
  </w:style>
  <w:style w:type="paragraph" w:styleId="Heading2">
    <w:name w:val="heading 2"/>
    <w:basedOn w:val="Normal"/>
    <w:next w:val="Normal"/>
    <w:link w:val="Heading2Char"/>
    <w:autoRedefine/>
    <w:uiPriority w:val="9"/>
    <w:unhideWhenUsed/>
    <w:qFormat/>
    <w:rsid w:val="002630D1"/>
    <w:pPr>
      <w:keepNext/>
      <w:keepLines/>
      <w:spacing w:before="240" w:after="120" w:line="312" w:lineRule="auto"/>
      <w:outlineLvl w:val="1"/>
    </w:pPr>
    <w:rPr>
      <w:rFonts w:eastAsiaTheme="majorEastAsia" w:cstheme="majorBidi"/>
      <w:b/>
      <w:bCs/>
      <w:color w:val="2E7116" w:themeColor="accent3"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rPr>
  </w:style>
  <w:style w:type="numbering" w:customStyle="1" w:styleId="Dash">
    <w:name w:val="Dash"/>
    <w:pPr>
      <w:numPr>
        <w:numId w:val="1"/>
      </w:numPr>
    </w:pPr>
  </w:style>
  <w:style w:type="paragraph" w:styleId="BalloonText">
    <w:name w:val="Balloon Text"/>
    <w:basedOn w:val="Normal"/>
    <w:link w:val="BalloonTextChar"/>
    <w:uiPriority w:val="99"/>
    <w:semiHidden/>
    <w:unhideWhenUsed/>
    <w:rsid w:val="00A40162"/>
    <w:pPr>
      <w:pBdr>
        <w:top w:val="nil"/>
        <w:left w:val="nil"/>
        <w:bottom w:val="nil"/>
        <w:right w:val="nil"/>
        <w:between w:val="nil"/>
        <w:bar w:val="nil"/>
      </w:pBdr>
    </w:pPr>
    <w:rPr>
      <w:rFonts w:eastAsia="Arial Unicode MS"/>
      <w:sz w:val="18"/>
      <w:szCs w:val="18"/>
      <w:bdr w:val="nil"/>
      <w:lang w:val="en-US" w:eastAsia="en-US"/>
    </w:rPr>
  </w:style>
  <w:style w:type="character" w:customStyle="1" w:styleId="BalloonTextChar">
    <w:name w:val="Balloon Text Char"/>
    <w:basedOn w:val="DefaultParagraphFont"/>
    <w:link w:val="BalloonText"/>
    <w:uiPriority w:val="99"/>
    <w:semiHidden/>
    <w:rsid w:val="00A40162"/>
    <w:rPr>
      <w:sz w:val="18"/>
      <w:szCs w:val="18"/>
      <w:lang w:val="en-US"/>
    </w:rPr>
  </w:style>
  <w:style w:type="character" w:styleId="CommentReference">
    <w:name w:val="annotation reference"/>
    <w:basedOn w:val="DefaultParagraphFont"/>
    <w:uiPriority w:val="99"/>
    <w:semiHidden/>
    <w:unhideWhenUsed/>
    <w:rsid w:val="00E3150E"/>
    <w:rPr>
      <w:sz w:val="16"/>
      <w:szCs w:val="16"/>
    </w:rPr>
  </w:style>
  <w:style w:type="paragraph" w:styleId="CommentText">
    <w:name w:val="annotation text"/>
    <w:basedOn w:val="Normal"/>
    <w:link w:val="CommentTextChar"/>
    <w:uiPriority w:val="99"/>
    <w:unhideWhenUsed/>
    <w:rsid w:val="00E3150E"/>
    <w:pPr>
      <w:pBdr>
        <w:top w:val="nil"/>
        <w:left w:val="nil"/>
        <w:bottom w:val="nil"/>
        <w:right w:val="nil"/>
        <w:between w:val="nil"/>
        <w:bar w:val="nil"/>
      </w:pBdr>
    </w:pPr>
    <w:rPr>
      <w:rFonts w:eastAsia="Arial Unicode MS"/>
      <w:sz w:val="20"/>
      <w:szCs w:val="20"/>
      <w:bdr w:val="nil"/>
      <w:lang w:val="en-US" w:eastAsia="en-US"/>
    </w:rPr>
  </w:style>
  <w:style w:type="character" w:customStyle="1" w:styleId="CommentTextChar">
    <w:name w:val="Comment Text Char"/>
    <w:basedOn w:val="DefaultParagraphFont"/>
    <w:link w:val="CommentText"/>
    <w:uiPriority w:val="99"/>
    <w:rsid w:val="00E3150E"/>
    <w:rPr>
      <w:lang w:val="en-US"/>
    </w:rPr>
  </w:style>
  <w:style w:type="paragraph" w:styleId="CommentSubject">
    <w:name w:val="annotation subject"/>
    <w:basedOn w:val="CommentText"/>
    <w:next w:val="CommentText"/>
    <w:link w:val="CommentSubjectChar"/>
    <w:uiPriority w:val="99"/>
    <w:semiHidden/>
    <w:unhideWhenUsed/>
    <w:rsid w:val="00E3150E"/>
    <w:rPr>
      <w:b/>
      <w:bCs/>
    </w:rPr>
  </w:style>
  <w:style w:type="character" w:customStyle="1" w:styleId="CommentSubjectChar">
    <w:name w:val="Comment Subject Char"/>
    <w:basedOn w:val="CommentTextChar"/>
    <w:link w:val="CommentSubject"/>
    <w:uiPriority w:val="99"/>
    <w:semiHidden/>
    <w:rsid w:val="00E3150E"/>
    <w:rPr>
      <w:b/>
      <w:bCs/>
      <w:lang w:val="en-US"/>
    </w:rPr>
  </w:style>
  <w:style w:type="character" w:customStyle="1" w:styleId="Heading2Char">
    <w:name w:val="Heading 2 Char"/>
    <w:basedOn w:val="DefaultParagraphFont"/>
    <w:link w:val="Heading2"/>
    <w:uiPriority w:val="9"/>
    <w:rsid w:val="002630D1"/>
    <w:rPr>
      <w:rFonts w:eastAsiaTheme="majorEastAsia" w:cstheme="majorBidi"/>
      <w:b/>
      <w:bCs/>
      <w:color w:val="2E7116" w:themeColor="accent3" w:themeShade="80"/>
      <w:sz w:val="26"/>
      <w:szCs w:val="26"/>
      <w:bdr w:val="none" w:sz="0" w:space="0" w:color="auto"/>
      <w:lang w:eastAsia="en-GB"/>
    </w:rPr>
  </w:style>
  <w:style w:type="paragraph" w:styleId="EndnoteText">
    <w:name w:val="endnote text"/>
    <w:basedOn w:val="Normal"/>
    <w:link w:val="EndnoteTextChar"/>
    <w:uiPriority w:val="99"/>
    <w:unhideWhenUsed/>
    <w:rsid w:val="002630D1"/>
    <w:pPr>
      <w:jc w:val="both"/>
    </w:pPr>
    <w:rPr>
      <w:sz w:val="20"/>
      <w:szCs w:val="20"/>
    </w:rPr>
  </w:style>
  <w:style w:type="character" w:customStyle="1" w:styleId="EndnoteTextChar">
    <w:name w:val="Endnote Text Char"/>
    <w:basedOn w:val="DefaultParagraphFont"/>
    <w:link w:val="EndnoteText"/>
    <w:uiPriority w:val="99"/>
    <w:rsid w:val="002630D1"/>
    <w:rPr>
      <w:rFonts w:eastAsia="Times New Roman"/>
      <w:bdr w:val="none" w:sz="0" w:space="0" w:color="auto"/>
      <w:lang w:eastAsia="en-GB"/>
    </w:rPr>
  </w:style>
  <w:style w:type="character" w:styleId="EndnoteReference">
    <w:name w:val="endnote reference"/>
    <w:basedOn w:val="DefaultParagraphFont"/>
    <w:uiPriority w:val="99"/>
    <w:unhideWhenUsed/>
    <w:rsid w:val="002630D1"/>
    <w:rPr>
      <w:rFonts w:cs="Times New Roman"/>
      <w:vertAlign w:val="superscript"/>
    </w:rPr>
  </w:style>
  <w:style w:type="paragraph" w:styleId="ListParagraph">
    <w:name w:val="List Paragraph"/>
    <w:basedOn w:val="Normal"/>
    <w:uiPriority w:val="34"/>
    <w:qFormat/>
    <w:rsid w:val="002630D1"/>
    <w:pPr>
      <w:pBdr>
        <w:top w:val="nil"/>
        <w:left w:val="nil"/>
        <w:bottom w:val="nil"/>
        <w:right w:val="nil"/>
        <w:between w:val="nil"/>
        <w:bar w:val="nil"/>
      </w:pBdr>
      <w:ind w:left="720"/>
      <w:contextualSpacing/>
    </w:pPr>
    <w:rPr>
      <w:rFonts w:eastAsia="Arial Unicode MS"/>
      <w:bdr w:val="nil"/>
      <w:lang w:val="en-US" w:eastAsia="en-US"/>
    </w:rPr>
  </w:style>
  <w:style w:type="paragraph" w:styleId="NormalWeb">
    <w:name w:val="Normal (Web)"/>
    <w:basedOn w:val="Normal"/>
    <w:uiPriority w:val="99"/>
    <w:semiHidden/>
    <w:unhideWhenUsed/>
    <w:rsid w:val="00F56318"/>
    <w:pPr>
      <w:spacing w:before="100" w:beforeAutospacing="1" w:after="100" w:afterAutospacing="1"/>
    </w:pPr>
    <w:rPr>
      <w:lang w:eastAsia="en-US"/>
    </w:rPr>
  </w:style>
  <w:style w:type="paragraph" w:styleId="Revision">
    <w:name w:val="Revision"/>
    <w:hidden/>
    <w:uiPriority w:val="99"/>
    <w:semiHidden/>
    <w:rsid w:val="00E82CF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character" w:customStyle="1" w:styleId="Heading1Char">
    <w:name w:val="Heading 1 Char"/>
    <w:basedOn w:val="DefaultParagraphFont"/>
    <w:link w:val="Heading1"/>
    <w:uiPriority w:val="9"/>
    <w:rsid w:val="006A48AA"/>
    <w:rPr>
      <w:rFonts w:asciiTheme="majorHAnsi" w:eastAsiaTheme="majorEastAsia" w:hAnsiTheme="majorHAnsi" w:cstheme="majorBidi"/>
      <w:color w:val="0079BF" w:themeColor="accent1" w:themeShade="BF"/>
      <w:sz w:val="32"/>
      <w:szCs w:val="32"/>
      <w:lang w:val="en-US"/>
    </w:rPr>
  </w:style>
  <w:style w:type="character" w:styleId="FollowedHyperlink">
    <w:name w:val="FollowedHyperlink"/>
    <w:basedOn w:val="DefaultParagraphFont"/>
    <w:uiPriority w:val="99"/>
    <w:semiHidden/>
    <w:unhideWhenUsed/>
    <w:rsid w:val="008209CA"/>
    <w:rPr>
      <w:color w:val="FF00FF" w:themeColor="followedHyperlink"/>
      <w:u w:val="single"/>
    </w:rPr>
  </w:style>
  <w:style w:type="character" w:customStyle="1" w:styleId="apple-converted-space">
    <w:name w:val="apple-converted-space"/>
    <w:basedOn w:val="DefaultParagraphFont"/>
    <w:rsid w:val="00192548"/>
  </w:style>
  <w:style w:type="paragraph" w:customStyle="1" w:styleId="Default">
    <w:name w:val="Default"/>
    <w:rsid w:val="00C1720E"/>
    <w:rPr>
      <w:rFonts w:ascii="Helvetica" w:hAnsi="Helvetica" w:cs="Arial Unicode MS"/>
      <w:color w:val="000000"/>
      <w:sz w:val="22"/>
      <w:szCs w:val="22"/>
      <w:lang w:val="en-US" w:eastAsia="en-GB"/>
    </w:rPr>
  </w:style>
  <w:style w:type="character" w:styleId="PlaceholderText">
    <w:name w:val="Placeholder Text"/>
    <w:basedOn w:val="DefaultParagraphFont"/>
    <w:uiPriority w:val="99"/>
    <w:semiHidden/>
    <w:rsid w:val="0041272C"/>
    <w:rPr>
      <w:color w:val="808080"/>
    </w:rPr>
  </w:style>
  <w:style w:type="character" w:styleId="Emphasis">
    <w:name w:val="Emphasis"/>
    <w:basedOn w:val="DefaultParagraphFont"/>
    <w:uiPriority w:val="20"/>
    <w:qFormat/>
    <w:rsid w:val="001A6FA7"/>
    <w:rPr>
      <w:i/>
      <w:iCs/>
    </w:rPr>
  </w:style>
  <w:style w:type="paragraph" w:styleId="Header">
    <w:name w:val="header"/>
    <w:basedOn w:val="Normal"/>
    <w:link w:val="HeaderChar"/>
    <w:uiPriority w:val="99"/>
    <w:unhideWhenUsed/>
    <w:rsid w:val="004C3EF5"/>
    <w:pPr>
      <w:tabs>
        <w:tab w:val="center" w:pos="4513"/>
        <w:tab w:val="right" w:pos="9026"/>
      </w:tabs>
    </w:pPr>
  </w:style>
  <w:style w:type="character" w:customStyle="1" w:styleId="HeaderChar">
    <w:name w:val="Header Char"/>
    <w:basedOn w:val="DefaultParagraphFont"/>
    <w:link w:val="Header"/>
    <w:uiPriority w:val="99"/>
    <w:rsid w:val="004C3EF5"/>
    <w:rPr>
      <w:rFonts w:eastAsia="Times New Roman"/>
      <w:sz w:val="24"/>
      <w:szCs w:val="24"/>
      <w:bdr w:val="none" w:sz="0" w:space="0" w:color="auto"/>
      <w:lang w:eastAsia="en-GB"/>
    </w:rPr>
  </w:style>
  <w:style w:type="paragraph" w:styleId="Footer">
    <w:name w:val="footer"/>
    <w:basedOn w:val="Normal"/>
    <w:link w:val="FooterChar"/>
    <w:uiPriority w:val="99"/>
    <w:unhideWhenUsed/>
    <w:rsid w:val="004C3EF5"/>
    <w:pPr>
      <w:tabs>
        <w:tab w:val="center" w:pos="4513"/>
        <w:tab w:val="right" w:pos="9026"/>
      </w:tabs>
    </w:pPr>
  </w:style>
  <w:style w:type="character" w:customStyle="1" w:styleId="FooterChar">
    <w:name w:val="Footer Char"/>
    <w:basedOn w:val="DefaultParagraphFont"/>
    <w:link w:val="Footer"/>
    <w:uiPriority w:val="99"/>
    <w:rsid w:val="004C3EF5"/>
    <w:rPr>
      <w:rFonts w:eastAsia="Times New Roman"/>
      <w:sz w:val="24"/>
      <w:szCs w:val="24"/>
      <w:bdr w:val="none" w:sz="0" w:space="0" w:color="auto"/>
      <w:lang w:eastAsia="en-GB"/>
    </w:rPr>
  </w:style>
  <w:style w:type="character" w:customStyle="1" w:styleId="UnresolvedMention1">
    <w:name w:val="Unresolved Mention1"/>
    <w:basedOn w:val="DefaultParagraphFont"/>
    <w:uiPriority w:val="99"/>
    <w:semiHidden/>
    <w:unhideWhenUsed/>
    <w:rsid w:val="00007B41"/>
    <w:rPr>
      <w:color w:val="605E5C"/>
      <w:shd w:val="clear" w:color="auto" w:fill="E1DFDD"/>
    </w:rPr>
  </w:style>
  <w:style w:type="character" w:customStyle="1" w:styleId="personname">
    <w:name w:val="person_name"/>
    <w:basedOn w:val="DefaultParagraphFont"/>
    <w:rsid w:val="003D2728"/>
  </w:style>
  <w:style w:type="character" w:styleId="Strong">
    <w:name w:val="Strong"/>
    <w:basedOn w:val="DefaultParagraphFont"/>
    <w:uiPriority w:val="22"/>
    <w:qFormat/>
    <w:rsid w:val="003D2728"/>
    <w:rPr>
      <w:b/>
      <w:bCs/>
    </w:rPr>
  </w:style>
  <w:style w:type="character" w:customStyle="1" w:styleId="Date1">
    <w:name w:val="Date1"/>
    <w:basedOn w:val="DefaultParagraphFont"/>
    <w:rsid w:val="00532652"/>
  </w:style>
  <w:style w:type="character" w:customStyle="1" w:styleId="journal">
    <w:name w:val="journal"/>
    <w:basedOn w:val="DefaultParagraphFont"/>
    <w:rsid w:val="00532652"/>
  </w:style>
  <w:style w:type="character" w:customStyle="1" w:styleId="volume">
    <w:name w:val="volume"/>
    <w:basedOn w:val="DefaultParagraphFont"/>
    <w:rsid w:val="00532652"/>
  </w:style>
  <w:style w:type="character" w:customStyle="1" w:styleId="journalnumber">
    <w:name w:val="journalnumber"/>
    <w:basedOn w:val="DefaultParagraphFont"/>
    <w:rsid w:val="00532652"/>
  </w:style>
  <w:style w:type="character" w:customStyle="1" w:styleId="pages">
    <w:name w:val="pages"/>
    <w:basedOn w:val="DefaultParagraphFont"/>
    <w:rsid w:val="00532652"/>
  </w:style>
  <w:style w:type="character" w:customStyle="1" w:styleId="workflowstep">
    <w:name w:val="workflow_step"/>
    <w:basedOn w:val="DefaultParagraphFont"/>
    <w:rsid w:val="00532652"/>
  </w:style>
  <w:style w:type="paragraph" w:customStyle="1" w:styleId="type">
    <w:name w:val="type"/>
    <w:basedOn w:val="Normal"/>
    <w:rsid w:val="00532652"/>
    <w:pPr>
      <w:spacing w:before="100" w:beforeAutospacing="1" w:after="100" w:afterAutospacing="1"/>
    </w:pPr>
    <w:rPr>
      <w:lang w:val="it-IT" w:eastAsia="it-IT"/>
    </w:rPr>
  </w:style>
  <w:style w:type="character" w:customStyle="1" w:styleId="typeclassification">
    <w:name w:val="type_classification"/>
    <w:basedOn w:val="DefaultParagraphFont"/>
    <w:rsid w:val="00532652"/>
  </w:style>
  <w:style w:type="character" w:customStyle="1" w:styleId="typeparentsep">
    <w:name w:val="type_parent_sep"/>
    <w:basedOn w:val="DefaultParagraphFont"/>
    <w:rsid w:val="00532652"/>
  </w:style>
  <w:style w:type="character" w:styleId="PageNumber">
    <w:name w:val="page number"/>
    <w:basedOn w:val="DefaultParagraphFont"/>
    <w:uiPriority w:val="99"/>
    <w:semiHidden/>
    <w:unhideWhenUsed/>
    <w:rsid w:val="00F74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4886">
      <w:bodyDiv w:val="1"/>
      <w:marLeft w:val="0"/>
      <w:marRight w:val="0"/>
      <w:marTop w:val="0"/>
      <w:marBottom w:val="0"/>
      <w:divBdr>
        <w:top w:val="none" w:sz="0" w:space="0" w:color="auto"/>
        <w:left w:val="none" w:sz="0" w:space="0" w:color="auto"/>
        <w:bottom w:val="none" w:sz="0" w:space="0" w:color="auto"/>
        <w:right w:val="none" w:sz="0" w:space="0" w:color="auto"/>
      </w:divBdr>
    </w:div>
    <w:div w:id="49037501">
      <w:bodyDiv w:val="1"/>
      <w:marLeft w:val="0"/>
      <w:marRight w:val="0"/>
      <w:marTop w:val="0"/>
      <w:marBottom w:val="0"/>
      <w:divBdr>
        <w:top w:val="none" w:sz="0" w:space="0" w:color="auto"/>
        <w:left w:val="none" w:sz="0" w:space="0" w:color="auto"/>
        <w:bottom w:val="none" w:sz="0" w:space="0" w:color="auto"/>
        <w:right w:val="none" w:sz="0" w:space="0" w:color="auto"/>
      </w:divBdr>
    </w:div>
    <w:div w:id="49618316">
      <w:bodyDiv w:val="1"/>
      <w:marLeft w:val="0"/>
      <w:marRight w:val="0"/>
      <w:marTop w:val="0"/>
      <w:marBottom w:val="0"/>
      <w:divBdr>
        <w:top w:val="none" w:sz="0" w:space="0" w:color="auto"/>
        <w:left w:val="none" w:sz="0" w:space="0" w:color="auto"/>
        <w:bottom w:val="none" w:sz="0" w:space="0" w:color="auto"/>
        <w:right w:val="none" w:sz="0" w:space="0" w:color="auto"/>
      </w:divBdr>
    </w:div>
    <w:div w:id="50229041">
      <w:bodyDiv w:val="1"/>
      <w:marLeft w:val="0"/>
      <w:marRight w:val="0"/>
      <w:marTop w:val="0"/>
      <w:marBottom w:val="0"/>
      <w:divBdr>
        <w:top w:val="none" w:sz="0" w:space="0" w:color="auto"/>
        <w:left w:val="none" w:sz="0" w:space="0" w:color="auto"/>
        <w:bottom w:val="none" w:sz="0" w:space="0" w:color="auto"/>
        <w:right w:val="none" w:sz="0" w:space="0" w:color="auto"/>
      </w:divBdr>
    </w:div>
    <w:div w:id="56513730">
      <w:bodyDiv w:val="1"/>
      <w:marLeft w:val="0"/>
      <w:marRight w:val="0"/>
      <w:marTop w:val="0"/>
      <w:marBottom w:val="0"/>
      <w:divBdr>
        <w:top w:val="none" w:sz="0" w:space="0" w:color="auto"/>
        <w:left w:val="none" w:sz="0" w:space="0" w:color="auto"/>
        <w:bottom w:val="none" w:sz="0" w:space="0" w:color="auto"/>
        <w:right w:val="none" w:sz="0" w:space="0" w:color="auto"/>
      </w:divBdr>
    </w:div>
    <w:div w:id="63767006">
      <w:bodyDiv w:val="1"/>
      <w:marLeft w:val="0"/>
      <w:marRight w:val="0"/>
      <w:marTop w:val="0"/>
      <w:marBottom w:val="0"/>
      <w:divBdr>
        <w:top w:val="none" w:sz="0" w:space="0" w:color="auto"/>
        <w:left w:val="none" w:sz="0" w:space="0" w:color="auto"/>
        <w:bottom w:val="none" w:sz="0" w:space="0" w:color="auto"/>
        <w:right w:val="none" w:sz="0" w:space="0" w:color="auto"/>
      </w:divBdr>
    </w:div>
    <w:div w:id="82537967">
      <w:bodyDiv w:val="1"/>
      <w:marLeft w:val="0"/>
      <w:marRight w:val="0"/>
      <w:marTop w:val="0"/>
      <w:marBottom w:val="0"/>
      <w:divBdr>
        <w:top w:val="none" w:sz="0" w:space="0" w:color="auto"/>
        <w:left w:val="none" w:sz="0" w:space="0" w:color="auto"/>
        <w:bottom w:val="none" w:sz="0" w:space="0" w:color="auto"/>
        <w:right w:val="none" w:sz="0" w:space="0" w:color="auto"/>
      </w:divBdr>
    </w:div>
    <w:div w:id="84426767">
      <w:bodyDiv w:val="1"/>
      <w:marLeft w:val="0"/>
      <w:marRight w:val="0"/>
      <w:marTop w:val="0"/>
      <w:marBottom w:val="0"/>
      <w:divBdr>
        <w:top w:val="none" w:sz="0" w:space="0" w:color="auto"/>
        <w:left w:val="none" w:sz="0" w:space="0" w:color="auto"/>
        <w:bottom w:val="none" w:sz="0" w:space="0" w:color="auto"/>
        <w:right w:val="none" w:sz="0" w:space="0" w:color="auto"/>
      </w:divBdr>
    </w:div>
    <w:div w:id="90130160">
      <w:bodyDiv w:val="1"/>
      <w:marLeft w:val="0"/>
      <w:marRight w:val="0"/>
      <w:marTop w:val="0"/>
      <w:marBottom w:val="0"/>
      <w:divBdr>
        <w:top w:val="none" w:sz="0" w:space="0" w:color="auto"/>
        <w:left w:val="none" w:sz="0" w:space="0" w:color="auto"/>
        <w:bottom w:val="none" w:sz="0" w:space="0" w:color="auto"/>
        <w:right w:val="none" w:sz="0" w:space="0" w:color="auto"/>
      </w:divBdr>
    </w:div>
    <w:div w:id="144668371">
      <w:bodyDiv w:val="1"/>
      <w:marLeft w:val="0"/>
      <w:marRight w:val="0"/>
      <w:marTop w:val="0"/>
      <w:marBottom w:val="0"/>
      <w:divBdr>
        <w:top w:val="none" w:sz="0" w:space="0" w:color="auto"/>
        <w:left w:val="none" w:sz="0" w:space="0" w:color="auto"/>
        <w:bottom w:val="none" w:sz="0" w:space="0" w:color="auto"/>
        <w:right w:val="none" w:sz="0" w:space="0" w:color="auto"/>
      </w:divBdr>
    </w:div>
    <w:div w:id="147137787">
      <w:bodyDiv w:val="1"/>
      <w:marLeft w:val="0"/>
      <w:marRight w:val="0"/>
      <w:marTop w:val="0"/>
      <w:marBottom w:val="0"/>
      <w:divBdr>
        <w:top w:val="none" w:sz="0" w:space="0" w:color="auto"/>
        <w:left w:val="none" w:sz="0" w:space="0" w:color="auto"/>
        <w:bottom w:val="none" w:sz="0" w:space="0" w:color="auto"/>
        <w:right w:val="none" w:sz="0" w:space="0" w:color="auto"/>
      </w:divBdr>
    </w:div>
    <w:div w:id="149639370">
      <w:bodyDiv w:val="1"/>
      <w:marLeft w:val="0"/>
      <w:marRight w:val="0"/>
      <w:marTop w:val="0"/>
      <w:marBottom w:val="0"/>
      <w:divBdr>
        <w:top w:val="none" w:sz="0" w:space="0" w:color="auto"/>
        <w:left w:val="none" w:sz="0" w:space="0" w:color="auto"/>
        <w:bottom w:val="none" w:sz="0" w:space="0" w:color="auto"/>
        <w:right w:val="none" w:sz="0" w:space="0" w:color="auto"/>
      </w:divBdr>
    </w:div>
    <w:div w:id="153962153">
      <w:bodyDiv w:val="1"/>
      <w:marLeft w:val="0"/>
      <w:marRight w:val="0"/>
      <w:marTop w:val="0"/>
      <w:marBottom w:val="0"/>
      <w:divBdr>
        <w:top w:val="none" w:sz="0" w:space="0" w:color="auto"/>
        <w:left w:val="none" w:sz="0" w:space="0" w:color="auto"/>
        <w:bottom w:val="none" w:sz="0" w:space="0" w:color="auto"/>
        <w:right w:val="none" w:sz="0" w:space="0" w:color="auto"/>
      </w:divBdr>
    </w:div>
    <w:div w:id="179248308">
      <w:bodyDiv w:val="1"/>
      <w:marLeft w:val="0"/>
      <w:marRight w:val="0"/>
      <w:marTop w:val="0"/>
      <w:marBottom w:val="0"/>
      <w:divBdr>
        <w:top w:val="none" w:sz="0" w:space="0" w:color="auto"/>
        <w:left w:val="none" w:sz="0" w:space="0" w:color="auto"/>
        <w:bottom w:val="none" w:sz="0" w:space="0" w:color="auto"/>
        <w:right w:val="none" w:sz="0" w:space="0" w:color="auto"/>
      </w:divBdr>
    </w:div>
    <w:div w:id="193882096">
      <w:bodyDiv w:val="1"/>
      <w:marLeft w:val="0"/>
      <w:marRight w:val="0"/>
      <w:marTop w:val="0"/>
      <w:marBottom w:val="0"/>
      <w:divBdr>
        <w:top w:val="none" w:sz="0" w:space="0" w:color="auto"/>
        <w:left w:val="none" w:sz="0" w:space="0" w:color="auto"/>
        <w:bottom w:val="none" w:sz="0" w:space="0" w:color="auto"/>
        <w:right w:val="none" w:sz="0" w:space="0" w:color="auto"/>
      </w:divBdr>
    </w:div>
    <w:div w:id="200628450">
      <w:bodyDiv w:val="1"/>
      <w:marLeft w:val="0"/>
      <w:marRight w:val="0"/>
      <w:marTop w:val="0"/>
      <w:marBottom w:val="0"/>
      <w:divBdr>
        <w:top w:val="none" w:sz="0" w:space="0" w:color="auto"/>
        <w:left w:val="none" w:sz="0" w:space="0" w:color="auto"/>
        <w:bottom w:val="none" w:sz="0" w:space="0" w:color="auto"/>
        <w:right w:val="none" w:sz="0" w:space="0" w:color="auto"/>
      </w:divBdr>
    </w:div>
    <w:div w:id="211816203">
      <w:bodyDiv w:val="1"/>
      <w:marLeft w:val="0"/>
      <w:marRight w:val="0"/>
      <w:marTop w:val="0"/>
      <w:marBottom w:val="0"/>
      <w:divBdr>
        <w:top w:val="none" w:sz="0" w:space="0" w:color="auto"/>
        <w:left w:val="none" w:sz="0" w:space="0" w:color="auto"/>
        <w:bottom w:val="none" w:sz="0" w:space="0" w:color="auto"/>
        <w:right w:val="none" w:sz="0" w:space="0" w:color="auto"/>
      </w:divBdr>
    </w:div>
    <w:div w:id="221258394">
      <w:bodyDiv w:val="1"/>
      <w:marLeft w:val="0"/>
      <w:marRight w:val="0"/>
      <w:marTop w:val="0"/>
      <w:marBottom w:val="0"/>
      <w:divBdr>
        <w:top w:val="none" w:sz="0" w:space="0" w:color="auto"/>
        <w:left w:val="none" w:sz="0" w:space="0" w:color="auto"/>
        <w:bottom w:val="none" w:sz="0" w:space="0" w:color="auto"/>
        <w:right w:val="none" w:sz="0" w:space="0" w:color="auto"/>
      </w:divBdr>
    </w:div>
    <w:div w:id="255599154">
      <w:bodyDiv w:val="1"/>
      <w:marLeft w:val="0"/>
      <w:marRight w:val="0"/>
      <w:marTop w:val="0"/>
      <w:marBottom w:val="0"/>
      <w:divBdr>
        <w:top w:val="none" w:sz="0" w:space="0" w:color="auto"/>
        <w:left w:val="none" w:sz="0" w:space="0" w:color="auto"/>
        <w:bottom w:val="none" w:sz="0" w:space="0" w:color="auto"/>
        <w:right w:val="none" w:sz="0" w:space="0" w:color="auto"/>
      </w:divBdr>
    </w:div>
    <w:div w:id="257907438">
      <w:bodyDiv w:val="1"/>
      <w:marLeft w:val="0"/>
      <w:marRight w:val="0"/>
      <w:marTop w:val="0"/>
      <w:marBottom w:val="0"/>
      <w:divBdr>
        <w:top w:val="none" w:sz="0" w:space="0" w:color="auto"/>
        <w:left w:val="none" w:sz="0" w:space="0" w:color="auto"/>
        <w:bottom w:val="none" w:sz="0" w:space="0" w:color="auto"/>
        <w:right w:val="none" w:sz="0" w:space="0" w:color="auto"/>
      </w:divBdr>
    </w:div>
    <w:div w:id="274605637">
      <w:bodyDiv w:val="1"/>
      <w:marLeft w:val="0"/>
      <w:marRight w:val="0"/>
      <w:marTop w:val="0"/>
      <w:marBottom w:val="0"/>
      <w:divBdr>
        <w:top w:val="none" w:sz="0" w:space="0" w:color="auto"/>
        <w:left w:val="none" w:sz="0" w:space="0" w:color="auto"/>
        <w:bottom w:val="none" w:sz="0" w:space="0" w:color="auto"/>
        <w:right w:val="none" w:sz="0" w:space="0" w:color="auto"/>
      </w:divBdr>
    </w:div>
    <w:div w:id="288170690">
      <w:bodyDiv w:val="1"/>
      <w:marLeft w:val="0"/>
      <w:marRight w:val="0"/>
      <w:marTop w:val="0"/>
      <w:marBottom w:val="0"/>
      <w:divBdr>
        <w:top w:val="none" w:sz="0" w:space="0" w:color="auto"/>
        <w:left w:val="none" w:sz="0" w:space="0" w:color="auto"/>
        <w:bottom w:val="none" w:sz="0" w:space="0" w:color="auto"/>
        <w:right w:val="none" w:sz="0" w:space="0" w:color="auto"/>
      </w:divBdr>
    </w:div>
    <w:div w:id="292365540">
      <w:bodyDiv w:val="1"/>
      <w:marLeft w:val="0"/>
      <w:marRight w:val="0"/>
      <w:marTop w:val="0"/>
      <w:marBottom w:val="0"/>
      <w:divBdr>
        <w:top w:val="none" w:sz="0" w:space="0" w:color="auto"/>
        <w:left w:val="none" w:sz="0" w:space="0" w:color="auto"/>
        <w:bottom w:val="none" w:sz="0" w:space="0" w:color="auto"/>
        <w:right w:val="none" w:sz="0" w:space="0" w:color="auto"/>
      </w:divBdr>
    </w:div>
    <w:div w:id="305428951">
      <w:bodyDiv w:val="1"/>
      <w:marLeft w:val="0"/>
      <w:marRight w:val="0"/>
      <w:marTop w:val="0"/>
      <w:marBottom w:val="0"/>
      <w:divBdr>
        <w:top w:val="none" w:sz="0" w:space="0" w:color="auto"/>
        <w:left w:val="none" w:sz="0" w:space="0" w:color="auto"/>
        <w:bottom w:val="none" w:sz="0" w:space="0" w:color="auto"/>
        <w:right w:val="none" w:sz="0" w:space="0" w:color="auto"/>
      </w:divBdr>
    </w:div>
    <w:div w:id="321157736">
      <w:bodyDiv w:val="1"/>
      <w:marLeft w:val="0"/>
      <w:marRight w:val="0"/>
      <w:marTop w:val="0"/>
      <w:marBottom w:val="0"/>
      <w:divBdr>
        <w:top w:val="none" w:sz="0" w:space="0" w:color="auto"/>
        <w:left w:val="none" w:sz="0" w:space="0" w:color="auto"/>
        <w:bottom w:val="none" w:sz="0" w:space="0" w:color="auto"/>
        <w:right w:val="none" w:sz="0" w:space="0" w:color="auto"/>
      </w:divBdr>
    </w:div>
    <w:div w:id="322584956">
      <w:bodyDiv w:val="1"/>
      <w:marLeft w:val="0"/>
      <w:marRight w:val="0"/>
      <w:marTop w:val="0"/>
      <w:marBottom w:val="0"/>
      <w:divBdr>
        <w:top w:val="none" w:sz="0" w:space="0" w:color="auto"/>
        <w:left w:val="none" w:sz="0" w:space="0" w:color="auto"/>
        <w:bottom w:val="none" w:sz="0" w:space="0" w:color="auto"/>
        <w:right w:val="none" w:sz="0" w:space="0" w:color="auto"/>
      </w:divBdr>
    </w:div>
    <w:div w:id="325673809">
      <w:bodyDiv w:val="1"/>
      <w:marLeft w:val="0"/>
      <w:marRight w:val="0"/>
      <w:marTop w:val="0"/>
      <w:marBottom w:val="0"/>
      <w:divBdr>
        <w:top w:val="none" w:sz="0" w:space="0" w:color="auto"/>
        <w:left w:val="none" w:sz="0" w:space="0" w:color="auto"/>
        <w:bottom w:val="none" w:sz="0" w:space="0" w:color="auto"/>
        <w:right w:val="none" w:sz="0" w:space="0" w:color="auto"/>
      </w:divBdr>
    </w:div>
    <w:div w:id="341780714">
      <w:bodyDiv w:val="1"/>
      <w:marLeft w:val="0"/>
      <w:marRight w:val="0"/>
      <w:marTop w:val="0"/>
      <w:marBottom w:val="0"/>
      <w:divBdr>
        <w:top w:val="none" w:sz="0" w:space="0" w:color="auto"/>
        <w:left w:val="none" w:sz="0" w:space="0" w:color="auto"/>
        <w:bottom w:val="none" w:sz="0" w:space="0" w:color="auto"/>
        <w:right w:val="none" w:sz="0" w:space="0" w:color="auto"/>
      </w:divBdr>
    </w:div>
    <w:div w:id="390814468">
      <w:bodyDiv w:val="1"/>
      <w:marLeft w:val="0"/>
      <w:marRight w:val="0"/>
      <w:marTop w:val="0"/>
      <w:marBottom w:val="0"/>
      <w:divBdr>
        <w:top w:val="none" w:sz="0" w:space="0" w:color="auto"/>
        <w:left w:val="none" w:sz="0" w:space="0" w:color="auto"/>
        <w:bottom w:val="none" w:sz="0" w:space="0" w:color="auto"/>
        <w:right w:val="none" w:sz="0" w:space="0" w:color="auto"/>
      </w:divBdr>
    </w:div>
    <w:div w:id="405615581">
      <w:bodyDiv w:val="1"/>
      <w:marLeft w:val="0"/>
      <w:marRight w:val="0"/>
      <w:marTop w:val="0"/>
      <w:marBottom w:val="0"/>
      <w:divBdr>
        <w:top w:val="none" w:sz="0" w:space="0" w:color="auto"/>
        <w:left w:val="none" w:sz="0" w:space="0" w:color="auto"/>
        <w:bottom w:val="none" w:sz="0" w:space="0" w:color="auto"/>
        <w:right w:val="none" w:sz="0" w:space="0" w:color="auto"/>
      </w:divBdr>
    </w:div>
    <w:div w:id="417605283">
      <w:bodyDiv w:val="1"/>
      <w:marLeft w:val="0"/>
      <w:marRight w:val="0"/>
      <w:marTop w:val="0"/>
      <w:marBottom w:val="0"/>
      <w:divBdr>
        <w:top w:val="none" w:sz="0" w:space="0" w:color="auto"/>
        <w:left w:val="none" w:sz="0" w:space="0" w:color="auto"/>
        <w:bottom w:val="none" w:sz="0" w:space="0" w:color="auto"/>
        <w:right w:val="none" w:sz="0" w:space="0" w:color="auto"/>
      </w:divBdr>
    </w:div>
    <w:div w:id="457647376">
      <w:bodyDiv w:val="1"/>
      <w:marLeft w:val="0"/>
      <w:marRight w:val="0"/>
      <w:marTop w:val="0"/>
      <w:marBottom w:val="0"/>
      <w:divBdr>
        <w:top w:val="none" w:sz="0" w:space="0" w:color="auto"/>
        <w:left w:val="none" w:sz="0" w:space="0" w:color="auto"/>
        <w:bottom w:val="none" w:sz="0" w:space="0" w:color="auto"/>
        <w:right w:val="none" w:sz="0" w:space="0" w:color="auto"/>
      </w:divBdr>
    </w:div>
    <w:div w:id="461389013">
      <w:bodyDiv w:val="1"/>
      <w:marLeft w:val="0"/>
      <w:marRight w:val="0"/>
      <w:marTop w:val="0"/>
      <w:marBottom w:val="0"/>
      <w:divBdr>
        <w:top w:val="none" w:sz="0" w:space="0" w:color="auto"/>
        <w:left w:val="none" w:sz="0" w:space="0" w:color="auto"/>
        <w:bottom w:val="none" w:sz="0" w:space="0" w:color="auto"/>
        <w:right w:val="none" w:sz="0" w:space="0" w:color="auto"/>
      </w:divBdr>
    </w:div>
    <w:div w:id="470441601">
      <w:bodyDiv w:val="1"/>
      <w:marLeft w:val="0"/>
      <w:marRight w:val="0"/>
      <w:marTop w:val="0"/>
      <w:marBottom w:val="0"/>
      <w:divBdr>
        <w:top w:val="none" w:sz="0" w:space="0" w:color="auto"/>
        <w:left w:val="none" w:sz="0" w:space="0" w:color="auto"/>
        <w:bottom w:val="none" w:sz="0" w:space="0" w:color="auto"/>
        <w:right w:val="none" w:sz="0" w:space="0" w:color="auto"/>
      </w:divBdr>
    </w:div>
    <w:div w:id="472455436">
      <w:bodyDiv w:val="1"/>
      <w:marLeft w:val="0"/>
      <w:marRight w:val="0"/>
      <w:marTop w:val="0"/>
      <w:marBottom w:val="0"/>
      <w:divBdr>
        <w:top w:val="none" w:sz="0" w:space="0" w:color="auto"/>
        <w:left w:val="none" w:sz="0" w:space="0" w:color="auto"/>
        <w:bottom w:val="none" w:sz="0" w:space="0" w:color="auto"/>
        <w:right w:val="none" w:sz="0" w:space="0" w:color="auto"/>
      </w:divBdr>
    </w:div>
    <w:div w:id="474956689">
      <w:bodyDiv w:val="1"/>
      <w:marLeft w:val="0"/>
      <w:marRight w:val="0"/>
      <w:marTop w:val="0"/>
      <w:marBottom w:val="0"/>
      <w:divBdr>
        <w:top w:val="none" w:sz="0" w:space="0" w:color="auto"/>
        <w:left w:val="none" w:sz="0" w:space="0" w:color="auto"/>
        <w:bottom w:val="none" w:sz="0" w:space="0" w:color="auto"/>
        <w:right w:val="none" w:sz="0" w:space="0" w:color="auto"/>
      </w:divBdr>
    </w:div>
    <w:div w:id="490220361">
      <w:bodyDiv w:val="1"/>
      <w:marLeft w:val="0"/>
      <w:marRight w:val="0"/>
      <w:marTop w:val="0"/>
      <w:marBottom w:val="0"/>
      <w:divBdr>
        <w:top w:val="none" w:sz="0" w:space="0" w:color="auto"/>
        <w:left w:val="none" w:sz="0" w:space="0" w:color="auto"/>
        <w:bottom w:val="none" w:sz="0" w:space="0" w:color="auto"/>
        <w:right w:val="none" w:sz="0" w:space="0" w:color="auto"/>
      </w:divBdr>
    </w:div>
    <w:div w:id="496699065">
      <w:bodyDiv w:val="1"/>
      <w:marLeft w:val="0"/>
      <w:marRight w:val="0"/>
      <w:marTop w:val="0"/>
      <w:marBottom w:val="0"/>
      <w:divBdr>
        <w:top w:val="none" w:sz="0" w:space="0" w:color="auto"/>
        <w:left w:val="none" w:sz="0" w:space="0" w:color="auto"/>
        <w:bottom w:val="none" w:sz="0" w:space="0" w:color="auto"/>
        <w:right w:val="none" w:sz="0" w:space="0" w:color="auto"/>
      </w:divBdr>
    </w:div>
    <w:div w:id="511839632">
      <w:bodyDiv w:val="1"/>
      <w:marLeft w:val="0"/>
      <w:marRight w:val="0"/>
      <w:marTop w:val="0"/>
      <w:marBottom w:val="0"/>
      <w:divBdr>
        <w:top w:val="none" w:sz="0" w:space="0" w:color="auto"/>
        <w:left w:val="none" w:sz="0" w:space="0" w:color="auto"/>
        <w:bottom w:val="none" w:sz="0" w:space="0" w:color="auto"/>
        <w:right w:val="none" w:sz="0" w:space="0" w:color="auto"/>
      </w:divBdr>
    </w:div>
    <w:div w:id="539712297">
      <w:bodyDiv w:val="1"/>
      <w:marLeft w:val="0"/>
      <w:marRight w:val="0"/>
      <w:marTop w:val="0"/>
      <w:marBottom w:val="0"/>
      <w:divBdr>
        <w:top w:val="none" w:sz="0" w:space="0" w:color="auto"/>
        <w:left w:val="none" w:sz="0" w:space="0" w:color="auto"/>
        <w:bottom w:val="none" w:sz="0" w:space="0" w:color="auto"/>
        <w:right w:val="none" w:sz="0" w:space="0" w:color="auto"/>
      </w:divBdr>
    </w:div>
    <w:div w:id="558398609">
      <w:bodyDiv w:val="1"/>
      <w:marLeft w:val="0"/>
      <w:marRight w:val="0"/>
      <w:marTop w:val="0"/>
      <w:marBottom w:val="0"/>
      <w:divBdr>
        <w:top w:val="none" w:sz="0" w:space="0" w:color="auto"/>
        <w:left w:val="none" w:sz="0" w:space="0" w:color="auto"/>
        <w:bottom w:val="none" w:sz="0" w:space="0" w:color="auto"/>
        <w:right w:val="none" w:sz="0" w:space="0" w:color="auto"/>
      </w:divBdr>
    </w:div>
    <w:div w:id="564680350">
      <w:bodyDiv w:val="1"/>
      <w:marLeft w:val="0"/>
      <w:marRight w:val="0"/>
      <w:marTop w:val="0"/>
      <w:marBottom w:val="0"/>
      <w:divBdr>
        <w:top w:val="none" w:sz="0" w:space="0" w:color="auto"/>
        <w:left w:val="none" w:sz="0" w:space="0" w:color="auto"/>
        <w:bottom w:val="none" w:sz="0" w:space="0" w:color="auto"/>
        <w:right w:val="none" w:sz="0" w:space="0" w:color="auto"/>
      </w:divBdr>
    </w:div>
    <w:div w:id="587078610">
      <w:bodyDiv w:val="1"/>
      <w:marLeft w:val="0"/>
      <w:marRight w:val="0"/>
      <w:marTop w:val="0"/>
      <w:marBottom w:val="0"/>
      <w:divBdr>
        <w:top w:val="none" w:sz="0" w:space="0" w:color="auto"/>
        <w:left w:val="none" w:sz="0" w:space="0" w:color="auto"/>
        <w:bottom w:val="none" w:sz="0" w:space="0" w:color="auto"/>
        <w:right w:val="none" w:sz="0" w:space="0" w:color="auto"/>
      </w:divBdr>
    </w:div>
    <w:div w:id="589434016">
      <w:bodyDiv w:val="1"/>
      <w:marLeft w:val="0"/>
      <w:marRight w:val="0"/>
      <w:marTop w:val="0"/>
      <w:marBottom w:val="0"/>
      <w:divBdr>
        <w:top w:val="none" w:sz="0" w:space="0" w:color="auto"/>
        <w:left w:val="none" w:sz="0" w:space="0" w:color="auto"/>
        <w:bottom w:val="none" w:sz="0" w:space="0" w:color="auto"/>
        <w:right w:val="none" w:sz="0" w:space="0" w:color="auto"/>
      </w:divBdr>
    </w:div>
    <w:div w:id="594486180">
      <w:bodyDiv w:val="1"/>
      <w:marLeft w:val="0"/>
      <w:marRight w:val="0"/>
      <w:marTop w:val="0"/>
      <w:marBottom w:val="0"/>
      <w:divBdr>
        <w:top w:val="none" w:sz="0" w:space="0" w:color="auto"/>
        <w:left w:val="none" w:sz="0" w:space="0" w:color="auto"/>
        <w:bottom w:val="none" w:sz="0" w:space="0" w:color="auto"/>
        <w:right w:val="none" w:sz="0" w:space="0" w:color="auto"/>
      </w:divBdr>
    </w:div>
    <w:div w:id="620495581">
      <w:bodyDiv w:val="1"/>
      <w:marLeft w:val="0"/>
      <w:marRight w:val="0"/>
      <w:marTop w:val="0"/>
      <w:marBottom w:val="0"/>
      <w:divBdr>
        <w:top w:val="none" w:sz="0" w:space="0" w:color="auto"/>
        <w:left w:val="none" w:sz="0" w:space="0" w:color="auto"/>
        <w:bottom w:val="none" w:sz="0" w:space="0" w:color="auto"/>
        <w:right w:val="none" w:sz="0" w:space="0" w:color="auto"/>
      </w:divBdr>
    </w:div>
    <w:div w:id="621613158">
      <w:bodyDiv w:val="1"/>
      <w:marLeft w:val="0"/>
      <w:marRight w:val="0"/>
      <w:marTop w:val="0"/>
      <w:marBottom w:val="0"/>
      <w:divBdr>
        <w:top w:val="none" w:sz="0" w:space="0" w:color="auto"/>
        <w:left w:val="none" w:sz="0" w:space="0" w:color="auto"/>
        <w:bottom w:val="none" w:sz="0" w:space="0" w:color="auto"/>
        <w:right w:val="none" w:sz="0" w:space="0" w:color="auto"/>
      </w:divBdr>
    </w:div>
    <w:div w:id="630332701">
      <w:bodyDiv w:val="1"/>
      <w:marLeft w:val="0"/>
      <w:marRight w:val="0"/>
      <w:marTop w:val="0"/>
      <w:marBottom w:val="0"/>
      <w:divBdr>
        <w:top w:val="none" w:sz="0" w:space="0" w:color="auto"/>
        <w:left w:val="none" w:sz="0" w:space="0" w:color="auto"/>
        <w:bottom w:val="none" w:sz="0" w:space="0" w:color="auto"/>
        <w:right w:val="none" w:sz="0" w:space="0" w:color="auto"/>
      </w:divBdr>
    </w:div>
    <w:div w:id="665013904">
      <w:bodyDiv w:val="1"/>
      <w:marLeft w:val="0"/>
      <w:marRight w:val="0"/>
      <w:marTop w:val="0"/>
      <w:marBottom w:val="0"/>
      <w:divBdr>
        <w:top w:val="none" w:sz="0" w:space="0" w:color="auto"/>
        <w:left w:val="none" w:sz="0" w:space="0" w:color="auto"/>
        <w:bottom w:val="none" w:sz="0" w:space="0" w:color="auto"/>
        <w:right w:val="none" w:sz="0" w:space="0" w:color="auto"/>
      </w:divBdr>
    </w:div>
    <w:div w:id="672219179">
      <w:bodyDiv w:val="1"/>
      <w:marLeft w:val="0"/>
      <w:marRight w:val="0"/>
      <w:marTop w:val="0"/>
      <w:marBottom w:val="0"/>
      <w:divBdr>
        <w:top w:val="none" w:sz="0" w:space="0" w:color="auto"/>
        <w:left w:val="none" w:sz="0" w:space="0" w:color="auto"/>
        <w:bottom w:val="none" w:sz="0" w:space="0" w:color="auto"/>
        <w:right w:val="none" w:sz="0" w:space="0" w:color="auto"/>
      </w:divBdr>
    </w:div>
    <w:div w:id="681277417">
      <w:bodyDiv w:val="1"/>
      <w:marLeft w:val="0"/>
      <w:marRight w:val="0"/>
      <w:marTop w:val="0"/>
      <w:marBottom w:val="0"/>
      <w:divBdr>
        <w:top w:val="none" w:sz="0" w:space="0" w:color="auto"/>
        <w:left w:val="none" w:sz="0" w:space="0" w:color="auto"/>
        <w:bottom w:val="none" w:sz="0" w:space="0" w:color="auto"/>
        <w:right w:val="none" w:sz="0" w:space="0" w:color="auto"/>
      </w:divBdr>
    </w:div>
    <w:div w:id="690690134">
      <w:bodyDiv w:val="1"/>
      <w:marLeft w:val="0"/>
      <w:marRight w:val="0"/>
      <w:marTop w:val="0"/>
      <w:marBottom w:val="0"/>
      <w:divBdr>
        <w:top w:val="none" w:sz="0" w:space="0" w:color="auto"/>
        <w:left w:val="none" w:sz="0" w:space="0" w:color="auto"/>
        <w:bottom w:val="none" w:sz="0" w:space="0" w:color="auto"/>
        <w:right w:val="none" w:sz="0" w:space="0" w:color="auto"/>
      </w:divBdr>
    </w:div>
    <w:div w:id="696154161">
      <w:bodyDiv w:val="1"/>
      <w:marLeft w:val="0"/>
      <w:marRight w:val="0"/>
      <w:marTop w:val="0"/>
      <w:marBottom w:val="0"/>
      <w:divBdr>
        <w:top w:val="none" w:sz="0" w:space="0" w:color="auto"/>
        <w:left w:val="none" w:sz="0" w:space="0" w:color="auto"/>
        <w:bottom w:val="none" w:sz="0" w:space="0" w:color="auto"/>
        <w:right w:val="none" w:sz="0" w:space="0" w:color="auto"/>
      </w:divBdr>
    </w:div>
    <w:div w:id="709888186">
      <w:bodyDiv w:val="1"/>
      <w:marLeft w:val="0"/>
      <w:marRight w:val="0"/>
      <w:marTop w:val="0"/>
      <w:marBottom w:val="0"/>
      <w:divBdr>
        <w:top w:val="none" w:sz="0" w:space="0" w:color="auto"/>
        <w:left w:val="none" w:sz="0" w:space="0" w:color="auto"/>
        <w:bottom w:val="none" w:sz="0" w:space="0" w:color="auto"/>
        <w:right w:val="none" w:sz="0" w:space="0" w:color="auto"/>
      </w:divBdr>
    </w:div>
    <w:div w:id="714348802">
      <w:bodyDiv w:val="1"/>
      <w:marLeft w:val="0"/>
      <w:marRight w:val="0"/>
      <w:marTop w:val="0"/>
      <w:marBottom w:val="0"/>
      <w:divBdr>
        <w:top w:val="none" w:sz="0" w:space="0" w:color="auto"/>
        <w:left w:val="none" w:sz="0" w:space="0" w:color="auto"/>
        <w:bottom w:val="none" w:sz="0" w:space="0" w:color="auto"/>
        <w:right w:val="none" w:sz="0" w:space="0" w:color="auto"/>
      </w:divBdr>
    </w:div>
    <w:div w:id="718169760">
      <w:bodyDiv w:val="1"/>
      <w:marLeft w:val="0"/>
      <w:marRight w:val="0"/>
      <w:marTop w:val="0"/>
      <w:marBottom w:val="0"/>
      <w:divBdr>
        <w:top w:val="none" w:sz="0" w:space="0" w:color="auto"/>
        <w:left w:val="none" w:sz="0" w:space="0" w:color="auto"/>
        <w:bottom w:val="none" w:sz="0" w:space="0" w:color="auto"/>
        <w:right w:val="none" w:sz="0" w:space="0" w:color="auto"/>
      </w:divBdr>
    </w:div>
    <w:div w:id="718745749">
      <w:bodyDiv w:val="1"/>
      <w:marLeft w:val="0"/>
      <w:marRight w:val="0"/>
      <w:marTop w:val="0"/>
      <w:marBottom w:val="0"/>
      <w:divBdr>
        <w:top w:val="none" w:sz="0" w:space="0" w:color="auto"/>
        <w:left w:val="none" w:sz="0" w:space="0" w:color="auto"/>
        <w:bottom w:val="none" w:sz="0" w:space="0" w:color="auto"/>
        <w:right w:val="none" w:sz="0" w:space="0" w:color="auto"/>
      </w:divBdr>
    </w:div>
    <w:div w:id="726074250">
      <w:bodyDiv w:val="1"/>
      <w:marLeft w:val="0"/>
      <w:marRight w:val="0"/>
      <w:marTop w:val="0"/>
      <w:marBottom w:val="0"/>
      <w:divBdr>
        <w:top w:val="none" w:sz="0" w:space="0" w:color="auto"/>
        <w:left w:val="none" w:sz="0" w:space="0" w:color="auto"/>
        <w:bottom w:val="none" w:sz="0" w:space="0" w:color="auto"/>
        <w:right w:val="none" w:sz="0" w:space="0" w:color="auto"/>
      </w:divBdr>
    </w:div>
    <w:div w:id="733547553">
      <w:bodyDiv w:val="1"/>
      <w:marLeft w:val="0"/>
      <w:marRight w:val="0"/>
      <w:marTop w:val="0"/>
      <w:marBottom w:val="0"/>
      <w:divBdr>
        <w:top w:val="none" w:sz="0" w:space="0" w:color="auto"/>
        <w:left w:val="none" w:sz="0" w:space="0" w:color="auto"/>
        <w:bottom w:val="none" w:sz="0" w:space="0" w:color="auto"/>
        <w:right w:val="none" w:sz="0" w:space="0" w:color="auto"/>
      </w:divBdr>
    </w:div>
    <w:div w:id="746804948">
      <w:bodyDiv w:val="1"/>
      <w:marLeft w:val="0"/>
      <w:marRight w:val="0"/>
      <w:marTop w:val="0"/>
      <w:marBottom w:val="0"/>
      <w:divBdr>
        <w:top w:val="none" w:sz="0" w:space="0" w:color="auto"/>
        <w:left w:val="none" w:sz="0" w:space="0" w:color="auto"/>
        <w:bottom w:val="none" w:sz="0" w:space="0" w:color="auto"/>
        <w:right w:val="none" w:sz="0" w:space="0" w:color="auto"/>
      </w:divBdr>
    </w:div>
    <w:div w:id="749734440">
      <w:bodyDiv w:val="1"/>
      <w:marLeft w:val="0"/>
      <w:marRight w:val="0"/>
      <w:marTop w:val="0"/>
      <w:marBottom w:val="0"/>
      <w:divBdr>
        <w:top w:val="none" w:sz="0" w:space="0" w:color="auto"/>
        <w:left w:val="none" w:sz="0" w:space="0" w:color="auto"/>
        <w:bottom w:val="none" w:sz="0" w:space="0" w:color="auto"/>
        <w:right w:val="none" w:sz="0" w:space="0" w:color="auto"/>
      </w:divBdr>
    </w:div>
    <w:div w:id="756679002">
      <w:bodyDiv w:val="1"/>
      <w:marLeft w:val="0"/>
      <w:marRight w:val="0"/>
      <w:marTop w:val="0"/>
      <w:marBottom w:val="0"/>
      <w:divBdr>
        <w:top w:val="none" w:sz="0" w:space="0" w:color="auto"/>
        <w:left w:val="none" w:sz="0" w:space="0" w:color="auto"/>
        <w:bottom w:val="none" w:sz="0" w:space="0" w:color="auto"/>
        <w:right w:val="none" w:sz="0" w:space="0" w:color="auto"/>
      </w:divBdr>
    </w:div>
    <w:div w:id="764152337">
      <w:bodyDiv w:val="1"/>
      <w:marLeft w:val="0"/>
      <w:marRight w:val="0"/>
      <w:marTop w:val="0"/>
      <w:marBottom w:val="0"/>
      <w:divBdr>
        <w:top w:val="none" w:sz="0" w:space="0" w:color="auto"/>
        <w:left w:val="none" w:sz="0" w:space="0" w:color="auto"/>
        <w:bottom w:val="none" w:sz="0" w:space="0" w:color="auto"/>
        <w:right w:val="none" w:sz="0" w:space="0" w:color="auto"/>
      </w:divBdr>
    </w:div>
    <w:div w:id="803622005">
      <w:bodyDiv w:val="1"/>
      <w:marLeft w:val="0"/>
      <w:marRight w:val="0"/>
      <w:marTop w:val="0"/>
      <w:marBottom w:val="0"/>
      <w:divBdr>
        <w:top w:val="none" w:sz="0" w:space="0" w:color="auto"/>
        <w:left w:val="none" w:sz="0" w:space="0" w:color="auto"/>
        <w:bottom w:val="none" w:sz="0" w:space="0" w:color="auto"/>
        <w:right w:val="none" w:sz="0" w:space="0" w:color="auto"/>
      </w:divBdr>
    </w:div>
    <w:div w:id="806243933">
      <w:bodyDiv w:val="1"/>
      <w:marLeft w:val="0"/>
      <w:marRight w:val="0"/>
      <w:marTop w:val="0"/>
      <w:marBottom w:val="0"/>
      <w:divBdr>
        <w:top w:val="none" w:sz="0" w:space="0" w:color="auto"/>
        <w:left w:val="none" w:sz="0" w:space="0" w:color="auto"/>
        <w:bottom w:val="none" w:sz="0" w:space="0" w:color="auto"/>
        <w:right w:val="none" w:sz="0" w:space="0" w:color="auto"/>
      </w:divBdr>
    </w:div>
    <w:div w:id="813447944">
      <w:bodyDiv w:val="1"/>
      <w:marLeft w:val="0"/>
      <w:marRight w:val="0"/>
      <w:marTop w:val="0"/>
      <w:marBottom w:val="0"/>
      <w:divBdr>
        <w:top w:val="none" w:sz="0" w:space="0" w:color="auto"/>
        <w:left w:val="none" w:sz="0" w:space="0" w:color="auto"/>
        <w:bottom w:val="none" w:sz="0" w:space="0" w:color="auto"/>
        <w:right w:val="none" w:sz="0" w:space="0" w:color="auto"/>
      </w:divBdr>
    </w:div>
    <w:div w:id="819423757">
      <w:bodyDiv w:val="1"/>
      <w:marLeft w:val="0"/>
      <w:marRight w:val="0"/>
      <w:marTop w:val="0"/>
      <w:marBottom w:val="0"/>
      <w:divBdr>
        <w:top w:val="none" w:sz="0" w:space="0" w:color="auto"/>
        <w:left w:val="none" w:sz="0" w:space="0" w:color="auto"/>
        <w:bottom w:val="none" w:sz="0" w:space="0" w:color="auto"/>
        <w:right w:val="none" w:sz="0" w:space="0" w:color="auto"/>
      </w:divBdr>
    </w:div>
    <w:div w:id="825588123">
      <w:bodyDiv w:val="1"/>
      <w:marLeft w:val="0"/>
      <w:marRight w:val="0"/>
      <w:marTop w:val="0"/>
      <w:marBottom w:val="0"/>
      <w:divBdr>
        <w:top w:val="none" w:sz="0" w:space="0" w:color="auto"/>
        <w:left w:val="none" w:sz="0" w:space="0" w:color="auto"/>
        <w:bottom w:val="none" w:sz="0" w:space="0" w:color="auto"/>
        <w:right w:val="none" w:sz="0" w:space="0" w:color="auto"/>
      </w:divBdr>
    </w:div>
    <w:div w:id="826553808">
      <w:bodyDiv w:val="1"/>
      <w:marLeft w:val="0"/>
      <w:marRight w:val="0"/>
      <w:marTop w:val="0"/>
      <w:marBottom w:val="0"/>
      <w:divBdr>
        <w:top w:val="none" w:sz="0" w:space="0" w:color="auto"/>
        <w:left w:val="none" w:sz="0" w:space="0" w:color="auto"/>
        <w:bottom w:val="none" w:sz="0" w:space="0" w:color="auto"/>
        <w:right w:val="none" w:sz="0" w:space="0" w:color="auto"/>
      </w:divBdr>
    </w:div>
    <w:div w:id="862474425">
      <w:bodyDiv w:val="1"/>
      <w:marLeft w:val="0"/>
      <w:marRight w:val="0"/>
      <w:marTop w:val="0"/>
      <w:marBottom w:val="0"/>
      <w:divBdr>
        <w:top w:val="none" w:sz="0" w:space="0" w:color="auto"/>
        <w:left w:val="none" w:sz="0" w:space="0" w:color="auto"/>
        <w:bottom w:val="none" w:sz="0" w:space="0" w:color="auto"/>
        <w:right w:val="none" w:sz="0" w:space="0" w:color="auto"/>
      </w:divBdr>
    </w:div>
    <w:div w:id="868102275">
      <w:bodyDiv w:val="1"/>
      <w:marLeft w:val="0"/>
      <w:marRight w:val="0"/>
      <w:marTop w:val="0"/>
      <w:marBottom w:val="0"/>
      <w:divBdr>
        <w:top w:val="none" w:sz="0" w:space="0" w:color="auto"/>
        <w:left w:val="none" w:sz="0" w:space="0" w:color="auto"/>
        <w:bottom w:val="none" w:sz="0" w:space="0" w:color="auto"/>
        <w:right w:val="none" w:sz="0" w:space="0" w:color="auto"/>
      </w:divBdr>
    </w:div>
    <w:div w:id="868571083">
      <w:bodyDiv w:val="1"/>
      <w:marLeft w:val="0"/>
      <w:marRight w:val="0"/>
      <w:marTop w:val="0"/>
      <w:marBottom w:val="0"/>
      <w:divBdr>
        <w:top w:val="none" w:sz="0" w:space="0" w:color="auto"/>
        <w:left w:val="none" w:sz="0" w:space="0" w:color="auto"/>
        <w:bottom w:val="none" w:sz="0" w:space="0" w:color="auto"/>
        <w:right w:val="none" w:sz="0" w:space="0" w:color="auto"/>
      </w:divBdr>
    </w:div>
    <w:div w:id="895624238">
      <w:bodyDiv w:val="1"/>
      <w:marLeft w:val="0"/>
      <w:marRight w:val="0"/>
      <w:marTop w:val="0"/>
      <w:marBottom w:val="0"/>
      <w:divBdr>
        <w:top w:val="none" w:sz="0" w:space="0" w:color="auto"/>
        <w:left w:val="none" w:sz="0" w:space="0" w:color="auto"/>
        <w:bottom w:val="none" w:sz="0" w:space="0" w:color="auto"/>
        <w:right w:val="none" w:sz="0" w:space="0" w:color="auto"/>
      </w:divBdr>
    </w:div>
    <w:div w:id="897546467">
      <w:bodyDiv w:val="1"/>
      <w:marLeft w:val="0"/>
      <w:marRight w:val="0"/>
      <w:marTop w:val="0"/>
      <w:marBottom w:val="0"/>
      <w:divBdr>
        <w:top w:val="none" w:sz="0" w:space="0" w:color="auto"/>
        <w:left w:val="none" w:sz="0" w:space="0" w:color="auto"/>
        <w:bottom w:val="none" w:sz="0" w:space="0" w:color="auto"/>
        <w:right w:val="none" w:sz="0" w:space="0" w:color="auto"/>
      </w:divBdr>
    </w:div>
    <w:div w:id="930430884">
      <w:bodyDiv w:val="1"/>
      <w:marLeft w:val="0"/>
      <w:marRight w:val="0"/>
      <w:marTop w:val="0"/>
      <w:marBottom w:val="0"/>
      <w:divBdr>
        <w:top w:val="none" w:sz="0" w:space="0" w:color="auto"/>
        <w:left w:val="none" w:sz="0" w:space="0" w:color="auto"/>
        <w:bottom w:val="none" w:sz="0" w:space="0" w:color="auto"/>
        <w:right w:val="none" w:sz="0" w:space="0" w:color="auto"/>
      </w:divBdr>
    </w:div>
    <w:div w:id="935594891">
      <w:bodyDiv w:val="1"/>
      <w:marLeft w:val="0"/>
      <w:marRight w:val="0"/>
      <w:marTop w:val="0"/>
      <w:marBottom w:val="0"/>
      <w:divBdr>
        <w:top w:val="none" w:sz="0" w:space="0" w:color="auto"/>
        <w:left w:val="none" w:sz="0" w:space="0" w:color="auto"/>
        <w:bottom w:val="none" w:sz="0" w:space="0" w:color="auto"/>
        <w:right w:val="none" w:sz="0" w:space="0" w:color="auto"/>
      </w:divBdr>
    </w:div>
    <w:div w:id="937256825">
      <w:bodyDiv w:val="1"/>
      <w:marLeft w:val="0"/>
      <w:marRight w:val="0"/>
      <w:marTop w:val="0"/>
      <w:marBottom w:val="0"/>
      <w:divBdr>
        <w:top w:val="none" w:sz="0" w:space="0" w:color="auto"/>
        <w:left w:val="none" w:sz="0" w:space="0" w:color="auto"/>
        <w:bottom w:val="none" w:sz="0" w:space="0" w:color="auto"/>
        <w:right w:val="none" w:sz="0" w:space="0" w:color="auto"/>
      </w:divBdr>
    </w:div>
    <w:div w:id="937300067">
      <w:bodyDiv w:val="1"/>
      <w:marLeft w:val="0"/>
      <w:marRight w:val="0"/>
      <w:marTop w:val="0"/>
      <w:marBottom w:val="0"/>
      <w:divBdr>
        <w:top w:val="none" w:sz="0" w:space="0" w:color="auto"/>
        <w:left w:val="none" w:sz="0" w:space="0" w:color="auto"/>
        <w:bottom w:val="none" w:sz="0" w:space="0" w:color="auto"/>
        <w:right w:val="none" w:sz="0" w:space="0" w:color="auto"/>
      </w:divBdr>
    </w:div>
    <w:div w:id="955334489">
      <w:bodyDiv w:val="1"/>
      <w:marLeft w:val="0"/>
      <w:marRight w:val="0"/>
      <w:marTop w:val="0"/>
      <w:marBottom w:val="0"/>
      <w:divBdr>
        <w:top w:val="none" w:sz="0" w:space="0" w:color="auto"/>
        <w:left w:val="none" w:sz="0" w:space="0" w:color="auto"/>
        <w:bottom w:val="none" w:sz="0" w:space="0" w:color="auto"/>
        <w:right w:val="none" w:sz="0" w:space="0" w:color="auto"/>
      </w:divBdr>
    </w:div>
    <w:div w:id="990215222">
      <w:bodyDiv w:val="1"/>
      <w:marLeft w:val="0"/>
      <w:marRight w:val="0"/>
      <w:marTop w:val="0"/>
      <w:marBottom w:val="0"/>
      <w:divBdr>
        <w:top w:val="none" w:sz="0" w:space="0" w:color="auto"/>
        <w:left w:val="none" w:sz="0" w:space="0" w:color="auto"/>
        <w:bottom w:val="none" w:sz="0" w:space="0" w:color="auto"/>
        <w:right w:val="none" w:sz="0" w:space="0" w:color="auto"/>
      </w:divBdr>
    </w:div>
    <w:div w:id="998921526">
      <w:bodyDiv w:val="1"/>
      <w:marLeft w:val="0"/>
      <w:marRight w:val="0"/>
      <w:marTop w:val="0"/>
      <w:marBottom w:val="0"/>
      <w:divBdr>
        <w:top w:val="none" w:sz="0" w:space="0" w:color="auto"/>
        <w:left w:val="none" w:sz="0" w:space="0" w:color="auto"/>
        <w:bottom w:val="none" w:sz="0" w:space="0" w:color="auto"/>
        <w:right w:val="none" w:sz="0" w:space="0" w:color="auto"/>
      </w:divBdr>
    </w:div>
    <w:div w:id="1021276393">
      <w:bodyDiv w:val="1"/>
      <w:marLeft w:val="0"/>
      <w:marRight w:val="0"/>
      <w:marTop w:val="0"/>
      <w:marBottom w:val="0"/>
      <w:divBdr>
        <w:top w:val="none" w:sz="0" w:space="0" w:color="auto"/>
        <w:left w:val="none" w:sz="0" w:space="0" w:color="auto"/>
        <w:bottom w:val="none" w:sz="0" w:space="0" w:color="auto"/>
        <w:right w:val="none" w:sz="0" w:space="0" w:color="auto"/>
      </w:divBdr>
    </w:div>
    <w:div w:id="1051197869">
      <w:bodyDiv w:val="1"/>
      <w:marLeft w:val="0"/>
      <w:marRight w:val="0"/>
      <w:marTop w:val="0"/>
      <w:marBottom w:val="0"/>
      <w:divBdr>
        <w:top w:val="none" w:sz="0" w:space="0" w:color="auto"/>
        <w:left w:val="none" w:sz="0" w:space="0" w:color="auto"/>
        <w:bottom w:val="none" w:sz="0" w:space="0" w:color="auto"/>
        <w:right w:val="none" w:sz="0" w:space="0" w:color="auto"/>
      </w:divBdr>
    </w:div>
    <w:div w:id="1057822174">
      <w:bodyDiv w:val="1"/>
      <w:marLeft w:val="0"/>
      <w:marRight w:val="0"/>
      <w:marTop w:val="0"/>
      <w:marBottom w:val="0"/>
      <w:divBdr>
        <w:top w:val="none" w:sz="0" w:space="0" w:color="auto"/>
        <w:left w:val="none" w:sz="0" w:space="0" w:color="auto"/>
        <w:bottom w:val="none" w:sz="0" w:space="0" w:color="auto"/>
        <w:right w:val="none" w:sz="0" w:space="0" w:color="auto"/>
      </w:divBdr>
    </w:div>
    <w:div w:id="1062410483">
      <w:bodyDiv w:val="1"/>
      <w:marLeft w:val="0"/>
      <w:marRight w:val="0"/>
      <w:marTop w:val="0"/>
      <w:marBottom w:val="0"/>
      <w:divBdr>
        <w:top w:val="none" w:sz="0" w:space="0" w:color="auto"/>
        <w:left w:val="none" w:sz="0" w:space="0" w:color="auto"/>
        <w:bottom w:val="none" w:sz="0" w:space="0" w:color="auto"/>
        <w:right w:val="none" w:sz="0" w:space="0" w:color="auto"/>
      </w:divBdr>
    </w:div>
    <w:div w:id="1067998962">
      <w:bodyDiv w:val="1"/>
      <w:marLeft w:val="0"/>
      <w:marRight w:val="0"/>
      <w:marTop w:val="0"/>
      <w:marBottom w:val="0"/>
      <w:divBdr>
        <w:top w:val="none" w:sz="0" w:space="0" w:color="auto"/>
        <w:left w:val="none" w:sz="0" w:space="0" w:color="auto"/>
        <w:bottom w:val="none" w:sz="0" w:space="0" w:color="auto"/>
        <w:right w:val="none" w:sz="0" w:space="0" w:color="auto"/>
      </w:divBdr>
    </w:div>
    <w:div w:id="1083406890">
      <w:bodyDiv w:val="1"/>
      <w:marLeft w:val="0"/>
      <w:marRight w:val="0"/>
      <w:marTop w:val="0"/>
      <w:marBottom w:val="0"/>
      <w:divBdr>
        <w:top w:val="none" w:sz="0" w:space="0" w:color="auto"/>
        <w:left w:val="none" w:sz="0" w:space="0" w:color="auto"/>
        <w:bottom w:val="none" w:sz="0" w:space="0" w:color="auto"/>
        <w:right w:val="none" w:sz="0" w:space="0" w:color="auto"/>
      </w:divBdr>
    </w:div>
    <w:div w:id="1102605569">
      <w:bodyDiv w:val="1"/>
      <w:marLeft w:val="0"/>
      <w:marRight w:val="0"/>
      <w:marTop w:val="0"/>
      <w:marBottom w:val="0"/>
      <w:divBdr>
        <w:top w:val="none" w:sz="0" w:space="0" w:color="auto"/>
        <w:left w:val="none" w:sz="0" w:space="0" w:color="auto"/>
        <w:bottom w:val="none" w:sz="0" w:space="0" w:color="auto"/>
        <w:right w:val="none" w:sz="0" w:space="0" w:color="auto"/>
      </w:divBdr>
    </w:div>
    <w:div w:id="1119177221">
      <w:bodyDiv w:val="1"/>
      <w:marLeft w:val="0"/>
      <w:marRight w:val="0"/>
      <w:marTop w:val="0"/>
      <w:marBottom w:val="0"/>
      <w:divBdr>
        <w:top w:val="none" w:sz="0" w:space="0" w:color="auto"/>
        <w:left w:val="none" w:sz="0" w:space="0" w:color="auto"/>
        <w:bottom w:val="none" w:sz="0" w:space="0" w:color="auto"/>
        <w:right w:val="none" w:sz="0" w:space="0" w:color="auto"/>
      </w:divBdr>
    </w:div>
    <w:div w:id="1119911028">
      <w:bodyDiv w:val="1"/>
      <w:marLeft w:val="0"/>
      <w:marRight w:val="0"/>
      <w:marTop w:val="0"/>
      <w:marBottom w:val="0"/>
      <w:divBdr>
        <w:top w:val="none" w:sz="0" w:space="0" w:color="auto"/>
        <w:left w:val="none" w:sz="0" w:space="0" w:color="auto"/>
        <w:bottom w:val="none" w:sz="0" w:space="0" w:color="auto"/>
        <w:right w:val="none" w:sz="0" w:space="0" w:color="auto"/>
      </w:divBdr>
    </w:div>
    <w:div w:id="1145929359">
      <w:bodyDiv w:val="1"/>
      <w:marLeft w:val="0"/>
      <w:marRight w:val="0"/>
      <w:marTop w:val="0"/>
      <w:marBottom w:val="0"/>
      <w:divBdr>
        <w:top w:val="none" w:sz="0" w:space="0" w:color="auto"/>
        <w:left w:val="none" w:sz="0" w:space="0" w:color="auto"/>
        <w:bottom w:val="none" w:sz="0" w:space="0" w:color="auto"/>
        <w:right w:val="none" w:sz="0" w:space="0" w:color="auto"/>
      </w:divBdr>
    </w:div>
    <w:div w:id="1193228195">
      <w:bodyDiv w:val="1"/>
      <w:marLeft w:val="0"/>
      <w:marRight w:val="0"/>
      <w:marTop w:val="0"/>
      <w:marBottom w:val="0"/>
      <w:divBdr>
        <w:top w:val="none" w:sz="0" w:space="0" w:color="auto"/>
        <w:left w:val="none" w:sz="0" w:space="0" w:color="auto"/>
        <w:bottom w:val="none" w:sz="0" w:space="0" w:color="auto"/>
        <w:right w:val="none" w:sz="0" w:space="0" w:color="auto"/>
      </w:divBdr>
    </w:div>
    <w:div w:id="1215044898">
      <w:bodyDiv w:val="1"/>
      <w:marLeft w:val="0"/>
      <w:marRight w:val="0"/>
      <w:marTop w:val="0"/>
      <w:marBottom w:val="0"/>
      <w:divBdr>
        <w:top w:val="none" w:sz="0" w:space="0" w:color="auto"/>
        <w:left w:val="none" w:sz="0" w:space="0" w:color="auto"/>
        <w:bottom w:val="none" w:sz="0" w:space="0" w:color="auto"/>
        <w:right w:val="none" w:sz="0" w:space="0" w:color="auto"/>
      </w:divBdr>
    </w:div>
    <w:div w:id="1231771707">
      <w:bodyDiv w:val="1"/>
      <w:marLeft w:val="0"/>
      <w:marRight w:val="0"/>
      <w:marTop w:val="0"/>
      <w:marBottom w:val="0"/>
      <w:divBdr>
        <w:top w:val="none" w:sz="0" w:space="0" w:color="auto"/>
        <w:left w:val="none" w:sz="0" w:space="0" w:color="auto"/>
        <w:bottom w:val="none" w:sz="0" w:space="0" w:color="auto"/>
        <w:right w:val="none" w:sz="0" w:space="0" w:color="auto"/>
      </w:divBdr>
    </w:div>
    <w:div w:id="1241938607">
      <w:bodyDiv w:val="1"/>
      <w:marLeft w:val="0"/>
      <w:marRight w:val="0"/>
      <w:marTop w:val="0"/>
      <w:marBottom w:val="0"/>
      <w:divBdr>
        <w:top w:val="none" w:sz="0" w:space="0" w:color="auto"/>
        <w:left w:val="none" w:sz="0" w:space="0" w:color="auto"/>
        <w:bottom w:val="none" w:sz="0" w:space="0" w:color="auto"/>
        <w:right w:val="none" w:sz="0" w:space="0" w:color="auto"/>
      </w:divBdr>
    </w:div>
    <w:div w:id="1242712487">
      <w:bodyDiv w:val="1"/>
      <w:marLeft w:val="0"/>
      <w:marRight w:val="0"/>
      <w:marTop w:val="0"/>
      <w:marBottom w:val="0"/>
      <w:divBdr>
        <w:top w:val="none" w:sz="0" w:space="0" w:color="auto"/>
        <w:left w:val="none" w:sz="0" w:space="0" w:color="auto"/>
        <w:bottom w:val="none" w:sz="0" w:space="0" w:color="auto"/>
        <w:right w:val="none" w:sz="0" w:space="0" w:color="auto"/>
      </w:divBdr>
    </w:div>
    <w:div w:id="1258556019">
      <w:bodyDiv w:val="1"/>
      <w:marLeft w:val="0"/>
      <w:marRight w:val="0"/>
      <w:marTop w:val="0"/>
      <w:marBottom w:val="0"/>
      <w:divBdr>
        <w:top w:val="none" w:sz="0" w:space="0" w:color="auto"/>
        <w:left w:val="none" w:sz="0" w:space="0" w:color="auto"/>
        <w:bottom w:val="none" w:sz="0" w:space="0" w:color="auto"/>
        <w:right w:val="none" w:sz="0" w:space="0" w:color="auto"/>
      </w:divBdr>
    </w:div>
    <w:div w:id="1293052799">
      <w:bodyDiv w:val="1"/>
      <w:marLeft w:val="0"/>
      <w:marRight w:val="0"/>
      <w:marTop w:val="0"/>
      <w:marBottom w:val="0"/>
      <w:divBdr>
        <w:top w:val="none" w:sz="0" w:space="0" w:color="auto"/>
        <w:left w:val="none" w:sz="0" w:space="0" w:color="auto"/>
        <w:bottom w:val="none" w:sz="0" w:space="0" w:color="auto"/>
        <w:right w:val="none" w:sz="0" w:space="0" w:color="auto"/>
      </w:divBdr>
    </w:div>
    <w:div w:id="1298336087">
      <w:bodyDiv w:val="1"/>
      <w:marLeft w:val="0"/>
      <w:marRight w:val="0"/>
      <w:marTop w:val="0"/>
      <w:marBottom w:val="0"/>
      <w:divBdr>
        <w:top w:val="none" w:sz="0" w:space="0" w:color="auto"/>
        <w:left w:val="none" w:sz="0" w:space="0" w:color="auto"/>
        <w:bottom w:val="none" w:sz="0" w:space="0" w:color="auto"/>
        <w:right w:val="none" w:sz="0" w:space="0" w:color="auto"/>
      </w:divBdr>
    </w:div>
    <w:div w:id="1299339003">
      <w:bodyDiv w:val="1"/>
      <w:marLeft w:val="0"/>
      <w:marRight w:val="0"/>
      <w:marTop w:val="0"/>
      <w:marBottom w:val="0"/>
      <w:divBdr>
        <w:top w:val="none" w:sz="0" w:space="0" w:color="auto"/>
        <w:left w:val="none" w:sz="0" w:space="0" w:color="auto"/>
        <w:bottom w:val="none" w:sz="0" w:space="0" w:color="auto"/>
        <w:right w:val="none" w:sz="0" w:space="0" w:color="auto"/>
      </w:divBdr>
    </w:div>
    <w:div w:id="1299844234">
      <w:bodyDiv w:val="1"/>
      <w:marLeft w:val="0"/>
      <w:marRight w:val="0"/>
      <w:marTop w:val="0"/>
      <w:marBottom w:val="0"/>
      <w:divBdr>
        <w:top w:val="none" w:sz="0" w:space="0" w:color="auto"/>
        <w:left w:val="none" w:sz="0" w:space="0" w:color="auto"/>
        <w:bottom w:val="none" w:sz="0" w:space="0" w:color="auto"/>
        <w:right w:val="none" w:sz="0" w:space="0" w:color="auto"/>
      </w:divBdr>
    </w:div>
    <w:div w:id="1309937374">
      <w:bodyDiv w:val="1"/>
      <w:marLeft w:val="0"/>
      <w:marRight w:val="0"/>
      <w:marTop w:val="0"/>
      <w:marBottom w:val="0"/>
      <w:divBdr>
        <w:top w:val="none" w:sz="0" w:space="0" w:color="auto"/>
        <w:left w:val="none" w:sz="0" w:space="0" w:color="auto"/>
        <w:bottom w:val="none" w:sz="0" w:space="0" w:color="auto"/>
        <w:right w:val="none" w:sz="0" w:space="0" w:color="auto"/>
      </w:divBdr>
    </w:div>
    <w:div w:id="1380324331">
      <w:bodyDiv w:val="1"/>
      <w:marLeft w:val="0"/>
      <w:marRight w:val="0"/>
      <w:marTop w:val="0"/>
      <w:marBottom w:val="0"/>
      <w:divBdr>
        <w:top w:val="none" w:sz="0" w:space="0" w:color="auto"/>
        <w:left w:val="none" w:sz="0" w:space="0" w:color="auto"/>
        <w:bottom w:val="none" w:sz="0" w:space="0" w:color="auto"/>
        <w:right w:val="none" w:sz="0" w:space="0" w:color="auto"/>
      </w:divBdr>
    </w:div>
    <w:div w:id="1384214214">
      <w:bodyDiv w:val="1"/>
      <w:marLeft w:val="0"/>
      <w:marRight w:val="0"/>
      <w:marTop w:val="0"/>
      <w:marBottom w:val="0"/>
      <w:divBdr>
        <w:top w:val="none" w:sz="0" w:space="0" w:color="auto"/>
        <w:left w:val="none" w:sz="0" w:space="0" w:color="auto"/>
        <w:bottom w:val="none" w:sz="0" w:space="0" w:color="auto"/>
        <w:right w:val="none" w:sz="0" w:space="0" w:color="auto"/>
      </w:divBdr>
    </w:div>
    <w:div w:id="1387416470">
      <w:bodyDiv w:val="1"/>
      <w:marLeft w:val="0"/>
      <w:marRight w:val="0"/>
      <w:marTop w:val="0"/>
      <w:marBottom w:val="0"/>
      <w:divBdr>
        <w:top w:val="none" w:sz="0" w:space="0" w:color="auto"/>
        <w:left w:val="none" w:sz="0" w:space="0" w:color="auto"/>
        <w:bottom w:val="none" w:sz="0" w:space="0" w:color="auto"/>
        <w:right w:val="none" w:sz="0" w:space="0" w:color="auto"/>
      </w:divBdr>
    </w:div>
    <w:div w:id="1389769047">
      <w:bodyDiv w:val="1"/>
      <w:marLeft w:val="0"/>
      <w:marRight w:val="0"/>
      <w:marTop w:val="0"/>
      <w:marBottom w:val="0"/>
      <w:divBdr>
        <w:top w:val="none" w:sz="0" w:space="0" w:color="auto"/>
        <w:left w:val="none" w:sz="0" w:space="0" w:color="auto"/>
        <w:bottom w:val="none" w:sz="0" w:space="0" w:color="auto"/>
        <w:right w:val="none" w:sz="0" w:space="0" w:color="auto"/>
      </w:divBdr>
    </w:div>
    <w:div w:id="1393891335">
      <w:bodyDiv w:val="1"/>
      <w:marLeft w:val="0"/>
      <w:marRight w:val="0"/>
      <w:marTop w:val="0"/>
      <w:marBottom w:val="0"/>
      <w:divBdr>
        <w:top w:val="none" w:sz="0" w:space="0" w:color="auto"/>
        <w:left w:val="none" w:sz="0" w:space="0" w:color="auto"/>
        <w:bottom w:val="none" w:sz="0" w:space="0" w:color="auto"/>
        <w:right w:val="none" w:sz="0" w:space="0" w:color="auto"/>
      </w:divBdr>
    </w:div>
    <w:div w:id="1416126012">
      <w:bodyDiv w:val="1"/>
      <w:marLeft w:val="0"/>
      <w:marRight w:val="0"/>
      <w:marTop w:val="0"/>
      <w:marBottom w:val="0"/>
      <w:divBdr>
        <w:top w:val="none" w:sz="0" w:space="0" w:color="auto"/>
        <w:left w:val="none" w:sz="0" w:space="0" w:color="auto"/>
        <w:bottom w:val="none" w:sz="0" w:space="0" w:color="auto"/>
        <w:right w:val="none" w:sz="0" w:space="0" w:color="auto"/>
      </w:divBdr>
    </w:div>
    <w:div w:id="1431966975">
      <w:bodyDiv w:val="1"/>
      <w:marLeft w:val="0"/>
      <w:marRight w:val="0"/>
      <w:marTop w:val="0"/>
      <w:marBottom w:val="0"/>
      <w:divBdr>
        <w:top w:val="none" w:sz="0" w:space="0" w:color="auto"/>
        <w:left w:val="none" w:sz="0" w:space="0" w:color="auto"/>
        <w:bottom w:val="none" w:sz="0" w:space="0" w:color="auto"/>
        <w:right w:val="none" w:sz="0" w:space="0" w:color="auto"/>
      </w:divBdr>
    </w:div>
    <w:div w:id="1436025249">
      <w:bodyDiv w:val="1"/>
      <w:marLeft w:val="0"/>
      <w:marRight w:val="0"/>
      <w:marTop w:val="0"/>
      <w:marBottom w:val="0"/>
      <w:divBdr>
        <w:top w:val="none" w:sz="0" w:space="0" w:color="auto"/>
        <w:left w:val="none" w:sz="0" w:space="0" w:color="auto"/>
        <w:bottom w:val="none" w:sz="0" w:space="0" w:color="auto"/>
        <w:right w:val="none" w:sz="0" w:space="0" w:color="auto"/>
      </w:divBdr>
    </w:div>
    <w:div w:id="1438254849">
      <w:bodyDiv w:val="1"/>
      <w:marLeft w:val="0"/>
      <w:marRight w:val="0"/>
      <w:marTop w:val="0"/>
      <w:marBottom w:val="0"/>
      <w:divBdr>
        <w:top w:val="none" w:sz="0" w:space="0" w:color="auto"/>
        <w:left w:val="none" w:sz="0" w:space="0" w:color="auto"/>
        <w:bottom w:val="none" w:sz="0" w:space="0" w:color="auto"/>
        <w:right w:val="none" w:sz="0" w:space="0" w:color="auto"/>
      </w:divBdr>
    </w:div>
    <w:div w:id="1445926468">
      <w:bodyDiv w:val="1"/>
      <w:marLeft w:val="0"/>
      <w:marRight w:val="0"/>
      <w:marTop w:val="0"/>
      <w:marBottom w:val="0"/>
      <w:divBdr>
        <w:top w:val="none" w:sz="0" w:space="0" w:color="auto"/>
        <w:left w:val="none" w:sz="0" w:space="0" w:color="auto"/>
        <w:bottom w:val="none" w:sz="0" w:space="0" w:color="auto"/>
        <w:right w:val="none" w:sz="0" w:space="0" w:color="auto"/>
      </w:divBdr>
    </w:div>
    <w:div w:id="1449356002">
      <w:bodyDiv w:val="1"/>
      <w:marLeft w:val="0"/>
      <w:marRight w:val="0"/>
      <w:marTop w:val="0"/>
      <w:marBottom w:val="0"/>
      <w:divBdr>
        <w:top w:val="none" w:sz="0" w:space="0" w:color="auto"/>
        <w:left w:val="none" w:sz="0" w:space="0" w:color="auto"/>
        <w:bottom w:val="none" w:sz="0" w:space="0" w:color="auto"/>
        <w:right w:val="none" w:sz="0" w:space="0" w:color="auto"/>
      </w:divBdr>
    </w:div>
    <w:div w:id="1455250560">
      <w:bodyDiv w:val="1"/>
      <w:marLeft w:val="0"/>
      <w:marRight w:val="0"/>
      <w:marTop w:val="0"/>
      <w:marBottom w:val="0"/>
      <w:divBdr>
        <w:top w:val="none" w:sz="0" w:space="0" w:color="auto"/>
        <w:left w:val="none" w:sz="0" w:space="0" w:color="auto"/>
        <w:bottom w:val="none" w:sz="0" w:space="0" w:color="auto"/>
        <w:right w:val="none" w:sz="0" w:space="0" w:color="auto"/>
      </w:divBdr>
    </w:div>
    <w:div w:id="1459764081">
      <w:bodyDiv w:val="1"/>
      <w:marLeft w:val="0"/>
      <w:marRight w:val="0"/>
      <w:marTop w:val="0"/>
      <w:marBottom w:val="0"/>
      <w:divBdr>
        <w:top w:val="none" w:sz="0" w:space="0" w:color="auto"/>
        <w:left w:val="none" w:sz="0" w:space="0" w:color="auto"/>
        <w:bottom w:val="none" w:sz="0" w:space="0" w:color="auto"/>
        <w:right w:val="none" w:sz="0" w:space="0" w:color="auto"/>
      </w:divBdr>
    </w:div>
    <w:div w:id="1483958620">
      <w:bodyDiv w:val="1"/>
      <w:marLeft w:val="0"/>
      <w:marRight w:val="0"/>
      <w:marTop w:val="0"/>
      <w:marBottom w:val="0"/>
      <w:divBdr>
        <w:top w:val="none" w:sz="0" w:space="0" w:color="auto"/>
        <w:left w:val="none" w:sz="0" w:space="0" w:color="auto"/>
        <w:bottom w:val="none" w:sz="0" w:space="0" w:color="auto"/>
        <w:right w:val="none" w:sz="0" w:space="0" w:color="auto"/>
      </w:divBdr>
    </w:div>
    <w:div w:id="1505240894">
      <w:bodyDiv w:val="1"/>
      <w:marLeft w:val="0"/>
      <w:marRight w:val="0"/>
      <w:marTop w:val="0"/>
      <w:marBottom w:val="0"/>
      <w:divBdr>
        <w:top w:val="none" w:sz="0" w:space="0" w:color="auto"/>
        <w:left w:val="none" w:sz="0" w:space="0" w:color="auto"/>
        <w:bottom w:val="none" w:sz="0" w:space="0" w:color="auto"/>
        <w:right w:val="none" w:sz="0" w:space="0" w:color="auto"/>
      </w:divBdr>
    </w:div>
    <w:div w:id="1522359415">
      <w:bodyDiv w:val="1"/>
      <w:marLeft w:val="0"/>
      <w:marRight w:val="0"/>
      <w:marTop w:val="0"/>
      <w:marBottom w:val="0"/>
      <w:divBdr>
        <w:top w:val="none" w:sz="0" w:space="0" w:color="auto"/>
        <w:left w:val="none" w:sz="0" w:space="0" w:color="auto"/>
        <w:bottom w:val="none" w:sz="0" w:space="0" w:color="auto"/>
        <w:right w:val="none" w:sz="0" w:space="0" w:color="auto"/>
      </w:divBdr>
    </w:div>
    <w:div w:id="1530223592">
      <w:bodyDiv w:val="1"/>
      <w:marLeft w:val="0"/>
      <w:marRight w:val="0"/>
      <w:marTop w:val="0"/>
      <w:marBottom w:val="0"/>
      <w:divBdr>
        <w:top w:val="none" w:sz="0" w:space="0" w:color="auto"/>
        <w:left w:val="none" w:sz="0" w:space="0" w:color="auto"/>
        <w:bottom w:val="none" w:sz="0" w:space="0" w:color="auto"/>
        <w:right w:val="none" w:sz="0" w:space="0" w:color="auto"/>
      </w:divBdr>
    </w:div>
    <w:div w:id="1530603395">
      <w:bodyDiv w:val="1"/>
      <w:marLeft w:val="0"/>
      <w:marRight w:val="0"/>
      <w:marTop w:val="0"/>
      <w:marBottom w:val="0"/>
      <w:divBdr>
        <w:top w:val="none" w:sz="0" w:space="0" w:color="auto"/>
        <w:left w:val="none" w:sz="0" w:space="0" w:color="auto"/>
        <w:bottom w:val="none" w:sz="0" w:space="0" w:color="auto"/>
        <w:right w:val="none" w:sz="0" w:space="0" w:color="auto"/>
      </w:divBdr>
    </w:div>
    <w:div w:id="1538271423">
      <w:bodyDiv w:val="1"/>
      <w:marLeft w:val="0"/>
      <w:marRight w:val="0"/>
      <w:marTop w:val="0"/>
      <w:marBottom w:val="0"/>
      <w:divBdr>
        <w:top w:val="none" w:sz="0" w:space="0" w:color="auto"/>
        <w:left w:val="none" w:sz="0" w:space="0" w:color="auto"/>
        <w:bottom w:val="none" w:sz="0" w:space="0" w:color="auto"/>
        <w:right w:val="none" w:sz="0" w:space="0" w:color="auto"/>
      </w:divBdr>
    </w:div>
    <w:div w:id="1539126654">
      <w:bodyDiv w:val="1"/>
      <w:marLeft w:val="0"/>
      <w:marRight w:val="0"/>
      <w:marTop w:val="0"/>
      <w:marBottom w:val="0"/>
      <w:divBdr>
        <w:top w:val="none" w:sz="0" w:space="0" w:color="auto"/>
        <w:left w:val="none" w:sz="0" w:space="0" w:color="auto"/>
        <w:bottom w:val="none" w:sz="0" w:space="0" w:color="auto"/>
        <w:right w:val="none" w:sz="0" w:space="0" w:color="auto"/>
      </w:divBdr>
    </w:div>
    <w:div w:id="1549412909">
      <w:bodyDiv w:val="1"/>
      <w:marLeft w:val="0"/>
      <w:marRight w:val="0"/>
      <w:marTop w:val="0"/>
      <w:marBottom w:val="0"/>
      <w:divBdr>
        <w:top w:val="none" w:sz="0" w:space="0" w:color="auto"/>
        <w:left w:val="none" w:sz="0" w:space="0" w:color="auto"/>
        <w:bottom w:val="none" w:sz="0" w:space="0" w:color="auto"/>
        <w:right w:val="none" w:sz="0" w:space="0" w:color="auto"/>
      </w:divBdr>
    </w:div>
    <w:div w:id="1555307597">
      <w:bodyDiv w:val="1"/>
      <w:marLeft w:val="0"/>
      <w:marRight w:val="0"/>
      <w:marTop w:val="0"/>
      <w:marBottom w:val="0"/>
      <w:divBdr>
        <w:top w:val="none" w:sz="0" w:space="0" w:color="auto"/>
        <w:left w:val="none" w:sz="0" w:space="0" w:color="auto"/>
        <w:bottom w:val="none" w:sz="0" w:space="0" w:color="auto"/>
        <w:right w:val="none" w:sz="0" w:space="0" w:color="auto"/>
      </w:divBdr>
    </w:div>
    <w:div w:id="1575630319">
      <w:bodyDiv w:val="1"/>
      <w:marLeft w:val="0"/>
      <w:marRight w:val="0"/>
      <w:marTop w:val="0"/>
      <w:marBottom w:val="0"/>
      <w:divBdr>
        <w:top w:val="none" w:sz="0" w:space="0" w:color="auto"/>
        <w:left w:val="none" w:sz="0" w:space="0" w:color="auto"/>
        <w:bottom w:val="none" w:sz="0" w:space="0" w:color="auto"/>
        <w:right w:val="none" w:sz="0" w:space="0" w:color="auto"/>
      </w:divBdr>
    </w:div>
    <w:div w:id="1644844479">
      <w:bodyDiv w:val="1"/>
      <w:marLeft w:val="0"/>
      <w:marRight w:val="0"/>
      <w:marTop w:val="0"/>
      <w:marBottom w:val="0"/>
      <w:divBdr>
        <w:top w:val="none" w:sz="0" w:space="0" w:color="auto"/>
        <w:left w:val="none" w:sz="0" w:space="0" w:color="auto"/>
        <w:bottom w:val="none" w:sz="0" w:space="0" w:color="auto"/>
        <w:right w:val="none" w:sz="0" w:space="0" w:color="auto"/>
      </w:divBdr>
    </w:div>
    <w:div w:id="1658457558">
      <w:bodyDiv w:val="1"/>
      <w:marLeft w:val="0"/>
      <w:marRight w:val="0"/>
      <w:marTop w:val="0"/>
      <w:marBottom w:val="0"/>
      <w:divBdr>
        <w:top w:val="none" w:sz="0" w:space="0" w:color="auto"/>
        <w:left w:val="none" w:sz="0" w:space="0" w:color="auto"/>
        <w:bottom w:val="none" w:sz="0" w:space="0" w:color="auto"/>
        <w:right w:val="none" w:sz="0" w:space="0" w:color="auto"/>
      </w:divBdr>
    </w:div>
    <w:div w:id="1674409784">
      <w:bodyDiv w:val="1"/>
      <w:marLeft w:val="0"/>
      <w:marRight w:val="0"/>
      <w:marTop w:val="0"/>
      <w:marBottom w:val="0"/>
      <w:divBdr>
        <w:top w:val="none" w:sz="0" w:space="0" w:color="auto"/>
        <w:left w:val="none" w:sz="0" w:space="0" w:color="auto"/>
        <w:bottom w:val="none" w:sz="0" w:space="0" w:color="auto"/>
        <w:right w:val="none" w:sz="0" w:space="0" w:color="auto"/>
      </w:divBdr>
      <w:divsChild>
        <w:div w:id="1450927010">
          <w:marLeft w:val="0"/>
          <w:marRight w:val="0"/>
          <w:marTop w:val="0"/>
          <w:marBottom w:val="0"/>
          <w:divBdr>
            <w:top w:val="none" w:sz="0" w:space="0" w:color="auto"/>
            <w:left w:val="none" w:sz="0" w:space="0" w:color="auto"/>
            <w:bottom w:val="none" w:sz="0" w:space="0" w:color="auto"/>
            <w:right w:val="none" w:sz="0" w:space="0" w:color="auto"/>
          </w:divBdr>
        </w:div>
        <w:div w:id="1742210651">
          <w:marLeft w:val="0"/>
          <w:marRight w:val="0"/>
          <w:marTop w:val="0"/>
          <w:marBottom w:val="0"/>
          <w:divBdr>
            <w:top w:val="none" w:sz="0" w:space="0" w:color="auto"/>
            <w:left w:val="none" w:sz="0" w:space="0" w:color="auto"/>
            <w:bottom w:val="none" w:sz="0" w:space="0" w:color="auto"/>
            <w:right w:val="none" w:sz="0" w:space="0" w:color="auto"/>
          </w:divBdr>
        </w:div>
      </w:divsChild>
    </w:div>
    <w:div w:id="1677879623">
      <w:bodyDiv w:val="1"/>
      <w:marLeft w:val="0"/>
      <w:marRight w:val="0"/>
      <w:marTop w:val="0"/>
      <w:marBottom w:val="0"/>
      <w:divBdr>
        <w:top w:val="none" w:sz="0" w:space="0" w:color="auto"/>
        <w:left w:val="none" w:sz="0" w:space="0" w:color="auto"/>
        <w:bottom w:val="none" w:sz="0" w:space="0" w:color="auto"/>
        <w:right w:val="none" w:sz="0" w:space="0" w:color="auto"/>
      </w:divBdr>
    </w:div>
    <w:div w:id="1680422320">
      <w:bodyDiv w:val="1"/>
      <w:marLeft w:val="0"/>
      <w:marRight w:val="0"/>
      <w:marTop w:val="0"/>
      <w:marBottom w:val="0"/>
      <w:divBdr>
        <w:top w:val="none" w:sz="0" w:space="0" w:color="auto"/>
        <w:left w:val="none" w:sz="0" w:space="0" w:color="auto"/>
        <w:bottom w:val="none" w:sz="0" w:space="0" w:color="auto"/>
        <w:right w:val="none" w:sz="0" w:space="0" w:color="auto"/>
      </w:divBdr>
    </w:div>
    <w:div w:id="1691032052">
      <w:bodyDiv w:val="1"/>
      <w:marLeft w:val="0"/>
      <w:marRight w:val="0"/>
      <w:marTop w:val="0"/>
      <w:marBottom w:val="0"/>
      <w:divBdr>
        <w:top w:val="none" w:sz="0" w:space="0" w:color="auto"/>
        <w:left w:val="none" w:sz="0" w:space="0" w:color="auto"/>
        <w:bottom w:val="none" w:sz="0" w:space="0" w:color="auto"/>
        <w:right w:val="none" w:sz="0" w:space="0" w:color="auto"/>
      </w:divBdr>
    </w:div>
    <w:div w:id="1699813185">
      <w:bodyDiv w:val="1"/>
      <w:marLeft w:val="0"/>
      <w:marRight w:val="0"/>
      <w:marTop w:val="0"/>
      <w:marBottom w:val="0"/>
      <w:divBdr>
        <w:top w:val="none" w:sz="0" w:space="0" w:color="auto"/>
        <w:left w:val="none" w:sz="0" w:space="0" w:color="auto"/>
        <w:bottom w:val="none" w:sz="0" w:space="0" w:color="auto"/>
        <w:right w:val="none" w:sz="0" w:space="0" w:color="auto"/>
      </w:divBdr>
    </w:div>
    <w:div w:id="1728842577">
      <w:bodyDiv w:val="1"/>
      <w:marLeft w:val="0"/>
      <w:marRight w:val="0"/>
      <w:marTop w:val="0"/>
      <w:marBottom w:val="0"/>
      <w:divBdr>
        <w:top w:val="none" w:sz="0" w:space="0" w:color="auto"/>
        <w:left w:val="none" w:sz="0" w:space="0" w:color="auto"/>
        <w:bottom w:val="none" w:sz="0" w:space="0" w:color="auto"/>
        <w:right w:val="none" w:sz="0" w:space="0" w:color="auto"/>
      </w:divBdr>
    </w:div>
    <w:div w:id="1754661862">
      <w:bodyDiv w:val="1"/>
      <w:marLeft w:val="0"/>
      <w:marRight w:val="0"/>
      <w:marTop w:val="0"/>
      <w:marBottom w:val="0"/>
      <w:divBdr>
        <w:top w:val="none" w:sz="0" w:space="0" w:color="auto"/>
        <w:left w:val="none" w:sz="0" w:space="0" w:color="auto"/>
        <w:bottom w:val="none" w:sz="0" w:space="0" w:color="auto"/>
        <w:right w:val="none" w:sz="0" w:space="0" w:color="auto"/>
      </w:divBdr>
    </w:div>
    <w:div w:id="1759129206">
      <w:bodyDiv w:val="1"/>
      <w:marLeft w:val="0"/>
      <w:marRight w:val="0"/>
      <w:marTop w:val="0"/>
      <w:marBottom w:val="0"/>
      <w:divBdr>
        <w:top w:val="none" w:sz="0" w:space="0" w:color="auto"/>
        <w:left w:val="none" w:sz="0" w:space="0" w:color="auto"/>
        <w:bottom w:val="none" w:sz="0" w:space="0" w:color="auto"/>
        <w:right w:val="none" w:sz="0" w:space="0" w:color="auto"/>
      </w:divBdr>
    </w:div>
    <w:div w:id="1782409690">
      <w:bodyDiv w:val="1"/>
      <w:marLeft w:val="0"/>
      <w:marRight w:val="0"/>
      <w:marTop w:val="0"/>
      <w:marBottom w:val="0"/>
      <w:divBdr>
        <w:top w:val="none" w:sz="0" w:space="0" w:color="auto"/>
        <w:left w:val="none" w:sz="0" w:space="0" w:color="auto"/>
        <w:bottom w:val="none" w:sz="0" w:space="0" w:color="auto"/>
        <w:right w:val="none" w:sz="0" w:space="0" w:color="auto"/>
      </w:divBdr>
    </w:div>
    <w:div w:id="1783070065">
      <w:bodyDiv w:val="1"/>
      <w:marLeft w:val="0"/>
      <w:marRight w:val="0"/>
      <w:marTop w:val="0"/>
      <w:marBottom w:val="0"/>
      <w:divBdr>
        <w:top w:val="none" w:sz="0" w:space="0" w:color="auto"/>
        <w:left w:val="none" w:sz="0" w:space="0" w:color="auto"/>
        <w:bottom w:val="none" w:sz="0" w:space="0" w:color="auto"/>
        <w:right w:val="none" w:sz="0" w:space="0" w:color="auto"/>
      </w:divBdr>
    </w:div>
    <w:div w:id="1784033567">
      <w:bodyDiv w:val="1"/>
      <w:marLeft w:val="0"/>
      <w:marRight w:val="0"/>
      <w:marTop w:val="0"/>
      <w:marBottom w:val="0"/>
      <w:divBdr>
        <w:top w:val="none" w:sz="0" w:space="0" w:color="auto"/>
        <w:left w:val="none" w:sz="0" w:space="0" w:color="auto"/>
        <w:bottom w:val="none" w:sz="0" w:space="0" w:color="auto"/>
        <w:right w:val="none" w:sz="0" w:space="0" w:color="auto"/>
      </w:divBdr>
    </w:div>
    <w:div w:id="1790855431">
      <w:bodyDiv w:val="1"/>
      <w:marLeft w:val="0"/>
      <w:marRight w:val="0"/>
      <w:marTop w:val="0"/>
      <w:marBottom w:val="0"/>
      <w:divBdr>
        <w:top w:val="none" w:sz="0" w:space="0" w:color="auto"/>
        <w:left w:val="none" w:sz="0" w:space="0" w:color="auto"/>
        <w:bottom w:val="none" w:sz="0" w:space="0" w:color="auto"/>
        <w:right w:val="none" w:sz="0" w:space="0" w:color="auto"/>
      </w:divBdr>
    </w:div>
    <w:div w:id="1793790324">
      <w:bodyDiv w:val="1"/>
      <w:marLeft w:val="0"/>
      <w:marRight w:val="0"/>
      <w:marTop w:val="0"/>
      <w:marBottom w:val="0"/>
      <w:divBdr>
        <w:top w:val="none" w:sz="0" w:space="0" w:color="auto"/>
        <w:left w:val="none" w:sz="0" w:space="0" w:color="auto"/>
        <w:bottom w:val="none" w:sz="0" w:space="0" w:color="auto"/>
        <w:right w:val="none" w:sz="0" w:space="0" w:color="auto"/>
      </w:divBdr>
    </w:div>
    <w:div w:id="1803188280">
      <w:bodyDiv w:val="1"/>
      <w:marLeft w:val="0"/>
      <w:marRight w:val="0"/>
      <w:marTop w:val="0"/>
      <w:marBottom w:val="0"/>
      <w:divBdr>
        <w:top w:val="none" w:sz="0" w:space="0" w:color="auto"/>
        <w:left w:val="none" w:sz="0" w:space="0" w:color="auto"/>
        <w:bottom w:val="none" w:sz="0" w:space="0" w:color="auto"/>
        <w:right w:val="none" w:sz="0" w:space="0" w:color="auto"/>
      </w:divBdr>
    </w:div>
    <w:div w:id="1806586184">
      <w:bodyDiv w:val="1"/>
      <w:marLeft w:val="0"/>
      <w:marRight w:val="0"/>
      <w:marTop w:val="0"/>
      <w:marBottom w:val="0"/>
      <w:divBdr>
        <w:top w:val="none" w:sz="0" w:space="0" w:color="auto"/>
        <w:left w:val="none" w:sz="0" w:space="0" w:color="auto"/>
        <w:bottom w:val="none" w:sz="0" w:space="0" w:color="auto"/>
        <w:right w:val="none" w:sz="0" w:space="0" w:color="auto"/>
      </w:divBdr>
    </w:div>
    <w:div w:id="1816750593">
      <w:bodyDiv w:val="1"/>
      <w:marLeft w:val="0"/>
      <w:marRight w:val="0"/>
      <w:marTop w:val="0"/>
      <w:marBottom w:val="0"/>
      <w:divBdr>
        <w:top w:val="none" w:sz="0" w:space="0" w:color="auto"/>
        <w:left w:val="none" w:sz="0" w:space="0" w:color="auto"/>
        <w:bottom w:val="none" w:sz="0" w:space="0" w:color="auto"/>
        <w:right w:val="none" w:sz="0" w:space="0" w:color="auto"/>
      </w:divBdr>
    </w:div>
    <w:div w:id="1828015262">
      <w:bodyDiv w:val="1"/>
      <w:marLeft w:val="0"/>
      <w:marRight w:val="0"/>
      <w:marTop w:val="0"/>
      <w:marBottom w:val="0"/>
      <w:divBdr>
        <w:top w:val="none" w:sz="0" w:space="0" w:color="auto"/>
        <w:left w:val="none" w:sz="0" w:space="0" w:color="auto"/>
        <w:bottom w:val="none" w:sz="0" w:space="0" w:color="auto"/>
        <w:right w:val="none" w:sz="0" w:space="0" w:color="auto"/>
      </w:divBdr>
    </w:div>
    <w:div w:id="1845120547">
      <w:bodyDiv w:val="1"/>
      <w:marLeft w:val="0"/>
      <w:marRight w:val="0"/>
      <w:marTop w:val="0"/>
      <w:marBottom w:val="0"/>
      <w:divBdr>
        <w:top w:val="none" w:sz="0" w:space="0" w:color="auto"/>
        <w:left w:val="none" w:sz="0" w:space="0" w:color="auto"/>
        <w:bottom w:val="none" w:sz="0" w:space="0" w:color="auto"/>
        <w:right w:val="none" w:sz="0" w:space="0" w:color="auto"/>
      </w:divBdr>
    </w:div>
    <w:div w:id="1849102014">
      <w:bodyDiv w:val="1"/>
      <w:marLeft w:val="0"/>
      <w:marRight w:val="0"/>
      <w:marTop w:val="0"/>
      <w:marBottom w:val="0"/>
      <w:divBdr>
        <w:top w:val="none" w:sz="0" w:space="0" w:color="auto"/>
        <w:left w:val="none" w:sz="0" w:space="0" w:color="auto"/>
        <w:bottom w:val="none" w:sz="0" w:space="0" w:color="auto"/>
        <w:right w:val="none" w:sz="0" w:space="0" w:color="auto"/>
      </w:divBdr>
    </w:div>
    <w:div w:id="1854102254">
      <w:bodyDiv w:val="1"/>
      <w:marLeft w:val="0"/>
      <w:marRight w:val="0"/>
      <w:marTop w:val="0"/>
      <w:marBottom w:val="0"/>
      <w:divBdr>
        <w:top w:val="none" w:sz="0" w:space="0" w:color="auto"/>
        <w:left w:val="none" w:sz="0" w:space="0" w:color="auto"/>
        <w:bottom w:val="none" w:sz="0" w:space="0" w:color="auto"/>
        <w:right w:val="none" w:sz="0" w:space="0" w:color="auto"/>
      </w:divBdr>
    </w:div>
    <w:div w:id="1859079780">
      <w:bodyDiv w:val="1"/>
      <w:marLeft w:val="0"/>
      <w:marRight w:val="0"/>
      <w:marTop w:val="0"/>
      <w:marBottom w:val="0"/>
      <w:divBdr>
        <w:top w:val="none" w:sz="0" w:space="0" w:color="auto"/>
        <w:left w:val="none" w:sz="0" w:space="0" w:color="auto"/>
        <w:bottom w:val="none" w:sz="0" w:space="0" w:color="auto"/>
        <w:right w:val="none" w:sz="0" w:space="0" w:color="auto"/>
      </w:divBdr>
    </w:div>
    <w:div w:id="1883714727">
      <w:bodyDiv w:val="1"/>
      <w:marLeft w:val="0"/>
      <w:marRight w:val="0"/>
      <w:marTop w:val="0"/>
      <w:marBottom w:val="0"/>
      <w:divBdr>
        <w:top w:val="none" w:sz="0" w:space="0" w:color="auto"/>
        <w:left w:val="none" w:sz="0" w:space="0" w:color="auto"/>
        <w:bottom w:val="none" w:sz="0" w:space="0" w:color="auto"/>
        <w:right w:val="none" w:sz="0" w:space="0" w:color="auto"/>
      </w:divBdr>
    </w:div>
    <w:div w:id="1887064693">
      <w:bodyDiv w:val="1"/>
      <w:marLeft w:val="0"/>
      <w:marRight w:val="0"/>
      <w:marTop w:val="0"/>
      <w:marBottom w:val="0"/>
      <w:divBdr>
        <w:top w:val="none" w:sz="0" w:space="0" w:color="auto"/>
        <w:left w:val="none" w:sz="0" w:space="0" w:color="auto"/>
        <w:bottom w:val="none" w:sz="0" w:space="0" w:color="auto"/>
        <w:right w:val="none" w:sz="0" w:space="0" w:color="auto"/>
      </w:divBdr>
    </w:div>
    <w:div w:id="1901282845">
      <w:bodyDiv w:val="1"/>
      <w:marLeft w:val="0"/>
      <w:marRight w:val="0"/>
      <w:marTop w:val="0"/>
      <w:marBottom w:val="0"/>
      <w:divBdr>
        <w:top w:val="none" w:sz="0" w:space="0" w:color="auto"/>
        <w:left w:val="none" w:sz="0" w:space="0" w:color="auto"/>
        <w:bottom w:val="none" w:sz="0" w:space="0" w:color="auto"/>
        <w:right w:val="none" w:sz="0" w:space="0" w:color="auto"/>
      </w:divBdr>
      <w:divsChild>
        <w:div w:id="829254590">
          <w:marLeft w:val="0"/>
          <w:marRight w:val="0"/>
          <w:marTop w:val="0"/>
          <w:marBottom w:val="0"/>
          <w:divBdr>
            <w:top w:val="none" w:sz="0" w:space="0" w:color="auto"/>
            <w:left w:val="none" w:sz="0" w:space="0" w:color="auto"/>
            <w:bottom w:val="none" w:sz="0" w:space="0" w:color="auto"/>
            <w:right w:val="none" w:sz="0" w:space="0" w:color="auto"/>
          </w:divBdr>
        </w:div>
      </w:divsChild>
    </w:div>
    <w:div w:id="1903828686">
      <w:bodyDiv w:val="1"/>
      <w:marLeft w:val="0"/>
      <w:marRight w:val="0"/>
      <w:marTop w:val="0"/>
      <w:marBottom w:val="0"/>
      <w:divBdr>
        <w:top w:val="none" w:sz="0" w:space="0" w:color="auto"/>
        <w:left w:val="none" w:sz="0" w:space="0" w:color="auto"/>
        <w:bottom w:val="none" w:sz="0" w:space="0" w:color="auto"/>
        <w:right w:val="none" w:sz="0" w:space="0" w:color="auto"/>
      </w:divBdr>
    </w:div>
    <w:div w:id="1907718976">
      <w:bodyDiv w:val="1"/>
      <w:marLeft w:val="0"/>
      <w:marRight w:val="0"/>
      <w:marTop w:val="0"/>
      <w:marBottom w:val="0"/>
      <w:divBdr>
        <w:top w:val="none" w:sz="0" w:space="0" w:color="auto"/>
        <w:left w:val="none" w:sz="0" w:space="0" w:color="auto"/>
        <w:bottom w:val="none" w:sz="0" w:space="0" w:color="auto"/>
        <w:right w:val="none" w:sz="0" w:space="0" w:color="auto"/>
      </w:divBdr>
    </w:div>
    <w:div w:id="1927107806">
      <w:bodyDiv w:val="1"/>
      <w:marLeft w:val="0"/>
      <w:marRight w:val="0"/>
      <w:marTop w:val="0"/>
      <w:marBottom w:val="0"/>
      <w:divBdr>
        <w:top w:val="none" w:sz="0" w:space="0" w:color="auto"/>
        <w:left w:val="none" w:sz="0" w:space="0" w:color="auto"/>
        <w:bottom w:val="none" w:sz="0" w:space="0" w:color="auto"/>
        <w:right w:val="none" w:sz="0" w:space="0" w:color="auto"/>
      </w:divBdr>
    </w:div>
    <w:div w:id="1935358416">
      <w:bodyDiv w:val="1"/>
      <w:marLeft w:val="0"/>
      <w:marRight w:val="0"/>
      <w:marTop w:val="0"/>
      <w:marBottom w:val="0"/>
      <w:divBdr>
        <w:top w:val="none" w:sz="0" w:space="0" w:color="auto"/>
        <w:left w:val="none" w:sz="0" w:space="0" w:color="auto"/>
        <w:bottom w:val="none" w:sz="0" w:space="0" w:color="auto"/>
        <w:right w:val="none" w:sz="0" w:space="0" w:color="auto"/>
      </w:divBdr>
    </w:div>
    <w:div w:id="1938172879">
      <w:bodyDiv w:val="1"/>
      <w:marLeft w:val="0"/>
      <w:marRight w:val="0"/>
      <w:marTop w:val="0"/>
      <w:marBottom w:val="0"/>
      <w:divBdr>
        <w:top w:val="none" w:sz="0" w:space="0" w:color="auto"/>
        <w:left w:val="none" w:sz="0" w:space="0" w:color="auto"/>
        <w:bottom w:val="none" w:sz="0" w:space="0" w:color="auto"/>
        <w:right w:val="none" w:sz="0" w:space="0" w:color="auto"/>
      </w:divBdr>
    </w:div>
    <w:div w:id="1946692941">
      <w:bodyDiv w:val="1"/>
      <w:marLeft w:val="0"/>
      <w:marRight w:val="0"/>
      <w:marTop w:val="0"/>
      <w:marBottom w:val="0"/>
      <w:divBdr>
        <w:top w:val="none" w:sz="0" w:space="0" w:color="auto"/>
        <w:left w:val="none" w:sz="0" w:space="0" w:color="auto"/>
        <w:bottom w:val="none" w:sz="0" w:space="0" w:color="auto"/>
        <w:right w:val="none" w:sz="0" w:space="0" w:color="auto"/>
      </w:divBdr>
    </w:div>
    <w:div w:id="1970280147">
      <w:bodyDiv w:val="1"/>
      <w:marLeft w:val="0"/>
      <w:marRight w:val="0"/>
      <w:marTop w:val="0"/>
      <w:marBottom w:val="0"/>
      <w:divBdr>
        <w:top w:val="none" w:sz="0" w:space="0" w:color="auto"/>
        <w:left w:val="none" w:sz="0" w:space="0" w:color="auto"/>
        <w:bottom w:val="none" w:sz="0" w:space="0" w:color="auto"/>
        <w:right w:val="none" w:sz="0" w:space="0" w:color="auto"/>
      </w:divBdr>
    </w:div>
    <w:div w:id="1975787608">
      <w:bodyDiv w:val="1"/>
      <w:marLeft w:val="0"/>
      <w:marRight w:val="0"/>
      <w:marTop w:val="0"/>
      <w:marBottom w:val="0"/>
      <w:divBdr>
        <w:top w:val="none" w:sz="0" w:space="0" w:color="auto"/>
        <w:left w:val="none" w:sz="0" w:space="0" w:color="auto"/>
        <w:bottom w:val="none" w:sz="0" w:space="0" w:color="auto"/>
        <w:right w:val="none" w:sz="0" w:space="0" w:color="auto"/>
      </w:divBdr>
    </w:div>
    <w:div w:id="1985962174">
      <w:bodyDiv w:val="1"/>
      <w:marLeft w:val="0"/>
      <w:marRight w:val="0"/>
      <w:marTop w:val="0"/>
      <w:marBottom w:val="0"/>
      <w:divBdr>
        <w:top w:val="none" w:sz="0" w:space="0" w:color="auto"/>
        <w:left w:val="none" w:sz="0" w:space="0" w:color="auto"/>
        <w:bottom w:val="none" w:sz="0" w:space="0" w:color="auto"/>
        <w:right w:val="none" w:sz="0" w:space="0" w:color="auto"/>
      </w:divBdr>
    </w:div>
    <w:div w:id="1986663450">
      <w:bodyDiv w:val="1"/>
      <w:marLeft w:val="0"/>
      <w:marRight w:val="0"/>
      <w:marTop w:val="0"/>
      <w:marBottom w:val="0"/>
      <w:divBdr>
        <w:top w:val="none" w:sz="0" w:space="0" w:color="auto"/>
        <w:left w:val="none" w:sz="0" w:space="0" w:color="auto"/>
        <w:bottom w:val="none" w:sz="0" w:space="0" w:color="auto"/>
        <w:right w:val="none" w:sz="0" w:space="0" w:color="auto"/>
      </w:divBdr>
    </w:div>
    <w:div w:id="2031639876">
      <w:bodyDiv w:val="1"/>
      <w:marLeft w:val="0"/>
      <w:marRight w:val="0"/>
      <w:marTop w:val="0"/>
      <w:marBottom w:val="0"/>
      <w:divBdr>
        <w:top w:val="none" w:sz="0" w:space="0" w:color="auto"/>
        <w:left w:val="none" w:sz="0" w:space="0" w:color="auto"/>
        <w:bottom w:val="none" w:sz="0" w:space="0" w:color="auto"/>
        <w:right w:val="none" w:sz="0" w:space="0" w:color="auto"/>
      </w:divBdr>
    </w:div>
    <w:div w:id="2036299371">
      <w:bodyDiv w:val="1"/>
      <w:marLeft w:val="0"/>
      <w:marRight w:val="0"/>
      <w:marTop w:val="0"/>
      <w:marBottom w:val="0"/>
      <w:divBdr>
        <w:top w:val="none" w:sz="0" w:space="0" w:color="auto"/>
        <w:left w:val="none" w:sz="0" w:space="0" w:color="auto"/>
        <w:bottom w:val="none" w:sz="0" w:space="0" w:color="auto"/>
        <w:right w:val="none" w:sz="0" w:space="0" w:color="auto"/>
      </w:divBdr>
    </w:div>
    <w:div w:id="2037467202">
      <w:bodyDiv w:val="1"/>
      <w:marLeft w:val="0"/>
      <w:marRight w:val="0"/>
      <w:marTop w:val="0"/>
      <w:marBottom w:val="0"/>
      <w:divBdr>
        <w:top w:val="none" w:sz="0" w:space="0" w:color="auto"/>
        <w:left w:val="none" w:sz="0" w:space="0" w:color="auto"/>
        <w:bottom w:val="none" w:sz="0" w:space="0" w:color="auto"/>
        <w:right w:val="none" w:sz="0" w:space="0" w:color="auto"/>
      </w:divBdr>
    </w:div>
    <w:div w:id="2041397949">
      <w:bodyDiv w:val="1"/>
      <w:marLeft w:val="0"/>
      <w:marRight w:val="0"/>
      <w:marTop w:val="0"/>
      <w:marBottom w:val="0"/>
      <w:divBdr>
        <w:top w:val="none" w:sz="0" w:space="0" w:color="auto"/>
        <w:left w:val="none" w:sz="0" w:space="0" w:color="auto"/>
        <w:bottom w:val="none" w:sz="0" w:space="0" w:color="auto"/>
        <w:right w:val="none" w:sz="0" w:space="0" w:color="auto"/>
      </w:divBdr>
    </w:div>
    <w:div w:id="2054379672">
      <w:bodyDiv w:val="1"/>
      <w:marLeft w:val="0"/>
      <w:marRight w:val="0"/>
      <w:marTop w:val="0"/>
      <w:marBottom w:val="0"/>
      <w:divBdr>
        <w:top w:val="none" w:sz="0" w:space="0" w:color="auto"/>
        <w:left w:val="none" w:sz="0" w:space="0" w:color="auto"/>
        <w:bottom w:val="none" w:sz="0" w:space="0" w:color="auto"/>
        <w:right w:val="none" w:sz="0" w:space="0" w:color="auto"/>
      </w:divBdr>
    </w:div>
    <w:div w:id="2068260795">
      <w:bodyDiv w:val="1"/>
      <w:marLeft w:val="0"/>
      <w:marRight w:val="0"/>
      <w:marTop w:val="0"/>
      <w:marBottom w:val="0"/>
      <w:divBdr>
        <w:top w:val="none" w:sz="0" w:space="0" w:color="auto"/>
        <w:left w:val="none" w:sz="0" w:space="0" w:color="auto"/>
        <w:bottom w:val="none" w:sz="0" w:space="0" w:color="auto"/>
        <w:right w:val="none" w:sz="0" w:space="0" w:color="auto"/>
      </w:divBdr>
    </w:div>
    <w:div w:id="2085253688">
      <w:bodyDiv w:val="1"/>
      <w:marLeft w:val="0"/>
      <w:marRight w:val="0"/>
      <w:marTop w:val="0"/>
      <w:marBottom w:val="0"/>
      <w:divBdr>
        <w:top w:val="none" w:sz="0" w:space="0" w:color="auto"/>
        <w:left w:val="none" w:sz="0" w:space="0" w:color="auto"/>
        <w:bottom w:val="none" w:sz="0" w:space="0" w:color="auto"/>
        <w:right w:val="none" w:sz="0" w:space="0" w:color="auto"/>
      </w:divBdr>
    </w:div>
    <w:div w:id="2085760009">
      <w:bodyDiv w:val="1"/>
      <w:marLeft w:val="0"/>
      <w:marRight w:val="0"/>
      <w:marTop w:val="0"/>
      <w:marBottom w:val="0"/>
      <w:divBdr>
        <w:top w:val="none" w:sz="0" w:space="0" w:color="auto"/>
        <w:left w:val="none" w:sz="0" w:space="0" w:color="auto"/>
        <w:bottom w:val="none" w:sz="0" w:space="0" w:color="auto"/>
        <w:right w:val="none" w:sz="0" w:space="0" w:color="auto"/>
      </w:divBdr>
    </w:div>
    <w:div w:id="2092922977">
      <w:bodyDiv w:val="1"/>
      <w:marLeft w:val="0"/>
      <w:marRight w:val="0"/>
      <w:marTop w:val="0"/>
      <w:marBottom w:val="0"/>
      <w:divBdr>
        <w:top w:val="none" w:sz="0" w:space="0" w:color="auto"/>
        <w:left w:val="none" w:sz="0" w:space="0" w:color="auto"/>
        <w:bottom w:val="none" w:sz="0" w:space="0" w:color="auto"/>
        <w:right w:val="none" w:sz="0" w:space="0" w:color="auto"/>
      </w:divBdr>
    </w:div>
    <w:div w:id="2099061375">
      <w:bodyDiv w:val="1"/>
      <w:marLeft w:val="0"/>
      <w:marRight w:val="0"/>
      <w:marTop w:val="0"/>
      <w:marBottom w:val="0"/>
      <w:divBdr>
        <w:top w:val="none" w:sz="0" w:space="0" w:color="auto"/>
        <w:left w:val="none" w:sz="0" w:space="0" w:color="auto"/>
        <w:bottom w:val="none" w:sz="0" w:space="0" w:color="auto"/>
        <w:right w:val="none" w:sz="0" w:space="0" w:color="auto"/>
      </w:divBdr>
    </w:div>
    <w:div w:id="2102682401">
      <w:bodyDiv w:val="1"/>
      <w:marLeft w:val="0"/>
      <w:marRight w:val="0"/>
      <w:marTop w:val="0"/>
      <w:marBottom w:val="0"/>
      <w:divBdr>
        <w:top w:val="none" w:sz="0" w:space="0" w:color="auto"/>
        <w:left w:val="none" w:sz="0" w:space="0" w:color="auto"/>
        <w:bottom w:val="none" w:sz="0" w:space="0" w:color="auto"/>
        <w:right w:val="none" w:sz="0" w:space="0" w:color="auto"/>
      </w:divBdr>
    </w:div>
    <w:div w:id="2132552203">
      <w:bodyDiv w:val="1"/>
      <w:marLeft w:val="0"/>
      <w:marRight w:val="0"/>
      <w:marTop w:val="0"/>
      <w:marBottom w:val="0"/>
      <w:divBdr>
        <w:top w:val="none" w:sz="0" w:space="0" w:color="auto"/>
        <w:left w:val="none" w:sz="0" w:space="0" w:color="auto"/>
        <w:bottom w:val="none" w:sz="0" w:space="0" w:color="auto"/>
        <w:right w:val="none" w:sz="0" w:space="0" w:color="auto"/>
      </w:divBdr>
    </w:div>
    <w:div w:id="2143041221">
      <w:bodyDiv w:val="1"/>
      <w:marLeft w:val="0"/>
      <w:marRight w:val="0"/>
      <w:marTop w:val="0"/>
      <w:marBottom w:val="0"/>
      <w:divBdr>
        <w:top w:val="none" w:sz="0" w:space="0" w:color="auto"/>
        <w:left w:val="none" w:sz="0" w:space="0" w:color="auto"/>
        <w:bottom w:val="none" w:sz="0" w:space="0" w:color="auto"/>
        <w:right w:val="none" w:sz="0" w:space="0" w:color="auto"/>
      </w:divBdr>
    </w:div>
    <w:div w:id="2145463978">
      <w:bodyDiv w:val="1"/>
      <w:marLeft w:val="0"/>
      <w:marRight w:val="0"/>
      <w:marTop w:val="0"/>
      <w:marBottom w:val="0"/>
      <w:divBdr>
        <w:top w:val="none" w:sz="0" w:space="0" w:color="auto"/>
        <w:left w:val="none" w:sz="0" w:space="0" w:color="auto"/>
        <w:bottom w:val="none" w:sz="0" w:space="0" w:color="auto"/>
        <w:right w:val="none" w:sz="0" w:space="0" w:color="auto"/>
      </w:divBdr>
    </w:div>
    <w:div w:id="2146773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re.royalholloway.ac.uk/portal/en/persons/louise-ashley(0dd5ce07-ba2c-4eae-853e-e6cdd35b0719).html" TargetMode="External"/><Relationship Id="rId13" Type="http://schemas.openxmlformats.org/officeDocument/2006/relationships/hyperlink" Target="https://www.lawsociety.org.uk/news/documents/future-of-legal-services-pdf/" TargetMode="External"/><Relationship Id="rId18" Type="http://schemas.openxmlformats.org/officeDocument/2006/relationships/image" Target="media/image3.emf"/><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doi.org/10.1177/09500170211041290" TargetMode="External"/><Relationship Id="rId17"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re.royalholloway.ac.uk/portal/en/publications/understanding-social-exclusion-in-elite-professional-service-firms(904e935e-51bf-4857-90d4-4ca0d37c1c75).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s://doi.org/10.1177/0950017021990550"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pure.royalholloway.ac.uk/portal/en/publications/organisational-social-mobility-programmes-as-mechanisms-of-power-and-control(04d2a948-1845-4ea1-b29d-c16dd5dbd7be).html" TargetMode="External"/><Relationship Id="rId14" Type="http://schemas.openxmlformats.org/officeDocument/2006/relationships/footer" Target="footer1.xml"/><Relationship Id="rId22"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2B81D-FA22-46A5-B726-815CBB92B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9173</Words>
  <Characters>52291</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lubsuser</dc:creator>
  <cp:lastModifiedBy>Daniel Muzio</cp:lastModifiedBy>
  <cp:revision>2</cp:revision>
  <dcterms:created xsi:type="dcterms:W3CDTF">2023-02-14T11:51:00Z</dcterms:created>
  <dcterms:modified xsi:type="dcterms:W3CDTF">2023-02-14T11:51:00Z</dcterms:modified>
</cp:coreProperties>
</file>