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506024E" w:rsidR="006C2834" w:rsidRDefault="000136B9">
      <w:pPr>
        <w:spacing w:after="240" w:line="360" w:lineRule="auto"/>
        <w:jc w:val="center"/>
        <w:rPr>
          <w:rFonts w:ascii="Calibri" w:eastAsia="Calibri" w:hAnsi="Calibri" w:cs="Calibri"/>
          <w:b/>
          <w:sz w:val="28"/>
          <w:szCs w:val="28"/>
        </w:rPr>
      </w:pPr>
      <w:bookmarkStart w:id="0" w:name="_Hlk114668085"/>
      <w:r>
        <w:rPr>
          <w:rFonts w:ascii="Calibri" w:eastAsia="Calibri" w:hAnsi="Calibri" w:cs="Calibri"/>
          <w:b/>
          <w:sz w:val="28"/>
          <w:szCs w:val="28"/>
        </w:rPr>
        <w:t>A</w:t>
      </w:r>
      <w:r w:rsidR="00EC69EC">
        <w:rPr>
          <w:rFonts w:ascii="Calibri" w:eastAsia="Calibri" w:hAnsi="Calibri" w:cs="Calibri"/>
          <w:b/>
          <w:sz w:val="28"/>
          <w:szCs w:val="28"/>
        </w:rPr>
        <w:t xml:space="preserve"> multi-centre, parallel group, two arm, non-inferiority randomised controlled trial to compare clinical and cost-effectiveness of suture fixation versus tension band wiring for simple olecranon fracture fixation in adults. Simple Olecranon Fracture Fixation Trial (SOFFT) PROTOCOL</w:t>
      </w:r>
    </w:p>
    <w:bookmarkEnd w:id="0"/>
    <w:p w14:paraId="00000004" w14:textId="77777777" w:rsidR="006C2834" w:rsidRDefault="00EC69EC">
      <w:pPr>
        <w:spacing w:after="240" w:line="276" w:lineRule="auto"/>
        <w:jc w:val="both"/>
        <w:rPr>
          <w:rFonts w:ascii="Calibri" w:eastAsia="Calibri" w:hAnsi="Calibri" w:cs="Calibri"/>
          <w:i/>
        </w:rPr>
      </w:pPr>
      <w:r>
        <w:rPr>
          <w:rFonts w:ascii="Calibri" w:eastAsia="Calibri" w:hAnsi="Calibri" w:cs="Calibri"/>
          <w:b/>
          <w:color w:val="009999"/>
          <w:sz w:val="28"/>
          <w:szCs w:val="28"/>
        </w:rPr>
        <w:t>Abstract</w:t>
      </w:r>
    </w:p>
    <w:p w14:paraId="00000005" w14:textId="2C1A0B80" w:rsidR="006C2834" w:rsidRDefault="00EC69EC">
      <w:pPr>
        <w:spacing w:after="240" w:line="276" w:lineRule="auto"/>
        <w:jc w:val="both"/>
        <w:rPr>
          <w:rFonts w:ascii="Calibri" w:eastAsia="Calibri" w:hAnsi="Calibri" w:cs="Calibri"/>
          <w:b/>
          <w:color w:val="009999"/>
          <w:sz w:val="28"/>
          <w:szCs w:val="28"/>
        </w:rPr>
      </w:pPr>
      <w:r>
        <w:rPr>
          <w:rFonts w:ascii="Calibri" w:eastAsia="Calibri" w:hAnsi="Calibri" w:cs="Calibri"/>
          <w:i/>
          <w:color w:val="009999"/>
        </w:rPr>
        <w:t>Aims:</w:t>
      </w:r>
      <w:r>
        <w:rPr>
          <w:rFonts w:ascii="Calibri" w:eastAsia="Calibri" w:hAnsi="Calibri" w:cs="Calibri"/>
        </w:rPr>
        <w:t xml:space="preserve"> Olecranon fractures are usually caused by falling directly on to the olecranon or following a fall on to an outstretched arm.</w:t>
      </w:r>
      <w:r>
        <w:t xml:space="preserve"> </w:t>
      </w:r>
      <w:r>
        <w:rPr>
          <w:rFonts w:ascii="Calibri" w:eastAsia="Calibri" w:hAnsi="Calibri" w:cs="Calibri"/>
        </w:rPr>
        <w:t xml:space="preserve">Displaced fractures of the olecranon with a stable </w:t>
      </w:r>
      <w:proofErr w:type="spellStart"/>
      <w:r>
        <w:rPr>
          <w:rFonts w:ascii="Calibri" w:eastAsia="Calibri" w:hAnsi="Calibri" w:cs="Calibri"/>
        </w:rPr>
        <w:t>ulnohumeral</w:t>
      </w:r>
      <w:proofErr w:type="spellEnd"/>
      <w:r>
        <w:rPr>
          <w:rFonts w:ascii="Calibri" w:eastAsia="Calibri" w:hAnsi="Calibri" w:cs="Calibri"/>
        </w:rPr>
        <w:t xml:space="preserve"> joint are commonly managed by open reduction and internal fixation. The current predominant method of management </w:t>
      </w:r>
      <w:r w:rsidR="00236D40" w:rsidRPr="00236D40">
        <w:rPr>
          <w:rFonts w:ascii="Calibri" w:eastAsia="Calibri" w:hAnsi="Calibri" w:cs="Calibri"/>
          <w:u w:val="single"/>
        </w:rPr>
        <w:t xml:space="preserve">of simple displaced fractures with </w:t>
      </w:r>
      <w:proofErr w:type="spellStart"/>
      <w:r w:rsidR="00236D40" w:rsidRPr="00236D40">
        <w:rPr>
          <w:rFonts w:ascii="Calibri" w:eastAsia="Calibri" w:hAnsi="Calibri" w:cs="Calibri"/>
          <w:u w:val="single"/>
        </w:rPr>
        <w:t>ulnohumeral</w:t>
      </w:r>
      <w:proofErr w:type="spellEnd"/>
      <w:r w:rsidR="00236D40" w:rsidRPr="00236D40">
        <w:rPr>
          <w:rFonts w:ascii="Calibri" w:eastAsia="Calibri" w:hAnsi="Calibri" w:cs="Calibri"/>
          <w:u w:val="single"/>
        </w:rPr>
        <w:t xml:space="preserve"> stability (Mayo IIA)</w:t>
      </w:r>
      <w:r w:rsidR="00236D40" w:rsidRPr="00236D40">
        <w:rPr>
          <w:rFonts w:ascii="Calibri" w:eastAsia="Calibri" w:hAnsi="Calibri" w:cs="Calibri"/>
        </w:rPr>
        <w:t xml:space="preserve"> </w:t>
      </w:r>
      <w:r>
        <w:rPr>
          <w:rFonts w:ascii="Calibri" w:eastAsia="Calibri" w:hAnsi="Calibri" w:cs="Calibri"/>
        </w:rPr>
        <w:t>in the UK and internationally is a low-cost technique using tension band wiring. Suture or suture anchor techniques have been described with the aim of reducing the hardware related complications and re-operation. An all-suture technique has been developed to fix the fracture using strong synthetic sutures alone. The aim of this trial is to investigate the clinical and cost-effectiveness of tension suture repair versus traditional tension band wiring for the surgical fixation of Mayo Grade</w:t>
      </w:r>
      <w:sdt>
        <w:sdtPr>
          <w:tag w:val="goog_rdk_0"/>
          <w:id w:val="-1410225487"/>
        </w:sdtPr>
        <w:sdtEndPr/>
        <w:sdtContent>
          <w:r w:rsidR="00B25A45">
            <w:t xml:space="preserve"> </w:t>
          </w:r>
        </w:sdtContent>
      </w:sdt>
      <w:r>
        <w:rPr>
          <w:rFonts w:ascii="Calibri" w:eastAsia="Calibri" w:hAnsi="Calibri" w:cs="Calibri"/>
        </w:rPr>
        <w:t>IIA fractures of the olecranon.</w:t>
      </w:r>
    </w:p>
    <w:p w14:paraId="00000006" w14:textId="13C75FCF" w:rsidR="006C2834" w:rsidRDefault="00EC69EC">
      <w:pPr>
        <w:spacing w:after="240" w:line="276" w:lineRule="auto"/>
        <w:jc w:val="both"/>
        <w:rPr>
          <w:rFonts w:ascii="Calibri" w:eastAsia="Calibri" w:hAnsi="Calibri" w:cs="Calibri"/>
        </w:rPr>
      </w:pPr>
      <w:r>
        <w:rPr>
          <w:rFonts w:ascii="Calibri" w:eastAsia="Calibri" w:hAnsi="Calibri" w:cs="Calibri"/>
          <w:i/>
          <w:color w:val="009999"/>
        </w:rPr>
        <w:t>Methods:</w:t>
      </w:r>
      <w:r>
        <w:rPr>
          <w:rFonts w:ascii="Calibri" w:eastAsia="Calibri" w:hAnsi="Calibri" w:cs="Calibri"/>
        </w:rPr>
        <w:t xml:space="preserve"> SOFFT is a multi-centre, pragmatic, two-arm parallel-group, non-inferiority, randomised controlled trial. Participants will be assigned 1:1 to receive either tension suture fixation or tension band wiring. 280 adult participants will be recruited</w:t>
      </w:r>
      <w:r w:rsidR="00236D40" w:rsidRPr="00236D40">
        <w:rPr>
          <w:rFonts w:ascii="Calibri" w:eastAsia="Calibri" w:hAnsi="Calibri" w:cs="Calibri"/>
          <w:u w:val="single"/>
        </w:rPr>
        <w:t>. The</w:t>
      </w:r>
      <w:r>
        <w:rPr>
          <w:rFonts w:ascii="Calibri" w:eastAsia="Calibri" w:hAnsi="Calibri" w:cs="Calibri"/>
        </w:rPr>
        <w:t xml:space="preserve"> </w:t>
      </w:r>
      <w:r w:rsidRPr="00236D40">
        <w:rPr>
          <w:rFonts w:ascii="Calibri" w:eastAsia="Calibri" w:hAnsi="Calibri" w:cs="Calibri"/>
          <w:strike/>
          <w:u w:val="single"/>
        </w:rPr>
        <w:t>with the</w:t>
      </w:r>
      <w:r>
        <w:rPr>
          <w:rFonts w:ascii="Calibri" w:eastAsia="Calibri" w:hAnsi="Calibri" w:cs="Calibri"/>
        </w:rPr>
        <w:t xml:space="preserve"> primary outcome </w:t>
      </w:r>
      <w:r w:rsidRPr="00236D40">
        <w:rPr>
          <w:rFonts w:ascii="Calibri" w:eastAsia="Calibri" w:hAnsi="Calibri" w:cs="Calibri"/>
          <w:strike/>
          <w:u w:val="single"/>
        </w:rPr>
        <w:t>being</w:t>
      </w:r>
      <w:r>
        <w:rPr>
          <w:rFonts w:ascii="Calibri" w:eastAsia="Calibri" w:hAnsi="Calibri" w:cs="Calibri"/>
        </w:rPr>
        <w:t xml:space="preserve"> </w:t>
      </w:r>
      <w:r w:rsidR="00236D40" w:rsidRPr="00236D40">
        <w:rPr>
          <w:rFonts w:ascii="Calibri" w:eastAsia="Calibri" w:hAnsi="Calibri" w:cs="Calibri"/>
          <w:u w:val="single"/>
        </w:rPr>
        <w:t>will be</w:t>
      </w:r>
      <w:r w:rsidR="00236D40">
        <w:rPr>
          <w:rFonts w:ascii="Calibri" w:eastAsia="Calibri" w:hAnsi="Calibri" w:cs="Calibri"/>
        </w:rPr>
        <w:t xml:space="preserve"> </w:t>
      </w:r>
      <w:r>
        <w:rPr>
          <w:rFonts w:ascii="Calibri" w:eastAsia="Calibri" w:hAnsi="Calibri" w:cs="Calibri"/>
        </w:rPr>
        <w:t xml:space="preserve">the Disabilities of the Arm Shoulder and Hand (DASH) score at 4-months post randomisation. Secondary outcome measures include DASH (at 12, 18, and 24 months), pain, Net Promotor Score (Patient Satisfaction), </w:t>
      </w:r>
      <w:proofErr w:type="spellStart"/>
      <w:r>
        <w:rPr>
          <w:rFonts w:ascii="Calibri" w:eastAsia="Calibri" w:hAnsi="Calibri" w:cs="Calibri"/>
        </w:rPr>
        <w:t>EuroQol</w:t>
      </w:r>
      <w:proofErr w:type="spellEnd"/>
      <w:r>
        <w:rPr>
          <w:rFonts w:ascii="Calibri" w:eastAsia="Calibri" w:hAnsi="Calibri" w:cs="Calibri"/>
        </w:rPr>
        <w:t xml:space="preserve"> 5 Dimensions (5L) Score (EQ5D-5L), radiological union, complications, elbow range of movement and re-operations related to the injury or to remove metalwork. An economic evaluation will assess the cost-effectiveness of treatments.</w:t>
      </w:r>
    </w:p>
    <w:p w14:paraId="00000007" w14:textId="0082CBA0" w:rsidR="006C2834" w:rsidRDefault="00EC69EC">
      <w:pPr>
        <w:spacing w:after="240" w:line="276" w:lineRule="auto"/>
        <w:jc w:val="both"/>
        <w:rPr>
          <w:rFonts w:ascii="Calibri" w:eastAsia="Calibri" w:hAnsi="Calibri" w:cs="Calibri"/>
        </w:rPr>
      </w:pPr>
      <w:r>
        <w:rPr>
          <w:rFonts w:ascii="Calibri" w:eastAsia="Calibri" w:hAnsi="Calibri" w:cs="Calibri"/>
          <w:i/>
          <w:color w:val="009999"/>
        </w:rPr>
        <w:t>Discussion:</w:t>
      </w:r>
      <w:r>
        <w:rPr>
          <w:rFonts w:ascii="Calibri" w:eastAsia="Calibri" w:hAnsi="Calibri" w:cs="Calibri"/>
        </w:rPr>
        <w:t xml:space="preserve"> There is currently no high-quality evidence comparing the clinical and cost effectiveness of the tension suture repair to the traditional tension band wiring currently offered for the internal fixation of displaced fractures of the olecranon. The Simple Olecranon Fracture Fixation Trial (SOFFT) is a RCT with sufficient power and design rigour to provide this evidence</w:t>
      </w:r>
      <w:r w:rsidR="00236D40">
        <w:rPr>
          <w:rFonts w:ascii="Calibri" w:eastAsia="Calibri" w:hAnsi="Calibri" w:cs="Calibri"/>
        </w:rPr>
        <w:t xml:space="preserve"> </w:t>
      </w:r>
      <w:r w:rsidR="00236D40" w:rsidRPr="00236D40">
        <w:rPr>
          <w:rFonts w:ascii="Calibri" w:eastAsia="Calibri" w:hAnsi="Calibri" w:cs="Calibri"/>
          <w:u w:val="single"/>
        </w:rPr>
        <w:t>for the subtype of Mayo Grade IIA fractures</w:t>
      </w:r>
      <w:r>
        <w:rPr>
          <w:rFonts w:ascii="Calibri" w:eastAsia="Calibri" w:hAnsi="Calibri" w:cs="Calibri"/>
        </w:rPr>
        <w:t xml:space="preserve">.  </w:t>
      </w:r>
    </w:p>
    <w:p w14:paraId="2AAEB096" w14:textId="0553F04B" w:rsidR="000136B9" w:rsidRDefault="000136B9">
      <w:pPr>
        <w:spacing w:after="240" w:line="276" w:lineRule="auto"/>
        <w:jc w:val="both"/>
        <w:rPr>
          <w:rFonts w:ascii="Calibri" w:eastAsia="Calibri" w:hAnsi="Calibri" w:cs="Calibri"/>
        </w:rPr>
      </w:pPr>
    </w:p>
    <w:p w14:paraId="00361FAD" w14:textId="49E93BA2" w:rsidR="000136B9" w:rsidRDefault="000136B9">
      <w:pPr>
        <w:spacing w:after="240" w:line="276" w:lineRule="auto"/>
        <w:jc w:val="both"/>
        <w:rPr>
          <w:rFonts w:ascii="Calibri" w:eastAsia="Calibri" w:hAnsi="Calibri" w:cs="Calibri"/>
        </w:rPr>
      </w:pPr>
    </w:p>
    <w:p w14:paraId="13A195B0" w14:textId="77777777" w:rsidR="000136B9" w:rsidRDefault="000136B9">
      <w:pPr>
        <w:spacing w:after="240" w:line="276" w:lineRule="auto"/>
        <w:jc w:val="both"/>
        <w:rPr>
          <w:rFonts w:ascii="Calibri" w:eastAsia="Calibri" w:hAnsi="Calibri" w:cs="Calibri"/>
        </w:rPr>
      </w:pPr>
    </w:p>
    <w:p w14:paraId="00000008" w14:textId="77777777" w:rsidR="006C2834" w:rsidRDefault="00EC69EC" w:rsidP="00C9288F">
      <w:pPr>
        <w:pStyle w:val="Heading2"/>
        <w:numPr>
          <w:ilvl w:val="0"/>
          <w:numId w:val="0"/>
        </w:numPr>
        <w:spacing w:line="360" w:lineRule="auto"/>
        <w:jc w:val="both"/>
        <w:rPr>
          <w:rFonts w:ascii="Calibri" w:eastAsia="Calibri" w:hAnsi="Calibri" w:cs="Calibri"/>
          <w:i w:val="0"/>
          <w:color w:val="009999"/>
          <w:sz w:val="28"/>
          <w:szCs w:val="28"/>
        </w:rPr>
      </w:pPr>
      <w:bookmarkStart w:id="1" w:name="_heading=h.gjdgxs" w:colFirst="0" w:colLast="0"/>
      <w:bookmarkEnd w:id="1"/>
      <w:r>
        <w:rPr>
          <w:rFonts w:ascii="Calibri" w:eastAsia="Calibri" w:hAnsi="Calibri" w:cs="Calibri"/>
          <w:i w:val="0"/>
          <w:color w:val="009999"/>
          <w:sz w:val="28"/>
          <w:szCs w:val="28"/>
        </w:rPr>
        <w:lastRenderedPageBreak/>
        <w:t>Introduction</w:t>
      </w:r>
    </w:p>
    <w:p w14:paraId="00000009" w14:textId="77777777" w:rsidR="006C2834" w:rsidRDefault="00EC69EC">
      <w:pPr>
        <w:jc w:val="both"/>
        <w:rPr>
          <w:rFonts w:ascii="Calibri" w:eastAsia="Calibri" w:hAnsi="Calibri" w:cs="Calibri"/>
          <w:b/>
        </w:rPr>
      </w:pPr>
      <w:r>
        <w:rPr>
          <w:rFonts w:ascii="Calibri" w:eastAsia="Calibri" w:hAnsi="Calibri" w:cs="Calibri"/>
          <w:b/>
        </w:rPr>
        <w:t xml:space="preserve">Background </w:t>
      </w:r>
    </w:p>
    <w:p w14:paraId="0000000A" w14:textId="77777777" w:rsidR="006C2834" w:rsidRDefault="006C2834">
      <w:pPr>
        <w:jc w:val="both"/>
      </w:pPr>
    </w:p>
    <w:p w14:paraId="77F3FCB6" w14:textId="77777777" w:rsidR="00600979" w:rsidRDefault="00EC69EC">
      <w:pPr>
        <w:pBdr>
          <w:top w:val="nil"/>
          <w:left w:val="nil"/>
          <w:bottom w:val="nil"/>
          <w:right w:val="nil"/>
          <w:between w:val="nil"/>
        </w:pBdr>
        <w:spacing w:after="240" w:line="360" w:lineRule="auto"/>
        <w:jc w:val="both"/>
        <w:rPr>
          <w:rFonts w:ascii="Calibri" w:eastAsia="Calibri" w:hAnsi="Calibri" w:cs="Calibri"/>
          <w:color w:val="000000"/>
        </w:rPr>
      </w:pPr>
      <w:r>
        <w:rPr>
          <w:rFonts w:ascii="Calibri" w:eastAsia="Calibri" w:hAnsi="Calibri" w:cs="Calibri"/>
          <w:color w:val="000000"/>
        </w:rPr>
        <w:t>Olecranon fractures are usually caused by falling directly on to the olecranon or following a fall on to an outstretched arm.</w:t>
      </w:r>
      <w:r w:rsidR="005E09B5">
        <w:rPr>
          <w:rFonts w:ascii="Calibri" w:eastAsia="Calibri" w:hAnsi="Calibri" w:cs="Calibri"/>
          <w:color w:val="000000"/>
        </w:rPr>
        <w:fldChar w:fldCharType="begin"/>
      </w:r>
      <w:r w:rsidR="005E09B5">
        <w:rPr>
          <w:rFonts w:ascii="Calibri" w:eastAsia="Calibri" w:hAnsi="Calibri" w:cs="Calibri"/>
          <w:color w:val="000000"/>
        </w:rPr>
        <w:instrText xml:space="preserve"> ADDIN EN.CITE &lt;EndNote&gt;&lt;Cite&gt;&lt;Author&gt;Powell&lt;/Author&gt;&lt;Year&gt;2017&lt;/Year&gt;&lt;RecNum&gt;2&lt;/RecNum&gt;&lt;DisplayText&gt;(1)&lt;/DisplayText&gt;&lt;record&gt;&lt;rec-number&gt;2&lt;/rec-number&gt;&lt;foreign-keys&gt;&lt;key app="EN" db-id="t5wx2ev21af20pedddp5wws2twsdder2vrfd" timestamp="1582299288"&gt;2&lt;/key&gt;&lt;/foreign-keys&gt;&lt;ref-type name="Journal Article"&gt;17&lt;/ref-type&gt;&lt;contributors&gt;&lt;authors&gt;&lt;author&gt;Powell, A. J.&lt;/author&gt;&lt;author&gt;Farhan-Alanie, O. M.&lt;/author&gt;&lt;author&gt;Bryceland, J. K.&lt;/author&gt;&lt;author&gt;Nunn, T.&lt;/author&gt;&lt;/authors&gt;&lt;/contributors&gt;&lt;titles&gt;&lt;title&gt;The treatment of olecranon fractures in adults&lt;/title&gt;&lt;secondary-title&gt;MUSCULOSKELETAL SURGERY&lt;/secondary-title&gt;&lt;/titles&gt;&lt;periodical&gt;&lt;full-title&gt;MUSCULOSKELETAL SURGERY&lt;/full-title&gt;&lt;/periodical&gt;&lt;pages&gt;1-9&lt;/pages&gt;&lt;volume&gt;101&lt;/volume&gt;&lt;number&gt;1&lt;/number&gt;&lt;dates&gt;&lt;year&gt;2017&lt;/year&gt;&lt;pub-dates&gt;&lt;date&gt;2017/04/01&lt;/date&gt;&lt;/pub-dates&gt;&lt;/dates&gt;&lt;isbn&gt;2035-5114&lt;/isbn&gt;&lt;urls&gt;&lt;related-urls&gt;&lt;url&gt;https://doi.org/10.1007/s12306-016-0449-5&lt;/url&gt;&lt;/related-urls&gt;&lt;/urls&gt;&lt;electronic-resource-num&gt;10.1007/s12306-016-0449-5&lt;/electronic-resource-num&gt;&lt;/record&gt;&lt;/Cite&gt;&lt;/EndNote&gt;</w:instrText>
      </w:r>
      <w:r w:rsidR="005E09B5">
        <w:rPr>
          <w:rFonts w:ascii="Calibri" w:eastAsia="Calibri" w:hAnsi="Calibri" w:cs="Calibri"/>
          <w:color w:val="000000"/>
        </w:rPr>
        <w:fldChar w:fldCharType="separate"/>
      </w:r>
      <w:r w:rsidR="005E09B5">
        <w:rPr>
          <w:rFonts w:ascii="Calibri" w:eastAsia="Calibri" w:hAnsi="Calibri" w:cs="Calibri"/>
          <w:noProof/>
          <w:color w:val="000000"/>
        </w:rPr>
        <w:t>(1)</w:t>
      </w:r>
      <w:r w:rsidR="005E09B5">
        <w:rPr>
          <w:rFonts w:ascii="Calibri" w:eastAsia="Calibri" w:hAnsi="Calibri" w:cs="Calibri"/>
          <w:color w:val="000000"/>
        </w:rPr>
        <w:fldChar w:fldCharType="end"/>
      </w:r>
      <w:r>
        <w:rPr>
          <w:color w:val="000000"/>
        </w:rPr>
        <w:t xml:space="preserve"> </w:t>
      </w:r>
      <w:r>
        <w:rPr>
          <w:rFonts w:ascii="Calibri" w:eastAsia="Calibri" w:hAnsi="Calibri" w:cs="Calibri"/>
          <w:color w:val="000000"/>
        </w:rPr>
        <w:t xml:space="preserve">The estimated UK incidence of olecranon fractures is 12 per 100,000 population, with reports that approximately three quarters of all olecranon fractures are displaced, simple fractures with a stable </w:t>
      </w:r>
      <w:proofErr w:type="spellStart"/>
      <w:r>
        <w:rPr>
          <w:rFonts w:ascii="Calibri" w:eastAsia="Calibri" w:hAnsi="Calibri" w:cs="Calibri"/>
          <w:color w:val="000000"/>
        </w:rPr>
        <w:t>ulnohumeral</w:t>
      </w:r>
      <w:proofErr w:type="spellEnd"/>
      <w:r>
        <w:rPr>
          <w:rFonts w:ascii="Calibri" w:eastAsia="Calibri" w:hAnsi="Calibri" w:cs="Calibri"/>
          <w:color w:val="000000"/>
        </w:rPr>
        <w:t xml:space="preserve"> joint (classified as Mayo Type IIA), which require surgery in most cases.</w:t>
      </w:r>
      <w:r w:rsidR="00600979">
        <w:rPr>
          <w:rFonts w:ascii="Calibri" w:eastAsia="Calibri" w:hAnsi="Calibri" w:cs="Calibri"/>
          <w:color w:val="000000"/>
        </w:rPr>
        <w:fldChar w:fldCharType="begin"/>
      </w:r>
      <w:r w:rsidR="00600979">
        <w:rPr>
          <w:rFonts w:ascii="Calibri" w:eastAsia="Calibri" w:hAnsi="Calibri" w:cs="Calibri"/>
          <w:color w:val="000000"/>
        </w:rPr>
        <w:instrText xml:space="preserve"> ADDIN EN.CITE &lt;EndNote&gt;&lt;Cite&gt;&lt;Author&gt;Duckworth&lt;/Author&gt;&lt;Year&gt;2012&lt;/Year&gt;&lt;RecNum&gt;3&lt;/RecNum&gt;&lt;DisplayText&gt;(2)&lt;/DisplayText&gt;&lt;record&gt;&lt;rec-number&gt;3&lt;/rec-number&gt;&lt;foreign-keys&gt;&lt;key app="EN" db-id="t5wx2ev21af20pedddp5wws2twsdder2vrfd" timestamp="1582300001"&gt;3&lt;/key&gt;&lt;/foreign-keys&gt;&lt;ref-type name="Journal Article"&gt;17&lt;/ref-type&gt;&lt;contributors&gt;&lt;authors&gt;&lt;author&gt;Duckworth, Andrew D.&lt;/author&gt;&lt;author&gt;Clement, Nicholas D.&lt;/author&gt;&lt;author&gt;Aitken, Stuart A.&lt;/author&gt;&lt;author&gt;Court-Brown, Charles M.&lt;/author&gt;&lt;author&gt;McQueen, Margaret M.&lt;/author&gt;&lt;/authors&gt;&lt;/contributors&gt;&lt;titles&gt;&lt;title&gt;The epidemiology of fractures of the proximal ulna&lt;/title&gt;&lt;secondary-title&gt;Injury&lt;/secondary-title&gt;&lt;/titles&gt;&lt;periodical&gt;&lt;full-title&gt;Injury&lt;/full-title&gt;&lt;/periodical&gt;&lt;pages&gt;343-346&lt;/pages&gt;&lt;volume&gt;43&lt;/volume&gt;&lt;number&gt;3&lt;/number&gt;&lt;keywords&gt;&lt;keyword&gt;Olecranon fracture&lt;/keyword&gt;&lt;keyword&gt;Coronoid fracture&lt;/keyword&gt;&lt;keyword&gt;Proximal ulna fracture&lt;/keyword&gt;&lt;keyword&gt;Epidemiology&lt;/keyword&gt;&lt;/keywords&gt;&lt;dates&gt;&lt;year&gt;2012&lt;/year&gt;&lt;pub-dates&gt;&lt;date&gt;2012/03/01/&lt;/date&gt;&lt;/pub-dates&gt;&lt;/dates&gt;&lt;isbn&gt;0020-1383&lt;/isbn&gt;&lt;urls&gt;&lt;related-urls&gt;&lt;url&gt;http://www.sciencedirect.com/science/article/pii/S0020138311005122&lt;/url&gt;&lt;/related-urls&gt;&lt;/urls&gt;&lt;electronic-resource-num&gt;https://doi.org/10.1016/j.injury.2011.10.017&lt;/electronic-resource-num&gt;&lt;/record&gt;&lt;/Cite&gt;&lt;/EndNote&gt;</w:instrText>
      </w:r>
      <w:r w:rsidR="00600979">
        <w:rPr>
          <w:rFonts w:ascii="Calibri" w:eastAsia="Calibri" w:hAnsi="Calibri" w:cs="Calibri"/>
          <w:color w:val="000000"/>
        </w:rPr>
        <w:fldChar w:fldCharType="separate"/>
      </w:r>
      <w:r w:rsidR="00600979">
        <w:rPr>
          <w:rFonts w:ascii="Calibri" w:eastAsia="Calibri" w:hAnsi="Calibri" w:cs="Calibri"/>
          <w:noProof/>
          <w:color w:val="000000"/>
        </w:rPr>
        <w:t>(2)</w:t>
      </w:r>
      <w:r w:rsidR="00600979">
        <w:rPr>
          <w:rFonts w:ascii="Calibri" w:eastAsia="Calibri" w:hAnsi="Calibri" w:cs="Calibri"/>
          <w:color w:val="000000"/>
        </w:rPr>
        <w:fldChar w:fldCharType="end"/>
      </w:r>
    </w:p>
    <w:p w14:paraId="0000000C" w14:textId="5C819794" w:rsidR="006C2834" w:rsidRDefault="00EC69EC">
      <w:pPr>
        <w:pBdr>
          <w:top w:val="nil"/>
          <w:left w:val="nil"/>
          <w:bottom w:val="nil"/>
          <w:right w:val="nil"/>
          <w:between w:val="nil"/>
        </w:pBdr>
        <w:spacing w:after="240" w:line="360" w:lineRule="auto"/>
        <w:jc w:val="both"/>
        <w:rPr>
          <w:rFonts w:ascii="Calibri" w:eastAsia="Calibri" w:hAnsi="Calibri" w:cs="Calibri"/>
          <w:color w:val="000000"/>
        </w:rPr>
      </w:pPr>
      <w:r>
        <w:rPr>
          <w:rFonts w:ascii="Calibri" w:eastAsia="Calibri" w:hAnsi="Calibri" w:cs="Calibri"/>
          <w:color w:val="000000"/>
        </w:rPr>
        <w:t xml:space="preserve">Displaced fractures of the olecranon with a stable </w:t>
      </w:r>
      <w:proofErr w:type="spellStart"/>
      <w:r>
        <w:rPr>
          <w:rFonts w:ascii="Calibri" w:eastAsia="Calibri" w:hAnsi="Calibri" w:cs="Calibri"/>
          <w:color w:val="000000"/>
        </w:rPr>
        <w:t>ulnohumeral</w:t>
      </w:r>
      <w:proofErr w:type="spellEnd"/>
      <w:r>
        <w:rPr>
          <w:rFonts w:ascii="Calibri" w:eastAsia="Calibri" w:hAnsi="Calibri" w:cs="Calibri"/>
          <w:color w:val="000000"/>
        </w:rPr>
        <w:t xml:space="preserve"> joint are commonly managed by open reduction and internal fixation. The current predominant method of management in the UK and internationally is a low-cost technique using tension band wiring with two parallel/ longitudinal Kirschner wires (k-wires) and a cerclage wire in a ‘figure of 8 loop’</w:t>
      </w:r>
      <w:r w:rsidR="00600979">
        <w:rPr>
          <w:rFonts w:ascii="Calibri" w:eastAsia="Calibri" w:hAnsi="Calibri" w:cs="Calibri"/>
          <w:color w:val="000000"/>
        </w:rPr>
        <w:t xml:space="preserve">. </w:t>
      </w:r>
      <w:r w:rsidR="00600979">
        <w:rPr>
          <w:rFonts w:ascii="Calibri" w:eastAsia="Calibri" w:hAnsi="Calibri" w:cs="Calibri"/>
          <w:color w:val="000000"/>
        </w:rPr>
        <w:fldChar w:fldCharType="begin"/>
      </w:r>
      <w:r w:rsidR="00600979">
        <w:rPr>
          <w:rFonts w:ascii="Calibri" w:eastAsia="Calibri" w:hAnsi="Calibri" w:cs="Calibri"/>
          <w:color w:val="000000"/>
        </w:rPr>
        <w:instrText xml:space="preserve"> ADDIN EN.CITE &lt;EndNote&gt;&lt;Cite&gt;&lt;Author&gt;Henseler&lt;/Author&gt;&lt;Year&gt;2014&lt;/Year&gt;&lt;RecNum&gt;81&lt;/RecNum&gt;&lt;DisplayText&gt;(3)&lt;/DisplayText&gt;&lt;record&gt;&lt;rec-number&gt;81&lt;/rec-number&gt;&lt;foreign-keys&gt;&lt;key app="EN" db-id="t5wx2ev21af20pedddp5wws2twsdder2vrfd" timestamp="1664127798"&gt;81&lt;/key&gt;&lt;/foreign-keys&gt;&lt;ref-type name="Journal Article"&gt;17&lt;/ref-type&gt;&lt;contributors&gt;&lt;authors&gt;&lt;author&gt;Henseler, J. F.&lt;/author&gt;&lt;author&gt;van der Zwaal, P.&lt;/author&gt;&lt;author&gt;Dijkstra, P. D.&lt;/author&gt;&lt;/authors&gt;&lt;/contributors&gt;&lt;auth-address&gt;Department of Orthopaedics, Leiden University Medical Center, Leiden, The Netherlands.&amp;#xD;Department of Orthopaedic Surgery and Trauma, Medical Center Haaglanden, Den Haag, The Netherlands.&lt;/auth-address&gt;&lt;titles&gt;&lt;title&gt;Use of sutures as Kirschner wire and tension-band wire for olecranon fractures: a technical note&lt;/title&gt;&lt;secondary-title&gt;J Orthop Surg (Hong Kong)&lt;/secondary-title&gt;&lt;/titles&gt;&lt;periodical&gt;&lt;full-title&gt;Journal of orthopaedic surgery (Hong Kong)&lt;/full-title&gt;&lt;abbr-1&gt;J Orthop Surg (Hong Kong)&lt;/abbr-1&gt;&lt;/periodical&gt;&lt;pages&gt;440-2&lt;/pages&gt;&lt;volume&gt;22&lt;/volume&gt;&lt;number&gt;3&lt;/number&gt;&lt;edition&gt;2015/01/01&lt;/edition&gt;&lt;keywords&gt;&lt;keyword&gt;*Bone Wires&lt;/keyword&gt;&lt;keyword&gt;Elbow Joint/injuries/*surgery&lt;/keyword&gt;&lt;keyword&gt;Fracture Fixation, Internal/*instrumentation&lt;/keyword&gt;&lt;keyword&gt;Humans&lt;/keyword&gt;&lt;keyword&gt;Olecranon Process/injuries/*surgery&lt;/keyword&gt;&lt;keyword&gt;Sutures&lt;/keyword&gt;&lt;keyword&gt;Ulna Fractures/*surgery&lt;/keyword&gt;&lt;keyword&gt;elbow pain&lt;/keyword&gt;&lt;keyword&gt;olecranon process&lt;/keyword&gt;&lt;/keywords&gt;&lt;dates&gt;&lt;year&gt;2014&lt;/year&gt;&lt;pub-dates&gt;&lt;date&gt;Dec&lt;/date&gt;&lt;/pub-dates&gt;&lt;/dates&gt;&lt;isbn&gt;1022-5536&lt;/isbn&gt;&lt;accession-num&gt;25550036&lt;/accession-num&gt;&lt;urls&gt;&lt;/urls&gt;&lt;electronic-resource-num&gt;10.1177/230949901402200336&lt;/electronic-resource-num&gt;&lt;remote-database-provider&gt;NLM&lt;/remote-database-provider&gt;&lt;language&gt;eng&lt;/language&gt;&lt;/record&gt;&lt;/Cite&gt;&lt;/EndNote&gt;</w:instrText>
      </w:r>
      <w:r w:rsidR="00600979">
        <w:rPr>
          <w:rFonts w:ascii="Calibri" w:eastAsia="Calibri" w:hAnsi="Calibri" w:cs="Calibri"/>
          <w:color w:val="000000"/>
        </w:rPr>
        <w:fldChar w:fldCharType="separate"/>
      </w:r>
      <w:r w:rsidR="00600979">
        <w:rPr>
          <w:rFonts w:ascii="Calibri" w:eastAsia="Calibri" w:hAnsi="Calibri" w:cs="Calibri"/>
          <w:noProof/>
          <w:color w:val="000000"/>
        </w:rPr>
        <w:t>(3)</w:t>
      </w:r>
      <w:r w:rsidR="00600979">
        <w:rPr>
          <w:rFonts w:ascii="Calibri" w:eastAsia="Calibri" w:hAnsi="Calibri" w:cs="Calibri"/>
          <w:color w:val="000000"/>
        </w:rPr>
        <w:fldChar w:fldCharType="end"/>
      </w:r>
      <w:r>
        <w:rPr>
          <w:rFonts w:ascii="Calibri" w:eastAsia="Calibri" w:hAnsi="Calibri" w:cs="Calibri"/>
          <w:color w:val="000000"/>
        </w:rPr>
        <w:t xml:space="preserve"> Whilst the surgical outcome of this technique is good with high rates of </w:t>
      </w:r>
      <w:r w:rsidR="00BA6911">
        <w:rPr>
          <w:rFonts w:ascii="Calibri" w:eastAsia="Calibri" w:hAnsi="Calibri" w:cs="Calibri"/>
          <w:color w:val="000000"/>
        </w:rPr>
        <w:t xml:space="preserve">satisfaction and fracture union </w:t>
      </w:r>
      <w:r w:rsidR="00600979">
        <w:rPr>
          <w:rFonts w:ascii="Calibri" w:eastAsia="Calibri" w:hAnsi="Calibri" w:cs="Calibri"/>
          <w:color w:val="000000"/>
        </w:rPr>
        <w:fldChar w:fldCharType="begin">
          <w:fldData xml:space="preserve">PEVuZE5vdGU+PENpdGU+PEF1dGhvcj5LYXJsc3NvbjwvQXV0aG9yPjxZZWFyPjIwMDI8L1llYXI+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</w:fldData>
        </w:fldChar>
      </w:r>
      <w:r w:rsidR="00600979">
        <w:rPr>
          <w:rFonts w:ascii="Calibri" w:eastAsia="Calibri" w:hAnsi="Calibri" w:cs="Calibri"/>
          <w:color w:val="000000"/>
        </w:rPr>
        <w:instrText xml:space="preserve"> ADDIN EN.CITE </w:instrText>
      </w:r>
      <w:r w:rsidR="00600979">
        <w:rPr>
          <w:rFonts w:ascii="Calibri" w:eastAsia="Calibri" w:hAnsi="Calibri" w:cs="Calibri"/>
          <w:color w:val="000000"/>
        </w:rPr>
        <w:fldChar w:fldCharType="begin">
          <w:fldData xml:space="preserve">PEVuZE5vdGU+PENpdGU+PEF1dGhvcj5LYXJsc3NvbjwvQXV0aG9yPjxZZWFyPjIwMDI8L1llYXI+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</w:fldData>
        </w:fldChar>
      </w:r>
      <w:r w:rsidR="00600979">
        <w:rPr>
          <w:rFonts w:ascii="Calibri" w:eastAsia="Calibri" w:hAnsi="Calibri" w:cs="Calibri"/>
          <w:color w:val="000000"/>
        </w:rPr>
        <w:instrText xml:space="preserve"> ADDIN EN.CITE.DATA </w:instrText>
      </w:r>
      <w:r w:rsidR="00600979">
        <w:rPr>
          <w:rFonts w:ascii="Calibri" w:eastAsia="Calibri" w:hAnsi="Calibri" w:cs="Calibri"/>
          <w:color w:val="000000"/>
        </w:rPr>
      </w:r>
      <w:r w:rsidR="00600979">
        <w:rPr>
          <w:rFonts w:ascii="Calibri" w:eastAsia="Calibri" w:hAnsi="Calibri" w:cs="Calibri"/>
          <w:color w:val="000000"/>
        </w:rPr>
        <w:fldChar w:fldCharType="end"/>
      </w:r>
      <w:r w:rsidR="00600979">
        <w:rPr>
          <w:rFonts w:ascii="Calibri" w:eastAsia="Calibri" w:hAnsi="Calibri" w:cs="Calibri"/>
          <w:color w:val="000000"/>
        </w:rPr>
      </w:r>
      <w:r w:rsidR="00600979">
        <w:rPr>
          <w:rFonts w:ascii="Calibri" w:eastAsia="Calibri" w:hAnsi="Calibri" w:cs="Calibri"/>
          <w:color w:val="000000"/>
        </w:rPr>
        <w:fldChar w:fldCharType="separate"/>
      </w:r>
      <w:r w:rsidR="00600979">
        <w:rPr>
          <w:rFonts w:ascii="Calibri" w:eastAsia="Calibri" w:hAnsi="Calibri" w:cs="Calibri"/>
          <w:noProof/>
          <w:color w:val="000000"/>
        </w:rPr>
        <w:t>(4, 5)</w:t>
      </w:r>
      <w:r w:rsidR="00600979">
        <w:rPr>
          <w:rFonts w:ascii="Calibri" w:eastAsia="Calibri" w:hAnsi="Calibri" w:cs="Calibri"/>
          <w:color w:val="000000"/>
        </w:rPr>
        <w:fldChar w:fldCharType="end"/>
      </w:r>
      <w:r>
        <w:rPr>
          <w:rFonts w:ascii="Calibri" w:eastAsia="Calibri" w:hAnsi="Calibri" w:cs="Calibri"/>
          <w:color w:val="000000"/>
        </w:rPr>
        <w:t xml:space="preserve"> there are risks of improper wire placement, joint penetration with metalwork, nerve or blood vessel injury, restriction of movement, wire migration that can threaten the skin, and non-union of the bone. Furthermore, due to the prominence of the metalwork under the skin, a common complication is that the metalwork causes pain, or can break through the skin. Thus, patients may require a second surgery to remove the wires, with the associated surgical risks and delayed recovery for patients, along with costs for the healthcare system.  The mean rate of metalwork removal in the UK National Health Service (NHS) is estimated at 36%</w:t>
      </w:r>
      <w:r w:rsidR="00BA6911">
        <w:rPr>
          <w:rFonts w:ascii="Calibri" w:eastAsia="Calibri" w:hAnsi="Calibri" w:cs="Calibri"/>
          <w:color w:val="000000"/>
        </w:rPr>
        <w:t xml:space="preserve">. </w:t>
      </w:r>
      <w:r w:rsidR="00BA6911">
        <w:rPr>
          <w:rFonts w:ascii="Calibri" w:eastAsia="Calibri" w:hAnsi="Calibri" w:cs="Calibri"/>
          <w:color w:val="000000"/>
        </w:rPr>
        <w:fldChar w:fldCharType="begin"/>
      </w:r>
      <w:r w:rsidR="00BA6911">
        <w:rPr>
          <w:rFonts w:ascii="Calibri" w:eastAsia="Calibri" w:hAnsi="Calibri" w:cs="Calibri"/>
          <w:color w:val="000000"/>
        </w:rPr>
        <w:instrText xml:space="preserve"> ADDIN EN.CITE &lt;EndNote&gt;&lt;Cite&gt;&lt;Author&gt;Duckworth&lt;/Author&gt;&lt;Year&gt;2017&lt;/Year&gt;&lt;RecNum&gt;5&lt;/RecNum&gt;&lt;DisplayText&gt;(6)&lt;/DisplayText&gt;&lt;record&gt;&lt;rec-number&gt;5&lt;/rec-number&gt;&lt;foreign-keys&gt;&lt;key app="EN" db-id="t5wx2ev21af20pedddp5wws2twsdder2vrfd" timestamp="1582300194"&gt;5&lt;/key&gt;&lt;/foreign-keys&gt;&lt;ref-type name="Journal Article"&gt;17&lt;/ref-type&gt;&lt;contributors&gt;&lt;authors&gt;&lt;author&gt;Duckworth, A. D.&lt;/author&gt;&lt;author&gt;Clement, N. D.&lt;/author&gt;&lt;author&gt;White, T. O.&lt;/author&gt;&lt;author&gt;Court-Brown, C. M.&lt;/author&gt;&lt;author&gt;McQueen, M. M.&lt;/author&gt;&lt;/authors&gt;&lt;/contributors&gt;&lt;auth-address&gt;1Edinburgh Orthopaedic Trauma Unit, Royal Infirmary of Edinburgh, Edinburgh, United Kingdom.&lt;/auth-address&gt;&lt;titles&gt;&lt;title&gt;Plate Versus Tension-Band Wire Fixation for Olecranon Fractures: A Prospective Randomized Trial&lt;/title&gt;&lt;secondary-title&gt;J Bone Joint Surg Am&lt;/secondary-title&gt;&lt;/titles&gt;&lt;periodical&gt;&lt;full-title&gt;J Bone Joint Surg Am&lt;/full-title&gt;&lt;/periodical&gt;&lt;pages&gt;1261-1273&lt;/pages&gt;&lt;volume&gt;99&lt;/volume&gt;&lt;number&gt;15&lt;/number&gt;&lt;edition&gt;2017/08/02&lt;/edition&gt;&lt;keywords&gt;&lt;keyword&gt;Adult&lt;/keyword&gt;&lt;keyword&gt;*Bone Plates&lt;/keyword&gt;&lt;keyword&gt;*Bone Wires&lt;/keyword&gt;&lt;keyword&gt;Disability Evaluation&lt;/keyword&gt;&lt;keyword&gt;Female&lt;/keyword&gt;&lt;keyword&gt;Follow-Up Studies&lt;/keyword&gt;&lt;keyword&gt;Fracture Fixation, Internal/*instrumentation/methods&lt;/keyword&gt;&lt;keyword&gt;Humans&lt;/keyword&gt;&lt;keyword&gt;Male&lt;/keyword&gt;&lt;keyword&gt;Middle Aged&lt;/keyword&gt;&lt;keyword&gt;Olecranon Process/*injuries&lt;/keyword&gt;&lt;keyword&gt;Prospective Studies&lt;/keyword&gt;&lt;keyword&gt;Recovery of Function&lt;/keyword&gt;&lt;keyword&gt;Ulna Fractures/*surgery&lt;/keyword&gt;&lt;/keywords&gt;&lt;dates&gt;&lt;year&gt;2017&lt;/year&gt;&lt;pub-dates&gt;&lt;date&gt;Aug 2&lt;/date&gt;&lt;/pub-dates&gt;&lt;/dates&gt;&lt;isbn&gt;0021-9355&lt;/isbn&gt;&lt;accession-num&gt;28763412&lt;/accession-num&gt;&lt;urls&gt;&lt;/urls&gt;&lt;electronic-resource-num&gt;10.2106/jbjs.16.00773&lt;/electronic-resource-num&gt;&lt;remote-database-provider&gt;NLM&lt;/remote-database-provider&gt;&lt;language&gt;eng&lt;/language&gt;&lt;/record&gt;&lt;/Cite&gt;&lt;/EndNote&gt;</w:instrText>
      </w:r>
      <w:r w:rsidR="00BA6911">
        <w:rPr>
          <w:rFonts w:ascii="Calibri" w:eastAsia="Calibri" w:hAnsi="Calibri" w:cs="Calibri"/>
          <w:color w:val="000000"/>
        </w:rPr>
        <w:fldChar w:fldCharType="separate"/>
      </w:r>
      <w:r w:rsidR="00BA6911">
        <w:rPr>
          <w:rFonts w:ascii="Calibri" w:eastAsia="Calibri" w:hAnsi="Calibri" w:cs="Calibri"/>
          <w:noProof/>
          <w:color w:val="000000"/>
        </w:rPr>
        <w:t>(6)</w:t>
      </w:r>
      <w:r w:rsidR="00BA6911">
        <w:rPr>
          <w:rFonts w:ascii="Calibri" w:eastAsia="Calibri" w:hAnsi="Calibri" w:cs="Calibri"/>
          <w:color w:val="000000"/>
        </w:rPr>
        <w:fldChar w:fldCharType="end"/>
      </w:r>
    </w:p>
    <w:p w14:paraId="0000000D" w14:textId="739D8943" w:rsidR="006C2834" w:rsidRDefault="00EC69EC">
      <w:pPr>
        <w:pBdr>
          <w:top w:val="nil"/>
          <w:left w:val="nil"/>
          <w:bottom w:val="nil"/>
          <w:right w:val="nil"/>
          <w:between w:val="nil"/>
        </w:pBdr>
        <w:spacing w:after="240" w:line="360" w:lineRule="auto"/>
        <w:jc w:val="both"/>
        <w:rPr>
          <w:rFonts w:ascii="Calibri" w:eastAsia="Calibri" w:hAnsi="Calibri" w:cs="Calibri"/>
          <w:color w:val="000000"/>
        </w:rPr>
      </w:pPr>
      <w:r>
        <w:rPr>
          <w:rFonts w:ascii="Calibri" w:eastAsia="Calibri" w:hAnsi="Calibri" w:cs="Calibri"/>
          <w:color w:val="000000"/>
        </w:rPr>
        <w:t>Suture or suture anchor techniques have been described with the aim of reducing the hardware related complications and re-operation</w:t>
      </w:r>
      <w:r w:rsidR="00BA6911">
        <w:rPr>
          <w:rFonts w:ascii="Calibri" w:eastAsia="Calibri" w:hAnsi="Calibri" w:cs="Calibri"/>
          <w:color w:val="000000"/>
        </w:rPr>
        <w:t xml:space="preserve">. </w:t>
      </w:r>
      <w:r w:rsidR="00BA6911">
        <w:rPr>
          <w:rFonts w:ascii="Calibri" w:eastAsia="Calibri" w:hAnsi="Calibri" w:cs="Calibri"/>
          <w:color w:val="000000"/>
        </w:rPr>
        <w:fldChar w:fldCharType="begin">
          <w:fldData xml:space="preserve">PEVuZE5vdGU+PENpdGU+PEF1dGhvcj5EYXM8L0F1dGhvcj48WWVhcj4yMDE2PC9ZZWFyPjxSZWNO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=
</w:fldData>
        </w:fldChar>
      </w:r>
      <w:r w:rsidR="00BA6911">
        <w:rPr>
          <w:rFonts w:ascii="Calibri" w:eastAsia="Calibri" w:hAnsi="Calibri" w:cs="Calibri"/>
          <w:color w:val="000000"/>
        </w:rPr>
        <w:instrText xml:space="preserve"> ADDIN EN.CITE </w:instrText>
      </w:r>
      <w:r w:rsidR="00BA6911">
        <w:rPr>
          <w:rFonts w:ascii="Calibri" w:eastAsia="Calibri" w:hAnsi="Calibri" w:cs="Calibri"/>
          <w:color w:val="000000"/>
        </w:rPr>
        <w:fldChar w:fldCharType="begin">
          <w:fldData xml:space="preserve">PEVuZE5vdGU+PENpdGU+PEF1dGhvcj5EYXM8L0F1dGhvcj48WWVhcj4yMDE2PC9ZZWFyPjxSZWNO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=
</w:fldData>
        </w:fldChar>
      </w:r>
      <w:r w:rsidR="00BA6911">
        <w:rPr>
          <w:rFonts w:ascii="Calibri" w:eastAsia="Calibri" w:hAnsi="Calibri" w:cs="Calibri"/>
          <w:color w:val="000000"/>
        </w:rPr>
        <w:instrText xml:space="preserve"> ADDIN EN.CITE.DATA </w:instrText>
      </w:r>
      <w:r w:rsidR="00BA6911">
        <w:rPr>
          <w:rFonts w:ascii="Calibri" w:eastAsia="Calibri" w:hAnsi="Calibri" w:cs="Calibri"/>
          <w:color w:val="000000"/>
        </w:rPr>
      </w:r>
      <w:r w:rsidR="00BA6911">
        <w:rPr>
          <w:rFonts w:ascii="Calibri" w:eastAsia="Calibri" w:hAnsi="Calibri" w:cs="Calibri"/>
          <w:color w:val="000000"/>
        </w:rPr>
        <w:fldChar w:fldCharType="end"/>
      </w:r>
      <w:r w:rsidR="00BA6911">
        <w:rPr>
          <w:rFonts w:ascii="Calibri" w:eastAsia="Calibri" w:hAnsi="Calibri" w:cs="Calibri"/>
          <w:color w:val="000000"/>
        </w:rPr>
      </w:r>
      <w:r w:rsidR="00BA6911">
        <w:rPr>
          <w:rFonts w:ascii="Calibri" w:eastAsia="Calibri" w:hAnsi="Calibri" w:cs="Calibri"/>
          <w:color w:val="000000"/>
        </w:rPr>
        <w:fldChar w:fldCharType="separate"/>
      </w:r>
      <w:r w:rsidR="00BA6911">
        <w:rPr>
          <w:rFonts w:ascii="Calibri" w:eastAsia="Calibri" w:hAnsi="Calibri" w:cs="Calibri"/>
          <w:noProof/>
          <w:color w:val="000000"/>
        </w:rPr>
        <w:t>(3, 7-9)</w:t>
      </w:r>
      <w:r w:rsidR="00BA6911">
        <w:rPr>
          <w:rFonts w:ascii="Calibri" w:eastAsia="Calibri" w:hAnsi="Calibri" w:cs="Calibri"/>
          <w:color w:val="000000"/>
        </w:rPr>
        <w:fldChar w:fldCharType="end"/>
      </w:r>
      <w:r>
        <w:rPr>
          <w:rFonts w:ascii="Calibri" w:eastAsia="Calibri" w:hAnsi="Calibri" w:cs="Calibri"/>
          <w:color w:val="000000"/>
        </w:rPr>
        <w:t xml:space="preserve"> From the suture anchor technique described by Ravenscroft</w:t>
      </w:r>
      <w:r w:rsidR="00BA6911">
        <w:rPr>
          <w:rFonts w:ascii="Calibri" w:eastAsia="Calibri" w:hAnsi="Calibri" w:cs="Calibri"/>
          <w:color w:val="000000"/>
        </w:rPr>
        <w:t>,</w:t>
      </w:r>
      <w:r>
        <w:rPr>
          <w:rFonts w:ascii="Calibri" w:eastAsia="Calibri" w:hAnsi="Calibri" w:cs="Calibri"/>
          <w:color w:val="000000"/>
        </w:rPr>
        <w:t xml:space="preserve"> </w:t>
      </w:r>
      <w:r w:rsidR="00BA6911">
        <w:rPr>
          <w:rFonts w:ascii="Calibri" w:eastAsia="Calibri" w:hAnsi="Calibri" w:cs="Calibri"/>
          <w:color w:val="000000"/>
        </w:rPr>
        <w:fldChar w:fldCharType="begin"/>
      </w:r>
      <w:r w:rsidR="00BA6911">
        <w:rPr>
          <w:rFonts w:ascii="Calibri" w:eastAsia="Calibri" w:hAnsi="Calibri" w:cs="Calibri"/>
          <w:color w:val="000000"/>
        </w:rPr>
        <w:instrText xml:space="preserve"> ADDIN EN.CITE &lt;EndNote&gt;&lt;Cite&gt;&lt;Author&gt;Ravenscroft&lt;/Author&gt;&lt;Year&gt;2013&lt;/Year&gt;&lt;RecNum&gt;48&lt;/RecNum&gt;&lt;DisplayText&gt;(10)&lt;/DisplayText&gt;&lt;record&gt;&lt;rec-number&gt;48&lt;/rec-number&gt;&lt;foreign-keys&gt;&lt;key app="EN" db-id="t5wx2ev21af20pedddp5wws2twsdder2vrfd" timestamp="1582304820"&gt;48&lt;/key&gt;&lt;/foreign-keys&gt;&lt;ref-type name="Journal Article"&gt;17&lt;/ref-type&gt;&lt;contributors&gt;&lt;authors&gt;&lt;author&gt;Ravenscroft, Matthew J.&lt;/author&gt;&lt;author&gt;Phillips, Nicholas&lt;/author&gt;&lt;author&gt;Mulgrew, Emma&lt;/author&gt;&lt;author&gt;Yasin, Mohammed N.&lt;/author&gt;&lt;/authors&gt;&lt;/contributors&gt;&lt;titles&gt;&lt;title&gt;Suture Anchor Fixation of Olecranon Fractures: A Case Series&lt;/title&gt;&lt;secondary-title&gt;Shoulder &amp;amp; Elbow&lt;/secondary-title&gt;&lt;/titles&gt;&lt;periodical&gt;&lt;full-title&gt;Shoulder &amp;amp; Elbow&lt;/full-title&gt;&lt;/periodical&gt;&lt;pages&gt;116-119&lt;/pages&gt;&lt;volume&gt;5&lt;/volume&gt;&lt;number&gt;2&lt;/number&gt;&lt;dates&gt;&lt;year&gt;2013&lt;/year&gt;&lt;pub-dates&gt;&lt;date&gt;2013/04/01&lt;/date&gt;&lt;/pub-dates&gt;&lt;/dates&gt;&lt;publisher&gt;SAGE Publications Ltd&lt;/publisher&gt;&lt;isbn&gt;1758-5732&lt;/isbn&gt;&lt;urls&gt;&lt;related-urls&gt;&lt;url&gt;https://doi.org/10.1111/sae.12001&lt;/url&gt;&lt;/related-urls&gt;&lt;/urls&gt;&lt;electronic-resource-num&gt;10.1111/sae.12001&lt;/electronic-resource-num&gt;&lt;access-date&gt;2020/02/21&lt;/access-date&gt;&lt;/record&gt;&lt;/Cite&gt;&lt;/EndNote&gt;</w:instrText>
      </w:r>
      <w:r w:rsidR="00BA6911">
        <w:rPr>
          <w:rFonts w:ascii="Calibri" w:eastAsia="Calibri" w:hAnsi="Calibri" w:cs="Calibri"/>
          <w:color w:val="000000"/>
        </w:rPr>
        <w:fldChar w:fldCharType="separate"/>
      </w:r>
      <w:r w:rsidR="00BA6911">
        <w:rPr>
          <w:rFonts w:ascii="Calibri" w:eastAsia="Calibri" w:hAnsi="Calibri" w:cs="Calibri"/>
          <w:noProof/>
          <w:color w:val="000000"/>
        </w:rPr>
        <w:t>(10)</w:t>
      </w:r>
      <w:r w:rsidR="00BA6911">
        <w:rPr>
          <w:rFonts w:ascii="Calibri" w:eastAsia="Calibri" w:hAnsi="Calibri" w:cs="Calibri"/>
          <w:color w:val="000000"/>
        </w:rPr>
        <w:fldChar w:fldCharType="end"/>
      </w:r>
      <w:r>
        <w:rPr>
          <w:rFonts w:ascii="Calibri" w:eastAsia="Calibri" w:hAnsi="Calibri" w:cs="Calibri"/>
          <w:color w:val="000000"/>
        </w:rPr>
        <w:t xml:space="preserve"> an all suture technique has been developed by Watts et al. to fix the fracture using strong synthetic sutures alone</w:t>
      </w:r>
      <w:r w:rsidR="00DA57CC">
        <w:rPr>
          <w:rFonts w:ascii="Calibri" w:eastAsia="Calibri" w:hAnsi="Calibri" w:cs="Calibri"/>
          <w:color w:val="000000"/>
        </w:rPr>
        <w:t xml:space="preserve">. </w:t>
      </w:r>
      <w:r w:rsidR="00DA57CC">
        <w:rPr>
          <w:rFonts w:ascii="Calibri" w:eastAsia="Calibri" w:hAnsi="Calibri" w:cs="Calibri"/>
          <w:color w:val="000000"/>
        </w:rPr>
        <w:fldChar w:fldCharType="begin"/>
      </w:r>
      <w:r w:rsidR="00DA57CC">
        <w:rPr>
          <w:rFonts w:ascii="Calibri" w:eastAsia="Calibri" w:hAnsi="Calibri" w:cs="Calibri"/>
          <w:color w:val="000000"/>
        </w:rPr>
        <w:instrText xml:space="preserve"> ADDIN EN.CITE &lt;EndNote&gt;&lt;Cite&gt;&lt;Author&gt;Das&lt;/Author&gt;&lt;Year&gt;2016&lt;/Year&gt;&lt;RecNum&gt;6&lt;/RecNum&gt;&lt;DisplayText&gt;(7)&lt;/DisplayText&gt;&lt;record&gt;&lt;rec-number&gt;6&lt;/rec-number&gt;&lt;foreign-keys&gt;&lt;key app="EN" db-id="t5wx2ev21af20pedddp5wws2twsdder2vrfd" timestamp="1582300244"&gt;6&lt;/key&gt;&lt;/foreign-keys&gt;&lt;ref-type name="Journal Article"&gt;17&lt;/ref-type&gt;&lt;contributors&gt;&lt;authors&gt;&lt;author&gt;Das, A. K.&lt;/author&gt;&lt;author&gt;Jariwala, A.&lt;/author&gt;&lt;author&gt;Watts, A. C.&lt;/author&gt;&lt;/authors&gt;&lt;/contributors&gt;&lt;auth-address&gt;Trauma &amp;amp; Orthopaedics, Wrightington Hospital, Wigan, UK.&lt;/auth-address&gt;&lt;titles&gt;&lt;title&gt;Suture Repair of Simple Transverse Olecranon Fractures and Chevron Olecranon Osteotomy&lt;/title&gt;&lt;secondary-title&gt;Tech Hand Up Extrem Surg&lt;/secondary-title&gt;&lt;/titles&gt;&lt;periodical&gt;&lt;full-title&gt;Tech Hand Up Extrem Surg&lt;/full-title&gt;&lt;/periodical&gt;&lt;pages&gt;1-5&lt;/pages&gt;&lt;volume&gt;20&lt;/volume&gt;&lt;number&gt;1&lt;/number&gt;&lt;edition&gt;2015/12/03&lt;/edition&gt;&lt;keywords&gt;&lt;keyword&gt;Adolescent&lt;/keyword&gt;&lt;keyword&gt;Adult&lt;/keyword&gt;&lt;keyword&gt;Aged&lt;/keyword&gt;&lt;keyword&gt;Aged, 80 and over&lt;/keyword&gt;&lt;keyword&gt;Humans&lt;/keyword&gt;&lt;keyword&gt;Middle Aged&lt;/keyword&gt;&lt;keyword&gt;Olecranon Process/*injuries/*surgery&lt;/keyword&gt;&lt;keyword&gt;Osteotomy/*methods&lt;/keyword&gt;&lt;keyword&gt;Suture Techniques&lt;/keyword&gt;&lt;keyword&gt;Sutures&lt;/keyword&gt;&lt;keyword&gt;Ulna Fractures/*surgery&lt;/keyword&gt;&lt;keyword&gt;Young Adult&lt;/keyword&gt;&lt;/keywords&gt;&lt;dates&gt;&lt;year&gt;2016&lt;/year&gt;&lt;pub-dates&gt;&lt;date&gt;Mar&lt;/date&gt;&lt;/pub-dates&gt;&lt;/dates&gt;&lt;isbn&gt;1089-3393&lt;/isbn&gt;&lt;accession-num&gt;26630656&lt;/accession-num&gt;&lt;urls&gt;&lt;/urls&gt;&lt;electronic-resource-num&gt;10.1097/bth.0000000000000106&lt;/electronic-resource-num&gt;&lt;remote-database-provider&gt;NLM&lt;/remote-database-provider&gt;&lt;language&gt;eng&lt;/language&gt;&lt;/record&gt;&lt;/Cite&gt;&lt;/EndNote&gt;</w:instrText>
      </w:r>
      <w:r w:rsidR="00DA57CC">
        <w:rPr>
          <w:rFonts w:ascii="Calibri" w:eastAsia="Calibri" w:hAnsi="Calibri" w:cs="Calibri"/>
          <w:color w:val="000000"/>
        </w:rPr>
        <w:fldChar w:fldCharType="separate"/>
      </w:r>
      <w:r w:rsidR="00DA57CC">
        <w:rPr>
          <w:rFonts w:ascii="Calibri" w:eastAsia="Calibri" w:hAnsi="Calibri" w:cs="Calibri"/>
          <w:noProof/>
          <w:color w:val="000000"/>
        </w:rPr>
        <w:t>(7)</w:t>
      </w:r>
      <w:r w:rsidR="00DA57CC">
        <w:rPr>
          <w:rFonts w:ascii="Calibri" w:eastAsia="Calibri" w:hAnsi="Calibri" w:cs="Calibri"/>
          <w:color w:val="000000"/>
        </w:rPr>
        <w:fldChar w:fldCharType="end"/>
      </w:r>
      <w:r>
        <w:rPr>
          <w:rFonts w:ascii="Calibri" w:eastAsia="Calibri" w:hAnsi="Calibri" w:cs="Calibri"/>
          <w:color w:val="000000"/>
        </w:rPr>
        <w:t xml:space="preserve"> Tension suture repair is considered less likely to require a second surgery to remove the fixation material. An intervention that is not inferior to the current method in terms of patient function, but that reduces the need for a second surgical procedure would have substantial patient benefit. In addition to reducing patient discomfort and the need for re-operation, this also has the potential to provide cost savings to the healthcare system.</w:t>
      </w:r>
    </w:p>
    <w:p w14:paraId="012E6294" w14:textId="77777777" w:rsidR="00C9288F" w:rsidRDefault="00EC69EC">
      <w:pPr>
        <w:pBdr>
          <w:top w:val="nil"/>
          <w:left w:val="nil"/>
          <w:bottom w:val="nil"/>
          <w:right w:val="nil"/>
          <w:between w:val="nil"/>
        </w:pBdr>
        <w:spacing w:after="240" w:line="360" w:lineRule="auto"/>
        <w:jc w:val="both"/>
        <w:rPr>
          <w:rFonts w:ascii="Calibri" w:eastAsia="Calibri" w:hAnsi="Calibri" w:cs="Calibri"/>
          <w:b/>
          <w:color w:val="000000"/>
        </w:rPr>
      </w:pPr>
      <w:r>
        <w:rPr>
          <w:rFonts w:ascii="Calibri" w:eastAsia="Calibri" w:hAnsi="Calibri" w:cs="Calibri"/>
          <w:b/>
          <w:color w:val="000000"/>
        </w:rPr>
        <w:lastRenderedPageBreak/>
        <w:t>Rationale</w:t>
      </w:r>
    </w:p>
    <w:p w14:paraId="0000000F" w14:textId="39D417B7" w:rsidR="006C2834" w:rsidRPr="00C9288F" w:rsidRDefault="00EC69EC">
      <w:pPr>
        <w:pBdr>
          <w:top w:val="nil"/>
          <w:left w:val="nil"/>
          <w:bottom w:val="nil"/>
          <w:right w:val="nil"/>
          <w:between w:val="nil"/>
        </w:pBdr>
        <w:spacing w:after="240" w:line="360" w:lineRule="auto"/>
        <w:jc w:val="both"/>
        <w:rPr>
          <w:rFonts w:ascii="Calibri" w:eastAsia="Calibri" w:hAnsi="Calibri" w:cs="Calibri"/>
          <w:b/>
          <w:color w:val="000000"/>
        </w:rPr>
      </w:pPr>
      <w:r>
        <w:rPr>
          <w:rFonts w:ascii="Calibri" w:eastAsia="Calibri" w:hAnsi="Calibri" w:cs="Calibri"/>
          <w:color w:val="000000"/>
        </w:rPr>
        <w:t>There is currently no high-quality evidence from a RCT comparing the clinical and cost effectiveness of the surgical interventions available for fractures of the olecranon</w:t>
      </w:r>
      <w:r w:rsidR="00BA6911">
        <w:rPr>
          <w:rFonts w:ascii="Calibri" w:eastAsia="Calibri" w:hAnsi="Calibri" w:cs="Calibri"/>
          <w:color w:val="000000"/>
        </w:rPr>
        <w:t>,</w:t>
      </w:r>
      <w:r w:rsidR="00BA6911">
        <w:rPr>
          <w:rFonts w:ascii="Calibri" w:eastAsia="Calibri" w:hAnsi="Calibri" w:cs="Calibri"/>
          <w:color w:val="000000"/>
        </w:rPr>
        <w:fldChar w:fldCharType="begin"/>
      </w:r>
      <w:r w:rsidR="00BA6911">
        <w:rPr>
          <w:rFonts w:ascii="Calibri" w:eastAsia="Calibri" w:hAnsi="Calibri" w:cs="Calibri"/>
          <w:color w:val="000000"/>
        </w:rPr>
        <w:instrText xml:space="preserve"> ADDIN EN.CITE &lt;EndNote&gt;&lt;Cite&gt;&lt;Author&gt;Matar&lt;/Author&gt;&lt;Year&gt;2014&lt;/Year&gt;&lt;RecNum&gt;4&lt;/RecNum&gt;&lt;DisplayText&gt;(11)&lt;/DisplayText&gt;&lt;record&gt;&lt;rec-number&gt;4&lt;/rec-number&gt;&lt;foreign-keys&gt;&lt;key app="EN" db-id="t5wx2ev21af20pedddp5wws2twsdder2vrfd" timestamp="1582300091"&gt;4&lt;/key&gt;&lt;/foreign-keys&gt;&lt;ref-type name="Journal Article"&gt;17&lt;/ref-type&gt;&lt;contributors&gt;&lt;authors&gt;&lt;author&gt;Matar, H. E.&lt;/author&gt;&lt;author&gt;Ali, A. A.&lt;/author&gt;&lt;author&gt;Buckley, S.&lt;/author&gt;&lt;author&gt;Garlick, N. I.&lt;/author&gt;&lt;author&gt;Atkinson, H. D.&lt;/author&gt;&lt;/authors&gt;&lt;/contributors&gt;&lt;auth-address&gt;Speciality Registrar, Trauma and Orthopaedics, Mersey Rotation, Liverpool, UK.&lt;/auth-address&gt;&lt;titles&gt;&lt;title&gt;Surgical interventions for treating fractures of the olecranon in adults&lt;/title&gt;&lt;secondary-title&gt;Cochrane Database Syst Rev&lt;/secondary-title&gt;&lt;/titles&gt;&lt;periodical&gt;&lt;full-title&gt;Cochrane Database Syst Rev&lt;/full-title&gt;&lt;/periodical&gt;&lt;pages&gt;Cd010144&lt;/pages&gt;&lt;number&gt;11&lt;/number&gt;&lt;edition&gt;2014/11/27&lt;/edition&gt;&lt;keywords&gt;&lt;keyword&gt;Adolescent&lt;/keyword&gt;&lt;keyword&gt;Adult&lt;/keyword&gt;&lt;keyword&gt;Aged&lt;/keyword&gt;&lt;keyword&gt;Aged, 80 and over&lt;/keyword&gt;&lt;keyword&gt;Female&lt;/keyword&gt;&lt;keyword&gt;Fracture Fixation/instrumentation/*methods&lt;/keyword&gt;&lt;keyword&gt;Humans&lt;/keyword&gt;&lt;keyword&gt;Male&lt;/keyword&gt;&lt;keyword&gt;Middle Aged&lt;/keyword&gt;&lt;keyword&gt;Olecranon Process/*injuries&lt;/keyword&gt;&lt;keyword&gt;Randomized Controlled Trials as Topic&lt;/keyword&gt;&lt;keyword&gt;Treatment Outcome&lt;/keyword&gt;&lt;keyword&gt;Ulna Fractures/*surgery&lt;/keyword&gt;&lt;/keywords&gt;&lt;dates&gt;&lt;year&gt;2014&lt;/year&gt;&lt;pub-dates&gt;&lt;date&gt;Nov 26&lt;/date&gt;&lt;/pub-dates&gt;&lt;/dates&gt;&lt;isbn&gt;1361-6137&lt;/isbn&gt;&lt;accession-num&gt;25426876&lt;/accession-num&gt;&lt;urls&gt;&lt;/urls&gt;&lt;custom2&gt;PMC6599821&lt;/custom2&gt;&lt;electronic-resource-num&gt;10.1002/14651858.CD010144.pub2&lt;/electronic-resource-num&gt;&lt;remote-database-provider&gt;NLM&lt;/remote-database-provider&gt;&lt;language&gt;eng&lt;/language&gt;&lt;/record&gt;&lt;/Cite&gt;&lt;/EndNote&gt;</w:instrText>
      </w:r>
      <w:r w:rsidR="00BA6911">
        <w:rPr>
          <w:rFonts w:ascii="Calibri" w:eastAsia="Calibri" w:hAnsi="Calibri" w:cs="Calibri"/>
          <w:color w:val="000000"/>
        </w:rPr>
        <w:fldChar w:fldCharType="separate"/>
      </w:r>
      <w:r w:rsidR="00BA6911">
        <w:rPr>
          <w:rFonts w:ascii="Calibri" w:eastAsia="Calibri" w:hAnsi="Calibri" w:cs="Calibri"/>
          <w:noProof/>
          <w:color w:val="000000"/>
        </w:rPr>
        <w:t>(11)</w:t>
      </w:r>
      <w:r w:rsidR="00BA6911">
        <w:rPr>
          <w:rFonts w:ascii="Calibri" w:eastAsia="Calibri" w:hAnsi="Calibri" w:cs="Calibri"/>
          <w:color w:val="000000"/>
        </w:rPr>
        <w:fldChar w:fldCharType="end"/>
      </w:r>
      <w:r w:rsidR="00BA6911">
        <w:rPr>
          <w:rFonts w:ascii="Calibri" w:eastAsia="Calibri" w:hAnsi="Calibri" w:cs="Calibri"/>
          <w:color w:val="000000"/>
        </w:rPr>
        <w:t xml:space="preserve"> </w:t>
      </w:r>
      <w:r>
        <w:rPr>
          <w:rFonts w:ascii="Calibri" w:eastAsia="Calibri" w:hAnsi="Calibri" w:cs="Calibri"/>
          <w:color w:val="000000"/>
        </w:rPr>
        <w:t xml:space="preserve"> including the tension suture repair compared to the traditional tension band wiring currently offered in the NHS.</w:t>
      </w:r>
      <w:sdt>
        <w:sdtPr>
          <w:tag w:val="goog_rdk_4"/>
          <w:id w:val="-1146896182"/>
          <w:showingPlcHdr/>
        </w:sdtPr>
        <w:sdtEndPr/>
        <w:sdtContent>
          <w:r w:rsidR="00C9288F">
            <w:t xml:space="preserve">     </w:t>
          </w:r>
        </w:sdtContent>
      </w:sdt>
    </w:p>
    <w:p w14:paraId="00000010" w14:textId="77777777" w:rsidR="006C2834" w:rsidRDefault="00EC69EC">
      <w:pPr>
        <w:pStyle w:val="Heading1"/>
        <w:jc w:val="both"/>
        <w:rPr>
          <w:rFonts w:ascii="Calibri" w:eastAsia="Calibri" w:hAnsi="Calibri" w:cs="Calibri"/>
          <w:sz w:val="24"/>
          <w:szCs w:val="24"/>
        </w:rPr>
      </w:pPr>
      <w:bookmarkStart w:id="2" w:name="_heading=h.30j0zll" w:colFirst="0" w:colLast="0"/>
      <w:bookmarkEnd w:id="2"/>
      <w:r>
        <w:rPr>
          <w:rFonts w:ascii="Calibri" w:eastAsia="Calibri" w:hAnsi="Calibri" w:cs="Calibri"/>
          <w:sz w:val="24"/>
          <w:szCs w:val="24"/>
        </w:rPr>
        <w:t>Aim and objectives</w:t>
      </w:r>
    </w:p>
    <w:p w14:paraId="00000011" w14:textId="77777777" w:rsidR="006C2834" w:rsidRDefault="006C2834">
      <w:pPr>
        <w:jc w:val="both"/>
      </w:pPr>
    </w:p>
    <w:p w14:paraId="00000012" w14:textId="6B02F602" w:rsidR="006C2834" w:rsidRDefault="00EC69EC">
      <w:pPr>
        <w:spacing w:after="240" w:line="360" w:lineRule="auto"/>
        <w:jc w:val="both"/>
        <w:rPr>
          <w:rFonts w:ascii="Calibri" w:eastAsia="Calibri" w:hAnsi="Calibri" w:cs="Calibri"/>
        </w:rPr>
      </w:pPr>
      <w:r>
        <w:rPr>
          <w:rFonts w:ascii="Calibri" w:eastAsia="Calibri" w:hAnsi="Calibri" w:cs="Calibri"/>
        </w:rPr>
        <w:t>The aim of this study is to investigate the clinical and cost-effectiveness of tension suture repair versus traditional tension band wiring for the surgical fixation of Mayo Grade IIA fractures of the olecranon. A full list of objectives is provided in Table 1.</w:t>
      </w:r>
    </w:p>
    <w:p w14:paraId="658D99C2" w14:textId="77777777" w:rsidR="00696E10" w:rsidRPr="00696E10" w:rsidRDefault="00696E10" w:rsidP="00696E10">
      <w:pPr>
        <w:spacing w:after="240" w:line="360" w:lineRule="auto"/>
        <w:jc w:val="both"/>
        <w:rPr>
          <w:rFonts w:ascii="Calibri" w:eastAsia="Calibri" w:hAnsi="Calibri" w:cs="Calibri"/>
          <w:b/>
        </w:rPr>
      </w:pPr>
      <w:r w:rsidRPr="00696E10">
        <w:rPr>
          <w:rFonts w:ascii="Calibri" w:eastAsia="Calibri" w:hAnsi="Calibri" w:cs="Calibri"/>
          <w:b/>
        </w:rPr>
        <w:t>Table 1: SOFFT objectives</w:t>
      </w:r>
    </w:p>
    <w:tbl>
      <w:tblPr>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9"/>
      </w:tblGrid>
      <w:tr w:rsidR="00696E10" w:rsidRPr="00696E10" w14:paraId="24129D56" w14:textId="77777777" w:rsidTr="005E09B5">
        <w:tc>
          <w:tcPr>
            <w:tcW w:w="9019" w:type="dxa"/>
            <w:shd w:val="clear" w:color="auto" w:fill="auto"/>
          </w:tcPr>
          <w:p w14:paraId="04509FE4" w14:textId="77777777" w:rsidR="00696E10" w:rsidRPr="00696E10" w:rsidRDefault="00696E10" w:rsidP="00696E10">
            <w:pPr>
              <w:keepNext/>
              <w:spacing w:before="240" w:after="60" w:line="360" w:lineRule="auto"/>
              <w:jc w:val="both"/>
              <w:outlineLvl w:val="1"/>
              <w:rPr>
                <w:rFonts w:ascii="Calibri" w:eastAsia="Calibri" w:hAnsi="Calibri" w:cs="Calibri"/>
                <w:b/>
                <w:color w:val="009999"/>
                <w:sz w:val="28"/>
                <w:szCs w:val="28"/>
                <w:lang w:val="x-none"/>
              </w:rPr>
            </w:pPr>
            <w:r w:rsidRPr="00696E10">
              <w:rPr>
                <w:rFonts w:ascii="Calibri" w:eastAsia="Calibri" w:hAnsi="Calibri" w:cs="Calibri"/>
                <w:b/>
                <w:color w:val="009999"/>
                <w:sz w:val="22"/>
                <w:szCs w:val="22"/>
                <w:lang w:val="x-none"/>
              </w:rPr>
              <w:t>PRIMARY OBJECTIVE</w:t>
            </w:r>
          </w:p>
        </w:tc>
      </w:tr>
      <w:tr w:rsidR="00696E10" w:rsidRPr="00696E10" w14:paraId="7429DCE8" w14:textId="77777777" w:rsidTr="005E09B5">
        <w:tc>
          <w:tcPr>
            <w:tcW w:w="9019" w:type="dxa"/>
            <w:shd w:val="clear" w:color="auto" w:fill="auto"/>
          </w:tcPr>
          <w:p w14:paraId="792AA5DC" w14:textId="77777777" w:rsidR="00696E10" w:rsidRPr="00696E10" w:rsidRDefault="00696E10" w:rsidP="00696E10">
            <w:pPr>
              <w:pBdr>
                <w:top w:val="nil"/>
                <w:left w:val="nil"/>
                <w:bottom w:val="nil"/>
                <w:right w:val="nil"/>
                <w:between w:val="nil"/>
              </w:pBdr>
              <w:spacing w:line="360" w:lineRule="auto"/>
              <w:jc w:val="both"/>
              <w:rPr>
                <w:rFonts w:ascii="Calibri" w:eastAsia="Calibri" w:hAnsi="Calibri" w:cs="Calibri"/>
                <w:color w:val="000000"/>
                <w:sz w:val="22"/>
                <w:szCs w:val="22"/>
              </w:rPr>
            </w:pPr>
            <w:r w:rsidRPr="00696E10">
              <w:rPr>
                <w:rFonts w:ascii="Calibri" w:eastAsia="Calibri" w:hAnsi="Calibri" w:cs="Calibri"/>
                <w:color w:val="000000"/>
                <w:sz w:val="22"/>
                <w:szCs w:val="22"/>
              </w:rPr>
              <w:t>To undertake a multi-centre parallel group RCT to determine whether tension suture repair is not inferior to traditional tension band wiring for the internal surgical fixation of simple displaced Mayo Grade IIA fractures of the olecranon in adult patients aged 16 years or older</w:t>
            </w:r>
            <w:r w:rsidRPr="00696E10">
              <w:rPr>
                <w:color w:val="000000"/>
              </w:rPr>
              <w:t>, b</w:t>
            </w:r>
            <w:r w:rsidRPr="00696E10">
              <w:rPr>
                <w:rFonts w:ascii="Calibri" w:eastAsia="Calibri" w:hAnsi="Calibri" w:cs="Calibri"/>
                <w:color w:val="000000"/>
                <w:sz w:val="22"/>
                <w:szCs w:val="22"/>
              </w:rPr>
              <w:t xml:space="preserve">ased on functional outcome as measured by the DASH score at 4 months. </w:t>
            </w:r>
          </w:p>
        </w:tc>
      </w:tr>
      <w:tr w:rsidR="00696E10" w:rsidRPr="00696E10" w14:paraId="53E3CAE5" w14:textId="77777777" w:rsidTr="005E09B5">
        <w:tc>
          <w:tcPr>
            <w:tcW w:w="9019" w:type="dxa"/>
            <w:shd w:val="clear" w:color="auto" w:fill="auto"/>
          </w:tcPr>
          <w:p w14:paraId="050CB762" w14:textId="77777777" w:rsidR="00696E10" w:rsidRPr="00696E10" w:rsidRDefault="00696E10" w:rsidP="00696E10">
            <w:pPr>
              <w:keepNext/>
              <w:spacing w:before="240" w:after="60" w:line="360" w:lineRule="auto"/>
              <w:jc w:val="both"/>
              <w:outlineLvl w:val="1"/>
              <w:rPr>
                <w:rFonts w:ascii="Arial" w:hAnsi="Arial"/>
                <w:b/>
                <w:color w:val="009999"/>
                <w:sz w:val="22"/>
                <w:szCs w:val="22"/>
                <w:lang w:val="x-none"/>
              </w:rPr>
            </w:pPr>
            <w:r w:rsidRPr="00696E10">
              <w:rPr>
                <w:rFonts w:ascii="Calibri" w:eastAsia="Calibri" w:hAnsi="Calibri" w:cs="Calibri"/>
                <w:b/>
                <w:color w:val="009999"/>
                <w:sz w:val="22"/>
                <w:szCs w:val="22"/>
                <w:lang w:val="x-none"/>
              </w:rPr>
              <w:t>SECONDARY OBJECTIVE</w:t>
            </w:r>
          </w:p>
        </w:tc>
      </w:tr>
      <w:tr w:rsidR="00696E10" w:rsidRPr="00696E10" w14:paraId="3D34CA91" w14:textId="77777777" w:rsidTr="005E09B5">
        <w:tc>
          <w:tcPr>
            <w:tcW w:w="9019" w:type="dxa"/>
            <w:shd w:val="clear" w:color="auto" w:fill="auto"/>
          </w:tcPr>
          <w:p w14:paraId="64EB980B" w14:textId="77777777" w:rsidR="00696E10" w:rsidRPr="00696E10" w:rsidRDefault="00696E10" w:rsidP="00696E10">
            <w:pPr>
              <w:pBdr>
                <w:top w:val="nil"/>
                <w:left w:val="nil"/>
                <w:bottom w:val="nil"/>
                <w:right w:val="nil"/>
                <w:between w:val="nil"/>
              </w:pBdr>
              <w:spacing w:after="240" w:line="360" w:lineRule="auto"/>
              <w:jc w:val="both"/>
              <w:rPr>
                <w:rFonts w:ascii="Calibri" w:eastAsia="Calibri" w:hAnsi="Calibri" w:cs="Calibri"/>
                <w:color w:val="000000"/>
                <w:sz w:val="22"/>
                <w:szCs w:val="22"/>
              </w:rPr>
            </w:pPr>
            <w:r w:rsidRPr="00696E10">
              <w:rPr>
                <w:rFonts w:ascii="Calibri" w:eastAsia="Calibri" w:hAnsi="Calibri" w:cs="Calibri"/>
                <w:color w:val="000000"/>
                <w:sz w:val="22"/>
                <w:szCs w:val="22"/>
              </w:rPr>
              <w:t>Undertake a 9-month internal pilot to obtain robust estimates of recruitment and confirm trial feasibility.</w:t>
            </w:r>
          </w:p>
        </w:tc>
      </w:tr>
      <w:tr w:rsidR="00696E10" w:rsidRPr="00696E10" w14:paraId="575F4A90" w14:textId="77777777" w:rsidTr="005E09B5">
        <w:tc>
          <w:tcPr>
            <w:tcW w:w="9019" w:type="dxa"/>
            <w:shd w:val="clear" w:color="auto" w:fill="auto"/>
          </w:tcPr>
          <w:p w14:paraId="2D4BFE16" w14:textId="77777777" w:rsidR="00696E10" w:rsidRPr="00696E10" w:rsidRDefault="00696E10" w:rsidP="00696E10">
            <w:pPr>
              <w:pBdr>
                <w:top w:val="nil"/>
                <w:left w:val="nil"/>
                <w:bottom w:val="nil"/>
                <w:right w:val="nil"/>
                <w:between w:val="nil"/>
              </w:pBdr>
              <w:spacing w:after="240" w:line="360" w:lineRule="auto"/>
              <w:jc w:val="both"/>
              <w:rPr>
                <w:rFonts w:ascii="Calibri" w:eastAsia="Calibri" w:hAnsi="Calibri" w:cs="Calibri"/>
                <w:color w:val="000000"/>
                <w:sz w:val="22"/>
                <w:szCs w:val="22"/>
              </w:rPr>
            </w:pPr>
            <w:r w:rsidRPr="00696E10">
              <w:rPr>
                <w:rFonts w:ascii="Calibri" w:eastAsia="Calibri" w:hAnsi="Calibri" w:cs="Calibri"/>
                <w:color w:val="000000"/>
                <w:sz w:val="22"/>
                <w:szCs w:val="22"/>
              </w:rPr>
              <w:t>To undertake an analysis of the rate of re-operation.</w:t>
            </w:r>
          </w:p>
        </w:tc>
      </w:tr>
      <w:tr w:rsidR="00696E10" w:rsidRPr="00696E10" w14:paraId="3D27D0A8" w14:textId="77777777" w:rsidTr="005E09B5">
        <w:tc>
          <w:tcPr>
            <w:tcW w:w="9019" w:type="dxa"/>
            <w:shd w:val="clear" w:color="auto" w:fill="auto"/>
          </w:tcPr>
          <w:p w14:paraId="7DBC5578" w14:textId="77777777" w:rsidR="00696E10" w:rsidRPr="00696E10" w:rsidRDefault="00696E10" w:rsidP="00696E10">
            <w:pPr>
              <w:pBdr>
                <w:top w:val="nil"/>
                <w:left w:val="nil"/>
                <w:bottom w:val="nil"/>
                <w:right w:val="nil"/>
                <w:between w:val="nil"/>
              </w:pBdr>
              <w:spacing w:line="360" w:lineRule="auto"/>
              <w:jc w:val="both"/>
              <w:rPr>
                <w:rFonts w:ascii="Calibri" w:eastAsia="Calibri" w:hAnsi="Calibri" w:cs="Calibri"/>
                <w:color w:val="000000"/>
                <w:sz w:val="22"/>
                <w:szCs w:val="22"/>
              </w:rPr>
            </w:pPr>
            <w:r w:rsidRPr="00696E10">
              <w:rPr>
                <w:rFonts w:ascii="Calibri" w:eastAsia="Calibri" w:hAnsi="Calibri" w:cs="Calibri"/>
                <w:color w:val="000000"/>
                <w:sz w:val="22"/>
                <w:szCs w:val="22"/>
              </w:rPr>
              <w:t>To investigate the cost-effectiveness of the two interventions from the NHS perspective in order to identify the most efficient provision of future NHS care</w:t>
            </w:r>
            <w:r w:rsidRPr="00696E10">
              <w:rPr>
                <w:color w:val="000000"/>
                <w:sz w:val="22"/>
                <w:szCs w:val="22"/>
              </w:rPr>
              <w:t xml:space="preserve"> </w:t>
            </w:r>
            <w:r w:rsidRPr="00696E10">
              <w:rPr>
                <w:rFonts w:ascii="Calibri" w:eastAsia="Calibri" w:hAnsi="Calibri" w:cs="Calibri"/>
                <w:color w:val="000000"/>
                <w:sz w:val="22"/>
                <w:szCs w:val="22"/>
              </w:rPr>
              <w:t>and to describe the resource impact on the NHS for the two treatment options.</w:t>
            </w:r>
          </w:p>
        </w:tc>
      </w:tr>
    </w:tbl>
    <w:p w14:paraId="6BA4A42F" w14:textId="77777777" w:rsidR="00696E10" w:rsidRDefault="00696E10">
      <w:pPr>
        <w:spacing w:after="240" w:line="360" w:lineRule="auto"/>
        <w:jc w:val="both"/>
        <w:rPr>
          <w:rFonts w:ascii="Calibri" w:eastAsia="Calibri" w:hAnsi="Calibri" w:cs="Calibri"/>
        </w:rPr>
      </w:pPr>
    </w:p>
    <w:p w14:paraId="0000001A" w14:textId="77777777" w:rsidR="006C2834" w:rsidRDefault="00EC69EC">
      <w:pPr>
        <w:pStyle w:val="Heading1"/>
        <w:spacing w:line="360" w:lineRule="auto"/>
        <w:jc w:val="both"/>
        <w:rPr>
          <w:rFonts w:ascii="Calibri" w:eastAsia="Calibri" w:hAnsi="Calibri" w:cs="Calibri"/>
          <w:color w:val="009999"/>
        </w:rPr>
      </w:pPr>
      <w:bookmarkStart w:id="3" w:name="_heading=h.1fob9te" w:colFirst="0" w:colLast="0"/>
      <w:bookmarkEnd w:id="3"/>
      <w:r>
        <w:rPr>
          <w:rFonts w:ascii="Calibri" w:eastAsia="Calibri" w:hAnsi="Calibri" w:cs="Calibri"/>
          <w:color w:val="009999"/>
        </w:rPr>
        <w:lastRenderedPageBreak/>
        <w:t>Methods</w:t>
      </w:r>
    </w:p>
    <w:p w14:paraId="0000001B" w14:textId="77777777" w:rsidR="006C2834" w:rsidRDefault="00EC69EC">
      <w:pPr>
        <w:pStyle w:val="Heading1"/>
        <w:spacing w:line="360" w:lineRule="auto"/>
        <w:jc w:val="both"/>
        <w:rPr>
          <w:rFonts w:ascii="Calibri" w:eastAsia="Calibri" w:hAnsi="Calibri" w:cs="Calibri"/>
          <w:sz w:val="24"/>
          <w:szCs w:val="24"/>
        </w:rPr>
      </w:pPr>
      <w:r>
        <w:rPr>
          <w:rFonts w:ascii="Calibri" w:eastAsia="Calibri" w:hAnsi="Calibri" w:cs="Calibri"/>
          <w:sz w:val="24"/>
          <w:szCs w:val="24"/>
        </w:rPr>
        <w:t>Trial Design</w:t>
      </w:r>
    </w:p>
    <w:p w14:paraId="0000001E" w14:textId="4821454A" w:rsidR="006C2834" w:rsidRDefault="004E7698">
      <w:pPr>
        <w:pBdr>
          <w:top w:val="nil"/>
          <w:left w:val="nil"/>
          <w:bottom w:val="nil"/>
          <w:right w:val="nil"/>
          <w:between w:val="nil"/>
        </w:pBdr>
        <w:spacing w:after="240" w:line="360" w:lineRule="auto"/>
        <w:jc w:val="both"/>
        <w:rPr>
          <w:rFonts w:ascii="Calibri" w:eastAsia="Calibri" w:hAnsi="Calibri" w:cs="Calibri"/>
          <w:color w:val="000000"/>
        </w:rPr>
      </w:pPr>
      <w:sdt>
        <w:sdtPr>
          <w:tag w:val="goog_rdk_6"/>
          <w:id w:val="-2127846311"/>
        </w:sdtPr>
        <w:sdtEndPr/>
        <w:sdtContent>
          <w:r w:rsidR="00EC69EC">
            <w:rPr>
              <w:rFonts w:ascii="Calibri" w:eastAsia="Calibri" w:hAnsi="Calibri" w:cs="Calibri"/>
              <w:color w:val="000000"/>
            </w:rPr>
            <w:t xml:space="preserve">SOFFT is a pragmatic multi-centre, participant-blinded, non-inferiority randomised controlled trial with parallel groups, allocated on a 1:1 ratio. An economic evaluation is also included. </w:t>
          </w:r>
          <w:sdt>
            <w:sdtPr>
              <w:tag w:val="goog_rdk_5"/>
              <w:id w:val="1321010488"/>
            </w:sdtPr>
            <w:sdtEndPr/>
            <w:sdtContent/>
          </w:sdt>
        </w:sdtContent>
      </w:sdt>
      <w:sdt>
        <w:sdtPr>
          <w:tag w:val="goog_rdk_8"/>
          <w:id w:val="-621530593"/>
        </w:sdtPr>
        <w:sdtEndPr/>
        <w:sdtContent>
          <w:r w:rsidR="00EC69EC">
            <w:rPr>
              <w:rFonts w:ascii="Calibri" w:eastAsia="Calibri" w:hAnsi="Calibri" w:cs="Calibri"/>
              <w:color w:val="000000"/>
            </w:rPr>
            <w:t xml:space="preserve"> A 9-month internal pilot phase will assess assumptions about recruitment and fidelity of implementation of the tension suture technique. </w:t>
          </w:r>
          <w:bookmarkStart w:id="4" w:name="_heading=h.3znysh7" w:colFirst="0" w:colLast="0"/>
          <w:bookmarkEnd w:id="4"/>
          <w:sdt>
            <w:sdtPr>
              <w:tag w:val="goog_rdk_7"/>
              <w:id w:val="1054433958"/>
            </w:sdtPr>
            <w:sdtEndPr/>
            <w:sdtContent/>
          </w:sdt>
        </w:sdtContent>
      </w:sdt>
      <w:r w:rsidR="00EC69EC">
        <w:rPr>
          <w:rFonts w:ascii="Calibri" w:eastAsia="Calibri" w:hAnsi="Calibri" w:cs="Calibri"/>
          <w:color w:val="000000"/>
        </w:rPr>
        <w:t xml:space="preserve"> The trial is registered with International Standard Randomised Controlled Trial Number (ISRCTN) as ISRCTN87904264</w:t>
      </w:r>
      <w:sdt>
        <w:sdtPr>
          <w:tag w:val="goog_rdk_9"/>
          <w:id w:val="478195427"/>
        </w:sdtPr>
        <w:sdtEndPr/>
        <w:sdtContent>
          <w:r w:rsidR="00EC69EC">
            <w:rPr>
              <w:rFonts w:ascii="Calibri" w:eastAsia="Calibri" w:hAnsi="Calibri" w:cs="Calibri"/>
              <w:color w:val="000000"/>
            </w:rPr>
            <w:t>.</w:t>
          </w:r>
        </w:sdtContent>
      </w:sdt>
      <w:sdt>
        <w:sdtPr>
          <w:tag w:val="goog_rdk_10"/>
          <w:id w:val="-1896187099"/>
          <w:showingPlcHdr/>
        </w:sdtPr>
        <w:sdtEndPr/>
        <w:sdtContent>
          <w:r w:rsidR="00B25A45">
            <w:t xml:space="preserve">     </w:t>
          </w:r>
        </w:sdtContent>
      </w:sdt>
    </w:p>
    <w:p w14:paraId="0000001F" w14:textId="77777777" w:rsidR="006C2834" w:rsidRDefault="00EC69EC" w:rsidP="00230861">
      <w:pPr>
        <w:pStyle w:val="Heading2"/>
        <w:numPr>
          <w:ilvl w:val="0"/>
          <w:numId w:val="0"/>
        </w:numPr>
        <w:spacing w:line="360" w:lineRule="auto"/>
        <w:jc w:val="both"/>
        <w:rPr>
          <w:rFonts w:ascii="Calibri" w:eastAsia="Calibri" w:hAnsi="Calibri" w:cs="Calibri"/>
          <w:i w:val="0"/>
        </w:rPr>
      </w:pPr>
      <w:bookmarkStart w:id="5" w:name="_heading=h.2et92p0" w:colFirst="0" w:colLast="0"/>
      <w:bookmarkEnd w:id="5"/>
      <w:r>
        <w:rPr>
          <w:rFonts w:ascii="Calibri" w:eastAsia="Calibri" w:hAnsi="Calibri" w:cs="Calibri"/>
          <w:i w:val="0"/>
        </w:rPr>
        <w:t>Study Participants</w:t>
      </w:r>
    </w:p>
    <w:p w14:paraId="00000020" w14:textId="77777777" w:rsidR="006C2834" w:rsidRDefault="00EC69EC">
      <w:p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Adults ≥16yrs of age who have sustained a Mayo Grade IIA fracture of the olecranon requiring surgical fixation.</w:t>
      </w:r>
    </w:p>
    <w:p w14:paraId="00000021" w14:textId="77777777" w:rsidR="006C2834" w:rsidRDefault="00EC69EC" w:rsidP="00230861">
      <w:pPr>
        <w:pStyle w:val="Heading2"/>
        <w:numPr>
          <w:ilvl w:val="0"/>
          <w:numId w:val="0"/>
        </w:numPr>
        <w:spacing w:line="360" w:lineRule="auto"/>
        <w:jc w:val="both"/>
        <w:rPr>
          <w:rFonts w:ascii="Calibri" w:eastAsia="Calibri" w:hAnsi="Calibri" w:cs="Calibri"/>
          <w:i w:val="0"/>
        </w:rPr>
      </w:pPr>
      <w:bookmarkStart w:id="6" w:name="_heading=h.tyjcwt" w:colFirst="0" w:colLast="0"/>
      <w:bookmarkEnd w:id="6"/>
      <w:r>
        <w:rPr>
          <w:rFonts w:ascii="Calibri" w:eastAsia="Calibri" w:hAnsi="Calibri" w:cs="Calibri"/>
          <w:i w:val="0"/>
        </w:rPr>
        <w:t>Study Setting</w:t>
      </w:r>
    </w:p>
    <w:p w14:paraId="00000022" w14:textId="77777777" w:rsidR="006C2834" w:rsidRDefault="00EC69EC">
      <w:p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Patients will be recruited from Trauma and Orthopaedic Departments of NHS Major Trauma Centres and Trauma Units within the UK that routinely manage patients with a fracture of the olecranon. A minimum of 24 sites will be required.</w:t>
      </w:r>
    </w:p>
    <w:p w14:paraId="00000023" w14:textId="77777777" w:rsidR="006C2834" w:rsidRDefault="00EC69EC" w:rsidP="00230861">
      <w:pPr>
        <w:pStyle w:val="Heading2"/>
        <w:numPr>
          <w:ilvl w:val="0"/>
          <w:numId w:val="0"/>
        </w:numPr>
        <w:spacing w:line="360" w:lineRule="auto"/>
        <w:jc w:val="both"/>
        <w:rPr>
          <w:rFonts w:ascii="Calibri" w:eastAsia="Calibri" w:hAnsi="Calibri" w:cs="Calibri"/>
          <w:i w:val="0"/>
        </w:rPr>
      </w:pPr>
      <w:bookmarkStart w:id="7" w:name="_heading=h.3dy6vkm" w:colFirst="0" w:colLast="0"/>
      <w:bookmarkEnd w:id="7"/>
      <w:r>
        <w:rPr>
          <w:rFonts w:ascii="Calibri" w:eastAsia="Calibri" w:hAnsi="Calibri" w:cs="Calibri"/>
          <w:i w:val="0"/>
        </w:rPr>
        <w:t>Eligibility Criteria</w:t>
      </w:r>
    </w:p>
    <w:p w14:paraId="0000003A" w14:textId="109394A1" w:rsidR="006C2834" w:rsidRDefault="00EC69EC" w:rsidP="00C9288F">
      <w:pPr>
        <w:spacing w:after="240" w:line="360" w:lineRule="auto"/>
        <w:jc w:val="both"/>
        <w:rPr>
          <w:rFonts w:ascii="Calibri" w:eastAsia="Calibri" w:hAnsi="Calibri" w:cs="Calibri"/>
        </w:rPr>
      </w:pPr>
      <w:r>
        <w:rPr>
          <w:rFonts w:ascii="Calibri" w:eastAsia="Calibri" w:hAnsi="Calibri" w:cs="Calibri"/>
        </w:rPr>
        <w:t>Included patients must fulfil all of the eligibility criteria, which are presented in Table 2. Eligibility will be confirmed by an appropriately delegated surgeon prior to the patient being invited to join the study.</w:t>
      </w:r>
    </w:p>
    <w:p w14:paraId="0818E2A3" w14:textId="77777777" w:rsidR="009A3FAB" w:rsidRDefault="009A3FAB" w:rsidP="00696E10">
      <w:pPr>
        <w:spacing w:after="240" w:line="360" w:lineRule="auto"/>
        <w:rPr>
          <w:rFonts w:ascii="Calibri" w:eastAsia="Calibri" w:hAnsi="Calibri" w:cs="Calibri"/>
          <w:b/>
        </w:rPr>
      </w:pPr>
    </w:p>
    <w:p w14:paraId="52AAAB44" w14:textId="77777777" w:rsidR="009A3FAB" w:rsidRDefault="009A3FAB" w:rsidP="00696E10">
      <w:pPr>
        <w:spacing w:after="240" w:line="360" w:lineRule="auto"/>
        <w:rPr>
          <w:rFonts w:ascii="Calibri" w:eastAsia="Calibri" w:hAnsi="Calibri" w:cs="Calibri"/>
          <w:b/>
        </w:rPr>
      </w:pPr>
    </w:p>
    <w:p w14:paraId="5B978707" w14:textId="77777777" w:rsidR="009A3FAB" w:rsidRDefault="009A3FAB" w:rsidP="00696E10">
      <w:pPr>
        <w:spacing w:after="240" w:line="360" w:lineRule="auto"/>
        <w:rPr>
          <w:rFonts w:ascii="Calibri" w:eastAsia="Calibri" w:hAnsi="Calibri" w:cs="Calibri"/>
          <w:b/>
        </w:rPr>
      </w:pPr>
    </w:p>
    <w:p w14:paraId="0420698D" w14:textId="77777777" w:rsidR="009A3FAB" w:rsidRDefault="009A3FAB" w:rsidP="00696E10">
      <w:pPr>
        <w:spacing w:after="240" w:line="360" w:lineRule="auto"/>
        <w:rPr>
          <w:rFonts w:ascii="Calibri" w:eastAsia="Calibri" w:hAnsi="Calibri" w:cs="Calibri"/>
          <w:b/>
        </w:rPr>
      </w:pPr>
    </w:p>
    <w:p w14:paraId="7AE47C19" w14:textId="77777777" w:rsidR="009A3FAB" w:rsidRDefault="009A3FAB" w:rsidP="00696E10">
      <w:pPr>
        <w:spacing w:after="240" w:line="360" w:lineRule="auto"/>
        <w:rPr>
          <w:rFonts w:ascii="Calibri" w:eastAsia="Calibri" w:hAnsi="Calibri" w:cs="Calibri"/>
          <w:b/>
        </w:rPr>
      </w:pPr>
    </w:p>
    <w:p w14:paraId="1AF49E3D" w14:textId="77777777" w:rsidR="009A3FAB" w:rsidRDefault="009A3FAB" w:rsidP="00696E10">
      <w:pPr>
        <w:spacing w:after="240" w:line="360" w:lineRule="auto"/>
        <w:rPr>
          <w:rFonts w:ascii="Calibri" w:eastAsia="Calibri" w:hAnsi="Calibri" w:cs="Calibri"/>
          <w:b/>
        </w:rPr>
      </w:pPr>
    </w:p>
    <w:p w14:paraId="11783BD9" w14:textId="2A79BA81" w:rsidR="00696E10" w:rsidRPr="00696E10" w:rsidRDefault="00696E10" w:rsidP="00696E10">
      <w:pPr>
        <w:spacing w:after="240" w:line="360" w:lineRule="auto"/>
        <w:rPr>
          <w:rFonts w:ascii="Calibri" w:eastAsia="Calibri" w:hAnsi="Calibri" w:cs="Calibri"/>
          <w:b/>
        </w:rPr>
      </w:pPr>
      <w:r w:rsidRPr="00696E10">
        <w:rPr>
          <w:rFonts w:ascii="Calibri" w:eastAsia="Calibri" w:hAnsi="Calibri" w:cs="Calibri"/>
          <w:b/>
        </w:rPr>
        <w:lastRenderedPageBreak/>
        <w:t>Table 2 – SOFFT Eligibility criteria</w:t>
      </w:r>
    </w:p>
    <w:tbl>
      <w:tblPr>
        <w:tblW w:w="9029" w:type="dxa"/>
        <w:tblLayout w:type="fixed"/>
        <w:tblLook w:val="0400" w:firstRow="0" w:lastRow="0" w:firstColumn="0" w:lastColumn="0" w:noHBand="0" w:noVBand="1"/>
      </w:tblPr>
      <w:tblGrid>
        <w:gridCol w:w="9029"/>
      </w:tblGrid>
      <w:tr w:rsidR="00696E10" w:rsidRPr="00696E10" w14:paraId="30415994" w14:textId="77777777" w:rsidTr="005E09B5">
        <w:tc>
          <w:tcPr>
            <w:tcW w:w="9029" w:type="dxa"/>
            <w:tcBorders>
              <w:top w:val="single" w:sz="4" w:space="0" w:color="000000"/>
              <w:bottom w:val="single" w:sz="4" w:space="0" w:color="000000"/>
            </w:tcBorders>
            <w:shd w:val="clear" w:color="auto" w:fill="FFFFFF"/>
          </w:tcPr>
          <w:p w14:paraId="4C9CA3B6" w14:textId="77777777" w:rsidR="00696E10" w:rsidRPr="00696E10" w:rsidRDefault="00696E10" w:rsidP="00696E10">
            <w:pPr>
              <w:keepNext/>
              <w:numPr>
                <w:ilvl w:val="2"/>
                <w:numId w:val="0"/>
              </w:numPr>
              <w:spacing w:before="240" w:after="60" w:line="360" w:lineRule="auto"/>
              <w:ind w:left="1800" w:hanging="360"/>
              <w:outlineLvl w:val="2"/>
              <w:rPr>
                <w:rFonts w:ascii="Calibri" w:eastAsia="Calibri" w:hAnsi="Calibri" w:cs="Calibri"/>
                <w:b/>
                <w:smallCaps/>
                <w:color w:val="009999"/>
                <w:sz w:val="28"/>
                <w:szCs w:val="28"/>
                <w:lang w:val="x-none"/>
              </w:rPr>
            </w:pPr>
            <w:bookmarkStart w:id="8" w:name="_heading=h.1t3h5sf" w:colFirst="0" w:colLast="0"/>
            <w:bookmarkEnd w:id="8"/>
            <w:r w:rsidRPr="00696E10">
              <w:rPr>
                <w:rFonts w:ascii="Calibri" w:eastAsia="Calibri" w:hAnsi="Calibri" w:cs="Calibri"/>
                <w:b/>
                <w:smallCaps/>
                <w:color w:val="009999"/>
                <w:lang w:val="x-none"/>
              </w:rPr>
              <w:t>PARTICIPANT INCLUSION CRITERIA</w:t>
            </w:r>
          </w:p>
        </w:tc>
      </w:tr>
      <w:tr w:rsidR="00696E10" w:rsidRPr="00696E10" w14:paraId="36009B52" w14:textId="77777777" w:rsidTr="009A3FAB">
        <w:trPr>
          <w:cantSplit/>
          <w:trHeight w:val="404"/>
        </w:trPr>
        <w:tc>
          <w:tcPr>
            <w:tcW w:w="9029" w:type="dxa"/>
            <w:tcBorders>
              <w:top w:val="single" w:sz="4" w:space="0" w:color="000000"/>
              <w:bottom w:val="single" w:sz="4" w:space="0" w:color="000000"/>
              <w:right w:val="single" w:sz="4" w:space="0" w:color="7F7F7F"/>
            </w:tcBorders>
            <w:shd w:val="clear" w:color="auto" w:fill="FFFFFF"/>
          </w:tcPr>
          <w:p w14:paraId="56166226" w14:textId="77777777" w:rsidR="00696E10" w:rsidRPr="00696E10" w:rsidRDefault="00696E10" w:rsidP="00696E10">
            <w:pPr>
              <w:numPr>
                <w:ilvl w:val="0"/>
                <w:numId w:val="2"/>
              </w:numPr>
              <w:spacing w:after="160" w:line="360" w:lineRule="auto"/>
              <w:rPr>
                <w:rFonts w:ascii="Calibri" w:eastAsia="Calibri" w:hAnsi="Calibri" w:cs="Calibri"/>
                <w:sz w:val="22"/>
                <w:szCs w:val="22"/>
              </w:rPr>
            </w:pPr>
            <w:r w:rsidRPr="00696E10">
              <w:rPr>
                <w:rFonts w:ascii="Calibri" w:eastAsia="Calibri" w:hAnsi="Calibri" w:cs="Calibri"/>
                <w:sz w:val="22"/>
                <w:szCs w:val="22"/>
              </w:rPr>
              <w:t>Patients aged ≥ 16years</w:t>
            </w:r>
          </w:p>
          <w:p w14:paraId="33C02E69" w14:textId="77777777" w:rsidR="00696E10" w:rsidRPr="00696E10" w:rsidRDefault="00696E10" w:rsidP="00696E10">
            <w:pPr>
              <w:numPr>
                <w:ilvl w:val="0"/>
                <w:numId w:val="2"/>
              </w:numPr>
              <w:spacing w:after="160" w:line="360" w:lineRule="auto"/>
              <w:rPr>
                <w:rFonts w:ascii="Calibri" w:eastAsia="Calibri" w:hAnsi="Calibri" w:cs="Calibri"/>
                <w:sz w:val="22"/>
                <w:szCs w:val="22"/>
              </w:rPr>
            </w:pPr>
            <w:r w:rsidRPr="00696E10">
              <w:rPr>
                <w:rFonts w:ascii="Calibri" w:eastAsia="Calibri" w:hAnsi="Calibri" w:cs="Calibri"/>
                <w:sz w:val="22"/>
                <w:szCs w:val="22"/>
              </w:rPr>
              <w:t>Mayo Grade IIA acute fracture within 3 weeks of injury</w:t>
            </w:r>
          </w:p>
          <w:p w14:paraId="6EC14D7B" w14:textId="578EB8C1" w:rsidR="00696E10" w:rsidRPr="00696E10" w:rsidRDefault="00696E10" w:rsidP="00696E10">
            <w:pPr>
              <w:numPr>
                <w:ilvl w:val="0"/>
                <w:numId w:val="2"/>
              </w:numPr>
              <w:spacing w:after="160" w:line="360" w:lineRule="auto"/>
              <w:rPr>
                <w:rFonts w:ascii="Calibri" w:eastAsia="Calibri" w:hAnsi="Calibri" w:cs="Calibri"/>
                <w:sz w:val="22"/>
                <w:szCs w:val="22"/>
              </w:rPr>
            </w:pPr>
            <w:r w:rsidRPr="00696E10">
              <w:rPr>
                <w:rFonts w:ascii="Calibri" w:eastAsia="Calibri" w:hAnsi="Calibri" w:cs="Calibri"/>
                <w:sz w:val="22"/>
                <w:szCs w:val="22"/>
              </w:rPr>
              <w:t xml:space="preserve">Closed or </w:t>
            </w:r>
            <w:proofErr w:type="spellStart"/>
            <w:r w:rsidRPr="00236D40">
              <w:rPr>
                <w:rFonts w:ascii="Calibri" w:eastAsia="Calibri" w:hAnsi="Calibri" w:cs="Calibri"/>
                <w:sz w:val="22"/>
                <w:szCs w:val="22"/>
                <w:u w:val="single"/>
              </w:rPr>
              <w:t>Gustil</w:t>
            </w:r>
            <w:r w:rsidRPr="00236D40">
              <w:rPr>
                <w:rFonts w:ascii="Calibri" w:eastAsia="Calibri" w:hAnsi="Calibri" w:cs="Calibri"/>
                <w:strike/>
                <w:sz w:val="22"/>
                <w:szCs w:val="22"/>
                <w:u w:val="single"/>
              </w:rPr>
              <w:t>l</w:t>
            </w:r>
            <w:r w:rsidRPr="00236D40">
              <w:rPr>
                <w:rFonts w:ascii="Calibri" w:eastAsia="Calibri" w:hAnsi="Calibri" w:cs="Calibri"/>
                <w:sz w:val="22"/>
                <w:szCs w:val="22"/>
                <w:u w:val="single"/>
              </w:rPr>
              <w:t>o</w:t>
            </w:r>
            <w:proofErr w:type="spellEnd"/>
            <w:r w:rsidRPr="00696E10">
              <w:rPr>
                <w:rFonts w:ascii="Calibri" w:eastAsia="Calibri" w:hAnsi="Calibri" w:cs="Calibri"/>
                <w:sz w:val="22"/>
                <w:szCs w:val="22"/>
              </w:rPr>
              <w:t xml:space="preserve"> and Anderson grade 1 open injury</w:t>
            </w:r>
            <w:r w:rsidR="00B80AC9" w:rsidRPr="00B80AC9">
              <w:rPr>
                <w:rFonts w:ascii="Calibri" w:eastAsia="Calibri" w:hAnsi="Calibri" w:cs="Calibri"/>
                <w:sz w:val="22"/>
                <w:szCs w:val="22"/>
                <w:u w:val="single"/>
              </w:rPr>
              <w:t>*</w:t>
            </w:r>
          </w:p>
          <w:p w14:paraId="08C651A3" w14:textId="77777777" w:rsidR="00696E10" w:rsidRPr="00696E10" w:rsidRDefault="00696E10" w:rsidP="00696E10">
            <w:pPr>
              <w:numPr>
                <w:ilvl w:val="0"/>
                <w:numId w:val="2"/>
              </w:numPr>
              <w:spacing w:after="160" w:line="360" w:lineRule="auto"/>
              <w:rPr>
                <w:rFonts w:ascii="Calibri" w:eastAsia="Calibri" w:hAnsi="Calibri" w:cs="Calibri"/>
                <w:sz w:val="22"/>
                <w:szCs w:val="22"/>
              </w:rPr>
            </w:pPr>
            <w:r w:rsidRPr="00696E10">
              <w:rPr>
                <w:rFonts w:ascii="Calibri" w:eastAsia="Calibri" w:hAnsi="Calibri" w:cs="Calibri"/>
                <w:sz w:val="22"/>
                <w:szCs w:val="22"/>
              </w:rPr>
              <w:t>The surgeon believes the patient will benefit from surgical intervention</w:t>
            </w:r>
          </w:p>
          <w:p w14:paraId="3B3687B2" w14:textId="77777777" w:rsidR="00696E10" w:rsidRPr="00696E10" w:rsidRDefault="00696E10" w:rsidP="00696E10">
            <w:pPr>
              <w:numPr>
                <w:ilvl w:val="0"/>
                <w:numId w:val="2"/>
              </w:numPr>
              <w:spacing w:after="160" w:line="360" w:lineRule="auto"/>
              <w:rPr>
                <w:rFonts w:ascii="Calibri" w:eastAsia="Calibri" w:hAnsi="Calibri" w:cs="Calibri"/>
                <w:b/>
                <w:smallCaps/>
                <w:sz w:val="22"/>
                <w:szCs w:val="22"/>
              </w:rPr>
            </w:pPr>
            <w:r w:rsidRPr="00696E10">
              <w:rPr>
                <w:rFonts w:ascii="Calibri" w:eastAsia="Calibri" w:hAnsi="Calibri" w:cs="Calibri"/>
                <w:sz w:val="22"/>
                <w:szCs w:val="22"/>
              </w:rPr>
              <w:t>Ability to give informed consent</w:t>
            </w:r>
          </w:p>
        </w:tc>
      </w:tr>
      <w:tr w:rsidR="00696E10" w:rsidRPr="00696E10" w14:paraId="29FA37D6" w14:textId="77777777" w:rsidTr="005E09B5">
        <w:trPr>
          <w:trHeight w:val="570"/>
        </w:trPr>
        <w:tc>
          <w:tcPr>
            <w:tcW w:w="9029" w:type="dxa"/>
            <w:tcBorders>
              <w:top w:val="single" w:sz="4" w:space="0" w:color="000000"/>
              <w:bottom w:val="single" w:sz="4" w:space="0" w:color="000000"/>
              <w:right w:val="single" w:sz="4" w:space="0" w:color="7F7F7F"/>
            </w:tcBorders>
            <w:shd w:val="clear" w:color="auto" w:fill="FFFFFF"/>
          </w:tcPr>
          <w:p w14:paraId="50536298" w14:textId="77777777" w:rsidR="00696E10" w:rsidRPr="00696E10" w:rsidRDefault="00696E10" w:rsidP="00696E10">
            <w:pPr>
              <w:keepNext/>
              <w:numPr>
                <w:ilvl w:val="2"/>
                <w:numId w:val="0"/>
              </w:numPr>
              <w:spacing w:before="240" w:after="60" w:line="360" w:lineRule="auto"/>
              <w:ind w:left="1800" w:hanging="360"/>
              <w:outlineLvl w:val="2"/>
              <w:rPr>
                <w:rFonts w:ascii="Calibri" w:eastAsia="Calibri" w:hAnsi="Calibri" w:cs="Calibri"/>
                <w:b/>
                <w:smallCaps/>
                <w:color w:val="009999"/>
                <w:sz w:val="28"/>
                <w:szCs w:val="28"/>
                <w:lang w:val="x-none"/>
              </w:rPr>
            </w:pPr>
            <w:r w:rsidRPr="00696E10">
              <w:rPr>
                <w:rFonts w:ascii="Calibri" w:eastAsia="Calibri" w:hAnsi="Calibri" w:cs="Calibri"/>
                <w:b/>
                <w:smallCaps/>
                <w:color w:val="009999"/>
                <w:lang w:val="x-none"/>
              </w:rPr>
              <w:t>PARTICIPANT EXCLUSION CRITERIA</w:t>
            </w:r>
          </w:p>
        </w:tc>
      </w:tr>
      <w:tr w:rsidR="00696E10" w:rsidRPr="00696E10" w14:paraId="4F401DC5" w14:textId="77777777" w:rsidTr="005E09B5">
        <w:trPr>
          <w:trHeight w:val="3655"/>
        </w:trPr>
        <w:tc>
          <w:tcPr>
            <w:tcW w:w="9029" w:type="dxa"/>
            <w:tcBorders>
              <w:top w:val="single" w:sz="4" w:space="0" w:color="000000"/>
              <w:bottom w:val="single" w:sz="4" w:space="0" w:color="000000"/>
              <w:right w:val="single" w:sz="4" w:space="0" w:color="7F7F7F"/>
            </w:tcBorders>
            <w:shd w:val="clear" w:color="auto" w:fill="FFFFFF"/>
          </w:tcPr>
          <w:p w14:paraId="7F3CE5AE" w14:textId="77777777" w:rsidR="00696E10" w:rsidRPr="00696E10" w:rsidRDefault="00696E10" w:rsidP="00696E10">
            <w:pPr>
              <w:numPr>
                <w:ilvl w:val="0"/>
                <w:numId w:val="3"/>
              </w:numPr>
              <w:pBdr>
                <w:top w:val="nil"/>
                <w:left w:val="nil"/>
                <w:bottom w:val="nil"/>
                <w:right w:val="nil"/>
                <w:between w:val="nil"/>
              </w:pBdr>
              <w:spacing w:after="160" w:line="360" w:lineRule="auto"/>
              <w:rPr>
                <w:rFonts w:ascii="Calibri" w:eastAsia="Calibri" w:hAnsi="Calibri" w:cs="Calibri"/>
                <w:color w:val="000000"/>
                <w:sz w:val="22"/>
                <w:szCs w:val="22"/>
              </w:rPr>
            </w:pPr>
            <w:r w:rsidRPr="00696E10">
              <w:rPr>
                <w:rFonts w:ascii="Calibri" w:eastAsia="Calibri" w:hAnsi="Calibri" w:cs="Calibri"/>
                <w:color w:val="000000"/>
                <w:sz w:val="22"/>
                <w:szCs w:val="22"/>
              </w:rPr>
              <w:t>Surgery contra-indicated</w:t>
            </w:r>
          </w:p>
          <w:p w14:paraId="5E44355A" w14:textId="77777777" w:rsidR="00696E10" w:rsidRPr="00696E10" w:rsidRDefault="00696E10" w:rsidP="00696E10">
            <w:pPr>
              <w:numPr>
                <w:ilvl w:val="0"/>
                <w:numId w:val="3"/>
              </w:numPr>
              <w:pBdr>
                <w:top w:val="nil"/>
                <w:left w:val="nil"/>
                <w:bottom w:val="nil"/>
                <w:right w:val="nil"/>
                <w:between w:val="nil"/>
              </w:pBdr>
              <w:spacing w:after="160" w:line="360" w:lineRule="auto"/>
              <w:rPr>
                <w:rFonts w:ascii="Calibri" w:eastAsia="Calibri" w:hAnsi="Calibri" w:cs="Calibri"/>
                <w:color w:val="000000"/>
                <w:sz w:val="22"/>
                <w:szCs w:val="22"/>
              </w:rPr>
            </w:pPr>
            <w:proofErr w:type="spellStart"/>
            <w:r w:rsidRPr="00236D40">
              <w:rPr>
                <w:rFonts w:ascii="Calibri" w:eastAsia="Calibri" w:hAnsi="Calibri" w:cs="Calibri"/>
                <w:color w:val="000000"/>
                <w:sz w:val="22"/>
                <w:szCs w:val="22"/>
                <w:u w:val="single"/>
              </w:rPr>
              <w:t>Gustil</w:t>
            </w:r>
            <w:r w:rsidRPr="00236D40">
              <w:rPr>
                <w:rFonts w:ascii="Calibri" w:eastAsia="Calibri" w:hAnsi="Calibri" w:cs="Calibri"/>
                <w:strike/>
                <w:color w:val="000000"/>
                <w:sz w:val="22"/>
                <w:szCs w:val="22"/>
                <w:u w:val="single"/>
              </w:rPr>
              <w:t>l</w:t>
            </w:r>
            <w:r w:rsidRPr="00236D40">
              <w:rPr>
                <w:rFonts w:ascii="Calibri" w:eastAsia="Calibri" w:hAnsi="Calibri" w:cs="Calibri"/>
                <w:color w:val="000000"/>
                <w:sz w:val="22"/>
                <w:szCs w:val="22"/>
                <w:u w:val="single"/>
              </w:rPr>
              <w:t>o</w:t>
            </w:r>
            <w:proofErr w:type="spellEnd"/>
            <w:r w:rsidRPr="00696E10">
              <w:rPr>
                <w:rFonts w:ascii="Calibri" w:eastAsia="Calibri" w:hAnsi="Calibri" w:cs="Calibri"/>
                <w:color w:val="000000"/>
                <w:sz w:val="22"/>
                <w:szCs w:val="22"/>
              </w:rPr>
              <w:t xml:space="preserve"> and Anderson grade 2 or 3 open injury</w:t>
            </w:r>
          </w:p>
          <w:p w14:paraId="79BFA252" w14:textId="77777777" w:rsidR="00696E10" w:rsidRPr="00696E10" w:rsidRDefault="00696E10" w:rsidP="00696E10">
            <w:pPr>
              <w:numPr>
                <w:ilvl w:val="0"/>
                <w:numId w:val="3"/>
              </w:numPr>
              <w:pBdr>
                <w:top w:val="nil"/>
                <w:left w:val="nil"/>
                <w:bottom w:val="nil"/>
                <w:right w:val="nil"/>
                <w:between w:val="nil"/>
              </w:pBdr>
              <w:spacing w:after="160" w:line="360" w:lineRule="auto"/>
              <w:rPr>
                <w:rFonts w:ascii="Calibri" w:eastAsia="Calibri" w:hAnsi="Calibri" w:cs="Calibri"/>
                <w:color w:val="000000"/>
                <w:sz w:val="22"/>
                <w:szCs w:val="22"/>
              </w:rPr>
            </w:pPr>
            <w:r w:rsidRPr="00696E10">
              <w:rPr>
                <w:rFonts w:ascii="Calibri" w:eastAsia="Calibri" w:hAnsi="Calibri" w:cs="Calibri"/>
                <w:color w:val="000000"/>
                <w:sz w:val="22"/>
                <w:szCs w:val="22"/>
              </w:rPr>
              <w:t>Associated upper limb injuries or prior upper limb pathology adversely affecting function</w:t>
            </w:r>
          </w:p>
          <w:p w14:paraId="47C321D1" w14:textId="77777777" w:rsidR="00696E10" w:rsidRPr="00696E10" w:rsidRDefault="00696E10" w:rsidP="00696E10">
            <w:pPr>
              <w:numPr>
                <w:ilvl w:val="0"/>
                <w:numId w:val="3"/>
              </w:numPr>
              <w:pBdr>
                <w:top w:val="nil"/>
                <w:left w:val="nil"/>
                <w:bottom w:val="nil"/>
                <w:right w:val="nil"/>
                <w:between w:val="nil"/>
              </w:pBdr>
              <w:spacing w:after="160" w:line="360" w:lineRule="auto"/>
              <w:rPr>
                <w:rFonts w:ascii="Calibri" w:eastAsia="Calibri" w:hAnsi="Calibri" w:cs="Calibri"/>
                <w:color w:val="000000"/>
                <w:sz w:val="22"/>
                <w:szCs w:val="22"/>
              </w:rPr>
            </w:pPr>
            <w:r w:rsidRPr="00696E10">
              <w:rPr>
                <w:rFonts w:ascii="Calibri" w:eastAsia="Calibri" w:hAnsi="Calibri" w:cs="Calibri"/>
                <w:color w:val="000000"/>
                <w:sz w:val="22"/>
                <w:szCs w:val="22"/>
              </w:rPr>
              <w:t>Evidence of fracture comminution (Mayo Grade IIB) or instability around the elbow and/or forearm (Mayo Grade III)</w:t>
            </w:r>
          </w:p>
          <w:p w14:paraId="23F53CD9" w14:textId="77777777" w:rsidR="00696E10" w:rsidRPr="00696E10" w:rsidRDefault="00696E10" w:rsidP="00696E10">
            <w:pPr>
              <w:numPr>
                <w:ilvl w:val="0"/>
                <w:numId w:val="3"/>
              </w:numPr>
              <w:pBdr>
                <w:top w:val="nil"/>
                <w:left w:val="nil"/>
                <w:bottom w:val="nil"/>
                <w:right w:val="nil"/>
                <w:between w:val="nil"/>
              </w:pBdr>
              <w:spacing w:after="160" w:line="360" w:lineRule="auto"/>
              <w:rPr>
                <w:rFonts w:ascii="Calibri" w:eastAsia="Calibri" w:hAnsi="Calibri" w:cs="Calibri"/>
                <w:color w:val="000000"/>
                <w:sz w:val="22"/>
                <w:szCs w:val="22"/>
              </w:rPr>
            </w:pPr>
            <w:r w:rsidRPr="00696E10">
              <w:rPr>
                <w:rFonts w:ascii="Calibri" w:eastAsia="Calibri" w:hAnsi="Calibri" w:cs="Calibri"/>
                <w:color w:val="000000"/>
                <w:sz w:val="22"/>
                <w:szCs w:val="22"/>
              </w:rPr>
              <w:t>Evidence that the patient would be unable to adhere to trial procedures or complete questionnaires</w:t>
            </w:r>
          </w:p>
          <w:p w14:paraId="122C1638" w14:textId="77777777" w:rsidR="00696E10" w:rsidRPr="00696E10" w:rsidRDefault="00696E10" w:rsidP="00696E10">
            <w:pPr>
              <w:numPr>
                <w:ilvl w:val="0"/>
                <w:numId w:val="3"/>
              </w:numPr>
              <w:pBdr>
                <w:top w:val="nil"/>
                <w:left w:val="nil"/>
                <w:bottom w:val="nil"/>
                <w:right w:val="nil"/>
                <w:between w:val="nil"/>
              </w:pBdr>
              <w:spacing w:after="160" w:line="360" w:lineRule="auto"/>
              <w:rPr>
                <w:rFonts w:ascii="Calibri" w:eastAsia="Calibri" w:hAnsi="Calibri" w:cs="Calibri"/>
                <w:color w:val="000000"/>
                <w:sz w:val="22"/>
                <w:szCs w:val="22"/>
              </w:rPr>
            </w:pPr>
            <w:r w:rsidRPr="00696E10">
              <w:rPr>
                <w:rFonts w:ascii="Calibri" w:eastAsia="Calibri" w:hAnsi="Calibri" w:cs="Calibri"/>
                <w:color w:val="000000"/>
                <w:sz w:val="22"/>
                <w:szCs w:val="22"/>
              </w:rPr>
              <w:t xml:space="preserve">Previous entry into SOFFT </w:t>
            </w:r>
          </w:p>
          <w:p w14:paraId="405D1D76" w14:textId="77777777" w:rsidR="00696E10" w:rsidRPr="00696E10" w:rsidRDefault="00696E10" w:rsidP="00696E10">
            <w:pPr>
              <w:numPr>
                <w:ilvl w:val="0"/>
                <w:numId w:val="3"/>
              </w:numPr>
              <w:pBdr>
                <w:top w:val="nil"/>
                <w:left w:val="nil"/>
                <w:bottom w:val="nil"/>
                <w:right w:val="nil"/>
                <w:between w:val="nil"/>
              </w:pBdr>
              <w:spacing w:after="160" w:line="360" w:lineRule="auto"/>
              <w:rPr>
                <w:rFonts w:ascii="Calibri" w:eastAsia="Calibri" w:hAnsi="Calibri" w:cs="Calibri"/>
                <w:b/>
                <w:smallCaps/>
                <w:color w:val="000000"/>
                <w:sz w:val="22"/>
                <w:szCs w:val="22"/>
              </w:rPr>
            </w:pPr>
            <w:r w:rsidRPr="00696E10">
              <w:rPr>
                <w:rFonts w:ascii="Calibri" w:eastAsia="Calibri" w:hAnsi="Calibri" w:cs="Calibri"/>
                <w:color w:val="000000"/>
                <w:sz w:val="22"/>
                <w:szCs w:val="22"/>
              </w:rPr>
              <w:t>Concurrent olecranon fracture in the opposite limb</w:t>
            </w:r>
          </w:p>
        </w:tc>
      </w:tr>
    </w:tbl>
    <w:p w14:paraId="08B9ABAD" w14:textId="25FE9DF4" w:rsidR="00696E10" w:rsidRDefault="00696E10" w:rsidP="00C9288F">
      <w:pPr>
        <w:spacing w:after="240" w:line="360" w:lineRule="auto"/>
        <w:jc w:val="both"/>
        <w:rPr>
          <w:rFonts w:ascii="Calibri" w:eastAsia="Calibri" w:hAnsi="Calibri" w:cs="Calibri"/>
        </w:rPr>
      </w:pPr>
    </w:p>
    <w:p w14:paraId="33FE4E04" w14:textId="1952A9DE" w:rsidR="00236D40" w:rsidRPr="00236D40" w:rsidRDefault="00B80AC9" w:rsidP="00C9288F">
      <w:pPr>
        <w:spacing w:after="240" w:line="360" w:lineRule="auto"/>
        <w:jc w:val="both"/>
        <w:rPr>
          <w:rFonts w:ascii="Calibri" w:eastAsia="Calibri" w:hAnsi="Calibri" w:cs="Calibri"/>
          <w:u w:val="single"/>
        </w:rPr>
      </w:pPr>
      <w:r>
        <w:rPr>
          <w:rFonts w:ascii="Calibri" w:eastAsia="Calibri" w:hAnsi="Calibri" w:cs="Calibri"/>
          <w:u w:val="single"/>
        </w:rPr>
        <w:t>*</w:t>
      </w:r>
      <w:r w:rsidR="00236D40" w:rsidRPr="00236D40">
        <w:rPr>
          <w:rFonts w:ascii="Calibri" w:eastAsia="Calibri" w:hAnsi="Calibri" w:cs="Calibri"/>
          <w:u w:val="single"/>
        </w:rPr>
        <w:t>Gustilo and Anderson grade 1 open injury, that is a wound measuring less than 1cm with no evidence of contamination, will be eligible for inclusion.</w:t>
      </w:r>
    </w:p>
    <w:p w14:paraId="0000003B" w14:textId="77777777" w:rsidR="006C2834" w:rsidRDefault="00EC69EC" w:rsidP="00230861">
      <w:pPr>
        <w:pStyle w:val="Heading2"/>
        <w:numPr>
          <w:ilvl w:val="0"/>
          <w:numId w:val="0"/>
        </w:numPr>
        <w:spacing w:line="360" w:lineRule="auto"/>
        <w:jc w:val="both"/>
        <w:rPr>
          <w:rFonts w:ascii="Calibri" w:eastAsia="Calibri" w:hAnsi="Calibri" w:cs="Calibri"/>
          <w:i w:val="0"/>
          <w:color w:val="009999"/>
          <w:sz w:val="28"/>
          <w:szCs w:val="28"/>
        </w:rPr>
      </w:pPr>
      <w:bookmarkStart w:id="9" w:name="_heading=h.4d34og8" w:colFirst="0" w:colLast="0"/>
      <w:bookmarkEnd w:id="9"/>
      <w:r>
        <w:rPr>
          <w:rFonts w:ascii="Calibri" w:eastAsia="Calibri" w:hAnsi="Calibri" w:cs="Calibri"/>
          <w:i w:val="0"/>
          <w:color w:val="009999"/>
          <w:sz w:val="28"/>
          <w:szCs w:val="28"/>
        </w:rPr>
        <w:t>Interventions</w:t>
      </w:r>
    </w:p>
    <w:p w14:paraId="0000003C" w14:textId="0499DE91" w:rsidR="006C2834" w:rsidRDefault="00EC69EC">
      <w:pPr>
        <w:pBdr>
          <w:top w:val="nil"/>
          <w:left w:val="nil"/>
          <w:bottom w:val="nil"/>
          <w:right w:val="nil"/>
          <w:between w:val="nil"/>
        </w:pBdr>
        <w:spacing w:after="240" w:line="360" w:lineRule="auto"/>
        <w:jc w:val="both"/>
        <w:rPr>
          <w:rFonts w:ascii="Calibri" w:eastAsia="Calibri" w:hAnsi="Calibri" w:cs="Calibri"/>
          <w:color w:val="000000"/>
        </w:rPr>
      </w:pPr>
      <w:r>
        <w:rPr>
          <w:rFonts w:ascii="Calibri" w:eastAsia="Calibri" w:hAnsi="Calibri" w:cs="Calibri"/>
          <w:color w:val="000000"/>
        </w:rPr>
        <w:t xml:space="preserve">Participants will undergo treatment as soon as practical </w:t>
      </w:r>
      <w:r w:rsidR="00236D40" w:rsidRPr="00236D40">
        <w:rPr>
          <w:rFonts w:ascii="Calibri" w:eastAsia="Calibri" w:hAnsi="Calibri" w:cs="Calibri"/>
          <w:color w:val="000000"/>
          <w:u w:val="single"/>
        </w:rPr>
        <w:t xml:space="preserve">and within three weeks of the injury according to </w:t>
      </w:r>
      <w:r w:rsidRPr="00236D40">
        <w:rPr>
          <w:rFonts w:ascii="Calibri" w:eastAsia="Calibri" w:hAnsi="Calibri" w:cs="Calibri"/>
          <w:strike/>
          <w:color w:val="000000"/>
        </w:rPr>
        <w:t>as per</w:t>
      </w:r>
      <w:r>
        <w:rPr>
          <w:rFonts w:ascii="Calibri" w:eastAsia="Calibri" w:hAnsi="Calibri" w:cs="Calibri"/>
          <w:color w:val="000000"/>
        </w:rPr>
        <w:t xml:space="preserve"> the randomisation allocation under the care of one of the participating surgeons. </w:t>
      </w:r>
    </w:p>
    <w:p w14:paraId="0000003D" w14:textId="77777777" w:rsidR="006C2834" w:rsidRDefault="00EC69EC" w:rsidP="00230861">
      <w:pPr>
        <w:pStyle w:val="Heading3"/>
        <w:numPr>
          <w:ilvl w:val="0"/>
          <w:numId w:val="0"/>
        </w:numPr>
        <w:spacing w:line="360" w:lineRule="auto"/>
        <w:jc w:val="both"/>
        <w:rPr>
          <w:rFonts w:ascii="Calibri" w:eastAsia="Calibri" w:hAnsi="Calibri" w:cs="Calibri"/>
          <w:b/>
        </w:rPr>
      </w:pPr>
      <w:bookmarkStart w:id="10" w:name="_heading=h.2s8eyo1" w:colFirst="0" w:colLast="0"/>
      <w:bookmarkEnd w:id="10"/>
      <w:r>
        <w:rPr>
          <w:rFonts w:ascii="Calibri" w:eastAsia="Calibri" w:hAnsi="Calibri" w:cs="Calibri"/>
          <w:b/>
        </w:rPr>
        <w:lastRenderedPageBreak/>
        <w:t>Standard Tension Band Wiring (TBW)</w:t>
      </w:r>
    </w:p>
    <w:p w14:paraId="0000003E" w14:textId="0349B182" w:rsidR="006C2834" w:rsidRDefault="00EC69EC">
      <w:p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TBW will be undertaken according to standard AO technique and the ten criteria established by Schneider for optimal technique</w:t>
      </w:r>
      <w:r w:rsidR="00B708D7">
        <w:rPr>
          <w:rFonts w:ascii="Calibri" w:eastAsia="Calibri" w:hAnsi="Calibri" w:cs="Calibri"/>
          <w:color w:val="000000"/>
        </w:rPr>
        <w:t xml:space="preserve"> </w:t>
      </w:r>
      <w:r w:rsidR="00BA6911">
        <w:rPr>
          <w:rFonts w:ascii="Calibri" w:eastAsia="Calibri" w:hAnsi="Calibri" w:cs="Calibri"/>
          <w:color w:val="000000"/>
        </w:rPr>
        <w:fldChar w:fldCharType="begin">
          <w:fldData xml:space="preserve">PEVuZE5vdGU+PENpdGU+PEF1dGhvcj5TY2huZWlkZXI8L0F1dGhvcj48WWVhcj4yMDE0PC9ZZWFy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</w:fldData>
        </w:fldChar>
      </w:r>
      <w:r w:rsidR="00BA6911">
        <w:rPr>
          <w:rFonts w:ascii="Calibri" w:eastAsia="Calibri" w:hAnsi="Calibri" w:cs="Calibri"/>
          <w:color w:val="000000"/>
        </w:rPr>
        <w:instrText xml:space="preserve"> ADDIN EN.CITE </w:instrText>
      </w:r>
      <w:r w:rsidR="00BA6911">
        <w:rPr>
          <w:rFonts w:ascii="Calibri" w:eastAsia="Calibri" w:hAnsi="Calibri" w:cs="Calibri"/>
          <w:color w:val="000000"/>
        </w:rPr>
        <w:fldChar w:fldCharType="begin">
          <w:fldData xml:space="preserve">PEVuZE5vdGU+PENpdGU+PEF1dGhvcj5TY2huZWlkZXI8L0F1dGhvcj48WWVhcj4yMDE0PC9ZZWFy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</w:fldData>
        </w:fldChar>
      </w:r>
      <w:r w:rsidR="00BA6911">
        <w:rPr>
          <w:rFonts w:ascii="Calibri" w:eastAsia="Calibri" w:hAnsi="Calibri" w:cs="Calibri"/>
          <w:color w:val="000000"/>
        </w:rPr>
        <w:instrText xml:space="preserve"> ADDIN EN.CITE.DATA </w:instrText>
      </w:r>
      <w:r w:rsidR="00BA6911">
        <w:rPr>
          <w:rFonts w:ascii="Calibri" w:eastAsia="Calibri" w:hAnsi="Calibri" w:cs="Calibri"/>
          <w:color w:val="000000"/>
        </w:rPr>
      </w:r>
      <w:r w:rsidR="00BA6911">
        <w:rPr>
          <w:rFonts w:ascii="Calibri" w:eastAsia="Calibri" w:hAnsi="Calibri" w:cs="Calibri"/>
          <w:color w:val="000000"/>
        </w:rPr>
        <w:fldChar w:fldCharType="end"/>
      </w:r>
      <w:r w:rsidR="00BA6911">
        <w:rPr>
          <w:rFonts w:ascii="Calibri" w:eastAsia="Calibri" w:hAnsi="Calibri" w:cs="Calibri"/>
          <w:color w:val="000000"/>
        </w:rPr>
      </w:r>
      <w:r w:rsidR="00BA6911">
        <w:rPr>
          <w:rFonts w:ascii="Calibri" w:eastAsia="Calibri" w:hAnsi="Calibri" w:cs="Calibri"/>
          <w:color w:val="000000"/>
        </w:rPr>
        <w:fldChar w:fldCharType="separate"/>
      </w:r>
      <w:r w:rsidR="00BA6911">
        <w:rPr>
          <w:rFonts w:ascii="Calibri" w:eastAsia="Calibri" w:hAnsi="Calibri" w:cs="Calibri"/>
          <w:noProof/>
          <w:color w:val="000000"/>
        </w:rPr>
        <w:t>(12)</w:t>
      </w:r>
      <w:r w:rsidR="00BA6911">
        <w:rPr>
          <w:rFonts w:ascii="Calibri" w:eastAsia="Calibri" w:hAnsi="Calibri" w:cs="Calibri"/>
          <w:color w:val="000000"/>
        </w:rPr>
        <w:fldChar w:fldCharType="end"/>
      </w:r>
      <w:r w:rsidR="00B708D7">
        <w:rPr>
          <w:rFonts w:ascii="Calibri" w:eastAsia="Calibri" w:hAnsi="Calibri" w:cs="Calibri"/>
          <w:color w:val="000000"/>
        </w:rPr>
        <w:t xml:space="preserve"> </w:t>
      </w:r>
      <w:r>
        <w:rPr>
          <w:rFonts w:ascii="Calibri" w:eastAsia="Calibri" w:hAnsi="Calibri" w:cs="Calibri"/>
          <w:color w:val="000000"/>
        </w:rPr>
        <w:t>using two longitudinal K-wires and one or two steel cerclage wires in a figure of eight configuration to provide compression.</w:t>
      </w:r>
    </w:p>
    <w:p w14:paraId="0000003F" w14:textId="77777777" w:rsidR="006C2834" w:rsidRDefault="00EC69EC" w:rsidP="00230861">
      <w:pPr>
        <w:pStyle w:val="Heading3"/>
        <w:numPr>
          <w:ilvl w:val="0"/>
          <w:numId w:val="0"/>
        </w:numPr>
        <w:spacing w:line="360" w:lineRule="auto"/>
        <w:jc w:val="both"/>
        <w:rPr>
          <w:rFonts w:ascii="Calibri" w:eastAsia="Calibri" w:hAnsi="Calibri" w:cs="Calibri"/>
          <w:b/>
        </w:rPr>
      </w:pPr>
      <w:bookmarkStart w:id="11" w:name="_heading=h.17dp8vu" w:colFirst="0" w:colLast="0"/>
      <w:bookmarkEnd w:id="11"/>
      <w:r>
        <w:rPr>
          <w:rFonts w:ascii="Calibri" w:eastAsia="Calibri" w:hAnsi="Calibri" w:cs="Calibri"/>
          <w:b/>
        </w:rPr>
        <w:t>Tension Suture Repair (TSR)</w:t>
      </w:r>
    </w:p>
    <w:p w14:paraId="1D215E9C" w14:textId="77777777" w:rsidR="00B25A45" w:rsidRDefault="00EC69EC" w:rsidP="00C9288F">
      <w:pPr>
        <w:pBdr>
          <w:top w:val="nil"/>
          <w:left w:val="nil"/>
          <w:bottom w:val="nil"/>
          <w:right w:val="nil"/>
          <w:between w:val="nil"/>
        </w:pBdr>
        <w:spacing w:after="240" w:line="360" w:lineRule="auto"/>
        <w:jc w:val="both"/>
        <w:rPr>
          <w:rFonts w:ascii="Calibri" w:eastAsia="Calibri" w:hAnsi="Calibri" w:cs="Calibri"/>
          <w:color w:val="000000"/>
        </w:rPr>
      </w:pPr>
      <w:r>
        <w:rPr>
          <w:rFonts w:ascii="Calibri" w:eastAsia="Calibri" w:hAnsi="Calibri" w:cs="Calibri"/>
          <w:color w:val="000000"/>
        </w:rPr>
        <w:t>TSR approach involves neutralizing the deforming forces of triceps by passing strong synthetic sutures through the tendon to the bone distal to the fracture site, thereby transmitting this deforming force to the other side of the fracture and neutralizing the effect. TSR involves</w:t>
      </w:r>
      <w:r w:rsidR="00B25A45">
        <w:rPr>
          <w:rFonts w:ascii="Calibri" w:eastAsia="Calibri" w:hAnsi="Calibri" w:cs="Calibri"/>
          <w:color w:val="000000"/>
        </w:rPr>
        <w:t>:</w:t>
      </w:r>
      <w:r>
        <w:rPr>
          <w:rFonts w:ascii="Calibri" w:eastAsia="Calibri" w:hAnsi="Calibri" w:cs="Calibri"/>
          <w:color w:val="000000"/>
        </w:rPr>
        <w:t xml:space="preserve"> </w:t>
      </w:r>
    </w:p>
    <w:p w14:paraId="62EEAD5B" w14:textId="77777777" w:rsidR="006D71A4" w:rsidRDefault="00B25A45" w:rsidP="006D71A4">
      <w:pPr>
        <w:pBdr>
          <w:top w:val="nil"/>
          <w:left w:val="nil"/>
          <w:bottom w:val="nil"/>
          <w:right w:val="nil"/>
          <w:between w:val="nil"/>
        </w:pBdr>
        <w:spacing w:after="240" w:line="240" w:lineRule="auto"/>
        <w:jc w:val="both"/>
        <w:rPr>
          <w:rFonts w:ascii="Calibri" w:eastAsia="Calibri" w:hAnsi="Calibri" w:cs="Calibri"/>
          <w:color w:val="000000"/>
        </w:rPr>
      </w:pPr>
      <w:r>
        <w:rPr>
          <w:rFonts w:ascii="Calibri" w:eastAsia="Calibri" w:hAnsi="Calibri" w:cs="Calibri"/>
          <w:color w:val="000000"/>
        </w:rPr>
        <w:t>- A</w:t>
      </w:r>
      <w:r w:rsidR="00EC69EC">
        <w:rPr>
          <w:rFonts w:ascii="Calibri" w:eastAsia="Calibri" w:hAnsi="Calibri" w:cs="Calibri"/>
          <w:color w:val="000000"/>
        </w:rPr>
        <w:t>ccurate f</w:t>
      </w:r>
      <w:r w:rsidR="006D71A4">
        <w:rPr>
          <w:rFonts w:ascii="Calibri" w:eastAsia="Calibri" w:hAnsi="Calibri" w:cs="Calibri"/>
          <w:color w:val="000000"/>
        </w:rPr>
        <w:t>racture reduction.</w:t>
      </w:r>
    </w:p>
    <w:p w14:paraId="2DA7319B" w14:textId="34CE21AD" w:rsidR="00B25A45" w:rsidRPr="00B25A45" w:rsidRDefault="00B25A45" w:rsidP="006D71A4">
      <w:pPr>
        <w:pBdr>
          <w:top w:val="nil"/>
          <w:left w:val="nil"/>
          <w:bottom w:val="nil"/>
          <w:right w:val="nil"/>
          <w:between w:val="nil"/>
        </w:pBdr>
        <w:spacing w:after="240" w:line="240" w:lineRule="auto"/>
        <w:jc w:val="both"/>
        <w:rPr>
          <w:rFonts w:ascii="Calibri" w:eastAsia="Calibri" w:hAnsi="Calibri" w:cs="Calibri"/>
          <w:color w:val="000000"/>
        </w:rPr>
      </w:pPr>
      <w:r>
        <w:rPr>
          <w:rFonts w:ascii="Calibri" w:eastAsia="Calibri" w:hAnsi="Calibri" w:cs="Calibri"/>
          <w:color w:val="000000"/>
        </w:rPr>
        <w:t>- C</w:t>
      </w:r>
      <w:r w:rsidR="006D71A4">
        <w:rPr>
          <w:rFonts w:ascii="Calibri" w:eastAsia="Calibri" w:hAnsi="Calibri" w:cs="Calibri"/>
          <w:color w:val="000000"/>
        </w:rPr>
        <w:t>ompression with a clamp.</w:t>
      </w:r>
    </w:p>
    <w:p w14:paraId="27E0371C" w14:textId="022E6219" w:rsidR="00B25A45" w:rsidRDefault="00B25A45" w:rsidP="006D71A4">
      <w:pPr>
        <w:pBdr>
          <w:top w:val="nil"/>
          <w:left w:val="nil"/>
          <w:bottom w:val="nil"/>
          <w:right w:val="nil"/>
          <w:between w:val="nil"/>
        </w:pBdr>
        <w:spacing w:after="240" w:line="240" w:lineRule="auto"/>
        <w:jc w:val="both"/>
        <w:rPr>
          <w:rFonts w:ascii="Calibri" w:eastAsia="Calibri" w:hAnsi="Calibri" w:cs="Calibri"/>
          <w:color w:val="000000"/>
        </w:rPr>
      </w:pPr>
      <w:r>
        <w:rPr>
          <w:rFonts w:ascii="Calibri" w:eastAsia="Calibri" w:hAnsi="Calibri" w:cs="Calibri"/>
          <w:color w:val="000000"/>
        </w:rPr>
        <w:t>- A</w:t>
      </w:r>
      <w:r w:rsidR="00EC69EC">
        <w:rPr>
          <w:rFonts w:ascii="Calibri" w:eastAsia="Calibri" w:hAnsi="Calibri" w:cs="Calibri"/>
          <w:color w:val="000000"/>
        </w:rPr>
        <w:t xml:space="preserve"> transverse 2.5mm drill hole placed in the ulna distal to the </w:t>
      </w:r>
      <w:sdt>
        <w:sdtPr>
          <w:tag w:val="goog_rdk_19"/>
          <w:id w:val="-261989341"/>
        </w:sdtPr>
        <w:sdtEndPr/>
        <w:sdtContent/>
      </w:sdt>
      <w:r w:rsidR="00EC69EC">
        <w:rPr>
          <w:rFonts w:ascii="Calibri" w:eastAsia="Calibri" w:hAnsi="Calibri" w:cs="Calibri"/>
          <w:color w:val="000000"/>
        </w:rPr>
        <w:t>fracture site (no les</w:t>
      </w:r>
      <w:r w:rsidR="006D71A4">
        <w:rPr>
          <w:rFonts w:ascii="Calibri" w:eastAsia="Calibri" w:hAnsi="Calibri" w:cs="Calibri"/>
          <w:color w:val="000000"/>
        </w:rPr>
        <w:t>s than 2mm, no more than 3.5mm).</w:t>
      </w:r>
    </w:p>
    <w:p w14:paraId="7367DCE6" w14:textId="2058B7B1" w:rsidR="00B25A45" w:rsidRDefault="00B25A45" w:rsidP="006D71A4">
      <w:pPr>
        <w:pBdr>
          <w:top w:val="nil"/>
          <w:left w:val="nil"/>
          <w:bottom w:val="nil"/>
          <w:right w:val="nil"/>
          <w:between w:val="nil"/>
        </w:pBdr>
        <w:spacing w:after="240" w:line="240" w:lineRule="auto"/>
        <w:jc w:val="both"/>
        <w:rPr>
          <w:rFonts w:ascii="Calibri" w:eastAsia="Calibri" w:hAnsi="Calibri" w:cs="Calibri"/>
          <w:color w:val="000000"/>
        </w:rPr>
      </w:pPr>
      <w:r>
        <w:rPr>
          <w:rFonts w:ascii="Calibri" w:eastAsia="Calibri" w:hAnsi="Calibri" w:cs="Calibri"/>
          <w:color w:val="000000"/>
        </w:rPr>
        <w:t>- R</w:t>
      </w:r>
      <w:r w:rsidR="00EC69EC">
        <w:rPr>
          <w:rFonts w:ascii="Calibri" w:eastAsia="Calibri" w:hAnsi="Calibri" w:cs="Calibri"/>
          <w:color w:val="000000"/>
        </w:rPr>
        <w:t xml:space="preserve">epair with </w:t>
      </w:r>
      <w:r w:rsidR="00EC69EC" w:rsidRPr="00236D40">
        <w:rPr>
          <w:rFonts w:ascii="Calibri" w:eastAsia="Calibri" w:hAnsi="Calibri" w:cs="Calibri"/>
          <w:strike/>
          <w:color w:val="000000"/>
          <w:u w:val="single"/>
        </w:rPr>
        <w:t>two lengths of Number 2 synthetic</w:t>
      </w:r>
      <w:r w:rsidR="00EC69EC">
        <w:rPr>
          <w:rFonts w:ascii="Calibri" w:eastAsia="Calibri" w:hAnsi="Calibri" w:cs="Calibri"/>
          <w:color w:val="000000"/>
        </w:rPr>
        <w:t xml:space="preserve"> braided suture passed through the drill hole and the insertion of triceps to the olecranon (no less than 2 sutures, more than two sutures c</w:t>
      </w:r>
      <w:r w:rsidR="006D71A4">
        <w:rPr>
          <w:rFonts w:ascii="Calibri" w:eastAsia="Calibri" w:hAnsi="Calibri" w:cs="Calibri"/>
          <w:color w:val="000000"/>
        </w:rPr>
        <w:t>an be use up to a maximum of 4.</w:t>
      </w:r>
    </w:p>
    <w:p w14:paraId="13B947D5" w14:textId="614FDF3E" w:rsidR="00B25A45" w:rsidRDefault="00B25A45" w:rsidP="006D71A4">
      <w:pPr>
        <w:pBdr>
          <w:top w:val="nil"/>
          <w:left w:val="nil"/>
          <w:bottom w:val="nil"/>
          <w:right w:val="nil"/>
          <w:between w:val="nil"/>
        </w:pBdr>
        <w:spacing w:after="240" w:line="240" w:lineRule="auto"/>
        <w:jc w:val="both"/>
        <w:rPr>
          <w:rFonts w:ascii="Calibri" w:eastAsia="Calibri" w:hAnsi="Calibri" w:cs="Calibri"/>
          <w:color w:val="000000"/>
        </w:rPr>
      </w:pPr>
      <w:r>
        <w:rPr>
          <w:rFonts w:ascii="Calibri" w:eastAsia="Calibri" w:hAnsi="Calibri" w:cs="Calibri"/>
          <w:color w:val="000000"/>
        </w:rPr>
        <w:t>- S</w:t>
      </w:r>
      <w:r w:rsidR="00EC69EC">
        <w:rPr>
          <w:rFonts w:ascii="Calibri" w:eastAsia="Calibri" w:hAnsi="Calibri" w:cs="Calibri"/>
          <w:color w:val="000000"/>
        </w:rPr>
        <w:t xml:space="preserve">uture material should be </w:t>
      </w:r>
      <w:proofErr w:type="spellStart"/>
      <w:r w:rsidR="00EC69EC">
        <w:rPr>
          <w:rFonts w:ascii="Calibri" w:eastAsia="Calibri" w:hAnsi="Calibri" w:cs="Calibri"/>
          <w:color w:val="000000"/>
        </w:rPr>
        <w:t>Orthocord</w:t>
      </w:r>
      <w:proofErr w:type="spellEnd"/>
      <w:r w:rsidR="00EC69EC">
        <w:rPr>
          <w:rFonts w:ascii="Calibri" w:eastAsia="Calibri" w:hAnsi="Calibri" w:cs="Calibri"/>
          <w:color w:val="000000"/>
        </w:rPr>
        <w:t xml:space="preserve">, </w:t>
      </w:r>
      <w:proofErr w:type="spellStart"/>
      <w:r w:rsidR="00EC69EC">
        <w:rPr>
          <w:rFonts w:ascii="Calibri" w:eastAsia="Calibri" w:hAnsi="Calibri" w:cs="Calibri"/>
          <w:color w:val="000000"/>
        </w:rPr>
        <w:t>Fibrewire</w:t>
      </w:r>
      <w:proofErr w:type="spellEnd"/>
      <w:r w:rsidR="00EC69EC">
        <w:rPr>
          <w:rFonts w:ascii="Calibri" w:eastAsia="Calibri" w:hAnsi="Calibri" w:cs="Calibri"/>
          <w:color w:val="000000"/>
        </w:rPr>
        <w:t xml:space="preserve"> or </w:t>
      </w:r>
      <w:proofErr w:type="spellStart"/>
      <w:r w:rsidR="00EC69EC">
        <w:rPr>
          <w:rFonts w:ascii="Calibri" w:eastAsia="Calibri" w:hAnsi="Calibri" w:cs="Calibri"/>
          <w:color w:val="000000"/>
        </w:rPr>
        <w:t>Fibretape</w:t>
      </w:r>
      <w:proofErr w:type="spellEnd"/>
      <w:sdt>
        <w:sdtPr>
          <w:tag w:val="goog_rdk_20"/>
          <w:id w:val="-203362"/>
        </w:sdtPr>
        <w:sdtEndPr/>
        <w:sdtContent>
          <w:r w:rsidR="00EC69EC">
            <w:rPr>
              <w:rFonts w:ascii="Calibri" w:eastAsia="Calibri" w:hAnsi="Calibri" w:cs="Calibri"/>
              <w:color w:val="000000"/>
            </w:rPr>
            <w:t xml:space="preserve">; </w:t>
          </w:r>
        </w:sdtContent>
      </w:sdt>
      <w:sdt>
        <w:sdtPr>
          <w:rPr>
            <w:rFonts w:asciiTheme="minorHAnsi" w:hAnsiTheme="minorHAnsi" w:cstheme="minorHAnsi"/>
          </w:rPr>
          <w:tag w:val="goog_rdk_21"/>
          <w:id w:val="1454819770"/>
        </w:sdtPr>
        <w:sdtEndPr/>
        <w:sdtContent>
          <w:r w:rsidR="006D71A4">
            <w:rPr>
              <w:rFonts w:asciiTheme="minorHAnsi" w:hAnsiTheme="minorHAnsi" w:cstheme="minorHAnsi"/>
            </w:rPr>
            <w:t>(</w:t>
          </w:r>
          <w:proofErr w:type="spellStart"/>
          <w:r w:rsidR="006D71A4" w:rsidRPr="006D71A4">
            <w:rPr>
              <w:rFonts w:asciiTheme="minorHAnsi" w:hAnsiTheme="minorHAnsi" w:cstheme="minorHAnsi"/>
            </w:rPr>
            <w:t>V</w:t>
          </w:r>
        </w:sdtContent>
      </w:sdt>
      <w:r w:rsidR="00EC69EC" w:rsidRPr="006D71A4">
        <w:rPr>
          <w:rFonts w:asciiTheme="minorHAnsi" w:eastAsia="Calibri" w:hAnsiTheme="minorHAnsi" w:cstheme="minorHAnsi"/>
          <w:color w:val="000000"/>
        </w:rPr>
        <w:t>icryl</w:t>
      </w:r>
      <w:proofErr w:type="spellEnd"/>
      <w:r w:rsidR="00EC69EC">
        <w:rPr>
          <w:rFonts w:ascii="Calibri" w:eastAsia="Calibri" w:hAnsi="Calibri" w:cs="Calibri"/>
          <w:color w:val="000000"/>
        </w:rPr>
        <w:t xml:space="preserve">, </w:t>
      </w:r>
      <w:proofErr w:type="spellStart"/>
      <w:r w:rsidR="00EC69EC">
        <w:rPr>
          <w:rFonts w:ascii="Calibri" w:eastAsia="Calibri" w:hAnsi="Calibri" w:cs="Calibri"/>
          <w:color w:val="000000"/>
        </w:rPr>
        <w:t>Ticron</w:t>
      </w:r>
      <w:proofErr w:type="spellEnd"/>
      <w:r w:rsidR="00EC69EC">
        <w:rPr>
          <w:rFonts w:ascii="Calibri" w:eastAsia="Calibri" w:hAnsi="Calibri" w:cs="Calibri"/>
          <w:color w:val="000000"/>
        </w:rPr>
        <w:t xml:space="preserve"> or </w:t>
      </w:r>
      <w:proofErr w:type="spellStart"/>
      <w:r w:rsidR="00EC69EC">
        <w:rPr>
          <w:rFonts w:ascii="Calibri" w:eastAsia="Calibri" w:hAnsi="Calibri" w:cs="Calibri"/>
          <w:color w:val="000000"/>
        </w:rPr>
        <w:t>Ethibond</w:t>
      </w:r>
      <w:proofErr w:type="spellEnd"/>
      <w:r w:rsidR="00EC69EC">
        <w:rPr>
          <w:rFonts w:ascii="Calibri" w:eastAsia="Calibri" w:hAnsi="Calibri" w:cs="Calibri"/>
          <w:color w:val="000000"/>
        </w:rPr>
        <w:t xml:space="preserve"> </w:t>
      </w:r>
      <w:r w:rsidR="006D71A4">
        <w:rPr>
          <w:rFonts w:ascii="Calibri" w:eastAsia="Calibri" w:hAnsi="Calibri" w:cs="Calibri"/>
          <w:color w:val="000000"/>
        </w:rPr>
        <w:t>should not be used).</w:t>
      </w:r>
    </w:p>
    <w:p w14:paraId="0559D265" w14:textId="350C4FB6" w:rsidR="00B25A45" w:rsidRDefault="00B25A45" w:rsidP="006D71A4">
      <w:pPr>
        <w:pBdr>
          <w:top w:val="nil"/>
          <w:left w:val="nil"/>
          <w:bottom w:val="nil"/>
          <w:right w:val="nil"/>
          <w:between w:val="nil"/>
        </w:pBdr>
        <w:spacing w:after="240" w:line="240" w:lineRule="auto"/>
        <w:jc w:val="both"/>
        <w:rPr>
          <w:rFonts w:ascii="Calibri" w:eastAsia="Calibri" w:hAnsi="Calibri" w:cs="Calibri"/>
          <w:color w:val="000000"/>
        </w:rPr>
      </w:pPr>
      <w:r>
        <w:rPr>
          <w:rFonts w:ascii="Calibri" w:eastAsia="Calibri" w:hAnsi="Calibri" w:cs="Calibri"/>
          <w:color w:val="000000"/>
        </w:rPr>
        <w:t>- S</w:t>
      </w:r>
      <w:r w:rsidR="00EC69EC">
        <w:rPr>
          <w:rFonts w:ascii="Calibri" w:eastAsia="Calibri" w:hAnsi="Calibri" w:cs="Calibri"/>
          <w:color w:val="000000"/>
        </w:rPr>
        <w:t xml:space="preserve">uture size not less </w:t>
      </w:r>
      <w:r w:rsidR="00236D40" w:rsidRPr="00236D40">
        <w:rPr>
          <w:rFonts w:ascii="Calibri" w:eastAsia="Calibri" w:hAnsi="Calibri" w:cs="Calibri"/>
          <w:color w:val="000000"/>
          <w:u w:val="single"/>
        </w:rPr>
        <w:t>than</w:t>
      </w:r>
      <w:r w:rsidR="00EC69EC">
        <w:rPr>
          <w:rFonts w:ascii="Calibri" w:eastAsia="Calibri" w:hAnsi="Calibri" w:cs="Calibri"/>
          <w:color w:val="000000"/>
        </w:rPr>
        <w:t xml:space="preserve"> </w:t>
      </w:r>
      <w:r w:rsidR="006D71A4">
        <w:rPr>
          <w:rFonts w:ascii="Calibri" w:eastAsia="Calibri" w:hAnsi="Calibri" w:cs="Calibri"/>
          <w:color w:val="000000"/>
        </w:rPr>
        <w:t>No.2 and not greater than No.5.</w:t>
      </w:r>
    </w:p>
    <w:p w14:paraId="64C5B903" w14:textId="07B69623" w:rsidR="00B25A45" w:rsidRDefault="00B25A45" w:rsidP="006D71A4">
      <w:pPr>
        <w:pBdr>
          <w:top w:val="nil"/>
          <w:left w:val="nil"/>
          <w:bottom w:val="nil"/>
          <w:right w:val="nil"/>
          <w:between w:val="nil"/>
        </w:pBdr>
        <w:spacing w:after="240" w:line="240" w:lineRule="auto"/>
        <w:jc w:val="both"/>
        <w:rPr>
          <w:rFonts w:ascii="Calibri" w:eastAsia="Calibri" w:hAnsi="Calibri" w:cs="Calibri"/>
          <w:color w:val="000000"/>
        </w:rPr>
      </w:pPr>
      <w:r>
        <w:rPr>
          <w:rFonts w:ascii="Calibri" w:eastAsia="Calibri" w:hAnsi="Calibri" w:cs="Calibri"/>
          <w:color w:val="000000"/>
        </w:rPr>
        <w:t xml:space="preserve">- A </w:t>
      </w:r>
      <w:r w:rsidR="00EC69EC">
        <w:rPr>
          <w:rFonts w:ascii="Calibri" w:eastAsia="Calibri" w:hAnsi="Calibri" w:cs="Calibri"/>
          <w:color w:val="000000"/>
        </w:rPr>
        <w:t>minimum of two sutures should be configured according to technique of Das, Jariwala and Watts</w:t>
      </w:r>
      <w:r w:rsidR="00B708D7">
        <w:rPr>
          <w:rFonts w:ascii="Calibri" w:eastAsia="Calibri" w:hAnsi="Calibri" w:cs="Calibri"/>
          <w:color w:val="000000"/>
        </w:rPr>
        <w:t xml:space="preserve"> </w:t>
      </w:r>
      <w:r w:rsidR="00B708D7">
        <w:rPr>
          <w:rFonts w:ascii="Calibri" w:eastAsia="Calibri" w:hAnsi="Calibri" w:cs="Calibri"/>
          <w:color w:val="000000"/>
        </w:rPr>
        <w:fldChar w:fldCharType="begin"/>
      </w:r>
      <w:r w:rsidR="00B708D7">
        <w:rPr>
          <w:rFonts w:ascii="Calibri" w:eastAsia="Calibri" w:hAnsi="Calibri" w:cs="Calibri"/>
          <w:color w:val="000000"/>
        </w:rPr>
        <w:instrText xml:space="preserve"> ADDIN EN.CITE &lt;EndNote&gt;&lt;Cite&gt;&lt;Author&gt;Das&lt;/Author&gt;&lt;Year&gt;2016&lt;/Year&gt;&lt;RecNum&gt;6&lt;/RecNum&gt;&lt;DisplayText&gt;(7)&lt;/DisplayText&gt;&lt;record&gt;&lt;rec-number&gt;6&lt;/rec-number&gt;&lt;foreign-keys&gt;&lt;key app="EN" db-id="t5wx2ev21af20pedddp5wws2twsdder2vrfd" timestamp="1582300244"&gt;6&lt;/key&gt;&lt;/foreign-keys&gt;&lt;ref-type name="Journal Article"&gt;17&lt;/ref-type&gt;&lt;contributors&gt;&lt;authors&gt;&lt;author&gt;Das, A. K.&lt;/author&gt;&lt;author&gt;Jariwala, A.&lt;/author&gt;&lt;author&gt;Watts, A. C.&lt;/author&gt;&lt;/authors&gt;&lt;/contributors&gt;&lt;auth-address&gt;Trauma &amp;amp; Orthopaedics, Wrightington Hospital, Wigan, UK.&lt;/auth-address&gt;&lt;titles&gt;&lt;title&gt;Suture Repair of Simple Transverse Olecranon Fractures and Chevron Olecranon Osteotomy&lt;/title&gt;&lt;secondary-title&gt;Tech Hand Up Extrem Surg&lt;/secondary-title&gt;&lt;/titles&gt;&lt;periodical&gt;&lt;full-title&gt;Tech Hand Up Extrem Surg&lt;/full-title&gt;&lt;/periodical&gt;&lt;pages&gt;1-5&lt;/pages&gt;&lt;volume&gt;20&lt;/volume&gt;&lt;number&gt;1&lt;/number&gt;&lt;edition&gt;2015/12/03&lt;/edition&gt;&lt;keywords&gt;&lt;keyword&gt;Adolescent&lt;/keyword&gt;&lt;keyword&gt;Adult&lt;/keyword&gt;&lt;keyword&gt;Aged&lt;/keyword&gt;&lt;keyword&gt;Aged, 80 and over&lt;/keyword&gt;&lt;keyword&gt;Humans&lt;/keyword&gt;&lt;keyword&gt;Middle Aged&lt;/keyword&gt;&lt;keyword&gt;Olecranon Process/*injuries/*surgery&lt;/keyword&gt;&lt;keyword&gt;Osteotomy/*methods&lt;/keyword&gt;&lt;keyword&gt;Suture Techniques&lt;/keyword&gt;&lt;keyword&gt;Sutures&lt;/keyword&gt;&lt;keyword&gt;Ulna Fractures/*surgery&lt;/keyword&gt;&lt;keyword&gt;Young Adult&lt;/keyword&gt;&lt;/keywords&gt;&lt;dates&gt;&lt;year&gt;2016&lt;/year&gt;&lt;pub-dates&gt;&lt;date&gt;Mar&lt;/date&gt;&lt;/pub-dates&gt;&lt;/dates&gt;&lt;isbn&gt;1089-3393&lt;/isbn&gt;&lt;accession-num&gt;26630656&lt;/accession-num&gt;&lt;urls&gt;&lt;/urls&gt;&lt;electronic-resource-num&gt;10.1097/bth.0000000000000106&lt;/electronic-resource-num&gt;&lt;remote-database-provider&gt;NLM&lt;/remote-database-provider&gt;&lt;language&gt;eng&lt;/language&gt;&lt;/record&gt;&lt;/Cite&gt;&lt;/EndNote&gt;</w:instrText>
      </w:r>
      <w:r w:rsidR="00B708D7">
        <w:rPr>
          <w:rFonts w:ascii="Calibri" w:eastAsia="Calibri" w:hAnsi="Calibri" w:cs="Calibri"/>
          <w:color w:val="000000"/>
        </w:rPr>
        <w:fldChar w:fldCharType="separate"/>
      </w:r>
      <w:r w:rsidR="00B708D7">
        <w:rPr>
          <w:rFonts w:ascii="Calibri" w:eastAsia="Calibri" w:hAnsi="Calibri" w:cs="Calibri"/>
          <w:noProof/>
          <w:color w:val="000000"/>
        </w:rPr>
        <w:t>(7)</w:t>
      </w:r>
      <w:r w:rsidR="00B708D7">
        <w:rPr>
          <w:rFonts w:ascii="Calibri" w:eastAsia="Calibri" w:hAnsi="Calibri" w:cs="Calibri"/>
          <w:color w:val="000000"/>
        </w:rPr>
        <w:fldChar w:fldCharType="end"/>
      </w:r>
      <w:r w:rsidR="006D71A4">
        <w:rPr>
          <w:rFonts w:ascii="Calibri" w:eastAsia="Calibri" w:hAnsi="Calibri" w:cs="Calibri"/>
          <w:color w:val="000000"/>
        </w:rPr>
        <w:t>.</w:t>
      </w:r>
    </w:p>
    <w:p w14:paraId="26887387" w14:textId="3594F8C3" w:rsidR="00B25A45" w:rsidRDefault="00B25A45" w:rsidP="006D71A4">
      <w:pPr>
        <w:pBdr>
          <w:top w:val="nil"/>
          <w:left w:val="nil"/>
          <w:bottom w:val="nil"/>
          <w:right w:val="nil"/>
          <w:between w:val="nil"/>
        </w:pBdr>
        <w:spacing w:after="240" w:line="240" w:lineRule="auto"/>
        <w:jc w:val="both"/>
        <w:rPr>
          <w:rFonts w:ascii="Calibri" w:eastAsia="Calibri" w:hAnsi="Calibri" w:cs="Calibri"/>
          <w:color w:val="000000"/>
        </w:rPr>
      </w:pPr>
      <w:r>
        <w:rPr>
          <w:rFonts w:ascii="Calibri" w:eastAsia="Calibri" w:hAnsi="Calibri" w:cs="Calibri"/>
          <w:color w:val="000000"/>
        </w:rPr>
        <w:t>- S</w:t>
      </w:r>
      <w:r w:rsidR="00EC69EC">
        <w:rPr>
          <w:rFonts w:ascii="Calibri" w:eastAsia="Calibri" w:hAnsi="Calibri" w:cs="Calibri"/>
          <w:color w:val="000000"/>
        </w:rPr>
        <w:t>utures must be passed through the triceps tendon at the insertion to the olecranon, suture knots should be bur</w:t>
      </w:r>
      <w:r w:rsidR="006D71A4">
        <w:rPr>
          <w:rFonts w:ascii="Calibri" w:eastAsia="Calibri" w:hAnsi="Calibri" w:cs="Calibri"/>
          <w:color w:val="000000"/>
        </w:rPr>
        <w:t xml:space="preserve">ied under the </w:t>
      </w:r>
      <w:proofErr w:type="spellStart"/>
      <w:r w:rsidR="006D71A4">
        <w:rPr>
          <w:rFonts w:ascii="Calibri" w:eastAsia="Calibri" w:hAnsi="Calibri" w:cs="Calibri"/>
          <w:color w:val="000000"/>
        </w:rPr>
        <w:t>anconeus</w:t>
      </w:r>
      <w:proofErr w:type="spellEnd"/>
      <w:r w:rsidR="006D71A4">
        <w:rPr>
          <w:rFonts w:ascii="Calibri" w:eastAsia="Calibri" w:hAnsi="Calibri" w:cs="Calibri"/>
          <w:color w:val="000000"/>
        </w:rPr>
        <w:t xml:space="preserve"> muscle.</w:t>
      </w:r>
    </w:p>
    <w:p w14:paraId="00000040" w14:textId="65BE808A" w:rsidR="006C2834" w:rsidRDefault="00B25A45" w:rsidP="006D71A4">
      <w:pPr>
        <w:pBdr>
          <w:top w:val="nil"/>
          <w:left w:val="nil"/>
          <w:bottom w:val="nil"/>
          <w:right w:val="nil"/>
          <w:between w:val="nil"/>
        </w:pBdr>
        <w:spacing w:after="240" w:line="240" w:lineRule="auto"/>
        <w:jc w:val="both"/>
        <w:rPr>
          <w:rFonts w:ascii="Calibri" w:eastAsia="Calibri" w:hAnsi="Calibri" w:cs="Calibri"/>
          <w:color w:val="000000"/>
        </w:rPr>
      </w:pPr>
      <w:r>
        <w:rPr>
          <w:rFonts w:ascii="Calibri" w:eastAsia="Calibri" w:hAnsi="Calibri" w:cs="Calibri"/>
          <w:color w:val="000000"/>
        </w:rPr>
        <w:t>- N</w:t>
      </w:r>
      <w:r w:rsidR="00EC69EC">
        <w:rPr>
          <w:rFonts w:ascii="Calibri" w:eastAsia="Calibri" w:hAnsi="Calibri" w:cs="Calibri"/>
          <w:color w:val="000000"/>
        </w:rPr>
        <w:t xml:space="preserve">o supplementary k-wires should be used. </w:t>
      </w:r>
    </w:p>
    <w:p w14:paraId="00000041" w14:textId="77777777" w:rsidR="006C2834" w:rsidRDefault="00EC69EC" w:rsidP="00230861">
      <w:pPr>
        <w:pStyle w:val="Heading2"/>
        <w:numPr>
          <w:ilvl w:val="0"/>
          <w:numId w:val="0"/>
        </w:numPr>
        <w:spacing w:line="360" w:lineRule="auto"/>
        <w:jc w:val="both"/>
        <w:rPr>
          <w:rFonts w:ascii="Calibri" w:eastAsia="Calibri" w:hAnsi="Calibri" w:cs="Calibri"/>
          <w:i w:val="0"/>
        </w:rPr>
      </w:pPr>
      <w:bookmarkStart w:id="12" w:name="_heading=h.3rdcrjn" w:colFirst="0" w:colLast="0"/>
      <w:bookmarkEnd w:id="12"/>
      <w:r>
        <w:rPr>
          <w:rFonts w:ascii="Calibri" w:eastAsia="Calibri" w:hAnsi="Calibri" w:cs="Calibri"/>
          <w:i w:val="0"/>
        </w:rPr>
        <w:t>Surgeon Training</w:t>
      </w:r>
    </w:p>
    <w:p w14:paraId="00000042" w14:textId="52D7FC92" w:rsidR="006C2834" w:rsidRDefault="00EC69EC">
      <w:pPr>
        <w:spacing w:after="240" w:line="360" w:lineRule="auto"/>
        <w:jc w:val="both"/>
        <w:rPr>
          <w:rFonts w:ascii="Calibri" w:eastAsia="Calibri" w:hAnsi="Calibri" w:cs="Calibri"/>
        </w:rPr>
      </w:pPr>
      <w:r>
        <w:rPr>
          <w:rFonts w:ascii="Calibri" w:eastAsia="Calibri" w:hAnsi="Calibri" w:cs="Calibri"/>
        </w:rPr>
        <w:t xml:space="preserve">To standardise delivery of interventions across all sites, Principal Investigators will be required to attend a training course to learn the correct tension suture technique. The standard AO technique of tension band wiring of the olecranon will also be revised and the ten criteria established by Schneider </w:t>
      </w:r>
      <w:r w:rsidR="00B708D7">
        <w:rPr>
          <w:rFonts w:ascii="Calibri" w:eastAsia="Calibri" w:hAnsi="Calibri" w:cs="Calibri"/>
        </w:rPr>
        <w:fldChar w:fldCharType="begin">
          <w:fldData xml:space="preserve">PEVuZE5vdGU+PENpdGU+PEF1dGhvcj5TY2huZWlkZXI8L0F1dGhvcj48WWVhcj4yMDE0PC9ZZWFy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</w:fldData>
        </w:fldChar>
      </w:r>
      <w:r w:rsidR="00B708D7">
        <w:rPr>
          <w:rFonts w:ascii="Calibri" w:eastAsia="Calibri" w:hAnsi="Calibri" w:cs="Calibri"/>
        </w:rPr>
        <w:instrText xml:space="preserve"> ADDIN EN.CITE </w:instrText>
      </w:r>
      <w:r w:rsidR="00B708D7">
        <w:rPr>
          <w:rFonts w:ascii="Calibri" w:eastAsia="Calibri" w:hAnsi="Calibri" w:cs="Calibri"/>
        </w:rPr>
        <w:fldChar w:fldCharType="begin">
          <w:fldData xml:space="preserve">PEVuZE5vdGU+PENpdGU+PEF1dGhvcj5TY2huZWlkZXI8L0F1dGhvcj48WWVhcj4yMDE0PC9ZZWFy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</w:fldData>
        </w:fldChar>
      </w:r>
      <w:r w:rsidR="00B708D7">
        <w:rPr>
          <w:rFonts w:ascii="Calibri" w:eastAsia="Calibri" w:hAnsi="Calibri" w:cs="Calibri"/>
        </w:rPr>
        <w:instrText xml:space="preserve"> ADDIN EN.CITE.DATA </w:instrText>
      </w:r>
      <w:r w:rsidR="00B708D7">
        <w:rPr>
          <w:rFonts w:ascii="Calibri" w:eastAsia="Calibri" w:hAnsi="Calibri" w:cs="Calibri"/>
        </w:rPr>
      </w:r>
      <w:r w:rsidR="00B708D7">
        <w:rPr>
          <w:rFonts w:ascii="Calibri" w:eastAsia="Calibri" w:hAnsi="Calibri" w:cs="Calibri"/>
        </w:rPr>
        <w:fldChar w:fldCharType="end"/>
      </w:r>
      <w:r w:rsidR="00B708D7">
        <w:rPr>
          <w:rFonts w:ascii="Calibri" w:eastAsia="Calibri" w:hAnsi="Calibri" w:cs="Calibri"/>
        </w:rPr>
      </w:r>
      <w:r w:rsidR="00B708D7">
        <w:rPr>
          <w:rFonts w:ascii="Calibri" w:eastAsia="Calibri" w:hAnsi="Calibri" w:cs="Calibri"/>
        </w:rPr>
        <w:fldChar w:fldCharType="separate"/>
      </w:r>
      <w:r w:rsidR="00B708D7">
        <w:rPr>
          <w:rFonts w:ascii="Calibri" w:eastAsia="Calibri" w:hAnsi="Calibri" w:cs="Calibri"/>
          <w:noProof/>
        </w:rPr>
        <w:t>(12)</w:t>
      </w:r>
      <w:r w:rsidR="00B708D7">
        <w:rPr>
          <w:rFonts w:ascii="Calibri" w:eastAsia="Calibri" w:hAnsi="Calibri" w:cs="Calibri"/>
        </w:rPr>
        <w:fldChar w:fldCharType="end"/>
      </w:r>
      <w:r w:rsidR="00B708D7">
        <w:rPr>
          <w:rFonts w:ascii="Calibri" w:eastAsia="Calibri" w:hAnsi="Calibri" w:cs="Calibri"/>
        </w:rPr>
        <w:t xml:space="preserve"> </w:t>
      </w:r>
      <w:r>
        <w:rPr>
          <w:rFonts w:ascii="Calibri" w:eastAsia="Calibri" w:hAnsi="Calibri" w:cs="Calibri"/>
        </w:rPr>
        <w:t>for optimal technique. Assessments of understanding will be undertaken using a structured questionnaire.</w:t>
      </w:r>
    </w:p>
    <w:p w14:paraId="00000043" w14:textId="77777777" w:rsidR="006C2834" w:rsidRDefault="00EC69EC">
      <w:pPr>
        <w:spacing w:before="240" w:after="240" w:line="360" w:lineRule="auto"/>
        <w:jc w:val="both"/>
        <w:rPr>
          <w:rFonts w:ascii="Calibri" w:eastAsia="Calibri" w:hAnsi="Calibri" w:cs="Calibri"/>
        </w:rPr>
      </w:pPr>
      <w:r>
        <w:rPr>
          <w:rFonts w:ascii="Calibri" w:eastAsia="Calibri" w:hAnsi="Calibri" w:cs="Calibri"/>
        </w:rPr>
        <w:lastRenderedPageBreak/>
        <w:t xml:space="preserve">Training will be cascaded by the PI to other participating surgeons on the delegation log at a site to ensure all those providing the surgery are adequately trained in the technique. A record of training undertaken will be maintained. </w:t>
      </w:r>
    </w:p>
    <w:p w14:paraId="00000044" w14:textId="77777777" w:rsidR="006C2834" w:rsidRDefault="00EC69EC">
      <w:pPr>
        <w:spacing w:before="240" w:after="240" w:line="360" w:lineRule="auto"/>
        <w:jc w:val="both"/>
        <w:rPr>
          <w:rFonts w:ascii="Calibri" w:eastAsia="Calibri" w:hAnsi="Calibri" w:cs="Calibri"/>
          <w:color w:val="FF0000"/>
        </w:rPr>
      </w:pPr>
      <w:r>
        <w:rPr>
          <w:rFonts w:ascii="Calibri" w:eastAsia="Calibri" w:hAnsi="Calibri" w:cs="Calibri"/>
        </w:rPr>
        <w:t>Fidelity of the techniques will be monitored by the CI using intraoperative photographs and for the TSR intervention a checklist completed by the operating surgeon. Any departures from the techniques are reviewed by each oversight committee.</w:t>
      </w:r>
    </w:p>
    <w:p w14:paraId="00000045" w14:textId="77777777" w:rsidR="006C2834" w:rsidRDefault="00EC69EC" w:rsidP="00230861">
      <w:pPr>
        <w:pStyle w:val="Heading2"/>
        <w:numPr>
          <w:ilvl w:val="0"/>
          <w:numId w:val="0"/>
        </w:numPr>
        <w:spacing w:line="360" w:lineRule="auto"/>
        <w:jc w:val="both"/>
        <w:rPr>
          <w:rFonts w:ascii="Calibri" w:eastAsia="Calibri" w:hAnsi="Calibri" w:cs="Calibri"/>
          <w:i w:val="0"/>
        </w:rPr>
      </w:pPr>
      <w:bookmarkStart w:id="13" w:name="_heading=h.26in1rg" w:colFirst="0" w:colLast="0"/>
      <w:bookmarkEnd w:id="13"/>
      <w:r>
        <w:rPr>
          <w:rFonts w:ascii="Calibri" w:eastAsia="Calibri" w:hAnsi="Calibri" w:cs="Calibri"/>
          <w:i w:val="0"/>
        </w:rPr>
        <w:t>Rehabilitation/Physiotherapy</w:t>
      </w:r>
    </w:p>
    <w:p w14:paraId="00000046" w14:textId="77777777" w:rsidR="006C2834" w:rsidRDefault="00EC69EC">
      <w:pPr>
        <w:pBdr>
          <w:top w:val="nil"/>
          <w:left w:val="nil"/>
          <w:bottom w:val="nil"/>
          <w:right w:val="nil"/>
          <w:between w:val="nil"/>
        </w:pBdr>
        <w:spacing w:after="240" w:line="360" w:lineRule="auto"/>
        <w:jc w:val="both"/>
        <w:rPr>
          <w:rFonts w:ascii="Calibri" w:eastAsia="Calibri" w:hAnsi="Calibri" w:cs="Calibri"/>
          <w:color w:val="000000"/>
        </w:rPr>
      </w:pPr>
      <w:r>
        <w:rPr>
          <w:rFonts w:ascii="Calibri" w:eastAsia="Calibri" w:hAnsi="Calibri" w:cs="Calibri"/>
          <w:color w:val="000000"/>
        </w:rPr>
        <w:t xml:space="preserve">All participants will receive standardised, written physiotherapy information detailing the exercises they may perform for rehabilitation following their injury. All post-surgery rehabilitation will be left to the discretion of the clinical team. </w:t>
      </w:r>
    </w:p>
    <w:p w14:paraId="00000047" w14:textId="77777777" w:rsidR="006C2834" w:rsidRDefault="00EC69EC">
      <w:pPr>
        <w:pBdr>
          <w:top w:val="nil"/>
          <w:left w:val="nil"/>
          <w:bottom w:val="nil"/>
          <w:right w:val="nil"/>
          <w:between w:val="nil"/>
        </w:pBdr>
        <w:spacing w:before="240" w:after="240" w:line="360" w:lineRule="auto"/>
        <w:jc w:val="both"/>
        <w:rPr>
          <w:rFonts w:ascii="Calibri" w:eastAsia="Calibri" w:hAnsi="Calibri" w:cs="Calibri"/>
          <w:color w:val="000000"/>
        </w:rPr>
      </w:pPr>
      <w:r>
        <w:rPr>
          <w:rFonts w:ascii="Calibri" w:eastAsia="Calibri" w:hAnsi="Calibri" w:cs="Calibri"/>
          <w:color w:val="000000"/>
        </w:rPr>
        <w:t xml:space="preserve">Data on rehabilitation received by participants will be collected at the </w:t>
      </w:r>
      <w:proofErr w:type="gramStart"/>
      <w:r>
        <w:rPr>
          <w:rFonts w:ascii="Calibri" w:eastAsia="Calibri" w:hAnsi="Calibri" w:cs="Calibri"/>
          <w:color w:val="000000"/>
        </w:rPr>
        <w:t>4, 12, 18 and 24 month</w:t>
      </w:r>
      <w:proofErr w:type="gramEnd"/>
      <w:r>
        <w:rPr>
          <w:rFonts w:ascii="Calibri" w:eastAsia="Calibri" w:hAnsi="Calibri" w:cs="Calibri"/>
          <w:color w:val="000000"/>
        </w:rPr>
        <w:t xml:space="preserve"> follow-up by participant self-report and from hospital records. </w:t>
      </w:r>
    </w:p>
    <w:p w14:paraId="00000048" w14:textId="77777777" w:rsidR="006C2834" w:rsidRDefault="00EC69EC" w:rsidP="00230861">
      <w:pPr>
        <w:pStyle w:val="Heading2"/>
        <w:numPr>
          <w:ilvl w:val="0"/>
          <w:numId w:val="0"/>
        </w:numPr>
        <w:tabs>
          <w:tab w:val="left" w:pos="1440"/>
        </w:tabs>
        <w:jc w:val="both"/>
        <w:rPr>
          <w:rFonts w:ascii="Calibri" w:eastAsia="Calibri" w:hAnsi="Calibri" w:cs="Calibri"/>
          <w:i w:val="0"/>
          <w:color w:val="009999"/>
        </w:rPr>
      </w:pPr>
      <w:bookmarkStart w:id="14" w:name="_heading=h.lnxbz9" w:colFirst="0" w:colLast="0"/>
      <w:bookmarkEnd w:id="14"/>
      <w:r>
        <w:rPr>
          <w:rFonts w:ascii="Calibri" w:eastAsia="Calibri" w:hAnsi="Calibri" w:cs="Calibri"/>
          <w:i w:val="0"/>
          <w:color w:val="009999"/>
        </w:rPr>
        <w:t xml:space="preserve">Outcomes </w:t>
      </w:r>
    </w:p>
    <w:p w14:paraId="00000049" w14:textId="77777777" w:rsidR="006C2834" w:rsidRDefault="00EC69EC" w:rsidP="00230861">
      <w:pPr>
        <w:pStyle w:val="Heading3"/>
        <w:numPr>
          <w:ilvl w:val="0"/>
          <w:numId w:val="0"/>
        </w:numPr>
        <w:spacing w:line="360" w:lineRule="auto"/>
        <w:jc w:val="both"/>
        <w:rPr>
          <w:rFonts w:ascii="Calibri" w:eastAsia="Calibri" w:hAnsi="Calibri" w:cs="Calibri"/>
          <w:b/>
        </w:rPr>
      </w:pPr>
      <w:bookmarkStart w:id="15" w:name="_heading=h.35nkun2" w:colFirst="0" w:colLast="0"/>
      <w:bookmarkEnd w:id="15"/>
      <w:r>
        <w:rPr>
          <w:rFonts w:ascii="Calibri" w:eastAsia="Calibri" w:hAnsi="Calibri" w:cs="Calibri"/>
          <w:b/>
        </w:rPr>
        <w:t xml:space="preserve">Primary outcome </w:t>
      </w:r>
    </w:p>
    <w:p w14:paraId="0000004B" w14:textId="14E6EAAD" w:rsidR="006C2834" w:rsidRDefault="004E7698">
      <w:pPr>
        <w:pBdr>
          <w:top w:val="nil"/>
          <w:left w:val="nil"/>
          <w:bottom w:val="nil"/>
          <w:right w:val="nil"/>
          <w:between w:val="nil"/>
        </w:pBdr>
        <w:spacing w:after="240" w:line="360" w:lineRule="auto"/>
        <w:jc w:val="both"/>
        <w:rPr>
          <w:rFonts w:ascii="Calibri" w:eastAsia="Calibri" w:hAnsi="Calibri" w:cs="Calibri"/>
          <w:color w:val="000000"/>
        </w:rPr>
      </w:pPr>
      <w:sdt>
        <w:sdtPr>
          <w:tag w:val="goog_rdk_23"/>
          <w:id w:val="425618384"/>
        </w:sdtPr>
        <w:sdtEndPr/>
        <w:sdtContent>
          <w:r w:rsidR="00EC69EC">
            <w:rPr>
              <w:rFonts w:ascii="Calibri" w:eastAsia="Calibri" w:hAnsi="Calibri" w:cs="Calibri"/>
              <w:color w:val="000000"/>
            </w:rPr>
            <w:t xml:space="preserve">The primary outcome measure is the Disabilities of the Arm Shoulder and Hand (DASH) score at 4-months post randomisation. </w:t>
          </w:r>
          <w:sdt>
            <w:sdtPr>
              <w:tag w:val="goog_rdk_22"/>
              <w:id w:val="-1624924196"/>
            </w:sdtPr>
            <w:sdtEndPr/>
            <w:sdtContent/>
          </w:sdt>
        </w:sdtContent>
      </w:sdt>
      <w:r w:rsidR="00EC69EC">
        <w:rPr>
          <w:rFonts w:ascii="Calibri" w:eastAsia="Calibri" w:hAnsi="Calibri" w:cs="Calibri"/>
          <w:color w:val="000000"/>
        </w:rPr>
        <w:t xml:space="preserve"> The DASH was chosen as the primary outcome measure because it captures the range of ways in which patients are likely to be affected by the fracture including activities of daily living, pain, social activities and sleep (http://www.dash.iwh.on.ca/). The 30-item PROM is designed for use in people with musculoskeletal disorders of the upper limb and is a reliable and valid instrument </w:t>
      </w:r>
      <w:r w:rsidR="00B708D7">
        <w:rPr>
          <w:rFonts w:ascii="Calibri" w:eastAsia="Calibri" w:hAnsi="Calibri" w:cs="Calibri"/>
          <w:color w:val="000000"/>
        </w:rPr>
        <w:fldChar w:fldCharType="begin">
          <w:fldData xml:space="preserve">PEVuZE5vdGU+PENpdGU+PEF1dGhvcj5BbmdzdDwvQXV0aG9yPjxZZWFyPjIwMTE8L1llYXI+PFJl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=
</w:fldData>
        </w:fldChar>
      </w:r>
      <w:r w:rsidR="00B708D7">
        <w:rPr>
          <w:rFonts w:ascii="Calibri" w:eastAsia="Calibri" w:hAnsi="Calibri" w:cs="Calibri"/>
          <w:color w:val="000000"/>
        </w:rPr>
        <w:instrText xml:space="preserve"> ADDIN EN.CITE </w:instrText>
      </w:r>
      <w:r w:rsidR="00B708D7">
        <w:rPr>
          <w:rFonts w:ascii="Calibri" w:eastAsia="Calibri" w:hAnsi="Calibri" w:cs="Calibri"/>
          <w:color w:val="000000"/>
        </w:rPr>
        <w:fldChar w:fldCharType="begin">
          <w:fldData xml:space="preserve">PEVuZE5vdGU+PENpdGU+PEF1dGhvcj5BbmdzdDwvQXV0aG9yPjxZZWFyPjIwMTE8L1llYXI+PFJl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=
</w:fldData>
        </w:fldChar>
      </w:r>
      <w:r w:rsidR="00B708D7">
        <w:rPr>
          <w:rFonts w:ascii="Calibri" w:eastAsia="Calibri" w:hAnsi="Calibri" w:cs="Calibri"/>
          <w:color w:val="000000"/>
        </w:rPr>
        <w:instrText xml:space="preserve"> ADDIN EN.CITE.DATA </w:instrText>
      </w:r>
      <w:r w:rsidR="00B708D7">
        <w:rPr>
          <w:rFonts w:ascii="Calibri" w:eastAsia="Calibri" w:hAnsi="Calibri" w:cs="Calibri"/>
          <w:color w:val="000000"/>
        </w:rPr>
      </w:r>
      <w:r w:rsidR="00B708D7">
        <w:rPr>
          <w:rFonts w:ascii="Calibri" w:eastAsia="Calibri" w:hAnsi="Calibri" w:cs="Calibri"/>
          <w:color w:val="000000"/>
        </w:rPr>
        <w:fldChar w:fldCharType="end"/>
      </w:r>
      <w:r w:rsidR="00B708D7">
        <w:rPr>
          <w:rFonts w:ascii="Calibri" w:eastAsia="Calibri" w:hAnsi="Calibri" w:cs="Calibri"/>
          <w:color w:val="000000"/>
        </w:rPr>
      </w:r>
      <w:r w:rsidR="00B708D7">
        <w:rPr>
          <w:rFonts w:ascii="Calibri" w:eastAsia="Calibri" w:hAnsi="Calibri" w:cs="Calibri"/>
          <w:color w:val="000000"/>
        </w:rPr>
        <w:fldChar w:fldCharType="separate"/>
      </w:r>
      <w:r w:rsidR="00B708D7">
        <w:rPr>
          <w:rFonts w:ascii="Calibri" w:eastAsia="Calibri" w:hAnsi="Calibri" w:cs="Calibri"/>
          <w:noProof/>
          <w:color w:val="000000"/>
        </w:rPr>
        <w:t>(13)</w:t>
      </w:r>
      <w:r w:rsidR="00B708D7">
        <w:rPr>
          <w:rFonts w:ascii="Calibri" w:eastAsia="Calibri" w:hAnsi="Calibri" w:cs="Calibri"/>
          <w:color w:val="000000"/>
        </w:rPr>
        <w:fldChar w:fldCharType="end"/>
      </w:r>
      <w:r w:rsidR="00EC69EC">
        <w:rPr>
          <w:rFonts w:ascii="Calibri" w:eastAsia="Calibri" w:hAnsi="Calibri" w:cs="Calibri"/>
          <w:color w:val="000000"/>
        </w:rPr>
        <w:t>.</w:t>
      </w:r>
    </w:p>
    <w:p w14:paraId="0000004C" w14:textId="77777777" w:rsidR="006C2834" w:rsidRDefault="00EC69EC" w:rsidP="00230861">
      <w:pPr>
        <w:pStyle w:val="Heading3"/>
        <w:numPr>
          <w:ilvl w:val="0"/>
          <w:numId w:val="0"/>
        </w:numPr>
        <w:spacing w:line="360" w:lineRule="auto"/>
        <w:jc w:val="both"/>
        <w:rPr>
          <w:rFonts w:ascii="Calibri" w:eastAsia="Calibri" w:hAnsi="Calibri" w:cs="Calibri"/>
          <w:b/>
        </w:rPr>
      </w:pPr>
      <w:bookmarkStart w:id="16" w:name="_heading=h.1ksv4uv" w:colFirst="0" w:colLast="0"/>
      <w:bookmarkEnd w:id="16"/>
      <w:r>
        <w:rPr>
          <w:rFonts w:ascii="Calibri" w:eastAsia="Calibri" w:hAnsi="Calibri" w:cs="Calibri"/>
          <w:b/>
        </w:rPr>
        <w:t xml:space="preserve">Secondary outcomes </w:t>
      </w:r>
    </w:p>
    <w:p w14:paraId="0000004D" w14:textId="260E52AF" w:rsidR="006C2834" w:rsidRDefault="00EC69EC">
      <w:pPr>
        <w:spacing w:line="360" w:lineRule="auto"/>
        <w:jc w:val="both"/>
        <w:rPr>
          <w:rFonts w:ascii="Calibri" w:eastAsia="Calibri" w:hAnsi="Calibri" w:cs="Calibri"/>
        </w:rPr>
      </w:pPr>
      <w:r>
        <w:rPr>
          <w:rFonts w:ascii="Calibri" w:eastAsia="Calibri" w:hAnsi="Calibri" w:cs="Calibri"/>
        </w:rPr>
        <w:t>Secondary outcomes will be collected at 4, 12 and 18-months post-randomisation for the whole population.  There will be an additional endpoint of 24-month follow-up for all patients recruited in the first 18 months of the recruitment period (approximately two-thirds of the total sample) to help reduc</w:t>
      </w:r>
      <w:r w:rsidR="007D1365">
        <w:rPr>
          <w:rFonts w:ascii="Calibri" w:eastAsia="Calibri" w:hAnsi="Calibri" w:cs="Calibri"/>
        </w:rPr>
        <w:t>e costs and length of the trial (Table 3).</w:t>
      </w:r>
    </w:p>
    <w:p w14:paraId="0E86D2C7" w14:textId="6550E68C" w:rsidR="00BC032B" w:rsidRDefault="00BC032B">
      <w:pPr>
        <w:spacing w:line="360" w:lineRule="auto"/>
        <w:jc w:val="both"/>
        <w:rPr>
          <w:rFonts w:ascii="Calibri" w:eastAsia="Calibri" w:hAnsi="Calibri" w:cs="Calibri"/>
        </w:rPr>
      </w:pPr>
    </w:p>
    <w:p w14:paraId="6BA962EC" w14:textId="5C44DE4F" w:rsidR="00BC032B" w:rsidRDefault="00BC032B">
      <w:pPr>
        <w:spacing w:line="360" w:lineRule="auto"/>
        <w:jc w:val="both"/>
        <w:rPr>
          <w:rFonts w:ascii="Calibri" w:eastAsia="Calibri" w:hAnsi="Calibri" w:cs="Calibri"/>
        </w:rPr>
      </w:pPr>
    </w:p>
    <w:p w14:paraId="75507367" w14:textId="77777777" w:rsidR="00BC032B" w:rsidRPr="00BC032B" w:rsidRDefault="00BC032B" w:rsidP="00BC032B">
      <w:pPr>
        <w:spacing w:after="160" w:line="360" w:lineRule="auto"/>
        <w:jc w:val="both"/>
        <w:rPr>
          <w:rFonts w:ascii="Calibri" w:eastAsia="Calibri" w:hAnsi="Calibri" w:cs="Calibri"/>
          <w:b/>
        </w:rPr>
      </w:pPr>
      <w:r w:rsidRPr="00BC032B">
        <w:rPr>
          <w:rFonts w:ascii="Calibri" w:eastAsia="Calibri" w:hAnsi="Calibri" w:cs="Calibri"/>
          <w:b/>
        </w:rPr>
        <w:lastRenderedPageBreak/>
        <w:t>Table 3 – SOFFT secondary outcomes</w:t>
      </w:r>
    </w:p>
    <w:tbl>
      <w:tblPr>
        <w:tblW w:w="9029" w:type="dxa"/>
        <w:tblBorders>
          <w:top w:val="single" w:sz="4" w:space="0" w:color="9CC2E5"/>
          <w:bottom w:val="single" w:sz="4" w:space="0" w:color="9CC2E5"/>
          <w:insideH w:val="single" w:sz="4" w:space="0" w:color="9CC2E5"/>
          <w:insideV w:val="single" w:sz="4" w:space="0" w:color="9CC2E5"/>
        </w:tblBorders>
        <w:tblLayout w:type="fixed"/>
        <w:tblLook w:val="0400" w:firstRow="0" w:lastRow="0" w:firstColumn="0" w:lastColumn="0" w:noHBand="0" w:noVBand="1"/>
      </w:tblPr>
      <w:tblGrid>
        <w:gridCol w:w="9029"/>
      </w:tblGrid>
      <w:tr w:rsidR="00BC032B" w:rsidRPr="00BC032B" w14:paraId="20E1B0FB" w14:textId="77777777" w:rsidTr="005E09B5">
        <w:tc>
          <w:tcPr>
            <w:tcW w:w="9029" w:type="dxa"/>
            <w:tcBorders>
              <w:top w:val="nil"/>
              <w:bottom w:val="single" w:sz="12" w:space="0" w:color="9CC2E5"/>
            </w:tcBorders>
            <w:shd w:val="clear" w:color="auto" w:fill="FFFFFF"/>
          </w:tcPr>
          <w:p w14:paraId="7A942879" w14:textId="77777777" w:rsidR="00BC032B" w:rsidRPr="00BC032B" w:rsidRDefault="00BC032B" w:rsidP="00BC032B">
            <w:pPr>
              <w:numPr>
                <w:ilvl w:val="0"/>
                <w:numId w:val="1"/>
              </w:numPr>
              <w:pBdr>
                <w:top w:val="nil"/>
                <w:left w:val="nil"/>
                <w:bottom w:val="nil"/>
                <w:right w:val="nil"/>
                <w:between w:val="nil"/>
              </w:pBdr>
              <w:spacing w:after="240" w:line="276" w:lineRule="auto"/>
              <w:jc w:val="both"/>
              <w:rPr>
                <w:rFonts w:ascii="Calibri" w:eastAsia="Calibri" w:hAnsi="Calibri" w:cs="Calibri"/>
                <w:color w:val="000000"/>
                <w:sz w:val="20"/>
                <w:szCs w:val="20"/>
              </w:rPr>
            </w:pPr>
            <w:r w:rsidRPr="00BC032B">
              <w:rPr>
                <w:rFonts w:ascii="Calibri" w:eastAsia="Calibri" w:hAnsi="Calibri" w:cs="Calibri"/>
                <w:color w:val="000000"/>
                <w:sz w:val="20"/>
                <w:szCs w:val="20"/>
              </w:rPr>
              <w:t xml:space="preserve">DASH (at 12, 18, and 24 months). </w:t>
            </w:r>
          </w:p>
        </w:tc>
      </w:tr>
      <w:tr w:rsidR="00BC032B" w:rsidRPr="00BC032B" w14:paraId="3647CFDC" w14:textId="77777777" w:rsidTr="005E09B5">
        <w:tc>
          <w:tcPr>
            <w:tcW w:w="9029" w:type="dxa"/>
            <w:shd w:val="clear" w:color="auto" w:fill="DEEAF6"/>
          </w:tcPr>
          <w:p w14:paraId="0D4F4CF3" w14:textId="67160123" w:rsidR="00BC032B" w:rsidRPr="00BC032B" w:rsidRDefault="00BC032B" w:rsidP="00DA57CC">
            <w:pPr>
              <w:numPr>
                <w:ilvl w:val="0"/>
                <w:numId w:val="1"/>
              </w:numPr>
              <w:pBdr>
                <w:top w:val="nil"/>
                <w:left w:val="nil"/>
                <w:bottom w:val="nil"/>
                <w:right w:val="nil"/>
                <w:between w:val="nil"/>
              </w:pBdr>
              <w:spacing w:after="160" w:line="276" w:lineRule="auto"/>
              <w:jc w:val="both"/>
              <w:rPr>
                <w:rFonts w:ascii="Calibri" w:eastAsia="Calibri" w:hAnsi="Calibri" w:cs="Calibri"/>
                <w:color w:val="000000"/>
                <w:sz w:val="20"/>
                <w:szCs w:val="20"/>
              </w:rPr>
            </w:pPr>
            <w:r w:rsidRPr="00BC032B">
              <w:rPr>
                <w:rFonts w:ascii="Calibri" w:eastAsia="Calibri" w:hAnsi="Calibri" w:cs="Calibri"/>
                <w:color w:val="000000"/>
                <w:sz w:val="20"/>
                <w:szCs w:val="20"/>
              </w:rPr>
              <w:t>Visual Analog Scale (VAS): a unidimensional measure of pain intensity which has been widely used in adults</w:t>
            </w:r>
            <w:r w:rsidR="00DA57CC">
              <w:rPr>
                <w:rFonts w:ascii="Calibri" w:eastAsia="Calibri" w:hAnsi="Calibri" w:cs="Calibri"/>
                <w:color w:val="000000"/>
                <w:sz w:val="20"/>
                <w:szCs w:val="20"/>
              </w:rPr>
              <w:t xml:space="preserve"> </w:t>
            </w:r>
            <w:r w:rsidR="00DA57CC">
              <w:rPr>
                <w:rFonts w:ascii="Calibri" w:eastAsia="Calibri" w:hAnsi="Calibri" w:cs="Calibri"/>
                <w:color w:val="000000"/>
                <w:sz w:val="20"/>
                <w:szCs w:val="20"/>
              </w:rPr>
              <w:fldChar w:fldCharType="begin"/>
            </w:r>
            <w:r w:rsidR="00DA57CC">
              <w:rPr>
                <w:rFonts w:ascii="Calibri" w:eastAsia="Calibri" w:hAnsi="Calibri" w:cs="Calibri"/>
                <w:color w:val="000000"/>
                <w:sz w:val="20"/>
                <w:szCs w:val="20"/>
              </w:rPr>
              <w:instrText xml:space="preserve"> ADDIN EN.CITE &lt;EndNote&gt;&lt;Cite&gt;&lt;Author&gt;Hawker&lt;/Author&gt;&lt;Year&gt;2011&lt;/Year&gt;&lt;RecNum&gt;58&lt;/RecNum&gt;&lt;DisplayText&gt;(14)&lt;/DisplayText&gt;&lt;record&gt;&lt;rec-number&gt;58&lt;/rec-number&gt;&lt;foreign-keys&gt;&lt;key app="EN" db-id="t5wx2ev21af20pedddp5wws2twsdder2vrfd" timestamp="1582305718"&gt;58&lt;/key&gt;&lt;/foreign-keys&gt;&lt;ref-type name="Journal Article"&gt;17&lt;/ref-type&gt;&lt;contributors&gt;&lt;authors&gt;&lt;author&gt;Hawker, G. A.&lt;/author&gt;&lt;author&gt;Mian, S.&lt;/author&gt;&lt;author&gt;Kendzerska, T.&lt;/author&gt;&lt;author&gt;French, M.&lt;/author&gt;&lt;/authors&gt;&lt;/contributors&gt;&lt;auth-address&gt;Women&amp;apos;s College Hospital, University of Toronto, Toronto, Ontario, Canada. gillian.hawker@wchospital.ca&lt;/auth-address&gt;&lt;titles&gt;&lt;title&gt;Measures of adult pain: Visual Analog Scale for Pain (VAS Pain), Numeric Rating Scale for Pain (NRS Pain), McGill Pain Questionnaire (MPQ), Short-Form McGill Pain Questionnaire (SF-MPQ), Chronic Pain Grade Scale (CPGS), Short Form-36 Bodily Pain Scale (SF-36 BPS), and Measure of Intermittent and Constant Osteoarthritis Pain (ICOAP)&lt;/title&gt;&lt;secondary-title&gt;Arthritis Care Res (Hoboken)&lt;/secondary-title&gt;&lt;/titles&gt;&lt;periodical&gt;&lt;full-title&gt;Arthritis Care Res (Hoboken)&lt;/full-title&gt;&lt;/periodical&gt;&lt;pages&gt;S240-52&lt;/pages&gt;&lt;volume&gt;63 Suppl 11&lt;/volume&gt;&lt;edition&gt;2012/05/25&lt;/edition&gt;&lt;keywords&gt;&lt;keyword&gt;Adult&lt;/keyword&gt;&lt;keyword&gt;Age Factors&lt;/keyword&gt;&lt;keyword&gt;Chronic Pain/*diagnosis/epidemiology&lt;/keyword&gt;&lt;keyword&gt;Humans&lt;/keyword&gt;&lt;keyword&gt;Osteoarthritis/*diagnosis/epidemiology&lt;/keyword&gt;&lt;keyword&gt;Pain/diagnosis/epidemiology&lt;/keyword&gt;&lt;keyword&gt;Pain Measurement/methods/*standards&lt;/keyword&gt;&lt;keyword&gt;*Severity of Illness Index&lt;/keyword&gt;&lt;/keywords&gt;&lt;dates&gt;&lt;year&gt;2011&lt;/year&gt;&lt;pub-dates&gt;&lt;date&gt;Nov&lt;/date&gt;&lt;/pub-dates&gt;&lt;/dates&gt;&lt;isbn&gt;2151-464x&lt;/isbn&gt;&lt;accession-num&gt;22588748&lt;/accession-num&gt;&lt;urls&gt;&lt;/urls&gt;&lt;electronic-resource-num&gt;10.1002/acr.20543&lt;/electronic-resource-num&gt;&lt;remote-database-provider&gt;NLM&lt;/remote-database-provider&gt;&lt;language&gt;eng&lt;/language&gt;&lt;/record&gt;&lt;/Cite&gt;&lt;/EndNote&gt;</w:instrText>
            </w:r>
            <w:r w:rsidR="00DA57CC">
              <w:rPr>
                <w:rFonts w:ascii="Calibri" w:eastAsia="Calibri" w:hAnsi="Calibri" w:cs="Calibri"/>
                <w:color w:val="000000"/>
                <w:sz w:val="20"/>
                <w:szCs w:val="20"/>
              </w:rPr>
              <w:fldChar w:fldCharType="separate"/>
            </w:r>
            <w:r w:rsidR="00DA57CC">
              <w:rPr>
                <w:rFonts w:ascii="Calibri" w:eastAsia="Calibri" w:hAnsi="Calibri" w:cs="Calibri"/>
                <w:noProof/>
                <w:color w:val="000000"/>
                <w:sz w:val="20"/>
                <w:szCs w:val="20"/>
              </w:rPr>
              <w:t>(14)</w:t>
            </w:r>
            <w:r w:rsidR="00DA57CC">
              <w:rPr>
                <w:rFonts w:ascii="Calibri" w:eastAsia="Calibri" w:hAnsi="Calibri" w:cs="Calibri"/>
                <w:color w:val="000000"/>
                <w:sz w:val="20"/>
                <w:szCs w:val="20"/>
              </w:rPr>
              <w:fldChar w:fldCharType="end"/>
            </w:r>
            <w:r w:rsidRPr="00BC032B">
              <w:rPr>
                <w:rFonts w:ascii="Calibri" w:eastAsia="Calibri" w:hAnsi="Calibri" w:cs="Calibri"/>
                <w:color w:val="000000"/>
                <w:sz w:val="20"/>
                <w:szCs w:val="20"/>
              </w:rPr>
              <w:t>. The VAS consists of a 100-millimetre line representing a continuous scale. The line is anchored at both ends with the verbal descriptors ‘No pain’ and ‘Worst imaginable pain’</w:t>
            </w:r>
            <w:r w:rsidR="00611B49">
              <w:rPr>
                <w:rFonts w:ascii="Calibri" w:eastAsia="Calibri" w:hAnsi="Calibri" w:cs="Calibri"/>
                <w:color w:val="000000"/>
                <w:sz w:val="20"/>
                <w:szCs w:val="20"/>
              </w:rPr>
              <w:fldChar w:fldCharType="begin"/>
            </w:r>
            <w:r w:rsidR="00DA57CC">
              <w:rPr>
                <w:rFonts w:ascii="Calibri" w:eastAsia="Calibri" w:hAnsi="Calibri" w:cs="Calibri"/>
                <w:color w:val="000000"/>
                <w:sz w:val="20"/>
                <w:szCs w:val="20"/>
              </w:rPr>
              <w:instrText xml:space="preserve"> ADDIN EN.CITE &lt;EndNote&gt;&lt;Cite&gt;&lt;Author&gt;McCormack&lt;/Author&gt;&lt;Year&gt;1988&lt;/Year&gt;&lt;RecNum&gt;85&lt;/RecNum&gt;&lt;DisplayText&gt;(15)&lt;/DisplayText&gt;&lt;record&gt;&lt;rec-number&gt;85&lt;/rec-number&gt;&lt;foreign-keys&gt;&lt;key app="EN" db-id="t5wx2ev21af20pedddp5wws2twsdder2vrfd" timestamp="1664129810"&gt;85&lt;/key&gt;&lt;/foreign-keys&gt;&lt;ref-type name="Journal Article"&gt;17&lt;/ref-type&gt;&lt;contributors&gt;&lt;authors&gt;&lt;author&gt;McCormack, H. M.&lt;/author&gt;&lt;author&gt;Horne, D. J.&lt;/author&gt;&lt;author&gt;Sheather, S.&lt;/author&gt;&lt;/authors&gt;&lt;/contributors&gt;&lt;auth-address&gt;Department of Psychiatry, Royal Melbourne Hospital, University of Melbourne, Australia.&lt;/auth-address&gt;&lt;titles&gt;&lt;title&gt;Clinical applications of visual analogue scales: a critical review&lt;/title&gt;&lt;secondary-title&gt;Psychol Med&lt;/secondary-title&gt;&lt;/titles&gt;&lt;periodical&gt;&lt;full-title&gt;Psychol Med&lt;/full-title&gt;&lt;/periodical&gt;&lt;pages&gt;1007-19&lt;/pages&gt;&lt;volume&gt;18&lt;/volume&gt;&lt;number&gt;4&lt;/number&gt;&lt;edition&gt;1988/11/01&lt;/edition&gt;&lt;keywords&gt;&lt;keyword&gt;Humans&lt;/keyword&gt;&lt;keyword&gt;Mental Disorders/diagnosis&lt;/keyword&gt;&lt;keyword&gt;Pain Measurement&lt;/keyword&gt;&lt;keyword&gt;*Psychological Tests&lt;/keyword&gt;&lt;/keywords&gt;&lt;dates&gt;&lt;year&gt;1988&lt;/year&gt;&lt;pub-dates&gt;&lt;date&gt;Nov&lt;/date&gt;&lt;/pub-dates&gt;&lt;/dates&gt;&lt;isbn&gt;0033-2917 (Print)&amp;#xD;0033-2917&lt;/isbn&gt;&lt;accession-num&gt;3078045&lt;/accession-num&gt;&lt;urls&gt;&lt;/urls&gt;&lt;electronic-resource-num&gt;10.1017/s0033291700009934&lt;/electronic-resource-num&gt;&lt;remote-database-provider&gt;NLM&lt;/remote-database-provider&gt;&lt;language&gt;eng&lt;/language&gt;&lt;/record&gt;&lt;/Cite&gt;&lt;/EndNote&gt;</w:instrText>
            </w:r>
            <w:r w:rsidR="00611B49">
              <w:rPr>
                <w:rFonts w:ascii="Calibri" w:eastAsia="Calibri" w:hAnsi="Calibri" w:cs="Calibri"/>
                <w:color w:val="000000"/>
                <w:sz w:val="20"/>
                <w:szCs w:val="20"/>
              </w:rPr>
              <w:fldChar w:fldCharType="separate"/>
            </w:r>
            <w:r w:rsidR="00DA57CC">
              <w:rPr>
                <w:rFonts w:ascii="Calibri" w:eastAsia="Calibri" w:hAnsi="Calibri" w:cs="Calibri"/>
                <w:noProof/>
                <w:color w:val="000000"/>
                <w:sz w:val="20"/>
                <w:szCs w:val="20"/>
              </w:rPr>
              <w:t>(15)</w:t>
            </w:r>
            <w:r w:rsidR="00611B49">
              <w:rPr>
                <w:rFonts w:ascii="Calibri" w:eastAsia="Calibri" w:hAnsi="Calibri" w:cs="Calibri"/>
                <w:color w:val="000000"/>
                <w:sz w:val="20"/>
                <w:szCs w:val="20"/>
              </w:rPr>
              <w:fldChar w:fldCharType="end"/>
            </w:r>
            <w:r w:rsidRPr="00BC032B">
              <w:rPr>
                <w:rFonts w:ascii="Calibri" w:eastAsia="Calibri" w:hAnsi="Calibri" w:cs="Calibri"/>
                <w:color w:val="000000"/>
                <w:sz w:val="20"/>
                <w:szCs w:val="20"/>
              </w:rPr>
              <w:t>.</w:t>
            </w:r>
          </w:p>
        </w:tc>
      </w:tr>
      <w:tr w:rsidR="00BC032B" w:rsidRPr="00BC032B" w14:paraId="576BE827" w14:textId="77777777" w:rsidTr="005E09B5">
        <w:tc>
          <w:tcPr>
            <w:tcW w:w="9029" w:type="dxa"/>
            <w:shd w:val="clear" w:color="auto" w:fill="auto"/>
          </w:tcPr>
          <w:p w14:paraId="7BFDECA1" w14:textId="77D8D640" w:rsidR="00BC032B" w:rsidRPr="00BC032B" w:rsidRDefault="00BC032B" w:rsidP="00DA57CC">
            <w:pPr>
              <w:numPr>
                <w:ilvl w:val="0"/>
                <w:numId w:val="1"/>
              </w:numPr>
              <w:pBdr>
                <w:top w:val="nil"/>
                <w:left w:val="nil"/>
                <w:bottom w:val="nil"/>
                <w:right w:val="nil"/>
                <w:between w:val="nil"/>
              </w:pBdr>
              <w:spacing w:after="240" w:line="276" w:lineRule="auto"/>
              <w:jc w:val="both"/>
              <w:rPr>
                <w:rFonts w:ascii="Calibri" w:eastAsia="Calibri" w:hAnsi="Calibri" w:cs="Calibri"/>
                <w:color w:val="000000"/>
                <w:sz w:val="20"/>
                <w:szCs w:val="20"/>
              </w:rPr>
            </w:pPr>
            <w:r w:rsidRPr="00BC032B">
              <w:rPr>
                <w:rFonts w:ascii="Calibri" w:eastAsia="Calibri" w:hAnsi="Calibri" w:cs="Calibri"/>
                <w:color w:val="000000"/>
                <w:sz w:val="20"/>
                <w:szCs w:val="20"/>
              </w:rPr>
              <w:t>Net Promotor Score (Patient Satisfaction): an overarching measure of patient satisfaction. The score assesses the likelihood of the patient recommending the healthcare received to friends or relatives using an 11-point numeric scale with 0 representing ‘not at all likely’ and 10 representing ‘extremely likely’</w:t>
            </w:r>
            <w:r w:rsidR="0096301C">
              <w:rPr>
                <w:rFonts w:ascii="Calibri" w:eastAsia="Calibri" w:hAnsi="Calibri" w:cs="Calibri"/>
                <w:color w:val="000000"/>
                <w:sz w:val="20"/>
                <w:szCs w:val="20"/>
              </w:rPr>
              <w:t xml:space="preserve">. </w:t>
            </w:r>
            <w:r w:rsidR="0096301C">
              <w:rPr>
                <w:rFonts w:ascii="Calibri" w:eastAsia="Calibri" w:hAnsi="Calibri" w:cs="Calibri"/>
                <w:color w:val="000000"/>
                <w:sz w:val="20"/>
                <w:szCs w:val="20"/>
              </w:rPr>
              <w:fldChar w:fldCharType="begin"/>
            </w:r>
            <w:r w:rsidR="00DA57CC">
              <w:rPr>
                <w:rFonts w:ascii="Calibri" w:eastAsia="Calibri" w:hAnsi="Calibri" w:cs="Calibri"/>
                <w:color w:val="000000"/>
                <w:sz w:val="20"/>
                <w:szCs w:val="20"/>
              </w:rPr>
              <w:instrText xml:space="preserve"> ADDIN EN.CITE &lt;EndNote&gt;&lt;Cite&gt;&lt;Author&gt;Reichheld&lt;/Author&gt;&lt;Year&gt;2003&lt;/Year&gt;&lt;RecNum&gt;72&lt;/RecNum&gt;&lt;DisplayText&gt;(16, 17)&lt;/DisplayText&gt;&lt;record&gt;&lt;rec-number&gt;72&lt;/rec-number&gt;&lt;foreign-keys&gt;&lt;key app="EN" db-id="t5wx2ev21af20pedddp5wws2twsdder2vrfd" timestamp="1583254943"&gt;72&lt;/key&gt;&lt;/foreign-keys&gt;&lt;ref-type name="Journal Article"&gt;17&lt;/ref-type&gt;&lt;contributors&gt;&lt;authors&gt;&lt;author&gt;Reichheld, Frederick F&lt;/author&gt;&lt;/authors&gt;&lt;/contributors&gt;&lt;titles&gt;&lt;title&gt;The one number you need to grow&lt;/title&gt;&lt;secondary-title&gt;Harvard business review&lt;/secondary-title&gt;&lt;/titles&gt;&lt;periodical&gt;&lt;full-title&gt;Harvard business review&lt;/full-title&gt;&lt;/periodical&gt;&lt;pages&gt;46-55&lt;/pages&gt;&lt;volume&gt;81&lt;/volume&gt;&lt;number&gt;12&lt;/number&gt;&lt;dates&gt;&lt;year&gt;2003&lt;/year&gt;&lt;/dates&gt;&lt;isbn&gt;0017-8012&lt;/isbn&gt;&lt;urls&gt;&lt;/urls&gt;&lt;/record&gt;&lt;/Cite&gt;&lt;Cite&gt;&lt;Author&gt;Hamilton D. F&lt;/Author&gt;&lt;Year&gt;2014&lt;/Year&gt;&lt;RecNum&gt;70&lt;/RecNum&gt;&lt;record&gt;&lt;rec-number&gt;70&lt;/rec-number&gt;&lt;foreign-keys&gt;&lt;key app="EN" db-id="t5wx2ev21af20pedddp5wws2twsdder2vrfd" timestamp="1583252095"&gt;70&lt;/key&gt;&lt;/foreign-keys&gt;&lt;ref-type name="Journal Article"&gt;17&lt;/ref-type&gt;&lt;contributors&gt;&lt;authors&gt;&lt;author&gt;Hamilton D. F, Lane J. V., Gaston P., Patton J. T., MacDonald D. J., Simpson A. H. R. W. and Howie C. R.&lt;/author&gt;&lt;/authors&gt;&lt;/contributors&gt;&lt;titles&gt;&lt;title&gt;Assessing treatment outcomes using a single question&lt;/title&gt;&lt;secondary-title&gt;The Bone &amp;amp; Joint Journal&lt;/secondary-title&gt;&lt;/titles&gt;&lt;periodical&gt;&lt;full-title&gt;The Bone &amp;amp; Joint Journal&lt;/full-title&gt;&lt;/periodical&gt;&lt;pages&gt;622-628&lt;/pages&gt;&lt;volume&gt;96-B&lt;/volume&gt;&lt;number&gt;5&lt;/number&gt;&lt;keywords&gt;&lt;keyword&gt;Arthroplasty,Hip,Knee,Outcomes,Satisfaction,Experience&lt;/keyword&gt;&lt;/keywords&gt;&lt;dates&gt;&lt;year&gt;2014&lt;/year&gt;&lt;/dates&gt;&lt;accession-num&gt;24788496&lt;/accession-num&gt;&lt;urls&gt;&lt;related-urls&gt;&lt;url&gt;https://online.boneandjoint.org.uk/doi/abs/10.1302/0301-620X.96B5.32434&lt;/url&gt;&lt;/related-urls&gt;&lt;/urls&gt;&lt;electronic-resource-num&gt;10.1302/0301-620x.96b5.32434&lt;/electronic-resource-num&gt;&lt;/record&gt;&lt;/Cite&gt;&lt;/EndNote&gt;</w:instrText>
            </w:r>
            <w:r w:rsidR="0096301C">
              <w:rPr>
                <w:rFonts w:ascii="Calibri" w:eastAsia="Calibri" w:hAnsi="Calibri" w:cs="Calibri"/>
                <w:color w:val="000000"/>
                <w:sz w:val="20"/>
                <w:szCs w:val="20"/>
              </w:rPr>
              <w:fldChar w:fldCharType="separate"/>
            </w:r>
            <w:r w:rsidR="00DA57CC">
              <w:rPr>
                <w:rFonts w:ascii="Calibri" w:eastAsia="Calibri" w:hAnsi="Calibri" w:cs="Calibri"/>
                <w:noProof/>
                <w:color w:val="000000"/>
                <w:sz w:val="20"/>
                <w:szCs w:val="20"/>
              </w:rPr>
              <w:t>(16, 17)</w:t>
            </w:r>
            <w:r w:rsidR="0096301C">
              <w:rPr>
                <w:rFonts w:ascii="Calibri" w:eastAsia="Calibri" w:hAnsi="Calibri" w:cs="Calibri"/>
                <w:color w:val="000000"/>
                <w:sz w:val="20"/>
                <w:szCs w:val="20"/>
              </w:rPr>
              <w:fldChar w:fldCharType="end"/>
            </w:r>
            <w:r w:rsidRPr="00BC032B">
              <w:rPr>
                <w:rFonts w:ascii="Calibri" w:eastAsia="Calibri" w:hAnsi="Calibri" w:cs="Calibri"/>
                <w:color w:val="000000"/>
                <w:sz w:val="20"/>
                <w:szCs w:val="20"/>
              </w:rPr>
              <w:t xml:space="preserve"> Responses scoring 9-10 are classed as “Promoters”, those scoring 7-8 “Passives” and those scoring 0-6 “Detractors”.  The percentage of Detractors is subtracted from the percentage of Promoters to yield the Net Promotor Score with a range from -100 (all Detractors) to 100 (all Promoters).</w:t>
            </w:r>
          </w:p>
        </w:tc>
      </w:tr>
      <w:tr w:rsidR="00BC032B" w:rsidRPr="00BC032B" w14:paraId="2097CA1F" w14:textId="77777777" w:rsidTr="005E09B5">
        <w:tc>
          <w:tcPr>
            <w:tcW w:w="9029" w:type="dxa"/>
            <w:shd w:val="clear" w:color="auto" w:fill="DEEAF6"/>
          </w:tcPr>
          <w:p w14:paraId="61B6102F" w14:textId="4ADAACD7" w:rsidR="00BC032B" w:rsidRPr="00BC032B" w:rsidRDefault="00BC032B" w:rsidP="00DA57CC">
            <w:pPr>
              <w:numPr>
                <w:ilvl w:val="0"/>
                <w:numId w:val="1"/>
              </w:numPr>
              <w:pBdr>
                <w:top w:val="nil"/>
                <w:left w:val="nil"/>
                <w:bottom w:val="nil"/>
                <w:right w:val="nil"/>
                <w:between w:val="nil"/>
              </w:pBdr>
              <w:spacing w:after="240" w:line="276" w:lineRule="auto"/>
              <w:jc w:val="both"/>
              <w:rPr>
                <w:rFonts w:ascii="Calibri" w:eastAsia="Calibri" w:hAnsi="Calibri" w:cs="Calibri"/>
                <w:color w:val="000000"/>
                <w:sz w:val="20"/>
                <w:szCs w:val="20"/>
              </w:rPr>
            </w:pPr>
            <w:proofErr w:type="spellStart"/>
            <w:r w:rsidRPr="00BC032B">
              <w:rPr>
                <w:rFonts w:ascii="Calibri" w:eastAsia="Calibri" w:hAnsi="Calibri" w:cs="Calibri"/>
                <w:color w:val="000000"/>
                <w:sz w:val="20"/>
                <w:szCs w:val="20"/>
              </w:rPr>
              <w:t>EuroQol</w:t>
            </w:r>
            <w:proofErr w:type="spellEnd"/>
            <w:r w:rsidRPr="00BC032B">
              <w:rPr>
                <w:rFonts w:ascii="Calibri" w:eastAsia="Calibri" w:hAnsi="Calibri" w:cs="Calibri"/>
                <w:color w:val="000000"/>
                <w:sz w:val="20"/>
                <w:szCs w:val="20"/>
              </w:rPr>
              <w:t xml:space="preserve"> 5 Dimensions (5L) Score (EQ5D-5L): measures health-related quality of life in terms of 5 dimensions: mobility, ability to self-care, ability to undertake usual activities, pain and discomfort, anxiety and depression. The EQ-5D-5L will be scored according to the User Guide</w:t>
            </w:r>
            <w:r w:rsidR="0096301C">
              <w:rPr>
                <w:rFonts w:ascii="Calibri" w:eastAsia="Calibri" w:hAnsi="Calibri" w:cs="Calibri"/>
                <w:color w:val="000000"/>
                <w:sz w:val="20"/>
                <w:szCs w:val="20"/>
              </w:rPr>
              <w:t xml:space="preserve"> </w:t>
            </w:r>
            <w:r w:rsidR="0096301C">
              <w:rPr>
                <w:rFonts w:ascii="Calibri" w:eastAsia="Calibri" w:hAnsi="Calibri" w:cs="Calibri"/>
                <w:color w:val="000000"/>
                <w:sz w:val="20"/>
                <w:szCs w:val="20"/>
              </w:rPr>
              <w:fldChar w:fldCharType="begin"/>
            </w:r>
            <w:r w:rsidR="00DA57CC">
              <w:rPr>
                <w:rFonts w:ascii="Calibri" w:eastAsia="Calibri" w:hAnsi="Calibri" w:cs="Calibri"/>
                <w:color w:val="000000"/>
                <w:sz w:val="20"/>
                <w:szCs w:val="20"/>
              </w:rPr>
              <w:instrText xml:space="preserve"> ADDIN EN.CITE &lt;EndNote&gt;&lt;Cite&gt;&lt;Author&gt;van Reenen&lt;/Author&gt;&lt;Year&gt;2015&lt;/Year&gt;&lt;RecNum&gt;61&lt;/RecNum&gt;&lt;DisplayText&gt;(18)&lt;/DisplayText&gt;&lt;record&gt;&lt;rec-number&gt;61&lt;/rec-number&gt;&lt;foreign-keys&gt;&lt;key app="EN" db-id="t5wx2ev21af20pedddp5wws2twsdder2vrfd" timestamp="1582306476"&gt;61&lt;/key&gt;&lt;/foreign-keys&gt;&lt;ref-type name="Journal Article"&gt;17&lt;/ref-type&gt;&lt;contributors&gt;&lt;authors&gt;&lt;author&gt;van Reenen, M. and  Janssen,  B&lt;/author&gt;&lt;/authors&gt;&lt;/contributors&gt;&lt;titles&gt;&lt;title&gt;EQ-5D-5L User Guide: Basic information on how to use theEQ-5D-5L instrument&lt;/title&gt;&lt;secondary-title&gt;The Netherlands: EuroQol Research Foundation.&amp;#xD;&lt;/secondary-title&gt;&lt;/titles&gt;&lt;number&gt;(Version 2.1)&lt;/number&gt;&lt;dates&gt;&lt;year&gt;2015&lt;/year&gt;&lt;/dates&gt;&lt;urls&gt;&lt;/urls&gt;&lt;/record&gt;&lt;/Cite&gt;&lt;/EndNote&gt;</w:instrText>
            </w:r>
            <w:r w:rsidR="0096301C">
              <w:rPr>
                <w:rFonts w:ascii="Calibri" w:eastAsia="Calibri" w:hAnsi="Calibri" w:cs="Calibri"/>
                <w:color w:val="000000"/>
                <w:sz w:val="20"/>
                <w:szCs w:val="20"/>
              </w:rPr>
              <w:fldChar w:fldCharType="separate"/>
            </w:r>
            <w:r w:rsidR="00DA57CC">
              <w:rPr>
                <w:rFonts w:ascii="Calibri" w:eastAsia="Calibri" w:hAnsi="Calibri" w:cs="Calibri"/>
                <w:noProof/>
                <w:color w:val="000000"/>
                <w:sz w:val="20"/>
                <w:szCs w:val="20"/>
              </w:rPr>
              <w:t>(18)</w:t>
            </w:r>
            <w:r w:rsidR="0096301C">
              <w:rPr>
                <w:rFonts w:ascii="Calibri" w:eastAsia="Calibri" w:hAnsi="Calibri" w:cs="Calibri"/>
                <w:color w:val="000000"/>
                <w:sz w:val="20"/>
                <w:szCs w:val="20"/>
              </w:rPr>
              <w:fldChar w:fldCharType="end"/>
            </w:r>
            <w:r w:rsidRPr="00BC032B">
              <w:rPr>
                <w:rFonts w:ascii="Calibri" w:eastAsia="Calibri" w:hAnsi="Calibri" w:cs="Calibri"/>
                <w:color w:val="000000"/>
                <w:sz w:val="20"/>
                <w:szCs w:val="20"/>
              </w:rPr>
              <w:t xml:space="preserve">. EQ-5D-5L data will be collected twice at baseline: i.e. once to assess patient health related quality of life on the day (after the injury) and once with regard to the week before injury. </w:t>
            </w:r>
          </w:p>
        </w:tc>
      </w:tr>
      <w:tr w:rsidR="00BC032B" w:rsidRPr="00BC032B" w14:paraId="61EF69A8" w14:textId="77777777" w:rsidTr="005E09B5">
        <w:tc>
          <w:tcPr>
            <w:tcW w:w="9029" w:type="dxa"/>
            <w:shd w:val="clear" w:color="auto" w:fill="auto"/>
          </w:tcPr>
          <w:p w14:paraId="7A31C214" w14:textId="77777777" w:rsidR="00BC032B" w:rsidRPr="00BC032B" w:rsidRDefault="00BC032B" w:rsidP="00BC032B">
            <w:pPr>
              <w:numPr>
                <w:ilvl w:val="0"/>
                <w:numId w:val="1"/>
              </w:numPr>
              <w:pBdr>
                <w:top w:val="nil"/>
                <w:left w:val="nil"/>
                <w:bottom w:val="nil"/>
                <w:right w:val="nil"/>
                <w:between w:val="nil"/>
              </w:pBdr>
              <w:spacing w:after="240" w:line="276" w:lineRule="auto"/>
              <w:jc w:val="both"/>
              <w:rPr>
                <w:rFonts w:ascii="Calibri" w:eastAsia="Calibri" w:hAnsi="Calibri" w:cs="Calibri"/>
                <w:color w:val="000000"/>
                <w:sz w:val="20"/>
                <w:szCs w:val="20"/>
              </w:rPr>
            </w:pPr>
            <w:r w:rsidRPr="00BC032B">
              <w:rPr>
                <w:rFonts w:ascii="Calibri" w:eastAsia="Calibri" w:hAnsi="Calibri" w:cs="Calibri"/>
                <w:color w:val="000000"/>
                <w:sz w:val="20"/>
                <w:szCs w:val="20"/>
              </w:rPr>
              <w:t xml:space="preserve">Radiological union: union will be defined as the presence of bridging trabeculae seen on anterior-posterior and lateral x-rays of the elbow at 4 months. The assessment of union will be undertaken by two assessors independent of the trial. The 4-month x-ray is part of routine practice. </w:t>
            </w:r>
          </w:p>
        </w:tc>
      </w:tr>
      <w:tr w:rsidR="00BC032B" w:rsidRPr="00BC032B" w14:paraId="1C073D2A" w14:textId="77777777" w:rsidTr="005E09B5">
        <w:tc>
          <w:tcPr>
            <w:tcW w:w="9029" w:type="dxa"/>
            <w:shd w:val="clear" w:color="auto" w:fill="DEEAF6"/>
          </w:tcPr>
          <w:p w14:paraId="38B53D8E" w14:textId="6843C4D1" w:rsidR="00BC032B" w:rsidRPr="00BC032B" w:rsidRDefault="00BC032B" w:rsidP="00DA57CC">
            <w:pPr>
              <w:numPr>
                <w:ilvl w:val="0"/>
                <w:numId w:val="1"/>
              </w:numPr>
              <w:pBdr>
                <w:top w:val="nil"/>
                <w:left w:val="nil"/>
                <w:bottom w:val="nil"/>
                <w:right w:val="nil"/>
                <w:between w:val="nil"/>
              </w:pBdr>
              <w:spacing w:after="240" w:line="276" w:lineRule="auto"/>
              <w:jc w:val="both"/>
              <w:rPr>
                <w:rFonts w:ascii="Calibri" w:eastAsia="Calibri" w:hAnsi="Calibri" w:cs="Calibri"/>
                <w:color w:val="000000"/>
                <w:sz w:val="20"/>
                <w:szCs w:val="20"/>
              </w:rPr>
            </w:pPr>
            <w:r w:rsidRPr="00BC032B">
              <w:rPr>
                <w:rFonts w:ascii="Calibri" w:eastAsia="Calibri" w:hAnsi="Calibri" w:cs="Calibri"/>
                <w:color w:val="000000"/>
                <w:sz w:val="20"/>
                <w:szCs w:val="20"/>
              </w:rPr>
              <w:t>Complications: Information on all complications will be collected. Expected complications that will be recorded will include (but not be limited to) deep wound infection, (using Centres for Disease Control (CDC) and Prevention definition</w:t>
            </w:r>
            <w:r w:rsidR="0096301C">
              <w:rPr>
                <w:rFonts w:ascii="Calibri" w:eastAsia="Calibri" w:hAnsi="Calibri" w:cs="Calibri"/>
                <w:color w:val="000000"/>
                <w:sz w:val="20"/>
                <w:szCs w:val="20"/>
              </w:rPr>
              <w:t xml:space="preserve"> </w:t>
            </w:r>
            <w:r w:rsidR="0096301C">
              <w:rPr>
                <w:rFonts w:ascii="Calibri" w:eastAsia="Calibri" w:hAnsi="Calibri" w:cs="Calibri"/>
                <w:color w:val="000000"/>
                <w:sz w:val="20"/>
                <w:szCs w:val="20"/>
              </w:rPr>
              <w:fldChar w:fldCharType="begin"/>
            </w:r>
            <w:r w:rsidR="00DA57CC">
              <w:rPr>
                <w:rFonts w:ascii="Calibri" w:eastAsia="Calibri" w:hAnsi="Calibri" w:cs="Calibri"/>
                <w:color w:val="000000"/>
                <w:sz w:val="20"/>
                <w:szCs w:val="20"/>
              </w:rPr>
              <w:instrText xml:space="preserve"> ADDIN EN.CITE &lt;EndNote&gt;&lt;Cite&gt;&lt;Author&gt;Horan&lt;/Author&gt;&lt;Year&gt;2008&lt;/Year&gt;&lt;RecNum&gt;60&lt;/RecNum&gt;&lt;DisplayText&gt;(19)&lt;/DisplayText&gt;&lt;record&gt;&lt;rec-number&gt;60&lt;/rec-number&gt;&lt;foreign-keys&gt;&lt;key app="EN" db-id="t5wx2ev21af20pedddp5wws2twsdder2vrfd" timestamp="1582306199"&gt;60&lt;/key&gt;&lt;/foreign-keys&gt;&lt;ref-type name="Journal Article"&gt;17&lt;/ref-type&gt;&lt;contributors&gt;&lt;authors&gt;&lt;author&gt;Horan, T. C.&lt;/author&gt;&lt;author&gt;Andrus, M.&lt;/author&gt;&lt;author&gt;Dudeck, M. A.&lt;/author&gt;&lt;/authors&gt;&lt;/contributors&gt;&lt;auth-address&gt;National Healthcare Safety Network, Division of Healthcare Quality Promotion, Centers for Disease Control and Prevention, Atlanta, GA 30333, USA. thoran@cdc.gov&lt;/auth-address&gt;&lt;titles&gt;&lt;title&gt;CDC/NHSN surveillance definition of health care-associated infection and criteria for specific types of infections in the acute care setting&lt;/title&gt;&lt;secondary-title&gt;Am J Infect Control&lt;/secondary-title&gt;&lt;/titles&gt;&lt;periodical&gt;&lt;full-title&gt;Am J Infect Control&lt;/full-title&gt;&lt;/periodical&gt;&lt;pages&gt;309-32&lt;/pages&gt;&lt;volume&gt;36&lt;/volume&gt;&lt;number&gt;5&lt;/number&gt;&lt;edition&gt;2008/06/10&lt;/edition&gt;&lt;keywords&gt;&lt;keyword&gt;Centers for Disease Control and Prevention, U.S.&lt;/keyword&gt;&lt;keyword&gt;Critical Care&lt;/keyword&gt;&lt;keyword&gt;Cross Infection/classification/diagnosis/*epidemiology&lt;/keyword&gt;&lt;keyword&gt;Disease Notification/*standards&lt;/keyword&gt;&lt;keyword&gt;Humans&lt;/keyword&gt;&lt;keyword&gt;Population Surveillance/*methods&lt;/keyword&gt;&lt;keyword&gt;Terminology as Topic&lt;/keyword&gt;&lt;keyword&gt;United States&lt;/keyword&gt;&lt;/keywords&gt;&lt;dates&gt;&lt;year&gt;2008&lt;/year&gt;&lt;pub-dates&gt;&lt;date&gt;Jun&lt;/date&gt;&lt;/pub-dates&gt;&lt;/dates&gt;&lt;isbn&gt;0196-6553&lt;/isbn&gt;&lt;accession-num&gt;18538699&lt;/accession-num&gt;&lt;urls&gt;&lt;/urls&gt;&lt;electronic-resource-num&gt;10.1016/j.ajic.2008.03.002&lt;/electronic-resource-num&gt;&lt;remote-database-provider&gt;NLM&lt;/remote-database-provider&gt;&lt;language&gt;eng&lt;/language&gt;&lt;/record&gt;&lt;/Cite&gt;&lt;/EndNote&gt;</w:instrText>
            </w:r>
            <w:r w:rsidR="0096301C">
              <w:rPr>
                <w:rFonts w:ascii="Calibri" w:eastAsia="Calibri" w:hAnsi="Calibri" w:cs="Calibri"/>
                <w:color w:val="000000"/>
                <w:sz w:val="20"/>
                <w:szCs w:val="20"/>
              </w:rPr>
              <w:fldChar w:fldCharType="separate"/>
            </w:r>
            <w:r w:rsidR="00DA57CC">
              <w:rPr>
                <w:rFonts w:ascii="Calibri" w:eastAsia="Calibri" w:hAnsi="Calibri" w:cs="Calibri"/>
                <w:noProof/>
                <w:color w:val="000000"/>
                <w:sz w:val="20"/>
                <w:szCs w:val="20"/>
              </w:rPr>
              <w:t>(19)</w:t>
            </w:r>
            <w:r w:rsidR="0096301C">
              <w:rPr>
                <w:rFonts w:ascii="Calibri" w:eastAsia="Calibri" w:hAnsi="Calibri" w:cs="Calibri"/>
                <w:color w:val="000000"/>
                <w:sz w:val="20"/>
                <w:szCs w:val="20"/>
              </w:rPr>
              <w:fldChar w:fldCharType="end"/>
            </w:r>
            <w:r w:rsidRPr="00BC032B">
              <w:rPr>
                <w:rFonts w:ascii="Calibri" w:eastAsia="Calibri" w:hAnsi="Calibri" w:cs="Calibri"/>
                <w:color w:val="000000"/>
                <w:sz w:val="20"/>
                <w:szCs w:val="20"/>
              </w:rPr>
              <w:t xml:space="preserve"> superficial infection (using CDC definition), rehospitalisation, nerve and skin problems. </w:t>
            </w:r>
          </w:p>
        </w:tc>
      </w:tr>
      <w:tr w:rsidR="00BC032B" w:rsidRPr="00BC032B" w14:paraId="23243ED0" w14:textId="77777777" w:rsidTr="005E09B5">
        <w:tc>
          <w:tcPr>
            <w:tcW w:w="9029" w:type="dxa"/>
            <w:shd w:val="clear" w:color="auto" w:fill="auto"/>
          </w:tcPr>
          <w:p w14:paraId="5CC24029" w14:textId="77777777" w:rsidR="00BC032B" w:rsidRPr="00BC032B" w:rsidRDefault="00BC032B" w:rsidP="00BC032B">
            <w:pPr>
              <w:numPr>
                <w:ilvl w:val="0"/>
                <w:numId w:val="1"/>
              </w:numPr>
              <w:pBdr>
                <w:top w:val="nil"/>
                <w:left w:val="nil"/>
                <w:bottom w:val="nil"/>
                <w:right w:val="nil"/>
                <w:between w:val="nil"/>
              </w:pBdr>
              <w:spacing w:after="240" w:line="276" w:lineRule="auto"/>
              <w:jc w:val="both"/>
              <w:rPr>
                <w:rFonts w:ascii="Calibri" w:eastAsia="Calibri" w:hAnsi="Calibri" w:cs="Calibri"/>
                <w:color w:val="000000"/>
                <w:sz w:val="20"/>
                <w:szCs w:val="20"/>
              </w:rPr>
            </w:pPr>
            <w:r w:rsidRPr="00BC032B">
              <w:rPr>
                <w:rFonts w:ascii="Calibri" w:eastAsia="Calibri" w:hAnsi="Calibri" w:cs="Calibri"/>
                <w:color w:val="000000"/>
                <w:sz w:val="20"/>
                <w:szCs w:val="20"/>
              </w:rPr>
              <w:t xml:space="preserve">Elbow Range of Movement: Elbow range of flexion, extension, pronation and supination will be assessed at 4 months by a suitably trained independent observer using a hand-held goniometer following trial specific instructions. </w:t>
            </w:r>
          </w:p>
        </w:tc>
      </w:tr>
      <w:tr w:rsidR="00BC032B" w:rsidRPr="00BC032B" w14:paraId="18250460" w14:textId="77777777" w:rsidTr="005E09B5">
        <w:tc>
          <w:tcPr>
            <w:tcW w:w="9029" w:type="dxa"/>
            <w:shd w:val="clear" w:color="auto" w:fill="DEEAF6"/>
          </w:tcPr>
          <w:p w14:paraId="408A63D7" w14:textId="77777777" w:rsidR="00BC032B" w:rsidRPr="00BC032B" w:rsidRDefault="00BC032B" w:rsidP="00BC032B">
            <w:pPr>
              <w:numPr>
                <w:ilvl w:val="0"/>
                <w:numId w:val="1"/>
              </w:numPr>
              <w:pBdr>
                <w:top w:val="nil"/>
                <w:left w:val="nil"/>
                <w:bottom w:val="nil"/>
                <w:right w:val="nil"/>
                <w:between w:val="nil"/>
              </w:pBdr>
              <w:spacing w:after="240" w:line="276" w:lineRule="auto"/>
              <w:jc w:val="both"/>
              <w:rPr>
                <w:rFonts w:ascii="Calibri" w:eastAsia="Calibri" w:hAnsi="Calibri" w:cs="Calibri"/>
                <w:color w:val="000000"/>
                <w:sz w:val="20"/>
                <w:szCs w:val="20"/>
              </w:rPr>
            </w:pPr>
            <w:r w:rsidRPr="00BC032B">
              <w:rPr>
                <w:rFonts w:ascii="Calibri" w:eastAsia="Calibri" w:hAnsi="Calibri" w:cs="Calibri"/>
                <w:color w:val="000000"/>
                <w:sz w:val="20"/>
                <w:szCs w:val="20"/>
              </w:rPr>
              <w:t>Re-operations related to the injury or to remove metalwork; reason for reoperation will be recorded.  The decision to have further surgery will be made by the patient and their treating clinician.  There are no protocols restricting the decision to re-operate but data will be collected on the reasons for re-operation e.g. discomfort, stiffness, prominent fixation device, infection, patient choice, surgeon choice.</w:t>
            </w:r>
          </w:p>
        </w:tc>
      </w:tr>
      <w:tr w:rsidR="00BC032B" w:rsidRPr="00BC032B" w14:paraId="424A018D" w14:textId="77777777" w:rsidTr="005E09B5">
        <w:tc>
          <w:tcPr>
            <w:tcW w:w="9029" w:type="dxa"/>
            <w:shd w:val="clear" w:color="auto" w:fill="auto"/>
          </w:tcPr>
          <w:p w14:paraId="5F25A579" w14:textId="77777777" w:rsidR="00BC032B" w:rsidRPr="00BC032B" w:rsidRDefault="00BC032B" w:rsidP="00BC032B">
            <w:pPr>
              <w:numPr>
                <w:ilvl w:val="0"/>
                <w:numId w:val="1"/>
              </w:numPr>
              <w:spacing w:after="240" w:line="276" w:lineRule="auto"/>
              <w:jc w:val="both"/>
              <w:rPr>
                <w:rFonts w:ascii="Calibri" w:eastAsia="Calibri" w:hAnsi="Calibri" w:cs="Calibri"/>
                <w:sz w:val="20"/>
                <w:szCs w:val="20"/>
              </w:rPr>
            </w:pPr>
            <w:r w:rsidRPr="00BC032B">
              <w:rPr>
                <w:rFonts w:ascii="Calibri" w:eastAsia="Calibri" w:hAnsi="Calibri" w:cs="Calibri"/>
                <w:sz w:val="20"/>
                <w:szCs w:val="20"/>
              </w:rPr>
              <w:t xml:space="preserve">Resource use and work impact: An accurate record of procedures at hospital level will be put in place in order to record the cost of each type of surgery and related complications via a surgical form specifically designed for this trial. Patient-reported questionnaires and hospital forms will be designed to collect information on hospital stay (initial and subsequent inpatient episodes, outpatient hospital visits and A&amp;E admissions); primary care consultations (e.g. GP, nurse and physiotherapy); work impact of both interventions; and return to work and return to normal activities. </w:t>
            </w:r>
          </w:p>
        </w:tc>
      </w:tr>
    </w:tbl>
    <w:p w14:paraId="5911702A" w14:textId="77777777" w:rsidR="00BC032B" w:rsidRDefault="00BC032B">
      <w:pPr>
        <w:spacing w:line="360" w:lineRule="auto"/>
        <w:jc w:val="both"/>
        <w:rPr>
          <w:rFonts w:ascii="Calibri" w:eastAsia="Calibri" w:hAnsi="Calibri" w:cs="Calibri"/>
        </w:rPr>
      </w:pPr>
    </w:p>
    <w:p w14:paraId="43F1D99B" w14:textId="75100A5C" w:rsidR="00230861" w:rsidRDefault="00230861">
      <w:pPr>
        <w:pBdr>
          <w:top w:val="nil"/>
          <w:left w:val="nil"/>
          <w:bottom w:val="nil"/>
          <w:right w:val="nil"/>
          <w:between w:val="nil"/>
        </w:pBdr>
        <w:spacing w:line="360" w:lineRule="auto"/>
        <w:jc w:val="both"/>
        <w:rPr>
          <w:rFonts w:ascii="Calibri" w:eastAsia="Calibri" w:hAnsi="Calibri" w:cs="Calibri"/>
          <w:b/>
          <w:color w:val="000000"/>
        </w:rPr>
      </w:pPr>
      <w:bookmarkStart w:id="17" w:name="_heading=h.44sinio" w:colFirst="0" w:colLast="0"/>
      <w:bookmarkEnd w:id="17"/>
    </w:p>
    <w:p w14:paraId="0000005A" w14:textId="583D54FA" w:rsidR="006C2834" w:rsidRDefault="00EC69EC">
      <w:pPr>
        <w:pBdr>
          <w:top w:val="nil"/>
          <w:left w:val="nil"/>
          <w:bottom w:val="nil"/>
          <w:right w:val="nil"/>
          <w:between w:val="nil"/>
        </w:pBdr>
        <w:spacing w:line="360" w:lineRule="auto"/>
        <w:jc w:val="both"/>
        <w:rPr>
          <w:rFonts w:ascii="Calibri" w:eastAsia="Calibri" w:hAnsi="Calibri" w:cs="Calibri"/>
          <w:b/>
          <w:color w:val="000000"/>
        </w:rPr>
      </w:pPr>
      <w:r>
        <w:rPr>
          <w:rFonts w:ascii="Calibri" w:eastAsia="Calibri" w:hAnsi="Calibri" w:cs="Calibri"/>
          <w:b/>
          <w:color w:val="000000"/>
        </w:rPr>
        <w:lastRenderedPageBreak/>
        <w:t>Participant timeline</w:t>
      </w:r>
    </w:p>
    <w:p w14:paraId="0000005B" w14:textId="77777777" w:rsidR="006C2834" w:rsidRDefault="00EC69EC">
      <w:pPr>
        <w:pBdr>
          <w:top w:val="nil"/>
          <w:left w:val="nil"/>
          <w:bottom w:val="nil"/>
          <w:right w:val="nil"/>
          <w:between w:val="nil"/>
        </w:pBdr>
        <w:spacing w:after="240" w:line="360" w:lineRule="auto"/>
        <w:jc w:val="both"/>
        <w:rPr>
          <w:rFonts w:ascii="Calibri" w:eastAsia="Calibri" w:hAnsi="Calibri" w:cs="Calibri"/>
          <w:color w:val="000000"/>
        </w:rPr>
      </w:pPr>
      <w:r>
        <w:rPr>
          <w:rFonts w:ascii="Calibri" w:eastAsia="Calibri" w:hAnsi="Calibri" w:cs="Calibri"/>
          <w:color w:val="000000"/>
        </w:rPr>
        <w:t>Participants will be followed up at 4, 12, 18 months post randomisation, and at 24 months for participants who reach this point within the trial window.</w:t>
      </w:r>
    </w:p>
    <w:p w14:paraId="0000005C" w14:textId="4673C450" w:rsidR="006C2834" w:rsidRDefault="00EC69EC">
      <w:p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Table 4 indicates the overall trial assessment schedule and flow of trial participants through the study, based on the recommended figure in the Standard Protocol Items: recommendations for Interventional Trials (SPIRIT)</w:t>
      </w:r>
      <w:r w:rsidR="00B708D7">
        <w:rPr>
          <w:rFonts w:ascii="Calibri" w:eastAsia="Calibri" w:hAnsi="Calibri" w:cs="Calibri"/>
          <w:color w:val="000000"/>
        </w:rPr>
        <w:t xml:space="preserve"> </w:t>
      </w:r>
      <w:r w:rsidR="00B708D7">
        <w:rPr>
          <w:rFonts w:ascii="Calibri" w:eastAsia="Calibri" w:hAnsi="Calibri" w:cs="Calibri"/>
          <w:color w:val="000000"/>
        </w:rPr>
        <w:fldChar w:fldCharType="begin">
          <w:fldData xml:space="preserve">PEVuZE5vdGU+PENpdGU+PEF1dGhvcj5DaGFuPC9BdXRob3I+PFllYXI+MjAxMzwvWWVhcj48UmVj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=
</w:fldData>
        </w:fldChar>
      </w:r>
      <w:r w:rsidR="00DA57CC">
        <w:rPr>
          <w:rFonts w:ascii="Calibri" w:eastAsia="Calibri" w:hAnsi="Calibri" w:cs="Calibri"/>
          <w:color w:val="000000"/>
        </w:rPr>
        <w:instrText xml:space="preserve"> ADDIN EN.CITE </w:instrText>
      </w:r>
      <w:r w:rsidR="00DA57CC">
        <w:rPr>
          <w:rFonts w:ascii="Calibri" w:eastAsia="Calibri" w:hAnsi="Calibri" w:cs="Calibri"/>
          <w:color w:val="000000"/>
        </w:rPr>
        <w:fldChar w:fldCharType="begin">
          <w:fldData xml:space="preserve">PEVuZE5vdGU+PENpdGU+PEF1dGhvcj5DaGFuPC9BdXRob3I+PFllYXI+MjAxMzwvWWVhcj48UmVj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=
</w:fldData>
        </w:fldChar>
      </w:r>
      <w:r w:rsidR="00DA57CC">
        <w:rPr>
          <w:rFonts w:ascii="Calibri" w:eastAsia="Calibri" w:hAnsi="Calibri" w:cs="Calibri"/>
          <w:color w:val="000000"/>
        </w:rPr>
        <w:instrText xml:space="preserve"> ADDIN EN.CITE.DATA </w:instrText>
      </w:r>
      <w:r w:rsidR="00DA57CC">
        <w:rPr>
          <w:rFonts w:ascii="Calibri" w:eastAsia="Calibri" w:hAnsi="Calibri" w:cs="Calibri"/>
          <w:color w:val="000000"/>
        </w:rPr>
      </w:r>
      <w:r w:rsidR="00DA57CC">
        <w:rPr>
          <w:rFonts w:ascii="Calibri" w:eastAsia="Calibri" w:hAnsi="Calibri" w:cs="Calibri"/>
          <w:color w:val="000000"/>
        </w:rPr>
        <w:fldChar w:fldCharType="end"/>
      </w:r>
      <w:r w:rsidR="00B708D7">
        <w:rPr>
          <w:rFonts w:ascii="Calibri" w:eastAsia="Calibri" w:hAnsi="Calibri" w:cs="Calibri"/>
          <w:color w:val="000000"/>
        </w:rPr>
      </w:r>
      <w:r w:rsidR="00B708D7">
        <w:rPr>
          <w:rFonts w:ascii="Calibri" w:eastAsia="Calibri" w:hAnsi="Calibri" w:cs="Calibri"/>
          <w:color w:val="000000"/>
        </w:rPr>
        <w:fldChar w:fldCharType="separate"/>
      </w:r>
      <w:r w:rsidR="00DA57CC">
        <w:rPr>
          <w:rFonts w:ascii="Calibri" w:eastAsia="Calibri" w:hAnsi="Calibri" w:cs="Calibri"/>
          <w:noProof/>
          <w:color w:val="000000"/>
        </w:rPr>
        <w:t>(20)</w:t>
      </w:r>
      <w:r w:rsidR="00B708D7">
        <w:rPr>
          <w:rFonts w:ascii="Calibri" w:eastAsia="Calibri" w:hAnsi="Calibri" w:cs="Calibri"/>
          <w:color w:val="000000"/>
        </w:rPr>
        <w:fldChar w:fldCharType="end"/>
      </w:r>
    </w:p>
    <w:p w14:paraId="591A4F3D" w14:textId="77777777" w:rsidR="00AC225B" w:rsidRPr="00AC225B" w:rsidRDefault="00AC225B" w:rsidP="00AC225B">
      <w:pPr>
        <w:keepNext/>
        <w:spacing w:before="240"/>
        <w:rPr>
          <w:rFonts w:ascii="Calibri" w:eastAsia="Calibri" w:hAnsi="Calibri" w:cs="Calibri"/>
          <w:b/>
          <w:sz w:val="28"/>
          <w:szCs w:val="22"/>
        </w:rPr>
      </w:pPr>
      <w:bookmarkStart w:id="18" w:name="_heading=h.2jxsxqh" w:colFirst="0" w:colLast="0"/>
      <w:bookmarkEnd w:id="18"/>
      <w:r w:rsidRPr="00AC225B">
        <w:rPr>
          <w:rFonts w:ascii="Calibri" w:eastAsia="Calibri" w:hAnsi="Calibri" w:cs="Calibri"/>
          <w:b/>
          <w:sz w:val="28"/>
          <w:szCs w:val="22"/>
        </w:rPr>
        <w:t>Table 4 - SOFFT Study Assessment Schedule</w:t>
      </w:r>
    </w:p>
    <w:tbl>
      <w:tblPr>
        <w:tblW w:w="11698" w:type="dxa"/>
        <w:tblInd w:w="-1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15"/>
        <w:gridCol w:w="1003"/>
        <w:gridCol w:w="1579"/>
        <w:gridCol w:w="1322"/>
        <w:gridCol w:w="823"/>
        <w:gridCol w:w="1339"/>
        <w:gridCol w:w="1339"/>
        <w:gridCol w:w="1339"/>
        <w:gridCol w:w="1339"/>
      </w:tblGrid>
      <w:tr w:rsidR="00AC225B" w:rsidRPr="00AC225B" w14:paraId="1EAB8B8B" w14:textId="77777777" w:rsidTr="005E09B5">
        <w:trPr>
          <w:trHeight w:val="510"/>
        </w:trPr>
        <w:tc>
          <w:tcPr>
            <w:tcW w:w="1615" w:type="dxa"/>
            <w:shd w:val="clear" w:color="auto" w:fill="auto"/>
          </w:tcPr>
          <w:p w14:paraId="08A7DF74" w14:textId="77777777" w:rsidR="00AC225B" w:rsidRPr="00AC225B" w:rsidRDefault="00AC225B" w:rsidP="00AC225B">
            <w:pPr>
              <w:spacing w:line="240" w:lineRule="auto"/>
              <w:rPr>
                <w:rFonts w:ascii="Calibri" w:eastAsia="Calibri" w:hAnsi="Calibri" w:cs="Calibri"/>
                <w:b/>
                <w:color w:val="009999"/>
                <w:sz w:val="18"/>
                <w:szCs w:val="18"/>
              </w:rPr>
            </w:pPr>
            <w:r w:rsidRPr="00AC225B">
              <w:rPr>
                <w:rFonts w:ascii="Calibri" w:eastAsia="Calibri" w:hAnsi="Calibri" w:cs="Calibri"/>
                <w:b/>
                <w:color w:val="009999"/>
                <w:sz w:val="18"/>
                <w:szCs w:val="18"/>
              </w:rPr>
              <w:t>Assessment</w:t>
            </w:r>
          </w:p>
          <w:p w14:paraId="2B340A88" w14:textId="77777777" w:rsidR="00AC225B" w:rsidRPr="00AC225B" w:rsidRDefault="00AC225B" w:rsidP="00AC225B">
            <w:pPr>
              <w:spacing w:line="240" w:lineRule="auto"/>
              <w:rPr>
                <w:rFonts w:ascii="Calibri" w:eastAsia="Calibri" w:hAnsi="Calibri" w:cs="Calibri"/>
                <w:color w:val="009999"/>
                <w:sz w:val="18"/>
                <w:szCs w:val="18"/>
              </w:rPr>
            </w:pPr>
            <w:r w:rsidRPr="00AC225B">
              <w:rPr>
                <w:rFonts w:ascii="Calibri" w:eastAsia="Calibri" w:hAnsi="Calibri" w:cs="Calibri"/>
                <w:color w:val="009999"/>
                <w:sz w:val="18"/>
                <w:szCs w:val="18"/>
              </w:rPr>
              <w:t>(M=month)</w:t>
            </w:r>
          </w:p>
        </w:tc>
        <w:tc>
          <w:tcPr>
            <w:tcW w:w="1003" w:type="dxa"/>
            <w:shd w:val="clear" w:color="auto" w:fill="auto"/>
          </w:tcPr>
          <w:p w14:paraId="0684CF63" w14:textId="77777777" w:rsidR="00AC225B" w:rsidRPr="00AC225B" w:rsidRDefault="00AC225B" w:rsidP="00AC225B">
            <w:pPr>
              <w:spacing w:line="240" w:lineRule="auto"/>
              <w:rPr>
                <w:rFonts w:ascii="Calibri" w:eastAsia="Calibri" w:hAnsi="Calibri" w:cs="Calibri"/>
                <w:b/>
                <w:color w:val="009999"/>
                <w:sz w:val="18"/>
                <w:szCs w:val="18"/>
              </w:rPr>
            </w:pPr>
            <w:r w:rsidRPr="00AC225B">
              <w:rPr>
                <w:rFonts w:ascii="Calibri" w:eastAsia="Calibri" w:hAnsi="Calibri" w:cs="Calibri"/>
                <w:b/>
                <w:color w:val="009999"/>
                <w:sz w:val="18"/>
                <w:szCs w:val="18"/>
              </w:rPr>
              <w:t>Baseline</w:t>
            </w:r>
            <w:r w:rsidRPr="00AC225B">
              <w:rPr>
                <w:rFonts w:ascii="Calibri" w:eastAsia="Calibri" w:hAnsi="Calibri" w:cs="Calibri"/>
                <w:b/>
                <w:color w:val="009999"/>
                <w:sz w:val="18"/>
                <w:szCs w:val="18"/>
                <w:vertAlign w:val="superscript"/>
              </w:rPr>
              <w:t>#</w:t>
            </w:r>
          </w:p>
          <w:p w14:paraId="3014C37C" w14:textId="77777777" w:rsidR="00AC225B" w:rsidRPr="00AC225B" w:rsidRDefault="00AC225B" w:rsidP="00AC225B">
            <w:pPr>
              <w:spacing w:line="240" w:lineRule="auto"/>
              <w:rPr>
                <w:rFonts w:ascii="Calibri" w:eastAsia="Calibri" w:hAnsi="Calibri" w:cs="Calibri"/>
                <w:b/>
                <w:color w:val="009999"/>
                <w:sz w:val="18"/>
                <w:szCs w:val="18"/>
              </w:rPr>
            </w:pPr>
            <w:r w:rsidRPr="00AC225B">
              <w:rPr>
                <w:rFonts w:ascii="Calibri" w:eastAsia="Calibri" w:hAnsi="Calibri" w:cs="Calibri"/>
                <w:b/>
                <w:color w:val="009999"/>
                <w:sz w:val="18"/>
                <w:szCs w:val="18"/>
              </w:rPr>
              <w:t>(Clinic)</w:t>
            </w:r>
          </w:p>
        </w:tc>
        <w:tc>
          <w:tcPr>
            <w:tcW w:w="1579" w:type="dxa"/>
            <w:shd w:val="clear" w:color="auto" w:fill="auto"/>
          </w:tcPr>
          <w:p w14:paraId="279C4091" w14:textId="77777777" w:rsidR="00AC225B" w:rsidRPr="00AC225B" w:rsidRDefault="00AC225B" w:rsidP="00AC225B">
            <w:pPr>
              <w:spacing w:line="240" w:lineRule="auto"/>
              <w:rPr>
                <w:rFonts w:ascii="Calibri" w:eastAsia="Calibri" w:hAnsi="Calibri" w:cs="Calibri"/>
                <w:b/>
                <w:color w:val="009999"/>
                <w:sz w:val="18"/>
                <w:szCs w:val="18"/>
              </w:rPr>
            </w:pPr>
            <w:r w:rsidRPr="00AC225B">
              <w:rPr>
                <w:rFonts w:ascii="Calibri" w:eastAsia="Calibri" w:hAnsi="Calibri" w:cs="Calibri"/>
                <w:b/>
                <w:color w:val="009999"/>
                <w:sz w:val="18"/>
                <w:szCs w:val="18"/>
              </w:rPr>
              <w:t>Randomisation</w:t>
            </w:r>
          </w:p>
        </w:tc>
        <w:tc>
          <w:tcPr>
            <w:tcW w:w="1322" w:type="dxa"/>
            <w:shd w:val="clear" w:color="auto" w:fill="auto"/>
          </w:tcPr>
          <w:p w14:paraId="3065D052" w14:textId="77777777" w:rsidR="00AC225B" w:rsidRPr="00AC225B" w:rsidRDefault="00AC225B" w:rsidP="00AC225B">
            <w:pPr>
              <w:spacing w:line="240" w:lineRule="auto"/>
              <w:rPr>
                <w:rFonts w:ascii="Calibri" w:eastAsia="Calibri" w:hAnsi="Calibri" w:cs="Calibri"/>
                <w:b/>
                <w:color w:val="009999"/>
                <w:sz w:val="18"/>
                <w:szCs w:val="18"/>
              </w:rPr>
            </w:pPr>
            <w:r w:rsidRPr="00AC225B">
              <w:rPr>
                <w:rFonts w:ascii="Calibri" w:eastAsia="Calibri" w:hAnsi="Calibri" w:cs="Calibri"/>
                <w:b/>
                <w:color w:val="009999"/>
                <w:sz w:val="18"/>
                <w:szCs w:val="18"/>
              </w:rPr>
              <w:t>Intervention</w:t>
            </w:r>
          </w:p>
        </w:tc>
        <w:tc>
          <w:tcPr>
            <w:tcW w:w="823" w:type="dxa"/>
            <w:shd w:val="clear" w:color="auto" w:fill="auto"/>
          </w:tcPr>
          <w:p w14:paraId="4CF5A4DE" w14:textId="77777777" w:rsidR="00AC225B" w:rsidRPr="00AC225B" w:rsidRDefault="00AC225B" w:rsidP="00AC225B">
            <w:pPr>
              <w:spacing w:line="240" w:lineRule="auto"/>
              <w:rPr>
                <w:rFonts w:ascii="Calibri" w:eastAsia="Calibri" w:hAnsi="Calibri" w:cs="Calibri"/>
                <w:b/>
                <w:color w:val="009999"/>
                <w:sz w:val="18"/>
                <w:szCs w:val="18"/>
              </w:rPr>
            </w:pPr>
            <w:r w:rsidRPr="00AC225B">
              <w:rPr>
                <w:rFonts w:ascii="Calibri" w:eastAsia="Calibri" w:hAnsi="Calibri" w:cs="Calibri"/>
                <w:b/>
                <w:color w:val="009999"/>
                <w:sz w:val="18"/>
                <w:szCs w:val="18"/>
              </w:rPr>
              <w:t>M4</w:t>
            </w:r>
            <w:r w:rsidRPr="00AC225B">
              <w:rPr>
                <w:rFonts w:ascii="Calibri" w:eastAsia="Calibri" w:hAnsi="Calibri" w:cs="Calibri"/>
                <w:b/>
                <w:color w:val="009999"/>
                <w:sz w:val="18"/>
                <w:szCs w:val="18"/>
                <w:vertAlign w:val="superscript"/>
              </w:rPr>
              <w:t>”</w:t>
            </w:r>
          </w:p>
          <w:p w14:paraId="06C2B2A4" w14:textId="77777777" w:rsidR="00AC225B" w:rsidRPr="00AC225B" w:rsidRDefault="00AC225B" w:rsidP="00AC225B">
            <w:pPr>
              <w:spacing w:line="240" w:lineRule="auto"/>
              <w:rPr>
                <w:rFonts w:ascii="Calibri" w:eastAsia="Calibri" w:hAnsi="Calibri" w:cs="Calibri"/>
                <w:b/>
                <w:color w:val="009999"/>
                <w:sz w:val="18"/>
                <w:szCs w:val="18"/>
              </w:rPr>
            </w:pPr>
            <w:r w:rsidRPr="00AC225B">
              <w:rPr>
                <w:rFonts w:ascii="Calibri" w:eastAsia="Calibri" w:hAnsi="Calibri" w:cs="Calibri"/>
                <w:b/>
                <w:color w:val="009999"/>
                <w:sz w:val="18"/>
                <w:szCs w:val="18"/>
              </w:rPr>
              <w:t>(Clinic / remote)</w:t>
            </w:r>
          </w:p>
        </w:tc>
        <w:tc>
          <w:tcPr>
            <w:tcW w:w="1339" w:type="dxa"/>
          </w:tcPr>
          <w:p w14:paraId="764BF6D2" w14:textId="77777777" w:rsidR="00AC225B" w:rsidRPr="00AC225B" w:rsidRDefault="00AC225B" w:rsidP="00AC225B">
            <w:pPr>
              <w:spacing w:line="240" w:lineRule="auto"/>
              <w:rPr>
                <w:rFonts w:ascii="Calibri" w:eastAsia="Calibri" w:hAnsi="Calibri" w:cs="Calibri"/>
                <w:b/>
                <w:color w:val="009999"/>
                <w:sz w:val="18"/>
                <w:szCs w:val="18"/>
              </w:rPr>
            </w:pPr>
          </w:p>
        </w:tc>
        <w:tc>
          <w:tcPr>
            <w:tcW w:w="1339" w:type="dxa"/>
            <w:shd w:val="clear" w:color="auto" w:fill="auto"/>
          </w:tcPr>
          <w:p w14:paraId="5B48CDCC" w14:textId="77777777" w:rsidR="00AC225B" w:rsidRPr="00AC225B" w:rsidRDefault="00AC225B" w:rsidP="00AC225B">
            <w:pPr>
              <w:spacing w:line="240" w:lineRule="auto"/>
              <w:rPr>
                <w:rFonts w:ascii="Calibri" w:eastAsia="Calibri" w:hAnsi="Calibri" w:cs="Calibri"/>
                <w:b/>
                <w:color w:val="009999"/>
                <w:sz w:val="18"/>
                <w:szCs w:val="18"/>
              </w:rPr>
            </w:pPr>
            <w:r w:rsidRPr="00AC225B">
              <w:rPr>
                <w:rFonts w:ascii="Calibri" w:eastAsia="Calibri" w:hAnsi="Calibri" w:cs="Calibri"/>
                <w:b/>
                <w:color w:val="009999"/>
                <w:sz w:val="18"/>
                <w:szCs w:val="18"/>
              </w:rPr>
              <w:t>M12</w:t>
            </w:r>
          </w:p>
          <w:p w14:paraId="130C0086" w14:textId="77777777" w:rsidR="00AC225B" w:rsidRPr="00AC225B" w:rsidRDefault="00AC225B" w:rsidP="00AC225B">
            <w:pPr>
              <w:spacing w:line="240" w:lineRule="auto"/>
              <w:rPr>
                <w:rFonts w:ascii="Calibri" w:eastAsia="Calibri" w:hAnsi="Calibri" w:cs="Calibri"/>
                <w:b/>
                <w:color w:val="009999"/>
                <w:sz w:val="18"/>
                <w:szCs w:val="18"/>
              </w:rPr>
            </w:pPr>
            <w:r w:rsidRPr="00AC225B">
              <w:rPr>
                <w:rFonts w:ascii="Calibri" w:eastAsia="Calibri" w:hAnsi="Calibri" w:cs="Calibri"/>
                <w:b/>
                <w:color w:val="009999"/>
                <w:sz w:val="18"/>
                <w:szCs w:val="18"/>
              </w:rPr>
              <w:t>(Remote Questionnaire)</w:t>
            </w:r>
          </w:p>
        </w:tc>
        <w:tc>
          <w:tcPr>
            <w:tcW w:w="1339" w:type="dxa"/>
            <w:shd w:val="clear" w:color="auto" w:fill="auto"/>
          </w:tcPr>
          <w:p w14:paraId="4E7CE05B" w14:textId="77777777" w:rsidR="00AC225B" w:rsidRPr="00AC225B" w:rsidRDefault="00AC225B" w:rsidP="00AC225B">
            <w:pPr>
              <w:spacing w:line="240" w:lineRule="auto"/>
              <w:rPr>
                <w:rFonts w:ascii="Calibri" w:eastAsia="Calibri" w:hAnsi="Calibri" w:cs="Calibri"/>
                <w:b/>
                <w:color w:val="009999"/>
                <w:sz w:val="18"/>
                <w:szCs w:val="18"/>
              </w:rPr>
            </w:pPr>
            <w:r w:rsidRPr="00AC225B">
              <w:rPr>
                <w:rFonts w:ascii="Calibri" w:eastAsia="Calibri" w:hAnsi="Calibri" w:cs="Calibri"/>
                <w:b/>
                <w:color w:val="009999"/>
                <w:sz w:val="18"/>
                <w:szCs w:val="18"/>
              </w:rPr>
              <w:t>M18</w:t>
            </w:r>
          </w:p>
          <w:p w14:paraId="27B7EE6F" w14:textId="77777777" w:rsidR="00AC225B" w:rsidRPr="00AC225B" w:rsidRDefault="00AC225B" w:rsidP="00AC225B">
            <w:pPr>
              <w:spacing w:line="240" w:lineRule="auto"/>
              <w:rPr>
                <w:rFonts w:ascii="Calibri" w:eastAsia="Calibri" w:hAnsi="Calibri" w:cs="Calibri"/>
                <w:b/>
                <w:color w:val="009999"/>
                <w:sz w:val="18"/>
                <w:szCs w:val="18"/>
              </w:rPr>
            </w:pPr>
            <w:r w:rsidRPr="00AC225B">
              <w:rPr>
                <w:rFonts w:ascii="Calibri" w:eastAsia="Calibri" w:hAnsi="Calibri" w:cs="Calibri"/>
                <w:b/>
                <w:color w:val="009999"/>
                <w:sz w:val="18"/>
                <w:szCs w:val="18"/>
              </w:rPr>
              <w:t>(Remote Questionnaire)</w:t>
            </w:r>
          </w:p>
        </w:tc>
        <w:tc>
          <w:tcPr>
            <w:tcW w:w="1339" w:type="dxa"/>
            <w:shd w:val="clear" w:color="auto" w:fill="auto"/>
          </w:tcPr>
          <w:p w14:paraId="5642D6F7" w14:textId="77777777" w:rsidR="00AC225B" w:rsidRPr="00AC225B" w:rsidRDefault="00AC225B" w:rsidP="00AC225B">
            <w:pPr>
              <w:spacing w:line="240" w:lineRule="auto"/>
              <w:rPr>
                <w:rFonts w:ascii="Calibri" w:eastAsia="Calibri" w:hAnsi="Calibri" w:cs="Calibri"/>
                <w:b/>
                <w:color w:val="009999"/>
                <w:sz w:val="18"/>
                <w:szCs w:val="18"/>
              </w:rPr>
            </w:pPr>
            <w:r w:rsidRPr="00AC225B">
              <w:rPr>
                <w:rFonts w:ascii="Calibri" w:eastAsia="Calibri" w:hAnsi="Calibri" w:cs="Calibri"/>
                <w:b/>
                <w:color w:val="009999"/>
                <w:sz w:val="18"/>
                <w:szCs w:val="18"/>
              </w:rPr>
              <w:t>M24</w:t>
            </w:r>
            <w:r w:rsidRPr="00AC225B">
              <w:rPr>
                <w:rFonts w:ascii="Calibri" w:eastAsia="Calibri" w:hAnsi="Calibri" w:cs="Calibri"/>
                <w:b/>
                <w:color w:val="009999"/>
                <w:sz w:val="18"/>
                <w:szCs w:val="18"/>
                <w:vertAlign w:val="superscript"/>
              </w:rPr>
              <w:t>*</w:t>
            </w:r>
          </w:p>
          <w:p w14:paraId="5D3D95E0" w14:textId="77777777" w:rsidR="00AC225B" w:rsidRPr="00AC225B" w:rsidRDefault="00AC225B" w:rsidP="00AC225B">
            <w:pPr>
              <w:spacing w:line="240" w:lineRule="auto"/>
              <w:rPr>
                <w:rFonts w:ascii="Calibri" w:eastAsia="Calibri" w:hAnsi="Calibri" w:cs="Calibri"/>
                <w:b/>
                <w:color w:val="009999"/>
                <w:sz w:val="18"/>
                <w:szCs w:val="18"/>
              </w:rPr>
            </w:pPr>
            <w:r w:rsidRPr="00AC225B">
              <w:rPr>
                <w:rFonts w:ascii="Calibri" w:eastAsia="Calibri" w:hAnsi="Calibri" w:cs="Calibri"/>
                <w:b/>
                <w:color w:val="009999"/>
                <w:sz w:val="18"/>
                <w:szCs w:val="18"/>
              </w:rPr>
              <w:t>(Remote Questionnaire)</w:t>
            </w:r>
          </w:p>
        </w:tc>
      </w:tr>
      <w:tr w:rsidR="00AC225B" w:rsidRPr="00AC225B" w14:paraId="0F5CC74E" w14:textId="77777777" w:rsidTr="005E09B5">
        <w:trPr>
          <w:trHeight w:val="190"/>
        </w:trPr>
        <w:tc>
          <w:tcPr>
            <w:tcW w:w="1615" w:type="dxa"/>
            <w:tcBorders>
              <w:bottom w:val="single" w:sz="18" w:space="0" w:color="000000"/>
            </w:tcBorders>
            <w:shd w:val="clear" w:color="auto" w:fill="auto"/>
          </w:tcPr>
          <w:p w14:paraId="36150CD1" w14:textId="77777777" w:rsidR="00AC225B" w:rsidRPr="00AC225B" w:rsidRDefault="00AC225B" w:rsidP="00AC225B">
            <w:pPr>
              <w:spacing w:line="240" w:lineRule="auto"/>
              <w:rPr>
                <w:rFonts w:ascii="Calibri" w:eastAsia="Calibri" w:hAnsi="Calibri" w:cs="Calibri"/>
                <w:b/>
                <w:sz w:val="18"/>
                <w:szCs w:val="18"/>
              </w:rPr>
            </w:pPr>
            <w:r w:rsidRPr="00AC225B">
              <w:rPr>
                <w:rFonts w:ascii="Calibri" w:eastAsia="Calibri" w:hAnsi="Calibri" w:cs="Calibri"/>
                <w:b/>
                <w:sz w:val="18"/>
                <w:szCs w:val="18"/>
              </w:rPr>
              <w:t xml:space="preserve">Allowed variation in days </w:t>
            </w:r>
          </w:p>
        </w:tc>
        <w:tc>
          <w:tcPr>
            <w:tcW w:w="1003" w:type="dxa"/>
            <w:tcBorders>
              <w:bottom w:val="single" w:sz="18" w:space="0" w:color="000000"/>
            </w:tcBorders>
            <w:shd w:val="clear" w:color="auto" w:fill="auto"/>
          </w:tcPr>
          <w:p w14:paraId="6099860A" w14:textId="77777777" w:rsidR="00AC225B" w:rsidRPr="00AC225B" w:rsidRDefault="00AC225B" w:rsidP="00AC225B">
            <w:pPr>
              <w:spacing w:line="240" w:lineRule="auto"/>
              <w:rPr>
                <w:rFonts w:ascii="Calibri" w:eastAsia="Calibri" w:hAnsi="Calibri" w:cs="Calibri"/>
                <w:sz w:val="18"/>
                <w:szCs w:val="18"/>
              </w:rPr>
            </w:pPr>
          </w:p>
        </w:tc>
        <w:tc>
          <w:tcPr>
            <w:tcW w:w="1579" w:type="dxa"/>
            <w:tcBorders>
              <w:bottom w:val="single" w:sz="18" w:space="0" w:color="000000"/>
            </w:tcBorders>
            <w:shd w:val="clear" w:color="auto" w:fill="auto"/>
          </w:tcPr>
          <w:p w14:paraId="7CB81ED9" w14:textId="77777777" w:rsidR="00AC225B" w:rsidRPr="00AC225B" w:rsidRDefault="00AC225B" w:rsidP="00AC225B">
            <w:pPr>
              <w:spacing w:line="240" w:lineRule="auto"/>
              <w:rPr>
                <w:rFonts w:ascii="Calibri" w:eastAsia="Calibri" w:hAnsi="Calibri" w:cs="Calibri"/>
                <w:color w:val="FF0000"/>
                <w:sz w:val="18"/>
                <w:szCs w:val="18"/>
              </w:rPr>
            </w:pPr>
          </w:p>
        </w:tc>
        <w:tc>
          <w:tcPr>
            <w:tcW w:w="1322" w:type="dxa"/>
            <w:tcBorders>
              <w:bottom w:val="single" w:sz="18" w:space="0" w:color="000000"/>
            </w:tcBorders>
            <w:shd w:val="clear" w:color="auto" w:fill="auto"/>
          </w:tcPr>
          <w:p w14:paraId="3E845648" w14:textId="77777777" w:rsidR="00AC225B" w:rsidRPr="00AC225B" w:rsidRDefault="00AC225B" w:rsidP="00AC225B">
            <w:pPr>
              <w:spacing w:line="240" w:lineRule="auto"/>
              <w:rPr>
                <w:rFonts w:ascii="Calibri" w:eastAsia="Calibri" w:hAnsi="Calibri" w:cs="Calibri"/>
                <w:color w:val="FF0000"/>
                <w:sz w:val="18"/>
                <w:szCs w:val="18"/>
              </w:rPr>
            </w:pPr>
          </w:p>
        </w:tc>
        <w:tc>
          <w:tcPr>
            <w:tcW w:w="823" w:type="dxa"/>
            <w:tcBorders>
              <w:bottom w:val="single" w:sz="18" w:space="0" w:color="000000"/>
            </w:tcBorders>
            <w:shd w:val="clear" w:color="auto" w:fill="auto"/>
          </w:tcPr>
          <w:p w14:paraId="75EECDE9" w14:textId="77777777" w:rsidR="00AC225B" w:rsidRPr="00AC225B" w:rsidRDefault="00AC225B" w:rsidP="00AC225B">
            <w:pPr>
              <w:spacing w:line="240" w:lineRule="auto"/>
              <w:rPr>
                <w:rFonts w:ascii="Calibri" w:eastAsia="Calibri" w:hAnsi="Calibri" w:cs="Calibri"/>
                <w:color w:val="000000"/>
                <w:sz w:val="18"/>
                <w:szCs w:val="18"/>
              </w:rPr>
            </w:pPr>
            <w:r w:rsidRPr="00AC225B">
              <w:rPr>
                <w:rFonts w:ascii="Calibri" w:eastAsia="Calibri" w:hAnsi="Calibri" w:cs="Calibri"/>
                <w:color w:val="000000"/>
                <w:sz w:val="18"/>
                <w:szCs w:val="18"/>
              </w:rPr>
              <w:t>+/- 14</w:t>
            </w:r>
          </w:p>
        </w:tc>
        <w:tc>
          <w:tcPr>
            <w:tcW w:w="1339" w:type="dxa"/>
            <w:tcBorders>
              <w:bottom w:val="single" w:sz="18" w:space="0" w:color="000000"/>
            </w:tcBorders>
          </w:tcPr>
          <w:p w14:paraId="655E67F7" w14:textId="77777777" w:rsidR="00AC225B" w:rsidRPr="00AC225B" w:rsidRDefault="00AC225B" w:rsidP="00AC225B">
            <w:pPr>
              <w:spacing w:line="240" w:lineRule="auto"/>
              <w:rPr>
                <w:rFonts w:ascii="Calibri" w:eastAsia="Calibri" w:hAnsi="Calibri" w:cs="Calibri"/>
                <w:color w:val="FF0000"/>
                <w:sz w:val="18"/>
                <w:szCs w:val="18"/>
              </w:rPr>
            </w:pPr>
          </w:p>
        </w:tc>
        <w:tc>
          <w:tcPr>
            <w:tcW w:w="1339" w:type="dxa"/>
            <w:tcBorders>
              <w:bottom w:val="single" w:sz="18" w:space="0" w:color="000000"/>
            </w:tcBorders>
            <w:shd w:val="clear" w:color="auto" w:fill="auto"/>
          </w:tcPr>
          <w:p w14:paraId="71C7668A" w14:textId="77777777" w:rsidR="00AC225B" w:rsidRPr="00AC225B" w:rsidRDefault="00AC225B" w:rsidP="00AC225B">
            <w:pPr>
              <w:spacing w:line="240" w:lineRule="auto"/>
              <w:rPr>
                <w:rFonts w:ascii="Calibri" w:eastAsia="Calibri" w:hAnsi="Calibri" w:cs="Calibri"/>
                <w:color w:val="FF0000"/>
                <w:sz w:val="18"/>
                <w:szCs w:val="18"/>
              </w:rPr>
            </w:pPr>
          </w:p>
        </w:tc>
        <w:tc>
          <w:tcPr>
            <w:tcW w:w="1339" w:type="dxa"/>
            <w:tcBorders>
              <w:bottom w:val="single" w:sz="18" w:space="0" w:color="000000"/>
            </w:tcBorders>
            <w:shd w:val="clear" w:color="auto" w:fill="auto"/>
          </w:tcPr>
          <w:p w14:paraId="09B5A6FC" w14:textId="77777777" w:rsidR="00AC225B" w:rsidRPr="00AC225B" w:rsidRDefault="00AC225B" w:rsidP="00AC225B">
            <w:pPr>
              <w:spacing w:line="240" w:lineRule="auto"/>
              <w:rPr>
                <w:rFonts w:ascii="Calibri" w:eastAsia="Calibri" w:hAnsi="Calibri" w:cs="Calibri"/>
                <w:color w:val="FF0000"/>
                <w:sz w:val="18"/>
                <w:szCs w:val="18"/>
              </w:rPr>
            </w:pPr>
          </w:p>
        </w:tc>
        <w:tc>
          <w:tcPr>
            <w:tcW w:w="1339" w:type="dxa"/>
            <w:tcBorders>
              <w:bottom w:val="single" w:sz="18" w:space="0" w:color="000000"/>
            </w:tcBorders>
            <w:shd w:val="clear" w:color="auto" w:fill="auto"/>
          </w:tcPr>
          <w:p w14:paraId="18D3C5ED" w14:textId="77777777" w:rsidR="00AC225B" w:rsidRPr="00AC225B" w:rsidRDefault="00AC225B" w:rsidP="00AC225B">
            <w:pPr>
              <w:spacing w:line="240" w:lineRule="auto"/>
              <w:rPr>
                <w:rFonts w:ascii="Calibri" w:eastAsia="Calibri" w:hAnsi="Calibri" w:cs="Calibri"/>
                <w:color w:val="FF0000"/>
                <w:sz w:val="18"/>
                <w:szCs w:val="18"/>
              </w:rPr>
            </w:pPr>
          </w:p>
        </w:tc>
      </w:tr>
      <w:tr w:rsidR="00AC225B" w:rsidRPr="00AC225B" w14:paraId="4DF42F06" w14:textId="77777777" w:rsidTr="005E09B5">
        <w:trPr>
          <w:trHeight w:val="274"/>
        </w:trPr>
        <w:tc>
          <w:tcPr>
            <w:tcW w:w="1615" w:type="dxa"/>
            <w:tcBorders>
              <w:top w:val="single" w:sz="18" w:space="0" w:color="000000"/>
            </w:tcBorders>
            <w:shd w:val="clear" w:color="auto" w:fill="auto"/>
          </w:tcPr>
          <w:p w14:paraId="7556A345" w14:textId="77777777" w:rsidR="00AC225B" w:rsidRPr="00AC225B" w:rsidRDefault="00AC225B" w:rsidP="00AC225B">
            <w:pPr>
              <w:pBdr>
                <w:top w:val="nil"/>
                <w:left w:val="nil"/>
                <w:bottom w:val="nil"/>
                <w:right w:val="nil"/>
                <w:between w:val="nil"/>
              </w:pBdr>
              <w:spacing w:line="240" w:lineRule="auto"/>
              <w:rPr>
                <w:rFonts w:ascii="Calibri" w:eastAsia="Calibri" w:hAnsi="Calibri" w:cs="Calibri"/>
                <w:color w:val="000000"/>
                <w:sz w:val="18"/>
                <w:szCs w:val="18"/>
              </w:rPr>
            </w:pPr>
            <w:r w:rsidRPr="00AC225B">
              <w:rPr>
                <w:rFonts w:ascii="Calibri" w:eastAsia="Calibri" w:hAnsi="Calibri" w:cs="Calibri"/>
                <w:color w:val="000000"/>
                <w:sz w:val="18"/>
                <w:szCs w:val="18"/>
              </w:rPr>
              <w:t xml:space="preserve">Eligibility screen </w:t>
            </w:r>
          </w:p>
        </w:tc>
        <w:tc>
          <w:tcPr>
            <w:tcW w:w="1003" w:type="dxa"/>
            <w:tcBorders>
              <w:top w:val="single" w:sz="18" w:space="0" w:color="000000"/>
            </w:tcBorders>
            <w:shd w:val="clear" w:color="auto" w:fill="auto"/>
            <w:vAlign w:val="center"/>
          </w:tcPr>
          <w:p w14:paraId="17C28727" w14:textId="77777777" w:rsidR="00AC225B" w:rsidRPr="00AC225B" w:rsidRDefault="00AC225B" w:rsidP="00AC225B">
            <w:pPr>
              <w:pBdr>
                <w:top w:val="nil"/>
                <w:left w:val="nil"/>
                <w:bottom w:val="nil"/>
                <w:right w:val="nil"/>
                <w:between w:val="nil"/>
              </w:pBdr>
              <w:spacing w:line="240" w:lineRule="auto"/>
              <w:jc w:val="center"/>
              <w:rPr>
                <w:rFonts w:ascii="Calibri" w:eastAsia="Calibri" w:hAnsi="Calibri" w:cs="Calibri"/>
                <w:color w:val="000000"/>
                <w:sz w:val="18"/>
                <w:szCs w:val="18"/>
              </w:rPr>
            </w:pPr>
            <w:r w:rsidRPr="00AC225B">
              <w:rPr>
                <w:rFonts w:ascii="Calibri" w:eastAsia="Calibri" w:hAnsi="Calibri" w:cs="Calibri"/>
                <w:color w:val="000000"/>
                <w:sz w:val="18"/>
                <w:szCs w:val="18"/>
              </w:rPr>
              <w:t>x</w:t>
            </w:r>
          </w:p>
        </w:tc>
        <w:tc>
          <w:tcPr>
            <w:tcW w:w="1579" w:type="dxa"/>
            <w:tcBorders>
              <w:top w:val="single" w:sz="18" w:space="0" w:color="000000"/>
            </w:tcBorders>
            <w:shd w:val="clear" w:color="auto" w:fill="auto"/>
          </w:tcPr>
          <w:p w14:paraId="1CC7AB07" w14:textId="77777777" w:rsidR="00AC225B" w:rsidRPr="00AC225B" w:rsidRDefault="00AC225B" w:rsidP="00AC225B">
            <w:pPr>
              <w:spacing w:line="240" w:lineRule="auto"/>
              <w:jc w:val="center"/>
              <w:rPr>
                <w:rFonts w:ascii="Calibri" w:eastAsia="Calibri" w:hAnsi="Calibri" w:cs="Calibri"/>
                <w:sz w:val="18"/>
                <w:szCs w:val="18"/>
              </w:rPr>
            </w:pPr>
          </w:p>
        </w:tc>
        <w:tc>
          <w:tcPr>
            <w:tcW w:w="1322" w:type="dxa"/>
            <w:tcBorders>
              <w:top w:val="single" w:sz="18" w:space="0" w:color="000000"/>
            </w:tcBorders>
            <w:shd w:val="clear" w:color="auto" w:fill="auto"/>
            <w:vAlign w:val="center"/>
          </w:tcPr>
          <w:p w14:paraId="32F8E670" w14:textId="77777777" w:rsidR="00AC225B" w:rsidRPr="00AC225B" w:rsidRDefault="00AC225B" w:rsidP="00AC225B">
            <w:pPr>
              <w:spacing w:line="240" w:lineRule="auto"/>
              <w:jc w:val="center"/>
              <w:rPr>
                <w:rFonts w:ascii="Calibri" w:eastAsia="Calibri" w:hAnsi="Calibri" w:cs="Calibri"/>
                <w:sz w:val="18"/>
                <w:szCs w:val="18"/>
              </w:rPr>
            </w:pPr>
          </w:p>
        </w:tc>
        <w:tc>
          <w:tcPr>
            <w:tcW w:w="823" w:type="dxa"/>
            <w:tcBorders>
              <w:top w:val="single" w:sz="18" w:space="0" w:color="000000"/>
            </w:tcBorders>
            <w:shd w:val="clear" w:color="auto" w:fill="auto"/>
            <w:vAlign w:val="center"/>
          </w:tcPr>
          <w:p w14:paraId="11AD27B0" w14:textId="77777777" w:rsidR="00AC225B" w:rsidRPr="00AC225B" w:rsidRDefault="00AC225B" w:rsidP="00AC225B">
            <w:pPr>
              <w:spacing w:line="240" w:lineRule="auto"/>
              <w:jc w:val="center"/>
              <w:rPr>
                <w:rFonts w:ascii="Calibri" w:eastAsia="Calibri" w:hAnsi="Calibri" w:cs="Calibri"/>
                <w:sz w:val="18"/>
                <w:szCs w:val="18"/>
              </w:rPr>
            </w:pPr>
          </w:p>
        </w:tc>
        <w:tc>
          <w:tcPr>
            <w:tcW w:w="1339" w:type="dxa"/>
            <w:tcBorders>
              <w:top w:val="single" w:sz="18" w:space="0" w:color="000000"/>
            </w:tcBorders>
          </w:tcPr>
          <w:p w14:paraId="3AD84BFA" w14:textId="77777777" w:rsidR="00AC225B" w:rsidRPr="00AC225B" w:rsidRDefault="00AC225B" w:rsidP="00AC225B">
            <w:pPr>
              <w:spacing w:line="240" w:lineRule="auto"/>
              <w:jc w:val="center"/>
              <w:rPr>
                <w:rFonts w:ascii="Calibri" w:eastAsia="Calibri" w:hAnsi="Calibri" w:cs="Calibri"/>
                <w:sz w:val="18"/>
                <w:szCs w:val="18"/>
              </w:rPr>
            </w:pPr>
          </w:p>
        </w:tc>
        <w:tc>
          <w:tcPr>
            <w:tcW w:w="1339" w:type="dxa"/>
            <w:tcBorders>
              <w:top w:val="single" w:sz="18" w:space="0" w:color="000000"/>
            </w:tcBorders>
            <w:shd w:val="clear" w:color="auto" w:fill="auto"/>
            <w:vAlign w:val="center"/>
          </w:tcPr>
          <w:p w14:paraId="16E782C6" w14:textId="77777777" w:rsidR="00AC225B" w:rsidRPr="00AC225B" w:rsidRDefault="00AC225B" w:rsidP="00AC225B">
            <w:pPr>
              <w:spacing w:line="240" w:lineRule="auto"/>
              <w:jc w:val="center"/>
              <w:rPr>
                <w:rFonts w:ascii="Calibri" w:eastAsia="Calibri" w:hAnsi="Calibri" w:cs="Calibri"/>
                <w:sz w:val="18"/>
                <w:szCs w:val="18"/>
              </w:rPr>
            </w:pPr>
          </w:p>
        </w:tc>
        <w:tc>
          <w:tcPr>
            <w:tcW w:w="1339" w:type="dxa"/>
            <w:tcBorders>
              <w:top w:val="single" w:sz="18" w:space="0" w:color="000000"/>
            </w:tcBorders>
            <w:shd w:val="clear" w:color="auto" w:fill="auto"/>
            <w:vAlign w:val="center"/>
          </w:tcPr>
          <w:p w14:paraId="4A90AE4F" w14:textId="77777777" w:rsidR="00AC225B" w:rsidRPr="00AC225B" w:rsidRDefault="00AC225B" w:rsidP="00AC225B">
            <w:pPr>
              <w:spacing w:line="240" w:lineRule="auto"/>
              <w:jc w:val="center"/>
              <w:rPr>
                <w:rFonts w:ascii="Calibri" w:eastAsia="Calibri" w:hAnsi="Calibri" w:cs="Calibri"/>
                <w:sz w:val="18"/>
                <w:szCs w:val="18"/>
              </w:rPr>
            </w:pPr>
          </w:p>
        </w:tc>
        <w:tc>
          <w:tcPr>
            <w:tcW w:w="1339" w:type="dxa"/>
            <w:tcBorders>
              <w:top w:val="single" w:sz="18" w:space="0" w:color="000000"/>
            </w:tcBorders>
            <w:shd w:val="clear" w:color="auto" w:fill="auto"/>
            <w:vAlign w:val="center"/>
          </w:tcPr>
          <w:p w14:paraId="2B7BF85F" w14:textId="77777777" w:rsidR="00AC225B" w:rsidRPr="00AC225B" w:rsidRDefault="00AC225B" w:rsidP="00AC225B">
            <w:pPr>
              <w:spacing w:line="240" w:lineRule="auto"/>
              <w:jc w:val="center"/>
              <w:rPr>
                <w:rFonts w:ascii="Calibri" w:eastAsia="Calibri" w:hAnsi="Calibri" w:cs="Calibri"/>
                <w:sz w:val="18"/>
                <w:szCs w:val="18"/>
              </w:rPr>
            </w:pPr>
          </w:p>
        </w:tc>
      </w:tr>
      <w:tr w:rsidR="00AC225B" w:rsidRPr="00AC225B" w14:paraId="5A07DCCE" w14:textId="77777777" w:rsidTr="005E09B5">
        <w:trPr>
          <w:trHeight w:val="271"/>
        </w:trPr>
        <w:tc>
          <w:tcPr>
            <w:tcW w:w="1615" w:type="dxa"/>
            <w:shd w:val="clear" w:color="auto" w:fill="auto"/>
          </w:tcPr>
          <w:p w14:paraId="2BBCE334" w14:textId="77777777" w:rsidR="00AC225B" w:rsidRPr="00AC225B" w:rsidRDefault="00AC225B" w:rsidP="00AC225B">
            <w:pPr>
              <w:pBdr>
                <w:top w:val="nil"/>
                <w:left w:val="nil"/>
                <w:bottom w:val="nil"/>
                <w:right w:val="nil"/>
                <w:between w:val="nil"/>
              </w:pBdr>
              <w:spacing w:line="240" w:lineRule="auto"/>
              <w:rPr>
                <w:rFonts w:ascii="Calibri" w:eastAsia="Calibri" w:hAnsi="Calibri" w:cs="Calibri"/>
                <w:color w:val="000000"/>
                <w:sz w:val="18"/>
                <w:szCs w:val="18"/>
              </w:rPr>
            </w:pPr>
            <w:r w:rsidRPr="00AC225B">
              <w:rPr>
                <w:rFonts w:ascii="Calibri" w:eastAsia="Calibri" w:hAnsi="Calibri" w:cs="Calibri"/>
                <w:color w:val="000000"/>
                <w:sz w:val="18"/>
                <w:szCs w:val="18"/>
              </w:rPr>
              <w:t xml:space="preserve">Informed consent </w:t>
            </w:r>
          </w:p>
        </w:tc>
        <w:tc>
          <w:tcPr>
            <w:tcW w:w="1003" w:type="dxa"/>
            <w:shd w:val="clear" w:color="auto" w:fill="auto"/>
            <w:vAlign w:val="center"/>
          </w:tcPr>
          <w:p w14:paraId="08651C8F" w14:textId="77777777" w:rsidR="00AC225B" w:rsidRPr="00AC225B" w:rsidRDefault="00AC225B" w:rsidP="00AC225B">
            <w:pPr>
              <w:pBdr>
                <w:top w:val="nil"/>
                <w:left w:val="nil"/>
                <w:bottom w:val="nil"/>
                <w:right w:val="nil"/>
                <w:between w:val="nil"/>
              </w:pBdr>
              <w:spacing w:line="240" w:lineRule="auto"/>
              <w:jc w:val="center"/>
              <w:rPr>
                <w:rFonts w:ascii="Calibri" w:eastAsia="Calibri" w:hAnsi="Calibri" w:cs="Calibri"/>
                <w:color w:val="000000"/>
                <w:sz w:val="18"/>
                <w:szCs w:val="18"/>
              </w:rPr>
            </w:pPr>
            <w:r w:rsidRPr="00AC225B">
              <w:rPr>
                <w:rFonts w:ascii="Calibri" w:eastAsia="Calibri" w:hAnsi="Calibri" w:cs="Calibri"/>
                <w:color w:val="000000"/>
                <w:sz w:val="18"/>
                <w:szCs w:val="18"/>
              </w:rPr>
              <w:t>x</w:t>
            </w:r>
          </w:p>
        </w:tc>
        <w:tc>
          <w:tcPr>
            <w:tcW w:w="1579" w:type="dxa"/>
            <w:shd w:val="clear" w:color="auto" w:fill="auto"/>
          </w:tcPr>
          <w:p w14:paraId="2A05452F" w14:textId="77777777" w:rsidR="00AC225B" w:rsidRPr="00AC225B" w:rsidRDefault="00AC225B" w:rsidP="00AC225B">
            <w:pPr>
              <w:spacing w:line="240" w:lineRule="auto"/>
              <w:jc w:val="center"/>
              <w:rPr>
                <w:rFonts w:ascii="Calibri" w:eastAsia="Calibri" w:hAnsi="Calibri" w:cs="Calibri"/>
                <w:sz w:val="18"/>
                <w:szCs w:val="18"/>
              </w:rPr>
            </w:pPr>
          </w:p>
        </w:tc>
        <w:tc>
          <w:tcPr>
            <w:tcW w:w="1322" w:type="dxa"/>
            <w:shd w:val="clear" w:color="auto" w:fill="auto"/>
            <w:vAlign w:val="center"/>
          </w:tcPr>
          <w:p w14:paraId="273BEE7F" w14:textId="77777777" w:rsidR="00AC225B" w:rsidRPr="00AC225B" w:rsidRDefault="00AC225B" w:rsidP="00AC225B">
            <w:pPr>
              <w:spacing w:line="240" w:lineRule="auto"/>
              <w:jc w:val="center"/>
              <w:rPr>
                <w:rFonts w:ascii="Calibri" w:eastAsia="Calibri" w:hAnsi="Calibri" w:cs="Calibri"/>
                <w:sz w:val="18"/>
                <w:szCs w:val="18"/>
              </w:rPr>
            </w:pPr>
          </w:p>
        </w:tc>
        <w:tc>
          <w:tcPr>
            <w:tcW w:w="823" w:type="dxa"/>
            <w:shd w:val="clear" w:color="auto" w:fill="auto"/>
            <w:vAlign w:val="center"/>
          </w:tcPr>
          <w:p w14:paraId="4139507C" w14:textId="77777777" w:rsidR="00AC225B" w:rsidRPr="00AC225B" w:rsidRDefault="00AC225B" w:rsidP="00AC225B">
            <w:pPr>
              <w:spacing w:line="240" w:lineRule="auto"/>
              <w:jc w:val="center"/>
              <w:rPr>
                <w:rFonts w:ascii="Calibri" w:eastAsia="Calibri" w:hAnsi="Calibri" w:cs="Calibri"/>
                <w:sz w:val="18"/>
                <w:szCs w:val="18"/>
              </w:rPr>
            </w:pPr>
          </w:p>
        </w:tc>
        <w:tc>
          <w:tcPr>
            <w:tcW w:w="1339" w:type="dxa"/>
          </w:tcPr>
          <w:p w14:paraId="4ED1706D" w14:textId="77777777" w:rsidR="00AC225B" w:rsidRPr="00AC225B" w:rsidRDefault="00AC225B" w:rsidP="00AC225B">
            <w:pPr>
              <w:spacing w:line="240" w:lineRule="auto"/>
              <w:jc w:val="center"/>
              <w:rPr>
                <w:rFonts w:ascii="Calibri" w:eastAsia="Calibri" w:hAnsi="Calibri" w:cs="Calibri"/>
                <w:sz w:val="18"/>
                <w:szCs w:val="18"/>
              </w:rPr>
            </w:pPr>
          </w:p>
        </w:tc>
        <w:tc>
          <w:tcPr>
            <w:tcW w:w="1339" w:type="dxa"/>
            <w:shd w:val="clear" w:color="auto" w:fill="auto"/>
            <w:vAlign w:val="center"/>
          </w:tcPr>
          <w:p w14:paraId="53D2D518" w14:textId="77777777" w:rsidR="00AC225B" w:rsidRPr="00AC225B" w:rsidRDefault="00AC225B" w:rsidP="00AC225B">
            <w:pPr>
              <w:spacing w:line="240" w:lineRule="auto"/>
              <w:jc w:val="center"/>
              <w:rPr>
                <w:rFonts w:ascii="Calibri" w:eastAsia="Calibri" w:hAnsi="Calibri" w:cs="Calibri"/>
                <w:sz w:val="18"/>
                <w:szCs w:val="18"/>
              </w:rPr>
            </w:pPr>
          </w:p>
        </w:tc>
        <w:tc>
          <w:tcPr>
            <w:tcW w:w="1339" w:type="dxa"/>
            <w:shd w:val="clear" w:color="auto" w:fill="auto"/>
            <w:vAlign w:val="center"/>
          </w:tcPr>
          <w:p w14:paraId="5A45EF34" w14:textId="77777777" w:rsidR="00AC225B" w:rsidRPr="00AC225B" w:rsidRDefault="00AC225B" w:rsidP="00AC225B">
            <w:pPr>
              <w:spacing w:line="240" w:lineRule="auto"/>
              <w:jc w:val="center"/>
              <w:rPr>
                <w:rFonts w:ascii="Calibri" w:eastAsia="Calibri" w:hAnsi="Calibri" w:cs="Calibri"/>
                <w:sz w:val="18"/>
                <w:szCs w:val="18"/>
              </w:rPr>
            </w:pPr>
          </w:p>
        </w:tc>
        <w:tc>
          <w:tcPr>
            <w:tcW w:w="1339" w:type="dxa"/>
            <w:shd w:val="clear" w:color="auto" w:fill="auto"/>
            <w:vAlign w:val="center"/>
          </w:tcPr>
          <w:p w14:paraId="47F696E6" w14:textId="77777777" w:rsidR="00AC225B" w:rsidRPr="00AC225B" w:rsidRDefault="00AC225B" w:rsidP="00AC225B">
            <w:pPr>
              <w:spacing w:line="240" w:lineRule="auto"/>
              <w:jc w:val="center"/>
              <w:rPr>
                <w:rFonts w:ascii="Calibri" w:eastAsia="Calibri" w:hAnsi="Calibri" w:cs="Calibri"/>
                <w:sz w:val="18"/>
                <w:szCs w:val="18"/>
              </w:rPr>
            </w:pPr>
          </w:p>
        </w:tc>
      </w:tr>
      <w:tr w:rsidR="00AC225B" w:rsidRPr="00AC225B" w14:paraId="7A345944" w14:textId="77777777" w:rsidTr="005E09B5">
        <w:trPr>
          <w:trHeight w:val="251"/>
        </w:trPr>
        <w:tc>
          <w:tcPr>
            <w:tcW w:w="1615" w:type="dxa"/>
            <w:shd w:val="clear" w:color="auto" w:fill="auto"/>
            <w:vAlign w:val="center"/>
          </w:tcPr>
          <w:p w14:paraId="7AAEB036" w14:textId="77777777" w:rsidR="00AC225B" w:rsidRPr="00AC225B" w:rsidRDefault="00AC225B" w:rsidP="00AC225B">
            <w:pPr>
              <w:pBdr>
                <w:top w:val="nil"/>
                <w:left w:val="nil"/>
                <w:bottom w:val="nil"/>
                <w:right w:val="nil"/>
                <w:between w:val="nil"/>
              </w:pBdr>
              <w:spacing w:line="240" w:lineRule="auto"/>
              <w:rPr>
                <w:rFonts w:ascii="Calibri" w:eastAsia="Calibri" w:hAnsi="Calibri" w:cs="Calibri"/>
                <w:color w:val="000000"/>
                <w:sz w:val="18"/>
                <w:szCs w:val="18"/>
              </w:rPr>
            </w:pPr>
            <w:r w:rsidRPr="00AC225B">
              <w:rPr>
                <w:rFonts w:ascii="Calibri" w:eastAsia="Calibri" w:hAnsi="Calibri" w:cs="Calibri"/>
                <w:color w:val="000000"/>
                <w:sz w:val="18"/>
                <w:szCs w:val="18"/>
              </w:rPr>
              <w:t xml:space="preserve">Demographics </w:t>
            </w:r>
          </w:p>
        </w:tc>
        <w:tc>
          <w:tcPr>
            <w:tcW w:w="1003" w:type="dxa"/>
            <w:shd w:val="clear" w:color="auto" w:fill="auto"/>
            <w:vAlign w:val="center"/>
          </w:tcPr>
          <w:p w14:paraId="1AAAFE9B" w14:textId="77777777" w:rsidR="00AC225B" w:rsidRPr="00AC225B" w:rsidRDefault="00AC225B" w:rsidP="00AC225B">
            <w:pPr>
              <w:pBdr>
                <w:top w:val="nil"/>
                <w:left w:val="nil"/>
                <w:bottom w:val="nil"/>
                <w:right w:val="nil"/>
                <w:between w:val="nil"/>
              </w:pBdr>
              <w:spacing w:line="240" w:lineRule="auto"/>
              <w:jc w:val="center"/>
              <w:rPr>
                <w:rFonts w:ascii="Calibri" w:eastAsia="Calibri" w:hAnsi="Calibri" w:cs="Calibri"/>
                <w:color w:val="000000"/>
                <w:sz w:val="18"/>
                <w:szCs w:val="18"/>
              </w:rPr>
            </w:pPr>
            <w:r w:rsidRPr="00AC225B">
              <w:rPr>
                <w:rFonts w:ascii="Calibri" w:eastAsia="Calibri" w:hAnsi="Calibri" w:cs="Calibri"/>
                <w:color w:val="000000"/>
                <w:sz w:val="18"/>
                <w:szCs w:val="18"/>
              </w:rPr>
              <w:t>x</w:t>
            </w:r>
          </w:p>
        </w:tc>
        <w:tc>
          <w:tcPr>
            <w:tcW w:w="1579" w:type="dxa"/>
            <w:shd w:val="clear" w:color="auto" w:fill="auto"/>
          </w:tcPr>
          <w:p w14:paraId="2CF644DF" w14:textId="77777777" w:rsidR="00AC225B" w:rsidRPr="00AC225B" w:rsidRDefault="00AC225B" w:rsidP="00AC225B">
            <w:pPr>
              <w:spacing w:line="240" w:lineRule="auto"/>
              <w:jc w:val="center"/>
              <w:rPr>
                <w:rFonts w:ascii="Calibri" w:eastAsia="Calibri" w:hAnsi="Calibri" w:cs="Calibri"/>
                <w:sz w:val="18"/>
                <w:szCs w:val="18"/>
              </w:rPr>
            </w:pPr>
          </w:p>
        </w:tc>
        <w:tc>
          <w:tcPr>
            <w:tcW w:w="1322" w:type="dxa"/>
            <w:shd w:val="clear" w:color="auto" w:fill="auto"/>
            <w:vAlign w:val="center"/>
          </w:tcPr>
          <w:p w14:paraId="7EBCDA34" w14:textId="77777777" w:rsidR="00AC225B" w:rsidRPr="00AC225B" w:rsidRDefault="00AC225B" w:rsidP="00AC225B">
            <w:pPr>
              <w:spacing w:line="240" w:lineRule="auto"/>
              <w:jc w:val="center"/>
              <w:rPr>
                <w:rFonts w:ascii="Calibri" w:eastAsia="Calibri" w:hAnsi="Calibri" w:cs="Calibri"/>
                <w:sz w:val="18"/>
                <w:szCs w:val="18"/>
              </w:rPr>
            </w:pPr>
          </w:p>
        </w:tc>
        <w:tc>
          <w:tcPr>
            <w:tcW w:w="823" w:type="dxa"/>
            <w:shd w:val="clear" w:color="auto" w:fill="auto"/>
            <w:vAlign w:val="center"/>
          </w:tcPr>
          <w:p w14:paraId="2E0BE9C3" w14:textId="77777777" w:rsidR="00AC225B" w:rsidRPr="00AC225B" w:rsidRDefault="00AC225B" w:rsidP="00AC225B">
            <w:pPr>
              <w:spacing w:line="240" w:lineRule="auto"/>
              <w:jc w:val="center"/>
              <w:rPr>
                <w:rFonts w:ascii="Calibri" w:eastAsia="Calibri" w:hAnsi="Calibri" w:cs="Calibri"/>
                <w:sz w:val="18"/>
                <w:szCs w:val="18"/>
              </w:rPr>
            </w:pPr>
          </w:p>
        </w:tc>
        <w:tc>
          <w:tcPr>
            <w:tcW w:w="1339" w:type="dxa"/>
          </w:tcPr>
          <w:p w14:paraId="1A13B4D6" w14:textId="77777777" w:rsidR="00AC225B" w:rsidRPr="00AC225B" w:rsidRDefault="00AC225B" w:rsidP="00AC225B">
            <w:pPr>
              <w:spacing w:line="240" w:lineRule="auto"/>
              <w:jc w:val="center"/>
              <w:rPr>
                <w:rFonts w:ascii="Calibri" w:eastAsia="Calibri" w:hAnsi="Calibri" w:cs="Calibri"/>
                <w:sz w:val="18"/>
                <w:szCs w:val="18"/>
              </w:rPr>
            </w:pPr>
          </w:p>
        </w:tc>
        <w:tc>
          <w:tcPr>
            <w:tcW w:w="1339" w:type="dxa"/>
            <w:shd w:val="clear" w:color="auto" w:fill="auto"/>
            <w:vAlign w:val="center"/>
          </w:tcPr>
          <w:p w14:paraId="010D24CD" w14:textId="77777777" w:rsidR="00AC225B" w:rsidRPr="00AC225B" w:rsidRDefault="00AC225B" w:rsidP="00AC225B">
            <w:pPr>
              <w:spacing w:line="240" w:lineRule="auto"/>
              <w:jc w:val="center"/>
              <w:rPr>
                <w:rFonts w:ascii="Calibri" w:eastAsia="Calibri" w:hAnsi="Calibri" w:cs="Calibri"/>
                <w:sz w:val="18"/>
                <w:szCs w:val="18"/>
              </w:rPr>
            </w:pPr>
          </w:p>
        </w:tc>
        <w:tc>
          <w:tcPr>
            <w:tcW w:w="1339" w:type="dxa"/>
            <w:shd w:val="clear" w:color="auto" w:fill="auto"/>
            <w:vAlign w:val="center"/>
          </w:tcPr>
          <w:p w14:paraId="704982A5" w14:textId="77777777" w:rsidR="00AC225B" w:rsidRPr="00AC225B" w:rsidRDefault="00AC225B" w:rsidP="00AC225B">
            <w:pPr>
              <w:spacing w:line="240" w:lineRule="auto"/>
              <w:jc w:val="center"/>
              <w:rPr>
                <w:rFonts w:ascii="Calibri" w:eastAsia="Calibri" w:hAnsi="Calibri" w:cs="Calibri"/>
                <w:sz w:val="18"/>
                <w:szCs w:val="18"/>
              </w:rPr>
            </w:pPr>
          </w:p>
        </w:tc>
        <w:tc>
          <w:tcPr>
            <w:tcW w:w="1339" w:type="dxa"/>
            <w:shd w:val="clear" w:color="auto" w:fill="auto"/>
            <w:vAlign w:val="center"/>
          </w:tcPr>
          <w:p w14:paraId="4F25DA4B" w14:textId="77777777" w:rsidR="00AC225B" w:rsidRPr="00AC225B" w:rsidRDefault="00AC225B" w:rsidP="00AC225B">
            <w:pPr>
              <w:spacing w:line="240" w:lineRule="auto"/>
              <w:jc w:val="center"/>
              <w:rPr>
                <w:rFonts w:ascii="Calibri" w:eastAsia="Calibri" w:hAnsi="Calibri" w:cs="Calibri"/>
                <w:sz w:val="18"/>
                <w:szCs w:val="18"/>
              </w:rPr>
            </w:pPr>
          </w:p>
        </w:tc>
      </w:tr>
      <w:tr w:rsidR="00AC225B" w:rsidRPr="00AC225B" w14:paraId="5D21BF82" w14:textId="77777777" w:rsidTr="005E09B5">
        <w:trPr>
          <w:trHeight w:val="271"/>
        </w:trPr>
        <w:tc>
          <w:tcPr>
            <w:tcW w:w="1615" w:type="dxa"/>
            <w:shd w:val="clear" w:color="auto" w:fill="auto"/>
          </w:tcPr>
          <w:p w14:paraId="455186BB" w14:textId="77777777" w:rsidR="00AC225B" w:rsidRPr="00AC225B" w:rsidRDefault="00AC225B" w:rsidP="00AC225B">
            <w:pPr>
              <w:pBdr>
                <w:top w:val="nil"/>
                <w:left w:val="nil"/>
                <w:bottom w:val="nil"/>
                <w:right w:val="nil"/>
                <w:between w:val="nil"/>
              </w:pBdr>
              <w:spacing w:line="240" w:lineRule="auto"/>
              <w:rPr>
                <w:rFonts w:ascii="Calibri" w:eastAsia="Calibri" w:hAnsi="Calibri" w:cs="Calibri"/>
                <w:color w:val="000000"/>
                <w:sz w:val="18"/>
                <w:szCs w:val="18"/>
              </w:rPr>
            </w:pPr>
            <w:r w:rsidRPr="00AC225B">
              <w:rPr>
                <w:rFonts w:ascii="Calibri" w:eastAsia="Calibri" w:hAnsi="Calibri" w:cs="Calibri"/>
                <w:color w:val="000000"/>
                <w:sz w:val="18"/>
                <w:szCs w:val="18"/>
              </w:rPr>
              <w:t>Randomisation</w:t>
            </w:r>
          </w:p>
        </w:tc>
        <w:tc>
          <w:tcPr>
            <w:tcW w:w="1003" w:type="dxa"/>
            <w:shd w:val="clear" w:color="auto" w:fill="auto"/>
            <w:vAlign w:val="center"/>
          </w:tcPr>
          <w:p w14:paraId="63AA85AE" w14:textId="77777777" w:rsidR="00AC225B" w:rsidRPr="00AC225B" w:rsidRDefault="00AC225B" w:rsidP="00AC225B">
            <w:pPr>
              <w:pBdr>
                <w:top w:val="nil"/>
                <w:left w:val="nil"/>
                <w:bottom w:val="nil"/>
                <w:right w:val="nil"/>
                <w:between w:val="nil"/>
              </w:pBdr>
              <w:spacing w:line="240" w:lineRule="auto"/>
              <w:jc w:val="center"/>
              <w:rPr>
                <w:rFonts w:ascii="Calibri" w:eastAsia="Calibri" w:hAnsi="Calibri" w:cs="Calibri"/>
                <w:color w:val="000000"/>
                <w:sz w:val="18"/>
                <w:szCs w:val="18"/>
              </w:rPr>
            </w:pPr>
          </w:p>
        </w:tc>
        <w:tc>
          <w:tcPr>
            <w:tcW w:w="1579" w:type="dxa"/>
            <w:shd w:val="clear" w:color="auto" w:fill="auto"/>
          </w:tcPr>
          <w:p w14:paraId="1FD74492" w14:textId="77777777" w:rsidR="00AC225B" w:rsidRPr="00AC225B" w:rsidRDefault="00AC225B" w:rsidP="00AC225B">
            <w:pPr>
              <w:spacing w:line="240" w:lineRule="auto"/>
              <w:jc w:val="center"/>
              <w:rPr>
                <w:rFonts w:ascii="Calibri" w:eastAsia="Calibri" w:hAnsi="Calibri" w:cs="Calibri"/>
                <w:sz w:val="18"/>
                <w:szCs w:val="18"/>
              </w:rPr>
            </w:pPr>
            <w:r w:rsidRPr="00AC225B">
              <w:rPr>
                <w:rFonts w:ascii="Calibri" w:eastAsia="Calibri" w:hAnsi="Calibri" w:cs="Calibri"/>
                <w:color w:val="000000"/>
                <w:sz w:val="18"/>
                <w:szCs w:val="18"/>
              </w:rPr>
              <w:t>x</w:t>
            </w:r>
          </w:p>
        </w:tc>
        <w:tc>
          <w:tcPr>
            <w:tcW w:w="1322" w:type="dxa"/>
            <w:shd w:val="clear" w:color="auto" w:fill="auto"/>
            <w:vAlign w:val="center"/>
          </w:tcPr>
          <w:p w14:paraId="206E5F25" w14:textId="77777777" w:rsidR="00AC225B" w:rsidRPr="00AC225B" w:rsidRDefault="00AC225B" w:rsidP="00AC225B">
            <w:pPr>
              <w:spacing w:line="240" w:lineRule="auto"/>
              <w:jc w:val="center"/>
              <w:rPr>
                <w:rFonts w:ascii="Calibri" w:eastAsia="Calibri" w:hAnsi="Calibri" w:cs="Calibri"/>
                <w:sz w:val="18"/>
                <w:szCs w:val="18"/>
              </w:rPr>
            </w:pPr>
          </w:p>
        </w:tc>
        <w:tc>
          <w:tcPr>
            <w:tcW w:w="823" w:type="dxa"/>
            <w:shd w:val="clear" w:color="auto" w:fill="auto"/>
            <w:vAlign w:val="center"/>
          </w:tcPr>
          <w:p w14:paraId="4544DA92" w14:textId="77777777" w:rsidR="00AC225B" w:rsidRPr="00AC225B" w:rsidRDefault="00AC225B" w:rsidP="00AC225B">
            <w:pPr>
              <w:spacing w:line="240" w:lineRule="auto"/>
              <w:jc w:val="center"/>
              <w:rPr>
                <w:rFonts w:ascii="Calibri" w:eastAsia="Calibri" w:hAnsi="Calibri" w:cs="Calibri"/>
                <w:sz w:val="18"/>
                <w:szCs w:val="18"/>
              </w:rPr>
            </w:pPr>
          </w:p>
        </w:tc>
        <w:tc>
          <w:tcPr>
            <w:tcW w:w="1339" w:type="dxa"/>
          </w:tcPr>
          <w:p w14:paraId="7D81DB7E" w14:textId="77777777" w:rsidR="00AC225B" w:rsidRPr="00AC225B" w:rsidRDefault="00AC225B" w:rsidP="00AC225B">
            <w:pPr>
              <w:spacing w:line="240" w:lineRule="auto"/>
              <w:jc w:val="center"/>
              <w:rPr>
                <w:rFonts w:ascii="Calibri" w:eastAsia="Calibri" w:hAnsi="Calibri" w:cs="Calibri"/>
                <w:sz w:val="18"/>
                <w:szCs w:val="18"/>
              </w:rPr>
            </w:pPr>
          </w:p>
        </w:tc>
        <w:tc>
          <w:tcPr>
            <w:tcW w:w="1339" w:type="dxa"/>
            <w:shd w:val="clear" w:color="auto" w:fill="auto"/>
            <w:vAlign w:val="center"/>
          </w:tcPr>
          <w:p w14:paraId="79CE6369" w14:textId="77777777" w:rsidR="00AC225B" w:rsidRPr="00AC225B" w:rsidRDefault="00AC225B" w:rsidP="00AC225B">
            <w:pPr>
              <w:spacing w:line="240" w:lineRule="auto"/>
              <w:jc w:val="center"/>
              <w:rPr>
                <w:rFonts w:ascii="Calibri" w:eastAsia="Calibri" w:hAnsi="Calibri" w:cs="Calibri"/>
                <w:sz w:val="18"/>
                <w:szCs w:val="18"/>
              </w:rPr>
            </w:pPr>
          </w:p>
        </w:tc>
        <w:tc>
          <w:tcPr>
            <w:tcW w:w="1339" w:type="dxa"/>
            <w:shd w:val="clear" w:color="auto" w:fill="auto"/>
            <w:vAlign w:val="center"/>
          </w:tcPr>
          <w:p w14:paraId="7DC8B00C" w14:textId="77777777" w:rsidR="00AC225B" w:rsidRPr="00AC225B" w:rsidRDefault="00AC225B" w:rsidP="00AC225B">
            <w:pPr>
              <w:spacing w:line="240" w:lineRule="auto"/>
              <w:jc w:val="center"/>
              <w:rPr>
                <w:rFonts w:ascii="Calibri" w:eastAsia="Calibri" w:hAnsi="Calibri" w:cs="Calibri"/>
                <w:sz w:val="18"/>
                <w:szCs w:val="18"/>
              </w:rPr>
            </w:pPr>
          </w:p>
        </w:tc>
        <w:tc>
          <w:tcPr>
            <w:tcW w:w="1339" w:type="dxa"/>
            <w:shd w:val="clear" w:color="auto" w:fill="auto"/>
            <w:vAlign w:val="center"/>
          </w:tcPr>
          <w:p w14:paraId="1716B4C6" w14:textId="77777777" w:rsidR="00AC225B" w:rsidRPr="00AC225B" w:rsidRDefault="00AC225B" w:rsidP="00AC225B">
            <w:pPr>
              <w:spacing w:line="240" w:lineRule="auto"/>
              <w:jc w:val="center"/>
              <w:rPr>
                <w:rFonts w:ascii="Calibri" w:eastAsia="Calibri" w:hAnsi="Calibri" w:cs="Calibri"/>
                <w:sz w:val="18"/>
                <w:szCs w:val="18"/>
              </w:rPr>
            </w:pPr>
          </w:p>
        </w:tc>
      </w:tr>
      <w:tr w:rsidR="00AC225B" w:rsidRPr="00AC225B" w14:paraId="4E59C119" w14:textId="77777777" w:rsidTr="005E09B5">
        <w:trPr>
          <w:trHeight w:val="251"/>
        </w:trPr>
        <w:tc>
          <w:tcPr>
            <w:tcW w:w="1615" w:type="dxa"/>
            <w:shd w:val="clear" w:color="auto" w:fill="auto"/>
            <w:vAlign w:val="center"/>
          </w:tcPr>
          <w:p w14:paraId="72BCC52D" w14:textId="77777777" w:rsidR="00AC225B" w:rsidRPr="00AC225B" w:rsidRDefault="00AC225B" w:rsidP="00AC225B">
            <w:pPr>
              <w:pBdr>
                <w:top w:val="nil"/>
                <w:left w:val="nil"/>
                <w:bottom w:val="nil"/>
                <w:right w:val="nil"/>
                <w:between w:val="nil"/>
              </w:pBdr>
              <w:spacing w:line="240" w:lineRule="auto"/>
              <w:rPr>
                <w:rFonts w:ascii="Calibri" w:eastAsia="Calibri" w:hAnsi="Calibri" w:cs="Calibri"/>
                <w:b/>
                <w:color w:val="000000"/>
                <w:sz w:val="18"/>
                <w:szCs w:val="18"/>
              </w:rPr>
            </w:pPr>
            <w:r w:rsidRPr="00AC225B">
              <w:rPr>
                <w:rFonts w:ascii="Calibri" w:eastAsia="Calibri" w:hAnsi="Calibri" w:cs="Calibri"/>
                <w:b/>
                <w:color w:val="000000"/>
                <w:sz w:val="18"/>
                <w:szCs w:val="18"/>
              </w:rPr>
              <w:t>Assessments</w:t>
            </w:r>
          </w:p>
        </w:tc>
        <w:tc>
          <w:tcPr>
            <w:tcW w:w="1003" w:type="dxa"/>
            <w:shd w:val="clear" w:color="auto" w:fill="auto"/>
            <w:vAlign w:val="center"/>
          </w:tcPr>
          <w:p w14:paraId="4EE53F37" w14:textId="77777777" w:rsidR="00AC225B" w:rsidRPr="00AC225B" w:rsidRDefault="00AC225B" w:rsidP="00AC225B">
            <w:pPr>
              <w:pBdr>
                <w:top w:val="nil"/>
                <w:left w:val="nil"/>
                <w:bottom w:val="nil"/>
                <w:right w:val="nil"/>
                <w:between w:val="nil"/>
              </w:pBdr>
              <w:spacing w:line="240" w:lineRule="auto"/>
              <w:jc w:val="center"/>
              <w:rPr>
                <w:rFonts w:ascii="Calibri" w:eastAsia="Calibri" w:hAnsi="Calibri" w:cs="Calibri"/>
                <w:color w:val="000000"/>
                <w:sz w:val="18"/>
                <w:szCs w:val="18"/>
              </w:rPr>
            </w:pPr>
          </w:p>
        </w:tc>
        <w:tc>
          <w:tcPr>
            <w:tcW w:w="1579" w:type="dxa"/>
            <w:shd w:val="clear" w:color="auto" w:fill="auto"/>
          </w:tcPr>
          <w:p w14:paraId="4BB70229" w14:textId="77777777" w:rsidR="00AC225B" w:rsidRPr="00AC225B" w:rsidRDefault="00AC225B" w:rsidP="00AC225B">
            <w:pPr>
              <w:spacing w:line="240" w:lineRule="auto"/>
              <w:jc w:val="center"/>
              <w:rPr>
                <w:rFonts w:ascii="Calibri" w:eastAsia="Calibri" w:hAnsi="Calibri" w:cs="Calibri"/>
                <w:sz w:val="18"/>
                <w:szCs w:val="18"/>
              </w:rPr>
            </w:pPr>
          </w:p>
        </w:tc>
        <w:tc>
          <w:tcPr>
            <w:tcW w:w="1322" w:type="dxa"/>
            <w:shd w:val="clear" w:color="auto" w:fill="auto"/>
            <w:vAlign w:val="center"/>
          </w:tcPr>
          <w:p w14:paraId="46DACF49" w14:textId="77777777" w:rsidR="00AC225B" w:rsidRPr="00AC225B" w:rsidRDefault="00AC225B" w:rsidP="00AC225B">
            <w:pPr>
              <w:spacing w:line="240" w:lineRule="auto"/>
              <w:jc w:val="center"/>
              <w:rPr>
                <w:rFonts w:ascii="Calibri" w:eastAsia="Calibri" w:hAnsi="Calibri" w:cs="Calibri"/>
                <w:sz w:val="18"/>
                <w:szCs w:val="18"/>
              </w:rPr>
            </w:pPr>
          </w:p>
        </w:tc>
        <w:tc>
          <w:tcPr>
            <w:tcW w:w="823" w:type="dxa"/>
            <w:shd w:val="clear" w:color="auto" w:fill="auto"/>
            <w:vAlign w:val="center"/>
          </w:tcPr>
          <w:p w14:paraId="534F0F0A" w14:textId="77777777" w:rsidR="00AC225B" w:rsidRPr="00AC225B" w:rsidRDefault="00AC225B" w:rsidP="00AC225B">
            <w:pPr>
              <w:spacing w:line="240" w:lineRule="auto"/>
              <w:jc w:val="center"/>
              <w:rPr>
                <w:rFonts w:ascii="Calibri" w:eastAsia="Calibri" w:hAnsi="Calibri" w:cs="Calibri"/>
                <w:sz w:val="18"/>
                <w:szCs w:val="18"/>
              </w:rPr>
            </w:pPr>
          </w:p>
        </w:tc>
        <w:tc>
          <w:tcPr>
            <w:tcW w:w="1339" w:type="dxa"/>
          </w:tcPr>
          <w:p w14:paraId="1B00E593" w14:textId="77777777" w:rsidR="00AC225B" w:rsidRPr="00AC225B" w:rsidRDefault="00AC225B" w:rsidP="00AC225B">
            <w:pPr>
              <w:spacing w:line="240" w:lineRule="auto"/>
              <w:jc w:val="center"/>
              <w:rPr>
                <w:rFonts w:ascii="Calibri" w:eastAsia="Calibri" w:hAnsi="Calibri" w:cs="Calibri"/>
                <w:sz w:val="18"/>
                <w:szCs w:val="18"/>
              </w:rPr>
            </w:pPr>
          </w:p>
        </w:tc>
        <w:tc>
          <w:tcPr>
            <w:tcW w:w="1339" w:type="dxa"/>
            <w:shd w:val="clear" w:color="auto" w:fill="auto"/>
            <w:vAlign w:val="center"/>
          </w:tcPr>
          <w:p w14:paraId="0C74044F" w14:textId="77777777" w:rsidR="00AC225B" w:rsidRPr="00AC225B" w:rsidRDefault="00AC225B" w:rsidP="00AC225B">
            <w:pPr>
              <w:spacing w:line="240" w:lineRule="auto"/>
              <w:jc w:val="center"/>
              <w:rPr>
                <w:rFonts w:ascii="Calibri" w:eastAsia="Calibri" w:hAnsi="Calibri" w:cs="Calibri"/>
                <w:sz w:val="18"/>
                <w:szCs w:val="18"/>
              </w:rPr>
            </w:pPr>
          </w:p>
        </w:tc>
        <w:tc>
          <w:tcPr>
            <w:tcW w:w="1339" w:type="dxa"/>
            <w:shd w:val="clear" w:color="auto" w:fill="auto"/>
            <w:vAlign w:val="center"/>
          </w:tcPr>
          <w:p w14:paraId="59D5FE40" w14:textId="77777777" w:rsidR="00AC225B" w:rsidRPr="00AC225B" w:rsidRDefault="00AC225B" w:rsidP="00AC225B">
            <w:pPr>
              <w:spacing w:line="240" w:lineRule="auto"/>
              <w:jc w:val="center"/>
              <w:rPr>
                <w:rFonts w:ascii="Calibri" w:eastAsia="Calibri" w:hAnsi="Calibri" w:cs="Calibri"/>
                <w:sz w:val="18"/>
                <w:szCs w:val="18"/>
              </w:rPr>
            </w:pPr>
          </w:p>
        </w:tc>
        <w:tc>
          <w:tcPr>
            <w:tcW w:w="1339" w:type="dxa"/>
            <w:shd w:val="clear" w:color="auto" w:fill="auto"/>
            <w:vAlign w:val="center"/>
          </w:tcPr>
          <w:p w14:paraId="0187B5E5" w14:textId="77777777" w:rsidR="00AC225B" w:rsidRPr="00AC225B" w:rsidRDefault="00AC225B" w:rsidP="00AC225B">
            <w:pPr>
              <w:spacing w:line="240" w:lineRule="auto"/>
              <w:jc w:val="center"/>
              <w:rPr>
                <w:rFonts w:ascii="Calibri" w:eastAsia="Calibri" w:hAnsi="Calibri" w:cs="Calibri"/>
                <w:sz w:val="18"/>
                <w:szCs w:val="18"/>
              </w:rPr>
            </w:pPr>
          </w:p>
        </w:tc>
      </w:tr>
      <w:tr w:rsidR="00AC225B" w:rsidRPr="00AC225B" w14:paraId="08E7D0AC" w14:textId="77777777" w:rsidTr="005E09B5">
        <w:trPr>
          <w:trHeight w:val="284"/>
        </w:trPr>
        <w:tc>
          <w:tcPr>
            <w:tcW w:w="1615" w:type="dxa"/>
            <w:shd w:val="clear" w:color="auto" w:fill="auto"/>
            <w:vAlign w:val="center"/>
          </w:tcPr>
          <w:p w14:paraId="6451AAAE" w14:textId="77777777" w:rsidR="00AC225B" w:rsidRPr="00AC225B" w:rsidRDefault="00AC225B" w:rsidP="00AC225B">
            <w:pPr>
              <w:pBdr>
                <w:top w:val="nil"/>
                <w:left w:val="nil"/>
                <w:bottom w:val="nil"/>
                <w:right w:val="nil"/>
                <w:between w:val="nil"/>
              </w:pBdr>
              <w:spacing w:line="240" w:lineRule="auto"/>
              <w:rPr>
                <w:rFonts w:ascii="Calibri" w:eastAsia="Calibri" w:hAnsi="Calibri" w:cs="Calibri"/>
                <w:color w:val="000000"/>
                <w:sz w:val="18"/>
                <w:szCs w:val="18"/>
              </w:rPr>
            </w:pPr>
            <w:r w:rsidRPr="00AC225B">
              <w:rPr>
                <w:rFonts w:ascii="Calibri" w:eastAsia="Calibri" w:hAnsi="Calibri" w:cs="Calibri"/>
                <w:color w:val="000000"/>
                <w:sz w:val="18"/>
                <w:szCs w:val="18"/>
              </w:rPr>
              <w:t>DASH</w:t>
            </w:r>
          </w:p>
        </w:tc>
        <w:tc>
          <w:tcPr>
            <w:tcW w:w="1003" w:type="dxa"/>
            <w:shd w:val="clear" w:color="auto" w:fill="auto"/>
            <w:vAlign w:val="center"/>
          </w:tcPr>
          <w:p w14:paraId="2C0DCF45" w14:textId="77777777" w:rsidR="00AC225B" w:rsidRPr="00AC225B" w:rsidRDefault="00AC225B" w:rsidP="00AC225B">
            <w:pPr>
              <w:pBdr>
                <w:top w:val="nil"/>
                <w:left w:val="nil"/>
                <w:bottom w:val="nil"/>
                <w:right w:val="nil"/>
                <w:between w:val="nil"/>
              </w:pBdr>
              <w:spacing w:line="240" w:lineRule="auto"/>
              <w:jc w:val="center"/>
              <w:rPr>
                <w:rFonts w:ascii="Calibri" w:eastAsia="Calibri" w:hAnsi="Calibri" w:cs="Calibri"/>
                <w:color w:val="000000"/>
                <w:sz w:val="18"/>
                <w:szCs w:val="18"/>
              </w:rPr>
            </w:pPr>
            <w:r w:rsidRPr="00AC225B">
              <w:rPr>
                <w:rFonts w:ascii="Calibri" w:eastAsia="Calibri" w:hAnsi="Calibri" w:cs="Calibri"/>
                <w:color w:val="000000"/>
                <w:sz w:val="18"/>
                <w:szCs w:val="18"/>
              </w:rPr>
              <w:t>X</w:t>
            </w:r>
            <w:r w:rsidRPr="00AC225B">
              <w:rPr>
                <w:rFonts w:ascii="Calibri" w:eastAsia="Calibri" w:hAnsi="Calibri" w:cs="Calibri"/>
                <w:color w:val="000000"/>
                <w:sz w:val="18"/>
                <w:szCs w:val="18"/>
                <w:vertAlign w:val="superscript"/>
              </w:rPr>
              <w:t>^</w:t>
            </w:r>
          </w:p>
        </w:tc>
        <w:tc>
          <w:tcPr>
            <w:tcW w:w="1579" w:type="dxa"/>
            <w:shd w:val="clear" w:color="auto" w:fill="auto"/>
          </w:tcPr>
          <w:p w14:paraId="28D55FC9" w14:textId="77777777" w:rsidR="00AC225B" w:rsidRPr="00AC225B" w:rsidRDefault="00AC225B" w:rsidP="00AC225B">
            <w:pPr>
              <w:spacing w:line="240" w:lineRule="auto"/>
              <w:jc w:val="center"/>
              <w:rPr>
                <w:rFonts w:ascii="Calibri" w:eastAsia="Calibri" w:hAnsi="Calibri" w:cs="Calibri"/>
                <w:sz w:val="18"/>
                <w:szCs w:val="18"/>
              </w:rPr>
            </w:pPr>
          </w:p>
        </w:tc>
        <w:tc>
          <w:tcPr>
            <w:tcW w:w="1322" w:type="dxa"/>
            <w:shd w:val="clear" w:color="auto" w:fill="auto"/>
            <w:vAlign w:val="center"/>
          </w:tcPr>
          <w:p w14:paraId="1CC87412" w14:textId="77777777" w:rsidR="00AC225B" w:rsidRPr="00AC225B" w:rsidRDefault="00AC225B" w:rsidP="00AC225B">
            <w:pPr>
              <w:spacing w:line="240" w:lineRule="auto"/>
              <w:jc w:val="center"/>
              <w:rPr>
                <w:rFonts w:ascii="Calibri" w:eastAsia="Calibri" w:hAnsi="Calibri" w:cs="Calibri"/>
                <w:sz w:val="18"/>
                <w:szCs w:val="18"/>
              </w:rPr>
            </w:pPr>
          </w:p>
        </w:tc>
        <w:tc>
          <w:tcPr>
            <w:tcW w:w="823" w:type="dxa"/>
            <w:shd w:val="clear" w:color="auto" w:fill="auto"/>
            <w:vAlign w:val="center"/>
          </w:tcPr>
          <w:p w14:paraId="5119860B" w14:textId="77777777" w:rsidR="00AC225B" w:rsidRPr="00AC225B" w:rsidRDefault="00AC225B" w:rsidP="00AC225B">
            <w:pPr>
              <w:spacing w:line="240" w:lineRule="auto"/>
              <w:jc w:val="center"/>
              <w:rPr>
                <w:rFonts w:ascii="Calibri" w:eastAsia="Calibri" w:hAnsi="Calibri" w:cs="Calibri"/>
                <w:sz w:val="18"/>
                <w:szCs w:val="18"/>
              </w:rPr>
            </w:pPr>
            <w:r w:rsidRPr="00AC225B">
              <w:rPr>
                <w:rFonts w:ascii="Calibri" w:eastAsia="Calibri" w:hAnsi="Calibri" w:cs="Calibri"/>
                <w:sz w:val="18"/>
                <w:szCs w:val="18"/>
              </w:rPr>
              <w:t>x</w:t>
            </w:r>
          </w:p>
        </w:tc>
        <w:tc>
          <w:tcPr>
            <w:tcW w:w="1339" w:type="dxa"/>
          </w:tcPr>
          <w:p w14:paraId="5B3833FA" w14:textId="77777777" w:rsidR="00AC225B" w:rsidRPr="00AC225B" w:rsidRDefault="00AC225B" w:rsidP="00AC225B">
            <w:pPr>
              <w:spacing w:line="240" w:lineRule="auto"/>
              <w:jc w:val="center"/>
              <w:rPr>
                <w:rFonts w:ascii="Calibri" w:eastAsia="Calibri" w:hAnsi="Calibri" w:cs="Calibri"/>
                <w:color w:val="000000"/>
                <w:sz w:val="18"/>
                <w:szCs w:val="18"/>
              </w:rPr>
            </w:pPr>
          </w:p>
        </w:tc>
        <w:tc>
          <w:tcPr>
            <w:tcW w:w="1339" w:type="dxa"/>
            <w:shd w:val="clear" w:color="auto" w:fill="auto"/>
            <w:vAlign w:val="center"/>
          </w:tcPr>
          <w:p w14:paraId="162EF1D0" w14:textId="77777777" w:rsidR="00AC225B" w:rsidRPr="00AC225B" w:rsidRDefault="00AC225B" w:rsidP="00AC225B">
            <w:pPr>
              <w:spacing w:line="240" w:lineRule="auto"/>
              <w:jc w:val="center"/>
              <w:rPr>
                <w:rFonts w:ascii="Calibri" w:eastAsia="Calibri" w:hAnsi="Calibri" w:cs="Calibri"/>
                <w:sz w:val="18"/>
                <w:szCs w:val="18"/>
              </w:rPr>
            </w:pPr>
            <w:r w:rsidRPr="00AC225B">
              <w:rPr>
                <w:rFonts w:ascii="Calibri" w:eastAsia="Calibri" w:hAnsi="Calibri" w:cs="Calibri"/>
                <w:color w:val="000000"/>
                <w:sz w:val="18"/>
                <w:szCs w:val="18"/>
              </w:rPr>
              <w:t>x</w:t>
            </w:r>
          </w:p>
        </w:tc>
        <w:tc>
          <w:tcPr>
            <w:tcW w:w="1339" w:type="dxa"/>
            <w:shd w:val="clear" w:color="auto" w:fill="auto"/>
            <w:vAlign w:val="center"/>
          </w:tcPr>
          <w:p w14:paraId="21FF72EF" w14:textId="77777777" w:rsidR="00AC225B" w:rsidRPr="00AC225B" w:rsidRDefault="00AC225B" w:rsidP="00AC225B">
            <w:pPr>
              <w:spacing w:line="240" w:lineRule="auto"/>
              <w:jc w:val="center"/>
              <w:rPr>
                <w:rFonts w:ascii="Calibri" w:eastAsia="Calibri" w:hAnsi="Calibri" w:cs="Calibri"/>
                <w:sz w:val="18"/>
                <w:szCs w:val="18"/>
              </w:rPr>
            </w:pPr>
            <w:r w:rsidRPr="00AC225B">
              <w:rPr>
                <w:rFonts w:ascii="Calibri" w:eastAsia="Calibri" w:hAnsi="Calibri" w:cs="Calibri"/>
                <w:color w:val="000000"/>
                <w:sz w:val="18"/>
                <w:szCs w:val="18"/>
              </w:rPr>
              <w:t>x</w:t>
            </w:r>
          </w:p>
        </w:tc>
        <w:tc>
          <w:tcPr>
            <w:tcW w:w="1339" w:type="dxa"/>
            <w:shd w:val="clear" w:color="auto" w:fill="auto"/>
            <w:vAlign w:val="center"/>
          </w:tcPr>
          <w:p w14:paraId="5FE90168" w14:textId="77777777" w:rsidR="00AC225B" w:rsidRPr="00AC225B" w:rsidRDefault="00AC225B" w:rsidP="00AC225B">
            <w:pPr>
              <w:spacing w:line="240" w:lineRule="auto"/>
              <w:jc w:val="center"/>
              <w:rPr>
                <w:rFonts w:ascii="Calibri" w:eastAsia="Calibri" w:hAnsi="Calibri" w:cs="Calibri"/>
                <w:color w:val="000000"/>
                <w:sz w:val="18"/>
                <w:szCs w:val="18"/>
              </w:rPr>
            </w:pPr>
            <w:r w:rsidRPr="00AC225B">
              <w:rPr>
                <w:rFonts w:ascii="Calibri" w:eastAsia="Calibri" w:hAnsi="Calibri" w:cs="Calibri"/>
                <w:color w:val="000000"/>
                <w:sz w:val="18"/>
                <w:szCs w:val="18"/>
              </w:rPr>
              <w:t>x</w:t>
            </w:r>
          </w:p>
        </w:tc>
      </w:tr>
      <w:tr w:rsidR="00AC225B" w:rsidRPr="00AC225B" w14:paraId="6D576BB1" w14:textId="77777777" w:rsidTr="005E09B5">
        <w:trPr>
          <w:trHeight w:val="301"/>
        </w:trPr>
        <w:tc>
          <w:tcPr>
            <w:tcW w:w="1615" w:type="dxa"/>
            <w:shd w:val="clear" w:color="auto" w:fill="auto"/>
            <w:vAlign w:val="center"/>
          </w:tcPr>
          <w:p w14:paraId="403CFA73" w14:textId="77777777" w:rsidR="00AC225B" w:rsidRPr="00AC225B" w:rsidRDefault="00AC225B" w:rsidP="00AC225B">
            <w:pPr>
              <w:pBdr>
                <w:top w:val="nil"/>
                <w:left w:val="nil"/>
                <w:bottom w:val="nil"/>
                <w:right w:val="nil"/>
                <w:between w:val="nil"/>
              </w:pBdr>
              <w:spacing w:line="240" w:lineRule="auto"/>
              <w:rPr>
                <w:rFonts w:ascii="Calibri" w:eastAsia="Calibri" w:hAnsi="Calibri" w:cs="Calibri"/>
                <w:sz w:val="18"/>
                <w:szCs w:val="18"/>
              </w:rPr>
            </w:pPr>
            <w:r w:rsidRPr="00AC225B">
              <w:rPr>
                <w:rFonts w:ascii="Calibri" w:eastAsia="Calibri" w:hAnsi="Calibri" w:cs="Calibri"/>
                <w:sz w:val="18"/>
                <w:szCs w:val="18"/>
              </w:rPr>
              <w:t>VAS (pain)</w:t>
            </w:r>
          </w:p>
        </w:tc>
        <w:tc>
          <w:tcPr>
            <w:tcW w:w="1003" w:type="dxa"/>
            <w:shd w:val="clear" w:color="auto" w:fill="auto"/>
            <w:vAlign w:val="center"/>
          </w:tcPr>
          <w:p w14:paraId="7E60EECE" w14:textId="77777777" w:rsidR="00AC225B" w:rsidRPr="00AC225B" w:rsidRDefault="00AC225B" w:rsidP="00AC225B">
            <w:pPr>
              <w:pBdr>
                <w:top w:val="nil"/>
                <w:left w:val="nil"/>
                <w:bottom w:val="nil"/>
                <w:right w:val="nil"/>
                <w:between w:val="nil"/>
              </w:pBdr>
              <w:spacing w:line="240" w:lineRule="auto"/>
              <w:jc w:val="center"/>
              <w:rPr>
                <w:rFonts w:ascii="Calibri" w:eastAsia="Calibri" w:hAnsi="Calibri" w:cs="Calibri"/>
                <w:color w:val="000000"/>
                <w:sz w:val="18"/>
                <w:szCs w:val="18"/>
              </w:rPr>
            </w:pPr>
            <w:r w:rsidRPr="00AC225B">
              <w:rPr>
                <w:rFonts w:ascii="Calibri" w:eastAsia="Calibri" w:hAnsi="Calibri" w:cs="Calibri"/>
                <w:color w:val="000000"/>
                <w:sz w:val="18"/>
                <w:szCs w:val="18"/>
              </w:rPr>
              <w:t>x</w:t>
            </w:r>
          </w:p>
        </w:tc>
        <w:tc>
          <w:tcPr>
            <w:tcW w:w="1579" w:type="dxa"/>
            <w:shd w:val="clear" w:color="auto" w:fill="auto"/>
          </w:tcPr>
          <w:p w14:paraId="67B65DA7" w14:textId="77777777" w:rsidR="00AC225B" w:rsidRPr="00AC225B" w:rsidRDefault="00AC225B" w:rsidP="00AC225B">
            <w:pPr>
              <w:spacing w:line="240" w:lineRule="auto"/>
              <w:jc w:val="center"/>
              <w:rPr>
                <w:rFonts w:ascii="Calibri" w:eastAsia="Calibri" w:hAnsi="Calibri" w:cs="Calibri"/>
                <w:sz w:val="18"/>
                <w:szCs w:val="18"/>
              </w:rPr>
            </w:pPr>
          </w:p>
        </w:tc>
        <w:tc>
          <w:tcPr>
            <w:tcW w:w="1322" w:type="dxa"/>
            <w:shd w:val="clear" w:color="auto" w:fill="auto"/>
            <w:vAlign w:val="center"/>
          </w:tcPr>
          <w:p w14:paraId="5A33C395" w14:textId="77777777" w:rsidR="00AC225B" w:rsidRPr="00AC225B" w:rsidRDefault="00AC225B" w:rsidP="00AC225B">
            <w:pPr>
              <w:spacing w:line="240" w:lineRule="auto"/>
              <w:jc w:val="center"/>
              <w:rPr>
                <w:rFonts w:ascii="Calibri" w:eastAsia="Calibri" w:hAnsi="Calibri" w:cs="Calibri"/>
                <w:sz w:val="18"/>
                <w:szCs w:val="18"/>
              </w:rPr>
            </w:pPr>
          </w:p>
        </w:tc>
        <w:tc>
          <w:tcPr>
            <w:tcW w:w="823" w:type="dxa"/>
            <w:shd w:val="clear" w:color="auto" w:fill="auto"/>
            <w:vAlign w:val="center"/>
          </w:tcPr>
          <w:p w14:paraId="0EE304E5" w14:textId="77777777" w:rsidR="00AC225B" w:rsidRPr="00AC225B" w:rsidRDefault="00AC225B" w:rsidP="00AC225B">
            <w:pPr>
              <w:spacing w:line="240" w:lineRule="auto"/>
              <w:jc w:val="center"/>
              <w:rPr>
                <w:rFonts w:ascii="Calibri" w:eastAsia="Calibri" w:hAnsi="Calibri" w:cs="Calibri"/>
                <w:sz w:val="18"/>
                <w:szCs w:val="18"/>
              </w:rPr>
            </w:pPr>
            <w:r w:rsidRPr="00AC225B">
              <w:rPr>
                <w:rFonts w:ascii="Calibri" w:eastAsia="Calibri" w:hAnsi="Calibri" w:cs="Calibri"/>
                <w:sz w:val="18"/>
                <w:szCs w:val="18"/>
              </w:rPr>
              <w:t>x</w:t>
            </w:r>
          </w:p>
        </w:tc>
        <w:tc>
          <w:tcPr>
            <w:tcW w:w="1339" w:type="dxa"/>
          </w:tcPr>
          <w:p w14:paraId="363F8FE5" w14:textId="77777777" w:rsidR="00AC225B" w:rsidRPr="00AC225B" w:rsidRDefault="00AC225B" w:rsidP="00AC225B">
            <w:pPr>
              <w:spacing w:line="240" w:lineRule="auto"/>
              <w:jc w:val="center"/>
              <w:rPr>
                <w:rFonts w:ascii="Calibri" w:eastAsia="Calibri" w:hAnsi="Calibri" w:cs="Calibri"/>
                <w:color w:val="000000"/>
                <w:sz w:val="18"/>
                <w:szCs w:val="18"/>
              </w:rPr>
            </w:pPr>
          </w:p>
        </w:tc>
        <w:tc>
          <w:tcPr>
            <w:tcW w:w="1339" w:type="dxa"/>
            <w:shd w:val="clear" w:color="auto" w:fill="auto"/>
            <w:vAlign w:val="center"/>
          </w:tcPr>
          <w:p w14:paraId="3F8021B4" w14:textId="77777777" w:rsidR="00AC225B" w:rsidRPr="00AC225B" w:rsidRDefault="00AC225B" w:rsidP="00AC225B">
            <w:pPr>
              <w:spacing w:line="240" w:lineRule="auto"/>
              <w:jc w:val="center"/>
              <w:rPr>
                <w:rFonts w:ascii="Calibri" w:eastAsia="Calibri" w:hAnsi="Calibri" w:cs="Calibri"/>
                <w:sz w:val="18"/>
                <w:szCs w:val="18"/>
              </w:rPr>
            </w:pPr>
            <w:r w:rsidRPr="00AC225B">
              <w:rPr>
                <w:rFonts w:ascii="Calibri" w:eastAsia="Calibri" w:hAnsi="Calibri" w:cs="Calibri"/>
                <w:color w:val="000000"/>
                <w:sz w:val="18"/>
                <w:szCs w:val="18"/>
              </w:rPr>
              <w:t>x</w:t>
            </w:r>
          </w:p>
        </w:tc>
        <w:tc>
          <w:tcPr>
            <w:tcW w:w="1339" w:type="dxa"/>
            <w:shd w:val="clear" w:color="auto" w:fill="auto"/>
            <w:vAlign w:val="center"/>
          </w:tcPr>
          <w:p w14:paraId="3199C43E" w14:textId="77777777" w:rsidR="00AC225B" w:rsidRPr="00AC225B" w:rsidRDefault="00AC225B" w:rsidP="00AC225B">
            <w:pPr>
              <w:spacing w:line="240" w:lineRule="auto"/>
              <w:jc w:val="center"/>
              <w:rPr>
                <w:rFonts w:ascii="Calibri" w:eastAsia="Calibri" w:hAnsi="Calibri" w:cs="Calibri"/>
                <w:sz w:val="18"/>
                <w:szCs w:val="18"/>
              </w:rPr>
            </w:pPr>
            <w:r w:rsidRPr="00AC225B">
              <w:rPr>
                <w:rFonts w:ascii="Calibri" w:eastAsia="Calibri" w:hAnsi="Calibri" w:cs="Calibri"/>
                <w:color w:val="000000"/>
                <w:sz w:val="18"/>
                <w:szCs w:val="18"/>
              </w:rPr>
              <w:t>x</w:t>
            </w:r>
          </w:p>
        </w:tc>
        <w:tc>
          <w:tcPr>
            <w:tcW w:w="1339" w:type="dxa"/>
            <w:shd w:val="clear" w:color="auto" w:fill="auto"/>
            <w:vAlign w:val="center"/>
          </w:tcPr>
          <w:p w14:paraId="730A4DCB" w14:textId="77777777" w:rsidR="00AC225B" w:rsidRPr="00AC225B" w:rsidRDefault="00AC225B" w:rsidP="00AC225B">
            <w:pPr>
              <w:spacing w:line="240" w:lineRule="auto"/>
              <w:jc w:val="center"/>
              <w:rPr>
                <w:rFonts w:ascii="Calibri" w:eastAsia="Calibri" w:hAnsi="Calibri" w:cs="Calibri"/>
                <w:color w:val="000000"/>
                <w:sz w:val="18"/>
                <w:szCs w:val="18"/>
              </w:rPr>
            </w:pPr>
            <w:r w:rsidRPr="00AC225B">
              <w:rPr>
                <w:rFonts w:ascii="Calibri" w:eastAsia="Calibri" w:hAnsi="Calibri" w:cs="Calibri"/>
                <w:color w:val="000000"/>
                <w:sz w:val="18"/>
                <w:szCs w:val="18"/>
              </w:rPr>
              <w:t>x</w:t>
            </w:r>
          </w:p>
        </w:tc>
      </w:tr>
      <w:tr w:rsidR="00AC225B" w:rsidRPr="00AC225B" w14:paraId="1C429B3D" w14:textId="77777777" w:rsidTr="005E09B5">
        <w:trPr>
          <w:trHeight w:val="301"/>
        </w:trPr>
        <w:tc>
          <w:tcPr>
            <w:tcW w:w="1615" w:type="dxa"/>
            <w:shd w:val="clear" w:color="auto" w:fill="auto"/>
            <w:vAlign w:val="center"/>
          </w:tcPr>
          <w:p w14:paraId="4DCB4462" w14:textId="77777777" w:rsidR="00AC225B" w:rsidRPr="00AC225B" w:rsidRDefault="00AC225B" w:rsidP="00AC225B">
            <w:pPr>
              <w:pBdr>
                <w:top w:val="nil"/>
                <w:left w:val="nil"/>
                <w:bottom w:val="nil"/>
                <w:right w:val="nil"/>
                <w:between w:val="nil"/>
              </w:pBdr>
              <w:spacing w:line="240" w:lineRule="auto"/>
              <w:rPr>
                <w:rFonts w:ascii="Calibri" w:eastAsia="Calibri" w:hAnsi="Calibri" w:cs="Calibri"/>
                <w:color w:val="000000"/>
                <w:sz w:val="18"/>
                <w:szCs w:val="18"/>
              </w:rPr>
            </w:pPr>
            <w:r w:rsidRPr="00AC225B">
              <w:rPr>
                <w:rFonts w:ascii="Calibri" w:eastAsia="Calibri" w:hAnsi="Calibri" w:cs="Calibri"/>
                <w:color w:val="000000"/>
                <w:sz w:val="18"/>
                <w:szCs w:val="18"/>
              </w:rPr>
              <w:t>Net Promotor Score</w:t>
            </w:r>
          </w:p>
        </w:tc>
        <w:tc>
          <w:tcPr>
            <w:tcW w:w="1003" w:type="dxa"/>
            <w:shd w:val="clear" w:color="auto" w:fill="auto"/>
            <w:vAlign w:val="center"/>
          </w:tcPr>
          <w:p w14:paraId="0A0B50C7" w14:textId="77777777" w:rsidR="00AC225B" w:rsidRPr="00AC225B" w:rsidRDefault="00AC225B" w:rsidP="00AC225B">
            <w:pPr>
              <w:pBdr>
                <w:top w:val="nil"/>
                <w:left w:val="nil"/>
                <w:bottom w:val="nil"/>
                <w:right w:val="nil"/>
                <w:between w:val="nil"/>
              </w:pBdr>
              <w:spacing w:line="240" w:lineRule="auto"/>
              <w:jc w:val="center"/>
              <w:rPr>
                <w:rFonts w:ascii="Calibri" w:eastAsia="Calibri" w:hAnsi="Calibri" w:cs="Calibri"/>
                <w:color w:val="000000"/>
                <w:sz w:val="18"/>
                <w:szCs w:val="18"/>
              </w:rPr>
            </w:pPr>
          </w:p>
        </w:tc>
        <w:tc>
          <w:tcPr>
            <w:tcW w:w="1579" w:type="dxa"/>
            <w:shd w:val="clear" w:color="auto" w:fill="auto"/>
          </w:tcPr>
          <w:p w14:paraId="6F26885B" w14:textId="77777777" w:rsidR="00AC225B" w:rsidRPr="00AC225B" w:rsidRDefault="00AC225B" w:rsidP="00AC225B">
            <w:pPr>
              <w:spacing w:line="240" w:lineRule="auto"/>
              <w:jc w:val="center"/>
              <w:rPr>
                <w:rFonts w:ascii="Calibri" w:eastAsia="Calibri" w:hAnsi="Calibri" w:cs="Calibri"/>
                <w:sz w:val="18"/>
                <w:szCs w:val="18"/>
              </w:rPr>
            </w:pPr>
          </w:p>
        </w:tc>
        <w:tc>
          <w:tcPr>
            <w:tcW w:w="1322" w:type="dxa"/>
            <w:shd w:val="clear" w:color="auto" w:fill="auto"/>
            <w:vAlign w:val="center"/>
          </w:tcPr>
          <w:p w14:paraId="3449EF63" w14:textId="77777777" w:rsidR="00AC225B" w:rsidRPr="00AC225B" w:rsidRDefault="00AC225B" w:rsidP="00AC225B">
            <w:pPr>
              <w:spacing w:line="240" w:lineRule="auto"/>
              <w:jc w:val="center"/>
              <w:rPr>
                <w:rFonts w:ascii="Calibri" w:eastAsia="Calibri" w:hAnsi="Calibri" w:cs="Calibri"/>
                <w:sz w:val="18"/>
                <w:szCs w:val="18"/>
              </w:rPr>
            </w:pPr>
          </w:p>
        </w:tc>
        <w:tc>
          <w:tcPr>
            <w:tcW w:w="823" w:type="dxa"/>
            <w:shd w:val="clear" w:color="auto" w:fill="auto"/>
            <w:vAlign w:val="center"/>
          </w:tcPr>
          <w:p w14:paraId="13718B33" w14:textId="77777777" w:rsidR="00AC225B" w:rsidRPr="00AC225B" w:rsidRDefault="00AC225B" w:rsidP="00AC225B">
            <w:pPr>
              <w:spacing w:line="240" w:lineRule="auto"/>
              <w:jc w:val="center"/>
              <w:rPr>
                <w:rFonts w:ascii="Calibri" w:eastAsia="Calibri" w:hAnsi="Calibri" w:cs="Calibri"/>
                <w:sz w:val="18"/>
                <w:szCs w:val="18"/>
              </w:rPr>
            </w:pPr>
            <w:r w:rsidRPr="00AC225B">
              <w:rPr>
                <w:rFonts w:ascii="Calibri" w:eastAsia="Calibri" w:hAnsi="Calibri" w:cs="Calibri"/>
                <w:sz w:val="18"/>
                <w:szCs w:val="18"/>
              </w:rPr>
              <w:t>x</w:t>
            </w:r>
          </w:p>
        </w:tc>
        <w:tc>
          <w:tcPr>
            <w:tcW w:w="1339" w:type="dxa"/>
          </w:tcPr>
          <w:p w14:paraId="05F5DC07" w14:textId="77777777" w:rsidR="00AC225B" w:rsidRPr="00AC225B" w:rsidRDefault="00AC225B" w:rsidP="00AC225B">
            <w:pPr>
              <w:spacing w:line="240" w:lineRule="auto"/>
              <w:jc w:val="center"/>
              <w:rPr>
                <w:rFonts w:ascii="Calibri" w:eastAsia="Calibri" w:hAnsi="Calibri" w:cs="Calibri"/>
                <w:color w:val="000000"/>
                <w:sz w:val="18"/>
                <w:szCs w:val="18"/>
              </w:rPr>
            </w:pPr>
          </w:p>
        </w:tc>
        <w:tc>
          <w:tcPr>
            <w:tcW w:w="1339" w:type="dxa"/>
            <w:shd w:val="clear" w:color="auto" w:fill="auto"/>
            <w:vAlign w:val="center"/>
          </w:tcPr>
          <w:p w14:paraId="4406AA5F" w14:textId="77777777" w:rsidR="00AC225B" w:rsidRPr="00AC225B" w:rsidRDefault="00AC225B" w:rsidP="00AC225B">
            <w:pPr>
              <w:spacing w:line="240" w:lineRule="auto"/>
              <w:jc w:val="center"/>
              <w:rPr>
                <w:rFonts w:ascii="Calibri" w:eastAsia="Calibri" w:hAnsi="Calibri" w:cs="Calibri"/>
                <w:sz w:val="18"/>
                <w:szCs w:val="18"/>
              </w:rPr>
            </w:pPr>
            <w:r w:rsidRPr="00AC225B">
              <w:rPr>
                <w:rFonts w:ascii="Calibri" w:eastAsia="Calibri" w:hAnsi="Calibri" w:cs="Calibri"/>
                <w:color w:val="000000"/>
                <w:sz w:val="18"/>
                <w:szCs w:val="18"/>
              </w:rPr>
              <w:t>x</w:t>
            </w:r>
          </w:p>
        </w:tc>
        <w:tc>
          <w:tcPr>
            <w:tcW w:w="1339" w:type="dxa"/>
            <w:shd w:val="clear" w:color="auto" w:fill="auto"/>
            <w:vAlign w:val="center"/>
          </w:tcPr>
          <w:p w14:paraId="4EC2D055" w14:textId="77777777" w:rsidR="00AC225B" w:rsidRPr="00AC225B" w:rsidRDefault="00AC225B" w:rsidP="00AC225B">
            <w:pPr>
              <w:spacing w:line="240" w:lineRule="auto"/>
              <w:jc w:val="center"/>
              <w:rPr>
                <w:rFonts w:ascii="Calibri" w:eastAsia="Calibri" w:hAnsi="Calibri" w:cs="Calibri"/>
                <w:sz w:val="18"/>
                <w:szCs w:val="18"/>
              </w:rPr>
            </w:pPr>
            <w:r w:rsidRPr="00AC225B">
              <w:rPr>
                <w:rFonts w:ascii="Calibri" w:eastAsia="Calibri" w:hAnsi="Calibri" w:cs="Calibri"/>
                <w:color w:val="000000"/>
                <w:sz w:val="18"/>
                <w:szCs w:val="18"/>
              </w:rPr>
              <w:t>x</w:t>
            </w:r>
          </w:p>
        </w:tc>
        <w:tc>
          <w:tcPr>
            <w:tcW w:w="1339" w:type="dxa"/>
            <w:shd w:val="clear" w:color="auto" w:fill="auto"/>
            <w:vAlign w:val="center"/>
          </w:tcPr>
          <w:p w14:paraId="22BF3435" w14:textId="77777777" w:rsidR="00AC225B" w:rsidRPr="00AC225B" w:rsidRDefault="00AC225B" w:rsidP="00AC225B">
            <w:pPr>
              <w:spacing w:line="240" w:lineRule="auto"/>
              <w:jc w:val="center"/>
              <w:rPr>
                <w:rFonts w:ascii="Calibri" w:eastAsia="Calibri" w:hAnsi="Calibri" w:cs="Calibri"/>
                <w:color w:val="000000"/>
                <w:sz w:val="18"/>
                <w:szCs w:val="18"/>
              </w:rPr>
            </w:pPr>
            <w:r w:rsidRPr="00AC225B">
              <w:rPr>
                <w:rFonts w:ascii="Calibri" w:eastAsia="Calibri" w:hAnsi="Calibri" w:cs="Calibri"/>
                <w:color w:val="000000"/>
                <w:sz w:val="18"/>
                <w:szCs w:val="18"/>
              </w:rPr>
              <w:t>x</w:t>
            </w:r>
          </w:p>
        </w:tc>
      </w:tr>
      <w:tr w:rsidR="00AC225B" w:rsidRPr="00AC225B" w14:paraId="4B68A2E9" w14:textId="77777777" w:rsidTr="005E09B5">
        <w:trPr>
          <w:trHeight w:val="301"/>
        </w:trPr>
        <w:tc>
          <w:tcPr>
            <w:tcW w:w="1615" w:type="dxa"/>
            <w:shd w:val="clear" w:color="auto" w:fill="auto"/>
            <w:vAlign w:val="center"/>
          </w:tcPr>
          <w:p w14:paraId="424A3FAA" w14:textId="77777777" w:rsidR="00AC225B" w:rsidRPr="00AC225B" w:rsidRDefault="00AC225B" w:rsidP="00AC225B">
            <w:pPr>
              <w:pBdr>
                <w:top w:val="nil"/>
                <w:left w:val="nil"/>
                <w:bottom w:val="nil"/>
                <w:right w:val="nil"/>
                <w:between w:val="nil"/>
              </w:pBdr>
              <w:spacing w:line="240" w:lineRule="auto"/>
              <w:rPr>
                <w:rFonts w:ascii="Calibri" w:eastAsia="Calibri" w:hAnsi="Calibri" w:cs="Calibri"/>
                <w:color w:val="000000"/>
                <w:sz w:val="18"/>
                <w:szCs w:val="18"/>
              </w:rPr>
            </w:pPr>
            <w:proofErr w:type="spellStart"/>
            <w:r w:rsidRPr="00AC225B">
              <w:rPr>
                <w:rFonts w:ascii="Calibri" w:eastAsia="Calibri" w:hAnsi="Calibri" w:cs="Calibri"/>
                <w:color w:val="000000"/>
                <w:sz w:val="18"/>
                <w:szCs w:val="18"/>
              </w:rPr>
              <w:t>Euroqol</w:t>
            </w:r>
            <w:proofErr w:type="spellEnd"/>
            <w:r w:rsidRPr="00AC225B">
              <w:rPr>
                <w:rFonts w:ascii="Calibri" w:eastAsia="Calibri" w:hAnsi="Calibri" w:cs="Calibri"/>
                <w:color w:val="000000"/>
                <w:sz w:val="18"/>
                <w:szCs w:val="18"/>
              </w:rPr>
              <w:t xml:space="preserve"> EQ-5D-5L</w:t>
            </w:r>
          </w:p>
        </w:tc>
        <w:tc>
          <w:tcPr>
            <w:tcW w:w="1003" w:type="dxa"/>
            <w:shd w:val="clear" w:color="auto" w:fill="auto"/>
            <w:vAlign w:val="center"/>
          </w:tcPr>
          <w:p w14:paraId="357921B1" w14:textId="77777777" w:rsidR="00AC225B" w:rsidRPr="00AC225B" w:rsidRDefault="00AC225B" w:rsidP="00AC225B">
            <w:pPr>
              <w:pBdr>
                <w:top w:val="nil"/>
                <w:left w:val="nil"/>
                <w:bottom w:val="nil"/>
                <w:right w:val="nil"/>
                <w:between w:val="nil"/>
              </w:pBdr>
              <w:spacing w:line="240" w:lineRule="auto"/>
              <w:jc w:val="center"/>
              <w:rPr>
                <w:rFonts w:ascii="Calibri" w:eastAsia="Calibri" w:hAnsi="Calibri" w:cs="Calibri"/>
                <w:color w:val="000000"/>
                <w:sz w:val="18"/>
                <w:szCs w:val="18"/>
              </w:rPr>
            </w:pPr>
            <w:r w:rsidRPr="00AC225B">
              <w:rPr>
                <w:rFonts w:ascii="Calibri" w:eastAsia="Calibri" w:hAnsi="Calibri" w:cs="Calibri"/>
                <w:color w:val="000000"/>
                <w:sz w:val="18"/>
                <w:szCs w:val="18"/>
              </w:rPr>
              <w:t>X</w:t>
            </w:r>
            <w:r w:rsidRPr="00AC225B">
              <w:rPr>
                <w:rFonts w:ascii="Calibri" w:eastAsia="Calibri" w:hAnsi="Calibri" w:cs="Calibri"/>
                <w:color w:val="000000"/>
                <w:sz w:val="18"/>
                <w:szCs w:val="18"/>
                <w:vertAlign w:val="superscript"/>
              </w:rPr>
              <w:t>^</w:t>
            </w:r>
          </w:p>
          <w:p w14:paraId="030E6157" w14:textId="77777777" w:rsidR="00AC225B" w:rsidRPr="00AC225B" w:rsidRDefault="00AC225B" w:rsidP="00AC225B">
            <w:pPr>
              <w:pBdr>
                <w:top w:val="nil"/>
                <w:left w:val="nil"/>
                <w:bottom w:val="nil"/>
                <w:right w:val="nil"/>
                <w:between w:val="nil"/>
              </w:pBdr>
              <w:spacing w:line="240" w:lineRule="auto"/>
              <w:jc w:val="center"/>
              <w:rPr>
                <w:rFonts w:ascii="Calibri" w:eastAsia="Calibri" w:hAnsi="Calibri" w:cs="Calibri"/>
                <w:i/>
                <w:color w:val="000000"/>
                <w:sz w:val="18"/>
                <w:szCs w:val="18"/>
              </w:rPr>
            </w:pPr>
          </w:p>
        </w:tc>
        <w:tc>
          <w:tcPr>
            <w:tcW w:w="1579" w:type="dxa"/>
            <w:shd w:val="clear" w:color="auto" w:fill="auto"/>
          </w:tcPr>
          <w:p w14:paraId="59B8F882" w14:textId="77777777" w:rsidR="00AC225B" w:rsidRPr="00AC225B" w:rsidRDefault="00AC225B" w:rsidP="00AC225B">
            <w:pPr>
              <w:spacing w:line="240" w:lineRule="auto"/>
              <w:jc w:val="center"/>
              <w:rPr>
                <w:rFonts w:ascii="Calibri" w:eastAsia="Calibri" w:hAnsi="Calibri" w:cs="Calibri"/>
                <w:sz w:val="18"/>
                <w:szCs w:val="18"/>
              </w:rPr>
            </w:pPr>
          </w:p>
        </w:tc>
        <w:tc>
          <w:tcPr>
            <w:tcW w:w="1322" w:type="dxa"/>
            <w:shd w:val="clear" w:color="auto" w:fill="auto"/>
            <w:vAlign w:val="center"/>
          </w:tcPr>
          <w:p w14:paraId="28226C05" w14:textId="77777777" w:rsidR="00AC225B" w:rsidRPr="00AC225B" w:rsidRDefault="00AC225B" w:rsidP="00AC225B">
            <w:pPr>
              <w:spacing w:line="240" w:lineRule="auto"/>
              <w:jc w:val="center"/>
              <w:rPr>
                <w:rFonts w:ascii="Calibri" w:eastAsia="Calibri" w:hAnsi="Calibri" w:cs="Calibri"/>
                <w:sz w:val="18"/>
                <w:szCs w:val="18"/>
              </w:rPr>
            </w:pPr>
          </w:p>
        </w:tc>
        <w:tc>
          <w:tcPr>
            <w:tcW w:w="823" w:type="dxa"/>
            <w:shd w:val="clear" w:color="auto" w:fill="auto"/>
            <w:vAlign w:val="center"/>
          </w:tcPr>
          <w:p w14:paraId="4B96CFA9" w14:textId="77777777" w:rsidR="00AC225B" w:rsidRPr="00AC225B" w:rsidRDefault="00AC225B" w:rsidP="00AC225B">
            <w:pPr>
              <w:spacing w:line="240" w:lineRule="auto"/>
              <w:jc w:val="center"/>
              <w:rPr>
                <w:rFonts w:ascii="Calibri" w:eastAsia="Calibri" w:hAnsi="Calibri" w:cs="Calibri"/>
                <w:sz w:val="18"/>
                <w:szCs w:val="18"/>
              </w:rPr>
            </w:pPr>
            <w:r w:rsidRPr="00AC225B">
              <w:rPr>
                <w:rFonts w:ascii="Calibri" w:eastAsia="Calibri" w:hAnsi="Calibri" w:cs="Calibri"/>
                <w:sz w:val="18"/>
                <w:szCs w:val="18"/>
              </w:rPr>
              <w:t>x</w:t>
            </w:r>
          </w:p>
        </w:tc>
        <w:tc>
          <w:tcPr>
            <w:tcW w:w="1339" w:type="dxa"/>
          </w:tcPr>
          <w:p w14:paraId="73A96A0C" w14:textId="77777777" w:rsidR="00AC225B" w:rsidRPr="00AC225B" w:rsidRDefault="00AC225B" w:rsidP="00AC225B">
            <w:pPr>
              <w:spacing w:line="240" w:lineRule="auto"/>
              <w:jc w:val="center"/>
              <w:rPr>
                <w:rFonts w:ascii="Calibri" w:eastAsia="Calibri" w:hAnsi="Calibri" w:cs="Calibri"/>
                <w:sz w:val="18"/>
                <w:szCs w:val="18"/>
              </w:rPr>
            </w:pPr>
          </w:p>
        </w:tc>
        <w:tc>
          <w:tcPr>
            <w:tcW w:w="1339" w:type="dxa"/>
            <w:shd w:val="clear" w:color="auto" w:fill="auto"/>
            <w:vAlign w:val="center"/>
          </w:tcPr>
          <w:p w14:paraId="45563E87" w14:textId="77777777" w:rsidR="00AC225B" w:rsidRPr="00AC225B" w:rsidRDefault="00AC225B" w:rsidP="00AC225B">
            <w:pPr>
              <w:spacing w:line="240" w:lineRule="auto"/>
              <w:jc w:val="center"/>
              <w:rPr>
                <w:rFonts w:ascii="Calibri" w:eastAsia="Calibri" w:hAnsi="Calibri" w:cs="Calibri"/>
                <w:sz w:val="18"/>
                <w:szCs w:val="18"/>
              </w:rPr>
            </w:pPr>
            <w:r w:rsidRPr="00AC225B">
              <w:rPr>
                <w:rFonts w:ascii="Calibri" w:eastAsia="Calibri" w:hAnsi="Calibri" w:cs="Calibri"/>
                <w:sz w:val="18"/>
                <w:szCs w:val="18"/>
              </w:rPr>
              <w:t>x</w:t>
            </w:r>
          </w:p>
        </w:tc>
        <w:tc>
          <w:tcPr>
            <w:tcW w:w="1339" w:type="dxa"/>
            <w:shd w:val="clear" w:color="auto" w:fill="auto"/>
            <w:vAlign w:val="center"/>
          </w:tcPr>
          <w:p w14:paraId="18A997BD" w14:textId="77777777" w:rsidR="00AC225B" w:rsidRPr="00AC225B" w:rsidRDefault="00AC225B" w:rsidP="00AC225B">
            <w:pPr>
              <w:spacing w:line="240" w:lineRule="auto"/>
              <w:jc w:val="center"/>
              <w:rPr>
                <w:rFonts w:ascii="Calibri" w:eastAsia="Calibri" w:hAnsi="Calibri" w:cs="Calibri"/>
                <w:sz w:val="18"/>
                <w:szCs w:val="18"/>
              </w:rPr>
            </w:pPr>
            <w:r w:rsidRPr="00AC225B">
              <w:rPr>
                <w:rFonts w:ascii="Calibri" w:eastAsia="Calibri" w:hAnsi="Calibri" w:cs="Calibri"/>
                <w:sz w:val="18"/>
                <w:szCs w:val="18"/>
              </w:rPr>
              <w:t>x</w:t>
            </w:r>
          </w:p>
        </w:tc>
        <w:tc>
          <w:tcPr>
            <w:tcW w:w="1339" w:type="dxa"/>
            <w:shd w:val="clear" w:color="auto" w:fill="auto"/>
            <w:vAlign w:val="center"/>
          </w:tcPr>
          <w:p w14:paraId="3D2EE735" w14:textId="77777777" w:rsidR="00AC225B" w:rsidRPr="00AC225B" w:rsidRDefault="00AC225B" w:rsidP="00AC225B">
            <w:pPr>
              <w:spacing w:line="240" w:lineRule="auto"/>
              <w:jc w:val="center"/>
              <w:rPr>
                <w:rFonts w:ascii="Calibri" w:eastAsia="Calibri" w:hAnsi="Calibri" w:cs="Calibri"/>
                <w:sz w:val="18"/>
                <w:szCs w:val="18"/>
              </w:rPr>
            </w:pPr>
            <w:r w:rsidRPr="00AC225B">
              <w:rPr>
                <w:rFonts w:ascii="Calibri" w:eastAsia="Calibri" w:hAnsi="Calibri" w:cs="Calibri"/>
                <w:sz w:val="18"/>
                <w:szCs w:val="18"/>
              </w:rPr>
              <w:t>x</w:t>
            </w:r>
          </w:p>
        </w:tc>
      </w:tr>
      <w:tr w:rsidR="00AC225B" w:rsidRPr="00AC225B" w14:paraId="4255C11C" w14:textId="77777777" w:rsidTr="005E09B5">
        <w:trPr>
          <w:trHeight w:val="301"/>
        </w:trPr>
        <w:tc>
          <w:tcPr>
            <w:tcW w:w="1615" w:type="dxa"/>
            <w:shd w:val="clear" w:color="auto" w:fill="auto"/>
            <w:vAlign w:val="center"/>
          </w:tcPr>
          <w:p w14:paraId="083EA980" w14:textId="77777777" w:rsidR="00AC225B" w:rsidRPr="00AC225B" w:rsidRDefault="00AC225B" w:rsidP="00AC225B">
            <w:pPr>
              <w:pBdr>
                <w:top w:val="nil"/>
                <w:left w:val="nil"/>
                <w:bottom w:val="nil"/>
                <w:right w:val="nil"/>
                <w:between w:val="nil"/>
              </w:pBdr>
              <w:spacing w:line="240" w:lineRule="auto"/>
              <w:rPr>
                <w:rFonts w:ascii="Calibri" w:eastAsia="Calibri" w:hAnsi="Calibri" w:cs="Calibri"/>
                <w:color w:val="000000"/>
                <w:sz w:val="18"/>
                <w:szCs w:val="18"/>
              </w:rPr>
            </w:pPr>
            <w:r w:rsidRPr="00AC225B">
              <w:rPr>
                <w:rFonts w:ascii="Calibri" w:eastAsia="Calibri" w:hAnsi="Calibri" w:cs="Calibri"/>
                <w:color w:val="000000"/>
                <w:sz w:val="18"/>
                <w:szCs w:val="18"/>
              </w:rPr>
              <w:t>X-ray</w:t>
            </w:r>
          </w:p>
        </w:tc>
        <w:tc>
          <w:tcPr>
            <w:tcW w:w="1003" w:type="dxa"/>
            <w:shd w:val="clear" w:color="auto" w:fill="auto"/>
            <w:vAlign w:val="center"/>
          </w:tcPr>
          <w:p w14:paraId="66F959B5" w14:textId="77777777" w:rsidR="00AC225B" w:rsidRPr="00AC225B" w:rsidRDefault="00AC225B" w:rsidP="00AC225B">
            <w:pPr>
              <w:pBdr>
                <w:top w:val="nil"/>
                <w:left w:val="nil"/>
                <w:bottom w:val="nil"/>
                <w:right w:val="nil"/>
                <w:between w:val="nil"/>
              </w:pBdr>
              <w:spacing w:line="240" w:lineRule="auto"/>
              <w:jc w:val="center"/>
              <w:rPr>
                <w:rFonts w:ascii="Calibri" w:eastAsia="Calibri" w:hAnsi="Calibri" w:cs="Calibri"/>
                <w:color w:val="000000"/>
                <w:sz w:val="18"/>
                <w:szCs w:val="18"/>
              </w:rPr>
            </w:pPr>
            <w:r w:rsidRPr="00AC225B">
              <w:rPr>
                <w:rFonts w:ascii="Calibri" w:eastAsia="Calibri" w:hAnsi="Calibri" w:cs="Calibri"/>
                <w:color w:val="000000"/>
                <w:sz w:val="18"/>
                <w:szCs w:val="18"/>
              </w:rPr>
              <w:t>x</w:t>
            </w:r>
          </w:p>
        </w:tc>
        <w:tc>
          <w:tcPr>
            <w:tcW w:w="1579" w:type="dxa"/>
            <w:shd w:val="clear" w:color="auto" w:fill="auto"/>
          </w:tcPr>
          <w:p w14:paraId="06F3562A" w14:textId="77777777" w:rsidR="00AC225B" w:rsidRPr="00AC225B" w:rsidRDefault="00AC225B" w:rsidP="00AC225B">
            <w:pPr>
              <w:pBdr>
                <w:top w:val="nil"/>
                <w:left w:val="nil"/>
                <w:bottom w:val="nil"/>
                <w:right w:val="nil"/>
                <w:between w:val="nil"/>
              </w:pBdr>
              <w:spacing w:line="240" w:lineRule="auto"/>
              <w:jc w:val="center"/>
              <w:rPr>
                <w:rFonts w:ascii="Calibri" w:eastAsia="Calibri" w:hAnsi="Calibri" w:cs="Calibri"/>
                <w:color w:val="000000"/>
                <w:sz w:val="18"/>
                <w:szCs w:val="18"/>
              </w:rPr>
            </w:pPr>
          </w:p>
        </w:tc>
        <w:tc>
          <w:tcPr>
            <w:tcW w:w="1322" w:type="dxa"/>
            <w:shd w:val="clear" w:color="auto" w:fill="auto"/>
            <w:vAlign w:val="center"/>
          </w:tcPr>
          <w:p w14:paraId="403D41D4" w14:textId="77777777" w:rsidR="00AC225B" w:rsidRPr="00AC225B" w:rsidRDefault="00AC225B" w:rsidP="00AC225B">
            <w:pPr>
              <w:pBdr>
                <w:top w:val="nil"/>
                <w:left w:val="nil"/>
                <w:bottom w:val="nil"/>
                <w:right w:val="nil"/>
                <w:between w:val="nil"/>
              </w:pBdr>
              <w:spacing w:line="240" w:lineRule="auto"/>
              <w:jc w:val="center"/>
              <w:rPr>
                <w:rFonts w:ascii="Calibri" w:eastAsia="Calibri" w:hAnsi="Calibri" w:cs="Calibri"/>
                <w:color w:val="000000"/>
                <w:sz w:val="18"/>
                <w:szCs w:val="18"/>
              </w:rPr>
            </w:pPr>
          </w:p>
        </w:tc>
        <w:tc>
          <w:tcPr>
            <w:tcW w:w="823" w:type="dxa"/>
            <w:shd w:val="clear" w:color="auto" w:fill="auto"/>
            <w:vAlign w:val="center"/>
          </w:tcPr>
          <w:p w14:paraId="0913412E" w14:textId="77777777" w:rsidR="00AC225B" w:rsidRPr="00AC225B" w:rsidRDefault="00AC225B" w:rsidP="00AC225B">
            <w:pPr>
              <w:pBdr>
                <w:top w:val="nil"/>
                <w:left w:val="nil"/>
                <w:bottom w:val="nil"/>
                <w:right w:val="nil"/>
                <w:between w:val="nil"/>
              </w:pBdr>
              <w:spacing w:line="240" w:lineRule="auto"/>
              <w:jc w:val="center"/>
              <w:rPr>
                <w:rFonts w:ascii="Calibri" w:eastAsia="Calibri" w:hAnsi="Calibri" w:cs="Calibri"/>
                <w:color w:val="000000"/>
                <w:sz w:val="18"/>
                <w:szCs w:val="18"/>
              </w:rPr>
            </w:pPr>
            <w:r w:rsidRPr="00AC225B">
              <w:rPr>
                <w:rFonts w:ascii="Calibri" w:eastAsia="Calibri" w:hAnsi="Calibri" w:cs="Calibri"/>
                <w:color w:val="000000"/>
                <w:sz w:val="18"/>
                <w:szCs w:val="18"/>
              </w:rPr>
              <w:t>x</w:t>
            </w:r>
          </w:p>
        </w:tc>
        <w:tc>
          <w:tcPr>
            <w:tcW w:w="1339" w:type="dxa"/>
          </w:tcPr>
          <w:p w14:paraId="42B8290C" w14:textId="77777777" w:rsidR="00AC225B" w:rsidRPr="00AC225B" w:rsidRDefault="00AC225B" w:rsidP="00AC225B">
            <w:pPr>
              <w:pBdr>
                <w:top w:val="nil"/>
                <w:left w:val="nil"/>
                <w:bottom w:val="nil"/>
                <w:right w:val="nil"/>
                <w:between w:val="nil"/>
              </w:pBdr>
              <w:spacing w:line="240" w:lineRule="auto"/>
              <w:jc w:val="center"/>
              <w:rPr>
                <w:rFonts w:ascii="Calibri" w:eastAsia="Calibri" w:hAnsi="Calibri" w:cs="Calibri"/>
                <w:color w:val="000000"/>
                <w:sz w:val="18"/>
                <w:szCs w:val="18"/>
              </w:rPr>
            </w:pPr>
          </w:p>
        </w:tc>
        <w:tc>
          <w:tcPr>
            <w:tcW w:w="1339" w:type="dxa"/>
            <w:shd w:val="clear" w:color="auto" w:fill="auto"/>
            <w:vAlign w:val="center"/>
          </w:tcPr>
          <w:p w14:paraId="2E0B9910" w14:textId="77777777" w:rsidR="00AC225B" w:rsidRPr="00AC225B" w:rsidRDefault="00AC225B" w:rsidP="00AC225B">
            <w:pPr>
              <w:pBdr>
                <w:top w:val="nil"/>
                <w:left w:val="nil"/>
                <w:bottom w:val="nil"/>
                <w:right w:val="nil"/>
                <w:between w:val="nil"/>
              </w:pBdr>
              <w:spacing w:line="240" w:lineRule="auto"/>
              <w:jc w:val="center"/>
              <w:rPr>
                <w:rFonts w:ascii="Calibri" w:eastAsia="Calibri" w:hAnsi="Calibri" w:cs="Calibri"/>
                <w:color w:val="000000"/>
                <w:sz w:val="18"/>
                <w:szCs w:val="18"/>
              </w:rPr>
            </w:pPr>
          </w:p>
        </w:tc>
        <w:tc>
          <w:tcPr>
            <w:tcW w:w="1339" w:type="dxa"/>
            <w:shd w:val="clear" w:color="auto" w:fill="auto"/>
            <w:vAlign w:val="center"/>
          </w:tcPr>
          <w:p w14:paraId="0DFBBD47" w14:textId="77777777" w:rsidR="00AC225B" w:rsidRPr="00AC225B" w:rsidRDefault="00AC225B" w:rsidP="00AC225B">
            <w:pPr>
              <w:pBdr>
                <w:top w:val="nil"/>
                <w:left w:val="nil"/>
                <w:bottom w:val="nil"/>
                <w:right w:val="nil"/>
                <w:between w:val="nil"/>
              </w:pBdr>
              <w:spacing w:line="240" w:lineRule="auto"/>
              <w:jc w:val="center"/>
              <w:rPr>
                <w:rFonts w:ascii="Calibri" w:eastAsia="Calibri" w:hAnsi="Calibri" w:cs="Calibri"/>
                <w:color w:val="000000"/>
                <w:sz w:val="18"/>
                <w:szCs w:val="18"/>
              </w:rPr>
            </w:pPr>
          </w:p>
        </w:tc>
        <w:tc>
          <w:tcPr>
            <w:tcW w:w="1339" w:type="dxa"/>
            <w:shd w:val="clear" w:color="auto" w:fill="auto"/>
            <w:vAlign w:val="center"/>
          </w:tcPr>
          <w:p w14:paraId="0D9904B1" w14:textId="77777777" w:rsidR="00AC225B" w:rsidRPr="00AC225B" w:rsidRDefault="00AC225B" w:rsidP="00AC225B">
            <w:pPr>
              <w:pBdr>
                <w:top w:val="nil"/>
                <w:left w:val="nil"/>
                <w:bottom w:val="nil"/>
                <w:right w:val="nil"/>
                <w:between w:val="nil"/>
              </w:pBdr>
              <w:spacing w:line="240" w:lineRule="auto"/>
              <w:jc w:val="center"/>
              <w:rPr>
                <w:rFonts w:ascii="Calibri" w:eastAsia="Calibri" w:hAnsi="Calibri" w:cs="Calibri"/>
                <w:color w:val="000000"/>
                <w:sz w:val="18"/>
                <w:szCs w:val="18"/>
              </w:rPr>
            </w:pPr>
          </w:p>
        </w:tc>
      </w:tr>
      <w:tr w:rsidR="00AC225B" w:rsidRPr="00AC225B" w14:paraId="327F5CC8" w14:textId="77777777" w:rsidTr="005E09B5">
        <w:trPr>
          <w:trHeight w:val="301"/>
        </w:trPr>
        <w:tc>
          <w:tcPr>
            <w:tcW w:w="1615" w:type="dxa"/>
            <w:shd w:val="clear" w:color="auto" w:fill="auto"/>
            <w:vAlign w:val="center"/>
          </w:tcPr>
          <w:p w14:paraId="6EDE1B99" w14:textId="77777777" w:rsidR="00AC225B" w:rsidRPr="00AC225B" w:rsidRDefault="00AC225B" w:rsidP="00AC225B">
            <w:pPr>
              <w:pBdr>
                <w:top w:val="nil"/>
                <w:left w:val="nil"/>
                <w:bottom w:val="nil"/>
                <w:right w:val="nil"/>
                <w:between w:val="nil"/>
              </w:pBdr>
              <w:spacing w:line="240" w:lineRule="auto"/>
              <w:rPr>
                <w:rFonts w:ascii="Calibri" w:eastAsia="Calibri" w:hAnsi="Calibri" w:cs="Calibri"/>
                <w:sz w:val="18"/>
                <w:szCs w:val="18"/>
              </w:rPr>
            </w:pPr>
            <w:r w:rsidRPr="00AC225B">
              <w:rPr>
                <w:rFonts w:ascii="Calibri" w:eastAsia="Calibri" w:hAnsi="Calibri" w:cs="Calibri"/>
                <w:sz w:val="18"/>
                <w:szCs w:val="18"/>
              </w:rPr>
              <w:t>Perioperative data</w:t>
            </w:r>
          </w:p>
        </w:tc>
        <w:tc>
          <w:tcPr>
            <w:tcW w:w="1003" w:type="dxa"/>
            <w:shd w:val="clear" w:color="auto" w:fill="auto"/>
            <w:vAlign w:val="center"/>
          </w:tcPr>
          <w:p w14:paraId="59D5A0E9" w14:textId="77777777" w:rsidR="00AC225B" w:rsidRPr="00AC225B" w:rsidRDefault="00AC225B" w:rsidP="00AC225B">
            <w:pPr>
              <w:pBdr>
                <w:top w:val="nil"/>
                <w:left w:val="nil"/>
                <w:bottom w:val="nil"/>
                <w:right w:val="nil"/>
                <w:between w:val="nil"/>
              </w:pBdr>
              <w:spacing w:line="240" w:lineRule="auto"/>
              <w:jc w:val="center"/>
              <w:rPr>
                <w:rFonts w:ascii="Calibri" w:eastAsia="Calibri" w:hAnsi="Calibri" w:cs="Calibri"/>
                <w:color w:val="000000"/>
                <w:sz w:val="18"/>
                <w:szCs w:val="18"/>
              </w:rPr>
            </w:pPr>
          </w:p>
        </w:tc>
        <w:tc>
          <w:tcPr>
            <w:tcW w:w="1579" w:type="dxa"/>
            <w:shd w:val="clear" w:color="auto" w:fill="auto"/>
          </w:tcPr>
          <w:p w14:paraId="738AECDF" w14:textId="77777777" w:rsidR="00AC225B" w:rsidRPr="00AC225B" w:rsidRDefault="00AC225B" w:rsidP="00AC225B">
            <w:pPr>
              <w:pBdr>
                <w:top w:val="nil"/>
                <w:left w:val="nil"/>
                <w:bottom w:val="nil"/>
                <w:right w:val="nil"/>
                <w:between w:val="nil"/>
              </w:pBdr>
              <w:spacing w:line="240" w:lineRule="auto"/>
              <w:jc w:val="center"/>
              <w:rPr>
                <w:rFonts w:ascii="Calibri" w:eastAsia="Calibri" w:hAnsi="Calibri" w:cs="Calibri"/>
                <w:color w:val="000000"/>
                <w:sz w:val="18"/>
                <w:szCs w:val="18"/>
              </w:rPr>
            </w:pPr>
          </w:p>
        </w:tc>
        <w:tc>
          <w:tcPr>
            <w:tcW w:w="1322" w:type="dxa"/>
            <w:shd w:val="clear" w:color="auto" w:fill="auto"/>
            <w:vAlign w:val="center"/>
          </w:tcPr>
          <w:p w14:paraId="33AE2C3C" w14:textId="77777777" w:rsidR="00AC225B" w:rsidRPr="00AC225B" w:rsidRDefault="00AC225B" w:rsidP="00AC225B">
            <w:pPr>
              <w:pBdr>
                <w:top w:val="nil"/>
                <w:left w:val="nil"/>
                <w:bottom w:val="nil"/>
                <w:right w:val="nil"/>
                <w:between w:val="nil"/>
              </w:pBdr>
              <w:spacing w:line="240" w:lineRule="auto"/>
              <w:jc w:val="center"/>
              <w:rPr>
                <w:rFonts w:ascii="Calibri" w:eastAsia="Calibri" w:hAnsi="Calibri" w:cs="Calibri"/>
                <w:color w:val="000000"/>
                <w:sz w:val="18"/>
                <w:szCs w:val="18"/>
              </w:rPr>
            </w:pPr>
            <w:r w:rsidRPr="00AC225B">
              <w:rPr>
                <w:rFonts w:ascii="Calibri" w:eastAsia="Calibri" w:hAnsi="Calibri" w:cs="Calibri"/>
                <w:color w:val="000000"/>
                <w:sz w:val="18"/>
                <w:szCs w:val="18"/>
              </w:rPr>
              <w:t>X</w:t>
            </w:r>
            <w:r w:rsidRPr="00AC225B">
              <w:rPr>
                <w:rFonts w:ascii="Calibri" w:eastAsia="Calibri" w:hAnsi="Calibri" w:cs="Calibri"/>
                <w:color w:val="000000"/>
                <w:sz w:val="18"/>
                <w:szCs w:val="18"/>
                <w:vertAlign w:val="superscript"/>
              </w:rPr>
              <w:t>~</w:t>
            </w:r>
          </w:p>
        </w:tc>
        <w:tc>
          <w:tcPr>
            <w:tcW w:w="823" w:type="dxa"/>
            <w:shd w:val="clear" w:color="auto" w:fill="auto"/>
            <w:vAlign w:val="center"/>
          </w:tcPr>
          <w:p w14:paraId="3BE3D223" w14:textId="77777777" w:rsidR="00AC225B" w:rsidRPr="00AC225B" w:rsidRDefault="00AC225B" w:rsidP="00AC225B">
            <w:pPr>
              <w:pBdr>
                <w:top w:val="nil"/>
                <w:left w:val="nil"/>
                <w:bottom w:val="nil"/>
                <w:right w:val="nil"/>
                <w:between w:val="nil"/>
              </w:pBdr>
              <w:spacing w:line="240" w:lineRule="auto"/>
              <w:jc w:val="center"/>
              <w:rPr>
                <w:rFonts w:ascii="Calibri" w:eastAsia="Calibri" w:hAnsi="Calibri" w:cs="Calibri"/>
                <w:color w:val="000000"/>
                <w:sz w:val="18"/>
                <w:szCs w:val="18"/>
              </w:rPr>
            </w:pPr>
            <w:r w:rsidRPr="00AC225B">
              <w:rPr>
                <w:rFonts w:ascii="Calibri" w:eastAsia="Calibri" w:hAnsi="Calibri" w:cs="Calibri"/>
                <w:color w:val="000000"/>
                <w:sz w:val="18"/>
                <w:szCs w:val="18"/>
              </w:rPr>
              <w:t>x</w:t>
            </w:r>
          </w:p>
        </w:tc>
        <w:tc>
          <w:tcPr>
            <w:tcW w:w="1339" w:type="dxa"/>
          </w:tcPr>
          <w:p w14:paraId="2E01687A" w14:textId="77777777" w:rsidR="00AC225B" w:rsidRPr="00AC225B" w:rsidRDefault="00AC225B" w:rsidP="00AC225B">
            <w:pPr>
              <w:pBdr>
                <w:top w:val="nil"/>
                <w:left w:val="nil"/>
                <w:bottom w:val="nil"/>
                <w:right w:val="nil"/>
                <w:between w:val="nil"/>
              </w:pBdr>
              <w:spacing w:line="240" w:lineRule="auto"/>
              <w:jc w:val="center"/>
              <w:rPr>
                <w:rFonts w:ascii="Calibri" w:eastAsia="Calibri" w:hAnsi="Calibri" w:cs="Calibri"/>
                <w:color w:val="000000"/>
                <w:sz w:val="18"/>
                <w:szCs w:val="18"/>
              </w:rPr>
            </w:pPr>
          </w:p>
        </w:tc>
        <w:tc>
          <w:tcPr>
            <w:tcW w:w="1339" w:type="dxa"/>
            <w:shd w:val="clear" w:color="auto" w:fill="auto"/>
            <w:vAlign w:val="center"/>
          </w:tcPr>
          <w:p w14:paraId="0711C90B" w14:textId="77777777" w:rsidR="00AC225B" w:rsidRPr="00AC225B" w:rsidRDefault="00AC225B" w:rsidP="00AC225B">
            <w:pPr>
              <w:pBdr>
                <w:top w:val="nil"/>
                <w:left w:val="nil"/>
                <w:bottom w:val="nil"/>
                <w:right w:val="nil"/>
                <w:between w:val="nil"/>
              </w:pBdr>
              <w:spacing w:line="240" w:lineRule="auto"/>
              <w:jc w:val="center"/>
              <w:rPr>
                <w:rFonts w:ascii="Calibri" w:eastAsia="Calibri" w:hAnsi="Calibri" w:cs="Calibri"/>
                <w:color w:val="000000"/>
                <w:sz w:val="18"/>
                <w:szCs w:val="18"/>
              </w:rPr>
            </w:pPr>
          </w:p>
        </w:tc>
        <w:tc>
          <w:tcPr>
            <w:tcW w:w="1339" w:type="dxa"/>
            <w:shd w:val="clear" w:color="auto" w:fill="auto"/>
            <w:vAlign w:val="center"/>
          </w:tcPr>
          <w:p w14:paraId="505A71BA" w14:textId="77777777" w:rsidR="00AC225B" w:rsidRPr="00AC225B" w:rsidRDefault="00AC225B" w:rsidP="00AC225B">
            <w:pPr>
              <w:pBdr>
                <w:top w:val="nil"/>
                <w:left w:val="nil"/>
                <w:bottom w:val="nil"/>
                <w:right w:val="nil"/>
                <w:between w:val="nil"/>
              </w:pBdr>
              <w:spacing w:line="240" w:lineRule="auto"/>
              <w:jc w:val="center"/>
              <w:rPr>
                <w:rFonts w:ascii="Calibri" w:eastAsia="Calibri" w:hAnsi="Calibri" w:cs="Calibri"/>
                <w:color w:val="000000"/>
                <w:sz w:val="18"/>
                <w:szCs w:val="18"/>
              </w:rPr>
            </w:pPr>
          </w:p>
        </w:tc>
        <w:tc>
          <w:tcPr>
            <w:tcW w:w="1339" w:type="dxa"/>
            <w:shd w:val="clear" w:color="auto" w:fill="auto"/>
            <w:vAlign w:val="center"/>
          </w:tcPr>
          <w:p w14:paraId="38C9D865" w14:textId="77777777" w:rsidR="00AC225B" w:rsidRPr="00AC225B" w:rsidRDefault="00AC225B" w:rsidP="00AC225B">
            <w:pPr>
              <w:pBdr>
                <w:top w:val="nil"/>
                <w:left w:val="nil"/>
                <w:bottom w:val="nil"/>
                <w:right w:val="nil"/>
                <w:between w:val="nil"/>
              </w:pBdr>
              <w:spacing w:line="240" w:lineRule="auto"/>
              <w:jc w:val="center"/>
              <w:rPr>
                <w:rFonts w:ascii="Calibri" w:eastAsia="Calibri" w:hAnsi="Calibri" w:cs="Calibri"/>
                <w:color w:val="000000"/>
                <w:sz w:val="18"/>
                <w:szCs w:val="18"/>
              </w:rPr>
            </w:pPr>
          </w:p>
        </w:tc>
      </w:tr>
      <w:tr w:rsidR="00AC225B" w:rsidRPr="00AC225B" w14:paraId="613905CA" w14:textId="77777777" w:rsidTr="005E09B5">
        <w:trPr>
          <w:trHeight w:val="301"/>
        </w:trPr>
        <w:tc>
          <w:tcPr>
            <w:tcW w:w="1615" w:type="dxa"/>
            <w:shd w:val="clear" w:color="auto" w:fill="auto"/>
            <w:vAlign w:val="center"/>
          </w:tcPr>
          <w:p w14:paraId="5B172013" w14:textId="77777777" w:rsidR="00AC225B" w:rsidRPr="00AC225B" w:rsidRDefault="00AC225B" w:rsidP="00AC225B">
            <w:pPr>
              <w:pBdr>
                <w:top w:val="nil"/>
                <w:left w:val="nil"/>
                <w:bottom w:val="nil"/>
                <w:right w:val="nil"/>
                <w:between w:val="nil"/>
              </w:pBdr>
              <w:spacing w:line="240" w:lineRule="auto"/>
              <w:rPr>
                <w:rFonts w:ascii="Calibri" w:eastAsia="Calibri" w:hAnsi="Calibri" w:cs="Calibri"/>
                <w:color w:val="000000"/>
                <w:sz w:val="18"/>
                <w:szCs w:val="18"/>
              </w:rPr>
            </w:pPr>
            <w:r w:rsidRPr="00AC225B">
              <w:rPr>
                <w:rFonts w:ascii="Calibri" w:eastAsia="Calibri" w:hAnsi="Calibri" w:cs="Calibri"/>
                <w:color w:val="000000"/>
                <w:sz w:val="18"/>
                <w:szCs w:val="18"/>
              </w:rPr>
              <w:t>Elbow range of Movement</w:t>
            </w:r>
            <w:r w:rsidRPr="00AC225B">
              <w:rPr>
                <w:rFonts w:ascii="Calibri" w:eastAsia="Calibri" w:hAnsi="Calibri" w:cs="Calibri"/>
                <w:color w:val="000000"/>
                <w:sz w:val="18"/>
                <w:szCs w:val="18"/>
                <w:vertAlign w:val="superscript"/>
              </w:rPr>
              <w:t>+</w:t>
            </w:r>
          </w:p>
        </w:tc>
        <w:tc>
          <w:tcPr>
            <w:tcW w:w="1003" w:type="dxa"/>
            <w:shd w:val="clear" w:color="auto" w:fill="auto"/>
            <w:vAlign w:val="center"/>
          </w:tcPr>
          <w:p w14:paraId="21365451" w14:textId="77777777" w:rsidR="00AC225B" w:rsidRPr="00AC225B" w:rsidRDefault="00AC225B" w:rsidP="00AC225B">
            <w:pPr>
              <w:pBdr>
                <w:top w:val="nil"/>
                <w:left w:val="nil"/>
                <w:bottom w:val="nil"/>
                <w:right w:val="nil"/>
                <w:between w:val="nil"/>
              </w:pBdr>
              <w:spacing w:line="240" w:lineRule="auto"/>
              <w:jc w:val="center"/>
              <w:rPr>
                <w:rFonts w:ascii="Calibri" w:eastAsia="Calibri" w:hAnsi="Calibri" w:cs="Calibri"/>
                <w:color w:val="000000"/>
                <w:sz w:val="18"/>
                <w:szCs w:val="18"/>
              </w:rPr>
            </w:pPr>
          </w:p>
        </w:tc>
        <w:tc>
          <w:tcPr>
            <w:tcW w:w="1579" w:type="dxa"/>
            <w:shd w:val="clear" w:color="auto" w:fill="auto"/>
          </w:tcPr>
          <w:p w14:paraId="3C4D71FB" w14:textId="77777777" w:rsidR="00AC225B" w:rsidRPr="00AC225B" w:rsidRDefault="00AC225B" w:rsidP="00AC225B">
            <w:pPr>
              <w:pBdr>
                <w:top w:val="nil"/>
                <w:left w:val="nil"/>
                <w:bottom w:val="nil"/>
                <w:right w:val="nil"/>
                <w:between w:val="nil"/>
              </w:pBdr>
              <w:spacing w:line="240" w:lineRule="auto"/>
              <w:jc w:val="center"/>
              <w:rPr>
                <w:rFonts w:ascii="Calibri" w:eastAsia="Calibri" w:hAnsi="Calibri" w:cs="Calibri"/>
                <w:color w:val="000000"/>
                <w:sz w:val="18"/>
                <w:szCs w:val="18"/>
              </w:rPr>
            </w:pPr>
          </w:p>
        </w:tc>
        <w:tc>
          <w:tcPr>
            <w:tcW w:w="1322" w:type="dxa"/>
            <w:shd w:val="clear" w:color="auto" w:fill="auto"/>
            <w:vAlign w:val="center"/>
          </w:tcPr>
          <w:p w14:paraId="021A79C3" w14:textId="77777777" w:rsidR="00AC225B" w:rsidRPr="00AC225B" w:rsidRDefault="00AC225B" w:rsidP="00AC225B">
            <w:pPr>
              <w:pBdr>
                <w:top w:val="nil"/>
                <w:left w:val="nil"/>
                <w:bottom w:val="nil"/>
                <w:right w:val="nil"/>
                <w:between w:val="nil"/>
              </w:pBdr>
              <w:spacing w:line="240" w:lineRule="auto"/>
              <w:jc w:val="center"/>
              <w:rPr>
                <w:rFonts w:ascii="Calibri" w:eastAsia="Calibri" w:hAnsi="Calibri" w:cs="Calibri"/>
                <w:color w:val="000000"/>
                <w:sz w:val="18"/>
                <w:szCs w:val="18"/>
              </w:rPr>
            </w:pPr>
          </w:p>
        </w:tc>
        <w:tc>
          <w:tcPr>
            <w:tcW w:w="823" w:type="dxa"/>
            <w:shd w:val="clear" w:color="auto" w:fill="auto"/>
            <w:vAlign w:val="center"/>
          </w:tcPr>
          <w:p w14:paraId="4CBDDD92" w14:textId="77777777" w:rsidR="00AC225B" w:rsidRPr="00AC225B" w:rsidRDefault="00AC225B" w:rsidP="00AC225B">
            <w:pPr>
              <w:pBdr>
                <w:top w:val="nil"/>
                <w:left w:val="nil"/>
                <w:bottom w:val="nil"/>
                <w:right w:val="nil"/>
                <w:between w:val="nil"/>
              </w:pBdr>
              <w:spacing w:line="240" w:lineRule="auto"/>
              <w:jc w:val="center"/>
              <w:rPr>
                <w:rFonts w:ascii="Calibri" w:eastAsia="Calibri" w:hAnsi="Calibri" w:cs="Calibri"/>
                <w:color w:val="000000"/>
                <w:sz w:val="18"/>
                <w:szCs w:val="18"/>
              </w:rPr>
            </w:pPr>
            <w:r w:rsidRPr="00AC225B">
              <w:rPr>
                <w:rFonts w:ascii="Calibri" w:eastAsia="Calibri" w:hAnsi="Calibri" w:cs="Calibri"/>
                <w:color w:val="000000"/>
                <w:sz w:val="18"/>
                <w:szCs w:val="18"/>
              </w:rPr>
              <w:t>x</w:t>
            </w:r>
          </w:p>
        </w:tc>
        <w:tc>
          <w:tcPr>
            <w:tcW w:w="1339" w:type="dxa"/>
          </w:tcPr>
          <w:p w14:paraId="2AE9F891" w14:textId="77777777" w:rsidR="00AC225B" w:rsidRPr="00AC225B" w:rsidRDefault="00AC225B" w:rsidP="00AC225B">
            <w:pPr>
              <w:pBdr>
                <w:top w:val="nil"/>
                <w:left w:val="nil"/>
                <w:bottom w:val="nil"/>
                <w:right w:val="nil"/>
                <w:between w:val="nil"/>
              </w:pBdr>
              <w:spacing w:line="240" w:lineRule="auto"/>
              <w:jc w:val="center"/>
              <w:rPr>
                <w:rFonts w:ascii="Calibri" w:eastAsia="Calibri" w:hAnsi="Calibri" w:cs="Calibri"/>
                <w:color w:val="000000"/>
                <w:sz w:val="18"/>
                <w:szCs w:val="18"/>
              </w:rPr>
            </w:pPr>
          </w:p>
        </w:tc>
        <w:tc>
          <w:tcPr>
            <w:tcW w:w="1339" w:type="dxa"/>
            <w:shd w:val="clear" w:color="auto" w:fill="auto"/>
            <w:vAlign w:val="center"/>
          </w:tcPr>
          <w:p w14:paraId="6CF1AAF0" w14:textId="77777777" w:rsidR="00AC225B" w:rsidRPr="00AC225B" w:rsidRDefault="00AC225B" w:rsidP="00AC225B">
            <w:pPr>
              <w:pBdr>
                <w:top w:val="nil"/>
                <w:left w:val="nil"/>
                <w:bottom w:val="nil"/>
                <w:right w:val="nil"/>
                <w:between w:val="nil"/>
              </w:pBdr>
              <w:spacing w:line="240" w:lineRule="auto"/>
              <w:jc w:val="center"/>
              <w:rPr>
                <w:rFonts w:ascii="Calibri" w:eastAsia="Calibri" w:hAnsi="Calibri" w:cs="Calibri"/>
                <w:color w:val="000000"/>
                <w:sz w:val="18"/>
                <w:szCs w:val="18"/>
              </w:rPr>
            </w:pPr>
          </w:p>
        </w:tc>
        <w:tc>
          <w:tcPr>
            <w:tcW w:w="1339" w:type="dxa"/>
            <w:shd w:val="clear" w:color="auto" w:fill="auto"/>
            <w:vAlign w:val="center"/>
          </w:tcPr>
          <w:p w14:paraId="0E37B858" w14:textId="77777777" w:rsidR="00AC225B" w:rsidRPr="00AC225B" w:rsidRDefault="00AC225B" w:rsidP="00AC225B">
            <w:pPr>
              <w:pBdr>
                <w:top w:val="nil"/>
                <w:left w:val="nil"/>
                <w:bottom w:val="nil"/>
                <w:right w:val="nil"/>
                <w:between w:val="nil"/>
              </w:pBdr>
              <w:spacing w:line="240" w:lineRule="auto"/>
              <w:jc w:val="center"/>
              <w:rPr>
                <w:rFonts w:ascii="Calibri" w:eastAsia="Calibri" w:hAnsi="Calibri" w:cs="Calibri"/>
                <w:color w:val="000000"/>
                <w:sz w:val="18"/>
                <w:szCs w:val="18"/>
              </w:rPr>
            </w:pPr>
          </w:p>
        </w:tc>
        <w:tc>
          <w:tcPr>
            <w:tcW w:w="1339" w:type="dxa"/>
            <w:shd w:val="clear" w:color="auto" w:fill="auto"/>
            <w:vAlign w:val="center"/>
          </w:tcPr>
          <w:p w14:paraId="0AA7C4E4" w14:textId="77777777" w:rsidR="00AC225B" w:rsidRPr="00AC225B" w:rsidRDefault="00AC225B" w:rsidP="00AC225B">
            <w:pPr>
              <w:pBdr>
                <w:top w:val="nil"/>
                <w:left w:val="nil"/>
                <w:bottom w:val="nil"/>
                <w:right w:val="nil"/>
                <w:between w:val="nil"/>
              </w:pBdr>
              <w:spacing w:line="240" w:lineRule="auto"/>
              <w:jc w:val="center"/>
              <w:rPr>
                <w:rFonts w:ascii="Calibri" w:eastAsia="Calibri" w:hAnsi="Calibri" w:cs="Calibri"/>
                <w:color w:val="000000"/>
                <w:sz w:val="18"/>
                <w:szCs w:val="18"/>
              </w:rPr>
            </w:pPr>
          </w:p>
        </w:tc>
      </w:tr>
      <w:tr w:rsidR="00AC225B" w:rsidRPr="00AC225B" w14:paraId="773CC6CD" w14:textId="77777777" w:rsidTr="005E09B5">
        <w:trPr>
          <w:trHeight w:val="301"/>
        </w:trPr>
        <w:tc>
          <w:tcPr>
            <w:tcW w:w="1615" w:type="dxa"/>
            <w:shd w:val="clear" w:color="auto" w:fill="auto"/>
            <w:vAlign w:val="center"/>
          </w:tcPr>
          <w:p w14:paraId="63A0019A" w14:textId="77777777" w:rsidR="00AC225B" w:rsidRPr="00AC225B" w:rsidRDefault="00AC225B" w:rsidP="00AC225B">
            <w:pPr>
              <w:spacing w:line="240" w:lineRule="auto"/>
              <w:rPr>
                <w:rFonts w:ascii="Calibri" w:eastAsia="Calibri" w:hAnsi="Calibri" w:cs="Calibri"/>
                <w:sz w:val="18"/>
                <w:szCs w:val="18"/>
              </w:rPr>
            </w:pPr>
            <w:r w:rsidRPr="00AC225B">
              <w:rPr>
                <w:rFonts w:ascii="Calibri" w:eastAsia="Calibri" w:hAnsi="Calibri" w:cs="Calibri"/>
                <w:sz w:val="18"/>
                <w:szCs w:val="18"/>
              </w:rPr>
              <w:t xml:space="preserve">Fracture union using radiographic assessment </w:t>
            </w:r>
          </w:p>
        </w:tc>
        <w:tc>
          <w:tcPr>
            <w:tcW w:w="1003" w:type="dxa"/>
            <w:shd w:val="clear" w:color="auto" w:fill="auto"/>
            <w:vAlign w:val="center"/>
          </w:tcPr>
          <w:p w14:paraId="0C6A6E61" w14:textId="77777777" w:rsidR="00AC225B" w:rsidRPr="00AC225B" w:rsidRDefault="00AC225B" w:rsidP="00AC225B">
            <w:pPr>
              <w:pBdr>
                <w:top w:val="nil"/>
                <w:left w:val="nil"/>
                <w:bottom w:val="nil"/>
                <w:right w:val="nil"/>
                <w:between w:val="nil"/>
              </w:pBdr>
              <w:spacing w:line="240" w:lineRule="auto"/>
              <w:jc w:val="center"/>
              <w:rPr>
                <w:rFonts w:ascii="Calibri" w:eastAsia="Calibri" w:hAnsi="Calibri" w:cs="Calibri"/>
                <w:color w:val="000000"/>
                <w:sz w:val="18"/>
                <w:szCs w:val="18"/>
              </w:rPr>
            </w:pPr>
          </w:p>
        </w:tc>
        <w:tc>
          <w:tcPr>
            <w:tcW w:w="1579" w:type="dxa"/>
            <w:shd w:val="clear" w:color="auto" w:fill="auto"/>
          </w:tcPr>
          <w:p w14:paraId="6A193542" w14:textId="77777777" w:rsidR="00AC225B" w:rsidRPr="00AC225B" w:rsidRDefault="00AC225B" w:rsidP="00AC225B">
            <w:pPr>
              <w:pBdr>
                <w:top w:val="nil"/>
                <w:left w:val="nil"/>
                <w:bottom w:val="nil"/>
                <w:right w:val="nil"/>
                <w:between w:val="nil"/>
              </w:pBdr>
              <w:spacing w:line="240" w:lineRule="auto"/>
              <w:jc w:val="center"/>
              <w:rPr>
                <w:rFonts w:ascii="Calibri" w:eastAsia="Calibri" w:hAnsi="Calibri" w:cs="Calibri"/>
                <w:color w:val="000000"/>
                <w:sz w:val="18"/>
                <w:szCs w:val="18"/>
              </w:rPr>
            </w:pPr>
          </w:p>
        </w:tc>
        <w:tc>
          <w:tcPr>
            <w:tcW w:w="1322" w:type="dxa"/>
            <w:shd w:val="clear" w:color="auto" w:fill="auto"/>
            <w:vAlign w:val="center"/>
          </w:tcPr>
          <w:p w14:paraId="641D23C1" w14:textId="77777777" w:rsidR="00AC225B" w:rsidRPr="00AC225B" w:rsidRDefault="00AC225B" w:rsidP="00AC225B">
            <w:pPr>
              <w:pBdr>
                <w:top w:val="nil"/>
                <w:left w:val="nil"/>
                <w:bottom w:val="nil"/>
                <w:right w:val="nil"/>
                <w:between w:val="nil"/>
              </w:pBdr>
              <w:spacing w:line="240" w:lineRule="auto"/>
              <w:jc w:val="center"/>
              <w:rPr>
                <w:rFonts w:ascii="Calibri" w:eastAsia="Calibri" w:hAnsi="Calibri" w:cs="Calibri"/>
                <w:color w:val="000000"/>
                <w:sz w:val="18"/>
                <w:szCs w:val="18"/>
              </w:rPr>
            </w:pPr>
          </w:p>
        </w:tc>
        <w:tc>
          <w:tcPr>
            <w:tcW w:w="823" w:type="dxa"/>
            <w:shd w:val="clear" w:color="auto" w:fill="auto"/>
            <w:vAlign w:val="center"/>
          </w:tcPr>
          <w:p w14:paraId="4CF189D7" w14:textId="77777777" w:rsidR="00AC225B" w:rsidRPr="00AC225B" w:rsidRDefault="00AC225B" w:rsidP="00AC225B">
            <w:pPr>
              <w:pBdr>
                <w:top w:val="nil"/>
                <w:left w:val="nil"/>
                <w:bottom w:val="nil"/>
                <w:right w:val="nil"/>
                <w:between w:val="nil"/>
              </w:pBdr>
              <w:spacing w:line="240" w:lineRule="auto"/>
              <w:jc w:val="center"/>
              <w:rPr>
                <w:rFonts w:ascii="Calibri" w:eastAsia="Calibri" w:hAnsi="Calibri" w:cs="Calibri"/>
                <w:color w:val="000000"/>
                <w:sz w:val="18"/>
                <w:szCs w:val="18"/>
              </w:rPr>
            </w:pPr>
            <w:r w:rsidRPr="00AC225B">
              <w:rPr>
                <w:rFonts w:ascii="Calibri" w:eastAsia="Calibri" w:hAnsi="Calibri" w:cs="Calibri"/>
                <w:color w:val="000000"/>
                <w:sz w:val="18"/>
                <w:szCs w:val="18"/>
              </w:rPr>
              <w:t>x</w:t>
            </w:r>
          </w:p>
        </w:tc>
        <w:tc>
          <w:tcPr>
            <w:tcW w:w="1339" w:type="dxa"/>
          </w:tcPr>
          <w:p w14:paraId="6941D811" w14:textId="77777777" w:rsidR="00AC225B" w:rsidRPr="00AC225B" w:rsidRDefault="00AC225B" w:rsidP="00AC225B">
            <w:pPr>
              <w:pBdr>
                <w:top w:val="nil"/>
                <w:left w:val="nil"/>
                <w:bottom w:val="nil"/>
                <w:right w:val="nil"/>
                <w:between w:val="nil"/>
              </w:pBdr>
              <w:spacing w:line="240" w:lineRule="auto"/>
              <w:jc w:val="center"/>
              <w:rPr>
                <w:rFonts w:ascii="Calibri" w:eastAsia="Calibri" w:hAnsi="Calibri" w:cs="Calibri"/>
                <w:color w:val="000000"/>
                <w:sz w:val="18"/>
                <w:szCs w:val="18"/>
              </w:rPr>
            </w:pPr>
          </w:p>
        </w:tc>
        <w:tc>
          <w:tcPr>
            <w:tcW w:w="1339" w:type="dxa"/>
            <w:shd w:val="clear" w:color="auto" w:fill="auto"/>
            <w:vAlign w:val="center"/>
          </w:tcPr>
          <w:p w14:paraId="1E0AF1A6" w14:textId="77777777" w:rsidR="00AC225B" w:rsidRPr="00AC225B" w:rsidRDefault="00AC225B" w:rsidP="00AC225B">
            <w:pPr>
              <w:pBdr>
                <w:top w:val="nil"/>
                <w:left w:val="nil"/>
                <w:bottom w:val="nil"/>
                <w:right w:val="nil"/>
                <w:between w:val="nil"/>
              </w:pBdr>
              <w:spacing w:line="240" w:lineRule="auto"/>
              <w:jc w:val="center"/>
              <w:rPr>
                <w:rFonts w:ascii="Calibri" w:eastAsia="Calibri" w:hAnsi="Calibri" w:cs="Calibri"/>
                <w:color w:val="000000"/>
                <w:sz w:val="18"/>
                <w:szCs w:val="18"/>
              </w:rPr>
            </w:pPr>
          </w:p>
        </w:tc>
        <w:tc>
          <w:tcPr>
            <w:tcW w:w="1339" w:type="dxa"/>
            <w:shd w:val="clear" w:color="auto" w:fill="auto"/>
            <w:vAlign w:val="center"/>
          </w:tcPr>
          <w:p w14:paraId="24E52F3E" w14:textId="77777777" w:rsidR="00AC225B" w:rsidRPr="00AC225B" w:rsidRDefault="00AC225B" w:rsidP="00AC225B">
            <w:pPr>
              <w:pBdr>
                <w:top w:val="nil"/>
                <w:left w:val="nil"/>
                <w:bottom w:val="nil"/>
                <w:right w:val="nil"/>
                <w:between w:val="nil"/>
              </w:pBdr>
              <w:spacing w:line="240" w:lineRule="auto"/>
              <w:jc w:val="center"/>
              <w:rPr>
                <w:rFonts w:ascii="Calibri" w:eastAsia="Calibri" w:hAnsi="Calibri" w:cs="Calibri"/>
                <w:color w:val="000000"/>
                <w:sz w:val="18"/>
                <w:szCs w:val="18"/>
              </w:rPr>
            </w:pPr>
          </w:p>
        </w:tc>
        <w:tc>
          <w:tcPr>
            <w:tcW w:w="1339" w:type="dxa"/>
            <w:shd w:val="clear" w:color="auto" w:fill="auto"/>
            <w:vAlign w:val="center"/>
          </w:tcPr>
          <w:p w14:paraId="0752315F" w14:textId="77777777" w:rsidR="00AC225B" w:rsidRPr="00AC225B" w:rsidRDefault="00AC225B" w:rsidP="00AC225B">
            <w:pPr>
              <w:pBdr>
                <w:top w:val="nil"/>
                <w:left w:val="nil"/>
                <w:bottom w:val="nil"/>
                <w:right w:val="nil"/>
                <w:between w:val="nil"/>
              </w:pBdr>
              <w:spacing w:line="240" w:lineRule="auto"/>
              <w:jc w:val="center"/>
              <w:rPr>
                <w:rFonts w:ascii="Calibri" w:eastAsia="Calibri" w:hAnsi="Calibri" w:cs="Calibri"/>
                <w:color w:val="000000"/>
                <w:sz w:val="18"/>
                <w:szCs w:val="18"/>
              </w:rPr>
            </w:pPr>
          </w:p>
        </w:tc>
      </w:tr>
      <w:tr w:rsidR="00AC225B" w:rsidRPr="00AC225B" w14:paraId="5E227E05" w14:textId="77777777" w:rsidTr="005E09B5">
        <w:trPr>
          <w:trHeight w:val="301"/>
        </w:trPr>
        <w:tc>
          <w:tcPr>
            <w:tcW w:w="1615" w:type="dxa"/>
            <w:shd w:val="clear" w:color="auto" w:fill="auto"/>
            <w:vAlign w:val="center"/>
          </w:tcPr>
          <w:p w14:paraId="71A396A3" w14:textId="77777777" w:rsidR="00AC225B" w:rsidRPr="00AC225B" w:rsidRDefault="00AC225B" w:rsidP="00AC225B">
            <w:pPr>
              <w:pBdr>
                <w:top w:val="nil"/>
                <w:left w:val="nil"/>
                <w:bottom w:val="nil"/>
                <w:right w:val="nil"/>
                <w:between w:val="nil"/>
              </w:pBdr>
              <w:spacing w:line="240" w:lineRule="auto"/>
              <w:rPr>
                <w:rFonts w:ascii="Calibri" w:eastAsia="Calibri" w:hAnsi="Calibri" w:cs="Calibri"/>
                <w:sz w:val="18"/>
                <w:szCs w:val="18"/>
              </w:rPr>
            </w:pPr>
            <w:r w:rsidRPr="00AC225B">
              <w:rPr>
                <w:rFonts w:ascii="Calibri" w:eastAsia="Calibri" w:hAnsi="Calibri" w:cs="Calibri"/>
                <w:sz w:val="18"/>
                <w:szCs w:val="18"/>
              </w:rPr>
              <w:t>Patient &amp; Surgeon preferences</w:t>
            </w:r>
          </w:p>
        </w:tc>
        <w:tc>
          <w:tcPr>
            <w:tcW w:w="1003" w:type="dxa"/>
            <w:shd w:val="clear" w:color="auto" w:fill="auto"/>
            <w:vAlign w:val="center"/>
          </w:tcPr>
          <w:p w14:paraId="2BD6E846" w14:textId="77777777" w:rsidR="00AC225B" w:rsidRPr="00AC225B" w:rsidRDefault="00AC225B" w:rsidP="00AC225B">
            <w:pPr>
              <w:pBdr>
                <w:top w:val="nil"/>
                <w:left w:val="nil"/>
                <w:bottom w:val="nil"/>
                <w:right w:val="nil"/>
                <w:between w:val="nil"/>
              </w:pBdr>
              <w:spacing w:line="240" w:lineRule="auto"/>
              <w:jc w:val="center"/>
              <w:rPr>
                <w:rFonts w:ascii="Calibri" w:eastAsia="Calibri" w:hAnsi="Calibri" w:cs="Calibri"/>
                <w:color w:val="000000"/>
                <w:sz w:val="18"/>
                <w:szCs w:val="18"/>
              </w:rPr>
            </w:pPr>
            <w:r w:rsidRPr="00AC225B">
              <w:rPr>
                <w:rFonts w:ascii="Calibri" w:eastAsia="Calibri" w:hAnsi="Calibri" w:cs="Calibri"/>
                <w:color w:val="000000"/>
                <w:sz w:val="18"/>
                <w:szCs w:val="18"/>
              </w:rPr>
              <w:t>x</w:t>
            </w:r>
          </w:p>
        </w:tc>
        <w:tc>
          <w:tcPr>
            <w:tcW w:w="1579" w:type="dxa"/>
            <w:shd w:val="clear" w:color="auto" w:fill="auto"/>
          </w:tcPr>
          <w:p w14:paraId="6E997F0C" w14:textId="77777777" w:rsidR="00AC225B" w:rsidRPr="00AC225B" w:rsidRDefault="00AC225B" w:rsidP="00AC225B">
            <w:pPr>
              <w:pBdr>
                <w:top w:val="nil"/>
                <w:left w:val="nil"/>
                <w:bottom w:val="nil"/>
                <w:right w:val="nil"/>
                <w:between w:val="nil"/>
              </w:pBdr>
              <w:spacing w:line="240" w:lineRule="auto"/>
              <w:jc w:val="center"/>
              <w:rPr>
                <w:rFonts w:ascii="Calibri" w:eastAsia="Calibri" w:hAnsi="Calibri" w:cs="Calibri"/>
                <w:color w:val="000000"/>
                <w:sz w:val="18"/>
                <w:szCs w:val="18"/>
              </w:rPr>
            </w:pPr>
          </w:p>
        </w:tc>
        <w:tc>
          <w:tcPr>
            <w:tcW w:w="1322" w:type="dxa"/>
            <w:shd w:val="clear" w:color="auto" w:fill="auto"/>
            <w:vAlign w:val="center"/>
          </w:tcPr>
          <w:p w14:paraId="11ABE35A" w14:textId="77777777" w:rsidR="00AC225B" w:rsidRPr="00AC225B" w:rsidRDefault="00AC225B" w:rsidP="00AC225B">
            <w:pPr>
              <w:pBdr>
                <w:top w:val="nil"/>
                <w:left w:val="nil"/>
                <w:bottom w:val="nil"/>
                <w:right w:val="nil"/>
                <w:between w:val="nil"/>
              </w:pBdr>
              <w:spacing w:line="240" w:lineRule="auto"/>
              <w:jc w:val="center"/>
              <w:rPr>
                <w:rFonts w:ascii="Calibri" w:eastAsia="Calibri" w:hAnsi="Calibri" w:cs="Calibri"/>
                <w:color w:val="000000"/>
                <w:sz w:val="18"/>
                <w:szCs w:val="18"/>
              </w:rPr>
            </w:pPr>
          </w:p>
        </w:tc>
        <w:tc>
          <w:tcPr>
            <w:tcW w:w="823" w:type="dxa"/>
            <w:shd w:val="clear" w:color="auto" w:fill="auto"/>
            <w:vAlign w:val="center"/>
          </w:tcPr>
          <w:p w14:paraId="0A3DAE11" w14:textId="77777777" w:rsidR="00AC225B" w:rsidRPr="00AC225B" w:rsidRDefault="00AC225B" w:rsidP="00AC225B">
            <w:pPr>
              <w:pBdr>
                <w:top w:val="nil"/>
                <w:left w:val="nil"/>
                <w:bottom w:val="nil"/>
                <w:right w:val="nil"/>
                <w:between w:val="nil"/>
              </w:pBdr>
              <w:spacing w:line="240" w:lineRule="auto"/>
              <w:jc w:val="center"/>
              <w:rPr>
                <w:rFonts w:ascii="Calibri" w:eastAsia="Calibri" w:hAnsi="Calibri" w:cs="Calibri"/>
                <w:color w:val="000000"/>
                <w:sz w:val="18"/>
                <w:szCs w:val="18"/>
              </w:rPr>
            </w:pPr>
          </w:p>
        </w:tc>
        <w:tc>
          <w:tcPr>
            <w:tcW w:w="1339" w:type="dxa"/>
          </w:tcPr>
          <w:p w14:paraId="7B4B88C1" w14:textId="77777777" w:rsidR="00AC225B" w:rsidRPr="00AC225B" w:rsidRDefault="00AC225B" w:rsidP="00AC225B">
            <w:pPr>
              <w:pBdr>
                <w:top w:val="nil"/>
                <w:left w:val="nil"/>
                <w:bottom w:val="nil"/>
                <w:right w:val="nil"/>
                <w:between w:val="nil"/>
              </w:pBdr>
              <w:spacing w:line="240" w:lineRule="auto"/>
              <w:jc w:val="center"/>
              <w:rPr>
                <w:rFonts w:ascii="Calibri" w:eastAsia="Calibri" w:hAnsi="Calibri" w:cs="Calibri"/>
                <w:color w:val="000000"/>
                <w:sz w:val="18"/>
                <w:szCs w:val="18"/>
              </w:rPr>
            </w:pPr>
          </w:p>
        </w:tc>
        <w:tc>
          <w:tcPr>
            <w:tcW w:w="1339" w:type="dxa"/>
            <w:shd w:val="clear" w:color="auto" w:fill="auto"/>
            <w:vAlign w:val="center"/>
          </w:tcPr>
          <w:p w14:paraId="1BCA585D" w14:textId="77777777" w:rsidR="00AC225B" w:rsidRPr="00AC225B" w:rsidRDefault="00AC225B" w:rsidP="00AC225B">
            <w:pPr>
              <w:pBdr>
                <w:top w:val="nil"/>
                <w:left w:val="nil"/>
                <w:bottom w:val="nil"/>
                <w:right w:val="nil"/>
                <w:between w:val="nil"/>
              </w:pBdr>
              <w:spacing w:line="240" w:lineRule="auto"/>
              <w:jc w:val="center"/>
              <w:rPr>
                <w:rFonts w:ascii="Calibri" w:eastAsia="Calibri" w:hAnsi="Calibri" w:cs="Calibri"/>
                <w:color w:val="000000"/>
                <w:sz w:val="18"/>
                <w:szCs w:val="18"/>
              </w:rPr>
            </w:pPr>
          </w:p>
        </w:tc>
        <w:tc>
          <w:tcPr>
            <w:tcW w:w="1339" w:type="dxa"/>
            <w:shd w:val="clear" w:color="auto" w:fill="auto"/>
            <w:vAlign w:val="center"/>
          </w:tcPr>
          <w:p w14:paraId="3CACB231" w14:textId="77777777" w:rsidR="00AC225B" w:rsidRPr="00AC225B" w:rsidRDefault="00AC225B" w:rsidP="00AC225B">
            <w:pPr>
              <w:pBdr>
                <w:top w:val="nil"/>
                <w:left w:val="nil"/>
                <w:bottom w:val="nil"/>
                <w:right w:val="nil"/>
                <w:between w:val="nil"/>
              </w:pBdr>
              <w:spacing w:line="240" w:lineRule="auto"/>
              <w:jc w:val="center"/>
              <w:rPr>
                <w:rFonts w:ascii="Calibri" w:eastAsia="Calibri" w:hAnsi="Calibri" w:cs="Calibri"/>
                <w:color w:val="000000"/>
                <w:sz w:val="18"/>
                <w:szCs w:val="18"/>
              </w:rPr>
            </w:pPr>
          </w:p>
        </w:tc>
        <w:tc>
          <w:tcPr>
            <w:tcW w:w="1339" w:type="dxa"/>
            <w:shd w:val="clear" w:color="auto" w:fill="auto"/>
            <w:vAlign w:val="center"/>
          </w:tcPr>
          <w:p w14:paraId="483CC370" w14:textId="77777777" w:rsidR="00AC225B" w:rsidRPr="00AC225B" w:rsidRDefault="00AC225B" w:rsidP="00AC225B">
            <w:pPr>
              <w:pBdr>
                <w:top w:val="nil"/>
                <w:left w:val="nil"/>
                <w:bottom w:val="nil"/>
                <w:right w:val="nil"/>
                <w:between w:val="nil"/>
              </w:pBdr>
              <w:spacing w:line="240" w:lineRule="auto"/>
              <w:jc w:val="center"/>
              <w:rPr>
                <w:rFonts w:ascii="Calibri" w:eastAsia="Calibri" w:hAnsi="Calibri" w:cs="Calibri"/>
                <w:color w:val="000000"/>
                <w:sz w:val="18"/>
                <w:szCs w:val="18"/>
              </w:rPr>
            </w:pPr>
          </w:p>
        </w:tc>
      </w:tr>
      <w:tr w:rsidR="00AC225B" w:rsidRPr="00AC225B" w14:paraId="44A93B64" w14:textId="77777777" w:rsidTr="005E09B5">
        <w:trPr>
          <w:trHeight w:val="301"/>
        </w:trPr>
        <w:tc>
          <w:tcPr>
            <w:tcW w:w="1615" w:type="dxa"/>
            <w:shd w:val="clear" w:color="auto" w:fill="auto"/>
            <w:vAlign w:val="center"/>
          </w:tcPr>
          <w:p w14:paraId="6C4979F4" w14:textId="77777777" w:rsidR="00AC225B" w:rsidRPr="00AC225B" w:rsidRDefault="00AC225B" w:rsidP="00AC225B">
            <w:pPr>
              <w:pBdr>
                <w:top w:val="nil"/>
                <w:left w:val="nil"/>
                <w:bottom w:val="nil"/>
                <w:right w:val="nil"/>
                <w:between w:val="nil"/>
              </w:pBdr>
              <w:spacing w:line="240" w:lineRule="auto"/>
              <w:rPr>
                <w:rFonts w:ascii="Calibri" w:eastAsia="Calibri" w:hAnsi="Calibri" w:cs="Calibri"/>
                <w:color w:val="000000"/>
                <w:sz w:val="18"/>
                <w:szCs w:val="18"/>
              </w:rPr>
            </w:pPr>
            <w:r w:rsidRPr="00AC225B">
              <w:rPr>
                <w:rFonts w:ascii="Calibri" w:eastAsia="Calibri" w:hAnsi="Calibri" w:cs="Calibri"/>
                <w:color w:val="000000"/>
                <w:sz w:val="18"/>
                <w:szCs w:val="18"/>
              </w:rPr>
              <w:t>Treatment Information</w:t>
            </w:r>
          </w:p>
        </w:tc>
        <w:tc>
          <w:tcPr>
            <w:tcW w:w="1003" w:type="dxa"/>
            <w:shd w:val="clear" w:color="auto" w:fill="auto"/>
            <w:vAlign w:val="center"/>
          </w:tcPr>
          <w:p w14:paraId="59D8744F" w14:textId="77777777" w:rsidR="00AC225B" w:rsidRPr="00AC225B" w:rsidRDefault="00AC225B" w:rsidP="00AC225B">
            <w:pPr>
              <w:pBdr>
                <w:top w:val="nil"/>
                <w:left w:val="nil"/>
                <w:bottom w:val="nil"/>
                <w:right w:val="nil"/>
                <w:between w:val="nil"/>
              </w:pBdr>
              <w:spacing w:line="240" w:lineRule="auto"/>
              <w:jc w:val="center"/>
              <w:rPr>
                <w:rFonts w:ascii="Calibri" w:eastAsia="Calibri" w:hAnsi="Calibri" w:cs="Calibri"/>
                <w:color w:val="000000"/>
                <w:sz w:val="18"/>
                <w:szCs w:val="18"/>
              </w:rPr>
            </w:pPr>
          </w:p>
        </w:tc>
        <w:tc>
          <w:tcPr>
            <w:tcW w:w="1579" w:type="dxa"/>
            <w:shd w:val="clear" w:color="auto" w:fill="auto"/>
          </w:tcPr>
          <w:p w14:paraId="5FF2DF7A" w14:textId="77777777" w:rsidR="00AC225B" w:rsidRPr="00AC225B" w:rsidRDefault="00AC225B" w:rsidP="00AC225B">
            <w:pPr>
              <w:pBdr>
                <w:top w:val="nil"/>
                <w:left w:val="nil"/>
                <w:bottom w:val="nil"/>
                <w:right w:val="nil"/>
                <w:between w:val="nil"/>
              </w:pBdr>
              <w:spacing w:line="240" w:lineRule="auto"/>
              <w:jc w:val="center"/>
              <w:rPr>
                <w:rFonts w:ascii="Calibri" w:eastAsia="Calibri" w:hAnsi="Calibri" w:cs="Calibri"/>
                <w:color w:val="000000"/>
                <w:sz w:val="18"/>
                <w:szCs w:val="18"/>
              </w:rPr>
            </w:pPr>
          </w:p>
        </w:tc>
        <w:tc>
          <w:tcPr>
            <w:tcW w:w="1322" w:type="dxa"/>
            <w:shd w:val="clear" w:color="auto" w:fill="auto"/>
            <w:vAlign w:val="center"/>
          </w:tcPr>
          <w:p w14:paraId="037430ED" w14:textId="77777777" w:rsidR="00AC225B" w:rsidRPr="00AC225B" w:rsidRDefault="00AC225B" w:rsidP="00AC225B">
            <w:pPr>
              <w:pBdr>
                <w:top w:val="nil"/>
                <w:left w:val="nil"/>
                <w:bottom w:val="nil"/>
                <w:right w:val="nil"/>
                <w:between w:val="nil"/>
              </w:pBdr>
              <w:spacing w:line="240" w:lineRule="auto"/>
              <w:jc w:val="center"/>
              <w:rPr>
                <w:rFonts w:ascii="Calibri" w:eastAsia="Calibri" w:hAnsi="Calibri" w:cs="Calibri"/>
                <w:color w:val="000000"/>
                <w:sz w:val="18"/>
                <w:szCs w:val="18"/>
              </w:rPr>
            </w:pPr>
          </w:p>
        </w:tc>
        <w:tc>
          <w:tcPr>
            <w:tcW w:w="823" w:type="dxa"/>
            <w:shd w:val="clear" w:color="auto" w:fill="auto"/>
            <w:vAlign w:val="center"/>
          </w:tcPr>
          <w:p w14:paraId="1B85B344" w14:textId="77777777" w:rsidR="00AC225B" w:rsidRPr="00AC225B" w:rsidRDefault="00AC225B" w:rsidP="00AC225B">
            <w:pPr>
              <w:pBdr>
                <w:top w:val="nil"/>
                <w:left w:val="nil"/>
                <w:bottom w:val="nil"/>
                <w:right w:val="nil"/>
                <w:between w:val="nil"/>
              </w:pBdr>
              <w:spacing w:line="240" w:lineRule="auto"/>
              <w:jc w:val="center"/>
              <w:rPr>
                <w:rFonts w:ascii="Calibri" w:eastAsia="Calibri" w:hAnsi="Calibri" w:cs="Calibri"/>
                <w:color w:val="000000"/>
                <w:sz w:val="18"/>
                <w:szCs w:val="18"/>
              </w:rPr>
            </w:pPr>
            <w:r w:rsidRPr="00AC225B">
              <w:rPr>
                <w:rFonts w:ascii="Calibri" w:eastAsia="Calibri" w:hAnsi="Calibri" w:cs="Calibri"/>
                <w:color w:val="000000"/>
                <w:sz w:val="18"/>
                <w:szCs w:val="18"/>
              </w:rPr>
              <w:t>x</w:t>
            </w:r>
          </w:p>
        </w:tc>
        <w:tc>
          <w:tcPr>
            <w:tcW w:w="1339" w:type="dxa"/>
          </w:tcPr>
          <w:p w14:paraId="733AEFE6" w14:textId="77777777" w:rsidR="00AC225B" w:rsidRPr="00AC225B" w:rsidRDefault="00AC225B" w:rsidP="00AC225B">
            <w:pPr>
              <w:pBdr>
                <w:top w:val="nil"/>
                <w:left w:val="nil"/>
                <w:bottom w:val="nil"/>
                <w:right w:val="nil"/>
                <w:between w:val="nil"/>
              </w:pBdr>
              <w:spacing w:line="240" w:lineRule="auto"/>
              <w:jc w:val="center"/>
              <w:rPr>
                <w:rFonts w:ascii="Calibri" w:eastAsia="Calibri" w:hAnsi="Calibri" w:cs="Calibri"/>
                <w:color w:val="000000"/>
                <w:sz w:val="18"/>
                <w:szCs w:val="18"/>
              </w:rPr>
            </w:pPr>
          </w:p>
        </w:tc>
        <w:tc>
          <w:tcPr>
            <w:tcW w:w="1339" w:type="dxa"/>
            <w:shd w:val="clear" w:color="auto" w:fill="auto"/>
            <w:vAlign w:val="center"/>
          </w:tcPr>
          <w:p w14:paraId="37122D3C" w14:textId="77777777" w:rsidR="00AC225B" w:rsidRPr="00AC225B" w:rsidRDefault="00AC225B" w:rsidP="00AC225B">
            <w:pPr>
              <w:pBdr>
                <w:top w:val="nil"/>
                <w:left w:val="nil"/>
                <w:bottom w:val="nil"/>
                <w:right w:val="nil"/>
                <w:between w:val="nil"/>
              </w:pBdr>
              <w:spacing w:line="240" w:lineRule="auto"/>
              <w:jc w:val="center"/>
              <w:rPr>
                <w:rFonts w:ascii="Calibri" w:eastAsia="Calibri" w:hAnsi="Calibri" w:cs="Calibri"/>
                <w:color w:val="000000"/>
                <w:sz w:val="18"/>
                <w:szCs w:val="18"/>
              </w:rPr>
            </w:pPr>
          </w:p>
        </w:tc>
        <w:tc>
          <w:tcPr>
            <w:tcW w:w="1339" w:type="dxa"/>
            <w:shd w:val="clear" w:color="auto" w:fill="auto"/>
            <w:vAlign w:val="center"/>
          </w:tcPr>
          <w:p w14:paraId="4F5E392D" w14:textId="77777777" w:rsidR="00AC225B" w:rsidRPr="00AC225B" w:rsidRDefault="00AC225B" w:rsidP="00AC225B">
            <w:pPr>
              <w:pBdr>
                <w:top w:val="nil"/>
                <w:left w:val="nil"/>
                <w:bottom w:val="nil"/>
                <w:right w:val="nil"/>
                <w:between w:val="nil"/>
              </w:pBdr>
              <w:spacing w:line="240" w:lineRule="auto"/>
              <w:jc w:val="center"/>
              <w:rPr>
                <w:rFonts w:ascii="Calibri" w:eastAsia="Calibri" w:hAnsi="Calibri" w:cs="Calibri"/>
                <w:color w:val="000000"/>
                <w:sz w:val="18"/>
                <w:szCs w:val="18"/>
              </w:rPr>
            </w:pPr>
          </w:p>
        </w:tc>
        <w:tc>
          <w:tcPr>
            <w:tcW w:w="1339" w:type="dxa"/>
            <w:shd w:val="clear" w:color="auto" w:fill="auto"/>
            <w:vAlign w:val="center"/>
          </w:tcPr>
          <w:p w14:paraId="6CC46024" w14:textId="77777777" w:rsidR="00AC225B" w:rsidRPr="00AC225B" w:rsidRDefault="00AC225B" w:rsidP="00AC225B">
            <w:pPr>
              <w:pBdr>
                <w:top w:val="nil"/>
                <w:left w:val="nil"/>
                <w:bottom w:val="nil"/>
                <w:right w:val="nil"/>
                <w:between w:val="nil"/>
              </w:pBdr>
              <w:spacing w:line="240" w:lineRule="auto"/>
              <w:jc w:val="center"/>
              <w:rPr>
                <w:rFonts w:ascii="Calibri" w:eastAsia="Calibri" w:hAnsi="Calibri" w:cs="Calibri"/>
                <w:color w:val="000000"/>
                <w:sz w:val="18"/>
                <w:szCs w:val="18"/>
              </w:rPr>
            </w:pPr>
          </w:p>
        </w:tc>
      </w:tr>
      <w:tr w:rsidR="00AC225B" w:rsidRPr="00AC225B" w14:paraId="360AB530" w14:textId="77777777" w:rsidTr="005E09B5">
        <w:trPr>
          <w:trHeight w:val="301"/>
        </w:trPr>
        <w:tc>
          <w:tcPr>
            <w:tcW w:w="1615" w:type="dxa"/>
            <w:shd w:val="clear" w:color="auto" w:fill="auto"/>
            <w:vAlign w:val="center"/>
          </w:tcPr>
          <w:p w14:paraId="2B583DFA" w14:textId="77777777" w:rsidR="00AC225B" w:rsidRPr="00AC225B" w:rsidRDefault="00AC225B" w:rsidP="00AC225B">
            <w:pPr>
              <w:pBdr>
                <w:top w:val="nil"/>
                <w:left w:val="nil"/>
                <w:bottom w:val="nil"/>
                <w:right w:val="nil"/>
                <w:between w:val="nil"/>
              </w:pBdr>
              <w:spacing w:line="240" w:lineRule="auto"/>
              <w:rPr>
                <w:rFonts w:ascii="Calibri" w:eastAsia="Calibri" w:hAnsi="Calibri" w:cs="Calibri"/>
                <w:color w:val="000000"/>
                <w:sz w:val="18"/>
                <w:szCs w:val="18"/>
              </w:rPr>
            </w:pPr>
            <w:r w:rsidRPr="00AC225B">
              <w:rPr>
                <w:rFonts w:ascii="Calibri" w:eastAsia="Calibri" w:hAnsi="Calibri" w:cs="Calibri"/>
                <w:color w:val="000000"/>
                <w:sz w:val="18"/>
                <w:szCs w:val="18"/>
              </w:rPr>
              <w:t>Reoperation</w:t>
            </w:r>
          </w:p>
        </w:tc>
        <w:tc>
          <w:tcPr>
            <w:tcW w:w="1003" w:type="dxa"/>
            <w:shd w:val="clear" w:color="auto" w:fill="auto"/>
            <w:vAlign w:val="center"/>
          </w:tcPr>
          <w:p w14:paraId="734E60B5" w14:textId="77777777" w:rsidR="00AC225B" w:rsidRPr="00AC225B" w:rsidRDefault="00AC225B" w:rsidP="00AC225B">
            <w:pPr>
              <w:pBdr>
                <w:top w:val="nil"/>
                <w:left w:val="nil"/>
                <w:bottom w:val="nil"/>
                <w:right w:val="nil"/>
                <w:between w:val="nil"/>
              </w:pBdr>
              <w:spacing w:line="240" w:lineRule="auto"/>
              <w:jc w:val="center"/>
              <w:rPr>
                <w:rFonts w:ascii="Calibri" w:eastAsia="Calibri" w:hAnsi="Calibri" w:cs="Calibri"/>
                <w:color w:val="000000"/>
                <w:sz w:val="18"/>
                <w:szCs w:val="18"/>
              </w:rPr>
            </w:pPr>
          </w:p>
        </w:tc>
        <w:tc>
          <w:tcPr>
            <w:tcW w:w="1579" w:type="dxa"/>
            <w:shd w:val="clear" w:color="auto" w:fill="auto"/>
          </w:tcPr>
          <w:p w14:paraId="20E0E522" w14:textId="77777777" w:rsidR="00AC225B" w:rsidRPr="00AC225B" w:rsidRDefault="00AC225B" w:rsidP="00AC225B">
            <w:pPr>
              <w:pBdr>
                <w:top w:val="nil"/>
                <w:left w:val="nil"/>
                <w:bottom w:val="nil"/>
                <w:right w:val="nil"/>
                <w:between w:val="nil"/>
              </w:pBdr>
              <w:spacing w:line="240" w:lineRule="auto"/>
              <w:jc w:val="center"/>
              <w:rPr>
                <w:rFonts w:ascii="Calibri" w:eastAsia="Calibri" w:hAnsi="Calibri" w:cs="Calibri"/>
                <w:color w:val="000000"/>
                <w:sz w:val="18"/>
                <w:szCs w:val="18"/>
              </w:rPr>
            </w:pPr>
          </w:p>
        </w:tc>
        <w:tc>
          <w:tcPr>
            <w:tcW w:w="1322" w:type="dxa"/>
            <w:shd w:val="clear" w:color="auto" w:fill="auto"/>
            <w:vAlign w:val="center"/>
          </w:tcPr>
          <w:p w14:paraId="6EC31A0C" w14:textId="77777777" w:rsidR="00AC225B" w:rsidRPr="00AC225B" w:rsidRDefault="00AC225B" w:rsidP="00AC225B">
            <w:pPr>
              <w:pBdr>
                <w:top w:val="nil"/>
                <w:left w:val="nil"/>
                <w:bottom w:val="nil"/>
                <w:right w:val="nil"/>
                <w:between w:val="nil"/>
              </w:pBdr>
              <w:spacing w:line="240" w:lineRule="auto"/>
              <w:jc w:val="center"/>
              <w:rPr>
                <w:rFonts w:ascii="Calibri" w:eastAsia="Calibri" w:hAnsi="Calibri" w:cs="Calibri"/>
                <w:color w:val="000000"/>
                <w:sz w:val="18"/>
                <w:szCs w:val="18"/>
              </w:rPr>
            </w:pPr>
          </w:p>
        </w:tc>
        <w:tc>
          <w:tcPr>
            <w:tcW w:w="823" w:type="dxa"/>
            <w:shd w:val="clear" w:color="auto" w:fill="auto"/>
            <w:vAlign w:val="center"/>
          </w:tcPr>
          <w:p w14:paraId="4DCB3040" w14:textId="77777777" w:rsidR="00AC225B" w:rsidRPr="00AC225B" w:rsidRDefault="00AC225B" w:rsidP="00AC225B">
            <w:pPr>
              <w:pBdr>
                <w:top w:val="nil"/>
                <w:left w:val="nil"/>
                <w:bottom w:val="nil"/>
                <w:right w:val="nil"/>
                <w:between w:val="nil"/>
              </w:pBdr>
              <w:spacing w:line="240" w:lineRule="auto"/>
              <w:jc w:val="center"/>
              <w:rPr>
                <w:rFonts w:ascii="Calibri" w:eastAsia="Calibri" w:hAnsi="Calibri" w:cs="Calibri"/>
                <w:color w:val="000000"/>
                <w:sz w:val="18"/>
                <w:szCs w:val="18"/>
              </w:rPr>
            </w:pPr>
            <w:r w:rsidRPr="00AC225B">
              <w:rPr>
                <w:rFonts w:ascii="Calibri" w:eastAsia="Calibri" w:hAnsi="Calibri" w:cs="Calibri"/>
                <w:color w:val="000000"/>
                <w:sz w:val="18"/>
                <w:szCs w:val="18"/>
              </w:rPr>
              <w:t>x</w:t>
            </w:r>
          </w:p>
        </w:tc>
        <w:tc>
          <w:tcPr>
            <w:tcW w:w="1339" w:type="dxa"/>
          </w:tcPr>
          <w:p w14:paraId="0706E4B0" w14:textId="77777777" w:rsidR="00AC225B" w:rsidRPr="00AC225B" w:rsidRDefault="00AC225B" w:rsidP="00AC225B">
            <w:pPr>
              <w:pBdr>
                <w:top w:val="nil"/>
                <w:left w:val="nil"/>
                <w:bottom w:val="nil"/>
                <w:right w:val="nil"/>
                <w:between w:val="nil"/>
              </w:pBdr>
              <w:spacing w:line="240" w:lineRule="auto"/>
              <w:jc w:val="center"/>
              <w:rPr>
                <w:rFonts w:ascii="Calibri" w:eastAsia="Calibri" w:hAnsi="Calibri" w:cs="Calibri"/>
                <w:color w:val="000000"/>
                <w:sz w:val="18"/>
                <w:szCs w:val="18"/>
              </w:rPr>
            </w:pPr>
          </w:p>
        </w:tc>
        <w:tc>
          <w:tcPr>
            <w:tcW w:w="1339" w:type="dxa"/>
            <w:shd w:val="clear" w:color="auto" w:fill="auto"/>
            <w:vAlign w:val="center"/>
          </w:tcPr>
          <w:p w14:paraId="2E7FFAD2" w14:textId="77777777" w:rsidR="00AC225B" w:rsidRPr="00AC225B" w:rsidRDefault="00AC225B" w:rsidP="00AC225B">
            <w:pPr>
              <w:pBdr>
                <w:top w:val="nil"/>
                <w:left w:val="nil"/>
                <w:bottom w:val="nil"/>
                <w:right w:val="nil"/>
                <w:between w:val="nil"/>
              </w:pBdr>
              <w:spacing w:line="240" w:lineRule="auto"/>
              <w:jc w:val="center"/>
              <w:rPr>
                <w:rFonts w:ascii="Calibri" w:eastAsia="Calibri" w:hAnsi="Calibri" w:cs="Calibri"/>
                <w:color w:val="000000"/>
                <w:sz w:val="18"/>
                <w:szCs w:val="18"/>
              </w:rPr>
            </w:pPr>
            <w:r w:rsidRPr="00AC225B">
              <w:rPr>
                <w:rFonts w:ascii="Calibri" w:eastAsia="Calibri" w:hAnsi="Calibri" w:cs="Calibri"/>
                <w:color w:val="000000"/>
                <w:sz w:val="18"/>
                <w:szCs w:val="18"/>
              </w:rPr>
              <w:t>x</w:t>
            </w:r>
          </w:p>
        </w:tc>
        <w:tc>
          <w:tcPr>
            <w:tcW w:w="1339" w:type="dxa"/>
            <w:shd w:val="clear" w:color="auto" w:fill="auto"/>
            <w:vAlign w:val="center"/>
          </w:tcPr>
          <w:p w14:paraId="7EC61DAE" w14:textId="77777777" w:rsidR="00AC225B" w:rsidRPr="00AC225B" w:rsidRDefault="00AC225B" w:rsidP="00AC225B">
            <w:pPr>
              <w:pBdr>
                <w:top w:val="nil"/>
                <w:left w:val="nil"/>
                <w:bottom w:val="nil"/>
                <w:right w:val="nil"/>
                <w:between w:val="nil"/>
              </w:pBdr>
              <w:spacing w:line="240" w:lineRule="auto"/>
              <w:jc w:val="center"/>
              <w:rPr>
                <w:rFonts w:ascii="Calibri" w:eastAsia="Calibri" w:hAnsi="Calibri" w:cs="Calibri"/>
                <w:color w:val="000000"/>
                <w:sz w:val="18"/>
                <w:szCs w:val="18"/>
              </w:rPr>
            </w:pPr>
            <w:r w:rsidRPr="00AC225B">
              <w:rPr>
                <w:rFonts w:ascii="Calibri" w:eastAsia="Calibri" w:hAnsi="Calibri" w:cs="Calibri"/>
                <w:color w:val="000000"/>
                <w:sz w:val="18"/>
                <w:szCs w:val="18"/>
              </w:rPr>
              <w:t>x</w:t>
            </w:r>
          </w:p>
        </w:tc>
        <w:tc>
          <w:tcPr>
            <w:tcW w:w="1339" w:type="dxa"/>
            <w:shd w:val="clear" w:color="auto" w:fill="auto"/>
            <w:vAlign w:val="center"/>
          </w:tcPr>
          <w:p w14:paraId="116DA2C9" w14:textId="77777777" w:rsidR="00AC225B" w:rsidRPr="00AC225B" w:rsidRDefault="00AC225B" w:rsidP="00AC225B">
            <w:pPr>
              <w:pBdr>
                <w:top w:val="nil"/>
                <w:left w:val="nil"/>
                <w:bottom w:val="nil"/>
                <w:right w:val="nil"/>
                <w:between w:val="nil"/>
              </w:pBdr>
              <w:spacing w:line="240" w:lineRule="auto"/>
              <w:jc w:val="center"/>
              <w:rPr>
                <w:rFonts w:ascii="Calibri" w:eastAsia="Calibri" w:hAnsi="Calibri" w:cs="Calibri"/>
                <w:color w:val="000000"/>
                <w:sz w:val="18"/>
                <w:szCs w:val="18"/>
              </w:rPr>
            </w:pPr>
            <w:r w:rsidRPr="00AC225B">
              <w:rPr>
                <w:rFonts w:ascii="Calibri" w:eastAsia="Calibri" w:hAnsi="Calibri" w:cs="Calibri"/>
                <w:color w:val="000000"/>
                <w:sz w:val="18"/>
                <w:szCs w:val="18"/>
              </w:rPr>
              <w:t>x</w:t>
            </w:r>
          </w:p>
        </w:tc>
      </w:tr>
      <w:tr w:rsidR="00AC225B" w:rsidRPr="00AC225B" w14:paraId="206CECA4" w14:textId="77777777" w:rsidTr="005E09B5">
        <w:trPr>
          <w:trHeight w:val="301"/>
        </w:trPr>
        <w:tc>
          <w:tcPr>
            <w:tcW w:w="1615" w:type="dxa"/>
            <w:shd w:val="clear" w:color="auto" w:fill="auto"/>
            <w:vAlign w:val="center"/>
          </w:tcPr>
          <w:p w14:paraId="53D5C6CE" w14:textId="77777777" w:rsidR="00AC225B" w:rsidRPr="00AC225B" w:rsidRDefault="00AC225B" w:rsidP="00AC225B">
            <w:pPr>
              <w:pBdr>
                <w:top w:val="nil"/>
                <w:left w:val="nil"/>
                <w:bottom w:val="nil"/>
                <w:right w:val="nil"/>
                <w:between w:val="nil"/>
              </w:pBdr>
              <w:spacing w:line="240" w:lineRule="auto"/>
              <w:rPr>
                <w:rFonts w:ascii="Calibri" w:eastAsia="Calibri" w:hAnsi="Calibri" w:cs="Calibri"/>
                <w:color w:val="000000"/>
                <w:sz w:val="18"/>
                <w:szCs w:val="18"/>
              </w:rPr>
            </w:pPr>
            <w:r w:rsidRPr="00AC225B">
              <w:rPr>
                <w:rFonts w:ascii="Calibri" w:eastAsia="Calibri" w:hAnsi="Calibri" w:cs="Calibri"/>
                <w:color w:val="000000"/>
                <w:sz w:val="18"/>
                <w:szCs w:val="18"/>
              </w:rPr>
              <w:t>Complications</w:t>
            </w:r>
          </w:p>
        </w:tc>
        <w:tc>
          <w:tcPr>
            <w:tcW w:w="1003" w:type="dxa"/>
            <w:shd w:val="clear" w:color="auto" w:fill="auto"/>
            <w:vAlign w:val="center"/>
          </w:tcPr>
          <w:p w14:paraId="4B38BAE8" w14:textId="77777777" w:rsidR="00AC225B" w:rsidRPr="00AC225B" w:rsidRDefault="00AC225B" w:rsidP="00AC225B">
            <w:pPr>
              <w:pBdr>
                <w:top w:val="nil"/>
                <w:left w:val="nil"/>
                <w:bottom w:val="nil"/>
                <w:right w:val="nil"/>
                <w:between w:val="nil"/>
              </w:pBdr>
              <w:spacing w:line="240" w:lineRule="auto"/>
              <w:jc w:val="center"/>
              <w:rPr>
                <w:rFonts w:ascii="Calibri" w:eastAsia="Calibri" w:hAnsi="Calibri" w:cs="Calibri"/>
                <w:color w:val="000000"/>
                <w:sz w:val="18"/>
                <w:szCs w:val="18"/>
              </w:rPr>
            </w:pPr>
          </w:p>
        </w:tc>
        <w:tc>
          <w:tcPr>
            <w:tcW w:w="1579" w:type="dxa"/>
            <w:shd w:val="clear" w:color="auto" w:fill="auto"/>
          </w:tcPr>
          <w:p w14:paraId="5A67299A" w14:textId="77777777" w:rsidR="00AC225B" w:rsidRPr="00AC225B" w:rsidRDefault="00AC225B" w:rsidP="00AC225B">
            <w:pPr>
              <w:pBdr>
                <w:top w:val="nil"/>
                <w:left w:val="nil"/>
                <w:bottom w:val="nil"/>
                <w:right w:val="nil"/>
                <w:between w:val="nil"/>
              </w:pBdr>
              <w:spacing w:line="240" w:lineRule="auto"/>
              <w:jc w:val="center"/>
              <w:rPr>
                <w:rFonts w:ascii="Calibri" w:eastAsia="Calibri" w:hAnsi="Calibri" w:cs="Calibri"/>
                <w:color w:val="000000"/>
                <w:sz w:val="18"/>
                <w:szCs w:val="18"/>
              </w:rPr>
            </w:pPr>
          </w:p>
        </w:tc>
        <w:tc>
          <w:tcPr>
            <w:tcW w:w="1322" w:type="dxa"/>
            <w:shd w:val="clear" w:color="auto" w:fill="auto"/>
            <w:vAlign w:val="center"/>
          </w:tcPr>
          <w:p w14:paraId="42B3D22F" w14:textId="77777777" w:rsidR="00AC225B" w:rsidRPr="00AC225B" w:rsidRDefault="00AC225B" w:rsidP="00AC225B">
            <w:pPr>
              <w:pBdr>
                <w:top w:val="nil"/>
                <w:left w:val="nil"/>
                <w:bottom w:val="nil"/>
                <w:right w:val="nil"/>
                <w:between w:val="nil"/>
              </w:pBdr>
              <w:spacing w:line="240" w:lineRule="auto"/>
              <w:jc w:val="center"/>
              <w:rPr>
                <w:rFonts w:ascii="Calibri" w:eastAsia="Calibri" w:hAnsi="Calibri" w:cs="Calibri"/>
                <w:color w:val="000000"/>
                <w:sz w:val="18"/>
                <w:szCs w:val="18"/>
              </w:rPr>
            </w:pPr>
          </w:p>
        </w:tc>
        <w:tc>
          <w:tcPr>
            <w:tcW w:w="823" w:type="dxa"/>
            <w:shd w:val="clear" w:color="auto" w:fill="auto"/>
            <w:vAlign w:val="center"/>
          </w:tcPr>
          <w:p w14:paraId="07933BBB" w14:textId="77777777" w:rsidR="00AC225B" w:rsidRPr="00AC225B" w:rsidRDefault="00AC225B" w:rsidP="00AC225B">
            <w:pPr>
              <w:pBdr>
                <w:top w:val="nil"/>
                <w:left w:val="nil"/>
                <w:bottom w:val="nil"/>
                <w:right w:val="nil"/>
                <w:between w:val="nil"/>
              </w:pBdr>
              <w:spacing w:line="240" w:lineRule="auto"/>
              <w:jc w:val="center"/>
              <w:rPr>
                <w:rFonts w:ascii="Calibri" w:eastAsia="Calibri" w:hAnsi="Calibri" w:cs="Calibri"/>
                <w:color w:val="000000"/>
                <w:sz w:val="18"/>
                <w:szCs w:val="18"/>
              </w:rPr>
            </w:pPr>
            <w:r w:rsidRPr="00AC225B">
              <w:rPr>
                <w:rFonts w:ascii="Calibri" w:eastAsia="Calibri" w:hAnsi="Calibri" w:cs="Calibri"/>
                <w:color w:val="000000"/>
                <w:sz w:val="18"/>
                <w:szCs w:val="18"/>
              </w:rPr>
              <w:t>x</w:t>
            </w:r>
          </w:p>
        </w:tc>
        <w:tc>
          <w:tcPr>
            <w:tcW w:w="1339" w:type="dxa"/>
          </w:tcPr>
          <w:p w14:paraId="36672291" w14:textId="77777777" w:rsidR="00AC225B" w:rsidRPr="00AC225B" w:rsidRDefault="00AC225B" w:rsidP="00AC225B">
            <w:pPr>
              <w:pBdr>
                <w:top w:val="nil"/>
                <w:left w:val="nil"/>
                <w:bottom w:val="nil"/>
                <w:right w:val="nil"/>
                <w:between w:val="nil"/>
              </w:pBdr>
              <w:spacing w:line="240" w:lineRule="auto"/>
              <w:jc w:val="center"/>
              <w:rPr>
                <w:rFonts w:ascii="Calibri" w:eastAsia="Calibri" w:hAnsi="Calibri" w:cs="Calibri"/>
                <w:color w:val="000000"/>
                <w:sz w:val="18"/>
                <w:szCs w:val="18"/>
              </w:rPr>
            </w:pPr>
          </w:p>
        </w:tc>
        <w:tc>
          <w:tcPr>
            <w:tcW w:w="1339" w:type="dxa"/>
            <w:shd w:val="clear" w:color="auto" w:fill="auto"/>
            <w:vAlign w:val="center"/>
          </w:tcPr>
          <w:p w14:paraId="2DA5DFE8" w14:textId="77777777" w:rsidR="00AC225B" w:rsidRPr="00AC225B" w:rsidRDefault="00AC225B" w:rsidP="00AC225B">
            <w:pPr>
              <w:pBdr>
                <w:top w:val="nil"/>
                <w:left w:val="nil"/>
                <w:bottom w:val="nil"/>
                <w:right w:val="nil"/>
                <w:between w:val="nil"/>
              </w:pBdr>
              <w:spacing w:line="240" w:lineRule="auto"/>
              <w:jc w:val="center"/>
              <w:rPr>
                <w:rFonts w:ascii="Calibri" w:eastAsia="Calibri" w:hAnsi="Calibri" w:cs="Calibri"/>
                <w:color w:val="000000"/>
                <w:sz w:val="18"/>
                <w:szCs w:val="18"/>
              </w:rPr>
            </w:pPr>
            <w:r w:rsidRPr="00AC225B">
              <w:rPr>
                <w:rFonts w:ascii="Calibri" w:eastAsia="Calibri" w:hAnsi="Calibri" w:cs="Calibri"/>
                <w:color w:val="000000"/>
                <w:sz w:val="18"/>
                <w:szCs w:val="18"/>
              </w:rPr>
              <w:t>x</w:t>
            </w:r>
          </w:p>
        </w:tc>
        <w:tc>
          <w:tcPr>
            <w:tcW w:w="1339" w:type="dxa"/>
            <w:shd w:val="clear" w:color="auto" w:fill="auto"/>
            <w:vAlign w:val="center"/>
          </w:tcPr>
          <w:p w14:paraId="4F8B88D8" w14:textId="77777777" w:rsidR="00AC225B" w:rsidRPr="00AC225B" w:rsidRDefault="00AC225B" w:rsidP="00AC225B">
            <w:pPr>
              <w:pBdr>
                <w:top w:val="nil"/>
                <w:left w:val="nil"/>
                <w:bottom w:val="nil"/>
                <w:right w:val="nil"/>
                <w:between w:val="nil"/>
              </w:pBdr>
              <w:spacing w:line="240" w:lineRule="auto"/>
              <w:jc w:val="center"/>
              <w:rPr>
                <w:rFonts w:ascii="Calibri" w:eastAsia="Calibri" w:hAnsi="Calibri" w:cs="Calibri"/>
                <w:color w:val="000000"/>
                <w:sz w:val="18"/>
                <w:szCs w:val="18"/>
              </w:rPr>
            </w:pPr>
            <w:r w:rsidRPr="00AC225B">
              <w:rPr>
                <w:rFonts w:ascii="Calibri" w:eastAsia="Calibri" w:hAnsi="Calibri" w:cs="Calibri"/>
                <w:color w:val="000000"/>
                <w:sz w:val="18"/>
                <w:szCs w:val="18"/>
              </w:rPr>
              <w:t>x</w:t>
            </w:r>
          </w:p>
        </w:tc>
        <w:tc>
          <w:tcPr>
            <w:tcW w:w="1339" w:type="dxa"/>
            <w:shd w:val="clear" w:color="auto" w:fill="auto"/>
            <w:vAlign w:val="center"/>
          </w:tcPr>
          <w:p w14:paraId="370D9DD6" w14:textId="77777777" w:rsidR="00AC225B" w:rsidRPr="00AC225B" w:rsidRDefault="00AC225B" w:rsidP="00AC225B">
            <w:pPr>
              <w:pBdr>
                <w:top w:val="nil"/>
                <w:left w:val="nil"/>
                <w:bottom w:val="nil"/>
                <w:right w:val="nil"/>
                <w:between w:val="nil"/>
              </w:pBdr>
              <w:spacing w:line="240" w:lineRule="auto"/>
              <w:jc w:val="center"/>
              <w:rPr>
                <w:rFonts w:ascii="Calibri" w:eastAsia="Calibri" w:hAnsi="Calibri" w:cs="Calibri"/>
                <w:color w:val="000000"/>
                <w:sz w:val="18"/>
                <w:szCs w:val="18"/>
              </w:rPr>
            </w:pPr>
            <w:r w:rsidRPr="00AC225B">
              <w:rPr>
                <w:rFonts w:ascii="Calibri" w:eastAsia="Calibri" w:hAnsi="Calibri" w:cs="Calibri"/>
                <w:color w:val="000000"/>
                <w:sz w:val="18"/>
                <w:szCs w:val="18"/>
              </w:rPr>
              <w:t>x</w:t>
            </w:r>
          </w:p>
        </w:tc>
      </w:tr>
      <w:tr w:rsidR="00AC225B" w:rsidRPr="00AC225B" w14:paraId="0F2800D0" w14:textId="77777777" w:rsidTr="005E09B5">
        <w:trPr>
          <w:trHeight w:val="301"/>
        </w:trPr>
        <w:tc>
          <w:tcPr>
            <w:tcW w:w="1615" w:type="dxa"/>
            <w:shd w:val="clear" w:color="auto" w:fill="auto"/>
            <w:vAlign w:val="center"/>
          </w:tcPr>
          <w:p w14:paraId="0DBF1783" w14:textId="77777777" w:rsidR="00AC225B" w:rsidRPr="00AC225B" w:rsidRDefault="00AC225B" w:rsidP="00AC225B">
            <w:pPr>
              <w:pBdr>
                <w:top w:val="nil"/>
                <w:left w:val="nil"/>
                <w:bottom w:val="nil"/>
                <w:right w:val="nil"/>
                <w:between w:val="nil"/>
              </w:pBdr>
              <w:spacing w:line="240" w:lineRule="auto"/>
              <w:rPr>
                <w:rFonts w:ascii="Calibri" w:eastAsia="Calibri" w:hAnsi="Calibri" w:cs="Calibri"/>
                <w:color w:val="000000"/>
                <w:sz w:val="18"/>
                <w:szCs w:val="18"/>
              </w:rPr>
            </w:pPr>
            <w:r w:rsidRPr="00AC225B">
              <w:rPr>
                <w:rFonts w:ascii="Calibri" w:eastAsia="Calibri" w:hAnsi="Calibri" w:cs="Calibri"/>
                <w:color w:val="000000"/>
                <w:sz w:val="18"/>
                <w:szCs w:val="18"/>
              </w:rPr>
              <w:t>Resource Use</w:t>
            </w:r>
          </w:p>
        </w:tc>
        <w:tc>
          <w:tcPr>
            <w:tcW w:w="1003" w:type="dxa"/>
            <w:shd w:val="clear" w:color="auto" w:fill="auto"/>
            <w:vAlign w:val="center"/>
          </w:tcPr>
          <w:p w14:paraId="76F5BE73" w14:textId="77777777" w:rsidR="00AC225B" w:rsidRPr="00AC225B" w:rsidRDefault="00AC225B" w:rsidP="00AC225B">
            <w:pPr>
              <w:pBdr>
                <w:top w:val="nil"/>
                <w:left w:val="nil"/>
                <w:bottom w:val="nil"/>
                <w:right w:val="nil"/>
                <w:between w:val="nil"/>
              </w:pBdr>
              <w:spacing w:line="240" w:lineRule="auto"/>
              <w:jc w:val="center"/>
              <w:rPr>
                <w:rFonts w:ascii="Calibri" w:eastAsia="Calibri" w:hAnsi="Calibri" w:cs="Calibri"/>
                <w:color w:val="000000"/>
                <w:sz w:val="18"/>
                <w:szCs w:val="18"/>
              </w:rPr>
            </w:pPr>
          </w:p>
        </w:tc>
        <w:tc>
          <w:tcPr>
            <w:tcW w:w="1579" w:type="dxa"/>
            <w:shd w:val="clear" w:color="auto" w:fill="auto"/>
          </w:tcPr>
          <w:p w14:paraId="4C983504" w14:textId="77777777" w:rsidR="00AC225B" w:rsidRPr="00AC225B" w:rsidRDefault="00AC225B" w:rsidP="00AC225B">
            <w:pPr>
              <w:pBdr>
                <w:top w:val="nil"/>
                <w:left w:val="nil"/>
                <w:bottom w:val="nil"/>
                <w:right w:val="nil"/>
                <w:between w:val="nil"/>
              </w:pBdr>
              <w:spacing w:line="240" w:lineRule="auto"/>
              <w:jc w:val="center"/>
              <w:rPr>
                <w:rFonts w:ascii="Calibri" w:eastAsia="Calibri" w:hAnsi="Calibri" w:cs="Calibri"/>
                <w:color w:val="000000"/>
                <w:sz w:val="18"/>
                <w:szCs w:val="18"/>
              </w:rPr>
            </w:pPr>
          </w:p>
        </w:tc>
        <w:tc>
          <w:tcPr>
            <w:tcW w:w="1322" w:type="dxa"/>
            <w:shd w:val="clear" w:color="auto" w:fill="auto"/>
            <w:vAlign w:val="center"/>
          </w:tcPr>
          <w:p w14:paraId="0636C262" w14:textId="77777777" w:rsidR="00AC225B" w:rsidRPr="00AC225B" w:rsidRDefault="00AC225B" w:rsidP="00AC225B">
            <w:pPr>
              <w:pBdr>
                <w:top w:val="nil"/>
                <w:left w:val="nil"/>
                <w:bottom w:val="nil"/>
                <w:right w:val="nil"/>
                <w:between w:val="nil"/>
              </w:pBdr>
              <w:spacing w:line="240" w:lineRule="auto"/>
              <w:jc w:val="center"/>
              <w:rPr>
                <w:rFonts w:ascii="Calibri" w:eastAsia="Calibri" w:hAnsi="Calibri" w:cs="Calibri"/>
                <w:color w:val="000000"/>
                <w:sz w:val="18"/>
                <w:szCs w:val="18"/>
              </w:rPr>
            </w:pPr>
          </w:p>
        </w:tc>
        <w:tc>
          <w:tcPr>
            <w:tcW w:w="823" w:type="dxa"/>
            <w:shd w:val="clear" w:color="auto" w:fill="auto"/>
            <w:vAlign w:val="center"/>
          </w:tcPr>
          <w:p w14:paraId="7DCBDA9A" w14:textId="77777777" w:rsidR="00AC225B" w:rsidRPr="00AC225B" w:rsidRDefault="00AC225B" w:rsidP="00AC225B">
            <w:pPr>
              <w:pBdr>
                <w:top w:val="nil"/>
                <w:left w:val="nil"/>
                <w:bottom w:val="nil"/>
                <w:right w:val="nil"/>
                <w:between w:val="nil"/>
              </w:pBdr>
              <w:spacing w:line="240" w:lineRule="auto"/>
              <w:jc w:val="center"/>
              <w:rPr>
                <w:rFonts w:ascii="Calibri" w:eastAsia="Calibri" w:hAnsi="Calibri" w:cs="Calibri"/>
                <w:color w:val="000000"/>
                <w:sz w:val="18"/>
                <w:szCs w:val="18"/>
              </w:rPr>
            </w:pPr>
            <w:r w:rsidRPr="00AC225B">
              <w:rPr>
                <w:rFonts w:ascii="Calibri" w:eastAsia="Calibri" w:hAnsi="Calibri" w:cs="Calibri"/>
                <w:color w:val="000000"/>
                <w:sz w:val="18"/>
                <w:szCs w:val="18"/>
              </w:rPr>
              <w:t>x</w:t>
            </w:r>
          </w:p>
        </w:tc>
        <w:tc>
          <w:tcPr>
            <w:tcW w:w="1339" w:type="dxa"/>
          </w:tcPr>
          <w:p w14:paraId="108E3E35" w14:textId="77777777" w:rsidR="00AC225B" w:rsidRPr="00AC225B" w:rsidRDefault="00AC225B" w:rsidP="00AC225B">
            <w:pPr>
              <w:pBdr>
                <w:top w:val="nil"/>
                <w:left w:val="nil"/>
                <w:bottom w:val="nil"/>
                <w:right w:val="nil"/>
                <w:between w:val="nil"/>
              </w:pBdr>
              <w:spacing w:line="240" w:lineRule="auto"/>
              <w:jc w:val="center"/>
              <w:rPr>
                <w:rFonts w:ascii="Calibri" w:eastAsia="Calibri" w:hAnsi="Calibri" w:cs="Calibri"/>
                <w:color w:val="000000"/>
                <w:sz w:val="18"/>
                <w:szCs w:val="18"/>
              </w:rPr>
            </w:pPr>
          </w:p>
        </w:tc>
        <w:tc>
          <w:tcPr>
            <w:tcW w:w="1339" w:type="dxa"/>
            <w:shd w:val="clear" w:color="auto" w:fill="auto"/>
            <w:vAlign w:val="center"/>
          </w:tcPr>
          <w:p w14:paraId="3BF53F43" w14:textId="77777777" w:rsidR="00AC225B" w:rsidRPr="00AC225B" w:rsidRDefault="00AC225B" w:rsidP="00AC225B">
            <w:pPr>
              <w:pBdr>
                <w:top w:val="nil"/>
                <w:left w:val="nil"/>
                <w:bottom w:val="nil"/>
                <w:right w:val="nil"/>
                <w:between w:val="nil"/>
              </w:pBdr>
              <w:spacing w:line="240" w:lineRule="auto"/>
              <w:jc w:val="center"/>
              <w:rPr>
                <w:rFonts w:ascii="Calibri" w:eastAsia="Calibri" w:hAnsi="Calibri" w:cs="Calibri"/>
                <w:color w:val="000000"/>
                <w:sz w:val="18"/>
                <w:szCs w:val="18"/>
              </w:rPr>
            </w:pPr>
            <w:r w:rsidRPr="00AC225B">
              <w:rPr>
                <w:rFonts w:ascii="Calibri" w:eastAsia="Calibri" w:hAnsi="Calibri" w:cs="Calibri"/>
                <w:color w:val="000000"/>
                <w:sz w:val="18"/>
                <w:szCs w:val="18"/>
              </w:rPr>
              <w:t>x</w:t>
            </w:r>
          </w:p>
        </w:tc>
        <w:tc>
          <w:tcPr>
            <w:tcW w:w="1339" w:type="dxa"/>
            <w:shd w:val="clear" w:color="auto" w:fill="auto"/>
            <w:vAlign w:val="center"/>
          </w:tcPr>
          <w:p w14:paraId="4A88B62B" w14:textId="77777777" w:rsidR="00AC225B" w:rsidRPr="00AC225B" w:rsidRDefault="00AC225B" w:rsidP="00AC225B">
            <w:pPr>
              <w:pBdr>
                <w:top w:val="nil"/>
                <w:left w:val="nil"/>
                <w:bottom w:val="nil"/>
                <w:right w:val="nil"/>
                <w:between w:val="nil"/>
              </w:pBdr>
              <w:spacing w:line="240" w:lineRule="auto"/>
              <w:jc w:val="center"/>
              <w:rPr>
                <w:rFonts w:ascii="Calibri" w:eastAsia="Calibri" w:hAnsi="Calibri" w:cs="Calibri"/>
                <w:color w:val="000000"/>
                <w:sz w:val="18"/>
                <w:szCs w:val="18"/>
              </w:rPr>
            </w:pPr>
            <w:r w:rsidRPr="00AC225B">
              <w:rPr>
                <w:rFonts w:ascii="Calibri" w:eastAsia="Calibri" w:hAnsi="Calibri" w:cs="Calibri"/>
                <w:color w:val="000000"/>
                <w:sz w:val="18"/>
                <w:szCs w:val="18"/>
              </w:rPr>
              <w:t>x</w:t>
            </w:r>
          </w:p>
        </w:tc>
        <w:tc>
          <w:tcPr>
            <w:tcW w:w="1339" w:type="dxa"/>
            <w:shd w:val="clear" w:color="auto" w:fill="auto"/>
            <w:vAlign w:val="center"/>
          </w:tcPr>
          <w:p w14:paraId="79C17EBD" w14:textId="77777777" w:rsidR="00AC225B" w:rsidRPr="00AC225B" w:rsidRDefault="00AC225B" w:rsidP="00AC225B">
            <w:pPr>
              <w:pBdr>
                <w:top w:val="nil"/>
                <w:left w:val="nil"/>
                <w:bottom w:val="nil"/>
                <w:right w:val="nil"/>
                <w:between w:val="nil"/>
              </w:pBdr>
              <w:spacing w:line="240" w:lineRule="auto"/>
              <w:jc w:val="center"/>
              <w:rPr>
                <w:rFonts w:ascii="Calibri" w:eastAsia="Calibri" w:hAnsi="Calibri" w:cs="Calibri"/>
                <w:color w:val="000000"/>
                <w:sz w:val="18"/>
                <w:szCs w:val="18"/>
              </w:rPr>
            </w:pPr>
            <w:r w:rsidRPr="00AC225B">
              <w:rPr>
                <w:rFonts w:ascii="Calibri" w:eastAsia="Calibri" w:hAnsi="Calibri" w:cs="Calibri"/>
                <w:color w:val="000000"/>
                <w:sz w:val="18"/>
                <w:szCs w:val="18"/>
              </w:rPr>
              <w:t>x</w:t>
            </w:r>
          </w:p>
        </w:tc>
      </w:tr>
      <w:tr w:rsidR="00AC225B" w:rsidRPr="00AC225B" w14:paraId="59DDD665" w14:textId="77777777" w:rsidTr="005E09B5">
        <w:trPr>
          <w:trHeight w:val="301"/>
        </w:trPr>
        <w:tc>
          <w:tcPr>
            <w:tcW w:w="1615" w:type="dxa"/>
            <w:shd w:val="clear" w:color="auto" w:fill="auto"/>
            <w:vAlign w:val="center"/>
          </w:tcPr>
          <w:p w14:paraId="0CB3F1A0" w14:textId="77777777" w:rsidR="00AC225B" w:rsidRPr="00AC225B" w:rsidRDefault="00AC225B" w:rsidP="00AC225B">
            <w:pPr>
              <w:pBdr>
                <w:top w:val="nil"/>
                <w:left w:val="nil"/>
                <w:bottom w:val="nil"/>
                <w:right w:val="nil"/>
                <w:between w:val="nil"/>
              </w:pBdr>
              <w:spacing w:line="240" w:lineRule="auto"/>
              <w:rPr>
                <w:rFonts w:ascii="Calibri" w:eastAsia="Calibri" w:hAnsi="Calibri" w:cs="Calibri"/>
                <w:color w:val="000000"/>
                <w:sz w:val="18"/>
                <w:szCs w:val="18"/>
              </w:rPr>
            </w:pPr>
            <w:r w:rsidRPr="00AC225B">
              <w:rPr>
                <w:rFonts w:ascii="Calibri" w:eastAsia="Calibri" w:hAnsi="Calibri" w:cs="Calibri"/>
                <w:color w:val="000000"/>
                <w:sz w:val="18"/>
                <w:szCs w:val="18"/>
              </w:rPr>
              <w:t>Return to work and normal activities</w:t>
            </w:r>
          </w:p>
        </w:tc>
        <w:tc>
          <w:tcPr>
            <w:tcW w:w="1003" w:type="dxa"/>
            <w:shd w:val="clear" w:color="auto" w:fill="auto"/>
            <w:vAlign w:val="center"/>
          </w:tcPr>
          <w:p w14:paraId="6E49343B" w14:textId="77777777" w:rsidR="00AC225B" w:rsidRPr="00AC225B" w:rsidRDefault="00AC225B" w:rsidP="00AC225B">
            <w:pPr>
              <w:pBdr>
                <w:top w:val="nil"/>
                <w:left w:val="nil"/>
                <w:bottom w:val="nil"/>
                <w:right w:val="nil"/>
                <w:between w:val="nil"/>
              </w:pBdr>
              <w:spacing w:line="240" w:lineRule="auto"/>
              <w:jc w:val="center"/>
              <w:rPr>
                <w:rFonts w:ascii="Calibri" w:eastAsia="Calibri" w:hAnsi="Calibri" w:cs="Calibri"/>
                <w:color w:val="000000"/>
                <w:sz w:val="18"/>
                <w:szCs w:val="18"/>
              </w:rPr>
            </w:pPr>
          </w:p>
        </w:tc>
        <w:tc>
          <w:tcPr>
            <w:tcW w:w="1579" w:type="dxa"/>
            <w:shd w:val="clear" w:color="auto" w:fill="auto"/>
          </w:tcPr>
          <w:p w14:paraId="0965A29D" w14:textId="77777777" w:rsidR="00AC225B" w:rsidRPr="00AC225B" w:rsidRDefault="00AC225B" w:rsidP="00AC225B">
            <w:pPr>
              <w:pBdr>
                <w:top w:val="nil"/>
                <w:left w:val="nil"/>
                <w:bottom w:val="nil"/>
                <w:right w:val="nil"/>
                <w:between w:val="nil"/>
              </w:pBdr>
              <w:spacing w:line="240" w:lineRule="auto"/>
              <w:jc w:val="center"/>
              <w:rPr>
                <w:rFonts w:ascii="Calibri" w:eastAsia="Calibri" w:hAnsi="Calibri" w:cs="Calibri"/>
                <w:color w:val="000000"/>
                <w:sz w:val="18"/>
                <w:szCs w:val="18"/>
              </w:rPr>
            </w:pPr>
          </w:p>
        </w:tc>
        <w:tc>
          <w:tcPr>
            <w:tcW w:w="1322" w:type="dxa"/>
            <w:shd w:val="clear" w:color="auto" w:fill="auto"/>
            <w:vAlign w:val="center"/>
          </w:tcPr>
          <w:p w14:paraId="1B1C1929" w14:textId="77777777" w:rsidR="00AC225B" w:rsidRPr="00AC225B" w:rsidRDefault="00AC225B" w:rsidP="00AC225B">
            <w:pPr>
              <w:pBdr>
                <w:top w:val="nil"/>
                <w:left w:val="nil"/>
                <w:bottom w:val="nil"/>
                <w:right w:val="nil"/>
                <w:between w:val="nil"/>
              </w:pBdr>
              <w:spacing w:line="240" w:lineRule="auto"/>
              <w:jc w:val="center"/>
              <w:rPr>
                <w:rFonts w:ascii="Calibri" w:eastAsia="Calibri" w:hAnsi="Calibri" w:cs="Calibri"/>
                <w:color w:val="000000"/>
                <w:sz w:val="18"/>
                <w:szCs w:val="18"/>
              </w:rPr>
            </w:pPr>
          </w:p>
        </w:tc>
        <w:tc>
          <w:tcPr>
            <w:tcW w:w="823" w:type="dxa"/>
            <w:shd w:val="clear" w:color="auto" w:fill="auto"/>
            <w:vAlign w:val="center"/>
          </w:tcPr>
          <w:p w14:paraId="1FFDEF3F" w14:textId="77777777" w:rsidR="00AC225B" w:rsidRPr="00AC225B" w:rsidRDefault="00AC225B" w:rsidP="00AC225B">
            <w:pPr>
              <w:pBdr>
                <w:top w:val="nil"/>
                <w:left w:val="nil"/>
                <w:bottom w:val="nil"/>
                <w:right w:val="nil"/>
                <w:between w:val="nil"/>
              </w:pBdr>
              <w:spacing w:line="240" w:lineRule="auto"/>
              <w:jc w:val="center"/>
              <w:rPr>
                <w:rFonts w:ascii="Calibri" w:eastAsia="Calibri" w:hAnsi="Calibri" w:cs="Calibri"/>
                <w:color w:val="000000"/>
                <w:sz w:val="18"/>
                <w:szCs w:val="18"/>
              </w:rPr>
            </w:pPr>
            <w:r w:rsidRPr="00AC225B">
              <w:rPr>
                <w:rFonts w:ascii="Calibri" w:eastAsia="Calibri" w:hAnsi="Calibri" w:cs="Calibri"/>
                <w:color w:val="000000"/>
                <w:sz w:val="18"/>
                <w:szCs w:val="18"/>
              </w:rPr>
              <w:t>x</w:t>
            </w:r>
          </w:p>
        </w:tc>
        <w:tc>
          <w:tcPr>
            <w:tcW w:w="1339" w:type="dxa"/>
          </w:tcPr>
          <w:p w14:paraId="6BD003F3" w14:textId="77777777" w:rsidR="00AC225B" w:rsidRPr="00AC225B" w:rsidRDefault="00AC225B" w:rsidP="00AC225B">
            <w:pPr>
              <w:pBdr>
                <w:top w:val="nil"/>
                <w:left w:val="nil"/>
                <w:bottom w:val="nil"/>
                <w:right w:val="nil"/>
                <w:between w:val="nil"/>
              </w:pBdr>
              <w:spacing w:line="240" w:lineRule="auto"/>
              <w:jc w:val="center"/>
              <w:rPr>
                <w:rFonts w:ascii="Calibri" w:eastAsia="Calibri" w:hAnsi="Calibri" w:cs="Calibri"/>
                <w:color w:val="000000"/>
                <w:sz w:val="18"/>
                <w:szCs w:val="18"/>
              </w:rPr>
            </w:pPr>
          </w:p>
        </w:tc>
        <w:tc>
          <w:tcPr>
            <w:tcW w:w="1339" w:type="dxa"/>
            <w:shd w:val="clear" w:color="auto" w:fill="auto"/>
            <w:vAlign w:val="center"/>
          </w:tcPr>
          <w:p w14:paraId="263466BB" w14:textId="77777777" w:rsidR="00AC225B" w:rsidRPr="00AC225B" w:rsidRDefault="00AC225B" w:rsidP="00AC225B">
            <w:pPr>
              <w:pBdr>
                <w:top w:val="nil"/>
                <w:left w:val="nil"/>
                <w:bottom w:val="nil"/>
                <w:right w:val="nil"/>
                <w:between w:val="nil"/>
              </w:pBdr>
              <w:spacing w:line="240" w:lineRule="auto"/>
              <w:jc w:val="center"/>
              <w:rPr>
                <w:rFonts w:ascii="Calibri" w:eastAsia="Calibri" w:hAnsi="Calibri" w:cs="Calibri"/>
                <w:color w:val="000000"/>
                <w:sz w:val="18"/>
                <w:szCs w:val="18"/>
              </w:rPr>
            </w:pPr>
            <w:r w:rsidRPr="00AC225B">
              <w:rPr>
                <w:rFonts w:ascii="Calibri" w:eastAsia="Calibri" w:hAnsi="Calibri" w:cs="Calibri"/>
                <w:color w:val="000000"/>
                <w:sz w:val="18"/>
                <w:szCs w:val="18"/>
              </w:rPr>
              <w:t>x</w:t>
            </w:r>
          </w:p>
        </w:tc>
        <w:tc>
          <w:tcPr>
            <w:tcW w:w="1339" w:type="dxa"/>
            <w:shd w:val="clear" w:color="auto" w:fill="auto"/>
            <w:vAlign w:val="center"/>
          </w:tcPr>
          <w:p w14:paraId="4355EBAD" w14:textId="77777777" w:rsidR="00AC225B" w:rsidRPr="00AC225B" w:rsidRDefault="00AC225B" w:rsidP="00AC225B">
            <w:pPr>
              <w:pBdr>
                <w:top w:val="nil"/>
                <w:left w:val="nil"/>
                <w:bottom w:val="nil"/>
                <w:right w:val="nil"/>
                <w:between w:val="nil"/>
              </w:pBdr>
              <w:spacing w:line="240" w:lineRule="auto"/>
              <w:jc w:val="center"/>
              <w:rPr>
                <w:rFonts w:ascii="Calibri" w:eastAsia="Calibri" w:hAnsi="Calibri" w:cs="Calibri"/>
                <w:color w:val="000000"/>
                <w:sz w:val="18"/>
                <w:szCs w:val="18"/>
              </w:rPr>
            </w:pPr>
            <w:r w:rsidRPr="00AC225B">
              <w:rPr>
                <w:rFonts w:ascii="Calibri" w:eastAsia="Calibri" w:hAnsi="Calibri" w:cs="Calibri"/>
                <w:color w:val="000000"/>
                <w:sz w:val="18"/>
                <w:szCs w:val="18"/>
              </w:rPr>
              <w:t>x</w:t>
            </w:r>
          </w:p>
        </w:tc>
        <w:tc>
          <w:tcPr>
            <w:tcW w:w="1339" w:type="dxa"/>
            <w:shd w:val="clear" w:color="auto" w:fill="auto"/>
            <w:vAlign w:val="center"/>
          </w:tcPr>
          <w:p w14:paraId="523F1A39" w14:textId="77777777" w:rsidR="00AC225B" w:rsidRPr="00AC225B" w:rsidRDefault="00AC225B" w:rsidP="00AC225B">
            <w:pPr>
              <w:pBdr>
                <w:top w:val="nil"/>
                <w:left w:val="nil"/>
                <w:bottom w:val="nil"/>
                <w:right w:val="nil"/>
                <w:between w:val="nil"/>
              </w:pBdr>
              <w:spacing w:line="240" w:lineRule="auto"/>
              <w:jc w:val="center"/>
              <w:rPr>
                <w:rFonts w:ascii="Calibri" w:eastAsia="Calibri" w:hAnsi="Calibri" w:cs="Calibri"/>
                <w:color w:val="000000"/>
                <w:sz w:val="18"/>
                <w:szCs w:val="18"/>
              </w:rPr>
            </w:pPr>
            <w:r w:rsidRPr="00AC225B">
              <w:rPr>
                <w:rFonts w:ascii="Calibri" w:eastAsia="Calibri" w:hAnsi="Calibri" w:cs="Calibri"/>
                <w:color w:val="000000"/>
                <w:sz w:val="18"/>
                <w:szCs w:val="18"/>
              </w:rPr>
              <w:t>x</w:t>
            </w:r>
          </w:p>
        </w:tc>
      </w:tr>
    </w:tbl>
    <w:p w14:paraId="2E76CACB" w14:textId="77777777" w:rsidR="00AC225B" w:rsidRPr="00AC225B" w:rsidRDefault="00AC225B" w:rsidP="00AC225B">
      <w:pPr>
        <w:spacing w:line="240" w:lineRule="auto"/>
        <w:rPr>
          <w:rFonts w:ascii="Calibri" w:eastAsia="Calibri" w:hAnsi="Calibri" w:cs="Calibri"/>
          <w:sz w:val="18"/>
          <w:szCs w:val="18"/>
        </w:rPr>
      </w:pPr>
      <w:r w:rsidRPr="00AC225B">
        <w:rPr>
          <w:rFonts w:ascii="Calibri" w:eastAsia="Calibri" w:hAnsi="Calibri" w:cs="Calibri"/>
          <w:sz w:val="18"/>
          <w:szCs w:val="18"/>
          <w:vertAlign w:val="superscript"/>
        </w:rPr>
        <w:t>#</w:t>
      </w:r>
      <w:r w:rsidRPr="00AC225B">
        <w:rPr>
          <w:rFonts w:ascii="Calibri" w:eastAsia="Calibri" w:hAnsi="Calibri" w:cs="Calibri"/>
          <w:sz w:val="18"/>
          <w:szCs w:val="18"/>
        </w:rPr>
        <w:t>Baseline measures will be collected prior to randomisation</w:t>
      </w:r>
    </w:p>
    <w:p w14:paraId="1E4E8904" w14:textId="77777777" w:rsidR="00AC225B" w:rsidRPr="00AC225B" w:rsidRDefault="00AC225B" w:rsidP="00AC225B">
      <w:pPr>
        <w:spacing w:line="240" w:lineRule="auto"/>
        <w:rPr>
          <w:rFonts w:ascii="Calibri" w:eastAsia="Calibri" w:hAnsi="Calibri" w:cs="Calibri"/>
          <w:sz w:val="18"/>
          <w:szCs w:val="18"/>
          <w:vertAlign w:val="superscript"/>
        </w:rPr>
      </w:pPr>
      <w:r w:rsidRPr="00AC225B">
        <w:rPr>
          <w:rFonts w:ascii="Calibri" w:eastAsia="Calibri" w:hAnsi="Calibri" w:cs="Calibri"/>
          <w:sz w:val="18"/>
          <w:szCs w:val="18"/>
          <w:vertAlign w:val="superscript"/>
        </w:rPr>
        <w:t>*</w:t>
      </w:r>
      <w:r w:rsidRPr="00AC225B">
        <w:rPr>
          <w:rFonts w:ascii="Calibri" w:eastAsia="Calibri" w:hAnsi="Calibri" w:cs="Calibri"/>
          <w:sz w:val="18"/>
          <w:szCs w:val="18"/>
        </w:rPr>
        <w:t>For those participants who reach this timepoint by the end of the planned follow-up period</w:t>
      </w:r>
    </w:p>
    <w:p w14:paraId="45EB2BEE" w14:textId="77777777" w:rsidR="00AC225B" w:rsidRPr="00AC225B" w:rsidRDefault="00AC225B" w:rsidP="00AC225B">
      <w:pPr>
        <w:spacing w:line="240" w:lineRule="auto"/>
        <w:rPr>
          <w:rFonts w:ascii="Calibri" w:eastAsia="Calibri" w:hAnsi="Calibri" w:cs="Calibri"/>
          <w:sz w:val="18"/>
          <w:szCs w:val="18"/>
        </w:rPr>
      </w:pPr>
      <w:r w:rsidRPr="00AC225B">
        <w:rPr>
          <w:rFonts w:ascii="Calibri" w:eastAsia="Calibri" w:hAnsi="Calibri" w:cs="Calibri"/>
          <w:sz w:val="18"/>
          <w:szCs w:val="18"/>
          <w:vertAlign w:val="superscript"/>
        </w:rPr>
        <w:t>^</w:t>
      </w:r>
      <w:r w:rsidRPr="00AC225B">
        <w:rPr>
          <w:rFonts w:ascii="Calibri" w:eastAsia="Calibri" w:hAnsi="Calibri" w:cs="Calibri"/>
          <w:sz w:val="18"/>
          <w:szCs w:val="18"/>
        </w:rPr>
        <w:t>Collected pre- and post-injury</w:t>
      </w:r>
    </w:p>
    <w:p w14:paraId="6A011C41" w14:textId="77777777" w:rsidR="00AC225B" w:rsidRPr="00AC225B" w:rsidRDefault="00AC225B" w:rsidP="00AC225B">
      <w:pPr>
        <w:spacing w:line="240" w:lineRule="auto"/>
        <w:rPr>
          <w:rFonts w:ascii="Calibri" w:eastAsia="Calibri" w:hAnsi="Calibri" w:cs="Calibri"/>
          <w:sz w:val="18"/>
          <w:szCs w:val="18"/>
        </w:rPr>
      </w:pPr>
      <w:r w:rsidRPr="00AC225B">
        <w:rPr>
          <w:rFonts w:ascii="Calibri" w:eastAsia="Calibri" w:hAnsi="Calibri" w:cs="Calibri"/>
          <w:sz w:val="18"/>
          <w:szCs w:val="18"/>
          <w:vertAlign w:val="superscript"/>
        </w:rPr>
        <w:t>~</w:t>
      </w:r>
      <w:r w:rsidRPr="00AC225B">
        <w:rPr>
          <w:rFonts w:ascii="Calibri" w:eastAsia="Calibri" w:hAnsi="Calibri" w:cs="Calibri"/>
          <w:sz w:val="18"/>
          <w:szCs w:val="18"/>
        </w:rPr>
        <w:t>Intra-operative fluoroscopy images will be obtained</w:t>
      </w:r>
    </w:p>
    <w:p w14:paraId="47A5DECD" w14:textId="77777777" w:rsidR="00AC225B" w:rsidRPr="00AC225B" w:rsidRDefault="00AC225B" w:rsidP="00AC225B">
      <w:pPr>
        <w:spacing w:line="240" w:lineRule="auto"/>
        <w:rPr>
          <w:rFonts w:ascii="Calibri" w:eastAsia="Calibri" w:hAnsi="Calibri" w:cs="Calibri"/>
          <w:sz w:val="18"/>
          <w:szCs w:val="18"/>
        </w:rPr>
      </w:pPr>
      <w:r w:rsidRPr="00AC225B">
        <w:rPr>
          <w:rFonts w:ascii="Calibri" w:eastAsia="Calibri" w:hAnsi="Calibri" w:cs="Calibri"/>
          <w:sz w:val="18"/>
          <w:szCs w:val="18"/>
          <w:vertAlign w:val="superscript"/>
        </w:rPr>
        <w:t>“</w:t>
      </w:r>
      <w:r w:rsidRPr="00AC225B">
        <w:rPr>
          <w:rFonts w:ascii="Calibri" w:eastAsia="Calibri" w:hAnsi="Calibri" w:cs="Calibri"/>
          <w:sz w:val="18"/>
          <w:szCs w:val="18"/>
        </w:rPr>
        <w:t xml:space="preserve">Visit may be conducted remotely in the event of local restrictions arising from COVID-19. Window for radiology assessments only is -14 days to +2months </w:t>
      </w:r>
      <w:r w:rsidRPr="00AC225B">
        <w:rPr>
          <w:rFonts w:ascii="Calibri" w:eastAsia="Calibri" w:hAnsi="Calibri" w:cs="Calibri"/>
          <w:sz w:val="18"/>
          <w:szCs w:val="18"/>
          <w:vertAlign w:val="superscript"/>
        </w:rPr>
        <w:t>+</w:t>
      </w:r>
      <w:r w:rsidRPr="00AC225B">
        <w:rPr>
          <w:rFonts w:ascii="Calibri" w:eastAsia="Calibri" w:hAnsi="Calibri" w:cs="Calibri"/>
          <w:sz w:val="18"/>
          <w:szCs w:val="18"/>
        </w:rPr>
        <w:t xml:space="preserve">Objective ROM measurements will be performed at the clinic visit with an </w:t>
      </w:r>
      <w:r w:rsidRPr="00AC225B">
        <w:rPr>
          <w:rFonts w:ascii="Calibri" w:eastAsia="Calibri" w:hAnsi="Calibri" w:cs="Calibri"/>
          <w:sz w:val="18"/>
          <w:szCs w:val="18"/>
        </w:rPr>
        <w:lastRenderedPageBreak/>
        <w:t>additional participants self-reported assessment based on photographs of their elbow in maximum extension and flexion using a standardised protocol.</w:t>
      </w:r>
    </w:p>
    <w:p w14:paraId="4185161C" w14:textId="77777777" w:rsidR="00230861" w:rsidRDefault="00230861">
      <w:pPr>
        <w:pBdr>
          <w:top w:val="nil"/>
          <w:left w:val="nil"/>
          <w:bottom w:val="nil"/>
          <w:right w:val="nil"/>
          <w:between w:val="nil"/>
        </w:pBdr>
        <w:spacing w:line="360" w:lineRule="auto"/>
        <w:rPr>
          <w:rFonts w:ascii="Calibri" w:eastAsia="Calibri" w:hAnsi="Calibri" w:cs="Calibri"/>
          <w:color w:val="000000"/>
        </w:rPr>
      </w:pPr>
    </w:p>
    <w:p w14:paraId="00000113" w14:textId="77777777" w:rsidR="006C2834" w:rsidRDefault="00EC69EC">
      <w:pPr>
        <w:pBdr>
          <w:top w:val="nil"/>
          <w:left w:val="nil"/>
          <w:bottom w:val="nil"/>
          <w:right w:val="nil"/>
          <w:between w:val="nil"/>
        </w:pBdr>
        <w:spacing w:line="360" w:lineRule="auto"/>
        <w:jc w:val="both"/>
        <w:rPr>
          <w:rFonts w:ascii="Calibri" w:eastAsia="Calibri" w:hAnsi="Calibri" w:cs="Calibri"/>
          <w:b/>
          <w:color w:val="000000"/>
        </w:rPr>
      </w:pPr>
      <w:r>
        <w:rPr>
          <w:rFonts w:ascii="Calibri" w:eastAsia="Calibri" w:hAnsi="Calibri" w:cs="Calibri"/>
          <w:b/>
          <w:color w:val="000000"/>
        </w:rPr>
        <w:t>Sample Size</w:t>
      </w:r>
    </w:p>
    <w:p w14:paraId="00000114" w14:textId="740B5DBA" w:rsidR="006C2834" w:rsidRDefault="00EC69EC">
      <w:pPr>
        <w:spacing w:line="360" w:lineRule="auto"/>
        <w:jc w:val="both"/>
        <w:rPr>
          <w:rFonts w:ascii="Calibri" w:eastAsia="Calibri" w:hAnsi="Calibri" w:cs="Calibri"/>
        </w:rPr>
      </w:pPr>
      <w:r>
        <w:rPr>
          <w:rFonts w:ascii="Calibri" w:eastAsia="Calibri" w:hAnsi="Calibri" w:cs="Calibri"/>
        </w:rPr>
        <w:t>Minimal clinical important differences for the DASH are around 10 points from individual studies using anchor-based methods</w:t>
      </w:r>
      <w:r w:rsidR="00B708D7">
        <w:rPr>
          <w:rFonts w:ascii="Calibri" w:eastAsia="Calibri" w:hAnsi="Calibri" w:cs="Calibri"/>
        </w:rPr>
        <w:t xml:space="preserve"> </w:t>
      </w:r>
      <w:r w:rsidR="00B708D7">
        <w:rPr>
          <w:rFonts w:ascii="Calibri" w:eastAsia="Calibri" w:hAnsi="Calibri" w:cs="Calibri"/>
        </w:rPr>
        <w:fldChar w:fldCharType="begin">
          <w:fldData xml:space="preserve">PEVuZE5vdGU+PENpdGU+PEF1dGhvcj5BbmdzdDwvQXV0aG9yPjxZZWFyPjIwMTE8L1llYXI+PFJl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==
</w:fldData>
        </w:fldChar>
      </w:r>
      <w:r w:rsidR="00DA57CC">
        <w:rPr>
          <w:rFonts w:ascii="Calibri" w:eastAsia="Calibri" w:hAnsi="Calibri" w:cs="Calibri"/>
        </w:rPr>
        <w:instrText xml:space="preserve"> ADDIN EN.CITE </w:instrText>
      </w:r>
      <w:r w:rsidR="00DA57CC">
        <w:rPr>
          <w:rFonts w:ascii="Calibri" w:eastAsia="Calibri" w:hAnsi="Calibri" w:cs="Calibri"/>
        </w:rPr>
        <w:fldChar w:fldCharType="begin">
          <w:fldData xml:space="preserve">PEVuZE5vdGU+PENpdGU+PEF1dGhvcj5BbmdzdDwvQXV0aG9yPjxZZWFyPjIwMTE8L1llYXI+PFJl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==
</w:fldData>
        </w:fldChar>
      </w:r>
      <w:r w:rsidR="00DA57CC">
        <w:rPr>
          <w:rFonts w:ascii="Calibri" w:eastAsia="Calibri" w:hAnsi="Calibri" w:cs="Calibri"/>
        </w:rPr>
        <w:instrText xml:space="preserve"> ADDIN EN.CITE.DATA </w:instrText>
      </w:r>
      <w:r w:rsidR="00DA57CC">
        <w:rPr>
          <w:rFonts w:ascii="Calibri" w:eastAsia="Calibri" w:hAnsi="Calibri" w:cs="Calibri"/>
        </w:rPr>
      </w:r>
      <w:r w:rsidR="00DA57CC">
        <w:rPr>
          <w:rFonts w:ascii="Calibri" w:eastAsia="Calibri" w:hAnsi="Calibri" w:cs="Calibri"/>
        </w:rPr>
        <w:fldChar w:fldCharType="end"/>
      </w:r>
      <w:r w:rsidR="00B708D7">
        <w:rPr>
          <w:rFonts w:ascii="Calibri" w:eastAsia="Calibri" w:hAnsi="Calibri" w:cs="Calibri"/>
        </w:rPr>
      </w:r>
      <w:r w:rsidR="00B708D7">
        <w:rPr>
          <w:rFonts w:ascii="Calibri" w:eastAsia="Calibri" w:hAnsi="Calibri" w:cs="Calibri"/>
        </w:rPr>
        <w:fldChar w:fldCharType="separate"/>
      </w:r>
      <w:r w:rsidR="00DA57CC">
        <w:rPr>
          <w:rFonts w:ascii="Calibri" w:eastAsia="Calibri" w:hAnsi="Calibri" w:cs="Calibri"/>
          <w:noProof/>
        </w:rPr>
        <w:t>(13, 21)</w:t>
      </w:r>
      <w:r w:rsidR="00B708D7">
        <w:rPr>
          <w:rFonts w:ascii="Calibri" w:eastAsia="Calibri" w:hAnsi="Calibri" w:cs="Calibri"/>
        </w:rPr>
        <w:fldChar w:fldCharType="end"/>
      </w:r>
      <w:r>
        <w:rPr>
          <w:rFonts w:ascii="Calibri" w:eastAsia="Calibri" w:hAnsi="Calibri" w:cs="Calibri"/>
        </w:rPr>
        <w:t xml:space="preserve">. We estimate that a </w:t>
      </w:r>
      <w:proofErr w:type="gramStart"/>
      <w:r>
        <w:rPr>
          <w:rFonts w:ascii="Calibri" w:eastAsia="Calibri" w:hAnsi="Calibri" w:cs="Calibri"/>
        </w:rPr>
        <w:t>10 point</w:t>
      </w:r>
      <w:proofErr w:type="gramEnd"/>
      <w:r>
        <w:rPr>
          <w:rFonts w:ascii="Calibri" w:eastAsia="Calibri" w:hAnsi="Calibri" w:cs="Calibri"/>
        </w:rPr>
        <w:t xml:space="preserve"> difference on the DASH at 4 months represents the threshold at which differences become important and which would represent an appropriate non-inferiority margin. For 90% power, assuming standard deviation of 23 </w:t>
      </w:r>
      <w:r w:rsidR="00B708D7">
        <w:rPr>
          <w:rFonts w:ascii="Calibri" w:eastAsia="Calibri" w:hAnsi="Calibri" w:cs="Calibri"/>
        </w:rPr>
        <w:fldChar w:fldCharType="begin">
          <w:fldData xml:space="preserve">PEVuZE5vdGU+PENpdGU+PEF1dGhvcj5EYXM8L0F1dGhvcj48WWVhcj4yMDE2PC9ZZWFyPjxSZWNO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</w:fldData>
        </w:fldChar>
      </w:r>
      <w:r w:rsidR="00DA57CC">
        <w:rPr>
          <w:rFonts w:ascii="Calibri" w:eastAsia="Calibri" w:hAnsi="Calibri" w:cs="Calibri"/>
        </w:rPr>
        <w:instrText xml:space="preserve"> ADDIN EN.CITE </w:instrText>
      </w:r>
      <w:r w:rsidR="00DA57CC">
        <w:rPr>
          <w:rFonts w:ascii="Calibri" w:eastAsia="Calibri" w:hAnsi="Calibri" w:cs="Calibri"/>
        </w:rPr>
        <w:fldChar w:fldCharType="begin">
          <w:fldData xml:space="preserve">PEVuZE5vdGU+PENpdGU+PEF1dGhvcj5EYXM8L0F1dGhvcj48WWVhcj4yMDE2PC9ZZWFyPjxSZWNO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</w:fldData>
        </w:fldChar>
      </w:r>
      <w:r w:rsidR="00DA57CC">
        <w:rPr>
          <w:rFonts w:ascii="Calibri" w:eastAsia="Calibri" w:hAnsi="Calibri" w:cs="Calibri"/>
        </w:rPr>
        <w:instrText xml:space="preserve"> ADDIN EN.CITE.DATA </w:instrText>
      </w:r>
      <w:r w:rsidR="00DA57CC">
        <w:rPr>
          <w:rFonts w:ascii="Calibri" w:eastAsia="Calibri" w:hAnsi="Calibri" w:cs="Calibri"/>
        </w:rPr>
      </w:r>
      <w:r w:rsidR="00DA57CC">
        <w:rPr>
          <w:rFonts w:ascii="Calibri" w:eastAsia="Calibri" w:hAnsi="Calibri" w:cs="Calibri"/>
        </w:rPr>
        <w:fldChar w:fldCharType="end"/>
      </w:r>
      <w:r w:rsidR="00B708D7">
        <w:rPr>
          <w:rFonts w:ascii="Calibri" w:eastAsia="Calibri" w:hAnsi="Calibri" w:cs="Calibri"/>
        </w:rPr>
      </w:r>
      <w:r w:rsidR="00B708D7">
        <w:rPr>
          <w:rFonts w:ascii="Calibri" w:eastAsia="Calibri" w:hAnsi="Calibri" w:cs="Calibri"/>
        </w:rPr>
        <w:fldChar w:fldCharType="separate"/>
      </w:r>
      <w:r w:rsidR="00DA57CC">
        <w:rPr>
          <w:rFonts w:ascii="Calibri" w:eastAsia="Calibri" w:hAnsi="Calibri" w:cs="Calibri"/>
          <w:noProof/>
        </w:rPr>
        <w:t>(7, 21-25)</w:t>
      </w:r>
      <w:r w:rsidR="00B708D7">
        <w:rPr>
          <w:rFonts w:ascii="Calibri" w:eastAsia="Calibri" w:hAnsi="Calibri" w:cs="Calibri"/>
        </w:rPr>
        <w:fldChar w:fldCharType="end"/>
      </w:r>
      <w:r>
        <w:rPr>
          <w:rFonts w:ascii="Calibri" w:eastAsia="Calibri" w:hAnsi="Calibri" w:cs="Calibri"/>
        </w:rPr>
        <w:t xml:space="preserve"> and 20% attrition, 280 participants are required to establish non-inferiority of tension suture fixation compared with tension band wiring technique within a margin of 10 points of the DASH, based on an upper limit of a 95% confidence interval. </w:t>
      </w:r>
    </w:p>
    <w:p w14:paraId="00000115" w14:textId="77777777" w:rsidR="006C2834" w:rsidRDefault="00EC69EC" w:rsidP="00C9288F">
      <w:pPr>
        <w:pStyle w:val="Heading2"/>
        <w:numPr>
          <w:ilvl w:val="0"/>
          <w:numId w:val="0"/>
        </w:numPr>
        <w:spacing w:line="360" w:lineRule="auto"/>
        <w:jc w:val="both"/>
        <w:rPr>
          <w:rFonts w:ascii="Calibri" w:eastAsia="Calibri" w:hAnsi="Calibri" w:cs="Calibri"/>
          <w:i w:val="0"/>
        </w:rPr>
      </w:pPr>
      <w:bookmarkStart w:id="19" w:name="_heading=h.z337ya" w:colFirst="0" w:colLast="0"/>
      <w:bookmarkEnd w:id="19"/>
      <w:r>
        <w:rPr>
          <w:rFonts w:ascii="Calibri" w:eastAsia="Calibri" w:hAnsi="Calibri" w:cs="Calibri"/>
          <w:i w:val="0"/>
        </w:rPr>
        <w:t xml:space="preserve">Participant Recruitment </w:t>
      </w:r>
    </w:p>
    <w:p w14:paraId="00000116" w14:textId="77777777" w:rsidR="006C2834" w:rsidRDefault="00EC69EC">
      <w:p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 xml:space="preserve">Potential participants will be identified from Emergency Departments, fracture clinics and /or orthopaedic trauma meetings of participating hospital sites. All patients presenting with olecranon fractures will be screened, with eligibility confirmed by a delegated clinician and recorded on the Study Eligibility case report form. </w:t>
      </w:r>
    </w:p>
    <w:p w14:paraId="00000117" w14:textId="77777777" w:rsidR="006C2834" w:rsidRDefault="006C2834">
      <w:pPr>
        <w:pBdr>
          <w:top w:val="nil"/>
          <w:left w:val="nil"/>
          <w:bottom w:val="nil"/>
          <w:right w:val="nil"/>
          <w:between w:val="nil"/>
        </w:pBdr>
        <w:spacing w:line="360" w:lineRule="auto"/>
        <w:jc w:val="both"/>
        <w:rPr>
          <w:rFonts w:ascii="Calibri" w:eastAsia="Calibri" w:hAnsi="Calibri" w:cs="Calibri"/>
          <w:color w:val="000000"/>
        </w:rPr>
      </w:pPr>
    </w:p>
    <w:p w14:paraId="00000118" w14:textId="77777777" w:rsidR="006C2834" w:rsidRDefault="00EC69EC">
      <w:p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 xml:space="preserve">Eligible patients will be approached and provided with a detailed participant information sheet, outlining the study and clearly explaining the risks and benefits of trial participation. </w:t>
      </w:r>
    </w:p>
    <w:p w14:paraId="00000119" w14:textId="77777777" w:rsidR="006C2834" w:rsidRDefault="00EC69EC">
      <w:p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Patients will have the opportunity to ask questions before written informed consent for the study is obtained by appropriately delegated staff. A video is also available online for additional information about the study for patients.</w:t>
      </w:r>
    </w:p>
    <w:p w14:paraId="0000011A" w14:textId="77777777" w:rsidR="006C2834" w:rsidRDefault="006C2834">
      <w:pPr>
        <w:pBdr>
          <w:top w:val="nil"/>
          <w:left w:val="nil"/>
          <w:bottom w:val="nil"/>
          <w:right w:val="nil"/>
          <w:between w:val="nil"/>
        </w:pBdr>
        <w:spacing w:line="360" w:lineRule="auto"/>
        <w:jc w:val="both"/>
        <w:rPr>
          <w:rFonts w:ascii="Calibri" w:eastAsia="Calibri" w:hAnsi="Calibri" w:cs="Calibri"/>
          <w:color w:val="000000"/>
        </w:rPr>
      </w:pPr>
    </w:p>
    <w:p w14:paraId="0000011B" w14:textId="77777777" w:rsidR="006C2834" w:rsidRDefault="00EC69EC">
      <w:pPr>
        <w:pBdr>
          <w:top w:val="nil"/>
          <w:left w:val="nil"/>
          <w:bottom w:val="nil"/>
          <w:right w:val="nil"/>
          <w:between w:val="nil"/>
        </w:pBdr>
        <w:spacing w:after="240" w:line="360" w:lineRule="auto"/>
        <w:jc w:val="both"/>
        <w:rPr>
          <w:rFonts w:ascii="Calibri" w:eastAsia="Calibri" w:hAnsi="Calibri" w:cs="Calibri"/>
          <w:color w:val="000000"/>
        </w:rPr>
      </w:pPr>
      <w:r>
        <w:rPr>
          <w:rFonts w:ascii="Calibri" w:eastAsia="Calibri" w:hAnsi="Calibri" w:cs="Calibri"/>
          <w:color w:val="000000"/>
        </w:rPr>
        <w:t xml:space="preserve">All participating sites will keep screening logs to capture numbers of ineligible or non-consenting patients at each site and to determine the reasons for exclusion and non-consent.  </w:t>
      </w:r>
    </w:p>
    <w:p w14:paraId="0000011C" w14:textId="77777777" w:rsidR="006C2834" w:rsidRDefault="00EC69EC">
      <w:pPr>
        <w:pBdr>
          <w:top w:val="nil"/>
          <w:left w:val="nil"/>
          <w:bottom w:val="nil"/>
          <w:right w:val="nil"/>
          <w:between w:val="nil"/>
        </w:pBdr>
        <w:spacing w:line="360" w:lineRule="auto"/>
        <w:jc w:val="both"/>
        <w:rPr>
          <w:rFonts w:ascii="Calibri" w:eastAsia="Calibri" w:hAnsi="Calibri" w:cs="Calibri"/>
          <w:b/>
          <w:color w:val="000000"/>
        </w:rPr>
      </w:pPr>
      <w:r>
        <w:rPr>
          <w:rFonts w:ascii="Calibri" w:eastAsia="Calibri" w:hAnsi="Calibri" w:cs="Calibri"/>
          <w:b/>
          <w:color w:val="000000"/>
        </w:rPr>
        <w:t>Internal Pilot</w:t>
      </w:r>
    </w:p>
    <w:p w14:paraId="0000011D" w14:textId="77777777" w:rsidR="006C2834" w:rsidRDefault="00EC69EC">
      <w:pPr>
        <w:spacing w:line="360" w:lineRule="auto"/>
        <w:jc w:val="both"/>
        <w:rPr>
          <w:rFonts w:ascii="Calibri" w:eastAsia="Calibri" w:hAnsi="Calibri" w:cs="Calibri"/>
          <w:color w:val="000000"/>
        </w:rPr>
      </w:pPr>
      <w:r>
        <w:rPr>
          <w:rFonts w:ascii="Calibri" w:eastAsia="Calibri" w:hAnsi="Calibri" w:cs="Calibri"/>
          <w:color w:val="000000"/>
        </w:rPr>
        <w:t>An internal 9-month pilot study will test assumptions about the number of sites open, number of eligible participants, number recruited, number randomised, number of crossovers and the fidelity of the intervention. The progression criteria</w:t>
      </w:r>
      <w:r>
        <w:rPr>
          <w:rFonts w:ascii="Calibri" w:eastAsia="Calibri" w:hAnsi="Calibri" w:cs="Calibri"/>
        </w:rPr>
        <w:t xml:space="preserve"> will be to have </w:t>
      </w:r>
      <w:r>
        <w:rPr>
          <w:rFonts w:ascii="Calibri" w:eastAsia="Calibri" w:hAnsi="Calibri" w:cs="Calibri"/>
          <w:color w:val="000000"/>
        </w:rPr>
        <w:t xml:space="preserve">24 sites open to </w:t>
      </w:r>
      <w:r>
        <w:rPr>
          <w:rFonts w:ascii="Calibri" w:eastAsia="Calibri" w:hAnsi="Calibri" w:cs="Calibri"/>
          <w:color w:val="000000"/>
        </w:rPr>
        <w:lastRenderedPageBreak/>
        <w:t>recruitment, to have a 50-70 % acceptance rate (</w:t>
      </w:r>
      <w:r>
        <w:rPr>
          <w:rFonts w:ascii="Calibri" w:eastAsia="Calibri" w:hAnsi="Calibri" w:cs="Calibri"/>
        </w:rPr>
        <w:t>proportion of eligible patients recruited)</w:t>
      </w:r>
      <w:r>
        <w:rPr>
          <w:rFonts w:ascii="Calibri" w:eastAsia="Calibri" w:hAnsi="Calibri" w:cs="Calibri"/>
          <w:color w:val="000000"/>
        </w:rPr>
        <w:t xml:space="preserve"> to participate in the trial and 80% follow-up of recruited patients for the primary outcome at the 4 months. </w:t>
      </w:r>
    </w:p>
    <w:p w14:paraId="0000011E" w14:textId="77777777" w:rsidR="006C2834" w:rsidRDefault="00EC69EC" w:rsidP="00C9288F">
      <w:pPr>
        <w:pStyle w:val="Heading2"/>
        <w:numPr>
          <w:ilvl w:val="0"/>
          <w:numId w:val="0"/>
        </w:numPr>
        <w:spacing w:line="360" w:lineRule="auto"/>
        <w:jc w:val="both"/>
        <w:rPr>
          <w:rFonts w:ascii="Calibri" w:eastAsia="Calibri" w:hAnsi="Calibri" w:cs="Calibri"/>
          <w:i w:val="0"/>
        </w:rPr>
      </w:pPr>
      <w:r>
        <w:rPr>
          <w:rFonts w:ascii="Calibri" w:eastAsia="Calibri" w:hAnsi="Calibri" w:cs="Calibri"/>
          <w:i w:val="0"/>
        </w:rPr>
        <w:t>Treatment Allocation</w:t>
      </w:r>
    </w:p>
    <w:p w14:paraId="0000011F" w14:textId="77777777" w:rsidR="006C2834" w:rsidRDefault="00EC69EC">
      <w:pPr>
        <w:pBdr>
          <w:top w:val="nil"/>
          <w:left w:val="nil"/>
          <w:bottom w:val="nil"/>
          <w:right w:val="nil"/>
          <w:between w:val="nil"/>
        </w:pBdr>
        <w:spacing w:after="240" w:line="360" w:lineRule="auto"/>
        <w:jc w:val="both"/>
        <w:rPr>
          <w:rFonts w:ascii="Calibri" w:eastAsia="Calibri" w:hAnsi="Calibri" w:cs="Calibri"/>
          <w:color w:val="000000"/>
        </w:rPr>
      </w:pPr>
      <w:r>
        <w:rPr>
          <w:rFonts w:ascii="Calibri" w:eastAsia="Calibri" w:hAnsi="Calibri" w:cs="Calibri"/>
          <w:color w:val="000000"/>
        </w:rPr>
        <w:t xml:space="preserve">After completion of informed consent and completion of baseline data collection, participants will be randomly allocated in a 1:1 ratio to tension suture fixation or tension band wiring, using computer generated permuted blocks of random sizes, stratified by centre. Randomisation will be performed independently using a secure, online randomisation service (https://ytu.york.ac.uk/YorkRand/) hosted by YTU to ensure allocation concealment. </w:t>
      </w:r>
    </w:p>
    <w:p w14:paraId="00000120" w14:textId="77777777" w:rsidR="006C2834" w:rsidRDefault="00EC69EC" w:rsidP="00C9288F">
      <w:pPr>
        <w:pStyle w:val="Heading3"/>
        <w:numPr>
          <w:ilvl w:val="0"/>
          <w:numId w:val="0"/>
        </w:numPr>
        <w:spacing w:line="360" w:lineRule="auto"/>
        <w:jc w:val="both"/>
        <w:rPr>
          <w:rFonts w:ascii="Calibri" w:eastAsia="Calibri" w:hAnsi="Calibri" w:cs="Calibri"/>
          <w:b/>
        </w:rPr>
      </w:pPr>
      <w:bookmarkStart w:id="20" w:name="_heading=h.3j2qqm3" w:colFirst="0" w:colLast="0"/>
      <w:bookmarkEnd w:id="20"/>
      <w:r>
        <w:rPr>
          <w:rFonts w:ascii="Calibri" w:eastAsia="Calibri" w:hAnsi="Calibri" w:cs="Calibri"/>
          <w:b/>
        </w:rPr>
        <w:t>Blinding</w:t>
      </w:r>
    </w:p>
    <w:p w14:paraId="287CA633" w14:textId="415CF466" w:rsidR="006D71A4" w:rsidRPr="00DA0F14" w:rsidRDefault="00EC69EC">
      <w:pPr>
        <w:pBdr>
          <w:top w:val="nil"/>
          <w:left w:val="nil"/>
          <w:bottom w:val="nil"/>
          <w:right w:val="nil"/>
          <w:between w:val="nil"/>
        </w:pBdr>
        <w:spacing w:after="240" w:line="360" w:lineRule="auto"/>
        <w:jc w:val="both"/>
        <w:rPr>
          <w:rFonts w:ascii="Calibri" w:eastAsia="Calibri" w:hAnsi="Calibri" w:cs="Calibri"/>
          <w:color w:val="000000"/>
        </w:rPr>
      </w:pPr>
      <w:r>
        <w:rPr>
          <w:rFonts w:ascii="Calibri" w:eastAsia="Calibri" w:hAnsi="Calibri" w:cs="Calibri"/>
          <w:color w:val="000000"/>
        </w:rPr>
        <w:t xml:space="preserve">Participants will blinded to the treatment they have received. Outcome assessments will be performed wherever possible by </w:t>
      </w:r>
      <w:proofErr w:type="gramStart"/>
      <w:r>
        <w:rPr>
          <w:rFonts w:ascii="Calibri" w:eastAsia="Calibri" w:hAnsi="Calibri" w:cs="Calibri"/>
          <w:color w:val="000000"/>
        </w:rPr>
        <w:t>assessors</w:t>
      </w:r>
      <w:proofErr w:type="gramEnd"/>
      <w:r>
        <w:rPr>
          <w:rFonts w:ascii="Calibri" w:eastAsia="Calibri" w:hAnsi="Calibri" w:cs="Calibri"/>
          <w:color w:val="000000"/>
        </w:rPr>
        <w:t xml:space="preserve"> blind to treatment allocation. It is not feasible to blind the surgeon to the allocation.</w:t>
      </w:r>
    </w:p>
    <w:p w14:paraId="00000122" w14:textId="2D622044" w:rsidR="006C2834" w:rsidRDefault="00EC69EC">
      <w:pPr>
        <w:pBdr>
          <w:top w:val="nil"/>
          <w:left w:val="nil"/>
          <w:bottom w:val="nil"/>
          <w:right w:val="nil"/>
          <w:between w:val="nil"/>
        </w:pBdr>
        <w:spacing w:after="240" w:line="360" w:lineRule="auto"/>
        <w:jc w:val="both"/>
        <w:rPr>
          <w:rFonts w:ascii="Calibri" w:eastAsia="Calibri" w:hAnsi="Calibri" w:cs="Calibri"/>
          <w:b/>
          <w:color w:val="009999"/>
          <w:sz w:val="28"/>
          <w:szCs w:val="28"/>
        </w:rPr>
      </w:pPr>
      <w:r>
        <w:rPr>
          <w:rFonts w:ascii="Calibri" w:eastAsia="Calibri" w:hAnsi="Calibri" w:cs="Calibri"/>
          <w:b/>
          <w:color w:val="009999"/>
          <w:sz w:val="28"/>
          <w:szCs w:val="28"/>
        </w:rPr>
        <w:t>Data management</w:t>
      </w:r>
    </w:p>
    <w:p w14:paraId="00000123" w14:textId="77777777" w:rsidR="006C2834" w:rsidRDefault="00EC69EC" w:rsidP="00C9288F">
      <w:pPr>
        <w:pStyle w:val="Heading2"/>
        <w:numPr>
          <w:ilvl w:val="0"/>
          <w:numId w:val="0"/>
        </w:numPr>
        <w:spacing w:line="360" w:lineRule="auto"/>
        <w:jc w:val="both"/>
        <w:rPr>
          <w:rFonts w:ascii="Calibri" w:eastAsia="Calibri" w:hAnsi="Calibri" w:cs="Calibri"/>
          <w:i w:val="0"/>
        </w:rPr>
      </w:pPr>
      <w:bookmarkStart w:id="21" w:name="_heading=h.1y810tw" w:colFirst="0" w:colLast="0"/>
      <w:bookmarkEnd w:id="21"/>
      <w:r>
        <w:rPr>
          <w:rFonts w:ascii="Calibri" w:eastAsia="Calibri" w:hAnsi="Calibri" w:cs="Calibri"/>
          <w:i w:val="0"/>
        </w:rPr>
        <w:t xml:space="preserve">Data collection </w:t>
      </w:r>
    </w:p>
    <w:p w14:paraId="00000124" w14:textId="77777777" w:rsidR="006C2834" w:rsidRDefault="00EC69EC">
      <w:pPr>
        <w:pBdr>
          <w:top w:val="nil"/>
          <w:left w:val="nil"/>
          <w:bottom w:val="nil"/>
          <w:right w:val="nil"/>
          <w:between w:val="nil"/>
        </w:pBdr>
        <w:spacing w:after="240" w:line="360" w:lineRule="auto"/>
        <w:jc w:val="both"/>
        <w:rPr>
          <w:rFonts w:ascii="Calibri" w:eastAsia="Calibri" w:hAnsi="Calibri" w:cs="Calibri"/>
          <w:color w:val="000000"/>
        </w:rPr>
      </w:pPr>
      <w:r>
        <w:rPr>
          <w:rFonts w:ascii="Calibri" w:eastAsia="Calibri" w:hAnsi="Calibri" w:cs="Calibri"/>
          <w:color w:val="000000"/>
        </w:rPr>
        <w:t xml:space="preserve">Data will be collected at baseline, 4, 12 and 18-months post-randomisation via participant questionnaires or investigator Case Report Forms (CRF). Baseline data and 4-month data will be collected at recruiting sites by clinical and/or research staff. Postal copies of the patient questionnaires will be sent to the participant at 4, 12, 18 and 24 months and supplemented by information collected from patients’ medical records by research staff. </w:t>
      </w:r>
    </w:p>
    <w:p w14:paraId="00000125" w14:textId="77777777" w:rsidR="006C2834" w:rsidRDefault="00EC69EC">
      <w:pPr>
        <w:pBdr>
          <w:top w:val="nil"/>
          <w:left w:val="nil"/>
          <w:bottom w:val="nil"/>
          <w:right w:val="nil"/>
          <w:between w:val="nil"/>
        </w:pBdr>
        <w:spacing w:after="240" w:line="360" w:lineRule="auto"/>
        <w:jc w:val="both"/>
        <w:rPr>
          <w:rFonts w:ascii="Calibri" w:eastAsia="Calibri" w:hAnsi="Calibri" w:cs="Calibri"/>
          <w:b/>
          <w:color w:val="000000"/>
        </w:rPr>
      </w:pPr>
      <w:r>
        <w:rPr>
          <w:rFonts w:ascii="Calibri" w:eastAsia="Calibri" w:hAnsi="Calibri" w:cs="Calibri"/>
          <w:b/>
          <w:color w:val="000000"/>
        </w:rPr>
        <w:t xml:space="preserve">Participant retention </w:t>
      </w:r>
    </w:p>
    <w:p w14:paraId="00000126" w14:textId="200E6E82" w:rsidR="006C2834" w:rsidRDefault="00EC69EC">
      <w:pPr>
        <w:pBdr>
          <w:top w:val="nil"/>
          <w:left w:val="nil"/>
          <w:bottom w:val="nil"/>
          <w:right w:val="nil"/>
          <w:between w:val="nil"/>
        </w:pBdr>
        <w:spacing w:after="240" w:line="360" w:lineRule="auto"/>
        <w:jc w:val="both"/>
        <w:rPr>
          <w:rFonts w:ascii="Calibri" w:eastAsia="Calibri" w:hAnsi="Calibri" w:cs="Calibri"/>
          <w:color w:val="000000"/>
        </w:rPr>
      </w:pPr>
      <w:r>
        <w:rPr>
          <w:rFonts w:ascii="Calibri" w:eastAsia="Calibri" w:hAnsi="Calibri" w:cs="Calibri"/>
          <w:color w:val="000000"/>
        </w:rPr>
        <w:t>To minimise attrition, we will use multiple methods to keep in touch with patients. A pre-notification letter will be sent to the participant two weeks before the follow-up questionnaire is due and a text message reminder will also be sent on the day patients are expected to receive the postal questionnaire. This has been shown to significantly reduce time to questionnaire response</w:t>
      </w:r>
      <w:r w:rsidR="00611B49">
        <w:rPr>
          <w:rFonts w:ascii="Calibri" w:eastAsia="Calibri" w:hAnsi="Calibri" w:cs="Calibri"/>
          <w:color w:val="000000"/>
        </w:rPr>
        <w:t>.</w:t>
      </w:r>
      <w:r w:rsidR="00611B49">
        <w:rPr>
          <w:rFonts w:ascii="Calibri" w:eastAsia="Calibri" w:hAnsi="Calibri" w:cs="Calibri"/>
          <w:color w:val="000000"/>
        </w:rPr>
        <w:fldChar w:fldCharType="begin"/>
      </w:r>
      <w:r w:rsidR="00DA57CC">
        <w:rPr>
          <w:rFonts w:ascii="Calibri" w:eastAsia="Calibri" w:hAnsi="Calibri" w:cs="Calibri"/>
          <w:color w:val="000000"/>
        </w:rPr>
        <w:instrText xml:space="preserve"> ADDIN EN.CITE &lt;EndNote&gt;&lt;Cite&gt;&lt;Author&gt;Keding&lt;/Author&gt;&lt;Year&gt;2015&lt;/Year&gt;&lt;RecNum&gt;71&lt;/RecNum&gt;&lt;DisplayText&gt;(26)&lt;/DisplayText&gt;&lt;record&gt;&lt;rec-number&gt;71&lt;/rec-number&gt;&lt;foreign-keys&gt;&lt;key app="EN" db-id="t5wx2ev21af20pedddp5wws2twsdder2vrfd" timestamp="1583254578"&gt;71&lt;/key&gt;&lt;/foreign-keys&gt;&lt;ref-type name="Journal Article"&gt;17&lt;/ref-type&gt;&lt;contributors&gt;&lt;authors&gt;&lt;author&gt;Keding, Ada&lt;/author&gt;&lt;author&gt;Brabyn, Sally&lt;/author&gt;&lt;author&gt;MacPherson, Hugh&lt;/author&gt;&lt;author&gt;Richmond, Stewart&lt;/author&gt;&lt;author&gt;Torgerson, David&lt;/author&gt;&lt;/authors&gt;&lt;/contributors&gt;&lt;titles&gt;&lt;title&gt;Text message reminders to improve questionnaire response rates in RCTs: findings from three randomised sub-studies&lt;/title&gt;&lt;secondary-title&gt;Trials&lt;/secondary-title&gt;&lt;/titles&gt;&lt;periodical&gt;&lt;full-title&gt;Trials&lt;/full-title&gt;&lt;abbr-1&gt;Trials&lt;/abbr-1&gt;&lt;/periodical&gt;&lt;pages&gt;P103&lt;/pages&gt;&lt;volume&gt;16&lt;/volume&gt;&lt;number&gt;S2&lt;/number&gt;&lt;dates&gt;&lt;year&gt;2015&lt;/year&gt;&lt;/dates&gt;&lt;isbn&gt;1745-6215&lt;/isbn&gt;&lt;urls&gt;&lt;/urls&gt;&lt;/record&gt;&lt;/Cite&gt;&lt;/EndNote&gt;</w:instrText>
      </w:r>
      <w:r w:rsidR="00611B49">
        <w:rPr>
          <w:rFonts w:ascii="Calibri" w:eastAsia="Calibri" w:hAnsi="Calibri" w:cs="Calibri"/>
          <w:color w:val="000000"/>
        </w:rPr>
        <w:fldChar w:fldCharType="separate"/>
      </w:r>
      <w:r w:rsidR="00DA57CC">
        <w:rPr>
          <w:rFonts w:ascii="Calibri" w:eastAsia="Calibri" w:hAnsi="Calibri" w:cs="Calibri"/>
          <w:noProof/>
          <w:color w:val="000000"/>
        </w:rPr>
        <w:t>(26)</w:t>
      </w:r>
      <w:r w:rsidR="00611B49">
        <w:rPr>
          <w:rFonts w:ascii="Calibri" w:eastAsia="Calibri" w:hAnsi="Calibri" w:cs="Calibri"/>
          <w:color w:val="000000"/>
        </w:rPr>
        <w:fldChar w:fldCharType="end"/>
      </w:r>
      <w:r>
        <w:rPr>
          <w:rFonts w:ascii="Calibri" w:eastAsia="Calibri" w:hAnsi="Calibri" w:cs="Calibri"/>
          <w:color w:val="000000"/>
        </w:rPr>
        <w:t xml:space="preserve"> Two and 4-week postal reminders will also be sent where </w:t>
      </w:r>
      <w:r>
        <w:rPr>
          <w:rFonts w:ascii="Calibri" w:eastAsia="Calibri" w:hAnsi="Calibri" w:cs="Calibri"/>
          <w:color w:val="000000"/>
        </w:rPr>
        <w:lastRenderedPageBreak/>
        <w:t>required and where these methods fail there will be a final attempt to obtain data via telephone, prioritising the primary outcome measure.</w:t>
      </w:r>
    </w:p>
    <w:p w14:paraId="00000127" w14:textId="77777777" w:rsidR="006C2834" w:rsidRDefault="00EC69EC">
      <w:pPr>
        <w:pBdr>
          <w:top w:val="nil"/>
          <w:left w:val="nil"/>
          <w:bottom w:val="nil"/>
          <w:right w:val="nil"/>
          <w:between w:val="nil"/>
        </w:pBdr>
        <w:spacing w:after="240" w:line="360" w:lineRule="auto"/>
        <w:jc w:val="both"/>
        <w:rPr>
          <w:rFonts w:ascii="Calibri" w:eastAsia="Calibri" w:hAnsi="Calibri" w:cs="Calibri"/>
          <w:color w:val="000000"/>
        </w:rPr>
      </w:pPr>
      <w:r>
        <w:rPr>
          <w:rFonts w:ascii="Calibri" w:eastAsia="Calibri" w:hAnsi="Calibri" w:cs="Calibri"/>
          <w:color w:val="000000"/>
        </w:rPr>
        <w:t>The SOFFT trial will act as a host trial for an embedded study within a trial (SWAT) which aims to evaluate an intervention to improve retention. The protocol can be found at https://www.qub.ac.uk/sites/TheNorthernIrelandNetworkforTrialsMethodologyResearch/FileStore/Filetoupload,1098876,en.pdf.</w:t>
      </w:r>
    </w:p>
    <w:p w14:paraId="00000128" w14:textId="4CD26EDC" w:rsidR="006C2834" w:rsidRDefault="00EC69EC">
      <w:pPr>
        <w:pBdr>
          <w:top w:val="nil"/>
          <w:left w:val="nil"/>
          <w:bottom w:val="nil"/>
          <w:right w:val="nil"/>
          <w:between w:val="nil"/>
        </w:pBdr>
        <w:spacing w:after="240" w:line="360" w:lineRule="auto"/>
        <w:jc w:val="both"/>
        <w:rPr>
          <w:rFonts w:ascii="Calibri" w:eastAsia="Calibri" w:hAnsi="Calibri" w:cs="Calibri"/>
          <w:color w:val="000000"/>
        </w:rPr>
      </w:pPr>
      <w:r>
        <w:rPr>
          <w:rFonts w:ascii="Calibri" w:eastAsia="Calibri" w:hAnsi="Calibri" w:cs="Calibri"/>
          <w:color w:val="000000"/>
        </w:rPr>
        <w:t>We will also write newsletters during the trial to keep the participants informed and engaged with the trial, which can enhance response rates</w:t>
      </w:r>
      <w:r w:rsidR="00611B49">
        <w:rPr>
          <w:rFonts w:ascii="Calibri" w:eastAsia="Calibri" w:hAnsi="Calibri" w:cs="Calibri"/>
          <w:color w:val="000000"/>
        </w:rPr>
        <w:t>.</w:t>
      </w:r>
      <w:r w:rsidR="00611B49">
        <w:rPr>
          <w:rFonts w:ascii="Calibri" w:eastAsia="Calibri" w:hAnsi="Calibri" w:cs="Calibri"/>
          <w:color w:val="000000"/>
        </w:rPr>
        <w:fldChar w:fldCharType="begin"/>
      </w:r>
      <w:r w:rsidR="00DA57CC">
        <w:rPr>
          <w:rFonts w:ascii="Calibri" w:eastAsia="Calibri" w:hAnsi="Calibri" w:cs="Calibri"/>
          <w:color w:val="000000"/>
        </w:rPr>
        <w:instrText xml:space="preserve"> ADDIN EN.CITE &lt;EndNote&gt;&lt;Cite&gt;&lt;Author&gt;Mitchell&lt;/Author&gt;&lt;Year&gt;2012&lt;/Year&gt;&lt;RecNum&gt;73&lt;/RecNum&gt;&lt;DisplayText&gt;(27)&lt;/DisplayText&gt;&lt;record&gt;&lt;rec-number&gt;73&lt;/rec-number&gt;&lt;foreign-keys&gt;&lt;key app="EN" db-id="t5wx2ev21af20pedddp5wws2twsdder2vrfd" timestamp="1583326809"&gt;73&lt;/key&gt;&lt;/foreign-keys&gt;&lt;ref-type name="Journal Article"&gt;17&lt;/ref-type&gt;&lt;contributors&gt;&lt;authors&gt;&lt;author&gt;Mitchell, Natasha&lt;/author&gt;&lt;author&gt;Hewitt, Catherine E&lt;/author&gt;&lt;author&gt;Lenaghan, Elizabeth&lt;/author&gt;&lt;author&gt;Platt, Eleanor&lt;/author&gt;&lt;author&gt;Shepstone, Lee&lt;/author&gt;&lt;author&gt;Torgerson, David J&lt;/author&gt;&lt;author&gt;Scoop Study Team&lt;/author&gt;&lt;/authors&gt;&lt;/contributors&gt;&lt;titles&gt;&lt;title&gt;Prior notification of trial participants by newsletter increased response rates: a randomized controlled trial&lt;/title&gt;&lt;secondary-title&gt;Journal of clinical epidemiology&lt;/secondary-title&gt;&lt;/titles&gt;&lt;periodical&gt;&lt;full-title&gt;Journal of clinical epidemiology&lt;/full-title&gt;&lt;/periodical&gt;&lt;pages&gt;1348-1352&lt;/pages&gt;&lt;volume&gt;65&lt;/volume&gt;&lt;number&gt;12&lt;/number&gt;&lt;dates&gt;&lt;year&gt;2012&lt;/year&gt;&lt;/dates&gt;&lt;isbn&gt;0895-4356&lt;/isbn&gt;&lt;urls&gt;&lt;/urls&gt;&lt;/record&gt;&lt;/Cite&gt;&lt;/EndNote&gt;</w:instrText>
      </w:r>
      <w:r w:rsidR="00611B49">
        <w:rPr>
          <w:rFonts w:ascii="Calibri" w:eastAsia="Calibri" w:hAnsi="Calibri" w:cs="Calibri"/>
          <w:color w:val="000000"/>
        </w:rPr>
        <w:fldChar w:fldCharType="separate"/>
      </w:r>
      <w:r w:rsidR="00DA57CC">
        <w:rPr>
          <w:rFonts w:ascii="Calibri" w:eastAsia="Calibri" w:hAnsi="Calibri" w:cs="Calibri"/>
          <w:noProof/>
          <w:color w:val="000000"/>
        </w:rPr>
        <w:t>(27)</w:t>
      </w:r>
      <w:r w:rsidR="00611B49">
        <w:rPr>
          <w:rFonts w:ascii="Calibri" w:eastAsia="Calibri" w:hAnsi="Calibri" w:cs="Calibri"/>
          <w:color w:val="000000"/>
        </w:rPr>
        <w:fldChar w:fldCharType="end"/>
      </w:r>
    </w:p>
    <w:p w14:paraId="00000129" w14:textId="2DD1BBAC" w:rsidR="006C2834" w:rsidRDefault="00EC69EC">
      <w:pPr>
        <w:pBdr>
          <w:top w:val="nil"/>
          <w:left w:val="nil"/>
          <w:bottom w:val="nil"/>
          <w:right w:val="nil"/>
          <w:between w:val="nil"/>
        </w:pBdr>
        <w:spacing w:after="240" w:line="360" w:lineRule="auto"/>
        <w:jc w:val="both"/>
        <w:rPr>
          <w:rFonts w:ascii="Calibri" w:eastAsia="Calibri" w:hAnsi="Calibri" w:cs="Calibri"/>
          <w:b/>
          <w:color w:val="000000"/>
        </w:rPr>
      </w:pPr>
      <w:r>
        <w:rPr>
          <w:rFonts w:ascii="Calibri" w:eastAsia="Calibri" w:hAnsi="Calibri" w:cs="Calibri"/>
          <w:b/>
          <w:color w:val="000000"/>
        </w:rPr>
        <w:t>Data management</w:t>
      </w:r>
    </w:p>
    <w:p w14:paraId="0000012A" w14:textId="2952FAA7" w:rsidR="006C2834" w:rsidRDefault="00EC69EC">
      <w:pPr>
        <w:pBdr>
          <w:top w:val="nil"/>
          <w:left w:val="nil"/>
          <w:bottom w:val="nil"/>
          <w:right w:val="nil"/>
          <w:between w:val="nil"/>
        </w:pBdr>
        <w:spacing w:after="240" w:line="360" w:lineRule="auto"/>
        <w:jc w:val="both"/>
        <w:rPr>
          <w:rFonts w:ascii="Calibri" w:eastAsia="Calibri" w:hAnsi="Calibri" w:cs="Calibri"/>
          <w:color w:val="000000"/>
        </w:rPr>
      </w:pPr>
      <w:r>
        <w:rPr>
          <w:rFonts w:ascii="Calibri" w:eastAsia="Calibri" w:hAnsi="Calibri" w:cs="Calibri"/>
          <w:color w:val="000000"/>
        </w:rPr>
        <w:t xml:space="preserve">Paper CRFs and questionnaires will be designed using </w:t>
      </w:r>
      <w:proofErr w:type="spellStart"/>
      <w:r>
        <w:rPr>
          <w:rFonts w:ascii="Calibri" w:eastAsia="Calibri" w:hAnsi="Calibri" w:cs="Calibri"/>
          <w:color w:val="000000"/>
        </w:rPr>
        <w:t>TeleForm</w:t>
      </w:r>
      <w:proofErr w:type="spellEnd"/>
      <w:r>
        <w:rPr>
          <w:rFonts w:ascii="Calibri" w:eastAsia="Calibri" w:hAnsi="Calibri" w:cs="Calibri"/>
          <w:color w:val="000000"/>
        </w:rPr>
        <w:t xml:space="preserve"> software</w:t>
      </w:r>
      <w:r w:rsidR="00611B49">
        <w:rPr>
          <w:rFonts w:ascii="Calibri" w:eastAsia="Calibri" w:hAnsi="Calibri" w:cs="Calibri"/>
          <w:color w:val="000000"/>
        </w:rPr>
        <w:fldChar w:fldCharType="begin"/>
      </w:r>
      <w:r w:rsidR="00DA57CC">
        <w:rPr>
          <w:rFonts w:ascii="Calibri" w:eastAsia="Calibri" w:hAnsi="Calibri" w:cs="Calibri"/>
          <w:color w:val="000000"/>
        </w:rPr>
        <w:instrText xml:space="preserve"> ADDIN EN.CITE &lt;EndNote&gt;&lt;Cite&gt;&lt;Author&gt;software.&lt;/Author&gt;&lt;RecNum&gt;84&lt;/RecNum&gt;&lt;DisplayText&gt;(28)&lt;/DisplayText&gt;&lt;record&gt;&lt;rec-number&gt;84&lt;/rec-number&gt;&lt;foreign-keys&gt;&lt;key app="EN" db-id="t5wx2ev21af20pedddp5wws2twsdder2vrfd" timestamp="1664129516"&gt;84&lt;/key&gt;&lt;/foreign-keys&gt;&lt;ref-type name="Journal Article"&gt;17&lt;/ref-type&gt;&lt;contributors&gt;&lt;authors&gt;&lt;author&gt;OCR Software and Solutions. Teleform software. &lt;/author&gt;&lt;/authors&gt;&lt;/contributors&gt;&lt;titles&gt;&lt;title&gt;https://ocrsolution. com/teleform- software/&lt;/title&gt;&lt;/titles&gt;&lt;dates&gt;&lt;/dates&gt;&lt;urls&gt;&lt;/urls&gt;&lt;/record&gt;&lt;/Cite&gt;&lt;/EndNote&gt;</w:instrText>
      </w:r>
      <w:r w:rsidR="00611B49">
        <w:rPr>
          <w:rFonts w:ascii="Calibri" w:eastAsia="Calibri" w:hAnsi="Calibri" w:cs="Calibri"/>
          <w:color w:val="000000"/>
        </w:rPr>
        <w:fldChar w:fldCharType="separate"/>
      </w:r>
      <w:r w:rsidR="00DA57CC">
        <w:rPr>
          <w:rFonts w:ascii="Calibri" w:eastAsia="Calibri" w:hAnsi="Calibri" w:cs="Calibri"/>
          <w:noProof/>
          <w:color w:val="000000"/>
        </w:rPr>
        <w:t>(28)</w:t>
      </w:r>
      <w:r w:rsidR="00611B49">
        <w:rPr>
          <w:rFonts w:ascii="Calibri" w:eastAsia="Calibri" w:hAnsi="Calibri" w:cs="Calibri"/>
          <w:color w:val="000000"/>
        </w:rPr>
        <w:fldChar w:fldCharType="end"/>
      </w:r>
      <w:r>
        <w:rPr>
          <w:rFonts w:ascii="Calibri" w:eastAsia="Calibri" w:hAnsi="Calibri" w:cs="Calibri"/>
          <w:color w:val="000000"/>
        </w:rPr>
        <w:t>and used to record all the information required from the protocol. Data completed by trial participants will be collected via questionnaires and data collected from the hospital will be recorded on paper CRFs by hospital staff. Each trial participant will have a unique six-digit identification number that will be recorded on all CRFs.</w:t>
      </w:r>
    </w:p>
    <w:p w14:paraId="0000012B" w14:textId="77777777" w:rsidR="006C2834" w:rsidRDefault="00EC69EC">
      <w:pPr>
        <w:pBdr>
          <w:top w:val="nil"/>
          <w:left w:val="nil"/>
          <w:bottom w:val="nil"/>
          <w:right w:val="nil"/>
          <w:between w:val="nil"/>
        </w:pBdr>
        <w:spacing w:after="240" w:line="360" w:lineRule="auto"/>
        <w:jc w:val="both"/>
        <w:rPr>
          <w:rFonts w:ascii="Calibri" w:eastAsia="Calibri" w:hAnsi="Calibri" w:cs="Calibri"/>
          <w:color w:val="000000"/>
        </w:rPr>
      </w:pPr>
      <w:r>
        <w:rPr>
          <w:rFonts w:ascii="Calibri" w:eastAsia="Calibri" w:hAnsi="Calibri" w:cs="Calibri"/>
          <w:color w:val="000000"/>
        </w:rPr>
        <w:t>The data collected will be posted to YTU and scanned into a secure web-based interface developed for this study. A secure electronic management system will be used to track participant recruitment and study data, including CRF returns. Data from scanned CRFs will be verified through cross checking of the data against the hard copy. A validation plan for the CRFs will be written to identify key variables and the plan will include detailed coding for the CRFs. Any data queries generated followed this validation will be raised with the site research team. Quality Control will be applied at each stage of data handling to ensure that all data are reliable and have been processed correctly.</w:t>
      </w:r>
    </w:p>
    <w:p w14:paraId="0000012C" w14:textId="77777777" w:rsidR="006C2834" w:rsidRDefault="00EC69EC">
      <w:pPr>
        <w:pBdr>
          <w:top w:val="nil"/>
          <w:left w:val="nil"/>
          <w:bottom w:val="nil"/>
          <w:right w:val="nil"/>
          <w:between w:val="nil"/>
        </w:pBdr>
        <w:spacing w:after="240" w:line="360" w:lineRule="auto"/>
        <w:jc w:val="both"/>
        <w:rPr>
          <w:rFonts w:ascii="Calibri" w:eastAsia="Calibri" w:hAnsi="Calibri" w:cs="Calibri"/>
          <w:color w:val="000000"/>
        </w:rPr>
      </w:pPr>
      <w:r>
        <w:rPr>
          <w:rFonts w:ascii="Calibri" w:eastAsia="Calibri" w:hAnsi="Calibri" w:cs="Calibri"/>
          <w:color w:val="000000"/>
        </w:rPr>
        <w:t>Free-text responses in questionnaires will be checked for anything that indicates that the participant could be at risk of harm. Where this occurs, the Principal Investigator and Research team will be notified via email.</w:t>
      </w:r>
    </w:p>
    <w:p w14:paraId="0000012D" w14:textId="77777777" w:rsidR="006C2834" w:rsidRDefault="00EC69EC">
      <w:pPr>
        <w:pBdr>
          <w:top w:val="nil"/>
          <w:left w:val="nil"/>
          <w:bottom w:val="nil"/>
          <w:right w:val="nil"/>
          <w:between w:val="nil"/>
        </w:pBdr>
        <w:spacing w:line="360" w:lineRule="auto"/>
        <w:jc w:val="both"/>
        <w:rPr>
          <w:rFonts w:ascii="Calibri" w:eastAsia="Calibri" w:hAnsi="Calibri" w:cs="Calibri"/>
          <w:color w:val="000000"/>
        </w:rPr>
      </w:pPr>
      <w:bookmarkStart w:id="22" w:name="_heading=h.4i7ojhp" w:colFirst="0" w:colLast="0"/>
      <w:bookmarkEnd w:id="22"/>
      <w:r>
        <w:rPr>
          <w:rFonts w:ascii="Calibri" w:eastAsia="Calibri" w:hAnsi="Calibri" w:cs="Calibri"/>
          <w:color w:val="000000"/>
        </w:rPr>
        <w:lastRenderedPageBreak/>
        <w:t>All data will be completely anonymised for the analysis and any reports or publications generated. For the purposes of ongoing data management, once randomised, individual patients will only be identified by participant identification numbers.</w:t>
      </w:r>
    </w:p>
    <w:p w14:paraId="0000012E" w14:textId="77777777" w:rsidR="006C2834" w:rsidRDefault="00EC69EC" w:rsidP="00C9288F">
      <w:pPr>
        <w:pStyle w:val="Heading3"/>
        <w:numPr>
          <w:ilvl w:val="0"/>
          <w:numId w:val="0"/>
        </w:numPr>
        <w:jc w:val="both"/>
        <w:rPr>
          <w:rFonts w:ascii="Calibri" w:eastAsia="Calibri" w:hAnsi="Calibri" w:cs="Calibri"/>
          <w:b/>
        </w:rPr>
      </w:pPr>
      <w:bookmarkStart w:id="23" w:name="_heading=h.2xcytpi" w:colFirst="0" w:colLast="0"/>
      <w:bookmarkEnd w:id="23"/>
      <w:r>
        <w:rPr>
          <w:rFonts w:ascii="Calibri" w:eastAsia="Calibri" w:hAnsi="Calibri" w:cs="Calibri"/>
          <w:b/>
        </w:rPr>
        <w:t>Statistical Analysis Plan</w:t>
      </w:r>
      <w:r>
        <w:t xml:space="preserve"> </w:t>
      </w:r>
    </w:p>
    <w:p w14:paraId="0000012F" w14:textId="77777777" w:rsidR="006C2834" w:rsidRDefault="006C2834">
      <w:pPr>
        <w:jc w:val="both"/>
      </w:pPr>
    </w:p>
    <w:p w14:paraId="092E5DB8" w14:textId="71EB9857" w:rsidR="00C9288F" w:rsidRDefault="00EC69EC">
      <w:pPr>
        <w:pBdr>
          <w:top w:val="nil"/>
          <w:left w:val="nil"/>
          <w:bottom w:val="nil"/>
          <w:right w:val="nil"/>
          <w:between w:val="nil"/>
        </w:pBdr>
        <w:spacing w:after="240" w:line="360" w:lineRule="auto"/>
        <w:jc w:val="both"/>
        <w:rPr>
          <w:rFonts w:ascii="Calibri" w:eastAsia="Calibri" w:hAnsi="Calibri" w:cs="Calibri"/>
          <w:color w:val="000000"/>
        </w:rPr>
      </w:pPr>
      <w:r>
        <w:rPr>
          <w:rFonts w:ascii="Calibri" w:eastAsia="Calibri" w:hAnsi="Calibri" w:cs="Calibri"/>
          <w:color w:val="000000"/>
        </w:rPr>
        <w:t>Full analyses will be detailed in a statistical analysis plan (SAP), which will be finalised prior to the end of data collection. This trial will be reported according to the CONSORT guidelines for clinical trials</w:t>
      </w:r>
      <w:r w:rsidR="0096301C">
        <w:rPr>
          <w:rFonts w:ascii="Calibri" w:eastAsia="Calibri" w:hAnsi="Calibri" w:cs="Calibri"/>
          <w:color w:val="000000"/>
        </w:rPr>
        <w:t>.</w:t>
      </w:r>
      <w:r>
        <w:rPr>
          <w:rFonts w:ascii="Calibri" w:eastAsia="Calibri" w:hAnsi="Calibri" w:cs="Calibri"/>
          <w:color w:val="000000"/>
        </w:rPr>
        <w:t xml:space="preserve"> </w:t>
      </w:r>
      <w:r w:rsidR="0096301C">
        <w:rPr>
          <w:rFonts w:ascii="Calibri" w:eastAsia="Calibri" w:hAnsi="Calibri" w:cs="Calibri"/>
          <w:color w:val="000000"/>
        </w:rPr>
        <w:fldChar w:fldCharType="begin"/>
      </w:r>
      <w:r w:rsidR="00DA57CC">
        <w:rPr>
          <w:rFonts w:ascii="Calibri" w:eastAsia="Calibri" w:hAnsi="Calibri" w:cs="Calibri"/>
          <w:color w:val="000000"/>
        </w:rPr>
        <w:instrText xml:space="preserve"> ADDIN EN.CITE &lt;EndNote&gt;&lt;Cite&gt;&lt;Author&gt;Schulz&lt;/Author&gt;&lt;Year&gt;2010&lt;/Year&gt;&lt;RecNum&gt;87&lt;/RecNum&gt;&lt;DisplayText&gt;(29)&lt;/DisplayText&gt;&lt;record&gt;&lt;rec-number&gt;87&lt;/rec-number&gt;&lt;foreign-keys&gt;&lt;key app="EN" db-id="t5wx2ev21af20pedddp5wws2twsdder2vrfd" timestamp="1664130505"&gt;87&lt;/key&gt;&lt;/foreign-keys&gt;&lt;ref-type name="Journal Article"&gt;17&lt;/ref-type&gt;&lt;contributors&gt;&lt;authors&gt;&lt;author&gt;Schulz, Kenneth F.&lt;/author&gt;&lt;author&gt;Altman, Douglas G.&lt;/author&gt;&lt;author&gt;Moher, David&lt;/author&gt;&lt;author&gt;the, Consort Group&lt;/author&gt;&lt;/authors&gt;&lt;/contributors&gt;&lt;titles&gt;&lt;title&gt;CONSORT 2010 Statement: updated guidelines for reporting parallel group randomised trials&lt;/title&gt;&lt;secondary-title&gt;BMC Medicine&lt;/secondary-title&gt;&lt;/titles&gt;&lt;periodical&gt;&lt;full-title&gt;BMC Medicine&lt;/full-title&gt;&lt;/periodical&gt;&lt;pages&gt;18&lt;/pages&gt;&lt;volume&gt;8&lt;/volume&gt;&lt;number&gt;1&lt;/number&gt;&lt;dates&gt;&lt;year&gt;2010&lt;/year&gt;&lt;pub-dates&gt;&lt;date&gt;2010/03/24&lt;/date&gt;&lt;/pub-dates&gt;&lt;/dates&gt;&lt;isbn&gt;1741-7015&lt;/isbn&gt;&lt;urls&gt;&lt;related-urls&gt;&lt;url&gt;https://doi.org/10.1186/1741-7015-8-18&lt;/url&gt;&lt;/related-urls&gt;&lt;/urls&gt;&lt;electronic-resource-num&gt;10.1186/1741-7015-8-18&lt;/electronic-resource-num&gt;&lt;/record&gt;&lt;/Cite&gt;&lt;/EndNote&gt;</w:instrText>
      </w:r>
      <w:r w:rsidR="0096301C">
        <w:rPr>
          <w:rFonts w:ascii="Calibri" w:eastAsia="Calibri" w:hAnsi="Calibri" w:cs="Calibri"/>
          <w:color w:val="000000"/>
        </w:rPr>
        <w:fldChar w:fldCharType="separate"/>
      </w:r>
      <w:r w:rsidR="00DA57CC">
        <w:rPr>
          <w:rFonts w:ascii="Calibri" w:eastAsia="Calibri" w:hAnsi="Calibri" w:cs="Calibri"/>
          <w:noProof/>
          <w:color w:val="000000"/>
        </w:rPr>
        <w:t>(29)</w:t>
      </w:r>
      <w:r w:rsidR="0096301C">
        <w:rPr>
          <w:rFonts w:ascii="Calibri" w:eastAsia="Calibri" w:hAnsi="Calibri" w:cs="Calibri"/>
          <w:color w:val="000000"/>
        </w:rPr>
        <w:fldChar w:fldCharType="end"/>
      </w:r>
    </w:p>
    <w:p w14:paraId="00000131" w14:textId="77777777" w:rsidR="006C2834" w:rsidRDefault="00EC69EC">
      <w:pPr>
        <w:pBdr>
          <w:top w:val="nil"/>
          <w:left w:val="nil"/>
          <w:bottom w:val="nil"/>
          <w:right w:val="nil"/>
          <w:between w:val="nil"/>
        </w:pBdr>
        <w:spacing w:after="240" w:line="360" w:lineRule="auto"/>
        <w:jc w:val="both"/>
        <w:rPr>
          <w:rFonts w:ascii="Calibri" w:eastAsia="Calibri" w:hAnsi="Calibri" w:cs="Calibri"/>
          <w:b/>
          <w:color w:val="000000"/>
        </w:rPr>
      </w:pPr>
      <w:r>
        <w:rPr>
          <w:rFonts w:ascii="Calibri" w:eastAsia="Calibri" w:hAnsi="Calibri" w:cs="Calibri"/>
          <w:b/>
          <w:color w:val="000000"/>
        </w:rPr>
        <w:t>Pilot Phase Analysis</w:t>
      </w:r>
    </w:p>
    <w:p w14:paraId="00000132" w14:textId="77777777" w:rsidR="006C2834" w:rsidRDefault="00EC69EC">
      <w:pPr>
        <w:pBdr>
          <w:top w:val="nil"/>
          <w:left w:val="nil"/>
          <w:bottom w:val="nil"/>
          <w:right w:val="nil"/>
          <w:between w:val="nil"/>
        </w:pBdr>
        <w:spacing w:after="240" w:line="360" w:lineRule="auto"/>
        <w:jc w:val="both"/>
        <w:rPr>
          <w:rFonts w:ascii="Calibri" w:eastAsia="Calibri" w:hAnsi="Calibri" w:cs="Calibri"/>
          <w:color w:val="000000"/>
        </w:rPr>
      </w:pPr>
      <w:r>
        <w:rPr>
          <w:rFonts w:ascii="Calibri" w:eastAsia="Calibri" w:hAnsi="Calibri" w:cs="Calibri"/>
          <w:color w:val="000000"/>
        </w:rPr>
        <w:t xml:space="preserve">The recruitment rate and 95% confidence interval (CI) will be estimated from the data collected. A CONSORT diagram will be produced to show the flow of participants through the study and the following outcomes calculated: number of eligible patients; proportion of eligible patients approached for consent; proportion of eligible patients not approached and reasons why; proportion of patients approached who provide consent; proportion of patients approached who do not provide consent; proportion of patients providing consent who are randomised; proportion of patients randomised who do not receive the randomly allocated treatment; proportion of patients dropping out between randomisation and follow-up. </w:t>
      </w:r>
    </w:p>
    <w:p w14:paraId="00000133" w14:textId="77777777" w:rsidR="006C2834" w:rsidRDefault="00EC69EC">
      <w:pPr>
        <w:pBdr>
          <w:top w:val="nil"/>
          <w:left w:val="nil"/>
          <w:bottom w:val="nil"/>
          <w:right w:val="nil"/>
          <w:between w:val="nil"/>
        </w:pBdr>
        <w:spacing w:after="240" w:line="360" w:lineRule="auto"/>
        <w:jc w:val="both"/>
        <w:rPr>
          <w:rFonts w:ascii="Calibri" w:eastAsia="Calibri" w:hAnsi="Calibri" w:cs="Calibri"/>
          <w:color w:val="000000"/>
        </w:rPr>
      </w:pPr>
      <w:r>
        <w:rPr>
          <w:rFonts w:ascii="Calibri" w:eastAsia="Calibri" w:hAnsi="Calibri" w:cs="Calibri"/>
          <w:color w:val="000000"/>
        </w:rPr>
        <w:t xml:space="preserve">Data will be summarised on the reasons why eligible patients were not approached, reasons for patients declining to participate in the study; reasons why randomised patients did not receive their allocated treatment and reasons for drop-out, if available. </w:t>
      </w:r>
    </w:p>
    <w:p w14:paraId="00000134" w14:textId="77777777" w:rsidR="006C2834" w:rsidRDefault="00EC69EC">
      <w:pPr>
        <w:pBdr>
          <w:top w:val="nil"/>
          <w:left w:val="nil"/>
          <w:bottom w:val="nil"/>
          <w:right w:val="nil"/>
          <w:between w:val="nil"/>
        </w:pBdr>
        <w:spacing w:after="240" w:line="360" w:lineRule="auto"/>
        <w:jc w:val="both"/>
        <w:rPr>
          <w:rFonts w:ascii="Calibri" w:eastAsia="Calibri" w:hAnsi="Calibri" w:cs="Calibri"/>
          <w:color w:val="000000"/>
        </w:rPr>
      </w:pPr>
      <w:r>
        <w:rPr>
          <w:rFonts w:ascii="Calibri" w:eastAsia="Calibri" w:hAnsi="Calibri" w:cs="Calibri"/>
          <w:color w:val="000000"/>
        </w:rPr>
        <w:t xml:space="preserve">Results will be compared against the study’s recruitment assumptions and progression targets, and continuation of the trial or relevant modifications will be decided by the funding body. </w:t>
      </w:r>
    </w:p>
    <w:p w14:paraId="00000135" w14:textId="77777777" w:rsidR="006C2834" w:rsidRDefault="00EC69EC">
      <w:pPr>
        <w:pBdr>
          <w:top w:val="nil"/>
          <w:left w:val="nil"/>
          <w:bottom w:val="nil"/>
          <w:right w:val="nil"/>
          <w:between w:val="nil"/>
        </w:pBdr>
        <w:spacing w:after="240" w:line="360" w:lineRule="auto"/>
        <w:jc w:val="both"/>
        <w:rPr>
          <w:rFonts w:ascii="Calibri" w:eastAsia="Calibri" w:hAnsi="Calibri" w:cs="Calibri"/>
          <w:b/>
          <w:color w:val="000000"/>
        </w:rPr>
      </w:pPr>
      <w:r>
        <w:rPr>
          <w:rFonts w:ascii="Calibri" w:eastAsia="Calibri" w:hAnsi="Calibri" w:cs="Calibri"/>
          <w:b/>
          <w:color w:val="000000"/>
        </w:rPr>
        <w:t>Main trial</w:t>
      </w:r>
    </w:p>
    <w:p w14:paraId="00000136" w14:textId="77777777" w:rsidR="006C2834" w:rsidRDefault="00EC69EC">
      <w:pPr>
        <w:pBdr>
          <w:top w:val="nil"/>
          <w:left w:val="nil"/>
          <w:bottom w:val="nil"/>
          <w:right w:val="nil"/>
          <w:between w:val="nil"/>
        </w:pBdr>
        <w:spacing w:after="240" w:line="360" w:lineRule="auto"/>
        <w:jc w:val="both"/>
        <w:rPr>
          <w:rFonts w:ascii="Calibri" w:eastAsia="Calibri" w:hAnsi="Calibri" w:cs="Calibri"/>
          <w:color w:val="000000"/>
        </w:rPr>
      </w:pPr>
      <w:r>
        <w:rPr>
          <w:rFonts w:ascii="Calibri" w:eastAsia="Calibri" w:hAnsi="Calibri" w:cs="Calibri"/>
          <w:color w:val="000000"/>
        </w:rPr>
        <w:t xml:space="preserve">Statistical analyses will be on intention to treat (ITT) basis with patients being analysed in the groups to which they were randomised. Statistical significance will be at the 5% level (unless </w:t>
      </w:r>
      <w:r>
        <w:rPr>
          <w:rFonts w:ascii="Calibri" w:eastAsia="Calibri" w:hAnsi="Calibri" w:cs="Calibri"/>
          <w:color w:val="000000"/>
        </w:rPr>
        <w:lastRenderedPageBreak/>
        <w:t xml:space="preserve">otherwise stated in the SAP), and analyses will be conducted in the latest available version of Stata or similar statistical software. </w:t>
      </w:r>
    </w:p>
    <w:p w14:paraId="00000137" w14:textId="77777777" w:rsidR="006C2834" w:rsidRDefault="00EC69EC">
      <w:pPr>
        <w:pBdr>
          <w:top w:val="nil"/>
          <w:left w:val="nil"/>
          <w:bottom w:val="nil"/>
          <w:right w:val="nil"/>
          <w:between w:val="nil"/>
        </w:pBdr>
        <w:spacing w:after="240" w:line="360" w:lineRule="auto"/>
        <w:jc w:val="both"/>
        <w:rPr>
          <w:rFonts w:ascii="Calibri" w:eastAsia="Calibri" w:hAnsi="Calibri" w:cs="Calibri"/>
          <w:color w:val="000000"/>
        </w:rPr>
      </w:pPr>
      <w:r>
        <w:rPr>
          <w:rFonts w:ascii="Calibri" w:eastAsia="Calibri" w:hAnsi="Calibri" w:cs="Calibri"/>
          <w:color w:val="000000"/>
        </w:rPr>
        <w:t xml:space="preserve">Baseline characteristics will be presented by trial arm. All trial outcomes will be reported </w:t>
      </w:r>
      <w:sdt>
        <w:sdtPr>
          <w:tag w:val="goog_rdk_25"/>
          <w:id w:val="-1472968662"/>
        </w:sdtPr>
        <w:sdtEndPr/>
        <w:sdtContent/>
      </w:sdt>
      <w:sdt>
        <w:sdtPr>
          <w:tag w:val="goog_rdk_26"/>
          <w:id w:val="-1184130899"/>
        </w:sdtPr>
        <w:sdtEndPr/>
        <w:sdtContent/>
      </w:sdt>
      <w:r>
        <w:rPr>
          <w:rFonts w:ascii="Calibri" w:eastAsia="Calibri" w:hAnsi="Calibri" w:cs="Calibri"/>
          <w:color w:val="000000"/>
        </w:rPr>
        <w:t xml:space="preserve">descriptively by group </w:t>
      </w:r>
      <w:sdt>
        <w:sdtPr>
          <w:tag w:val="goog_rdk_27"/>
          <w:id w:val="1106302552"/>
        </w:sdtPr>
        <w:sdtEndPr/>
        <w:sdtContent>
          <w:r>
            <w:rPr>
              <w:rFonts w:ascii="Calibri" w:eastAsia="Calibri" w:hAnsi="Calibri" w:cs="Calibri"/>
              <w:color w:val="000000"/>
            </w:rPr>
            <w:t xml:space="preserve">(as randomised and as analysed) </w:t>
          </w:r>
        </w:sdtContent>
      </w:sdt>
      <w:r>
        <w:rPr>
          <w:rFonts w:ascii="Calibri" w:eastAsia="Calibri" w:hAnsi="Calibri" w:cs="Calibri"/>
          <w:color w:val="000000"/>
        </w:rPr>
        <w:t xml:space="preserve">at all time points at which they were collected. Continuous data will be summarised as means, standard deviations, medians and ranges, whereas data on further procedures and complications will be summarised as frequencies and percentages. Outcomes will be illustrated graphically over time where appropriate, including confidence intervals. </w:t>
      </w:r>
    </w:p>
    <w:p w14:paraId="00000138" w14:textId="77777777" w:rsidR="006C2834" w:rsidRDefault="00EC69EC">
      <w:p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 xml:space="preserve">The primary analysis model will be a mixed effects regression analysis, with DASH scores at </w:t>
      </w:r>
      <w:proofErr w:type="gramStart"/>
      <w:r>
        <w:rPr>
          <w:rFonts w:ascii="Calibri" w:eastAsia="Calibri" w:hAnsi="Calibri" w:cs="Calibri"/>
          <w:color w:val="000000"/>
        </w:rPr>
        <w:t>4, 12 and 18 months</w:t>
      </w:r>
      <w:proofErr w:type="gramEnd"/>
      <w:r>
        <w:rPr>
          <w:rFonts w:ascii="Calibri" w:eastAsia="Calibri" w:hAnsi="Calibri" w:cs="Calibri"/>
          <w:color w:val="000000"/>
        </w:rPr>
        <w:t xml:space="preserve"> follow-up as the dependent variable, adjusting for baseline DASH, randomised group and other pertinent baseline characteristics as fixed effects and including treating centre as random effects. The model will account for similarities of scores by the same person by means of an appropriate covariance structure. The estimated treatment group differences at 4 months will be reported as the primary endpoint. Non-inferiority will be accepted if the upper bound of the two-sided 95% CI (equivalent to a one sided 97.5% CI) for the treatment difference at 4 months lies within the non-inferiority margin of 10 points. Secondary analyses will include an estimate of treatment group differences at 12 and 18 months from the same model. A secondary analysis model will include the </w:t>
      </w:r>
      <w:proofErr w:type="gramStart"/>
      <w:r>
        <w:rPr>
          <w:rFonts w:ascii="Calibri" w:eastAsia="Calibri" w:hAnsi="Calibri" w:cs="Calibri"/>
          <w:color w:val="000000"/>
        </w:rPr>
        <w:t>24 month</w:t>
      </w:r>
      <w:proofErr w:type="gramEnd"/>
      <w:r>
        <w:rPr>
          <w:rFonts w:ascii="Calibri" w:eastAsia="Calibri" w:hAnsi="Calibri" w:cs="Calibri"/>
          <w:color w:val="000000"/>
        </w:rPr>
        <w:t xml:space="preserve"> time point in the primary model for those participants who would have reached that time point. In non-inferiority comparisons in the presence of treatment switching the ITT analysis could bias towards the null, which may lead to false claims of non-inferiority, hence we will undertake both ITT and Complier average causal effect (CACE) analyses. The amount of missing data will be mitigated by including all data in the primary analysis model, which allows the inclusion of any patient with complete baseline data and valid outcome data at one or more follow-up points. The nature of missingness for outcome data will be explored and multiple imputation considered if appropriate. Secondary continuous outcomes will be analysed by similar mixed effects regression analyses. </w:t>
      </w:r>
    </w:p>
    <w:p w14:paraId="00000139" w14:textId="77777777" w:rsidR="006C2834" w:rsidRDefault="00EC69EC" w:rsidP="00C9288F">
      <w:pPr>
        <w:pStyle w:val="Heading3"/>
        <w:numPr>
          <w:ilvl w:val="0"/>
          <w:numId w:val="0"/>
        </w:numPr>
        <w:spacing w:line="360" w:lineRule="auto"/>
        <w:jc w:val="both"/>
        <w:rPr>
          <w:rFonts w:ascii="Calibri" w:eastAsia="Calibri" w:hAnsi="Calibri" w:cs="Calibri"/>
          <w:b/>
        </w:rPr>
      </w:pPr>
      <w:bookmarkStart w:id="24" w:name="_heading=h.1ci93xb" w:colFirst="0" w:colLast="0"/>
      <w:bookmarkEnd w:id="24"/>
      <w:r>
        <w:rPr>
          <w:rFonts w:ascii="Calibri" w:eastAsia="Calibri" w:hAnsi="Calibri" w:cs="Calibri"/>
          <w:b/>
        </w:rPr>
        <w:lastRenderedPageBreak/>
        <w:t>Health Economic Analysis</w:t>
      </w:r>
    </w:p>
    <w:p w14:paraId="0000013A" w14:textId="77777777" w:rsidR="006C2834" w:rsidRDefault="00EC69EC">
      <w:pPr>
        <w:pBdr>
          <w:top w:val="nil"/>
          <w:left w:val="nil"/>
          <w:bottom w:val="nil"/>
          <w:right w:val="nil"/>
          <w:between w:val="nil"/>
        </w:pBdr>
        <w:spacing w:after="240" w:line="360" w:lineRule="auto"/>
        <w:jc w:val="both"/>
        <w:rPr>
          <w:rFonts w:ascii="Calibri" w:eastAsia="Calibri" w:hAnsi="Calibri" w:cs="Calibri"/>
          <w:color w:val="000000"/>
        </w:rPr>
      </w:pPr>
      <w:r>
        <w:rPr>
          <w:rFonts w:ascii="Calibri" w:eastAsia="Calibri" w:hAnsi="Calibri" w:cs="Calibri"/>
          <w:color w:val="000000"/>
        </w:rPr>
        <w:t xml:space="preserve">The economic evaluation will assess the impact of available treatments for the treatment of Mayo Grade IIA fractures of the olecranon on the health of the patient and the costs to the NHS and personal social services (PSS), both in the short and the long term. The short-term cost-effectiveness of tension suture repair compared to tension band wiring for surgical fixation will be estimated using direct results of the trial up to 18 months of follow-up (and 24 months where data are available). As non-union of the fracture has potentially life long implications, we will consider an extrapolation analysis to estimate the health and cost implications beyond the duration of the SOFFT trial. Individual patient data from the trial will be used to evaluate resource use, costs and health outcomes associated with the surgical procedures and will be collected over the follow-up period of the trial. </w:t>
      </w:r>
    </w:p>
    <w:p w14:paraId="0000013B" w14:textId="77777777" w:rsidR="006C2834" w:rsidRDefault="00EC69EC">
      <w:pPr>
        <w:pBdr>
          <w:top w:val="nil"/>
          <w:left w:val="nil"/>
          <w:bottom w:val="nil"/>
          <w:right w:val="nil"/>
          <w:between w:val="nil"/>
        </w:pBdr>
        <w:spacing w:after="240" w:line="360" w:lineRule="auto"/>
        <w:jc w:val="both"/>
        <w:rPr>
          <w:rFonts w:ascii="Calibri" w:eastAsia="Calibri" w:hAnsi="Calibri" w:cs="Calibri"/>
          <w:color w:val="000000"/>
        </w:rPr>
      </w:pPr>
      <w:r>
        <w:rPr>
          <w:rFonts w:ascii="Calibri" w:eastAsia="Calibri" w:hAnsi="Calibri" w:cs="Calibri"/>
          <w:color w:val="000000"/>
        </w:rPr>
        <w:t xml:space="preserve">The primary economic outcome will be the additional cost per quality-adjusted life year (QALY) gained by undergoing tension suture repair using an intention-to-treat approach. Costs and health outcome data for the economic analysis will be collected prospectively during the trial at baseline, 4, 12 and 18 months (and 24 months for those participants that reach this timepoint during the trial). </w:t>
      </w:r>
    </w:p>
    <w:p w14:paraId="0000013C" w14:textId="1BED6F1C" w:rsidR="006C2834" w:rsidRDefault="00EC69EC" w:rsidP="008531D4">
      <w:pPr>
        <w:pBdr>
          <w:top w:val="nil"/>
          <w:left w:val="nil"/>
          <w:bottom w:val="nil"/>
          <w:right w:val="nil"/>
          <w:between w:val="nil"/>
        </w:pBdr>
        <w:spacing w:after="240" w:line="360" w:lineRule="auto"/>
        <w:jc w:val="both"/>
        <w:rPr>
          <w:rFonts w:ascii="Calibri" w:eastAsia="Calibri" w:hAnsi="Calibri" w:cs="Calibri"/>
          <w:color w:val="000000"/>
        </w:rPr>
      </w:pPr>
      <w:r>
        <w:rPr>
          <w:rFonts w:ascii="Calibri" w:eastAsia="Calibri" w:hAnsi="Calibri" w:cs="Calibri"/>
          <w:color w:val="000000"/>
        </w:rPr>
        <w:t xml:space="preserve">Health care resource use will be presented for both arms in terms of mean value, standard deviation and mean difference (with 95% CI) between the groups. The cost of each type of surgery and related complications will be essential for the analysis. Hence, an accurate record of procedures at hospital level (e.g. centres in the trial) will be put in place in order to record per patient information (e.g. surgical procedures, complications related to the procedures, other medical complications). Costs relating to surgical procedures will be micro-estimated based on time in theatre, staff time, consumables and devices, and nights in hospital after the procedure. Unit costs will be derived from established national costing sources such as NHS Reference Costs and PSSRU Unit costs of health and social care. Unit costs will be multiplied by resource use to obtain a total cost for each patient. QALYs will be estimated by means of the EQ-5D as recommended by the NICE appraisal </w:t>
      </w:r>
      <w:r w:rsidR="008531D4">
        <w:rPr>
          <w:rFonts w:ascii="Calibri" w:eastAsia="Calibri" w:hAnsi="Calibri" w:cs="Calibri"/>
          <w:color w:val="000000"/>
        </w:rPr>
        <w:t>guidance.</w:t>
      </w:r>
      <w:r w:rsidR="008531D4">
        <w:rPr>
          <w:rFonts w:ascii="Calibri" w:eastAsia="Calibri" w:hAnsi="Calibri" w:cs="Calibri"/>
          <w:color w:val="000000"/>
        </w:rPr>
        <w:fldChar w:fldCharType="begin"/>
      </w:r>
      <w:r w:rsidR="008531D4">
        <w:rPr>
          <w:rFonts w:ascii="Calibri" w:eastAsia="Calibri" w:hAnsi="Calibri" w:cs="Calibri"/>
          <w:color w:val="000000"/>
        </w:rPr>
        <w:instrText xml:space="preserve"> ADDIN EN.CITE &lt;EndNote&gt;&lt;Cite&gt;&lt;Author&gt;NICE&lt;/Author&gt;&lt;RecNum&gt;69&lt;/RecNum&gt;&lt;DisplayText&gt;(30)&lt;/DisplayText&gt;&lt;record&gt;&lt;rec-number&gt;69&lt;/rec-number&gt;&lt;foreign-keys&gt;&lt;key app="EN" db-id="t5wx2ev21af20pedddp5wws2twsdder2vrfd" timestamp="1582307430"&gt;69&lt;/key&gt;&lt;/foreign-keys&gt;&lt;ref-type name="Generic"&gt;13&lt;/ref-type&gt;&lt;contributors&gt;&lt;authors&gt;&lt;author&gt;NICE&lt;/author&gt;&lt;/authors&gt;&lt;/contributors&gt;&lt;titles&gt;&lt;title&gt;Methods guides. Guide to the Methods of Technology Appraisal. London: National Institute for Health and Care Excellence; 2013&lt;/title&gt;&lt;/titles&gt;&lt;dates&gt;&lt;/dates&gt;&lt;urls&gt;&lt;/urls&gt;&lt;/record&gt;&lt;/Cite&gt;&lt;/EndNote&gt;</w:instrText>
      </w:r>
      <w:r w:rsidR="008531D4">
        <w:rPr>
          <w:rFonts w:ascii="Calibri" w:eastAsia="Calibri" w:hAnsi="Calibri" w:cs="Calibri"/>
          <w:color w:val="000000"/>
        </w:rPr>
        <w:fldChar w:fldCharType="separate"/>
      </w:r>
      <w:r w:rsidR="008531D4">
        <w:rPr>
          <w:rFonts w:ascii="Calibri" w:eastAsia="Calibri" w:hAnsi="Calibri" w:cs="Calibri"/>
          <w:noProof/>
          <w:color w:val="000000"/>
        </w:rPr>
        <w:t>(30)</w:t>
      </w:r>
      <w:r w:rsidR="008531D4">
        <w:rPr>
          <w:rFonts w:ascii="Calibri" w:eastAsia="Calibri" w:hAnsi="Calibri" w:cs="Calibri"/>
          <w:color w:val="000000"/>
        </w:rPr>
        <w:fldChar w:fldCharType="end"/>
      </w:r>
      <w:r>
        <w:rPr>
          <w:rFonts w:ascii="Calibri" w:eastAsia="Calibri" w:hAnsi="Calibri" w:cs="Calibri"/>
          <w:color w:val="000000"/>
        </w:rPr>
        <w:t xml:space="preserve"> Patients </w:t>
      </w:r>
      <w:r w:rsidR="00C9288F">
        <w:rPr>
          <w:rFonts w:ascii="Calibri" w:eastAsia="Calibri" w:hAnsi="Calibri" w:cs="Calibri"/>
          <w:color w:val="000000"/>
        </w:rPr>
        <w:t xml:space="preserve">will complete the EQ-5D-5L </w:t>
      </w:r>
      <w:r>
        <w:rPr>
          <w:rFonts w:ascii="Calibri" w:eastAsia="Calibri" w:hAnsi="Calibri" w:cs="Calibri"/>
          <w:color w:val="000000"/>
        </w:rPr>
        <w:t xml:space="preserve">(https://www.nice.org.uk/about/what-we-do/our-programmes/nice </w:t>
      </w:r>
      <w:r>
        <w:rPr>
          <w:rFonts w:ascii="Calibri" w:eastAsia="Calibri" w:hAnsi="Calibri" w:cs="Calibri"/>
          <w:color w:val="000000"/>
        </w:rPr>
        <w:lastRenderedPageBreak/>
        <w:t>guidance/technology-appraisal-guidance/eq-5d-5l) and descriptive statistics will be summarised by trial arm for each time point</w:t>
      </w:r>
      <w:r w:rsidR="00DA57CC">
        <w:rPr>
          <w:rFonts w:ascii="Calibri" w:eastAsia="Calibri" w:hAnsi="Calibri" w:cs="Calibri"/>
          <w:color w:val="000000"/>
        </w:rPr>
        <w:t>.</w:t>
      </w:r>
      <w:r>
        <w:rPr>
          <w:rFonts w:ascii="Calibri" w:eastAsia="Calibri" w:hAnsi="Calibri" w:cs="Calibri"/>
          <w:color w:val="000000"/>
        </w:rPr>
        <w:t xml:space="preserve"> </w:t>
      </w:r>
      <w:r w:rsidR="00DA57CC">
        <w:rPr>
          <w:rFonts w:ascii="Calibri" w:eastAsia="Calibri" w:hAnsi="Calibri" w:cs="Calibri"/>
          <w:color w:val="000000"/>
        </w:rPr>
        <w:fldChar w:fldCharType="begin"/>
      </w:r>
      <w:r w:rsidR="008531D4">
        <w:rPr>
          <w:rFonts w:ascii="Calibri" w:eastAsia="Calibri" w:hAnsi="Calibri" w:cs="Calibri"/>
          <w:color w:val="000000"/>
        </w:rPr>
        <w:instrText xml:space="preserve"> ADDIN EN.CITE &lt;EndNote&gt;&lt;Cite&gt;&lt;Author&gt;Faria&lt;/Author&gt;&lt;Year&gt;2014&lt;/Year&gt;&lt;RecNum&gt;63&lt;/RecNum&gt;&lt;DisplayText&gt;(31)&lt;/DisplayText&gt;&lt;record&gt;&lt;rec-number&gt;63&lt;/rec-number&gt;&lt;foreign-keys&gt;&lt;key app="EN" db-id="t5wx2ev21af20pedddp5wws2twsdder2vrfd" timestamp="1582306838"&gt;63&lt;/key&gt;&lt;/foreign-keys&gt;&lt;ref-type name="Journal Article"&gt;17&lt;/ref-type&gt;&lt;contributors&gt;&lt;authors&gt;&lt;author&gt;Faria, R.&lt;/author&gt;&lt;author&gt;Gomes, M.&lt;/author&gt;&lt;author&gt;Epstein, D.&lt;/author&gt;&lt;author&gt;White, I. R.&lt;/author&gt;&lt;/authors&gt;&lt;/contributors&gt;&lt;auth-address&gt;Centre for Health Economics, University of York, Heslington, York, YO10 5DD, UK, rita.nevesdefaria@york.ac.uk.&lt;/auth-address&gt;&lt;titles&gt;&lt;title&gt;A guide to handling missing data in cost-effectiveness analysis conducted within randomised controlled trials&lt;/title&gt;&lt;secondary-title&gt;Pharmacoeconomics&lt;/secondary-title&gt;&lt;/titles&gt;&lt;periodical&gt;&lt;full-title&gt;Pharmacoeconomics&lt;/full-title&gt;&lt;/periodical&gt;&lt;pages&gt;1157-70&lt;/pages&gt;&lt;volume&gt;32&lt;/volume&gt;&lt;number&gt;12&lt;/number&gt;&lt;edition&gt;2014/07/30&lt;/edition&gt;&lt;keywords&gt;&lt;keyword&gt;Cost-Benefit Analysis/*methods&lt;/keyword&gt;&lt;keyword&gt;Humans&lt;/keyword&gt;&lt;keyword&gt;Randomized Controlled Trials as Topic/*methods&lt;/keyword&gt;&lt;keyword&gt;Statistics as Topic/*standards&lt;/keyword&gt;&lt;/keywords&gt;&lt;dates&gt;&lt;year&gt;2014&lt;/year&gt;&lt;pub-dates&gt;&lt;date&gt;Dec&lt;/date&gt;&lt;/pub-dates&gt;&lt;/dates&gt;&lt;isbn&gt;1170-7690&lt;/isbn&gt;&lt;accession-num&gt;25069632&lt;/accession-num&gt;&lt;urls&gt;&lt;/urls&gt;&lt;custom2&gt;PMC4244574&lt;/custom2&gt;&lt;electronic-resource-num&gt;10.1007/s40273-014-0193-3&lt;/electronic-resource-num&gt;&lt;remote-database-provider&gt;NLM&lt;/remote-database-provider&gt;&lt;language&gt;eng&lt;/language&gt;&lt;/record&gt;&lt;/Cite&gt;&lt;/EndNote&gt;</w:instrText>
      </w:r>
      <w:r w:rsidR="00DA57CC">
        <w:rPr>
          <w:rFonts w:ascii="Calibri" w:eastAsia="Calibri" w:hAnsi="Calibri" w:cs="Calibri"/>
          <w:color w:val="000000"/>
        </w:rPr>
        <w:fldChar w:fldCharType="separate"/>
      </w:r>
      <w:r w:rsidR="008531D4">
        <w:rPr>
          <w:rFonts w:ascii="Calibri" w:eastAsia="Calibri" w:hAnsi="Calibri" w:cs="Calibri"/>
          <w:noProof/>
          <w:color w:val="000000"/>
        </w:rPr>
        <w:t>(31)</w:t>
      </w:r>
      <w:r w:rsidR="00DA57CC">
        <w:rPr>
          <w:rFonts w:ascii="Calibri" w:eastAsia="Calibri" w:hAnsi="Calibri" w:cs="Calibri"/>
          <w:color w:val="000000"/>
        </w:rPr>
        <w:fldChar w:fldCharType="end"/>
      </w:r>
      <w:r>
        <w:rPr>
          <w:rFonts w:ascii="Calibri" w:eastAsia="Calibri" w:hAnsi="Calibri" w:cs="Calibri"/>
          <w:color w:val="000000"/>
        </w:rPr>
        <w:t xml:space="preserve"> </w:t>
      </w:r>
    </w:p>
    <w:p w14:paraId="0000013D" w14:textId="40CBBEA3" w:rsidR="006C2834" w:rsidRDefault="00EC69EC">
      <w:pPr>
        <w:pBdr>
          <w:top w:val="nil"/>
          <w:left w:val="nil"/>
          <w:bottom w:val="nil"/>
          <w:right w:val="nil"/>
          <w:between w:val="nil"/>
        </w:pBdr>
        <w:spacing w:after="240" w:line="360" w:lineRule="auto"/>
        <w:jc w:val="both"/>
        <w:rPr>
          <w:rFonts w:ascii="Calibri" w:eastAsia="Calibri" w:hAnsi="Calibri" w:cs="Calibri"/>
          <w:color w:val="000000"/>
        </w:rPr>
      </w:pPr>
      <w:r>
        <w:rPr>
          <w:rFonts w:ascii="Calibri" w:eastAsia="Calibri" w:hAnsi="Calibri" w:cs="Calibri"/>
          <w:color w:val="000000"/>
        </w:rPr>
        <w:t>Regression methods will be used for the incremental analysis as this allows differences in prognostic variables. Patterns of missing data will be summarised and the impact of missingness assessed using multiple imputation techniques if necessary. A range of sensitivity analysis will be conducted to test the robustness of the results under different scenarios, including probabilistic sensitivity analysis</w:t>
      </w:r>
      <w:r w:rsidR="00DA57CC">
        <w:rPr>
          <w:rFonts w:ascii="Calibri" w:eastAsia="Calibri" w:hAnsi="Calibri" w:cs="Calibri"/>
          <w:color w:val="000000"/>
        </w:rPr>
        <w:t xml:space="preserve">. </w:t>
      </w:r>
      <w:r w:rsidR="00DA57CC">
        <w:rPr>
          <w:rFonts w:ascii="Calibri" w:eastAsia="Calibri" w:hAnsi="Calibri" w:cs="Calibri"/>
          <w:color w:val="000000"/>
        </w:rPr>
        <w:fldChar w:fldCharType="begin"/>
      </w:r>
      <w:r w:rsidR="008531D4">
        <w:rPr>
          <w:rFonts w:ascii="Calibri" w:eastAsia="Calibri" w:hAnsi="Calibri" w:cs="Calibri"/>
          <w:color w:val="000000"/>
        </w:rPr>
        <w:instrText xml:space="preserve"> ADDIN EN.CITE &lt;EndNote&gt;&lt;Cite&gt;&lt;Author&gt;Faria&lt;/Author&gt;&lt;Year&gt;2014&lt;/Year&gt;&lt;RecNum&gt;63&lt;/RecNum&gt;&lt;DisplayText&gt;(31)&lt;/DisplayText&gt;&lt;record&gt;&lt;rec-number&gt;63&lt;/rec-number&gt;&lt;foreign-keys&gt;&lt;key app="EN" db-id="t5wx2ev21af20pedddp5wws2twsdder2vrfd" timestamp="1582306838"&gt;63&lt;/key&gt;&lt;/foreign-keys&gt;&lt;ref-type name="Journal Article"&gt;17&lt;/ref-type&gt;&lt;contributors&gt;&lt;authors&gt;&lt;author&gt;Faria, R.&lt;/author&gt;&lt;author&gt;Gomes, M.&lt;/author&gt;&lt;author&gt;Epstein, D.&lt;/author&gt;&lt;author&gt;White, I. R.&lt;/author&gt;&lt;/authors&gt;&lt;/contributors&gt;&lt;auth-address&gt;Centre for Health Economics, University of York, Heslington, York, YO10 5DD, UK, rita.nevesdefaria@york.ac.uk.&lt;/auth-address&gt;&lt;titles&gt;&lt;title&gt;A guide to handling missing data in cost-effectiveness analysis conducted within randomised controlled trials&lt;/title&gt;&lt;secondary-title&gt;Pharmacoeconomics&lt;/secondary-title&gt;&lt;/titles&gt;&lt;periodical&gt;&lt;full-title&gt;Pharmacoeconomics&lt;/full-title&gt;&lt;/periodical&gt;&lt;pages&gt;1157-70&lt;/pages&gt;&lt;volume&gt;32&lt;/volume&gt;&lt;number&gt;12&lt;/number&gt;&lt;edition&gt;2014/07/30&lt;/edition&gt;&lt;keywords&gt;&lt;keyword&gt;Cost-Benefit Analysis/*methods&lt;/keyword&gt;&lt;keyword&gt;Humans&lt;/keyword&gt;&lt;keyword&gt;Randomized Controlled Trials as Topic/*methods&lt;/keyword&gt;&lt;keyword&gt;Statistics as Topic/*standards&lt;/keyword&gt;&lt;/keywords&gt;&lt;dates&gt;&lt;year&gt;2014&lt;/year&gt;&lt;pub-dates&gt;&lt;date&gt;Dec&lt;/date&gt;&lt;/pub-dates&gt;&lt;/dates&gt;&lt;isbn&gt;1170-7690&lt;/isbn&gt;&lt;accession-num&gt;25069632&lt;/accession-num&gt;&lt;urls&gt;&lt;/urls&gt;&lt;custom2&gt;PMC4244574&lt;/custom2&gt;&lt;electronic-resource-num&gt;10.1007/s40273-014-0193-3&lt;/electronic-resource-num&gt;&lt;remote-database-provider&gt;NLM&lt;/remote-database-provider&gt;&lt;language&gt;eng&lt;/language&gt;&lt;/record&gt;&lt;/Cite&gt;&lt;/EndNote&gt;</w:instrText>
      </w:r>
      <w:r w:rsidR="00DA57CC">
        <w:rPr>
          <w:rFonts w:ascii="Calibri" w:eastAsia="Calibri" w:hAnsi="Calibri" w:cs="Calibri"/>
          <w:color w:val="000000"/>
        </w:rPr>
        <w:fldChar w:fldCharType="separate"/>
      </w:r>
      <w:r w:rsidR="008531D4">
        <w:rPr>
          <w:rFonts w:ascii="Calibri" w:eastAsia="Calibri" w:hAnsi="Calibri" w:cs="Calibri"/>
          <w:noProof/>
          <w:color w:val="000000"/>
        </w:rPr>
        <w:t>(31)</w:t>
      </w:r>
      <w:r w:rsidR="00DA57CC">
        <w:rPr>
          <w:rFonts w:ascii="Calibri" w:eastAsia="Calibri" w:hAnsi="Calibri" w:cs="Calibri"/>
          <w:color w:val="000000"/>
        </w:rPr>
        <w:fldChar w:fldCharType="end"/>
      </w:r>
      <w:r>
        <w:rPr>
          <w:rFonts w:ascii="Calibri" w:eastAsia="Calibri" w:hAnsi="Calibri" w:cs="Calibri"/>
          <w:color w:val="000000"/>
        </w:rPr>
        <w:t xml:space="preserve"> An extrapolated model will be used to estimate cost-effectiveness over a lifetime. </w:t>
      </w:r>
    </w:p>
    <w:p w14:paraId="0000013E" w14:textId="43F17607" w:rsidR="006C2834" w:rsidRDefault="00EC69EC">
      <w:p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 xml:space="preserve">A literature review will be conducted to explore whether previous economic evaluations have assessed the cost-effectiveness of tension suture repair versus tension band wiring for the SOFFT population, in case previous models exist these could be adapted to estimate the long-term cost-effectiveness. If no previous models are retrieved a de novo model will be developed. The extrapolation analysis will be conducted in accordance with the NICE Guide to the Methods of Technological Appraisal </w:t>
      </w:r>
      <w:r w:rsidR="003704CC">
        <w:rPr>
          <w:rFonts w:ascii="Calibri" w:eastAsia="Calibri" w:hAnsi="Calibri" w:cs="Calibri"/>
          <w:color w:val="000000"/>
        </w:rPr>
        <w:fldChar w:fldCharType="begin"/>
      </w:r>
      <w:r w:rsidR="008531D4">
        <w:rPr>
          <w:rFonts w:ascii="Calibri" w:eastAsia="Calibri" w:hAnsi="Calibri" w:cs="Calibri"/>
          <w:color w:val="000000"/>
        </w:rPr>
        <w:instrText xml:space="preserve"> ADDIN EN.CITE &lt;EndNote&gt;&lt;Cite&gt;&lt;Author&gt;NICE&lt;/Author&gt;&lt;RecNum&gt;69&lt;/RecNum&gt;&lt;DisplayText&gt;(30)&lt;/DisplayText&gt;&lt;record&gt;&lt;rec-number&gt;69&lt;/rec-number&gt;&lt;foreign-keys&gt;&lt;key app="EN" db-id="t5wx2ev21af20pedddp5wws2twsdder2vrfd" timestamp="1582307430"&gt;69&lt;/key&gt;&lt;/foreign-keys&gt;&lt;ref-type name="Generic"&gt;13&lt;/ref-type&gt;&lt;contributors&gt;&lt;authors&gt;&lt;author&gt;NICE&lt;/author&gt;&lt;/authors&gt;&lt;/contributors&gt;&lt;titles&gt;&lt;title&gt;Methods guides. Guide to the Methods of Technology Appraisal. London: National Institute for Health and Care Excellence; 2013&lt;/title&gt;&lt;/titles&gt;&lt;dates&gt;&lt;/dates&gt;&lt;urls&gt;&lt;/urls&gt;&lt;/record&gt;&lt;/Cite&gt;&lt;/EndNote&gt;</w:instrText>
      </w:r>
      <w:r w:rsidR="003704CC">
        <w:rPr>
          <w:rFonts w:ascii="Calibri" w:eastAsia="Calibri" w:hAnsi="Calibri" w:cs="Calibri"/>
          <w:color w:val="000000"/>
        </w:rPr>
        <w:fldChar w:fldCharType="separate"/>
      </w:r>
      <w:r w:rsidR="008531D4">
        <w:rPr>
          <w:rFonts w:ascii="Calibri" w:eastAsia="Calibri" w:hAnsi="Calibri" w:cs="Calibri"/>
          <w:noProof/>
          <w:color w:val="000000"/>
        </w:rPr>
        <w:t>(30)</w:t>
      </w:r>
      <w:r w:rsidR="003704CC">
        <w:rPr>
          <w:rFonts w:ascii="Calibri" w:eastAsia="Calibri" w:hAnsi="Calibri" w:cs="Calibri"/>
          <w:color w:val="000000"/>
        </w:rPr>
        <w:fldChar w:fldCharType="end"/>
      </w:r>
      <w:r>
        <w:rPr>
          <w:rFonts w:ascii="Calibri" w:eastAsia="Calibri" w:hAnsi="Calibri" w:cs="Calibri"/>
          <w:color w:val="000000"/>
        </w:rPr>
        <w:t xml:space="preserve"> and Decision Modelling for Health Economic Evaluation</w:t>
      </w:r>
      <w:r w:rsidR="003704CC">
        <w:rPr>
          <w:rFonts w:ascii="Calibri" w:eastAsia="Calibri" w:hAnsi="Calibri" w:cs="Calibri"/>
          <w:color w:val="000000"/>
        </w:rPr>
        <w:t xml:space="preserve">. </w:t>
      </w:r>
      <w:r w:rsidR="003704CC">
        <w:rPr>
          <w:rFonts w:ascii="Calibri" w:eastAsia="Calibri" w:hAnsi="Calibri" w:cs="Calibri"/>
          <w:color w:val="000000"/>
        </w:rPr>
        <w:fldChar w:fldCharType="begin"/>
      </w:r>
      <w:r w:rsidR="00DA57CC">
        <w:rPr>
          <w:rFonts w:ascii="Calibri" w:eastAsia="Calibri" w:hAnsi="Calibri" w:cs="Calibri"/>
          <w:color w:val="000000"/>
        </w:rPr>
        <w:instrText xml:space="preserve"> ADDIN EN.CITE &lt;EndNote&gt;&lt;Cite&gt;&lt;Author&gt;Briggs&lt;/Author&gt;&lt;Year&gt;2006&lt;/Year&gt;&lt;RecNum&gt;65&lt;/RecNum&gt;&lt;DisplayText&gt;(32)&lt;/DisplayText&gt;&lt;record&gt;&lt;rec-number&gt;65&lt;/rec-number&gt;&lt;foreign-keys&gt;&lt;key app="EN" db-id="t5wx2ev21af20pedddp5wws2twsdder2vrfd" timestamp="1582307075"&gt;65&lt;/key&gt;&lt;/foreign-keys&gt;&lt;ref-type name="Book"&gt;6&lt;/ref-type&gt;&lt;contributors&gt;&lt;authors&gt;&lt;author&gt;Briggs, Andrew&lt;/author&gt;&lt;author&gt;Sculpher, Mark&lt;/author&gt;&lt;author&gt;Claxton, Karl&lt;/author&gt;&lt;/authors&gt;&lt;/contributors&gt;&lt;titles&gt;&lt;title&gt;Decision modelling for health economic evaluation&lt;/title&gt;&lt;/titles&gt;&lt;dates&gt;&lt;year&gt;2006&lt;/year&gt;&lt;/dates&gt;&lt;publisher&gt;Oup Oxford&lt;/publisher&gt;&lt;isbn&gt;0191592978&lt;/isbn&gt;&lt;urls&gt;&lt;/urls&gt;&lt;/record&gt;&lt;/Cite&gt;&lt;/EndNote&gt;</w:instrText>
      </w:r>
      <w:r w:rsidR="003704CC">
        <w:rPr>
          <w:rFonts w:ascii="Calibri" w:eastAsia="Calibri" w:hAnsi="Calibri" w:cs="Calibri"/>
          <w:color w:val="000000"/>
        </w:rPr>
        <w:fldChar w:fldCharType="separate"/>
      </w:r>
      <w:r w:rsidR="00DA57CC">
        <w:rPr>
          <w:rFonts w:ascii="Calibri" w:eastAsia="Calibri" w:hAnsi="Calibri" w:cs="Calibri"/>
          <w:noProof/>
          <w:color w:val="000000"/>
        </w:rPr>
        <w:t>(32)</w:t>
      </w:r>
      <w:r w:rsidR="003704CC">
        <w:rPr>
          <w:rFonts w:ascii="Calibri" w:eastAsia="Calibri" w:hAnsi="Calibri" w:cs="Calibri"/>
          <w:color w:val="000000"/>
        </w:rPr>
        <w:fldChar w:fldCharType="end"/>
      </w:r>
    </w:p>
    <w:p w14:paraId="614B9C63" w14:textId="613D6536" w:rsidR="006D71A4" w:rsidRDefault="006D71A4">
      <w:pPr>
        <w:pBdr>
          <w:top w:val="nil"/>
          <w:left w:val="nil"/>
          <w:bottom w:val="nil"/>
          <w:right w:val="nil"/>
          <w:between w:val="nil"/>
        </w:pBdr>
        <w:spacing w:line="360" w:lineRule="auto"/>
        <w:jc w:val="both"/>
        <w:rPr>
          <w:rFonts w:ascii="Calibri" w:eastAsia="Calibri" w:hAnsi="Calibri" w:cs="Calibri"/>
          <w:color w:val="000000"/>
        </w:rPr>
      </w:pPr>
    </w:p>
    <w:p w14:paraId="0000013F" w14:textId="77777777" w:rsidR="006C2834" w:rsidRDefault="00EC69EC" w:rsidP="00C9288F">
      <w:pPr>
        <w:pStyle w:val="Heading2"/>
        <w:numPr>
          <w:ilvl w:val="0"/>
          <w:numId w:val="0"/>
        </w:numPr>
        <w:jc w:val="both"/>
        <w:rPr>
          <w:rFonts w:ascii="Calibri" w:eastAsia="Calibri" w:hAnsi="Calibri" w:cs="Calibri"/>
          <w:i w:val="0"/>
          <w:color w:val="009999"/>
          <w:sz w:val="28"/>
          <w:szCs w:val="28"/>
        </w:rPr>
      </w:pPr>
      <w:bookmarkStart w:id="25" w:name="_heading=h.3whwml4" w:colFirst="0" w:colLast="0"/>
      <w:bookmarkEnd w:id="25"/>
      <w:r>
        <w:rPr>
          <w:rFonts w:ascii="Calibri" w:eastAsia="Calibri" w:hAnsi="Calibri" w:cs="Calibri"/>
          <w:i w:val="0"/>
          <w:color w:val="009999"/>
          <w:sz w:val="28"/>
          <w:szCs w:val="28"/>
        </w:rPr>
        <w:t>Monitoring</w:t>
      </w:r>
    </w:p>
    <w:p w14:paraId="00000140" w14:textId="77777777" w:rsidR="006C2834" w:rsidRDefault="00EC69EC" w:rsidP="00C9288F">
      <w:pPr>
        <w:pStyle w:val="Heading2"/>
        <w:numPr>
          <w:ilvl w:val="0"/>
          <w:numId w:val="0"/>
        </w:numPr>
        <w:jc w:val="both"/>
        <w:rPr>
          <w:rFonts w:ascii="Calibri" w:eastAsia="Calibri" w:hAnsi="Calibri" w:cs="Calibri"/>
          <w:i w:val="0"/>
        </w:rPr>
      </w:pPr>
      <w:bookmarkStart w:id="26" w:name="_heading=h.2bn6wsx" w:colFirst="0" w:colLast="0"/>
      <w:bookmarkEnd w:id="26"/>
      <w:r>
        <w:rPr>
          <w:rFonts w:ascii="Calibri" w:eastAsia="Calibri" w:hAnsi="Calibri" w:cs="Calibri"/>
          <w:i w:val="0"/>
        </w:rPr>
        <w:t>Data Monitoring</w:t>
      </w:r>
    </w:p>
    <w:p w14:paraId="00000141" w14:textId="77777777" w:rsidR="006C2834" w:rsidRDefault="006C2834">
      <w:pPr>
        <w:jc w:val="both"/>
      </w:pPr>
    </w:p>
    <w:p w14:paraId="00000142" w14:textId="55CD8145" w:rsidR="006C2834" w:rsidRDefault="00EC69EC">
      <w:pPr>
        <w:spacing w:after="240" w:line="360" w:lineRule="auto"/>
        <w:jc w:val="both"/>
        <w:rPr>
          <w:rFonts w:ascii="Calibri" w:eastAsia="Calibri" w:hAnsi="Calibri" w:cs="Calibri"/>
          <w:b/>
          <w:color w:val="009999"/>
          <w:sz w:val="28"/>
          <w:szCs w:val="28"/>
        </w:rPr>
      </w:pPr>
      <w:r>
        <w:rPr>
          <w:rFonts w:ascii="Calibri" w:eastAsia="Calibri" w:hAnsi="Calibri" w:cs="Calibri"/>
        </w:rPr>
        <w:t>Data monitoring will be undertaken regularly by the Trial Management Group (TMG), Trial Steering Committee (TSC) and Data Monitoring Committee (DMC) comprised of independent clinicians and health service researchers with appropriate expertise. The DMC will review accumulating trial data and advise the sponsor (directly or indirectly) on the future management of the trial. The DMC will review all serious adverse events which are thought to be treatment related and unexpected. The independent members of the DMC committee will be allowed to see unblinded data. The DMC will adopt a DAMOCLES charter</w:t>
      </w:r>
      <w:r w:rsidR="003704CC">
        <w:rPr>
          <w:rFonts w:ascii="Calibri" w:eastAsia="Calibri" w:hAnsi="Calibri" w:cs="Calibri"/>
        </w:rPr>
        <w:t xml:space="preserve"> </w:t>
      </w:r>
      <w:r w:rsidR="003704CC">
        <w:rPr>
          <w:rFonts w:ascii="Calibri" w:eastAsia="Calibri" w:hAnsi="Calibri" w:cs="Calibri"/>
        </w:rPr>
        <w:fldChar w:fldCharType="begin"/>
      </w:r>
      <w:r w:rsidR="00DA57CC">
        <w:rPr>
          <w:rFonts w:ascii="Calibri" w:eastAsia="Calibri" w:hAnsi="Calibri" w:cs="Calibri"/>
        </w:rPr>
        <w:instrText xml:space="preserve"> ADDIN EN.CITE &lt;EndNote&gt;&lt;Cite&gt;&lt;Year&gt;2005&lt;/Year&gt;&lt;RecNum&gt;89&lt;/RecNum&gt;&lt;DisplayText&gt;(33)&lt;/DisplayText&gt;&lt;record&gt;&lt;rec-number&gt;89&lt;/rec-number&gt;&lt;foreign-keys&gt;&lt;key app="EN" db-id="t5wx2ev21af20pedddp5wws2twsdder2vrfd" timestamp="1664130892"&gt;89&lt;/key&gt;&lt;/foreign-keys&gt;&lt;ref-type name="Journal Article"&gt;17&lt;/ref-type&gt;&lt;contributors&gt;&lt;/contributors&gt;&lt;titles&gt;&lt;title&gt;A proposed charter for clinical trial data monitoring committees: helping them to do their job well&lt;/title&gt;&lt;secondary-title&gt;The Lancet&lt;/secondary-title&gt;&lt;/titles&gt;&lt;periodical&gt;&lt;full-title&gt;The Lancet&lt;/full-title&gt;&lt;/periodical&gt;&lt;pages&gt;711-722&lt;/pages&gt;&lt;volume&gt;365&lt;/volume&gt;&lt;number&gt;9460&lt;/number&gt;&lt;dates&gt;&lt;year&gt;2005&lt;/year&gt;&lt;pub-dates&gt;&lt;date&gt;2005/02/19/&lt;/date&gt;&lt;/pub-dates&gt;&lt;/dates&gt;&lt;isbn&gt;0140-6736&lt;/isbn&gt;&lt;urls&gt;&lt;related-urls&gt;&lt;url&gt;https://www.sciencedirect.com/science/article/pii/S0140673605179653&lt;/url&gt;&lt;/related-urls&gt;&lt;/urls&gt;&lt;electronic-resource-num&gt;https://doi.org/10.1016/S0140-6736(05)17965-3&lt;/electronic-resource-num&gt;&lt;/record&gt;&lt;/Cite&gt;&lt;/EndNote&gt;</w:instrText>
      </w:r>
      <w:r w:rsidR="003704CC">
        <w:rPr>
          <w:rFonts w:ascii="Calibri" w:eastAsia="Calibri" w:hAnsi="Calibri" w:cs="Calibri"/>
        </w:rPr>
        <w:fldChar w:fldCharType="separate"/>
      </w:r>
      <w:r w:rsidR="00DA57CC">
        <w:rPr>
          <w:rFonts w:ascii="Calibri" w:eastAsia="Calibri" w:hAnsi="Calibri" w:cs="Calibri"/>
          <w:noProof/>
        </w:rPr>
        <w:t>(33)</w:t>
      </w:r>
      <w:r w:rsidR="003704CC">
        <w:rPr>
          <w:rFonts w:ascii="Calibri" w:eastAsia="Calibri" w:hAnsi="Calibri" w:cs="Calibri"/>
        </w:rPr>
        <w:fldChar w:fldCharType="end"/>
      </w:r>
      <w:r>
        <w:rPr>
          <w:rFonts w:ascii="Calibri" w:eastAsia="Calibri" w:hAnsi="Calibri" w:cs="Calibri"/>
        </w:rPr>
        <w:t xml:space="preserve"> which will define its terms of reference and responsibilities in relation to oversight of the trial. </w:t>
      </w:r>
    </w:p>
    <w:p w14:paraId="00000143" w14:textId="77777777" w:rsidR="006C2834" w:rsidRDefault="00EC69EC">
      <w:pPr>
        <w:spacing w:line="360" w:lineRule="auto"/>
        <w:jc w:val="both"/>
        <w:rPr>
          <w:rFonts w:ascii="Calibri" w:eastAsia="Calibri" w:hAnsi="Calibri" w:cs="Calibri"/>
          <w:color w:val="000000"/>
        </w:rPr>
      </w:pPr>
      <w:r>
        <w:rPr>
          <w:rFonts w:ascii="Calibri" w:eastAsia="Calibri" w:hAnsi="Calibri" w:cs="Calibri"/>
          <w:color w:val="000000"/>
        </w:rPr>
        <w:lastRenderedPageBreak/>
        <w:t>Data from the internal pilot phase will be used by the DMC and TSC to check the assumptions about the feasibility of the trial and its continuation, particularly concerning recruitment assumptions. These data will also contribute to the final analyses.</w:t>
      </w:r>
    </w:p>
    <w:p w14:paraId="00000144" w14:textId="77777777" w:rsidR="006C2834" w:rsidRDefault="00EC69EC">
      <w:pPr>
        <w:spacing w:line="360" w:lineRule="auto"/>
        <w:jc w:val="both"/>
        <w:rPr>
          <w:rFonts w:ascii="Calibri" w:eastAsia="Calibri" w:hAnsi="Calibri" w:cs="Calibri"/>
          <w:color w:val="000000"/>
        </w:rPr>
      </w:pPr>
      <w:r>
        <w:rPr>
          <w:rFonts w:ascii="Calibri" w:eastAsia="Calibri" w:hAnsi="Calibri" w:cs="Calibri"/>
          <w:color w:val="000000"/>
        </w:rPr>
        <w:t>Continuation of the trial will be decided by the funding body.</w:t>
      </w:r>
    </w:p>
    <w:p w14:paraId="00000145" w14:textId="77777777" w:rsidR="006C2834" w:rsidRDefault="006C2834">
      <w:pPr>
        <w:jc w:val="both"/>
        <w:rPr>
          <w:rFonts w:ascii="Calibri" w:eastAsia="Calibri" w:hAnsi="Calibri" w:cs="Calibri"/>
          <w:color w:val="009999"/>
        </w:rPr>
      </w:pPr>
    </w:p>
    <w:p w14:paraId="00000146" w14:textId="77777777" w:rsidR="006C2834" w:rsidRDefault="00EC69EC">
      <w:pPr>
        <w:jc w:val="both"/>
        <w:rPr>
          <w:rFonts w:ascii="Calibri" w:eastAsia="Calibri" w:hAnsi="Calibri" w:cs="Calibri"/>
          <w:b/>
          <w:color w:val="009999"/>
        </w:rPr>
      </w:pPr>
      <w:r>
        <w:rPr>
          <w:rFonts w:ascii="Calibri" w:eastAsia="Calibri" w:hAnsi="Calibri" w:cs="Calibri"/>
          <w:b/>
          <w:color w:val="009999"/>
        </w:rPr>
        <w:t>Adverse Event management</w:t>
      </w:r>
    </w:p>
    <w:p w14:paraId="00000147" w14:textId="77777777" w:rsidR="006C2834" w:rsidRDefault="006C2834">
      <w:pPr>
        <w:jc w:val="both"/>
        <w:rPr>
          <w:rFonts w:ascii="Calibri" w:eastAsia="Calibri" w:hAnsi="Calibri" w:cs="Calibri"/>
          <w:b/>
          <w:color w:val="009999"/>
        </w:rPr>
      </w:pPr>
    </w:p>
    <w:p w14:paraId="00000148" w14:textId="77777777" w:rsidR="006C2834" w:rsidRDefault="00EC69EC">
      <w:p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Adverse events are defined as any untoward medical occurrence in a trial participant to whom a research treatment or procedure has been administered and which does not necessarily have a causal relationship with the treatment. Adverse events may be a non-serious adverse event (AE) or a serious adverse event (SAE). For the purposes of SOFFT, we will only collect AE data for events that are related to the original elbow injury, unexpected and reported up to 12 months following trial treatment.</w:t>
      </w:r>
    </w:p>
    <w:p w14:paraId="00000149" w14:textId="77777777" w:rsidR="006C2834" w:rsidRDefault="00EC69EC">
      <w:pPr>
        <w:pBdr>
          <w:top w:val="nil"/>
          <w:left w:val="nil"/>
          <w:bottom w:val="nil"/>
          <w:right w:val="nil"/>
          <w:between w:val="nil"/>
        </w:pBdr>
        <w:spacing w:before="240" w:after="240" w:line="360" w:lineRule="auto"/>
        <w:jc w:val="both"/>
        <w:rPr>
          <w:rFonts w:ascii="Calibri" w:eastAsia="Calibri" w:hAnsi="Calibri" w:cs="Calibri"/>
          <w:color w:val="000000"/>
        </w:rPr>
      </w:pPr>
      <w:r>
        <w:rPr>
          <w:rFonts w:ascii="Calibri" w:eastAsia="Calibri" w:hAnsi="Calibri" w:cs="Calibri"/>
          <w:color w:val="000000"/>
        </w:rPr>
        <w:t>Complications expected with this condition and treatments are detailed in Table 5 and will not be reported as AEs, these complications will be recorded in the SOFFT follow up CRFs.</w:t>
      </w:r>
    </w:p>
    <w:p w14:paraId="0000014A" w14:textId="77777777" w:rsidR="006C2834" w:rsidRDefault="00EC69EC">
      <w:pPr>
        <w:pBdr>
          <w:top w:val="nil"/>
          <w:left w:val="nil"/>
          <w:bottom w:val="nil"/>
          <w:right w:val="nil"/>
          <w:between w:val="nil"/>
        </w:pBdr>
        <w:spacing w:after="240" w:line="360" w:lineRule="auto"/>
        <w:jc w:val="both"/>
        <w:rPr>
          <w:rFonts w:ascii="Calibri" w:eastAsia="Calibri" w:hAnsi="Calibri" w:cs="Calibri"/>
          <w:color w:val="000000"/>
        </w:rPr>
      </w:pPr>
      <w:r>
        <w:rPr>
          <w:rFonts w:ascii="Calibri" w:eastAsia="Calibri" w:hAnsi="Calibri" w:cs="Calibri"/>
          <w:color w:val="000000"/>
        </w:rPr>
        <w:t>An appropriate member of the site research team will record observed AEs on an Adverse event report form and send to York Trials Unit within an agreed timescale (five days). SAEs should be notified to the Principal Investigator and to York Trials Unit within 24 hours of the research staff or clinical team becoming aware of the event.</w:t>
      </w:r>
      <w:r>
        <w:rPr>
          <w:color w:val="000000"/>
        </w:rPr>
        <w:t xml:space="preserve"> </w:t>
      </w:r>
    </w:p>
    <w:p w14:paraId="0000014B" w14:textId="77777777" w:rsidR="006C2834" w:rsidRDefault="00EC69EC">
      <w:pPr>
        <w:pBdr>
          <w:top w:val="nil"/>
          <w:left w:val="nil"/>
          <w:bottom w:val="nil"/>
          <w:right w:val="nil"/>
          <w:between w:val="nil"/>
        </w:pBdr>
        <w:spacing w:after="240" w:line="360" w:lineRule="auto"/>
        <w:jc w:val="both"/>
        <w:rPr>
          <w:rFonts w:ascii="Calibri" w:eastAsia="Calibri" w:hAnsi="Calibri" w:cs="Calibri"/>
          <w:color w:val="000000"/>
        </w:rPr>
      </w:pPr>
      <w:r>
        <w:rPr>
          <w:rFonts w:ascii="Calibri" w:eastAsia="Calibri" w:hAnsi="Calibri" w:cs="Calibri"/>
          <w:color w:val="000000"/>
        </w:rPr>
        <w:t>The PI or delegated clinician will record an assessment of causality (to trial treatment). Once received, causality and expectedness will be confirmed by the Chief Investigator. SAEs that are deemed to be unexpected and related to the trial will be notified to the Research Ethics Committee (REC) and sponsor within 15 days. Follow-up reports a month later will be reviewed by the CI to ensure that adequate action has been taken and progress made.</w:t>
      </w:r>
    </w:p>
    <w:p w14:paraId="00000175" w14:textId="635F73A9" w:rsidR="006C2834" w:rsidRDefault="00EC69EC" w:rsidP="00C9288F">
      <w:p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All such events will be reported to the TSC and DMC at their next meetings. All participants experiencing SAEs will be followed up as per protocol until the end of the trial.</w:t>
      </w:r>
      <w:r>
        <w:rPr>
          <w:color w:val="000000"/>
        </w:rPr>
        <w:t xml:space="preserve"> </w:t>
      </w:r>
      <w:r>
        <w:rPr>
          <w:rFonts w:ascii="Calibri" w:eastAsia="Calibri" w:hAnsi="Calibri" w:cs="Calibri"/>
          <w:color w:val="000000"/>
        </w:rPr>
        <w:t>Where repeated AEs of similar type are observed, these will be discussed with the DMC and will be onward reported to Sponsor and REC should concerns be raised in relation to the type of event and/or frequency observed.</w:t>
      </w:r>
    </w:p>
    <w:p w14:paraId="7CE7EEF3" w14:textId="77777777" w:rsidR="00331601" w:rsidRPr="00331601" w:rsidRDefault="00331601" w:rsidP="00331601">
      <w:pPr>
        <w:pBdr>
          <w:top w:val="nil"/>
          <w:left w:val="nil"/>
          <w:bottom w:val="nil"/>
          <w:right w:val="nil"/>
          <w:between w:val="nil"/>
        </w:pBdr>
        <w:spacing w:after="160" w:line="360" w:lineRule="auto"/>
        <w:rPr>
          <w:rFonts w:ascii="Calibri" w:eastAsia="Calibri" w:hAnsi="Calibri" w:cs="Calibri"/>
          <w:b/>
          <w:color w:val="000000"/>
          <w:szCs w:val="22"/>
        </w:rPr>
      </w:pPr>
      <w:r w:rsidRPr="00331601">
        <w:rPr>
          <w:rFonts w:ascii="Calibri" w:eastAsia="Calibri" w:hAnsi="Calibri" w:cs="Calibri"/>
          <w:b/>
          <w:color w:val="000000"/>
          <w:szCs w:val="22"/>
        </w:rPr>
        <w:lastRenderedPageBreak/>
        <w:t>Table 5 - Expected complications associated with olecranon fracture fixation surgery.</w:t>
      </w:r>
    </w:p>
    <w:tbl>
      <w:tblPr>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0"/>
        <w:gridCol w:w="4499"/>
      </w:tblGrid>
      <w:tr w:rsidR="00331601" w:rsidRPr="00331601" w14:paraId="2FCCC9F3" w14:textId="77777777" w:rsidTr="005E09B5">
        <w:tc>
          <w:tcPr>
            <w:tcW w:w="9019" w:type="dxa"/>
            <w:gridSpan w:val="2"/>
            <w:shd w:val="clear" w:color="auto" w:fill="auto"/>
            <w:vAlign w:val="center"/>
          </w:tcPr>
          <w:p w14:paraId="68C6DB02" w14:textId="77777777" w:rsidR="00331601" w:rsidRPr="00331601" w:rsidRDefault="00331601" w:rsidP="00331601">
            <w:pPr>
              <w:pBdr>
                <w:top w:val="nil"/>
                <w:left w:val="nil"/>
                <w:bottom w:val="nil"/>
                <w:right w:val="nil"/>
                <w:between w:val="nil"/>
              </w:pBdr>
              <w:spacing w:after="160" w:line="360" w:lineRule="auto"/>
              <w:rPr>
                <w:rFonts w:ascii="Calibri" w:eastAsia="Calibri" w:hAnsi="Calibri" w:cs="Calibri"/>
                <w:b/>
                <w:color w:val="000000"/>
                <w:sz w:val="22"/>
                <w:szCs w:val="22"/>
              </w:rPr>
            </w:pPr>
            <w:r w:rsidRPr="00331601">
              <w:rPr>
                <w:rFonts w:ascii="Calibri" w:eastAsia="Calibri" w:hAnsi="Calibri" w:cs="Calibri"/>
                <w:b/>
                <w:color w:val="000000"/>
                <w:sz w:val="22"/>
                <w:szCs w:val="22"/>
              </w:rPr>
              <w:t>General surgical complications</w:t>
            </w:r>
          </w:p>
        </w:tc>
      </w:tr>
      <w:tr w:rsidR="00331601" w:rsidRPr="00331601" w14:paraId="269E4696" w14:textId="77777777" w:rsidTr="005E09B5">
        <w:tc>
          <w:tcPr>
            <w:tcW w:w="4520" w:type="dxa"/>
            <w:shd w:val="clear" w:color="auto" w:fill="auto"/>
            <w:vAlign w:val="center"/>
          </w:tcPr>
          <w:p w14:paraId="5E6C2A2B" w14:textId="77777777" w:rsidR="00331601" w:rsidRPr="00331601" w:rsidRDefault="00331601" w:rsidP="00331601">
            <w:pPr>
              <w:pBdr>
                <w:top w:val="nil"/>
                <w:left w:val="nil"/>
                <w:bottom w:val="nil"/>
                <w:right w:val="nil"/>
                <w:between w:val="nil"/>
              </w:pBdr>
              <w:spacing w:after="160" w:line="360" w:lineRule="auto"/>
              <w:rPr>
                <w:rFonts w:ascii="Calibri" w:eastAsia="Calibri" w:hAnsi="Calibri" w:cs="Calibri"/>
                <w:color w:val="000000"/>
                <w:sz w:val="22"/>
                <w:szCs w:val="22"/>
              </w:rPr>
            </w:pPr>
            <w:r w:rsidRPr="00331601">
              <w:rPr>
                <w:rFonts w:ascii="Calibri" w:eastAsia="Calibri" w:hAnsi="Calibri" w:cs="Calibri"/>
                <w:color w:val="000000"/>
                <w:sz w:val="22"/>
                <w:szCs w:val="22"/>
              </w:rPr>
              <w:t>Infection at surgical site</w:t>
            </w:r>
          </w:p>
        </w:tc>
        <w:tc>
          <w:tcPr>
            <w:tcW w:w="4499" w:type="dxa"/>
            <w:shd w:val="clear" w:color="auto" w:fill="auto"/>
            <w:vAlign w:val="center"/>
          </w:tcPr>
          <w:p w14:paraId="769AAAFB" w14:textId="77777777" w:rsidR="00331601" w:rsidRPr="00331601" w:rsidRDefault="00331601" w:rsidP="00331601">
            <w:pPr>
              <w:pBdr>
                <w:top w:val="nil"/>
                <w:left w:val="nil"/>
                <w:bottom w:val="nil"/>
                <w:right w:val="nil"/>
                <w:between w:val="nil"/>
              </w:pBdr>
              <w:spacing w:after="160" w:line="360" w:lineRule="auto"/>
              <w:rPr>
                <w:rFonts w:ascii="Calibri" w:eastAsia="Calibri" w:hAnsi="Calibri" w:cs="Calibri"/>
                <w:color w:val="000000"/>
                <w:sz w:val="22"/>
                <w:szCs w:val="22"/>
              </w:rPr>
            </w:pPr>
            <w:r w:rsidRPr="00331601">
              <w:rPr>
                <w:rFonts w:ascii="Calibri" w:eastAsia="Calibri" w:hAnsi="Calibri" w:cs="Calibri"/>
                <w:color w:val="000000"/>
                <w:sz w:val="22"/>
                <w:szCs w:val="22"/>
              </w:rPr>
              <w:t>Complex regional pain syndrome (CRPS)</w:t>
            </w:r>
          </w:p>
        </w:tc>
      </w:tr>
      <w:tr w:rsidR="00331601" w:rsidRPr="00331601" w14:paraId="50B7BD6B" w14:textId="77777777" w:rsidTr="005E09B5">
        <w:tc>
          <w:tcPr>
            <w:tcW w:w="4520" w:type="dxa"/>
            <w:shd w:val="clear" w:color="auto" w:fill="auto"/>
            <w:vAlign w:val="center"/>
          </w:tcPr>
          <w:p w14:paraId="2106B572" w14:textId="77777777" w:rsidR="00331601" w:rsidRPr="00331601" w:rsidRDefault="00331601" w:rsidP="00331601">
            <w:pPr>
              <w:pBdr>
                <w:top w:val="nil"/>
                <w:left w:val="nil"/>
                <w:bottom w:val="nil"/>
                <w:right w:val="nil"/>
                <w:between w:val="nil"/>
              </w:pBdr>
              <w:spacing w:after="160" w:line="360" w:lineRule="auto"/>
              <w:rPr>
                <w:rFonts w:ascii="Calibri" w:eastAsia="Calibri" w:hAnsi="Calibri" w:cs="Calibri"/>
                <w:color w:val="000000"/>
                <w:sz w:val="22"/>
                <w:szCs w:val="22"/>
              </w:rPr>
            </w:pPr>
            <w:r w:rsidRPr="00331601">
              <w:rPr>
                <w:rFonts w:ascii="Calibri" w:eastAsia="Calibri" w:hAnsi="Calibri" w:cs="Calibri"/>
                <w:color w:val="000000"/>
                <w:sz w:val="22"/>
                <w:szCs w:val="22"/>
              </w:rPr>
              <w:t>Bleeding/haematoma</w:t>
            </w:r>
          </w:p>
        </w:tc>
        <w:tc>
          <w:tcPr>
            <w:tcW w:w="4499" w:type="dxa"/>
            <w:shd w:val="clear" w:color="auto" w:fill="auto"/>
            <w:vAlign w:val="center"/>
          </w:tcPr>
          <w:p w14:paraId="196B9ECC" w14:textId="77777777" w:rsidR="00331601" w:rsidRPr="00331601" w:rsidRDefault="00331601" w:rsidP="00331601">
            <w:pPr>
              <w:pBdr>
                <w:top w:val="nil"/>
                <w:left w:val="nil"/>
                <w:bottom w:val="nil"/>
                <w:right w:val="nil"/>
                <w:between w:val="nil"/>
              </w:pBdr>
              <w:spacing w:after="160" w:line="360" w:lineRule="auto"/>
              <w:rPr>
                <w:rFonts w:ascii="Calibri" w:eastAsia="Calibri" w:hAnsi="Calibri" w:cs="Calibri"/>
                <w:color w:val="000000"/>
                <w:sz w:val="22"/>
                <w:szCs w:val="22"/>
              </w:rPr>
            </w:pPr>
            <w:r w:rsidRPr="00331601">
              <w:rPr>
                <w:rFonts w:ascii="Calibri" w:eastAsia="Calibri" w:hAnsi="Calibri" w:cs="Calibri"/>
                <w:color w:val="000000"/>
                <w:sz w:val="22"/>
                <w:szCs w:val="22"/>
              </w:rPr>
              <w:t>Wound healing problems</w:t>
            </w:r>
          </w:p>
        </w:tc>
      </w:tr>
      <w:tr w:rsidR="00331601" w:rsidRPr="00331601" w14:paraId="6D6555C9" w14:textId="77777777" w:rsidTr="005E09B5">
        <w:tc>
          <w:tcPr>
            <w:tcW w:w="4520" w:type="dxa"/>
            <w:shd w:val="clear" w:color="auto" w:fill="auto"/>
            <w:vAlign w:val="center"/>
          </w:tcPr>
          <w:p w14:paraId="33EA8C63" w14:textId="77777777" w:rsidR="00331601" w:rsidRPr="00331601" w:rsidRDefault="00331601" w:rsidP="00331601">
            <w:pPr>
              <w:pBdr>
                <w:top w:val="nil"/>
                <w:left w:val="nil"/>
                <w:bottom w:val="nil"/>
                <w:right w:val="nil"/>
                <w:between w:val="nil"/>
              </w:pBdr>
              <w:spacing w:after="160" w:line="360" w:lineRule="auto"/>
              <w:rPr>
                <w:rFonts w:ascii="Calibri" w:eastAsia="Calibri" w:hAnsi="Calibri" w:cs="Calibri"/>
                <w:color w:val="000000"/>
                <w:sz w:val="22"/>
                <w:szCs w:val="22"/>
              </w:rPr>
            </w:pPr>
            <w:r w:rsidRPr="00331601">
              <w:rPr>
                <w:rFonts w:ascii="Calibri" w:eastAsia="Calibri" w:hAnsi="Calibri" w:cs="Calibri"/>
                <w:color w:val="000000"/>
                <w:sz w:val="22"/>
                <w:szCs w:val="22"/>
              </w:rPr>
              <w:t>Stiffness</w:t>
            </w:r>
          </w:p>
        </w:tc>
        <w:tc>
          <w:tcPr>
            <w:tcW w:w="4499" w:type="dxa"/>
            <w:shd w:val="clear" w:color="auto" w:fill="auto"/>
            <w:vAlign w:val="center"/>
          </w:tcPr>
          <w:p w14:paraId="481875A0" w14:textId="77777777" w:rsidR="00331601" w:rsidRPr="00331601" w:rsidRDefault="00331601" w:rsidP="00331601">
            <w:pPr>
              <w:pBdr>
                <w:top w:val="nil"/>
                <w:left w:val="nil"/>
                <w:bottom w:val="nil"/>
                <w:right w:val="nil"/>
                <w:between w:val="nil"/>
              </w:pBdr>
              <w:spacing w:after="160" w:line="360" w:lineRule="auto"/>
              <w:rPr>
                <w:rFonts w:ascii="Calibri" w:eastAsia="Calibri" w:hAnsi="Calibri" w:cs="Calibri"/>
                <w:color w:val="000000"/>
                <w:sz w:val="22"/>
                <w:szCs w:val="22"/>
              </w:rPr>
            </w:pPr>
            <w:r w:rsidRPr="00331601">
              <w:rPr>
                <w:rFonts w:ascii="Calibri" w:eastAsia="Calibri" w:hAnsi="Calibri" w:cs="Calibri"/>
                <w:color w:val="000000"/>
                <w:sz w:val="22"/>
                <w:szCs w:val="22"/>
              </w:rPr>
              <w:t>Seroma</w:t>
            </w:r>
          </w:p>
        </w:tc>
      </w:tr>
      <w:tr w:rsidR="00331601" w:rsidRPr="00331601" w14:paraId="63682E86" w14:textId="77777777" w:rsidTr="005E09B5">
        <w:tc>
          <w:tcPr>
            <w:tcW w:w="4520" w:type="dxa"/>
            <w:shd w:val="clear" w:color="auto" w:fill="auto"/>
            <w:vAlign w:val="center"/>
          </w:tcPr>
          <w:p w14:paraId="6398F7FA" w14:textId="77777777" w:rsidR="00331601" w:rsidRPr="00331601" w:rsidRDefault="00331601" w:rsidP="00331601">
            <w:pPr>
              <w:pBdr>
                <w:top w:val="nil"/>
                <w:left w:val="nil"/>
                <w:bottom w:val="nil"/>
                <w:right w:val="nil"/>
                <w:between w:val="nil"/>
              </w:pBdr>
              <w:spacing w:after="160" w:line="360" w:lineRule="auto"/>
              <w:rPr>
                <w:rFonts w:ascii="Calibri" w:eastAsia="Calibri" w:hAnsi="Calibri" w:cs="Calibri"/>
                <w:color w:val="000000"/>
                <w:sz w:val="22"/>
                <w:szCs w:val="22"/>
              </w:rPr>
            </w:pPr>
            <w:r w:rsidRPr="00331601">
              <w:rPr>
                <w:rFonts w:ascii="Calibri" w:eastAsia="Calibri" w:hAnsi="Calibri" w:cs="Calibri"/>
                <w:color w:val="000000"/>
                <w:sz w:val="22"/>
                <w:szCs w:val="22"/>
              </w:rPr>
              <w:t>Heterotopic ossification</w:t>
            </w:r>
          </w:p>
        </w:tc>
        <w:tc>
          <w:tcPr>
            <w:tcW w:w="4499" w:type="dxa"/>
            <w:shd w:val="clear" w:color="auto" w:fill="auto"/>
            <w:vAlign w:val="center"/>
          </w:tcPr>
          <w:p w14:paraId="7E6E2AAD" w14:textId="77777777" w:rsidR="00331601" w:rsidRPr="00331601" w:rsidRDefault="00331601" w:rsidP="00331601">
            <w:pPr>
              <w:pBdr>
                <w:top w:val="nil"/>
                <w:left w:val="nil"/>
                <w:bottom w:val="nil"/>
                <w:right w:val="nil"/>
                <w:between w:val="nil"/>
              </w:pBdr>
              <w:spacing w:after="160" w:line="360" w:lineRule="auto"/>
              <w:rPr>
                <w:rFonts w:ascii="Calibri" w:eastAsia="Calibri" w:hAnsi="Calibri" w:cs="Calibri"/>
                <w:color w:val="000000"/>
                <w:sz w:val="22"/>
                <w:szCs w:val="22"/>
              </w:rPr>
            </w:pPr>
            <w:r w:rsidRPr="00331601">
              <w:rPr>
                <w:rFonts w:ascii="Calibri" w:eastAsia="Calibri" w:hAnsi="Calibri" w:cs="Calibri"/>
                <w:color w:val="000000"/>
                <w:sz w:val="22"/>
                <w:szCs w:val="22"/>
              </w:rPr>
              <w:t>Neurological complications</w:t>
            </w:r>
          </w:p>
        </w:tc>
      </w:tr>
      <w:tr w:rsidR="00331601" w:rsidRPr="00331601" w14:paraId="78991D6E" w14:textId="77777777" w:rsidTr="005E09B5">
        <w:tc>
          <w:tcPr>
            <w:tcW w:w="4520" w:type="dxa"/>
            <w:shd w:val="clear" w:color="auto" w:fill="auto"/>
            <w:vAlign w:val="center"/>
          </w:tcPr>
          <w:p w14:paraId="2ECDB84D" w14:textId="77777777" w:rsidR="00331601" w:rsidRPr="00331601" w:rsidRDefault="00331601" w:rsidP="00331601">
            <w:pPr>
              <w:pBdr>
                <w:top w:val="nil"/>
                <w:left w:val="nil"/>
                <w:bottom w:val="nil"/>
                <w:right w:val="nil"/>
                <w:between w:val="nil"/>
              </w:pBdr>
              <w:spacing w:after="160" w:line="360" w:lineRule="auto"/>
              <w:rPr>
                <w:rFonts w:ascii="Calibri" w:eastAsia="Calibri" w:hAnsi="Calibri" w:cs="Calibri"/>
                <w:color w:val="000000"/>
                <w:sz w:val="22"/>
                <w:szCs w:val="22"/>
              </w:rPr>
            </w:pPr>
            <w:r w:rsidRPr="00331601">
              <w:rPr>
                <w:rFonts w:ascii="Calibri" w:eastAsia="Calibri" w:hAnsi="Calibri" w:cs="Calibri"/>
                <w:color w:val="000000"/>
                <w:sz w:val="22"/>
                <w:szCs w:val="22"/>
              </w:rPr>
              <w:t>Rehospitalisation</w:t>
            </w:r>
          </w:p>
        </w:tc>
        <w:tc>
          <w:tcPr>
            <w:tcW w:w="4499" w:type="dxa"/>
            <w:shd w:val="clear" w:color="auto" w:fill="auto"/>
            <w:vAlign w:val="center"/>
          </w:tcPr>
          <w:p w14:paraId="252431D9" w14:textId="77777777" w:rsidR="00331601" w:rsidRPr="00331601" w:rsidRDefault="00331601" w:rsidP="00331601">
            <w:pPr>
              <w:pBdr>
                <w:top w:val="nil"/>
                <w:left w:val="nil"/>
                <w:bottom w:val="nil"/>
                <w:right w:val="nil"/>
                <w:between w:val="nil"/>
              </w:pBdr>
              <w:spacing w:after="160" w:line="360" w:lineRule="auto"/>
              <w:rPr>
                <w:rFonts w:ascii="Calibri" w:eastAsia="Calibri" w:hAnsi="Calibri" w:cs="Calibri"/>
                <w:color w:val="000000"/>
                <w:sz w:val="22"/>
                <w:szCs w:val="22"/>
              </w:rPr>
            </w:pPr>
            <w:r w:rsidRPr="00331601">
              <w:rPr>
                <w:rFonts w:ascii="Calibri" w:eastAsia="Calibri" w:hAnsi="Calibri" w:cs="Calibri"/>
                <w:color w:val="000000"/>
                <w:sz w:val="22"/>
                <w:szCs w:val="22"/>
              </w:rPr>
              <w:t>Skin problems</w:t>
            </w:r>
          </w:p>
        </w:tc>
      </w:tr>
      <w:tr w:rsidR="00331601" w:rsidRPr="00331601" w14:paraId="7769EF6E" w14:textId="77777777" w:rsidTr="005E09B5">
        <w:tc>
          <w:tcPr>
            <w:tcW w:w="4520" w:type="dxa"/>
            <w:shd w:val="clear" w:color="auto" w:fill="auto"/>
            <w:vAlign w:val="center"/>
          </w:tcPr>
          <w:p w14:paraId="250B0FBB" w14:textId="77777777" w:rsidR="00331601" w:rsidRPr="00331601" w:rsidRDefault="00331601" w:rsidP="00331601">
            <w:pPr>
              <w:pBdr>
                <w:top w:val="nil"/>
                <w:left w:val="nil"/>
                <w:bottom w:val="nil"/>
                <w:right w:val="nil"/>
                <w:between w:val="nil"/>
              </w:pBdr>
              <w:spacing w:after="160" w:line="360" w:lineRule="auto"/>
              <w:rPr>
                <w:rFonts w:ascii="Calibri" w:eastAsia="Calibri" w:hAnsi="Calibri" w:cs="Calibri"/>
                <w:color w:val="000000"/>
                <w:sz w:val="22"/>
                <w:szCs w:val="22"/>
              </w:rPr>
            </w:pPr>
            <w:r w:rsidRPr="00331601">
              <w:rPr>
                <w:rFonts w:ascii="Calibri" w:eastAsia="Calibri" w:hAnsi="Calibri" w:cs="Calibri"/>
                <w:color w:val="000000"/>
                <w:sz w:val="22"/>
                <w:szCs w:val="22"/>
              </w:rPr>
              <w:t>Granuloma / suture abscess</w:t>
            </w:r>
          </w:p>
        </w:tc>
        <w:tc>
          <w:tcPr>
            <w:tcW w:w="4499" w:type="dxa"/>
            <w:shd w:val="clear" w:color="auto" w:fill="auto"/>
            <w:vAlign w:val="center"/>
          </w:tcPr>
          <w:p w14:paraId="34673BB2" w14:textId="77777777" w:rsidR="00331601" w:rsidRPr="00331601" w:rsidRDefault="00331601" w:rsidP="00331601">
            <w:pPr>
              <w:pBdr>
                <w:top w:val="nil"/>
                <w:left w:val="nil"/>
                <w:bottom w:val="nil"/>
                <w:right w:val="nil"/>
                <w:between w:val="nil"/>
              </w:pBdr>
              <w:spacing w:after="160" w:line="360" w:lineRule="auto"/>
              <w:rPr>
                <w:rFonts w:ascii="Calibri" w:eastAsia="Calibri" w:hAnsi="Calibri" w:cs="Calibri"/>
                <w:color w:val="000000"/>
                <w:sz w:val="22"/>
                <w:szCs w:val="22"/>
              </w:rPr>
            </w:pPr>
            <w:r w:rsidRPr="00331601">
              <w:rPr>
                <w:rFonts w:ascii="Calibri" w:eastAsia="Calibri" w:hAnsi="Calibri" w:cs="Calibri"/>
                <w:color w:val="000000"/>
                <w:sz w:val="22"/>
                <w:szCs w:val="22"/>
              </w:rPr>
              <w:t>Sinus</w:t>
            </w:r>
          </w:p>
        </w:tc>
      </w:tr>
      <w:tr w:rsidR="00331601" w:rsidRPr="00331601" w14:paraId="4D3C4E91" w14:textId="77777777" w:rsidTr="005E09B5">
        <w:tc>
          <w:tcPr>
            <w:tcW w:w="4520" w:type="dxa"/>
            <w:shd w:val="clear" w:color="auto" w:fill="auto"/>
            <w:vAlign w:val="center"/>
          </w:tcPr>
          <w:p w14:paraId="36135203" w14:textId="77777777" w:rsidR="00331601" w:rsidRPr="00331601" w:rsidRDefault="00331601" w:rsidP="00331601">
            <w:pPr>
              <w:pBdr>
                <w:top w:val="nil"/>
                <w:left w:val="nil"/>
                <w:bottom w:val="nil"/>
                <w:right w:val="nil"/>
                <w:between w:val="nil"/>
              </w:pBdr>
              <w:spacing w:after="160" w:line="360" w:lineRule="auto"/>
              <w:rPr>
                <w:rFonts w:ascii="Calibri" w:eastAsia="Calibri" w:hAnsi="Calibri" w:cs="Calibri"/>
                <w:color w:val="000000"/>
                <w:sz w:val="22"/>
                <w:szCs w:val="22"/>
              </w:rPr>
            </w:pPr>
            <w:r w:rsidRPr="00331601">
              <w:rPr>
                <w:rFonts w:ascii="Calibri" w:eastAsia="Calibri" w:hAnsi="Calibri" w:cs="Calibri"/>
                <w:color w:val="000000"/>
                <w:sz w:val="22"/>
                <w:szCs w:val="22"/>
              </w:rPr>
              <w:t>Cutaneous nerve injury / neuroma / numbness / altered sensation</w:t>
            </w:r>
          </w:p>
        </w:tc>
        <w:tc>
          <w:tcPr>
            <w:tcW w:w="4499" w:type="dxa"/>
            <w:shd w:val="clear" w:color="auto" w:fill="auto"/>
            <w:vAlign w:val="center"/>
          </w:tcPr>
          <w:p w14:paraId="1E3E0B18" w14:textId="77777777" w:rsidR="00331601" w:rsidRPr="00331601" w:rsidRDefault="00331601" w:rsidP="00331601">
            <w:pPr>
              <w:pBdr>
                <w:top w:val="nil"/>
                <w:left w:val="nil"/>
                <w:bottom w:val="nil"/>
                <w:right w:val="nil"/>
                <w:between w:val="nil"/>
              </w:pBdr>
              <w:spacing w:after="160" w:line="360" w:lineRule="auto"/>
              <w:rPr>
                <w:rFonts w:ascii="Calibri" w:eastAsia="Calibri" w:hAnsi="Calibri" w:cs="Calibri"/>
                <w:color w:val="000000"/>
                <w:sz w:val="22"/>
                <w:szCs w:val="22"/>
              </w:rPr>
            </w:pPr>
            <w:r w:rsidRPr="00331601">
              <w:rPr>
                <w:rFonts w:ascii="Calibri" w:eastAsia="Calibri" w:hAnsi="Calibri" w:cs="Calibri"/>
                <w:color w:val="000000"/>
                <w:sz w:val="22"/>
                <w:szCs w:val="22"/>
              </w:rPr>
              <w:t>Unexplained pain</w:t>
            </w:r>
          </w:p>
        </w:tc>
      </w:tr>
      <w:tr w:rsidR="00331601" w:rsidRPr="00331601" w14:paraId="745E1E35" w14:textId="77777777" w:rsidTr="005E09B5">
        <w:tc>
          <w:tcPr>
            <w:tcW w:w="9019" w:type="dxa"/>
            <w:gridSpan w:val="2"/>
            <w:shd w:val="clear" w:color="auto" w:fill="auto"/>
            <w:vAlign w:val="center"/>
          </w:tcPr>
          <w:p w14:paraId="1D9EE905" w14:textId="77777777" w:rsidR="00331601" w:rsidRPr="00331601" w:rsidRDefault="00331601" w:rsidP="00331601">
            <w:pPr>
              <w:pBdr>
                <w:top w:val="nil"/>
                <w:left w:val="nil"/>
                <w:bottom w:val="nil"/>
                <w:right w:val="nil"/>
                <w:between w:val="nil"/>
              </w:pBdr>
              <w:spacing w:after="160" w:line="360" w:lineRule="auto"/>
              <w:rPr>
                <w:rFonts w:ascii="Calibri" w:eastAsia="Calibri" w:hAnsi="Calibri" w:cs="Calibri"/>
                <w:color w:val="000000"/>
                <w:sz w:val="22"/>
                <w:szCs w:val="22"/>
              </w:rPr>
            </w:pPr>
            <w:r w:rsidRPr="00331601">
              <w:rPr>
                <w:rFonts w:ascii="Calibri" w:eastAsia="Calibri" w:hAnsi="Calibri" w:cs="Calibri"/>
                <w:b/>
                <w:color w:val="000000"/>
                <w:sz w:val="22"/>
                <w:szCs w:val="22"/>
              </w:rPr>
              <w:t>Anaesthetic related complications</w:t>
            </w:r>
          </w:p>
        </w:tc>
      </w:tr>
      <w:tr w:rsidR="00331601" w:rsidRPr="00331601" w14:paraId="2D5EECF5" w14:textId="77777777" w:rsidTr="005E09B5">
        <w:tc>
          <w:tcPr>
            <w:tcW w:w="4520" w:type="dxa"/>
            <w:shd w:val="clear" w:color="auto" w:fill="auto"/>
            <w:vAlign w:val="center"/>
          </w:tcPr>
          <w:p w14:paraId="59B9DCB3" w14:textId="77777777" w:rsidR="00331601" w:rsidRPr="00331601" w:rsidRDefault="00331601" w:rsidP="00331601">
            <w:pPr>
              <w:pBdr>
                <w:top w:val="nil"/>
                <w:left w:val="nil"/>
                <w:bottom w:val="nil"/>
                <w:right w:val="nil"/>
                <w:between w:val="nil"/>
              </w:pBdr>
              <w:spacing w:after="160" w:line="360" w:lineRule="auto"/>
              <w:rPr>
                <w:rFonts w:ascii="Calibri" w:eastAsia="Calibri" w:hAnsi="Calibri" w:cs="Calibri"/>
                <w:color w:val="000000"/>
                <w:sz w:val="22"/>
                <w:szCs w:val="22"/>
              </w:rPr>
            </w:pPr>
            <w:r w:rsidRPr="00331601">
              <w:rPr>
                <w:rFonts w:ascii="Calibri" w:eastAsia="Calibri" w:hAnsi="Calibri" w:cs="Calibri"/>
                <w:color w:val="000000"/>
                <w:sz w:val="22"/>
                <w:szCs w:val="22"/>
              </w:rPr>
              <w:t>Myocardial infarction (MI)</w:t>
            </w:r>
          </w:p>
        </w:tc>
        <w:tc>
          <w:tcPr>
            <w:tcW w:w="4499" w:type="dxa"/>
            <w:shd w:val="clear" w:color="auto" w:fill="auto"/>
            <w:vAlign w:val="center"/>
          </w:tcPr>
          <w:p w14:paraId="4A54AC33" w14:textId="77777777" w:rsidR="00331601" w:rsidRPr="00331601" w:rsidRDefault="00331601" w:rsidP="00331601">
            <w:pPr>
              <w:pBdr>
                <w:top w:val="nil"/>
                <w:left w:val="nil"/>
                <w:bottom w:val="nil"/>
                <w:right w:val="nil"/>
                <w:between w:val="nil"/>
              </w:pBdr>
              <w:spacing w:after="160" w:line="360" w:lineRule="auto"/>
              <w:rPr>
                <w:rFonts w:ascii="Calibri" w:eastAsia="Calibri" w:hAnsi="Calibri" w:cs="Calibri"/>
                <w:color w:val="000000"/>
                <w:sz w:val="22"/>
                <w:szCs w:val="22"/>
              </w:rPr>
            </w:pPr>
            <w:r w:rsidRPr="00331601">
              <w:rPr>
                <w:rFonts w:ascii="Calibri" w:eastAsia="Calibri" w:hAnsi="Calibri" w:cs="Calibri"/>
                <w:color w:val="000000"/>
                <w:sz w:val="22"/>
                <w:szCs w:val="22"/>
              </w:rPr>
              <w:t>Cerebrovascular accident (CVA)</w:t>
            </w:r>
          </w:p>
        </w:tc>
      </w:tr>
      <w:tr w:rsidR="00331601" w:rsidRPr="00331601" w14:paraId="61BF7B24" w14:textId="77777777" w:rsidTr="005E09B5">
        <w:tc>
          <w:tcPr>
            <w:tcW w:w="4520" w:type="dxa"/>
            <w:shd w:val="clear" w:color="auto" w:fill="auto"/>
            <w:vAlign w:val="center"/>
          </w:tcPr>
          <w:p w14:paraId="2DB530F9" w14:textId="77777777" w:rsidR="00331601" w:rsidRPr="00331601" w:rsidRDefault="00331601" w:rsidP="00331601">
            <w:pPr>
              <w:pBdr>
                <w:top w:val="nil"/>
                <w:left w:val="nil"/>
                <w:bottom w:val="nil"/>
                <w:right w:val="nil"/>
                <w:between w:val="nil"/>
              </w:pBdr>
              <w:spacing w:after="160" w:line="360" w:lineRule="auto"/>
              <w:rPr>
                <w:rFonts w:ascii="Calibri" w:eastAsia="Calibri" w:hAnsi="Calibri" w:cs="Calibri"/>
                <w:color w:val="000000"/>
                <w:sz w:val="22"/>
                <w:szCs w:val="22"/>
              </w:rPr>
            </w:pPr>
            <w:r w:rsidRPr="00331601">
              <w:rPr>
                <w:rFonts w:ascii="Calibri" w:eastAsia="Calibri" w:hAnsi="Calibri" w:cs="Calibri"/>
                <w:color w:val="000000"/>
                <w:sz w:val="22"/>
                <w:szCs w:val="22"/>
              </w:rPr>
              <w:t>Venous thromboembolism (VTE)</w:t>
            </w:r>
          </w:p>
        </w:tc>
        <w:tc>
          <w:tcPr>
            <w:tcW w:w="4499" w:type="dxa"/>
            <w:shd w:val="clear" w:color="auto" w:fill="auto"/>
            <w:vAlign w:val="center"/>
          </w:tcPr>
          <w:p w14:paraId="1B247C41" w14:textId="77777777" w:rsidR="00331601" w:rsidRPr="00331601" w:rsidRDefault="00331601" w:rsidP="00331601">
            <w:pPr>
              <w:pBdr>
                <w:top w:val="nil"/>
                <w:left w:val="nil"/>
                <w:bottom w:val="nil"/>
                <w:right w:val="nil"/>
                <w:between w:val="nil"/>
              </w:pBdr>
              <w:spacing w:after="160" w:line="360" w:lineRule="auto"/>
              <w:rPr>
                <w:rFonts w:ascii="Calibri" w:eastAsia="Calibri" w:hAnsi="Calibri" w:cs="Calibri"/>
                <w:color w:val="000000"/>
                <w:sz w:val="22"/>
                <w:szCs w:val="22"/>
              </w:rPr>
            </w:pPr>
            <w:r w:rsidRPr="00331601">
              <w:rPr>
                <w:rFonts w:ascii="Calibri" w:eastAsia="Calibri" w:hAnsi="Calibri" w:cs="Calibri"/>
                <w:color w:val="000000"/>
                <w:sz w:val="22"/>
                <w:szCs w:val="22"/>
              </w:rPr>
              <w:t>Block related nerve lesion</w:t>
            </w:r>
          </w:p>
        </w:tc>
      </w:tr>
      <w:tr w:rsidR="00331601" w:rsidRPr="00331601" w14:paraId="0889FDC7" w14:textId="77777777" w:rsidTr="005E09B5">
        <w:tc>
          <w:tcPr>
            <w:tcW w:w="9019" w:type="dxa"/>
            <w:gridSpan w:val="2"/>
            <w:shd w:val="clear" w:color="auto" w:fill="auto"/>
            <w:vAlign w:val="center"/>
          </w:tcPr>
          <w:p w14:paraId="09E3F065" w14:textId="77777777" w:rsidR="00331601" w:rsidRPr="00331601" w:rsidRDefault="00331601" w:rsidP="00331601">
            <w:pPr>
              <w:pBdr>
                <w:top w:val="nil"/>
                <w:left w:val="nil"/>
                <w:bottom w:val="nil"/>
                <w:right w:val="nil"/>
                <w:between w:val="nil"/>
              </w:pBdr>
              <w:spacing w:after="160" w:line="360" w:lineRule="auto"/>
              <w:rPr>
                <w:rFonts w:ascii="Calibri" w:eastAsia="Calibri" w:hAnsi="Calibri" w:cs="Calibri"/>
                <w:b/>
                <w:color w:val="000000"/>
                <w:sz w:val="22"/>
                <w:szCs w:val="22"/>
              </w:rPr>
            </w:pPr>
            <w:r w:rsidRPr="00331601">
              <w:rPr>
                <w:rFonts w:ascii="Calibri" w:eastAsia="Calibri" w:hAnsi="Calibri" w:cs="Calibri"/>
                <w:b/>
                <w:color w:val="000000"/>
                <w:sz w:val="22"/>
                <w:szCs w:val="22"/>
              </w:rPr>
              <w:t>Complications specific to olecranon fracture surgery</w:t>
            </w:r>
          </w:p>
        </w:tc>
      </w:tr>
      <w:tr w:rsidR="00331601" w:rsidRPr="00331601" w14:paraId="7DBEDBBA" w14:textId="77777777" w:rsidTr="005E09B5">
        <w:tc>
          <w:tcPr>
            <w:tcW w:w="4520" w:type="dxa"/>
            <w:shd w:val="clear" w:color="auto" w:fill="auto"/>
            <w:vAlign w:val="center"/>
          </w:tcPr>
          <w:p w14:paraId="30D97FC7" w14:textId="77777777" w:rsidR="00331601" w:rsidRPr="00331601" w:rsidRDefault="00331601" w:rsidP="00331601">
            <w:pPr>
              <w:pBdr>
                <w:top w:val="nil"/>
                <w:left w:val="nil"/>
                <w:bottom w:val="nil"/>
                <w:right w:val="nil"/>
                <w:between w:val="nil"/>
              </w:pBdr>
              <w:spacing w:after="160" w:line="360" w:lineRule="auto"/>
              <w:rPr>
                <w:rFonts w:ascii="Calibri" w:eastAsia="Calibri" w:hAnsi="Calibri" w:cs="Calibri"/>
                <w:color w:val="000000"/>
                <w:sz w:val="22"/>
                <w:szCs w:val="22"/>
              </w:rPr>
            </w:pPr>
            <w:r w:rsidRPr="00331601">
              <w:rPr>
                <w:rFonts w:ascii="Calibri" w:eastAsia="Calibri" w:hAnsi="Calibri" w:cs="Calibri"/>
                <w:color w:val="000000"/>
                <w:sz w:val="22"/>
                <w:szCs w:val="22"/>
              </w:rPr>
              <w:t>Non-union</w:t>
            </w:r>
          </w:p>
        </w:tc>
        <w:tc>
          <w:tcPr>
            <w:tcW w:w="4499" w:type="dxa"/>
            <w:shd w:val="clear" w:color="auto" w:fill="auto"/>
            <w:vAlign w:val="center"/>
          </w:tcPr>
          <w:p w14:paraId="2307CFE2" w14:textId="77777777" w:rsidR="00331601" w:rsidRPr="00331601" w:rsidRDefault="00331601" w:rsidP="00331601">
            <w:pPr>
              <w:pBdr>
                <w:top w:val="nil"/>
                <w:left w:val="nil"/>
                <w:bottom w:val="nil"/>
                <w:right w:val="nil"/>
                <w:between w:val="nil"/>
              </w:pBdr>
              <w:spacing w:after="160" w:line="360" w:lineRule="auto"/>
              <w:rPr>
                <w:rFonts w:ascii="Calibri" w:eastAsia="Calibri" w:hAnsi="Calibri" w:cs="Calibri"/>
                <w:color w:val="000000"/>
                <w:sz w:val="22"/>
                <w:szCs w:val="22"/>
              </w:rPr>
            </w:pPr>
            <w:r w:rsidRPr="00331601">
              <w:rPr>
                <w:rFonts w:ascii="Calibri" w:eastAsia="Calibri" w:hAnsi="Calibri" w:cs="Calibri"/>
                <w:color w:val="000000"/>
                <w:sz w:val="22"/>
                <w:szCs w:val="22"/>
              </w:rPr>
              <w:t>Delayed union</w:t>
            </w:r>
          </w:p>
        </w:tc>
      </w:tr>
      <w:tr w:rsidR="00331601" w:rsidRPr="00331601" w14:paraId="45966104" w14:textId="77777777" w:rsidTr="005E09B5">
        <w:tc>
          <w:tcPr>
            <w:tcW w:w="4520" w:type="dxa"/>
            <w:shd w:val="clear" w:color="auto" w:fill="auto"/>
            <w:vAlign w:val="center"/>
          </w:tcPr>
          <w:p w14:paraId="1E006B7A" w14:textId="77777777" w:rsidR="00331601" w:rsidRPr="00331601" w:rsidRDefault="00331601" w:rsidP="00331601">
            <w:pPr>
              <w:pBdr>
                <w:top w:val="nil"/>
                <w:left w:val="nil"/>
                <w:bottom w:val="nil"/>
                <w:right w:val="nil"/>
                <w:between w:val="nil"/>
              </w:pBdr>
              <w:spacing w:after="160" w:line="360" w:lineRule="auto"/>
              <w:rPr>
                <w:rFonts w:ascii="Calibri" w:eastAsia="Calibri" w:hAnsi="Calibri" w:cs="Calibri"/>
                <w:color w:val="000000"/>
                <w:sz w:val="22"/>
                <w:szCs w:val="22"/>
              </w:rPr>
            </w:pPr>
            <w:r w:rsidRPr="00331601">
              <w:rPr>
                <w:rFonts w:ascii="Calibri" w:eastAsia="Calibri" w:hAnsi="Calibri" w:cs="Calibri"/>
                <w:color w:val="000000"/>
                <w:sz w:val="22"/>
                <w:szCs w:val="22"/>
              </w:rPr>
              <w:t>Mal-union</w:t>
            </w:r>
          </w:p>
        </w:tc>
        <w:tc>
          <w:tcPr>
            <w:tcW w:w="4499" w:type="dxa"/>
            <w:shd w:val="clear" w:color="auto" w:fill="auto"/>
            <w:vAlign w:val="center"/>
          </w:tcPr>
          <w:p w14:paraId="1127F95F" w14:textId="77777777" w:rsidR="00331601" w:rsidRPr="00331601" w:rsidRDefault="00331601" w:rsidP="00331601">
            <w:pPr>
              <w:pBdr>
                <w:top w:val="nil"/>
                <w:left w:val="nil"/>
                <w:bottom w:val="nil"/>
                <w:right w:val="nil"/>
                <w:between w:val="nil"/>
              </w:pBdr>
              <w:spacing w:after="160" w:line="360" w:lineRule="auto"/>
              <w:rPr>
                <w:rFonts w:ascii="Calibri" w:eastAsia="Calibri" w:hAnsi="Calibri" w:cs="Calibri"/>
                <w:color w:val="000000"/>
                <w:sz w:val="22"/>
                <w:szCs w:val="22"/>
              </w:rPr>
            </w:pPr>
            <w:r w:rsidRPr="00331601">
              <w:rPr>
                <w:rFonts w:ascii="Calibri" w:eastAsia="Calibri" w:hAnsi="Calibri" w:cs="Calibri"/>
                <w:color w:val="000000"/>
                <w:sz w:val="22"/>
                <w:szCs w:val="22"/>
              </w:rPr>
              <w:t>Fracture displacement</w:t>
            </w:r>
          </w:p>
        </w:tc>
      </w:tr>
      <w:tr w:rsidR="00331601" w:rsidRPr="00331601" w14:paraId="1ABD41CC" w14:textId="77777777" w:rsidTr="005E09B5">
        <w:tc>
          <w:tcPr>
            <w:tcW w:w="4520" w:type="dxa"/>
            <w:shd w:val="clear" w:color="auto" w:fill="auto"/>
            <w:vAlign w:val="center"/>
          </w:tcPr>
          <w:p w14:paraId="3514B670" w14:textId="77777777" w:rsidR="00331601" w:rsidRPr="00331601" w:rsidRDefault="00331601" w:rsidP="00331601">
            <w:pPr>
              <w:pBdr>
                <w:top w:val="nil"/>
                <w:left w:val="nil"/>
                <w:bottom w:val="nil"/>
                <w:right w:val="nil"/>
                <w:between w:val="nil"/>
              </w:pBdr>
              <w:spacing w:after="160" w:line="360" w:lineRule="auto"/>
              <w:rPr>
                <w:rFonts w:ascii="Calibri" w:eastAsia="Calibri" w:hAnsi="Calibri" w:cs="Calibri"/>
                <w:color w:val="000000"/>
                <w:sz w:val="22"/>
                <w:szCs w:val="22"/>
              </w:rPr>
            </w:pPr>
            <w:r w:rsidRPr="00331601">
              <w:rPr>
                <w:rFonts w:ascii="Calibri" w:eastAsia="Calibri" w:hAnsi="Calibri" w:cs="Calibri"/>
                <w:color w:val="000000"/>
                <w:sz w:val="22"/>
                <w:szCs w:val="22"/>
              </w:rPr>
              <w:t>Hardware prominence</w:t>
            </w:r>
          </w:p>
        </w:tc>
        <w:tc>
          <w:tcPr>
            <w:tcW w:w="4499" w:type="dxa"/>
            <w:shd w:val="clear" w:color="auto" w:fill="auto"/>
            <w:vAlign w:val="center"/>
          </w:tcPr>
          <w:p w14:paraId="76A7B44F" w14:textId="77777777" w:rsidR="00331601" w:rsidRPr="00331601" w:rsidRDefault="00331601" w:rsidP="00331601">
            <w:pPr>
              <w:pBdr>
                <w:top w:val="nil"/>
                <w:left w:val="nil"/>
                <w:bottom w:val="nil"/>
                <w:right w:val="nil"/>
                <w:between w:val="nil"/>
              </w:pBdr>
              <w:spacing w:after="160" w:line="360" w:lineRule="auto"/>
              <w:rPr>
                <w:rFonts w:ascii="Calibri" w:eastAsia="Calibri" w:hAnsi="Calibri" w:cs="Calibri"/>
                <w:color w:val="000000"/>
                <w:sz w:val="22"/>
                <w:szCs w:val="22"/>
              </w:rPr>
            </w:pPr>
            <w:r w:rsidRPr="00331601">
              <w:rPr>
                <w:rFonts w:ascii="Calibri" w:eastAsia="Calibri" w:hAnsi="Calibri" w:cs="Calibri"/>
                <w:color w:val="000000"/>
                <w:sz w:val="22"/>
                <w:szCs w:val="22"/>
              </w:rPr>
              <w:t>Hardware migration</w:t>
            </w:r>
          </w:p>
        </w:tc>
      </w:tr>
      <w:tr w:rsidR="00331601" w:rsidRPr="00331601" w14:paraId="2FFC16A9" w14:textId="77777777" w:rsidTr="005E09B5">
        <w:tc>
          <w:tcPr>
            <w:tcW w:w="4520" w:type="dxa"/>
            <w:shd w:val="clear" w:color="auto" w:fill="auto"/>
            <w:vAlign w:val="center"/>
          </w:tcPr>
          <w:p w14:paraId="6991F5C4" w14:textId="77777777" w:rsidR="00331601" w:rsidRPr="00331601" w:rsidRDefault="00331601" w:rsidP="00331601">
            <w:pPr>
              <w:pBdr>
                <w:top w:val="nil"/>
                <w:left w:val="nil"/>
                <w:bottom w:val="nil"/>
                <w:right w:val="nil"/>
                <w:between w:val="nil"/>
              </w:pBdr>
              <w:spacing w:after="160" w:line="360" w:lineRule="auto"/>
              <w:rPr>
                <w:rFonts w:ascii="Calibri" w:eastAsia="Calibri" w:hAnsi="Calibri" w:cs="Calibri"/>
                <w:color w:val="000000"/>
                <w:sz w:val="22"/>
                <w:szCs w:val="22"/>
              </w:rPr>
            </w:pPr>
            <w:r w:rsidRPr="00331601">
              <w:rPr>
                <w:rFonts w:ascii="Calibri" w:eastAsia="Calibri" w:hAnsi="Calibri" w:cs="Calibri"/>
                <w:color w:val="000000"/>
                <w:sz w:val="22"/>
                <w:szCs w:val="22"/>
              </w:rPr>
              <w:t>Hardware failure</w:t>
            </w:r>
          </w:p>
        </w:tc>
        <w:tc>
          <w:tcPr>
            <w:tcW w:w="4499" w:type="dxa"/>
            <w:shd w:val="clear" w:color="auto" w:fill="auto"/>
            <w:vAlign w:val="center"/>
          </w:tcPr>
          <w:p w14:paraId="1F8E450F" w14:textId="77777777" w:rsidR="00331601" w:rsidRPr="00331601" w:rsidRDefault="00331601" w:rsidP="00331601">
            <w:pPr>
              <w:pBdr>
                <w:top w:val="nil"/>
                <w:left w:val="nil"/>
                <w:bottom w:val="nil"/>
                <w:right w:val="nil"/>
                <w:between w:val="nil"/>
              </w:pBdr>
              <w:spacing w:after="160" w:line="360" w:lineRule="auto"/>
              <w:rPr>
                <w:rFonts w:ascii="Calibri" w:eastAsia="Calibri" w:hAnsi="Calibri" w:cs="Calibri"/>
                <w:color w:val="000000"/>
                <w:sz w:val="22"/>
                <w:szCs w:val="22"/>
              </w:rPr>
            </w:pPr>
            <w:r w:rsidRPr="00331601">
              <w:rPr>
                <w:rFonts w:ascii="Calibri" w:eastAsia="Calibri" w:hAnsi="Calibri" w:cs="Calibri"/>
                <w:color w:val="000000"/>
                <w:sz w:val="22"/>
                <w:szCs w:val="22"/>
              </w:rPr>
              <w:t>Fixation failure</w:t>
            </w:r>
          </w:p>
        </w:tc>
      </w:tr>
      <w:tr w:rsidR="00331601" w:rsidRPr="00331601" w14:paraId="3A07C9FF" w14:textId="77777777" w:rsidTr="005E09B5">
        <w:tc>
          <w:tcPr>
            <w:tcW w:w="4520" w:type="dxa"/>
            <w:shd w:val="clear" w:color="auto" w:fill="auto"/>
            <w:vAlign w:val="center"/>
          </w:tcPr>
          <w:p w14:paraId="74FE0C6F" w14:textId="77777777" w:rsidR="00331601" w:rsidRPr="00331601" w:rsidRDefault="00331601" w:rsidP="00331601">
            <w:pPr>
              <w:pBdr>
                <w:top w:val="nil"/>
                <w:left w:val="nil"/>
                <w:bottom w:val="nil"/>
                <w:right w:val="nil"/>
                <w:between w:val="nil"/>
              </w:pBdr>
              <w:spacing w:after="160" w:line="360" w:lineRule="auto"/>
              <w:rPr>
                <w:rFonts w:ascii="Calibri" w:eastAsia="Calibri" w:hAnsi="Calibri" w:cs="Calibri"/>
                <w:color w:val="000000"/>
                <w:sz w:val="22"/>
                <w:szCs w:val="22"/>
              </w:rPr>
            </w:pPr>
            <w:r w:rsidRPr="00331601">
              <w:rPr>
                <w:rFonts w:ascii="Calibri" w:eastAsia="Calibri" w:hAnsi="Calibri" w:cs="Calibri"/>
                <w:color w:val="000000"/>
                <w:sz w:val="22"/>
                <w:szCs w:val="22"/>
              </w:rPr>
              <w:t>Ulna nerve lesion</w:t>
            </w:r>
          </w:p>
        </w:tc>
        <w:tc>
          <w:tcPr>
            <w:tcW w:w="4499" w:type="dxa"/>
            <w:shd w:val="clear" w:color="auto" w:fill="auto"/>
            <w:vAlign w:val="center"/>
          </w:tcPr>
          <w:p w14:paraId="5130039F" w14:textId="77777777" w:rsidR="00331601" w:rsidRPr="00331601" w:rsidRDefault="00331601" w:rsidP="00331601">
            <w:pPr>
              <w:pBdr>
                <w:top w:val="nil"/>
                <w:left w:val="nil"/>
                <w:bottom w:val="nil"/>
                <w:right w:val="nil"/>
                <w:between w:val="nil"/>
              </w:pBdr>
              <w:spacing w:after="160" w:line="360" w:lineRule="auto"/>
              <w:rPr>
                <w:rFonts w:ascii="Calibri" w:eastAsia="Calibri" w:hAnsi="Calibri" w:cs="Calibri"/>
                <w:color w:val="000000"/>
                <w:sz w:val="22"/>
                <w:szCs w:val="22"/>
              </w:rPr>
            </w:pPr>
            <w:r w:rsidRPr="00331601">
              <w:rPr>
                <w:rFonts w:ascii="Calibri" w:eastAsia="Calibri" w:hAnsi="Calibri" w:cs="Calibri"/>
                <w:color w:val="000000"/>
                <w:sz w:val="22"/>
                <w:szCs w:val="22"/>
              </w:rPr>
              <w:t>Median nerve lesion</w:t>
            </w:r>
          </w:p>
        </w:tc>
      </w:tr>
      <w:tr w:rsidR="00331601" w:rsidRPr="00331601" w14:paraId="3A50F135" w14:textId="77777777" w:rsidTr="005E09B5">
        <w:tc>
          <w:tcPr>
            <w:tcW w:w="4520" w:type="dxa"/>
            <w:shd w:val="clear" w:color="auto" w:fill="auto"/>
            <w:vAlign w:val="center"/>
          </w:tcPr>
          <w:p w14:paraId="57DD104E" w14:textId="77777777" w:rsidR="00331601" w:rsidRPr="00331601" w:rsidRDefault="00331601" w:rsidP="00331601">
            <w:pPr>
              <w:pBdr>
                <w:top w:val="nil"/>
                <w:left w:val="nil"/>
                <w:bottom w:val="nil"/>
                <w:right w:val="nil"/>
                <w:between w:val="nil"/>
              </w:pBdr>
              <w:spacing w:after="160" w:line="360" w:lineRule="auto"/>
              <w:rPr>
                <w:rFonts w:ascii="Calibri" w:eastAsia="Calibri" w:hAnsi="Calibri" w:cs="Calibri"/>
                <w:color w:val="000000"/>
                <w:sz w:val="22"/>
                <w:szCs w:val="22"/>
              </w:rPr>
            </w:pPr>
            <w:r w:rsidRPr="00331601">
              <w:rPr>
                <w:rFonts w:ascii="Calibri" w:eastAsia="Calibri" w:hAnsi="Calibri" w:cs="Calibri"/>
                <w:color w:val="000000"/>
                <w:sz w:val="22"/>
                <w:szCs w:val="22"/>
              </w:rPr>
              <w:t>Radial nerve lesion</w:t>
            </w:r>
          </w:p>
        </w:tc>
        <w:tc>
          <w:tcPr>
            <w:tcW w:w="4499" w:type="dxa"/>
            <w:shd w:val="clear" w:color="auto" w:fill="auto"/>
            <w:vAlign w:val="center"/>
          </w:tcPr>
          <w:p w14:paraId="56C763EA" w14:textId="77777777" w:rsidR="00331601" w:rsidRPr="00331601" w:rsidRDefault="00331601" w:rsidP="00331601">
            <w:pPr>
              <w:pBdr>
                <w:top w:val="nil"/>
                <w:left w:val="nil"/>
                <w:bottom w:val="nil"/>
                <w:right w:val="nil"/>
                <w:between w:val="nil"/>
              </w:pBdr>
              <w:spacing w:after="160" w:line="360" w:lineRule="auto"/>
              <w:rPr>
                <w:rFonts w:ascii="Calibri" w:eastAsia="Calibri" w:hAnsi="Calibri" w:cs="Calibri"/>
                <w:color w:val="000000"/>
                <w:sz w:val="22"/>
                <w:szCs w:val="22"/>
              </w:rPr>
            </w:pPr>
            <w:r w:rsidRPr="00331601">
              <w:rPr>
                <w:rFonts w:ascii="Calibri" w:eastAsia="Calibri" w:hAnsi="Calibri" w:cs="Calibri"/>
                <w:color w:val="000000"/>
                <w:sz w:val="22"/>
                <w:szCs w:val="22"/>
              </w:rPr>
              <w:t>Radioulnar synostosis</w:t>
            </w:r>
          </w:p>
        </w:tc>
      </w:tr>
      <w:tr w:rsidR="00331601" w:rsidRPr="00331601" w14:paraId="202A6668" w14:textId="77777777" w:rsidTr="005E09B5">
        <w:tc>
          <w:tcPr>
            <w:tcW w:w="4520" w:type="dxa"/>
            <w:shd w:val="clear" w:color="auto" w:fill="auto"/>
            <w:vAlign w:val="center"/>
          </w:tcPr>
          <w:p w14:paraId="4E4258FE" w14:textId="77777777" w:rsidR="00331601" w:rsidRPr="00331601" w:rsidRDefault="00331601" w:rsidP="00331601">
            <w:pPr>
              <w:pBdr>
                <w:top w:val="nil"/>
                <w:left w:val="nil"/>
                <w:bottom w:val="nil"/>
                <w:right w:val="nil"/>
                <w:between w:val="nil"/>
              </w:pBdr>
              <w:spacing w:after="160" w:line="360" w:lineRule="auto"/>
              <w:rPr>
                <w:rFonts w:ascii="Calibri" w:eastAsia="Calibri" w:hAnsi="Calibri" w:cs="Calibri"/>
                <w:color w:val="000000"/>
                <w:sz w:val="22"/>
                <w:szCs w:val="22"/>
              </w:rPr>
            </w:pPr>
            <w:r w:rsidRPr="00331601">
              <w:rPr>
                <w:rFonts w:ascii="Calibri" w:eastAsia="Calibri" w:hAnsi="Calibri" w:cs="Calibri"/>
                <w:color w:val="000000"/>
                <w:sz w:val="22"/>
                <w:szCs w:val="22"/>
              </w:rPr>
              <w:t>Vascular injury</w:t>
            </w:r>
          </w:p>
        </w:tc>
        <w:tc>
          <w:tcPr>
            <w:tcW w:w="4499" w:type="dxa"/>
            <w:shd w:val="clear" w:color="auto" w:fill="auto"/>
            <w:vAlign w:val="center"/>
          </w:tcPr>
          <w:p w14:paraId="625CE0D6" w14:textId="77777777" w:rsidR="00331601" w:rsidRPr="00331601" w:rsidRDefault="00331601" w:rsidP="00331601">
            <w:pPr>
              <w:pBdr>
                <w:top w:val="nil"/>
                <w:left w:val="nil"/>
                <w:bottom w:val="nil"/>
                <w:right w:val="nil"/>
                <w:between w:val="nil"/>
              </w:pBdr>
              <w:spacing w:after="160" w:line="360" w:lineRule="auto"/>
              <w:rPr>
                <w:rFonts w:ascii="Calibri" w:eastAsia="Calibri" w:hAnsi="Calibri" w:cs="Calibri"/>
                <w:color w:val="000000"/>
                <w:sz w:val="22"/>
                <w:szCs w:val="22"/>
              </w:rPr>
            </w:pPr>
            <w:proofErr w:type="spellStart"/>
            <w:r w:rsidRPr="00331601">
              <w:rPr>
                <w:rFonts w:ascii="Calibri" w:eastAsia="Calibri" w:hAnsi="Calibri" w:cs="Calibri"/>
                <w:color w:val="000000"/>
                <w:sz w:val="22"/>
                <w:szCs w:val="22"/>
              </w:rPr>
              <w:t>Ulnohumeral</w:t>
            </w:r>
            <w:proofErr w:type="spellEnd"/>
            <w:r w:rsidRPr="00331601">
              <w:rPr>
                <w:rFonts w:ascii="Calibri" w:eastAsia="Calibri" w:hAnsi="Calibri" w:cs="Calibri"/>
                <w:color w:val="000000"/>
                <w:sz w:val="22"/>
                <w:szCs w:val="22"/>
              </w:rPr>
              <w:t xml:space="preserve"> instability</w:t>
            </w:r>
          </w:p>
        </w:tc>
      </w:tr>
    </w:tbl>
    <w:p w14:paraId="15A77681" w14:textId="77777777" w:rsidR="00331601" w:rsidRPr="00331601" w:rsidRDefault="00331601" w:rsidP="00331601">
      <w:pPr>
        <w:pBdr>
          <w:top w:val="nil"/>
          <w:left w:val="nil"/>
          <w:bottom w:val="nil"/>
          <w:right w:val="nil"/>
          <w:between w:val="nil"/>
        </w:pBdr>
        <w:spacing w:line="360" w:lineRule="auto"/>
        <w:rPr>
          <w:rFonts w:ascii="Calibri" w:eastAsia="Calibri" w:hAnsi="Calibri" w:cs="Calibri"/>
          <w:color w:val="000000"/>
        </w:rPr>
      </w:pPr>
    </w:p>
    <w:p w14:paraId="5FE5149A" w14:textId="276E4ED8" w:rsidR="00C9288F" w:rsidRDefault="00C9288F" w:rsidP="00C9288F">
      <w:pPr>
        <w:pBdr>
          <w:top w:val="nil"/>
          <w:left w:val="nil"/>
          <w:bottom w:val="nil"/>
          <w:right w:val="nil"/>
          <w:between w:val="nil"/>
        </w:pBdr>
        <w:spacing w:line="360" w:lineRule="auto"/>
        <w:jc w:val="both"/>
        <w:rPr>
          <w:rFonts w:ascii="Calibri" w:eastAsia="Calibri" w:hAnsi="Calibri" w:cs="Calibri"/>
          <w:color w:val="000000"/>
        </w:rPr>
      </w:pPr>
    </w:p>
    <w:p w14:paraId="6C0B1DCF" w14:textId="2296DE04" w:rsidR="00E147FF" w:rsidRPr="00C9288F" w:rsidRDefault="00E147FF" w:rsidP="00C9288F">
      <w:pPr>
        <w:pBdr>
          <w:top w:val="nil"/>
          <w:left w:val="nil"/>
          <w:bottom w:val="nil"/>
          <w:right w:val="nil"/>
          <w:between w:val="nil"/>
        </w:pBdr>
        <w:spacing w:line="360" w:lineRule="auto"/>
        <w:jc w:val="both"/>
        <w:rPr>
          <w:rFonts w:ascii="Calibri" w:eastAsia="Calibri" w:hAnsi="Calibri" w:cs="Calibri"/>
          <w:color w:val="000000"/>
        </w:rPr>
      </w:pPr>
    </w:p>
    <w:p w14:paraId="00000176" w14:textId="77777777" w:rsidR="006C2834" w:rsidRDefault="00EC69EC">
      <w:pPr>
        <w:pBdr>
          <w:top w:val="nil"/>
          <w:left w:val="nil"/>
          <w:bottom w:val="nil"/>
          <w:right w:val="nil"/>
          <w:between w:val="nil"/>
        </w:pBdr>
        <w:spacing w:after="240" w:line="360" w:lineRule="auto"/>
        <w:jc w:val="both"/>
        <w:rPr>
          <w:rFonts w:ascii="Calibri" w:eastAsia="Calibri" w:hAnsi="Calibri" w:cs="Calibri"/>
          <w:b/>
          <w:color w:val="000000"/>
        </w:rPr>
      </w:pPr>
      <w:r>
        <w:rPr>
          <w:rFonts w:ascii="Calibri" w:eastAsia="Calibri" w:hAnsi="Calibri" w:cs="Calibri"/>
          <w:b/>
          <w:color w:val="000000"/>
        </w:rPr>
        <w:lastRenderedPageBreak/>
        <w:t>Auditing</w:t>
      </w:r>
    </w:p>
    <w:p w14:paraId="00000177" w14:textId="1F00FFE4" w:rsidR="006C2834" w:rsidRDefault="00EC69EC">
      <w:pPr>
        <w:pBdr>
          <w:top w:val="nil"/>
          <w:left w:val="nil"/>
          <w:bottom w:val="nil"/>
          <w:right w:val="nil"/>
          <w:between w:val="nil"/>
        </w:pBdr>
        <w:spacing w:after="240" w:line="360" w:lineRule="auto"/>
        <w:jc w:val="both"/>
        <w:rPr>
          <w:rFonts w:ascii="Calibri" w:eastAsia="Calibri" w:hAnsi="Calibri" w:cs="Calibri"/>
          <w:color w:val="000000"/>
        </w:rPr>
      </w:pPr>
      <w:r>
        <w:rPr>
          <w:rFonts w:ascii="Calibri" w:eastAsia="Calibri" w:hAnsi="Calibri" w:cs="Calibri"/>
          <w:color w:val="000000"/>
        </w:rPr>
        <w:t>Data monitoring will be undertaken by the Trial Management Group (TMG), who will meet initially monthly and then on a three-monthly basis following the pilot phase. The independent members of the TSC and DMC will also monitor the data. This will be reported to the sponsor (Wrightington, Wigan and Leigh Teaching Hospitals NHS Foundation Trust) and regular progress reports will be submitted to the funding body. The study will be conducted in line with the standards set out in the Research Governance Framework for Health and Social Care and the guidelines for Good Clinical Practice</w:t>
      </w:r>
      <w:r w:rsidR="00DA57CC">
        <w:rPr>
          <w:rFonts w:ascii="Calibri" w:eastAsia="Calibri" w:hAnsi="Calibri" w:cs="Calibri"/>
          <w:color w:val="000000"/>
        </w:rPr>
        <w:t>.</w:t>
      </w:r>
      <w:r w:rsidR="003704CC">
        <w:rPr>
          <w:rFonts w:ascii="Calibri" w:eastAsia="Calibri" w:hAnsi="Calibri" w:cs="Calibri"/>
          <w:color w:val="000000"/>
        </w:rPr>
        <w:t xml:space="preserve"> </w:t>
      </w:r>
      <w:r w:rsidR="00DA57CC">
        <w:rPr>
          <w:rFonts w:ascii="Calibri" w:eastAsia="Calibri" w:hAnsi="Calibri" w:cs="Calibri"/>
          <w:color w:val="000000"/>
        </w:rPr>
        <w:fldChar w:fldCharType="begin"/>
      </w:r>
      <w:r w:rsidR="00DA57CC">
        <w:rPr>
          <w:rFonts w:ascii="Calibri" w:eastAsia="Calibri" w:hAnsi="Calibri" w:cs="Calibri"/>
          <w:color w:val="000000"/>
        </w:rPr>
        <w:instrText xml:space="preserve"> ADDIN EN.CITE &lt;EndNote&gt;&lt;Cite&gt;&lt;Author&gt;guidelines&lt;/Author&gt;&lt;Year&gt;2012&lt;/Year&gt;&lt;RecNum&gt;90&lt;/RecNum&gt;&lt;DisplayText&gt;(34)&lt;/DisplayText&gt;&lt;record&gt;&lt;rec-number&gt;90&lt;/rec-number&gt;&lt;foreign-keys&gt;&lt;key app="EN" db-id="t5wx2ev21af20pedddp5wws2twsdder2vrfd" timestamp="1664131113"&gt;90&lt;/key&gt;&lt;/foreign-keys&gt;&lt;ref-type name="Web Page"&gt;12&lt;/ref-type&gt;&lt;contributors&gt;&lt;authors&gt;&lt;author&gt;Medical Research Council. Good research practice: Principles and guidelines&lt;/author&gt;&lt;/authors&gt;&lt;/contributors&gt;&lt;titles&gt;&lt;title&gt; [Available from: https://www.mrc.ac.uk/publications/browse/good-research-practice-principles-and-guidelines/.&lt;/title&gt;&lt;/titles&gt;&lt;dates&gt;&lt;year&gt;2012&lt;/year&gt;&lt;/dates&gt;&lt;urls&gt;&lt;/urls&gt;&lt;/record&gt;&lt;/Cite&gt;&lt;/EndNote&gt;</w:instrText>
      </w:r>
      <w:r w:rsidR="00DA57CC">
        <w:rPr>
          <w:rFonts w:ascii="Calibri" w:eastAsia="Calibri" w:hAnsi="Calibri" w:cs="Calibri"/>
          <w:color w:val="000000"/>
        </w:rPr>
        <w:fldChar w:fldCharType="separate"/>
      </w:r>
      <w:r w:rsidR="00DA57CC">
        <w:rPr>
          <w:rFonts w:ascii="Calibri" w:eastAsia="Calibri" w:hAnsi="Calibri" w:cs="Calibri"/>
          <w:noProof/>
          <w:color w:val="000000"/>
        </w:rPr>
        <w:t>(34)</w:t>
      </w:r>
      <w:r w:rsidR="00DA57CC">
        <w:rPr>
          <w:rFonts w:ascii="Calibri" w:eastAsia="Calibri" w:hAnsi="Calibri" w:cs="Calibri"/>
          <w:color w:val="000000"/>
        </w:rPr>
        <w:fldChar w:fldCharType="end"/>
      </w:r>
      <w:r>
        <w:rPr>
          <w:rFonts w:ascii="Calibri" w:eastAsia="Calibri" w:hAnsi="Calibri" w:cs="Calibri"/>
          <w:color w:val="000000"/>
        </w:rPr>
        <w:t xml:space="preserve"> </w:t>
      </w:r>
    </w:p>
    <w:p w14:paraId="00000178" w14:textId="77777777" w:rsidR="006C2834" w:rsidRDefault="00EC69EC">
      <w:pPr>
        <w:pStyle w:val="Heading1"/>
        <w:jc w:val="both"/>
        <w:rPr>
          <w:rFonts w:ascii="Calibri" w:eastAsia="Calibri" w:hAnsi="Calibri" w:cs="Calibri"/>
          <w:sz w:val="24"/>
          <w:szCs w:val="24"/>
        </w:rPr>
      </w:pPr>
      <w:bookmarkStart w:id="27" w:name="_heading=h.qsh70q" w:colFirst="0" w:colLast="0"/>
      <w:bookmarkEnd w:id="27"/>
      <w:r>
        <w:rPr>
          <w:rFonts w:ascii="Calibri" w:eastAsia="Calibri" w:hAnsi="Calibri" w:cs="Calibri"/>
          <w:sz w:val="24"/>
          <w:szCs w:val="24"/>
        </w:rPr>
        <w:t xml:space="preserve">Ethics and Dissemination </w:t>
      </w:r>
    </w:p>
    <w:p w14:paraId="00000179" w14:textId="77777777" w:rsidR="006C2834" w:rsidRDefault="006C2834">
      <w:pPr>
        <w:spacing w:line="360" w:lineRule="auto"/>
        <w:jc w:val="both"/>
      </w:pPr>
    </w:p>
    <w:p w14:paraId="0000017A" w14:textId="74E437F8" w:rsidR="006C2834" w:rsidRDefault="00EC69EC">
      <w:pPr>
        <w:spacing w:line="360" w:lineRule="auto"/>
        <w:jc w:val="both"/>
        <w:rPr>
          <w:rFonts w:ascii="Calibri" w:eastAsia="Calibri" w:hAnsi="Calibri" w:cs="Calibri"/>
        </w:rPr>
      </w:pPr>
      <w:r>
        <w:rPr>
          <w:rFonts w:ascii="Calibri" w:eastAsia="Calibri" w:hAnsi="Calibri" w:cs="Calibri"/>
        </w:rPr>
        <w:t>The study will be conducted to protect the human rights and dignity of the patient as reflected in the Declaration of Helsinki</w:t>
      </w:r>
      <w:r w:rsidR="00DA57CC">
        <w:rPr>
          <w:rFonts w:ascii="Calibri" w:eastAsia="Calibri" w:hAnsi="Calibri" w:cs="Calibri"/>
        </w:rPr>
        <w:t>.</w:t>
      </w:r>
      <w:r>
        <w:rPr>
          <w:rFonts w:ascii="Calibri" w:eastAsia="Calibri" w:hAnsi="Calibri" w:cs="Calibri"/>
        </w:rPr>
        <w:t xml:space="preserve"> </w:t>
      </w:r>
      <w:r w:rsidR="00DA57CC">
        <w:rPr>
          <w:rFonts w:ascii="Calibri" w:eastAsia="Calibri" w:hAnsi="Calibri" w:cs="Calibri"/>
        </w:rPr>
        <w:fldChar w:fldCharType="begin"/>
      </w:r>
      <w:r w:rsidR="00DA57CC">
        <w:rPr>
          <w:rFonts w:ascii="Calibri" w:eastAsia="Calibri" w:hAnsi="Calibri" w:cs="Calibri"/>
        </w:rPr>
        <w:instrText xml:space="preserve"> ADDIN EN.CITE &lt;EndNote&gt;&lt;Cite&gt;&lt;Author&gt;subjects&lt;/Author&gt;&lt;Year&gt;2013&lt;/Year&gt;&lt;RecNum&gt;91&lt;/RecNum&gt;&lt;DisplayText&gt;(35)&lt;/DisplayText&gt;&lt;record&gt;&lt;rec-number&gt;91&lt;/rec-number&gt;&lt;foreign-keys&gt;&lt;key app="EN" db-id="t5wx2ev21af20pedddp5wws2twsdder2vrfd" timestamp="1664131383"&gt;91&lt;/key&gt;&lt;/foreign-keys&gt;&lt;ref-type name="Web Page"&gt;12&lt;/ref-type&gt;&lt;contributors&gt;&lt;authors&gt;&lt;author&gt;World Medical Association. WMA Declaration of Helsinki: ethical principles for medical research involving human subjects&lt;/author&gt;&lt;/authors&gt;&lt;/contributors&gt;&lt;titles&gt;&lt;title&gt; [Available from: https://www.wma.net/policies-post/wma-declaration-of-helsinki-ethical-principles-for-medical-research-involving-human-subjects/.&lt;/title&gt;&lt;/titles&gt;&lt;dates&gt;&lt;year&gt;2013&lt;/year&gt;&lt;/dates&gt;&lt;urls&gt;&lt;/urls&gt;&lt;/record&gt;&lt;/Cite&gt;&lt;/EndNote&gt;</w:instrText>
      </w:r>
      <w:r w:rsidR="00DA57CC">
        <w:rPr>
          <w:rFonts w:ascii="Calibri" w:eastAsia="Calibri" w:hAnsi="Calibri" w:cs="Calibri"/>
        </w:rPr>
        <w:fldChar w:fldCharType="separate"/>
      </w:r>
      <w:r w:rsidR="00DA57CC">
        <w:rPr>
          <w:rFonts w:ascii="Calibri" w:eastAsia="Calibri" w:hAnsi="Calibri" w:cs="Calibri"/>
          <w:noProof/>
        </w:rPr>
        <w:t>(35)</w:t>
      </w:r>
      <w:r w:rsidR="00DA57CC">
        <w:rPr>
          <w:rFonts w:ascii="Calibri" w:eastAsia="Calibri" w:hAnsi="Calibri" w:cs="Calibri"/>
        </w:rPr>
        <w:fldChar w:fldCharType="end"/>
      </w:r>
    </w:p>
    <w:p w14:paraId="5AA3CAF0" w14:textId="26F2EF4A" w:rsidR="006D71A4" w:rsidRPr="007D1365" w:rsidRDefault="00EC69EC">
      <w:pPr>
        <w:spacing w:before="200" w:line="360" w:lineRule="auto"/>
        <w:jc w:val="both"/>
        <w:rPr>
          <w:rFonts w:ascii="Calibri" w:eastAsia="Calibri" w:hAnsi="Calibri" w:cs="Calibri"/>
        </w:rPr>
      </w:pPr>
      <w:r>
        <w:rPr>
          <w:rFonts w:ascii="Calibri" w:eastAsia="Calibri" w:hAnsi="Calibri" w:cs="Calibri"/>
        </w:rPr>
        <w:t>Formal NHS Research Ethics Committee (REC) approval was granted on 16</w:t>
      </w:r>
      <w:r>
        <w:rPr>
          <w:rFonts w:ascii="Calibri" w:eastAsia="Calibri" w:hAnsi="Calibri" w:cs="Calibri"/>
          <w:vertAlign w:val="superscript"/>
        </w:rPr>
        <w:t>th</w:t>
      </w:r>
      <w:r>
        <w:rPr>
          <w:rFonts w:ascii="Calibri" w:eastAsia="Calibri" w:hAnsi="Calibri" w:cs="Calibri"/>
        </w:rPr>
        <w:t xml:space="preserve"> June 2020 (North West - Greater Manchester Central Research Ethics Committee) Health Research Authority (HRA) approval was also granted on 16</w:t>
      </w:r>
      <w:r>
        <w:rPr>
          <w:rFonts w:ascii="Calibri" w:eastAsia="Calibri" w:hAnsi="Calibri" w:cs="Calibri"/>
          <w:vertAlign w:val="superscript"/>
        </w:rPr>
        <w:t>th</w:t>
      </w:r>
      <w:r>
        <w:rPr>
          <w:rFonts w:ascii="Calibri" w:eastAsia="Calibri" w:hAnsi="Calibri" w:cs="Calibri"/>
        </w:rPr>
        <w:t xml:space="preserve"> June 2020. Local R&amp;D approvals (confirmation of capacity and capability) will be obtained for participating sites. </w:t>
      </w:r>
    </w:p>
    <w:p w14:paraId="0000017F" w14:textId="24242765" w:rsidR="006C2834" w:rsidRDefault="00EC69EC">
      <w:pPr>
        <w:spacing w:before="200" w:line="360" w:lineRule="auto"/>
        <w:jc w:val="both"/>
        <w:rPr>
          <w:rFonts w:ascii="Calibri" w:eastAsia="Calibri" w:hAnsi="Calibri" w:cs="Calibri"/>
          <w:b/>
        </w:rPr>
      </w:pPr>
      <w:r>
        <w:rPr>
          <w:rFonts w:ascii="Calibri" w:eastAsia="Calibri" w:hAnsi="Calibri" w:cs="Calibri"/>
          <w:b/>
        </w:rPr>
        <w:t>Protocol amendments</w:t>
      </w:r>
    </w:p>
    <w:p w14:paraId="00000180" w14:textId="77777777" w:rsidR="006C2834" w:rsidRDefault="00EC69EC">
      <w:pPr>
        <w:spacing w:before="200" w:line="360" w:lineRule="auto"/>
        <w:jc w:val="both"/>
        <w:rPr>
          <w:rFonts w:ascii="Calibri" w:eastAsia="Calibri" w:hAnsi="Calibri" w:cs="Calibri"/>
        </w:rPr>
      </w:pPr>
      <w:r>
        <w:rPr>
          <w:rFonts w:ascii="Calibri" w:eastAsia="Calibri" w:hAnsi="Calibri" w:cs="Calibri"/>
        </w:rPr>
        <w:t xml:space="preserve">Any further amendments to the trial protocol will be agreed with the funding body, Sponsor, TSC, DMEC, and the TMG as required and submitted for approval by the HRA and REC where required. </w:t>
      </w:r>
    </w:p>
    <w:p w14:paraId="00000181" w14:textId="77777777" w:rsidR="006C2834" w:rsidRDefault="00EC69EC" w:rsidP="00C9288F">
      <w:pPr>
        <w:pStyle w:val="Heading2"/>
        <w:numPr>
          <w:ilvl w:val="0"/>
          <w:numId w:val="0"/>
        </w:numPr>
        <w:jc w:val="both"/>
        <w:rPr>
          <w:rFonts w:ascii="Calibri" w:eastAsia="Calibri" w:hAnsi="Calibri" w:cs="Calibri"/>
          <w:i w:val="0"/>
        </w:rPr>
      </w:pPr>
      <w:bookmarkStart w:id="28" w:name="_heading=h.3as4poj" w:colFirst="0" w:colLast="0"/>
      <w:bookmarkEnd w:id="28"/>
      <w:r>
        <w:rPr>
          <w:rFonts w:ascii="Calibri" w:eastAsia="Calibri" w:hAnsi="Calibri" w:cs="Calibri"/>
          <w:i w:val="0"/>
        </w:rPr>
        <w:t>Patient Confidentiality</w:t>
      </w:r>
    </w:p>
    <w:p w14:paraId="00000182" w14:textId="77777777" w:rsidR="006C2834" w:rsidRDefault="006C2834">
      <w:pPr>
        <w:jc w:val="both"/>
      </w:pPr>
    </w:p>
    <w:p w14:paraId="00000183" w14:textId="77777777" w:rsidR="006C2834" w:rsidRDefault="00EC69EC">
      <w:pPr>
        <w:spacing w:line="360" w:lineRule="auto"/>
        <w:jc w:val="both"/>
        <w:rPr>
          <w:rFonts w:ascii="Calibri" w:eastAsia="Calibri" w:hAnsi="Calibri" w:cs="Calibri"/>
        </w:rPr>
      </w:pPr>
      <w:r>
        <w:rPr>
          <w:rFonts w:ascii="Calibri" w:eastAsia="Calibri" w:hAnsi="Calibri" w:cs="Calibri"/>
        </w:rPr>
        <w:t xml:space="preserve">The researchers and clinical care teams must ensure that patients’ anonymity will be maintained and that their identities are protected from unauthorised parties. Patients will be assigned a unique participant identification number and this will be used on CRFs; patients will not be identified by their name. Sites will keep securely and maintain the patient Enrolment Log showing participant identification numbers and names of the patients. This </w:t>
      </w:r>
      <w:r>
        <w:rPr>
          <w:rFonts w:ascii="Calibri" w:eastAsia="Calibri" w:hAnsi="Calibri" w:cs="Calibri"/>
        </w:rPr>
        <w:lastRenderedPageBreak/>
        <w:t xml:space="preserve">unique participant number will identify all CRFs and other records and no names will be used, in order to maintain confidentiality. </w:t>
      </w:r>
    </w:p>
    <w:p w14:paraId="00000184" w14:textId="77777777" w:rsidR="006C2834" w:rsidRDefault="006C2834">
      <w:pPr>
        <w:spacing w:line="360" w:lineRule="auto"/>
        <w:jc w:val="both"/>
        <w:rPr>
          <w:rFonts w:ascii="Calibri" w:eastAsia="Calibri" w:hAnsi="Calibri" w:cs="Calibri"/>
        </w:rPr>
      </w:pPr>
    </w:p>
    <w:p w14:paraId="00000185" w14:textId="77777777" w:rsidR="006C2834" w:rsidRDefault="00EC69EC">
      <w:pPr>
        <w:spacing w:after="240" w:line="360" w:lineRule="auto"/>
        <w:jc w:val="both"/>
        <w:rPr>
          <w:rFonts w:ascii="Calibri" w:eastAsia="Calibri" w:hAnsi="Calibri" w:cs="Calibri"/>
        </w:rPr>
      </w:pPr>
      <w:r>
        <w:rPr>
          <w:rFonts w:ascii="Calibri" w:eastAsia="Calibri" w:hAnsi="Calibri" w:cs="Calibri"/>
        </w:rPr>
        <w:t>All records will be kept in locked locations. All consent forms will be secured safely in a separate compartment of a locked cabinet. Clinical information will not be released without written permission, except as necessary for monitoring by the trial monitors.</w:t>
      </w:r>
    </w:p>
    <w:p w14:paraId="00000186" w14:textId="77777777" w:rsidR="006C2834" w:rsidRDefault="00EC69EC">
      <w:pPr>
        <w:spacing w:line="360" w:lineRule="auto"/>
        <w:jc w:val="both"/>
        <w:rPr>
          <w:rFonts w:ascii="Calibri" w:eastAsia="Calibri" w:hAnsi="Calibri" w:cs="Calibri"/>
        </w:rPr>
      </w:pPr>
      <w:r>
        <w:rPr>
          <w:rFonts w:ascii="Calibri" w:eastAsia="Calibri" w:hAnsi="Calibri" w:cs="Calibri"/>
        </w:rPr>
        <w:t xml:space="preserve">At the end of the study, data will be securely archived by participating sites and the University of York for a minimum of ten years. </w:t>
      </w:r>
    </w:p>
    <w:p w14:paraId="00000187" w14:textId="77777777" w:rsidR="006C2834" w:rsidRDefault="006C2834">
      <w:pPr>
        <w:pBdr>
          <w:top w:val="nil"/>
          <w:left w:val="nil"/>
          <w:bottom w:val="nil"/>
          <w:right w:val="nil"/>
          <w:between w:val="nil"/>
        </w:pBdr>
        <w:spacing w:line="360" w:lineRule="auto"/>
        <w:jc w:val="both"/>
        <w:rPr>
          <w:rFonts w:ascii="Calibri" w:eastAsia="Calibri" w:hAnsi="Calibri" w:cs="Calibri"/>
          <w:color w:val="000000"/>
        </w:rPr>
      </w:pPr>
    </w:p>
    <w:p w14:paraId="00000188" w14:textId="77777777" w:rsidR="006C2834" w:rsidRDefault="00EC69EC">
      <w:pPr>
        <w:pBdr>
          <w:top w:val="nil"/>
          <w:left w:val="nil"/>
          <w:bottom w:val="nil"/>
          <w:right w:val="nil"/>
          <w:between w:val="nil"/>
        </w:pBdr>
        <w:spacing w:line="360" w:lineRule="auto"/>
        <w:jc w:val="both"/>
        <w:rPr>
          <w:rFonts w:ascii="Calibri" w:eastAsia="Calibri" w:hAnsi="Calibri" w:cs="Calibri"/>
          <w:b/>
          <w:color w:val="000000"/>
        </w:rPr>
      </w:pPr>
      <w:r>
        <w:rPr>
          <w:rFonts w:ascii="Calibri" w:eastAsia="Calibri" w:hAnsi="Calibri" w:cs="Calibri"/>
          <w:b/>
          <w:color w:val="000000"/>
        </w:rPr>
        <w:t>Declarations of interest</w:t>
      </w:r>
    </w:p>
    <w:p w14:paraId="00000189" w14:textId="77777777" w:rsidR="006C2834" w:rsidRDefault="00EC69EC">
      <w:p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Independent members of the DMEC and TSC will be required to provide written confirmation that they have no competing interests to declare.</w:t>
      </w:r>
    </w:p>
    <w:p w14:paraId="0000018A" w14:textId="77777777" w:rsidR="006C2834" w:rsidRDefault="00EC69EC" w:rsidP="00C9288F">
      <w:pPr>
        <w:pStyle w:val="Heading2"/>
        <w:numPr>
          <w:ilvl w:val="0"/>
          <w:numId w:val="0"/>
        </w:numPr>
        <w:spacing w:line="360" w:lineRule="auto"/>
        <w:jc w:val="both"/>
        <w:rPr>
          <w:rFonts w:ascii="Calibri" w:eastAsia="Calibri" w:hAnsi="Calibri" w:cs="Calibri"/>
          <w:i w:val="0"/>
        </w:rPr>
      </w:pPr>
      <w:bookmarkStart w:id="29" w:name="_heading=h.1pxezwc" w:colFirst="0" w:colLast="0"/>
      <w:bookmarkEnd w:id="29"/>
      <w:r>
        <w:rPr>
          <w:rFonts w:ascii="Calibri" w:eastAsia="Calibri" w:hAnsi="Calibri" w:cs="Calibri"/>
          <w:i w:val="0"/>
        </w:rPr>
        <w:t>Access to Data</w:t>
      </w:r>
    </w:p>
    <w:p w14:paraId="0000018B" w14:textId="237C9531" w:rsidR="006C2834" w:rsidRDefault="00EC69EC">
      <w:pPr>
        <w:spacing w:line="360" w:lineRule="auto"/>
        <w:jc w:val="both"/>
        <w:rPr>
          <w:rFonts w:ascii="Calibri" w:eastAsia="Calibri" w:hAnsi="Calibri" w:cs="Calibri"/>
        </w:rPr>
      </w:pPr>
      <w:bookmarkStart w:id="30" w:name="_heading=h.49x2ik5" w:colFirst="0" w:colLast="0"/>
      <w:bookmarkEnd w:id="30"/>
      <w:r>
        <w:rPr>
          <w:rFonts w:ascii="Calibri" w:eastAsia="Calibri" w:hAnsi="Calibri" w:cs="Calibri"/>
        </w:rPr>
        <w:t>Access to source data/documents to conduct trial-related monitoring, audits and regulatory inspection is sought from participants during the informed consent discussion. Participants will consent to provide access to their medical notes.</w:t>
      </w:r>
    </w:p>
    <w:p w14:paraId="08935258" w14:textId="3D82992B" w:rsidR="00C9288F" w:rsidRDefault="00C9288F">
      <w:pPr>
        <w:spacing w:line="360" w:lineRule="auto"/>
        <w:jc w:val="both"/>
        <w:rPr>
          <w:rFonts w:ascii="Calibri" w:eastAsia="Calibri" w:hAnsi="Calibri" w:cs="Calibri"/>
        </w:rPr>
      </w:pPr>
    </w:p>
    <w:p w14:paraId="0000018E" w14:textId="77777777" w:rsidR="006C2834" w:rsidRDefault="00EC69EC">
      <w:pPr>
        <w:spacing w:after="240" w:line="360" w:lineRule="auto"/>
        <w:jc w:val="both"/>
        <w:rPr>
          <w:rFonts w:ascii="Calibri" w:eastAsia="Calibri" w:hAnsi="Calibri" w:cs="Calibri"/>
          <w:b/>
        </w:rPr>
      </w:pPr>
      <w:r>
        <w:rPr>
          <w:rFonts w:ascii="Calibri" w:eastAsia="Calibri" w:hAnsi="Calibri" w:cs="Calibri"/>
          <w:b/>
        </w:rPr>
        <w:t>Ancillary and post-trial care</w:t>
      </w:r>
    </w:p>
    <w:p w14:paraId="0000018F" w14:textId="77777777" w:rsidR="006C2834" w:rsidRDefault="00EC69EC">
      <w:pPr>
        <w:spacing w:line="360" w:lineRule="auto"/>
        <w:jc w:val="both"/>
        <w:rPr>
          <w:rFonts w:ascii="Calibri" w:eastAsia="Calibri" w:hAnsi="Calibri" w:cs="Calibri"/>
        </w:rPr>
      </w:pPr>
      <w:r>
        <w:rPr>
          <w:rFonts w:ascii="Calibri" w:eastAsia="Calibri" w:hAnsi="Calibri" w:cs="Calibri"/>
        </w:rPr>
        <w:t>Due to the pragmatic nature of this trial, participants should attend any routine clinical appointments that may be scheduled outside of trial visits, in line with the routine care pathway at the participating site.</w:t>
      </w:r>
    </w:p>
    <w:p w14:paraId="00000190" w14:textId="77777777" w:rsidR="006C2834" w:rsidRDefault="006C2834">
      <w:pPr>
        <w:spacing w:line="360" w:lineRule="auto"/>
        <w:jc w:val="both"/>
        <w:rPr>
          <w:rFonts w:ascii="Calibri" w:eastAsia="Calibri" w:hAnsi="Calibri" w:cs="Calibri"/>
        </w:rPr>
      </w:pPr>
    </w:p>
    <w:p w14:paraId="00000191" w14:textId="77777777" w:rsidR="006C2834" w:rsidRDefault="00EC69EC">
      <w:pPr>
        <w:spacing w:line="360" w:lineRule="auto"/>
        <w:jc w:val="both"/>
        <w:rPr>
          <w:rFonts w:ascii="Calibri" w:eastAsia="Calibri" w:hAnsi="Calibri" w:cs="Calibri"/>
        </w:rPr>
      </w:pPr>
      <w:r>
        <w:rPr>
          <w:rFonts w:ascii="Calibri" w:eastAsia="Calibri" w:hAnsi="Calibri" w:cs="Calibri"/>
        </w:rPr>
        <w:t>If there is negligent harm during the trial, when the NHS Trust owes a duty of care to the person harmed, NHS Indemnity covers NHS staff and medical academic staff with honorary contracts only when the trial has been approved by the R&amp;D department.</w:t>
      </w:r>
    </w:p>
    <w:p w14:paraId="00000192" w14:textId="77777777" w:rsidR="006C2834" w:rsidRDefault="006C2834">
      <w:pPr>
        <w:spacing w:line="360" w:lineRule="auto"/>
        <w:jc w:val="both"/>
        <w:rPr>
          <w:rFonts w:ascii="Calibri" w:eastAsia="Calibri" w:hAnsi="Calibri" w:cs="Calibri"/>
        </w:rPr>
      </w:pPr>
    </w:p>
    <w:p w14:paraId="00000193" w14:textId="77777777" w:rsidR="006C2834" w:rsidRDefault="00EC69EC">
      <w:pPr>
        <w:pStyle w:val="Heading1"/>
        <w:spacing w:before="0" w:line="360" w:lineRule="auto"/>
        <w:jc w:val="both"/>
        <w:rPr>
          <w:rFonts w:ascii="Calibri" w:eastAsia="Calibri" w:hAnsi="Calibri" w:cs="Calibri"/>
          <w:sz w:val="24"/>
          <w:szCs w:val="24"/>
        </w:rPr>
      </w:pPr>
      <w:bookmarkStart w:id="31" w:name="_heading=h.2p2csry" w:colFirst="0" w:colLast="0"/>
      <w:bookmarkEnd w:id="31"/>
      <w:r>
        <w:rPr>
          <w:rFonts w:ascii="Calibri" w:eastAsia="Calibri" w:hAnsi="Calibri" w:cs="Calibri"/>
          <w:sz w:val="24"/>
          <w:szCs w:val="24"/>
        </w:rPr>
        <w:lastRenderedPageBreak/>
        <w:t>Patient and Public Involvement</w:t>
      </w:r>
    </w:p>
    <w:p w14:paraId="00000194" w14:textId="77777777" w:rsidR="006C2834" w:rsidRDefault="00EC69EC">
      <w:pPr>
        <w:spacing w:after="240" w:line="360" w:lineRule="auto"/>
        <w:jc w:val="both"/>
        <w:rPr>
          <w:rFonts w:ascii="Calibri" w:eastAsia="Calibri" w:hAnsi="Calibri" w:cs="Calibri"/>
        </w:rPr>
      </w:pPr>
      <w:r>
        <w:rPr>
          <w:rFonts w:ascii="Calibri" w:eastAsia="Calibri" w:hAnsi="Calibri" w:cs="Calibri"/>
        </w:rPr>
        <w:t>Patient and Public Involvement (PPI) group involvement began in the study design stage with the CI meeting with the Sponsor Trust Musculoskeletal PPI group.</w:t>
      </w:r>
    </w:p>
    <w:p w14:paraId="00000195" w14:textId="77777777" w:rsidR="006C2834" w:rsidRDefault="00EC69EC">
      <w:pPr>
        <w:spacing w:after="240" w:line="360" w:lineRule="auto"/>
        <w:jc w:val="both"/>
        <w:rPr>
          <w:rFonts w:ascii="Calibri" w:eastAsia="Calibri" w:hAnsi="Calibri" w:cs="Calibri"/>
        </w:rPr>
      </w:pPr>
      <w:r>
        <w:rPr>
          <w:rFonts w:ascii="Calibri" w:eastAsia="Calibri" w:hAnsi="Calibri" w:cs="Calibri"/>
        </w:rPr>
        <w:t>The PPI group contributed to study design and to patient facing study material such as patient information sheets, consent forms, patient rehabilitation leaflet and patient questionnaires. Other key time points for consultation are identified as when the study is being set up, at the end of the pilot and when the study is being written up and disseminated.</w:t>
      </w:r>
    </w:p>
    <w:p w14:paraId="00000196" w14:textId="77777777" w:rsidR="006C2834" w:rsidRDefault="00EC69EC">
      <w:pPr>
        <w:spacing w:after="240" w:line="360" w:lineRule="auto"/>
        <w:jc w:val="both"/>
        <w:rPr>
          <w:rFonts w:ascii="Calibri" w:eastAsia="Calibri" w:hAnsi="Calibri" w:cs="Calibri"/>
        </w:rPr>
      </w:pPr>
      <w:r>
        <w:rPr>
          <w:rFonts w:ascii="Calibri" w:eastAsia="Calibri" w:hAnsi="Calibri" w:cs="Calibri"/>
        </w:rPr>
        <w:t>A PPI member is a lay co-applicant and will be the link between the research team and the PPI group. They will represent the views of the PPI group at meetings of the TMG and will facilitate input from the PPI group.</w:t>
      </w:r>
    </w:p>
    <w:p w14:paraId="00000197" w14:textId="77777777" w:rsidR="006C2834" w:rsidRDefault="00EC69EC">
      <w:pPr>
        <w:pStyle w:val="Heading1"/>
        <w:tabs>
          <w:tab w:val="left" w:pos="480"/>
        </w:tabs>
        <w:spacing w:line="360" w:lineRule="auto"/>
        <w:jc w:val="both"/>
        <w:rPr>
          <w:rFonts w:ascii="Calibri" w:eastAsia="Calibri" w:hAnsi="Calibri" w:cs="Calibri"/>
          <w:sz w:val="28"/>
          <w:szCs w:val="28"/>
        </w:rPr>
      </w:pPr>
      <w:bookmarkStart w:id="32" w:name="_heading=h.147n2zr" w:colFirst="0" w:colLast="0"/>
      <w:bookmarkEnd w:id="32"/>
      <w:r>
        <w:rPr>
          <w:rFonts w:ascii="Calibri" w:eastAsia="Calibri" w:hAnsi="Calibri" w:cs="Calibri"/>
          <w:sz w:val="24"/>
          <w:szCs w:val="24"/>
        </w:rPr>
        <w:t>Dissemination</w:t>
      </w:r>
      <w:r>
        <w:rPr>
          <w:rFonts w:ascii="Calibri" w:eastAsia="Calibri" w:hAnsi="Calibri" w:cs="Calibri"/>
          <w:sz w:val="28"/>
          <w:szCs w:val="28"/>
        </w:rPr>
        <w:t xml:space="preserve"> </w:t>
      </w:r>
    </w:p>
    <w:p w14:paraId="00000198" w14:textId="77777777" w:rsidR="006C2834" w:rsidRDefault="00EC69EC">
      <w:pPr>
        <w:pBdr>
          <w:top w:val="nil"/>
          <w:left w:val="nil"/>
          <w:bottom w:val="nil"/>
          <w:right w:val="nil"/>
          <w:between w:val="nil"/>
        </w:pBdr>
        <w:spacing w:after="240" w:line="360" w:lineRule="auto"/>
        <w:jc w:val="both"/>
        <w:rPr>
          <w:rFonts w:ascii="Calibri" w:eastAsia="Calibri" w:hAnsi="Calibri" w:cs="Calibri"/>
          <w:color w:val="000000"/>
        </w:rPr>
      </w:pPr>
      <w:r>
        <w:rPr>
          <w:rFonts w:ascii="Calibri" w:eastAsia="Calibri" w:hAnsi="Calibri" w:cs="Calibri"/>
          <w:color w:val="000000"/>
        </w:rPr>
        <w:t xml:space="preserve">A dissemination and publication policy developed with an agreement between partners including ownership and exploitation of intellectual property, and publication rights, will ensure that any intellectual property generated during the project is protected and that the publication process is organised in a fair, balanced and transparent manner. </w:t>
      </w:r>
    </w:p>
    <w:p w14:paraId="00000199" w14:textId="77777777" w:rsidR="006C2834" w:rsidRDefault="00EC69EC">
      <w:pPr>
        <w:pBdr>
          <w:top w:val="nil"/>
          <w:left w:val="nil"/>
          <w:bottom w:val="nil"/>
          <w:right w:val="nil"/>
          <w:between w:val="nil"/>
        </w:pBdr>
        <w:spacing w:after="240" w:line="360" w:lineRule="auto"/>
        <w:jc w:val="both"/>
        <w:rPr>
          <w:rFonts w:ascii="Calibri" w:eastAsia="Calibri" w:hAnsi="Calibri" w:cs="Calibri"/>
          <w:color w:val="000000"/>
        </w:rPr>
      </w:pPr>
      <w:r>
        <w:rPr>
          <w:rFonts w:ascii="Calibri" w:eastAsia="Calibri" w:hAnsi="Calibri" w:cs="Calibri"/>
          <w:color w:val="000000"/>
        </w:rPr>
        <w:t>Targets for dissemination will include NICE, Clinical Commissioning Groups, the Department of Health and the Speciality Advisory Committees (SAC) for the curriculum for clinicians who will undertake treatment of olecranon fractures. The study protocol and results will be presented orally and will be made publicly available in appropriate publications and a summary of the study will be made available in plain English for patient-focused outlets.</w:t>
      </w:r>
    </w:p>
    <w:p w14:paraId="0000019A" w14:textId="77777777" w:rsidR="006C2834" w:rsidRDefault="00EC69EC">
      <w:pPr>
        <w:pBdr>
          <w:top w:val="nil"/>
          <w:left w:val="nil"/>
          <w:bottom w:val="nil"/>
          <w:right w:val="nil"/>
          <w:between w:val="nil"/>
        </w:pBdr>
        <w:spacing w:after="240" w:line="360" w:lineRule="auto"/>
        <w:jc w:val="both"/>
        <w:rPr>
          <w:rFonts w:ascii="Calibri" w:eastAsia="Calibri" w:hAnsi="Calibri" w:cs="Calibri"/>
          <w:color w:val="000000"/>
        </w:rPr>
      </w:pPr>
      <w:r>
        <w:rPr>
          <w:rFonts w:ascii="Calibri" w:eastAsia="Calibri" w:hAnsi="Calibri" w:cs="Calibri"/>
          <w:color w:val="000000"/>
        </w:rPr>
        <w:t xml:space="preserve">The executive summary and copy of the trial report will be sent to NICE and other relevant bodies, including Clinical Commissioning Groups, so that the study findings can inform their deliberations and be translated into clinical practice nationally. We will also work with the relevant National Clinical Director in the Department of Health to help ensure the findings of the trial are considered when implementing policy and will work with the Speciality Advisory Committees (SAC) to incorporate the findings into the training curriculum for clinicians who will undertake treatment of olecranon fractures. The British Elbow and Shoulder Society have </w:t>
      </w:r>
      <w:r>
        <w:rPr>
          <w:rFonts w:ascii="Calibri" w:eastAsia="Calibri" w:hAnsi="Calibri" w:cs="Calibri"/>
          <w:color w:val="000000"/>
        </w:rPr>
        <w:lastRenderedPageBreak/>
        <w:t xml:space="preserve">adopted the trial for inclusion in their research portfolio which will facilitate dissemination of findings to relevant stakeholders. A number of dissemination channels will be used to inform clinicians, patients and the public about the results of the study. </w:t>
      </w:r>
    </w:p>
    <w:p w14:paraId="0000019B" w14:textId="77777777" w:rsidR="006C2834" w:rsidRDefault="00EC69EC">
      <w:pPr>
        <w:pBdr>
          <w:top w:val="nil"/>
          <w:left w:val="nil"/>
          <w:bottom w:val="nil"/>
          <w:right w:val="nil"/>
          <w:between w:val="nil"/>
        </w:pBdr>
        <w:spacing w:after="240" w:line="360" w:lineRule="auto"/>
        <w:jc w:val="both"/>
        <w:rPr>
          <w:rFonts w:ascii="Calibri" w:eastAsia="Calibri" w:hAnsi="Calibri" w:cs="Calibri"/>
          <w:color w:val="000000"/>
        </w:rPr>
      </w:pPr>
      <w:r>
        <w:rPr>
          <w:rFonts w:ascii="Calibri" w:eastAsia="Calibri" w:hAnsi="Calibri" w:cs="Calibri"/>
          <w:color w:val="000000"/>
        </w:rPr>
        <w:t xml:space="preserve">An HTA monograph will be produced and on completion of the study, the findings of the HTA report will be presented at national and international meetings of organisations. The study report will be published in peer reviewed high impact general medical and orthopaedic journals. </w:t>
      </w:r>
    </w:p>
    <w:p w14:paraId="0000019C" w14:textId="77777777" w:rsidR="006C2834" w:rsidRDefault="00EC69EC">
      <w:p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 xml:space="preserve">An updated video of the surgical technique and including study outcomes will be submitted to Bone and Joint Essential Surgical Techniques for peer-review publication. </w:t>
      </w:r>
    </w:p>
    <w:p w14:paraId="0000019D" w14:textId="77777777" w:rsidR="006C2834" w:rsidRDefault="00EC69EC">
      <w:pPr>
        <w:pBdr>
          <w:top w:val="nil"/>
          <w:left w:val="nil"/>
          <w:bottom w:val="nil"/>
          <w:right w:val="nil"/>
          <w:between w:val="nil"/>
        </w:pBdr>
        <w:spacing w:after="240" w:line="360" w:lineRule="auto"/>
        <w:jc w:val="both"/>
        <w:rPr>
          <w:rFonts w:ascii="Calibri" w:eastAsia="Calibri" w:hAnsi="Calibri" w:cs="Calibri"/>
          <w:color w:val="000000"/>
        </w:rPr>
      </w:pPr>
      <w:r>
        <w:rPr>
          <w:rFonts w:ascii="Calibri" w:eastAsia="Calibri" w:hAnsi="Calibri" w:cs="Calibri"/>
          <w:color w:val="000000"/>
        </w:rPr>
        <w:t xml:space="preserve">The study results will be shared with relevant evidence synthesis teams (including within the Cochrane Collaboration) in order to ensure that results are incorporated in future systematic reviews. </w:t>
      </w:r>
    </w:p>
    <w:p w14:paraId="0000019E" w14:textId="77777777" w:rsidR="006C2834" w:rsidRDefault="00EC69EC">
      <w:p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 xml:space="preserve">A summary of the study report, written in lay language will be produced and made available to participants, members of our user group and relevant patient-focused websites. </w:t>
      </w:r>
    </w:p>
    <w:p w14:paraId="0000019F" w14:textId="77777777" w:rsidR="006C2834" w:rsidRDefault="006C2834">
      <w:pPr>
        <w:pBdr>
          <w:top w:val="nil"/>
          <w:left w:val="nil"/>
          <w:bottom w:val="nil"/>
          <w:right w:val="nil"/>
          <w:between w:val="nil"/>
        </w:pBdr>
        <w:spacing w:line="360" w:lineRule="auto"/>
        <w:rPr>
          <w:rFonts w:ascii="Calibri" w:eastAsia="Calibri" w:hAnsi="Calibri" w:cs="Calibri"/>
          <w:color w:val="000000"/>
        </w:rPr>
      </w:pPr>
    </w:p>
    <w:p w14:paraId="000001A0" w14:textId="7CAC87E7" w:rsidR="006C2834" w:rsidRDefault="00EC69EC">
      <w:pPr>
        <w:pBdr>
          <w:top w:val="nil"/>
          <w:left w:val="nil"/>
          <w:bottom w:val="nil"/>
          <w:right w:val="nil"/>
          <w:between w:val="nil"/>
        </w:pBdr>
        <w:spacing w:after="240" w:line="360" w:lineRule="auto"/>
        <w:rPr>
          <w:rFonts w:ascii="Calibri" w:eastAsia="Calibri" w:hAnsi="Calibri" w:cs="Calibri"/>
          <w:b/>
          <w:color w:val="009999"/>
        </w:rPr>
      </w:pPr>
      <w:r>
        <w:rPr>
          <w:rFonts w:ascii="Calibri" w:eastAsia="Calibri" w:hAnsi="Calibri" w:cs="Calibri"/>
          <w:b/>
          <w:color w:val="009999"/>
        </w:rPr>
        <w:t xml:space="preserve">Twitter: @SOFFTrial </w:t>
      </w:r>
    </w:p>
    <w:p w14:paraId="000001E9" w14:textId="77777777" w:rsidR="006C2834" w:rsidRDefault="00EC69EC">
      <w:pPr>
        <w:pBdr>
          <w:top w:val="nil"/>
          <w:left w:val="nil"/>
          <w:bottom w:val="nil"/>
          <w:right w:val="nil"/>
          <w:between w:val="nil"/>
        </w:pBdr>
        <w:spacing w:after="240" w:line="360" w:lineRule="auto"/>
        <w:rPr>
          <w:rFonts w:ascii="Calibri" w:eastAsia="Calibri" w:hAnsi="Calibri" w:cs="Calibri"/>
          <w:b/>
          <w:i/>
          <w:color w:val="009999"/>
        </w:rPr>
      </w:pPr>
      <w:r>
        <w:rPr>
          <w:rFonts w:ascii="Calibri" w:eastAsia="Calibri" w:hAnsi="Calibri" w:cs="Calibri"/>
          <w:b/>
          <w:i/>
          <w:color w:val="009999"/>
        </w:rPr>
        <w:t>Funding statement</w:t>
      </w:r>
    </w:p>
    <w:p w14:paraId="000001EA" w14:textId="77777777" w:rsidR="006C2834" w:rsidRDefault="00EC69EC">
      <w:pPr>
        <w:pBdr>
          <w:top w:val="nil"/>
          <w:left w:val="nil"/>
          <w:bottom w:val="nil"/>
          <w:right w:val="nil"/>
          <w:between w:val="nil"/>
        </w:pBdr>
        <w:spacing w:line="360" w:lineRule="auto"/>
        <w:rPr>
          <w:rFonts w:ascii="Calibri" w:eastAsia="Calibri" w:hAnsi="Calibri" w:cs="Calibri"/>
          <w:color w:val="000000"/>
        </w:rPr>
      </w:pPr>
      <w:r>
        <w:rPr>
          <w:rFonts w:ascii="Calibri" w:eastAsia="Calibri" w:hAnsi="Calibri" w:cs="Calibri"/>
          <w:color w:val="000000"/>
        </w:rPr>
        <w:t>This study/project is funded by the National Institute for Health Research (NIHR) Health Technology Assessment (HTA) Programme (project reference NIHR127739).</w:t>
      </w:r>
    </w:p>
    <w:p w14:paraId="000001EB" w14:textId="77777777" w:rsidR="006C2834" w:rsidRDefault="00EC69EC">
      <w:pPr>
        <w:pBdr>
          <w:top w:val="nil"/>
          <w:left w:val="nil"/>
          <w:bottom w:val="nil"/>
          <w:right w:val="nil"/>
          <w:between w:val="nil"/>
        </w:pBdr>
        <w:spacing w:after="240" w:line="360" w:lineRule="auto"/>
        <w:rPr>
          <w:rFonts w:ascii="Calibri" w:eastAsia="Calibri" w:hAnsi="Calibri" w:cs="Calibri"/>
          <w:color w:val="000000"/>
        </w:rPr>
      </w:pPr>
      <w:r>
        <w:rPr>
          <w:rFonts w:ascii="Calibri" w:eastAsia="Calibri" w:hAnsi="Calibri" w:cs="Calibri"/>
          <w:color w:val="000000"/>
        </w:rPr>
        <w:t>The views expressed are those of the author(s) and not necessarily those of the NIHR or the Department of Health and Social Care.</w:t>
      </w:r>
    </w:p>
    <w:p w14:paraId="000001EC" w14:textId="77777777" w:rsidR="006C2834" w:rsidRDefault="00EC69EC">
      <w:pPr>
        <w:pBdr>
          <w:top w:val="nil"/>
          <w:left w:val="nil"/>
          <w:bottom w:val="nil"/>
          <w:right w:val="nil"/>
          <w:between w:val="nil"/>
        </w:pBdr>
        <w:spacing w:after="240" w:line="360" w:lineRule="auto"/>
        <w:rPr>
          <w:rFonts w:ascii="Calibri" w:eastAsia="Calibri" w:hAnsi="Calibri" w:cs="Calibri"/>
          <w:color w:val="000000"/>
        </w:rPr>
      </w:pPr>
      <w:r>
        <w:rPr>
          <w:rFonts w:ascii="Calibri" w:eastAsia="Calibri" w:hAnsi="Calibri" w:cs="Calibri"/>
          <w:color w:val="000000"/>
        </w:rPr>
        <w:t>No benefits in any form have been received or will be received from a commercial party related directly or indirectly to the subject of this article. Professional benefits have been or will be directed to a research fund, foundation, educational institution, or other non-profit organisation with which one or more of the authors are associated.</w:t>
      </w:r>
    </w:p>
    <w:p w14:paraId="537DEB31" w14:textId="582FB8CF" w:rsidR="0051274C" w:rsidRPr="00DA0F14" w:rsidRDefault="00DA0F14">
      <w:pPr>
        <w:spacing w:line="240" w:lineRule="auto"/>
        <w:rPr>
          <w:rFonts w:ascii="Calibri" w:eastAsia="Calibri" w:hAnsi="Calibri" w:cs="Calibri"/>
        </w:rPr>
      </w:pPr>
      <w:r>
        <w:rPr>
          <w:rFonts w:ascii="Calibri" w:eastAsia="Calibri" w:hAnsi="Calibri" w:cs="Calibri"/>
        </w:rPr>
        <w:lastRenderedPageBreak/>
        <w:t>Table 6</w:t>
      </w:r>
      <w:r w:rsidR="008531D4">
        <w:rPr>
          <w:rFonts w:ascii="Calibri" w:eastAsia="Calibri" w:hAnsi="Calibri" w:cs="Calibri"/>
        </w:rPr>
        <w:t xml:space="preserve"> details</w:t>
      </w:r>
      <w:r w:rsidRPr="00DA0F14">
        <w:rPr>
          <w:rFonts w:ascii="Calibri" w:eastAsia="Calibri" w:hAnsi="Calibri" w:cs="Calibri"/>
        </w:rPr>
        <w:t xml:space="preserve"> key items from the trial registration data set in line with World Heal</w:t>
      </w:r>
      <w:r>
        <w:rPr>
          <w:rFonts w:ascii="Calibri" w:eastAsia="Calibri" w:hAnsi="Calibri" w:cs="Calibri"/>
        </w:rPr>
        <w:t xml:space="preserve">th Organization recommendations as </w:t>
      </w:r>
      <w:r w:rsidR="008531D4">
        <w:rPr>
          <w:rFonts w:ascii="Calibri" w:eastAsia="Calibri" w:hAnsi="Calibri" w:cs="Calibri"/>
        </w:rPr>
        <w:t>noted in</w:t>
      </w:r>
      <w:r>
        <w:rPr>
          <w:rFonts w:ascii="Calibri" w:eastAsia="Calibri" w:hAnsi="Calibri" w:cs="Calibri"/>
        </w:rPr>
        <w:t xml:space="preserve"> SPIRIT recommendatio</w:t>
      </w:r>
      <w:r w:rsidR="008531D4">
        <w:rPr>
          <w:rFonts w:ascii="Calibri" w:eastAsia="Calibri" w:hAnsi="Calibri" w:cs="Calibri"/>
        </w:rPr>
        <w:t xml:space="preserve">ns for clinical trial protocols. </w:t>
      </w:r>
      <w:r w:rsidR="008531D4">
        <w:rPr>
          <w:rFonts w:ascii="Calibri" w:eastAsia="Calibri" w:hAnsi="Calibri" w:cs="Calibri"/>
        </w:rPr>
        <w:fldChar w:fldCharType="begin">
          <w:fldData xml:space="preserve">PEVuZE5vdGU+PENpdGU+PEF1dGhvcj5DaGFuPC9BdXRob3I+PFllYXI+MjAxMzwvWWVhcj48UmVj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=
</w:fldData>
        </w:fldChar>
      </w:r>
      <w:r w:rsidR="008531D4">
        <w:rPr>
          <w:rFonts w:ascii="Calibri" w:eastAsia="Calibri" w:hAnsi="Calibri" w:cs="Calibri"/>
        </w:rPr>
        <w:instrText xml:space="preserve"> ADDIN EN.CITE </w:instrText>
      </w:r>
      <w:r w:rsidR="008531D4">
        <w:rPr>
          <w:rFonts w:ascii="Calibri" w:eastAsia="Calibri" w:hAnsi="Calibri" w:cs="Calibri"/>
        </w:rPr>
        <w:fldChar w:fldCharType="begin">
          <w:fldData xml:space="preserve">PEVuZE5vdGU+PENpdGU+PEF1dGhvcj5DaGFuPC9BdXRob3I+PFllYXI+MjAxMzwvWWVhcj48UmVj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=
</w:fldData>
        </w:fldChar>
      </w:r>
      <w:r w:rsidR="008531D4">
        <w:rPr>
          <w:rFonts w:ascii="Calibri" w:eastAsia="Calibri" w:hAnsi="Calibri" w:cs="Calibri"/>
        </w:rPr>
        <w:instrText xml:space="preserve"> ADDIN EN.CITE.DATA </w:instrText>
      </w:r>
      <w:r w:rsidR="008531D4">
        <w:rPr>
          <w:rFonts w:ascii="Calibri" w:eastAsia="Calibri" w:hAnsi="Calibri" w:cs="Calibri"/>
        </w:rPr>
      </w:r>
      <w:r w:rsidR="008531D4">
        <w:rPr>
          <w:rFonts w:ascii="Calibri" w:eastAsia="Calibri" w:hAnsi="Calibri" w:cs="Calibri"/>
        </w:rPr>
        <w:fldChar w:fldCharType="end"/>
      </w:r>
      <w:r w:rsidR="008531D4">
        <w:rPr>
          <w:rFonts w:ascii="Calibri" w:eastAsia="Calibri" w:hAnsi="Calibri" w:cs="Calibri"/>
        </w:rPr>
      </w:r>
      <w:r w:rsidR="008531D4">
        <w:rPr>
          <w:rFonts w:ascii="Calibri" w:eastAsia="Calibri" w:hAnsi="Calibri" w:cs="Calibri"/>
        </w:rPr>
        <w:fldChar w:fldCharType="separate"/>
      </w:r>
      <w:r w:rsidR="008531D4">
        <w:rPr>
          <w:rFonts w:ascii="Calibri" w:eastAsia="Calibri" w:hAnsi="Calibri" w:cs="Calibri"/>
          <w:noProof/>
        </w:rPr>
        <w:t>(20)</w:t>
      </w:r>
      <w:r w:rsidR="008531D4">
        <w:rPr>
          <w:rFonts w:ascii="Calibri" w:eastAsia="Calibri" w:hAnsi="Calibri" w:cs="Calibri"/>
        </w:rPr>
        <w:fldChar w:fldCharType="end"/>
      </w:r>
    </w:p>
    <w:p w14:paraId="62A27C31" w14:textId="77777777" w:rsidR="00DA0F14" w:rsidRDefault="00DA0F14">
      <w:pPr>
        <w:spacing w:line="240" w:lineRule="auto"/>
        <w:rPr>
          <w:rFonts w:ascii="Calibri" w:eastAsia="Calibri" w:hAnsi="Calibri" w:cs="Calibri"/>
          <w:b/>
        </w:rPr>
      </w:pPr>
    </w:p>
    <w:p w14:paraId="000001ED" w14:textId="6DEDB677" w:rsidR="006C2834" w:rsidRDefault="00EC69EC">
      <w:pPr>
        <w:spacing w:line="240" w:lineRule="auto"/>
        <w:rPr>
          <w:rFonts w:ascii="Calibri" w:eastAsia="Calibri" w:hAnsi="Calibri" w:cs="Calibri"/>
          <w:color w:val="000000"/>
        </w:rPr>
      </w:pPr>
      <w:r>
        <w:rPr>
          <w:rFonts w:ascii="Calibri" w:eastAsia="Calibri" w:hAnsi="Calibri" w:cs="Calibri"/>
          <w:b/>
        </w:rPr>
        <w:t xml:space="preserve">Table 6 - </w:t>
      </w:r>
      <w:r>
        <w:rPr>
          <w:rFonts w:ascii="Calibri" w:eastAsia="Calibri" w:hAnsi="Calibri" w:cs="Calibri"/>
          <w:b/>
          <w:color w:val="000000"/>
        </w:rPr>
        <w:t>Details of trial registration for SOFFT as per the recommended World Health Organization Trial Registration Data Set</w:t>
      </w:r>
    </w:p>
    <w:p w14:paraId="000001EE" w14:textId="77777777" w:rsidR="006C2834" w:rsidRDefault="006C2834">
      <w:pPr>
        <w:spacing w:line="240" w:lineRule="auto"/>
        <w:rPr>
          <w:rFonts w:ascii="Calibri" w:eastAsia="Calibri" w:hAnsi="Calibri" w:cs="Calibri"/>
          <w:color w:val="000000"/>
        </w:rPr>
      </w:pPr>
    </w:p>
    <w:tbl>
      <w:tblPr>
        <w:tblStyle w:val="a5"/>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46"/>
        <w:gridCol w:w="5173"/>
      </w:tblGrid>
      <w:tr w:rsidR="006C2834" w14:paraId="1C14C3C2" w14:textId="77777777">
        <w:tc>
          <w:tcPr>
            <w:tcW w:w="3846" w:type="dxa"/>
            <w:shd w:val="clear" w:color="auto" w:fill="auto"/>
          </w:tcPr>
          <w:p w14:paraId="000001EF" w14:textId="77777777" w:rsidR="006C2834" w:rsidRDefault="00EC69EC">
            <w:pPr>
              <w:spacing w:line="240" w:lineRule="auto"/>
              <w:rPr>
                <w:rFonts w:ascii="Calibri" w:eastAsia="Calibri" w:hAnsi="Calibri" w:cs="Calibri"/>
                <w:color w:val="000000"/>
              </w:rPr>
            </w:pPr>
            <w:r>
              <w:rPr>
                <w:rFonts w:ascii="Calibri" w:eastAsia="Calibri" w:hAnsi="Calibri" w:cs="Calibri"/>
                <w:color w:val="000000"/>
              </w:rPr>
              <w:t>Trial registration</w:t>
            </w:r>
          </w:p>
        </w:tc>
        <w:tc>
          <w:tcPr>
            <w:tcW w:w="5173" w:type="dxa"/>
            <w:shd w:val="clear" w:color="auto" w:fill="auto"/>
          </w:tcPr>
          <w:p w14:paraId="000001F0" w14:textId="77777777" w:rsidR="006C2834" w:rsidRDefault="00EC69EC">
            <w:pPr>
              <w:spacing w:line="240" w:lineRule="auto"/>
              <w:rPr>
                <w:rFonts w:ascii="Calibri" w:eastAsia="Calibri" w:hAnsi="Calibri" w:cs="Calibri"/>
                <w:color w:val="000000"/>
              </w:rPr>
            </w:pPr>
            <w:r>
              <w:rPr>
                <w:rFonts w:ascii="Calibri" w:eastAsia="Calibri" w:hAnsi="Calibri" w:cs="Calibri"/>
                <w:color w:val="000000"/>
              </w:rPr>
              <w:t>ISRCTN87904264</w:t>
            </w:r>
          </w:p>
        </w:tc>
      </w:tr>
      <w:tr w:rsidR="006C2834" w14:paraId="63A6A5A4" w14:textId="77777777">
        <w:tc>
          <w:tcPr>
            <w:tcW w:w="3846" w:type="dxa"/>
            <w:shd w:val="clear" w:color="auto" w:fill="auto"/>
          </w:tcPr>
          <w:p w14:paraId="000001F1" w14:textId="77777777" w:rsidR="006C2834" w:rsidRDefault="00EC69EC">
            <w:pPr>
              <w:spacing w:line="240" w:lineRule="auto"/>
              <w:rPr>
                <w:rFonts w:ascii="Calibri" w:eastAsia="Calibri" w:hAnsi="Calibri" w:cs="Calibri"/>
                <w:color w:val="000000"/>
              </w:rPr>
            </w:pPr>
            <w:r>
              <w:rPr>
                <w:rFonts w:ascii="Calibri" w:eastAsia="Calibri" w:hAnsi="Calibri" w:cs="Calibri"/>
                <w:color w:val="000000"/>
              </w:rPr>
              <w:t>Date of registration</w:t>
            </w:r>
          </w:p>
        </w:tc>
        <w:tc>
          <w:tcPr>
            <w:tcW w:w="5173" w:type="dxa"/>
            <w:shd w:val="clear" w:color="auto" w:fill="auto"/>
          </w:tcPr>
          <w:p w14:paraId="000001F2" w14:textId="77777777" w:rsidR="006C2834" w:rsidRDefault="00EC69EC">
            <w:pPr>
              <w:spacing w:line="240" w:lineRule="auto"/>
              <w:rPr>
                <w:rFonts w:ascii="Calibri" w:eastAsia="Calibri" w:hAnsi="Calibri" w:cs="Calibri"/>
                <w:color w:val="000000"/>
              </w:rPr>
            </w:pPr>
            <w:r>
              <w:rPr>
                <w:rFonts w:ascii="Calibri" w:eastAsia="Calibri" w:hAnsi="Calibri" w:cs="Calibri"/>
                <w:color w:val="000000"/>
              </w:rPr>
              <w:t>19th May 2020</w:t>
            </w:r>
          </w:p>
        </w:tc>
      </w:tr>
      <w:tr w:rsidR="006C2834" w14:paraId="0B2D7F50" w14:textId="77777777">
        <w:tc>
          <w:tcPr>
            <w:tcW w:w="3846" w:type="dxa"/>
            <w:shd w:val="clear" w:color="auto" w:fill="auto"/>
          </w:tcPr>
          <w:p w14:paraId="000001F3" w14:textId="77777777" w:rsidR="006C2834" w:rsidRDefault="00EC69EC">
            <w:pPr>
              <w:spacing w:line="240" w:lineRule="auto"/>
              <w:rPr>
                <w:rFonts w:ascii="Calibri" w:eastAsia="Calibri" w:hAnsi="Calibri" w:cs="Calibri"/>
                <w:color w:val="000000"/>
              </w:rPr>
            </w:pPr>
            <w:r>
              <w:rPr>
                <w:rFonts w:ascii="Calibri" w:eastAsia="Calibri" w:hAnsi="Calibri" w:cs="Calibri"/>
                <w:color w:val="000000"/>
              </w:rPr>
              <w:t>Funder information</w:t>
            </w:r>
          </w:p>
        </w:tc>
        <w:tc>
          <w:tcPr>
            <w:tcW w:w="5173" w:type="dxa"/>
            <w:shd w:val="clear" w:color="auto" w:fill="auto"/>
          </w:tcPr>
          <w:p w14:paraId="000001F4" w14:textId="77777777" w:rsidR="006C2834" w:rsidRDefault="00EC69EC">
            <w:pPr>
              <w:spacing w:line="240" w:lineRule="auto"/>
              <w:rPr>
                <w:rFonts w:ascii="Calibri" w:eastAsia="Calibri" w:hAnsi="Calibri" w:cs="Calibri"/>
                <w:color w:val="000000"/>
              </w:rPr>
            </w:pPr>
            <w:r>
              <w:rPr>
                <w:rFonts w:ascii="Calibri" w:eastAsia="Calibri" w:hAnsi="Calibri" w:cs="Calibri"/>
                <w:color w:val="000000"/>
              </w:rPr>
              <w:t>The National Institute for Health Research Health Technology Assessment programme (HTA Project: NIHR127739)</w:t>
            </w:r>
          </w:p>
          <w:p w14:paraId="000001F5" w14:textId="77777777" w:rsidR="006C2834" w:rsidRDefault="006C2834">
            <w:pPr>
              <w:spacing w:line="240" w:lineRule="auto"/>
              <w:rPr>
                <w:rFonts w:ascii="Calibri" w:eastAsia="Calibri" w:hAnsi="Calibri" w:cs="Calibri"/>
                <w:color w:val="000000"/>
              </w:rPr>
            </w:pPr>
          </w:p>
        </w:tc>
      </w:tr>
      <w:tr w:rsidR="006C2834" w14:paraId="6B79E7C4" w14:textId="77777777">
        <w:tc>
          <w:tcPr>
            <w:tcW w:w="3846" w:type="dxa"/>
            <w:shd w:val="clear" w:color="auto" w:fill="auto"/>
          </w:tcPr>
          <w:p w14:paraId="000001F6" w14:textId="77777777" w:rsidR="006C2834" w:rsidRDefault="00EC69EC">
            <w:pPr>
              <w:spacing w:line="240" w:lineRule="auto"/>
              <w:rPr>
                <w:rFonts w:ascii="Calibri" w:eastAsia="Calibri" w:hAnsi="Calibri" w:cs="Calibri"/>
                <w:color w:val="000000"/>
              </w:rPr>
            </w:pPr>
            <w:r>
              <w:rPr>
                <w:rFonts w:ascii="Calibri" w:eastAsia="Calibri" w:hAnsi="Calibri" w:cs="Calibri"/>
                <w:color w:val="000000"/>
              </w:rPr>
              <w:t>Sponsor</w:t>
            </w:r>
          </w:p>
        </w:tc>
        <w:tc>
          <w:tcPr>
            <w:tcW w:w="5173" w:type="dxa"/>
            <w:shd w:val="clear" w:color="auto" w:fill="auto"/>
          </w:tcPr>
          <w:p w14:paraId="000001F7" w14:textId="77777777" w:rsidR="006C2834" w:rsidRDefault="00EC69EC">
            <w:pPr>
              <w:spacing w:line="240" w:lineRule="auto"/>
              <w:rPr>
                <w:rFonts w:ascii="Calibri" w:eastAsia="Calibri" w:hAnsi="Calibri" w:cs="Calibri"/>
                <w:color w:val="000000"/>
              </w:rPr>
            </w:pPr>
            <w:r>
              <w:rPr>
                <w:rFonts w:ascii="Calibri" w:eastAsia="Calibri" w:hAnsi="Calibri" w:cs="Calibri"/>
                <w:color w:val="000000"/>
              </w:rPr>
              <w:t>Wrightington, Wigan and Leigh Teaching Hospitals NHS Foundation Trust</w:t>
            </w:r>
          </w:p>
        </w:tc>
      </w:tr>
      <w:tr w:rsidR="006C2834" w14:paraId="3EBD43E3" w14:textId="77777777">
        <w:tc>
          <w:tcPr>
            <w:tcW w:w="3846" w:type="dxa"/>
            <w:shd w:val="clear" w:color="auto" w:fill="auto"/>
          </w:tcPr>
          <w:p w14:paraId="000001F8" w14:textId="77777777" w:rsidR="006C2834" w:rsidRDefault="00EC69EC">
            <w:pPr>
              <w:spacing w:line="240" w:lineRule="auto"/>
              <w:rPr>
                <w:rFonts w:ascii="Calibri" w:eastAsia="Calibri" w:hAnsi="Calibri" w:cs="Calibri"/>
                <w:color w:val="000000"/>
              </w:rPr>
            </w:pPr>
            <w:r>
              <w:rPr>
                <w:rFonts w:ascii="Calibri" w:eastAsia="Calibri" w:hAnsi="Calibri" w:cs="Calibri"/>
                <w:color w:val="000000"/>
              </w:rPr>
              <w:t>Scientific title</w:t>
            </w:r>
          </w:p>
        </w:tc>
        <w:tc>
          <w:tcPr>
            <w:tcW w:w="5173" w:type="dxa"/>
            <w:shd w:val="clear" w:color="auto" w:fill="auto"/>
          </w:tcPr>
          <w:p w14:paraId="000001F9" w14:textId="77777777" w:rsidR="006C2834" w:rsidRDefault="00EC69EC">
            <w:pPr>
              <w:spacing w:line="240" w:lineRule="auto"/>
              <w:rPr>
                <w:rFonts w:ascii="Calibri" w:eastAsia="Calibri" w:hAnsi="Calibri" w:cs="Calibri"/>
                <w:color w:val="000000"/>
              </w:rPr>
            </w:pPr>
            <w:r>
              <w:rPr>
                <w:rFonts w:ascii="Calibri" w:eastAsia="Calibri" w:hAnsi="Calibri" w:cs="Calibri"/>
                <w:color w:val="000000"/>
              </w:rPr>
              <w:t>Simple Olecranon Fracture Fixation Trial (SOFFT) Suture fixation versus tension band wiring for simple olecranon fracture fixation: a multi-centre randomised controlled trial</w:t>
            </w:r>
          </w:p>
        </w:tc>
      </w:tr>
      <w:tr w:rsidR="006C2834" w14:paraId="7DE234B3" w14:textId="77777777">
        <w:tc>
          <w:tcPr>
            <w:tcW w:w="3846" w:type="dxa"/>
            <w:shd w:val="clear" w:color="auto" w:fill="auto"/>
          </w:tcPr>
          <w:p w14:paraId="000001FA" w14:textId="77777777" w:rsidR="006C2834" w:rsidRDefault="00EC69EC">
            <w:pPr>
              <w:spacing w:line="240" w:lineRule="auto"/>
              <w:rPr>
                <w:rFonts w:ascii="Calibri" w:eastAsia="Calibri" w:hAnsi="Calibri" w:cs="Calibri"/>
                <w:color w:val="000000"/>
              </w:rPr>
            </w:pPr>
            <w:r>
              <w:rPr>
                <w:rFonts w:ascii="Calibri" w:eastAsia="Calibri" w:hAnsi="Calibri" w:cs="Calibri"/>
                <w:color w:val="000000"/>
              </w:rPr>
              <w:t>Countries of recruitment</w:t>
            </w:r>
          </w:p>
        </w:tc>
        <w:tc>
          <w:tcPr>
            <w:tcW w:w="5173" w:type="dxa"/>
            <w:shd w:val="clear" w:color="auto" w:fill="auto"/>
          </w:tcPr>
          <w:p w14:paraId="000001FB" w14:textId="77777777" w:rsidR="006C2834" w:rsidRDefault="00EC69EC">
            <w:pPr>
              <w:spacing w:line="240" w:lineRule="auto"/>
              <w:rPr>
                <w:rFonts w:ascii="Calibri" w:eastAsia="Calibri" w:hAnsi="Calibri" w:cs="Calibri"/>
                <w:color w:val="000000"/>
              </w:rPr>
            </w:pPr>
            <w:r>
              <w:rPr>
                <w:rFonts w:ascii="Calibri" w:eastAsia="Calibri" w:hAnsi="Calibri" w:cs="Calibri"/>
                <w:color w:val="000000"/>
              </w:rPr>
              <w:t>England, Wales, Scotland</w:t>
            </w:r>
          </w:p>
        </w:tc>
      </w:tr>
      <w:tr w:rsidR="006C2834" w14:paraId="6A0CC40A" w14:textId="77777777">
        <w:tc>
          <w:tcPr>
            <w:tcW w:w="3846" w:type="dxa"/>
            <w:shd w:val="clear" w:color="auto" w:fill="auto"/>
          </w:tcPr>
          <w:p w14:paraId="000001FC" w14:textId="77777777" w:rsidR="006C2834" w:rsidRDefault="00EC69EC">
            <w:pPr>
              <w:spacing w:line="240" w:lineRule="auto"/>
              <w:rPr>
                <w:rFonts w:ascii="Calibri" w:eastAsia="Calibri" w:hAnsi="Calibri" w:cs="Calibri"/>
                <w:color w:val="000000"/>
                <w:sz w:val="22"/>
                <w:szCs w:val="22"/>
              </w:rPr>
            </w:pPr>
            <w:r>
              <w:rPr>
                <w:rFonts w:ascii="Calibri" w:eastAsia="Calibri" w:hAnsi="Calibri" w:cs="Calibri"/>
                <w:color w:val="000000"/>
                <w:sz w:val="22"/>
                <w:szCs w:val="22"/>
              </w:rPr>
              <w:t>Health condition(s) or problem(s) studied</w:t>
            </w:r>
          </w:p>
        </w:tc>
        <w:tc>
          <w:tcPr>
            <w:tcW w:w="5173" w:type="dxa"/>
            <w:shd w:val="clear" w:color="auto" w:fill="auto"/>
          </w:tcPr>
          <w:p w14:paraId="000001FD" w14:textId="77777777" w:rsidR="006C2834" w:rsidRDefault="00EC69EC">
            <w:pPr>
              <w:spacing w:line="240" w:lineRule="auto"/>
              <w:rPr>
                <w:rFonts w:ascii="Calibri" w:eastAsia="Calibri" w:hAnsi="Calibri" w:cs="Calibri"/>
                <w:color w:val="000000"/>
                <w:sz w:val="22"/>
                <w:szCs w:val="22"/>
              </w:rPr>
            </w:pPr>
            <w:r>
              <w:rPr>
                <w:rFonts w:ascii="Calibri" w:eastAsia="Calibri" w:hAnsi="Calibri" w:cs="Calibri"/>
                <w:color w:val="000000"/>
              </w:rPr>
              <w:t>Clinical diagnosis of a Mayo Grade IIA acute Olecranon fracture.</w:t>
            </w:r>
          </w:p>
        </w:tc>
      </w:tr>
      <w:tr w:rsidR="006C2834" w14:paraId="06C9AE25" w14:textId="77777777">
        <w:tc>
          <w:tcPr>
            <w:tcW w:w="3846" w:type="dxa"/>
            <w:shd w:val="clear" w:color="auto" w:fill="auto"/>
          </w:tcPr>
          <w:p w14:paraId="000001FE" w14:textId="77777777" w:rsidR="006C2834" w:rsidRDefault="00EC69EC">
            <w:pPr>
              <w:spacing w:line="240" w:lineRule="auto"/>
              <w:rPr>
                <w:rFonts w:ascii="Calibri" w:eastAsia="Calibri" w:hAnsi="Calibri" w:cs="Calibri"/>
                <w:color w:val="000000"/>
              </w:rPr>
            </w:pPr>
            <w:r>
              <w:rPr>
                <w:rFonts w:ascii="Calibri" w:eastAsia="Calibri" w:hAnsi="Calibri" w:cs="Calibri"/>
                <w:color w:val="000000"/>
              </w:rPr>
              <w:t>Intervention(s)</w:t>
            </w:r>
          </w:p>
        </w:tc>
        <w:tc>
          <w:tcPr>
            <w:tcW w:w="5173" w:type="dxa"/>
            <w:shd w:val="clear" w:color="auto" w:fill="auto"/>
          </w:tcPr>
          <w:p w14:paraId="000001FF" w14:textId="77777777" w:rsidR="006C2834" w:rsidRDefault="00EC69EC">
            <w:pPr>
              <w:spacing w:line="240" w:lineRule="auto"/>
              <w:rPr>
                <w:rFonts w:ascii="Calibri" w:eastAsia="Calibri" w:hAnsi="Calibri" w:cs="Calibri"/>
                <w:color w:val="000000"/>
              </w:rPr>
            </w:pPr>
            <w:r>
              <w:rPr>
                <w:rFonts w:ascii="Calibri" w:eastAsia="Calibri" w:hAnsi="Calibri" w:cs="Calibri"/>
                <w:color w:val="000000"/>
              </w:rPr>
              <w:t>Tension Band Wiring technique vs Tension Suture Repair technique</w:t>
            </w:r>
          </w:p>
        </w:tc>
      </w:tr>
      <w:tr w:rsidR="006C2834" w14:paraId="022A743F" w14:textId="77777777">
        <w:tc>
          <w:tcPr>
            <w:tcW w:w="3846" w:type="dxa"/>
            <w:shd w:val="clear" w:color="auto" w:fill="auto"/>
          </w:tcPr>
          <w:p w14:paraId="00000200" w14:textId="77777777" w:rsidR="006C2834" w:rsidRDefault="00EC69EC">
            <w:pPr>
              <w:spacing w:line="240" w:lineRule="auto"/>
              <w:rPr>
                <w:rFonts w:ascii="Calibri" w:eastAsia="Calibri" w:hAnsi="Calibri" w:cs="Calibri"/>
                <w:color w:val="000000"/>
              </w:rPr>
            </w:pPr>
            <w:r>
              <w:rPr>
                <w:rFonts w:ascii="Calibri" w:eastAsia="Calibri" w:hAnsi="Calibri" w:cs="Calibri"/>
                <w:color w:val="000000"/>
              </w:rPr>
              <w:t xml:space="preserve">Key inclusion and exclusion criteria </w:t>
            </w:r>
          </w:p>
        </w:tc>
        <w:tc>
          <w:tcPr>
            <w:tcW w:w="5173" w:type="dxa"/>
            <w:shd w:val="clear" w:color="auto" w:fill="auto"/>
          </w:tcPr>
          <w:p w14:paraId="00000201" w14:textId="77777777" w:rsidR="006C2834" w:rsidRDefault="00EC69EC">
            <w:pPr>
              <w:spacing w:line="240" w:lineRule="auto"/>
              <w:rPr>
                <w:rFonts w:ascii="Calibri" w:eastAsia="Calibri" w:hAnsi="Calibri" w:cs="Calibri"/>
                <w:i/>
              </w:rPr>
            </w:pPr>
            <w:r>
              <w:rPr>
                <w:rFonts w:ascii="Calibri" w:eastAsia="Calibri" w:hAnsi="Calibri" w:cs="Calibri"/>
                <w:i/>
                <w:color w:val="000000"/>
              </w:rPr>
              <w:t>Inclusion criteria:</w:t>
            </w:r>
            <w:r>
              <w:rPr>
                <w:rFonts w:ascii="Calibri" w:eastAsia="Calibri" w:hAnsi="Calibri" w:cs="Calibri"/>
                <w:i/>
              </w:rPr>
              <w:t xml:space="preserve"> </w:t>
            </w:r>
          </w:p>
          <w:p w14:paraId="00000202" w14:textId="77777777" w:rsidR="006C2834" w:rsidRDefault="00EC69EC">
            <w:pPr>
              <w:spacing w:line="240" w:lineRule="auto"/>
              <w:rPr>
                <w:rFonts w:ascii="Calibri" w:eastAsia="Calibri" w:hAnsi="Calibri" w:cs="Calibri"/>
              </w:rPr>
            </w:pPr>
            <w:r>
              <w:rPr>
                <w:rFonts w:ascii="Calibri" w:eastAsia="Calibri" w:hAnsi="Calibri" w:cs="Calibri"/>
              </w:rPr>
              <w:t>• Patients aged ≥ 16years</w:t>
            </w:r>
          </w:p>
          <w:p w14:paraId="00000203" w14:textId="77777777" w:rsidR="006C2834" w:rsidRDefault="00EC69EC">
            <w:pPr>
              <w:spacing w:line="240" w:lineRule="auto"/>
              <w:rPr>
                <w:rFonts w:ascii="Calibri" w:eastAsia="Calibri" w:hAnsi="Calibri" w:cs="Calibri"/>
              </w:rPr>
            </w:pPr>
            <w:r>
              <w:rPr>
                <w:rFonts w:ascii="Calibri" w:eastAsia="Calibri" w:hAnsi="Calibri" w:cs="Calibri"/>
              </w:rPr>
              <w:t>• Mayo Grade IIA acute fracture within 3 weeks of injury</w:t>
            </w:r>
          </w:p>
          <w:p w14:paraId="00000204" w14:textId="77777777" w:rsidR="006C2834" w:rsidRDefault="00EC69EC">
            <w:pPr>
              <w:spacing w:line="240" w:lineRule="auto"/>
              <w:rPr>
                <w:rFonts w:ascii="Calibri" w:eastAsia="Calibri" w:hAnsi="Calibri" w:cs="Calibri"/>
              </w:rPr>
            </w:pPr>
            <w:r>
              <w:rPr>
                <w:rFonts w:ascii="Calibri" w:eastAsia="Calibri" w:hAnsi="Calibri" w:cs="Calibri"/>
              </w:rPr>
              <w:t xml:space="preserve">• Closed or </w:t>
            </w:r>
            <w:proofErr w:type="spellStart"/>
            <w:r w:rsidRPr="00236D40">
              <w:rPr>
                <w:rFonts w:ascii="Calibri" w:eastAsia="Calibri" w:hAnsi="Calibri" w:cs="Calibri"/>
                <w:u w:val="single"/>
              </w:rPr>
              <w:t>Gustil</w:t>
            </w:r>
            <w:r w:rsidRPr="00236D40">
              <w:rPr>
                <w:rFonts w:ascii="Calibri" w:eastAsia="Calibri" w:hAnsi="Calibri" w:cs="Calibri"/>
                <w:strike/>
                <w:u w:val="single"/>
              </w:rPr>
              <w:t>l</w:t>
            </w:r>
            <w:r w:rsidRPr="00236D40">
              <w:rPr>
                <w:rFonts w:ascii="Calibri" w:eastAsia="Calibri" w:hAnsi="Calibri" w:cs="Calibri"/>
                <w:u w:val="single"/>
              </w:rPr>
              <w:t>o</w:t>
            </w:r>
            <w:proofErr w:type="spellEnd"/>
            <w:r>
              <w:rPr>
                <w:rFonts w:ascii="Calibri" w:eastAsia="Calibri" w:hAnsi="Calibri" w:cs="Calibri"/>
              </w:rPr>
              <w:t xml:space="preserve"> and Anderson grade 1 open injury</w:t>
            </w:r>
          </w:p>
          <w:p w14:paraId="00000205" w14:textId="77777777" w:rsidR="006C2834" w:rsidRDefault="00EC69EC">
            <w:pPr>
              <w:spacing w:line="240" w:lineRule="auto"/>
              <w:rPr>
                <w:rFonts w:ascii="Calibri" w:eastAsia="Calibri" w:hAnsi="Calibri" w:cs="Calibri"/>
              </w:rPr>
            </w:pPr>
            <w:r>
              <w:rPr>
                <w:rFonts w:ascii="Calibri" w:eastAsia="Calibri" w:hAnsi="Calibri" w:cs="Calibri"/>
              </w:rPr>
              <w:t>• The surgeon believes the patient will benefit from surgical intervention</w:t>
            </w:r>
          </w:p>
          <w:p w14:paraId="00000206" w14:textId="77777777" w:rsidR="006C2834" w:rsidRDefault="00EC69EC">
            <w:pPr>
              <w:spacing w:line="240" w:lineRule="auto"/>
              <w:rPr>
                <w:rFonts w:ascii="Calibri" w:eastAsia="Calibri" w:hAnsi="Calibri" w:cs="Calibri"/>
              </w:rPr>
            </w:pPr>
            <w:r>
              <w:rPr>
                <w:rFonts w:ascii="Calibri" w:eastAsia="Calibri" w:hAnsi="Calibri" w:cs="Calibri"/>
              </w:rPr>
              <w:t>• Ability to give informed consent</w:t>
            </w:r>
          </w:p>
          <w:p w14:paraId="00000207" w14:textId="77777777" w:rsidR="006C2834" w:rsidRDefault="006C2834">
            <w:pPr>
              <w:spacing w:line="240" w:lineRule="auto"/>
              <w:rPr>
                <w:rFonts w:ascii="Calibri" w:eastAsia="Calibri" w:hAnsi="Calibri" w:cs="Calibri"/>
                <w:smallCaps/>
              </w:rPr>
            </w:pPr>
          </w:p>
          <w:p w14:paraId="00000208" w14:textId="77777777" w:rsidR="006C2834" w:rsidRDefault="00EC69EC">
            <w:pPr>
              <w:spacing w:line="240" w:lineRule="auto"/>
              <w:rPr>
                <w:rFonts w:ascii="Calibri" w:eastAsia="Calibri" w:hAnsi="Calibri" w:cs="Calibri"/>
                <w:i/>
              </w:rPr>
            </w:pPr>
            <w:r>
              <w:rPr>
                <w:rFonts w:ascii="Calibri" w:eastAsia="Calibri" w:hAnsi="Calibri" w:cs="Calibri"/>
                <w:i/>
              </w:rPr>
              <w:t>Exclusion Criteria:</w:t>
            </w:r>
          </w:p>
          <w:p w14:paraId="00000209" w14:textId="77777777" w:rsidR="006C2834" w:rsidRDefault="00EC69EC">
            <w:pPr>
              <w:spacing w:line="240" w:lineRule="auto"/>
              <w:rPr>
                <w:rFonts w:ascii="Calibri" w:eastAsia="Calibri" w:hAnsi="Calibri" w:cs="Calibri"/>
              </w:rPr>
            </w:pPr>
            <w:r>
              <w:rPr>
                <w:rFonts w:ascii="Calibri" w:eastAsia="Calibri" w:hAnsi="Calibri" w:cs="Calibri"/>
              </w:rPr>
              <w:t>• Surgery contra-indicated</w:t>
            </w:r>
          </w:p>
          <w:p w14:paraId="0000020A" w14:textId="77777777" w:rsidR="006C2834" w:rsidRDefault="00EC69EC">
            <w:pPr>
              <w:spacing w:line="240" w:lineRule="auto"/>
              <w:rPr>
                <w:rFonts w:ascii="Calibri" w:eastAsia="Calibri" w:hAnsi="Calibri" w:cs="Calibri"/>
              </w:rPr>
            </w:pPr>
            <w:r>
              <w:rPr>
                <w:rFonts w:ascii="Calibri" w:eastAsia="Calibri" w:hAnsi="Calibri" w:cs="Calibri"/>
              </w:rPr>
              <w:t xml:space="preserve">• </w:t>
            </w:r>
            <w:proofErr w:type="spellStart"/>
            <w:r w:rsidRPr="00236D40">
              <w:rPr>
                <w:rFonts w:ascii="Calibri" w:eastAsia="Calibri" w:hAnsi="Calibri" w:cs="Calibri"/>
                <w:u w:val="single"/>
              </w:rPr>
              <w:t>Gustil</w:t>
            </w:r>
            <w:r w:rsidRPr="00236D40">
              <w:rPr>
                <w:rFonts w:ascii="Calibri" w:eastAsia="Calibri" w:hAnsi="Calibri" w:cs="Calibri"/>
                <w:strike/>
                <w:u w:val="single"/>
              </w:rPr>
              <w:t>l</w:t>
            </w:r>
            <w:r w:rsidRPr="00236D40">
              <w:rPr>
                <w:rFonts w:ascii="Calibri" w:eastAsia="Calibri" w:hAnsi="Calibri" w:cs="Calibri"/>
                <w:u w:val="single"/>
              </w:rPr>
              <w:t>o</w:t>
            </w:r>
            <w:proofErr w:type="spellEnd"/>
            <w:r>
              <w:rPr>
                <w:rFonts w:ascii="Calibri" w:eastAsia="Calibri" w:hAnsi="Calibri" w:cs="Calibri"/>
              </w:rPr>
              <w:t xml:space="preserve"> and Anderson grade 2 or 3 open injury</w:t>
            </w:r>
          </w:p>
          <w:p w14:paraId="0000020B" w14:textId="77777777" w:rsidR="006C2834" w:rsidRDefault="00EC69EC">
            <w:pPr>
              <w:spacing w:line="240" w:lineRule="auto"/>
              <w:rPr>
                <w:rFonts w:ascii="Calibri" w:eastAsia="Calibri" w:hAnsi="Calibri" w:cs="Calibri"/>
              </w:rPr>
            </w:pPr>
            <w:r>
              <w:rPr>
                <w:rFonts w:ascii="Calibri" w:eastAsia="Calibri" w:hAnsi="Calibri" w:cs="Calibri"/>
              </w:rPr>
              <w:t>• Associated upper limb injuries or prior upper limb pathology adversely affecting function</w:t>
            </w:r>
          </w:p>
          <w:p w14:paraId="0000020C" w14:textId="77777777" w:rsidR="006C2834" w:rsidRDefault="00EC69EC">
            <w:pPr>
              <w:spacing w:line="240" w:lineRule="auto"/>
              <w:rPr>
                <w:rFonts w:ascii="Calibri" w:eastAsia="Calibri" w:hAnsi="Calibri" w:cs="Calibri"/>
              </w:rPr>
            </w:pPr>
            <w:r>
              <w:rPr>
                <w:rFonts w:ascii="Calibri" w:eastAsia="Calibri" w:hAnsi="Calibri" w:cs="Calibri"/>
              </w:rPr>
              <w:t>• Evidence of fracture comminution (Mayo Grade IIB) or instability around the elbow and/or forearm (Mayo Grade III)</w:t>
            </w:r>
          </w:p>
          <w:p w14:paraId="0000020D" w14:textId="77777777" w:rsidR="006C2834" w:rsidRDefault="00EC69EC">
            <w:pPr>
              <w:spacing w:line="240" w:lineRule="auto"/>
              <w:rPr>
                <w:rFonts w:ascii="Calibri" w:eastAsia="Calibri" w:hAnsi="Calibri" w:cs="Calibri"/>
              </w:rPr>
            </w:pPr>
            <w:r>
              <w:rPr>
                <w:rFonts w:ascii="Calibri" w:eastAsia="Calibri" w:hAnsi="Calibri" w:cs="Calibri"/>
              </w:rPr>
              <w:t>• Evidence that the patient would be unable to adhere to trial procedures or complete questionnaires</w:t>
            </w:r>
          </w:p>
          <w:p w14:paraId="0000020E" w14:textId="77777777" w:rsidR="006C2834" w:rsidRDefault="00EC69EC">
            <w:pPr>
              <w:spacing w:line="240" w:lineRule="auto"/>
              <w:rPr>
                <w:rFonts w:ascii="Calibri" w:eastAsia="Calibri" w:hAnsi="Calibri" w:cs="Calibri"/>
              </w:rPr>
            </w:pPr>
            <w:r>
              <w:rPr>
                <w:rFonts w:ascii="Calibri" w:eastAsia="Calibri" w:hAnsi="Calibri" w:cs="Calibri"/>
              </w:rPr>
              <w:lastRenderedPageBreak/>
              <w:t xml:space="preserve">• Previous entry into SOFFT </w:t>
            </w:r>
          </w:p>
          <w:p w14:paraId="0000020F" w14:textId="77777777" w:rsidR="006C2834" w:rsidRDefault="00EC69EC">
            <w:pPr>
              <w:spacing w:line="240" w:lineRule="auto"/>
              <w:rPr>
                <w:rFonts w:ascii="Calibri" w:eastAsia="Calibri" w:hAnsi="Calibri" w:cs="Calibri"/>
              </w:rPr>
            </w:pPr>
            <w:r>
              <w:rPr>
                <w:rFonts w:ascii="Calibri" w:eastAsia="Calibri" w:hAnsi="Calibri" w:cs="Calibri"/>
              </w:rPr>
              <w:t>• Concurrent olecranon fracture in the opposite limb</w:t>
            </w:r>
          </w:p>
        </w:tc>
      </w:tr>
      <w:tr w:rsidR="006C2834" w14:paraId="31BA4E35" w14:textId="77777777">
        <w:tc>
          <w:tcPr>
            <w:tcW w:w="3846" w:type="dxa"/>
            <w:shd w:val="clear" w:color="auto" w:fill="auto"/>
          </w:tcPr>
          <w:p w14:paraId="00000210" w14:textId="77777777" w:rsidR="006C2834" w:rsidRDefault="00EC69EC">
            <w:pPr>
              <w:spacing w:line="240" w:lineRule="auto"/>
              <w:rPr>
                <w:rFonts w:ascii="Calibri" w:eastAsia="Calibri" w:hAnsi="Calibri" w:cs="Calibri"/>
                <w:color w:val="000000"/>
              </w:rPr>
            </w:pPr>
            <w:r>
              <w:rPr>
                <w:rFonts w:ascii="Calibri" w:eastAsia="Calibri" w:hAnsi="Calibri" w:cs="Calibri"/>
                <w:color w:val="000000"/>
              </w:rPr>
              <w:lastRenderedPageBreak/>
              <w:t>Study type</w:t>
            </w:r>
          </w:p>
        </w:tc>
        <w:tc>
          <w:tcPr>
            <w:tcW w:w="5173" w:type="dxa"/>
            <w:shd w:val="clear" w:color="auto" w:fill="auto"/>
          </w:tcPr>
          <w:p w14:paraId="00000211" w14:textId="77777777" w:rsidR="006C2834" w:rsidRDefault="00EC69EC">
            <w:pPr>
              <w:spacing w:line="240" w:lineRule="auto"/>
              <w:rPr>
                <w:rFonts w:ascii="Calibri" w:eastAsia="Calibri" w:hAnsi="Calibri" w:cs="Calibri"/>
                <w:color w:val="000000"/>
              </w:rPr>
            </w:pPr>
            <w:r>
              <w:rPr>
                <w:rFonts w:ascii="Calibri" w:eastAsia="Calibri" w:hAnsi="Calibri" w:cs="Calibri"/>
                <w:color w:val="000000"/>
              </w:rPr>
              <w:t xml:space="preserve">Interventional </w:t>
            </w:r>
          </w:p>
          <w:p w14:paraId="00000212" w14:textId="77777777" w:rsidR="006C2834" w:rsidRDefault="00EC69EC">
            <w:pPr>
              <w:spacing w:line="240" w:lineRule="auto"/>
              <w:rPr>
                <w:rFonts w:ascii="Calibri" w:eastAsia="Calibri" w:hAnsi="Calibri" w:cs="Calibri"/>
                <w:color w:val="000000"/>
              </w:rPr>
            </w:pPr>
            <w:r>
              <w:rPr>
                <w:rFonts w:ascii="Calibri" w:eastAsia="Calibri" w:hAnsi="Calibri" w:cs="Calibri"/>
                <w:color w:val="000000"/>
              </w:rPr>
              <w:t>Allocation: randomized controlled trial with 1:1 allocation</w:t>
            </w:r>
          </w:p>
          <w:p w14:paraId="00000213" w14:textId="77777777" w:rsidR="006C2834" w:rsidRDefault="00EC69EC">
            <w:pPr>
              <w:spacing w:line="240" w:lineRule="auto"/>
              <w:rPr>
                <w:rFonts w:ascii="Calibri" w:eastAsia="Calibri" w:hAnsi="Calibri" w:cs="Calibri"/>
                <w:color w:val="000000"/>
              </w:rPr>
            </w:pPr>
            <w:r>
              <w:rPr>
                <w:rFonts w:ascii="Calibri" w:eastAsia="Calibri" w:hAnsi="Calibri" w:cs="Calibri"/>
                <w:color w:val="000000"/>
              </w:rPr>
              <w:t>Primary purpose: non-inferiority study comparing clinical and cost-effectiveness of intervention</w:t>
            </w:r>
          </w:p>
        </w:tc>
      </w:tr>
      <w:tr w:rsidR="006C2834" w14:paraId="53571F5F" w14:textId="77777777">
        <w:tc>
          <w:tcPr>
            <w:tcW w:w="3846" w:type="dxa"/>
            <w:shd w:val="clear" w:color="auto" w:fill="auto"/>
          </w:tcPr>
          <w:p w14:paraId="00000214" w14:textId="77777777" w:rsidR="006C2834" w:rsidRDefault="00EC69EC">
            <w:pPr>
              <w:spacing w:line="240" w:lineRule="auto"/>
              <w:rPr>
                <w:rFonts w:ascii="Calibri" w:eastAsia="Calibri" w:hAnsi="Calibri" w:cs="Calibri"/>
                <w:color w:val="000000"/>
              </w:rPr>
            </w:pPr>
            <w:r>
              <w:rPr>
                <w:rFonts w:ascii="Calibri" w:eastAsia="Calibri" w:hAnsi="Calibri" w:cs="Calibri"/>
                <w:color w:val="000000"/>
              </w:rPr>
              <w:t>Date of first enrolment</w:t>
            </w:r>
          </w:p>
        </w:tc>
        <w:tc>
          <w:tcPr>
            <w:tcW w:w="5173" w:type="dxa"/>
            <w:shd w:val="clear" w:color="auto" w:fill="auto"/>
          </w:tcPr>
          <w:p w14:paraId="00000215" w14:textId="77777777" w:rsidR="006C2834" w:rsidRDefault="00EC69EC">
            <w:pPr>
              <w:spacing w:line="240" w:lineRule="auto"/>
              <w:rPr>
                <w:rFonts w:ascii="Calibri" w:eastAsia="Calibri" w:hAnsi="Calibri" w:cs="Calibri"/>
                <w:color w:val="000000"/>
              </w:rPr>
            </w:pPr>
            <w:r>
              <w:rPr>
                <w:rFonts w:ascii="Calibri" w:eastAsia="Calibri" w:hAnsi="Calibri" w:cs="Calibri"/>
                <w:color w:val="000000"/>
              </w:rPr>
              <w:t xml:space="preserve">19th October 2020  </w:t>
            </w:r>
          </w:p>
        </w:tc>
      </w:tr>
      <w:tr w:rsidR="006C2834" w14:paraId="505B615E" w14:textId="77777777">
        <w:tc>
          <w:tcPr>
            <w:tcW w:w="3846" w:type="dxa"/>
            <w:shd w:val="clear" w:color="auto" w:fill="auto"/>
          </w:tcPr>
          <w:p w14:paraId="00000216" w14:textId="77777777" w:rsidR="006C2834" w:rsidRDefault="00EC69EC">
            <w:pPr>
              <w:spacing w:line="240" w:lineRule="auto"/>
              <w:rPr>
                <w:rFonts w:ascii="Calibri" w:eastAsia="Calibri" w:hAnsi="Calibri" w:cs="Calibri"/>
                <w:color w:val="000000"/>
              </w:rPr>
            </w:pPr>
            <w:r>
              <w:rPr>
                <w:rFonts w:ascii="Calibri" w:eastAsia="Calibri" w:hAnsi="Calibri" w:cs="Calibri"/>
                <w:color w:val="000000"/>
              </w:rPr>
              <w:t>Target sample size</w:t>
            </w:r>
          </w:p>
        </w:tc>
        <w:tc>
          <w:tcPr>
            <w:tcW w:w="5173" w:type="dxa"/>
            <w:shd w:val="clear" w:color="auto" w:fill="auto"/>
          </w:tcPr>
          <w:p w14:paraId="00000217" w14:textId="77777777" w:rsidR="006C2834" w:rsidRDefault="00EC69EC">
            <w:pPr>
              <w:spacing w:line="240" w:lineRule="auto"/>
              <w:rPr>
                <w:rFonts w:ascii="Calibri" w:eastAsia="Calibri" w:hAnsi="Calibri" w:cs="Calibri"/>
                <w:color w:val="000000"/>
              </w:rPr>
            </w:pPr>
            <w:r>
              <w:rPr>
                <w:rFonts w:ascii="Calibri" w:eastAsia="Calibri" w:hAnsi="Calibri" w:cs="Calibri"/>
                <w:color w:val="000000"/>
              </w:rPr>
              <w:t>280</w:t>
            </w:r>
          </w:p>
        </w:tc>
      </w:tr>
      <w:tr w:rsidR="006C2834" w14:paraId="5CB33587" w14:textId="77777777">
        <w:tc>
          <w:tcPr>
            <w:tcW w:w="3846" w:type="dxa"/>
            <w:shd w:val="clear" w:color="auto" w:fill="auto"/>
          </w:tcPr>
          <w:p w14:paraId="00000218" w14:textId="77777777" w:rsidR="006C2834" w:rsidRDefault="00EC69EC">
            <w:pPr>
              <w:spacing w:line="240" w:lineRule="auto"/>
              <w:rPr>
                <w:rFonts w:ascii="Calibri" w:eastAsia="Calibri" w:hAnsi="Calibri" w:cs="Calibri"/>
                <w:color w:val="000000"/>
              </w:rPr>
            </w:pPr>
            <w:r>
              <w:rPr>
                <w:rFonts w:ascii="Calibri" w:eastAsia="Calibri" w:hAnsi="Calibri" w:cs="Calibri"/>
                <w:color w:val="000000"/>
              </w:rPr>
              <w:t>Recruitment status</w:t>
            </w:r>
          </w:p>
        </w:tc>
        <w:tc>
          <w:tcPr>
            <w:tcW w:w="5173" w:type="dxa"/>
            <w:shd w:val="clear" w:color="auto" w:fill="auto"/>
          </w:tcPr>
          <w:p w14:paraId="00000219" w14:textId="77777777" w:rsidR="006C2834" w:rsidRDefault="00EC69EC">
            <w:pPr>
              <w:spacing w:line="240" w:lineRule="auto"/>
              <w:rPr>
                <w:rFonts w:ascii="Calibri" w:eastAsia="Calibri" w:hAnsi="Calibri" w:cs="Calibri"/>
                <w:color w:val="000000"/>
              </w:rPr>
            </w:pPr>
            <w:r>
              <w:rPr>
                <w:rFonts w:ascii="Calibri" w:eastAsia="Calibri" w:hAnsi="Calibri" w:cs="Calibri"/>
                <w:color w:val="000000"/>
              </w:rPr>
              <w:t>Recruiting</w:t>
            </w:r>
          </w:p>
        </w:tc>
      </w:tr>
      <w:tr w:rsidR="006C2834" w14:paraId="621968D6" w14:textId="77777777">
        <w:tc>
          <w:tcPr>
            <w:tcW w:w="3846" w:type="dxa"/>
            <w:shd w:val="clear" w:color="auto" w:fill="auto"/>
          </w:tcPr>
          <w:p w14:paraId="0000021A" w14:textId="77777777" w:rsidR="006C2834" w:rsidRDefault="00EC69EC">
            <w:pPr>
              <w:spacing w:line="240" w:lineRule="auto"/>
              <w:rPr>
                <w:rFonts w:ascii="Calibri" w:eastAsia="Calibri" w:hAnsi="Calibri" w:cs="Calibri"/>
                <w:color w:val="000000"/>
              </w:rPr>
            </w:pPr>
            <w:r>
              <w:rPr>
                <w:rFonts w:ascii="Calibri" w:eastAsia="Calibri" w:hAnsi="Calibri" w:cs="Calibri"/>
                <w:color w:val="000000"/>
              </w:rPr>
              <w:t>Primary outcome</w:t>
            </w:r>
          </w:p>
        </w:tc>
        <w:tc>
          <w:tcPr>
            <w:tcW w:w="5173" w:type="dxa"/>
            <w:shd w:val="clear" w:color="auto" w:fill="auto"/>
          </w:tcPr>
          <w:p w14:paraId="0000021B" w14:textId="77777777" w:rsidR="006C2834" w:rsidRDefault="00EC69EC">
            <w:pPr>
              <w:spacing w:line="240" w:lineRule="auto"/>
              <w:rPr>
                <w:rFonts w:ascii="Calibri" w:eastAsia="Calibri" w:hAnsi="Calibri" w:cs="Calibri"/>
                <w:color w:val="000000"/>
              </w:rPr>
            </w:pPr>
            <w:r>
              <w:rPr>
                <w:rFonts w:ascii="Calibri" w:eastAsia="Calibri" w:hAnsi="Calibri" w:cs="Calibri"/>
                <w:color w:val="000000"/>
              </w:rPr>
              <w:t>DASH at 4 months post randomisation</w:t>
            </w:r>
          </w:p>
        </w:tc>
      </w:tr>
      <w:tr w:rsidR="006C2834" w14:paraId="03D7D00F" w14:textId="77777777">
        <w:tc>
          <w:tcPr>
            <w:tcW w:w="3846" w:type="dxa"/>
            <w:shd w:val="clear" w:color="auto" w:fill="auto"/>
          </w:tcPr>
          <w:p w14:paraId="0000021C" w14:textId="77777777" w:rsidR="006C2834" w:rsidRDefault="00EC69EC">
            <w:pPr>
              <w:spacing w:line="240" w:lineRule="auto"/>
              <w:rPr>
                <w:rFonts w:ascii="Calibri" w:eastAsia="Calibri" w:hAnsi="Calibri" w:cs="Calibri"/>
                <w:color w:val="000000"/>
              </w:rPr>
            </w:pPr>
            <w:r>
              <w:rPr>
                <w:rFonts w:ascii="Calibri" w:eastAsia="Calibri" w:hAnsi="Calibri" w:cs="Calibri"/>
                <w:color w:val="000000"/>
              </w:rPr>
              <w:t>Key secondary outcomes</w:t>
            </w:r>
          </w:p>
        </w:tc>
        <w:tc>
          <w:tcPr>
            <w:tcW w:w="5173" w:type="dxa"/>
            <w:shd w:val="clear" w:color="auto" w:fill="auto"/>
          </w:tcPr>
          <w:p w14:paraId="0000021D" w14:textId="77777777" w:rsidR="006C2834" w:rsidRDefault="00EC69EC">
            <w:pPr>
              <w:spacing w:line="240" w:lineRule="auto"/>
              <w:rPr>
                <w:rFonts w:ascii="Calibri" w:eastAsia="Calibri" w:hAnsi="Calibri" w:cs="Calibri"/>
                <w:color w:val="000000"/>
              </w:rPr>
            </w:pPr>
            <w:r>
              <w:rPr>
                <w:rFonts w:ascii="Calibri" w:eastAsia="Calibri" w:hAnsi="Calibri" w:cs="Calibri"/>
                <w:color w:val="000000"/>
              </w:rPr>
              <w:t xml:space="preserve">DASH (at 12, 18, and 24 months), pain, </w:t>
            </w:r>
          </w:p>
          <w:p w14:paraId="0000021E" w14:textId="77777777" w:rsidR="006C2834" w:rsidRDefault="00EC69EC">
            <w:pPr>
              <w:spacing w:line="240" w:lineRule="auto"/>
              <w:rPr>
                <w:rFonts w:ascii="Calibri" w:eastAsia="Calibri" w:hAnsi="Calibri" w:cs="Calibri"/>
                <w:color w:val="000000"/>
              </w:rPr>
            </w:pPr>
            <w:r>
              <w:rPr>
                <w:rFonts w:ascii="Calibri" w:eastAsia="Calibri" w:hAnsi="Calibri" w:cs="Calibri"/>
                <w:color w:val="000000"/>
              </w:rPr>
              <w:t>net Promotor Score (Patient Satisfaction,</w:t>
            </w:r>
          </w:p>
          <w:p w14:paraId="0000021F" w14:textId="77777777" w:rsidR="006C2834" w:rsidRDefault="00EC69EC">
            <w:pPr>
              <w:spacing w:line="240" w:lineRule="auto"/>
              <w:rPr>
                <w:rFonts w:ascii="Calibri" w:eastAsia="Calibri" w:hAnsi="Calibri" w:cs="Calibri"/>
                <w:color w:val="000000"/>
              </w:rPr>
            </w:pPr>
            <w:proofErr w:type="spellStart"/>
            <w:r>
              <w:rPr>
                <w:rFonts w:ascii="Calibri" w:eastAsia="Calibri" w:hAnsi="Calibri" w:cs="Calibri"/>
                <w:color w:val="000000"/>
              </w:rPr>
              <w:t>EuroQol</w:t>
            </w:r>
            <w:proofErr w:type="spellEnd"/>
            <w:r>
              <w:rPr>
                <w:rFonts w:ascii="Calibri" w:eastAsia="Calibri" w:hAnsi="Calibri" w:cs="Calibri"/>
                <w:color w:val="000000"/>
              </w:rPr>
              <w:t xml:space="preserve"> 5 Dimensions (5L) Score (EQ5D-5L, radiological union, complications, elbow range of movement, re-operations related to the injury or to remove metalwork and resource use and work impact.</w:t>
            </w:r>
          </w:p>
        </w:tc>
      </w:tr>
    </w:tbl>
    <w:p w14:paraId="00000220" w14:textId="77777777" w:rsidR="006C2834" w:rsidRDefault="00EC69EC">
      <w:pPr>
        <w:pBdr>
          <w:top w:val="nil"/>
          <w:left w:val="nil"/>
          <w:bottom w:val="nil"/>
          <w:right w:val="nil"/>
          <w:between w:val="nil"/>
        </w:pBdr>
        <w:spacing w:after="240" w:line="360" w:lineRule="auto"/>
        <w:rPr>
          <w:rFonts w:ascii="Calibri" w:eastAsia="Calibri" w:hAnsi="Calibri" w:cs="Calibri"/>
          <w:i/>
          <w:color w:val="000000"/>
        </w:rPr>
      </w:pPr>
      <w:r>
        <w:rPr>
          <w:rFonts w:ascii="Calibri" w:eastAsia="Calibri" w:hAnsi="Calibri" w:cs="Calibri"/>
          <w:i/>
          <w:color w:val="000000"/>
        </w:rPr>
        <w:t>DASH - Disabilities of the Arm Shoulder and Hand</w:t>
      </w:r>
    </w:p>
    <w:p w14:paraId="6D05CDB5" w14:textId="133B7578" w:rsidR="005E09B5" w:rsidRPr="008531D4" w:rsidRDefault="00EC69EC" w:rsidP="008531D4">
      <w:pPr>
        <w:pBdr>
          <w:top w:val="nil"/>
          <w:left w:val="nil"/>
          <w:bottom w:val="nil"/>
          <w:right w:val="nil"/>
          <w:between w:val="nil"/>
        </w:pBdr>
        <w:spacing w:after="240" w:line="360" w:lineRule="auto"/>
        <w:rPr>
          <w:rFonts w:asciiTheme="minorHAnsi" w:eastAsia="Calibri" w:hAnsiTheme="minorHAnsi" w:cstheme="minorHAnsi"/>
          <w:b/>
          <w:color w:val="009999"/>
        </w:rPr>
      </w:pPr>
      <w:bookmarkStart w:id="33" w:name="_heading=h.3o7alnk" w:colFirst="0" w:colLast="0"/>
      <w:bookmarkEnd w:id="33"/>
      <w:r>
        <w:br w:type="page"/>
      </w:r>
      <w:r w:rsidR="008531D4" w:rsidRPr="008531D4">
        <w:rPr>
          <w:rFonts w:asciiTheme="minorHAnsi" w:eastAsia="Calibri" w:hAnsiTheme="minorHAnsi" w:cstheme="minorHAnsi"/>
          <w:b/>
          <w:color w:val="009999"/>
          <w:sz w:val="32"/>
          <w:szCs w:val="32"/>
        </w:rPr>
        <w:lastRenderedPageBreak/>
        <w:t>References:</w:t>
      </w:r>
    </w:p>
    <w:p w14:paraId="3E3968CD" w14:textId="77777777" w:rsidR="00E147FF" w:rsidRPr="007006F6" w:rsidRDefault="005E09B5" w:rsidP="00E147FF">
      <w:pPr>
        <w:pStyle w:val="EndNoteBibliography"/>
        <w:ind w:left="0" w:firstLine="0"/>
        <w:rPr>
          <w:rFonts w:asciiTheme="minorHAnsi" w:hAnsiTheme="minorHAnsi" w:cstheme="minorHAnsi"/>
        </w:rPr>
      </w:pPr>
      <w:r w:rsidRPr="007006F6">
        <w:rPr>
          <w:rFonts w:asciiTheme="minorHAnsi" w:eastAsia="Calibri" w:hAnsiTheme="minorHAnsi" w:cstheme="minorHAnsi"/>
          <w:b/>
          <w:color w:val="FF0000"/>
        </w:rPr>
        <w:fldChar w:fldCharType="begin"/>
      </w:r>
      <w:r w:rsidRPr="007006F6">
        <w:rPr>
          <w:rFonts w:asciiTheme="minorHAnsi" w:eastAsia="Calibri" w:hAnsiTheme="minorHAnsi" w:cstheme="minorHAnsi"/>
          <w:b/>
          <w:color w:val="FF0000"/>
        </w:rPr>
        <w:instrText xml:space="preserve"> ADDIN EN.REFLIST </w:instrText>
      </w:r>
      <w:r w:rsidRPr="007006F6">
        <w:rPr>
          <w:rFonts w:asciiTheme="minorHAnsi" w:eastAsia="Calibri" w:hAnsiTheme="minorHAnsi" w:cstheme="minorHAnsi"/>
          <w:b/>
          <w:color w:val="FF0000"/>
        </w:rPr>
        <w:fldChar w:fldCharType="separate"/>
      </w:r>
      <w:r w:rsidR="00E147FF" w:rsidRPr="007006F6">
        <w:rPr>
          <w:rFonts w:asciiTheme="minorHAnsi" w:hAnsiTheme="minorHAnsi" w:cstheme="minorHAnsi"/>
        </w:rPr>
        <w:t>1.</w:t>
      </w:r>
      <w:r w:rsidR="00E147FF" w:rsidRPr="007006F6">
        <w:rPr>
          <w:rFonts w:asciiTheme="minorHAnsi" w:hAnsiTheme="minorHAnsi" w:cstheme="minorHAnsi"/>
        </w:rPr>
        <w:tab/>
        <w:t>Powell AJ, Farhan-Alanie OM, Bryceland JK, Nunn T. The treatment of olecranon fractures in adults. MUSCULOSKELETAL SURGERY. 2017;101(1):1-9.</w:t>
      </w:r>
    </w:p>
    <w:p w14:paraId="3A9E3FE0" w14:textId="77777777" w:rsidR="00E147FF" w:rsidRPr="007006F6" w:rsidRDefault="00E147FF" w:rsidP="00E147FF">
      <w:pPr>
        <w:pStyle w:val="EndNoteBibliography"/>
        <w:ind w:left="0" w:firstLine="0"/>
        <w:rPr>
          <w:rFonts w:asciiTheme="minorHAnsi" w:hAnsiTheme="minorHAnsi" w:cstheme="minorHAnsi"/>
        </w:rPr>
      </w:pPr>
      <w:r w:rsidRPr="007006F6">
        <w:rPr>
          <w:rFonts w:asciiTheme="minorHAnsi" w:hAnsiTheme="minorHAnsi" w:cstheme="minorHAnsi"/>
        </w:rPr>
        <w:t>2.</w:t>
      </w:r>
      <w:r w:rsidRPr="007006F6">
        <w:rPr>
          <w:rFonts w:asciiTheme="minorHAnsi" w:hAnsiTheme="minorHAnsi" w:cstheme="minorHAnsi"/>
        </w:rPr>
        <w:tab/>
        <w:t>Duckworth AD, Clement ND, Aitken SA, Court-Brown CM, McQueen MM. The epidemiology of fractures of the proximal ulna. Injury. 2012;43(3):343-6.</w:t>
      </w:r>
    </w:p>
    <w:p w14:paraId="37B966A2" w14:textId="77777777" w:rsidR="00E147FF" w:rsidRPr="007006F6" w:rsidRDefault="00E147FF" w:rsidP="00E147FF">
      <w:pPr>
        <w:pStyle w:val="EndNoteBibliography"/>
        <w:ind w:left="0" w:firstLine="0"/>
        <w:rPr>
          <w:rFonts w:asciiTheme="minorHAnsi" w:hAnsiTheme="minorHAnsi" w:cstheme="minorHAnsi"/>
        </w:rPr>
      </w:pPr>
      <w:r w:rsidRPr="007006F6">
        <w:rPr>
          <w:rFonts w:asciiTheme="minorHAnsi" w:hAnsiTheme="minorHAnsi" w:cstheme="minorHAnsi"/>
        </w:rPr>
        <w:t>3.</w:t>
      </w:r>
      <w:r w:rsidRPr="007006F6">
        <w:rPr>
          <w:rFonts w:asciiTheme="minorHAnsi" w:hAnsiTheme="minorHAnsi" w:cstheme="minorHAnsi"/>
        </w:rPr>
        <w:tab/>
        <w:t>Henseler JF, van der Zwaal P, Dijkstra PD. Use of sutures as Kirschner wire and tension-band wire for olecranon fractures: a technical note. J Orthop Surg (Hong Kong). 2014;22(3):440-2.</w:t>
      </w:r>
    </w:p>
    <w:p w14:paraId="5B4AC381" w14:textId="77777777" w:rsidR="00E147FF" w:rsidRPr="007006F6" w:rsidRDefault="00E147FF" w:rsidP="00E147FF">
      <w:pPr>
        <w:pStyle w:val="EndNoteBibliography"/>
        <w:ind w:left="0" w:firstLine="0"/>
        <w:rPr>
          <w:rFonts w:asciiTheme="minorHAnsi" w:hAnsiTheme="minorHAnsi" w:cstheme="minorHAnsi"/>
        </w:rPr>
      </w:pPr>
      <w:r w:rsidRPr="007006F6">
        <w:rPr>
          <w:rFonts w:asciiTheme="minorHAnsi" w:hAnsiTheme="minorHAnsi" w:cstheme="minorHAnsi"/>
        </w:rPr>
        <w:t>4.</w:t>
      </w:r>
      <w:r w:rsidRPr="007006F6">
        <w:rPr>
          <w:rFonts w:asciiTheme="minorHAnsi" w:hAnsiTheme="minorHAnsi" w:cstheme="minorHAnsi"/>
        </w:rPr>
        <w:tab/>
        <w:t>Karlsson MK, Hasserius R, Besjakov J, Karlsson C, Josefsson PO. Comparison of tension-band and figure-of-eight wiring techniques for treatment of olecranon fractures. J Shoulder Elbow Surg. 2002;11(4):377-82.</w:t>
      </w:r>
    </w:p>
    <w:p w14:paraId="57655186" w14:textId="77777777" w:rsidR="00E147FF" w:rsidRPr="007006F6" w:rsidRDefault="00E147FF" w:rsidP="00E147FF">
      <w:pPr>
        <w:pStyle w:val="EndNoteBibliography"/>
        <w:ind w:left="0" w:firstLine="0"/>
        <w:rPr>
          <w:rFonts w:asciiTheme="minorHAnsi" w:hAnsiTheme="minorHAnsi" w:cstheme="minorHAnsi"/>
        </w:rPr>
      </w:pPr>
      <w:r w:rsidRPr="007006F6">
        <w:rPr>
          <w:rFonts w:asciiTheme="minorHAnsi" w:hAnsiTheme="minorHAnsi" w:cstheme="minorHAnsi"/>
        </w:rPr>
        <w:t>5.</w:t>
      </w:r>
      <w:r w:rsidRPr="007006F6">
        <w:rPr>
          <w:rFonts w:asciiTheme="minorHAnsi" w:hAnsiTheme="minorHAnsi" w:cstheme="minorHAnsi"/>
        </w:rPr>
        <w:tab/>
        <w:t>Chalidis BE, Sachinis NC, Samoladas EP, Dimitriou CG, Pournaras JD. Is tension band wiring technique the "gold standard" for the treatment of olecranon fractures? A long term functional outcome study. Journal of Orthopaedic Surgery and Research. 2008;3(1):9.</w:t>
      </w:r>
    </w:p>
    <w:p w14:paraId="2190EBD5" w14:textId="77777777" w:rsidR="00E147FF" w:rsidRPr="007006F6" w:rsidRDefault="00E147FF" w:rsidP="00E147FF">
      <w:pPr>
        <w:pStyle w:val="EndNoteBibliography"/>
        <w:ind w:left="0" w:firstLine="0"/>
        <w:rPr>
          <w:rFonts w:asciiTheme="minorHAnsi" w:hAnsiTheme="minorHAnsi" w:cstheme="minorHAnsi"/>
        </w:rPr>
      </w:pPr>
      <w:r w:rsidRPr="007006F6">
        <w:rPr>
          <w:rFonts w:asciiTheme="minorHAnsi" w:hAnsiTheme="minorHAnsi" w:cstheme="minorHAnsi"/>
        </w:rPr>
        <w:t>6.</w:t>
      </w:r>
      <w:r w:rsidRPr="007006F6">
        <w:rPr>
          <w:rFonts w:asciiTheme="minorHAnsi" w:hAnsiTheme="minorHAnsi" w:cstheme="minorHAnsi"/>
        </w:rPr>
        <w:tab/>
        <w:t>Duckworth AD, Clement ND, White TO, Court-Brown CM, McQueen MM. Plate Versus Tension-Band Wire Fixation for Olecranon Fractures: A Prospective Randomized Trial. J Bone Joint Surg Am. 2017;99(15):1261-73.</w:t>
      </w:r>
    </w:p>
    <w:p w14:paraId="1551B45D" w14:textId="77777777" w:rsidR="00E147FF" w:rsidRPr="007006F6" w:rsidRDefault="00E147FF" w:rsidP="00E147FF">
      <w:pPr>
        <w:pStyle w:val="EndNoteBibliography"/>
        <w:ind w:left="0" w:firstLine="0"/>
        <w:rPr>
          <w:rFonts w:asciiTheme="minorHAnsi" w:hAnsiTheme="minorHAnsi" w:cstheme="minorHAnsi"/>
        </w:rPr>
      </w:pPr>
      <w:r w:rsidRPr="007006F6">
        <w:rPr>
          <w:rFonts w:asciiTheme="minorHAnsi" w:hAnsiTheme="minorHAnsi" w:cstheme="minorHAnsi"/>
        </w:rPr>
        <w:t>7.</w:t>
      </w:r>
      <w:r w:rsidRPr="007006F6">
        <w:rPr>
          <w:rFonts w:asciiTheme="minorHAnsi" w:hAnsiTheme="minorHAnsi" w:cstheme="minorHAnsi"/>
        </w:rPr>
        <w:tab/>
        <w:t>Das AK, Jariwala A, Watts AC. Suture Repair of Simple Transverse Olecranon Fractures and Chevron Olecranon Osteotomy. Tech Hand Up Extrem Surg. 2016;20(1):1-5.</w:t>
      </w:r>
    </w:p>
    <w:p w14:paraId="41E9938E" w14:textId="77777777" w:rsidR="00E147FF" w:rsidRPr="007006F6" w:rsidRDefault="00E147FF" w:rsidP="00E147FF">
      <w:pPr>
        <w:pStyle w:val="EndNoteBibliography"/>
        <w:ind w:left="0" w:firstLine="0"/>
        <w:rPr>
          <w:rFonts w:asciiTheme="minorHAnsi" w:hAnsiTheme="minorHAnsi" w:cstheme="minorHAnsi"/>
        </w:rPr>
      </w:pPr>
      <w:r w:rsidRPr="007006F6">
        <w:rPr>
          <w:rFonts w:asciiTheme="minorHAnsi" w:hAnsiTheme="minorHAnsi" w:cstheme="minorHAnsi"/>
        </w:rPr>
        <w:t>8.</w:t>
      </w:r>
      <w:r w:rsidRPr="007006F6">
        <w:rPr>
          <w:rFonts w:asciiTheme="minorHAnsi" w:hAnsiTheme="minorHAnsi" w:cstheme="minorHAnsi"/>
        </w:rPr>
        <w:tab/>
        <w:t>Bateman DK, Barlow JD, VanBeek C, Abboud JA. Suture anchor fixation of displaced olecranon fractures in the elderly: a case series and surgical technique. J Shoulder Elbow Surg. 2015;24(7):1090-7.</w:t>
      </w:r>
    </w:p>
    <w:p w14:paraId="4ACC007F" w14:textId="77777777" w:rsidR="00E147FF" w:rsidRPr="007006F6" w:rsidRDefault="00E147FF" w:rsidP="00E147FF">
      <w:pPr>
        <w:pStyle w:val="EndNoteBibliography"/>
        <w:ind w:left="0" w:firstLine="0"/>
        <w:rPr>
          <w:rFonts w:asciiTheme="minorHAnsi" w:hAnsiTheme="minorHAnsi" w:cstheme="minorHAnsi"/>
        </w:rPr>
      </w:pPr>
      <w:r w:rsidRPr="007006F6">
        <w:rPr>
          <w:rFonts w:asciiTheme="minorHAnsi" w:hAnsiTheme="minorHAnsi" w:cstheme="minorHAnsi"/>
        </w:rPr>
        <w:t>9.</w:t>
      </w:r>
      <w:r w:rsidRPr="007006F6">
        <w:rPr>
          <w:rFonts w:asciiTheme="minorHAnsi" w:hAnsiTheme="minorHAnsi" w:cstheme="minorHAnsi"/>
        </w:rPr>
        <w:tab/>
        <w:t>Cha SM, Shin HD, Lee JW. Application of the suture bridge method to olecranon fractures with a poor soft-tissue envelope around the elbow: Modification of the Cha-Bateman methods for elderly populations. J Shoulder Elbow Surg. 2016;25(8):1243-50.</w:t>
      </w:r>
    </w:p>
    <w:p w14:paraId="6BB93044" w14:textId="77777777" w:rsidR="00E147FF" w:rsidRPr="007006F6" w:rsidRDefault="00E147FF" w:rsidP="00E147FF">
      <w:pPr>
        <w:pStyle w:val="EndNoteBibliography"/>
        <w:ind w:left="0" w:firstLine="0"/>
        <w:rPr>
          <w:rFonts w:asciiTheme="minorHAnsi" w:hAnsiTheme="minorHAnsi" w:cstheme="minorHAnsi"/>
        </w:rPr>
      </w:pPr>
      <w:r w:rsidRPr="007006F6">
        <w:rPr>
          <w:rFonts w:asciiTheme="minorHAnsi" w:hAnsiTheme="minorHAnsi" w:cstheme="minorHAnsi"/>
        </w:rPr>
        <w:t>10.</w:t>
      </w:r>
      <w:r w:rsidRPr="007006F6">
        <w:rPr>
          <w:rFonts w:asciiTheme="minorHAnsi" w:hAnsiTheme="minorHAnsi" w:cstheme="minorHAnsi"/>
        </w:rPr>
        <w:tab/>
        <w:t>Ravenscroft MJ, Phillips N, Mulgrew E, Yasin MN. Suture Anchor Fixation of Olecranon Fractures: A Case Series. Shoulder &amp; Elbow. 2013;5(2):116-9.</w:t>
      </w:r>
    </w:p>
    <w:p w14:paraId="0826EA65" w14:textId="77777777" w:rsidR="00E147FF" w:rsidRPr="007006F6" w:rsidRDefault="00E147FF" w:rsidP="00E147FF">
      <w:pPr>
        <w:pStyle w:val="EndNoteBibliography"/>
        <w:ind w:left="0" w:firstLine="0"/>
        <w:rPr>
          <w:rFonts w:asciiTheme="minorHAnsi" w:hAnsiTheme="minorHAnsi" w:cstheme="minorHAnsi"/>
        </w:rPr>
      </w:pPr>
      <w:r w:rsidRPr="007006F6">
        <w:rPr>
          <w:rFonts w:asciiTheme="minorHAnsi" w:hAnsiTheme="minorHAnsi" w:cstheme="minorHAnsi"/>
        </w:rPr>
        <w:t>11.</w:t>
      </w:r>
      <w:r w:rsidRPr="007006F6">
        <w:rPr>
          <w:rFonts w:asciiTheme="minorHAnsi" w:hAnsiTheme="minorHAnsi" w:cstheme="minorHAnsi"/>
        </w:rPr>
        <w:tab/>
        <w:t>Matar HE, Ali AA, Buckley S, Garlick NI, Atkinson HD. Surgical interventions for treating fractures of the olecranon in adults. Cochrane Database Syst Rev. 2014(11):Cd010144.</w:t>
      </w:r>
    </w:p>
    <w:p w14:paraId="7BA6B1E1" w14:textId="77777777" w:rsidR="00E147FF" w:rsidRPr="007006F6" w:rsidRDefault="00E147FF" w:rsidP="00E147FF">
      <w:pPr>
        <w:pStyle w:val="EndNoteBibliography"/>
        <w:ind w:left="0" w:firstLine="0"/>
        <w:rPr>
          <w:rFonts w:asciiTheme="minorHAnsi" w:hAnsiTheme="minorHAnsi" w:cstheme="minorHAnsi"/>
        </w:rPr>
      </w:pPr>
      <w:r w:rsidRPr="007006F6">
        <w:rPr>
          <w:rFonts w:asciiTheme="minorHAnsi" w:hAnsiTheme="minorHAnsi" w:cstheme="minorHAnsi"/>
        </w:rPr>
        <w:t>12.</w:t>
      </w:r>
      <w:r w:rsidRPr="007006F6">
        <w:rPr>
          <w:rFonts w:asciiTheme="minorHAnsi" w:hAnsiTheme="minorHAnsi" w:cstheme="minorHAnsi"/>
        </w:rPr>
        <w:tab/>
        <w:t>Schneider MM, Nowak TE, Bastian L, Katthagen JC, Isenberg J, Rommens PM, et al. Tension band wiring in olecranon fractures: the myth of technical simplicity and osteosynthetical perfection. Int Orthop. 2014;38(4):847-55.</w:t>
      </w:r>
    </w:p>
    <w:p w14:paraId="4C380325" w14:textId="77777777" w:rsidR="00E147FF" w:rsidRPr="007006F6" w:rsidRDefault="00E147FF" w:rsidP="00E147FF">
      <w:pPr>
        <w:pStyle w:val="EndNoteBibliography"/>
        <w:ind w:left="0" w:firstLine="0"/>
        <w:rPr>
          <w:rFonts w:asciiTheme="minorHAnsi" w:hAnsiTheme="minorHAnsi" w:cstheme="minorHAnsi"/>
        </w:rPr>
      </w:pPr>
      <w:r w:rsidRPr="007006F6">
        <w:rPr>
          <w:rFonts w:asciiTheme="minorHAnsi" w:hAnsiTheme="minorHAnsi" w:cstheme="minorHAnsi"/>
        </w:rPr>
        <w:t>13.</w:t>
      </w:r>
      <w:r w:rsidRPr="007006F6">
        <w:rPr>
          <w:rFonts w:asciiTheme="minorHAnsi" w:hAnsiTheme="minorHAnsi" w:cstheme="minorHAnsi"/>
        </w:rPr>
        <w:tab/>
        <w:t>Angst F, Schwyzer HK, Aeschlimann A, Simmen BR, Goldhahn J. Measures of adult shoulder function: Disabilities of the Arm, Shoulder, and Hand Questionnaire (DASH) and its short version (QuickDASH), Shoulder Pain and Disability Index (SPADI), American Shoulder and Elbow Surgeons (ASES) Society standardized shoulder assessment form, Constant (Murley) Score (CS), Simple Shoulder Test (SST), Oxford Shoulder Score (OSS), Shoulder Disability Questionnaire (SDQ), and Western Ontario Shoulder Instability Index (WOSI). Arthritis Care Res (Hoboken). 2011;63 Suppl 11:S174-88.</w:t>
      </w:r>
    </w:p>
    <w:p w14:paraId="7DC7D4C8" w14:textId="77777777" w:rsidR="00E147FF" w:rsidRPr="007006F6" w:rsidRDefault="00E147FF" w:rsidP="00E147FF">
      <w:pPr>
        <w:pStyle w:val="EndNoteBibliography"/>
        <w:ind w:left="0" w:firstLine="0"/>
        <w:rPr>
          <w:rFonts w:asciiTheme="minorHAnsi" w:hAnsiTheme="minorHAnsi" w:cstheme="minorHAnsi"/>
        </w:rPr>
      </w:pPr>
      <w:r w:rsidRPr="007006F6">
        <w:rPr>
          <w:rFonts w:asciiTheme="minorHAnsi" w:hAnsiTheme="minorHAnsi" w:cstheme="minorHAnsi"/>
        </w:rPr>
        <w:t>14.</w:t>
      </w:r>
      <w:r w:rsidRPr="007006F6">
        <w:rPr>
          <w:rFonts w:asciiTheme="minorHAnsi" w:hAnsiTheme="minorHAnsi" w:cstheme="minorHAnsi"/>
        </w:rPr>
        <w:tab/>
        <w:t>Hawker GA, Mian S, Kendzerska T, French M. Measures of adult pain: Visual Analog Scale for Pain (VAS Pain), Numeric Rating Scale for Pain (NRS Pain), McGill Pain Questionnaire (MPQ), Short-Form McGill Pain Questionnaire (SF-MPQ), Chronic Pain Grade Scale (CPGS), Short Form-36 Bodily Pain Scale (SF-36 BPS), and Measure of Intermittent and Constant Osteoarthritis Pain (ICOAP). Arthritis Care Res (Hoboken). 2011;63 Suppl 11:S240-52.</w:t>
      </w:r>
    </w:p>
    <w:p w14:paraId="5056B1D8" w14:textId="77777777" w:rsidR="00E147FF" w:rsidRPr="007006F6" w:rsidRDefault="00E147FF" w:rsidP="00E147FF">
      <w:pPr>
        <w:pStyle w:val="EndNoteBibliography"/>
        <w:ind w:left="0" w:firstLine="0"/>
        <w:rPr>
          <w:rFonts w:asciiTheme="minorHAnsi" w:hAnsiTheme="minorHAnsi" w:cstheme="minorHAnsi"/>
        </w:rPr>
      </w:pPr>
      <w:r w:rsidRPr="007006F6">
        <w:rPr>
          <w:rFonts w:asciiTheme="minorHAnsi" w:hAnsiTheme="minorHAnsi" w:cstheme="minorHAnsi"/>
        </w:rPr>
        <w:t>15.</w:t>
      </w:r>
      <w:r w:rsidRPr="007006F6">
        <w:rPr>
          <w:rFonts w:asciiTheme="minorHAnsi" w:hAnsiTheme="minorHAnsi" w:cstheme="minorHAnsi"/>
        </w:rPr>
        <w:tab/>
        <w:t>McCormack HM, Horne DJ, Sheather S. Clinical applications of visual analogue scales: a critical review. Psychol Med. 1988;18(4):1007-19.</w:t>
      </w:r>
    </w:p>
    <w:p w14:paraId="3A3811E6" w14:textId="77777777" w:rsidR="00E147FF" w:rsidRPr="007006F6" w:rsidRDefault="00E147FF" w:rsidP="00E147FF">
      <w:pPr>
        <w:pStyle w:val="EndNoteBibliography"/>
        <w:ind w:left="0" w:firstLine="0"/>
        <w:rPr>
          <w:rFonts w:asciiTheme="minorHAnsi" w:hAnsiTheme="minorHAnsi" w:cstheme="minorHAnsi"/>
        </w:rPr>
      </w:pPr>
      <w:r w:rsidRPr="007006F6">
        <w:rPr>
          <w:rFonts w:asciiTheme="minorHAnsi" w:hAnsiTheme="minorHAnsi" w:cstheme="minorHAnsi"/>
        </w:rPr>
        <w:t>16.</w:t>
      </w:r>
      <w:r w:rsidRPr="007006F6">
        <w:rPr>
          <w:rFonts w:asciiTheme="minorHAnsi" w:hAnsiTheme="minorHAnsi" w:cstheme="minorHAnsi"/>
        </w:rPr>
        <w:tab/>
        <w:t>Reichheld FF. The one number you need to grow. Harvard business review. 2003;81(12):46-55.</w:t>
      </w:r>
    </w:p>
    <w:p w14:paraId="4B4F1594" w14:textId="77777777" w:rsidR="00E147FF" w:rsidRPr="007006F6" w:rsidRDefault="00E147FF" w:rsidP="00E147FF">
      <w:pPr>
        <w:pStyle w:val="EndNoteBibliography"/>
        <w:ind w:left="0" w:firstLine="0"/>
        <w:rPr>
          <w:rFonts w:asciiTheme="minorHAnsi" w:hAnsiTheme="minorHAnsi" w:cstheme="minorHAnsi"/>
        </w:rPr>
      </w:pPr>
      <w:r w:rsidRPr="007006F6">
        <w:rPr>
          <w:rFonts w:asciiTheme="minorHAnsi" w:hAnsiTheme="minorHAnsi" w:cstheme="minorHAnsi"/>
        </w:rPr>
        <w:t>17.</w:t>
      </w:r>
      <w:r w:rsidRPr="007006F6">
        <w:rPr>
          <w:rFonts w:asciiTheme="minorHAnsi" w:hAnsiTheme="minorHAnsi" w:cstheme="minorHAnsi"/>
        </w:rPr>
        <w:tab/>
        <w:t>Hamilton D. F LJV, Gaston P., Patton J. T., MacDonald D. J., Simpson A. H. R. W. and Howie C. R. Assessing treatment outcomes using a single question. The Bone &amp; Joint Journal. 2014;96-B(5):622-8.</w:t>
      </w:r>
    </w:p>
    <w:p w14:paraId="487842CF" w14:textId="77777777" w:rsidR="00E147FF" w:rsidRPr="007006F6" w:rsidRDefault="00E147FF" w:rsidP="00E147FF">
      <w:pPr>
        <w:pStyle w:val="EndNoteBibliography"/>
        <w:ind w:left="0" w:firstLine="0"/>
        <w:rPr>
          <w:rFonts w:asciiTheme="minorHAnsi" w:hAnsiTheme="minorHAnsi" w:cstheme="minorHAnsi"/>
        </w:rPr>
      </w:pPr>
      <w:r w:rsidRPr="007006F6">
        <w:rPr>
          <w:rFonts w:asciiTheme="minorHAnsi" w:hAnsiTheme="minorHAnsi" w:cstheme="minorHAnsi"/>
        </w:rPr>
        <w:lastRenderedPageBreak/>
        <w:t>18.</w:t>
      </w:r>
      <w:r w:rsidRPr="007006F6">
        <w:rPr>
          <w:rFonts w:asciiTheme="minorHAnsi" w:hAnsiTheme="minorHAnsi" w:cstheme="minorHAnsi"/>
        </w:rPr>
        <w:tab/>
        <w:t>van Reenen MaJ, B. EQ-5D-5L User Guide: Basic information on how to use theEQ-5D-5L instrument. The Netherlands: EuroQol Research Foundation</w:t>
      </w:r>
    </w:p>
    <w:p w14:paraId="68E535D2" w14:textId="77777777" w:rsidR="00E147FF" w:rsidRPr="007006F6" w:rsidRDefault="00E147FF" w:rsidP="00E147FF">
      <w:pPr>
        <w:pStyle w:val="EndNoteBibliography"/>
        <w:ind w:left="0" w:firstLine="0"/>
        <w:rPr>
          <w:rFonts w:asciiTheme="minorHAnsi" w:hAnsiTheme="minorHAnsi" w:cstheme="minorHAnsi"/>
        </w:rPr>
      </w:pPr>
      <w:r w:rsidRPr="007006F6">
        <w:rPr>
          <w:rFonts w:asciiTheme="minorHAnsi" w:hAnsiTheme="minorHAnsi" w:cstheme="minorHAnsi"/>
        </w:rPr>
        <w:t>2015((Version 2.1)).</w:t>
      </w:r>
    </w:p>
    <w:p w14:paraId="748A9194" w14:textId="77777777" w:rsidR="00E147FF" w:rsidRPr="007006F6" w:rsidRDefault="00E147FF" w:rsidP="00E147FF">
      <w:pPr>
        <w:pStyle w:val="EndNoteBibliography"/>
        <w:ind w:left="0" w:firstLine="0"/>
        <w:rPr>
          <w:rFonts w:asciiTheme="minorHAnsi" w:hAnsiTheme="minorHAnsi" w:cstheme="minorHAnsi"/>
        </w:rPr>
      </w:pPr>
      <w:r w:rsidRPr="007006F6">
        <w:rPr>
          <w:rFonts w:asciiTheme="minorHAnsi" w:hAnsiTheme="minorHAnsi" w:cstheme="minorHAnsi"/>
        </w:rPr>
        <w:t>19.</w:t>
      </w:r>
      <w:r w:rsidRPr="007006F6">
        <w:rPr>
          <w:rFonts w:asciiTheme="minorHAnsi" w:hAnsiTheme="minorHAnsi" w:cstheme="minorHAnsi"/>
        </w:rPr>
        <w:tab/>
        <w:t>Horan TC, Andrus M, Dudeck MA. CDC/NHSN surveillance definition of health care-associated infection and criteria for specific types of infections in the acute care setting. Am J Infect Control. 2008;36(5):309-32.</w:t>
      </w:r>
    </w:p>
    <w:p w14:paraId="0B5BC233" w14:textId="77777777" w:rsidR="00E147FF" w:rsidRPr="007006F6" w:rsidRDefault="00E147FF" w:rsidP="00E147FF">
      <w:pPr>
        <w:pStyle w:val="EndNoteBibliography"/>
        <w:ind w:left="0" w:firstLine="0"/>
        <w:rPr>
          <w:rFonts w:asciiTheme="minorHAnsi" w:hAnsiTheme="minorHAnsi" w:cstheme="minorHAnsi"/>
        </w:rPr>
      </w:pPr>
      <w:r w:rsidRPr="007006F6">
        <w:rPr>
          <w:rFonts w:asciiTheme="minorHAnsi" w:hAnsiTheme="minorHAnsi" w:cstheme="minorHAnsi"/>
        </w:rPr>
        <w:t>20.</w:t>
      </w:r>
      <w:r w:rsidRPr="007006F6">
        <w:rPr>
          <w:rFonts w:asciiTheme="minorHAnsi" w:hAnsiTheme="minorHAnsi" w:cstheme="minorHAnsi"/>
        </w:rPr>
        <w:tab/>
        <w:t>Chan AW, Tetzlaff JM, Altman DG, Laupacis A, Gøtzsche PC, Krleža-Jerić K, et al. SPIRIT 2013 statement: defining standard protocol items for clinical trials. Ann Intern Med. 2013;158(3):200-7.</w:t>
      </w:r>
    </w:p>
    <w:p w14:paraId="6C10C05F" w14:textId="77777777" w:rsidR="00E147FF" w:rsidRPr="007006F6" w:rsidRDefault="00E147FF" w:rsidP="00E147FF">
      <w:pPr>
        <w:pStyle w:val="EndNoteBibliography"/>
        <w:ind w:left="0" w:firstLine="0"/>
        <w:rPr>
          <w:rFonts w:asciiTheme="minorHAnsi" w:hAnsiTheme="minorHAnsi" w:cstheme="minorHAnsi"/>
        </w:rPr>
      </w:pPr>
      <w:r w:rsidRPr="007006F6">
        <w:rPr>
          <w:rFonts w:asciiTheme="minorHAnsi" w:hAnsiTheme="minorHAnsi" w:cstheme="minorHAnsi"/>
        </w:rPr>
        <w:t>21.</w:t>
      </w:r>
      <w:r w:rsidRPr="007006F6">
        <w:rPr>
          <w:rFonts w:asciiTheme="minorHAnsi" w:hAnsiTheme="minorHAnsi" w:cstheme="minorHAnsi"/>
        </w:rPr>
        <w:tab/>
        <w:t>Franchignoni F, Vercelli S, Giordano A, Sartorio F, Bravini E, Ferriero G. Minimal clinically important difference of the disabilities of the arm, shoulder and hand outcome measure (DASH) and its shortened version (QuickDASH). J Orthop Sports Phys Ther. 2014;44(1):30-9.</w:t>
      </w:r>
    </w:p>
    <w:p w14:paraId="3BBF60E3" w14:textId="77777777" w:rsidR="00E147FF" w:rsidRPr="007006F6" w:rsidRDefault="00E147FF" w:rsidP="00E147FF">
      <w:pPr>
        <w:pStyle w:val="EndNoteBibliography"/>
        <w:ind w:left="0" w:firstLine="0"/>
        <w:rPr>
          <w:rFonts w:asciiTheme="minorHAnsi" w:hAnsiTheme="minorHAnsi" w:cstheme="minorHAnsi"/>
        </w:rPr>
      </w:pPr>
      <w:r w:rsidRPr="007006F6">
        <w:rPr>
          <w:rFonts w:asciiTheme="minorHAnsi" w:hAnsiTheme="minorHAnsi" w:cstheme="minorHAnsi"/>
        </w:rPr>
        <w:t>22.</w:t>
      </w:r>
      <w:r w:rsidRPr="007006F6">
        <w:rPr>
          <w:rFonts w:asciiTheme="minorHAnsi" w:hAnsiTheme="minorHAnsi" w:cstheme="minorHAnsi"/>
        </w:rPr>
        <w:tab/>
        <w:t>Chiari-Grisar C, Koller U, Stamm TA, Wanivenhaus A, Trieb K. Performance of the disabilities of the arm, shoulder and hand outcome questionnaire and the Moberg picking up test in patients with finger joint arthroplasty. Arch Phys Med Rehabil. 2006;87(2):203-6.</w:t>
      </w:r>
    </w:p>
    <w:p w14:paraId="17932C6C" w14:textId="77777777" w:rsidR="00E147FF" w:rsidRPr="007006F6" w:rsidRDefault="00E147FF" w:rsidP="00E147FF">
      <w:pPr>
        <w:pStyle w:val="EndNoteBibliography"/>
        <w:ind w:left="0" w:firstLine="0"/>
        <w:rPr>
          <w:rFonts w:asciiTheme="minorHAnsi" w:hAnsiTheme="minorHAnsi" w:cstheme="minorHAnsi"/>
        </w:rPr>
      </w:pPr>
      <w:r w:rsidRPr="007006F6">
        <w:rPr>
          <w:rFonts w:asciiTheme="minorHAnsi" w:hAnsiTheme="minorHAnsi" w:cstheme="minorHAnsi"/>
        </w:rPr>
        <w:t>23.</w:t>
      </w:r>
      <w:r w:rsidRPr="007006F6">
        <w:rPr>
          <w:rFonts w:asciiTheme="minorHAnsi" w:hAnsiTheme="minorHAnsi" w:cstheme="minorHAnsi"/>
        </w:rPr>
        <w:tab/>
        <w:t>Costa ML, Achten J, Plant C, Parsons NR, Rangan A, Tubeuf S, et al. UK DRAFFT: a randomised controlled trial of percutaneous fixation with Kirschner wires versus volar locking-plate fixation in the treatment of adult patients with a dorsally displaced fracture of the distal radius. Health Technol Assess. 2015;19(17):1-124, v-vi.</w:t>
      </w:r>
    </w:p>
    <w:p w14:paraId="5C381A4D" w14:textId="77777777" w:rsidR="00E147FF" w:rsidRPr="007006F6" w:rsidRDefault="00E147FF" w:rsidP="00E147FF">
      <w:pPr>
        <w:pStyle w:val="EndNoteBibliography"/>
        <w:ind w:left="0" w:firstLine="0"/>
        <w:rPr>
          <w:rFonts w:asciiTheme="minorHAnsi" w:hAnsiTheme="minorHAnsi" w:cstheme="minorHAnsi"/>
        </w:rPr>
      </w:pPr>
      <w:r w:rsidRPr="007006F6">
        <w:rPr>
          <w:rFonts w:asciiTheme="minorHAnsi" w:hAnsiTheme="minorHAnsi" w:cstheme="minorHAnsi"/>
        </w:rPr>
        <w:t>24.</w:t>
      </w:r>
      <w:r w:rsidRPr="007006F6">
        <w:rPr>
          <w:rFonts w:asciiTheme="minorHAnsi" w:hAnsiTheme="minorHAnsi" w:cstheme="minorHAnsi"/>
        </w:rPr>
        <w:tab/>
        <w:t>Angst F, John M, Goldhahn J, Herren DB, Pap G, Aeschlimann A, et al. Comprehensive assessment of clinical outcome and quality of life after resection interposition arthroplasty of the thumb saddle joint. Arthritis Rheum. 2005;53(2):205-13.</w:t>
      </w:r>
    </w:p>
    <w:p w14:paraId="509F24B9" w14:textId="77777777" w:rsidR="00E147FF" w:rsidRPr="007006F6" w:rsidRDefault="00E147FF" w:rsidP="00E147FF">
      <w:pPr>
        <w:pStyle w:val="EndNoteBibliography"/>
        <w:ind w:left="0" w:firstLine="0"/>
        <w:rPr>
          <w:rFonts w:asciiTheme="minorHAnsi" w:hAnsiTheme="minorHAnsi" w:cstheme="minorHAnsi"/>
        </w:rPr>
      </w:pPr>
      <w:r w:rsidRPr="007006F6">
        <w:rPr>
          <w:rFonts w:asciiTheme="minorHAnsi" w:hAnsiTheme="minorHAnsi" w:cstheme="minorHAnsi"/>
        </w:rPr>
        <w:t>25.</w:t>
      </w:r>
      <w:r w:rsidRPr="007006F6">
        <w:rPr>
          <w:rFonts w:asciiTheme="minorHAnsi" w:hAnsiTheme="minorHAnsi" w:cstheme="minorHAnsi"/>
        </w:rPr>
        <w:tab/>
        <w:t>MacDermid JC, Wessel J, Humphrey R, Ross D, Roth JH. Validity of self-report measures of pain and disability for persons who have undergone arthroplasty for osteoarthritis of the carpometacarpal joint of the hand. Osteoarthritis Cartilage. 2007;15(5):524-30.</w:t>
      </w:r>
    </w:p>
    <w:p w14:paraId="59C171E6" w14:textId="77777777" w:rsidR="00E147FF" w:rsidRPr="007006F6" w:rsidRDefault="00E147FF" w:rsidP="00E147FF">
      <w:pPr>
        <w:pStyle w:val="EndNoteBibliography"/>
        <w:ind w:left="0" w:firstLine="0"/>
        <w:rPr>
          <w:rFonts w:asciiTheme="minorHAnsi" w:hAnsiTheme="minorHAnsi" w:cstheme="minorHAnsi"/>
        </w:rPr>
      </w:pPr>
      <w:r w:rsidRPr="007006F6">
        <w:rPr>
          <w:rFonts w:asciiTheme="minorHAnsi" w:hAnsiTheme="minorHAnsi" w:cstheme="minorHAnsi"/>
        </w:rPr>
        <w:t>26.</w:t>
      </w:r>
      <w:r w:rsidRPr="007006F6">
        <w:rPr>
          <w:rFonts w:asciiTheme="minorHAnsi" w:hAnsiTheme="minorHAnsi" w:cstheme="minorHAnsi"/>
        </w:rPr>
        <w:tab/>
        <w:t>Keding A, Brabyn S, MacPherson H, Richmond S, Torgerson D. Text message reminders to improve questionnaire response rates in RCTs: findings from three randomised sub-studies. Trials. 2015;16(S2):P103.</w:t>
      </w:r>
    </w:p>
    <w:p w14:paraId="3E1C1157" w14:textId="77777777" w:rsidR="00E147FF" w:rsidRPr="007006F6" w:rsidRDefault="00E147FF" w:rsidP="00E147FF">
      <w:pPr>
        <w:pStyle w:val="EndNoteBibliography"/>
        <w:ind w:left="0" w:firstLine="0"/>
        <w:rPr>
          <w:rFonts w:asciiTheme="minorHAnsi" w:hAnsiTheme="minorHAnsi" w:cstheme="minorHAnsi"/>
        </w:rPr>
      </w:pPr>
      <w:r w:rsidRPr="007006F6">
        <w:rPr>
          <w:rFonts w:asciiTheme="minorHAnsi" w:hAnsiTheme="minorHAnsi" w:cstheme="minorHAnsi"/>
        </w:rPr>
        <w:t>27.</w:t>
      </w:r>
      <w:r w:rsidRPr="007006F6">
        <w:rPr>
          <w:rFonts w:asciiTheme="minorHAnsi" w:hAnsiTheme="minorHAnsi" w:cstheme="minorHAnsi"/>
        </w:rPr>
        <w:tab/>
        <w:t>Mitchell N, Hewitt CE, Lenaghan E, Platt E, Shepstone L, Torgerson DJ, et al. Prior notification of trial participants by newsletter increased response rates: a randomized controlled trial. Journal of clinical epidemiology. 2012;65(12):1348-52.</w:t>
      </w:r>
    </w:p>
    <w:p w14:paraId="75B6E3A1" w14:textId="679D07D3" w:rsidR="00E147FF" w:rsidRPr="007006F6" w:rsidRDefault="00E147FF" w:rsidP="00E147FF">
      <w:pPr>
        <w:pStyle w:val="EndNoteBibliography"/>
        <w:ind w:left="0" w:firstLine="0"/>
        <w:rPr>
          <w:rFonts w:asciiTheme="minorHAnsi" w:hAnsiTheme="minorHAnsi" w:cstheme="minorHAnsi"/>
        </w:rPr>
      </w:pPr>
      <w:r w:rsidRPr="007006F6">
        <w:rPr>
          <w:rFonts w:asciiTheme="minorHAnsi" w:hAnsiTheme="minorHAnsi" w:cstheme="minorHAnsi"/>
        </w:rPr>
        <w:t>28.</w:t>
      </w:r>
      <w:r w:rsidRPr="007006F6">
        <w:rPr>
          <w:rFonts w:asciiTheme="minorHAnsi" w:hAnsiTheme="minorHAnsi" w:cstheme="minorHAnsi"/>
        </w:rPr>
        <w:tab/>
        <w:t xml:space="preserve">software. OSaST. </w:t>
      </w:r>
      <w:hyperlink r:id="rId8" w:history="1">
        <w:r w:rsidRPr="007006F6">
          <w:rPr>
            <w:rStyle w:val="Hyperlink"/>
            <w:rFonts w:asciiTheme="minorHAnsi" w:hAnsiTheme="minorHAnsi" w:cstheme="minorHAnsi"/>
          </w:rPr>
          <w:t>https://ocrsolution</w:t>
        </w:r>
      </w:hyperlink>
      <w:r w:rsidRPr="007006F6">
        <w:rPr>
          <w:rFonts w:asciiTheme="minorHAnsi" w:hAnsiTheme="minorHAnsi" w:cstheme="minorHAnsi"/>
        </w:rPr>
        <w:t>. com/teleform- software/.</w:t>
      </w:r>
    </w:p>
    <w:p w14:paraId="29BFFEFA" w14:textId="77777777" w:rsidR="00E147FF" w:rsidRPr="007006F6" w:rsidRDefault="00E147FF" w:rsidP="00E147FF">
      <w:pPr>
        <w:pStyle w:val="EndNoteBibliography"/>
        <w:ind w:left="0" w:firstLine="0"/>
        <w:rPr>
          <w:rFonts w:asciiTheme="minorHAnsi" w:hAnsiTheme="minorHAnsi" w:cstheme="minorHAnsi"/>
        </w:rPr>
      </w:pPr>
      <w:r w:rsidRPr="007006F6">
        <w:rPr>
          <w:rFonts w:asciiTheme="minorHAnsi" w:hAnsiTheme="minorHAnsi" w:cstheme="minorHAnsi"/>
        </w:rPr>
        <w:t>29.</w:t>
      </w:r>
      <w:r w:rsidRPr="007006F6">
        <w:rPr>
          <w:rFonts w:asciiTheme="minorHAnsi" w:hAnsiTheme="minorHAnsi" w:cstheme="minorHAnsi"/>
        </w:rPr>
        <w:tab/>
        <w:t>Schulz KF, Altman DG, Moher D, the CG. CONSORT 2010 Statement: updated guidelines for reporting parallel group randomised trials. BMC Medicine. 2010;8(1):18.</w:t>
      </w:r>
    </w:p>
    <w:p w14:paraId="7B107465" w14:textId="77777777" w:rsidR="00E147FF" w:rsidRPr="007006F6" w:rsidRDefault="00E147FF" w:rsidP="00E147FF">
      <w:pPr>
        <w:pStyle w:val="EndNoteBibliography"/>
        <w:ind w:left="0" w:firstLine="0"/>
        <w:rPr>
          <w:rFonts w:asciiTheme="minorHAnsi" w:hAnsiTheme="minorHAnsi" w:cstheme="minorHAnsi"/>
        </w:rPr>
      </w:pPr>
      <w:r w:rsidRPr="007006F6">
        <w:rPr>
          <w:rFonts w:asciiTheme="minorHAnsi" w:hAnsiTheme="minorHAnsi" w:cstheme="minorHAnsi"/>
        </w:rPr>
        <w:t>30.</w:t>
      </w:r>
      <w:r w:rsidRPr="007006F6">
        <w:rPr>
          <w:rFonts w:asciiTheme="minorHAnsi" w:hAnsiTheme="minorHAnsi" w:cstheme="minorHAnsi"/>
        </w:rPr>
        <w:tab/>
        <w:t>NICE. Methods guides. Guide to the Methods of Technology Appraisal. London: National Institute for Health and Care Excellence; 2013.</w:t>
      </w:r>
    </w:p>
    <w:p w14:paraId="25947219" w14:textId="77777777" w:rsidR="00E147FF" w:rsidRPr="007006F6" w:rsidRDefault="00E147FF" w:rsidP="00E147FF">
      <w:pPr>
        <w:pStyle w:val="EndNoteBibliography"/>
        <w:ind w:left="0" w:firstLine="0"/>
        <w:rPr>
          <w:rFonts w:asciiTheme="minorHAnsi" w:hAnsiTheme="minorHAnsi" w:cstheme="minorHAnsi"/>
        </w:rPr>
      </w:pPr>
      <w:r w:rsidRPr="007006F6">
        <w:rPr>
          <w:rFonts w:asciiTheme="minorHAnsi" w:hAnsiTheme="minorHAnsi" w:cstheme="minorHAnsi"/>
        </w:rPr>
        <w:t>31.</w:t>
      </w:r>
      <w:r w:rsidRPr="007006F6">
        <w:rPr>
          <w:rFonts w:asciiTheme="minorHAnsi" w:hAnsiTheme="minorHAnsi" w:cstheme="minorHAnsi"/>
        </w:rPr>
        <w:tab/>
        <w:t>Faria R, Gomes M, Epstein D, White IR. A guide to handling missing data in cost-effectiveness analysis conducted within randomised controlled trials. Pharmacoeconomics. 2014;32(12):1157-70.</w:t>
      </w:r>
    </w:p>
    <w:p w14:paraId="0BAA8A00" w14:textId="77777777" w:rsidR="00E147FF" w:rsidRPr="007006F6" w:rsidRDefault="00E147FF" w:rsidP="00E147FF">
      <w:pPr>
        <w:pStyle w:val="EndNoteBibliography"/>
        <w:ind w:left="0" w:firstLine="0"/>
        <w:rPr>
          <w:rFonts w:asciiTheme="minorHAnsi" w:hAnsiTheme="minorHAnsi" w:cstheme="minorHAnsi"/>
        </w:rPr>
      </w:pPr>
      <w:r w:rsidRPr="007006F6">
        <w:rPr>
          <w:rFonts w:asciiTheme="minorHAnsi" w:hAnsiTheme="minorHAnsi" w:cstheme="minorHAnsi"/>
        </w:rPr>
        <w:t>32.</w:t>
      </w:r>
      <w:r w:rsidRPr="007006F6">
        <w:rPr>
          <w:rFonts w:asciiTheme="minorHAnsi" w:hAnsiTheme="minorHAnsi" w:cstheme="minorHAnsi"/>
        </w:rPr>
        <w:tab/>
        <w:t>Briggs A, Sculpher M, Claxton K. Decision modelling for health economic evaluation: Oup Oxford; 2006.</w:t>
      </w:r>
    </w:p>
    <w:p w14:paraId="5DB9A462" w14:textId="77777777" w:rsidR="00E147FF" w:rsidRPr="007006F6" w:rsidRDefault="00E147FF" w:rsidP="00E147FF">
      <w:pPr>
        <w:pStyle w:val="EndNoteBibliography"/>
        <w:ind w:left="0" w:firstLine="0"/>
        <w:rPr>
          <w:rFonts w:asciiTheme="minorHAnsi" w:hAnsiTheme="minorHAnsi" w:cstheme="minorHAnsi"/>
        </w:rPr>
      </w:pPr>
      <w:r w:rsidRPr="007006F6">
        <w:rPr>
          <w:rFonts w:asciiTheme="minorHAnsi" w:hAnsiTheme="minorHAnsi" w:cstheme="minorHAnsi"/>
        </w:rPr>
        <w:t>33.</w:t>
      </w:r>
      <w:r w:rsidRPr="007006F6">
        <w:rPr>
          <w:rFonts w:asciiTheme="minorHAnsi" w:hAnsiTheme="minorHAnsi" w:cstheme="minorHAnsi"/>
        </w:rPr>
        <w:tab/>
        <w:t>A proposed charter for clinical trial data monitoring committees: helping them to do their job well. The Lancet. 2005;365(9460):711-22.</w:t>
      </w:r>
    </w:p>
    <w:p w14:paraId="149B0625" w14:textId="59008B3C" w:rsidR="00E147FF" w:rsidRPr="007006F6" w:rsidRDefault="00E147FF" w:rsidP="00E147FF">
      <w:pPr>
        <w:pStyle w:val="EndNoteBibliography"/>
        <w:ind w:left="0" w:firstLine="0"/>
        <w:rPr>
          <w:rFonts w:asciiTheme="minorHAnsi" w:hAnsiTheme="minorHAnsi" w:cstheme="minorHAnsi"/>
        </w:rPr>
      </w:pPr>
      <w:r w:rsidRPr="007006F6">
        <w:rPr>
          <w:rFonts w:asciiTheme="minorHAnsi" w:hAnsiTheme="minorHAnsi" w:cstheme="minorHAnsi"/>
        </w:rPr>
        <w:t>34.</w:t>
      </w:r>
      <w:r w:rsidRPr="007006F6">
        <w:rPr>
          <w:rFonts w:asciiTheme="minorHAnsi" w:hAnsiTheme="minorHAnsi" w:cstheme="minorHAnsi"/>
        </w:rPr>
        <w:tab/>
        <w:t xml:space="preserve">guidelines MRCGrpPa. [Available from: </w:t>
      </w:r>
      <w:hyperlink r:id="rId9" w:history="1">
        <w:r w:rsidRPr="007006F6">
          <w:rPr>
            <w:rStyle w:val="Hyperlink"/>
            <w:rFonts w:asciiTheme="minorHAnsi" w:hAnsiTheme="minorHAnsi" w:cstheme="minorHAnsi"/>
          </w:rPr>
          <w:t>https://www.mrc.ac.uk/publications/browse/good-research-practice-principles-and-guidelines/</w:t>
        </w:r>
      </w:hyperlink>
      <w:r w:rsidRPr="007006F6">
        <w:rPr>
          <w:rFonts w:asciiTheme="minorHAnsi" w:hAnsiTheme="minorHAnsi" w:cstheme="minorHAnsi"/>
        </w:rPr>
        <w:t>. 2012 [</w:t>
      </w:r>
    </w:p>
    <w:p w14:paraId="44E49A1B" w14:textId="2A8E5739" w:rsidR="00E147FF" w:rsidRPr="007006F6" w:rsidRDefault="00E147FF" w:rsidP="00E147FF">
      <w:pPr>
        <w:pStyle w:val="EndNoteBibliography"/>
        <w:ind w:left="0" w:firstLine="0"/>
        <w:rPr>
          <w:rFonts w:asciiTheme="minorHAnsi" w:hAnsiTheme="minorHAnsi" w:cstheme="minorHAnsi"/>
        </w:rPr>
      </w:pPr>
      <w:r w:rsidRPr="007006F6">
        <w:rPr>
          <w:rFonts w:asciiTheme="minorHAnsi" w:hAnsiTheme="minorHAnsi" w:cstheme="minorHAnsi"/>
        </w:rPr>
        <w:t>35.</w:t>
      </w:r>
      <w:r w:rsidRPr="007006F6">
        <w:rPr>
          <w:rFonts w:asciiTheme="minorHAnsi" w:hAnsiTheme="minorHAnsi" w:cstheme="minorHAnsi"/>
        </w:rPr>
        <w:tab/>
        <w:t xml:space="preserve">subjects WMAWDoHepfmrih. [Available from: </w:t>
      </w:r>
      <w:hyperlink r:id="rId10" w:history="1">
        <w:r w:rsidRPr="007006F6">
          <w:rPr>
            <w:rStyle w:val="Hyperlink"/>
            <w:rFonts w:asciiTheme="minorHAnsi" w:hAnsiTheme="minorHAnsi" w:cstheme="minorHAnsi"/>
          </w:rPr>
          <w:t>https://www.wma.net/policies-post/wma-declaration-of-helsinki-ethical-principles-for-medical-research-involving-human-subjects/</w:t>
        </w:r>
      </w:hyperlink>
      <w:r w:rsidRPr="007006F6">
        <w:rPr>
          <w:rFonts w:asciiTheme="minorHAnsi" w:hAnsiTheme="minorHAnsi" w:cstheme="minorHAnsi"/>
        </w:rPr>
        <w:t>. 2013 [</w:t>
      </w:r>
    </w:p>
    <w:p w14:paraId="00000246" w14:textId="799B54F8" w:rsidR="006C2834" w:rsidRPr="008531D4" w:rsidRDefault="005E09B5">
      <w:pPr>
        <w:pBdr>
          <w:top w:val="nil"/>
          <w:left w:val="nil"/>
          <w:bottom w:val="nil"/>
          <w:right w:val="nil"/>
          <w:between w:val="nil"/>
        </w:pBdr>
        <w:spacing w:line="360" w:lineRule="auto"/>
        <w:rPr>
          <w:rFonts w:asciiTheme="minorHAnsi" w:eastAsia="Calibri" w:hAnsiTheme="minorHAnsi" w:cstheme="minorHAnsi"/>
          <w:b/>
          <w:color w:val="FF0000"/>
        </w:rPr>
      </w:pPr>
      <w:r w:rsidRPr="007006F6">
        <w:rPr>
          <w:rFonts w:asciiTheme="minorHAnsi" w:eastAsia="Calibri" w:hAnsiTheme="minorHAnsi" w:cstheme="minorHAnsi"/>
          <w:b/>
          <w:color w:val="FF0000"/>
        </w:rPr>
        <w:fldChar w:fldCharType="end"/>
      </w:r>
    </w:p>
    <w:sectPr w:rsidR="006C2834" w:rsidRPr="008531D4">
      <w:headerReference w:type="default" r:id="rId11"/>
      <w:footerReference w:type="even" r:id="rId12"/>
      <w:footerReference w:type="default" r:id="rId13"/>
      <w:pgSz w:w="11909" w:h="16834"/>
      <w:pgMar w:top="990" w:right="1440" w:bottom="1440" w:left="1440" w:header="54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2F9D5" w14:textId="77777777" w:rsidR="00B404B8" w:rsidRDefault="00B404B8">
      <w:pPr>
        <w:spacing w:line="240" w:lineRule="auto"/>
      </w:pPr>
      <w:r>
        <w:separator/>
      </w:r>
    </w:p>
  </w:endnote>
  <w:endnote w:type="continuationSeparator" w:id="0">
    <w:p w14:paraId="6161A52F" w14:textId="77777777" w:rsidR="00B404B8" w:rsidRDefault="00B404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4E" w14:textId="77777777" w:rsidR="00B404B8" w:rsidRDefault="00B404B8">
    <w:pPr>
      <w:pBdr>
        <w:top w:val="nil"/>
        <w:left w:val="nil"/>
        <w:bottom w:val="nil"/>
        <w:right w:val="nil"/>
        <w:between w:val="nil"/>
      </w:pBdr>
      <w:tabs>
        <w:tab w:val="center" w:pos="4153"/>
        <w:tab w:val="right" w:pos="8306"/>
      </w:tabs>
      <w:spacing w:line="240" w:lineRule="auto"/>
      <w:jc w:val="right"/>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0000024F" w14:textId="77777777" w:rsidR="00B404B8" w:rsidRDefault="00B404B8">
    <w:pPr>
      <w:pBdr>
        <w:top w:val="nil"/>
        <w:left w:val="nil"/>
        <w:bottom w:val="nil"/>
        <w:right w:val="nil"/>
        <w:between w:val="nil"/>
      </w:pBdr>
      <w:tabs>
        <w:tab w:val="center" w:pos="4153"/>
        <w:tab w:val="right" w:pos="8306"/>
      </w:tabs>
      <w:spacing w:line="240" w:lineRule="auto"/>
      <w:ind w:right="360"/>
      <w:rPr>
        <w:rFonts w:ascii="Arial" w:eastAsia="Arial" w:hAnsi="Arial" w:cs="Arial"/>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50" w14:textId="77777777" w:rsidR="00B404B8" w:rsidRDefault="00B404B8">
    <w:pPr>
      <w:pBdr>
        <w:top w:val="nil"/>
        <w:left w:val="nil"/>
        <w:bottom w:val="nil"/>
        <w:right w:val="nil"/>
        <w:between w:val="nil"/>
      </w:pBdr>
      <w:tabs>
        <w:tab w:val="center" w:pos="4153"/>
        <w:tab w:val="right" w:pos="8306"/>
      </w:tabs>
      <w:spacing w:line="240" w:lineRule="auto"/>
      <w:jc w:val="right"/>
      <w:rPr>
        <w:rFonts w:ascii="Arial" w:eastAsia="Arial" w:hAnsi="Arial" w:cs="Arial"/>
        <w:color w:val="000000"/>
        <w:sz w:val="20"/>
        <w:szCs w:val="20"/>
      </w:rPr>
    </w:pPr>
  </w:p>
  <w:p w14:paraId="00000251" w14:textId="1EB3E27F" w:rsidR="00B404B8" w:rsidRDefault="00B404B8">
    <w:pPr>
      <w:pBdr>
        <w:top w:val="nil"/>
        <w:left w:val="nil"/>
        <w:bottom w:val="nil"/>
        <w:right w:val="nil"/>
        <w:between w:val="nil"/>
      </w:pBdr>
      <w:tabs>
        <w:tab w:val="center" w:pos="4153"/>
        <w:tab w:val="right" w:pos="8306"/>
      </w:tabs>
      <w:spacing w:line="240" w:lineRule="auto"/>
      <w:rPr>
        <w:rFonts w:ascii="Calibri" w:eastAsia="Calibri" w:hAnsi="Calibri" w:cs="Calibri"/>
        <w:color w:val="000000"/>
        <w:sz w:val="18"/>
        <w:szCs w:val="18"/>
      </w:rPr>
    </w:pPr>
    <w:r>
      <w:rPr>
        <w:rFonts w:ascii="Calibri" w:eastAsia="Calibri" w:hAnsi="Calibri" w:cs="Calibri"/>
        <w:color w:val="000000"/>
        <w:sz w:val="18"/>
        <w:szCs w:val="18"/>
      </w:rPr>
      <w:t>SOFFT Protocol Paper</w:t>
    </w:r>
    <w:r w:rsidDel="002643DA">
      <w:rPr>
        <w:rFonts w:ascii="Calibri" w:eastAsia="Calibri" w:hAnsi="Calibri" w:cs="Calibri"/>
        <w:color w:val="000000"/>
        <w:sz w:val="18"/>
        <w:szCs w:val="18"/>
      </w:rPr>
      <w:t xml:space="preserve"> </w:t>
    </w:r>
  </w:p>
  <w:p w14:paraId="00000252" w14:textId="4F6AA658" w:rsidR="00B404B8" w:rsidRDefault="00B404B8">
    <w:pPr>
      <w:pBdr>
        <w:top w:val="nil"/>
        <w:left w:val="nil"/>
        <w:bottom w:val="nil"/>
        <w:right w:val="nil"/>
        <w:between w:val="nil"/>
      </w:pBdr>
      <w:tabs>
        <w:tab w:val="center" w:pos="4153"/>
        <w:tab w:val="right" w:pos="8306"/>
      </w:tabs>
      <w:spacing w:line="240" w:lineRule="auto"/>
      <w:ind w:right="360"/>
      <w:rPr>
        <w:rFonts w:ascii="Calibri" w:eastAsia="Calibri" w:hAnsi="Calibri" w:cs="Calibri"/>
        <w:color w:val="000000"/>
        <w:sz w:val="22"/>
        <w:szCs w:val="22"/>
      </w:rPr>
    </w:pPr>
    <w:r>
      <w:rPr>
        <w:rFonts w:ascii="Calibri" w:eastAsia="Calibri" w:hAnsi="Calibri" w:cs="Calibri"/>
        <w:color w:val="000000"/>
        <w:sz w:val="22"/>
        <w:szCs w:val="22"/>
      </w:rPr>
      <w:t xml:space="preserve">Page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EB4E7" w14:textId="77777777" w:rsidR="00B404B8" w:rsidRDefault="00B404B8">
      <w:pPr>
        <w:spacing w:line="240" w:lineRule="auto"/>
      </w:pPr>
      <w:r>
        <w:separator/>
      </w:r>
    </w:p>
  </w:footnote>
  <w:footnote w:type="continuationSeparator" w:id="0">
    <w:p w14:paraId="6D8BA2ED" w14:textId="77777777" w:rsidR="00B404B8" w:rsidRDefault="00B404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47" w14:textId="5257A25B" w:rsidR="00B404B8" w:rsidRDefault="00B404B8">
    <w:pPr>
      <w:pBdr>
        <w:top w:val="nil"/>
        <w:left w:val="nil"/>
        <w:bottom w:val="nil"/>
        <w:right w:val="nil"/>
        <w:between w:val="nil"/>
      </w:pBdr>
      <w:tabs>
        <w:tab w:val="center" w:pos="4153"/>
        <w:tab w:val="right" w:pos="8306"/>
        <w:tab w:val="right" w:pos="9029"/>
      </w:tabs>
      <w:spacing w:line="240" w:lineRule="auto"/>
      <w:rPr>
        <w:color w:val="000000"/>
        <w:sz w:val="18"/>
        <w:szCs w:val="18"/>
      </w:rPr>
    </w:pPr>
  </w:p>
  <w:p w14:paraId="00000248" w14:textId="77777777" w:rsidR="00B404B8" w:rsidRDefault="00B404B8">
    <w:pPr>
      <w:pBdr>
        <w:top w:val="nil"/>
        <w:left w:val="nil"/>
        <w:bottom w:val="nil"/>
        <w:right w:val="nil"/>
        <w:between w:val="nil"/>
      </w:pBdr>
      <w:tabs>
        <w:tab w:val="center" w:pos="4153"/>
        <w:tab w:val="right" w:pos="8306"/>
        <w:tab w:val="right" w:pos="9029"/>
      </w:tabs>
      <w:spacing w:line="240" w:lineRule="auto"/>
      <w:rPr>
        <w:color w:val="000000"/>
        <w:sz w:val="18"/>
        <w:szCs w:val="18"/>
      </w:rPr>
    </w:pPr>
  </w:p>
  <w:p w14:paraId="00000249" w14:textId="77777777" w:rsidR="00B404B8" w:rsidRDefault="00B404B8">
    <w:pPr>
      <w:pBdr>
        <w:top w:val="nil"/>
        <w:left w:val="nil"/>
        <w:bottom w:val="nil"/>
        <w:right w:val="nil"/>
        <w:between w:val="nil"/>
      </w:pBdr>
      <w:tabs>
        <w:tab w:val="center" w:pos="4153"/>
        <w:tab w:val="right" w:pos="8306"/>
        <w:tab w:val="right" w:pos="9029"/>
      </w:tabs>
      <w:spacing w:line="240" w:lineRule="auto"/>
      <w:rPr>
        <w:color w:val="000000"/>
        <w:sz w:val="18"/>
        <w:szCs w:val="18"/>
      </w:rPr>
    </w:pPr>
  </w:p>
  <w:p w14:paraId="0000024A" w14:textId="77777777" w:rsidR="00B404B8" w:rsidRDefault="00B404B8">
    <w:pPr>
      <w:pBdr>
        <w:top w:val="nil"/>
        <w:left w:val="nil"/>
        <w:bottom w:val="nil"/>
        <w:right w:val="nil"/>
        <w:between w:val="nil"/>
      </w:pBdr>
      <w:tabs>
        <w:tab w:val="center" w:pos="4153"/>
        <w:tab w:val="right" w:pos="8306"/>
        <w:tab w:val="right" w:pos="9029"/>
      </w:tabs>
      <w:spacing w:line="240" w:lineRule="auto"/>
      <w:rPr>
        <w:color w:val="000000"/>
        <w:sz w:val="18"/>
        <w:szCs w:val="18"/>
      </w:rPr>
    </w:pPr>
  </w:p>
  <w:p w14:paraId="0000024B" w14:textId="77777777" w:rsidR="00B404B8" w:rsidRDefault="00B404B8">
    <w:pPr>
      <w:pBdr>
        <w:top w:val="nil"/>
        <w:left w:val="nil"/>
        <w:bottom w:val="nil"/>
        <w:right w:val="nil"/>
        <w:between w:val="nil"/>
      </w:pBdr>
      <w:tabs>
        <w:tab w:val="center" w:pos="4153"/>
        <w:tab w:val="right" w:pos="8306"/>
        <w:tab w:val="right" w:pos="9029"/>
      </w:tabs>
      <w:spacing w:line="240" w:lineRule="auto"/>
      <w:rPr>
        <w:color w:val="000000"/>
        <w:sz w:val="18"/>
        <w:szCs w:val="18"/>
      </w:rPr>
    </w:pPr>
  </w:p>
  <w:p w14:paraId="0000024C" w14:textId="77777777" w:rsidR="00B404B8" w:rsidRDefault="00B404B8">
    <w:pPr>
      <w:pBdr>
        <w:top w:val="nil"/>
        <w:left w:val="nil"/>
        <w:bottom w:val="nil"/>
        <w:right w:val="nil"/>
        <w:between w:val="nil"/>
      </w:pBdr>
      <w:tabs>
        <w:tab w:val="center" w:pos="4153"/>
        <w:tab w:val="right" w:pos="8306"/>
        <w:tab w:val="right" w:pos="9029"/>
      </w:tabs>
      <w:spacing w:line="240" w:lineRule="auto"/>
      <w:rPr>
        <w:color w:val="000000"/>
        <w:sz w:val="18"/>
        <w:szCs w:val="18"/>
      </w:rPr>
    </w:pPr>
  </w:p>
  <w:p w14:paraId="0000024D" w14:textId="77777777" w:rsidR="00B404B8" w:rsidRDefault="00B404B8">
    <w:pPr>
      <w:pBdr>
        <w:top w:val="nil"/>
        <w:left w:val="nil"/>
        <w:bottom w:val="nil"/>
        <w:right w:val="nil"/>
        <w:between w:val="nil"/>
      </w:pBdr>
      <w:tabs>
        <w:tab w:val="center" w:pos="4153"/>
        <w:tab w:val="right" w:pos="8306"/>
        <w:tab w:val="right" w:pos="9029"/>
      </w:tabs>
      <w:spacing w:line="240" w:lineRule="auto"/>
      <w:rPr>
        <w:color w:val="000000"/>
        <w:sz w:val="18"/>
        <w:szCs w:val="18"/>
      </w:rPr>
    </w:pPr>
    <w:r>
      <w:rPr>
        <w:color w:val="000000"/>
        <w:sz w:val="18"/>
        <w:szCs w:val="18"/>
      </w:rPr>
      <w:t xml:space="preserve"> </w:t>
    </w:r>
    <w:r>
      <w:rPr>
        <w:color w:val="000000"/>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B5057"/>
    <w:multiLevelType w:val="multilevel"/>
    <w:tmpl w:val="B590E394"/>
    <w:lvl w:ilvl="0">
      <w:start w:val="1"/>
      <w:numFmt w:val="bullet"/>
      <w:pStyle w:val="Address"/>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486F1737"/>
    <w:multiLevelType w:val="multilevel"/>
    <w:tmpl w:val="BBBA484C"/>
    <w:lvl w:ilvl="0">
      <w:start w:val="1"/>
      <w:numFmt w:val="decimal"/>
      <w:pStyle w:val="Figur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4895C0D"/>
    <w:multiLevelType w:val="multilevel"/>
    <w:tmpl w:val="6382CB4E"/>
    <w:lvl w:ilvl="0">
      <w:start w:val="1"/>
      <w:numFmt w:val="bullet"/>
      <w:lvlText w:val="●"/>
      <w:lvlJc w:val="left"/>
      <w:pPr>
        <w:ind w:left="360" w:hanging="360"/>
      </w:pPr>
      <w:rPr>
        <w:rFonts w:ascii="Noto Sans Symbols" w:eastAsia="Noto Sans Symbols" w:hAnsi="Noto Sans Symbols" w:cs="Noto Sans Symbols"/>
      </w:rPr>
    </w:lvl>
    <w:lvl w:ilvl="1">
      <w:start w:val="1"/>
      <w:numFmt w:val="bullet"/>
      <w:pStyle w:val="Heading2"/>
      <w:lvlText w:val="o"/>
      <w:lvlJc w:val="left"/>
      <w:pPr>
        <w:ind w:left="1080" w:hanging="360"/>
      </w:pPr>
      <w:rPr>
        <w:rFonts w:ascii="Courier New" w:eastAsia="Courier New" w:hAnsi="Courier New" w:cs="Courier New"/>
      </w:rPr>
    </w:lvl>
    <w:lvl w:ilvl="2">
      <w:start w:val="1"/>
      <w:numFmt w:val="bullet"/>
      <w:pStyle w:val="Heading3"/>
      <w:lvlText w:val="▪"/>
      <w:lvlJc w:val="left"/>
      <w:pPr>
        <w:ind w:left="1800" w:hanging="360"/>
      </w:pPr>
      <w:rPr>
        <w:rFonts w:ascii="Noto Sans Symbols" w:eastAsia="Noto Sans Symbols" w:hAnsi="Noto Sans Symbols" w:cs="Noto Sans Symbols"/>
      </w:rPr>
    </w:lvl>
    <w:lvl w:ilvl="3">
      <w:start w:val="1"/>
      <w:numFmt w:val="bullet"/>
      <w:pStyle w:val="Heading4"/>
      <w:lvlText w:val="●"/>
      <w:lvlJc w:val="left"/>
      <w:pPr>
        <w:ind w:left="2520" w:hanging="360"/>
      </w:pPr>
      <w:rPr>
        <w:rFonts w:ascii="Noto Sans Symbols" w:eastAsia="Noto Sans Symbols" w:hAnsi="Noto Sans Symbols" w:cs="Noto Sans Symbols"/>
      </w:rPr>
    </w:lvl>
    <w:lvl w:ilvl="4">
      <w:start w:val="1"/>
      <w:numFmt w:val="bullet"/>
      <w:pStyle w:val="Heading5"/>
      <w:lvlText w:val="o"/>
      <w:lvlJc w:val="left"/>
      <w:pPr>
        <w:ind w:left="3240" w:hanging="360"/>
      </w:pPr>
      <w:rPr>
        <w:rFonts w:ascii="Courier New" w:eastAsia="Courier New" w:hAnsi="Courier New" w:cs="Courier New"/>
      </w:rPr>
    </w:lvl>
    <w:lvl w:ilvl="5">
      <w:start w:val="1"/>
      <w:numFmt w:val="bullet"/>
      <w:pStyle w:val="Heading6"/>
      <w:lvlText w:val="▪"/>
      <w:lvlJc w:val="left"/>
      <w:pPr>
        <w:ind w:left="3960" w:hanging="360"/>
      </w:pPr>
      <w:rPr>
        <w:rFonts w:ascii="Noto Sans Symbols" w:eastAsia="Noto Sans Symbols" w:hAnsi="Noto Sans Symbols" w:cs="Noto Sans Symbols"/>
      </w:rPr>
    </w:lvl>
    <w:lvl w:ilvl="6">
      <w:start w:val="1"/>
      <w:numFmt w:val="bullet"/>
      <w:pStyle w:val="Heading7"/>
      <w:lvlText w:val="●"/>
      <w:lvlJc w:val="left"/>
      <w:pPr>
        <w:ind w:left="4680" w:hanging="360"/>
      </w:pPr>
      <w:rPr>
        <w:rFonts w:ascii="Noto Sans Symbols" w:eastAsia="Noto Sans Symbols" w:hAnsi="Noto Sans Symbols" w:cs="Noto Sans Symbols"/>
      </w:rPr>
    </w:lvl>
    <w:lvl w:ilvl="7">
      <w:start w:val="1"/>
      <w:numFmt w:val="bullet"/>
      <w:pStyle w:val="Heading8"/>
      <w:lvlText w:val="o"/>
      <w:lvlJc w:val="left"/>
      <w:pPr>
        <w:ind w:left="5400" w:hanging="360"/>
      </w:pPr>
      <w:rPr>
        <w:rFonts w:ascii="Courier New" w:eastAsia="Courier New" w:hAnsi="Courier New" w:cs="Courier New"/>
      </w:rPr>
    </w:lvl>
    <w:lvl w:ilvl="8">
      <w:start w:val="1"/>
      <w:numFmt w:val="bullet"/>
      <w:pStyle w:val="Heading9"/>
      <w:lvlText w:val="▪"/>
      <w:lvlJc w:val="left"/>
      <w:pPr>
        <w:ind w:left="6120" w:hanging="360"/>
      </w:pPr>
      <w:rPr>
        <w:rFonts w:ascii="Noto Sans Symbols" w:eastAsia="Noto Sans Symbols" w:hAnsi="Noto Sans Symbols" w:cs="Noto Sans Symbols"/>
      </w:rPr>
    </w:lvl>
  </w:abstractNum>
  <w:abstractNum w:abstractNumId="3" w15:restartNumberingAfterBreak="0">
    <w:nsid w:val="5F5C07A1"/>
    <w:multiLevelType w:val="multilevel"/>
    <w:tmpl w:val="B06EFC2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2117089916">
    <w:abstractNumId w:val="2"/>
  </w:num>
  <w:num w:numId="2" w16cid:durableId="794562193">
    <w:abstractNumId w:val="0"/>
  </w:num>
  <w:num w:numId="3" w16cid:durableId="214394346">
    <w:abstractNumId w:val="3"/>
  </w:num>
  <w:num w:numId="4" w16cid:durableId="1239361354">
    <w:abstractNumId w:val="1"/>
  </w:num>
  <w:num w:numId="5" w16cid:durableId="5400197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570431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467551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45341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07686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579005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933743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11188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698006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719083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756887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55783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610756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5wx2ev21af20pedddp5wws2twsdder2vrfd&quot;&gt;My EndNote Library_SOFFT-Converted&lt;record-ids&gt;&lt;item&gt;1&lt;/item&gt;&lt;item&gt;2&lt;/item&gt;&lt;item&gt;3&lt;/item&gt;&lt;item&gt;4&lt;/item&gt;&lt;item&gt;5&lt;/item&gt;&lt;item&gt;6&lt;/item&gt;&lt;item&gt;8&lt;/item&gt;&lt;item&gt;9&lt;/item&gt;&lt;item&gt;42&lt;/item&gt;&lt;item&gt;43&lt;/item&gt;&lt;item&gt;47&lt;/item&gt;&lt;item&gt;48&lt;/item&gt;&lt;item&gt;49&lt;/item&gt;&lt;item&gt;50&lt;/item&gt;&lt;item&gt;51&lt;/item&gt;&lt;item&gt;56&lt;/item&gt;&lt;item&gt;57&lt;/item&gt;&lt;item&gt;58&lt;/item&gt;&lt;item&gt;60&lt;/item&gt;&lt;item&gt;61&lt;/item&gt;&lt;item&gt;63&lt;/item&gt;&lt;item&gt;65&lt;/item&gt;&lt;item&gt;69&lt;/item&gt;&lt;item&gt;70&lt;/item&gt;&lt;item&gt;71&lt;/item&gt;&lt;item&gt;72&lt;/item&gt;&lt;item&gt;73&lt;/item&gt;&lt;item&gt;81&lt;/item&gt;&lt;item&gt;83&lt;/item&gt;&lt;item&gt;84&lt;/item&gt;&lt;item&gt;85&lt;/item&gt;&lt;item&gt;87&lt;/item&gt;&lt;item&gt;89&lt;/item&gt;&lt;item&gt;90&lt;/item&gt;&lt;item&gt;91&lt;/item&gt;&lt;/record-ids&gt;&lt;/item&gt;&lt;/Libraries&gt;"/>
  </w:docVars>
  <w:rsids>
    <w:rsidRoot w:val="006C2834"/>
    <w:rsid w:val="000136B9"/>
    <w:rsid w:val="000C1842"/>
    <w:rsid w:val="001966BC"/>
    <w:rsid w:val="00211D6B"/>
    <w:rsid w:val="00230861"/>
    <w:rsid w:val="00236D40"/>
    <w:rsid w:val="00260836"/>
    <w:rsid w:val="002643DA"/>
    <w:rsid w:val="002A363E"/>
    <w:rsid w:val="00331601"/>
    <w:rsid w:val="003704CC"/>
    <w:rsid w:val="00371ACE"/>
    <w:rsid w:val="003D0945"/>
    <w:rsid w:val="004E7698"/>
    <w:rsid w:val="0051274C"/>
    <w:rsid w:val="005E09B5"/>
    <w:rsid w:val="00600979"/>
    <w:rsid w:val="00611B49"/>
    <w:rsid w:val="00696E10"/>
    <w:rsid w:val="006C2834"/>
    <w:rsid w:val="006D71A4"/>
    <w:rsid w:val="007006F6"/>
    <w:rsid w:val="007D1365"/>
    <w:rsid w:val="00832394"/>
    <w:rsid w:val="008531D4"/>
    <w:rsid w:val="0096301C"/>
    <w:rsid w:val="009A3FAB"/>
    <w:rsid w:val="00A559BC"/>
    <w:rsid w:val="00A64737"/>
    <w:rsid w:val="00AB24A8"/>
    <w:rsid w:val="00AC225B"/>
    <w:rsid w:val="00B25A45"/>
    <w:rsid w:val="00B404B8"/>
    <w:rsid w:val="00B708D7"/>
    <w:rsid w:val="00B80AC9"/>
    <w:rsid w:val="00BA6911"/>
    <w:rsid w:val="00BC032B"/>
    <w:rsid w:val="00C9288F"/>
    <w:rsid w:val="00D555AE"/>
    <w:rsid w:val="00DA0F14"/>
    <w:rsid w:val="00DA57CC"/>
    <w:rsid w:val="00E147FF"/>
    <w:rsid w:val="00EC69EC"/>
    <w:rsid w:val="00FF4F9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4170CC"/>
  <w15:docId w15:val="{B284AF0E-AEC1-4DB1-A010-772A93D89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pPr>
        <w:spacing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E87"/>
    <w:pPr>
      <w:spacing w:line="300" w:lineRule="exact"/>
    </w:pPr>
    <w:rPr>
      <w:lang w:eastAsia="en-US"/>
    </w:rPr>
  </w:style>
  <w:style w:type="paragraph" w:styleId="Heading1">
    <w:name w:val="heading 1"/>
    <w:basedOn w:val="Normal"/>
    <w:next w:val="Normal"/>
    <w:link w:val="Heading1Char"/>
    <w:uiPriority w:val="9"/>
    <w:qFormat/>
    <w:rsid w:val="00C113B5"/>
    <w:pPr>
      <w:keepNext/>
      <w:spacing w:before="240" w:after="60"/>
      <w:outlineLvl w:val="0"/>
    </w:pPr>
    <w:rPr>
      <w:rFonts w:ascii="Arial" w:hAnsi="Arial"/>
      <w:b/>
      <w:bCs/>
      <w:kern w:val="32"/>
      <w:sz w:val="32"/>
      <w:szCs w:val="32"/>
      <w:lang w:val="x-none"/>
    </w:rPr>
  </w:style>
  <w:style w:type="paragraph" w:styleId="Heading2">
    <w:name w:val="heading 2"/>
    <w:basedOn w:val="Normal"/>
    <w:next w:val="Normal"/>
    <w:link w:val="Heading2Char"/>
    <w:uiPriority w:val="9"/>
    <w:unhideWhenUsed/>
    <w:qFormat/>
    <w:rsid w:val="00C113B5"/>
    <w:pPr>
      <w:keepNext/>
      <w:numPr>
        <w:ilvl w:val="1"/>
        <w:numId w:val="1"/>
      </w:numPr>
      <w:spacing w:before="240" w:after="60" w:line="240" w:lineRule="auto"/>
      <w:outlineLvl w:val="1"/>
    </w:pPr>
    <w:rPr>
      <w:rFonts w:ascii="Arial" w:hAnsi="Arial"/>
      <w:b/>
      <w:i/>
      <w:lang w:val="x-none"/>
    </w:rPr>
  </w:style>
  <w:style w:type="paragraph" w:styleId="Heading3">
    <w:name w:val="heading 3"/>
    <w:basedOn w:val="Normal"/>
    <w:next w:val="Normal"/>
    <w:link w:val="Heading3Char"/>
    <w:uiPriority w:val="9"/>
    <w:unhideWhenUsed/>
    <w:qFormat/>
    <w:rsid w:val="00C113B5"/>
    <w:pPr>
      <w:keepNext/>
      <w:numPr>
        <w:ilvl w:val="2"/>
        <w:numId w:val="1"/>
      </w:numPr>
      <w:spacing w:before="240" w:after="60" w:line="240" w:lineRule="auto"/>
      <w:outlineLvl w:val="2"/>
    </w:pPr>
    <w:rPr>
      <w:rFonts w:ascii="Arial" w:hAnsi="Arial"/>
      <w:lang w:val="x-none"/>
    </w:rPr>
  </w:style>
  <w:style w:type="paragraph" w:styleId="Heading4">
    <w:name w:val="heading 4"/>
    <w:basedOn w:val="Normal"/>
    <w:next w:val="Normal"/>
    <w:link w:val="Heading4Char"/>
    <w:uiPriority w:val="9"/>
    <w:semiHidden/>
    <w:unhideWhenUsed/>
    <w:qFormat/>
    <w:rsid w:val="00C113B5"/>
    <w:pPr>
      <w:keepNext/>
      <w:numPr>
        <w:ilvl w:val="3"/>
        <w:numId w:val="1"/>
      </w:numPr>
      <w:spacing w:before="240" w:after="60" w:line="240" w:lineRule="auto"/>
      <w:outlineLvl w:val="3"/>
    </w:pPr>
    <w:rPr>
      <w:rFonts w:ascii="Arial" w:hAnsi="Arial"/>
      <w:b/>
      <w:lang w:val="x-none"/>
    </w:rPr>
  </w:style>
  <w:style w:type="paragraph" w:styleId="Heading5">
    <w:name w:val="heading 5"/>
    <w:basedOn w:val="Normal"/>
    <w:next w:val="Normal"/>
    <w:link w:val="Heading5Char"/>
    <w:uiPriority w:val="9"/>
    <w:semiHidden/>
    <w:unhideWhenUsed/>
    <w:qFormat/>
    <w:rsid w:val="00C113B5"/>
    <w:pPr>
      <w:numPr>
        <w:ilvl w:val="4"/>
        <w:numId w:val="1"/>
      </w:numPr>
      <w:spacing w:before="240" w:after="60" w:line="240" w:lineRule="auto"/>
      <w:outlineLvl w:val="4"/>
    </w:pPr>
    <w:rPr>
      <w:sz w:val="22"/>
      <w:lang w:val="x-none"/>
    </w:rPr>
  </w:style>
  <w:style w:type="paragraph" w:styleId="Heading6">
    <w:name w:val="heading 6"/>
    <w:basedOn w:val="Normal"/>
    <w:next w:val="Normal"/>
    <w:link w:val="Heading6Char"/>
    <w:uiPriority w:val="9"/>
    <w:semiHidden/>
    <w:unhideWhenUsed/>
    <w:qFormat/>
    <w:rsid w:val="00C113B5"/>
    <w:pPr>
      <w:numPr>
        <w:ilvl w:val="5"/>
        <w:numId w:val="1"/>
      </w:numPr>
      <w:spacing w:before="240" w:after="60" w:line="240" w:lineRule="auto"/>
      <w:outlineLvl w:val="5"/>
    </w:pPr>
    <w:rPr>
      <w:i/>
      <w:sz w:val="22"/>
      <w:lang w:val="x-none"/>
    </w:rPr>
  </w:style>
  <w:style w:type="paragraph" w:styleId="Heading7">
    <w:name w:val="heading 7"/>
    <w:basedOn w:val="Normal"/>
    <w:next w:val="Normal"/>
    <w:link w:val="Heading7Char"/>
    <w:uiPriority w:val="9"/>
    <w:qFormat/>
    <w:rsid w:val="00C113B5"/>
    <w:pPr>
      <w:numPr>
        <w:ilvl w:val="6"/>
        <w:numId w:val="1"/>
      </w:numPr>
      <w:spacing w:before="240" w:after="60" w:line="240" w:lineRule="auto"/>
      <w:outlineLvl w:val="6"/>
    </w:pPr>
    <w:rPr>
      <w:rFonts w:ascii="Arial" w:hAnsi="Arial"/>
      <w:sz w:val="20"/>
      <w:lang w:val="x-none"/>
    </w:rPr>
  </w:style>
  <w:style w:type="paragraph" w:styleId="Heading8">
    <w:name w:val="heading 8"/>
    <w:basedOn w:val="Normal"/>
    <w:next w:val="Normal"/>
    <w:link w:val="Heading8Char"/>
    <w:uiPriority w:val="9"/>
    <w:qFormat/>
    <w:rsid w:val="00C113B5"/>
    <w:pPr>
      <w:numPr>
        <w:ilvl w:val="7"/>
        <w:numId w:val="1"/>
      </w:numPr>
      <w:spacing w:before="240" w:after="60" w:line="240" w:lineRule="auto"/>
      <w:outlineLvl w:val="7"/>
    </w:pPr>
    <w:rPr>
      <w:rFonts w:ascii="Arial" w:hAnsi="Arial"/>
      <w:i/>
      <w:sz w:val="20"/>
      <w:lang w:val="x-none"/>
    </w:rPr>
  </w:style>
  <w:style w:type="paragraph" w:styleId="Heading9">
    <w:name w:val="heading 9"/>
    <w:basedOn w:val="Normal"/>
    <w:next w:val="Normal"/>
    <w:link w:val="Heading9Char"/>
    <w:uiPriority w:val="9"/>
    <w:qFormat/>
    <w:rsid w:val="00C113B5"/>
    <w:pPr>
      <w:numPr>
        <w:ilvl w:val="8"/>
        <w:numId w:val="1"/>
      </w:numPr>
      <w:spacing w:before="240" w:after="60" w:line="240" w:lineRule="auto"/>
      <w:outlineLvl w:val="8"/>
    </w:pPr>
    <w:rPr>
      <w:rFonts w:ascii="Arial" w:hAnsi="Arial"/>
      <w:b/>
      <w:i/>
      <w:sz w:val="1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C113B5"/>
    <w:pPr>
      <w:spacing w:before="60" w:after="60"/>
      <w:outlineLvl w:val="0"/>
    </w:pPr>
    <w:rPr>
      <w:b/>
      <w:sz w:val="28"/>
      <w:lang w:val="x-none"/>
    </w:rPr>
  </w:style>
  <w:style w:type="paragraph" w:styleId="Caption">
    <w:name w:val="caption"/>
    <w:basedOn w:val="Normal"/>
    <w:next w:val="Normal"/>
    <w:qFormat/>
    <w:rsid w:val="00C113B5"/>
    <w:pPr>
      <w:spacing w:before="120" w:after="120" w:line="240" w:lineRule="auto"/>
    </w:pPr>
    <w:rPr>
      <w:b/>
      <w:sz w:val="20"/>
    </w:rPr>
  </w:style>
  <w:style w:type="paragraph" w:styleId="Header">
    <w:name w:val="header"/>
    <w:basedOn w:val="Normal"/>
    <w:link w:val="HeaderChar"/>
    <w:rsid w:val="00C113B5"/>
    <w:pPr>
      <w:tabs>
        <w:tab w:val="center" w:pos="4153"/>
        <w:tab w:val="right" w:pos="8306"/>
      </w:tabs>
      <w:spacing w:line="240" w:lineRule="auto"/>
    </w:pPr>
    <w:rPr>
      <w:sz w:val="18"/>
      <w:lang w:val="x-none"/>
    </w:rPr>
  </w:style>
  <w:style w:type="character" w:styleId="Strong">
    <w:name w:val="Strong"/>
    <w:uiPriority w:val="22"/>
    <w:qFormat/>
    <w:rsid w:val="003039ED"/>
    <w:rPr>
      <w:b/>
      <w:bCs/>
    </w:rPr>
  </w:style>
  <w:style w:type="character" w:styleId="Emphasis">
    <w:name w:val="Emphasis"/>
    <w:uiPriority w:val="20"/>
    <w:qFormat/>
    <w:rsid w:val="003039ED"/>
    <w:rPr>
      <w:i/>
      <w:iCs/>
    </w:rPr>
  </w:style>
  <w:style w:type="character" w:styleId="CommentReference">
    <w:name w:val="annotation reference"/>
    <w:uiPriority w:val="99"/>
    <w:semiHidden/>
    <w:unhideWhenUsed/>
    <w:rsid w:val="003039ED"/>
    <w:rPr>
      <w:sz w:val="16"/>
      <w:szCs w:val="16"/>
    </w:rPr>
  </w:style>
  <w:style w:type="character" w:customStyle="1" w:styleId="HeaderChar">
    <w:name w:val="Header Char"/>
    <w:link w:val="Header"/>
    <w:rsid w:val="003039ED"/>
    <w:rPr>
      <w:rFonts w:ascii="Times New Roman" w:eastAsia="Times New Roman" w:hAnsi="Times New Roman"/>
      <w:sz w:val="18"/>
      <w:lang w:eastAsia="en-US"/>
    </w:rPr>
  </w:style>
  <w:style w:type="paragraph" w:styleId="Footer">
    <w:name w:val="footer"/>
    <w:basedOn w:val="Normal"/>
    <w:link w:val="FooterChar"/>
    <w:rsid w:val="00C113B5"/>
    <w:pPr>
      <w:tabs>
        <w:tab w:val="center" w:pos="4153"/>
        <w:tab w:val="right" w:pos="8306"/>
      </w:tabs>
      <w:spacing w:line="240" w:lineRule="auto"/>
    </w:pPr>
    <w:rPr>
      <w:rFonts w:ascii="Arial" w:hAnsi="Arial"/>
      <w:sz w:val="20"/>
      <w:lang w:val="x-none"/>
    </w:rPr>
  </w:style>
  <w:style w:type="character" w:customStyle="1" w:styleId="FooterChar">
    <w:name w:val="Footer Char"/>
    <w:link w:val="Footer"/>
    <w:rsid w:val="003039ED"/>
    <w:rPr>
      <w:rFonts w:ascii="Arial" w:eastAsia="Times New Roman" w:hAnsi="Arial"/>
      <w:lang w:eastAsia="en-US"/>
    </w:rPr>
  </w:style>
  <w:style w:type="character" w:customStyle="1" w:styleId="Heading1Char">
    <w:name w:val="Heading 1 Char"/>
    <w:link w:val="Heading1"/>
    <w:rsid w:val="003039ED"/>
    <w:rPr>
      <w:rFonts w:ascii="Arial" w:eastAsia="Times New Roman" w:hAnsi="Arial"/>
      <w:b/>
      <w:bCs/>
      <w:kern w:val="32"/>
      <w:sz w:val="32"/>
      <w:szCs w:val="32"/>
      <w:lang w:eastAsia="en-US"/>
    </w:rPr>
  </w:style>
  <w:style w:type="character" w:customStyle="1" w:styleId="Heading2Char">
    <w:name w:val="Heading 2 Char"/>
    <w:link w:val="Heading2"/>
    <w:rsid w:val="003039ED"/>
    <w:rPr>
      <w:rFonts w:ascii="Arial" w:eastAsia="Times New Roman" w:hAnsi="Arial"/>
      <w:b/>
      <w:i/>
      <w:sz w:val="24"/>
      <w:lang w:val="x-none" w:eastAsia="en-US"/>
    </w:rPr>
  </w:style>
  <w:style w:type="character" w:customStyle="1" w:styleId="Heading3Char">
    <w:name w:val="Heading 3 Char"/>
    <w:link w:val="Heading3"/>
    <w:uiPriority w:val="9"/>
    <w:rsid w:val="003039ED"/>
    <w:rPr>
      <w:rFonts w:ascii="Arial" w:eastAsia="Times New Roman" w:hAnsi="Arial"/>
      <w:sz w:val="24"/>
      <w:lang w:val="x-none" w:eastAsia="en-US"/>
    </w:rPr>
  </w:style>
  <w:style w:type="character" w:customStyle="1" w:styleId="Heading4Char">
    <w:name w:val="Heading 4 Char"/>
    <w:link w:val="Heading4"/>
    <w:rsid w:val="003039ED"/>
    <w:rPr>
      <w:rFonts w:ascii="Arial" w:eastAsia="Times New Roman" w:hAnsi="Arial"/>
      <w:b/>
      <w:sz w:val="24"/>
      <w:lang w:val="x-none" w:eastAsia="en-US"/>
    </w:rPr>
  </w:style>
  <w:style w:type="character" w:customStyle="1" w:styleId="Heading5Char">
    <w:name w:val="Heading 5 Char"/>
    <w:link w:val="Heading5"/>
    <w:rsid w:val="003039ED"/>
    <w:rPr>
      <w:rFonts w:ascii="Times New Roman" w:eastAsia="Times New Roman" w:hAnsi="Times New Roman"/>
      <w:sz w:val="22"/>
      <w:lang w:val="x-none" w:eastAsia="en-US"/>
    </w:rPr>
  </w:style>
  <w:style w:type="character" w:customStyle="1" w:styleId="Heading6Char">
    <w:name w:val="Heading 6 Char"/>
    <w:link w:val="Heading6"/>
    <w:uiPriority w:val="9"/>
    <w:rsid w:val="003039ED"/>
    <w:rPr>
      <w:rFonts w:ascii="Times New Roman" w:eastAsia="Times New Roman" w:hAnsi="Times New Roman"/>
      <w:i/>
      <w:sz w:val="22"/>
      <w:lang w:val="x-none" w:eastAsia="en-US"/>
    </w:rPr>
  </w:style>
  <w:style w:type="character" w:customStyle="1" w:styleId="Heading7Char">
    <w:name w:val="Heading 7 Char"/>
    <w:link w:val="Heading7"/>
    <w:uiPriority w:val="9"/>
    <w:rsid w:val="003039ED"/>
    <w:rPr>
      <w:rFonts w:ascii="Arial" w:eastAsia="Times New Roman" w:hAnsi="Arial"/>
      <w:lang w:val="x-none" w:eastAsia="en-US"/>
    </w:rPr>
  </w:style>
  <w:style w:type="character" w:customStyle="1" w:styleId="Heading8Char">
    <w:name w:val="Heading 8 Char"/>
    <w:link w:val="Heading8"/>
    <w:uiPriority w:val="9"/>
    <w:rsid w:val="003039ED"/>
    <w:rPr>
      <w:rFonts w:ascii="Arial" w:eastAsia="Times New Roman" w:hAnsi="Arial"/>
      <w:i/>
      <w:lang w:val="x-none" w:eastAsia="en-US"/>
    </w:rPr>
  </w:style>
  <w:style w:type="character" w:customStyle="1" w:styleId="Heading9Char">
    <w:name w:val="Heading 9 Char"/>
    <w:link w:val="Heading9"/>
    <w:uiPriority w:val="9"/>
    <w:rsid w:val="003039ED"/>
    <w:rPr>
      <w:rFonts w:ascii="Arial" w:eastAsia="Times New Roman" w:hAnsi="Arial"/>
      <w:b/>
      <w:i/>
      <w:sz w:val="18"/>
      <w:lang w:val="x-none" w:eastAsia="en-US"/>
    </w:rPr>
  </w:style>
  <w:style w:type="paragraph" w:customStyle="1" w:styleId="Abbreviations">
    <w:name w:val="Abbreviations"/>
    <w:basedOn w:val="Normal"/>
    <w:rsid w:val="00C113B5"/>
    <w:pPr>
      <w:spacing w:line="240" w:lineRule="auto"/>
    </w:pPr>
  </w:style>
  <w:style w:type="paragraph" w:customStyle="1" w:styleId="AbstractPara">
    <w:name w:val="AbstractPara"/>
    <w:basedOn w:val="Normal"/>
    <w:rsid w:val="00C113B5"/>
    <w:pPr>
      <w:spacing w:line="240" w:lineRule="auto"/>
    </w:pPr>
  </w:style>
  <w:style w:type="paragraph" w:customStyle="1" w:styleId="AbstractTitle">
    <w:name w:val="AbstractTitle"/>
    <w:basedOn w:val="Normal"/>
    <w:next w:val="AbstractPara"/>
    <w:rsid w:val="00C113B5"/>
    <w:pPr>
      <w:spacing w:before="120" w:line="240" w:lineRule="exact"/>
      <w:outlineLvl w:val="1"/>
    </w:pPr>
    <w:rPr>
      <w:b/>
      <w:sz w:val="26"/>
    </w:rPr>
  </w:style>
  <w:style w:type="paragraph" w:customStyle="1" w:styleId="Accepted">
    <w:name w:val="Accepted"/>
    <w:basedOn w:val="Normal"/>
    <w:rsid w:val="00C113B5"/>
    <w:pPr>
      <w:spacing w:before="120" w:line="240" w:lineRule="exact"/>
    </w:pPr>
  </w:style>
  <w:style w:type="paragraph" w:customStyle="1" w:styleId="Acknowledge">
    <w:name w:val="Acknowledge"/>
    <w:basedOn w:val="Normal"/>
    <w:rsid w:val="00C113B5"/>
    <w:pPr>
      <w:spacing w:line="240" w:lineRule="auto"/>
    </w:pPr>
  </w:style>
  <w:style w:type="paragraph" w:customStyle="1" w:styleId="Address">
    <w:name w:val="Address"/>
    <w:basedOn w:val="Normal"/>
    <w:rsid w:val="00C113B5"/>
    <w:pPr>
      <w:numPr>
        <w:numId w:val="2"/>
      </w:numPr>
      <w:spacing w:before="120" w:after="40" w:line="240" w:lineRule="auto"/>
    </w:pPr>
  </w:style>
  <w:style w:type="paragraph" w:customStyle="1" w:styleId="Author">
    <w:name w:val="Author"/>
    <w:basedOn w:val="Normal"/>
    <w:next w:val="Normal"/>
    <w:rsid w:val="00C113B5"/>
    <w:pPr>
      <w:spacing w:before="80" w:line="240" w:lineRule="auto"/>
    </w:pPr>
  </w:style>
  <w:style w:type="paragraph" w:customStyle="1" w:styleId="AuthoredBy">
    <w:name w:val="AuthoredBy"/>
    <w:basedOn w:val="Normal"/>
    <w:rsid w:val="00C113B5"/>
    <w:pPr>
      <w:spacing w:line="240" w:lineRule="auto"/>
    </w:pPr>
  </w:style>
  <w:style w:type="paragraph" w:customStyle="1" w:styleId="Banner">
    <w:name w:val="Banner"/>
    <w:basedOn w:val="Normal"/>
    <w:rsid w:val="00C113B5"/>
    <w:pPr>
      <w:spacing w:before="120" w:line="280" w:lineRule="exact"/>
    </w:pPr>
    <w:rPr>
      <w:i/>
      <w:sz w:val="28"/>
    </w:rPr>
  </w:style>
  <w:style w:type="paragraph" w:customStyle="1" w:styleId="BoxEnd">
    <w:name w:val="BoxEnd"/>
    <w:basedOn w:val="Normal"/>
    <w:rsid w:val="00C113B5"/>
    <w:pPr>
      <w:pBdr>
        <w:bottom w:val="single" w:sz="12" w:space="1" w:color="auto"/>
        <w:right w:val="single" w:sz="12" w:space="1" w:color="auto"/>
      </w:pBdr>
      <w:spacing w:after="120" w:line="240" w:lineRule="auto"/>
    </w:pPr>
  </w:style>
  <w:style w:type="paragraph" w:customStyle="1" w:styleId="BoxStart1">
    <w:name w:val="BoxStart1"/>
    <w:basedOn w:val="Normal"/>
    <w:rsid w:val="00C113B5"/>
    <w:pPr>
      <w:pBdr>
        <w:top w:val="single" w:sz="12" w:space="1" w:color="auto"/>
        <w:left w:val="single" w:sz="12" w:space="1" w:color="auto"/>
      </w:pBdr>
      <w:spacing w:line="240" w:lineRule="auto"/>
    </w:pPr>
  </w:style>
  <w:style w:type="paragraph" w:customStyle="1" w:styleId="BoxStart2">
    <w:name w:val="BoxStart2"/>
    <w:basedOn w:val="BoxStart1"/>
    <w:rsid w:val="00C113B5"/>
  </w:style>
  <w:style w:type="paragraph" w:customStyle="1" w:styleId="BoxStart3">
    <w:name w:val="BoxStart3"/>
    <w:basedOn w:val="BoxStart1"/>
    <w:rsid w:val="00C113B5"/>
  </w:style>
  <w:style w:type="paragraph" w:customStyle="1" w:styleId="Epigraph">
    <w:name w:val="Epigraph"/>
    <w:basedOn w:val="IndentQuote"/>
    <w:rsid w:val="00C113B5"/>
  </w:style>
  <w:style w:type="paragraph" w:customStyle="1" w:styleId="IndentQuote">
    <w:name w:val="IndentQuote"/>
    <w:basedOn w:val="Normal"/>
    <w:rsid w:val="00C113B5"/>
    <w:pPr>
      <w:spacing w:before="60" w:line="240" w:lineRule="exact"/>
      <w:ind w:left="288" w:right="288"/>
    </w:pPr>
  </w:style>
  <w:style w:type="character" w:customStyle="1" w:styleId="TitleChar">
    <w:name w:val="Title Char"/>
    <w:link w:val="Title"/>
    <w:rsid w:val="003039ED"/>
    <w:rPr>
      <w:rFonts w:ascii="Times New Roman" w:eastAsia="Times New Roman" w:hAnsi="Times New Roman"/>
      <w:b/>
      <w:sz w:val="28"/>
      <w:lang w:eastAsia="en-US"/>
    </w:rPr>
  </w:style>
  <w:style w:type="paragraph" w:customStyle="1" w:styleId="Conflict">
    <w:name w:val="Conflict"/>
    <w:basedOn w:val="Normal"/>
    <w:rsid w:val="00C113B5"/>
    <w:pPr>
      <w:spacing w:before="120" w:after="120" w:line="240" w:lineRule="auto"/>
    </w:pPr>
  </w:style>
  <w:style w:type="paragraph" w:customStyle="1" w:styleId="Correspdent">
    <w:name w:val="Correspdent"/>
    <w:basedOn w:val="Normal"/>
    <w:rsid w:val="00C113B5"/>
    <w:pPr>
      <w:spacing w:line="240" w:lineRule="auto"/>
    </w:pPr>
  </w:style>
  <w:style w:type="paragraph" w:customStyle="1" w:styleId="Credit">
    <w:name w:val="Credit"/>
    <w:basedOn w:val="Caption"/>
    <w:rsid w:val="00C113B5"/>
    <w:rPr>
      <w:sz w:val="18"/>
    </w:rPr>
  </w:style>
  <w:style w:type="paragraph" w:customStyle="1" w:styleId="Article">
    <w:name w:val="Article"/>
    <w:basedOn w:val="Normal"/>
    <w:rsid w:val="00C113B5"/>
    <w:pPr>
      <w:keepNext/>
      <w:suppressAutoHyphens/>
      <w:spacing w:before="120" w:after="60" w:line="240" w:lineRule="auto"/>
    </w:pPr>
    <w:rPr>
      <w:rFonts w:ascii="Arial" w:hAnsi="Arial"/>
      <w:b/>
      <w:noProof/>
      <w:sz w:val="18"/>
    </w:rPr>
  </w:style>
  <w:style w:type="paragraph" w:customStyle="1" w:styleId="Para">
    <w:name w:val="Para"/>
    <w:basedOn w:val="Normal"/>
    <w:rsid w:val="00C113B5"/>
    <w:pPr>
      <w:spacing w:line="360" w:lineRule="auto"/>
      <w:ind w:firstLine="288"/>
    </w:pPr>
  </w:style>
  <w:style w:type="paragraph" w:customStyle="1" w:styleId="Equation">
    <w:name w:val="Equation"/>
    <w:basedOn w:val="Normal"/>
    <w:rsid w:val="00C113B5"/>
    <w:pPr>
      <w:spacing w:line="240" w:lineRule="auto"/>
    </w:pPr>
    <w:rPr>
      <w:b/>
      <w:i/>
    </w:rPr>
  </w:style>
  <w:style w:type="paragraph" w:customStyle="1" w:styleId="FigLeg">
    <w:name w:val="FigLeg"/>
    <w:basedOn w:val="Normal"/>
    <w:rsid w:val="00C113B5"/>
    <w:pPr>
      <w:spacing w:line="240" w:lineRule="auto"/>
    </w:pPr>
  </w:style>
  <w:style w:type="paragraph" w:customStyle="1" w:styleId="Figure">
    <w:name w:val="Figure"/>
    <w:basedOn w:val="Normal"/>
    <w:rsid w:val="00C113B5"/>
    <w:pPr>
      <w:numPr>
        <w:numId w:val="4"/>
      </w:numPr>
      <w:tabs>
        <w:tab w:val="left" w:pos="720"/>
      </w:tabs>
    </w:pPr>
    <w:rPr>
      <w:b/>
    </w:rPr>
  </w:style>
  <w:style w:type="character" w:customStyle="1" w:styleId="FigureRef">
    <w:name w:val="FigureRef"/>
    <w:rsid w:val="00C113B5"/>
    <w:rPr>
      <w:color w:val="0000FF"/>
      <w:vertAlign w:val="superscript"/>
    </w:rPr>
  </w:style>
  <w:style w:type="character" w:customStyle="1" w:styleId="FnoteRef">
    <w:name w:val="FnoteRef"/>
    <w:rsid w:val="00C113B5"/>
    <w:rPr>
      <w:color w:val="FF0000"/>
      <w:vertAlign w:val="superscript"/>
    </w:rPr>
  </w:style>
  <w:style w:type="paragraph" w:customStyle="1" w:styleId="Footnote">
    <w:name w:val="Footnote"/>
    <w:basedOn w:val="Normal"/>
    <w:rsid w:val="00C113B5"/>
    <w:pPr>
      <w:spacing w:line="240" w:lineRule="auto"/>
    </w:pPr>
  </w:style>
  <w:style w:type="character" w:styleId="FootnoteReference">
    <w:name w:val="footnote reference"/>
    <w:semiHidden/>
    <w:rsid w:val="00C113B5"/>
    <w:rPr>
      <w:vertAlign w:val="superscript"/>
    </w:rPr>
  </w:style>
  <w:style w:type="paragraph" w:styleId="FootnoteText">
    <w:name w:val="footnote text"/>
    <w:basedOn w:val="Normal"/>
    <w:link w:val="FootnoteTextChar"/>
    <w:semiHidden/>
    <w:rsid w:val="00C113B5"/>
    <w:pPr>
      <w:spacing w:line="240" w:lineRule="auto"/>
    </w:pPr>
    <w:rPr>
      <w:sz w:val="20"/>
      <w:lang w:val="x-none"/>
    </w:rPr>
  </w:style>
  <w:style w:type="character" w:customStyle="1" w:styleId="FootnoteTextChar">
    <w:name w:val="Footnote Text Char"/>
    <w:link w:val="FootnoteText"/>
    <w:semiHidden/>
    <w:rsid w:val="003039ED"/>
    <w:rPr>
      <w:rFonts w:ascii="Times New Roman" w:eastAsia="Times New Roman" w:hAnsi="Times New Roman"/>
      <w:lang w:eastAsia="en-US"/>
    </w:rPr>
  </w:style>
  <w:style w:type="paragraph" w:customStyle="1" w:styleId="Funding">
    <w:name w:val="Funding"/>
    <w:basedOn w:val="Normal"/>
    <w:rsid w:val="00C113B5"/>
    <w:pPr>
      <w:spacing w:after="120" w:line="240" w:lineRule="auto"/>
    </w:pPr>
  </w:style>
  <w:style w:type="paragraph" w:customStyle="1" w:styleId="ArtGroupTitle">
    <w:name w:val="ArtGroupTitle"/>
    <w:basedOn w:val="Title"/>
    <w:next w:val="Title"/>
    <w:rsid w:val="00C113B5"/>
  </w:style>
  <w:style w:type="paragraph" w:customStyle="1" w:styleId="HeadA">
    <w:name w:val="HeadA"/>
    <w:basedOn w:val="Normal"/>
    <w:rsid w:val="00C113B5"/>
    <w:pPr>
      <w:keepNext/>
      <w:suppressAutoHyphens/>
      <w:spacing w:before="120" w:line="280" w:lineRule="exact"/>
      <w:outlineLvl w:val="1"/>
    </w:pPr>
    <w:rPr>
      <w:b/>
    </w:rPr>
  </w:style>
  <w:style w:type="paragraph" w:customStyle="1" w:styleId="HeadB">
    <w:name w:val="HeadB"/>
    <w:basedOn w:val="Normal"/>
    <w:rsid w:val="00C113B5"/>
    <w:pPr>
      <w:keepNext/>
      <w:suppressAutoHyphens/>
      <w:spacing w:before="60" w:line="280" w:lineRule="exact"/>
      <w:outlineLvl w:val="2"/>
    </w:pPr>
    <w:rPr>
      <w:b/>
      <w:sz w:val="20"/>
    </w:rPr>
  </w:style>
  <w:style w:type="paragraph" w:customStyle="1" w:styleId="HeadC">
    <w:name w:val="HeadC"/>
    <w:basedOn w:val="Normal"/>
    <w:rsid w:val="00C113B5"/>
    <w:pPr>
      <w:keepNext/>
      <w:suppressAutoHyphens/>
      <w:spacing w:before="60" w:line="280" w:lineRule="exact"/>
      <w:outlineLvl w:val="3"/>
    </w:pPr>
    <w:rPr>
      <w:i/>
      <w:sz w:val="20"/>
    </w:rPr>
  </w:style>
  <w:style w:type="paragraph" w:customStyle="1" w:styleId="Keywords">
    <w:name w:val="Keywords"/>
    <w:basedOn w:val="Normal"/>
    <w:rsid w:val="00C113B5"/>
    <w:pPr>
      <w:spacing w:line="240" w:lineRule="auto"/>
    </w:pPr>
  </w:style>
  <w:style w:type="paragraph" w:styleId="ListBullet">
    <w:name w:val="List Bullet"/>
    <w:basedOn w:val="Normal"/>
    <w:autoRedefine/>
    <w:rsid w:val="00C113B5"/>
    <w:pPr>
      <w:tabs>
        <w:tab w:val="num" w:pos="360"/>
      </w:tabs>
      <w:spacing w:line="240" w:lineRule="auto"/>
      <w:ind w:left="360" w:hanging="360"/>
    </w:pPr>
  </w:style>
  <w:style w:type="paragraph" w:customStyle="1" w:styleId="List1">
    <w:name w:val="List1"/>
    <w:basedOn w:val="Normal"/>
    <w:rsid w:val="00C113B5"/>
    <w:pPr>
      <w:spacing w:before="40" w:after="120" w:line="240" w:lineRule="exact"/>
    </w:pPr>
  </w:style>
  <w:style w:type="paragraph" w:customStyle="1" w:styleId="List2">
    <w:name w:val="List2"/>
    <w:basedOn w:val="Normal"/>
    <w:rsid w:val="00C113B5"/>
    <w:pPr>
      <w:spacing w:before="40" w:line="240" w:lineRule="exact"/>
      <w:ind w:left="720"/>
    </w:pPr>
  </w:style>
  <w:style w:type="paragraph" w:customStyle="1" w:styleId="ListPara">
    <w:name w:val="ListPara"/>
    <w:basedOn w:val="Normal"/>
    <w:rsid w:val="00C113B5"/>
    <w:pPr>
      <w:spacing w:line="240" w:lineRule="auto"/>
      <w:ind w:left="720"/>
    </w:pPr>
  </w:style>
  <w:style w:type="paragraph" w:customStyle="1" w:styleId="Miscellaneous">
    <w:name w:val="Miscellaneous"/>
    <w:basedOn w:val="Normal"/>
    <w:rsid w:val="00C113B5"/>
    <w:pPr>
      <w:spacing w:before="120" w:line="240" w:lineRule="exact"/>
    </w:pPr>
  </w:style>
  <w:style w:type="paragraph" w:customStyle="1" w:styleId="MoreInfo">
    <w:name w:val="MoreInfo"/>
    <w:basedOn w:val="Normal"/>
    <w:rsid w:val="00C113B5"/>
    <w:pPr>
      <w:spacing w:before="120" w:line="240" w:lineRule="auto"/>
    </w:pPr>
  </w:style>
  <w:style w:type="paragraph" w:customStyle="1" w:styleId="MoreInfoWeb">
    <w:name w:val="MoreInfoWeb"/>
    <w:basedOn w:val="Normal"/>
    <w:rsid w:val="00C113B5"/>
    <w:pPr>
      <w:spacing w:before="120" w:line="240" w:lineRule="exact"/>
    </w:pPr>
  </w:style>
  <w:style w:type="paragraph" w:customStyle="1" w:styleId="Collaboration">
    <w:name w:val="Collaboration"/>
    <w:basedOn w:val="Author"/>
    <w:rsid w:val="00C113B5"/>
  </w:style>
  <w:style w:type="paragraph" w:customStyle="1" w:styleId="ParaCont">
    <w:name w:val="ParaCont"/>
    <w:basedOn w:val="Normal"/>
    <w:rsid w:val="00C113B5"/>
    <w:pPr>
      <w:spacing w:line="360" w:lineRule="auto"/>
    </w:pPr>
  </w:style>
  <w:style w:type="paragraph" w:customStyle="1" w:styleId="HeadE">
    <w:name w:val="HeadE"/>
    <w:basedOn w:val="HeadD"/>
    <w:rsid w:val="00C113B5"/>
    <w:rPr>
      <w:b w:val="0"/>
      <w:i/>
    </w:rPr>
  </w:style>
  <w:style w:type="paragraph" w:customStyle="1" w:styleId="HeadD">
    <w:name w:val="HeadD"/>
    <w:basedOn w:val="HeadB"/>
    <w:next w:val="Normal"/>
    <w:rsid w:val="00C113B5"/>
    <w:pPr>
      <w:outlineLvl w:val="4"/>
    </w:pPr>
    <w:rPr>
      <w:sz w:val="16"/>
    </w:rPr>
  </w:style>
  <w:style w:type="paragraph" w:customStyle="1" w:styleId="Participators">
    <w:name w:val="Participators"/>
    <w:basedOn w:val="Normal"/>
    <w:rsid w:val="00C113B5"/>
    <w:pPr>
      <w:spacing w:before="120" w:after="120"/>
    </w:pPr>
  </w:style>
  <w:style w:type="paragraph" w:customStyle="1" w:styleId="Position">
    <w:name w:val="Position"/>
    <w:basedOn w:val="Normal"/>
    <w:next w:val="Normal"/>
    <w:rsid w:val="00C113B5"/>
    <w:pPr>
      <w:spacing w:line="240" w:lineRule="auto"/>
    </w:pPr>
    <w:rPr>
      <w:i/>
    </w:rPr>
  </w:style>
  <w:style w:type="paragraph" w:customStyle="1" w:styleId="ProductAuth">
    <w:name w:val="ProductAuth"/>
    <w:basedOn w:val="Address"/>
    <w:rsid w:val="00C113B5"/>
    <w:pPr>
      <w:numPr>
        <w:numId w:val="0"/>
      </w:numPr>
      <w:spacing w:before="160" w:after="0" w:line="360" w:lineRule="auto"/>
    </w:pPr>
  </w:style>
  <w:style w:type="paragraph" w:customStyle="1" w:styleId="ProductDetails">
    <w:name w:val="ProductDetails"/>
    <w:basedOn w:val="Para"/>
    <w:rsid w:val="00C113B5"/>
  </w:style>
  <w:style w:type="paragraph" w:customStyle="1" w:styleId="QuoteRef">
    <w:name w:val="QuoteRef"/>
    <w:basedOn w:val="Normal"/>
    <w:rsid w:val="00C113B5"/>
    <w:pPr>
      <w:spacing w:after="60"/>
    </w:pPr>
  </w:style>
  <w:style w:type="paragraph" w:customStyle="1" w:styleId="Rating">
    <w:name w:val="Rating"/>
    <w:basedOn w:val="Para"/>
    <w:rsid w:val="00C113B5"/>
    <w:pPr>
      <w:ind w:firstLine="0"/>
    </w:pPr>
  </w:style>
  <w:style w:type="paragraph" w:customStyle="1" w:styleId="Reference">
    <w:name w:val="Reference"/>
    <w:basedOn w:val="Normal"/>
    <w:rsid w:val="00C113B5"/>
    <w:pPr>
      <w:tabs>
        <w:tab w:val="num" w:pos="720"/>
      </w:tabs>
      <w:spacing w:before="40" w:line="360" w:lineRule="auto"/>
      <w:ind w:left="720" w:hanging="720"/>
    </w:pPr>
  </w:style>
  <w:style w:type="paragraph" w:customStyle="1" w:styleId="RelatedTo">
    <w:name w:val="RelatedTo"/>
    <w:basedOn w:val="Normal"/>
    <w:rsid w:val="00C113B5"/>
  </w:style>
  <w:style w:type="paragraph" w:customStyle="1" w:styleId="RelatedToWeb">
    <w:name w:val="RelatedToWeb"/>
    <w:basedOn w:val="Normal"/>
    <w:rsid w:val="00C113B5"/>
  </w:style>
  <w:style w:type="paragraph" w:customStyle="1" w:styleId="OnBehalfOf">
    <w:name w:val="OnBehalfOf"/>
    <w:basedOn w:val="ShortTitle"/>
    <w:rsid w:val="00C113B5"/>
    <w:pPr>
      <w:spacing w:before="120" w:after="120"/>
    </w:pPr>
    <w:rPr>
      <w:i w:val="0"/>
    </w:rPr>
  </w:style>
  <w:style w:type="paragraph" w:customStyle="1" w:styleId="ShortAuthor">
    <w:name w:val="ShortAuthor"/>
    <w:basedOn w:val="Normal"/>
    <w:rsid w:val="00C113B5"/>
    <w:rPr>
      <w:i/>
    </w:rPr>
  </w:style>
  <w:style w:type="paragraph" w:customStyle="1" w:styleId="ShortTitle">
    <w:name w:val="ShortTitle"/>
    <w:basedOn w:val="Normal"/>
    <w:rsid w:val="00C113B5"/>
    <w:rPr>
      <w:i/>
    </w:rPr>
  </w:style>
  <w:style w:type="paragraph" w:customStyle="1" w:styleId="SourceRef">
    <w:name w:val="SourceRef"/>
    <w:basedOn w:val="Para"/>
    <w:rsid w:val="00C113B5"/>
    <w:pPr>
      <w:ind w:firstLine="0"/>
    </w:pPr>
  </w:style>
  <w:style w:type="paragraph" w:customStyle="1" w:styleId="Standfirst">
    <w:name w:val="Standfirst"/>
    <w:basedOn w:val="Accepted"/>
    <w:rsid w:val="00C113B5"/>
  </w:style>
  <w:style w:type="paragraph" w:styleId="Subtitle">
    <w:name w:val="Subtitle"/>
    <w:basedOn w:val="Normal"/>
    <w:next w:val="Normal"/>
    <w:link w:val="SubtitleChar"/>
    <w:uiPriority w:val="11"/>
    <w:qFormat/>
    <w:pPr>
      <w:spacing w:after="60"/>
    </w:pPr>
    <w:rPr>
      <w:i/>
    </w:rPr>
  </w:style>
  <w:style w:type="character" w:customStyle="1" w:styleId="SubtitleChar">
    <w:name w:val="Subtitle Char"/>
    <w:link w:val="Subtitle"/>
    <w:rsid w:val="003039ED"/>
    <w:rPr>
      <w:rFonts w:ascii="Times New Roman" w:eastAsia="Times New Roman" w:hAnsi="Times New Roman"/>
      <w:i/>
      <w:sz w:val="24"/>
      <w:lang w:eastAsia="en-US"/>
    </w:rPr>
  </w:style>
  <w:style w:type="paragraph" w:customStyle="1" w:styleId="Subtitle1">
    <w:name w:val="Subtitle1"/>
    <w:basedOn w:val="Subtitle"/>
    <w:rsid w:val="00C113B5"/>
  </w:style>
  <w:style w:type="paragraph" w:customStyle="1" w:styleId="Table">
    <w:name w:val="Table"/>
    <w:basedOn w:val="Normal"/>
    <w:rsid w:val="00C113B5"/>
    <w:pPr>
      <w:tabs>
        <w:tab w:val="num" w:pos="720"/>
        <w:tab w:val="left" w:pos="1021"/>
      </w:tabs>
      <w:ind w:left="720" w:hanging="720"/>
    </w:pPr>
    <w:rPr>
      <w:i/>
    </w:rPr>
  </w:style>
  <w:style w:type="paragraph" w:customStyle="1" w:styleId="TableNote">
    <w:name w:val="TableNote"/>
    <w:basedOn w:val="Normal"/>
    <w:rsid w:val="00C113B5"/>
  </w:style>
  <w:style w:type="character" w:customStyle="1" w:styleId="TableRef">
    <w:name w:val="TableRef"/>
    <w:rsid w:val="00C113B5"/>
    <w:rPr>
      <w:color w:val="0000FF"/>
      <w:vertAlign w:val="superscript"/>
    </w:rPr>
  </w:style>
  <w:style w:type="paragraph" w:customStyle="1" w:styleId="TableTitle">
    <w:name w:val="TableTitle"/>
    <w:basedOn w:val="Normal"/>
    <w:link w:val="TableTitleChar"/>
    <w:rsid w:val="00C113B5"/>
  </w:style>
  <w:style w:type="paragraph" w:customStyle="1" w:styleId="Topic">
    <w:name w:val="Topic"/>
    <w:basedOn w:val="Normal"/>
    <w:rsid w:val="00C113B5"/>
    <w:pPr>
      <w:spacing w:before="40" w:line="260" w:lineRule="exact"/>
    </w:pPr>
    <w:rPr>
      <w:i/>
      <w:color w:val="0000FF"/>
    </w:rPr>
  </w:style>
  <w:style w:type="character" w:customStyle="1" w:styleId="URL">
    <w:name w:val="URL"/>
    <w:rsid w:val="00C113B5"/>
    <w:rPr>
      <w:color w:val="666699"/>
    </w:rPr>
  </w:style>
  <w:style w:type="paragraph" w:customStyle="1" w:styleId="WebRef">
    <w:name w:val="WebRef"/>
    <w:basedOn w:val="Normal"/>
    <w:rsid w:val="00C113B5"/>
    <w:pPr>
      <w:tabs>
        <w:tab w:val="left" w:pos="720"/>
      </w:tabs>
      <w:ind w:left="720" w:hanging="720"/>
    </w:pPr>
  </w:style>
  <w:style w:type="character" w:customStyle="1" w:styleId="XRef">
    <w:name w:val="XRef"/>
    <w:rsid w:val="00C113B5"/>
    <w:rPr>
      <w:color w:val="0000FF"/>
      <w:vertAlign w:val="superscript"/>
    </w:rPr>
  </w:style>
  <w:style w:type="character" w:customStyle="1" w:styleId="wXRef">
    <w:name w:val="wXRef"/>
    <w:basedOn w:val="XRef"/>
    <w:rsid w:val="00C113B5"/>
    <w:rPr>
      <w:color w:val="0000FF"/>
      <w:vertAlign w:val="superscript"/>
    </w:rPr>
  </w:style>
  <w:style w:type="character" w:customStyle="1" w:styleId="email">
    <w:name w:val="email"/>
    <w:basedOn w:val="URL"/>
    <w:rsid w:val="00C113B5"/>
    <w:rPr>
      <w:color w:val="666699"/>
    </w:rPr>
  </w:style>
  <w:style w:type="paragraph" w:customStyle="1" w:styleId="BoxStartx">
    <w:name w:val="BoxStartx"/>
    <w:basedOn w:val="BoxStart1"/>
    <w:rsid w:val="00C113B5"/>
  </w:style>
  <w:style w:type="character" w:styleId="FollowedHyperlink">
    <w:name w:val="FollowedHyperlink"/>
    <w:rsid w:val="00C113B5"/>
    <w:rPr>
      <w:color w:val="800080"/>
      <w:u w:val="single"/>
    </w:rPr>
  </w:style>
  <w:style w:type="character" w:styleId="Hyperlink">
    <w:name w:val="Hyperlink"/>
    <w:uiPriority w:val="99"/>
    <w:rsid w:val="00C113B5"/>
    <w:rPr>
      <w:color w:val="0000FF"/>
      <w:u w:val="single"/>
    </w:rPr>
  </w:style>
  <w:style w:type="character" w:styleId="LineNumber">
    <w:name w:val="line number"/>
    <w:basedOn w:val="DefaultParagraphFont"/>
    <w:rsid w:val="00C113B5"/>
  </w:style>
  <w:style w:type="paragraph" w:styleId="List">
    <w:name w:val="List"/>
    <w:basedOn w:val="Normal"/>
    <w:rsid w:val="00C113B5"/>
    <w:pPr>
      <w:ind w:left="283" w:hanging="283"/>
    </w:pPr>
  </w:style>
  <w:style w:type="paragraph" w:styleId="List20">
    <w:name w:val="List 2"/>
    <w:basedOn w:val="Normal"/>
    <w:rsid w:val="00C113B5"/>
    <w:pPr>
      <w:ind w:left="566" w:hanging="283"/>
    </w:pPr>
  </w:style>
  <w:style w:type="paragraph" w:styleId="List3">
    <w:name w:val="List 3"/>
    <w:basedOn w:val="Normal"/>
    <w:rsid w:val="00C113B5"/>
    <w:pPr>
      <w:ind w:left="849" w:hanging="283"/>
    </w:pPr>
  </w:style>
  <w:style w:type="paragraph" w:styleId="List4">
    <w:name w:val="List 4"/>
    <w:basedOn w:val="Normal"/>
    <w:rsid w:val="00C113B5"/>
    <w:pPr>
      <w:ind w:left="1132" w:hanging="283"/>
    </w:pPr>
  </w:style>
  <w:style w:type="paragraph" w:styleId="List5">
    <w:name w:val="List 5"/>
    <w:basedOn w:val="Normal"/>
    <w:rsid w:val="00C113B5"/>
    <w:pPr>
      <w:ind w:left="1415" w:hanging="283"/>
    </w:pPr>
  </w:style>
  <w:style w:type="paragraph" w:styleId="ListBullet2">
    <w:name w:val="List Bullet 2"/>
    <w:basedOn w:val="Normal"/>
    <w:autoRedefine/>
    <w:rsid w:val="00C113B5"/>
    <w:pPr>
      <w:tabs>
        <w:tab w:val="num" w:pos="515"/>
      </w:tabs>
      <w:ind w:left="628" w:hanging="340"/>
    </w:pPr>
  </w:style>
  <w:style w:type="paragraph" w:styleId="ListBullet3">
    <w:name w:val="List Bullet 3"/>
    <w:basedOn w:val="Normal"/>
    <w:autoRedefine/>
    <w:rsid w:val="00C113B5"/>
    <w:pPr>
      <w:tabs>
        <w:tab w:val="num" w:pos="926"/>
      </w:tabs>
      <w:ind w:left="926" w:hanging="360"/>
    </w:pPr>
  </w:style>
  <w:style w:type="paragraph" w:styleId="ListBullet4">
    <w:name w:val="List Bullet 4"/>
    <w:basedOn w:val="Normal"/>
    <w:autoRedefine/>
    <w:rsid w:val="00C113B5"/>
    <w:pPr>
      <w:tabs>
        <w:tab w:val="num" w:pos="1209"/>
      </w:tabs>
      <w:ind w:left="1209" w:hanging="360"/>
    </w:pPr>
  </w:style>
  <w:style w:type="paragraph" w:styleId="ListBullet5">
    <w:name w:val="List Bullet 5"/>
    <w:basedOn w:val="Normal"/>
    <w:autoRedefine/>
    <w:rsid w:val="00C113B5"/>
    <w:pPr>
      <w:tabs>
        <w:tab w:val="num" w:pos="1492"/>
      </w:tabs>
      <w:ind w:left="1492" w:hanging="360"/>
    </w:pPr>
  </w:style>
  <w:style w:type="paragraph" w:styleId="ListContinue">
    <w:name w:val="List Continue"/>
    <w:basedOn w:val="Normal"/>
    <w:rsid w:val="00C113B5"/>
    <w:pPr>
      <w:spacing w:after="120"/>
      <w:ind w:left="283"/>
    </w:pPr>
  </w:style>
  <w:style w:type="paragraph" w:styleId="ListContinue2">
    <w:name w:val="List Continue 2"/>
    <w:basedOn w:val="Normal"/>
    <w:rsid w:val="00C113B5"/>
    <w:pPr>
      <w:spacing w:after="120"/>
      <w:ind w:left="566"/>
    </w:pPr>
  </w:style>
  <w:style w:type="paragraph" w:styleId="ListContinue3">
    <w:name w:val="List Continue 3"/>
    <w:basedOn w:val="Normal"/>
    <w:rsid w:val="00C113B5"/>
    <w:pPr>
      <w:spacing w:after="120"/>
      <w:ind w:left="849"/>
    </w:pPr>
  </w:style>
  <w:style w:type="paragraph" w:styleId="ListContinue4">
    <w:name w:val="List Continue 4"/>
    <w:basedOn w:val="Normal"/>
    <w:rsid w:val="00C113B5"/>
    <w:pPr>
      <w:spacing w:after="120"/>
      <w:ind w:left="1132"/>
    </w:pPr>
  </w:style>
  <w:style w:type="paragraph" w:styleId="ListContinue5">
    <w:name w:val="List Continue 5"/>
    <w:basedOn w:val="Normal"/>
    <w:rsid w:val="00C113B5"/>
    <w:pPr>
      <w:spacing w:after="120"/>
      <w:ind w:left="1415"/>
    </w:pPr>
  </w:style>
  <w:style w:type="paragraph" w:styleId="ListNumber">
    <w:name w:val="List Number"/>
    <w:basedOn w:val="Normal"/>
    <w:rsid w:val="00C113B5"/>
    <w:pPr>
      <w:tabs>
        <w:tab w:val="num" w:pos="360"/>
      </w:tabs>
      <w:ind w:left="360" w:hanging="360"/>
    </w:pPr>
  </w:style>
  <w:style w:type="paragraph" w:styleId="ListNumber2">
    <w:name w:val="List Number 2"/>
    <w:basedOn w:val="Normal"/>
    <w:rsid w:val="00C113B5"/>
    <w:pPr>
      <w:tabs>
        <w:tab w:val="num" w:pos="643"/>
      </w:tabs>
      <w:ind w:left="643" w:hanging="360"/>
    </w:pPr>
  </w:style>
  <w:style w:type="paragraph" w:styleId="ListNumber3">
    <w:name w:val="List Number 3"/>
    <w:basedOn w:val="Normal"/>
    <w:rsid w:val="00C113B5"/>
    <w:pPr>
      <w:tabs>
        <w:tab w:val="num" w:pos="926"/>
      </w:tabs>
      <w:ind w:left="926" w:hanging="360"/>
    </w:pPr>
  </w:style>
  <w:style w:type="paragraph" w:styleId="ListNumber4">
    <w:name w:val="List Number 4"/>
    <w:basedOn w:val="Normal"/>
    <w:rsid w:val="00C113B5"/>
    <w:pPr>
      <w:tabs>
        <w:tab w:val="num" w:pos="1209"/>
      </w:tabs>
      <w:ind w:left="1209" w:hanging="360"/>
    </w:pPr>
  </w:style>
  <w:style w:type="paragraph" w:styleId="ListNumber5">
    <w:name w:val="List Number 5"/>
    <w:basedOn w:val="Normal"/>
    <w:rsid w:val="00C113B5"/>
    <w:pPr>
      <w:tabs>
        <w:tab w:val="num" w:pos="1492"/>
      </w:tabs>
      <w:ind w:left="1492" w:hanging="360"/>
    </w:pPr>
  </w:style>
  <w:style w:type="paragraph" w:styleId="MacroText">
    <w:name w:val="macro"/>
    <w:link w:val="MacroTextChar"/>
    <w:semiHidden/>
    <w:rsid w:val="00C113B5"/>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eastAsia="en-US"/>
    </w:rPr>
  </w:style>
  <w:style w:type="character" w:customStyle="1" w:styleId="MacroTextChar">
    <w:name w:val="Macro Text Char"/>
    <w:link w:val="MacroText"/>
    <w:semiHidden/>
    <w:rsid w:val="003039ED"/>
    <w:rPr>
      <w:rFonts w:ascii="Courier New" w:eastAsia="Times New Roman" w:hAnsi="Courier New"/>
      <w:lang w:val="en-GB" w:eastAsia="en-US" w:bidi="ar-SA"/>
    </w:rPr>
  </w:style>
  <w:style w:type="paragraph" w:styleId="MessageHeader">
    <w:name w:val="Message Header"/>
    <w:basedOn w:val="Normal"/>
    <w:link w:val="MessageHeaderChar"/>
    <w:rsid w:val="00C113B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rPr>
  </w:style>
  <w:style w:type="character" w:customStyle="1" w:styleId="MessageHeaderChar">
    <w:name w:val="Message Header Char"/>
    <w:link w:val="MessageHeader"/>
    <w:rsid w:val="003039ED"/>
    <w:rPr>
      <w:rFonts w:ascii="Arial" w:eastAsia="Times New Roman" w:hAnsi="Arial"/>
      <w:sz w:val="24"/>
      <w:szCs w:val="24"/>
      <w:shd w:val="pct20" w:color="auto" w:fill="auto"/>
      <w:lang w:eastAsia="en-US"/>
    </w:rPr>
  </w:style>
  <w:style w:type="paragraph" w:styleId="NoteHeading">
    <w:name w:val="Note Heading"/>
    <w:basedOn w:val="Normal"/>
    <w:next w:val="Normal"/>
    <w:link w:val="NoteHeadingChar"/>
    <w:rsid w:val="00C113B5"/>
    <w:rPr>
      <w:lang w:val="x-none"/>
    </w:rPr>
  </w:style>
  <w:style w:type="character" w:customStyle="1" w:styleId="NoteHeadingChar">
    <w:name w:val="Note Heading Char"/>
    <w:link w:val="NoteHeading"/>
    <w:rsid w:val="003039ED"/>
    <w:rPr>
      <w:rFonts w:ascii="Times New Roman" w:eastAsia="Times New Roman" w:hAnsi="Times New Roman"/>
      <w:sz w:val="24"/>
      <w:lang w:eastAsia="en-US"/>
    </w:rPr>
  </w:style>
  <w:style w:type="character" w:styleId="PageNumber">
    <w:name w:val="page number"/>
    <w:basedOn w:val="DefaultParagraphFont"/>
    <w:rsid w:val="00C113B5"/>
  </w:style>
  <w:style w:type="character" w:customStyle="1" w:styleId="ParaHead">
    <w:name w:val="ParaHead"/>
    <w:rsid w:val="00C113B5"/>
    <w:rPr>
      <w:color w:val="999999"/>
      <w:bdr w:val="none" w:sz="0" w:space="0" w:color="auto"/>
      <w:shd w:val="clear" w:color="auto" w:fill="auto"/>
    </w:rPr>
  </w:style>
  <w:style w:type="paragraph" w:customStyle="1" w:styleId="TableHeader">
    <w:name w:val="TableHeader"/>
    <w:basedOn w:val="Para"/>
    <w:rsid w:val="00C113B5"/>
    <w:pPr>
      <w:spacing w:before="120" w:line="240" w:lineRule="auto"/>
      <w:ind w:firstLine="0"/>
    </w:pPr>
    <w:rPr>
      <w:b/>
    </w:rPr>
  </w:style>
  <w:style w:type="character" w:customStyle="1" w:styleId="Image">
    <w:name w:val="Image"/>
    <w:rsid w:val="00C113B5"/>
    <w:rPr>
      <w:b/>
      <w:color w:val="00FF00"/>
    </w:rPr>
  </w:style>
  <w:style w:type="paragraph" w:customStyle="1" w:styleId="TableSubHead">
    <w:name w:val="TableSubHead"/>
    <w:basedOn w:val="TableHeader"/>
    <w:rsid w:val="00C113B5"/>
  </w:style>
  <w:style w:type="paragraph" w:customStyle="1" w:styleId="ArtGroup">
    <w:name w:val="ArtGroup"/>
    <w:basedOn w:val="Article"/>
    <w:rsid w:val="00C113B5"/>
    <w:rPr>
      <w:sz w:val="22"/>
    </w:rPr>
  </w:style>
  <w:style w:type="paragraph" w:customStyle="1" w:styleId="Biog">
    <w:name w:val="Biog"/>
    <w:basedOn w:val="MoreInfo"/>
    <w:rsid w:val="00C113B5"/>
  </w:style>
  <w:style w:type="paragraph" w:customStyle="1" w:styleId="SearchInfo">
    <w:name w:val="SearchInfo"/>
    <w:basedOn w:val="Normal"/>
    <w:rsid w:val="00C113B5"/>
    <w:pPr>
      <w:spacing w:before="120" w:line="240" w:lineRule="exact"/>
    </w:pPr>
  </w:style>
  <w:style w:type="paragraph" w:customStyle="1" w:styleId="SeriesInfo">
    <w:name w:val="SeriesInfo"/>
    <w:basedOn w:val="Normal"/>
    <w:rsid w:val="00C113B5"/>
    <w:pPr>
      <w:spacing w:before="120" w:line="240" w:lineRule="exact"/>
    </w:pPr>
  </w:style>
  <w:style w:type="paragraph" w:customStyle="1" w:styleId="Remark">
    <w:name w:val="Remark"/>
    <w:basedOn w:val="Normal"/>
    <w:rsid w:val="00C113B5"/>
    <w:rPr>
      <w:color w:val="FF0000"/>
    </w:rPr>
  </w:style>
  <w:style w:type="paragraph" w:customStyle="1" w:styleId="BoxStart4">
    <w:name w:val="BoxStart4"/>
    <w:basedOn w:val="BoxStart3"/>
    <w:rsid w:val="00C113B5"/>
  </w:style>
  <w:style w:type="paragraph" w:customStyle="1" w:styleId="GridTable4-Accent11">
    <w:name w:val="Grid Table 4 - Accent 11"/>
    <w:basedOn w:val="Reference"/>
    <w:rsid w:val="00C113B5"/>
    <w:pPr>
      <w:tabs>
        <w:tab w:val="clear" w:pos="720"/>
      </w:tabs>
      <w:ind w:left="0" w:firstLine="0"/>
    </w:pPr>
  </w:style>
  <w:style w:type="paragraph" w:customStyle="1" w:styleId="PullQuote">
    <w:name w:val="PullQuote"/>
    <w:basedOn w:val="IndentQuote"/>
    <w:rsid w:val="00C113B5"/>
  </w:style>
  <w:style w:type="paragraph" w:customStyle="1" w:styleId="AncillHead">
    <w:name w:val="AncillHead"/>
    <w:basedOn w:val="HeadB"/>
    <w:rsid w:val="00C113B5"/>
  </w:style>
  <w:style w:type="paragraph" w:customStyle="1" w:styleId="RefHead">
    <w:name w:val="RefHead"/>
    <w:basedOn w:val="HeadB"/>
    <w:rsid w:val="00C113B5"/>
  </w:style>
  <w:style w:type="paragraph" w:customStyle="1" w:styleId="FlushQuote">
    <w:name w:val="FlushQuote"/>
    <w:basedOn w:val="IndentQuote"/>
    <w:rsid w:val="00C113B5"/>
    <w:pPr>
      <w:ind w:left="0" w:right="0"/>
    </w:pPr>
    <w:rPr>
      <w:sz w:val="22"/>
    </w:rPr>
  </w:style>
  <w:style w:type="paragraph" w:customStyle="1" w:styleId="ProductTitle">
    <w:name w:val="ProductTitle"/>
    <w:basedOn w:val="Normal"/>
    <w:next w:val="ProductAuth"/>
    <w:rsid w:val="00C113B5"/>
    <w:rPr>
      <w:b/>
      <w:sz w:val="28"/>
    </w:rPr>
  </w:style>
  <w:style w:type="paragraph" w:customStyle="1" w:styleId="EthicalApproval">
    <w:name w:val="EthicalApproval"/>
    <w:basedOn w:val="Participators"/>
    <w:rsid w:val="00C113B5"/>
  </w:style>
  <w:style w:type="character" w:customStyle="1" w:styleId="addRef">
    <w:name w:val="addRef"/>
    <w:basedOn w:val="XRef"/>
    <w:rsid w:val="00C113B5"/>
    <w:rPr>
      <w:color w:val="0000FF"/>
      <w:vertAlign w:val="superscript"/>
    </w:rPr>
  </w:style>
  <w:style w:type="paragraph" w:customStyle="1" w:styleId="AmendmentNote">
    <w:name w:val="AmendmentNote"/>
    <w:basedOn w:val="MoreInfo"/>
    <w:rsid w:val="00C113B5"/>
  </w:style>
  <w:style w:type="numbering" w:customStyle="1" w:styleId="Tab">
    <w:name w:val="Tab"/>
    <w:rsid w:val="00C113B5"/>
  </w:style>
  <w:style w:type="numbering" w:customStyle="1" w:styleId="Fig">
    <w:name w:val="Fig"/>
    <w:rsid w:val="00C113B5"/>
  </w:style>
  <w:style w:type="numbering" w:customStyle="1" w:styleId="Add">
    <w:name w:val="Add"/>
    <w:rsid w:val="00C113B5"/>
  </w:style>
  <w:style w:type="paragraph" w:customStyle="1" w:styleId="List30">
    <w:name w:val="List3"/>
    <w:basedOn w:val="List2"/>
    <w:rsid w:val="00C113B5"/>
    <w:pPr>
      <w:ind w:left="1200"/>
    </w:pPr>
  </w:style>
  <w:style w:type="paragraph" w:customStyle="1" w:styleId="EdNoteTitle">
    <w:name w:val="EdNoteTitle"/>
    <w:basedOn w:val="HeadA"/>
    <w:rsid w:val="00C113B5"/>
    <w:rPr>
      <w:sz w:val="28"/>
    </w:rPr>
  </w:style>
  <w:style w:type="character" w:customStyle="1" w:styleId="surname">
    <w:name w:val="surname"/>
    <w:rsid w:val="00C113B5"/>
    <w:rPr>
      <w:color w:val="993366"/>
      <w:bdr w:val="none" w:sz="0" w:space="0" w:color="auto"/>
      <w:shd w:val="clear" w:color="auto" w:fill="auto"/>
    </w:rPr>
  </w:style>
  <w:style w:type="character" w:customStyle="1" w:styleId="suffix">
    <w:name w:val="suffix"/>
    <w:rsid w:val="00C113B5"/>
    <w:rPr>
      <w:color w:val="339966"/>
      <w:bdr w:val="none" w:sz="0" w:space="0" w:color="auto"/>
      <w:shd w:val="clear" w:color="auto" w:fill="auto"/>
    </w:rPr>
  </w:style>
  <w:style w:type="paragraph" w:customStyle="1" w:styleId="BoxFootnote">
    <w:name w:val="BoxFootnote"/>
    <w:basedOn w:val="Footnote"/>
    <w:rsid w:val="00C113B5"/>
    <w:pPr>
      <w:spacing w:before="60"/>
    </w:pPr>
    <w:rPr>
      <w:sz w:val="20"/>
    </w:rPr>
  </w:style>
  <w:style w:type="paragraph" w:customStyle="1" w:styleId="Citeline">
    <w:name w:val="Citeline"/>
    <w:basedOn w:val="MoreInfo"/>
    <w:rsid w:val="00C113B5"/>
  </w:style>
  <w:style w:type="numbering" w:customStyle="1" w:styleId="data-supp">
    <w:name w:val="data-supp"/>
    <w:basedOn w:val="NoList"/>
    <w:rsid w:val="00C113B5"/>
  </w:style>
  <w:style w:type="paragraph" w:customStyle="1" w:styleId="supp-file">
    <w:name w:val="supp-file"/>
    <w:basedOn w:val="Table"/>
    <w:rsid w:val="00C113B5"/>
    <w:rPr>
      <w:b/>
      <w:i w:val="0"/>
    </w:rPr>
  </w:style>
  <w:style w:type="paragraph" w:customStyle="1" w:styleId="supp-title">
    <w:name w:val="supp-title"/>
    <w:basedOn w:val="HeadA"/>
    <w:rsid w:val="00C113B5"/>
  </w:style>
  <w:style w:type="paragraph" w:customStyle="1" w:styleId="supp-desc">
    <w:name w:val="supp-desc"/>
    <w:basedOn w:val="Footnote"/>
    <w:rsid w:val="00C113B5"/>
  </w:style>
  <w:style w:type="paragraph" w:customStyle="1" w:styleId="supp-caption">
    <w:name w:val="supp-caption"/>
    <w:basedOn w:val="FigLeg"/>
    <w:rsid w:val="00C113B5"/>
  </w:style>
  <w:style w:type="paragraph" w:styleId="DocumentMap">
    <w:name w:val="Document Map"/>
    <w:basedOn w:val="Normal"/>
    <w:link w:val="DocumentMapChar"/>
    <w:semiHidden/>
    <w:rsid w:val="00C113B5"/>
    <w:pPr>
      <w:shd w:val="clear" w:color="auto" w:fill="000080"/>
    </w:pPr>
    <w:rPr>
      <w:rFonts w:ascii="Tahoma" w:hAnsi="Tahoma"/>
      <w:sz w:val="20"/>
      <w:lang w:val="x-none"/>
    </w:rPr>
  </w:style>
  <w:style w:type="character" w:customStyle="1" w:styleId="DocumentMapChar">
    <w:name w:val="Document Map Char"/>
    <w:link w:val="DocumentMap"/>
    <w:semiHidden/>
    <w:rsid w:val="003039ED"/>
    <w:rPr>
      <w:rFonts w:ascii="Tahoma" w:eastAsia="Times New Roman" w:hAnsi="Tahoma" w:cs="Tahoma"/>
      <w:shd w:val="clear" w:color="auto" w:fill="000080"/>
      <w:lang w:eastAsia="en-US"/>
    </w:rPr>
  </w:style>
  <w:style w:type="paragraph" w:customStyle="1" w:styleId="video">
    <w:name w:val="video"/>
    <w:basedOn w:val="supp-file"/>
    <w:next w:val="Caption"/>
    <w:rsid w:val="00C113B5"/>
  </w:style>
  <w:style w:type="numbering" w:customStyle="1" w:styleId="vid">
    <w:name w:val="vid"/>
    <w:basedOn w:val="NoList"/>
    <w:rsid w:val="00C113B5"/>
  </w:style>
  <w:style w:type="paragraph" w:customStyle="1" w:styleId="audio">
    <w:name w:val="audio"/>
    <w:basedOn w:val="video"/>
    <w:rsid w:val="00C113B5"/>
  </w:style>
  <w:style w:type="numbering" w:customStyle="1" w:styleId="aud">
    <w:name w:val="aud"/>
    <w:basedOn w:val="vid"/>
    <w:rsid w:val="00C113B5"/>
  </w:style>
  <w:style w:type="paragraph" w:styleId="CommentText">
    <w:name w:val="annotation text"/>
    <w:basedOn w:val="Normal"/>
    <w:link w:val="CommentTextChar"/>
    <w:uiPriority w:val="99"/>
    <w:unhideWhenUsed/>
    <w:rsid w:val="00EA1703"/>
    <w:rPr>
      <w:sz w:val="20"/>
      <w:lang w:eastAsia="x-none"/>
    </w:rPr>
  </w:style>
  <w:style w:type="character" w:customStyle="1" w:styleId="CommentTextChar">
    <w:name w:val="Comment Text Char"/>
    <w:link w:val="CommentText"/>
    <w:uiPriority w:val="99"/>
    <w:rsid w:val="00676DA0"/>
    <w:rPr>
      <w:rFonts w:ascii="Times New Roman" w:eastAsia="Times New Roman" w:hAnsi="Times New Roman"/>
      <w:lang w:eastAsia="x-none"/>
    </w:rPr>
  </w:style>
  <w:style w:type="paragraph" w:styleId="CommentSubject">
    <w:name w:val="annotation subject"/>
    <w:basedOn w:val="CommentText"/>
    <w:next w:val="CommentText"/>
    <w:link w:val="CommentSubjectChar"/>
    <w:uiPriority w:val="99"/>
    <w:semiHidden/>
    <w:unhideWhenUsed/>
    <w:rsid w:val="00676DA0"/>
    <w:rPr>
      <w:b/>
      <w:bCs/>
    </w:rPr>
  </w:style>
  <w:style w:type="character" w:customStyle="1" w:styleId="CommentSubjectChar">
    <w:name w:val="Comment Subject Char"/>
    <w:link w:val="CommentSubject"/>
    <w:uiPriority w:val="99"/>
    <w:semiHidden/>
    <w:rsid w:val="00676DA0"/>
    <w:rPr>
      <w:rFonts w:ascii="Times New Roman" w:eastAsia="Times New Roman" w:hAnsi="Times New Roman"/>
      <w:b/>
      <w:bCs/>
      <w:lang w:val="en-GB"/>
    </w:rPr>
  </w:style>
  <w:style w:type="paragraph" w:styleId="BalloonText">
    <w:name w:val="Balloon Text"/>
    <w:basedOn w:val="Normal"/>
    <w:link w:val="BalloonTextChar"/>
    <w:uiPriority w:val="99"/>
    <w:semiHidden/>
    <w:unhideWhenUsed/>
    <w:rsid w:val="00676DA0"/>
    <w:pPr>
      <w:spacing w:line="240" w:lineRule="auto"/>
    </w:pPr>
    <w:rPr>
      <w:rFonts w:ascii="Tahoma" w:hAnsi="Tahoma"/>
      <w:sz w:val="16"/>
      <w:szCs w:val="16"/>
      <w:lang w:eastAsia="x-none"/>
    </w:rPr>
  </w:style>
  <w:style w:type="character" w:customStyle="1" w:styleId="BalloonTextChar">
    <w:name w:val="Balloon Text Char"/>
    <w:link w:val="BalloonText"/>
    <w:uiPriority w:val="99"/>
    <w:semiHidden/>
    <w:rsid w:val="00676DA0"/>
    <w:rPr>
      <w:rFonts w:ascii="Tahoma" w:eastAsia="Times New Roman" w:hAnsi="Tahoma" w:cs="Tahoma"/>
      <w:sz w:val="16"/>
      <w:szCs w:val="16"/>
      <w:lang w:val="en-GB"/>
    </w:rPr>
  </w:style>
  <w:style w:type="paragraph" w:customStyle="1" w:styleId="MediumList2-Accent21">
    <w:name w:val="Medium List 2 - Accent 21"/>
    <w:hidden/>
    <w:uiPriority w:val="99"/>
    <w:semiHidden/>
    <w:rsid w:val="003D707A"/>
    <w:rPr>
      <w:lang w:eastAsia="en-US"/>
    </w:rPr>
  </w:style>
  <w:style w:type="paragraph" w:styleId="BodyText">
    <w:name w:val="Body Text"/>
    <w:basedOn w:val="Normal"/>
    <w:link w:val="BodyTextChar"/>
    <w:rsid w:val="00851FEE"/>
    <w:pPr>
      <w:spacing w:line="240" w:lineRule="auto"/>
    </w:pPr>
    <w:rPr>
      <w:rFonts w:ascii="Arial" w:hAnsi="Arial"/>
      <w:color w:val="FF0000"/>
      <w:sz w:val="22"/>
    </w:rPr>
  </w:style>
  <w:style w:type="character" w:customStyle="1" w:styleId="BodyTextChar">
    <w:name w:val="Body Text Char"/>
    <w:link w:val="BodyText"/>
    <w:rsid w:val="00851FEE"/>
    <w:rPr>
      <w:rFonts w:ascii="Arial" w:eastAsia="Times New Roman" w:hAnsi="Arial"/>
      <w:color w:val="FF0000"/>
      <w:sz w:val="22"/>
      <w:szCs w:val="24"/>
      <w:lang w:eastAsia="en-US"/>
    </w:rPr>
  </w:style>
  <w:style w:type="table" w:styleId="TableGrid">
    <w:name w:val="Table Grid"/>
    <w:basedOn w:val="TableNormal"/>
    <w:uiPriority w:val="59"/>
    <w:rsid w:val="00851FE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BodyText"/>
    <w:rsid w:val="00851FEE"/>
    <w:pPr>
      <w:tabs>
        <w:tab w:val="num" w:pos="720"/>
      </w:tabs>
      <w:spacing w:before="80"/>
      <w:ind w:left="720" w:hanging="720"/>
      <w:jc w:val="both"/>
    </w:pPr>
    <w:rPr>
      <w:rFonts w:ascii="Tahoma" w:hAnsi="Tahoma"/>
      <w:b/>
      <w:color w:val="auto"/>
      <w:szCs w:val="20"/>
    </w:rPr>
  </w:style>
  <w:style w:type="character" w:customStyle="1" w:styleId="apple-converted-space">
    <w:name w:val="apple-converted-space"/>
    <w:uiPriority w:val="99"/>
    <w:rsid w:val="00851FEE"/>
  </w:style>
  <w:style w:type="paragraph" w:customStyle="1" w:styleId="MediumGrid1-Accent21">
    <w:name w:val="Medium Grid 1 - Accent 21"/>
    <w:basedOn w:val="Normal"/>
    <w:link w:val="MediumGrid1-Accent2Char"/>
    <w:uiPriority w:val="34"/>
    <w:qFormat/>
    <w:rsid w:val="00851FEE"/>
    <w:pPr>
      <w:spacing w:after="200" w:line="276" w:lineRule="auto"/>
      <w:ind w:left="720"/>
      <w:contextualSpacing/>
    </w:pPr>
    <w:rPr>
      <w:rFonts w:ascii="Calibri" w:eastAsia="Calibri" w:hAnsi="Calibri"/>
      <w:sz w:val="22"/>
      <w:szCs w:val="22"/>
    </w:rPr>
  </w:style>
  <w:style w:type="paragraph" w:customStyle="1" w:styleId="Default">
    <w:name w:val="Default"/>
    <w:rsid w:val="00511B51"/>
    <w:pPr>
      <w:autoSpaceDE w:val="0"/>
      <w:autoSpaceDN w:val="0"/>
      <w:adjustRightInd w:val="0"/>
    </w:pPr>
    <w:rPr>
      <w:rFonts w:ascii="Arial" w:hAnsi="Arial" w:cs="Arial"/>
      <w:color w:val="000000"/>
    </w:rPr>
  </w:style>
  <w:style w:type="paragraph" w:styleId="TOC1">
    <w:name w:val="toc 1"/>
    <w:basedOn w:val="Normal"/>
    <w:next w:val="Normal"/>
    <w:autoRedefine/>
    <w:uiPriority w:val="39"/>
    <w:unhideWhenUsed/>
    <w:rsid w:val="00531409"/>
    <w:pPr>
      <w:tabs>
        <w:tab w:val="left" w:pos="440"/>
        <w:tab w:val="right" w:leader="dot" w:pos="9016"/>
      </w:tabs>
      <w:spacing w:after="100" w:line="240" w:lineRule="auto"/>
    </w:pPr>
    <w:rPr>
      <w:rFonts w:ascii="Calibri" w:eastAsia="Calibri" w:hAnsi="Calibri"/>
      <w:sz w:val="22"/>
      <w:szCs w:val="22"/>
    </w:rPr>
  </w:style>
  <w:style w:type="paragraph" w:styleId="TOC2">
    <w:name w:val="toc 2"/>
    <w:basedOn w:val="Normal"/>
    <w:next w:val="Normal"/>
    <w:autoRedefine/>
    <w:uiPriority w:val="39"/>
    <w:unhideWhenUsed/>
    <w:rsid w:val="00531409"/>
    <w:pPr>
      <w:spacing w:after="100" w:line="276" w:lineRule="auto"/>
      <w:ind w:left="220"/>
    </w:pPr>
    <w:rPr>
      <w:rFonts w:ascii="Calibri" w:eastAsia="Calibri" w:hAnsi="Calibri"/>
      <w:sz w:val="22"/>
      <w:szCs w:val="22"/>
    </w:rPr>
  </w:style>
  <w:style w:type="character" w:customStyle="1" w:styleId="MediumGrid1-Accent2Char">
    <w:name w:val="Medium Grid 1 - Accent 2 Char"/>
    <w:link w:val="MediumGrid1-Accent21"/>
    <w:uiPriority w:val="34"/>
    <w:rsid w:val="00E0537C"/>
    <w:rPr>
      <w:sz w:val="22"/>
      <w:szCs w:val="22"/>
      <w:lang w:eastAsia="en-US"/>
    </w:rPr>
  </w:style>
  <w:style w:type="numbering" w:customStyle="1" w:styleId="Importovanstyl22">
    <w:name w:val="Importovaný styl 22"/>
    <w:rsid w:val="00E0537C"/>
  </w:style>
  <w:style w:type="table" w:styleId="LightList-Accent2">
    <w:name w:val="Light List Accent 2"/>
    <w:basedOn w:val="TableNormal"/>
    <w:uiPriority w:val="61"/>
    <w:rsid w:val="00E0537C"/>
    <w:rPr>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GridTable5Dark-Accent11">
    <w:name w:val="Grid Table 5 Dark - Accent 11"/>
    <w:basedOn w:val="Heading1"/>
    <w:next w:val="Normal"/>
    <w:uiPriority w:val="39"/>
    <w:unhideWhenUsed/>
    <w:qFormat/>
    <w:rsid w:val="0092536E"/>
    <w:pPr>
      <w:keepLines/>
      <w:spacing w:after="0" w:line="259" w:lineRule="auto"/>
      <w:outlineLvl w:val="9"/>
    </w:pPr>
    <w:rPr>
      <w:rFonts w:ascii="Calibri Light" w:hAnsi="Calibri Light"/>
      <w:b w:val="0"/>
      <w:bCs w:val="0"/>
      <w:color w:val="2E74B5"/>
      <w:kern w:val="0"/>
      <w:lang w:val="en-US"/>
    </w:rPr>
  </w:style>
  <w:style w:type="paragraph" w:styleId="TOC3">
    <w:name w:val="toc 3"/>
    <w:basedOn w:val="Normal"/>
    <w:next w:val="Normal"/>
    <w:autoRedefine/>
    <w:uiPriority w:val="39"/>
    <w:unhideWhenUsed/>
    <w:rsid w:val="006D23A1"/>
    <w:pPr>
      <w:tabs>
        <w:tab w:val="left" w:pos="1320"/>
        <w:tab w:val="right" w:leader="dot" w:pos="9019"/>
      </w:tabs>
      <w:ind w:left="480"/>
    </w:pPr>
    <w:rPr>
      <w:rFonts w:ascii="Calibri" w:hAnsi="Calibri" w:cs="Calibri"/>
      <w:b/>
      <w:noProof/>
    </w:rPr>
  </w:style>
  <w:style w:type="paragraph" w:styleId="TOC4">
    <w:name w:val="toc 4"/>
    <w:basedOn w:val="Normal"/>
    <w:next w:val="Normal"/>
    <w:autoRedefine/>
    <w:uiPriority w:val="39"/>
    <w:unhideWhenUsed/>
    <w:rsid w:val="00BA3BB7"/>
    <w:pPr>
      <w:spacing w:after="100" w:line="259" w:lineRule="auto"/>
      <w:ind w:left="660"/>
    </w:pPr>
    <w:rPr>
      <w:rFonts w:ascii="Calibri" w:hAnsi="Calibri"/>
      <w:sz w:val="22"/>
      <w:szCs w:val="22"/>
      <w:lang w:eastAsia="en-GB"/>
    </w:rPr>
  </w:style>
  <w:style w:type="paragraph" w:styleId="TOC5">
    <w:name w:val="toc 5"/>
    <w:basedOn w:val="Normal"/>
    <w:next w:val="Normal"/>
    <w:autoRedefine/>
    <w:uiPriority w:val="39"/>
    <w:unhideWhenUsed/>
    <w:rsid w:val="00BA3BB7"/>
    <w:pPr>
      <w:spacing w:after="100" w:line="259" w:lineRule="auto"/>
      <w:ind w:left="880"/>
    </w:pPr>
    <w:rPr>
      <w:rFonts w:ascii="Calibri" w:hAnsi="Calibri"/>
      <w:sz w:val="22"/>
      <w:szCs w:val="22"/>
      <w:lang w:eastAsia="en-GB"/>
    </w:rPr>
  </w:style>
  <w:style w:type="paragraph" w:styleId="TOC6">
    <w:name w:val="toc 6"/>
    <w:basedOn w:val="Normal"/>
    <w:next w:val="Normal"/>
    <w:autoRedefine/>
    <w:uiPriority w:val="39"/>
    <w:unhideWhenUsed/>
    <w:rsid w:val="00BA3BB7"/>
    <w:pPr>
      <w:spacing w:after="100" w:line="259" w:lineRule="auto"/>
      <w:ind w:left="1100"/>
    </w:pPr>
    <w:rPr>
      <w:rFonts w:ascii="Calibri" w:hAnsi="Calibri"/>
      <w:sz w:val="22"/>
      <w:szCs w:val="22"/>
      <w:lang w:eastAsia="en-GB"/>
    </w:rPr>
  </w:style>
  <w:style w:type="paragraph" w:styleId="TOC7">
    <w:name w:val="toc 7"/>
    <w:basedOn w:val="Normal"/>
    <w:next w:val="Normal"/>
    <w:autoRedefine/>
    <w:uiPriority w:val="39"/>
    <w:unhideWhenUsed/>
    <w:rsid w:val="00BA3BB7"/>
    <w:pPr>
      <w:spacing w:after="100" w:line="259" w:lineRule="auto"/>
      <w:ind w:left="1320"/>
    </w:pPr>
    <w:rPr>
      <w:rFonts w:ascii="Calibri" w:hAnsi="Calibri"/>
      <w:sz w:val="22"/>
      <w:szCs w:val="22"/>
      <w:lang w:eastAsia="en-GB"/>
    </w:rPr>
  </w:style>
  <w:style w:type="paragraph" w:styleId="TOC8">
    <w:name w:val="toc 8"/>
    <w:basedOn w:val="Normal"/>
    <w:next w:val="Normal"/>
    <w:autoRedefine/>
    <w:uiPriority w:val="39"/>
    <w:unhideWhenUsed/>
    <w:rsid w:val="00BA3BB7"/>
    <w:pPr>
      <w:spacing w:after="100" w:line="259" w:lineRule="auto"/>
      <w:ind w:left="1540"/>
    </w:pPr>
    <w:rPr>
      <w:rFonts w:ascii="Calibri" w:hAnsi="Calibri"/>
      <w:sz w:val="22"/>
      <w:szCs w:val="22"/>
      <w:lang w:eastAsia="en-GB"/>
    </w:rPr>
  </w:style>
  <w:style w:type="paragraph" w:styleId="TOC9">
    <w:name w:val="toc 9"/>
    <w:basedOn w:val="Normal"/>
    <w:next w:val="Normal"/>
    <w:autoRedefine/>
    <w:uiPriority w:val="39"/>
    <w:unhideWhenUsed/>
    <w:rsid w:val="00BA3BB7"/>
    <w:pPr>
      <w:spacing w:after="100" w:line="259" w:lineRule="auto"/>
      <w:ind w:left="1760"/>
    </w:pPr>
    <w:rPr>
      <w:rFonts w:ascii="Calibri" w:hAnsi="Calibri"/>
      <w:sz w:val="22"/>
      <w:szCs w:val="22"/>
      <w:lang w:eastAsia="en-GB"/>
    </w:rPr>
  </w:style>
  <w:style w:type="paragraph" w:customStyle="1" w:styleId="ColorfulShading-Accent11">
    <w:name w:val="Colorful Shading - Accent 11"/>
    <w:hidden/>
    <w:uiPriority w:val="71"/>
    <w:rsid w:val="00EC1F3A"/>
    <w:rPr>
      <w:lang w:eastAsia="en-US"/>
    </w:rPr>
  </w:style>
  <w:style w:type="character" w:customStyle="1" w:styleId="UnresolvedMention1">
    <w:name w:val="Unresolved Mention1"/>
    <w:uiPriority w:val="99"/>
    <w:semiHidden/>
    <w:unhideWhenUsed/>
    <w:rsid w:val="003966FA"/>
    <w:rPr>
      <w:color w:val="605E5C"/>
      <w:shd w:val="clear" w:color="auto" w:fill="E1DFDD"/>
    </w:rPr>
  </w:style>
  <w:style w:type="paragraph" w:customStyle="1" w:styleId="EndNoteBibliographyTitle">
    <w:name w:val="EndNote Bibliography Title"/>
    <w:basedOn w:val="Normal"/>
    <w:link w:val="EndNoteBibliographyTitleChar"/>
    <w:rsid w:val="00043871"/>
    <w:pPr>
      <w:jc w:val="center"/>
    </w:pPr>
    <w:rPr>
      <w:noProof/>
      <w:lang w:val="en-US"/>
    </w:rPr>
  </w:style>
  <w:style w:type="character" w:customStyle="1" w:styleId="TableTitleChar">
    <w:name w:val="TableTitle Char"/>
    <w:link w:val="TableTitle"/>
    <w:rsid w:val="00043871"/>
    <w:rPr>
      <w:rFonts w:ascii="Times New Roman" w:eastAsia="Times New Roman" w:hAnsi="Times New Roman"/>
      <w:sz w:val="24"/>
      <w:lang w:eastAsia="en-US"/>
    </w:rPr>
  </w:style>
  <w:style w:type="character" w:customStyle="1" w:styleId="EndNoteBibliographyTitleChar">
    <w:name w:val="EndNote Bibliography Title Char"/>
    <w:link w:val="EndNoteBibliographyTitle"/>
    <w:rsid w:val="00043871"/>
    <w:rPr>
      <w:noProof/>
      <w:lang w:val="en-US" w:eastAsia="en-US"/>
    </w:rPr>
  </w:style>
  <w:style w:type="paragraph" w:customStyle="1" w:styleId="EndNoteBibliography">
    <w:name w:val="EndNote Bibliography"/>
    <w:basedOn w:val="Normal"/>
    <w:link w:val="EndNoteBibliographyChar"/>
    <w:rsid w:val="00043871"/>
    <w:pPr>
      <w:tabs>
        <w:tab w:val="num" w:pos="720"/>
      </w:tabs>
      <w:spacing w:line="240" w:lineRule="exact"/>
      <w:ind w:left="720" w:hanging="720"/>
    </w:pPr>
    <w:rPr>
      <w:noProof/>
      <w:lang w:val="en-US"/>
    </w:rPr>
  </w:style>
  <w:style w:type="character" w:customStyle="1" w:styleId="EndNoteBibliographyChar">
    <w:name w:val="EndNote Bibliography Char"/>
    <w:link w:val="EndNoteBibliography"/>
    <w:rsid w:val="00043871"/>
    <w:rPr>
      <w:noProof/>
      <w:lang w:val="en-US" w:eastAsia="en-US"/>
    </w:rPr>
  </w:style>
  <w:style w:type="table" w:styleId="GridTable2-Accent1">
    <w:name w:val="Grid Table 2 Accent 1"/>
    <w:basedOn w:val="TableNormal"/>
    <w:uiPriority w:val="40"/>
    <w:rsid w:val="002F370C"/>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PlainTable3">
    <w:name w:val="Plain Table 3"/>
    <w:basedOn w:val="TableNormal"/>
    <w:uiPriority w:val="19"/>
    <w:qFormat/>
    <w:rsid w:val="008D6781"/>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NormalWeb">
    <w:name w:val="Normal (Web)"/>
    <w:basedOn w:val="Normal"/>
    <w:uiPriority w:val="99"/>
    <w:semiHidden/>
    <w:unhideWhenUsed/>
    <w:rsid w:val="00865EE6"/>
    <w:pPr>
      <w:spacing w:before="100" w:beforeAutospacing="1" w:after="100" w:afterAutospacing="1" w:line="240" w:lineRule="auto"/>
    </w:pPr>
    <w:rPr>
      <w:lang w:eastAsia="en-GB"/>
    </w:rPr>
  </w:style>
  <w:style w:type="paragraph" w:styleId="Revision">
    <w:name w:val="Revision"/>
    <w:hidden/>
    <w:uiPriority w:val="71"/>
    <w:rsid w:val="00A65031"/>
    <w:rPr>
      <w:lang w:eastAsia="en-US"/>
    </w:rPr>
  </w:style>
  <w:style w:type="character" w:customStyle="1" w:styleId="UnresolvedMention2">
    <w:name w:val="Unresolved Mention2"/>
    <w:basedOn w:val="DefaultParagraphFont"/>
    <w:uiPriority w:val="99"/>
    <w:semiHidden/>
    <w:unhideWhenUsed/>
    <w:rsid w:val="00246BD6"/>
    <w:rPr>
      <w:color w:val="605E5C"/>
      <w:shd w:val="clear" w:color="auto" w:fill="E1DFD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ocrsolutio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wma.net/policies-post/wma-declaration-of-helsinki-ethical-principles-for-medical-research-involving-human-subjects/" TargetMode="External"/><Relationship Id="rId4" Type="http://schemas.openxmlformats.org/officeDocument/2006/relationships/settings" Target="settings.xml"/><Relationship Id="rId9" Type="http://schemas.openxmlformats.org/officeDocument/2006/relationships/hyperlink" Target="https://www.mrc.ac.uk/publications/browse/good-research-practice-principles-and-guidelin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Ag6wYhXTIqAbmn4KfsoJ34cYBA==">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12382</Words>
  <Characters>70581</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James</dc:creator>
  <cp:lastModifiedBy>Sally Baker</cp:lastModifiedBy>
  <cp:revision>2</cp:revision>
  <dcterms:created xsi:type="dcterms:W3CDTF">2023-01-12T12:15:00Z</dcterms:created>
  <dcterms:modified xsi:type="dcterms:W3CDTF">2023-01-12T12:15:00Z</dcterms:modified>
</cp:coreProperties>
</file>