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A09B" w14:textId="698A7058" w:rsidR="00AC253D" w:rsidRPr="008B42C0" w:rsidRDefault="00010B2D" w:rsidP="003F3979">
      <w:pPr>
        <w:spacing w:line="360" w:lineRule="auto"/>
        <w:jc w:val="both"/>
        <w:rPr>
          <w:rFonts w:ascii="Arial" w:hAnsi="Arial" w:cs="Arial"/>
          <w:b/>
          <w:bCs/>
        </w:rPr>
      </w:pPr>
      <w:r w:rsidRPr="008B42C0">
        <w:rPr>
          <w:rFonts w:ascii="Arial" w:hAnsi="Arial" w:cs="Arial"/>
          <w:b/>
          <w:bCs/>
        </w:rPr>
        <w:t xml:space="preserve">‘Some days I am a lunatic that thinks I can moderate’: </w:t>
      </w:r>
      <w:r w:rsidR="00396D5E" w:rsidRPr="008B42C0">
        <w:rPr>
          <w:rFonts w:ascii="Arial" w:hAnsi="Arial" w:cs="Arial"/>
          <w:b/>
          <w:bCs/>
        </w:rPr>
        <w:t>Amalgamating</w:t>
      </w:r>
      <w:r w:rsidR="00982EFD" w:rsidRPr="008B42C0">
        <w:rPr>
          <w:rFonts w:ascii="Arial" w:hAnsi="Arial" w:cs="Arial"/>
          <w:b/>
          <w:bCs/>
        </w:rPr>
        <w:t xml:space="preserve"> recovery </w:t>
      </w:r>
      <w:r w:rsidR="00B45FAE" w:rsidRPr="008B42C0">
        <w:rPr>
          <w:rFonts w:ascii="Arial" w:hAnsi="Arial" w:cs="Arial"/>
          <w:b/>
          <w:bCs/>
        </w:rPr>
        <w:t xml:space="preserve">and </w:t>
      </w:r>
      <w:r w:rsidR="00A17AFE" w:rsidRPr="008B42C0">
        <w:rPr>
          <w:rFonts w:ascii="Arial" w:hAnsi="Arial" w:cs="Arial"/>
          <w:b/>
          <w:bCs/>
        </w:rPr>
        <w:t>neo-liberal</w:t>
      </w:r>
      <w:r w:rsidR="00B45FAE" w:rsidRPr="008B42C0">
        <w:rPr>
          <w:rFonts w:ascii="Arial" w:hAnsi="Arial" w:cs="Arial"/>
          <w:b/>
          <w:bCs/>
        </w:rPr>
        <w:t xml:space="preserve"> </w:t>
      </w:r>
      <w:r w:rsidR="00B441C3" w:rsidRPr="008B42C0">
        <w:rPr>
          <w:rFonts w:ascii="Arial" w:hAnsi="Arial" w:cs="Arial"/>
          <w:b/>
          <w:bCs/>
        </w:rPr>
        <w:t xml:space="preserve">discourses within accounts of non-drinking </w:t>
      </w:r>
      <w:r w:rsidR="00B92AEC" w:rsidRPr="008B42C0">
        <w:rPr>
          <w:rFonts w:ascii="Arial" w:hAnsi="Arial" w:cs="Arial"/>
          <w:b/>
          <w:bCs/>
        </w:rPr>
        <w:t>among women active in the</w:t>
      </w:r>
      <w:r w:rsidR="00B441C3" w:rsidRPr="008B42C0">
        <w:rPr>
          <w:rFonts w:ascii="Arial" w:hAnsi="Arial" w:cs="Arial"/>
          <w:b/>
          <w:bCs/>
        </w:rPr>
        <w:t xml:space="preserve"> ‘positive sobriety</w:t>
      </w:r>
      <w:r w:rsidR="00982EFD" w:rsidRPr="008B42C0">
        <w:rPr>
          <w:rFonts w:ascii="Arial" w:hAnsi="Arial" w:cs="Arial"/>
          <w:b/>
          <w:bCs/>
        </w:rPr>
        <w:t>’ com</w:t>
      </w:r>
      <w:r w:rsidRPr="008B42C0">
        <w:rPr>
          <w:rFonts w:ascii="Arial" w:hAnsi="Arial" w:cs="Arial"/>
          <w:b/>
          <w:bCs/>
        </w:rPr>
        <w:t>munity on Instagram</w:t>
      </w:r>
      <w:r w:rsidR="00B60EEF" w:rsidRPr="008B42C0">
        <w:rPr>
          <w:rFonts w:ascii="Arial" w:hAnsi="Arial" w:cs="Arial"/>
          <w:b/>
          <w:bCs/>
        </w:rPr>
        <w:t xml:space="preserve"> in the UK</w:t>
      </w:r>
    </w:p>
    <w:p w14:paraId="5086478B" w14:textId="77777777" w:rsidR="00D92FD6" w:rsidRPr="000F0170" w:rsidRDefault="00D92FD6" w:rsidP="003F3979">
      <w:pPr>
        <w:spacing w:line="360" w:lineRule="auto"/>
        <w:jc w:val="both"/>
        <w:rPr>
          <w:rFonts w:ascii="Arial" w:hAnsi="Arial" w:cs="Arial"/>
        </w:rPr>
      </w:pPr>
    </w:p>
    <w:p w14:paraId="4285CF3E" w14:textId="69788B56" w:rsidR="0060484C" w:rsidRPr="000F0170" w:rsidRDefault="0060484C" w:rsidP="003F3979">
      <w:pPr>
        <w:spacing w:line="360" w:lineRule="auto"/>
        <w:jc w:val="both"/>
        <w:rPr>
          <w:rFonts w:ascii="Arial" w:hAnsi="Arial" w:cs="Arial"/>
        </w:rPr>
      </w:pPr>
      <w:r w:rsidRPr="000F0170">
        <w:rPr>
          <w:rFonts w:ascii="Arial" w:hAnsi="Arial" w:cs="Arial"/>
        </w:rPr>
        <w:t xml:space="preserve">Atkinson. </w:t>
      </w:r>
      <w:proofErr w:type="spellStart"/>
      <w:proofErr w:type="gramStart"/>
      <w:r w:rsidRPr="000F0170">
        <w:rPr>
          <w:rFonts w:ascii="Arial" w:hAnsi="Arial" w:cs="Arial"/>
        </w:rPr>
        <w:t>A.M</w:t>
      </w:r>
      <w:r w:rsidR="003A5AEF" w:rsidRPr="000F0170">
        <w:rPr>
          <w:rFonts w:ascii="Arial" w:hAnsi="Arial" w:cs="Arial"/>
        </w:rPr>
        <w:t>a</w:t>
      </w:r>
      <w:proofErr w:type="spellEnd"/>
      <w:proofErr w:type="gramEnd"/>
      <w:r w:rsidR="003A5AEF" w:rsidRPr="000F0170">
        <w:rPr>
          <w:rFonts w:ascii="Arial" w:hAnsi="Arial" w:cs="Arial"/>
        </w:rPr>
        <w:t>*</w:t>
      </w:r>
      <w:r w:rsidRPr="000F0170">
        <w:rPr>
          <w:rFonts w:ascii="Arial" w:hAnsi="Arial" w:cs="Arial"/>
        </w:rPr>
        <w:t>.</w:t>
      </w:r>
      <w:r w:rsidR="00E11609" w:rsidRPr="000F0170">
        <w:rPr>
          <w:rFonts w:ascii="Arial" w:hAnsi="Arial" w:cs="Arial"/>
        </w:rPr>
        <w:t>,</w:t>
      </w:r>
      <w:r w:rsidRPr="000F0170">
        <w:rPr>
          <w:rFonts w:ascii="Arial" w:hAnsi="Arial" w:cs="Arial"/>
        </w:rPr>
        <w:t xml:space="preserve"> Meadows, </w:t>
      </w:r>
      <w:proofErr w:type="spellStart"/>
      <w:r w:rsidRPr="000F0170">
        <w:rPr>
          <w:rFonts w:ascii="Arial" w:hAnsi="Arial" w:cs="Arial"/>
        </w:rPr>
        <w:t>B.R</w:t>
      </w:r>
      <w:r w:rsidR="003A5AEF" w:rsidRPr="000F0170">
        <w:rPr>
          <w:rFonts w:ascii="Arial" w:hAnsi="Arial" w:cs="Arial"/>
        </w:rPr>
        <w:t>a</w:t>
      </w:r>
      <w:proofErr w:type="spellEnd"/>
      <w:r w:rsidRPr="000F0170">
        <w:rPr>
          <w:rFonts w:ascii="Arial" w:hAnsi="Arial" w:cs="Arial"/>
        </w:rPr>
        <w:t>.</w:t>
      </w:r>
      <w:r w:rsidR="00E11609" w:rsidRPr="000F0170">
        <w:rPr>
          <w:rFonts w:ascii="Arial" w:hAnsi="Arial" w:cs="Arial"/>
        </w:rPr>
        <w:t>,</w:t>
      </w:r>
      <w:r w:rsidRPr="000F0170">
        <w:rPr>
          <w:rFonts w:ascii="Arial" w:hAnsi="Arial" w:cs="Arial"/>
        </w:rPr>
        <w:t xml:space="preserve"> Nicholls, E</w:t>
      </w:r>
      <w:r w:rsidR="003A5AEF" w:rsidRPr="000F0170">
        <w:rPr>
          <w:rFonts w:ascii="Arial" w:hAnsi="Arial" w:cs="Arial"/>
        </w:rPr>
        <w:t>b</w:t>
      </w:r>
      <w:r w:rsidRPr="000F0170">
        <w:rPr>
          <w:rFonts w:ascii="Arial" w:hAnsi="Arial" w:cs="Arial"/>
        </w:rPr>
        <w:t xml:space="preserve">., and </w:t>
      </w:r>
      <w:proofErr w:type="spellStart"/>
      <w:r w:rsidRPr="000F0170">
        <w:rPr>
          <w:rFonts w:ascii="Arial" w:hAnsi="Arial" w:cs="Arial"/>
        </w:rPr>
        <w:t>Sumnall</w:t>
      </w:r>
      <w:proofErr w:type="spellEnd"/>
      <w:r w:rsidRPr="000F0170">
        <w:rPr>
          <w:rFonts w:ascii="Arial" w:hAnsi="Arial" w:cs="Arial"/>
        </w:rPr>
        <w:t xml:space="preserve"> </w:t>
      </w:r>
      <w:proofErr w:type="spellStart"/>
      <w:r w:rsidRPr="000F0170">
        <w:rPr>
          <w:rFonts w:ascii="Arial" w:hAnsi="Arial" w:cs="Arial"/>
        </w:rPr>
        <w:t>H.R</w:t>
      </w:r>
      <w:r w:rsidR="003A5AEF" w:rsidRPr="000F0170">
        <w:rPr>
          <w:rFonts w:ascii="Arial" w:hAnsi="Arial" w:cs="Arial"/>
        </w:rPr>
        <w:t>a</w:t>
      </w:r>
      <w:proofErr w:type="spellEnd"/>
      <w:r w:rsidRPr="000F0170">
        <w:rPr>
          <w:rFonts w:ascii="Arial" w:hAnsi="Arial" w:cs="Arial"/>
        </w:rPr>
        <w:t xml:space="preserve"> </w:t>
      </w:r>
    </w:p>
    <w:p w14:paraId="3AD49E27" w14:textId="0C884A44" w:rsidR="006D1EEE" w:rsidRPr="000F0170" w:rsidRDefault="003A5AEF" w:rsidP="003F3979">
      <w:pPr>
        <w:spacing w:line="360" w:lineRule="auto"/>
        <w:jc w:val="both"/>
        <w:rPr>
          <w:rFonts w:ascii="Arial" w:hAnsi="Arial" w:cs="Arial"/>
        </w:rPr>
      </w:pPr>
      <w:r w:rsidRPr="000F0170">
        <w:rPr>
          <w:rFonts w:ascii="Arial" w:hAnsi="Arial" w:cs="Arial"/>
        </w:rPr>
        <w:t xml:space="preserve">a Public Health Institute, Liverpool John </w:t>
      </w:r>
      <w:proofErr w:type="spellStart"/>
      <w:r w:rsidRPr="000F0170">
        <w:rPr>
          <w:rFonts w:ascii="Arial" w:hAnsi="Arial" w:cs="Arial"/>
        </w:rPr>
        <w:t>Moores</w:t>
      </w:r>
      <w:proofErr w:type="spellEnd"/>
      <w:r w:rsidRPr="000F0170">
        <w:rPr>
          <w:rFonts w:ascii="Arial" w:hAnsi="Arial" w:cs="Arial"/>
        </w:rPr>
        <w:t xml:space="preserve"> University </w:t>
      </w:r>
    </w:p>
    <w:p w14:paraId="3A0FC9F5" w14:textId="00992269" w:rsidR="003A5AEF" w:rsidRPr="000F0170" w:rsidRDefault="003A5AEF" w:rsidP="003F3979">
      <w:pPr>
        <w:spacing w:line="360" w:lineRule="auto"/>
        <w:jc w:val="both"/>
        <w:rPr>
          <w:rFonts w:ascii="Arial" w:hAnsi="Arial" w:cs="Arial"/>
        </w:rPr>
      </w:pPr>
      <w:r w:rsidRPr="000F0170">
        <w:rPr>
          <w:rFonts w:ascii="Arial" w:hAnsi="Arial" w:cs="Arial"/>
        </w:rPr>
        <w:t xml:space="preserve">b Department of Sociology, University of York </w:t>
      </w:r>
    </w:p>
    <w:p w14:paraId="509C9DBD" w14:textId="66D9E494" w:rsidR="003A5AEF" w:rsidRPr="000F0170" w:rsidRDefault="003A5AEF" w:rsidP="003F3979">
      <w:pPr>
        <w:spacing w:line="360" w:lineRule="auto"/>
        <w:jc w:val="both"/>
        <w:rPr>
          <w:rFonts w:ascii="Arial" w:hAnsi="Arial" w:cs="Arial"/>
        </w:rPr>
      </w:pPr>
      <w:r w:rsidRPr="000F0170">
        <w:rPr>
          <w:rFonts w:ascii="Arial" w:hAnsi="Arial" w:cs="Arial"/>
        </w:rPr>
        <w:t xml:space="preserve">*Corresponding author </w:t>
      </w:r>
    </w:p>
    <w:p w14:paraId="2706742D" w14:textId="77777777" w:rsidR="003A5AEF" w:rsidRPr="008B42C0" w:rsidRDefault="003A5AEF" w:rsidP="003F3979">
      <w:pPr>
        <w:spacing w:line="360" w:lineRule="auto"/>
        <w:jc w:val="both"/>
        <w:rPr>
          <w:rFonts w:ascii="Arial" w:hAnsi="Arial" w:cs="Arial"/>
          <w:b/>
          <w:bCs/>
        </w:rPr>
      </w:pPr>
    </w:p>
    <w:p w14:paraId="730F74FB" w14:textId="69F6401C" w:rsidR="00222AB5" w:rsidRPr="008B42C0" w:rsidRDefault="00222AB5" w:rsidP="003F3979">
      <w:pPr>
        <w:spacing w:line="360" w:lineRule="auto"/>
        <w:jc w:val="both"/>
        <w:rPr>
          <w:rFonts w:ascii="Arial" w:hAnsi="Arial" w:cs="Arial"/>
          <w:b/>
          <w:bCs/>
        </w:rPr>
      </w:pPr>
      <w:r w:rsidRPr="008B42C0">
        <w:rPr>
          <w:rFonts w:ascii="Arial" w:hAnsi="Arial" w:cs="Arial"/>
          <w:b/>
          <w:bCs/>
        </w:rPr>
        <w:t>Abstract</w:t>
      </w:r>
    </w:p>
    <w:p w14:paraId="669DC208" w14:textId="649B819F" w:rsidR="0004734D" w:rsidRPr="000F0170" w:rsidRDefault="00CC15D7" w:rsidP="003F3979">
      <w:pPr>
        <w:spacing w:line="360" w:lineRule="auto"/>
        <w:jc w:val="both"/>
        <w:rPr>
          <w:rFonts w:ascii="Arial" w:hAnsi="Arial" w:cs="Arial"/>
        </w:rPr>
      </w:pPr>
      <w:r w:rsidRPr="000F0170">
        <w:rPr>
          <w:rFonts w:ascii="Arial" w:hAnsi="Arial" w:cs="Arial"/>
        </w:rPr>
        <w:t xml:space="preserve">Background: </w:t>
      </w:r>
      <w:r w:rsidR="002A12D8" w:rsidRPr="000F0170">
        <w:rPr>
          <w:rFonts w:ascii="Arial" w:hAnsi="Arial" w:cs="Arial"/>
        </w:rPr>
        <w:t>In recent years, re</w:t>
      </w:r>
      <w:r w:rsidRPr="000F0170">
        <w:rPr>
          <w:rFonts w:ascii="Arial" w:hAnsi="Arial" w:cs="Arial"/>
        </w:rPr>
        <w:t xml:space="preserve">ductions </w:t>
      </w:r>
      <w:r w:rsidR="00B46360" w:rsidRPr="000F0170">
        <w:rPr>
          <w:rFonts w:ascii="Arial" w:hAnsi="Arial" w:cs="Arial"/>
        </w:rPr>
        <w:t>in drinking in the UK</w:t>
      </w:r>
      <w:r w:rsidRPr="000F0170">
        <w:rPr>
          <w:rFonts w:ascii="Arial" w:hAnsi="Arial" w:cs="Arial"/>
        </w:rPr>
        <w:t xml:space="preserve"> and </w:t>
      </w:r>
      <w:r w:rsidR="00B46360" w:rsidRPr="000F0170">
        <w:rPr>
          <w:rFonts w:ascii="Arial" w:hAnsi="Arial" w:cs="Arial"/>
        </w:rPr>
        <w:t xml:space="preserve">the rise of </w:t>
      </w:r>
      <w:r w:rsidRPr="000F0170">
        <w:rPr>
          <w:rFonts w:ascii="Arial" w:hAnsi="Arial" w:cs="Arial"/>
        </w:rPr>
        <w:t xml:space="preserve">online </w:t>
      </w:r>
      <w:r w:rsidR="00B46360" w:rsidRPr="000F0170">
        <w:rPr>
          <w:rFonts w:ascii="Arial" w:hAnsi="Arial" w:cs="Arial"/>
        </w:rPr>
        <w:t xml:space="preserve">‘positive’ </w:t>
      </w:r>
      <w:r w:rsidRPr="000F0170">
        <w:rPr>
          <w:rFonts w:ascii="Arial" w:hAnsi="Arial" w:cs="Arial"/>
        </w:rPr>
        <w:t>sobriety com</w:t>
      </w:r>
      <w:r w:rsidR="00C35619" w:rsidRPr="000F0170">
        <w:rPr>
          <w:rFonts w:ascii="Arial" w:hAnsi="Arial" w:cs="Arial"/>
        </w:rPr>
        <w:t>munities h</w:t>
      </w:r>
      <w:r w:rsidR="00BD1211" w:rsidRPr="000F0170">
        <w:rPr>
          <w:rFonts w:ascii="Arial" w:hAnsi="Arial" w:cs="Arial"/>
        </w:rPr>
        <w:t xml:space="preserve">ave been observed, yet peer led support groups such as Alcoholics Anonymous (AA) </w:t>
      </w:r>
      <w:r w:rsidR="002A12D8" w:rsidRPr="000F0170">
        <w:rPr>
          <w:rFonts w:ascii="Arial" w:hAnsi="Arial" w:cs="Arial"/>
        </w:rPr>
        <w:t xml:space="preserve">and neo-liberal discourses of control and responsibility </w:t>
      </w:r>
      <w:r w:rsidR="00BD1211" w:rsidRPr="000F0170">
        <w:rPr>
          <w:rFonts w:ascii="Arial" w:hAnsi="Arial" w:cs="Arial"/>
        </w:rPr>
        <w:t xml:space="preserve">dominate public understandings of </w:t>
      </w:r>
      <w:r w:rsidR="002A12D8" w:rsidRPr="000F0170">
        <w:rPr>
          <w:rFonts w:ascii="Arial" w:hAnsi="Arial" w:cs="Arial"/>
        </w:rPr>
        <w:t>(</w:t>
      </w:r>
      <w:r w:rsidR="00BD1211" w:rsidRPr="000F0170">
        <w:rPr>
          <w:rFonts w:ascii="Arial" w:hAnsi="Arial" w:cs="Arial"/>
        </w:rPr>
        <w:t>problematic</w:t>
      </w:r>
      <w:r w:rsidR="002A12D8" w:rsidRPr="000F0170">
        <w:rPr>
          <w:rFonts w:ascii="Arial" w:hAnsi="Arial" w:cs="Arial"/>
        </w:rPr>
        <w:t>)</w:t>
      </w:r>
      <w:r w:rsidR="00BD1211" w:rsidRPr="000F0170">
        <w:rPr>
          <w:rFonts w:ascii="Arial" w:hAnsi="Arial" w:cs="Arial"/>
        </w:rPr>
        <w:t xml:space="preserve"> </w:t>
      </w:r>
      <w:r w:rsidR="002A12D8" w:rsidRPr="000F0170">
        <w:rPr>
          <w:rFonts w:ascii="Arial" w:hAnsi="Arial" w:cs="Arial"/>
        </w:rPr>
        <w:t>alcohol use</w:t>
      </w:r>
      <w:r w:rsidR="00BD1211" w:rsidRPr="000F0170">
        <w:rPr>
          <w:rFonts w:ascii="Arial" w:hAnsi="Arial" w:cs="Arial"/>
        </w:rPr>
        <w:t>. This</w:t>
      </w:r>
      <w:r w:rsidRPr="000F0170">
        <w:rPr>
          <w:rFonts w:ascii="Arial" w:hAnsi="Arial" w:cs="Arial"/>
        </w:rPr>
        <w:t xml:space="preserve"> paper presents research exploring how </w:t>
      </w:r>
      <w:r w:rsidR="002A12D8" w:rsidRPr="000F0170">
        <w:rPr>
          <w:rFonts w:ascii="Arial" w:hAnsi="Arial" w:cs="Arial"/>
        </w:rPr>
        <w:t>women active in the ‘positive sobr</w:t>
      </w:r>
      <w:r w:rsidR="0012048C" w:rsidRPr="000F0170">
        <w:rPr>
          <w:rFonts w:ascii="Arial" w:hAnsi="Arial" w:cs="Arial"/>
        </w:rPr>
        <w:t>iety</w:t>
      </w:r>
      <w:r w:rsidR="002A12D8" w:rsidRPr="000F0170">
        <w:rPr>
          <w:rFonts w:ascii="Arial" w:hAnsi="Arial" w:cs="Arial"/>
        </w:rPr>
        <w:t xml:space="preserve">’ community on Instagram position and construct their </w:t>
      </w:r>
      <w:r w:rsidR="00B46360" w:rsidRPr="000F0170">
        <w:rPr>
          <w:rFonts w:ascii="Arial" w:hAnsi="Arial" w:cs="Arial"/>
        </w:rPr>
        <w:t>non-drinking identities and relationships with alcohol</w:t>
      </w:r>
      <w:r w:rsidR="002A12D8" w:rsidRPr="000F0170">
        <w:rPr>
          <w:rFonts w:ascii="Arial" w:hAnsi="Arial" w:cs="Arial"/>
        </w:rPr>
        <w:t xml:space="preserve"> within these overlapping discourses.</w:t>
      </w:r>
      <w:r w:rsidR="003A5AEF" w:rsidRPr="000F0170">
        <w:rPr>
          <w:rFonts w:ascii="Arial" w:hAnsi="Arial" w:cs="Arial"/>
        </w:rPr>
        <w:t xml:space="preserve"> </w:t>
      </w:r>
      <w:r w:rsidRPr="000F0170">
        <w:rPr>
          <w:rFonts w:ascii="Arial" w:hAnsi="Arial" w:cs="Arial"/>
        </w:rPr>
        <w:t xml:space="preserve">Methods: Semi-structured interviews (n=15) and online content produced by women active in the positive sobriety community on Instagram were analysed using thematic analysis. Findings: </w:t>
      </w:r>
      <w:r w:rsidR="008347DA" w:rsidRPr="000F0170">
        <w:rPr>
          <w:rFonts w:ascii="Arial" w:hAnsi="Arial" w:cs="Arial"/>
        </w:rPr>
        <w:t>W</w:t>
      </w:r>
      <w:r w:rsidR="002A12D8" w:rsidRPr="000F0170">
        <w:rPr>
          <w:rFonts w:ascii="Arial" w:hAnsi="Arial" w:cs="Arial"/>
        </w:rPr>
        <w:t xml:space="preserve">omen challenged, </w:t>
      </w:r>
      <w:proofErr w:type="gramStart"/>
      <w:r w:rsidR="002A12D8" w:rsidRPr="000F0170">
        <w:rPr>
          <w:rFonts w:ascii="Arial" w:hAnsi="Arial" w:cs="Arial"/>
        </w:rPr>
        <w:t>r</w:t>
      </w:r>
      <w:r w:rsidR="009B7187" w:rsidRPr="000F0170">
        <w:rPr>
          <w:rFonts w:ascii="Arial" w:hAnsi="Arial" w:cs="Arial"/>
        </w:rPr>
        <w:t>eproduced</w:t>
      </w:r>
      <w:proofErr w:type="gramEnd"/>
      <w:r w:rsidR="002A12D8" w:rsidRPr="000F0170">
        <w:rPr>
          <w:rFonts w:ascii="Arial" w:hAnsi="Arial" w:cs="Arial"/>
        </w:rPr>
        <w:t xml:space="preserve"> and amalgamated</w:t>
      </w:r>
      <w:r w:rsidR="00C35619" w:rsidRPr="000F0170">
        <w:rPr>
          <w:rFonts w:ascii="Arial" w:hAnsi="Arial" w:cs="Arial"/>
        </w:rPr>
        <w:t xml:space="preserve"> AA </w:t>
      </w:r>
      <w:r w:rsidR="002A12D8" w:rsidRPr="000F0170">
        <w:rPr>
          <w:rFonts w:ascii="Arial" w:hAnsi="Arial" w:cs="Arial"/>
        </w:rPr>
        <w:t>discourses of</w:t>
      </w:r>
      <w:r w:rsidR="00C35619" w:rsidRPr="000F0170">
        <w:rPr>
          <w:rFonts w:ascii="Arial" w:hAnsi="Arial" w:cs="Arial"/>
        </w:rPr>
        <w:t xml:space="preserve"> addiction, and the broader </w:t>
      </w:r>
      <w:r w:rsidR="002A12D8" w:rsidRPr="000F0170">
        <w:rPr>
          <w:rFonts w:ascii="Arial" w:hAnsi="Arial" w:cs="Arial"/>
        </w:rPr>
        <w:t>discourses of</w:t>
      </w:r>
      <w:r w:rsidR="00C35619" w:rsidRPr="000F0170">
        <w:rPr>
          <w:rFonts w:ascii="Arial" w:hAnsi="Arial" w:cs="Arial"/>
        </w:rPr>
        <w:t xml:space="preserve"> neo-liberalism,</w:t>
      </w:r>
      <w:r w:rsidR="002A12D8" w:rsidRPr="000F0170">
        <w:rPr>
          <w:rFonts w:ascii="Arial" w:hAnsi="Arial" w:cs="Arial"/>
        </w:rPr>
        <w:t xml:space="preserve"> in ways that </w:t>
      </w:r>
      <w:r w:rsidR="00C35619" w:rsidRPr="000F0170">
        <w:rPr>
          <w:rFonts w:ascii="Arial" w:hAnsi="Arial" w:cs="Arial"/>
        </w:rPr>
        <w:t>posi</w:t>
      </w:r>
      <w:r w:rsidR="002A12D8" w:rsidRPr="000F0170">
        <w:rPr>
          <w:rFonts w:ascii="Arial" w:hAnsi="Arial" w:cs="Arial"/>
        </w:rPr>
        <w:t>tioned</w:t>
      </w:r>
      <w:r w:rsidR="00B46360" w:rsidRPr="000F0170">
        <w:rPr>
          <w:rFonts w:ascii="Arial" w:hAnsi="Arial" w:cs="Arial"/>
        </w:rPr>
        <w:t xml:space="preserve"> (alcohol) consumption, agency, control and individual responsibility as</w:t>
      </w:r>
      <w:r w:rsidR="00C35619" w:rsidRPr="000F0170">
        <w:rPr>
          <w:rFonts w:ascii="Arial" w:hAnsi="Arial" w:cs="Arial"/>
        </w:rPr>
        <w:t xml:space="preserve"> defining feature</w:t>
      </w:r>
      <w:r w:rsidR="00B46360" w:rsidRPr="000F0170">
        <w:rPr>
          <w:rFonts w:ascii="Arial" w:hAnsi="Arial" w:cs="Arial"/>
        </w:rPr>
        <w:t>s</w:t>
      </w:r>
      <w:r w:rsidR="00C35619" w:rsidRPr="000F0170">
        <w:rPr>
          <w:rFonts w:ascii="Arial" w:hAnsi="Arial" w:cs="Arial"/>
        </w:rPr>
        <w:t xml:space="preserve"> of feminine </w:t>
      </w:r>
      <w:r w:rsidR="00B46360" w:rsidRPr="000F0170">
        <w:rPr>
          <w:rFonts w:ascii="Arial" w:hAnsi="Arial" w:cs="Arial"/>
        </w:rPr>
        <w:t xml:space="preserve">identity making. </w:t>
      </w:r>
      <w:r w:rsidR="002A12D8" w:rsidRPr="000F0170">
        <w:rPr>
          <w:rFonts w:ascii="Arial" w:hAnsi="Arial" w:cs="Arial"/>
        </w:rPr>
        <w:t>Drawing on these discourses, b</w:t>
      </w:r>
      <w:r w:rsidR="009B7187" w:rsidRPr="000F0170">
        <w:rPr>
          <w:rFonts w:ascii="Arial" w:hAnsi="Arial" w:cs="Arial"/>
        </w:rPr>
        <w:t>inary underst</w:t>
      </w:r>
      <w:r w:rsidR="003D3761" w:rsidRPr="000F0170">
        <w:rPr>
          <w:rFonts w:ascii="Arial" w:hAnsi="Arial" w:cs="Arial"/>
        </w:rPr>
        <w:t xml:space="preserve">andings of problematic drinking, the </w:t>
      </w:r>
      <w:r w:rsidR="009B7187" w:rsidRPr="000F0170">
        <w:rPr>
          <w:rFonts w:ascii="Arial" w:hAnsi="Arial" w:cs="Arial"/>
        </w:rPr>
        <w:t>identity of the ‘alcoholic’</w:t>
      </w:r>
      <w:r w:rsidR="003D3761" w:rsidRPr="000F0170">
        <w:rPr>
          <w:rFonts w:ascii="Arial" w:hAnsi="Arial" w:cs="Arial"/>
        </w:rPr>
        <w:t>, and the need to</w:t>
      </w:r>
      <w:r w:rsidR="009B7187" w:rsidRPr="000F0170">
        <w:rPr>
          <w:rFonts w:ascii="Arial" w:hAnsi="Arial" w:cs="Arial"/>
        </w:rPr>
        <w:t xml:space="preserve"> reach ‘rock bottom’ </w:t>
      </w:r>
      <w:r w:rsidR="003D3761" w:rsidRPr="000F0170">
        <w:rPr>
          <w:rFonts w:ascii="Arial" w:hAnsi="Arial" w:cs="Arial"/>
        </w:rPr>
        <w:t xml:space="preserve">in the recovery process </w:t>
      </w:r>
      <w:r w:rsidR="009B7187" w:rsidRPr="000F0170">
        <w:rPr>
          <w:rFonts w:ascii="Arial" w:hAnsi="Arial" w:cs="Arial"/>
        </w:rPr>
        <w:t>were rejected and cha</w:t>
      </w:r>
      <w:r w:rsidR="00A8097A" w:rsidRPr="000F0170">
        <w:rPr>
          <w:rFonts w:ascii="Arial" w:hAnsi="Arial" w:cs="Arial"/>
        </w:rPr>
        <w:t>llenged, but at times reproduced</w:t>
      </w:r>
      <w:r w:rsidR="009B7187" w:rsidRPr="000F0170">
        <w:rPr>
          <w:rFonts w:ascii="Arial" w:hAnsi="Arial" w:cs="Arial"/>
        </w:rPr>
        <w:t xml:space="preserve">. Whilst a broader framing of problematic drinking </w:t>
      </w:r>
      <w:r w:rsidR="003D3761" w:rsidRPr="000F0170">
        <w:rPr>
          <w:rFonts w:ascii="Arial" w:hAnsi="Arial" w:cs="Arial"/>
        </w:rPr>
        <w:t>that</w:t>
      </w:r>
      <w:r w:rsidR="002A12D8" w:rsidRPr="000F0170">
        <w:rPr>
          <w:rFonts w:ascii="Arial" w:hAnsi="Arial" w:cs="Arial"/>
        </w:rPr>
        <w:t xml:space="preserve"> situated </w:t>
      </w:r>
      <w:r w:rsidR="009B7187" w:rsidRPr="000F0170">
        <w:rPr>
          <w:rFonts w:ascii="Arial" w:hAnsi="Arial" w:cs="Arial"/>
        </w:rPr>
        <w:t xml:space="preserve">drinking problems </w:t>
      </w:r>
      <w:r w:rsidR="003D3761" w:rsidRPr="000F0170">
        <w:rPr>
          <w:rFonts w:ascii="Arial" w:hAnsi="Arial" w:cs="Arial"/>
        </w:rPr>
        <w:t>on a</w:t>
      </w:r>
      <w:r w:rsidR="009B7187" w:rsidRPr="000F0170">
        <w:rPr>
          <w:rFonts w:ascii="Arial" w:hAnsi="Arial" w:cs="Arial"/>
        </w:rPr>
        <w:t xml:space="preserve"> spectrum</w:t>
      </w:r>
      <w:r w:rsidR="00B46360" w:rsidRPr="000F0170">
        <w:rPr>
          <w:rFonts w:ascii="Arial" w:hAnsi="Arial" w:cs="Arial"/>
        </w:rPr>
        <w:t xml:space="preserve"> was constructed</w:t>
      </w:r>
      <w:r w:rsidR="009B7187" w:rsidRPr="000F0170">
        <w:rPr>
          <w:rFonts w:ascii="Arial" w:hAnsi="Arial" w:cs="Arial"/>
        </w:rPr>
        <w:t xml:space="preserve">, abstinence </w:t>
      </w:r>
      <w:r w:rsidR="00230D04" w:rsidRPr="000F0170">
        <w:rPr>
          <w:rFonts w:ascii="Arial" w:hAnsi="Arial" w:cs="Arial"/>
        </w:rPr>
        <w:t>was</w:t>
      </w:r>
      <w:r w:rsidR="009B7187" w:rsidRPr="000F0170">
        <w:rPr>
          <w:rFonts w:ascii="Arial" w:hAnsi="Arial" w:cs="Arial"/>
        </w:rPr>
        <w:t xml:space="preserve"> </w:t>
      </w:r>
      <w:r w:rsidR="00C35619" w:rsidRPr="000F0170">
        <w:rPr>
          <w:rFonts w:ascii="Arial" w:hAnsi="Arial" w:cs="Arial"/>
        </w:rPr>
        <w:t>engaged with and</w:t>
      </w:r>
      <w:r w:rsidR="009B7187" w:rsidRPr="000F0170">
        <w:rPr>
          <w:rFonts w:ascii="Arial" w:hAnsi="Arial" w:cs="Arial"/>
        </w:rPr>
        <w:t xml:space="preserve"> promoted as the most effective way of gaining control</w:t>
      </w:r>
      <w:r w:rsidR="00C35619" w:rsidRPr="000F0170">
        <w:rPr>
          <w:rFonts w:ascii="Arial" w:hAnsi="Arial" w:cs="Arial"/>
        </w:rPr>
        <w:t xml:space="preserve"> </w:t>
      </w:r>
      <w:r w:rsidR="00B46360" w:rsidRPr="000F0170">
        <w:rPr>
          <w:rFonts w:ascii="Arial" w:hAnsi="Arial" w:cs="Arial"/>
        </w:rPr>
        <w:t xml:space="preserve">and responsibility </w:t>
      </w:r>
      <w:r w:rsidR="00C35619" w:rsidRPr="000F0170">
        <w:rPr>
          <w:rFonts w:ascii="Arial" w:hAnsi="Arial" w:cs="Arial"/>
        </w:rPr>
        <w:t xml:space="preserve">over </w:t>
      </w:r>
      <w:r w:rsidR="009B7187" w:rsidRPr="000F0170">
        <w:rPr>
          <w:rFonts w:ascii="Arial" w:hAnsi="Arial" w:cs="Arial"/>
        </w:rPr>
        <w:t>drin</w:t>
      </w:r>
      <w:r w:rsidR="003D3761" w:rsidRPr="000F0170">
        <w:rPr>
          <w:rFonts w:ascii="Arial" w:hAnsi="Arial" w:cs="Arial"/>
        </w:rPr>
        <w:t xml:space="preserve">king </w:t>
      </w:r>
      <w:r w:rsidR="00C35619" w:rsidRPr="000F0170">
        <w:rPr>
          <w:rFonts w:ascii="Arial" w:hAnsi="Arial" w:cs="Arial"/>
        </w:rPr>
        <w:t>in gendered ways</w:t>
      </w:r>
      <w:r w:rsidR="003D3761" w:rsidRPr="000F0170">
        <w:rPr>
          <w:rFonts w:ascii="Arial" w:hAnsi="Arial" w:cs="Arial"/>
        </w:rPr>
        <w:t xml:space="preserve">, </w:t>
      </w:r>
      <w:r w:rsidR="009B7187" w:rsidRPr="000F0170">
        <w:rPr>
          <w:rFonts w:ascii="Arial" w:hAnsi="Arial" w:cs="Arial"/>
        </w:rPr>
        <w:t xml:space="preserve">and </w:t>
      </w:r>
      <w:r w:rsidR="003D3761" w:rsidRPr="000F0170">
        <w:rPr>
          <w:rFonts w:ascii="Arial" w:hAnsi="Arial" w:cs="Arial"/>
        </w:rPr>
        <w:t xml:space="preserve">in </w:t>
      </w:r>
      <w:r w:rsidR="009B7187" w:rsidRPr="000F0170">
        <w:rPr>
          <w:rFonts w:ascii="Arial" w:hAnsi="Arial" w:cs="Arial"/>
        </w:rPr>
        <w:t xml:space="preserve">establishing an authentic sense of self. </w:t>
      </w:r>
      <w:r w:rsidRPr="000F0170">
        <w:rPr>
          <w:rFonts w:ascii="Arial" w:hAnsi="Arial" w:cs="Arial"/>
        </w:rPr>
        <w:t xml:space="preserve">Conclusion: </w:t>
      </w:r>
      <w:r w:rsidR="00A8097A" w:rsidRPr="000F0170">
        <w:rPr>
          <w:rFonts w:ascii="Arial" w:hAnsi="Arial" w:cs="Arial"/>
        </w:rPr>
        <w:t>This paper contributes to emerging research on online ‘positive’ sobriety communities, their gendered nature, and</w:t>
      </w:r>
      <w:r w:rsidR="00944F23" w:rsidRPr="000F0170">
        <w:rPr>
          <w:rFonts w:ascii="Arial" w:hAnsi="Arial" w:cs="Arial"/>
        </w:rPr>
        <w:t xml:space="preserve"> the intertwined presence of traditional recovery and neo-liberal discourses in women’s accounts. </w:t>
      </w:r>
      <w:r w:rsidR="009B7187" w:rsidRPr="000F0170">
        <w:rPr>
          <w:rFonts w:ascii="Arial" w:hAnsi="Arial" w:cs="Arial"/>
        </w:rPr>
        <w:t>O</w:t>
      </w:r>
      <w:r w:rsidR="00C35619" w:rsidRPr="000F0170">
        <w:rPr>
          <w:rFonts w:ascii="Arial" w:hAnsi="Arial" w:cs="Arial"/>
        </w:rPr>
        <w:t>nline</w:t>
      </w:r>
      <w:r w:rsidR="009B7187" w:rsidRPr="000F0170">
        <w:rPr>
          <w:rFonts w:ascii="Arial" w:hAnsi="Arial" w:cs="Arial"/>
        </w:rPr>
        <w:t xml:space="preserve"> sober communities </w:t>
      </w:r>
      <w:r w:rsidR="00BD1211" w:rsidRPr="000F0170">
        <w:rPr>
          <w:rFonts w:ascii="Arial" w:hAnsi="Arial" w:cs="Arial"/>
        </w:rPr>
        <w:t>offer</w:t>
      </w:r>
      <w:r w:rsidR="007F3ED6" w:rsidRPr="000F0170">
        <w:rPr>
          <w:rFonts w:ascii="Arial" w:hAnsi="Arial" w:cs="Arial"/>
        </w:rPr>
        <w:t>ed</w:t>
      </w:r>
      <w:r w:rsidR="009B7187" w:rsidRPr="000F0170">
        <w:rPr>
          <w:rFonts w:ascii="Arial" w:hAnsi="Arial" w:cs="Arial"/>
        </w:rPr>
        <w:t xml:space="preserve"> alternative </w:t>
      </w:r>
      <w:r w:rsidR="00C35619" w:rsidRPr="000F0170">
        <w:rPr>
          <w:rFonts w:ascii="Arial" w:hAnsi="Arial" w:cs="Arial"/>
        </w:rPr>
        <w:t>s</w:t>
      </w:r>
      <w:r w:rsidR="009B7187" w:rsidRPr="000F0170">
        <w:rPr>
          <w:rFonts w:ascii="Arial" w:hAnsi="Arial" w:cs="Arial"/>
        </w:rPr>
        <w:t>pace</w:t>
      </w:r>
      <w:r w:rsidR="00BD1211" w:rsidRPr="000F0170">
        <w:rPr>
          <w:rFonts w:ascii="Arial" w:hAnsi="Arial" w:cs="Arial"/>
        </w:rPr>
        <w:t>s</w:t>
      </w:r>
      <w:r w:rsidR="009B7187" w:rsidRPr="000F0170">
        <w:rPr>
          <w:rFonts w:ascii="Arial" w:hAnsi="Arial" w:cs="Arial"/>
        </w:rPr>
        <w:t xml:space="preserve"> of support </w:t>
      </w:r>
      <w:r w:rsidR="00C35619" w:rsidRPr="000F0170">
        <w:rPr>
          <w:rFonts w:ascii="Arial" w:hAnsi="Arial" w:cs="Arial"/>
        </w:rPr>
        <w:t>and allowed</w:t>
      </w:r>
      <w:r w:rsidR="00B46360" w:rsidRPr="000F0170">
        <w:rPr>
          <w:rFonts w:ascii="Arial" w:hAnsi="Arial" w:cs="Arial"/>
        </w:rPr>
        <w:t xml:space="preserve"> for</w:t>
      </w:r>
      <w:r w:rsidR="00C35619" w:rsidRPr="000F0170">
        <w:rPr>
          <w:rFonts w:ascii="Arial" w:hAnsi="Arial" w:cs="Arial"/>
        </w:rPr>
        <w:t xml:space="preserve"> </w:t>
      </w:r>
      <w:r w:rsidR="00BD1211" w:rsidRPr="000F0170">
        <w:rPr>
          <w:rFonts w:ascii="Arial" w:hAnsi="Arial" w:cs="Arial"/>
        </w:rPr>
        <w:t>sobriety</w:t>
      </w:r>
      <w:r w:rsidR="00C35619" w:rsidRPr="000F0170">
        <w:rPr>
          <w:rFonts w:ascii="Arial" w:hAnsi="Arial" w:cs="Arial"/>
        </w:rPr>
        <w:t xml:space="preserve"> </w:t>
      </w:r>
      <w:r w:rsidR="002A12D8" w:rsidRPr="000F0170">
        <w:rPr>
          <w:rFonts w:ascii="Arial" w:hAnsi="Arial" w:cs="Arial"/>
        </w:rPr>
        <w:t xml:space="preserve">and sober femininities </w:t>
      </w:r>
      <w:r w:rsidR="00C35619" w:rsidRPr="000F0170">
        <w:rPr>
          <w:rFonts w:ascii="Arial" w:hAnsi="Arial" w:cs="Arial"/>
        </w:rPr>
        <w:t xml:space="preserve">to be framed more positively than </w:t>
      </w:r>
      <w:r w:rsidR="0012048C" w:rsidRPr="000F0170">
        <w:rPr>
          <w:rFonts w:ascii="Arial" w:hAnsi="Arial" w:cs="Arial"/>
        </w:rPr>
        <w:t xml:space="preserve">within </w:t>
      </w:r>
      <w:r w:rsidR="00C35619" w:rsidRPr="000F0170">
        <w:rPr>
          <w:rFonts w:ascii="Arial" w:hAnsi="Arial" w:cs="Arial"/>
        </w:rPr>
        <w:t>tradi</w:t>
      </w:r>
      <w:r w:rsidR="00ED4261" w:rsidRPr="000F0170">
        <w:rPr>
          <w:rFonts w:ascii="Arial" w:hAnsi="Arial" w:cs="Arial"/>
        </w:rPr>
        <w:t xml:space="preserve">tional AA conceptualisations. </w:t>
      </w:r>
      <w:r w:rsidR="0064588E" w:rsidRPr="000F0170">
        <w:rPr>
          <w:rFonts w:ascii="Arial" w:hAnsi="Arial" w:cs="Arial"/>
        </w:rPr>
        <w:t xml:space="preserve">However, </w:t>
      </w:r>
      <w:r w:rsidR="00C77C1C" w:rsidRPr="000F0170">
        <w:rPr>
          <w:rFonts w:ascii="Arial" w:hAnsi="Arial" w:cs="Arial"/>
        </w:rPr>
        <w:t xml:space="preserve">those involved may experience tensions around (a) the </w:t>
      </w:r>
      <w:r w:rsidR="00C77C1C" w:rsidRPr="000F0170">
        <w:rPr>
          <w:rFonts w:ascii="Arial" w:hAnsi="Arial" w:cs="Arial"/>
        </w:rPr>
        <w:lastRenderedPageBreak/>
        <w:t xml:space="preserve">need to ‘tell’ their personal stories of complete abstinence whilst still appealing to those who seek to ‘moderate’ and (b) the pressure to create and craft an ‘authentic’ sober self on an online platform that demands a carefully curated self-image and personal ‘brand’. </w:t>
      </w:r>
      <w:r w:rsidR="005649D4" w:rsidRPr="000F0170">
        <w:rPr>
          <w:rFonts w:ascii="Arial" w:hAnsi="Arial" w:cs="Arial"/>
        </w:rPr>
        <w:t>Further research should aim to gain more understanding of the role social media plays in “doing” sobriety and non-drinking, how this is done by people of different genders, the intersectional experiences of those participating, and how they can be made more equally available and accessible</w:t>
      </w:r>
      <w:r w:rsidR="00945A24" w:rsidRPr="000F0170">
        <w:rPr>
          <w:rFonts w:ascii="Arial" w:hAnsi="Arial" w:cs="Arial"/>
        </w:rPr>
        <w:t xml:space="preserve"> </w:t>
      </w:r>
      <w:r w:rsidR="000E3F99" w:rsidRPr="000F0170">
        <w:rPr>
          <w:rFonts w:ascii="Arial" w:hAnsi="Arial" w:cs="Arial"/>
        </w:rPr>
        <w:t>to those who do not</w:t>
      </w:r>
      <w:r w:rsidR="0004734D" w:rsidRPr="000F0170">
        <w:rPr>
          <w:rFonts w:ascii="Arial" w:hAnsi="Arial" w:cs="Arial"/>
        </w:rPr>
        <w:t xml:space="preserve"> consider full abstinence as necessary</w:t>
      </w:r>
      <w:r w:rsidR="004B2C08" w:rsidRPr="000F0170">
        <w:rPr>
          <w:rFonts w:ascii="Arial" w:hAnsi="Arial" w:cs="Arial"/>
        </w:rPr>
        <w:t xml:space="preserve">, </w:t>
      </w:r>
      <w:r w:rsidR="0004734D" w:rsidRPr="000F0170">
        <w:rPr>
          <w:rFonts w:ascii="Arial" w:hAnsi="Arial" w:cs="Arial"/>
        </w:rPr>
        <w:t>whilst still appealing to those that do</w:t>
      </w:r>
      <w:r w:rsidR="000E3F99" w:rsidRPr="000F0170">
        <w:rPr>
          <w:rFonts w:ascii="Arial" w:hAnsi="Arial" w:cs="Arial"/>
        </w:rPr>
        <w:t xml:space="preserve">. </w:t>
      </w:r>
    </w:p>
    <w:p w14:paraId="503F5B3C" w14:textId="77777777" w:rsidR="0004734D" w:rsidRPr="000F0170" w:rsidRDefault="0004734D" w:rsidP="003F3979">
      <w:pPr>
        <w:spacing w:line="360" w:lineRule="auto"/>
        <w:jc w:val="both"/>
        <w:rPr>
          <w:rFonts w:ascii="Arial" w:hAnsi="Arial" w:cs="Arial"/>
        </w:rPr>
      </w:pPr>
    </w:p>
    <w:p w14:paraId="5981F5B7" w14:textId="144B5F16" w:rsidR="00E34C34" w:rsidRPr="008B42C0" w:rsidRDefault="00E167D6" w:rsidP="003F3979">
      <w:pPr>
        <w:spacing w:line="360" w:lineRule="auto"/>
        <w:jc w:val="both"/>
        <w:rPr>
          <w:rFonts w:ascii="Arial" w:hAnsi="Arial" w:cs="Arial"/>
          <w:b/>
          <w:bCs/>
        </w:rPr>
      </w:pPr>
      <w:r w:rsidRPr="008B42C0">
        <w:rPr>
          <w:rFonts w:ascii="Arial" w:hAnsi="Arial" w:cs="Arial"/>
          <w:b/>
          <w:bCs/>
        </w:rPr>
        <w:t>Introduction</w:t>
      </w:r>
      <w:r w:rsidR="008347DA" w:rsidRPr="008B42C0">
        <w:rPr>
          <w:rFonts w:ascii="Arial" w:hAnsi="Arial" w:cs="Arial"/>
          <w:b/>
          <w:bCs/>
        </w:rPr>
        <w:t xml:space="preserve"> </w:t>
      </w:r>
      <w:r w:rsidR="00E34C34" w:rsidRPr="008B42C0">
        <w:rPr>
          <w:rFonts w:ascii="Arial" w:hAnsi="Arial" w:cs="Arial"/>
          <w:b/>
          <w:bCs/>
        </w:rPr>
        <w:t xml:space="preserve"> </w:t>
      </w:r>
    </w:p>
    <w:p w14:paraId="677CAD4D" w14:textId="6E7C4B18" w:rsidR="00890364" w:rsidRPr="000F0170" w:rsidRDefault="000272BD" w:rsidP="003F3979">
      <w:pPr>
        <w:spacing w:line="360" w:lineRule="auto"/>
        <w:ind w:firstLine="720"/>
        <w:jc w:val="both"/>
        <w:rPr>
          <w:rFonts w:ascii="Arial" w:hAnsi="Arial" w:cs="Arial"/>
        </w:rPr>
      </w:pPr>
      <w:r w:rsidRPr="000F0170">
        <w:rPr>
          <w:rFonts w:ascii="Arial" w:hAnsi="Arial" w:cs="Arial"/>
        </w:rPr>
        <w:t xml:space="preserve">Neoliberalism, a </w:t>
      </w:r>
      <w:r w:rsidR="00CE751C" w:rsidRPr="000F0170">
        <w:rPr>
          <w:rFonts w:ascii="Arial" w:hAnsi="Arial" w:cs="Arial"/>
        </w:rPr>
        <w:t xml:space="preserve">political and economic regime characterised by capitalism, individualism, </w:t>
      </w:r>
      <w:r w:rsidR="00366DA7" w:rsidRPr="000F0170">
        <w:rPr>
          <w:rFonts w:ascii="Arial" w:hAnsi="Arial" w:cs="Arial"/>
        </w:rPr>
        <w:t>and</w:t>
      </w:r>
      <w:r w:rsidR="00CE751C" w:rsidRPr="000F0170">
        <w:rPr>
          <w:rFonts w:ascii="Arial" w:hAnsi="Arial" w:cs="Arial"/>
        </w:rPr>
        <w:t xml:space="preserve"> the rolling back of the state, is the backdrop </w:t>
      </w:r>
      <w:r w:rsidR="00B22A74" w:rsidRPr="000F0170">
        <w:rPr>
          <w:rFonts w:ascii="Arial" w:hAnsi="Arial" w:cs="Arial"/>
        </w:rPr>
        <w:t xml:space="preserve">against </w:t>
      </w:r>
      <w:r w:rsidR="00366DA7" w:rsidRPr="000F0170">
        <w:rPr>
          <w:rFonts w:ascii="Arial" w:hAnsi="Arial" w:cs="Arial"/>
        </w:rPr>
        <w:t>which</w:t>
      </w:r>
      <w:r w:rsidR="00CE751C" w:rsidRPr="000F0170">
        <w:rPr>
          <w:rFonts w:ascii="Arial" w:hAnsi="Arial" w:cs="Arial"/>
        </w:rPr>
        <w:t xml:space="preserve"> individuals </w:t>
      </w:r>
      <w:r w:rsidR="00366DA7" w:rsidRPr="000F0170">
        <w:rPr>
          <w:rFonts w:ascii="Arial" w:hAnsi="Arial" w:cs="Arial"/>
        </w:rPr>
        <w:t>consume</w:t>
      </w:r>
      <w:r w:rsidR="00CE751C" w:rsidRPr="000F0170">
        <w:rPr>
          <w:rFonts w:ascii="Arial" w:hAnsi="Arial" w:cs="Arial"/>
        </w:rPr>
        <w:t xml:space="preserve"> </w:t>
      </w:r>
      <w:r w:rsidR="00366DA7" w:rsidRPr="000F0170">
        <w:rPr>
          <w:rFonts w:ascii="Arial" w:hAnsi="Arial" w:cs="Arial"/>
        </w:rPr>
        <w:t>alcohol and experience dri</w:t>
      </w:r>
      <w:r w:rsidR="00674946" w:rsidRPr="000F0170">
        <w:rPr>
          <w:rFonts w:ascii="Arial" w:hAnsi="Arial" w:cs="Arial"/>
        </w:rPr>
        <w:t>nking cultures in gendered ways (</w:t>
      </w:r>
      <w:r w:rsidR="00CE751C" w:rsidRPr="000F0170">
        <w:rPr>
          <w:rFonts w:ascii="Arial" w:hAnsi="Arial" w:cs="Arial"/>
        </w:rPr>
        <w:t xml:space="preserve">Griffin, 2013; </w:t>
      </w:r>
      <w:r w:rsidR="00674946" w:rsidRPr="000F0170">
        <w:rPr>
          <w:rFonts w:ascii="Arial" w:hAnsi="Arial" w:cs="Arial"/>
        </w:rPr>
        <w:t xml:space="preserve">Goodwin and Griffin, 2016; </w:t>
      </w:r>
      <w:r w:rsidR="00CE751C" w:rsidRPr="000F0170">
        <w:rPr>
          <w:rFonts w:ascii="Arial" w:hAnsi="Arial" w:cs="Arial"/>
        </w:rPr>
        <w:t xml:space="preserve">Nicholls, 2019). </w:t>
      </w:r>
      <w:r w:rsidR="00366DA7" w:rsidRPr="000F0170">
        <w:rPr>
          <w:rFonts w:ascii="Arial" w:hAnsi="Arial" w:cs="Arial"/>
        </w:rPr>
        <w:t>In neo-liberal societies, c</w:t>
      </w:r>
      <w:r w:rsidR="00CE751C" w:rsidRPr="000F0170">
        <w:rPr>
          <w:rFonts w:ascii="Arial" w:hAnsi="Arial" w:cs="Arial"/>
        </w:rPr>
        <w:t>onsumption practices</w:t>
      </w:r>
      <w:r w:rsidR="00366DA7" w:rsidRPr="000F0170">
        <w:rPr>
          <w:rFonts w:ascii="Arial" w:hAnsi="Arial" w:cs="Arial"/>
        </w:rPr>
        <w:t xml:space="preserve"> </w:t>
      </w:r>
      <w:r w:rsidRPr="000F0170">
        <w:rPr>
          <w:rFonts w:ascii="Arial" w:hAnsi="Arial" w:cs="Arial"/>
        </w:rPr>
        <w:t xml:space="preserve">and lifestyles </w:t>
      </w:r>
      <w:r w:rsidR="002A16AD" w:rsidRPr="000F0170">
        <w:rPr>
          <w:rFonts w:ascii="Arial" w:hAnsi="Arial" w:cs="Arial"/>
        </w:rPr>
        <w:t xml:space="preserve">play a defining role in </w:t>
      </w:r>
      <w:r w:rsidR="00637F11" w:rsidRPr="000F0170">
        <w:rPr>
          <w:rFonts w:ascii="Arial" w:hAnsi="Arial" w:cs="Arial"/>
        </w:rPr>
        <w:t>gendered</w:t>
      </w:r>
      <w:r w:rsidR="00CE751C" w:rsidRPr="000F0170">
        <w:rPr>
          <w:rFonts w:ascii="Arial" w:hAnsi="Arial" w:cs="Arial"/>
        </w:rPr>
        <w:t xml:space="preserve"> identity making</w:t>
      </w:r>
      <w:r w:rsidR="00366DA7" w:rsidRPr="000F0170">
        <w:rPr>
          <w:rFonts w:ascii="Arial" w:hAnsi="Arial" w:cs="Arial"/>
        </w:rPr>
        <w:t>,</w:t>
      </w:r>
      <w:r w:rsidR="00CE751C" w:rsidRPr="000F0170">
        <w:rPr>
          <w:rFonts w:ascii="Arial" w:hAnsi="Arial" w:cs="Arial"/>
        </w:rPr>
        <w:t xml:space="preserve"> </w:t>
      </w:r>
      <w:r w:rsidR="006F5A2A" w:rsidRPr="000F0170">
        <w:rPr>
          <w:rFonts w:ascii="Arial" w:hAnsi="Arial" w:cs="Arial"/>
        </w:rPr>
        <w:t xml:space="preserve">and </w:t>
      </w:r>
      <w:r w:rsidR="001F78D2" w:rsidRPr="000F0170">
        <w:rPr>
          <w:rFonts w:ascii="Arial" w:hAnsi="Arial" w:cs="Arial"/>
        </w:rPr>
        <w:t>an</w:t>
      </w:r>
      <w:r w:rsidR="00366DA7" w:rsidRPr="000F0170">
        <w:rPr>
          <w:rFonts w:ascii="Arial" w:hAnsi="Arial" w:cs="Arial"/>
        </w:rPr>
        <w:t xml:space="preserve"> emphasis on individualism, choice and responsibility </w:t>
      </w:r>
      <w:r w:rsidR="001F78D2" w:rsidRPr="000F0170">
        <w:rPr>
          <w:rFonts w:ascii="Arial" w:hAnsi="Arial" w:cs="Arial"/>
        </w:rPr>
        <w:t xml:space="preserve">holds </w:t>
      </w:r>
      <w:r w:rsidR="00366DA7" w:rsidRPr="000F0170">
        <w:rPr>
          <w:rFonts w:ascii="Arial" w:hAnsi="Arial" w:cs="Arial"/>
        </w:rPr>
        <w:t xml:space="preserve">individuals </w:t>
      </w:r>
      <w:r w:rsidR="006F5A2A" w:rsidRPr="000F0170">
        <w:rPr>
          <w:rFonts w:ascii="Arial" w:hAnsi="Arial" w:cs="Arial"/>
        </w:rPr>
        <w:t>accountable for making the ‘right’ choices</w:t>
      </w:r>
      <w:r w:rsidR="00366DA7" w:rsidRPr="000F0170">
        <w:rPr>
          <w:rFonts w:ascii="Arial" w:hAnsi="Arial" w:cs="Arial"/>
        </w:rPr>
        <w:t xml:space="preserve"> in </w:t>
      </w:r>
      <w:r w:rsidR="001F78D2" w:rsidRPr="000F0170">
        <w:rPr>
          <w:rFonts w:ascii="Arial" w:hAnsi="Arial" w:cs="Arial"/>
        </w:rPr>
        <w:t>the process of becoming</w:t>
      </w:r>
      <w:r w:rsidR="00E31794" w:rsidRPr="000F0170">
        <w:rPr>
          <w:rFonts w:ascii="Arial" w:hAnsi="Arial" w:cs="Arial"/>
        </w:rPr>
        <w:t xml:space="preserve"> ‘good’</w:t>
      </w:r>
      <w:r w:rsidR="00366DA7" w:rsidRPr="000F0170">
        <w:rPr>
          <w:rFonts w:ascii="Arial" w:hAnsi="Arial" w:cs="Arial"/>
        </w:rPr>
        <w:t xml:space="preserve"> </w:t>
      </w:r>
      <w:r w:rsidR="0026609D" w:rsidRPr="000F0170">
        <w:rPr>
          <w:rFonts w:ascii="Arial" w:hAnsi="Arial" w:cs="Arial"/>
        </w:rPr>
        <w:t xml:space="preserve">consumer </w:t>
      </w:r>
      <w:r w:rsidR="00366DA7" w:rsidRPr="000F0170">
        <w:rPr>
          <w:rFonts w:ascii="Arial" w:hAnsi="Arial" w:cs="Arial"/>
        </w:rPr>
        <w:t>citizens</w:t>
      </w:r>
      <w:r w:rsidR="006F5A2A" w:rsidRPr="000F0170">
        <w:rPr>
          <w:rFonts w:ascii="Arial" w:hAnsi="Arial" w:cs="Arial"/>
        </w:rPr>
        <w:t xml:space="preserve"> </w:t>
      </w:r>
      <w:r w:rsidR="00CE751C" w:rsidRPr="000F0170">
        <w:rPr>
          <w:rFonts w:ascii="Arial" w:hAnsi="Arial" w:cs="Arial"/>
        </w:rPr>
        <w:t>(Gill, 2016;</w:t>
      </w:r>
      <w:r w:rsidRPr="000F0170">
        <w:rPr>
          <w:rFonts w:ascii="Arial" w:hAnsi="Arial" w:cs="Arial"/>
        </w:rPr>
        <w:t xml:space="preserve"> Goodwin and Griffin, 2016;</w:t>
      </w:r>
      <w:r w:rsidR="00CE751C" w:rsidRPr="000F0170">
        <w:rPr>
          <w:rFonts w:ascii="Arial" w:hAnsi="Arial" w:cs="Arial"/>
        </w:rPr>
        <w:t xml:space="preserve"> Harvey, 2005; Nicholls 2019</w:t>
      </w:r>
      <w:r w:rsidR="006F5A2A" w:rsidRPr="000F0170">
        <w:rPr>
          <w:rFonts w:ascii="Arial" w:hAnsi="Arial" w:cs="Arial"/>
        </w:rPr>
        <w:t>)</w:t>
      </w:r>
      <w:r w:rsidR="001F78D2" w:rsidRPr="000F0170">
        <w:rPr>
          <w:rFonts w:ascii="Arial" w:hAnsi="Arial" w:cs="Arial"/>
        </w:rPr>
        <w:t>. Within t</w:t>
      </w:r>
      <w:r w:rsidR="007A4AA5" w:rsidRPr="000F0170">
        <w:rPr>
          <w:rFonts w:ascii="Arial" w:hAnsi="Arial" w:cs="Arial"/>
        </w:rPr>
        <w:t>his</w:t>
      </w:r>
      <w:r w:rsidR="001F78D2" w:rsidRPr="000F0170">
        <w:rPr>
          <w:rFonts w:ascii="Arial" w:hAnsi="Arial" w:cs="Arial"/>
        </w:rPr>
        <w:t xml:space="preserve"> process of </w:t>
      </w:r>
      <w:r w:rsidR="002A16AD" w:rsidRPr="000F0170">
        <w:rPr>
          <w:rFonts w:ascii="Arial" w:hAnsi="Arial" w:cs="Arial"/>
        </w:rPr>
        <w:t>‘</w:t>
      </w:r>
      <w:r w:rsidR="007A4AA5" w:rsidRPr="000F0170">
        <w:rPr>
          <w:rFonts w:ascii="Arial" w:hAnsi="Arial" w:cs="Arial"/>
        </w:rPr>
        <w:t>successful</w:t>
      </w:r>
      <w:r w:rsidR="002A16AD" w:rsidRPr="000F0170">
        <w:rPr>
          <w:rFonts w:ascii="Arial" w:hAnsi="Arial" w:cs="Arial"/>
        </w:rPr>
        <w:t>’</w:t>
      </w:r>
      <w:r w:rsidR="007A4AA5" w:rsidRPr="000F0170">
        <w:rPr>
          <w:rFonts w:ascii="Arial" w:hAnsi="Arial" w:cs="Arial"/>
        </w:rPr>
        <w:t xml:space="preserve"> </w:t>
      </w:r>
      <w:r w:rsidR="001F78D2" w:rsidRPr="000F0170">
        <w:rPr>
          <w:rFonts w:ascii="Arial" w:hAnsi="Arial" w:cs="Arial"/>
        </w:rPr>
        <w:t>identity</w:t>
      </w:r>
      <w:r w:rsidR="007A4AA5" w:rsidRPr="000F0170">
        <w:rPr>
          <w:rFonts w:ascii="Arial" w:hAnsi="Arial" w:cs="Arial"/>
        </w:rPr>
        <w:t xml:space="preserve"> making, </w:t>
      </w:r>
      <w:r w:rsidR="001F78D2" w:rsidRPr="000F0170">
        <w:rPr>
          <w:rFonts w:ascii="Arial" w:hAnsi="Arial" w:cs="Arial"/>
        </w:rPr>
        <w:t xml:space="preserve">emphasis is </w:t>
      </w:r>
      <w:r w:rsidR="002A16AD" w:rsidRPr="000F0170">
        <w:rPr>
          <w:rFonts w:ascii="Arial" w:hAnsi="Arial" w:cs="Arial"/>
        </w:rPr>
        <w:t xml:space="preserve">also </w:t>
      </w:r>
      <w:r w:rsidR="001F78D2" w:rsidRPr="000F0170">
        <w:rPr>
          <w:rFonts w:ascii="Arial" w:hAnsi="Arial" w:cs="Arial"/>
        </w:rPr>
        <w:t>placed on authenticity</w:t>
      </w:r>
      <w:r w:rsidR="009F6A00" w:rsidRPr="000F0170">
        <w:rPr>
          <w:rFonts w:ascii="Arial" w:hAnsi="Arial" w:cs="Arial"/>
        </w:rPr>
        <w:t xml:space="preserve">- </w:t>
      </w:r>
      <w:r w:rsidR="001F78D2" w:rsidRPr="000F0170">
        <w:rPr>
          <w:rFonts w:ascii="Arial" w:hAnsi="Arial" w:cs="Arial"/>
        </w:rPr>
        <w:t>with consumption practices providing a means through which a</w:t>
      </w:r>
      <w:r w:rsidR="009F6A00" w:rsidRPr="000F0170">
        <w:rPr>
          <w:rFonts w:ascii="Arial" w:hAnsi="Arial" w:cs="Arial"/>
        </w:rPr>
        <w:t>n</w:t>
      </w:r>
      <w:r w:rsidR="001F78D2" w:rsidRPr="000F0170">
        <w:rPr>
          <w:rFonts w:ascii="Arial" w:hAnsi="Arial" w:cs="Arial"/>
        </w:rPr>
        <w:t xml:space="preserve"> </w:t>
      </w:r>
      <w:r w:rsidR="009F6A00" w:rsidRPr="000F0170">
        <w:rPr>
          <w:rFonts w:ascii="Arial" w:hAnsi="Arial" w:cs="Arial"/>
        </w:rPr>
        <w:t>‘</w:t>
      </w:r>
      <w:r w:rsidR="001F78D2" w:rsidRPr="000F0170">
        <w:rPr>
          <w:rFonts w:ascii="Arial" w:hAnsi="Arial" w:cs="Arial"/>
        </w:rPr>
        <w:t>authentic</w:t>
      </w:r>
      <w:r w:rsidR="009F6A00" w:rsidRPr="000F0170">
        <w:rPr>
          <w:rFonts w:ascii="Arial" w:hAnsi="Arial" w:cs="Arial"/>
        </w:rPr>
        <w:t>’</w:t>
      </w:r>
      <w:r w:rsidR="001F78D2" w:rsidRPr="000F0170">
        <w:rPr>
          <w:rFonts w:ascii="Arial" w:hAnsi="Arial" w:cs="Arial"/>
        </w:rPr>
        <w:t xml:space="preserve"> self can be accomplished (Harvey, 2005; Nicholls, 2019)</w:t>
      </w:r>
      <w:r w:rsidR="009F6A00" w:rsidRPr="000F0170">
        <w:rPr>
          <w:rFonts w:ascii="Arial" w:hAnsi="Arial" w:cs="Arial"/>
        </w:rPr>
        <w:t xml:space="preserve"> -</w:t>
      </w:r>
      <w:r w:rsidR="00AD3D3D" w:rsidRPr="000F0170">
        <w:rPr>
          <w:rFonts w:ascii="Arial" w:hAnsi="Arial" w:cs="Arial"/>
        </w:rPr>
        <w:t xml:space="preserve"> and on ‘healthism’ </w:t>
      </w:r>
      <w:proofErr w:type="gramStart"/>
      <w:r w:rsidR="00AD3D3D" w:rsidRPr="000F0170">
        <w:rPr>
          <w:rFonts w:ascii="Arial" w:hAnsi="Arial" w:cs="Arial"/>
        </w:rPr>
        <w:t>i.e.</w:t>
      </w:r>
      <w:proofErr w:type="gramEnd"/>
      <w:r w:rsidR="00AD3D3D" w:rsidRPr="000F0170">
        <w:rPr>
          <w:rFonts w:ascii="Arial" w:hAnsi="Arial" w:cs="Arial"/>
        </w:rPr>
        <w:t xml:space="preserve"> taking individual responsibility for one’s health, wellbeing and future</w:t>
      </w:r>
      <w:r w:rsidR="001F78D2" w:rsidRPr="000F0170">
        <w:rPr>
          <w:rFonts w:ascii="Arial" w:hAnsi="Arial" w:cs="Arial"/>
        </w:rPr>
        <w:t>.</w:t>
      </w:r>
      <w:r w:rsidRPr="000F0170">
        <w:rPr>
          <w:rFonts w:ascii="Arial" w:hAnsi="Arial" w:cs="Arial"/>
        </w:rPr>
        <w:t xml:space="preserve"> As stated by Goodwin and Griffin (2016) if individuals behave ‘in ways that are seen as excessive, unhealthy, irresponsible or undisciplined, then this is constituted as a moral failure of the self’. </w:t>
      </w:r>
    </w:p>
    <w:p w14:paraId="1686982A" w14:textId="3159C471" w:rsidR="00950C2B" w:rsidRPr="000F0170" w:rsidRDefault="001F78D2" w:rsidP="003F3979">
      <w:pPr>
        <w:spacing w:line="360" w:lineRule="auto"/>
        <w:ind w:firstLine="720"/>
        <w:jc w:val="both"/>
        <w:rPr>
          <w:rFonts w:ascii="Arial" w:hAnsi="Arial" w:cs="Arial"/>
        </w:rPr>
      </w:pPr>
      <w:r w:rsidRPr="000F0170">
        <w:rPr>
          <w:rFonts w:ascii="Arial" w:hAnsi="Arial" w:cs="Arial"/>
        </w:rPr>
        <w:t xml:space="preserve"> </w:t>
      </w:r>
      <w:r w:rsidR="009F6A00" w:rsidRPr="000F0170">
        <w:rPr>
          <w:rFonts w:ascii="Arial" w:hAnsi="Arial" w:cs="Arial"/>
        </w:rPr>
        <w:t>Under neoliberal regimes, i</w:t>
      </w:r>
      <w:r w:rsidR="00E31794" w:rsidRPr="000F0170">
        <w:rPr>
          <w:rFonts w:ascii="Arial" w:hAnsi="Arial" w:cs="Arial"/>
        </w:rPr>
        <w:t>n</w:t>
      </w:r>
      <w:r w:rsidR="007A4AA5" w:rsidRPr="000F0170">
        <w:rPr>
          <w:rFonts w:ascii="Arial" w:hAnsi="Arial" w:cs="Arial"/>
        </w:rPr>
        <w:t>dividuals are expected to consume alcoho</w:t>
      </w:r>
      <w:r w:rsidR="008C4D15" w:rsidRPr="000F0170">
        <w:rPr>
          <w:rFonts w:ascii="Arial" w:hAnsi="Arial" w:cs="Arial"/>
        </w:rPr>
        <w:t>l</w:t>
      </w:r>
      <w:r w:rsidR="00246910" w:rsidRPr="000F0170">
        <w:rPr>
          <w:rFonts w:ascii="Arial" w:hAnsi="Arial" w:cs="Arial"/>
        </w:rPr>
        <w:t xml:space="preserve"> as an expression of self</w:t>
      </w:r>
      <w:r w:rsidR="00637F11" w:rsidRPr="000F0170">
        <w:rPr>
          <w:rFonts w:ascii="Arial" w:hAnsi="Arial" w:cs="Arial"/>
        </w:rPr>
        <w:t>, but in</w:t>
      </w:r>
      <w:r w:rsidR="008C4D15" w:rsidRPr="000F0170">
        <w:rPr>
          <w:rFonts w:ascii="Arial" w:hAnsi="Arial" w:cs="Arial"/>
        </w:rPr>
        <w:t xml:space="preserve"> ways </w:t>
      </w:r>
      <w:r w:rsidR="00E31794" w:rsidRPr="000F0170">
        <w:rPr>
          <w:rFonts w:ascii="Arial" w:hAnsi="Arial" w:cs="Arial"/>
        </w:rPr>
        <w:t xml:space="preserve">deemed </w:t>
      </w:r>
      <w:r w:rsidR="00820EB6" w:rsidRPr="000F0170">
        <w:rPr>
          <w:rFonts w:ascii="Arial" w:hAnsi="Arial" w:cs="Arial"/>
        </w:rPr>
        <w:t>‘</w:t>
      </w:r>
      <w:r w:rsidR="00E31794" w:rsidRPr="000F0170">
        <w:rPr>
          <w:rFonts w:ascii="Arial" w:hAnsi="Arial" w:cs="Arial"/>
        </w:rPr>
        <w:t>responsible</w:t>
      </w:r>
      <w:r w:rsidR="00820EB6" w:rsidRPr="000F0170">
        <w:rPr>
          <w:rFonts w:ascii="Arial" w:hAnsi="Arial" w:cs="Arial"/>
        </w:rPr>
        <w:t>’</w:t>
      </w:r>
      <w:r w:rsidR="002A16AD" w:rsidRPr="000F0170">
        <w:rPr>
          <w:rFonts w:ascii="Arial" w:hAnsi="Arial" w:cs="Arial"/>
        </w:rPr>
        <w:t xml:space="preserve"> </w:t>
      </w:r>
      <w:r w:rsidR="009F6A00" w:rsidRPr="000F0170">
        <w:rPr>
          <w:rFonts w:ascii="Arial" w:hAnsi="Arial" w:cs="Arial"/>
        </w:rPr>
        <w:t>(</w:t>
      </w:r>
      <w:r w:rsidR="00B22A74" w:rsidRPr="000F0170">
        <w:rPr>
          <w:rFonts w:ascii="Arial" w:hAnsi="Arial" w:cs="Arial"/>
        </w:rPr>
        <w:t>for example in ‘moderation’</w:t>
      </w:r>
      <w:r w:rsidR="009F6A00" w:rsidRPr="000F0170">
        <w:rPr>
          <w:rFonts w:ascii="Arial" w:hAnsi="Arial" w:cs="Arial"/>
        </w:rPr>
        <w:t xml:space="preserve">). </w:t>
      </w:r>
      <w:r w:rsidR="004A474C" w:rsidRPr="000F0170">
        <w:rPr>
          <w:rFonts w:ascii="Arial" w:hAnsi="Arial" w:cs="Arial"/>
        </w:rPr>
        <w:t>Neoliberalism also pervades alcohol policy in countries such as the UK (Haydock</w:t>
      </w:r>
      <w:r w:rsidR="009F6A00" w:rsidRPr="000F0170">
        <w:rPr>
          <w:rFonts w:ascii="Arial" w:hAnsi="Arial" w:cs="Arial"/>
        </w:rPr>
        <w:t>,</w:t>
      </w:r>
      <w:r w:rsidR="004A474C" w:rsidRPr="000F0170">
        <w:rPr>
          <w:rFonts w:ascii="Arial" w:hAnsi="Arial" w:cs="Arial"/>
        </w:rPr>
        <w:t xml:space="preserve"> 2015), where </w:t>
      </w:r>
      <w:r w:rsidR="00793D67" w:rsidRPr="000F0170">
        <w:rPr>
          <w:rFonts w:ascii="Arial" w:hAnsi="Arial" w:cs="Arial"/>
        </w:rPr>
        <w:t xml:space="preserve">governments </w:t>
      </w:r>
      <w:r w:rsidR="00B3770C" w:rsidRPr="000F0170">
        <w:rPr>
          <w:rFonts w:ascii="Arial" w:hAnsi="Arial" w:cs="Arial"/>
        </w:rPr>
        <w:t>prioritise</w:t>
      </w:r>
      <w:r w:rsidR="00793D67" w:rsidRPr="000F0170">
        <w:rPr>
          <w:rFonts w:ascii="Arial" w:hAnsi="Arial" w:cs="Arial"/>
        </w:rPr>
        <w:t xml:space="preserve"> ‘light-touch’</w:t>
      </w:r>
      <w:r w:rsidR="009F6A00" w:rsidRPr="000F0170">
        <w:rPr>
          <w:rFonts w:ascii="Arial" w:hAnsi="Arial" w:cs="Arial"/>
        </w:rPr>
        <w:t xml:space="preserve"> regulation</w:t>
      </w:r>
      <w:r w:rsidR="00793D67" w:rsidRPr="000F0170">
        <w:rPr>
          <w:rFonts w:ascii="Arial" w:hAnsi="Arial" w:cs="Arial"/>
        </w:rPr>
        <w:t xml:space="preserve"> of marketing </w:t>
      </w:r>
      <w:r w:rsidR="00820EB6" w:rsidRPr="000F0170">
        <w:rPr>
          <w:rFonts w:ascii="Arial" w:hAnsi="Arial" w:cs="Arial"/>
        </w:rPr>
        <w:t>a</w:t>
      </w:r>
      <w:r w:rsidR="00793D67" w:rsidRPr="000F0170">
        <w:rPr>
          <w:rFonts w:ascii="Arial" w:hAnsi="Arial" w:cs="Arial"/>
        </w:rPr>
        <w:t xml:space="preserve">nd </w:t>
      </w:r>
      <w:r w:rsidR="00820EB6" w:rsidRPr="000F0170">
        <w:rPr>
          <w:rFonts w:ascii="Arial" w:hAnsi="Arial" w:cs="Arial"/>
        </w:rPr>
        <w:t>attempt</w:t>
      </w:r>
      <w:r w:rsidR="00793D67" w:rsidRPr="000F0170">
        <w:rPr>
          <w:rFonts w:ascii="Arial" w:hAnsi="Arial" w:cs="Arial"/>
        </w:rPr>
        <w:t xml:space="preserve"> to </w:t>
      </w:r>
      <w:r w:rsidR="009F6A00" w:rsidRPr="000F0170">
        <w:rPr>
          <w:rFonts w:ascii="Arial" w:hAnsi="Arial" w:cs="Arial"/>
        </w:rPr>
        <w:t xml:space="preserve">encourage consumption to </w:t>
      </w:r>
      <w:r w:rsidR="00793D67" w:rsidRPr="000F0170">
        <w:rPr>
          <w:rFonts w:ascii="Arial" w:hAnsi="Arial" w:cs="Arial"/>
        </w:rPr>
        <w:t xml:space="preserve">regenerate </w:t>
      </w:r>
      <w:r w:rsidR="00820EB6" w:rsidRPr="000F0170">
        <w:rPr>
          <w:rFonts w:ascii="Arial" w:hAnsi="Arial" w:cs="Arial"/>
        </w:rPr>
        <w:t>city centres</w:t>
      </w:r>
      <w:r w:rsidR="00793D67" w:rsidRPr="000F0170">
        <w:rPr>
          <w:rFonts w:ascii="Arial" w:hAnsi="Arial" w:cs="Arial"/>
        </w:rPr>
        <w:t xml:space="preserve">, whilst at the same time </w:t>
      </w:r>
      <w:r w:rsidR="00195D74" w:rsidRPr="000F0170">
        <w:rPr>
          <w:rFonts w:ascii="Arial" w:hAnsi="Arial" w:cs="Arial"/>
        </w:rPr>
        <w:t>emphasising</w:t>
      </w:r>
      <w:r w:rsidR="00793D67" w:rsidRPr="000F0170">
        <w:rPr>
          <w:rFonts w:ascii="Arial" w:hAnsi="Arial" w:cs="Arial"/>
        </w:rPr>
        <w:t xml:space="preserve"> the need for individuals to manage their drinking in ‘responsible’ ways. A potential hypocrisy is at play here</w:t>
      </w:r>
      <w:r w:rsidR="00B3770C" w:rsidRPr="000F0170">
        <w:rPr>
          <w:rFonts w:ascii="Arial" w:hAnsi="Arial" w:cs="Arial"/>
        </w:rPr>
        <w:t>;</w:t>
      </w:r>
      <w:r w:rsidR="00793D67" w:rsidRPr="000F0170">
        <w:rPr>
          <w:rFonts w:ascii="Arial" w:hAnsi="Arial" w:cs="Arial"/>
        </w:rPr>
        <w:t xml:space="preserve"> individuals are compelled to ‘drink responsibly’ yet </w:t>
      </w:r>
      <w:r w:rsidR="00950C2B" w:rsidRPr="000F0170">
        <w:rPr>
          <w:rFonts w:ascii="Arial" w:hAnsi="Arial" w:cs="Arial"/>
        </w:rPr>
        <w:t xml:space="preserve">are </w:t>
      </w:r>
      <w:r w:rsidR="00793D67" w:rsidRPr="000F0170">
        <w:rPr>
          <w:rFonts w:ascii="Arial" w:hAnsi="Arial" w:cs="Arial"/>
        </w:rPr>
        <w:t>bombarded with persuasive marketing messages that encourage consumption</w:t>
      </w:r>
      <w:r w:rsidR="003E5720" w:rsidRPr="000F0170">
        <w:rPr>
          <w:rFonts w:ascii="Arial" w:hAnsi="Arial" w:cs="Arial"/>
        </w:rPr>
        <w:t>, whilst the limiting effects intoxication has on individual’s ability to consume and act responsibly are overlooked. </w:t>
      </w:r>
      <w:r w:rsidR="00230D04" w:rsidRPr="000F0170">
        <w:rPr>
          <w:rFonts w:ascii="Arial" w:hAnsi="Arial" w:cs="Arial"/>
        </w:rPr>
        <w:t>D</w:t>
      </w:r>
      <w:r w:rsidR="00195D74" w:rsidRPr="000F0170">
        <w:rPr>
          <w:rFonts w:ascii="Arial" w:hAnsi="Arial" w:cs="Arial"/>
        </w:rPr>
        <w:t xml:space="preserve">iscourses of individual responsibility and choice </w:t>
      </w:r>
      <w:r w:rsidR="00C05CCD" w:rsidRPr="000F0170">
        <w:rPr>
          <w:rFonts w:ascii="Arial" w:hAnsi="Arial" w:cs="Arial"/>
        </w:rPr>
        <w:t xml:space="preserve">also </w:t>
      </w:r>
      <w:r w:rsidR="00195D74" w:rsidRPr="000F0170">
        <w:rPr>
          <w:rFonts w:ascii="Arial" w:hAnsi="Arial" w:cs="Arial"/>
        </w:rPr>
        <w:lastRenderedPageBreak/>
        <w:t xml:space="preserve">obscure structural factors and ensure that those who fail to meet these demands are blamed or shamed for making the wrong ‘choices’ (Nicholls, 2019). They </w:t>
      </w:r>
      <w:r w:rsidR="005C1EBF" w:rsidRPr="000F0170">
        <w:rPr>
          <w:rFonts w:ascii="Arial" w:hAnsi="Arial" w:cs="Arial"/>
        </w:rPr>
        <w:t xml:space="preserve">also present problems for </w:t>
      </w:r>
      <w:r w:rsidR="003357BC" w:rsidRPr="000F0170">
        <w:rPr>
          <w:rFonts w:ascii="Arial" w:hAnsi="Arial" w:cs="Arial"/>
        </w:rPr>
        <w:t>non-drinkers</w:t>
      </w:r>
      <w:r w:rsidR="005C1EBF" w:rsidRPr="000F0170">
        <w:rPr>
          <w:rFonts w:ascii="Arial" w:hAnsi="Arial" w:cs="Arial"/>
        </w:rPr>
        <w:t xml:space="preserve"> </w:t>
      </w:r>
      <w:r w:rsidR="003357BC" w:rsidRPr="000F0170">
        <w:rPr>
          <w:rFonts w:ascii="Arial" w:hAnsi="Arial" w:cs="Arial"/>
        </w:rPr>
        <w:t xml:space="preserve">who </w:t>
      </w:r>
      <w:r w:rsidR="005C1EBF" w:rsidRPr="000F0170">
        <w:rPr>
          <w:rFonts w:ascii="Arial" w:hAnsi="Arial" w:cs="Arial"/>
        </w:rPr>
        <w:t>refuse to partake in drinking cultures and reject the role of alcohol in individual identity formation</w:t>
      </w:r>
      <w:r w:rsidR="00B3770C" w:rsidRPr="000F0170">
        <w:rPr>
          <w:rFonts w:ascii="Arial" w:hAnsi="Arial" w:cs="Arial"/>
        </w:rPr>
        <w:t xml:space="preserve">. </w:t>
      </w:r>
      <w:r w:rsidR="003357BC" w:rsidRPr="000F0170">
        <w:rPr>
          <w:rFonts w:ascii="Arial" w:hAnsi="Arial" w:cs="Arial"/>
        </w:rPr>
        <w:t>F</w:t>
      </w:r>
      <w:r w:rsidR="005C1EBF" w:rsidRPr="000F0170">
        <w:rPr>
          <w:rFonts w:ascii="Arial" w:hAnsi="Arial" w:cs="Arial"/>
        </w:rPr>
        <w:t xml:space="preserve">urther research is required to examine the ways non-drinkers navigate (non)consumer identities in the face of these tensions. </w:t>
      </w:r>
    </w:p>
    <w:p w14:paraId="48B7708D" w14:textId="21118B08" w:rsidR="005C1EBF" w:rsidRPr="000F0170" w:rsidRDefault="00A33AE0" w:rsidP="003F3979">
      <w:pPr>
        <w:spacing w:line="360" w:lineRule="auto"/>
        <w:ind w:firstLine="720"/>
        <w:jc w:val="both"/>
        <w:rPr>
          <w:rFonts w:ascii="Arial" w:hAnsi="Arial" w:cs="Arial"/>
        </w:rPr>
      </w:pPr>
      <w:r w:rsidRPr="000F0170">
        <w:rPr>
          <w:rFonts w:ascii="Arial" w:hAnsi="Arial" w:cs="Arial"/>
        </w:rPr>
        <w:t xml:space="preserve">The process through which individuals negotiate their drinking under neoliberalism is highly gendered, and whilst much research has explored how </w:t>
      </w:r>
      <w:r w:rsidR="00195D74" w:rsidRPr="000F0170">
        <w:rPr>
          <w:rFonts w:ascii="Arial" w:hAnsi="Arial" w:cs="Arial"/>
        </w:rPr>
        <w:t>female drinkers</w:t>
      </w:r>
      <w:r w:rsidRPr="000F0170">
        <w:rPr>
          <w:rFonts w:ascii="Arial" w:hAnsi="Arial" w:cs="Arial"/>
        </w:rPr>
        <w:t xml:space="preserve"> negotiate the contradictions of contemporary femininity within a culture of intoxication where drinking is normalised</w:t>
      </w:r>
      <w:r w:rsidR="000278E0" w:rsidRPr="000F0170">
        <w:rPr>
          <w:rFonts w:ascii="Arial" w:hAnsi="Arial" w:cs="Arial"/>
        </w:rPr>
        <w:t xml:space="preserve"> (</w:t>
      </w:r>
      <w:proofErr w:type="gramStart"/>
      <w:r w:rsidR="000278E0" w:rsidRPr="000F0170">
        <w:rPr>
          <w:rFonts w:ascii="Arial" w:hAnsi="Arial" w:cs="Arial"/>
        </w:rPr>
        <w:t>e.g.</w:t>
      </w:r>
      <w:proofErr w:type="gramEnd"/>
      <w:r w:rsidR="000278E0" w:rsidRPr="000F0170">
        <w:rPr>
          <w:rFonts w:ascii="Arial" w:hAnsi="Arial" w:cs="Arial"/>
        </w:rPr>
        <w:t xml:space="preserve"> Griffin et al., 2013)</w:t>
      </w:r>
      <w:r w:rsidRPr="000F0170">
        <w:rPr>
          <w:rFonts w:ascii="Arial" w:hAnsi="Arial" w:cs="Arial"/>
        </w:rPr>
        <w:t xml:space="preserve">, less is </w:t>
      </w:r>
      <w:r w:rsidR="00195D74" w:rsidRPr="000F0170">
        <w:rPr>
          <w:rFonts w:ascii="Arial" w:hAnsi="Arial" w:cs="Arial"/>
        </w:rPr>
        <w:t>known</w:t>
      </w:r>
      <w:r w:rsidRPr="000F0170">
        <w:rPr>
          <w:rFonts w:ascii="Arial" w:hAnsi="Arial" w:cs="Arial"/>
        </w:rPr>
        <w:t xml:space="preserve"> about the contemporary experiences of women who stop drinking. </w:t>
      </w:r>
      <w:proofErr w:type="gramStart"/>
      <w:r w:rsidR="005C1EBF" w:rsidRPr="000F0170">
        <w:rPr>
          <w:rFonts w:ascii="Arial" w:hAnsi="Arial" w:cs="Arial"/>
        </w:rPr>
        <w:t>In light of</w:t>
      </w:r>
      <w:proofErr w:type="gramEnd"/>
      <w:r w:rsidR="005C1EBF" w:rsidRPr="000F0170">
        <w:rPr>
          <w:rFonts w:ascii="Arial" w:hAnsi="Arial" w:cs="Arial"/>
        </w:rPr>
        <w:t xml:space="preserve"> evidence of recent reductions in drinking in the UK (ONS, 2018; 2020), and the rise of sobriety as a ‘lifestyle choice’, research (Davey, 2021; Nicholls 2021) is beginning to explore how women who choose not to consume alcohol manage their sober identities in a neo-liberal society that normalises drinking and presents it as a defining feature of feminine identity making. This includes research with women who participate in ‘positive sobriety’ communities on social media (Davey, 2022; Nicholls, 2021). These online communities provide feminised spaces of support for non-drinking that differ from traditional </w:t>
      </w:r>
      <w:proofErr w:type="gramStart"/>
      <w:r w:rsidR="005C1EBF" w:rsidRPr="000F0170">
        <w:rPr>
          <w:rFonts w:ascii="Arial" w:hAnsi="Arial" w:cs="Arial"/>
        </w:rPr>
        <w:t>abstinence based</w:t>
      </w:r>
      <w:proofErr w:type="gramEnd"/>
      <w:r w:rsidR="005C1EBF" w:rsidRPr="000F0170">
        <w:rPr>
          <w:rFonts w:ascii="Arial" w:hAnsi="Arial" w:cs="Arial"/>
        </w:rPr>
        <w:t xml:space="preserve"> programmes such as Alcoholics Anonymous. Yet, as Davey (2021) </w:t>
      </w:r>
      <w:r w:rsidR="00195D74" w:rsidRPr="000F0170">
        <w:rPr>
          <w:rFonts w:ascii="Arial" w:hAnsi="Arial" w:cs="Arial"/>
        </w:rPr>
        <w:t>argues</w:t>
      </w:r>
      <w:r w:rsidR="005C1EBF" w:rsidRPr="000F0170">
        <w:rPr>
          <w:rFonts w:ascii="Arial" w:hAnsi="Arial" w:cs="Arial"/>
        </w:rPr>
        <w:t xml:space="preserve">, further research on women's experiences of utilising these </w:t>
      </w:r>
      <w:r w:rsidR="00B3770C" w:rsidRPr="000F0170">
        <w:rPr>
          <w:rFonts w:ascii="Arial" w:hAnsi="Arial" w:cs="Arial"/>
        </w:rPr>
        <w:t xml:space="preserve">spaces is required. </w:t>
      </w:r>
      <w:r w:rsidR="005C1EBF" w:rsidRPr="000F0170">
        <w:rPr>
          <w:rFonts w:ascii="Arial" w:hAnsi="Arial" w:cs="Arial"/>
        </w:rPr>
        <w:t xml:space="preserve">This paper begins to </w:t>
      </w:r>
      <w:r w:rsidR="00B3770C" w:rsidRPr="000F0170">
        <w:rPr>
          <w:rFonts w:ascii="Arial" w:hAnsi="Arial" w:cs="Arial"/>
        </w:rPr>
        <w:t>build on this emerging literature and address</w:t>
      </w:r>
      <w:r w:rsidR="00C147A2" w:rsidRPr="000F0170">
        <w:rPr>
          <w:rFonts w:ascii="Arial" w:hAnsi="Arial" w:cs="Arial"/>
        </w:rPr>
        <w:t>es</w:t>
      </w:r>
      <w:r w:rsidR="00B3770C" w:rsidRPr="000F0170">
        <w:rPr>
          <w:rFonts w:ascii="Arial" w:hAnsi="Arial" w:cs="Arial"/>
        </w:rPr>
        <w:t xml:space="preserve"> gaps in our understanding of women’s negotiations of sobriety through online communities under neoliberalism</w:t>
      </w:r>
      <w:r w:rsidR="005C1EBF" w:rsidRPr="000F0170">
        <w:rPr>
          <w:rFonts w:ascii="Arial" w:hAnsi="Arial" w:cs="Arial"/>
        </w:rPr>
        <w:t>. It starts by discussing women’s drinking in relation to neo-liberalism and discourses of control and responsibility</w:t>
      </w:r>
      <w:r w:rsidR="008478F1" w:rsidRPr="000F0170">
        <w:rPr>
          <w:rFonts w:ascii="Arial" w:hAnsi="Arial" w:cs="Arial"/>
        </w:rPr>
        <w:t>,</w:t>
      </w:r>
      <w:r w:rsidR="005C1EBF" w:rsidRPr="000F0170">
        <w:rPr>
          <w:rFonts w:ascii="Arial" w:hAnsi="Arial" w:cs="Arial"/>
        </w:rPr>
        <w:t xml:space="preserve"> and the recent reframing of sobriety as a positive identity within (feminised online) communities. It then outlines the dominance of traditional Alcoholics Anonymous discourse in conceptualising sobriety, its gendered implications, and how it relates to neo-liberalism. Primary research with non-drinking women who participate in ‘positive’ sobriety communities on Instagram is then presented, to consider </w:t>
      </w:r>
      <w:r w:rsidR="00230D04" w:rsidRPr="000F0170">
        <w:rPr>
          <w:rFonts w:ascii="Arial" w:hAnsi="Arial" w:cs="Arial"/>
        </w:rPr>
        <w:t>how they</w:t>
      </w:r>
      <w:r w:rsidR="005C1EBF" w:rsidRPr="000F0170">
        <w:rPr>
          <w:rFonts w:ascii="Arial" w:hAnsi="Arial" w:cs="Arial"/>
        </w:rPr>
        <w:t xml:space="preserve"> frame, </w:t>
      </w:r>
      <w:proofErr w:type="gramStart"/>
      <w:r w:rsidR="005C1EBF" w:rsidRPr="000F0170">
        <w:rPr>
          <w:rFonts w:ascii="Arial" w:hAnsi="Arial" w:cs="Arial"/>
        </w:rPr>
        <w:t>display</w:t>
      </w:r>
      <w:proofErr w:type="gramEnd"/>
      <w:r w:rsidR="005C1EBF" w:rsidRPr="000F0170">
        <w:rPr>
          <w:rFonts w:ascii="Arial" w:hAnsi="Arial" w:cs="Arial"/>
        </w:rPr>
        <w:t xml:space="preserve"> and negotiate non-drinking practices and identities</w:t>
      </w:r>
      <w:r w:rsidR="00234280" w:rsidRPr="000F0170">
        <w:rPr>
          <w:rFonts w:ascii="Arial" w:hAnsi="Arial" w:cs="Arial"/>
        </w:rPr>
        <w:t xml:space="preserve"> in these online spaces</w:t>
      </w:r>
      <w:r w:rsidR="005C1EBF" w:rsidRPr="000F0170">
        <w:rPr>
          <w:rFonts w:ascii="Arial" w:hAnsi="Arial" w:cs="Arial"/>
        </w:rPr>
        <w:t>, and how these both challenge and reproduce intertwined AA and neo-liberal discourse.</w:t>
      </w:r>
    </w:p>
    <w:p w14:paraId="1AE8C03A" w14:textId="77777777" w:rsidR="004A474C" w:rsidRPr="000F0170" w:rsidRDefault="004A474C" w:rsidP="003F3979">
      <w:pPr>
        <w:spacing w:line="360" w:lineRule="auto"/>
        <w:jc w:val="both"/>
        <w:rPr>
          <w:rFonts w:ascii="Arial" w:hAnsi="Arial" w:cs="Arial"/>
        </w:rPr>
      </w:pPr>
    </w:p>
    <w:p w14:paraId="14A3ECC0" w14:textId="40A75010" w:rsidR="00246910" w:rsidRPr="000F0170" w:rsidRDefault="00246910" w:rsidP="003F3979">
      <w:pPr>
        <w:spacing w:line="360" w:lineRule="auto"/>
        <w:jc w:val="both"/>
        <w:rPr>
          <w:rFonts w:ascii="Arial" w:hAnsi="Arial" w:cs="Arial"/>
        </w:rPr>
      </w:pPr>
    </w:p>
    <w:p w14:paraId="403840F7" w14:textId="77D1144D" w:rsidR="006477C1" w:rsidRPr="008B42C0" w:rsidRDefault="003878D7" w:rsidP="003F3979">
      <w:pPr>
        <w:spacing w:line="360" w:lineRule="auto"/>
        <w:jc w:val="both"/>
        <w:rPr>
          <w:rFonts w:ascii="Arial" w:hAnsi="Arial" w:cs="Arial"/>
          <w:b/>
          <w:bCs/>
        </w:rPr>
      </w:pPr>
      <w:r w:rsidRPr="008B42C0">
        <w:rPr>
          <w:rFonts w:ascii="Arial" w:hAnsi="Arial" w:cs="Arial"/>
          <w:b/>
          <w:bCs/>
        </w:rPr>
        <w:t xml:space="preserve">Women, </w:t>
      </w:r>
      <w:proofErr w:type="gramStart"/>
      <w:r w:rsidRPr="008B42C0">
        <w:rPr>
          <w:rFonts w:ascii="Arial" w:hAnsi="Arial" w:cs="Arial"/>
          <w:b/>
          <w:bCs/>
        </w:rPr>
        <w:t>alcohol</w:t>
      </w:r>
      <w:proofErr w:type="gramEnd"/>
      <w:r w:rsidRPr="008B42C0">
        <w:rPr>
          <w:rFonts w:ascii="Arial" w:hAnsi="Arial" w:cs="Arial"/>
          <w:b/>
          <w:bCs/>
        </w:rPr>
        <w:t xml:space="preserve"> and femininity</w:t>
      </w:r>
    </w:p>
    <w:p w14:paraId="1AECD3EE" w14:textId="4FA45CE2" w:rsidR="009255C9" w:rsidRPr="008B42C0" w:rsidRDefault="007D79F9" w:rsidP="003F3979">
      <w:pPr>
        <w:spacing w:line="360" w:lineRule="auto"/>
        <w:ind w:firstLine="720"/>
        <w:jc w:val="both"/>
        <w:rPr>
          <w:rFonts w:ascii="Arial" w:hAnsi="Arial" w:cs="Arial"/>
          <w:b/>
          <w:bCs/>
        </w:rPr>
      </w:pPr>
      <w:r w:rsidRPr="008B42C0">
        <w:rPr>
          <w:rFonts w:ascii="Arial" w:hAnsi="Arial" w:cs="Arial"/>
          <w:b/>
          <w:bCs/>
        </w:rPr>
        <w:t xml:space="preserve"> </w:t>
      </w:r>
    </w:p>
    <w:p w14:paraId="47E9CBAF" w14:textId="24F63552" w:rsidR="00EB6387" w:rsidRPr="000F0170" w:rsidRDefault="00DA65E1" w:rsidP="003F3979">
      <w:pPr>
        <w:spacing w:line="360" w:lineRule="auto"/>
        <w:ind w:firstLine="720"/>
        <w:jc w:val="both"/>
        <w:rPr>
          <w:rFonts w:ascii="Arial" w:hAnsi="Arial" w:cs="Arial"/>
        </w:rPr>
      </w:pPr>
      <w:r w:rsidRPr="000F0170">
        <w:rPr>
          <w:rFonts w:ascii="Arial" w:hAnsi="Arial" w:cs="Arial"/>
        </w:rPr>
        <w:lastRenderedPageBreak/>
        <w:t>Alcohol use</w:t>
      </w:r>
      <w:r w:rsidR="007667FA" w:rsidRPr="000F0170">
        <w:rPr>
          <w:rFonts w:ascii="Arial" w:hAnsi="Arial" w:cs="Arial"/>
        </w:rPr>
        <w:t xml:space="preserve"> has long been normatively framed as a masculine practice, and non-drinking associated with femininity</w:t>
      </w:r>
      <w:r w:rsidR="007D79F9" w:rsidRPr="000F0170">
        <w:rPr>
          <w:rFonts w:ascii="Arial" w:hAnsi="Arial" w:cs="Arial"/>
        </w:rPr>
        <w:t xml:space="preserve"> and respectability</w:t>
      </w:r>
      <w:r w:rsidR="007667FA" w:rsidRPr="000F0170">
        <w:rPr>
          <w:rFonts w:ascii="Arial" w:hAnsi="Arial" w:cs="Arial"/>
        </w:rPr>
        <w:t xml:space="preserve"> (de </w:t>
      </w:r>
      <w:r w:rsidR="00A33AE0" w:rsidRPr="000F0170">
        <w:rPr>
          <w:rFonts w:ascii="Arial" w:hAnsi="Arial" w:cs="Arial"/>
        </w:rPr>
        <w:t>V</w:t>
      </w:r>
      <w:r w:rsidR="007667FA" w:rsidRPr="000F0170">
        <w:rPr>
          <w:rFonts w:ascii="Arial" w:hAnsi="Arial" w:cs="Arial"/>
        </w:rPr>
        <w:t>isser and Smith, 2007; de Visser and McDonnell, 2012; Schmidt, 2014).</w:t>
      </w:r>
      <w:r w:rsidR="00EB6387" w:rsidRPr="000F0170">
        <w:rPr>
          <w:rFonts w:ascii="Arial" w:hAnsi="Arial" w:cs="Arial"/>
        </w:rPr>
        <w:t xml:space="preserve"> Traditional and ‘respectable’ femininity is associated with (sexual) passivity, domesticity, nurturing, risk aversion and bodily control. </w:t>
      </w:r>
      <w:r w:rsidR="00A33AE0" w:rsidRPr="000F0170">
        <w:rPr>
          <w:rFonts w:ascii="Arial" w:hAnsi="Arial" w:cs="Arial"/>
        </w:rPr>
        <w:t>W</w:t>
      </w:r>
      <w:r w:rsidR="007667FA" w:rsidRPr="000F0170">
        <w:rPr>
          <w:rFonts w:ascii="Arial" w:hAnsi="Arial" w:cs="Arial"/>
        </w:rPr>
        <w:t>omen who drink have historically been accused o</w:t>
      </w:r>
      <w:r w:rsidRPr="000F0170">
        <w:rPr>
          <w:rFonts w:ascii="Arial" w:hAnsi="Arial" w:cs="Arial"/>
        </w:rPr>
        <w:t>f neglecting traditional gender roles (</w:t>
      </w:r>
      <w:proofErr w:type="gramStart"/>
      <w:r w:rsidRPr="000F0170">
        <w:rPr>
          <w:rFonts w:ascii="Arial" w:hAnsi="Arial" w:cs="Arial"/>
        </w:rPr>
        <w:t>e.g.</w:t>
      </w:r>
      <w:proofErr w:type="gramEnd"/>
      <w:r w:rsidRPr="000F0170">
        <w:rPr>
          <w:rFonts w:ascii="Arial" w:hAnsi="Arial" w:cs="Arial"/>
        </w:rPr>
        <w:t xml:space="preserve"> wife,</w:t>
      </w:r>
      <w:r w:rsidR="007667FA" w:rsidRPr="000F0170">
        <w:rPr>
          <w:rFonts w:ascii="Arial" w:hAnsi="Arial" w:cs="Arial"/>
        </w:rPr>
        <w:t xml:space="preserve"> mother</w:t>
      </w:r>
      <w:r w:rsidRPr="000F0170">
        <w:rPr>
          <w:rFonts w:ascii="Arial" w:hAnsi="Arial" w:cs="Arial"/>
        </w:rPr>
        <w:t>)</w:t>
      </w:r>
      <w:r w:rsidR="00A33AE0" w:rsidRPr="000F0170">
        <w:rPr>
          <w:rFonts w:ascii="Arial" w:hAnsi="Arial" w:cs="Arial"/>
        </w:rPr>
        <w:t xml:space="preserve"> and judged for behaviours including</w:t>
      </w:r>
      <w:r w:rsidR="007667FA" w:rsidRPr="000F0170">
        <w:rPr>
          <w:rFonts w:ascii="Arial" w:hAnsi="Arial" w:cs="Arial"/>
        </w:rPr>
        <w:t xml:space="preserve"> public displays of intoxication, consuming </w:t>
      </w:r>
      <w:r w:rsidR="003357BC" w:rsidRPr="000F0170">
        <w:rPr>
          <w:rFonts w:ascii="Arial" w:hAnsi="Arial" w:cs="Arial"/>
        </w:rPr>
        <w:t xml:space="preserve">‘masculine’ </w:t>
      </w:r>
      <w:r w:rsidR="007667FA" w:rsidRPr="000F0170">
        <w:rPr>
          <w:rFonts w:ascii="Arial" w:hAnsi="Arial" w:cs="Arial"/>
        </w:rPr>
        <w:t xml:space="preserve">drinks (i.e. pints), and acting in ways labelled sexually promiscuous </w:t>
      </w:r>
      <w:r w:rsidR="00AD3D3D" w:rsidRPr="000F0170">
        <w:rPr>
          <w:rFonts w:ascii="Arial" w:hAnsi="Arial" w:cs="Arial"/>
        </w:rPr>
        <w:t xml:space="preserve">or ‘risky’ </w:t>
      </w:r>
      <w:r w:rsidRPr="000F0170">
        <w:rPr>
          <w:rFonts w:ascii="Arial" w:hAnsi="Arial" w:cs="Arial"/>
        </w:rPr>
        <w:t xml:space="preserve">when intoxicated and participating in the NTE </w:t>
      </w:r>
      <w:r w:rsidR="007667FA" w:rsidRPr="000F0170">
        <w:rPr>
          <w:rFonts w:ascii="Arial" w:hAnsi="Arial" w:cs="Arial"/>
        </w:rPr>
        <w:t>(Atkinson et al., 2021; Emslie et al., 2015; Griffin et al., 2013; Nicholls, 2019). More recently</w:t>
      </w:r>
      <w:r w:rsidR="009255C9" w:rsidRPr="000F0170">
        <w:rPr>
          <w:rFonts w:ascii="Arial" w:hAnsi="Arial" w:cs="Arial"/>
        </w:rPr>
        <w:t xml:space="preserve"> however</w:t>
      </w:r>
      <w:r w:rsidR="007667FA" w:rsidRPr="000F0170">
        <w:rPr>
          <w:rFonts w:ascii="Arial" w:hAnsi="Arial" w:cs="Arial"/>
        </w:rPr>
        <w:t xml:space="preserve">, </w:t>
      </w:r>
      <w:r w:rsidR="00927256" w:rsidRPr="000F0170">
        <w:rPr>
          <w:rFonts w:ascii="Arial" w:hAnsi="Arial" w:cs="Arial"/>
        </w:rPr>
        <w:t xml:space="preserve">a convergence in the drinking patterns and practices of men and women has been observed (Atkinson &amp; Sumnall, 2016; Griffin et al., 2013; Nicholls, 2019), and women now enjoy and participate in alcohol use, related leisure and intoxication for friendship bonding, </w:t>
      </w:r>
      <w:proofErr w:type="gramStart"/>
      <w:r w:rsidR="00927256" w:rsidRPr="000F0170">
        <w:rPr>
          <w:rFonts w:ascii="Arial" w:hAnsi="Arial" w:cs="Arial"/>
        </w:rPr>
        <w:t>pleasure</w:t>
      </w:r>
      <w:proofErr w:type="gramEnd"/>
      <w:r w:rsidR="00927256" w:rsidRPr="000F0170">
        <w:rPr>
          <w:rFonts w:ascii="Arial" w:hAnsi="Arial" w:cs="Arial"/>
        </w:rPr>
        <w:t xml:space="preserve"> and the expression of femininity (Atkinson &amp; Sumnall, 2016; Griffin et al., 2013; Nicholls, 2019).</w:t>
      </w:r>
      <w:r w:rsidR="00EB6387" w:rsidRPr="000F0170">
        <w:rPr>
          <w:rFonts w:ascii="Arial" w:hAnsi="Arial" w:cs="Arial"/>
        </w:rPr>
        <w:t xml:space="preserve"> Women’s drinking, participation and expression of hyper-sexual or ‘girly’ femininities in public drinking spaces have also been framed as a form of ‘empowered consumption’ in a ‘postfeminist’ society of supposed gender equality, and as evidence of social progress and women’s right to choose, express and enjoy within neo-liberal discourses of individualism, choice and empowerment  (Atkinson et al., 2021; Emslie et al., 2012; Gill, 2008; Gill and Scharff, 2013; Griffin et al., 2013; Nicholls, 2019; </w:t>
      </w:r>
      <w:proofErr w:type="spellStart"/>
      <w:r w:rsidR="00EB6387" w:rsidRPr="000F0170">
        <w:rPr>
          <w:rFonts w:ascii="Arial" w:hAnsi="Arial" w:cs="Arial"/>
        </w:rPr>
        <w:t>Vaadal</w:t>
      </w:r>
      <w:proofErr w:type="spellEnd"/>
      <w:r w:rsidR="00EB6387" w:rsidRPr="000F0170">
        <w:rPr>
          <w:rFonts w:ascii="Arial" w:hAnsi="Arial" w:cs="Arial"/>
        </w:rPr>
        <w:t xml:space="preserve"> and </w:t>
      </w:r>
      <w:proofErr w:type="spellStart"/>
      <w:r w:rsidR="00EB6387" w:rsidRPr="000F0170">
        <w:rPr>
          <w:rFonts w:ascii="Arial" w:hAnsi="Arial" w:cs="Arial"/>
        </w:rPr>
        <w:t>Ravn</w:t>
      </w:r>
      <w:proofErr w:type="spellEnd"/>
      <w:r w:rsidR="00EB6387" w:rsidRPr="000F0170">
        <w:rPr>
          <w:rFonts w:ascii="Arial" w:hAnsi="Arial" w:cs="Arial"/>
        </w:rPr>
        <w:t>, 2021).</w:t>
      </w:r>
    </w:p>
    <w:p w14:paraId="25067B3E" w14:textId="1468635B" w:rsidR="00927256" w:rsidRPr="000F0170" w:rsidRDefault="00927256" w:rsidP="003F3979">
      <w:pPr>
        <w:spacing w:line="360" w:lineRule="auto"/>
        <w:ind w:firstLine="720"/>
        <w:jc w:val="both"/>
        <w:rPr>
          <w:rFonts w:ascii="Arial" w:hAnsi="Arial" w:cs="Arial"/>
        </w:rPr>
      </w:pPr>
      <w:r w:rsidRPr="000F0170">
        <w:rPr>
          <w:rFonts w:ascii="Arial" w:hAnsi="Arial" w:cs="Arial"/>
        </w:rPr>
        <w:t>Yet research has also drawn attention to how, in the context of neo-liberalism, women must negotiate tensions between the demand</w:t>
      </w:r>
      <w:r w:rsidR="00EB6387" w:rsidRPr="000F0170">
        <w:rPr>
          <w:rFonts w:ascii="Arial" w:hAnsi="Arial" w:cs="Arial"/>
        </w:rPr>
        <w:t xml:space="preserve">s of respectable femininity and </w:t>
      </w:r>
      <w:r w:rsidRPr="000F0170">
        <w:rPr>
          <w:rFonts w:ascii="Arial" w:hAnsi="Arial" w:cs="Arial"/>
        </w:rPr>
        <w:t>the freedoms and empowerment they are now said to be afforded throu</w:t>
      </w:r>
      <w:r w:rsidR="00EB6387" w:rsidRPr="000F0170">
        <w:rPr>
          <w:rFonts w:ascii="Arial" w:hAnsi="Arial" w:cs="Arial"/>
        </w:rPr>
        <w:t xml:space="preserve">gh </w:t>
      </w:r>
      <w:proofErr w:type="gramStart"/>
      <w:r w:rsidR="00EB6387" w:rsidRPr="000F0170">
        <w:rPr>
          <w:rFonts w:ascii="Arial" w:hAnsi="Arial" w:cs="Arial"/>
        </w:rPr>
        <w:t>consumption based</w:t>
      </w:r>
      <w:proofErr w:type="gramEnd"/>
      <w:r w:rsidR="00EB6387" w:rsidRPr="000F0170">
        <w:rPr>
          <w:rFonts w:ascii="Arial" w:hAnsi="Arial" w:cs="Arial"/>
        </w:rPr>
        <w:t xml:space="preserve"> practices </w:t>
      </w:r>
      <w:r w:rsidRPr="000F0170">
        <w:rPr>
          <w:rFonts w:ascii="Arial" w:hAnsi="Arial" w:cs="Arial"/>
        </w:rPr>
        <w:t>(Atkinson et al., 2021; Griffin et al., 2013; Nicholls, 2019).</w:t>
      </w:r>
      <w:r w:rsidR="00EB6387" w:rsidRPr="000F0170">
        <w:rPr>
          <w:rFonts w:ascii="Arial" w:hAnsi="Arial" w:cs="Arial"/>
        </w:rPr>
        <w:t xml:space="preserve"> Women must </w:t>
      </w:r>
      <w:r w:rsidR="003357BC" w:rsidRPr="000F0170">
        <w:rPr>
          <w:rFonts w:ascii="Arial" w:hAnsi="Arial" w:cs="Arial"/>
        </w:rPr>
        <w:t xml:space="preserve">adopt </w:t>
      </w:r>
      <w:r w:rsidR="00EB6387" w:rsidRPr="000F0170">
        <w:rPr>
          <w:rFonts w:ascii="Arial" w:hAnsi="Arial" w:cs="Arial"/>
        </w:rPr>
        <w:t>self-surveillance and discipline to avoid being negatively labelled and judged for their perceived inability to control their drinking and related ‘irresponsible’ behaviour and sexualities (Atkinson and Sumnall, 2018; Haydock, 2015; Griffin, 2009; Nicholls, 2021). Whilst this dilemma forms a common theme in women’s accounts of drinking and intoxication (</w:t>
      </w:r>
      <w:proofErr w:type="gramStart"/>
      <w:r w:rsidR="00EB6387" w:rsidRPr="000F0170">
        <w:rPr>
          <w:rFonts w:ascii="Arial" w:hAnsi="Arial" w:cs="Arial"/>
        </w:rPr>
        <w:t>e.g.</w:t>
      </w:r>
      <w:proofErr w:type="gramEnd"/>
      <w:r w:rsidR="00EB6387" w:rsidRPr="000F0170">
        <w:rPr>
          <w:rFonts w:ascii="Arial" w:hAnsi="Arial" w:cs="Arial"/>
        </w:rPr>
        <w:t xml:space="preserve"> Atkinson et al., 2016; Griffin et al., Nicholls, 2019), little research has explored how women who do not drink - but instead perform ‘sober’ identities - negotiate this complex set of contradictions and demands (Atkinson et al., 2021). This paper will work towards addressing this gap.</w:t>
      </w:r>
    </w:p>
    <w:p w14:paraId="2E632834" w14:textId="0763E45C" w:rsidR="00890364" w:rsidRPr="000F0170" w:rsidRDefault="00890364" w:rsidP="003F3979">
      <w:pPr>
        <w:spacing w:line="360" w:lineRule="auto"/>
        <w:ind w:firstLine="720"/>
        <w:jc w:val="both"/>
        <w:rPr>
          <w:rFonts w:ascii="Arial" w:hAnsi="Arial" w:cs="Arial"/>
        </w:rPr>
      </w:pPr>
    </w:p>
    <w:p w14:paraId="5252A9A0" w14:textId="77777777" w:rsidR="00890364" w:rsidRPr="000F0170" w:rsidRDefault="00890364" w:rsidP="003F3979">
      <w:pPr>
        <w:spacing w:line="360" w:lineRule="auto"/>
        <w:ind w:firstLine="720"/>
        <w:jc w:val="both"/>
        <w:rPr>
          <w:rFonts w:ascii="Arial" w:hAnsi="Arial" w:cs="Arial"/>
        </w:rPr>
      </w:pPr>
    </w:p>
    <w:p w14:paraId="2D0A0F0F" w14:textId="77777777" w:rsidR="00890364" w:rsidRPr="008B42C0" w:rsidRDefault="00890364" w:rsidP="003F3979">
      <w:pPr>
        <w:spacing w:line="360" w:lineRule="auto"/>
        <w:jc w:val="both"/>
        <w:rPr>
          <w:rFonts w:ascii="Arial" w:hAnsi="Arial" w:cs="Arial"/>
          <w:b/>
          <w:bCs/>
        </w:rPr>
      </w:pPr>
      <w:r w:rsidRPr="008B42C0">
        <w:rPr>
          <w:rFonts w:ascii="Arial" w:hAnsi="Arial" w:cs="Arial"/>
          <w:b/>
          <w:bCs/>
        </w:rPr>
        <w:lastRenderedPageBreak/>
        <w:t>Shifting social norms around sobriety</w:t>
      </w:r>
    </w:p>
    <w:p w14:paraId="6974E54B" w14:textId="5BD1EC1B" w:rsidR="003303B1" w:rsidRPr="000F0170" w:rsidRDefault="00890364" w:rsidP="003F3979">
      <w:pPr>
        <w:autoSpaceDE w:val="0"/>
        <w:autoSpaceDN w:val="0"/>
        <w:adjustRightInd w:val="0"/>
        <w:spacing w:line="360" w:lineRule="auto"/>
        <w:ind w:firstLine="720"/>
        <w:jc w:val="both"/>
        <w:rPr>
          <w:rFonts w:ascii="Arial" w:hAnsi="Arial" w:cs="Arial"/>
        </w:rPr>
      </w:pPr>
      <w:r w:rsidRPr="000F0170">
        <w:rPr>
          <w:rFonts w:ascii="Arial" w:hAnsi="Arial" w:cs="Arial"/>
        </w:rPr>
        <w:t xml:space="preserve">Alongside the </w:t>
      </w:r>
      <w:r w:rsidR="00CB4B63" w:rsidRPr="000F0170">
        <w:rPr>
          <w:rFonts w:ascii="Arial" w:hAnsi="Arial" w:cs="Arial"/>
        </w:rPr>
        <w:t xml:space="preserve">recent </w:t>
      </w:r>
      <w:r w:rsidRPr="000F0170">
        <w:rPr>
          <w:rFonts w:ascii="Arial" w:hAnsi="Arial" w:cs="Arial"/>
        </w:rPr>
        <w:t xml:space="preserve">popularity </w:t>
      </w:r>
      <w:r w:rsidR="003303B1" w:rsidRPr="000F0170">
        <w:rPr>
          <w:rFonts w:ascii="Arial" w:hAnsi="Arial" w:cs="Arial"/>
        </w:rPr>
        <w:t xml:space="preserve">of </w:t>
      </w:r>
      <w:r w:rsidRPr="000F0170">
        <w:rPr>
          <w:rFonts w:ascii="Arial" w:hAnsi="Arial" w:cs="Arial"/>
        </w:rPr>
        <w:t>temporary abstinence challenges that encourage non-drinking over short periods for health improvement or charity fundraising (Davey, 2021; Yeomans, 2019</w:t>
      </w:r>
      <w:r w:rsidR="002C1628" w:rsidRPr="000F0170">
        <w:rPr>
          <w:rFonts w:ascii="Arial" w:hAnsi="Arial" w:cs="Arial"/>
        </w:rPr>
        <w:t>)</w:t>
      </w:r>
      <w:r w:rsidR="00A8097A" w:rsidRPr="000F0170">
        <w:rPr>
          <w:rFonts w:ascii="Arial" w:hAnsi="Arial" w:cs="Arial"/>
        </w:rPr>
        <w:t>,</w:t>
      </w:r>
      <w:r w:rsidR="002C1628" w:rsidRPr="000F0170">
        <w:rPr>
          <w:rFonts w:ascii="Arial" w:hAnsi="Arial" w:cs="Arial"/>
        </w:rPr>
        <w:t xml:space="preserve"> and an expanding market of No and Low alcohol products that contain alcohol content ranging between 0.0 and 1.2% ABV (Nicholls, 2022), </w:t>
      </w:r>
      <w:r w:rsidRPr="000F0170">
        <w:rPr>
          <w:rFonts w:ascii="Arial" w:hAnsi="Arial" w:cs="Arial"/>
        </w:rPr>
        <w:t xml:space="preserve">there has been increased visibility of </w:t>
      </w:r>
      <w:r w:rsidR="00200BA9" w:rsidRPr="000F0170">
        <w:rPr>
          <w:rFonts w:ascii="Arial" w:hAnsi="Arial" w:cs="Arial"/>
        </w:rPr>
        <w:t>‘</w:t>
      </w:r>
      <w:r w:rsidR="004C1842" w:rsidRPr="000F0170">
        <w:rPr>
          <w:rFonts w:ascii="Arial" w:hAnsi="Arial" w:cs="Arial"/>
        </w:rPr>
        <w:t xml:space="preserve">quit lit’ and ‘self-help’ publications, and </w:t>
      </w:r>
      <w:r w:rsidRPr="000F0170">
        <w:rPr>
          <w:rFonts w:ascii="Arial" w:hAnsi="Arial" w:cs="Arial"/>
        </w:rPr>
        <w:t>online and social media based ‘p</w:t>
      </w:r>
      <w:r w:rsidR="004C1842" w:rsidRPr="000F0170">
        <w:rPr>
          <w:rFonts w:ascii="Arial" w:hAnsi="Arial" w:cs="Arial"/>
        </w:rPr>
        <w:t>ositive sobriety’ communities’</w:t>
      </w:r>
      <w:r w:rsidRPr="000F0170">
        <w:rPr>
          <w:rFonts w:ascii="Arial" w:hAnsi="Arial" w:cs="Arial"/>
        </w:rPr>
        <w:t xml:space="preserve"> (e.g. The Sober Girl Society, Club Soda, </w:t>
      </w:r>
      <w:proofErr w:type="spellStart"/>
      <w:r w:rsidRPr="000F0170">
        <w:rPr>
          <w:rFonts w:ascii="Arial" w:hAnsi="Arial" w:cs="Arial"/>
        </w:rPr>
        <w:t>Soberistas</w:t>
      </w:r>
      <w:proofErr w:type="spellEnd"/>
      <w:r w:rsidRPr="000F0170">
        <w:rPr>
          <w:rFonts w:ascii="Arial" w:hAnsi="Arial" w:cs="Arial"/>
        </w:rPr>
        <w:t>)</w:t>
      </w:r>
      <w:r w:rsidR="003303B1" w:rsidRPr="000F0170">
        <w:rPr>
          <w:rFonts w:ascii="Arial" w:hAnsi="Arial" w:cs="Arial"/>
        </w:rPr>
        <w:t>,</w:t>
      </w:r>
      <w:r w:rsidRPr="000F0170">
        <w:rPr>
          <w:rFonts w:ascii="Arial" w:hAnsi="Arial" w:cs="Arial"/>
        </w:rPr>
        <w:t xml:space="preserve"> that celebrate abstinence and moderation</w:t>
      </w:r>
      <w:r w:rsidR="00CB4B63" w:rsidRPr="000F0170">
        <w:rPr>
          <w:rFonts w:ascii="Arial" w:hAnsi="Arial" w:cs="Arial"/>
        </w:rPr>
        <w:t xml:space="preserve"> </w:t>
      </w:r>
      <w:r w:rsidR="003303B1" w:rsidRPr="000F0170">
        <w:rPr>
          <w:rFonts w:ascii="Arial" w:hAnsi="Arial" w:cs="Arial"/>
        </w:rPr>
        <w:t>(Club Soda, 2022; Davey; 2021; Gooch, 2022; Nicholls, 2021; Herman-Kinney and Kinney, 2013; Yeomans, 2019).  Such communities tend to be</w:t>
      </w:r>
      <w:r w:rsidR="00F73ABB" w:rsidRPr="000F0170">
        <w:rPr>
          <w:rFonts w:ascii="Arial" w:hAnsi="Arial" w:cs="Arial"/>
        </w:rPr>
        <w:t xml:space="preserve"> led and used by</w:t>
      </w:r>
      <w:r w:rsidR="003303B1" w:rsidRPr="000F0170">
        <w:rPr>
          <w:rFonts w:ascii="Arial" w:hAnsi="Arial" w:cs="Arial"/>
        </w:rPr>
        <w:t xml:space="preserve"> women and emphasise the benefits of not drinking</w:t>
      </w:r>
      <w:r w:rsidR="00AD3D3D" w:rsidRPr="000F0170">
        <w:rPr>
          <w:rFonts w:ascii="Arial" w:hAnsi="Arial" w:cs="Arial"/>
        </w:rPr>
        <w:t xml:space="preserve"> whilst</w:t>
      </w:r>
      <w:r w:rsidR="003303B1" w:rsidRPr="000F0170">
        <w:rPr>
          <w:rFonts w:ascii="Arial" w:hAnsi="Arial" w:cs="Arial"/>
        </w:rPr>
        <w:t xml:space="preserve"> </w:t>
      </w:r>
      <w:r w:rsidR="00A8097A" w:rsidRPr="000F0170">
        <w:rPr>
          <w:rFonts w:ascii="Arial" w:hAnsi="Arial" w:cs="Arial"/>
        </w:rPr>
        <w:t>distanc</w:t>
      </w:r>
      <w:r w:rsidR="00AD3D3D" w:rsidRPr="000F0170">
        <w:rPr>
          <w:rFonts w:ascii="Arial" w:hAnsi="Arial" w:cs="Arial"/>
        </w:rPr>
        <w:t>ing</w:t>
      </w:r>
      <w:r w:rsidR="00A8097A" w:rsidRPr="000F0170">
        <w:rPr>
          <w:rFonts w:ascii="Arial" w:hAnsi="Arial" w:cs="Arial"/>
        </w:rPr>
        <w:t xml:space="preserve"> themselves </w:t>
      </w:r>
      <w:r w:rsidR="00BB71EC" w:rsidRPr="000F0170">
        <w:rPr>
          <w:rFonts w:ascii="Arial" w:hAnsi="Arial" w:cs="Arial"/>
        </w:rPr>
        <w:t xml:space="preserve">from traditional 12 step </w:t>
      </w:r>
      <w:r w:rsidR="00A8097A" w:rsidRPr="000F0170">
        <w:rPr>
          <w:rFonts w:ascii="Arial" w:hAnsi="Arial" w:cs="Arial"/>
        </w:rPr>
        <w:t xml:space="preserve">recovery </w:t>
      </w:r>
      <w:r w:rsidR="00BB71EC" w:rsidRPr="000F0170">
        <w:rPr>
          <w:rFonts w:ascii="Arial" w:hAnsi="Arial" w:cs="Arial"/>
        </w:rPr>
        <w:t>programs (</w:t>
      </w:r>
      <w:proofErr w:type="gramStart"/>
      <w:r w:rsidR="00BB71EC" w:rsidRPr="000F0170">
        <w:rPr>
          <w:rFonts w:ascii="Arial" w:hAnsi="Arial" w:cs="Arial"/>
        </w:rPr>
        <w:t>i.e.</w:t>
      </w:r>
      <w:proofErr w:type="gramEnd"/>
      <w:r w:rsidR="00BB71EC" w:rsidRPr="000F0170">
        <w:rPr>
          <w:rFonts w:ascii="Arial" w:hAnsi="Arial" w:cs="Arial"/>
        </w:rPr>
        <w:t xml:space="preserve"> AA) that</w:t>
      </w:r>
      <w:r w:rsidR="003303B1" w:rsidRPr="000F0170">
        <w:rPr>
          <w:rFonts w:ascii="Arial" w:hAnsi="Arial" w:cs="Arial"/>
        </w:rPr>
        <w:t xml:space="preserve"> </w:t>
      </w:r>
      <w:r w:rsidR="00BB71EC" w:rsidRPr="000F0170">
        <w:rPr>
          <w:rFonts w:ascii="Arial" w:hAnsi="Arial" w:cs="Arial"/>
        </w:rPr>
        <w:t>focus on the</w:t>
      </w:r>
      <w:r w:rsidR="003303B1" w:rsidRPr="000F0170">
        <w:rPr>
          <w:rFonts w:ascii="Arial" w:hAnsi="Arial" w:cs="Arial"/>
        </w:rPr>
        <w:t xml:space="preserve"> negatives of alcohol </w:t>
      </w:r>
      <w:r w:rsidR="00BB71EC" w:rsidRPr="000F0170">
        <w:rPr>
          <w:rFonts w:ascii="Arial" w:hAnsi="Arial" w:cs="Arial"/>
        </w:rPr>
        <w:t>use and indirectly stigmatise non</w:t>
      </w:r>
      <w:r w:rsidR="00AD3D3D" w:rsidRPr="000F0170">
        <w:rPr>
          <w:rFonts w:ascii="Arial" w:hAnsi="Arial" w:cs="Arial"/>
        </w:rPr>
        <w:t>-</w:t>
      </w:r>
      <w:r w:rsidR="00BB71EC" w:rsidRPr="000F0170">
        <w:rPr>
          <w:rFonts w:ascii="Arial" w:hAnsi="Arial" w:cs="Arial"/>
        </w:rPr>
        <w:t xml:space="preserve">drinking and </w:t>
      </w:r>
      <w:r w:rsidR="003303B1" w:rsidRPr="000F0170">
        <w:rPr>
          <w:rFonts w:ascii="Arial" w:hAnsi="Arial" w:cs="Arial"/>
        </w:rPr>
        <w:t xml:space="preserve">sobriety </w:t>
      </w:r>
      <w:r w:rsidR="00BB71EC" w:rsidRPr="000F0170">
        <w:rPr>
          <w:rFonts w:ascii="Arial" w:hAnsi="Arial" w:cs="Arial"/>
        </w:rPr>
        <w:t>through the binary language of</w:t>
      </w:r>
      <w:r w:rsidR="003303B1" w:rsidRPr="000F0170">
        <w:rPr>
          <w:rFonts w:ascii="Arial" w:hAnsi="Arial" w:cs="Arial"/>
        </w:rPr>
        <w:t xml:space="preserve"> ‘addiction’ or ‘alcoholism’ (Davey, 2021).</w:t>
      </w:r>
      <w:r w:rsidR="00BB71EC" w:rsidRPr="000F0170">
        <w:rPr>
          <w:rFonts w:ascii="Arial" w:hAnsi="Arial" w:cs="Arial"/>
        </w:rPr>
        <w:t xml:space="preserve"> These online, </w:t>
      </w:r>
      <w:proofErr w:type="gramStart"/>
      <w:r w:rsidR="00BB71EC" w:rsidRPr="000F0170">
        <w:rPr>
          <w:rFonts w:ascii="Arial" w:hAnsi="Arial" w:cs="Arial"/>
        </w:rPr>
        <w:t>non</w:t>
      </w:r>
      <w:r w:rsidR="00F73ABB" w:rsidRPr="000F0170">
        <w:rPr>
          <w:rFonts w:ascii="Arial" w:hAnsi="Arial" w:cs="Arial"/>
        </w:rPr>
        <w:t xml:space="preserve"> </w:t>
      </w:r>
      <w:r w:rsidR="00BB71EC" w:rsidRPr="000F0170">
        <w:rPr>
          <w:rFonts w:ascii="Arial" w:hAnsi="Arial" w:cs="Arial"/>
        </w:rPr>
        <w:t>12</w:t>
      </w:r>
      <w:proofErr w:type="gramEnd"/>
      <w:r w:rsidR="00BB71EC" w:rsidRPr="000F0170">
        <w:rPr>
          <w:rFonts w:ascii="Arial" w:hAnsi="Arial" w:cs="Arial"/>
        </w:rPr>
        <w:t>-step support groups are a contemporary development that have grown in popularity in the last decade. As described by Davey (2021</w:t>
      </w:r>
      <w:r w:rsidR="00F73ABB" w:rsidRPr="000F0170">
        <w:rPr>
          <w:rFonts w:ascii="Arial" w:hAnsi="Arial" w:cs="Arial"/>
        </w:rPr>
        <w:t>:</w:t>
      </w:r>
      <w:r w:rsidR="00DE4733" w:rsidRPr="000F0170">
        <w:rPr>
          <w:rFonts w:ascii="Arial" w:hAnsi="Arial" w:cs="Arial"/>
        </w:rPr>
        <w:t>2)</w:t>
      </w:r>
      <w:r w:rsidR="00BB71EC" w:rsidRPr="000F0170">
        <w:rPr>
          <w:rFonts w:ascii="Arial" w:hAnsi="Arial" w:cs="Arial"/>
        </w:rPr>
        <w:t xml:space="preserve">, they predominantly provide peer support, </w:t>
      </w:r>
      <w:proofErr w:type="gramStart"/>
      <w:r w:rsidR="00BB71EC" w:rsidRPr="000F0170">
        <w:rPr>
          <w:rFonts w:ascii="Arial" w:hAnsi="Arial" w:cs="Arial"/>
        </w:rPr>
        <w:t>information</w:t>
      </w:r>
      <w:proofErr w:type="gramEnd"/>
      <w:r w:rsidR="00BB71EC" w:rsidRPr="000F0170">
        <w:rPr>
          <w:rFonts w:ascii="Arial" w:hAnsi="Arial" w:cs="Arial"/>
        </w:rPr>
        <w:t xml:space="preserve"> and recovery ‘coaching services’ to individuals aiming to renegotiate their relationship with alcohol, ‘irrespective of where they are on the continuum of alcohol consumption’.</w:t>
      </w:r>
    </w:p>
    <w:p w14:paraId="0D05545D" w14:textId="4E0803F5" w:rsidR="00890364" w:rsidRPr="000F0170" w:rsidRDefault="00890364" w:rsidP="003F3979">
      <w:pPr>
        <w:autoSpaceDE w:val="0"/>
        <w:autoSpaceDN w:val="0"/>
        <w:adjustRightInd w:val="0"/>
        <w:spacing w:line="360" w:lineRule="auto"/>
        <w:jc w:val="both"/>
        <w:rPr>
          <w:rFonts w:ascii="Arial" w:hAnsi="Arial" w:cs="Arial"/>
        </w:rPr>
      </w:pPr>
    </w:p>
    <w:p w14:paraId="3E456EB3" w14:textId="330AD441" w:rsidR="00890364" w:rsidRPr="000F0170" w:rsidRDefault="002C1628" w:rsidP="003F3979">
      <w:pPr>
        <w:autoSpaceDE w:val="0"/>
        <w:autoSpaceDN w:val="0"/>
        <w:adjustRightInd w:val="0"/>
        <w:spacing w:line="360" w:lineRule="auto"/>
        <w:ind w:firstLine="720"/>
        <w:jc w:val="both"/>
        <w:rPr>
          <w:rFonts w:ascii="Arial" w:hAnsi="Arial" w:cs="Arial"/>
        </w:rPr>
      </w:pPr>
      <w:r w:rsidRPr="000F0170">
        <w:rPr>
          <w:rFonts w:ascii="Arial" w:hAnsi="Arial" w:cs="Arial"/>
        </w:rPr>
        <w:t>T</w:t>
      </w:r>
      <w:r w:rsidR="00BB71EC" w:rsidRPr="000F0170">
        <w:rPr>
          <w:rFonts w:ascii="Arial" w:hAnsi="Arial" w:cs="Arial"/>
        </w:rPr>
        <w:t>h</w:t>
      </w:r>
      <w:r w:rsidR="00944F23" w:rsidRPr="000F0170">
        <w:rPr>
          <w:rFonts w:ascii="Arial" w:hAnsi="Arial" w:cs="Arial"/>
        </w:rPr>
        <w:t>is recent</w:t>
      </w:r>
      <w:r w:rsidRPr="000F0170">
        <w:rPr>
          <w:rFonts w:ascii="Arial" w:hAnsi="Arial" w:cs="Arial"/>
        </w:rPr>
        <w:t xml:space="preserve"> increased popularity of sobriety and its positive reframing </w:t>
      </w:r>
      <w:r w:rsidR="00890364" w:rsidRPr="000F0170">
        <w:rPr>
          <w:rFonts w:ascii="Arial" w:hAnsi="Arial" w:cs="Arial"/>
        </w:rPr>
        <w:t>suggest</w:t>
      </w:r>
      <w:r w:rsidRPr="000F0170">
        <w:rPr>
          <w:rFonts w:ascii="Arial" w:hAnsi="Arial" w:cs="Arial"/>
        </w:rPr>
        <w:t>s</w:t>
      </w:r>
      <w:r w:rsidR="00890364" w:rsidRPr="000F0170">
        <w:rPr>
          <w:rFonts w:ascii="Arial" w:hAnsi="Arial" w:cs="Arial"/>
        </w:rPr>
        <w:t xml:space="preserve"> a shift in the social norms around the acceptability of not drinking in the </w:t>
      </w:r>
      <w:proofErr w:type="gramStart"/>
      <w:r w:rsidR="00890364" w:rsidRPr="000F0170">
        <w:rPr>
          <w:rFonts w:ascii="Arial" w:hAnsi="Arial" w:cs="Arial"/>
        </w:rPr>
        <w:t>UK</w:t>
      </w:r>
      <w:r w:rsidR="004C1842" w:rsidRPr="000F0170">
        <w:rPr>
          <w:rFonts w:ascii="Arial" w:hAnsi="Arial" w:cs="Arial"/>
        </w:rPr>
        <w:t>, and</w:t>
      </w:r>
      <w:proofErr w:type="gramEnd"/>
      <w:r w:rsidR="004C1842" w:rsidRPr="000F0170">
        <w:rPr>
          <w:rFonts w:ascii="Arial" w:hAnsi="Arial" w:cs="Arial"/>
        </w:rPr>
        <w:t xml:space="preserve"> has been conceptualised as</w:t>
      </w:r>
      <w:r w:rsidR="00944F23" w:rsidRPr="000F0170">
        <w:rPr>
          <w:rFonts w:ascii="Arial" w:hAnsi="Arial" w:cs="Arial"/>
        </w:rPr>
        <w:t xml:space="preserve"> </w:t>
      </w:r>
      <w:r w:rsidRPr="000F0170">
        <w:rPr>
          <w:rFonts w:ascii="Arial" w:hAnsi="Arial" w:cs="Arial"/>
        </w:rPr>
        <w:t>underpinned by neo</w:t>
      </w:r>
      <w:r w:rsidR="00944F23" w:rsidRPr="000F0170">
        <w:rPr>
          <w:rFonts w:ascii="Arial" w:hAnsi="Arial" w:cs="Arial"/>
        </w:rPr>
        <w:t>liberalism.</w:t>
      </w:r>
      <w:r w:rsidRPr="000F0170">
        <w:rPr>
          <w:rFonts w:ascii="Arial" w:hAnsi="Arial" w:cs="Arial"/>
        </w:rPr>
        <w:t xml:space="preserve"> Sobriety, ‘sober curiosity’ and moderate drinking have been reshaped as positive lifestyle choices for self-care and health improvement (Davey, 2022), in ways that reflect and reproduce neo-liberal discourses of </w:t>
      </w:r>
      <w:r w:rsidR="00AD3D3D" w:rsidRPr="000F0170">
        <w:rPr>
          <w:rFonts w:ascii="Arial" w:hAnsi="Arial" w:cs="Arial"/>
        </w:rPr>
        <w:t xml:space="preserve">healthism, </w:t>
      </w:r>
      <w:r w:rsidRPr="000F0170">
        <w:rPr>
          <w:rFonts w:ascii="Arial" w:hAnsi="Arial" w:cs="Arial"/>
        </w:rPr>
        <w:t xml:space="preserve">choice, authenticity and productivity in gendered ways (Nicholls, 2021). For example, Davey (2022:68) highlights how in a neo-liberal society the re-branding of ‘moderation’ </w:t>
      </w:r>
      <w:r w:rsidR="00AD3D3D" w:rsidRPr="000F0170">
        <w:rPr>
          <w:rFonts w:ascii="Arial" w:hAnsi="Arial" w:cs="Arial"/>
        </w:rPr>
        <w:t>as</w:t>
      </w:r>
      <w:r w:rsidRPr="000F0170">
        <w:rPr>
          <w:rFonts w:ascii="Arial" w:hAnsi="Arial" w:cs="Arial"/>
        </w:rPr>
        <w:t xml:space="preserve"> ‘mindful drinking’ has assigned ‘responsibility back on the individual to self-care for their mental health in light of pressures created by the neoliberal society and an addictive substance’.  </w:t>
      </w:r>
      <w:r w:rsidR="003303B1" w:rsidRPr="000F0170">
        <w:rPr>
          <w:rFonts w:ascii="Arial" w:hAnsi="Arial" w:cs="Arial"/>
        </w:rPr>
        <w:t xml:space="preserve">In her qualitative research with recently sober women Nicholls (2021) </w:t>
      </w:r>
      <w:r w:rsidRPr="000F0170">
        <w:rPr>
          <w:rFonts w:ascii="Arial" w:hAnsi="Arial" w:cs="Arial"/>
        </w:rPr>
        <w:t xml:space="preserve">also observed </w:t>
      </w:r>
      <w:r w:rsidR="003303B1" w:rsidRPr="000F0170">
        <w:rPr>
          <w:rFonts w:ascii="Arial" w:hAnsi="Arial" w:cs="Arial"/>
        </w:rPr>
        <w:t xml:space="preserve">neo-liberal discourses of control, choice, </w:t>
      </w:r>
      <w:proofErr w:type="gramStart"/>
      <w:r w:rsidR="003303B1" w:rsidRPr="000F0170">
        <w:rPr>
          <w:rFonts w:ascii="Arial" w:hAnsi="Arial" w:cs="Arial"/>
        </w:rPr>
        <w:t>responsibility</w:t>
      </w:r>
      <w:proofErr w:type="gramEnd"/>
      <w:r w:rsidR="003303B1" w:rsidRPr="000F0170">
        <w:rPr>
          <w:rFonts w:ascii="Arial" w:hAnsi="Arial" w:cs="Arial"/>
        </w:rPr>
        <w:t xml:space="preserve"> and authenticity in women’s accounts. Participants contrasted ‘a powerless, </w:t>
      </w:r>
      <w:proofErr w:type="gramStart"/>
      <w:r w:rsidR="003303B1" w:rsidRPr="000F0170">
        <w:rPr>
          <w:rFonts w:ascii="Arial" w:hAnsi="Arial" w:cs="Arial"/>
        </w:rPr>
        <w:t>ineffectual</w:t>
      </w:r>
      <w:proofErr w:type="gramEnd"/>
      <w:r w:rsidR="003303B1" w:rsidRPr="000F0170">
        <w:rPr>
          <w:rFonts w:ascii="Arial" w:hAnsi="Arial" w:cs="Arial"/>
        </w:rPr>
        <w:t xml:space="preserve"> and inauthentic drinking self with a successful sober self who retains control over their life, [and] represents their ‘true’ self’ (2021:769).  Importantly, </w:t>
      </w:r>
      <w:r w:rsidR="003303B1" w:rsidRPr="000F0170">
        <w:rPr>
          <w:rFonts w:ascii="Arial" w:hAnsi="Arial" w:cs="Arial"/>
        </w:rPr>
        <w:lastRenderedPageBreak/>
        <w:t xml:space="preserve">sobriety was </w:t>
      </w:r>
      <w:r w:rsidR="00AD3D3D" w:rsidRPr="000F0170">
        <w:rPr>
          <w:rFonts w:ascii="Arial" w:hAnsi="Arial" w:cs="Arial"/>
        </w:rPr>
        <w:t xml:space="preserve">also </w:t>
      </w:r>
      <w:r w:rsidR="003303B1" w:rsidRPr="000F0170">
        <w:rPr>
          <w:rFonts w:ascii="Arial" w:hAnsi="Arial" w:cs="Arial"/>
        </w:rPr>
        <w:t xml:space="preserve">framed in relation to traditional recovery discourses ‘that position the non-drinker as diseased or flawed’, and in ways that aligned neo-liberal </w:t>
      </w:r>
      <w:r w:rsidR="0015397E" w:rsidRPr="000F0170">
        <w:rPr>
          <w:rFonts w:ascii="Arial" w:hAnsi="Arial" w:cs="Arial"/>
        </w:rPr>
        <w:t xml:space="preserve">framing </w:t>
      </w:r>
      <w:r w:rsidR="003303B1" w:rsidRPr="000F0170">
        <w:rPr>
          <w:rFonts w:ascii="Arial" w:hAnsi="Arial" w:cs="Arial"/>
        </w:rPr>
        <w:t xml:space="preserve">of (non)-drinking with disease and moral models of addiction such as those found in AA discourse (2021: 768). </w:t>
      </w:r>
      <w:r w:rsidR="00230D04" w:rsidRPr="000F0170">
        <w:rPr>
          <w:rFonts w:ascii="Arial" w:hAnsi="Arial" w:cs="Arial"/>
        </w:rPr>
        <w:t xml:space="preserve">This paper </w:t>
      </w:r>
      <w:r w:rsidR="0015397E" w:rsidRPr="000F0170">
        <w:rPr>
          <w:rFonts w:ascii="Arial" w:hAnsi="Arial" w:cs="Arial"/>
        </w:rPr>
        <w:t xml:space="preserve">aims to </w:t>
      </w:r>
      <w:r w:rsidR="00230D04" w:rsidRPr="000F0170">
        <w:rPr>
          <w:rFonts w:ascii="Arial" w:hAnsi="Arial" w:cs="Arial"/>
        </w:rPr>
        <w:t>exten</w:t>
      </w:r>
      <w:r w:rsidR="0015397E" w:rsidRPr="000F0170">
        <w:rPr>
          <w:rFonts w:ascii="Arial" w:hAnsi="Arial" w:cs="Arial"/>
        </w:rPr>
        <w:t>d</w:t>
      </w:r>
      <w:r w:rsidR="00230D04" w:rsidRPr="000F0170">
        <w:rPr>
          <w:rFonts w:ascii="Arial" w:hAnsi="Arial" w:cs="Arial"/>
        </w:rPr>
        <w:t xml:space="preserve"> such work </w:t>
      </w:r>
      <w:r w:rsidR="0015397E" w:rsidRPr="000F0170">
        <w:rPr>
          <w:rFonts w:ascii="Arial" w:hAnsi="Arial" w:cs="Arial"/>
        </w:rPr>
        <w:t xml:space="preserve">that has identified the intertwining of these discourses in women’s accounts of non-drinking.  </w:t>
      </w:r>
    </w:p>
    <w:p w14:paraId="7764A836" w14:textId="2B9ECFFA" w:rsidR="006477C1" w:rsidRPr="000F0170" w:rsidRDefault="006477C1" w:rsidP="003F3979">
      <w:pPr>
        <w:spacing w:line="360" w:lineRule="auto"/>
        <w:jc w:val="both"/>
        <w:rPr>
          <w:rFonts w:ascii="Arial" w:hAnsi="Arial" w:cs="Arial"/>
        </w:rPr>
      </w:pPr>
    </w:p>
    <w:p w14:paraId="54C7D55E" w14:textId="61FD782A" w:rsidR="00943A33" w:rsidRPr="008B42C0" w:rsidRDefault="00B83E15" w:rsidP="003F3979">
      <w:pPr>
        <w:spacing w:line="360" w:lineRule="auto"/>
        <w:jc w:val="both"/>
        <w:rPr>
          <w:rFonts w:ascii="Arial" w:hAnsi="Arial" w:cs="Arial"/>
          <w:b/>
          <w:bCs/>
        </w:rPr>
      </w:pPr>
      <w:r w:rsidRPr="008B42C0">
        <w:rPr>
          <w:rFonts w:ascii="Arial" w:hAnsi="Arial" w:cs="Arial"/>
          <w:b/>
          <w:bCs/>
        </w:rPr>
        <w:t>Models of addiction and their relationships to</w:t>
      </w:r>
      <w:r w:rsidR="00B220BC" w:rsidRPr="008B42C0">
        <w:rPr>
          <w:rFonts w:ascii="Arial" w:hAnsi="Arial" w:cs="Arial"/>
          <w:b/>
          <w:bCs/>
        </w:rPr>
        <w:t xml:space="preserve"> neo-liberalism</w:t>
      </w:r>
    </w:p>
    <w:p w14:paraId="075D547C" w14:textId="42AEAEDE" w:rsidR="00BF48E1" w:rsidRPr="000F0170" w:rsidRDefault="00961101" w:rsidP="003F3979">
      <w:pPr>
        <w:spacing w:line="360" w:lineRule="auto"/>
        <w:ind w:firstLine="360"/>
        <w:jc w:val="both"/>
        <w:rPr>
          <w:rFonts w:ascii="Arial" w:hAnsi="Arial" w:cs="Arial"/>
        </w:rPr>
      </w:pPr>
      <w:r w:rsidRPr="000F0170">
        <w:rPr>
          <w:rFonts w:ascii="Arial" w:hAnsi="Arial" w:cs="Arial"/>
        </w:rPr>
        <w:t>N</w:t>
      </w:r>
      <w:r w:rsidR="00AD4B4E" w:rsidRPr="000F0170">
        <w:rPr>
          <w:rFonts w:ascii="Arial" w:hAnsi="Arial" w:cs="Arial"/>
        </w:rPr>
        <w:t xml:space="preserve">on-drinking has traditionally been </w:t>
      </w:r>
      <w:r w:rsidR="00E16285" w:rsidRPr="000F0170">
        <w:rPr>
          <w:rFonts w:ascii="Arial" w:hAnsi="Arial" w:cs="Arial"/>
        </w:rPr>
        <w:t xml:space="preserve">understood </w:t>
      </w:r>
      <w:r w:rsidR="00D1673B" w:rsidRPr="000F0170">
        <w:rPr>
          <w:rFonts w:ascii="Arial" w:hAnsi="Arial" w:cs="Arial"/>
        </w:rPr>
        <w:t>in relation to</w:t>
      </w:r>
      <w:r w:rsidR="00AD4B4E" w:rsidRPr="000F0170">
        <w:rPr>
          <w:rFonts w:ascii="Arial" w:hAnsi="Arial" w:cs="Arial"/>
        </w:rPr>
        <w:t xml:space="preserve"> </w:t>
      </w:r>
      <w:r w:rsidRPr="000F0170">
        <w:rPr>
          <w:rFonts w:ascii="Arial" w:hAnsi="Arial" w:cs="Arial"/>
        </w:rPr>
        <w:t>‘alcoholism’</w:t>
      </w:r>
      <w:r w:rsidR="00DB2F14" w:rsidRPr="000F0170">
        <w:rPr>
          <w:rFonts w:ascii="Arial" w:hAnsi="Arial" w:cs="Arial"/>
        </w:rPr>
        <w:footnoteReference w:id="1"/>
      </w:r>
      <w:r w:rsidRPr="000F0170">
        <w:rPr>
          <w:rFonts w:ascii="Arial" w:hAnsi="Arial" w:cs="Arial"/>
        </w:rPr>
        <w:t xml:space="preserve">, in which </w:t>
      </w:r>
      <w:r w:rsidR="00AD4B4E" w:rsidRPr="000F0170">
        <w:rPr>
          <w:rFonts w:ascii="Arial" w:hAnsi="Arial" w:cs="Arial"/>
        </w:rPr>
        <w:t xml:space="preserve">sobriety and recovery </w:t>
      </w:r>
      <w:r w:rsidRPr="000F0170">
        <w:rPr>
          <w:rFonts w:ascii="Arial" w:hAnsi="Arial" w:cs="Arial"/>
        </w:rPr>
        <w:t xml:space="preserve">are </w:t>
      </w:r>
      <w:r w:rsidR="00DA3C86" w:rsidRPr="000F0170">
        <w:rPr>
          <w:rFonts w:ascii="Arial" w:hAnsi="Arial" w:cs="Arial"/>
        </w:rPr>
        <w:t>positioned within</w:t>
      </w:r>
      <w:r w:rsidR="00AD4B4E" w:rsidRPr="000F0170">
        <w:rPr>
          <w:rFonts w:ascii="Arial" w:hAnsi="Arial" w:cs="Arial"/>
        </w:rPr>
        <w:t xml:space="preserve"> disease and moralistic mode</w:t>
      </w:r>
      <w:r w:rsidR="00E16285" w:rsidRPr="000F0170">
        <w:rPr>
          <w:rFonts w:ascii="Arial" w:hAnsi="Arial" w:cs="Arial"/>
        </w:rPr>
        <w:t xml:space="preserve">ls </w:t>
      </w:r>
      <w:r w:rsidR="00792BB5" w:rsidRPr="000F0170">
        <w:rPr>
          <w:rFonts w:ascii="Arial" w:hAnsi="Arial" w:cs="Arial"/>
        </w:rPr>
        <w:t>that provide</w:t>
      </w:r>
      <w:r w:rsidR="00CF7439" w:rsidRPr="000F0170">
        <w:rPr>
          <w:rFonts w:ascii="Arial" w:hAnsi="Arial" w:cs="Arial"/>
        </w:rPr>
        <w:t xml:space="preserve"> individualised explanations of addiction </w:t>
      </w:r>
      <w:r w:rsidR="00AD4B4E" w:rsidRPr="000F0170">
        <w:rPr>
          <w:rFonts w:ascii="Arial" w:hAnsi="Arial" w:cs="Arial"/>
        </w:rPr>
        <w:t>(</w:t>
      </w:r>
      <w:r w:rsidR="004F2DD1" w:rsidRPr="000F0170">
        <w:rPr>
          <w:rFonts w:ascii="Arial" w:hAnsi="Arial" w:cs="Arial"/>
        </w:rPr>
        <w:t xml:space="preserve">Morris et al., 2022; </w:t>
      </w:r>
      <w:r w:rsidR="00122A66" w:rsidRPr="000F0170">
        <w:rPr>
          <w:rFonts w:ascii="Arial" w:hAnsi="Arial" w:cs="Arial"/>
        </w:rPr>
        <w:t>Yeung, 2007</w:t>
      </w:r>
      <w:r w:rsidR="00AD4B4E" w:rsidRPr="000F0170">
        <w:rPr>
          <w:rFonts w:ascii="Arial" w:hAnsi="Arial" w:cs="Arial"/>
        </w:rPr>
        <w:t>)</w:t>
      </w:r>
      <w:r w:rsidR="00122A66" w:rsidRPr="000F0170">
        <w:rPr>
          <w:rFonts w:ascii="Arial" w:hAnsi="Arial" w:cs="Arial"/>
        </w:rPr>
        <w:t>.</w:t>
      </w:r>
      <w:r w:rsidR="00527855" w:rsidRPr="000F0170">
        <w:rPr>
          <w:rFonts w:ascii="Arial" w:hAnsi="Arial" w:cs="Arial"/>
        </w:rPr>
        <w:t xml:space="preserve"> </w:t>
      </w:r>
      <w:r w:rsidR="00DA3C86" w:rsidRPr="000F0170">
        <w:rPr>
          <w:rFonts w:ascii="Arial" w:hAnsi="Arial" w:cs="Arial"/>
        </w:rPr>
        <w:t>Historically, the UK Temperance movement</w:t>
      </w:r>
      <w:r w:rsidR="005E6D9B" w:rsidRPr="000F0170">
        <w:rPr>
          <w:rFonts w:ascii="Arial" w:hAnsi="Arial" w:cs="Arial"/>
        </w:rPr>
        <w:t xml:space="preserve"> </w:t>
      </w:r>
      <w:r w:rsidR="00DA3C86" w:rsidRPr="000F0170">
        <w:rPr>
          <w:rFonts w:ascii="Arial" w:hAnsi="Arial" w:cs="Arial"/>
        </w:rPr>
        <w:t xml:space="preserve">was underpinned by moralistic </w:t>
      </w:r>
      <w:r w:rsidR="00A053C2" w:rsidRPr="000F0170">
        <w:rPr>
          <w:rFonts w:ascii="Arial" w:hAnsi="Arial" w:cs="Arial"/>
        </w:rPr>
        <w:t>values</w:t>
      </w:r>
      <w:r w:rsidR="00DA3C86" w:rsidRPr="000F0170">
        <w:rPr>
          <w:rFonts w:ascii="Arial" w:hAnsi="Arial" w:cs="Arial"/>
        </w:rPr>
        <w:t xml:space="preserve">, </w:t>
      </w:r>
      <w:r w:rsidR="00063233" w:rsidRPr="000F0170">
        <w:rPr>
          <w:rFonts w:ascii="Arial" w:hAnsi="Arial" w:cs="Arial"/>
        </w:rPr>
        <w:t>framing</w:t>
      </w:r>
      <w:r w:rsidR="00DA3C86" w:rsidRPr="000F0170">
        <w:rPr>
          <w:rFonts w:ascii="Arial" w:hAnsi="Arial" w:cs="Arial"/>
        </w:rPr>
        <w:t xml:space="preserve"> problematic drinking as a moral failing for which the individual </w:t>
      </w:r>
      <w:r w:rsidR="00A053C2" w:rsidRPr="000F0170">
        <w:rPr>
          <w:rFonts w:ascii="Arial" w:hAnsi="Arial" w:cs="Arial"/>
        </w:rPr>
        <w:t xml:space="preserve">was </w:t>
      </w:r>
      <w:r w:rsidR="00C7564D" w:rsidRPr="000F0170">
        <w:rPr>
          <w:rFonts w:ascii="Arial" w:hAnsi="Arial" w:cs="Arial"/>
        </w:rPr>
        <w:t>responsible</w:t>
      </w:r>
      <w:r w:rsidR="00B53CD3" w:rsidRPr="000F0170">
        <w:rPr>
          <w:rFonts w:ascii="Arial" w:hAnsi="Arial" w:cs="Arial"/>
        </w:rPr>
        <w:t xml:space="preserve">, </w:t>
      </w:r>
      <w:r w:rsidR="00063233" w:rsidRPr="000F0170">
        <w:rPr>
          <w:rFonts w:ascii="Arial" w:hAnsi="Arial" w:cs="Arial"/>
        </w:rPr>
        <w:t>and linking</w:t>
      </w:r>
      <w:r w:rsidR="00311F07" w:rsidRPr="000F0170">
        <w:rPr>
          <w:rFonts w:ascii="Arial" w:hAnsi="Arial" w:cs="Arial"/>
        </w:rPr>
        <w:t xml:space="preserve"> </w:t>
      </w:r>
      <w:r w:rsidR="00063233" w:rsidRPr="000F0170">
        <w:rPr>
          <w:rFonts w:ascii="Arial" w:hAnsi="Arial" w:cs="Arial"/>
        </w:rPr>
        <w:t>abstinence</w:t>
      </w:r>
      <w:r w:rsidR="00EB1421" w:rsidRPr="000F0170">
        <w:rPr>
          <w:rFonts w:ascii="Arial" w:hAnsi="Arial" w:cs="Arial"/>
        </w:rPr>
        <w:t xml:space="preserve"> to </w:t>
      </w:r>
      <w:r w:rsidR="000C7826" w:rsidRPr="000F0170">
        <w:rPr>
          <w:rFonts w:ascii="Arial" w:hAnsi="Arial" w:cs="Arial"/>
        </w:rPr>
        <w:t>self-betterment</w:t>
      </w:r>
      <w:r w:rsidR="00C51DFB" w:rsidRPr="000F0170">
        <w:rPr>
          <w:rFonts w:ascii="Arial" w:hAnsi="Arial" w:cs="Arial"/>
        </w:rPr>
        <w:t xml:space="preserve"> (Heyman 2009; </w:t>
      </w:r>
      <w:r w:rsidR="009B21B9" w:rsidRPr="000F0170">
        <w:rPr>
          <w:rFonts w:ascii="Arial" w:hAnsi="Arial" w:cs="Arial"/>
        </w:rPr>
        <w:t>Batho, 2017</w:t>
      </w:r>
      <w:r w:rsidR="00DA3C86" w:rsidRPr="000F0170">
        <w:rPr>
          <w:rFonts w:ascii="Arial" w:hAnsi="Arial" w:cs="Arial"/>
        </w:rPr>
        <w:t xml:space="preserve">). Yet from the beginning of the 19th Century, </w:t>
      </w:r>
      <w:r w:rsidR="00EB1421" w:rsidRPr="000F0170">
        <w:rPr>
          <w:rFonts w:ascii="Arial" w:hAnsi="Arial" w:cs="Arial"/>
        </w:rPr>
        <w:t>a ‘disease’ model emerged</w:t>
      </w:r>
      <w:r w:rsidR="00B70DF4" w:rsidRPr="000F0170">
        <w:rPr>
          <w:rFonts w:ascii="Arial" w:hAnsi="Arial" w:cs="Arial"/>
        </w:rPr>
        <w:t xml:space="preserve">, which </w:t>
      </w:r>
      <w:r w:rsidR="00DA3C86" w:rsidRPr="000F0170">
        <w:rPr>
          <w:rFonts w:ascii="Arial" w:hAnsi="Arial" w:cs="Arial"/>
        </w:rPr>
        <w:t>deprived the individual of the capacity to control their alcohol use</w:t>
      </w:r>
      <w:r w:rsidR="00324388" w:rsidRPr="000F0170">
        <w:rPr>
          <w:rFonts w:ascii="Arial" w:hAnsi="Arial" w:cs="Arial"/>
        </w:rPr>
        <w:t>, and thus remov</w:t>
      </w:r>
      <w:r w:rsidR="00B762B1" w:rsidRPr="000F0170">
        <w:rPr>
          <w:rFonts w:ascii="Arial" w:hAnsi="Arial" w:cs="Arial"/>
        </w:rPr>
        <w:t xml:space="preserve">ed </w:t>
      </w:r>
      <w:r w:rsidR="00324388" w:rsidRPr="000F0170">
        <w:rPr>
          <w:rFonts w:ascii="Arial" w:hAnsi="Arial" w:cs="Arial"/>
        </w:rPr>
        <w:t xml:space="preserve">responsibility </w:t>
      </w:r>
      <w:r w:rsidR="00F62922" w:rsidRPr="000F0170">
        <w:rPr>
          <w:rFonts w:ascii="Arial" w:hAnsi="Arial" w:cs="Arial"/>
        </w:rPr>
        <w:t>(Reith</w:t>
      </w:r>
      <w:r w:rsidR="00F922CB" w:rsidRPr="000F0170">
        <w:rPr>
          <w:rFonts w:ascii="Arial" w:hAnsi="Arial" w:cs="Arial"/>
        </w:rPr>
        <w:t>, 2004</w:t>
      </w:r>
      <w:r w:rsidR="00C42D12" w:rsidRPr="000F0170">
        <w:rPr>
          <w:rFonts w:ascii="Arial" w:hAnsi="Arial" w:cs="Arial"/>
        </w:rPr>
        <w:t>; Room, 2011</w:t>
      </w:r>
      <w:r w:rsidR="00F62922" w:rsidRPr="000F0170">
        <w:rPr>
          <w:rFonts w:ascii="Arial" w:hAnsi="Arial" w:cs="Arial"/>
        </w:rPr>
        <w:t>)</w:t>
      </w:r>
      <w:r w:rsidR="00324388" w:rsidRPr="000F0170">
        <w:rPr>
          <w:rFonts w:ascii="Arial" w:hAnsi="Arial" w:cs="Arial"/>
        </w:rPr>
        <w:t xml:space="preserve">. When these two models overlapped, a </w:t>
      </w:r>
      <w:r w:rsidR="00F62922" w:rsidRPr="000F0170">
        <w:rPr>
          <w:rFonts w:ascii="Arial" w:hAnsi="Arial" w:cs="Arial"/>
        </w:rPr>
        <w:t xml:space="preserve">medical-moral discourse of </w:t>
      </w:r>
      <w:r w:rsidR="00DA3C86" w:rsidRPr="000F0170">
        <w:rPr>
          <w:rFonts w:ascii="Arial" w:hAnsi="Arial" w:cs="Arial"/>
        </w:rPr>
        <w:t xml:space="preserve">addiction </w:t>
      </w:r>
      <w:r w:rsidR="00C341E9" w:rsidRPr="000F0170">
        <w:rPr>
          <w:rFonts w:ascii="Arial" w:hAnsi="Arial" w:cs="Arial"/>
        </w:rPr>
        <w:t>developed</w:t>
      </w:r>
      <w:r w:rsidR="00324388" w:rsidRPr="000F0170">
        <w:rPr>
          <w:rFonts w:ascii="Arial" w:hAnsi="Arial" w:cs="Arial"/>
        </w:rPr>
        <w:t xml:space="preserve"> that </w:t>
      </w:r>
      <w:r w:rsidR="005C2EFD" w:rsidRPr="000F0170">
        <w:rPr>
          <w:rFonts w:ascii="Arial" w:hAnsi="Arial" w:cs="Arial"/>
        </w:rPr>
        <w:t>viewed</w:t>
      </w:r>
      <w:r w:rsidR="000C7826" w:rsidRPr="000F0170">
        <w:rPr>
          <w:rFonts w:ascii="Arial" w:hAnsi="Arial" w:cs="Arial"/>
        </w:rPr>
        <w:t xml:space="preserve"> </w:t>
      </w:r>
      <w:r w:rsidR="00F62922" w:rsidRPr="000F0170">
        <w:rPr>
          <w:rFonts w:ascii="Arial" w:hAnsi="Arial" w:cs="Arial"/>
        </w:rPr>
        <w:t>addiction</w:t>
      </w:r>
      <w:r w:rsidR="00DA3C86" w:rsidRPr="000F0170">
        <w:rPr>
          <w:rFonts w:ascii="Arial" w:hAnsi="Arial" w:cs="Arial"/>
        </w:rPr>
        <w:t xml:space="preserve"> </w:t>
      </w:r>
      <w:r w:rsidR="00F62922" w:rsidRPr="000F0170">
        <w:rPr>
          <w:rFonts w:ascii="Arial" w:hAnsi="Arial" w:cs="Arial"/>
        </w:rPr>
        <w:t xml:space="preserve">as both </w:t>
      </w:r>
      <w:r w:rsidR="00E70CAD" w:rsidRPr="000F0170">
        <w:rPr>
          <w:rFonts w:ascii="Arial" w:hAnsi="Arial" w:cs="Arial"/>
        </w:rPr>
        <w:t xml:space="preserve">a </w:t>
      </w:r>
      <w:r w:rsidR="00DA3C86" w:rsidRPr="000F0170">
        <w:rPr>
          <w:rFonts w:ascii="Arial" w:hAnsi="Arial" w:cs="Arial"/>
        </w:rPr>
        <w:t>disease</w:t>
      </w:r>
      <w:r w:rsidR="00F62922" w:rsidRPr="000F0170">
        <w:rPr>
          <w:rFonts w:ascii="Arial" w:hAnsi="Arial" w:cs="Arial"/>
        </w:rPr>
        <w:t xml:space="preserve"> and moral vice</w:t>
      </w:r>
      <w:r w:rsidR="00DA3C86" w:rsidRPr="000F0170">
        <w:rPr>
          <w:rFonts w:ascii="Arial" w:hAnsi="Arial" w:cs="Arial"/>
        </w:rPr>
        <w:t xml:space="preserve">, with a </w:t>
      </w:r>
      <w:r w:rsidR="005C2EFD" w:rsidRPr="000F0170">
        <w:rPr>
          <w:rFonts w:ascii="Arial" w:hAnsi="Arial" w:cs="Arial"/>
        </w:rPr>
        <w:t xml:space="preserve">mixture of agency </w:t>
      </w:r>
      <w:r w:rsidR="00DA3C86" w:rsidRPr="000F0170">
        <w:rPr>
          <w:rFonts w:ascii="Arial" w:hAnsi="Arial" w:cs="Arial"/>
        </w:rPr>
        <w:t>and passivity placed on the individual</w:t>
      </w:r>
      <w:r w:rsidR="00B45FAE" w:rsidRPr="000F0170">
        <w:rPr>
          <w:rFonts w:ascii="Arial" w:hAnsi="Arial" w:cs="Arial"/>
        </w:rPr>
        <w:t xml:space="preserve"> in relation to </w:t>
      </w:r>
      <w:r w:rsidR="00E73A0D" w:rsidRPr="000F0170">
        <w:rPr>
          <w:rFonts w:ascii="Arial" w:hAnsi="Arial" w:cs="Arial"/>
        </w:rPr>
        <w:t xml:space="preserve">their capacity to </w:t>
      </w:r>
      <w:r w:rsidR="005C2EFD" w:rsidRPr="000F0170">
        <w:rPr>
          <w:rFonts w:ascii="Arial" w:hAnsi="Arial" w:cs="Arial"/>
        </w:rPr>
        <w:t>‘</w:t>
      </w:r>
      <w:r w:rsidR="00E73A0D" w:rsidRPr="000F0170">
        <w:rPr>
          <w:rFonts w:ascii="Arial" w:hAnsi="Arial" w:cs="Arial"/>
        </w:rPr>
        <w:t>control</w:t>
      </w:r>
      <w:r w:rsidR="005C2EFD" w:rsidRPr="000F0170">
        <w:rPr>
          <w:rFonts w:ascii="Arial" w:hAnsi="Arial" w:cs="Arial"/>
        </w:rPr>
        <w:t>’</w:t>
      </w:r>
      <w:r w:rsidR="00E73A0D" w:rsidRPr="000F0170">
        <w:rPr>
          <w:rFonts w:ascii="Arial" w:hAnsi="Arial" w:cs="Arial"/>
        </w:rPr>
        <w:t xml:space="preserve"> their</w:t>
      </w:r>
      <w:r w:rsidR="00B45FAE" w:rsidRPr="000F0170">
        <w:rPr>
          <w:rFonts w:ascii="Arial" w:hAnsi="Arial" w:cs="Arial"/>
        </w:rPr>
        <w:t xml:space="preserve"> drinking</w:t>
      </w:r>
      <w:r w:rsidR="00FB32E2" w:rsidRPr="000F0170">
        <w:rPr>
          <w:rFonts w:ascii="Arial" w:hAnsi="Arial" w:cs="Arial"/>
        </w:rPr>
        <w:t xml:space="preserve"> and recovery</w:t>
      </w:r>
      <w:r w:rsidR="00DA3C86" w:rsidRPr="000F0170">
        <w:rPr>
          <w:rFonts w:ascii="Arial" w:hAnsi="Arial" w:cs="Arial"/>
        </w:rPr>
        <w:t xml:space="preserve"> (Batho, 2017</w:t>
      </w:r>
      <w:r w:rsidR="00B162AB" w:rsidRPr="000F0170">
        <w:rPr>
          <w:rFonts w:ascii="Arial" w:hAnsi="Arial" w:cs="Arial"/>
        </w:rPr>
        <w:t xml:space="preserve">; </w:t>
      </w:r>
      <w:proofErr w:type="spellStart"/>
      <w:r w:rsidR="00B162AB" w:rsidRPr="000F0170">
        <w:rPr>
          <w:rFonts w:ascii="Arial" w:hAnsi="Arial" w:cs="Arial"/>
        </w:rPr>
        <w:t>Berridge</w:t>
      </w:r>
      <w:proofErr w:type="spellEnd"/>
      <w:r w:rsidR="00B162AB" w:rsidRPr="000F0170">
        <w:rPr>
          <w:rFonts w:ascii="Arial" w:hAnsi="Arial" w:cs="Arial"/>
        </w:rPr>
        <w:t>, 2005</w:t>
      </w:r>
      <w:r w:rsidR="00B53CD3" w:rsidRPr="000F0170">
        <w:rPr>
          <w:rFonts w:ascii="Arial" w:hAnsi="Arial" w:cs="Arial"/>
        </w:rPr>
        <w:t xml:space="preserve">; </w:t>
      </w:r>
      <w:r w:rsidR="00F922CB" w:rsidRPr="000F0170">
        <w:rPr>
          <w:rFonts w:ascii="Arial" w:hAnsi="Arial" w:cs="Arial"/>
        </w:rPr>
        <w:t>Reith, 2004</w:t>
      </w:r>
      <w:r w:rsidR="00F62922" w:rsidRPr="000F0170">
        <w:rPr>
          <w:rFonts w:ascii="Arial" w:hAnsi="Arial" w:cs="Arial"/>
        </w:rPr>
        <w:t xml:space="preserve">; </w:t>
      </w:r>
      <w:r w:rsidR="00324388" w:rsidRPr="000F0170">
        <w:rPr>
          <w:rFonts w:ascii="Arial" w:hAnsi="Arial" w:cs="Arial"/>
        </w:rPr>
        <w:t xml:space="preserve">Room, 2011; </w:t>
      </w:r>
      <w:r w:rsidR="00B53CD3" w:rsidRPr="000F0170">
        <w:rPr>
          <w:rFonts w:ascii="Arial" w:hAnsi="Arial" w:cs="Arial"/>
        </w:rPr>
        <w:t>Yeomans, 2011</w:t>
      </w:r>
      <w:r w:rsidR="00DA3C86" w:rsidRPr="000F0170">
        <w:rPr>
          <w:rFonts w:ascii="Arial" w:hAnsi="Arial" w:cs="Arial"/>
        </w:rPr>
        <w:t>)</w:t>
      </w:r>
      <w:r w:rsidR="00BF48E1" w:rsidRPr="000F0170">
        <w:rPr>
          <w:rFonts w:ascii="Arial" w:hAnsi="Arial" w:cs="Arial"/>
        </w:rPr>
        <w:t xml:space="preserve">. </w:t>
      </w:r>
      <w:r w:rsidR="003529F7" w:rsidRPr="000F0170">
        <w:rPr>
          <w:rFonts w:ascii="Arial" w:hAnsi="Arial" w:cs="Arial"/>
        </w:rPr>
        <w:t>Consequently</w:t>
      </w:r>
      <w:r w:rsidR="00BF48E1" w:rsidRPr="000F0170">
        <w:rPr>
          <w:rFonts w:ascii="Arial" w:hAnsi="Arial" w:cs="Arial"/>
        </w:rPr>
        <w:t xml:space="preserve">, </w:t>
      </w:r>
      <w:r w:rsidR="00D05F2F" w:rsidRPr="000F0170">
        <w:rPr>
          <w:rFonts w:ascii="Arial" w:hAnsi="Arial" w:cs="Arial"/>
        </w:rPr>
        <w:t>these</w:t>
      </w:r>
      <w:r w:rsidR="00BF48E1" w:rsidRPr="000F0170">
        <w:rPr>
          <w:rFonts w:ascii="Arial" w:hAnsi="Arial" w:cs="Arial"/>
        </w:rPr>
        <w:t xml:space="preserve"> distinct model</w:t>
      </w:r>
      <w:r w:rsidR="00FE0B95" w:rsidRPr="000F0170">
        <w:rPr>
          <w:rFonts w:ascii="Arial" w:hAnsi="Arial" w:cs="Arial"/>
        </w:rPr>
        <w:t>s</w:t>
      </w:r>
      <w:r w:rsidR="00BF48E1" w:rsidRPr="000F0170">
        <w:rPr>
          <w:rFonts w:ascii="Arial" w:hAnsi="Arial" w:cs="Arial"/>
        </w:rPr>
        <w:t xml:space="preserve"> exist contemporaneously, and are interwoven and understood through each other.</w:t>
      </w:r>
    </w:p>
    <w:p w14:paraId="0084B4A4" w14:textId="5EFCEAA0" w:rsidR="00E70CAD" w:rsidRPr="000F0170" w:rsidRDefault="00B83E15" w:rsidP="003F3979">
      <w:pPr>
        <w:spacing w:line="360" w:lineRule="auto"/>
        <w:ind w:firstLine="360"/>
        <w:jc w:val="both"/>
        <w:rPr>
          <w:rFonts w:ascii="Arial" w:hAnsi="Arial" w:cs="Arial"/>
        </w:rPr>
      </w:pPr>
      <w:r w:rsidRPr="000F0170">
        <w:rPr>
          <w:rFonts w:ascii="Arial" w:hAnsi="Arial" w:cs="Arial"/>
        </w:rPr>
        <w:t xml:space="preserve">An amalgamation of disease, moral and neo-liberal framing in explaining ‘alcoholism’ </w:t>
      </w:r>
      <w:r w:rsidR="00B162AB" w:rsidRPr="000F0170">
        <w:rPr>
          <w:rFonts w:ascii="Arial" w:hAnsi="Arial" w:cs="Arial"/>
        </w:rPr>
        <w:t xml:space="preserve">is apparent in </w:t>
      </w:r>
      <w:r w:rsidR="000C2F78" w:rsidRPr="000F0170">
        <w:rPr>
          <w:rFonts w:ascii="Arial" w:hAnsi="Arial" w:cs="Arial"/>
        </w:rPr>
        <w:t>the ethos of</w:t>
      </w:r>
      <w:r w:rsidR="00B162AB" w:rsidRPr="000F0170">
        <w:rPr>
          <w:rFonts w:ascii="Arial" w:hAnsi="Arial" w:cs="Arial"/>
        </w:rPr>
        <w:t xml:space="preserve"> </w:t>
      </w:r>
      <w:r w:rsidR="00083DA6" w:rsidRPr="000F0170">
        <w:rPr>
          <w:rFonts w:ascii="Arial" w:hAnsi="Arial" w:cs="Arial"/>
        </w:rPr>
        <w:t xml:space="preserve">Alcoholics </w:t>
      </w:r>
      <w:r w:rsidR="00CF1FE5" w:rsidRPr="000F0170">
        <w:rPr>
          <w:rFonts w:ascii="Arial" w:hAnsi="Arial" w:cs="Arial"/>
        </w:rPr>
        <w:t>Anonymous (AA)</w:t>
      </w:r>
      <w:r w:rsidR="00792BB5" w:rsidRPr="000F0170">
        <w:rPr>
          <w:rFonts w:ascii="Arial" w:hAnsi="Arial" w:cs="Arial"/>
        </w:rPr>
        <w:t xml:space="preserve">, </w:t>
      </w:r>
      <w:r w:rsidR="00D05F2F" w:rsidRPr="000F0170">
        <w:rPr>
          <w:rFonts w:ascii="Arial" w:hAnsi="Arial" w:cs="Arial"/>
        </w:rPr>
        <w:t>a</w:t>
      </w:r>
      <w:r w:rsidR="008322F8" w:rsidRPr="000F0170">
        <w:rPr>
          <w:rFonts w:ascii="Arial" w:hAnsi="Arial" w:cs="Arial"/>
        </w:rPr>
        <w:t xml:space="preserve"> </w:t>
      </w:r>
      <w:r w:rsidR="00BE3235" w:rsidRPr="000F0170">
        <w:rPr>
          <w:rFonts w:ascii="Arial" w:hAnsi="Arial" w:cs="Arial"/>
        </w:rPr>
        <w:t>popular</w:t>
      </w:r>
      <w:r w:rsidR="008322F8" w:rsidRPr="000F0170">
        <w:rPr>
          <w:rFonts w:ascii="Arial" w:hAnsi="Arial" w:cs="Arial"/>
        </w:rPr>
        <w:t>,</w:t>
      </w:r>
      <w:r w:rsidR="00EB1421" w:rsidRPr="000F0170">
        <w:rPr>
          <w:rFonts w:ascii="Arial" w:hAnsi="Arial" w:cs="Arial"/>
        </w:rPr>
        <w:t xml:space="preserve"> </w:t>
      </w:r>
      <w:r w:rsidR="00CF1FE5" w:rsidRPr="000F0170">
        <w:rPr>
          <w:rFonts w:ascii="Arial" w:hAnsi="Arial" w:cs="Arial"/>
        </w:rPr>
        <w:t xml:space="preserve">free </w:t>
      </w:r>
      <w:r w:rsidR="00BE3235" w:rsidRPr="000F0170">
        <w:rPr>
          <w:rFonts w:ascii="Arial" w:hAnsi="Arial" w:cs="Arial"/>
        </w:rPr>
        <w:t xml:space="preserve">‘self-help’ </w:t>
      </w:r>
      <w:r w:rsidR="009E4435" w:rsidRPr="000F0170">
        <w:rPr>
          <w:rFonts w:ascii="Arial" w:hAnsi="Arial" w:cs="Arial"/>
        </w:rPr>
        <w:t xml:space="preserve">treatment </w:t>
      </w:r>
      <w:r w:rsidR="00BE3235" w:rsidRPr="000F0170">
        <w:rPr>
          <w:rFonts w:ascii="Arial" w:hAnsi="Arial" w:cs="Arial"/>
        </w:rPr>
        <w:t>programme</w:t>
      </w:r>
      <w:r w:rsidR="009E4435" w:rsidRPr="000F0170">
        <w:rPr>
          <w:rFonts w:ascii="Arial" w:hAnsi="Arial" w:cs="Arial"/>
        </w:rPr>
        <w:t xml:space="preserve"> </w:t>
      </w:r>
      <w:r w:rsidR="00EB1421" w:rsidRPr="000F0170">
        <w:rPr>
          <w:rFonts w:ascii="Arial" w:hAnsi="Arial" w:cs="Arial"/>
        </w:rPr>
        <w:t>for ‘problem’ drinking</w:t>
      </w:r>
      <w:r w:rsidR="000C2F78" w:rsidRPr="000F0170">
        <w:rPr>
          <w:rFonts w:ascii="Arial" w:hAnsi="Arial" w:cs="Arial"/>
        </w:rPr>
        <w:t xml:space="preserve"> (Batho, 2017; </w:t>
      </w:r>
      <w:r w:rsidR="00BC4D12" w:rsidRPr="000F0170">
        <w:rPr>
          <w:rFonts w:ascii="Arial" w:hAnsi="Arial" w:cs="Arial"/>
        </w:rPr>
        <w:t>Kell</w:t>
      </w:r>
      <w:r w:rsidR="00A3742C" w:rsidRPr="000F0170">
        <w:rPr>
          <w:rFonts w:ascii="Arial" w:hAnsi="Arial" w:cs="Arial"/>
        </w:rPr>
        <w:t>e</w:t>
      </w:r>
      <w:r w:rsidR="00BC4D12" w:rsidRPr="000F0170">
        <w:rPr>
          <w:rFonts w:ascii="Arial" w:hAnsi="Arial" w:cs="Arial"/>
        </w:rPr>
        <w:t>y et al., 202</w:t>
      </w:r>
      <w:r w:rsidR="001B7FFC" w:rsidRPr="000F0170">
        <w:rPr>
          <w:rFonts w:ascii="Arial" w:hAnsi="Arial" w:cs="Arial"/>
        </w:rPr>
        <w:t>0</w:t>
      </w:r>
      <w:r w:rsidR="00BC4D12" w:rsidRPr="000F0170">
        <w:rPr>
          <w:rFonts w:ascii="Arial" w:hAnsi="Arial" w:cs="Arial"/>
        </w:rPr>
        <w:t xml:space="preserve">; </w:t>
      </w:r>
      <w:r w:rsidR="000C2F78" w:rsidRPr="000F0170">
        <w:rPr>
          <w:rFonts w:ascii="Arial" w:hAnsi="Arial" w:cs="Arial"/>
        </w:rPr>
        <w:t>Yeung, 200</w:t>
      </w:r>
      <w:r w:rsidR="00C228B4" w:rsidRPr="000F0170">
        <w:rPr>
          <w:rFonts w:ascii="Arial" w:hAnsi="Arial" w:cs="Arial"/>
        </w:rPr>
        <w:t>7</w:t>
      </w:r>
      <w:r w:rsidR="00EB1421" w:rsidRPr="000F0170">
        <w:rPr>
          <w:rFonts w:ascii="Arial" w:hAnsi="Arial" w:cs="Arial"/>
        </w:rPr>
        <w:t>)</w:t>
      </w:r>
      <w:r w:rsidRPr="000F0170">
        <w:rPr>
          <w:rFonts w:ascii="Arial" w:hAnsi="Arial" w:cs="Arial"/>
        </w:rPr>
        <w:t xml:space="preserve">. </w:t>
      </w:r>
      <w:r w:rsidR="00D42050" w:rsidRPr="000F0170">
        <w:rPr>
          <w:rFonts w:ascii="Arial" w:hAnsi="Arial" w:cs="Arial"/>
        </w:rPr>
        <w:t xml:space="preserve">AA pre-dates neo-liberalism and was established in the United States by white Christian men in the </w:t>
      </w:r>
      <w:proofErr w:type="gramStart"/>
      <w:r w:rsidR="00D42050" w:rsidRPr="000F0170">
        <w:rPr>
          <w:rFonts w:ascii="Arial" w:hAnsi="Arial" w:cs="Arial"/>
        </w:rPr>
        <w:t>1930s, but</w:t>
      </w:r>
      <w:proofErr w:type="gramEnd"/>
      <w:r w:rsidR="00D42050" w:rsidRPr="000F0170">
        <w:rPr>
          <w:rFonts w:ascii="Arial" w:hAnsi="Arial" w:cs="Arial"/>
        </w:rPr>
        <w:t xml:space="preserve"> </w:t>
      </w:r>
      <w:r w:rsidR="004C1842" w:rsidRPr="000F0170">
        <w:rPr>
          <w:rFonts w:ascii="Arial" w:hAnsi="Arial" w:cs="Arial"/>
        </w:rPr>
        <w:t xml:space="preserve">was </w:t>
      </w:r>
      <w:r w:rsidR="00D42050" w:rsidRPr="000F0170">
        <w:rPr>
          <w:rFonts w:ascii="Arial" w:hAnsi="Arial" w:cs="Arial"/>
        </w:rPr>
        <w:t xml:space="preserve">later reformulated to be accessible to a secular audience. Its ethos </w:t>
      </w:r>
      <w:r w:rsidR="004D65A4" w:rsidRPr="000F0170">
        <w:rPr>
          <w:rFonts w:ascii="Arial" w:hAnsi="Arial" w:cs="Arial"/>
        </w:rPr>
        <w:t>dominates public understandings of problematic alcohol use and addiction, through its prominence in popular culture and media depictions of ‘alcoholism’</w:t>
      </w:r>
      <w:r w:rsidR="0025434C" w:rsidRPr="000F0170">
        <w:rPr>
          <w:rFonts w:ascii="Arial" w:hAnsi="Arial" w:cs="Arial"/>
        </w:rPr>
        <w:t xml:space="preserve">, and its alliance with </w:t>
      </w:r>
      <w:proofErr w:type="gramStart"/>
      <w:r w:rsidR="0025434C" w:rsidRPr="000F0170">
        <w:rPr>
          <w:rFonts w:ascii="Arial" w:hAnsi="Arial" w:cs="Arial"/>
        </w:rPr>
        <w:t>abstinence based</w:t>
      </w:r>
      <w:proofErr w:type="gramEnd"/>
      <w:r w:rsidR="0025434C" w:rsidRPr="000F0170">
        <w:rPr>
          <w:rFonts w:ascii="Arial" w:hAnsi="Arial" w:cs="Arial"/>
        </w:rPr>
        <w:t xml:space="preserve"> framing</w:t>
      </w:r>
      <w:r w:rsidR="007D5038" w:rsidRPr="000F0170">
        <w:rPr>
          <w:rFonts w:ascii="Arial" w:hAnsi="Arial" w:cs="Arial"/>
        </w:rPr>
        <w:t>s</w:t>
      </w:r>
      <w:r w:rsidR="0025434C" w:rsidRPr="000F0170">
        <w:rPr>
          <w:rFonts w:ascii="Arial" w:hAnsi="Arial" w:cs="Arial"/>
        </w:rPr>
        <w:t xml:space="preserve"> that take priority in substance use policy</w:t>
      </w:r>
      <w:r w:rsidR="004D65A4" w:rsidRPr="000F0170">
        <w:rPr>
          <w:rFonts w:ascii="Arial" w:hAnsi="Arial" w:cs="Arial"/>
        </w:rPr>
        <w:t xml:space="preserve"> (</w:t>
      </w:r>
      <w:r w:rsidR="0025434C" w:rsidRPr="000F0170">
        <w:rPr>
          <w:rFonts w:ascii="Arial" w:hAnsi="Arial" w:cs="Arial"/>
        </w:rPr>
        <w:t>Atkinson and Sumnall, 2018; Morris, et al., 2022</w:t>
      </w:r>
      <w:r w:rsidR="004D65A4" w:rsidRPr="000F0170">
        <w:rPr>
          <w:rFonts w:ascii="Arial" w:hAnsi="Arial" w:cs="Arial"/>
        </w:rPr>
        <w:t xml:space="preserve">). </w:t>
      </w:r>
      <w:r w:rsidRPr="000F0170">
        <w:rPr>
          <w:rFonts w:ascii="Arial" w:hAnsi="Arial" w:cs="Arial"/>
        </w:rPr>
        <w:t>Ru</w:t>
      </w:r>
      <w:r w:rsidR="0043263C" w:rsidRPr="000F0170">
        <w:rPr>
          <w:rFonts w:ascii="Arial" w:hAnsi="Arial" w:cs="Arial"/>
        </w:rPr>
        <w:t xml:space="preserve">n </w:t>
      </w:r>
      <w:r w:rsidR="00BE3235" w:rsidRPr="000F0170">
        <w:rPr>
          <w:rFonts w:ascii="Arial" w:hAnsi="Arial" w:cs="Arial"/>
        </w:rPr>
        <w:t xml:space="preserve">by </w:t>
      </w:r>
      <w:r w:rsidR="00083DA6" w:rsidRPr="000F0170">
        <w:rPr>
          <w:rFonts w:ascii="Arial" w:hAnsi="Arial" w:cs="Arial"/>
        </w:rPr>
        <w:t xml:space="preserve">peer volunteers </w:t>
      </w:r>
      <w:r w:rsidR="00BE3235" w:rsidRPr="000F0170">
        <w:rPr>
          <w:rFonts w:ascii="Arial" w:hAnsi="Arial" w:cs="Arial"/>
        </w:rPr>
        <w:t xml:space="preserve">who </w:t>
      </w:r>
      <w:r w:rsidR="00CA7255" w:rsidRPr="000F0170">
        <w:rPr>
          <w:rFonts w:ascii="Arial" w:hAnsi="Arial" w:cs="Arial"/>
        </w:rPr>
        <w:t>self</w:t>
      </w:r>
      <w:r w:rsidR="00EB1421" w:rsidRPr="000F0170">
        <w:rPr>
          <w:rFonts w:ascii="Arial" w:hAnsi="Arial" w:cs="Arial"/>
        </w:rPr>
        <w:t>-</w:t>
      </w:r>
      <w:r w:rsidR="00542D89" w:rsidRPr="000F0170">
        <w:rPr>
          <w:rFonts w:ascii="Arial" w:hAnsi="Arial" w:cs="Arial"/>
        </w:rPr>
        <w:t>identi</w:t>
      </w:r>
      <w:r w:rsidR="00D05F2F" w:rsidRPr="000F0170">
        <w:rPr>
          <w:rFonts w:ascii="Arial" w:hAnsi="Arial" w:cs="Arial"/>
        </w:rPr>
        <w:t>f</w:t>
      </w:r>
      <w:r w:rsidR="00542D89" w:rsidRPr="000F0170">
        <w:rPr>
          <w:rFonts w:ascii="Arial" w:hAnsi="Arial" w:cs="Arial"/>
        </w:rPr>
        <w:t>y</w:t>
      </w:r>
      <w:r w:rsidR="009E4435" w:rsidRPr="000F0170">
        <w:rPr>
          <w:rFonts w:ascii="Arial" w:hAnsi="Arial" w:cs="Arial"/>
        </w:rPr>
        <w:t xml:space="preserve"> as</w:t>
      </w:r>
      <w:r w:rsidR="00BE3235" w:rsidRPr="000F0170">
        <w:rPr>
          <w:rFonts w:ascii="Arial" w:hAnsi="Arial" w:cs="Arial"/>
        </w:rPr>
        <w:t xml:space="preserve"> </w:t>
      </w:r>
      <w:r w:rsidR="009E4435" w:rsidRPr="000F0170">
        <w:rPr>
          <w:rFonts w:ascii="Arial" w:hAnsi="Arial" w:cs="Arial"/>
        </w:rPr>
        <w:t>‘alcoholics’</w:t>
      </w:r>
      <w:r w:rsidR="00CA7255" w:rsidRPr="000F0170">
        <w:rPr>
          <w:rFonts w:ascii="Arial" w:hAnsi="Arial" w:cs="Arial"/>
        </w:rPr>
        <w:t>,</w:t>
      </w:r>
      <w:r w:rsidR="00CF1FE5" w:rsidRPr="000F0170">
        <w:rPr>
          <w:rFonts w:ascii="Arial" w:hAnsi="Arial" w:cs="Arial"/>
        </w:rPr>
        <w:t xml:space="preserve"> </w:t>
      </w:r>
      <w:r w:rsidRPr="000F0170">
        <w:rPr>
          <w:rFonts w:ascii="Arial" w:hAnsi="Arial" w:cs="Arial"/>
        </w:rPr>
        <w:t xml:space="preserve">members </w:t>
      </w:r>
      <w:r w:rsidR="00CF1FE5" w:rsidRPr="000F0170">
        <w:rPr>
          <w:rFonts w:ascii="Arial" w:hAnsi="Arial" w:cs="Arial"/>
        </w:rPr>
        <w:t>attend</w:t>
      </w:r>
      <w:r w:rsidR="00BE3235" w:rsidRPr="000F0170">
        <w:rPr>
          <w:rFonts w:ascii="Arial" w:hAnsi="Arial" w:cs="Arial"/>
        </w:rPr>
        <w:t xml:space="preserve"> regular me</w:t>
      </w:r>
      <w:r w:rsidR="000C5575" w:rsidRPr="000F0170">
        <w:rPr>
          <w:rFonts w:ascii="Arial" w:hAnsi="Arial" w:cs="Arial"/>
        </w:rPr>
        <w:t>e</w:t>
      </w:r>
      <w:r w:rsidR="00BE3235" w:rsidRPr="000F0170">
        <w:rPr>
          <w:rFonts w:ascii="Arial" w:hAnsi="Arial" w:cs="Arial"/>
        </w:rPr>
        <w:t>ting</w:t>
      </w:r>
      <w:r w:rsidR="000C5575" w:rsidRPr="000F0170">
        <w:rPr>
          <w:rFonts w:ascii="Arial" w:hAnsi="Arial" w:cs="Arial"/>
        </w:rPr>
        <w:t>s</w:t>
      </w:r>
      <w:r w:rsidR="00BE3235" w:rsidRPr="000F0170">
        <w:rPr>
          <w:rFonts w:ascii="Arial" w:hAnsi="Arial" w:cs="Arial"/>
        </w:rPr>
        <w:t xml:space="preserve"> </w:t>
      </w:r>
      <w:r w:rsidR="00BE3235" w:rsidRPr="000F0170">
        <w:rPr>
          <w:rFonts w:ascii="Arial" w:hAnsi="Arial" w:cs="Arial"/>
        </w:rPr>
        <w:lastRenderedPageBreak/>
        <w:t xml:space="preserve">and follow a </w:t>
      </w:r>
      <w:r w:rsidR="00083DA6" w:rsidRPr="000F0170">
        <w:rPr>
          <w:rFonts w:ascii="Arial" w:hAnsi="Arial" w:cs="Arial"/>
        </w:rPr>
        <w:t>12-step programme of recovery</w:t>
      </w:r>
      <w:r w:rsidR="00EB1421" w:rsidRPr="000F0170">
        <w:rPr>
          <w:rFonts w:ascii="Arial" w:hAnsi="Arial" w:cs="Arial"/>
        </w:rPr>
        <w:t xml:space="preserve"> (A</w:t>
      </w:r>
      <w:r w:rsidR="00174649" w:rsidRPr="000F0170">
        <w:rPr>
          <w:rFonts w:ascii="Arial" w:hAnsi="Arial" w:cs="Arial"/>
        </w:rPr>
        <w:t xml:space="preserve">lcoholics Anonymous, 2001; </w:t>
      </w:r>
      <w:r w:rsidR="00B162AB" w:rsidRPr="000F0170">
        <w:rPr>
          <w:rFonts w:ascii="Arial" w:hAnsi="Arial" w:cs="Arial"/>
        </w:rPr>
        <w:t xml:space="preserve">Batho, 2017; </w:t>
      </w:r>
      <w:r w:rsidR="00122A66" w:rsidRPr="000F0170">
        <w:rPr>
          <w:rFonts w:ascii="Arial" w:hAnsi="Arial" w:cs="Arial"/>
        </w:rPr>
        <w:t>Yeung, 2007</w:t>
      </w:r>
      <w:r w:rsidR="00EF37DA" w:rsidRPr="000F0170">
        <w:rPr>
          <w:rFonts w:ascii="Arial" w:hAnsi="Arial" w:cs="Arial"/>
        </w:rPr>
        <w:t xml:space="preserve">). </w:t>
      </w:r>
      <w:r w:rsidR="00D05F2F" w:rsidRPr="000F0170">
        <w:rPr>
          <w:rFonts w:ascii="Arial" w:hAnsi="Arial" w:cs="Arial"/>
        </w:rPr>
        <w:t>The fellowship’s stance on addiction</w:t>
      </w:r>
      <w:r w:rsidR="00792BB5" w:rsidRPr="000F0170">
        <w:rPr>
          <w:rFonts w:ascii="Arial" w:hAnsi="Arial" w:cs="Arial"/>
        </w:rPr>
        <w:t xml:space="preserve"> aligns with the disease model, defining a</w:t>
      </w:r>
      <w:r w:rsidR="006F067F" w:rsidRPr="000F0170">
        <w:rPr>
          <w:rFonts w:ascii="Arial" w:hAnsi="Arial" w:cs="Arial"/>
        </w:rPr>
        <w:t>lcoholism</w:t>
      </w:r>
      <w:r w:rsidR="00EF37DA" w:rsidRPr="000F0170">
        <w:rPr>
          <w:rFonts w:ascii="Arial" w:hAnsi="Arial" w:cs="Arial"/>
        </w:rPr>
        <w:t xml:space="preserve"> </w:t>
      </w:r>
      <w:r w:rsidR="00792BB5" w:rsidRPr="000F0170">
        <w:rPr>
          <w:rFonts w:ascii="Arial" w:hAnsi="Arial" w:cs="Arial"/>
        </w:rPr>
        <w:t>not</w:t>
      </w:r>
      <w:r w:rsidR="007D5038" w:rsidRPr="000F0170">
        <w:rPr>
          <w:rFonts w:ascii="Arial" w:hAnsi="Arial" w:cs="Arial"/>
        </w:rPr>
        <w:t xml:space="preserve"> only</w:t>
      </w:r>
      <w:r w:rsidR="00792BB5" w:rsidRPr="000F0170">
        <w:rPr>
          <w:rFonts w:ascii="Arial" w:hAnsi="Arial" w:cs="Arial"/>
        </w:rPr>
        <w:t xml:space="preserve"> as</w:t>
      </w:r>
      <w:r w:rsidR="00AE730C" w:rsidRPr="000F0170">
        <w:rPr>
          <w:rFonts w:ascii="Arial" w:hAnsi="Arial" w:cs="Arial"/>
        </w:rPr>
        <w:t xml:space="preserve"> a </w:t>
      </w:r>
      <w:r w:rsidR="00281502" w:rsidRPr="000F0170">
        <w:rPr>
          <w:rFonts w:ascii="Arial" w:hAnsi="Arial" w:cs="Arial"/>
        </w:rPr>
        <w:t>medical</w:t>
      </w:r>
      <w:r w:rsidR="00AE730C" w:rsidRPr="000F0170">
        <w:rPr>
          <w:rFonts w:ascii="Arial" w:hAnsi="Arial" w:cs="Arial"/>
        </w:rPr>
        <w:t xml:space="preserve"> disease, but </w:t>
      </w:r>
      <w:r w:rsidR="00063233" w:rsidRPr="000F0170">
        <w:rPr>
          <w:rFonts w:ascii="Arial" w:hAnsi="Arial" w:cs="Arial"/>
        </w:rPr>
        <w:t xml:space="preserve">also </w:t>
      </w:r>
      <w:r w:rsidR="00AE730C" w:rsidRPr="000F0170">
        <w:rPr>
          <w:rFonts w:ascii="Arial" w:hAnsi="Arial" w:cs="Arial"/>
        </w:rPr>
        <w:t>as</w:t>
      </w:r>
      <w:r w:rsidR="00792BB5" w:rsidRPr="000F0170">
        <w:rPr>
          <w:rFonts w:ascii="Arial" w:hAnsi="Arial" w:cs="Arial"/>
        </w:rPr>
        <w:t xml:space="preserve"> </w:t>
      </w:r>
      <w:r w:rsidR="00396D5E" w:rsidRPr="000F0170">
        <w:rPr>
          <w:rFonts w:ascii="Arial" w:hAnsi="Arial" w:cs="Arial"/>
        </w:rPr>
        <w:t xml:space="preserve">a </w:t>
      </w:r>
      <w:r w:rsidR="00EB5482" w:rsidRPr="000F0170">
        <w:rPr>
          <w:rFonts w:ascii="Arial" w:hAnsi="Arial" w:cs="Arial"/>
        </w:rPr>
        <w:t>spiritual</w:t>
      </w:r>
      <w:r w:rsidR="00792BB5" w:rsidRPr="000F0170">
        <w:rPr>
          <w:rFonts w:ascii="Arial" w:hAnsi="Arial" w:cs="Arial"/>
        </w:rPr>
        <w:t xml:space="preserve"> and </w:t>
      </w:r>
      <w:r w:rsidR="00174649" w:rsidRPr="000F0170">
        <w:rPr>
          <w:rFonts w:ascii="Arial" w:hAnsi="Arial" w:cs="Arial"/>
        </w:rPr>
        <w:t>moral</w:t>
      </w:r>
      <w:r w:rsidR="00DB2EF3" w:rsidRPr="000F0170">
        <w:rPr>
          <w:rFonts w:ascii="Arial" w:hAnsi="Arial" w:cs="Arial"/>
        </w:rPr>
        <w:t xml:space="preserve"> </w:t>
      </w:r>
      <w:r w:rsidR="00792BB5" w:rsidRPr="000F0170">
        <w:rPr>
          <w:rFonts w:ascii="Arial" w:hAnsi="Arial" w:cs="Arial"/>
        </w:rPr>
        <w:t>illness</w:t>
      </w:r>
      <w:r w:rsidR="00D775A4" w:rsidRPr="000F0170">
        <w:rPr>
          <w:rFonts w:ascii="Arial" w:hAnsi="Arial" w:cs="Arial"/>
        </w:rPr>
        <w:t xml:space="preserve"> </w:t>
      </w:r>
      <w:r w:rsidR="00CA7255" w:rsidRPr="000F0170">
        <w:rPr>
          <w:rFonts w:ascii="Arial" w:hAnsi="Arial" w:cs="Arial"/>
        </w:rPr>
        <w:t>that</w:t>
      </w:r>
      <w:r w:rsidR="00BE3235" w:rsidRPr="000F0170">
        <w:rPr>
          <w:rFonts w:ascii="Arial" w:hAnsi="Arial" w:cs="Arial"/>
        </w:rPr>
        <w:t xml:space="preserve"> necessitates </w:t>
      </w:r>
      <w:r w:rsidR="00EB1421" w:rsidRPr="000F0170">
        <w:rPr>
          <w:rFonts w:ascii="Arial" w:hAnsi="Arial" w:cs="Arial"/>
        </w:rPr>
        <w:t xml:space="preserve">complete </w:t>
      </w:r>
      <w:r w:rsidR="00BE3235" w:rsidRPr="000F0170">
        <w:rPr>
          <w:rFonts w:ascii="Arial" w:hAnsi="Arial" w:cs="Arial"/>
        </w:rPr>
        <w:t xml:space="preserve">abstinence </w:t>
      </w:r>
      <w:r w:rsidR="00396D5E" w:rsidRPr="000F0170">
        <w:rPr>
          <w:rFonts w:ascii="Arial" w:hAnsi="Arial" w:cs="Arial"/>
        </w:rPr>
        <w:t xml:space="preserve">as a form of disease management </w:t>
      </w:r>
      <w:r w:rsidR="00174649" w:rsidRPr="000F0170">
        <w:rPr>
          <w:rFonts w:ascii="Arial" w:hAnsi="Arial" w:cs="Arial"/>
        </w:rPr>
        <w:t>(</w:t>
      </w:r>
      <w:r w:rsidR="008523B1" w:rsidRPr="000F0170">
        <w:rPr>
          <w:rFonts w:ascii="Arial" w:hAnsi="Arial" w:cs="Arial"/>
        </w:rPr>
        <w:t xml:space="preserve">Duff </w:t>
      </w:r>
      <w:r w:rsidR="00396D5E" w:rsidRPr="000F0170">
        <w:rPr>
          <w:rFonts w:ascii="Arial" w:hAnsi="Arial" w:cs="Arial"/>
        </w:rPr>
        <w:t xml:space="preserve">Gordon </w:t>
      </w:r>
      <w:r w:rsidR="008523B1" w:rsidRPr="000F0170">
        <w:rPr>
          <w:rFonts w:ascii="Arial" w:hAnsi="Arial" w:cs="Arial"/>
        </w:rPr>
        <w:t xml:space="preserve">and Willig, 2021: </w:t>
      </w:r>
      <w:r w:rsidR="00174649" w:rsidRPr="000F0170">
        <w:rPr>
          <w:rFonts w:ascii="Arial" w:hAnsi="Arial" w:cs="Arial"/>
        </w:rPr>
        <w:t>Humphrey</w:t>
      </w:r>
      <w:r w:rsidR="008523B1" w:rsidRPr="000F0170">
        <w:rPr>
          <w:rFonts w:ascii="Arial" w:hAnsi="Arial" w:cs="Arial"/>
        </w:rPr>
        <w:t>s, 2000</w:t>
      </w:r>
      <w:r w:rsidR="00004907" w:rsidRPr="000F0170">
        <w:rPr>
          <w:rFonts w:ascii="Arial" w:hAnsi="Arial" w:cs="Arial"/>
        </w:rPr>
        <w:t>; Morris et al., 2022</w:t>
      </w:r>
      <w:r w:rsidR="00174649" w:rsidRPr="000F0170">
        <w:rPr>
          <w:rFonts w:ascii="Arial" w:hAnsi="Arial" w:cs="Arial"/>
        </w:rPr>
        <w:t>)</w:t>
      </w:r>
      <w:r w:rsidR="00792BB5" w:rsidRPr="000F0170">
        <w:rPr>
          <w:rFonts w:ascii="Arial" w:hAnsi="Arial" w:cs="Arial"/>
        </w:rPr>
        <w:t xml:space="preserve">. </w:t>
      </w:r>
    </w:p>
    <w:p w14:paraId="24096813" w14:textId="2D0D8EBF" w:rsidR="006F067F" w:rsidRPr="000F0170" w:rsidRDefault="006F067F" w:rsidP="003F3979">
      <w:pPr>
        <w:spacing w:line="360" w:lineRule="auto"/>
        <w:ind w:firstLine="360"/>
        <w:jc w:val="both"/>
        <w:rPr>
          <w:rFonts w:ascii="Arial" w:hAnsi="Arial" w:cs="Arial"/>
        </w:rPr>
      </w:pPr>
      <w:r w:rsidRPr="000F0170">
        <w:rPr>
          <w:rFonts w:ascii="Arial" w:hAnsi="Arial" w:cs="Arial"/>
        </w:rPr>
        <w:t xml:space="preserve">These </w:t>
      </w:r>
      <w:r w:rsidR="00626E96" w:rsidRPr="000F0170">
        <w:rPr>
          <w:rFonts w:ascii="Arial" w:hAnsi="Arial" w:cs="Arial"/>
        </w:rPr>
        <w:t xml:space="preserve">foundations </w:t>
      </w:r>
      <w:r w:rsidRPr="000F0170">
        <w:rPr>
          <w:rFonts w:ascii="Arial" w:hAnsi="Arial" w:cs="Arial"/>
        </w:rPr>
        <w:t xml:space="preserve">require members to admit their inability to consume alcohol ‘normally’, in ways that </w:t>
      </w:r>
      <w:r w:rsidR="00887AD1" w:rsidRPr="000F0170">
        <w:rPr>
          <w:rFonts w:ascii="Arial" w:hAnsi="Arial" w:cs="Arial"/>
        </w:rPr>
        <w:t xml:space="preserve">present </w:t>
      </w:r>
      <w:r w:rsidRPr="000F0170">
        <w:rPr>
          <w:rFonts w:ascii="Arial" w:hAnsi="Arial" w:cs="Arial"/>
        </w:rPr>
        <w:t>use</w:t>
      </w:r>
      <w:r w:rsidR="00792BB5" w:rsidRPr="000F0170">
        <w:rPr>
          <w:rFonts w:ascii="Arial" w:hAnsi="Arial" w:cs="Arial"/>
        </w:rPr>
        <w:t xml:space="preserve"> in binary terms </w:t>
      </w:r>
      <w:r w:rsidR="00EB1421" w:rsidRPr="000F0170">
        <w:rPr>
          <w:rFonts w:ascii="Arial" w:hAnsi="Arial" w:cs="Arial"/>
        </w:rPr>
        <w:t>(</w:t>
      </w:r>
      <w:r w:rsidR="00792BB5" w:rsidRPr="000F0170">
        <w:rPr>
          <w:rFonts w:ascii="Arial" w:hAnsi="Arial" w:cs="Arial"/>
        </w:rPr>
        <w:t>‘alcoholic</w:t>
      </w:r>
      <w:r w:rsidR="00EB1421" w:rsidRPr="000F0170">
        <w:rPr>
          <w:rFonts w:ascii="Arial" w:hAnsi="Arial" w:cs="Arial"/>
        </w:rPr>
        <w:t>s</w:t>
      </w:r>
      <w:r w:rsidR="00792BB5" w:rsidRPr="000F0170">
        <w:rPr>
          <w:rFonts w:ascii="Arial" w:hAnsi="Arial" w:cs="Arial"/>
        </w:rPr>
        <w:t xml:space="preserve">’ </w:t>
      </w:r>
      <w:r w:rsidR="00EB1421" w:rsidRPr="000F0170">
        <w:rPr>
          <w:rFonts w:ascii="Arial" w:hAnsi="Arial" w:cs="Arial"/>
        </w:rPr>
        <w:t xml:space="preserve">versus </w:t>
      </w:r>
      <w:r w:rsidR="00792BB5" w:rsidRPr="000F0170">
        <w:rPr>
          <w:rFonts w:ascii="Arial" w:hAnsi="Arial" w:cs="Arial"/>
        </w:rPr>
        <w:t>‘normal’ drinkers</w:t>
      </w:r>
      <w:r w:rsidR="00EB1421" w:rsidRPr="000F0170">
        <w:rPr>
          <w:rFonts w:ascii="Arial" w:hAnsi="Arial" w:cs="Arial"/>
        </w:rPr>
        <w:t>)</w:t>
      </w:r>
      <w:r w:rsidR="00792BB5" w:rsidRPr="000F0170">
        <w:rPr>
          <w:rFonts w:ascii="Arial" w:hAnsi="Arial" w:cs="Arial"/>
        </w:rPr>
        <w:t xml:space="preserve"> (</w:t>
      </w:r>
      <w:r w:rsidR="00387A43" w:rsidRPr="000F0170">
        <w:rPr>
          <w:rFonts w:ascii="Arial" w:hAnsi="Arial" w:cs="Arial"/>
        </w:rPr>
        <w:t xml:space="preserve">Duff </w:t>
      </w:r>
      <w:r w:rsidR="00792BB5" w:rsidRPr="000F0170">
        <w:rPr>
          <w:rFonts w:ascii="Arial" w:hAnsi="Arial" w:cs="Arial"/>
        </w:rPr>
        <w:t>Gordon and Willig, 2021; Morris, 2020</w:t>
      </w:r>
      <w:r w:rsidR="00C228B4" w:rsidRPr="000F0170">
        <w:rPr>
          <w:rFonts w:ascii="Arial" w:hAnsi="Arial" w:cs="Arial"/>
        </w:rPr>
        <w:t>; Morris et al., 2022</w:t>
      </w:r>
      <w:r w:rsidR="00D42050" w:rsidRPr="000F0170">
        <w:rPr>
          <w:rFonts w:ascii="Arial" w:hAnsi="Arial" w:cs="Arial"/>
        </w:rPr>
        <w:t xml:space="preserve">), </w:t>
      </w:r>
      <w:r w:rsidR="00171A96" w:rsidRPr="000F0170">
        <w:rPr>
          <w:rFonts w:ascii="Arial" w:hAnsi="Arial" w:cs="Arial"/>
        </w:rPr>
        <w:t xml:space="preserve">which is problematic </w:t>
      </w:r>
      <w:r w:rsidR="003F5D63" w:rsidRPr="000F0170">
        <w:rPr>
          <w:rFonts w:ascii="Arial" w:hAnsi="Arial" w:cs="Arial"/>
        </w:rPr>
        <w:t>as it excludes</w:t>
      </w:r>
      <w:r w:rsidR="00DE5C94" w:rsidRPr="000F0170">
        <w:rPr>
          <w:rFonts w:ascii="Arial" w:hAnsi="Arial" w:cs="Arial"/>
        </w:rPr>
        <w:t xml:space="preserve"> individuals who </w:t>
      </w:r>
      <w:r w:rsidR="003F5D63" w:rsidRPr="000F0170">
        <w:rPr>
          <w:rFonts w:ascii="Arial" w:hAnsi="Arial" w:cs="Arial"/>
        </w:rPr>
        <w:t>may seek to manage their consumption through ’m</w:t>
      </w:r>
      <w:r w:rsidR="00DE5C94" w:rsidRPr="000F0170">
        <w:rPr>
          <w:rFonts w:ascii="Arial" w:hAnsi="Arial" w:cs="Arial"/>
        </w:rPr>
        <w:t>oderat</w:t>
      </w:r>
      <w:r w:rsidR="003F5D63" w:rsidRPr="000F0170">
        <w:rPr>
          <w:rFonts w:ascii="Arial" w:hAnsi="Arial" w:cs="Arial"/>
        </w:rPr>
        <w:t>ion’ rather than complete abstinence</w:t>
      </w:r>
      <w:r w:rsidR="00DE5C94" w:rsidRPr="000F0170">
        <w:rPr>
          <w:rFonts w:ascii="Arial" w:hAnsi="Arial" w:cs="Arial"/>
        </w:rPr>
        <w:t xml:space="preserve"> (Morris et al., 2022). By f</w:t>
      </w:r>
      <w:r w:rsidR="00396D5E" w:rsidRPr="000F0170">
        <w:rPr>
          <w:rFonts w:ascii="Arial" w:hAnsi="Arial" w:cs="Arial"/>
        </w:rPr>
        <w:t>raming the individual as a</w:t>
      </w:r>
      <w:r w:rsidR="00C07A71" w:rsidRPr="000F0170">
        <w:rPr>
          <w:rFonts w:ascii="Arial" w:hAnsi="Arial" w:cs="Arial"/>
        </w:rPr>
        <w:t xml:space="preserve"> </w:t>
      </w:r>
      <w:r w:rsidR="00F62922" w:rsidRPr="000F0170">
        <w:rPr>
          <w:rFonts w:ascii="Arial" w:hAnsi="Arial" w:cs="Arial"/>
        </w:rPr>
        <w:t xml:space="preserve">victim of </w:t>
      </w:r>
      <w:r w:rsidR="00C07A71" w:rsidRPr="000F0170">
        <w:rPr>
          <w:rFonts w:ascii="Arial" w:hAnsi="Arial" w:cs="Arial"/>
        </w:rPr>
        <w:t xml:space="preserve">disease </w:t>
      </w:r>
      <w:r w:rsidR="0087285B" w:rsidRPr="000F0170">
        <w:rPr>
          <w:rFonts w:ascii="Arial" w:hAnsi="Arial" w:cs="Arial"/>
        </w:rPr>
        <w:t>who is “powerless”</w:t>
      </w:r>
      <w:r w:rsidR="00C07A71" w:rsidRPr="000F0170">
        <w:rPr>
          <w:rFonts w:ascii="Arial" w:hAnsi="Arial" w:cs="Arial"/>
        </w:rPr>
        <w:t xml:space="preserve"> over </w:t>
      </w:r>
      <w:r w:rsidR="00D62B72" w:rsidRPr="000F0170">
        <w:rPr>
          <w:rFonts w:ascii="Arial" w:hAnsi="Arial" w:cs="Arial"/>
        </w:rPr>
        <w:t>alcohol</w:t>
      </w:r>
      <w:r w:rsidR="00CB4B63" w:rsidRPr="000F0170">
        <w:rPr>
          <w:rFonts w:ascii="Arial" w:hAnsi="Arial" w:cs="Arial"/>
        </w:rPr>
        <w:t>, AA</w:t>
      </w:r>
      <w:r w:rsidR="00DE5C94" w:rsidRPr="000F0170">
        <w:rPr>
          <w:rFonts w:ascii="Arial" w:hAnsi="Arial" w:cs="Arial"/>
        </w:rPr>
        <w:t xml:space="preserve"> also positions ‘alcoholism’ </w:t>
      </w:r>
      <w:r w:rsidR="00396D5E" w:rsidRPr="000F0170">
        <w:rPr>
          <w:rFonts w:ascii="Arial" w:hAnsi="Arial" w:cs="Arial"/>
        </w:rPr>
        <w:t>as</w:t>
      </w:r>
      <w:r w:rsidR="00C07A71" w:rsidRPr="000F0170">
        <w:rPr>
          <w:rFonts w:ascii="Arial" w:hAnsi="Arial" w:cs="Arial"/>
        </w:rPr>
        <w:t xml:space="preserve"> </w:t>
      </w:r>
      <w:r w:rsidR="00FE0B95" w:rsidRPr="000F0170">
        <w:rPr>
          <w:rFonts w:ascii="Arial" w:hAnsi="Arial" w:cs="Arial"/>
        </w:rPr>
        <w:t xml:space="preserve">a </w:t>
      </w:r>
      <w:r w:rsidR="00C07A71" w:rsidRPr="000F0170">
        <w:rPr>
          <w:rFonts w:ascii="Arial" w:hAnsi="Arial" w:cs="Arial"/>
        </w:rPr>
        <w:t xml:space="preserve">stable condition rather than a situational response to difficulty </w:t>
      </w:r>
      <w:r w:rsidR="00654F3C" w:rsidRPr="000F0170">
        <w:rPr>
          <w:rFonts w:ascii="Arial" w:hAnsi="Arial" w:cs="Arial"/>
        </w:rPr>
        <w:t>(Yeung, 200</w:t>
      </w:r>
      <w:r w:rsidR="00C228B4" w:rsidRPr="000F0170">
        <w:rPr>
          <w:rFonts w:ascii="Arial" w:hAnsi="Arial" w:cs="Arial"/>
        </w:rPr>
        <w:t>7</w:t>
      </w:r>
      <w:r w:rsidR="00654F3C" w:rsidRPr="000F0170">
        <w:rPr>
          <w:rFonts w:ascii="Arial" w:hAnsi="Arial" w:cs="Arial"/>
        </w:rPr>
        <w:t>)</w:t>
      </w:r>
      <w:r w:rsidR="00F62922" w:rsidRPr="000F0170">
        <w:rPr>
          <w:rFonts w:ascii="Arial" w:hAnsi="Arial" w:cs="Arial"/>
        </w:rPr>
        <w:t xml:space="preserve">. This </w:t>
      </w:r>
      <w:r w:rsidR="00D62B72" w:rsidRPr="000F0170">
        <w:rPr>
          <w:rFonts w:ascii="Arial" w:hAnsi="Arial" w:cs="Arial"/>
        </w:rPr>
        <w:t xml:space="preserve">fixed position </w:t>
      </w:r>
      <w:r w:rsidR="000C7826" w:rsidRPr="000F0170">
        <w:rPr>
          <w:rFonts w:ascii="Arial" w:hAnsi="Arial" w:cs="Arial"/>
        </w:rPr>
        <w:t>and focus on lacking control contests</w:t>
      </w:r>
      <w:r w:rsidR="00F62922" w:rsidRPr="000F0170">
        <w:rPr>
          <w:rFonts w:ascii="Arial" w:hAnsi="Arial" w:cs="Arial"/>
        </w:rPr>
        <w:t xml:space="preserve"> the neo-lib</w:t>
      </w:r>
      <w:r w:rsidR="00D62B72" w:rsidRPr="000F0170">
        <w:rPr>
          <w:rFonts w:ascii="Arial" w:hAnsi="Arial" w:cs="Arial"/>
        </w:rPr>
        <w:t xml:space="preserve">eral ideal </w:t>
      </w:r>
      <w:r w:rsidR="000C7826" w:rsidRPr="000F0170">
        <w:rPr>
          <w:rFonts w:ascii="Arial" w:hAnsi="Arial" w:cs="Arial"/>
        </w:rPr>
        <w:t>of</w:t>
      </w:r>
      <w:r w:rsidR="00F62922" w:rsidRPr="000F0170">
        <w:rPr>
          <w:rFonts w:ascii="Arial" w:hAnsi="Arial" w:cs="Arial"/>
        </w:rPr>
        <w:t xml:space="preserve"> a fluid ‘narrative of the self’</w:t>
      </w:r>
      <w:r w:rsidR="00D62B72" w:rsidRPr="000F0170">
        <w:rPr>
          <w:rFonts w:ascii="Arial" w:hAnsi="Arial" w:cs="Arial"/>
        </w:rPr>
        <w:t xml:space="preserve"> through choice and agency (Rei</w:t>
      </w:r>
      <w:r w:rsidR="008A55F4" w:rsidRPr="000F0170">
        <w:rPr>
          <w:rFonts w:ascii="Arial" w:hAnsi="Arial" w:cs="Arial"/>
        </w:rPr>
        <w:t>th</w:t>
      </w:r>
      <w:r w:rsidR="00D62B72" w:rsidRPr="000F0170">
        <w:rPr>
          <w:rFonts w:ascii="Arial" w:hAnsi="Arial" w:cs="Arial"/>
        </w:rPr>
        <w:t>, 2005)</w:t>
      </w:r>
      <w:r w:rsidR="00F62922" w:rsidRPr="000F0170">
        <w:rPr>
          <w:rFonts w:ascii="Arial" w:hAnsi="Arial" w:cs="Arial"/>
        </w:rPr>
        <w:t>, but</w:t>
      </w:r>
      <w:r w:rsidR="00D62B72" w:rsidRPr="000F0170">
        <w:rPr>
          <w:rFonts w:ascii="Arial" w:hAnsi="Arial" w:cs="Arial"/>
        </w:rPr>
        <w:t xml:space="preserve"> reflects neo-liberal tendencies to overlook struct</w:t>
      </w:r>
      <w:r w:rsidR="00DB2EF3" w:rsidRPr="000F0170">
        <w:rPr>
          <w:rFonts w:ascii="Arial" w:hAnsi="Arial" w:cs="Arial"/>
        </w:rPr>
        <w:t>ura</w:t>
      </w:r>
      <w:r w:rsidR="00E45709" w:rsidRPr="000F0170">
        <w:rPr>
          <w:rFonts w:ascii="Arial" w:hAnsi="Arial" w:cs="Arial"/>
        </w:rPr>
        <w:t>l</w:t>
      </w:r>
      <w:r w:rsidR="00E73A0D" w:rsidRPr="000F0170">
        <w:rPr>
          <w:rFonts w:ascii="Arial" w:hAnsi="Arial" w:cs="Arial"/>
        </w:rPr>
        <w:t xml:space="preserve"> determinants of addiction, </w:t>
      </w:r>
      <w:r w:rsidR="00E45709" w:rsidRPr="000F0170">
        <w:rPr>
          <w:rFonts w:ascii="Arial" w:hAnsi="Arial" w:cs="Arial"/>
        </w:rPr>
        <w:t>instead transferring</w:t>
      </w:r>
      <w:r w:rsidR="00DB2EF3" w:rsidRPr="000F0170">
        <w:rPr>
          <w:rFonts w:ascii="Arial" w:hAnsi="Arial" w:cs="Arial"/>
        </w:rPr>
        <w:t xml:space="preserve"> responsibility o</w:t>
      </w:r>
      <w:r w:rsidR="00E73A0D" w:rsidRPr="000F0170">
        <w:rPr>
          <w:rFonts w:ascii="Arial" w:hAnsi="Arial" w:cs="Arial"/>
        </w:rPr>
        <w:t xml:space="preserve">nto the </w:t>
      </w:r>
      <w:r w:rsidR="005C2EFD" w:rsidRPr="000F0170">
        <w:rPr>
          <w:rFonts w:ascii="Arial" w:hAnsi="Arial" w:cs="Arial"/>
        </w:rPr>
        <w:t>individual</w:t>
      </w:r>
      <w:r w:rsidR="00E73A0D" w:rsidRPr="000F0170">
        <w:rPr>
          <w:rFonts w:ascii="Arial" w:hAnsi="Arial" w:cs="Arial"/>
        </w:rPr>
        <w:t xml:space="preserve"> </w:t>
      </w:r>
      <w:r w:rsidR="005C2EFD" w:rsidRPr="000F0170">
        <w:rPr>
          <w:rFonts w:ascii="Arial" w:hAnsi="Arial" w:cs="Arial"/>
        </w:rPr>
        <w:t>in ways that value</w:t>
      </w:r>
      <w:r w:rsidR="00EB5482" w:rsidRPr="000F0170">
        <w:rPr>
          <w:rFonts w:ascii="Arial" w:hAnsi="Arial" w:cs="Arial"/>
        </w:rPr>
        <w:t xml:space="preserve"> self-sufficiency regard</w:t>
      </w:r>
      <w:r w:rsidR="0017796D" w:rsidRPr="000F0170">
        <w:rPr>
          <w:rFonts w:ascii="Arial" w:hAnsi="Arial" w:cs="Arial"/>
        </w:rPr>
        <w:t>less of circumstance</w:t>
      </w:r>
      <w:r w:rsidR="0087285B" w:rsidRPr="000F0170">
        <w:rPr>
          <w:rFonts w:ascii="Arial" w:hAnsi="Arial" w:cs="Arial"/>
        </w:rPr>
        <w:t xml:space="preserve"> </w:t>
      </w:r>
      <w:r w:rsidR="00DB2EF3" w:rsidRPr="000F0170">
        <w:rPr>
          <w:rFonts w:ascii="Arial" w:hAnsi="Arial" w:cs="Arial"/>
        </w:rPr>
        <w:t>(Atkinson and Sumnall, 2018</w:t>
      </w:r>
      <w:r w:rsidR="005C2EFD" w:rsidRPr="000F0170">
        <w:rPr>
          <w:rFonts w:ascii="Arial" w:hAnsi="Arial" w:cs="Arial"/>
        </w:rPr>
        <w:t>; Kelley and Crosbie, 2020</w:t>
      </w:r>
      <w:r w:rsidR="00DB2EF3" w:rsidRPr="000F0170">
        <w:rPr>
          <w:rFonts w:ascii="Arial" w:hAnsi="Arial" w:cs="Arial"/>
        </w:rPr>
        <w:t xml:space="preserve">). </w:t>
      </w:r>
      <w:r w:rsidR="00A07FD8" w:rsidRPr="000F0170">
        <w:rPr>
          <w:rFonts w:ascii="Arial" w:hAnsi="Arial" w:cs="Arial"/>
        </w:rPr>
        <w:t xml:space="preserve">This focus on the individual and downplaying of structural factors may result in blame, </w:t>
      </w:r>
      <w:proofErr w:type="gramStart"/>
      <w:r w:rsidR="00A07FD8" w:rsidRPr="000F0170">
        <w:rPr>
          <w:rFonts w:ascii="Arial" w:hAnsi="Arial" w:cs="Arial"/>
        </w:rPr>
        <w:t>stigma</w:t>
      </w:r>
      <w:proofErr w:type="gramEnd"/>
      <w:r w:rsidR="00A07FD8" w:rsidRPr="000F0170">
        <w:rPr>
          <w:rFonts w:ascii="Arial" w:hAnsi="Arial" w:cs="Arial"/>
        </w:rPr>
        <w:t xml:space="preserve"> and shame. </w:t>
      </w:r>
      <w:r w:rsidRPr="000F0170">
        <w:rPr>
          <w:rFonts w:ascii="Arial" w:hAnsi="Arial" w:cs="Arial"/>
        </w:rPr>
        <w:t xml:space="preserve">Similarly, it has been suggested that as an example of addiction self-help </w:t>
      </w:r>
      <w:r w:rsidR="00396D5E" w:rsidRPr="000F0170">
        <w:rPr>
          <w:rFonts w:ascii="Arial" w:hAnsi="Arial" w:cs="Arial"/>
        </w:rPr>
        <w:t>culture, AA</w:t>
      </w:r>
      <w:r w:rsidRPr="000F0170">
        <w:rPr>
          <w:rFonts w:ascii="Arial" w:hAnsi="Arial" w:cs="Arial"/>
        </w:rPr>
        <w:t xml:space="preserve"> repro</w:t>
      </w:r>
      <w:r w:rsidR="000F5E20" w:rsidRPr="000F0170">
        <w:rPr>
          <w:rFonts w:ascii="Arial" w:hAnsi="Arial" w:cs="Arial"/>
        </w:rPr>
        <w:t>duces abstract, neoliberal norms</w:t>
      </w:r>
      <w:r w:rsidRPr="000F0170">
        <w:rPr>
          <w:rFonts w:ascii="Arial" w:hAnsi="Arial" w:cs="Arial"/>
        </w:rPr>
        <w:t xml:space="preserve"> on health </w:t>
      </w:r>
      <w:r w:rsidR="000F5E20" w:rsidRPr="000F0170">
        <w:rPr>
          <w:rFonts w:ascii="Arial" w:hAnsi="Arial" w:cs="Arial"/>
        </w:rPr>
        <w:t>that govern</w:t>
      </w:r>
      <w:r w:rsidRPr="000F0170">
        <w:rPr>
          <w:rFonts w:ascii="Arial" w:hAnsi="Arial" w:cs="Arial"/>
        </w:rPr>
        <w:t xml:space="preserve"> individuals along moral lines </w:t>
      </w:r>
      <w:r w:rsidR="00BF48E1" w:rsidRPr="000F0170">
        <w:rPr>
          <w:rFonts w:ascii="Arial" w:hAnsi="Arial" w:cs="Arial"/>
        </w:rPr>
        <w:t>and in ways that celebrate</w:t>
      </w:r>
      <w:r w:rsidRPr="000F0170">
        <w:rPr>
          <w:rFonts w:ascii="Arial" w:hAnsi="Arial" w:cs="Arial"/>
        </w:rPr>
        <w:t xml:space="preserve"> individuality, responsibility, and control (</w:t>
      </w:r>
      <w:r w:rsidR="00765883" w:rsidRPr="000F0170">
        <w:rPr>
          <w:rFonts w:ascii="Arial" w:hAnsi="Arial" w:cs="Arial"/>
        </w:rPr>
        <w:t xml:space="preserve">Duff </w:t>
      </w:r>
      <w:r w:rsidR="00396D5E" w:rsidRPr="000F0170">
        <w:rPr>
          <w:rFonts w:ascii="Arial" w:hAnsi="Arial" w:cs="Arial"/>
        </w:rPr>
        <w:t xml:space="preserve">Gordon </w:t>
      </w:r>
      <w:r w:rsidR="00765883" w:rsidRPr="000F0170">
        <w:rPr>
          <w:rFonts w:ascii="Arial" w:hAnsi="Arial" w:cs="Arial"/>
        </w:rPr>
        <w:t xml:space="preserve">and Willig, 2021: </w:t>
      </w:r>
      <w:r w:rsidR="000F5E20" w:rsidRPr="000F0170">
        <w:rPr>
          <w:rFonts w:ascii="Arial" w:hAnsi="Arial" w:cs="Arial"/>
        </w:rPr>
        <w:t xml:space="preserve">Rankine, 2020; Valverde and White-Mair, 1999). </w:t>
      </w:r>
    </w:p>
    <w:p w14:paraId="4C4DD73E" w14:textId="7469775A" w:rsidR="00A859A1" w:rsidRPr="000F0170" w:rsidRDefault="0087285B" w:rsidP="003F3979">
      <w:pPr>
        <w:pStyle w:val="p2"/>
        <w:spacing w:before="0" w:beforeAutospacing="0" w:after="0" w:afterAutospacing="0" w:line="360" w:lineRule="auto"/>
        <w:ind w:firstLine="360"/>
        <w:jc w:val="both"/>
        <w:rPr>
          <w:rFonts w:ascii="Arial" w:hAnsi="Arial" w:cs="Arial"/>
        </w:rPr>
      </w:pPr>
      <w:r w:rsidRPr="000F0170">
        <w:rPr>
          <w:rFonts w:ascii="Arial" w:hAnsi="Arial" w:cs="Arial"/>
        </w:rPr>
        <w:t>There is also a spiritual dimension to AA. M</w:t>
      </w:r>
      <w:r w:rsidR="00BF48E1" w:rsidRPr="000F0170">
        <w:rPr>
          <w:rFonts w:ascii="Arial" w:hAnsi="Arial" w:cs="Arial"/>
        </w:rPr>
        <w:t xml:space="preserve">embers are </w:t>
      </w:r>
      <w:r w:rsidR="00396D5E" w:rsidRPr="000F0170">
        <w:rPr>
          <w:rFonts w:ascii="Arial" w:hAnsi="Arial" w:cs="Arial"/>
        </w:rPr>
        <w:t>instructed to surrender to a</w:t>
      </w:r>
      <w:r w:rsidR="00BF48E1" w:rsidRPr="000F0170">
        <w:rPr>
          <w:rFonts w:ascii="Arial" w:hAnsi="Arial" w:cs="Arial"/>
        </w:rPr>
        <w:t xml:space="preserve"> “power greater than ourselves”</w:t>
      </w:r>
      <w:r w:rsidRPr="000F0170">
        <w:rPr>
          <w:rFonts w:ascii="Arial" w:hAnsi="Arial" w:cs="Arial"/>
        </w:rPr>
        <w:t xml:space="preserve"> to facilitate </w:t>
      </w:r>
      <w:r w:rsidR="003529F7" w:rsidRPr="000F0170">
        <w:rPr>
          <w:rFonts w:ascii="Arial" w:hAnsi="Arial" w:cs="Arial"/>
        </w:rPr>
        <w:t>discovery of the</w:t>
      </w:r>
      <w:r w:rsidR="00396D5E" w:rsidRPr="000F0170">
        <w:rPr>
          <w:rFonts w:ascii="Arial" w:hAnsi="Arial" w:cs="Arial"/>
        </w:rPr>
        <w:t xml:space="preserve"> ‘true self’ (relative to the ‘old (drinking) self’) (Alcoholics Anonymous, 2001; Humphreys, 2000; Rankine, 2020). This focus resembles neo-liberal self-care narratives </w:t>
      </w:r>
      <w:r w:rsidR="002E0D0B" w:rsidRPr="000F0170">
        <w:rPr>
          <w:rFonts w:ascii="Arial" w:hAnsi="Arial" w:cs="Arial"/>
        </w:rPr>
        <w:t xml:space="preserve">around </w:t>
      </w:r>
      <w:r w:rsidR="00B762B1" w:rsidRPr="000F0170">
        <w:rPr>
          <w:rFonts w:ascii="Arial" w:hAnsi="Arial" w:cs="Arial"/>
        </w:rPr>
        <w:t xml:space="preserve">the </w:t>
      </w:r>
      <w:r w:rsidR="001F42BA" w:rsidRPr="000F0170">
        <w:rPr>
          <w:rFonts w:ascii="Arial" w:hAnsi="Arial" w:cs="Arial"/>
        </w:rPr>
        <w:t>creation of</w:t>
      </w:r>
      <w:r w:rsidR="00396D5E" w:rsidRPr="000F0170">
        <w:rPr>
          <w:rFonts w:ascii="Arial" w:hAnsi="Arial" w:cs="Arial"/>
        </w:rPr>
        <w:t xml:space="preserve"> an ‘authentic self’ through consumption</w:t>
      </w:r>
      <w:r w:rsidR="003C0326" w:rsidRPr="000F0170">
        <w:rPr>
          <w:rFonts w:ascii="Arial" w:hAnsi="Arial" w:cs="Arial"/>
        </w:rPr>
        <w:t>-</w:t>
      </w:r>
      <w:r w:rsidR="00396D5E" w:rsidRPr="000F0170">
        <w:rPr>
          <w:rFonts w:ascii="Arial" w:hAnsi="Arial" w:cs="Arial"/>
        </w:rPr>
        <w:t>based practices</w:t>
      </w:r>
      <w:r w:rsidR="003C0326" w:rsidRPr="000F0170">
        <w:rPr>
          <w:rFonts w:ascii="Arial" w:hAnsi="Arial" w:cs="Arial"/>
        </w:rPr>
        <w:t xml:space="preserve">, </w:t>
      </w:r>
      <w:proofErr w:type="gramStart"/>
      <w:r w:rsidR="00396D5E" w:rsidRPr="000F0170">
        <w:rPr>
          <w:rFonts w:ascii="Arial" w:hAnsi="Arial" w:cs="Arial"/>
        </w:rPr>
        <w:t>self-control</w:t>
      </w:r>
      <w:proofErr w:type="gramEnd"/>
      <w:r w:rsidR="00396D5E" w:rsidRPr="000F0170">
        <w:rPr>
          <w:rFonts w:ascii="Arial" w:hAnsi="Arial" w:cs="Arial"/>
        </w:rPr>
        <w:t xml:space="preserve"> and surveillance (Giddens, 1991; Harvey, 2007; Nicholls, 2021), yet in AA an authentic self </w:t>
      </w:r>
      <w:r w:rsidR="003711A5" w:rsidRPr="000F0170">
        <w:rPr>
          <w:rFonts w:ascii="Arial" w:hAnsi="Arial" w:cs="Arial"/>
        </w:rPr>
        <w:t>is</w:t>
      </w:r>
      <w:r w:rsidR="00396D5E" w:rsidRPr="000F0170">
        <w:rPr>
          <w:rFonts w:ascii="Arial" w:hAnsi="Arial" w:cs="Arial"/>
        </w:rPr>
        <w:t xml:space="preserve"> achieved </w:t>
      </w:r>
      <w:r w:rsidR="003711A5" w:rsidRPr="000F0170">
        <w:rPr>
          <w:rFonts w:ascii="Arial" w:hAnsi="Arial" w:cs="Arial"/>
        </w:rPr>
        <w:t xml:space="preserve">only </w:t>
      </w:r>
      <w:r w:rsidR="00396D5E" w:rsidRPr="000F0170">
        <w:rPr>
          <w:rFonts w:ascii="Arial" w:hAnsi="Arial" w:cs="Arial"/>
        </w:rPr>
        <w:t>with the aid of a ‘higher power’ (Alcoholics Anonymous, 2001; Humphreys, 2000; Rankine, 2020)</w:t>
      </w:r>
      <w:r w:rsidR="003711A5" w:rsidRPr="000F0170">
        <w:rPr>
          <w:rFonts w:ascii="Arial" w:hAnsi="Arial" w:cs="Arial"/>
        </w:rPr>
        <w:t>,</w:t>
      </w:r>
      <w:r w:rsidRPr="000F0170">
        <w:rPr>
          <w:rFonts w:ascii="Arial" w:hAnsi="Arial" w:cs="Arial"/>
        </w:rPr>
        <w:t xml:space="preserve"> </w:t>
      </w:r>
      <w:r w:rsidR="003711A5" w:rsidRPr="000F0170">
        <w:rPr>
          <w:rFonts w:ascii="Arial" w:hAnsi="Arial" w:cs="Arial"/>
        </w:rPr>
        <w:t>in contrast with neo-liberal framings</w:t>
      </w:r>
      <w:r w:rsidR="003F5D63" w:rsidRPr="000F0170">
        <w:rPr>
          <w:rFonts w:ascii="Arial" w:hAnsi="Arial" w:cs="Arial"/>
        </w:rPr>
        <w:t xml:space="preserve"> that centre the individual</w:t>
      </w:r>
      <w:r w:rsidR="00396D5E" w:rsidRPr="000F0170">
        <w:rPr>
          <w:rFonts w:ascii="Arial" w:hAnsi="Arial" w:cs="Arial"/>
        </w:rPr>
        <w:t xml:space="preserve">. </w:t>
      </w:r>
      <w:r w:rsidR="003F5D63" w:rsidRPr="000F0170">
        <w:rPr>
          <w:rFonts w:ascii="Arial" w:hAnsi="Arial" w:cs="Arial"/>
        </w:rPr>
        <w:t>AA</w:t>
      </w:r>
      <w:r w:rsidRPr="000F0170">
        <w:rPr>
          <w:rFonts w:ascii="Arial" w:hAnsi="Arial" w:cs="Arial"/>
        </w:rPr>
        <w:t xml:space="preserve"> m</w:t>
      </w:r>
      <w:r w:rsidR="00396D5E" w:rsidRPr="000F0170">
        <w:rPr>
          <w:rFonts w:ascii="Arial" w:hAnsi="Arial" w:cs="Arial"/>
        </w:rPr>
        <w:t xml:space="preserve">embers are </w:t>
      </w:r>
      <w:r w:rsidR="00FE0B95" w:rsidRPr="000F0170">
        <w:rPr>
          <w:rFonts w:ascii="Arial" w:hAnsi="Arial" w:cs="Arial"/>
        </w:rPr>
        <w:t xml:space="preserve">paradoxically </w:t>
      </w:r>
      <w:r w:rsidR="00396D5E" w:rsidRPr="000F0170">
        <w:rPr>
          <w:rFonts w:ascii="Arial" w:hAnsi="Arial" w:cs="Arial"/>
        </w:rPr>
        <w:t>positioned as becoming empowered (</w:t>
      </w:r>
      <w:proofErr w:type="gramStart"/>
      <w:r w:rsidR="00396D5E" w:rsidRPr="000F0170">
        <w:rPr>
          <w:rFonts w:ascii="Arial" w:hAnsi="Arial" w:cs="Arial"/>
        </w:rPr>
        <w:t>i.e.</w:t>
      </w:r>
      <w:proofErr w:type="gramEnd"/>
      <w:r w:rsidR="00396D5E" w:rsidRPr="000F0170">
        <w:rPr>
          <w:rFonts w:ascii="Arial" w:hAnsi="Arial" w:cs="Arial"/>
        </w:rPr>
        <w:t xml:space="preserve"> gaining agency) by accepting defeat and powerlessness over their disease</w:t>
      </w:r>
      <w:r w:rsidR="00371F6C" w:rsidRPr="000F0170">
        <w:rPr>
          <w:rFonts w:ascii="Arial" w:hAnsi="Arial" w:cs="Arial"/>
        </w:rPr>
        <w:t xml:space="preserve"> (Duff Gordon and </w:t>
      </w:r>
      <w:proofErr w:type="spellStart"/>
      <w:r w:rsidR="00371F6C" w:rsidRPr="000F0170">
        <w:rPr>
          <w:rFonts w:ascii="Arial" w:hAnsi="Arial" w:cs="Arial"/>
        </w:rPr>
        <w:t>Wallig</w:t>
      </w:r>
      <w:proofErr w:type="spellEnd"/>
      <w:r w:rsidR="00371F6C" w:rsidRPr="000F0170">
        <w:rPr>
          <w:rFonts w:ascii="Arial" w:hAnsi="Arial" w:cs="Arial"/>
        </w:rPr>
        <w:t>, 2021)</w:t>
      </w:r>
      <w:r w:rsidRPr="000F0170">
        <w:rPr>
          <w:rFonts w:ascii="Arial" w:hAnsi="Arial" w:cs="Arial"/>
        </w:rPr>
        <w:t xml:space="preserve">; </w:t>
      </w:r>
      <w:r w:rsidR="00EB1421" w:rsidRPr="000F0170">
        <w:rPr>
          <w:rFonts w:ascii="Arial" w:hAnsi="Arial" w:cs="Arial"/>
        </w:rPr>
        <w:t xml:space="preserve">only by </w:t>
      </w:r>
      <w:r w:rsidR="00FE3E69" w:rsidRPr="000F0170">
        <w:rPr>
          <w:rFonts w:ascii="Arial" w:hAnsi="Arial" w:cs="Arial"/>
        </w:rPr>
        <w:t>surrend</w:t>
      </w:r>
      <w:r w:rsidR="00EB1421" w:rsidRPr="000F0170">
        <w:rPr>
          <w:rFonts w:ascii="Arial" w:hAnsi="Arial" w:cs="Arial"/>
        </w:rPr>
        <w:t>er</w:t>
      </w:r>
      <w:r w:rsidR="00FE3E69" w:rsidRPr="000F0170">
        <w:rPr>
          <w:rFonts w:ascii="Arial" w:hAnsi="Arial" w:cs="Arial"/>
        </w:rPr>
        <w:t>ing to a</w:t>
      </w:r>
      <w:r w:rsidR="00396D5E" w:rsidRPr="000F0170">
        <w:rPr>
          <w:rFonts w:ascii="Arial" w:hAnsi="Arial" w:cs="Arial"/>
        </w:rPr>
        <w:t xml:space="preserve"> higher power and AA group support</w:t>
      </w:r>
      <w:r w:rsidR="00FE3E69" w:rsidRPr="000F0170">
        <w:rPr>
          <w:rFonts w:ascii="Arial" w:hAnsi="Arial" w:cs="Arial"/>
        </w:rPr>
        <w:t xml:space="preserve"> do</w:t>
      </w:r>
      <w:r w:rsidR="00396D5E" w:rsidRPr="000F0170">
        <w:rPr>
          <w:rFonts w:ascii="Arial" w:hAnsi="Arial" w:cs="Arial"/>
        </w:rPr>
        <w:t xml:space="preserve"> </w:t>
      </w:r>
      <w:r w:rsidRPr="000F0170">
        <w:rPr>
          <w:rFonts w:ascii="Arial" w:hAnsi="Arial" w:cs="Arial"/>
        </w:rPr>
        <w:t xml:space="preserve">they </w:t>
      </w:r>
      <w:r w:rsidR="002565F0" w:rsidRPr="000F0170">
        <w:rPr>
          <w:rFonts w:ascii="Arial" w:hAnsi="Arial" w:cs="Arial"/>
        </w:rPr>
        <w:t>gain</w:t>
      </w:r>
      <w:r w:rsidR="00396D5E" w:rsidRPr="000F0170">
        <w:rPr>
          <w:rFonts w:ascii="Arial" w:hAnsi="Arial" w:cs="Arial"/>
        </w:rPr>
        <w:t xml:space="preserve"> </w:t>
      </w:r>
      <w:r w:rsidR="00396D5E" w:rsidRPr="000F0170">
        <w:rPr>
          <w:rFonts w:ascii="Arial" w:hAnsi="Arial" w:cs="Arial"/>
        </w:rPr>
        <w:lastRenderedPageBreak/>
        <w:t>control</w:t>
      </w:r>
      <w:r w:rsidR="002E0D0B" w:rsidRPr="000F0170">
        <w:rPr>
          <w:rFonts w:ascii="Arial" w:hAnsi="Arial" w:cs="Arial"/>
        </w:rPr>
        <w:t xml:space="preserve">, </w:t>
      </w:r>
      <w:r w:rsidR="00063233" w:rsidRPr="000F0170">
        <w:rPr>
          <w:rFonts w:ascii="Arial" w:hAnsi="Arial" w:cs="Arial"/>
        </w:rPr>
        <w:t>and take</w:t>
      </w:r>
      <w:r w:rsidR="00396D5E" w:rsidRPr="000F0170">
        <w:rPr>
          <w:rFonts w:ascii="Arial" w:hAnsi="Arial" w:cs="Arial"/>
        </w:rPr>
        <w:t xml:space="preserve"> responsibility for their recovery (Bathos, 2017;</w:t>
      </w:r>
      <w:r w:rsidR="00E70CAD" w:rsidRPr="000F0170">
        <w:rPr>
          <w:rFonts w:ascii="Arial" w:hAnsi="Arial" w:cs="Arial"/>
        </w:rPr>
        <w:t xml:space="preserve"> Irving, 2014; Rankine, 2020). </w:t>
      </w:r>
      <w:r w:rsidR="00EB1421" w:rsidRPr="000F0170">
        <w:rPr>
          <w:rFonts w:ascii="Arial" w:hAnsi="Arial" w:cs="Arial"/>
        </w:rPr>
        <w:t>T</w:t>
      </w:r>
      <w:r w:rsidR="00181C7E" w:rsidRPr="000F0170">
        <w:rPr>
          <w:rFonts w:ascii="Arial" w:hAnsi="Arial" w:cs="Arial"/>
        </w:rPr>
        <w:t xml:space="preserve">he </w:t>
      </w:r>
      <w:r w:rsidR="00A07FD8" w:rsidRPr="000F0170">
        <w:rPr>
          <w:rFonts w:ascii="Arial" w:hAnsi="Arial" w:cs="Arial"/>
        </w:rPr>
        <w:t xml:space="preserve">programme’s </w:t>
      </w:r>
      <w:r w:rsidR="00181C7E" w:rsidRPr="000F0170">
        <w:rPr>
          <w:rFonts w:ascii="Arial" w:hAnsi="Arial" w:cs="Arial"/>
        </w:rPr>
        <w:t>12 steps provide a m</w:t>
      </w:r>
      <w:r w:rsidR="003711A5" w:rsidRPr="000F0170">
        <w:rPr>
          <w:rFonts w:ascii="Arial" w:hAnsi="Arial" w:cs="Arial"/>
        </w:rPr>
        <w:t>oral framing that aligns with neo-liberalism’s focus on individual responsibility, with members instructed to pursue a ‘moral inventory’ involving a realisation of flaws and a commitment to actively work towards self-improvement by following a prescriptive course of action</w:t>
      </w:r>
      <w:r w:rsidR="00181C7E" w:rsidRPr="000F0170">
        <w:rPr>
          <w:rFonts w:ascii="Arial" w:hAnsi="Arial" w:cs="Arial"/>
        </w:rPr>
        <w:t xml:space="preserve"> </w:t>
      </w:r>
      <w:r w:rsidR="003711A5" w:rsidRPr="000F0170">
        <w:rPr>
          <w:rFonts w:ascii="Arial" w:hAnsi="Arial" w:cs="Arial"/>
        </w:rPr>
        <w:t>(Bathos, 2017; Humphrey’s, 2000; Irving, 2014; Yeung, 2007)</w:t>
      </w:r>
      <w:r w:rsidR="008E386F" w:rsidRPr="000F0170">
        <w:rPr>
          <w:rFonts w:ascii="Arial" w:hAnsi="Arial" w:cs="Arial"/>
        </w:rPr>
        <w:t xml:space="preserve">. </w:t>
      </w:r>
      <w:r w:rsidR="00171A96" w:rsidRPr="000F0170">
        <w:rPr>
          <w:rFonts w:ascii="Arial" w:hAnsi="Arial" w:cs="Arial"/>
        </w:rPr>
        <w:t>Individuals are held responsible for their recovery and health - but not their disease (Irving, 2014</w:t>
      </w:r>
      <w:r w:rsidR="00A2502B" w:rsidRPr="000F0170">
        <w:rPr>
          <w:rFonts w:ascii="Arial" w:hAnsi="Arial" w:cs="Arial"/>
        </w:rPr>
        <w:t xml:space="preserve">). </w:t>
      </w:r>
      <w:r w:rsidR="003F5D63" w:rsidRPr="000F0170">
        <w:rPr>
          <w:rFonts w:ascii="Arial" w:hAnsi="Arial" w:cs="Arial"/>
        </w:rPr>
        <w:t>Much as</w:t>
      </w:r>
      <w:r w:rsidR="00EC3DD3" w:rsidRPr="000F0170">
        <w:rPr>
          <w:rFonts w:ascii="Arial" w:hAnsi="Arial" w:cs="Arial"/>
        </w:rPr>
        <w:t xml:space="preserve"> neo-liberalism blames the individual for making the ‘wrong’ consumer choices, those who </w:t>
      </w:r>
      <w:proofErr w:type="gramStart"/>
      <w:r w:rsidR="00EC3DD3" w:rsidRPr="000F0170">
        <w:rPr>
          <w:rFonts w:ascii="Arial" w:hAnsi="Arial" w:cs="Arial"/>
        </w:rPr>
        <w:t>do not succeed</w:t>
      </w:r>
      <w:proofErr w:type="gramEnd"/>
      <w:r w:rsidR="00EC3DD3" w:rsidRPr="000F0170">
        <w:rPr>
          <w:rFonts w:ascii="Arial" w:hAnsi="Arial" w:cs="Arial"/>
        </w:rPr>
        <w:t xml:space="preserve"> in AA can be subject to blame and shame</w:t>
      </w:r>
      <w:r w:rsidR="003F5D63" w:rsidRPr="000F0170">
        <w:rPr>
          <w:rFonts w:ascii="Arial" w:hAnsi="Arial" w:cs="Arial"/>
        </w:rPr>
        <w:t xml:space="preserve">; the implication is not that the approach might be unsuitable for them, but simply that they are </w:t>
      </w:r>
      <w:r w:rsidR="00EC3DD3" w:rsidRPr="000F0170">
        <w:rPr>
          <w:rFonts w:ascii="Arial" w:hAnsi="Arial" w:cs="Arial"/>
        </w:rPr>
        <w:t xml:space="preserve">not working ‘hard enough’. </w:t>
      </w:r>
    </w:p>
    <w:p w14:paraId="0B5F574C" w14:textId="2F4A679F" w:rsidR="00DE5C94" w:rsidRPr="000F0170" w:rsidRDefault="00DE5C94" w:rsidP="003F3979">
      <w:pPr>
        <w:rPr>
          <w:rFonts w:ascii="Arial" w:hAnsi="Arial" w:cs="Arial"/>
        </w:rPr>
      </w:pPr>
    </w:p>
    <w:p w14:paraId="67B5681D" w14:textId="77777777" w:rsidR="00DE5C94" w:rsidRPr="000F0170" w:rsidRDefault="00DE5C94" w:rsidP="003F3979">
      <w:pPr>
        <w:rPr>
          <w:rFonts w:ascii="Arial" w:hAnsi="Arial" w:cs="Arial"/>
        </w:rPr>
      </w:pPr>
    </w:p>
    <w:p w14:paraId="60132718" w14:textId="390A5793" w:rsidR="00936680" w:rsidRPr="000F0170" w:rsidRDefault="00C201F5" w:rsidP="003F3979">
      <w:pPr>
        <w:spacing w:line="360" w:lineRule="auto"/>
        <w:ind w:firstLine="720"/>
        <w:jc w:val="both"/>
        <w:rPr>
          <w:rFonts w:ascii="Arial" w:hAnsi="Arial" w:cs="Arial"/>
        </w:rPr>
      </w:pPr>
      <w:proofErr w:type="gramStart"/>
      <w:r w:rsidRPr="000F0170">
        <w:rPr>
          <w:rFonts w:ascii="Arial" w:hAnsi="Arial" w:cs="Arial"/>
        </w:rPr>
        <w:t>A number of</w:t>
      </w:r>
      <w:proofErr w:type="gramEnd"/>
      <w:r w:rsidRPr="000F0170">
        <w:rPr>
          <w:rFonts w:ascii="Arial" w:hAnsi="Arial" w:cs="Arial"/>
        </w:rPr>
        <w:t xml:space="preserve"> studies have explored women’s experiences of AA (Bogart, and Pearce, 2003; Bradley, 2005; </w:t>
      </w:r>
      <w:proofErr w:type="spellStart"/>
      <w:r w:rsidRPr="000F0170">
        <w:rPr>
          <w:rFonts w:ascii="Arial" w:hAnsi="Arial" w:cs="Arial"/>
        </w:rPr>
        <w:t>Kaskutas</w:t>
      </w:r>
      <w:proofErr w:type="spellEnd"/>
      <w:r w:rsidRPr="000F0170">
        <w:rPr>
          <w:rFonts w:ascii="Arial" w:hAnsi="Arial" w:cs="Arial"/>
        </w:rPr>
        <w:t>, 1994; Sanders, 2019) and highlight how the</w:t>
      </w:r>
      <w:r w:rsidR="00DE5C94" w:rsidRPr="000F0170">
        <w:rPr>
          <w:rFonts w:ascii="Arial" w:hAnsi="Arial" w:cs="Arial"/>
        </w:rPr>
        <w:t xml:space="preserve"> </w:t>
      </w:r>
      <w:r w:rsidR="00853EC3" w:rsidRPr="000F0170">
        <w:rPr>
          <w:rFonts w:ascii="Arial" w:hAnsi="Arial" w:cs="Arial"/>
        </w:rPr>
        <w:t xml:space="preserve">issues </w:t>
      </w:r>
      <w:r w:rsidR="00DE5C94" w:rsidRPr="000F0170">
        <w:rPr>
          <w:rFonts w:ascii="Arial" w:hAnsi="Arial" w:cs="Arial"/>
        </w:rPr>
        <w:t xml:space="preserve">that arise from the dominance of AA understandings of problematic use, and </w:t>
      </w:r>
      <w:r w:rsidR="00CB4B63" w:rsidRPr="000F0170">
        <w:rPr>
          <w:rFonts w:ascii="Arial" w:hAnsi="Arial" w:cs="Arial"/>
        </w:rPr>
        <w:t>AA framing of sobriety, are</w:t>
      </w:r>
      <w:r w:rsidR="00DE5C94" w:rsidRPr="000F0170">
        <w:rPr>
          <w:rFonts w:ascii="Arial" w:hAnsi="Arial" w:cs="Arial"/>
        </w:rPr>
        <w:t xml:space="preserve"> gendered. Davey (2021) notes how women are less likely to seek help for problematic drinking from traditional treatment programmes that are underpinned by 12-step approaches. This is due to barriers including a failure of such programs in meeting the gender specific needs </w:t>
      </w:r>
      <w:r w:rsidR="00171A96" w:rsidRPr="000F0170">
        <w:rPr>
          <w:rFonts w:ascii="Arial" w:hAnsi="Arial" w:cs="Arial"/>
        </w:rPr>
        <w:t xml:space="preserve">of women, </w:t>
      </w:r>
      <w:r w:rsidR="00DE5C94" w:rsidRPr="000F0170">
        <w:rPr>
          <w:rFonts w:ascii="Arial" w:hAnsi="Arial" w:cs="Arial"/>
        </w:rPr>
        <w:t>and the disproportionate</w:t>
      </w:r>
      <w:r w:rsidR="00A07FD8" w:rsidRPr="000F0170">
        <w:rPr>
          <w:rFonts w:ascii="Arial" w:hAnsi="Arial" w:cs="Arial"/>
        </w:rPr>
        <w:t xml:space="preserve"> and gendered</w:t>
      </w:r>
      <w:r w:rsidR="00DE5C94" w:rsidRPr="000F0170">
        <w:rPr>
          <w:rFonts w:ascii="Arial" w:hAnsi="Arial" w:cs="Arial"/>
        </w:rPr>
        <w:t xml:space="preserve"> shame women experience when accessing treatment (</w:t>
      </w:r>
      <w:r w:rsidR="009C6C82" w:rsidRPr="000F0170">
        <w:rPr>
          <w:rFonts w:ascii="Arial" w:hAnsi="Arial" w:cs="Arial"/>
        </w:rPr>
        <w:t xml:space="preserve">Burman, 1994; </w:t>
      </w:r>
      <w:r w:rsidR="00B46EE5" w:rsidRPr="000F0170">
        <w:rPr>
          <w:rFonts w:ascii="Arial" w:hAnsi="Arial" w:cs="Arial"/>
        </w:rPr>
        <w:t>G</w:t>
      </w:r>
      <w:r w:rsidR="009C6C82" w:rsidRPr="000F0170">
        <w:rPr>
          <w:rFonts w:ascii="Arial" w:hAnsi="Arial" w:cs="Arial"/>
        </w:rPr>
        <w:t>i</w:t>
      </w:r>
      <w:r w:rsidR="00B46EE5" w:rsidRPr="000F0170">
        <w:rPr>
          <w:rFonts w:ascii="Arial" w:hAnsi="Arial" w:cs="Arial"/>
        </w:rPr>
        <w:t xml:space="preserve">lbert et al., 2019; </w:t>
      </w:r>
      <w:r w:rsidR="00DE5C94" w:rsidRPr="000F0170">
        <w:rPr>
          <w:rFonts w:ascii="Arial" w:hAnsi="Arial" w:cs="Arial"/>
        </w:rPr>
        <w:t>21)</w:t>
      </w:r>
      <w:r w:rsidRPr="000F0170">
        <w:rPr>
          <w:rFonts w:ascii="Arial" w:hAnsi="Arial" w:cs="Arial"/>
        </w:rPr>
        <w:t xml:space="preserve">. </w:t>
      </w:r>
      <w:r w:rsidR="00171A96" w:rsidRPr="000F0170">
        <w:rPr>
          <w:rFonts w:ascii="Arial" w:hAnsi="Arial" w:cs="Arial"/>
        </w:rPr>
        <w:t xml:space="preserve">The requirement of admitting ‘powerlessness’ has </w:t>
      </w:r>
      <w:r w:rsidR="00CB4B63" w:rsidRPr="000F0170">
        <w:rPr>
          <w:rFonts w:ascii="Arial" w:hAnsi="Arial" w:cs="Arial"/>
        </w:rPr>
        <w:t xml:space="preserve">also </w:t>
      </w:r>
      <w:r w:rsidR="00171A96" w:rsidRPr="000F0170">
        <w:rPr>
          <w:rFonts w:ascii="Arial" w:hAnsi="Arial" w:cs="Arial"/>
        </w:rPr>
        <w:t xml:space="preserve">been critiqued as inducing feelings of repression and disempowerment among women who </w:t>
      </w:r>
      <w:r w:rsidR="00A07FD8" w:rsidRPr="000F0170">
        <w:rPr>
          <w:rFonts w:ascii="Arial" w:hAnsi="Arial" w:cs="Arial"/>
        </w:rPr>
        <w:t xml:space="preserve">- </w:t>
      </w:r>
      <w:r w:rsidR="00171A96" w:rsidRPr="000F0170">
        <w:rPr>
          <w:rFonts w:ascii="Arial" w:hAnsi="Arial" w:cs="Arial"/>
        </w:rPr>
        <w:t xml:space="preserve">in a patriarchal society </w:t>
      </w:r>
      <w:r w:rsidR="00A07FD8" w:rsidRPr="000F0170">
        <w:rPr>
          <w:rFonts w:ascii="Arial" w:hAnsi="Arial" w:cs="Arial"/>
        </w:rPr>
        <w:t xml:space="preserve">- </w:t>
      </w:r>
      <w:r w:rsidR="00171A96" w:rsidRPr="000F0170">
        <w:rPr>
          <w:rFonts w:ascii="Arial" w:hAnsi="Arial" w:cs="Arial"/>
        </w:rPr>
        <w:t xml:space="preserve">seek and benefit from agency (Clemmons, 1991). </w:t>
      </w:r>
      <w:r w:rsidRPr="000F0170">
        <w:rPr>
          <w:rFonts w:ascii="Arial" w:hAnsi="Arial" w:cs="Arial"/>
        </w:rPr>
        <w:t>M</w:t>
      </w:r>
      <w:r w:rsidR="00D25809" w:rsidRPr="000F0170">
        <w:rPr>
          <w:rFonts w:ascii="Arial" w:hAnsi="Arial" w:cs="Arial"/>
        </w:rPr>
        <w:t>ore</w:t>
      </w:r>
      <w:r w:rsidRPr="000F0170">
        <w:rPr>
          <w:rFonts w:ascii="Arial" w:hAnsi="Arial" w:cs="Arial"/>
        </w:rPr>
        <w:t xml:space="preserve">over, as a male-dominated space (Sanders, 2019), </w:t>
      </w:r>
      <w:r w:rsidR="00171A96" w:rsidRPr="000F0170">
        <w:rPr>
          <w:rFonts w:ascii="Arial" w:hAnsi="Arial" w:cs="Arial"/>
        </w:rPr>
        <w:t xml:space="preserve">AA has been critiqued for potentially triggering </w:t>
      </w:r>
      <w:r w:rsidR="009C6C82" w:rsidRPr="000F0170">
        <w:rPr>
          <w:rFonts w:ascii="Arial" w:hAnsi="Arial" w:cs="Arial"/>
        </w:rPr>
        <w:t>female v</w:t>
      </w:r>
      <w:r w:rsidR="00B46EE5" w:rsidRPr="000F0170">
        <w:rPr>
          <w:rFonts w:ascii="Arial" w:hAnsi="Arial" w:cs="Arial"/>
        </w:rPr>
        <w:t>ictims/survivors</w:t>
      </w:r>
      <w:r w:rsidR="00853EC3" w:rsidRPr="000F0170">
        <w:rPr>
          <w:rFonts w:ascii="Arial" w:hAnsi="Arial" w:cs="Arial"/>
        </w:rPr>
        <w:t xml:space="preserve">, particularly in relation to the </w:t>
      </w:r>
      <w:r w:rsidR="00B46EE5" w:rsidRPr="000F0170">
        <w:rPr>
          <w:rFonts w:ascii="Arial" w:hAnsi="Arial" w:cs="Arial"/>
        </w:rPr>
        <w:t>‘thirteenth step’ (a colloquial term for established members making sexual advances towards a new member (Bogart and Pierce, 2003</w:t>
      </w:r>
      <w:r w:rsidR="009C6C82" w:rsidRPr="000F0170">
        <w:rPr>
          <w:rFonts w:ascii="Arial" w:hAnsi="Arial" w:cs="Arial"/>
        </w:rPr>
        <w:t>)</w:t>
      </w:r>
      <w:r w:rsidR="00853EC3" w:rsidRPr="000F0170">
        <w:rPr>
          <w:rFonts w:ascii="Arial" w:hAnsi="Arial" w:cs="Arial"/>
        </w:rPr>
        <w:t>)</w:t>
      </w:r>
      <w:r w:rsidR="00171A96" w:rsidRPr="000F0170">
        <w:rPr>
          <w:rFonts w:ascii="Arial" w:hAnsi="Arial" w:cs="Arial"/>
        </w:rPr>
        <w:t xml:space="preserve">. </w:t>
      </w:r>
    </w:p>
    <w:p w14:paraId="65DDB0C6" w14:textId="19E7C862" w:rsidR="00C228B4" w:rsidRPr="000F0170" w:rsidRDefault="00171A96" w:rsidP="003F3979">
      <w:pPr>
        <w:spacing w:line="360" w:lineRule="auto"/>
        <w:ind w:firstLine="720"/>
        <w:jc w:val="both"/>
        <w:rPr>
          <w:rFonts w:ascii="Arial" w:hAnsi="Arial" w:cs="Arial"/>
        </w:rPr>
      </w:pPr>
      <w:r w:rsidRPr="000F0170">
        <w:rPr>
          <w:rFonts w:ascii="Arial" w:hAnsi="Arial" w:cs="Arial"/>
        </w:rPr>
        <w:t>With these criticism</w:t>
      </w:r>
      <w:r w:rsidR="00853EC3" w:rsidRPr="000F0170">
        <w:rPr>
          <w:rFonts w:ascii="Arial" w:hAnsi="Arial" w:cs="Arial"/>
        </w:rPr>
        <w:t>s</w:t>
      </w:r>
      <w:r w:rsidRPr="000F0170">
        <w:rPr>
          <w:rFonts w:ascii="Arial" w:hAnsi="Arial" w:cs="Arial"/>
        </w:rPr>
        <w:t xml:space="preserve"> in mind, it is important to </w:t>
      </w:r>
      <w:r w:rsidR="00853EC3" w:rsidRPr="000F0170">
        <w:rPr>
          <w:rFonts w:ascii="Arial" w:hAnsi="Arial" w:cs="Arial"/>
        </w:rPr>
        <w:t xml:space="preserve">undertake further </w:t>
      </w:r>
      <w:r w:rsidRPr="000F0170">
        <w:rPr>
          <w:rFonts w:ascii="Arial" w:hAnsi="Arial" w:cs="Arial"/>
        </w:rPr>
        <w:t xml:space="preserve">research that </w:t>
      </w:r>
      <w:r w:rsidR="00853EC3" w:rsidRPr="000F0170">
        <w:rPr>
          <w:rFonts w:ascii="Arial" w:hAnsi="Arial" w:cs="Arial"/>
        </w:rPr>
        <w:t>explores the gendered</w:t>
      </w:r>
      <w:r w:rsidR="00080908" w:rsidRPr="000F0170">
        <w:rPr>
          <w:rFonts w:ascii="Arial" w:hAnsi="Arial" w:cs="Arial"/>
        </w:rPr>
        <w:t xml:space="preserve"> experiences </w:t>
      </w:r>
      <w:r w:rsidR="006D3C15" w:rsidRPr="000F0170">
        <w:rPr>
          <w:rFonts w:ascii="Arial" w:hAnsi="Arial" w:cs="Arial"/>
        </w:rPr>
        <w:t>and benefits of</w:t>
      </w:r>
      <w:r w:rsidR="002804BD" w:rsidRPr="000F0170">
        <w:rPr>
          <w:rFonts w:ascii="Arial" w:hAnsi="Arial" w:cs="Arial"/>
        </w:rPr>
        <w:t xml:space="preserve"> online</w:t>
      </w:r>
      <w:r w:rsidR="005D4816" w:rsidRPr="000F0170">
        <w:rPr>
          <w:rFonts w:ascii="Arial" w:hAnsi="Arial" w:cs="Arial"/>
        </w:rPr>
        <w:t xml:space="preserve"> sober communities</w:t>
      </w:r>
      <w:r w:rsidR="00853EC3" w:rsidRPr="000F0170">
        <w:rPr>
          <w:rFonts w:ascii="Arial" w:hAnsi="Arial" w:cs="Arial"/>
        </w:rPr>
        <w:t xml:space="preserve"> </w:t>
      </w:r>
      <w:r w:rsidR="005D4816" w:rsidRPr="000F0170">
        <w:rPr>
          <w:rFonts w:ascii="Arial" w:hAnsi="Arial" w:cs="Arial"/>
        </w:rPr>
        <w:t xml:space="preserve">that provide </w:t>
      </w:r>
      <w:r w:rsidR="00EC3DD3" w:rsidRPr="000F0170">
        <w:rPr>
          <w:rFonts w:ascii="Arial" w:hAnsi="Arial" w:cs="Arial"/>
        </w:rPr>
        <w:t>more women</w:t>
      </w:r>
      <w:r w:rsidR="00853EC3" w:rsidRPr="000F0170">
        <w:rPr>
          <w:rFonts w:ascii="Arial" w:hAnsi="Arial" w:cs="Arial"/>
        </w:rPr>
        <w:t>-</w:t>
      </w:r>
      <w:r w:rsidR="00EC3DD3" w:rsidRPr="000F0170">
        <w:rPr>
          <w:rFonts w:ascii="Arial" w:hAnsi="Arial" w:cs="Arial"/>
        </w:rPr>
        <w:t xml:space="preserve">focussed </w:t>
      </w:r>
      <w:r w:rsidR="005D4816" w:rsidRPr="000F0170">
        <w:rPr>
          <w:rFonts w:ascii="Arial" w:hAnsi="Arial" w:cs="Arial"/>
        </w:rPr>
        <w:t>alternatives to the 12-</w:t>
      </w:r>
      <w:r w:rsidR="00957046" w:rsidRPr="000F0170">
        <w:rPr>
          <w:rFonts w:ascii="Arial" w:hAnsi="Arial" w:cs="Arial"/>
        </w:rPr>
        <w:t>step programme (</w:t>
      </w:r>
      <w:r w:rsidR="00A82950" w:rsidRPr="000F0170">
        <w:rPr>
          <w:rFonts w:ascii="Arial" w:hAnsi="Arial" w:cs="Arial"/>
        </w:rPr>
        <w:t>Davey</w:t>
      </w:r>
      <w:r w:rsidR="00CC094E" w:rsidRPr="000F0170">
        <w:rPr>
          <w:rFonts w:ascii="Arial" w:hAnsi="Arial" w:cs="Arial"/>
        </w:rPr>
        <w:t>, 2021</w:t>
      </w:r>
      <w:r w:rsidR="00CE751C" w:rsidRPr="000F0170">
        <w:rPr>
          <w:rFonts w:ascii="Arial" w:hAnsi="Arial" w:cs="Arial"/>
        </w:rPr>
        <w:t>; 2022</w:t>
      </w:r>
      <w:r w:rsidR="00957046" w:rsidRPr="000F0170">
        <w:rPr>
          <w:rFonts w:ascii="Arial" w:hAnsi="Arial" w:cs="Arial"/>
        </w:rPr>
        <w:t>).</w:t>
      </w:r>
      <w:r w:rsidR="00DE5C94" w:rsidRPr="000F0170">
        <w:rPr>
          <w:rFonts w:ascii="Arial" w:hAnsi="Arial" w:cs="Arial"/>
        </w:rPr>
        <w:t xml:space="preserve"> </w:t>
      </w:r>
      <w:r w:rsidR="007A7ED4" w:rsidRPr="000F0170">
        <w:rPr>
          <w:rFonts w:ascii="Arial" w:hAnsi="Arial" w:cs="Arial"/>
        </w:rPr>
        <w:t>In this paper, we</w:t>
      </w:r>
      <w:r w:rsidR="00E82025" w:rsidRPr="000F0170">
        <w:rPr>
          <w:rFonts w:ascii="Arial" w:hAnsi="Arial" w:cs="Arial"/>
        </w:rPr>
        <w:t xml:space="preserve"> </w:t>
      </w:r>
      <w:r w:rsidR="00DE5C94" w:rsidRPr="000F0170">
        <w:rPr>
          <w:rFonts w:ascii="Arial" w:hAnsi="Arial" w:cs="Arial"/>
        </w:rPr>
        <w:t>contribute to this emerging field</w:t>
      </w:r>
      <w:r w:rsidR="00EB4A2A" w:rsidRPr="000F0170">
        <w:rPr>
          <w:rFonts w:ascii="Arial" w:hAnsi="Arial" w:cs="Arial"/>
        </w:rPr>
        <w:t xml:space="preserve">, </w:t>
      </w:r>
      <w:r w:rsidR="00445826" w:rsidRPr="000F0170">
        <w:rPr>
          <w:rFonts w:ascii="Arial" w:hAnsi="Arial" w:cs="Arial"/>
        </w:rPr>
        <w:t xml:space="preserve">extending earlier work to </w:t>
      </w:r>
      <w:r w:rsidR="007A7ED4" w:rsidRPr="000F0170">
        <w:rPr>
          <w:rFonts w:ascii="Arial" w:hAnsi="Arial" w:cs="Arial"/>
        </w:rPr>
        <w:t>examin</w:t>
      </w:r>
      <w:r w:rsidR="00445826" w:rsidRPr="000F0170">
        <w:rPr>
          <w:rFonts w:ascii="Arial" w:hAnsi="Arial" w:cs="Arial"/>
        </w:rPr>
        <w:t>e</w:t>
      </w:r>
      <w:r w:rsidR="00396D5E" w:rsidRPr="000F0170">
        <w:rPr>
          <w:rFonts w:ascii="Arial" w:hAnsi="Arial" w:cs="Arial"/>
        </w:rPr>
        <w:t xml:space="preserve"> how </w:t>
      </w:r>
      <w:r w:rsidR="001345EF" w:rsidRPr="000F0170">
        <w:rPr>
          <w:rFonts w:ascii="Arial" w:hAnsi="Arial" w:cs="Arial"/>
        </w:rPr>
        <w:t xml:space="preserve">women </w:t>
      </w:r>
      <w:r w:rsidR="00396D5E" w:rsidRPr="000F0170">
        <w:rPr>
          <w:rFonts w:ascii="Arial" w:hAnsi="Arial" w:cs="Arial"/>
        </w:rPr>
        <w:t xml:space="preserve">position sobriety and </w:t>
      </w:r>
      <w:r w:rsidR="001345EF" w:rsidRPr="000F0170">
        <w:rPr>
          <w:rFonts w:ascii="Arial" w:hAnsi="Arial" w:cs="Arial"/>
        </w:rPr>
        <w:t xml:space="preserve">construct their </w:t>
      </w:r>
      <w:r w:rsidR="002C1628" w:rsidRPr="000F0170">
        <w:rPr>
          <w:rFonts w:ascii="Arial" w:hAnsi="Arial" w:cs="Arial"/>
        </w:rPr>
        <w:t xml:space="preserve">feminine sober </w:t>
      </w:r>
      <w:r w:rsidR="001345EF" w:rsidRPr="000F0170">
        <w:rPr>
          <w:rFonts w:ascii="Arial" w:hAnsi="Arial" w:cs="Arial"/>
        </w:rPr>
        <w:t xml:space="preserve">identities </w:t>
      </w:r>
      <w:r w:rsidR="00396D5E" w:rsidRPr="000F0170">
        <w:rPr>
          <w:rFonts w:ascii="Arial" w:hAnsi="Arial" w:cs="Arial"/>
        </w:rPr>
        <w:t xml:space="preserve">in the </w:t>
      </w:r>
      <w:r w:rsidR="009B5FE9" w:rsidRPr="000F0170">
        <w:rPr>
          <w:rFonts w:ascii="Arial" w:hAnsi="Arial" w:cs="Arial"/>
        </w:rPr>
        <w:t>‘positive</w:t>
      </w:r>
      <w:r w:rsidR="0060484C" w:rsidRPr="000F0170">
        <w:rPr>
          <w:rFonts w:ascii="Arial" w:hAnsi="Arial" w:cs="Arial"/>
        </w:rPr>
        <w:t xml:space="preserve"> sobriety’ c</w:t>
      </w:r>
      <w:r w:rsidR="001F692A" w:rsidRPr="000F0170">
        <w:rPr>
          <w:rFonts w:ascii="Arial" w:hAnsi="Arial" w:cs="Arial"/>
        </w:rPr>
        <w:t>ommunity on</w:t>
      </w:r>
      <w:r w:rsidR="00BA0DE0" w:rsidRPr="000F0170">
        <w:rPr>
          <w:rFonts w:ascii="Arial" w:hAnsi="Arial" w:cs="Arial"/>
        </w:rPr>
        <w:t xml:space="preserve"> the social media platform</w:t>
      </w:r>
      <w:r w:rsidR="001F692A" w:rsidRPr="000F0170">
        <w:rPr>
          <w:rFonts w:ascii="Arial" w:hAnsi="Arial" w:cs="Arial"/>
        </w:rPr>
        <w:t xml:space="preserve"> Instagram</w:t>
      </w:r>
      <w:r w:rsidR="00396D5E" w:rsidRPr="000F0170">
        <w:rPr>
          <w:rFonts w:ascii="Arial" w:hAnsi="Arial" w:cs="Arial"/>
        </w:rPr>
        <w:t xml:space="preserve">. </w:t>
      </w:r>
      <w:r w:rsidR="007D5038" w:rsidRPr="000F0170">
        <w:rPr>
          <w:rFonts w:ascii="Arial" w:hAnsi="Arial" w:cs="Arial"/>
        </w:rPr>
        <w:t>We</w:t>
      </w:r>
      <w:r w:rsidR="007A7ED4" w:rsidRPr="000F0170">
        <w:rPr>
          <w:rFonts w:ascii="Arial" w:hAnsi="Arial" w:cs="Arial"/>
        </w:rPr>
        <w:t xml:space="preserve"> </w:t>
      </w:r>
      <w:r w:rsidR="00396D5E" w:rsidRPr="000F0170">
        <w:rPr>
          <w:rFonts w:ascii="Arial" w:hAnsi="Arial" w:cs="Arial"/>
        </w:rPr>
        <w:t xml:space="preserve">highlight </w:t>
      </w:r>
      <w:r w:rsidR="00E82025" w:rsidRPr="000F0170">
        <w:rPr>
          <w:rFonts w:ascii="Arial" w:hAnsi="Arial" w:cs="Arial"/>
        </w:rPr>
        <w:lastRenderedPageBreak/>
        <w:t xml:space="preserve">how </w:t>
      </w:r>
      <w:r w:rsidR="0015397E" w:rsidRPr="000F0170">
        <w:rPr>
          <w:rFonts w:ascii="Arial" w:hAnsi="Arial" w:cs="Arial"/>
        </w:rPr>
        <w:t xml:space="preserve">women framed and promoted </w:t>
      </w:r>
      <w:r w:rsidR="00396D5E" w:rsidRPr="000F0170">
        <w:rPr>
          <w:rFonts w:ascii="Arial" w:hAnsi="Arial" w:cs="Arial"/>
        </w:rPr>
        <w:t xml:space="preserve">sobriety </w:t>
      </w:r>
      <w:r w:rsidR="0015397E" w:rsidRPr="000F0170">
        <w:rPr>
          <w:rFonts w:ascii="Arial" w:hAnsi="Arial" w:cs="Arial"/>
        </w:rPr>
        <w:t>in</w:t>
      </w:r>
      <w:r w:rsidR="00E82025" w:rsidRPr="000F0170">
        <w:rPr>
          <w:rFonts w:ascii="Arial" w:hAnsi="Arial" w:cs="Arial"/>
        </w:rPr>
        <w:t xml:space="preserve"> </w:t>
      </w:r>
      <w:r w:rsidR="004A5C11" w:rsidRPr="000F0170">
        <w:rPr>
          <w:rFonts w:ascii="Arial" w:hAnsi="Arial" w:cs="Arial"/>
        </w:rPr>
        <w:t xml:space="preserve">gendered </w:t>
      </w:r>
      <w:r w:rsidR="0015397E" w:rsidRPr="000F0170">
        <w:rPr>
          <w:rFonts w:ascii="Arial" w:hAnsi="Arial" w:cs="Arial"/>
        </w:rPr>
        <w:t xml:space="preserve">ways, and how </w:t>
      </w:r>
      <w:r w:rsidR="00E82025" w:rsidRPr="000F0170">
        <w:rPr>
          <w:rFonts w:ascii="Arial" w:hAnsi="Arial" w:cs="Arial"/>
        </w:rPr>
        <w:t>discourses of individual responsibility, agency</w:t>
      </w:r>
      <w:r w:rsidR="0015397E" w:rsidRPr="000F0170">
        <w:rPr>
          <w:rFonts w:ascii="Arial" w:hAnsi="Arial" w:cs="Arial"/>
        </w:rPr>
        <w:t>,</w:t>
      </w:r>
      <w:r w:rsidR="00E82025" w:rsidRPr="000F0170">
        <w:rPr>
          <w:rFonts w:ascii="Arial" w:hAnsi="Arial" w:cs="Arial"/>
        </w:rPr>
        <w:t xml:space="preserve"> control</w:t>
      </w:r>
      <w:r w:rsidR="0015397E" w:rsidRPr="000F0170">
        <w:rPr>
          <w:rFonts w:ascii="Arial" w:hAnsi="Arial" w:cs="Arial"/>
        </w:rPr>
        <w:t xml:space="preserve"> and authenticity</w:t>
      </w:r>
      <w:r w:rsidR="002C1628" w:rsidRPr="000F0170">
        <w:rPr>
          <w:rFonts w:ascii="Arial" w:hAnsi="Arial" w:cs="Arial"/>
        </w:rPr>
        <w:t xml:space="preserve">, as </w:t>
      </w:r>
      <w:r w:rsidR="00E82025" w:rsidRPr="000F0170">
        <w:rPr>
          <w:rFonts w:ascii="Arial" w:hAnsi="Arial" w:cs="Arial"/>
        </w:rPr>
        <w:t xml:space="preserve">key features of </w:t>
      </w:r>
      <w:r w:rsidR="002C1628" w:rsidRPr="000F0170">
        <w:rPr>
          <w:rFonts w:ascii="Arial" w:hAnsi="Arial" w:cs="Arial"/>
        </w:rPr>
        <w:t xml:space="preserve">the </w:t>
      </w:r>
      <w:r w:rsidR="00396D5E" w:rsidRPr="000F0170">
        <w:rPr>
          <w:rFonts w:ascii="Arial" w:hAnsi="Arial" w:cs="Arial"/>
        </w:rPr>
        <w:t xml:space="preserve">AA </w:t>
      </w:r>
      <w:r w:rsidR="002C1628" w:rsidRPr="000F0170">
        <w:rPr>
          <w:rFonts w:ascii="Arial" w:hAnsi="Arial" w:cs="Arial"/>
        </w:rPr>
        <w:t xml:space="preserve">and </w:t>
      </w:r>
      <w:r w:rsidR="00396D5E" w:rsidRPr="000F0170">
        <w:rPr>
          <w:rFonts w:ascii="Arial" w:hAnsi="Arial" w:cs="Arial"/>
        </w:rPr>
        <w:t>neoliberal</w:t>
      </w:r>
      <w:r w:rsidR="0015397E" w:rsidRPr="000F0170">
        <w:rPr>
          <w:rFonts w:ascii="Arial" w:hAnsi="Arial" w:cs="Arial"/>
        </w:rPr>
        <w:t xml:space="preserve">ism, were reproduced. </w:t>
      </w:r>
    </w:p>
    <w:p w14:paraId="7753CBA4" w14:textId="77777777" w:rsidR="006B40ED" w:rsidRPr="000F0170" w:rsidRDefault="006B40ED" w:rsidP="003F3979">
      <w:pPr>
        <w:spacing w:line="360" w:lineRule="auto"/>
        <w:jc w:val="both"/>
        <w:rPr>
          <w:rFonts w:ascii="Arial" w:hAnsi="Arial" w:cs="Arial"/>
        </w:rPr>
      </w:pPr>
    </w:p>
    <w:p w14:paraId="732BC32A" w14:textId="13994334" w:rsidR="006C070F" w:rsidRPr="008B42C0" w:rsidRDefault="006C070F" w:rsidP="003F3979">
      <w:pPr>
        <w:spacing w:line="360" w:lineRule="auto"/>
        <w:jc w:val="both"/>
        <w:rPr>
          <w:rFonts w:ascii="Arial" w:hAnsi="Arial" w:cs="Arial"/>
          <w:b/>
          <w:bCs/>
        </w:rPr>
      </w:pPr>
      <w:r w:rsidRPr="008B42C0">
        <w:rPr>
          <w:rFonts w:ascii="Arial" w:hAnsi="Arial" w:cs="Arial"/>
          <w:b/>
          <w:bCs/>
        </w:rPr>
        <w:t>Methods</w:t>
      </w:r>
      <w:r w:rsidR="00AC253D" w:rsidRPr="008B42C0">
        <w:rPr>
          <w:rFonts w:ascii="Arial" w:hAnsi="Arial" w:cs="Arial"/>
          <w:b/>
          <w:bCs/>
        </w:rPr>
        <w:t xml:space="preserve"> </w:t>
      </w:r>
    </w:p>
    <w:p w14:paraId="4B91DA26" w14:textId="77AD3A49" w:rsidR="00CB3911" w:rsidRPr="000F0170" w:rsidRDefault="00E82025" w:rsidP="003F3979">
      <w:pPr>
        <w:spacing w:line="360" w:lineRule="auto"/>
        <w:ind w:firstLine="720"/>
        <w:jc w:val="both"/>
        <w:rPr>
          <w:rFonts w:ascii="Arial" w:hAnsi="Arial" w:cs="Arial"/>
        </w:rPr>
      </w:pPr>
      <w:r w:rsidRPr="000F0170">
        <w:rPr>
          <w:rFonts w:ascii="Arial" w:hAnsi="Arial" w:cs="Arial"/>
        </w:rPr>
        <w:t>S</w:t>
      </w:r>
      <w:r w:rsidR="008E0A9F" w:rsidRPr="000F0170">
        <w:rPr>
          <w:rFonts w:ascii="Arial" w:hAnsi="Arial" w:cs="Arial"/>
        </w:rPr>
        <w:t>emi-structured</w:t>
      </w:r>
      <w:r w:rsidR="00033490" w:rsidRPr="000F0170">
        <w:rPr>
          <w:rFonts w:ascii="Arial" w:hAnsi="Arial" w:cs="Arial"/>
        </w:rPr>
        <w:t xml:space="preserve"> in-depth</w:t>
      </w:r>
      <w:r w:rsidR="000A3A22" w:rsidRPr="000F0170">
        <w:rPr>
          <w:rFonts w:ascii="Arial" w:hAnsi="Arial" w:cs="Arial"/>
        </w:rPr>
        <w:t xml:space="preserve"> interviews </w:t>
      </w:r>
      <w:r w:rsidRPr="000F0170">
        <w:rPr>
          <w:rFonts w:ascii="Arial" w:hAnsi="Arial" w:cs="Arial"/>
        </w:rPr>
        <w:t xml:space="preserve">were conducted with 15 </w:t>
      </w:r>
      <w:r w:rsidR="008E0A9F" w:rsidRPr="000F0170">
        <w:rPr>
          <w:rFonts w:ascii="Arial" w:hAnsi="Arial" w:cs="Arial"/>
        </w:rPr>
        <w:t>non-dr</w:t>
      </w:r>
      <w:r w:rsidR="007F7C62" w:rsidRPr="000F0170">
        <w:rPr>
          <w:rFonts w:ascii="Arial" w:hAnsi="Arial" w:cs="Arial"/>
        </w:rPr>
        <w:t>inking women from the UK who were</w:t>
      </w:r>
      <w:r w:rsidR="008E0A9F" w:rsidRPr="000F0170">
        <w:rPr>
          <w:rFonts w:ascii="Arial" w:hAnsi="Arial" w:cs="Arial"/>
        </w:rPr>
        <w:t xml:space="preserve"> active </w:t>
      </w:r>
      <w:r w:rsidR="00E4677B" w:rsidRPr="000F0170">
        <w:rPr>
          <w:rFonts w:ascii="Arial" w:hAnsi="Arial" w:cs="Arial"/>
        </w:rPr>
        <w:t>in the positive sobriety community</w:t>
      </w:r>
      <w:r w:rsidR="00F346EC" w:rsidRPr="000F0170">
        <w:rPr>
          <w:rFonts w:ascii="Arial" w:hAnsi="Arial" w:cs="Arial"/>
        </w:rPr>
        <w:t xml:space="preserve"> on the social media platform Instagram</w:t>
      </w:r>
      <w:r w:rsidR="00CB3911" w:rsidRPr="000F0170">
        <w:rPr>
          <w:rFonts w:ascii="Arial" w:hAnsi="Arial" w:cs="Arial"/>
        </w:rPr>
        <w:t>; this is a key platform on which</w:t>
      </w:r>
      <w:r w:rsidR="003357BC" w:rsidRPr="000F0170">
        <w:rPr>
          <w:rFonts w:ascii="Arial" w:hAnsi="Arial" w:cs="Arial"/>
        </w:rPr>
        <w:t xml:space="preserve"> </w:t>
      </w:r>
      <w:r w:rsidR="00CB3911" w:rsidRPr="000F0170">
        <w:rPr>
          <w:rFonts w:ascii="Arial" w:hAnsi="Arial" w:cs="Arial"/>
        </w:rPr>
        <w:t xml:space="preserve">the positive sobriety movement plays out through private messaging, online posts and commenting and the </w:t>
      </w:r>
      <w:r w:rsidR="003357BC" w:rsidRPr="000F0170">
        <w:rPr>
          <w:rFonts w:ascii="Arial" w:hAnsi="Arial" w:cs="Arial"/>
        </w:rPr>
        <w:t>presence</w:t>
      </w:r>
      <w:r w:rsidR="00CB3911" w:rsidRPr="000F0170">
        <w:rPr>
          <w:rFonts w:ascii="Arial" w:hAnsi="Arial" w:cs="Arial"/>
        </w:rPr>
        <w:t xml:space="preserve"> of individual sobriety accounts and groups organising </w:t>
      </w:r>
      <w:proofErr w:type="gramStart"/>
      <w:r w:rsidR="00CB3911" w:rsidRPr="000F0170">
        <w:rPr>
          <w:rFonts w:ascii="Arial" w:hAnsi="Arial" w:cs="Arial"/>
        </w:rPr>
        <w:t>online</w:t>
      </w:r>
      <w:proofErr w:type="gramEnd"/>
      <w:r w:rsidR="00CB3911" w:rsidRPr="000F0170">
        <w:rPr>
          <w:rFonts w:ascii="Arial" w:hAnsi="Arial" w:cs="Arial"/>
        </w:rPr>
        <w:t xml:space="preserve"> and real life meet ups. All interviewees participated in these </w:t>
      </w:r>
      <w:proofErr w:type="gramStart"/>
      <w:r w:rsidR="00CB3911" w:rsidRPr="000F0170">
        <w:rPr>
          <w:rFonts w:ascii="Arial" w:hAnsi="Arial" w:cs="Arial"/>
        </w:rPr>
        <w:t>communities, and</w:t>
      </w:r>
      <w:proofErr w:type="gramEnd"/>
      <w:r w:rsidR="00CB3911" w:rsidRPr="000F0170">
        <w:rPr>
          <w:rFonts w:ascii="Arial" w:hAnsi="Arial" w:cs="Arial"/>
        </w:rPr>
        <w:t xml:space="preserve"> had Instagram accounts that aimed to document their experiences of sobriety and provide support to other women abstaining from alcohol due to (self-defined) problematic use. Four had full time jobs related to sobriety; one was an ‘influencer’ with an income generated from a large social media following, and three had become ‘sober coaches’ or ‘life coaches’ since stopping drinking, providing alcohol and mental health support to other women. Others worked in education and marketing. The number of followers of their accounts ranged between 1130 and 171,000. </w:t>
      </w:r>
    </w:p>
    <w:p w14:paraId="222420C5" w14:textId="170CD3A4" w:rsidR="00CB3911" w:rsidRPr="000F0170" w:rsidRDefault="00AA4D60" w:rsidP="003F3979">
      <w:pPr>
        <w:spacing w:line="360" w:lineRule="auto"/>
        <w:ind w:firstLine="720"/>
        <w:jc w:val="both"/>
        <w:rPr>
          <w:rFonts w:ascii="Arial" w:hAnsi="Arial" w:cs="Arial"/>
        </w:rPr>
      </w:pPr>
      <w:r w:rsidRPr="000F0170">
        <w:rPr>
          <w:rFonts w:ascii="Arial" w:hAnsi="Arial" w:cs="Arial"/>
        </w:rPr>
        <w:t xml:space="preserve">As a commercial platform, Instagram is now the fourth most popular platform globally behind Facebook, </w:t>
      </w:r>
      <w:proofErr w:type="gramStart"/>
      <w:r w:rsidRPr="000F0170">
        <w:rPr>
          <w:rFonts w:ascii="Arial" w:hAnsi="Arial" w:cs="Arial"/>
        </w:rPr>
        <w:t>YouTube</w:t>
      </w:r>
      <w:proofErr w:type="gramEnd"/>
      <w:r w:rsidRPr="000F0170">
        <w:rPr>
          <w:rFonts w:ascii="Arial" w:hAnsi="Arial" w:cs="Arial"/>
        </w:rPr>
        <w:t xml:space="preserve"> and WhatsApp (Statista, 2022a). It is a photo and video-sharing platform that allows users to upload, edit and caption images to their profile, and is predominantly used by women </w:t>
      </w:r>
      <w:r w:rsidR="00CB3911" w:rsidRPr="000F0170">
        <w:rPr>
          <w:rFonts w:ascii="Arial" w:hAnsi="Arial" w:cs="Arial"/>
        </w:rPr>
        <w:t>(</w:t>
      </w:r>
      <w:proofErr w:type="spellStart"/>
      <w:r w:rsidR="00CB3911" w:rsidRPr="000F0170">
        <w:rPr>
          <w:rFonts w:ascii="Arial" w:hAnsi="Arial" w:cs="Arial"/>
        </w:rPr>
        <w:t>WeAreSocial</w:t>
      </w:r>
      <w:proofErr w:type="spellEnd"/>
      <w:r w:rsidR="00CB3911" w:rsidRPr="000F0170">
        <w:rPr>
          <w:rFonts w:ascii="Arial" w:hAnsi="Arial" w:cs="Arial"/>
        </w:rPr>
        <w:t xml:space="preserve">, 2019). Instagram has been labelled a neoliberal entity, in that it is heavily supported by advertisers, business profiles and active </w:t>
      </w:r>
      <w:r w:rsidR="00696CE2" w:rsidRPr="000F0170">
        <w:rPr>
          <w:rFonts w:ascii="Arial" w:hAnsi="Arial" w:cs="Arial"/>
        </w:rPr>
        <w:t>‘</w:t>
      </w:r>
      <w:r w:rsidR="00CB3911" w:rsidRPr="000F0170">
        <w:rPr>
          <w:rFonts w:ascii="Arial" w:hAnsi="Arial" w:cs="Arial"/>
        </w:rPr>
        <w:t>influencers</w:t>
      </w:r>
      <w:r w:rsidR="00696CE2" w:rsidRPr="000F0170">
        <w:rPr>
          <w:rFonts w:ascii="Arial" w:hAnsi="Arial" w:cs="Arial"/>
        </w:rPr>
        <w:t>’ who promote goods and services</w:t>
      </w:r>
      <w:r w:rsidR="00CB3911" w:rsidRPr="000F0170">
        <w:rPr>
          <w:rFonts w:ascii="Arial" w:hAnsi="Arial" w:cs="Arial"/>
        </w:rPr>
        <w:t xml:space="preserve"> (Statista, 2022</w:t>
      </w:r>
      <w:proofErr w:type="gramStart"/>
      <w:r w:rsidR="00CB3911" w:rsidRPr="000F0170">
        <w:rPr>
          <w:rFonts w:ascii="Arial" w:hAnsi="Arial" w:cs="Arial"/>
        </w:rPr>
        <w:t>a;b</w:t>
      </w:r>
      <w:proofErr w:type="gramEnd"/>
      <w:r w:rsidR="00CB3911" w:rsidRPr="000F0170">
        <w:rPr>
          <w:rFonts w:ascii="Arial" w:hAnsi="Arial" w:cs="Arial"/>
        </w:rPr>
        <w:t>). Moreover, it’s visual and commercial nature have been conceptualised ‘as a tool of neoliberal self-regulation’</w:t>
      </w:r>
      <w:r w:rsidR="00696CE2" w:rsidRPr="000F0170">
        <w:rPr>
          <w:rFonts w:ascii="Arial" w:hAnsi="Arial" w:cs="Arial"/>
        </w:rPr>
        <w:t xml:space="preserve"> (</w:t>
      </w:r>
      <w:r w:rsidR="00881711" w:rsidRPr="000F0170">
        <w:rPr>
          <w:rFonts w:ascii="Arial" w:hAnsi="Arial" w:cs="Arial"/>
        </w:rPr>
        <w:t>Mahoney, 2022</w:t>
      </w:r>
      <w:r w:rsidR="00D44FF3" w:rsidRPr="000F0170">
        <w:rPr>
          <w:rFonts w:ascii="Arial" w:hAnsi="Arial" w:cs="Arial"/>
        </w:rPr>
        <w:t xml:space="preserve">) </w:t>
      </w:r>
      <w:r w:rsidR="00CB3911" w:rsidRPr="000F0170">
        <w:rPr>
          <w:rFonts w:ascii="Arial" w:hAnsi="Arial" w:cs="Arial"/>
        </w:rPr>
        <w:t xml:space="preserve">in </w:t>
      </w:r>
      <w:r w:rsidR="0015397E" w:rsidRPr="000F0170">
        <w:rPr>
          <w:rFonts w:ascii="Arial" w:hAnsi="Arial" w:cs="Arial"/>
        </w:rPr>
        <w:t xml:space="preserve">that </w:t>
      </w:r>
      <w:r w:rsidR="00CB3911" w:rsidRPr="000F0170">
        <w:rPr>
          <w:rFonts w:ascii="Arial" w:hAnsi="Arial" w:cs="Arial"/>
        </w:rPr>
        <w:t xml:space="preserve">users present themselves in </w:t>
      </w:r>
      <w:r w:rsidR="00696CE2" w:rsidRPr="000F0170">
        <w:rPr>
          <w:rFonts w:ascii="Arial" w:hAnsi="Arial" w:cs="Arial"/>
        </w:rPr>
        <w:t xml:space="preserve">carefully </w:t>
      </w:r>
      <w:r w:rsidR="00CB3911" w:rsidRPr="000F0170">
        <w:rPr>
          <w:rFonts w:ascii="Arial" w:hAnsi="Arial" w:cs="Arial"/>
        </w:rPr>
        <w:t>constructed ways related to consumption and appearance, which opens them up to scrutiny</w:t>
      </w:r>
      <w:r w:rsidR="00EF46DF" w:rsidRPr="000F0170">
        <w:rPr>
          <w:rFonts w:ascii="Arial" w:hAnsi="Arial" w:cs="Arial"/>
        </w:rPr>
        <w:t>,</w:t>
      </w:r>
      <w:r w:rsidR="00CB3911" w:rsidRPr="000F0170">
        <w:rPr>
          <w:rFonts w:ascii="Arial" w:hAnsi="Arial" w:cs="Arial"/>
        </w:rPr>
        <w:t xml:space="preserve"> </w:t>
      </w:r>
      <w:r w:rsidR="00696CE2" w:rsidRPr="000F0170">
        <w:rPr>
          <w:rFonts w:ascii="Arial" w:hAnsi="Arial" w:cs="Arial"/>
        </w:rPr>
        <w:t>and is associated with (gendered) harms such as online abuse/misogyny and negative body image (Brown et al., 2016; Buchanan et al., 2016; Lyon et al., 2016;</w:t>
      </w:r>
      <w:r w:rsidR="00881711" w:rsidRPr="000F0170">
        <w:rPr>
          <w:rFonts w:ascii="Arial" w:hAnsi="Arial" w:cs="Arial"/>
        </w:rPr>
        <w:t xml:space="preserve"> Mahoney, 2022</w:t>
      </w:r>
      <w:r w:rsidR="00696CE2" w:rsidRPr="000F0170">
        <w:rPr>
          <w:rFonts w:ascii="Arial" w:hAnsi="Arial" w:cs="Arial"/>
        </w:rPr>
        <w:t>; Wagner et al., 2016).</w:t>
      </w:r>
      <w:r w:rsidR="00CB3911" w:rsidRPr="000F0170">
        <w:rPr>
          <w:rFonts w:ascii="Arial" w:hAnsi="Arial" w:cs="Arial"/>
        </w:rPr>
        <w:t xml:space="preserve"> </w:t>
      </w:r>
      <w:r w:rsidR="00696CE2" w:rsidRPr="000F0170">
        <w:rPr>
          <w:rFonts w:ascii="Arial" w:hAnsi="Arial" w:cs="Arial"/>
        </w:rPr>
        <w:t>U</w:t>
      </w:r>
      <w:r w:rsidR="00CB3911" w:rsidRPr="000F0170">
        <w:rPr>
          <w:rFonts w:ascii="Arial" w:hAnsi="Arial" w:cs="Arial"/>
        </w:rPr>
        <w:t>sers’ self-expression cannot be separated from the performance of self within existing gender expectations, and</w:t>
      </w:r>
      <w:r w:rsidR="00696CE2" w:rsidRPr="000F0170">
        <w:rPr>
          <w:rFonts w:ascii="Arial" w:hAnsi="Arial" w:cs="Arial"/>
        </w:rPr>
        <w:t xml:space="preserve"> there are tensions inherent in a media platform where women experience a pressure to be ‘authentic’ yet do so through the production of a carefully crafted self</w:t>
      </w:r>
      <w:r w:rsidR="00CB3911" w:rsidRPr="000F0170">
        <w:rPr>
          <w:rFonts w:ascii="Arial" w:hAnsi="Arial" w:cs="Arial"/>
        </w:rPr>
        <w:t xml:space="preserve"> (Milan, 2018; Savolainen et al., 2020). The platform thus provides opportunities as well as </w:t>
      </w:r>
      <w:r w:rsidR="00CB3911" w:rsidRPr="000F0170">
        <w:rPr>
          <w:rFonts w:ascii="Arial" w:hAnsi="Arial" w:cs="Arial"/>
        </w:rPr>
        <w:lastRenderedPageBreak/>
        <w:t xml:space="preserve">challenges for women who use </w:t>
      </w:r>
      <w:r w:rsidR="00696CE2" w:rsidRPr="000F0170">
        <w:rPr>
          <w:rFonts w:ascii="Arial" w:hAnsi="Arial" w:cs="Arial"/>
        </w:rPr>
        <w:t>it</w:t>
      </w:r>
      <w:r w:rsidR="00CB3911" w:rsidRPr="000F0170">
        <w:rPr>
          <w:rFonts w:ascii="Arial" w:hAnsi="Arial" w:cs="Arial"/>
        </w:rPr>
        <w:t xml:space="preserve"> to perform sobriety and resist neo-liberal pressures to consume alcoho</w:t>
      </w:r>
      <w:r w:rsidR="00881711" w:rsidRPr="000F0170">
        <w:rPr>
          <w:rFonts w:ascii="Arial" w:hAnsi="Arial" w:cs="Arial"/>
        </w:rPr>
        <w:t>l.</w:t>
      </w:r>
    </w:p>
    <w:p w14:paraId="5B7A3236" w14:textId="7FDF9F5E" w:rsidR="00E831AD" w:rsidRPr="000F0170" w:rsidRDefault="009072B1" w:rsidP="003F3979">
      <w:pPr>
        <w:spacing w:line="360" w:lineRule="auto"/>
        <w:ind w:firstLine="720"/>
        <w:jc w:val="both"/>
        <w:rPr>
          <w:rFonts w:ascii="Arial" w:hAnsi="Arial" w:cs="Arial"/>
        </w:rPr>
      </w:pPr>
      <w:r w:rsidRPr="000F0170">
        <w:rPr>
          <w:rFonts w:ascii="Arial" w:hAnsi="Arial" w:cs="Arial"/>
        </w:rPr>
        <w:t xml:space="preserve">Participants were recruited via a research project Instagram account and using snowballing techniques. We followed participants’ publicly accessible accounts and sent a formal invite via </w:t>
      </w:r>
      <w:r w:rsidR="00880146" w:rsidRPr="000F0170">
        <w:rPr>
          <w:rFonts w:ascii="Arial" w:hAnsi="Arial" w:cs="Arial"/>
        </w:rPr>
        <w:t xml:space="preserve">direct </w:t>
      </w:r>
      <w:proofErr w:type="gramStart"/>
      <w:r w:rsidRPr="000F0170">
        <w:rPr>
          <w:rFonts w:ascii="Arial" w:hAnsi="Arial" w:cs="Arial"/>
        </w:rPr>
        <w:t>message</w:t>
      </w:r>
      <w:proofErr w:type="gramEnd"/>
      <w:r w:rsidRPr="000F0170">
        <w:rPr>
          <w:rFonts w:ascii="Arial" w:hAnsi="Arial" w:cs="Arial"/>
        </w:rPr>
        <w:t xml:space="preserve"> or the email provided on their Instagram page.  A total of 24 women were contacted, with 13 agreeing to take part, and two providing contacts for a further two women who expressed an interest in participating.  One declined to take part due to a lack of time, three agreed but then did not follow up to arrange a date, and five did not respond to the invite. Women were located across the UK, including the North</w:t>
      </w:r>
      <w:r w:rsidR="00880146" w:rsidRPr="000F0170">
        <w:rPr>
          <w:rFonts w:ascii="Arial" w:hAnsi="Arial" w:cs="Arial"/>
        </w:rPr>
        <w:t xml:space="preserve"> </w:t>
      </w:r>
      <w:r w:rsidRPr="000F0170">
        <w:rPr>
          <w:rFonts w:ascii="Arial" w:hAnsi="Arial" w:cs="Arial"/>
        </w:rPr>
        <w:t xml:space="preserve">West and East, </w:t>
      </w:r>
      <w:proofErr w:type="gramStart"/>
      <w:r w:rsidRPr="000F0170">
        <w:rPr>
          <w:rFonts w:ascii="Arial" w:hAnsi="Arial" w:cs="Arial"/>
        </w:rPr>
        <w:t>Midlands</w:t>
      </w:r>
      <w:proofErr w:type="gramEnd"/>
      <w:r w:rsidRPr="000F0170">
        <w:rPr>
          <w:rFonts w:ascii="Arial" w:hAnsi="Arial" w:cs="Arial"/>
        </w:rPr>
        <w:t xml:space="preserve"> and South East. Ages ranged between 25 and 50 (most were in their 30s), and the amount of time </w:t>
      </w:r>
      <w:r w:rsidR="00880146" w:rsidRPr="000F0170">
        <w:rPr>
          <w:rFonts w:ascii="Arial" w:hAnsi="Arial" w:cs="Arial"/>
        </w:rPr>
        <w:t>W</w:t>
      </w:r>
      <w:r w:rsidRPr="000F0170">
        <w:rPr>
          <w:rFonts w:ascii="Arial" w:hAnsi="Arial" w:cs="Arial"/>
        </w:rPr>
        <w:t xml:space="preserve">omen had been sober ranged from three months to five years. The majority were white (one defined as Asian, one Black and Mixed), heterosexual (one identified as bi-sexual) and cisgender. Most did not identify with a social class, but two defined themselves as working class and three middle class, and research suggests that these support communities are generally the preserve of </w:t>
      </w:r>
      <w:r w:rsidR="00880146" w:rsidRPr="000F0170">
        <w:rPr>
          <w:rFonts w:ascii="Arial" w:hAnsi="Arial" w:cs="Arial"/>
        </w:rPr>
        <w:t>W</w:t>
      </w:r>
      <w:r w:rsidRPr="000F0170">
        <w:rPr>
          <w:rFonts w:ascii="Arial" w:hAnsi="Arial" w:cs="Arial"/>
        </w:rPr>
        <w:t xml:space="preserve">hite middle class women with higher socioeconomic capital (Davey, 2021). </w:t>
      </w:r>
    </w:p>
    <w:p w14:paraId="2AB54A70" w14:textId="4FEB9AB5" w:rsidR="00E831AD" w:rsidRPr="000F0170" w:rsidRDefault="00EE4317" w:rsidP="003F3979">
      <w:pPr>
        <w:spacing w:line="360" w:lineRule="auto"/>
        <w:ind w:firstLine="720"/>
        <w:jc w:val="both"/>
        <w:rPr>
          <w:rFonts w:ascii="Arial" w:hAnsi="Arial" w:cs="Arial"/>
        </w:rPr>
      </w:pPr>
      <w:r w:rsidRPr="000F0170">
        <w:rPr>
          <w:rFonts w:ascii="Arial" w:hAnsi="Arial" w:cs="Arial"/>
        </w:rPr>
        <w:t>Women</w:t>
      </w:r>
      <w:r w:rsidR="00E831AD" w:rsidRPr="000F0170">
        <w:rPr>
          <w:rFonts w:ascii="Arial" w:hAnsi="Arial" w:cs="Arial"/>
        </w:rPr>
        <w:t xml:space="preserve"> embraced sobriety as a defining feature of their identities and actively engaged</w:t>
      </w:r>
      <w:r w:rsidR="0043015A" w:rsidRPr="000F0170">
        <w:rPr>
          <w:rFonts w:ascii="Arial" w:hAnsi="Arial" w:cs="Arial"/>
        </w:rPr>
        <w:t xml:space="preserve"> with</w:t>
      </w:r>
      <w:r w:rsidR="00E831AD" w:rsidRPr="000F0170">
        <w:rPr>
          <w:rFonts w:ascii="Arial" w:hAnsi="Arial" w:cs="Arial"/>
        </w:rPr>
        <w:t xml:space="preserve"> and created content within the positive sobriety community. All labelled themselves as ‘sober’ but used the terms sobriety and non-drinking interchangeably, and this is the approach taken in the analysis. </w:t>
      </w:r>
      <w:r w:rsidR="00AD1442" w:rsidRPr="000F0170">
        <w:rPr>
          <w:rFonts w:ascii="Arial" w:hAnsi="Arial" w:cs="Arial"/>
        </w:rPr>
        <w:t xml:space="preserve">They </w:t>
      </w:r>
      <w:r w:rsidR="00E831AD" w:rsidRPr="000F0170">
        <w:rPr>
          <w:rFonts w:ascii="Arial" w:hAnsi="Arial" w:cs="Arial"/>
        </w:rPr>
        <w:t xml:space="preserve">defined their relationship with alcohol as </w:t>
      </w:r>
      <w:proofErr w:type="gramStart"/>
      <w:r w:rsidR="00E831AD" w:rsidRPr="000F0170">
        <w:rPr>
          <w:rFonts w:ascii="Arial" w:hAnsi="Arial" w:cs="Arial"/>
        </w:rPr>
        <w:t>problematic</w:t>
      </w:r>
      <w:proofErr w:type="gramEnd"/>
      <w:r w:rsidR="00E831AD" w:rsidRPr="000F0170">
        <w:rPr>
          <w:rFonts w:ascii="Arial" w:hAnsi="Arial" w:cs="Arial"/>
        </w:rPr>
        <w:t xml:space="preserve"> but none reported a physical dependence (e.g. tole</w:t>
      </w:r>
      <w:r w:rsidR="00C201F5" w:rsidRPr="000F0170">
        <w:rPr>
          <w:rFonts w:ascii="Arial" w:hAnsi="Arial" w:cs="Arial"/>
        </w:rPr>
        <w:t>rance,</w:t>
      </w:r>
      <w:r w:rsidR="006B40ED" w:rsidRPr="000F0170">
        <w:rPr>
          <w:rFonts w:ascii="Arial" w:hAnsi="Arial" w:cs="Arial"/>
        </w:rPr>
        <w:t xml:space="preserve"> withdrawal symptoms), and all </w:t>
      </w:r>
      <w:r w:rsidR="000C1B37" w:rsidRPr="000F0170">
        <w:rPr>
          <w:rFonts w:ascii="Arial" w:hAnsi="Arial" w:cs="Arial"/>
        </w:rPr>
        <w:t>b</w:t>
      </w:r>
      <w:r w:rsidR="00C201F5" w:rsidRPr="000F0170">
        <w:rPr>
          <w:rFonts w:ascii="Arial" w:hAnsi="Arial" w:cs="Arial"/>
        </w:rPr>
        <w:t xml:space="preserve">ut one had decided to seek support outside of traditional support groups such as AA. </w:t>
      </w:r>
      <w:r w:rsidR="00E831AD" w:rsidRPr="000F0170">
        <w:rPr>
          <w:rFonts w:ascii="Arial" w:hAnsi="Arial" w:cs="Arial"/>
        </w:rPr>
        <w:t xml:space="preserve">Three self-described themselves as having previously been ‘functioning alcoholics’, and one currently self-defined as an ‘alcoholic’ and </w:t>
      </w:r>
      <w:r w:rsidR="006B40ED" w:rsidRPr="000F0170">
        <w:rPr>
          <w:rFonts w:ascii="Arial" w:hAnsi="Arial" w:cs="Arial"/>
        </w:rPr>
        <w:t>did attend</w:t>
      </w:r>
      <w:r w:rsidR="00E831AD" w:rsidRPr="000F0170">
        <w:rPr>
          <w:rFonts w:ascii="Arial" w:hAnsi="Arial" w:cs="Arial"/>
        </w:rPr>
        <w:t xml:space="preserve"> AA. All regarded their use as problematic in relation to its impact on their mental health, and discussed alcohol use as having impacted on their relationships with partners and in some cases friendships, with loved ones expressing concern over their drinking. Mental health issues reported included depression, </w:t>
      </w:r>
      <w:bookmarkStart w:id="0" w:name="_Int_gCcr6IGI"/>
      <w:r w:rsidR="00E831AD" w:rsidRPr="000F0170">
        <w:rPr>
          <w:rFonts w:ascii="Arial" w:hAnsi="Arial" w:cs="Arial"/>
        </w:rPr>
        <w:t>Post Traumatic Stress Disorder</w:t>
      </w:r>
      <w:bookmarkEnd w:id="0"/>
      <w:r w:rsidR="00E831AD" w:rsidRPr="000F0170">
        <w:rPr>
          <w:rFonts w:ascii="Arial" w:hAnsi="Arial" w:cs="Arial"/>
        </w:rPr>
        <w:t xml:space="preserve"> and (social) anxiety. Four recalled receiving support for their mental health and three reported being prescribed anti-depressants. Some reported having drank two-three bottles of wine per night to self-medicate, and many reported ‘binge drinking’ in the night time economy on a weekly basis, to the point of black-out, which was felt to have heightened anxiety and worsened overall mental </w:t>
      </w:r>
      <w:r w:rsidR="00E831AD" w:rsidRPr="000F0170">
        <w:rPr>
          <w:rFonts w:ascii="Arial" w:hAnsi="Arial" w:cs="Arial"/>
        </w:rPr>
        <w:lastRenderedPageBreak/>
        <w:t xml:space="preserve">health. Those who had stopped consuming alcohol in the last 12 months reported abstaining following an escalation in their alcohol use and declining mental health during the COVID-19 lockdowns, and/or deciding to use the lockdowns as an opportunity to stop drinking. </w:t>
      </w:r>
    </w:p>
    <w:p w14:paraId="569F9E12" w14:textId="37149D0A" w:rsidR="009072B1" w:rsidRPr="000F0170" w:rsidRDefault="009072B1" w:rsidP="003F3979">
      <w:pPr>
        <w:spacing w:line="360" w:lineRule="auto"/>
        <w:jc w:val="both"/>
        <w:rPr>
          <w:rFonts w:ascii="Arial" w:hAnsi="Arial" w:cs="Arial"/>
        </w:rPr>
      </w:pPr>
      <w:r w:rsidRPr="000F0170">
        <w:rPr>
          <w:rFonts w:ascii="Arial" w:hAnsi="Arial" w:cs="Arial"/>
        </w:rPr>
        <w:t xml:space="preserve"> </w:t>
      </w:r>
    </w:p>
    <w:p w14:paraId="164343CD" w14:textId="77777777" w:rsidR="003F0F85" w:rsidRPr="000F0170" w:rsidRDefault="007F1802" w:rsidP="003F3979">
      <w:pPr>
        <w:spacing w:line="360" w:lineRule="auto"/>
        <w:ind w:firstLine="720"/>
        <w:jc w:val="both"/>
        <w:rPr>
          <w:rFonts w:ascii="Arial" w:hAnsi="Arial" w:cs="Arial"/>
        </w:rPr>
      </w:pPr>
      <w:r w:rsidRPr="000F0170">
        <w:rPr>
          <w:rFonts w:ascii="Arial" w:hAnsi="Arial" w:cs="Arial"/>
        </w:rPr>
        <w:t xml:space="preserve">Interviews were conducted by the first and second authors, who are white women between the ages of 24 and 37.  </w:t>
      </w:r>
      <w:r w:rsidR="00E4677B" w:rsidRPr="000F0170">
        <w:rPr>
          <w:rFonts w:ascii="Arial" w:hAnsi="Arial" w:cs="Arial"/>
        </w:rPr>
        <w:t>Other than one interview which was conducted in person, i</w:t>
      </w:r>
      <w:r w:rsidR="008E0A9F" w:rsidRPr="000F0170">
        <w:rPr>
          <w:rFonts w:ascii="Arial" w:hAnsi="Arial" w:cs="Arial"/>
        </w:rPr>
        <w:t xml:space="preserve">nterviews were conducted online </w:t>
      </w:r>
      <w:r w:rsidR="00033490" w:rsidRPr="000F0170">
        <w:rPr>
          <w:rFonts w:ascii="Arial" w:hAnsi="Arial" w:cs="Arial"/>
        </w:rPr>
        <w:t>via</w:t>
      </w:r>
      <w:r w:rsidR="00E4677B" w:rsidRPr="000F0170">
        <w:rPr>
          <w:rFonts w:ascii="Arial" w:hAnsi="Arial" w:cs="Arial"/>
        </w:rPr>
        <w:t xml:space="preserve"> Microsoft T</w:t>
      </w:r>
      <w:r w:rsidR="00F45B80" w:rsidRPr="000F0170">
        <w:rPr>
          <w:rFonts w:ascii="Arial" w:hAnsi="Arial" w:cs="Arial"/>
        </w:rPr>
        <w:t>eams</w:t>
      </w:r>
      <w:r w:rsidR="00FE2BF8" w:rsidRPr="000F0170">
        <w:rPr>
          <w:rFonts w:ascii="Arial" w:hAnsi="Arial" w:cs="Arial"/>
        </w:rPr>
        <w:t>.</w:t>
      </w:r>
      <w:r w:rsidR="00F45B80" w:rsidRPr="000F0170">
        <w:rPr>
          <w:rFonts w:ascii="Arial" w:hAnsi="Arial" w:cs="Arial"/>
        </w:rPr>
        <w:t xml:space="preserve"> </w:t>
      </w:r>
      <w:r w:rsidR="00CE1CEC" w:rsidRPr="000F0170">
        <w:rPr>
          <w:rFonts w:ascii="Arial" w:hAnsi="Arial" w:cs="Arial"/>
        </w:rPr>
        <w:t xml:space="preserve">Participants received a £15 retail voucher in recompense. </w:t>
      </w:r>
      <w:r w:rsidR="007F7C62" w:rsidRPr="000F0170">
        <w:rPr>
          <w:rFonts w:ascii="Arial" w:hAnsi="Arial" w:cs="Arial"/>
        </w:rPr>
        <w:t>Participants</w:t>
      </w:r>
      <w:r w:rsidR="00033490" w:rsidRPr="000F0170">
        <w:rPr>
          <w:rFonts w:ascii="Arial" w:hAnsi="Arial" w:cs="Arial"/>
        </w:rPr>
        <w:t xml:space="preserve"> were asked</w:t>
      </w:r>
      <w:r w:rsidR="00F45B80" w:rsidRPr="000F0170">
        <w:rPr>
          <w:rFonts w:ascii="Arial" w:hAnsi="Arial" w:cs="Arial"/>
        </w:rPr>
        <w:t xml:space="preserve"> to discuss their previous drinking patterns and reasons for abstaining, </w:t>
      </w:r>
      <w:r w:rsidR="001F6C29" w:rsidRPr="000F0170">
        <w:rPr>
          <w:rFonts w:ascii="Arial" w:hAnsi="Arial" w:cs="Arial"/>
        </w:rPr>
        <w:t>any</w:t>
      </w:r>
      <w:r w:rsidR="00F45B80" w:rsidRPr="000F0170">
        <w:rPr>
          <w:rFonts w:ascii="Arial" w:hAnsi="Arial" w:cs="Arial"/>
        </w:rPr>
        <w:t xml:space="preserve"> barriers and challenges faced</w:t>
      </w:r>
      <w:r w:rsidR="00FA409F" w:rsidRPr="000F0170">
        <w:rPr>
          <w:rFonts w:ascii="Arial" w:hAnsi="Arial" w:cs="Arial"/>
        </w:rPr>
        <w:t>,</w:t>
      </w:r>
      <w:r w:rsidR="001F6C29" w:rsidRPr="000F0170">
        <w:rPr>
          <w:rFonts w:ascii="Arial" w:hAnsi="Arial" w:cs="Arial"/>
        </w:rPr>
        <w:t xml:space="preserve"> and </w:t>
      </w:r>
      <w:r w:rsidR="00F45B80" w:rsidRPr="000F0170">
        <w:rPr>
          <w:rFonts w:ascii="Arial" w:hAnsi="Arial" w:cs="Arial"/>
        </w:rPr>
        <w:t>the positives of not drinking</w:t>
      </w:r>
      <w:r w:rsidR="001F6C29" w:rsidRPr="000F0170">
        <w:rPr>
          <w:rFonts w:ascii="Arial" w:hAnsi="Arial" w:cs="Arial"/>
        </w:rPr>
        <w:t xml:space="preserve">. They were also asked to discuss the </w:t>
      </w:r>
      <w:r w:rsidR="003652BB" w:rsidRPr="000F0170">
        <w:rPr>
          <w:rFonts w:ascii="Arial" w:hAnsi="Arial" w:cs="Arial"/>
        </w:rPr>
        <w:t xml:space="preserve">role of the </w:t>
      </w:r>
      <w:r w:rsidR="00BA0DE0" w:rsidRPr="000F0170">
        <w:rPr>
          <w:rFonts w:ascii="Arial" w:hAnsi="Arial" w:cs="Arial"/>
        </w:rPr>
        <w:t xml:space="preserve">social media </w:t>
      </w:r>
      <w:r w:rsidR="003652BB" w:rsidRPr="000F0170">
        <w:rPr>
          <w:rFonts w:ascii="Arial" w:hAnsi="Arial" w:cs="Arial"/>
        </w:rPr>
        <w:t>community</w:t>
      </w:r>
      <w:r w:rsidR="00F45B80" w:rsidRPr="000F0170">
        <w:rPr>
          <w:rFonts w:ascii="Arial" w:hAnsi="Arial" w:cs="Arial"/>
        </w:rPr>
        <w:t xml:space="preserve"> on Instagram within their sobriety</w:t>
      </w:r>
      <w:r w:rsidR="00FB0BD1" w:rsidRPr="000F0170">
        <w:rPr>
          <w:rFonts w:ascii="Arial" w:hAnsi="Arial" w:cs="Arial"/>
        </w:rPr>
        <w:t xml:space="preserve"> and </w:t>
      </w:r>
      <w:r w:rsidR="00FA019D" w:rsidRPr="000F0170">
        <w:rPr>
          <w:rFonts w:ascii="Arial" w:hAnsi="Arial" w:cs="Arial"/>
        </w:rPr>
        <w:t>the nature and purpose of the content they created and posted</w:t>
      </w:r>
      <w:r w:rsidR="00FE2BF8" w:rsidRPr="000F0170">
        <w:rPr>
          <w:rFonts w:ascii="Arial" w:hAnsi="Arial" w:cs="Arial"/>
        </w:rPr>
        <w:t>, as well as their views on alcohol marketing</w:t>
      </w:r>
      <w:r w:rsidR="00F45B80" w:rsidRPr="000F0170">
        <w:rPr>
          <w:rFonts w:ascii="Arial" w:hAnsi="Arial" w:cs="Arial"/>
        </w:rPr>
        <w:t>.</w:t>
      </w:r>
      <w:r w:rsidR="0012433C" w:rsidRPr="000F0170">
        <w:rPr>
          <w:rFonts w:ascii="Arial" w:hAnsi="Arial" w:cs="Arial"/>
        </w:rPr>
        <w:t xml:space="preserve"> </w:t>
      </w:r>
      <w:r w:rsidR="00033490" w:rsidRPr="000F0170">
        <w:rPr>
          <w:rFonts w:ascii="Arial" w:hAnsi="Arial" w:cs="Arial"/>
        </w:rPr>
        <w:t xml:space="preserve">Interviews were recorded and </w:t>
      </w:r>
      <w:r w:rsidR="00A93BB9" w:rsidRPr="000F0170">
        <w:rPr>
          <w:rFonts w:ascii="Arial" w:hAnsi="Arial" w:cs="Arial"/>
        </w:rPr>
        <w:t xml:space="preserve">automatically transcribed </w:t>
      </w:r>
      <w:r w:rsidR="00033490" w:rsidRPr="000F0170">
        <w:rPr>
          <w:rFonts w:ascii="Arial" w:hAnsi="Arial" w:cs="Arial"/>
        </w:rPr>
        <w:t>using Microsoft</w:t>
      </w:r>
      <w:r w:rsidR="003C62A0" w:rsidRPr="000F0170">
        <w:rPr>
          <w:rFonts w:ascii="Arial" w:hAnsi="Arial" w:cs="Arial"/>
        </w:rPr>
        <w:t xml:space="preserve"> Teams</w:t>
      </w:r>
      <w:r w:rsidR="00F45B80" w:rsidRPr="000F0170">
        <w:rPr>
          <w:rFonts w:ascii="Arial" w:hAnsi="Arial" w:cs="Arial"/>
        </w:rPr>
        <w:t xml:space="preserve">. </w:t>
      </w:r>
      <w:r w:rsidR="00EF0648" w:rsidRPr="000F0170">
        <w:rPr>
          <w:rFonts w:ascii="Arial" w:hAnsi="Arial" w:cs="Arial"/>
        </w:rPr>
        <w:t>They lasted between 37 and 90 minutes (</w:t>
      </w:r>
      <w:r w:rsidR="003C62A0" w:rsidRPr="000F0170">
        <w:rPr>
          <w:rFonts w:ascii="Arial" w:hAnsi="Arial" w:cs="Arial"/>
        </w:rPr>
        <w:t xml:space="preserve">mean </w:t>
      </w:r>
      <w:r w:rsidR="00EF0648" w:rsidRPr="000F0170">
        <w:rPr>
          <w:rFonts w:ascii="Arial" w:hAnsi="Arial" w:cs="Arial"/>
        </w:rPr>
        <w:t xml:space="preserve">63 minutes), which resulted in 16 hours of recorded discussion. Microsoft Teams </w:t>
      </w:r>
      <w:r w:rsidR="00F45B80" w:rsidRPr="000F0170">
        <w:rPr>
          <w:rFonts w:ascii="Arial" w:hAnsi="Arial" w:cs="Arial"/>
        </w:rPr>
        <w:t>t</w:t>
      </w:r>
      <w:r w:rsidR="00033490" w:rsidRPr="000F0170">
        <w:rPr>
          <w:rFonts w:ascii="Arial" w:hAnsi="Arial" w:cs="Arial"/>
        </w:rPr>
        <w:t xml:space="preserve">ranscriptions were used as a guide and recordings </w:t>
      </w:r>
      <w:r w:rsidR="000A3A22" w:rsidRPr="000F0170">
        <w:rPr>
          <w:rFonts w:ascii="Arial" w:hAnsi="Arial" w:cs="Arial"/>
        </w:rPr>
        <w:t>were listened</w:t>
      </w:r>
      <w:r w:rsidR="00F346EC" w:rsidRPr="000F0170">
        <w:rPr>
          <w:rFonts w:ascii="Arial" w:hAnsi="Arial" w:cs="Arial"/>
        </w:rPr>
        <w:t xml:space="preserve"> back</w:t>
      </w:r>
      <w:r w:rsidR="000A3A22" w:rsidRPr="000F0170">
        <w:rPr>
          <w:rFonts w:ascii="Arial" w:hAnsi="Arial" w:cs="Arial"/>
        </w:rPr>
        <w:t xml:space="preserve"> to</w:t>
      </w:r>
      <w:r w:rsidR="00EF0648" w:rsidRPr="000F0170">
        <w:rPr>
          <w:rFonts w:ascii="Arial" w:hAnsi="Arial" w:cs="Arial"/>
        </w:rPr>
        <w:t xml:space="preserve"> and the </w:t>
      </w:r>
      <w:r w:rsidR="00033490" w:rsidRPr="000F0170">
        <w:rPr>
          <w:rFonts w:ascii="Arial" w:hAnsi="Arial" w:cs="Arial"/>
        </w:rPr>
        <w:t xml:space="preserve">transcription amended to provide a verbatim </w:t>
      </w:r>
      <w:r w:rsidR="00F45B80" w:rsidRPr="000F0170">
        <w:rPr>
          <w:rFonts w:ascii="Arial" w:hAnsi="Arial" w:cs="Arial"/>
        </w:rPr>
        <w:t xml:space="preserve">account. </w:t>
      </w:r>
    </w:p>
    <w:p w14:paraId="1D43F72F" w14:textId="61C92DA7" w:rsidR="00B5364C" w:rsidRPr="000F0170" w:rsidRDefault="00033490" w:rsidP="003F3979">
      <w:pPr>
        <w:spacing w:line="360" w:lineRule="auto"/>
        <w:ind w:firstLine="720"/>
        <w:jc w:val="both"/>
        <w:rPr>
          <w:rFonts w:ascii="Arial" w:hAnsi="Arial" w:cs="Arial"/>
        </w:rPr>
      </w:pPr>
      <w:r w:rsidRPr="000F0170">
        <w:rPr>
          <w:rFonts w:ascii="Arial" w:hAnsi="Arial" w:cs="Arial"/>
        </w:rPr>
        <w:t xml:space="preserve">A </w:t>
      </w:r>
      <w:r w:rsidR="00F6358B" w:rsidRPr="000F0170">
        <w:rPr>
          <w:rFonts w:ascii="Arial" w:hAnsi="Arial" w:cs="Arial"/>
        </w:rPr>
        <w:t xml:space="preserve">thematic analysis was conducted </w:t>
      </w:r>
      <w:r w:rsidRPr="000F0170">
        <w:rPr>
          <w:rFonts w:ascii="Arial" w:hAnsi="Arial" w:cs="Arial"/>
        </w:rPr>
        <w:t>in NVivo</w:t>
      </w:r>
      <w:r w:rsidR="00F45B80" w:rsidRPr="000F0170">
        <w:rPr>
          <w:rFonts w:ascii="Arial" w:hAnsi="Arial" w:cs="Arial"/>
        </w:rPr>
        <w:t xml:space="preserve"> to develop patterns,</w:t>
      </w:r>
      <w:r w:rsidRPr="000F0170">
        <w:rPr>
          <w:rFonts w:ascii="Arial" w:hAnsi="Arial" w:cs="Arial"/>
        </w:rPr>
        <w:t xml:space="preserve"> t</w:t>
      </w:r>
      <w:r w:rsidR="00F45B80" w:rsidRPr="000F0170">
        <w:rPr>
          <w:rFonts w:ascii="Arial" w:hAnsi="Arial" w:cs="Arial"/>
        </w:rPr>
        <w:t xml:space="preserve">hemes and sub-themes using both </w:t>
      </w:r>
      <w:r w:rsidRPr="000F0170">
        <w:rPr>
          <w:rFonts w:ascii="Arial" w:hAnsi="Arial" w:cs="Arial"/>
        </w:rPr>
        <w:t xml:space="preserve">pre-determined and emerging coding </w:t>
      </w:r>
      <w:r w:rsidR="00293857" w:rsidRPr="000F0170">
        <w:rPr>
          <w:rFonts w:ascii="Arial" w:hAnsi="Arial" w:cs="Arial"/>
        </w:rPr>
        <w:t xml:space="preserve">updated to include themes that arose inductively. </w:t>
      </w:r>
      <w:r w:rsidRPr="000F0170">
        <w:rPr>
          <w:rFonts w:ascii="Arial" w:hAnsi="Arial" w:cs="Arial"/>
        </w:rPr>
        <w:t xml:space="preserve">(Braun and Clarke, 2006). A pre-determined coding frame was developed prior to analysis and </w:t>
      </w:r>
      <w:r w:rsidR="00293857" w:rsidRPr="000F0170">
        <w:rPr>
          <w:rFonts w:ascii="Arial" w:hAnsi="Arial" w:cs="Arial"/>
        </w:rPr>
        <w:t>included broad ‘pre-determined’ codes related to the research questions. These were firstly applied to the data to organise discussions into broad categories, and included ‘reasons for not consuming alcohol’, ‘purpose of online content’, ‘benefits of online positive communities’</w:t>
      </w:r>
      <w:r w:rsidR="007F1802" w:rsidRPr="000F0170">
        <w:rPr>
          <w:rFonts w:ascii="Arial" w:hAnsi="Arial" w:cs="Arial"/>
        </w:rPr>
        <w:t xml:space="preserve"> and ‘benefits of sobriety’</w:t>
      </w:r>
      <w:r w:rsidR="00293857" w:rsidRPr="000F0170">
        <w:rPr>
          <w:rFonts w:ascii="Arial" w:hAnsi="Arial" w:cs="Arial"/>
        </w:rPr>
        <w:t xml:space="preserve">. These broad codes were then further developed and refined inductively. </w:t>
      </w:r>
      <w:r w:rsidR="003878D7" w:rsidRPr="000F0170">
        <w:rPr>
          <w:rFonts w:ascii="Arial" w:hAnsi="Arial" w:cs="Arial"/>
        </w:rPr>
        <w:t>For example,</w:t>
      </w:r>
      <w:r w:rsidR="00293857" w:rsidRPr="000F0170">
        <w:rPr>
          <w:rFonts w:ascii="Arial" w:hAnsi="Arial" w:cs="Arial"/>
        </w:rPr>
        <w:t xml:space="preserve"> reasons for not drinking focussed on </w:t>
      </w:r>
      <w:r w:rsidR="002E572A" w:rsidRPr="000F0170">
        <w:rPr>
          <w:rFonts w:ascii="Arial" w:hAnsi="Arial" w:cs="Arial"/>
        </w:rPr>
        <w:t>‘</w:t>
      </w:r>
      <w:r w:rsidR="00293857" w:rsidRPr="000F0170">
        <w:rPr>
          <w:rFonts w:ascii="Arial" w:hAnsi="Arial" w:cs="Arial"/>
        </w:rPr>
        <w:t>an inability to moderate’</w:t>
      </w:r>
      <w:r w:rsidR="007F1802" w:rsidRPr="000F0170">
        <w:rPr>
          <w:rFonts w:ascii="Arial" w:hAnsi="Arial" w:cs="Arial"/>
        </w:rPr>
        <w:t xml:space="preserve">. The main aim of their online content was </w:t>
      </w:r>
      <w:r w:rsidR="00B5364C" w:rsidRPr="000F0170">
        <w:rPr>
          <w:rFonts w:ascii="Arial" w:hAnsi="Arial" w:cs="Arial"/>
        </w:rPr>
        <w:t>to reframe</w:t>
      </w:r>
      <w:r w:rsidR="007F1802" w:rsidRPr="000F0170">
        <w:rPr>
          <w:rFonts w:ascii="Arial" w:hAnsi="Arial" w:cs="Arial"/>
        </w:rPr>
        <w:t xml:space="preserve"> sobriety as a ‘positive identity’ and </w:t>
      </w:r>
      <w:r w:rsidR="00B5364C" w:rsidRPr="000F0170">
        <w:rPr>
          <w:rFonts w:ascii="Arial" w:hAnsi="Arial" w:cs="Arial"/>
        </w:rPr>
        <w:t xml:space="preserve">to ‘challenge stereotypes of the </w:t>
      </w:r>
      <w:r w:rsidR="007F1802" w:rsidRPr="000F0170">
        <w:rPr>
          <w:rFonts w:ascii="Arial" w:hAnsi="Arial" w:cs="Arial"/>
        </w:rPr>
        <w:t xml:space="preserve">alcoholic’. </w:t>
      </w:r>
      <w:r w:rsidR="00B5364C" w:rsidRPr="000F0170">
        <w:rPr>
          <w:rFonts w:ascii="Arial" w:hAnsi="Arial" w:cs="Arial"/>
        </w:rPr>
        <w:t>Benefits of sobriety focussed on</w:t>
      </w:r>
      <w:r w:rsidR="007F1802" w:rsidRPr="000F0170">
        <w:rPr>
          <w:rFonts w:ascii="Arial" w:hAnsi="Arial" w:cs="Arial"/>
        </w:rPr>
        <w:t xml:space="preserve"> ‘reclaiming agency’ and an ‘authentic sense of self’. </w:t>
      </w:r>
      <w:r w:rsidR="00B5364C" w:rsidRPr="000F0170">
        <w:rPr>
          <w:rFonts w:ascii="Arial" w:hAnsi="Arial" w:cs="Arial"/>
        </w:rPr>
        <w:t xml:space="preserve">Some themes such as ‘alternative consumer identities’, were developed purely inductively. An integrative approach to thematic analysis was used, with new codes identified being included into the pre-determined frame and then applied to previously and yet to be coded transcripts. </w:t>
      </w:r>
      <w:r w:rsidR="007F1802" w:rsidRPr="000F0170">
        <w:rPr>
          <w:rFonts w:ascii="Arial" w:hAnsi="Arial" w:cs="Arial"/>
        </w:rPr>
        <w:t xml:space="preserve">Each of these categories related to the dominance of AA discourse in public understandings of ‘addiction’ and sobriety, </w:t>
      </w:r>
      <w:r w:rsidR="007F1802" w:rsidRPr="000F0170">
        <w:rPr>
          <w:rFonts w:ascii="Arial" w:hAnsi="Arial" w:cs="Arial"/>
        </w:rPr>
        <w:lastRenderedPageBreak/>
        <w:t xml:space="preserve">and </w:t>
      </w:r>
      <w:r w:rsidR="00B5364C" w:rsidRPr="000F0170">
        <w:rPr>
          <w:rFonts w:ascii="Arial" w:hAnsi="Arial" w:cs="Arial"/>
        </w:rPr>
        <w:t xml:space="preserve">neo-liberal concepts of control, agency, </w:t>
      </w:r>
      <w:proofErr w:type="gramStart"/>
      <w:r w:rsidR="00B5364C" w:rsidRPr="000F0170">
        <w:rPr>
          <w:rFonts w:ascii="Arial" w:hAnsi="Arial" w:cs="Arial"/>
        </w:rPr>
        <w:t>responsibility</w:t>
      </w:r>
      <w:proofErr w:type="gramEnd"/>
      <w:r w:rsidR="00B5364C" w:rsidRPr="000F0170">
        <w:rPr>
          <w:rFonts w:ascii="Arial" w:hAnsi="Arial" w:cs="Arial"/>
        </w:rPr>
        <w:t xml:space="preserve"> and authenticity. It is through this le</w:t>
      </w:r>
      <w:r w:rsidR="000D0FE2" w:rsidRPr="000F0170">
        <w:rPr>
          <w:rFonts w:ascii="Arial" w:hAnsi="Arial" w:cs="Arial"/>
        </w:rPr>
        <w:t>ns</w:t>
      </w:r>
      <w:r w:rsidR="007F1802" w:rsidRPr="000F0170">
        <w:rPr>
          <w:rFonts w:ascii="Arial" w:hAnsi="Arial" w:cs="Arial"/>
        </w:rPr>
        <w:t xml:space="preserve"> that we present and interpret </w:t>
      </w:r>
      <w:r w:rsidR="00B5364C" w:rsidRPr="000F0170">
        <w:rPr>
          <w:rFonts w:ascii="Arial" w:hAnsi="Arial" w:cs="Arial"/>
        </w:rPr>
        <w:t xml:space="preserve">the data. </w:t>
      </w:r>
      <w:r w:rsidR="007F1802" w:rsidRPr="000F0170">
        <w:rPr>
          <w:rFonts w:ascii="Arial" w:hAnsi="Arial" w:cs="Arial"/>
        </w:rPr>
        <w:t xml:space="preserve"> </w:t>
      </w:r>
    </w:p>
    <w:p w14:paraId="1FD53B0E" w14:textId="54EB6BBD" w:rsidR="009072B1" w:rsidRPr="000F0170" w:rsidRDefault="000A3A22" w:rsidP="003F3979">
      <w:pPr>
        <w:spacing w:line="360" w:lineRule="auto"/>
        <w:ind w:firstLine="720"/>
        <w:jc w:val="both"/>
        <w:rPr>
          <w:rFonts w:ascii="Arial" w:hAnsi="Arial" w:cs="Arial"/>
        </w:rPr>
      </w:pPr>
      <w:r w:rsidRPr="000F0170">
        <w:rPr>
          <w:rFonts w:ascii="Arial" w:hAnsi="Arial" w:cs="Arial"/>
        </w:rPr>
        <w:t>We also co</w:t>
      </w:r>
      <w:r w:rsidR="00F346EC" w:rsidRPr="000F0170">
        <w:rPr>
          <w:rFonts w:ascii="Arial" w:hAnsi="Arial" w:cs="Arial"/>
        </w:rPr>
        <w:t xml:space="preserve">llected content posted on </w:t>
      </w:r>
      <w:r w:rsidR="007F7C62" w:rsidRPr="000F0170">
        <w:rPr>
          <w:rFonts w:ascii="Arial" w:hAnsi="Arial" w:cs="Arial"/>
        </w:rPr>
        <w:t>participants</w:t>
      </w:r>
      <w:r w:rsidR="00CE075B" w:rsidRPr="000F0170">
        <w:rPr>
          <w:rFonts w:ascii="Arial" w:hAnsi="Arial" w:cs="Arial"/>
        </w:rPr>
        <w:t>'</w:t>
      </w:r>
      <w:r w:rsidR="00F346EC" w:rsidRPr="000F0170">
        <w:rPr>
          <w:rFonts w:ascii="Arial" w:hAnsi="Arial" w:cs="Arial"/>
        </w:rPr>
        <w:t xml:space="preserve"> </w:t>
      </w:r>
      <w:r w:rsidRPr="000F0170">
        <w:rPr>
          <w:rFonts w:ascii="Arial" w:hAnsi="Arial" w:cs="Arial"/>
        </w:rPr>
        <w:t>sober Instagram account</w:t>
      </w:r>
      <w:r w:rsidR="00F346EC" w:rsidRPr="000F0170">
        <w:rPr>
          <w:rFonts w:ascii="Arial" w:hAnsi="Arial" w:cs="Arial"/>
        </w:rPr>
        <w:t>s</w:t>
      </w:r>
      <w:r w:rsidRPr="000F0170">
        <w:rPr>
          <w:rFonts w:ascii="Arial" w:hAnsi="Arial" w:cs="Arial"/>
        </w:rPr>
        <w:t xml:space="preserve"> </w:t>
      </w:r>
      <w:r w:rsidR="00F346EC" w:rsidRPr="000F0170">
        <w:rPr>
          <w:rFonts w:ascii="Arial" w:hAnsi="Arial" w:cs="Arial"/>
        </w:rPr>
        <w:t>over a</w:t>
      </w:r>
      <w:r w:rsidR="003A6AFE" w:rsidRPr="000F0170">
        <w:rPr>
          <w:rFonts w:ascii="Arial" w:hAnsi="Arial" w:cs="Arial"/>
        </w:rPr>
        <w:t xml:space="preserve"> </w:t>
      </w:r>
      <w:proofErr w:type="gramStart"/>
      <w:r w:rsidR="003A6AFE" w:rsidRPr="000F0170">
        <w:rPr>
          <w:rFonts w:ascii="Arial" w:hAnsi="Arial" w:cs="Arial"/>
        </w:rPr>
        <w:t>12 month</w:t>
      </w:r>
      <w:proofErr w:type="gramEnd"/>
      <w:r w:rsidR="003A6AFE" w:rsidRPr="000F0170">
        <w:rPr>
          <w:rFonts w:ascii="Arial" w:hAnsi="Arial" w:cs="Arial"/>
        </w:rPr>
        <w:t xml:space="preserve"> </w:t>
      </w:r>
      <w:r w:rsidR="00CE075B" w:rsidRPr="000F0170">
        <w:rPr>
          <w:rFonts w:ascii="Arial" w:hAnsi="Arial" w:cs="Arial"/>
        </w:rPr>
        <w:t xml:space="preserve">period </w:t>
      </w:r>
      <w:r w:rsidR="00D95CE4" w:rsidRPr="000F0170">
        <w:rPr>
          <w:rFonts w:ascii="Arial" w:hAnsi="Arial" w:cs="Arial"/>
        </w:rPr>
        <w:t>prior to being interviewed</w:t>
      </w:r>
      <w:r w:rsidR="007656AB" w:rsidRPr="000F0170">
        <w:rPr>
          <w:rFonts w:ascii="Arial" w:hAnsi="Arial" w:cs="Arial"/>
        </w:rPr>
        <w:t xml:space="preserve"> </w:t>
      </w:r>
      <w:r w:rsidRPr="000F0170">
        <w:rPr>
          <w:rFonts w:ascii="Arial" w:hAnsi="Arial" w:cs="Arial"/>
        </w:rPr>
        <w:t xml:space="preserve">using </w:t>
      </w:r>
      <w:proofErr w:type="spellStart"/>
      <w:r w:rsidRPr="000F0170">
        <w:rPr>
          <w:rFonts w:ascii="Arial" w:hAnsi="Arial" w:cs="Arial"/>
        </w:rPr>
        <w:t>Crowdtangle</w:t>
      </w:r>
      <w:proofErr w:type="spellEnd"/>
      <w:r w:rsidRPr="000F0170">
        <w:rPr>
          <w:rFonts w:ascii="Arial" w:hAnsi="Arial" w:cs="Arial"/>
        </w:rPr>
        <w:t xml:space="preserve">, which scrapes all textual, visual and interaction data for social media content posted on public facing accounts. This resulted in </w:t>
      </w:r>
      <w:r w:rsidR="003A6AFE" w:rsidRPr="000F0170">
        <w:rPr>
          <w:rFonts w:ascii="Arial" w:hAnsi="Arial" w:cs="Arial"/>
        </w:rPr>
        <w:t>1640</w:t>
      </w:r>
      <w:r w:rsidRPr="000F0170">
        <w:rPr>
          <w:rFonts w:ascii="Arial" w:hAnsi="Arial" w:cs="Arial"/>
        </w:rPr>
        <w:t xml:space="preserve"> posts related to sobriety, which were exported into Microsoft</w:t>
      </w:r>
      <w:r w:rsidR="00072A44" w:rsidRPr="000F0170">
        <w:rPr>
          <w:rFonts w:ascii="Arial" w:hAnsi="Arial" w:cs="Arial"/>
        </w:rPr>
        <w:t xml:space="preserve"> Ex</w:t>
      </w:r>
      <w:r w:rsidR="00F346EC" w:rsidRPr="000F0170">
        <w:rPr>
          <w:rFonts w:ascii="Arial" w:hAnsi="Arial" w:cs="Arial"/>
        </w:rPr>
        <w:t>cel</w:t>
      </w:r>
      <w:r w:rsidR="00CE075B" w:rsidRPr="000F0170">
        <w:rPr>
          <w:rFonts w:ascii="Arial" w:hAnsi="Arial" w:cs="Arial"/>
        </w:rPr>
        <w:t>. T</w:t>
      </w:r>
      <w:r w:rsidR="00F346EC" w:rsidRPr="000F0170">
        <w:rPr>
          <w:rFonts w:ascii="Arial" w:hAnsi="Arial" w:cs="Arial"/>
        </w:rPr>
        <w:t xml:space="preserve">he textual content </w:t>
      </w:r>
      <w:r w:rsidR="00CE075B" w:rsidRPr="000F0170">
        <w:rPr>
          <w:rFonts w:ascii="Arial" w:hAnsi="Arial" w:cs="Arial"/>
        </w:rPr>
        <w:t xml:space="preserve">was then </w:t>
      </w:r>
      <w:r w:rsidRPr="000F0170">
        <w:rPr>
          <w:rFonts w:ascii="Arial" w:hAnsi="Arial" w:cs="Arial"/>
        </w:rPr>
        <w:t xml:space="preserve">subject to </w:t>
      </w:r>
      <w:r w:rsidR="00FE2BF8" w:rsidRPr="000F0170">
        <w:rPr>
          <w:rFonts w:ascii="Arial" w:hAnsi="Arial" w:cs="Arial"/>
        </w:rPr>
        <w:t xml:space="preserve">the </w:t>
      </w:r>
      <w:r w:rsidR="00072A44" w:rsidRPr="000F0170">
        <w:rPr>
          <w:rFonts w:ascii="Arial" w:hAnsi="Arial" w:cs="Arial"/>
        </w:rPr>
        <w:t xml:space="preserve">same process of </w:t>
      </w:r>
      <w:r w:rsidRPr="000F0170">
        <w:rPr>
          <w:rFonts w:ascii="Arial" w:hAnsi="Arial" w:cs="Arial"/>
        </w:rPr>
        <w:t xml:space="preserve">thematic analysis </w:t>
      </w:r>
      <w:r w:rsidR="00072A44" w:rsidRPr="000F0170">
        <w:rPr>
          <w:rFonts w:ascii="Arial" w:hAnsi="Arial" w:cs="Arial"/>
        </w:rPr>
        <w:t>as the interview data</w:t>
      </w:r>
      <w:r w:rsidR="007F1802" w:rsidRPr="000F0170">
        <w:rPr>
          <w:rFonts w:ascii="Arial" w:hAnsi="Arial" w:cs="Arial"/>
        </w:rPr>
        <w:t>, applying both the predetermined and inductive codes</w:t>
      </w:r>
      <w:r w:rsidR="00072A44" w:rsidRPr="000F0170">
        <w:rPr>
          <w:rFonts w:ascii="Arial" w:hAnsi="Arial" w:cs="Arial"/>
        </w:rPr>
        <w:t xml:space="preserve"> </w:t>
      </w:r>
      <w:r w:rsidR="007F1802" w:rsidRPr="000F0170">
        <w:rPr>
          <w:rFonts w:ascii="Arial" w:hAnsi="Arial" w:cs="Arial"/>
        </w:rPr>
        <w:t xml:space="preserve">developed during the </w:t>
      </w:r>
      <w:r w:rsidR="003F0F85" w:rsidRPr="000F0170">
        <w:rPr>
          <w:rFonts w:ascii="Arial" w:hAnsi="Arial" w:cs="Arial"/>
        </w:rPr>
        <w:t>interview</w:t>
      </w:r>
      <w:r w:rsidR="007F1802" w:rsidRPr="000F0170">
        <w:rPr>
          <w:rFonts w:ascii="Arial" w:hAnsi="Arial" w:cs="Arial"/>
        </w:rPr>
        <w:t xml:space="preserve"> analysis </w:t>
      </w:r>
      <w:r w:rsidRPr="000F0170">
        <w:rPr>
          <w:rFonts w:ascii="Arial" w:hAnsi="Arial" w:cs="Arial"/>
        </w:rPr>
        <w:t>(</w:t>
      </w:r>
      <w:r w:rsidR="00072A44" w:rsidRPr="000F0170">
        <w:rPr>
          <w:rFonts w:ascii="Arial" w:hAnsi="Arial" w:cs="Arial"/>
        </w:rPr>
        <w:t>Braun and Clarke, 2006).</w:t>
      </w:r>
      <w:r w:rsidR="00E82025" w:rsidRPr="000F0170">
        <w:rPr>
          <w:rFonts w:ascii="Arial" w:hAnsi="Arial" w:cs="Arial"/>
        </w:rPr>
        <w:t xml:space="preserve"> </w:t>
      </w:r>
      <w:r w:rsidR="009072B1" w:rsidRPr="000F0170">
        <w:rPr>
          <w:rFonts w:ascii="Arial" w:hAnsi="Arial" w:cs="Arial"/>
        </w:rPr>
        <w:t>Part</w:t>
      </w:r>
      <w:r w:rsidR="003F0F85" w:rsidRPr="000F0170">
        <w:rPr>
          <w:rFonts w:ascii="Arial" w:hAnsi="Arial" w:cs="Arial"/>
        </w:rPr>
        <w:t xml:space="preserve">icipants were informed that we would be engaging </w:t>
      </w:r>
      <w:r w:rsidR="009072B1" w:rsidRPr="000F0170">
        <w:rPr>
          <w:rFonts w:ascii="Arial" w:hAnsi="Arial" w:cs="Arial"/>
        </w:rPr>
        <w:t xml:space="preserve">with their online content </w:t>
      </w:r>
      <w:r w:rsidR="003F0F85" w:rsidRPr="000F0170">
        <w:rPr>
          <w:rFonts w:ascii="Arial" w:hAnsi="Arial" w:cs="Arial"/>
        </w:rPr>
        <w:t>following the interview</w:t>
      </w:r>
      <w:r w:rsidR="009072B1" w:rsidRPr="000F0170">
        <w:rPr>
          <w:rFonts w:ascii="Arial" w:hAnsi="Arial" w:cs="Arial"/>
        </w:rPr>
        <w:t>. To ensure that their identities were not traceable, extracts qu</w:t>
      </w:r>
      <w:r w:rsidR="007F1802" w:rsidRPr="000F0170">
        <w:rPr>
          <w:rFonts w:ascii="Arial" w:hAnsi="Arial" w:cs="Arial"/>
        </w:rPr>
        <w:t xml:space="preserve">oted from their online content </w:t>
      </w:r>
      <w:r w:rsidR="009072B1" w:rsidRPr="000F0170">
        <w:rPr>
          <w:rFonts w:ascii="Arial" w:hAnsi="Arial" w:cs="Arial"/>
        </w:rPr>
        <w:t xml:space="preserve">were ‘Google proofed’ (Germain et al., 2018), to ensure that searching for the quote online would not trace the extract to its original source.  </w:t>
      </w:r>
    </w:p>
    <w:p w14:paraId="1CD87ECB" w14:textId="5D6C7D0B" w:rsidR="007F1802" w:rsidRPr="000F0170" w:rsidRDefault="00FA36B4" w:rsidP="003F3979">
      <w:pPr>
        <w:spacing w:line="360" w:lineRule="auto"/>
        <w:ind w:firstLine="720"/>
        <w:jc w:val="both"/>
        <w:rPr>
          <w:rFonts w:ascii="Arial" w:hAnsi="Arial" w:cs="Arial"/>
        </w:rPr>
      </w:pPr>
      <w:r w:rsidRPr="000F0170">
        <w:rPr>
          <w:rFonts w:ascii="Arial" w:hAnsi="Arial" w:cs="Arial"/>
        </w:rPr>
        <w:t xml:space="preserve">We chose to incorporate both interview and social media content into our analysis. </w:t>
      </w:r>
      <w:r w:rsidR="007F1802" w:rsidRPr="000F0170">
        <w:rPr>
          <w:rFonts w:ascii="Arial" w:hAnsi="Arial" w:cs="Arial"/>
        </w:rPr>
        <w:t xml:space="preserve">It is </w:t>
      </w:r>
      <w:r w:rsidRPr="000F0170">
        <w:rPr>
          <w:rFonts w:ascii="Arial" w:hAnsi="Arial" w:cs="Arial"/>
        </w:rPr>
        <w:t xml:space="preserve">therefore </w:t>
      </w:r>
      <w:r w:rsidR="007F1802" w:rsidRPr="000F0170">
        <w:rPr>
          <w:rFonts w:ascii="Arial" w:hAnsi="Arial" w:cs="Arial"/>
        </w:rPr>
        <w:t xml:space="preserve">important to reflect on the different purposes and contexts in which </w:t>
      </w:r>
      <w:r w:rsidRPr="000F0170">
        <w:rPr>
          <w:rFonts w:ascii="Arial" w:hAnsi="Arial" w:cs="Arial"/>
        </w:rPr>
        <w:t>interview and Instagram data were</w:t>
      </w:r>
      <w:r w:rsidR="007F1802" w:rsidRPr="000F0170">
        <w:rPr>
          <w:rFonts w:ascii="Arial" w:hAnsi="Arial" w:cs="Arial"/>
        </w:rPr>
        <w:t xml:space="preserve"> created. </w:t>
      </w:r>
      <w:r w:rsidRPr="000F0170">
        <w:rPr>
          <w:rFonts w:ascii="Arial" w:hAnsi="Arial" w:cs="Arial"/>
        </w:rPr>
        <w:t>B</w:t>
      </w:r>
      <w:r w:rsidR="007F1802" w:rsidRPr="000F0170">
        <w:rPr>
          <w:rFonts w:ascii="Arial" w:hAnsi="Arial" w:cs="Arial"/>
        </w:rPr>
        <w:t>oth involve identity work on b</w:t>
      </w:r>
      <w:r w:rsidRPr="000F0170">
        <w:rPr>
          <w:rFonts w:ascii="Arial" w:hAnsi="Arial" w:cs="Arial"/>
        </w:rPr>
        <w:t xml:space="preserve">ehalf of the participant, </w:t>
      </w:r>
      <w:r w:rsidR="007F1802" w:rsidRPr="000F0170">
        <w:rPr>
          <w:rFonts w:ascii="Arial" w:hAnsi="Arial" w:cs="Arial"/>
        </w:rPr>
        <w:t xml:space="preserve">but </w:t>
      </w:r>
      <w:r w:rsidRPr="000F0170">
        <w:rPr>
          <w:rFonts w:ascii="Arial" w:hAnsi="Arial" w:cs="Arial"/>
        </w:rPr>
        <w:t>interview</w:t>
      </w:r>
      <w:r w:rsidR="007F1802" w:rsidRPr="000F0170">
        <w:rPr>
          <w:rFonts w:ascii="Arial" w:hAnsi="Arial" w:cs="Arial"/>
        </w:rPr>
        <w:t xml:space="preserve"> da</w:t>
      </w:r>
      <w:r w:rsidRPr="000F0170">
        <w:rPr>
          <w:rFonts w:ascii="Arial" w:hAnsi="Arial" w:cs="Arial"/>
        </w:rPr>
        <w:t>ta was produced as an outcome of interaction between the researchers,</w:t>
      </w:r>
      <w:r w:rsidR="007F1802" w:rsidRPr="000F0170">
        <w:rPr>
          <w:rFonts w:ascii="Arial" w:hAnsi="Arial" w:cs="Arial"/>
        </w:rPr>
        <w:t xml:space="preserve"> who were outsiders to the online sober community, and participants</w:t>
      </w:r>
      <w:r w:rsidRPr="000F0170">
        <w:rPr>
          <w:rFonts w:ascii="Arial" w:hAnsi="Arial" w:cs="Arial"/>
        </w:rPr>
        <w:t xml:space="preserve">. We chose interviews to provide a space for participants to </w:t>
      </w:r>
      <w:r w:rsidR="007F1802" w:rsidRPr="000F0170">
        <w:rPr>
          <w:rFonts w:ascii="Arial" w:hAnsi="Arial" w:cs="Arial"/>
        </w:rPr>
        <w:t xml:space="preserve">reflect in depth </w:t>
      </w:r>
      <w:r w:rsidR="00291D6E" w:rsidRPr="000F0170">
        <w:rPr>
          <w:rFonts w:ascii="Arial" w:hAnsi="Arial" w:cs="Arial"/>
        </w:rPr>
        <w:t xml:space="preserve">and confidentially </w:t>
      </w:r>
      <w:r w:rsidR="007F1802" w:rsidRPr="000F0170">
        <w:rPr>
          <w:rFonts w:ascii="Arial" w:hAnsi="Arial" w:cs="Arial"/>
        </w:rPr>
        <w:t>on their lived experience of alcohol</w:t>
      </w:r>
      <w:r w:rsidRPr="000F0170">
        <w:rPr>
          <w:rFonts w:ascii="Arial" w:hAnsi="Arial" w:cs="Arial"/>
        </w:rPr>
        <w:t xml:space="preserve"> and </w:t>
      </w:r>
      <w:r w:rsidR="007F1802" w:rsidRPr="000F0170">
        <w:rPr>
          <w:rFonts w:ascii="Arial" w:hAnsi="Arial" w:cs="Arial"/>
        </w:rPr>
        <w:t>sobriety</w:t>
      </w:r>
      <w:r w:rsidR="00291D6E" w:rsidRPr="000F0170">
        <w:rPr>
          <w:rFonts w:ascii="Arial" w:hAnsi="Arial" w:cs="Arial"/>
        </w:rPr>
        <w:t xml:space="preserve">, </w:t>
      </w:r>
      <w:r w:rsidR="007F1802" w:rsidRPr="000F0170">
        <w:rPr>
          <w:rFonts w:ascii="Arial" w:hAnsi="Arial" w:cs="Arial"/>
        </w:rPr>
        <w:t xml:space="preserve">and for the </w:t>
      </w:r>
      <w:r w:rsidR="00291D6E" w:rsidRPr="000F0170">
        <w:rPr>
          <w:rFonts w:ascii="Arial" w:hAnsi="Arial" w:cs="Arial"/>
        </w:rPr>
        <w:t>specific purpose</w:t>
      </w:r>
      <w:r w:rsidR="007F1802" w:rsidRPr="000F0170">
        <w:rPr>
          <w:rFonts w:ascii="Arial" w:hAnsi="Arial" w:cs="Arial"/>
        </w:rPr>
        <w:t xml:space="preserve"> of </w:t>
      </w:r>
      <w:r w:rsidRPr="000F0170">
        <w:rPr>
          <w:rFonts w:ascii="Arial" w:hAnsi="Arial" w:cs="Arial"/>
        </w:rPr>
        <w:t xml:space="preserve">exploring our research question. In comparison, Instagram posts are publicly accessible data </w:t>
      </w:r>
      <w:r w:rsidR="00B5364C" w:rsidRPr="000F0170">
        <w:rPr>
          <w:rFonts w:ascii="Arial" w:hAnsi="Arial" w:cs="Arial"/>
        </w:rPr>
        <w:t>that are</w:t>
      </w:r>
      <w:r w:rsidRPr="000F0170">
        <w:rPr>
          <w:rFonts w:ascii="Arial" w:hAnsi="Arial" w:cs="Arial"/>
        </w:rPr>
        <w:t xml:space="preserve"> constructed by participants </w:t>
      </w:r>
      <w:r w:rsidR="00291D6E" w:rsidRPr="000F0170">
        <w:rPr>
          <w:rFonts w:ascii="Arial" w:hAnsi="Arial" w:cs="Arial"/>
        </w:rPr>
        <w:t>to</w:t>
      </w:r>
      <w:r w:rsidRPr="000F0170">
        <w:rPr>
          <w:rFonts w:ascii="Arial" w:hAnsi="Arial" w:cs="Arial"/>
        </w:rPr>
        <w:t xml:space="preserve"> </w:t>
      </w:r>
      <w:r w:rsidR="007F1802" w:rsidRPr="000F0170">
        <w:rPr>
          <w:rFonts w:ascii="Arial" w:hAnsi="Arial" w:cs="Arial"/>
        </w:rPr>
        <w:t>specifica</w:t>
      </w:r>
      <w:r w:rsidRPr="000F0170">
        <w:rPr>
          <w:rFonts w:ascii="Arial" w:hAnsi="Arial" w:cs="Arial"/>
        </w:rPr>
        <w:t>lly target</w:t>
      </w:r>
      <w:r w:rsidR="007F1802" w:rsidRPr="000F0170">
        <w:rPr>
          <w:rFonts w:ascii="Arial" w:hAnsi="Arial" w:cs="Arial"/>
        </w:rPr>
        <w:t xml:space="preserve"> other </w:t>
      </w:r>
      <w:r w:rsidRPr="000F0170">
        <w:rPr>
          <w:rFonts w:ascii="Arial" w:hAnsi="Arial" w:cs="Arial"/>
        </w:rPr>
        <w:t>w</w:t>
      </w:r>
      <w:r w:rsidR="00291D6E" w:rsidRPr="000F0170">
        <w:rPr>
          <w:rFonts w:ascii="Arial" w:hAnsi="Arial" w:cs="Arial"/>
        </w:rPr>
        <w:t xml:space="preserve">omen who are sober and those </w:t>
      </w:r>
      <w:r w:rsidRPr="000F0170">
        <w:rPr>
          <w:rFonts w:ascii="Arial" w:hAnsi="Arial" w:cs="Arial"/>
        </w:rPr>
        <w:t>considerin</w:t>
      </w:r>
      <w:r w:rsidR="00291D6E" w:rsidRPr="000F0170">
        <w:rPr>
          <w:rFonts w:ascii="Arial" w:hAnsi="Arial" w:cs="Arial"/>
        </w:rPr>
        <w:t>g becoming sober</w:t>
      </w:r>
      <w:r w:rsidR="0043015A" w:rsidRPr="000F0170">
        <w:rPr>
          <w:rFonts w:ascii="Arial" w:hAnsi="Arial" w:cs="Arial"/>
        </w:rPr>
        <w:t xml:space="preserve"> (or moderating)</w:t>
      </w:r>
      <w:r w:rsidR="00291D6E" w:rsidRPr="000F0170">
        <w:rPr>
          <w:rFonts w:ascii="Arial" w:hAnsi="Arial" w:cs="Arial"/>
        </w:rPr>
        <w:t xml:space="preserve">. Thus, </w:t>
      </w:r>
      <w:r w:rsidR="00A3306C" w:rsidRPr="000F0170">
        <w:rPr>
          <w:rFonts w:ascii="Arial" w:hAnsi="Arial" w:cs="Arial"/>
        </w:rPr>
        <w:t>online posts are</w:t>
      </w:r>
      <w:r w:rsidR="00291D6E" w:rsidRPr="000F0170">
        <w:rPr>
          <w:rFonts w:ascii="Arial" w:hAnsi="Arial" w:cs="Arial"/>
        </w:rPr>
        <w:t xml:space="preserve"> created with the intention of encouraging and supporting others in sobriety, and in participants</w:t>
      </w:r>
      <w:r w:rsidR="00696CE2" w:rsidRPr="000F0170">
        <w:rPr>
          <w:rFonts w:ascii="Arial" w:hAnsi="Arial" w:cs="Arial"/>
        </w:rPr>
        <w:t>’</w:t>
      </w:r>
      <w:r w:rsidR="00291D6E" w:rsidRPr="000F0170">
        <w:rPr>
          <w:rFonts w:ascii="Arial" w:hAnsi="Arial" w:cs="Arial"/>
        </w:rPr>
        <w:t xml:space="preserve"> online performance of sober femininities. </w:t>
      </w:r>
      <w:r w:rsidR="00B5364C" w:rsidRPr="000F0170">
        <w:rPr>
          <w:rFonts w:ascii="Arial" w:hAnsi="Arial" w:cs="Arial"/>
        </w:rPr>
        <w:t>Instagram posts</w:t>
      </w:r>
      <w:r w:rsidR="00696CE2" w:rsidRPr="000F0170">
        <w:rPr>
          <w:rFonts w:ascii="Arial" w:hAnsi="Arial" w:cs="Arial"/>
        </w:rPr>
        <w:t xml:space="preserve"> thus</w:t>
      </w:r>
      <w:r w:rsidR="00A3306C" w:rsidRPr="000F0170">
        <w:rPr>
          <w:rFonts w:ascii="Arial" w:hAnsi="Arial" w:cs="Arial"/>
        </w:rPr>
        <w:t xml:space="preserve"> </w:t>
      </w:r>
      <w:r w:rsidR="00291D6E" w:rsidRPr="000F0170">
        <w:rPr>
          <w:rFonts w:ascii="Arial" w:hAnsi="Arial" w:cs="Arial"/>
        </w:rPr>
        <w:t>provide</w:t>
      </w:r>
      <w:r w:rsidR="00A3306C" w:rsidRPr="000F0170">
        <w:rPr>
          <w:rFonts w:ascii="Arial" w:hAnsi="Arial" w:cs="Arial"/>
        </w:rPr>
        <w:t>d</w:t>
      </w:r>
      <w:r w:rsidR="00291D6E" w:rsidRPr="000F0170">
        <w:rPr>
          <w:rFonts w:ascii="Arial" w:hAnsi="Arial" w:cs="Arial"/>
        </w:rPr>
        <w:t xml:space="preserve"> insight into how women chose to construct sobriety publicly to an online community made up of what participants described as ‘</w:t>
      </w:r>
      <w:proofErr w:type="spellStart"/>
      <w:r w:rsidR="00291D6E" w:rsidRPr="000F0170">
        <w:rPr>
          <w:rFonts w:ascii="Arial" w:hAnsi="Arial" w:cs="Arial"/>
        </w:rPr>
        <w:t>like</w:t>
      </w:r>
      <w:r w:rsidR="00A3306C" w:rsidRPr="000F0170">
        <w:rPr>
          <w:rFonts w:ascii="Arial" w:hAnsi="Arial" w:cs="Arial"/>
        </w:rPr>
        <w:t xml:space="preserve"> </w:t>
      </w:r>
      <w:r w:rsidR="00291D6E" w:rsidRPr="000F0170">
        <w:rPr>
          <w:rFonts w:ascii="Arial" w:hAnsi="Arial" w:cs="Arial"/>
        </w:rPr>
        <w:t>minded</w:t>
      </w:r>
      <w:proofErr w:type="spellEnd"/>
      <w:r w:rsidR="00291D6E" w:rsidRPr="000F0170">
        <w:rPr>
          <w:rFonts w:ascii="Arial" w:hAnsi="Arial" w:cs="Arial"/>
        </w:rPr>
        <w:t>’ people</w:t>
      </w:r>
      <w:r w:rsidR="00B5364C" w:rsidRPr="000F0170">
        <w:rPr>
          <w:rFonts w:ascii="Arial" w:hAnsi="Arial" w:cs="Arial"/>
        </w:rPr>
        <w:t>. In comparison, interviews allowed them to</w:t>
      </w:r>
      <w:r w:rsidR="00291D6E" w:rsidRPr="000F0170">
        <w:rPr>
          <w:rFonts w:ascii="Arial" w:hAnsi="Arial" w:cs="Arial"/>
        </w:rPr>
        <w:t xml:space="preserve"> sha</w:t>
      </w:r>
      <w:r w:rsidR="00B5364C" w:rsidRPr="000F0170">
        <w:rPr>
          <w:rFonts w:ascii="Arial" w:hAnsi="Arial" w:cs="Arial"/>
        </w:rPr>
        <w:t>re</w:t>
      </w:r>
      <w:r w:rsidR="00A3306C" w:rsidRPr="000F0170">
        <w:rPr>
          <w:rFonts w:ascii="Arial" w:hAnsi="Arial" w:cs="Arial"/>
        </w:rPr>
        <w:t xml:space="preserve"> their experience </w:t>
      </w:r>
      <w:r w:rsidR="00291D6E" w:rsidRPr="000F0170">
        <w:rPr>
          <w:rFonts w:ascii="Arial" w:hAnsi="Arial" w:cs="Arial"/>
        </w:rPr>
        <w:t>outside of the community</w:t>
      </w:r>
      <w:r w:rsidR="00A3306C" w:rsidRPr="000F0170">
        <w:rPr>
          <w:rFonts w:ascii="Arial" w:hAnsi="Arial" w:cs="Arial"/>
        </w:rPr>
        <w:t xml:space="preserve"> and </w:t>
      </w:r>
      <w:r w:rsidR="00B5364C" w:rsidRPr="000F0170">
        <w:rPr>
          <w:rFonts w:ascii="Arial" w:hAnsi="Arial" w:cs="Arial"/>
        </w:rPr>
        <w:t>provided an</w:t>
      </w:r>
      <w:r w:rsidR="00A3306C" w:rsidRPr="000F0170">
        <w:rPr>
          <w:rFonts w:ascii="Arial" w:hAnsi="Arial" w:cs="Arial"/>
        </w:rPr>
        <w:t xml:space="preserve"> opportunity to discuss issues they </w:t>
      </w:r>
      <w:r w:rsidR="00696CE2" w:rsidRPr="000F0170">
        <w:rPr>
          <w:rFonts w:ascii="Arial" w:hAnsi="Arial" w:cs="Arial"/>
        </w:rPr>
        <w:t>m</w:t>
      </w:r>
      <w:r w:rsidR="00A3306C" w:rsidRPr="000F0170">
        <w:rPr>
          <w:rFonts w:ascii="Arial" w:hAnsi="Arial" w:cs="Arial"/>
        </w:rPr>
        <w:t xml:space="preserve">ay not wish to address on social media. </w:t>
      </w:r>
      <w:r w:rsidR="007F1802" w:rsidRPr="000F0170">
        <w:rPr>
          <w:rFonts w:ascii="Arial" w:hAnsi="Arial" w:cs="Arial"/>
        </w:rPr>
        <w:t>Despite such differences, there were clear similarities between the topics and issues discuss</w:t>
      </w:r>
      <w:r w:rsidRPr="000F0170">
        <w:rPr>
          <w:rFonts w:ascii="Arial" w:hAnsi="Arial" w:cs="Arial"/>
        </w:rPr>
        <w:t>ed between both sets of data</w:t>
      </w:r>
      <w:r w:rsidR="00696CE2" w:rsidRPr="000F0170">
        <w:rPr>
          <w:rFonts w:ascii="Arial" w:hAnsi="Arial" w:cs="Arial"/>
        </w:rPr>
        <w:t>.</w:t>
      </w:r>
      <w:r w:rsidRPr="000F0170">
        <w:rPr>
          <w:rFonts w:ascii="Arial" w:hAnsi="Arial" w:cs="Arial"/>
        </w:rPr>
        <w:t xml:space="preserve"> </w:t>
      </w:r>
    </w:p>
    <w:p w14:paraId="43D0F174" w14:textId="2B641A47" w:rsidR="007F1802" w:rsidRPr="000F0170" w:rsidRDefault="007F1802" w:rsidP="003F3979">
      <w:pPr>
        <w:spacing w:line="360" w:lineRule="auto"/>
        <w:jc w:val="both"/>
        <w:rPr>
          <w:rFonts w:ascii="Arial" w:hAnsi="Arial" w:cs="Arial"/>
        </w:rPr>
      </w:pPr>
    </w:p>
    <w:p w14:paraId="4B000661" w14:textId="0D1AF849" w:rsidR="003878D7" w:rsidRPr="000F0170" w:rsidRDefault="00FA36B4" w:rsidP="003F3979">
      <w:pPr>
        <w:spacing w:line="360" w:lineRule="auto"/>
        <w:ind w:firstLine="720"/>
        <w:jc w:val="both"/>
        <w:rPr>
          <w:rFonts w:ascii="Arial" w:hAnsi="Arial" w:cs="Arial"/>
        </w:rPr>
      </w:pPr>
      <w:r w:rsidRPr="000F0170">
        <w:rPr>
          <w:rFonts w:ascii="Arial" w:hAnsi="Arial" w:cs="Arial"/>
        </w:rPr>
        <w:t>Another important consideration is how by r</w:t>
      </w:r>
      <w:r w:rsidR="008774E8" w:rsidRPr="000F0170">
        <w:rPr>
          <w:rFonts w:ascii="Arial" w:hAnsi="Arial" w:cs="Arial"/>
        </w:rPr>
        <w:t>eflecting the online positive sobr</w:t>
      </w:r>
      <w:r w:rsidR="00F45B80" w:rsidRPr="000F0170">
        <w:rPr>
          <w:rFonts w:ascii="Arial" w:hAnsi="Arial" w:cs="Arial"/>
        </w:rPr>
        <w:t xml:space="preserve">iety community as women </w:t>
      </w:r>
      <w:r w:rsidR="00E07582" w:rsidRPr="000F0170">
        <w:rPr>
          <w:rFonts w:ascii="Arial" w:hAnsi="Arial" w:cs="Arial"/>
        </w:rPr>
        <w:t>centred</w:t>
      </w:r>
      <w:r w:rsidR="00FE2BF8" w:rsidRPr="000F0170">
        <w:rPr>
          <w:rFonts w:ascii="Arial" w:hAnsi="Arial" w:cs="Arial"/>
        </w:rPr>
        <w:t xml:space="preserve">, </w:t>
      </w:r>
      <w:r w:rsidR="00F45B80" w:rsidRPr="000F0170">
        <w:rPr>
          <w:rFonts w:ascii="Arial" w:hAnsi="Arial" w:cs="Arial"/>
        </w:rPr>
        <w:t xml:space="preserve">we felt that our </w:t>
      </w:r>
      <w:r w:rsidR="001F6C29" w:rsidRPr="000F0170">
        <w:rPr>
          <w:rFonts w:ascii="Arial" w:hAnsi="Arial" w:cs="Arial"/>
        </w:rPr>
        <w:t>position</w:t>
      </w:r>
      <w:r w:rsidR="00F45B80" w:rsidRPr="000F0170">
        <w:rPr>
          <w:rFonts w:ascii="Arial" w:hAnsi="Arial" w:cs="Arial"/>
        </w:rPr>
        <w:t xml:space="preserve"> as women</w:t>
      </w:r>
      <w:r w:rsidR="008774E8" w:rsidRPr="000F0170">
        <w:rPr>
          <w:rFonts w:ascii="Arial" w:hAnsi="Arial" w:cs="Arial"/>
        </w:rPr>
        <w:t xml:space="preserve"> helped cr</w:t>
      </w:r>
      <w:r w:rsidR="00F45B80" w:rsidRPr="000F0170">
        <w:rPr>
          <w:rFonts w:ascii="Arial" w:hAnsi="Arial" w:cs="Arial"/>
        </w:rPr>
        <w:t>e</w:t>
      </w:r>
      <w:r w:rsidR="008774E8" w:rsidRPr="000F0170">
        <w:rPr>
          <w:rFonts w:ascii="Arial" w:hAnsi="Arial" w:cs="Arial"/>
        </w:rPr>
        <w:t xml:space="preserve">ate a safe </w:t>
      </w:r>
      <w:r w:rsidR="008774E8" w:rsidRPr="000F0170">
        <w:rPr>
          <w:rFonts w:ascii="Arial" w:hAnsi="Arial" w:cs="Arial"/>
        </w:rPr>
        <w:lastRenderedPageBreak/>
        <w:t>space to discuss sensitive issues (</w:t>
      </w:r>
      <w:proofErr w:type="gramStart"/>
      <w:r w:rsidR="008774E8" w:rsidRPr="000F0170">
        <w:rPr>
          <w:rFonts w:ascii="Arial" w:hAnsi="Arial" w:cs="Arial"/>
        </w:rPr>
        <w:t>e.g.</w:t>
      </w:r>
      <w:proofErr w:type="gramEnd"/>
      <w:r w:rsidR="008774E8" w:rsidRPr="000F0170">
        <w:rPr>
          <w:rFonts w:ascii="Arial" w:hAnsi="Arial" w:cs="Arial"/>
        </w:rPr>
        <w:t xml:space="preserve"> a number of participants discussed experiences of being in ‘vulnerable’ and ‘unsafe’ situatio</w:t>
      </w:r>
      <w:r w:rsidR="00E07582" w:rsidRPr="000F0170">
        <w:rPr>
          <w:rFonts w:ascii="Arial" w:hAnsi="Arial" w:cs="Arial"/>
        </w:rPr>
        <w:t>ns</w:t>
      </w:r>
      <w:r w:rsidR="001F6C29" w:rsidRPr="000F0170">
        <w:rPr>
          <w:rFonts w:ascii="Arial" w:hAnsi="Arial" w:cs="Arial"/>
        </w:rPr>
        <w:t xml:space="preserve"> </w:t>
      </w:r>
      <w:r w:rsidR="00E07582" w:rsidRPr="000F0170">
        <w:rPr>
          <w:rFonts w:ascii="Arial" w:hAnsi="Arial" w:cs="Arial"/>
        </w:rPr>
        <w:t>when intoxicated). I</w:t>
      </w:r>
      <w:r w:rsidR="008774E8" w:rsidRPr="000F0170">
        <w:rPr>
          <w:rFonts w:ascii="Arial" w:hAnsi="Arial" w:cs="Arial"/>
        </w:rPr>
        <w:t xml:space="preserve">nterviewers disclosed their own drinking status, </w:t>
      </w:r>
      <w:r w:rsidR="00F45B80" w:rsidRPr="000F0170">
        <w:rPr>
          <w:rFonts w:ascii="Arial" w:hAnsi="Arial" w:cs="Arial"/>
        </w:rPr>
        <w:t xml:space="preserve">which some </w:t>
      </w:r>
      <w:r w:rsidR="008774E8" w:rsidRPr="000F0170">
        <w:rPr>
          <w:rFonts w:ascii="Arial" w:hAnsi="Arial" w:cs="Arial"/>
        </w:rPr>
        <w:t xml:space="preserve">participants </w:t>
      </w:r>
      <w:r w:rsidR="00E07582" w:rsidRPr="000F0170">
        <w:rPr>
          <w:rFonts w:ascii="Arial" w:hAnsi="Arial" w:cs="Arial"/>
        </w:rPr>
        <w:t>requested.</w:t>
      </w:r>
      <w:r w:rsidR="008774E8" w:rsidRPr="000F0170">
        <w:rPr>
          <w:rFonts w:ascii="Arial" w:hAnsi="Arial" w:cs="Arial"/>
        </w:rPr>
        <w:t xml:space="preserve"> </w:t>
      </w:r>
      <w:r w:rsidR="00033490" w:rsidRPr="000F0170">
        <w:rPr>
          <w:rFonts w:ascii="Arial" w:hAnsi="Arial" w:cs="Arial"/>
        </w:rPr>
        <w:t>Bo</w:t>
      </w:r>
      <w:r w:rsidR="00F45B80" w:rsidRPr="000F0170">
        <w:rPr>
          <w:rFonts w:ascii="Arial" w:hAnsi="Arial" w:cs="Arial"/>
        </w:rPr>
        <w:t>th interviewers consume alcohol, with one</w:t>
      </w:r>
      <w:r w:rsidR="008774E8" w:rsidRPr="000F0170">
        <w:rPr>
          <w:rFonts w:ascii="Arial" w:hAnsi="Arial" w:cs="Arial"/>
        </w:rPr>
        <w:t xml:space="preserve"> </w:t>
      </w:r>
      <w:r w:rsidR="00E07582" w:rsidRPr="000F0170">
        <w:rPr>
          <w:rFonts w:ascii="Arial" w:hAnsi="Arial" w:cs="Arial"/>
        </w:rPr>
        <w:t xml:space="preserve">recently </w:t>
      </w:r>
      <w:r w:rsidR="00F45B80" w:rsidRPr="000F0170">
        <w:rPr>
          <w:rFonts w:ascii="Arial" w:hAnsi="Arial" w:cs="Arial"/>
        </w:rPr>
        <w:t>becoming more</w:t>
      </w:r>
      <w:r w:rsidR="008774E8" w:rsidRPr="000F0170">
        <w:rPr>
          <w:rFonts w:ascii="Arial" w:hAnsi="Arial" w:cs="Arial"/>
        </w:rPr>
        <w:t xml:space="preserve"> ‘sober curious’ </w:t>
      </w:r>
      <w:r w:rsidR="00FE2BF8" w:rsidRPr="000F0170">
        <w:rPr>
          <w:rFonts w:ascii="Arial" w:hAnsi="Arial" w:cs="Arial"/>
        </w:rPr>
        <w:t>and the other drinking</w:t>
      </w:r>
      <w:r w:rsidR="000A3A22" w:rsidRPr="000F0170">
        <w:rPr>
          <w:rFonts w:ascii="Arial" w:hAnsi="Arial" w:cs="Arial"/>
        </w:rPr>
        <w:t xml:space="preserve"> </w:t>
      </w:r>
      <w:r w:rsidR="00E07582" w:rsidRPr="000F0170">
        <w:rPr>
          <w:rFonts w:ascii="Arial" w:hAnsi="Arial" w:cs="Arial"/>
        </w:rPr>
        <w:t>occasionally.</w:t>
      </w:r>
      <w:r w:rsidR="008774E8" w:rsidRPr="000F0170">
        <w:rPr>
          <w:rFonts w:ascii="Arial" w:hAnsi="Arial" w:cs="Arial"/>
        </w:rPr>
        <w:t xml:space="preserve"> In her study of sobriety among women active in online sober support communities</w:t>
      </w:r>
      <w:r w:rsidR="000A3A22" w:rsidRPr="000F0170">
        <w:rPr>
          <w:rFonts w:ascii="Arial" w:hAnsi="Arial" w:cs="Arial"/>
        </w:rPr>
        <w:t xml:space="preserve"> on Facebook</w:t>
      </w:r>
      <w:r w:rsidR="008774E8" w:rsidRPr="000F0170">
        <w:rPr>
          <w:rFonts w:ascii="Arial" w:hAnsi="Arial" w:cs="Arial"/>
        </w:rPr>
        <w:t xml:space="preserve">, Nicholls (2021) </w:t>
      </w:r>
      <w:r w:rsidR="00E07582" w:rsidRPr="000F0170">
        <w:rPr>
          <w:rFonts w:ascii="Arial" w:hAnsi="Arial" w:cs="Arial"/>
        </w:rPr>
        <w:t xml:space="preserve">discussed how her own status as </w:t>
      </w:r>
      <w:r w:rsidR="008774E8" w:rsidRPr="000F0170">
        <w:rPr>
          <w:rFonts w:ascii="Arial" w:hAnsi="Arial" w:cs="Arial"/>
        </w:rPr>
        <w:t xml:space="preserve">a recently sober </w:t>
      </w:r>
      <w:r w:rsidR="00CE075B" w:rsidRPr="000F0170">
        <w:rPr>
          <w:rFonts w:ascii="Arial" w:hAnsi="Arial" w:cs="Arial"/>
        </w:rPr>
        <w:t xml:space="preserve">woman </w:t>
      </w:r>
      <w:r w:rsidR="008774E8" w:rsidRPr="000F0170">
        <w:rPr>
          <w:rFonts w:ascii="Arial" w:hAnsi="Arial" w:cs="Arial"/>
        </w:rPr>
        <w:t xml:space="preserve">helped build rapport with participants, </w:t>
      </w:r>
      <w:r w:rsidR="00CE075B" w:rsidRPr="000F0170">
        <w:rPr>
          <w:rFonts w:ascii="Arial" w:hAnsi="Arial" w:cs="Arial"/>
        </w:rPr>
        <w:t>providing</w:t>
      </w:r>
      <w:r w:rsidR="008774E8" w:rsidRPr="000F0170">
        <w:rPr>
          <w:rFonts w:ascii="Arial" w:hAnsi="Arial" w:cs="Arial"/>
        </w:rPr>
        <w:t xml:space="preserve"> reassurance and validation of </w:t>
      </w:r>
      <w:r w:rsidR="00FE2BF8" w:rsidRPr="000F0170">
        <w:rPr>
          <w:rFonts w:ascii="Arial" w:hAnsi="Arial" w:cs="Arial"/>
        </w:rPr>
        <w:t>participant’s</w:t>
      </w:r>
      <w:r w:rsidR="008774E8" w:rsidRPr="000F0170">
        <w:rPr>
          <w:rFonts w:ascii="Arial" w:hAnsi="Arial" w:cs="Arial"/>
        </w:rPr>
        <w:t xml:space="preserve"> experiences</w:t>
      </w:r>
      <w:r w:rsidR="00CE075B" w:rsidRPr="000F0170">
        <w:rPr>
          <w:rFonts w:ascii="Arial" w:hAnsi="Arial" w:cs="Arial"/>
        </w:rPr>
        <w:t xml:space="preserve"> and opportunities to share </w:t>
      </w:r>
      <w:r w:rsidR="008774E8" w:rsidRPr="000F0170">
        <w:rPr>
          <w:rFonts w:ascii="Arial" w:hAnsi="Arial" w:cs="Arial"/>
        </w:rPr>
        <w:t xml:space="preserve">commonalities </w:t>
      </w:r>
      <w:r w:rsidR="00CE075B" w:rsidRPr="000F0170">
        <w:rPr>
          <w:rFonts w:ascii="Arial" w:hAnsi="Arial" w:cs="Arial"/>
        </w:rPr>
        <w:t>in</w:t>
      </w:r>
      <w:r w:rsidR="00F45B80" w:rsidRPr="000F0170">
        <w:rPr>
          <w:rFonts w:ascii="Arial" w:hAnsi="Arial" w:cs="Arial"/>
        </w:rPr>
        <w:t xml:space="preserve"> experiences</w:t>
      </w:r>
      <w:r w:rsidR="008774E8" w:rsidRPr="000F0170">
        <w:rPr>
          <w:rFonts w:ascii="Arial" w:hAnsi="Arial" w:cs="Arial"/>
        </w:rPr>
        <w:t>. Whilst</w:t>
      </w:r>
      <w:r w:rsidR="00F45B80" w:rsidRPr="000F0170">
        <w:rPr>
          <w:rFonts w:ascii="Arial" w:hAnsi="Arial" w:cs="Arial"/>
        </w:rPr>
        <w:t xml:space="preserve"> the interviewers were not </w:t>
      </w:r>
      <w:r w:rsidR="00E07582" w:rsidRPr="000F0170">
        <w:rPr>
          <w:rFonts w:ascii="Arial" w:hAnsi="Arial" w:cs="Arial"/>
        </w:rPr>
        <w:t xml:space="preserve">members of </w:t>
      </w:r>
      <w:r w:rsidR="008774E8" w:rsidRPr="000F0170">
        <w:rPr>
          <w:rFonts w:ascii="Arial" w:hAnsi="Arial" w:cs="Arial"/>
        </w:rPr>
        <w:t xml:space="preserve">the online </w:t>
      </w:r>
      <w:r w:rsidR="00F45B80" w:rsidRPr="000F0170">
        <w:rPr>
          <w:rFonts w:ascii="Arial" w:hAnsi="Arial" w:cs="Arial"/>
        </w:rPr>
        <w:t xml:space="preserve">sober </w:t>
      </w:r>
      <w:r w:rsidR="00E07582" w:rsidRPr="000F0170">
        <w:rPr>
          <w:rFonts w:ascii="Arial" w:hAnsi="Arial" w:cs="Arial"/>
        </w:rPr>
        <w:t xml:space="preserve">community, </w:t>
      </w:r>
      <w:r w:rsidR="008774E8" w:rsidRPr="000F0170">
        <w:rPr>
          <w:rFonts w:ascii="Arial" w:hAnsi="Arial" w:cs="Arial"/>
        </w:rPr>
        <w:t xml:space="preserve">a rapport was </w:t>
      </w:r>
      <w:r w:rsidR="00E30A5C" w:rsidRPr="000F0170">
        <w:rPr>
          <w:rFonts w:ascii="Arial" w:hAnsi="Arial" w:cs="Arial"/>
        </w:rPr>
        <w:t>quickly</w:t>
      </w:r>
      <w:r w:rsidR="00E07582" w:rsidRPr="000F0170">
        <w:rPr>
          <w:rFonts w:ascii="Arial" w:hAnsi="Arial" w:cs="Arial"/>
        </w:rPr>
        <w:t xml:space="preserve"> developed</w:t>
      </w:r>
      <w:r w:rsidR="00E30A5C" w:rsidRPr="000F0170">
        <w:rPr>
          <w:rFonts w:ascii="Arial" w:hAnsi="Arial" w:cs="Arial"/>
        </w:rPr>
        <w:t>, with all participants being eager to share their experiences. However, it is important to acknowledge that the data is a product of a dialogue between non-drinking and drinking subjects, and that at times participants appeared to sell and promote sobriety in persuasive ways to the interviewers. Moreover, some participants</w:t>
      </w:r>
      <w:r w:rsidR="0038634E" w:rsidRPr="000F0170">
        <w:rPr>
          <w:rFonts w:ascii="Arial" w:hAnsi="Arial" w:cs="Arial"/>
        </w:rPr>
        <w:t xml:space="preserve"> were eager to</w:t>
      </w:r>
      <w:r w:rsidR="00E30A5C" w:rsidRPr="000F0170">
        <w:rPr>
          <w:rFonts w:ascii="Arial" w:hAnsi="Arial" w:cs="Arial"/>
        </w:rPr>
        <w:t xml:space="preserve"> clarify that they were not ‘anti-alcohol’, which may have been a product of the identity o</w:t>
      </w:r>
      <w:r w:rsidR="0038634E" w:rsidRPr="000F0170">
        <w:rPr>
          <w:rFonts w:ascii="Arial" w:hAnsi="Arial" w:cs="Arial"/>
        </w:rPr>
        <w:t>f the interviewers as drinkers, an</w:t>
      </w:r>
      <w:r w:rsidR="00F346EC" w:rsidRPr="000F0170">
        <w:rPr>
          <w:rFonts w:ascii="Arial" w:hAnsi="Arial" w:cs="Arial"/>
        </w:rPr>
        <w:t>d in one interview, a participant</w:t>
      </w:r>
      <w:r w:rsidR="0036047F" w:rsidRPr="000F0170">
        <w:rPr>
          <w:rFonts w:ascii="Arial" w:hAnsi="Arial" w:cs="Arial"/>
        </w:rPr>
        <w:t xml:space="preserve"> labelled the interviewer </w:t>
      </w:r>
      <w:r w:rsidR="000A3A22" w:rsidRPr="000F0170">
        <w:rPr>
          <w:rFonts w:ascii="Arial" w:hAnsi="Arial" w:cs="Arial"/>
        </w:rPr>
        <w:t>a</w:t>
      </w:r>
      <w:r w:rsidR="00F45B80" w:rsidRPr="000F0170">
        <w:rPr>
          <w:rFonts w:ascii="Arial" w:hAnsi="Arial" w:cs="Arial"/>
        </w:rPr>
        <w:t xml:space="preserve"> ‘normie’, a </w:t>
      </w:r>
      <w:r w:rsidR="0038634E" w:rsidRPr="000F0170">
        <w:rPr>
          <w:rFonts w:ascii="Arial" w:hAnsi="Arial" w:cs="Arial"/>
        </w:rPr>
        <w:t>term used in the sober community to describe people who are able to moderate</w:t>
      </w:r>
      <w:r w:rsidR="00F45B80" w:rsidRPr="000F0170">
        <w:rPr>
          <w:rFonts w:ascii="Arial" w:hAnsi="Arial" w:cs="Arial"/>
        </w:rPr>
        <w:t xml:space="preserve"> their drinking</w:t>
      </w:r>
      <w:r w:rsidR="0038634E" w:rsidRPr="000F0170">
        <w:rPr>
          <w:rFonts w:ascii="Arial" w:hAnsi="Arial" w:cs="Arial"/>
        </w:rPr>
        <w:t xml:space="preserve">. </w:t>
      </w:r>
      <w:r w:rsidR="00F45B80" w:rsidRPr="000F0170">
        <w:rPr>
          <w:rFonts w:ascii="Arial" w:hAnsi="Arial" w:cs="Arial"/>
        </w:rPr>
        <w:t>Thus</w:t>
      </w:r>
      <w:r w:rsidR="0036047F" w:rsidRPr="000F0170">
        <w:rPr>
          <w:rFonts w:ascii="Arial" w:hAnsi="Arial" w:cs="Arial"/>
        </w:rPr>
        <w:t>,</w:t>
      </w:r>
      <w:r w:rsidR="00F45B80" w:rsidRPr="000F0170">
        <w:rPr>
          <w:rFonts w:ascii="Arial" w:hAnsi="Arial" w:cs="Arial"/>
        </w:rPr>
        <w:t xml:space="preserve"> l</w:t>
      </w:r>
      <w:r w:rsidR="00B72267" w:rsidRPr="000F0170">
        <w:rPr>
          <w:rFonts w:ascii="Arial" w:hAnsi="Arial" w:cs="Arial"/>
        </w:rPr>
        <w:t>ike all qua</w:t>
      </w:r>
      <w:r w:rsidR="00F45B80" w:rsidRPr="000F0170">
        <w:rPr>
          <w:rFonts w:ascii="Arial" w:hAnsi="Arial" w:cs="Arial"/>
        </w:rPr>
        <w:t>litative research,</w:t>
      </w:r>
      <w:r w:rsidR="00FB0BD1" w:rsidRPr="000F0170">
        <w:rPr>
          <w:rFonts w:ascii="Arial" w:hAnsi="Arial" w:cs="Arial"/>
        </w:rPr>
        <w:t xml:space="preserve"> women may have been engaging</w:t>
      </w:r>
      <w:r w:rsidR="00F346EC" w:rsidRPr="000F0170">
        <w:rPr>
          <w:rFonts w:ascii="Arial" w:hAnsi="Arial" w:cs="Arial"/>
        </w:rPr>
        <w:t xml:space="preserve"> in</w:t>
      </w:r>
      <w:r w:rsidR="00B72267" w:rsidRPr="000F0170">
        <w:rPr>
          <w:rFonts w:ascii="Arial" w:hAnsi="Arial" w:cs="Arial"/>
        </w:rPr>
        <w:t xml:space="preserve"> </w:t>
      </w:r>
      <w:r w:rsidR="00EB779B" w:rsidRPr="000F0170">
        <w:rPr>
          <w:rFonts w:ascii="Arial" w:hAnsi="Arial" w:cs="Arial"/>
        </w:rPr>
        <w:t>‘</w:t>
      </w:r>
      <w:r w:rsidR="0036047F" w:rsidRPr="000F0170">
        <w:rPr>
          <w:rFonts w:ascii="Arial" w:hAnsi="Arial" w:cs="Arial"/>
        </w:rPr>
        <w:t>impression management</w:t>
      </w:r>
      <w:r w:rsidR="00EB779B" w:rsidRPr="000F0170">
        <w:rPr>
          <w:rFonts w:ascii="Arial" w:hAnsi="Arial" w:cs="Arial"/>
        </w:rPr>
        <w:t>’ (Goffman, 1959; Nicholls, 2021)</w:t>
      </w:r>
      <w:r w:rsidR="00B72267" w:rsidRPr="000F0170">
        <w:rPr>
          <w:rFonts w:ascii="Arial" w:hAnsi="Arial" w:cs="Arial"/>
        </w:rPr>
        <w:t>, whereby they construct</w:t>
      </w:r>
      <w:r w:rsidR="007F7C62" w:rsidRPr="000F0170">
        <w:rPr>
          <w:rFonts w:ascii="Arial" w:hAnsi="Arial" w:cs="Arial"/>
        </w:rPr>
        <w:t>ed</w:t>
      </w:r>
      <w:r w:rsidR="00FE2BF8" w:rsidRPr="000F0170">
        <w:rPr>
          <w:rFonts w:ascii="Arial" w:hAnsi="Arial" w:cs="Arial"/>
        </w:rPr>
        <w:t xml:space="preserve"> </w:t>
      </w:r>
      <w:r w:rsidR="00B72267" w:rsidRPr="000F0170">
        <w:rPr>
          <w:rFonts w:ascii="Arial" w:hAnsi="Arial" w:cs="Arial"/>
        </w:rPr>
        <w:t xml:space="preserve">a particular narrative around sobriety in the presence of drinkers. </w:t>
      </w:r>
    </w:p>
    <w:p w14:paraId="2EE63DA1" w14:textId="220CDEA0" w:rsidR="00952759" w:rsidRPr="000F0170" w:rsidRDefault="0036047F" w:rsidP="003F3979">
      <w:pPr>
        <w:spacing w:line="360" w:lineRule="auto"/>
        <w:ind w:firstLine="720"/>
        <w:jc w:val="both"/>
        <w:rPr>
          <w:rFonts w:ascii="Arial" w:hAnsi="Arial" w:cs="Arial"/>
        </w:rPr>
      </w:pPr>
      <w:r w:rsidRPr="000F0170">
        <w:rPr>
          <w:rFonts w:ascii="Arial" w:hAnsi="Arial" w:cs="Arial"/>
        </w:rPr>
        <w:t xml:space="preserve">Ethical approval was granted by Liverpool John </w:t>
      </w:r>
      <w:proofErr w:type="spellStart"/>
      <w:r w:rsidRPr="000F0170">
        <w:rPr>
          <w:rFonts w:ascii="Arial" w:hAnsi="Arial" w:cs="Arial"/>
        </w:rPr>
        <w:t>Moor</w:t>
      </w:r>
      <w:r w:rsidR="00E346D2" w:rsidRPr="000F0170">
        <w:rPr>
          <w:rFonts w:ascii="Arial" w:hAnsi="Arial" w:cs="Arial"/>
        </w:rPr>
        <w:t>es</w:t>
      </w:r>
      <w:proofErr w:type="spellEnd"/>
      <w:r w:rsidR="00E346D2" w:rsidRPr="000F0170">
        <w:rPr>
          <w:rFonts w:ascii="Arial" w:hAnsi="Arial" w:cs="Arial"/>
        </w:rPr>
        <w:t xml:space="preserve"> University ethics committee </w:t>
      </w:r>
      <w:r w:rsidR="00EF0648" w:rsidRPr="000F0170">
        <w:rPr>
          <w:rFonts w:ascii="Arial" w:hAnsi="Arial" w:cs="Arial"/>
        </w:rPr>
        <w:t>and informed consent gained from each participant</w:t>
      </w:r>
      <w:r w:rsidRPr="000F0170">
        <w:rPr>
          <w:rFonts w:ascii="Arial" w:hAnsi="Arial" w:cs="Arial"/>
        </w:rPr>
        <w:t>.</w:t>
      </w:r>
      <w:r w:rsidR="00EF0648" w:rsidRPr="000F0170">
        <w:rPr>
          <w:rFonts w:ascii="Arial" w:hAnsi="Arial" w:cs="Arial"/>
        </w:rPr>
        <w:t xml:space="preserve"> </w:t>
      </w:r>
    </w:p>
    <w:p w14:paraId="62C573AB" w14:textId="4BF35544" w:rsidR="001705E7" w:rsidRPr="000F0170" w:rsidRDefault="001705E7" w:rsidP="003F3979">
      <w:pPr>
        <w:spacing w:line="360" w:lineRule="auto"/>
        <w:ind w:firstLine="720"/>
        <w:jc w:val="both"/>
        <w:rPr>
          <w:rFonts w:ascii="Arial" w:hAnsi="Arial" w:cs="Arial"/>
        </w:rPr>
      </w:pPr>
    </w:p>
    <w:p w14:paraId="153C7FF3" w14:textId="77777777" w:rsidR="001705E7" w:rsidRPr="008B42C0" w:rsidRDefault="001705E7" w:rsidP="003F3979">
      <w:pPr>
        <w:spacing w:line="360" w:lineRule="auto"/>
        <w:jc w:val="both"/>
        <w:textAlignment w:val="baseline"/>
        <w:rPr>
          <w:rFonts w:ascii="Arial" w:hAnsi="Arial" w:cs="Arial"/>
          <w:b/>
          <w:bCs/>
        </w:rPr>
      </w:pPr>
      <w:r w:rsidRPr="008B42C0">
        <w:rPr>
          <w:rFonts w:ascii="Arial" w:hAnsi="Arial" w:cs="Arial"/>
          <w:b/>
          <w:bCs/>
        </w:rPr>
        <w:t>Findings  </w:t>
      </w:r>
    </w:p>
    <w:p w14:paraId="1A8411FD" w14:textId="3E86319D" w:rsidR="00972CCB" w:rsidRPr="000F0170" w:rsidRDefault="001705E7" w:rsidP="003F3979">
      <w:pPr>
        <w:spacing w:line="360" w:lineRule="auto"/>
        <w:jc w:val="both"/>
        <w:textAlignment w:val="baseline"/>
        <w:rPr>
          <w:rFonts w:ascii="Arial" w:hAnsi="Arial" w:cs="Arial"/>
        </w:rPr>
      </w:pPr>
      <w:r w:rsidRPr="000F0170">
        <w:rPr>
          <w:rFonts w:ascii="Arial" w:hAnsi="Arial" w:cs="Arial"/>
        </w:rPr>
        <w:t xml:space="preserve">Four interlinked themes are presented drawing on illustrative examples from interviews and online content posted by women active in the positive sobriety community on Instagram. We aim to shed light on how women framed, </w:t>
      </w:r>
      <w:proofErr w:type="gramStart"/>
      <w:r w:rsidRPr="000F0170">
        <w:rPr>
          <w:rFonts w:ascii="Arial" w:hAnsi="Arial" w:cs="Arial"/>
        </w:rPr>
        <w:t>displayed</w:t>
      </w:r>
      <w:proofErr w:type="gramEnd"/>
      <w:r w:rsidRPr="000F0170">
        <w:rPr>
          <w:rFonts w:ascii="Arial" w:hAnsi="Arial" w:cs="Arial"/>
        </w:rPr>
        <w:t xml:space="preserve"> and negotiated their non-drinking and sober identities in ways that reflected and challenged the dominance of AA narratives in public understandings of problematic alcohol use, and the broader context of neo-liberalism</w:t>
      </w:r>
      <w:r w:rsidR="005434B0" w:rsidRPr="000F0170">
        <w:rPr>
          <w:rFonts w:ascii="Arial" w:hAnsi="Arial" w:cs="Arial"/>
        </w:rPr>
        <w:t>,</w:t>
      </w:r>
      <w:r w:rsidR="006A02A8" w:rsidRPr="000F0170">
        <w:rPr>
          <w:rFonts w:ascii="Arial" w:hAnsi="Arial" w:cs="Arial"/>
        </w:rPr>
        <w:t xml:space="preserve"> through </w:t>
      </w:r>
      <w:r w:rsidR="00887B10" w:rsidRPr="000F0170">
        <w:rPr>
          <w:rFonts w:ascii="Arial" w:hAnsi="Arial" w:cs="Arial"/>
        </w:rPr>
        <w:t xml:space="preserve">discourses of agency, control, individual responsibility, and the authentic </w:t>
      </w:r>
      <w:r w:rsidR="006A02A8" w:rsidRPr="000F0170">
        <w:rPr>
          <w:rFonts w:ascii="Arial" w:hAnsi="Arial" w:cs="Arial"/>
        </w:rPr>
        <w:t xml:space="preserve">self. </w:t>
      </w:r>
      <w:r w:rsidRPr="000F0170">
        <w:rPr>
          <w:rFonts w:ascii="Arial" w:hAnsi="Arial" w:cs="Arial"/>
        </w:rPr>
        <w:t xml:space="preserve">Firstly, </w:t>
      </w:r>
      <w:r w:rsidR="00AE4C8B" w:rsidRPr="000F0170">
        <w:rPr>
          <w:rFonts w:ascii="Arial" w:hAnsi="Arial" w:cs="Arial"/>
        </w:rPr>
        <w:t xml:space="preserve">we discuss how </w:t>
      </w:r>
      <w:r w:rsidRPr="000F0170">
        <w:rPr>
          <w:rFonts w:ascii="Arial" w:hAnsi="Arial" w:cs="Arial"/>
        </w:rPr>
        <w:t>participants reproduced AA’s discourse of abstinence as a necessity to control problem drinking and presented themselves as unable to meet the n</w:t>
      </w:r>
      <w:r w:rsidR="00841E44" w:rsidRPr="000F0170">
        <w:rPr>
          <w:rFonts w:ascii="Arial" w:hAnsi="Arial" w:cs="Arial"/>
        </w:rPr>
        <w:t>eo</w:t>
      </w:r>
      <w:r w:rsidRPr="000F0170">
        <w:rPr>
          <w:rFonts w:ascii="Arial" w:hAnsi="Arial" w:cs="Arial"/>
        </w:rPr>
        <w:t xml:space="preserve">-liberal demands of moderation, whilst both reproducing and challenging binary notions of addiction that distinguish </w:t>
      </w:r>
      <w:r w:rsidRPr="000F0170">
        <w:rPr>
          <w:rFonts w:ascii="Arial" w:hAnsi="Arial" w:cs="Arial"/>
        </w:rPr>
        <w:lastRenderedPageBreak/>
        <w:t xml:space="preserve">between ‘normal’ and </w:t>
      </w:r>
      <w:r w:rsidR="00D43E10" w:rsidRPr="000F0170">
        <w:rPr>
          <w:rFonts w:ascii="Arial" w:hAnsi="Arial" w:cs="Arial"/>
        </w:rPr>
        <w:t xml:space="preserve">problem </w:t>
      </w:r>
      <w:r w:rsidRPr="000F0170">
        <w:rPr>
          <w:rFonts w:ascii="Arial" w:hAnsi="Arial" w:cs="Arial"/>
        </w:rPr>
        <w:t>drinkers.   </w:t>
      </w:r>
      <w:r w:rsidR="00D43E10" w:rsidRPr="000F0170">
        <w:rPr>
          <w:rFonts w:ascii="Arial" w:hAnsi="Arial" w:cs="Arial"/>
        </w:rPr>
        <w:t xml:space="preserve">Secondly, </w:t>
      </w:r>
      <w:r w:rsidR="00AE4C8B" w:rsidRPr="000F0170">
        <w:rPr>
          <w:rFonts w:ascii="Arial" w:hAnsi="Arial" w:cs="Arial"/>
        </w:rPr>
        <w:t xml:space="preserve">we </w:t>
      </w:r>
      <w:r w:rsidR="00887B10" w:rsidRPr="000F0170">
        <w:rPr>
          <w:rFonts w:ascii="Arial" w:hAnsi="Arial" w:cs="Arial"/>
        </w:rPr>
        <w:t>highlight</w:t>
      </w:r>
      <w:r w:rsidR="00AE4C8B" w:rsidRPr="000F0170">
        <w:rPr>
          <w:rFonts w:ascii="Arial" w:hAnsi="Arial" w:cs="Arial"/>
        </w:rPr>
        <w:t xml:space="preserve"> how women rejecte</w:t>
      </w:r>
      <w:r w:rsidR="00700C67" w:rsidRPr="000F0170">
        <w:rPr>
          <w:rFonts w:ascii="Arial" w:hAnsi="Arial" w:cs="Arial"/>
        </w:rPr>
        <w:t>d and distanced themselves from AA</w:t>
      </w:r>
      <w:r w:rsidR="00AE4C8B" w:rsidRPr="000F0170">
        <w:rPr>
          <w:rFonts w:ascii="Arial" w:hAnsi="Arial" w:cs="Arial"/>
        </w:rPr>
        <w:t xml:space="preserve"> ‘rock bottom’ </w:t>
      </w:r>
      <w:r w:rsidR="00887B10" w:rsidRPr="000F0170">
        <w:rPr>
          <w:rFonts w:ascii="Arial" w:hAnsi="Arial" w:cs="Arial"/>
        </w:rPr>
        <w:t xml:space="preserve">narrative and </w:t>
      </w:r>
      <w:r w:rsidR="00AE4C8B" w:rsidRPr="000F0170">
        <w:rPr>
          <w:rFonts w:ascii="Arial" w:hAnsi="Arial" w:cs="Arial"/>
        </w:rPr>
        <w:t>stereotypes of the ‘alcoholic’</w:t>
      </w:r>
      <w:r w:rsidR="00887B10" w:rsidRPr="000F0170">
        <w:rPr>
          <w:rFonts w:ascii="Arial" w:hAnsi="Arial" w:cs="Arial"/>
        </w:rPr>
        <w:t>.</w:t>
      </w:r>
      <w:r w:rsidR="00AE4C8B" w:rsidRPr="000F0170">
        <w:rPr>
          <w:rFonts w:ascii="Arial" w:hAnsi="Arial" w:cs="Arial"/>
        </w:rPr>
        <w:t xml:space="preserve"> </w:t>
      </w:r>
      <w:r w:rsidR="00887B10" w:rsidRPr="000F0170">
        <w:rPr>
          <w:rFonts w:ascii="Arial" w:hAnsi="Arial" w:cs="Arial"/>
        </w:rPr>
        <w:t>They instead framed</w:t>
      </w:r>
      <w:r w:rsidR="00AE4C8B" w:rsidRPr="000F0170">
        <w:rPr>
          <w:rFonts w:ascii="Arial" w:hAnsi="Arial" w:cs="Arial"/>
        </w:rPr>
        <w:t xml:space="preserve"> problem drinking as a </w:t>
      </w:r>
      <w:proofErr w:type="gramStart"/>
      <w:r w:rsidR="00AE4C8B" w:rsidRPr="000F0170">
        <w:rPr>
          <w:rFonts w:ascii="Arial" w:hAnsi="Arial" w:cs="Arial"/>
        </w:rPr>
        <w:t>spectrum</w:t>
      </w:r>
      <w:r w:rsidR="00700C67" w:rsidRPr="000F0170">
        <w:rPr>
          <w:rFonts w:ascii="Arial" w:hAnsi="Arial" w:cs="Arial"/>
        </w:rPr>
        <w:t>, and</w:t>
      </w:r>
      <w:proofErr w:type="gramEnd"/>
      <w:r w:rsidR="00700C67" w:rsidRPr="000F0170">
        <w:rPr>
          <w:rFonts w:ascii="Arial" w:hAnsi="Arial" w:cs="Arial"/>
        </w:rPr>
        <w:t xml:space="preserve"> express</w:t>
      </w:r>
      <w:r w:rsidR="00887B10" w:rsidRPr="000F0170">
        <w:rPr>
          <w:rFonts w:ascii="Arial" w:hAnsi="Arial" w:cs="Arial"/>
        </w:rPr>
        <w:t>ed</w:t>
      </w:r>
      <w:r w:rsidR="00700C67" w:rsidRPr="000F0170">
        <w:rPr>
          <w:rFonts w:ascii="Arial" w:hAnsi="Arial" w:cs="Arial"/>
        </w:rPr>
        <w:t xml:space="preserve"> relative agency and control over </w:t>
      </w:r>
      <w:r w:rsidR="00887B10" w:rsidRPr="000F0170">
        <w:rPr>
          <w:rFonts w:ascii="Arial" w:hAnsi="Arial" w:cs="Arial"/>
        </w:rPr>
        <w:t xml:space="preserve">their </w:t>
      </w:r>
      <w:r w:rsidR="00700C67" w:rsidRPr="000F0170">
        <w:rPr>
          <w:rFonts w:ascii="Arial" w:hAnsi="Arial" w:cs="Arial"/>
        </w:rPr>
        <w:t xml:space="preserve">drinking to avoid the shame, stigma and negativity that were felt to result from these AA discourses. </w:t>
      </w:r>
      <w:proofErr w:type="gramStart"/>
      <w:r w:rsidR="00972CCB" w:rsidRPr="000F0170">
        <w:rPr>
          <w:rFonts w:ascii="Arial" w:hAnsi="Arial" w:cs="Arial"/>
        </w:rPr>
        <w:t>Next</w:t>
      </w:r>
      <w:proofErr w:type="gramEnd"/>
      <w:r w:rsidR="00732FE4" w:rsidRPr="000F0170">
        <w:rPr>
          <w:rFonts w:ascii="Arial" w:hAnsi="Arial" w:cs="Arial"/>
        </w:rPr>
        <w:t xml:space="preserve"> we d</w:t>
      </w:r>
      <w:r w:rsidR="00887B10" w:rsidRPr="000F0170">
        <w:rPr>
          <w:rFonts w:ascii="Arial" w:hAnsi="Arial" w:cs="Arial"/>
        </w:rPr>
        <w:t>raw attention to</w:t>
      </w:r>
      <w:r w:rsidR="00732FE4" w:rsidRPr="000F0170">
        <w:rPr>
          <w:rFonts w:ascii="Arial" w:hAnsi="Arial" w:cs="Arial"/>
        </w:rPr>
        <w:t xml:space="preserve"> how women</w:t>
      </w:r>
      <w:r w:rsidR="00887B10" w:rsidRPr="000F0170">
        <w:rPr>
          <w:rFonts w:ascii="Arial" w:hAnsi="Arial" w:cs="Arial"/>
        </w:rPr>
        <w:t xml:space="preserve"> </w:t>
      </w:r>
      <w:r w:rsidR="00732FE4" w:rsidRPr="000F0170">
        <w:rPr>
          <w:rFonts w:ascii="Arial" w:hAnsi="Arial" w:cs="Arial"/>
        </w:rPr>
        <w:t>focus</w:t>
      </w:r>
      <w:r w:rsidR="00887B10" w:rsidRPr="000F0170">
        <w:rPr>
          <w:rFonts w:ascii="Arial" w:hAnsi="Arial" w:cs="Arial"/>
        </w:rPr>
        <w:t>sed</w:t>
      </w:r>
      <w:r w:rsidR="00732FE4" w:rsidRPr="000F0170">
        <w:rPr>
          <w:rFonts w:ascii="Arial" w:hAnsi="Arial" w:cs="Arial"/>
        </w:rPr>
        <w:t xml:space="preserve"> on self-discovery and the authentic self</w:t>
      </w:r>
      <w:r w:rsidR="00887B10" w:rsidRPr="000F0170">
        <w:rPr>
          <w:rFonts w:ascii="Arial" w:hAnsi="Arial" w:cs="Arial"/>
        </w:rPr>
        <w:t xml:space="preserve"> in ways that</w:t>
      </w:r>
      <w:r w:rsidR="00732FE4" w:rsidRPr="000F0170">
        <w:rPr>
          <w:rFonts w:ascii="Arial" w:hAnsi="Arial" w:cs="Arial"/>
        </w:rPr>
        <w:t xml:space="preserve"> </w:t>
      </w:r>
      <w:r w:rsidR="00972CCB" w:rsidRPr="000F0170">
        <w:rPr>
          <w:rFonts w:ascii="Arial" w:hAnsi="Arial" w:cs="Arial"/>
        </w:rPr>
        <w:t>r</w:t>
      </w:r>
      <w:r w:rsidR="00732FE4" w:rsidRPr="000F0170">
        <w:rPr>
          <w:rFonts w:ascii="Arial" w:hAnsi="Arial" w:cs="Arial"/>
        </w:rPr>
        <w:t xml:space="preserve">eflected and reproduced AA’s </w:t>
      </w:r>
      <w:r w:rsidR="00972CCB" w:rsidRPr="000F0170">
        <w:rPr>
          <w:rFonts w:ascii="Arial" w:hAnsi="Arial" w:cs="Arial"/>
        </w:rPr>
        <w:t>focus on reviving the true</w:t>
      </w:r>
      <w:r w:rsidR="00732FE4" w:rsidRPr="000F0170">
        <w:rPr>
          <w:rFonts w:ascii="Arial" w:hAnsi="Arial" w:cs="Arial"/>
        </w:rPr>
        <w:t xml:space="preserve"> self </w:t>
      </w:r>
      <w:r w:rsidR="00887B10" w:rsidRPr="000F0170">
        <w:rPr>
          <w:rFonts w:ascii="Arial" w:hAnsi="Arial" w:cs="Arial"/>
        </w:rPr>
        <w:t xml:space="preserve">through </w:t>
      </w:r>
      <w:r w:rsidR="00732FE4" w:rsidRPr="000F0170">
        <w:rPr>
          <w:rFonts w:ascii="Arial" w:hAnsi="Arial" w:cs="Arial"/>
        </w:rPr>
        <w:t>abstinence</w:t>
      </w:r>
      <w:r w:rsidR="00972CCB" w:rsidRPr="000F0170">
        <w:rPr>
          <w:rFonts w:ascii="Arial" w:hAnsi="Arial" w:cs="Arial"/>
        </w:rPr>
        <w:t>, and neoliberal</w:t>
      </w:r>
      <w:r w:rsidR="004A16E8" w:rsidRPr="000F0170">
        <w:rPr>
          <w:rFonts w:ascii="Arial" w:hAnsi="Arial" w:cs="Arial"/>
        </w:rPr>
        <w:t>ism’</w:t>
      </w:r>
      <w:r w:rsidR="00972CCB" w:rsidRPr="000F0170">
        <w:rPr>
          <w:rFonts w:ascii="Arial" w:hAnsi="Arial" w:cs="Arial"/>
        </w:rPr>
        <w:t>s emphasis on consumption in achieving an authenti</w:t>
      </w:r>
      <w:r w:rsidR="00887B10" w:rsidRPr="000F0170">
        <w:rPr>
          <w:rFonts w:ascii="Arial" w:hAnsi="Arial" w:cs="Arial"/>
        </w:rPr>
        <w:t>c</w:t>
      </w:r>
      <w:r w:rsidR="005434B0" w:rsidRPr="000F0170">
        <w:rPr>
          <w:rFonts w:ascii="Arial" w:hAnsi="Arial" w:cs="Arial"/>
        </w:rPr>
        <w:t xml:space="preserve"> identity</w:t>
      </w:r>
      <w:r w:rsidR="00972CCB" w:rsidRPr="000F0170">
        <w:rPr>
          <w:rFonts w:ascii="Arial" w:hAnsi="Arial" w:cs="Arial"/>
        </w:rPr>
        <w:t xml:space="preserve">. </w:t>
      </w:r>
      <w:r w:rsidR="005434B0" w:rsidRPr="000F0170">
        <w:rPr>
          <w:rFonts w:ascii="Arial" w:hAnsi="Arial" w:cs="Arial"/>
        </w:rPr>
        <w:t>Participants</w:t>
      </w:r>
      <w:r w:rsidR="00972CCB" w:rsidRPr="000F0170">
        <w:rPr>
          <w:rFonts w:ascii="Arial" w:hAnsi="Arial" w:cs="Arial"/>
        </w:rPr>
        <w:t xml:space="preserve"> rejected AA discourse of surrendering to a higher power and admitting powerlessness, and instead drew on neoliberal discourse </w:t>
      </w:r>
      <w:r w:rsidR="005434B0" w:rsidRPr="000F0170">
        <w:rPr>
          <w:rFonts w:ascii="Arial" w:hAnsi="Arial" w:cs="Arial"/>
        </w:rPr>
        <w:t xml:space="preserve">to place </w:t>
      </w:r>
      <w:r w:rsidR="00972CCB" w:rsidRPr="000F0170">
        <w:rPr>
          <w:rFonts w:ascii="Arial" w:hAnsi="Arial" w:cs="Arial"/>
        </w:rPr>
        <w:t>emphasise on their own agency</w:t>
      </w:r>
      <w:r w:rsidR="00887B10" w:rsidRPr="000F0170">
        <w:rPr>
          <w:rFonts w:ascii="Arial" w:hAnsi="Arial" w:cs="Arial"/>
        </w:rPr>
        <w:t xml:space="preserve"> in achieving an authentic sense of self</w:t>
      </w:r>
      <w:r w:rsidR="00972CCB" w:rsidRPr="000F0170">
        <w:rPr>
          <w:rFonts w:ascii="Arial" w:hAnsi="Arial" w:cs="Arial"/>
        </w:rPr>
        <w:t>.</w:t>
      </w:r>
      <w:r w:rsidR="00700C67" w:rsidRPr="000F0170">
        <w:rPr>
          <w:rFonts w:ascii="Arial" w:hAnsi="Arial" w:cs="Arial"/>
        </w:rPr>
        <w:t xml:space="preserve"> Lastly, we discuss how sobriety provided the time, head space and resources for women to productively ‘work on the self</w:t>
      </w:r>
      <w:proofErr w:type="gramStart"/>
      <w:r w:rsidR="00700C67" w:rsidRPr="000F0170">
        <w:rPr>
          <w:rFonts w:ascii="Arial" w:hAnsi="Arial" w:cs="Arial"/>
        </w:rPr>
        <w:t>’, and</w:t>
      </w:r>
      <w:proofErr w:type="gramEnd"/>
      <w:r w:rsidR="00700C67" w:rsidRPr="000F0170">
        <w:rPr>
          <w:rFonts w:ascii="Arial" w:hAnsi="Arial" w:cs="Arial"/>
        </w:rPr>
        <w:t xml:space="preserve"> having rejected alcohol consumption as a marker of their feminine identities, they engaged in alternative consumption practices to construct a new sense of self.</w:t>
      </w:r>
      <w:r w:rsidR="004A16E8" w:rsidRPr="000F0170">
        <w:rPr>
          <w:rFonts w:ascii="Arial" w:hAnsi="Arial" w:cs="Arial"/>
        </w:rPr>
        <w:t xml:space="preserve"> We also consider the tensions presented by the online platform Instagram in the negotiation of a successful and ‘authentic’ identity. </w:t>
      </w:r>
    </w:p>
    <w:p w14:paraId="0585F60A" w14:textId="03BDDE9A" w:rsidR="00972CCB" w:rsidRPr="000F0170" w:rsidRDefault="00972CCB" w:rsidP="003F3979">
      <w:pPr>
        <w:spacing w:line="360" w:lineRule="auto"/>
        <w:jc w:val="both"/>
        <w:textAlignment w:val="baseline"/>
        <w:rPr>
          <w:rFonts w:ascii="Arial" w:hAnsi="Arial" w:cs="Arial"/>
        </w:rPr>
      </w:pPr>
    </w:p>
    <w:p w14:paraId="452F2062" w14:textId="77777777" w:rsidR="001705E7" w:rsidRPr="008B42C0" w:rsidRDefault="001705E7" w:rsidP="003F3979">
      <w:pPr>
        <w:spacing w:line="360" w:lineRule="auto"/>
        <w:ind w:firstLine="720"/>
        <w:textAlignment w:val="baseline"/>
        <w:rPr>
          <w:rFonts w:ascii="Arial" w:hAnsi="Arial" w:cs="Arial"/>
          <w:b/>
          <w:bCs/>
          <w:i/>
          <w:iCs/>
        </w:rPr>
      </w:pPr>
      <w:r w:rsidRPr="008B42C0">
        <w:rPr>
          <w:rFonts w:ascii="Arial" w:hAnsi="Arial" w:cs="Arial"/>
          <w:b/>
          <w:bCs/>
          <w:i/>
          <w:iCs/>
        </w:rPr>
        <w:t>‘Some days I am a lunatic that thinks I can moderate’: an inability to moderate </w:t>
      </w:r>
    </w:p>
    <w:p w14:paraId="3BFA16B6" w14:textId="622008BA" w:rsidR="001705E7" w:rsidRPr="000F0170" w:rsidRDefault="001705E7" w:rsidP="003F3979">
      <w:pPr>
        <w:spacing w:line="360" w:lineRule="auto"/>
        <w:jc w:val="both"/>
        <w:textAlignment w:val="baseline"/>
        <w:rPr>
          <w:rFonts w:ascii="Arial" w:hAnsi="Arial" w:cs="Arial"/>
        </w:rPr>
      </w:pPr>
      <w:r w:rsidRPr="000F0170">
        <w:rPr>
          <w:rFonts w:ascii="Arial" w:hAnsi="Arial" w:cs="Arial"/>
        </w:rPr>
        <w:t>Aligning with traditional AA discourse that frames the individual as unable to control their alcohol use due to a disease that demands full sobriety, participants discussed an inability to moderate their drinking and the need to fully abstain from alcohol</w:t>
      </w:r>
      <w:r w:rsidR="009D284F" w:rsidRPr="000F0170">
        <w:rPr>
          <w:rFonts w:ascii="Arial" w:hAnsi="Arial" w:cs="Arial"/>
        </w:rPr>
        <w:t>,</w:t>
      </w:r>
      <w:r w:rsidR="00E60D96" w:rsidRPr="000F0170">
        <w:rPr>
          <w:rFonts w:ascii="Arial" w:hAnsi="Arial" w:cs="Arial"/>
        </w:rPr>
        <w:t xml:space="preserve"> in interviews and online posts </w:t>
      </w:r>
      <w:r w:rsidRPr="000F0170">
        <w:rPr>
          <w:rFonts w:ascii="Arial" w:hAnsi="Arial" w:cs="Arial"/>
        </w:rPr>
        <w:t>(Dossett, 2013; Nicholls, 2021). Samantha, a sober coach, discussed with the researcher various failed attempts at moderating her drinking following periods of sobriety. Stating that '</w:t>
      </w:r>
      <w:r w:rsidR="001B65A7" w:rsidRPr="000F0170">
        <w:rPr>
          <w:rFonts w:ascii="Arial" w:hAnsi="Arial" w:cs="Arial"/>
        </w:rPr>
        <w:t>e</w:t>
      </w:r>
      <w:r w:rsidRPr="000F0170">
        <w:rPr>
          <w:rFonts w:ascii="Arial" w:hAnsi="Arial" w:cs="Arial"/>
        </w:rPr>
        <w:t>veryone thinks they're the one person that's going to make moderation work, you know? And then it's like ‘Here, here I am again [seeking support]’, she generalised a lack of control over drinking as a common experience among women within the community</w:t>
      </w:r>
      <w:r w:rsidR="004238C8" w:rsidRPr="000F0170">
        <w:rPr>
          <w:rFonts w:ascii="Arial" w:hAnsi="Arial" w:cs="Arial"/>
        </w:rPr>
        <w:t>.</w:t>
      </w:r>
      <w:r w:rsidRPr="000F0170">
        <w:rPr>
          <w:rFonts w:ascii="Arial" w:hAnsi="Arial" w:cs="Arial"/>
        </w:rPr>
        <w:t xml:space="preserve"> As shown below, she explained how she and other women wrongly interpreted successful stints of sobriety over short periods as evidence of being ‘fixed’</w:t>
      </w:r>
      <w:r w:rsidR="009D284F" w:rsidRPr="000F0170">
        <w:rPr>
          <w:rFonts w:ascii="Arial" w:hAnsi="Arial" w:cs="Arial"/>
        </w:rPr>
        <w:t>;</w:t>
      </w:r>
      <w:r w:rsidRPr="000F0170">
        <w:rPr>
          <w:rFonts w:ascii="Arial" w:hAnsi="Arial" w:cs="Arial"/>
        </w:rPr>
        <w:t xml:space="preserve"> </w:t>
      </w:r>
      <w:r w:rsidR="009D284F" w:rsidRPr="000F0170">
        <w:rPr>
          <w:rFonts w:ascii="Arial" w:hAnsi="Arial" w:cs="Arial"/>
        </w:rPr>
        <w:t>t</w:t>
      </w:r>
      <w:r w:rsidRPr="000F0170">
        <w:rPr>
          <w:rFonts w:ascii="Arial" w:hAnsi="Arial" w:cs="Arial"/>
        </w:rPr>
        <w:t xml:space="preserve">his inability to ‘fix’ the self suggests something is inherently ‘wrong’ with the individual, in ways that reflect AA discourse that addiction is a disease that can only be managed through abstinence. Her inability to moderate, and in turn meet the demands of responsible drinking and moderation prescribed by neo-liberalism, </w:t>
      </w:r>
      <w:r w:rsidR="00535D46" w:rsidRPr="000F0170">
        <w:rPr>
          <w:rFonts w:ascii="Arial" w:hAnsi="Arial" w:cs="Arial"/>
        </w:rPr>
        <w:t xml:space="preserve">is </w:t>
      </w:r>
      <w:r w:rsidRPr="000F0170">
        <w:rPr>
          <w:rFonts w:ascii="Arial" w:hAnsi="Arial" w:cs="Arial"/>
        </w:rPr>
        <w:t xml:space="preserve">contrasted with the ‘normal’ </w:t>
      </w:r>
      <w:r w:rsidR="00841E44" w:rsidRPr="000F0170">
        <w:rPr>
          <w:rFonts w:ascii="Arial" w:hAnsi="Arial" w:cs="Arial"/>
        </w:rPr>
        <w:t xml:space="preserve">responsible </w:t>
      </w:r>
      <w:r w:rsidRPr="000F0170">
        <w:rPr>
          <w:rFonts w:ascii="Arial" w:hAnsi="Arial" w:cs="Arial"/>
        </w:rPr>
        <w:t xml:space="preserve">drinker who remains in </w:t>
      </w:r>
      <w:r w:rsidRPr="000F0170">
        <w:rPr>
          <w:rFonts w:ascii="Arial" w:hAnsi="Arial" w:cs="Arial"/>
        </w:rPr>
        <w:lastRenderedPageBreak/>
        <w:t xml:space="preserve">control through moderation, and the binary </w:t>
      </w:r>
      <w:r w:rsidR="005434B0" w:rsidRPr="000F0170">
        <w:rPr>
          <w:rFonts w:ascii="Arial" w:hAnsi="Arial" w:cs="Arial"/>
        </w:rPr>
        <w:t xml:space="preserve">is </w:t>
      </w:r>
      <w:r w:rsidRPr="000F0170">
        <w:rPr>
          <w:rFonts w:ascii="Arial" w:hAnsi="Arial" w:cs="Arial"/>
        </w:rPr>
        <w:t>reinforced. However, unlike AA and neo-liberal discourse that disregard</w:t>
      </w:r>
      <w:r w:rsidR="009D284F" w:rsidRPr="000F0170">
        <w:rPr>
          <w:rFonts w:ascii="Arial" w:hAnsi="Arial" w:cs="Arial"/>
        </w:rPr>
        <w:t>s</w:t>
      </w:r>
      <w:r w:rsidRPr="000F0170">
        <w:rPr>
          <w:rFonts w:ascii="Arial" w:hAnsi="Arial" w:cs="Arial"/>
        </w:rPr>
        <w:t xml:space="preserve"> externals pressures, Samantha acknowledged structural influences such as marketing, and critiqued messaging by the alcohol industry that frames alcohol use as a normalised aspect of everyday life: </w:t>
      </w:r>
    </w:p>
    <w:p w14:paraId="0446060F"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0D631AEF" w14:textId="77777777" w:rsidR="001705E7" w:rsidRPr="000F0170" w:rsidRDefault="001705E7" w:rsidP="003F3979">
      <w:pPr>
        <w:spacing w:line="360" w:lineRule="auto"/>
        <w:jc w:val="center"/>
        <w:textAlignment w:val="baseline"/>
        <w:rPr>
          <w:rFonts w:ascii="Arial" w:hAnsi="Arial" w:cs="Arial"/>
        </w:rPr>
      </w:pPr>
      <w:r w:rsidRPr="000F0170">
        <w:rPr>
          <w:rFonts w:ascii="Arial" w:hAnsi="Arial" w:cs="Arial"/>
        </w:rPr>
        <w:t xml:space="preserve">‘Women get to about a year and go ‘Oh, ‘I've fixed myself’, so it's like ‘My mental health is better’. And because marketing is so intrinsically part of our lives, it's like ‘I can't be normal, if I'm a normal person, I drink alcohol’. That was very much it for me. So if I can fix my anxiety, my depression, and then I'll be normal, and then I'll drink like a normal </w:t>
      </w:r>
      <w:proofErr w:type="gramStart"/>
      <w:r w:rsidRPr="000F0170">
        <w:rPr>
          <w:rFonts w:ascii="Arial" w:hAnsi="Arial" w:cs="Arial"/>
        </w:rPr>
        <w:t>person‘</w:t>
      </w:r>
      <w:proofErr w:type="gramEnd"/>
      <w:r w:rsidRPr="000F0170">
        <w:rPr>
          <w:rFonts w:ascii="Arial" w:hAnsi="Arial" w:cs="Arial"/>
        </w:rPr>
        <w:t> </w:t>
      </w:r>
    </w:p>
    <w:p w14:paraId="2E0D001E" w14:textId="68ECB7C4" w:rsidR="001705E7" w:rsidRPr="000F0170" w:rsidRDefault="001705E7" w:rsidP="003F3979">
      <w:pPr>
        <w:spacing w:line="360" w:lineRule="auto"/>
        <w:jc w:val="right"/>
        <w:textAlignment w:val="baseline"/>
        <w:rPr>
          <w:rFonts w:ascii="Arial" w:hAnsi="Arial" w:cs="Arial"/>
        </w:rPr>
      </w:pPr>
      <w:r w:rsidRPr="000F0170">
        <w:rPr>
          <w:rFonts w:ascii="Arial" w:hAnsi="Arial" w:cs="Arial"/>
        </w:rPr>
        <w:t xml:space="preserve">       </w:t>
      </w:r>
      <w:r w:rsidRPr="000F0170">
        <w:rPr>
          <w:rFonts w:ascii="Arial" w:hAnsi="Arial" w:cs="Arial"/>
        </w:rPr>
        <w:tab/>
      </w:r>
      <w:r w:rsidRPr="000F0170">
        <w:rPr>
          <w:rFonts w:ascii="Arial" w:hAnsi="Arial" w:cs="Arial"/>
        </w:rPr>
        <w:tab/>
      </w:r>
      <w:r w:rsidRPr="000F0170">
        <w:rPr>
          <w:rFonts w:ascii="Arial" w:hAnsi="Arial" w:cs="Arial"/>
        </w:rPr>
        <w:tab/>
      </w:r>
      <w:r w:rsidRPr="000F0170">
        <w:rPr>
          <w:rFonts w:ascii="Arial" w:hAnsi="Arial" w:cs="Arial"/>
        </w:rPr>
        <w:tab/>
        <w:t>(Samantha, four and a half years sober, interview extract) </w:t>
      </w:r>
    </w:p>
    <w:p w14:paraId="43CA48B4"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253F802" w14:textId="7EF957A6"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Similarly, some participants expressed annoyance at the industry </w:t>
      </w:r>
      <w:r w:rsidR="00841E44" w:rsidRPr="000F0170">
        <w:rPr>
          <w:rFonts w:ascii="Arial" w:hAnsi="Arial" w:cs="Arial"/>
        </w:rPr>
        <w:t xml:space="preserve">neo-liberal </w:t>
      </w:r>
      <w:r w:rsidRPr="000F0170">
        <w:rPr>
          <w:rFonts w:ascii="Arial" w:hAnsi="Arial" w:cs="Arial"/>
        </w:rPr>
        <w:t xml:space="preserve">narrative of ‘drink responsibly’, which was viewed as overlooking the realities of those like themselves who were unable to moderate, as well as dismissing the environmental pressures individuals must negotiate including industry messages themselves. For example, Jane posted ‘Drink Responsibly </w:t>
      </w:r>
      <w:r w:rsidR="0002157F" w:rsidRPr="000F0170">
        <w:rPr>
          <w:rFonts w:ascii="Arial" w:hAnsi="Arial" w:cs="Arial"/>
        </w:rPr>
        <w:t>is a mes</w:t>
      </w:r>
      <w:r w:rsidRPr="000F0170">
        <w:rPr>
          <w:rFonts w:ascii="Arial" w:hAnsi="Arial" w:cs="Arial"/>
        </w:rPr>
        <w:t>sage promoted by the Alcohol Industry</w:t>
      </w:r>
      <w:r w:rsidR="0002157F" w:rsidRPr="000F0170">
        <w:rPr>
          <w:rFonts w:ascii="Arial" w:hAnsi="Arial" w:cs="Arial"/>
        </w:rPr>
        <w:t xml:space="preserve"> that I feel is </w:t>
      </w:r>
      <w:r w:rsidRPr="000F0170">
        <w:rPr>
          <w:rFonts w:ascii="Arial" w:hAnsi="Arial" w:cs="Arial"/>
        </w:rPr>
        <w:t xml:space="preserve">dangerous </w:t>
      </w:r>
      <w:r w:rsidR="0002157F" w:rsidRPr="000F0170">
        <w:rPr>
          <w:rFonts w:ascii="Arial" w:hAnsi="Arial" w:cs="Arial"/>
        </w:rPr>
        <w:t>as it</w:t>
      </w:r>
      <w:r w:rsidRPr="000F0170">
        <w:rPr>
          <w:rFonts w:ascii="Arial" w:hAnsi="Arial" w:cs="Arial"/>
        </w:rPr>
        <w:t xml:space="preserve"> promotes shame and stigma </w:t>
      </w:r>
      <w:r w:rsidR="0002157F" w:rsidRPr="000F0170">
        <w:rPr>
          <w:rFonts w:ascii="Arial" w:hAnsi="Arial" w:cs="Arial"/>
        </w:rPr>
        <w:t>and</w:t>
      </w:r>
      <w:r w:rsidRPr="000F0170">
        <w:rPr>
          <w:rFonts w:ascii="Arial" w:hAnsi="Arial" w:cs="Arial"/>
        </w:rPr>
        <w:t xml:space="preserve"> implies that the issue is with the person, not the drug alcohol’</w:t>
      </w:r>
      <w:r w:rsidR="00841E44" w:rsidRPr="000F0170">
        <w:rPr>
          <w:rFonts w:ascii="Arial" w:hAnsi="Arial" w:cs="Arial"/>
        </w:rPr>
        <w:t xml:space="preserve">. </w:t>
      </w:r>
      <w:r w:rsidRPr="000F0170">
        <w:rPr>
          <w:rFonts w:ascii="Arial" w:hAnsi="Arial" w:cs="Arial"/>
        </w:rPr>
        <w:t xml:space="preserve"> Whilst she define</w:t>
      </w:r>
      <w:r w:rsidR="005434B0" w:rsidRPr="000F0170">
        <w:rPr>
          <w:rFonts w:ascii="Arial" w:hAnsi="Arial" w:cs="Arial"/>
        </w:rPr>
        <w:t>d</w:t>
      </w:r>
      <w:r w:rsidRPr="000F0170">
        <w:rPr>
          <w:rFonts w:ascii="Arial" w:hAnsi="Arial" w:cs="Arial"/>
        </w:rPr>
        <w:t xml:space="preserve"> herself as someone who i</w:t>
      </w:r>
      <w:r w:rsidR="00E2229A" w:rsidRPr="000F0170">
        <w:rPr>
          <w:rFonts w:ascii="Arial" w:hAnsi="Arial" w:cs="Arial"/>
        </w:rPr>
        <w:t>s</w:t>
      </w:r>
      <w:r w:rsidRPr="000F0170">
        <w:rPr>
          <w:rFonts w:ascii="Arial" w:hAnsi="Arial" w:cs="Arial"/>
        </w:rPr>
        <w:t xml:space="preserve"> unable to moderate in ways </w:t>
      </w:r>
      <w:proofErr w:type="gramStart"/>
      <w:r w:rsidRPr="000F0170">
        <w:rPr>
          <w:rFonts w:ascii="Arial" w:hAnsi="Arial" w:cs="Arial"/>
        </w:rPr>
        <w:t>similar</w:t>
      </w:r>
      <w:r w:rsidR="004238C8" w:rsidRPr="000F0170">
        <w:rPr>
          <w:rFonts w:ascii="Arial" w:hAnsi="Arial" w:cs="Arial"/>
        </w:rPr>
        <w:t xml:space="preserve"> </w:t>
      </w:r>
      <w:r w:rsidRPr="000F0170">
        <w:rPr>
          <w:rFonts w:ascii="Arial" w:hAnsi="Arial" w:cs="Arial"/>
        </w:rPr>
        <w:t>to</w:t>
      </w:r>
      <w:proofErr w:type="gramEnd"/>
      <w:r w:rsidRPr="000F0170">
        <w:rPr>
          <w:rFonts w:ascii="Arial" w:hAnsi="Arial" w:cs="Arial"/>
        </w:rPr>
        <w:t xml:space="preserve"> AA discourse, </w:t>
      </w:r>
      <w:r w:rsidR="00F11530" w:rsidRPr="000F0170">
        <w:rPr>
          <w:rFonts w:ascii="Arial" w:hAnsi="Arial" w:cs="Arial"/>
        </w:rPr>
        <w:t>she</w:t>
      </w:r>
      <w:r w:rsidRPr="000F0170">
        <w:rPr>
          <w:rFonts w:ascii="Arial" w:hAnsi="Arial" w:cs="Arial"/>
        </w:rPr>
        <w:t xml:space="preserve"> contest</w:t>
      </w:r>
      <w:r w:rsidR="00F11530" w:rsidRPr="000F0170">
        <w:rPr>
          <w:rFonts w:ascii="Arial" w:hAnsi="Arial" w:cs="Arial"/>
        </w:rPr>
        <w:t>ed</w:t>
      </w:r>
      <w:r w:rsidRPr="000F0170">
        <w:rPr>
          <w:rFonts w:ascii="Arial" w:hAnsi="Arial" w:cs="Arial"/>
        </w:rPr>
        <w:t xml:space="preserve"> the neoliberal tendency to devolve the responsibility for moderate drinking onto the individual</w:t>
      </w:r>
      <w:r w:rsidR="004238C8" w:rsidRPr="000F0170">
        <w:rPr>
          <w:rFonts w:ascii="Arial" w:hAnsi="Arial" w:cs="Arial"/>
        </w:rPr>
        <w:t xml:space="preserve">. </w:t>
      </w:r>
      <w:r w:rsidRPr="000F0170">
        <w:rPr>
          <w:rFonts w:ascii="Arial" w:hAnsi="Arial" w:cs="Arial"/>
        </w:rPr>
        <w:t xml:space="preserve">Katherine </w:t>
      </w:r>
      <w:r w:rsidR="0002157F" w:rsidRPr="000F0170">
        <w:rPr>
          <w:rFonts w:ascii="Arial" w:hAnsi="Arial" w:cs="Arial"/>
        </w:rPr>
        <w:t xml:space="preserve">also </w:t>
      </w:r>
      <w:r w:rsidRPr="000F0170">
        <w:rPr>
          <w:rFonts w:ascii="Arial" w:hAnsi="Arial" w:cs="Arial"/>
        </w:rPr>
        <w:t xml:space="preserve">drew attention to </w:t>
      </w:r>
      <w:r w:rsidR="00001161" w:rsidRPr="000F0170">
        <w:rPr>
          <w:rFonts w:ascii="Arial" w:hAnsi="Arial" w:cs="Arial"/>
        </w:rPr>
        <w:t>an</w:t>
      </w:r>
      <w:r w:rsidRPr="000F0170">
        <w:rPr>
          <w:rFonts w:ascii="Arial" w:hAnsi="Arial" w:cs="Arial"/>
        </w:rPr>
        <w:t xml:space="preserve"> inherent contradiction </w:t>
      </w:r>
      <w:r w:rsidR="005434B0" w:rsidRPr="000F0170">
        <w:rPr>
          <w:rFonts w:ascii="Arial" w:hAnsi="Arial" w:cs="Arial"/>
        </w:rPr>
        <w:t>in neo-liberal</w:t>
      </w:r>
      <w:r w:rsidR="00001161" w:rsidRPr="000F0170">
        <w:rPr>
          <w:rFonts w:ascii="Arial" w:hAnsi="Arial" w:cs="Arial"/>
        </w:rPr>
        <w:t>ism, whereby the</w:t>
      </w:r>
      <w:r w:rsidR="005434B0" w:rsidRPr="000F0170">
        <w:rPr>
          <w:rFonts w:ascii="Arial" w:hAnsi="Arial" w:cs="Arial"/>
        </w:rPr>
        <w:t xml:space="preserve"> </w:t>
      </w:r>
      <w:r w:rsidRPr="000F0170">
        <w:rPr>
          <w:rFonts w:ascii="Arial" w:hAnsi="Arial" w:cs="Arial"/>
        </w:rPr>
        <w:t>industry plac</w:t>
      </w:r>
      <w:r w:rsidR="00001161" w:rsidRPr="000F0170">
        <w:rPr>
          <w:rFonts w:ascii="Arial" w:hAnsi="Arial" w:cs="Arial"/>
        </w:rPr>
        <w:t>es</w:t>
      </w:r>
      <w:r w:rsidRPr="000F0170">
        <w:rPr>
          <w:rFonts w:ascii="Arial" w:hAnsi="Arial" w:cs="Arial"/>
        </w:rPr>
        <w:t xml:space="preserve"> responsibility on the individual for the use </w:t>
      </w:r>
      <w:r w:rsidR="00001161" w:rsidRPr="000F0170">
        <w:rPr>
          <w:rFonts w:ascii="Arial" w:hAnsi="Arial" w:cs="Arial"/>
        </w:rPr>
        <w:t xml:space="preserve">and effects </w:t>
      </w:r>
      <w:r w:rsidRPr="000F0170">
        <w:rPr>
          <w:rFonts w:ascii="Arial" w:hAnsi="Arial" w:cs="Arial"/>
        </w:rPr>
        <w:t>of an intoxicating substance (Goodwin and Griffin, 2016), stating that</w:t>
      </w:r>
      <w:r w:rsidR="009D284F" w:rsidRPr="000F0170">
        <w:rPr>
          <w:rFonts w:ascii="Arial" w:hAnsi="Arial" w:cs="Arial"/>
        </w:rPr>
        <w:t>-</w:t>
      </w:r>
      <w:r w:rsidRPr="000F0170">
        <w:rPr>
          <w:rFonts w:ascii="Arial" w:hAnsi="Arial" w:cs="Arial"/>
        </w:rPr>
        <w:t xml:space="preserve"> ‘it’s like ‘drink this responsibly, but be warned it will make you irresponsible [laughs] It's just so backwards. But obviously, it shifts the blame off them [the industry], doesn't it? </w:t>
      </w:r>
    </w:p>
    <w:p w14:paraId="2A5E3DAB"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2BDC9DF7" w14:textId="589FCCFD" w:rsidR="009644AD"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Despite such critiques, for all participants, failing to moderate like a ‘normal person’ was presented as inevitable (‘Yes some days I am a lunatic that thinks I can moderate’, Laura, 15 months sober, interview extract)</w:t>
      </w:r>
      <w:r w:rsidR="009644AD" w:rsidRPr="000F0170">
        <w:rPr>
          <w:rFonts w:ascii="Arial" w:hAnsi="Arial" w:cs="Arial"/>
        </w:rPr>
        <w:t xml:space="preserve"> and all </w:t>
      </w:r>
      <w:r w:rsidRPr="000F0170">
        <w:rPr>
          <w:rFonts w:ascii="Arial" w:hAnsi="Arial" w:cs="Arial"/>
        </w:rPr>
        <w:t>held the opinion expressed by Katherine (two years sober), who when promoting abstinence on her Instagram account, posted that</w:t>
      </w:r>
      <w:r w:rsidR="0002157F" w:rsidRPr="000F0170">
        <w:rPr>
          <w:rFonts w:ascii="Arial" w:hAnsi="Arial" w:cs="Arial"/>
        </w:rPr>
        <w:t xml:space="preserve"> </w:t>
      </w:r>
      <w:r w:rsidRPr="000F0170">
        <w:rPr>
          <w:rFonts w:ascii="Arial" w:hAnsi="Arial" w:cs="Arial"/>
        </w:rPr>
        <w:t xml:space="preserve"> ‘In my opinion, </w:t>
      </w:r>
      <w:r w:rsidR="0002157F" w:rsidRPr="000F0170">
        <w:rPr>
          <w:rFonts w:ascii="Arial" w:hAnsi="Arial" w:cs="Arial"/>
        </w:rPr>
        <w:t xml:space="preserve">for someone who drank like me,  </w:t>
      </w:r>
      <w:r w:rsidRPr="000F0170">
        <w:rPr>
          <w:rFonts w:ascii="Arial" w:hAnsi="Arial" w:cs="Arial"/>
        </w:rPr>
        <w:t xml:space="preserve">successful moderation was never on the cards’. </w:t>
      </w:r>
      <w:r w:rsidR="00E60D96" w:rsidRPr="000F0170">
        <w:rPr>
          <w:rFonts w:ascii="Arial" w:hAnsi="Arial" w:cs="Arial"/>
        </w:rPr>
        <w:t>An inability to moderate</w:t>
      </w:r>
      <w:r w:rsidRPr="000F0170">
        <w:rPr>
          <w:rFonts w:ascii="Arial" w:hAnsi="Arial" w:cs="Arial"/>
        </w:rPr>
        <w:t xml:space="preserve"> </w:t>
      </w:r>
      <w:r w:rsidR="00E60D96" w:rsidRPr="000F0170">
        <w:rPr>
          <w:rFonts w:ascii="Arial" w:hAnsi="Arial" w:cs="Arial"/>
        </w:rPr>
        <w:t xml:space="preserve">was a defining </w:t>
      </w:r>
      <w:r w:rsidR="00E60D96" w:rsidRPr="000F0170">
        <w:rPr>
          <w:rFonts w:ascii="Arial" w:hAnsi="Arial" w:cs="Arial"/>
        </w:rPr>
        <w:lastRenderedPageBreak/>
        <w:t xml:space="preserve">feature of their identities, </w:t>
      </w:r>
      <w:r w:rsidR="0002157F" w:rsidRPr="000F0170">
        <w:rPr>
          <w:rFonts w:ascii="Arial" w:hAnsi="Arial" w:cs="Arial"/>
        </w:rPr>
        <w:t>and they</w:t>
      </w:r>
      <w:r w:rsidRPr="000F0170">
        <w:rPr>
          <w:rFonts w:ascii="Arial" w:hAnsi="Arial" w:cs="Arial"/>
        </w:rPr>
        <w:t xml:space="preserve"> sel</w:t>
      </w:r>
      <w:r w:rsidR="0002157F" w:rsidRPr="000F0170">
        <w:rPr>
          <w:rFonts w:ascii="Arial" w:hAnsi="Arial" w:cs="Arial"/>
        </w:rPr>
        <w:t>f-labelled</w:t>
      </w:r>
      <w:r w:rsidRPr="000F0170">
        <w:rPr>
          <w:rFonts w:ascii="Arial" w:hAnsi="Arial" w:cs="Arial"/>
        </w:rPr>
        <w:t xml:space="preserve"> in ways that distanced themselves from moderation, for example telling the researcher they were ‘not a one or two [drink] kind of person’ (Jane, three years sober) </w:t>
      </w:r>
      <w:r w:rsidR="00E2229A" w:rsidRPr="000F0170">
        <w:rPr>
          <w:rFonts w:ascii="Arial" w:hAnsi="Arial" w:cs="Arial"/>
        </w:rPr>
        <w:t xml:space="preserve">or were </w:t>
      </w:r>
      <w:r w:rsidRPr="000F0170">
        <w:rPr>
          <w:rFonts w:ascii="Arial" w:hAnsi="Arial" w:cs="Arial"/>
        </w:rPr>
        <w:t>‘all or nothing’ people (Heather, two years sober). More explicit binary distinctions were made at times. Discussing her inability to moderate, again Katherine, a member of AA but a prominent figure in the Instagram sober community, explained to the interviewer that ‘a normal drinker, is what we call ‘normies’ in the sober community [Laughs]’. Here she create</w:t>
      </w:r>
      <w:r w:rsidR="00F11530" w:rsidRPr="000F0170">
        <w:rPr>
          <w:rFonts w:ascii="Arial" w:hAnsi="Arial" w:cs="Arial"/>
        </w:rPr>
        <w:t xml:space="preserve">s </w:t>
      </w:r>
      <w:r w:rsidRPr="000F0170">
        <w:rPr>
          <w:rFonts w:ascii="Arial" w:hAnsi="Arial" w:cs="Arial"/>
        </w:rPr>
        <w:t xml:space="preserve">two distinct categories of drinker </w:t>
      </w:r>
      <w:r w:rsidR="007455F1" w:rsidRPr="000F0170">
        <w:rPr>
          <w:rFonts w:ascii="Arial" w:hAnsi="Arial" w:cs="Arial"/>
        </w:rPr>
        <w:t xml:space="preserve">and </w:t>
      </w:r>
      <w:r w:rsidRPr="000F0170">
        <w:rPr>
          <w:rFonts w:ascii="Arial" w:hAnsi="Arial" w:cs="Arial"/>
        </w:rPr>
        <w:t xml:space="preserve">distinguishes between ‘alcoholics’ who cannot control their drinking, and ‘normal’ drinkers who can. By highlighting ‘we…the ‘sober community’, she suggests that all women in the community relate to and apply this distinction. </w:t>
      </w:r>
    </w:p>
    <w:p w14:paraId="547394A0" w14:textId="77777777" w:rsidR="009644AD" w:rsidRPr="000F0170" w:rsidRDefault="009644AD" w:rsidP="003F3979">
      <w:pPr>
        <w:spacing w:line="360" w:lineRule="auto"/>
        <w:ind w:firstLine="720"/>
        <w:jc w:val="both"/>
        <w:textAlignment w:val="baseline"/>
        <w:rPr>
          <w:rFonts w:ascii="Arial" w:hAnsi="Arial" w:cs="Arial"/>
        </w:rPr>
      </w:pPr>
    </w:p>
    <w:p w14:paraId="05E6C30A" w14:textId="060F2B9E" w:rsidR="001705E7" w:rsidRPr="000F0170" w:rsidRDefault="009644AD" w:rsidP="003F3979">
      <w:pPr>
        <w:spacing w:line="360" w:lineRule="auto"/>
        <w:ind w:firstLine="720"/>
        <w:jc w:val="both"/>
        <w:textAlignment w:val="baseline"/>
        <w:rPr>
          <w:rFonts w:ascii="Arial" w:hAnsi="Arial" w:cs="Arial"/>
        </w:rPr>
      </w:pPr>
      <w:r w:rsidRPr="000F0170">
        <w:rPr>
          <w:rFonts w:ascii="Arial" w:hAnsi="Arial" w:cs="Arial"/>
        </w:rPr>
        <w:t>Ongoing work in abstaining was discussed as being required to resist ‘that one drink’, in ways that reflected AA ethos that picking up the first drink strips individuals of the agency gained through abstinence, leading to a loss of control (Duff Gordon and Willig, 2021; Rankine, 2012).  </w:t>
      </w:r>
      <w:r w:rsidR="001705E7" w:rsidRPr="000F0170">
        <w:rPr>
          <w:rFonts w:ascii="Arial" w:hAnsi="Arial" w:cs="Arial"/>
        </w:rPr>
        <w:t>Jane (3 years sober) promoted abstinence as a necessity for those experiencing problem drinking, asking her followers ‘D</w:t>
      </w:r>
      <w:r w:rsidR="0002157F" w:rsidRPr="000F0170">
        <w:rPr>
          <w:rFonts w:ascii="Arial" w:hAnsi="Arial" w:cs="Arial"/>
        </w:rPr>
        <w:t>o</w:t>
      </w:r>
      <w:r w:rsidR="001705E7" w:rsidRPr="000F0170">
        <w:rPr>
          <w:rFonts w:ascii="Arial" w:hAnsi="Arial" w:cs="Arial"/>
        </w:rPr>
        <w:t xml:space="preserve"> the urges</w:t>
      </w:r>
      <w:r w:rsidR="0002157F" w:rsidRPr="000F0170">
        <w:rPr>
          <w:rFonts w:ascii="Arial" w:hAnsi="Arial" w:cs="Arial"/>
        </w:rPr>
        <w:t xml:space="preserve"> </w:t>
      </w:r>
      <w:r w:rsidR="001705E7" w:rsidRPr="000F0170">
        <w:rPr>
          <w:rFonts w:ascii="Arial" w:hAnsi="Arial" w:cs="Arial"/>
        </w:rPr>
        <w:t xml:space="preserve">to drink get too much?’, and recalling ‘the feeling of disappointment, shame and regret whenever I had some </w:t>
      </w:r>
      <w:proofErr w:type="gramStart"/>
      <w:r w:rsidR="001705E7" w:rsidRPr="000F0170">
        <w:rPr>
          <w:rFonts w:ascii="Arial" w:hAnsi="Arial" w:cs="Arial"/>
        </w:rPr>
        <w:t>alcohol free</w:t>
      </w:r>
      <w:proofErr w:type="gramEnd"/>
      <w:r w:rsidR="001705E7" w:rsidRPr="000F0170">
        <w:rPr>
          <w:rFonts w:ascii="Arial" w:hAnsi="Arial" w:cs="Arial"/>
        </w:rPr>
        <w:t xml:space="preserve"> time under my belt, then something stressful happened or those moderation thoughts came into my head’. </w:t>
      </w:r>
      <w:r w:rsidR="00332A74" w:rsidRPr="000F0170">
        <w:rPr>
          <w:rFonts w:ascii="Arial" w:hAnsi="Arial" w:cs="Arial"/>
        </w:rPr>
        <w:t xml:space="preserve">She concluded </w:t>
      </w:r>
      <w:r w:rsidR="001705E7" w:rsidRPr="000F0170">
        <w:rPr>
          <w:rFonts w:ascii="Arial" w:hAnsi="Arial" w:cs="Arial"/>
        </w:rPr>
        <w:t>that these experiences had helped her realise ‘there’s no such thing as one</w:t>
      </w:r>
      <w:r w:rsidR="00332A74" w:rsidRPr="000F0170">
        <w:rPr>
          <w:rFonts w:ascii="Arial" w:hAnsi="Arial" w:cs="Arial"/>
        </w:rPr>
        <w:t xml:space="preserve"> [drink]</w:t>
      </w:r>
      <w:r w:rsidR="001705E7" w:rsidRPr="000F0170">
        <w:rPr>
          <w:rFonts w:ascii="Arial" w:hAnsi="Arial" w:cs="Arial"/>
        </w:rPr>
        <w:t>’,</w:t>
      </w:r>
      <w:r w:rsidR="00332A74" w:rsidRPr="000F0170">
        <w:rPr>
          <w:rFonts w:ascii="Arial" w:hAnsi="Arial" w:cs="Arial"/>
        </w:rPr>
        <w:t xml:space="preserve"> and</w:t>
      </w:r>
      <w:r w:rsidR="001705E7" w:rsidRPr="000F0170">
        <w:rPr>
          <w:rFonts w:ascii="Arial" w:hAnsi="Arial" w:cs="Arial"/>
        </w:rPr>
        <w:t xml:space="preserve"> she framed moderation as unachievable, </w:t>
      </w:r>
      <w:r w:rsidR="00332A74" w:rsidRPr="000F0170">
        <w:rPr>
          <w:rFonts w:ascii="Arial" w:hAnsi="Arial" w:cs="Arial"/>
        </w:rPr>
        <w:t>reproducing</w:t>
      </w:r>
      <w:r w:rsidR="001705E7" w:rsidRPr="000F0170">
        <w:rPr>
          <w:rFonts w:ascii="Arial" w:hAnsi="Arial" w:cs="Arial"/>
        </w:rPr>
        <w:t xml:space="preserve"> AA discourse </w:t>
      </w:r>
      <w:r w:rsidR="00332A74" w:rsidRPr="000F0170">
        <w:rPr>
          <w:rFonts w:ascii="Arial" w:hAnsi="Arial" w:cs="Arial"/>
        </w:rPr>
        <w:t>positioning</w:t>
      </w:r>
      <w:r w:rsidR="001705E7" w:rsidRPr="000F0170">
        <w:rPr>
          <w:rFonts w:ascii="Arial" w:hAnsi="Arial" w:cs="Arial"/>
        </w:rPr>
        <w:t xml:space="preserve"> abstinence as the most effective response to problematic drinking. Her focus on shame</w:t>
      </w:r>
      <w:r w:rsidR="00332A74" w:rsidRPr="000F0170">
        <w:rPr>
          <w:rFonts w:ascii="Arial" w:hAnsi="Arial" w:cs="Arial"/>
        </w:rPr>
        <w:t xml:space="preserve"> and regret</w:t>
      </w:r>
      <w:r w:rsidR="001705E7" w:rsidRPr="000F0170">
        <w:rPr>
          <w:rFonts w:ascii="Arial" w:hAnsi="Arial" w:cs="Arial"/>
        </w:rPr>
        <w:t xml:space="preserve"> also highlights the stigma associated with relapse in recovery, which as a </w:t>
      </w:r>
      <w:proofErr w:type="gramStart"/>
      <w:r w:rsidR="001705E7" w:rsidRPr="000F0170">
        <w:rPr>
          <w:rFonts w:ascii="Arial" w:hAnsi="Arial" w:cs="Arial"/>
        </w:rPr>
        <w:t>women</w:t>
      </w:r>
      <w:proofErr w:type="gramEnd"/>
      <w:r w:rsidR="001705E7" w:rsidRPr="000F0170">
        <w:rPr>
          <w:rFonts w:ascii="Arial" w:hAnsi="Arial" w:cs="Arial"/>
        </w:rPr>
        <w:t>, is likely to have been heightened by societal norms that label problematic drinking as signifying a failure to meet the expectations of moderation and control required by respectable femininity (Davey, 2021; Nicholls, 2019). </w:t>
      </w:r>
    </w:p>
    <w:p w14:paraId="00D4FA14" w14:textId="1FE37212" w:rsidR="001705E7" w:rsidRPr="000F0170" w:rsidRDefault="001705E7" w:rsidP="003F3979">
      <w:pPr>
        <w:spacing w:line="360" w:lineRule="auto"/>
        <w:jc w:val="both"/>
        <w:textAlignment w:val="baseline"/>
        <w:rPr>
          <w:rFonts w:ascii="Arial" w:hAnsi="Arial" w:cs="Arial"/>
        </w:rPr>
      </w:pPr>
    </w:p>
    <w:p w14:paraId="058A8186" w14:textId="0E4E0303" w:rsidR="001705E7" w:rsidRPr="000F0170" w:rsidRDefault="007455F1" w:rsidP="003F3979">
      <w:pPr>
        <w:spacing w:line="360" w:lineRule="auto"/>
        <w:ind w:firstLine="720"/>
        <w:jc w:val="both"/>
        <w:textAlignment w:val="baseline"/>
        <w:rPr>
          <w:rFonts w:ascii="Arial" w:hAnsi="Arial" w:cs="Arial"/>
        </w:rPr>
      </w:pPr>
      <w:r w:rsidRPr="000F0170">
        <w:rPr>
          <w:rFonts w:ascii="Arial" w:hAnsi="Arial" w:cs="Arial"/>
        </w:rPr>
        <w:t>O</w:t>
      </w:r>
      <w:r w:rsidR="001705E7" w:rsidRPr="000F0170">
        <w:rPr>
          <w:rFonts w:ascii="Arial" w:hAnsi="Arial" w:cs="Arial"/>
        </w:rPr>
        <w:t xml:space="preserve">thers contested binary notions and used their online presence to </w:t>
      </w:r>
      <w:r w:rsidR="00332A74" w:rsidRPr="000F0170">
        <w:rPr>
          <w:rFonts w:ascii="Arial" w:hAnsi="Arial" w:cs="Arial"/>
        </w:rPr>
        <w:t xml:space="preserve">challenge the idea of </w:t>
      </w:r>
      <w:r w:rsidR="001705E7" w:rsidRPr="000F0170">
        <w:rPr>
          <w:rFonts w:ascii="Arial" w:hAnsi="Arial" w:cs="Arial"/>
        </w:rPr>
        <w:t xml:space="preserve">a distinction between two groups of drinkers. Whilst Claire (3 months sober) defined herself as being unable to moderate, she presented drinking problems as a spectrum when posting that ‘a large </w:t>
      </w:r>
      <w:r w:rsidR="0002157F" w:rsidRPr="000F0170">
        <w:rPr>
          <w:rFonts w:ascii="Arial" w:hAnsi="Arial" w:cs="Arial"/>
        </w:rPr>
        <w:t>number of</w:t>
      </w:r>
      <w:r w:rsidR="001705E7" w:rsidRPr="000F0170">
        <w:rPr>
          <w:rFonts w:ascii="Arial" w:hAnsi="Arial" w:cs="Arial"/>
        </w:rPr>
        <w:t xml:space="preserve"> regular drinkers would struggle to stop…let’s stop categorising ‘alcoholics’ separate to ‘normal </w:t>
      </w:r>
      <w:proofErr w:type="gramStart"/>
      <w:r w:rsidR="001705E7" w:rsidRPr="000F0170">
        <w:rPr>
          <w:rFonts w:ascii="Arial" w:hAnsi="Arial" w:cs="Arial"/>
        </w:rPr>
        <w:t>drinkers’</w:t>
      </w:r>
      <w:proofErr w:type="gramEnd"/>
      <w:r w:rsidR="001705E7" w:rsidRPr="000F0170">
        <w:rPr>
          <w:rFonts w:ascii="Arial" w:hAnsi="Arial" w:cs="Arial"/>
        </w:rPr>
        <w:t xml:space="preserve">. There’s nothing normal about </w:t>
      </w:r>
      <w:r w:rsidR="0002157F" w:rsidRPr="000F0170">
        <w:rPr>
          <w:rFonts w:ascii="Arial" w:hAnsi="Arial" w:cs="Arial"/>
        </w:rPr>
        <w:t>everyone being</w:t>
      </w:r>
      <w:r w:rsidR="001705E7" w:rsidRPr="000F0170">
        <w:rPr>
          <w:rFonts w:ascii="Arial" w:hAnsi="Arial" w:cs="Arial"/>
        </w:rPr>
        <w:t xml:space="preserve"> hooked on an addictive drug’. Similarly, whilst Macie (four years sober) </w:t>
      </w:r>
      <w:r w:rsidR="00001161" w:rsidRPr="000F0170">
        <w:rPr>
          <w:rFonts w:ascii="Arial" w:hAnsi="Arial" w:cs="Arial"/>
        </w:rPr>
        <w:t xml:space="preserve">also </w:t>
      </w:r>
      <w:r w:rsidR="001705E7" w:rsidRPr="000F0170">
        <w:rPr>
          <w:rFonts w:ascii="Arial" w:hAnsi="Arial" w:cs="Arial"/>
        </w:rPr>
        <w:t>discussed her own inability to moderat</w:t>
      </w:r>
      <w:r w:rsidR="00001161" w:rsidRPr="000F0170">
        <w:rPr>
          <w:rFonts w:ascii="Arial" w:hAnsi="Arial" w:cs="Arial"/>
        </w:rPr>
        <w:t>e,</w:t>
      </w:r>
      <w:r w:rsidR="001705E7" w:rsidRPr="000F0170">
        <w:rPr>
          <w:rFonts w:ascii="Arial" w:hAnsi="Arial" w:cs="Arial"/>
        </w:rPr>
        <w:t xml:space="preserve"> </w:t>
      </w:r>
      <w:r w:rsidR="009C64C0" w:rsidRPr="000F0170">
        <w:rPr>
          <w:rFonts w:ascii="Arial" w:hAnsi="Arial" w:cs="Arial"/>
        </w:rPr>
        <w:t xml:space="preserve">she </w:t>
      </w:r>
      <w:r w:rsidR="001705E7" w:rsidRPr="000F0170">
        <w:rPr>
          <w:rFonts w:ascii="Arial" w:hAnsi="Arial" w:cs="Arial"/>
        </w:rPr>
        <w:t xml:space="preserve">created an </w:t>
      </w:r>
      <w:r w:rsidR="001705E7" w:rsidRPr="000F0170">
        <w:rPr>
          <w:rFonts w:ascii="Arial" w:hAnsi="Arial" w:cs="Arial"/>
        </w:rPr>
        <w:lastRenderedPageBreak/>
        <w:t xml:space="preserve">inclusive space for </w:t>
      </w:r>
      <w:r w:rsidR="0009625B" w:rsidRPr="000F0170">
        <w:rPr>
          <w:rFonts w:ascii="Arial" w:hAnsi="Arial" w:cs="Arial"/>
        </w:rPr>
        <w:t xml:space="preserve">both </w:t>
      </w:r>
      <w:r w:rsidR="001705E7" w:rsidRPr="000F0170">
        <w:rPr>
          <w:rFonts w:ascii="Arial" w:hAnsi="Arial" w:cs="Arial"/>
        </w:rPr>
        <w:t xml:space="preserve">those who moderate, and those who abstain, through her online content. Asking ‘What’s harder - sobriety or trying to moderate?’ she acknowledged the difficulties that can arise when practising both approaches, and actively used her online account and large following to promote ‘mindful drinking and sober curiosity’ as a healthy lifestyle choice, providing advice on ‘how do you cut down without quitting?’ Thus, whilst all labelled themselves as lacking control over their drinking and </w:t>
      </w:r>
      <w:r w:rsidR="00332A74" w:rsidRPr="000F0170">
        <w:rPr>
          <w:rFonts w:ascii="Arial" w:hAnsi="Arial" w:cs="Arial"/>
        </w:rPr>
        <w:t>as unable</w:t>
      </w:r>
      <w:r w:rsidR="001705E7" w:rsidRPr="000F0170">
        <w:rPr>
          <w:rFonts w:ascii="Arial" w:hAnsi="Arial" w:cs="Arial"/>
        </w:rPr>
        <w:t xml:space="preserve"> to moderate in ways that reflect AA narratives, they also attempted to promote the benefits of reduced consumption</w:t>
      </w:r>
      <w:r w:rsidR="00332A74" w:rsidRPr="000F0170">
        <w:rPr>
          <w:rFonts w:ascii="Arial" w:hAnsi="Arial" w:cs="Arial"/>
        </w:rPr>
        <w:t xml:space="preserve"> and </w:t>
      </w:r>
      <w:r w:rsidR="001705E7" w:rsidRPr="000F0170">
        <w:rPr>
          <w:rFonts w:ascii="Arial" w:hAnsi="Arial" w:cs="Arial"/>
        </w:rPr>
        <w:t>drinking ‘more mindfully’ to the general population through a neo-liberal discourse of prioritising ‘health’ as a responsible ‘lifestyle choice’ (Haydock, 2015: Nicholls, 2021). The language of mindfulness’ used by participants when doing so reflects the recent neo-liberal re-branding of ‘moderation’ to ‘mindful drinking’, which places the responsibility for controlling drinking and its effects onto the individual as a lifestyle choice (Davey, 2022).</w:t>
      </w:r>
      <w:r w:rsidR="0002157F" w:rsidRPr="000F0170">
        <w:rPr>
          <w:rFonts w:ascii="Arial" w:hAnsi="Arial" w:cs="Arial"/>
        </w:rPr>
        <w:t xml:space="preserve"> </w:t>
      </w:r>
    </w:p>
    <w:p w14:paraId="0EA0B2FA" w14:textId="77777777" w:rsidR="00F11530" w:rsidRPr="000F0170" w:rsidRDefault="00F11530" w:rsidP="003F3979">
      <w:pPr>
        <w:spacing w:line="360" w:lineRule="auto"/>
        <w:jc w:val="both"/>
        <w:textAlignment w:val="baseline"/>
        <w:rPr>
          <w:rFonts w:ascii="Arial" w:hAnsi="Arial" w:cs="Arial"/>
        </w:rPr>
      </w:pPr>
    </w:p>
    <w:p w14:paraId="2D97A442" w14:textId="77777777"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w:t>
      </w:r>
    </w:p>
    <w:p w14:paraId="123743CD" w14:textId="77777777" w:rsidR="008B42C0" w:rsidRDefault="001705E7" w:rsidP="003F3979">
      <w:pPr>
        <w:spacing w:line="360" w:lineRule="auto"/>
        <w:ind w:left="720"/>
        <w:jc w:val="both"/>
        <w:textAlignment w:val="baseline"/>
        <w:rPr>
          <w:rFonts w:ascii="Arial" w:hAnsi="Arial" w:cs="Arial"/>
          <w:b/>
          <w:bCs/>
          <w:i/>
          <w:iCs/>
        </w:rPr>
      </w:pPr>
      <w:r w:rsidRPr="008B42C0">
        <w:rPr>
          <w:rFonts w:ascii="Arial" w:hAnsi="Arial" w:cs="Arial"/>
          <w:b/>
          <w:bCs/>
          <w:i/>
          <w:iCs/>
        </w:rPr>
        <w:t xml:space="preserve">‘I wasn’t this </w:t>
      </w:r>
      <w:proofErr w:type="gramStart"/>
      <w:r w:rsidRPr="008B42C0">
        <w:rPr>
          <w:rFonts w:ascii="Arial" w:hAnsi="Arial" w:cs="Arial"/>
          <w:b/>
          <w:bCs/>
          <w:i/>
          <w:iCs/>
        </w:rPr>
        <w:t>rock</w:t>
      </w:r>
      <w:r w:rsidR="00EE145D" w:rsidRPr="008B42C0">
        <w:rPr>
          <w:rFonts w:ascii="Arial" w:hAnsi="Arial" w:cs="Arial"/>
          <w:b/>
          <w:bCs/>
          <w:i/>
          <w:iCs/>
        </w:rPr>
        <w:t xml:space="preserve"> </w:t>
      </w:r>
      <w:r w:rsidRPr="008B42C0">
        <w:rPr>
          <w:rFonts w:ascii="Arial" w:hAnsi="Arial" w:cs="Arial"/>
          <w:b/>
          <w:bCs/>
          <w:i/>
          <w:iCs/>
        </w:rPr>
        <w:t>bottom</w:t>
      </w:r>
      <w:proofErr w:type="gramEnd"/>
      <w:r w:rsidRPr="008B42C0">
        <w:rPr>
          <w:rFonts w:ascii="Arial" w:hAnsi="Arial" w:cs="Arial"/>
          <w:b/>
          <w:bCs/>
          <w:i/>
          <w:iCs/>
        </w:rPr>
        <w:t xml:space="preserve"> park bench alcoholic’: challenging ‘rock</w:t>
      </w:r>
    </w:p>
    <w:p w14:paraId="2D854E41" w14:textId="709EABF2" w:rsidR="001705E7" w:rsidRPr="008B42C0" w:rsidRDefault="001705E7" w:rsidP="003F3979">
      <w:pPr>
        <w:spacing w:line="360" w:lineRule="auto"/>
        <w:ind w:left="720"/>
        <w:jc w:val="both"/>
        <w:textAlignment w:val="baseline"/>
        <w:rPr>
          <w:rFonts w:ascii="Arial" w:hAnsi="Arial" w:cs="Arial"/>
          <w:b/>
          <w:bCs/>
          <w:i/>
          <w:iCs/>
        </w:rPr>
      </w:pPr>
      <w:r w:rsidRPr="008B42C0">
        <w:rPr>
          <w:rFonts w:ascii="Arial" w:hAnsi="Arial" w:cs="Arial"/>
          <w:b/>
          <w:bCs/>
          <w:i/>
          <w:iCs/>
        </w:rPr>
        <w:t>bottom’</w:t>
      </w:r>
      <w:r w:rsidR="00EE145D" w:rsidRPr="008B42C0">
        <w:rPr>
          <w:rFonts w:ascii="Arial" w:hAnsi="Arial" w:cs="Arial"/>
          <w:b/>
          <w:bCs/>
          <w:i/>
          <w:iCs/>
        </w:rPr>
        <w:t xml:space="preserve"> narrative</w:t>
      </w:r>
      <w:r w:rsidRPr="008B42C0">
        <w:rPr>
          <w:rFonts w:ascii="Arial" w:hAnsi="Arial" w:cs="Arial"/>
          <w:b/>
          <w:bCs/>
          <w:i/>
          <w:iCs/>
        </w:rPr>
        <w:t xml:space="preserve"> and the ‘alcoholic’ stereotype  </w:t>
      </w:r>
    </w:p>
    <w:p w14:paraId="6E17D8BB" w14:textId="49C8F87F" w:rsidR="001705E7" w:rsidRPr="000F0170" w:rsidRDefault="001705E7" w:rsidP="003F3979">
      <w:pPr>
        <w:spacing w:line="360" w:lineRule="auto"/>
        <w:jc w:val="both"/>
        <w:textAlignment w:val="baseline"/>
        <w:rPr>
          <w:rFonts w:ascii="Arial" w:hAnsi="Arial" w:cs="Arial"/>
        </w:rPr>
      </w:pPr>
      <w:r w:rsidRPr="000F0170">
        <w:rPr>
          <w:rFonts w:ascii="Arial" w:hAnsi="Arial" w:cs="Arial"/>
        </w:rPr>
        <w:t xml:space="preserve">Despite reproducing traditional </w:t>
      </w:r>
      <w:r w:rsidR="001419AF" w:rsidRPr="000F0170">
        <w:rPr>
          <w:rFonts w:ascii="Arial" w:hAnsi="Arial" w:cs="Arial"/>
        </w:rPr>
        <w:t xml:space="preserve">AA </w:t>
      </w:r>
      <w:r w:rsidRPr="000F0170">
        <w:rPr>
          <w:rFonts w:ascii="Arial" w:hAnsi="Arial" w:cs="Arial"/>
        </w:rPr>
        <w:t xml:space="preserve">discourses of lacking control and binary drinking categories </w:t>
      </w:r>
      <w:r w:rsidR="002F0544" w:rsidRPr="000F0170">
        <w:rPr>
          <w:rFonts w:ascii="Arial" w:hAnsi="Arial" w:cs="Arial"/>
        </w:rPr>
        <w:t>b</w:t>
      </w:r>
      <w:r w:rsidRPr="000F0170">
        <w:rPr>
          <w:rFonts w:ascii="Arial" w:hAnsi="Arial" w:cs="Arial"/>
        </w:rPr>
        <w:t xml:space="preserve">ased on an individual’s inability to moderate, the concept promoted by AA of reaching ‘rock bottom’ was debated or refuted by most participants </w:t>
      </w:r>
      <w:r w:rsidR="001419AF" w:rsidRPr="000F0170">
        <w:rPr>
          <w:rFonts w:ascii="Arial" w:hAnsi="Arial" w:cs="Arial"/>
        </w:rPr>
        <w:t xml:space="preserve">in both interviews and online content </w:t>
      </w:r>
      <w:r w:rsidRPr="000F0170">
        <w:rPr>
          <w:rFonts w:ascii="Arial" w:hAnsi="Arial" w:cs="Arial"/>
        </w:rPr>
        <w:t>(Morris, 2022; Nicholls, 2021). A small number did recall their own ‘rock bottom’, which was described as a ‘turning point’ in their relationship with alcohol, and important in ‘triggering’ the decision to abstain. However, these individuals still contested the notion (‘I don’t think that people need a rock bottom’, Katherine, interview extract) and felt that the concept was problematic in how it</w:t>
      </w:r>
      <w:r w:rsidR="007455F1" w:rsidRPr="000F0170">
        <w:rPr>
          <w:rFonts w:ascii="Arial" w:hAnsi="Arial" w:cs="Arial"/>
        </w:rPr>
        <w:t xml:space="preserve"> could</w:t>
      </w:r>
      <w:r w:rsidRPr="000F0170">
        <w:rPr>
          <w:rFonts w:ascii="Arial" w:hAnsi="Arial" w:cs="Arial"/>
        </w:rPr>
        <w:t xml:space="preserve"> act as a barrier to individuals seeking support. Claire discussed her own ‘rock bottom’ but in her online content rejected this as a necessary experience. She posted that ‘millions of people have an alcohol dependency and don’t realise</w:t>
      </w:r>
      <w:r w:rsidR="004F01EA" w:rsidRPr="000F0170">
        <w:rPr>
          <w:rFonts w:ascii="Arial" w:hAnsi="Arial" w:cs="Arial"/>
        </w:rPr>
        <w:t xml:space="preserve"> </w:t>
      </w:r>
      <w:r w:rsidRPr="000F0170">
        <w:rPr>
          <w:rFonts w:ascii="Arial" w:hAnsi="Arial" w:cs="Arial"/>
        </w:rPr>
        <w:t>because they’ve never hit any kind of rock bottom’. She went onto ask her followers ‘How bad are you waiting to be before stopping!? Because rock bottom might not ever come’.</w:t>
      </w:r>
      <w:r w:rsidR="003E5720" w:rsidRPr="000F0170">
        <w:rPr>
          <w:rFonts w:ascii="Arial" w:hAnsi="Arial" w:cs="Arial"/>
        </w:rPr>
        <w:t xml:space="preserve"> </w:t>
      </w:r>
      <w:r w:rsidRPr="000F0170">
        <w:rPr>
          <w:rFonts w:ascii="Arial" w:hAnsi="Arial" w:cs="Arial"/>
        </w:rPr>
        <w:t>Similarly, Samantha expressed concern to the interviewer, that the rock bottom narrative can lead to women whose experiences do</w:t>
      </w:r>
      <w:r w:rsidR="00EE145D" w:rsidRPr="000F0170">
        <w:rPr>
          <w:rFonts w:ascii="Arial" w:hAnsi="Arial" w:cs="Arial"/>
        </w:rPr>
        <w:t xml:space="preserve"> not</w:t>
      </w:r>
      <w:r w:rsidRPr="000F0170">
        <w:rPr>
          <w:rFonts w:ascii="Arial" w:hAnsi="Arial" w:cs="Arial"/>
        </w:rPr>
        <w:t xml:space="preserve"> fit this AA conceptualisation continuing to drink at harmful levels. Drawing on her own experience, she expressed disillusionment </w:t>
      </w:r>
      <w:r w:rsidRPr="000F0170">
        <w:rPr>
          <w:rFonts w:ascii="Arial" w:hAnsi="Arial" w:cs="Arial"/>
        </w:rPr>
        <w:lastRenderedPageBreak/>
        <w:t>with mainstream services (</w:t>
      </w:r>
      <w:proofErr w:type="gramStart"/>
      <w:r w:rsidRPr="000F0170">
        <w:rPr>
          <w:rFonts w:ascii="Arial" w:hAnsi="Arial" w:cs="Arial"/>
        </w:rPr>
        <w:t>i.e.</w:t>
      </w:r>
      <w:proofErr w:type="gramEnd"/>
      <w:r w:rsidRPr="000F0170">
        <w:rPr>
          <w:rFonts w:ascii="Arial" w:hAnsi="Arial" w:cs="Arial"/>
        </w:rPr>
        <w:t xml:space="preserve"> GPs, therapists) who she perceived as having encouraged her to moderate instead of abstaining, as an outcome of her drinking being </w:t>
      </w:r>
      <w:r w:rsidR="004F01EA" w:rsidRPr="000F0170">
        <w:rPr>
          <w:rFonts w:ascii="Arial" w:hAnsi="Arial" w:cs="Arial"/>
        </w:rPr>
        <w:t>perceived</w:t>
      </w:r>
      <w:r w:rsidRPr="000F0170">
        <w:rPr>
          <w:rFonts w:ascii="Arial" w:hAnsi="Arial" w:cs="Arial"/>
        </w:rPr>
        <w:t xml:space="preserve"> as not ‘that bad’ and having not yet ‘hit rock bottom’. She felt that the promotion of moderation had in turn prolonged her problematic alcohol use, stating that she was: </w:t>
      </w:r>
    </w:p>
    <w:p w14:paraId="23E28093"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36B4239" w14:textId="33A4AF2F" w:rsidR="001705E7" w:rsidRPr="000F0170" w:rsidRDefault="001705E7" w:rsidP="003F3979">
      <w:pPr>
        <w:spacing w:line="360" w:lineRule="auto"/>
        <w:jc w:val="center"/>
        <w:textAlignment w:val="baseline"/>
        <w:rPr>
          <w:rFonts w:ascii="Arial" w:hAnsi="Arial" w:cs="Arial"/>
        </w:rPr>
      </w:pPr>
      <w:r w:rsidRPr="000F0170">
        <w:rPr>
          <w:rFonts w:ascii="Arial" w:hAnsi="Arial" w:cs="Arial"/>
        </w:rPr>
        <w:t>‘questioning [her] drinking back when I was 24 and I stopped when I was 37, and it never needed for me to get as low as it did, you don't have to hit rock bottom and we really need to change that because [GPs, therapists] keep pushing [women with problematic use] back until they hit rock bottom, and it's like, people have got agency around this’ </w:t>
      </w:r>
    </w:p>
    <w:p w14:paraId="04D84EBD" w14:textId="3DF1EB4A" w:rsidR="001705E7" w:rsidRPr="000F0170" w:rsidRDefault="001705E7" w:rsidP="003F3979">
      <w:pPr>
        <w:spacing w:line="360" w:lineRule="auto"/>
        <w:jc w:val="right"/>
        <w:textAlignment w:val="baseline"/>
        <w:rPr>
          <w:rFonts w:ascii="Arial" w:hAnsi="Arial" w:cs="Arial"/>
        </w:rPr>
      </w:pPr>
      <w:r w:rsidRPr="000F0170">
        <w:rPr>
          <w:rFonts w:ascii="Arial" w:hAnsi="Arial" w:cs="Arial"/>
        </w:rPr>
        <w:t xml:space="preserve">(Samantha, 2 years sober, interview </w:t>
      </w:r>
      <w:r w:rsidR="00DC4A90" w:rsidRPr="000F0170">
        <w:rPr>
          <w:rFonts w:ascii="Arial" w:hAnsi="Arial" w:cs="Arial"/>
        </w:rPr>
        <w:t>extract</w:t>
      </w:r>
      <w:r w:rsidRPr="000F0170">
        <w:rPr>
          <w:rFonts w:ascii="Arial" w:hAnsi="Arial" w:cs="Arial"/>
        </w:rPr>
        <w:t>) </w:t>
      </w:r>
    </w:p>
    <w:p w14:paraId="79516DD1"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3EEDDDE" w14:textId="5CD85E46"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Despite defining herself as being unable to moderate, she distances herself from the notion of rock bottom</w:t>
      </w:r>
      <w:r w:rsidR="00154856" w:rsidRPr="000F0170">
        <w:rPr>
          <w:rFonts w:ascii="Arial" w:hAnsi="Arial" w:cs="Arial"/>
        </w:rPr>
        <w:t>,</w:t>
      </w:r>
      <w:r w:rsidRPr="000F0170">
        <w:rPr>
          <w:rFonts w:ascii="Arial" w:hAnsi="Arial" w:cs="Arial"/>
        </w:rPr>
        <w:t xml:space="preserve"> and in contrast presents herself as </w:t>
      </w:r>
      <w:r w:rsidR="000F0170" w:rsidRPr="000F0170">
        <w:rPr>
          <w:rFonts w:ascii="Arial" w:hAnsi="Arial" w:cs="Arial"/>
        </w:rPr>
        <w:t>relativity agentic</w:t>
      </w:r>
      <w:r w:rsidR="000F0170">
        <w:t xml:space="preserve"> </w:t>
      </w:r>
      <w:r w:rsidRPr="000F0170">
        <w:rPr>
          <w:rFonts w:ascii="Arial" w:hAnsi="Arial" w:cs="Arial"/>
        </w:rPr>
        <w:t>with the ability to successfully practice abstinence</w:t>
      </w:r>
      <w:r w:rsidR="00154856" w:rsidRPr="000F0170">
        <w:rPr>
          <w:rFonts w:ascii="Arial" w:hAnsi="Arial" w:cs="Arial"/>
        </w:rPr>
        <w:t xml:space="preserve">, </w:t>
      </w:r>
      <w:r w:rsidRPr="000F0170">
        <w:rPr>
          <w:rFonts w:ascii="Arial" w:hAnsi="Arial" w:cs="Arial"/>
        </w:rPr>
        <w:t>with the right support. In turn, abstinence is positioned as an option for individuals who may not fit the narrow AA definition of problem alcohol use</w:t>
      </w:r>
      <w:r w:rsidR="007455F1" w:rsidRPr="000F0170">
        <w:rPr>
          <w:rFonts w:ascii="Arial" w:hAnsi="Arial" w:cs="Arial"/>
        </w:rPr>
        <w:t>,</w:t>
      </w:r>
      <w:r w:rsidR="00EA6A0E" w:rsidRPr="000F0170">
        <w:rPr>
          <w:rFonts w:ascii="Arial" w:hAnsi="Arial" w:cs="Arial"/>
        </w:rPr>
        <w:t xml:space="preserve"> and as </w:t>
      </w:r>
      <w:r w:rsidRPr="000F0170">
        <w:rPr>
          <w:rFonts w:ascii="Arial" w:hAnsi="Arial" w:cs="Arial"/>
        </w:rPr>
        <w:t>an option for all regardless of the nature of their problematic drinking.  She went onto further clarify her perspective stating that: </w:t>
      </w:r>
    </w:p>
    <w:p w14:paraId="7260784D" w14:textId="77777777" w:rsidR="00EA6A0E" w:rsidRPr="000F0170" w:rsidRDefault="00EA6A0E" w:rsidP="003F3979">
      <w:pPr>
        <w:spacing w:line="360" w:lineRule="auto"/>
        <w:ind w:firstLine="720"/>
        <w:jc w:val="both"/>
        <w:textAlignment w:val="baseline"/>
        <w:rPr>
          <w:rFonts w:ascii="Arial" w:hAnsi="Arial" w:cs="Arial"/>
        </w:rPr>
      </w:pPr>
    </w:p>
    <w:p w14:paraId="3DC259B3" w14:textId="77777777" w:rsidR="001705E7" w:rsidRPr="000F0170" w:rsidRDefault="001705E7" w:rsidP="003F3979">
      <w:pPr>
        <w:spacing w:line="360" w:lineRule="auto"/>
        <w:ind w:firstLine="720"/>
        <w:jc w:val="center"/>
        <w:textAlignment w:val="baseline"/>
        <w:rPr>
          <w:rFonts w:ascii="Arial" w:hAnsi="Arial" w:cs="Arial"/>
        </w:rPr>
      </w:pPr>
      <w:r w:rsidRPr="000F0170">
        <w:rPr>
          <w:rFonts w:ascii="Arial" w:hAnsi="Arial" w:cs="Arial"/>
        </w:rPr>
        <w:t>‘Thank God there is AA, it's saved hundreds of thousands of lives. It works for some people, but alcohol addiction is a spectrum…. there are those people that are, really at rock bottom where that option is fantastic. But I wasn’t there, that's not what it felt like for me. So having to push myself into that diagnosis or that problem, to live within an addiction or to be an addict, was very disempowering for me because I felt like I had a choice’. </w:t>
      </w:r>
    </w:p>
    <w:p w14:paraId="63F80FE0"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468EEB3" w14:textId="3EFE6933" w:rsidR="00154856" w:rsidRPr="000F0170" w:rsidRDefault="00EA6A0E" w:rsidP="003F3979">
      <w:pPr>
        <w:spacing w:line="360" w:lineRule="auto"/>
        <w:ind w:firstLine="720"/>
        <w:jc w:val="both"/>
        <w:textAlignment w:val="baseline"/>
        <w:rPr>
          <w:rFonts w:ascii="Arial" w:hAnsi="Arial" w:cs="Arial"/>
        </w:rPr>
      </w:pPr>
      <w:r w:rsidRPr="000F0170">
        <w:rPr>
          <w:rFonts w:ascii="Arial" w:hAnsi="Arial" w:cs="Arial"/>
        </w:rPr>
        <w:t>The</w:t>
      </w:r>
      <w:r w:rsidR="001705E7" w:rsidRPr="000F0170">
        <w:rPr>
          <w:rFonts w:ascii="Arial" w:hAnsi="Arial" w:cs="Arial"/>
        </w:rPr>
        <w:t xml:space="preserve"> AA binary conceptualis</w:t>
      </w:r>
      <w:r w:rsidRPr="000F0170">
        <w:rPr>
          <w:rFonts w:ascii="Arial" w:hAnsi="Arial" w:cs="Arial"/>
        </w:rPr>
        <w:t>ation</w:t>
      </w:r>
      <w:r w:rsidR="001705E7" w:rsidRPr="000F0170">
        <w:rPr>
          <w:rFonts w:ascii="Arial" w:hAnsi="Arial" w:cs="Arial"/>
        </w:rPr>
        <w:t xml:space="preserve"> of problem drinking</w:t>
      </w:r>
      <w:r w:rsidRPr="000F0170">
        <w:rPr>
          <w:rFonts w:ascii="Arial" w:hAnsi="Arial" w:cs="Arial"/>
        </w:rPr>
        <w:t xml:space="preserve"> is </w:t>
      </w:r>
      <w:proofErr w:type="gramStart"/>
      <w:r w:rsidRPr="000F0170">
        <w:rPr>
          <w:rFonts w:ascii="Arial" w:hAnsi="Arial" w:cs="Arial"/>
        </w:rPr>
        <w:t>contested</w:t>
      </w:r>
      <w:proofErr w:type="gramEnd"/>
      <w:r w:rsidR="001705E7" w:rsidRPr="000F0170">
        <w:rPr>
          <w:rFonts w:ascii="Arial" w:hAnsi="Arial" w:cs="Arial"/>
        </w:rPr>
        <w:t xml:space="preserve"> </w:t>
      </w:r>
      <w:r w:rsidRPr="000F0170">
        <w:rPr>
          <w:rFonts w:ascii="Arial" w:hAnsi="Arial" w:cs="Arial"/>
        </w:rPr>
        <w:t xml:space="preserve">and she </w:t>
      </w:r>
      <w:r w:rsidR="001705E7" w:rsidRPr="000F0170">
        <w:rPr>
          <w:rFonts w:ascii="Arial" w:hAnsi="Arial" w:cs="Arial"/>
        </w:rPr>
        <w:t>instead fram</w:t>
      </w:r>
      <w:r w:rsidRPr="000F0170">
        <w:rPr>
          <w:rFonts w:ascii="Arial" w:hAnsi="Arial" w:cs="Arial"/>
        </w:rPr>
        <w:t xml:space="preserve">es </w:t>
      </w:r>
      <w:r w:rsidR="001705E7" w:rsidRPr="000F0170">
        <w:rPr>
          <w:rFonts w:ascii="Arial" w:hAnsi="Arial" w:cs="Arial"/>
        </w:rPr>
        <w:t>problematic drinking as a spectrum</w:t>
      </w:r>
      <w:r w:rsidR="00A470D2" w:rsidRPr="000F0170">
        <w:rPr>
          <w:rFonts w:ascii="Arial" w:hAnsi="Arial" w:cs="Arial"/>
        </w:rPr>
        <w:t xml:space="preserve"> (as mentioned in the previous section)</w:t>
      </w:r>
      <w:r w:rsidR="001705E7" w:rsidRPr="000F0170">
        <w:rPr>
          <w:rFonts w:ascii="Arial" w:hAnsi="Arial" w:cs="Arial"/>
        </w:rPr>
        <w:t xml:space="preserve">, </w:t>
      </w:r>
      <w:r w:rsidRPr="000F0170">
        <w:rPr>
          <w:rFonts w:ascii="Arial" w:hAnsi="Arial" w:cs="Arial"/>
        </w:rPr>
        <w:t>whilst</w:t>
      </w:r>
      <w:r w:rsidR="001705E7" w:rsidRPr="000F0170">
        <w:rPr>
          <w:rFonts w:ascii="Arial" w:hAnsi="Arial" w:cs="Arial"/>
        </w:rPr>
        <w:t xml:space="preserve"> distan</w:t>
      </w:r>
      <w:r w:rsidRPr="000F0170">
        <w:rPr>
          <w:rFonts w:ascii="Arial" w:hAnsi="Arial" w:cs="Arial"/>
        </w:rPr>
        <w:t>cing</w:t>
      </w:r>
      <w:r w:rsidR="001705E7" w:rsidRPr="000F0170">
        <w:rPr>
          <w:rFonts w:ascii="Arial" w:hAnsi="Arial" w:cs="Arial"/>
        </w:rPr>
        <w:t xml:space="preserve"> herself from AA and rock bottom narratives that label the individual as ‘addict’. Describing the pressure</w:t>
      </w:r>
      <w:r w:rsidRPr="000F0170">
        <w:rPr>
          <w:rFonts w:ascii="Arial" w:hAnsi="Arial" w:cs="Arial"/>
        </w:rPr>
        <w:t xml:space="preserve"> to</w:t>
      </w:r>
      <w:r w:rsidR="001705E7" w:rsidRPr="000F0170">
        <w:rPr>
          <w:rFonts w:ascii="Arial" w:hAnsi="Arial" w:cs="Arial"/>
        </w:rPr>
        <w:t xml:space="preserve"> label oneself as such as ‘very disempowering’, she emphasises her own agency when stating that unlike the ‘addict’ she had ‘choice’</w:t>
      </w:r>
      <w:r w:rsidRPr="000F0170">
        <w:rPr>
          <w:rFonts w:ascii="Arial" w:hAnsi="Arial" w:cs="Arial"/>
        </w:rPr>
        <w:t xml:space="preserve">. Not only does this </w:t>
      </w:r>
      <w:r w:rsidR="001705E7" w:rsidRPr="000F0170">
        <w:rPr>
          <w:rFonts w:ascii="Arial" w:hAnsi="Arial" w:cs="Arial"/>
        </w:rPr>
        <w:t xml:space="preserve">contest AA notions of powerlessness over </w:t>
      </w:r>
      <w:proofErr w:type="gramStart"/>
      <w:r w:rsidR="001705E7" w:rsidRPr="000F0170">
        <w:rPr>
          <w:rFonts w:ascii="Arial" w:hAnsi="Arial" w:cs="Arial"/>
        </w:rPr>
        <w:t xml:space="preserve">alcohol, </w:t>
      </w:r>
      <w:r w:rsidRPr="000F0170">
        <w:rPr>
          <w:rFonts w:ascii="Arial" w:hAnsi="Arial" w:cs="Arial"/>
        </w:rPr>
        <w:lastRenderedPageBreak/>
        <w:t>but</w:t>
      </w:r>
      <w:proofErr w:type="gramEnd"/>
      <w:r w:rsidRPr="000F0170">
        <w:rPr>
          <w:rFonts w:ascii="Arial" w:hAnsi="Arial" w:cs="Arial"/>
        </w:rPr>
        <w:t xml:space="preserve"> frames the</w:t>
      </w:r>
      <w:r w:rsidR="001705E7" w:rsidRPr="000F0170">
        <w:rPr>
          <w:rFonts w:ascii="Arial" w:hAnsi="Arial" w:cs="Arial"/>
        </w:rPr>
        <w:t xml:space="preserve"> neoliberal notion of individual self-control and discipline </w:t>
      </w:r>
      <w:r w:rsidRPr="000F0170">
        <w:rPr>
          <w:rFonts w:ascii="Arial" w:hAnsi="Arial" w:cs="Arial"/>
        </w:rPr>
        <w:t xml:space="preserve">as </w:t>
      </w:r>
      <w:r w:rsidR="007455F1" w:rsidRPr="000F0170">
        <w:rPr>
          <w:rFonts w:ascii="Arial" w:hAnsi="Arial" w:cs="Arial"/>
        </w:rPr>
        <w:t xml:space="preserve">a </w:t>
      </w:r>
      <w:r w:rsidRPr="000F0170">
        <w:rPr>
          <w:rFonts w:ascii="Arial" w:hAnsi="Arial" w:cs="Arial"/>
        </w:rPr>
        <w:t xml:space="preserve">valuable attribute </w:t>
      </w:r>
      <w:r w:rsidR="001705E7" w:rsidRPr="000F0170">
        <w:rPr>
          <w:rFonts w:ascii="Arial" w:hAnsi="Arial" w:cs="Arial"/>
        </w:rPr>
        <w:t xml:space="preserve">(Nicholls, 2021). </w:t>
      </w:r>
    </w:p>
    <w:p w14:paraId="78F3D568" w14:textId="04DC56D8" w:rsidR="00EF7EDB"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Macie similarly presented the rock bottom narrative as having prolonged her problematic use and preventing her from viewing abstinence from alcohol as a possible response to her problematic drinking. She explained how she ‘never ever thought it [giving up alcohol] could be possible and only because I wasn’t this </w:t>
      </w:r>
      <w:proofErr w:type="gramStart"/>
      <w:r w:rsidRPr="000F0170">
        <w:rPr>
          <w:rFonts w:ascii="Arial" w:hAnsi="Arial" w:cs="Arial"/>
        </w:rPr>
        <w:t>rock bottom</w:t>
      </w:r>
      <w:proofErr w:type="gramEnd"/>
      <w:r w:rsidRPr="000F0170">
        <w:rPr>
          <w:rFonts w:ascii="Arial" w:hAnsi="Arial" w:cs="Arial"/>
        </w:rPr>
        <w:t xml:space="preserve"> park bench alcoholic that is stereotypical in the media’. Reference to the ‘stereotypical’ ‘alcoholic’ and the ‘park bench drinker’ or the ‘old man on the bench’, was common, and despite many framing drinking problems in binary terms through an inability to moderate and control, they simultaneously wished to distance themselves from the traditional, binary recovery language of the ‘alcoholic and ‘addict’.  Concern surrounded people ‘thinking the worst’ (Jane</w:t>
      </w:r>
      <w:proofErr w:type="gramStart"/>
      <w:r w:rsidRPr="000F0170">
        <w:rPr>
          <w:rFonts w:ascii="Arial" w:hAnsi="Arial" w:cs="Arial"/>
        </w:rPr>
        <w:t>)</w:t>
      </w:r>
      <w:r w:rsidR="007455F1" w:rsidRPr="000F0170">
        <w:rPr>
          <w:rFonts w:ascii="Arial" w:hAnsi="Arial" w:cs="Arial"/>
        </w:rPr>
        <w:t>,</w:t>
      </w:r>
      <w:r w:rsidRPr="000F0170">
        <w:rPr>
          <w:rFonts w:ascii="Arial" w:hAnsi="Arial" w:cs="Arial"/>
        </w:rPr>
        <w:t xml:space="preserve"> and</w:t>
      </w:r>
      <w:proofErr w:type="gramEnd"/>
      <w:r w:rsidRPr="000F0170">
        <w:rPr>
          <w:rFonts w:ascii="Arial" w:hAnsi="Arial" w:cs="Arial"/>
        </w:rPr>
        <w:t xml:space="preserve"> being labelled an ‘alcoholic’ when disclosing a sober identity was regarded as inevitable by many</w:t>
      </w:r>
      <w:r w:rsidR="00EA6A0E" w:rsidRPr="000F0170">
        <w:rPr>
          <w:rFonts w:ascii="Arial" w:hAnsi="Arial" w:cs="Arial"/>
        </w:rPr>
        <w:t>, a</w:t>
      </w:r>
      <w:r w:rsidRPr="000F0170">
        <w:rPr>
          <w:rFonts w:ascii="Arial" w:hAnsi="Arial" w:cs="Arial"/>
        </w:rPr>
        <w:t xml:space="preserve">s explained by Claire when stating ‘that’s what everyone associates [sobriety] with. If you’re an alcoholic, you go to AA’ (interview </w:t>
      </w:r>
      <w:r w:rsidR="00DC4A90" w:rsidRPr="000F0170">
        <w:rPr>
          <w:rFonts w:ascii="Arial" w:hAnsi="Arial" w:cs="Arial"/>
        </w:rPr>
        <w:t>extract</w:t>
      </w:r>
      <w:r w:rsidRPr="000F0170">
        <w:rPr>
          <w:rFonts w:ascii="Arial" w:hAnsi="Arial" w:cs="Arial"/>
        </w:rPr>
        <w:t xml:space="preserve">). This fear is </w:t>
      </w:r>
      <w:r w:rsidR="00EA6A0E" w:rsidRPr="000F0170">
        <w:rPr>
          <w:rFonts w:ascii="Arial" w:hAnsi="Arial" w:cs="Arial"/>
        </w:rPr>
        <w:t xml:space="preserve">further </w:t>
      </w:r>
      <w:r w:rsidRPr="000F0170">
        <w:rPr>
          <w:rFonts w:ascii="Arial" w:hAnsi="Arial" w:cs="Arial"/>
        </w:rPr>
        <w:t>exemplified by Laura, who discussed how when she first ‘went sober</w:t>
      </w:r>
      <w:r w:rsidR="00EA6A0E" w:rsidRPr="000F0170">
        <w:rPr>
          <w:rFonts w:ascii="Arial" w:hAnsi="Arial" w:cs="Arial"/>
        </w:rPr>
        <w:t xml:space="preserve"> [she] </w:t>
      </w:r>
      <w:r w:rsidRPr="000F0170">
        <w:rPr>
          <w:rFonts w:ascii="Arial" w:hAnsi="Arial" w:cs="Arial"/>
        </w:rPr>
        <w:t xml:space="preserve">was just saying to people ‘Oh, it’s not, because I have a drinking problem, I don’t have a drinking problem’. And I knew I did but I was so scared of people's </w:t>
      </w:r>
      <w:proofErr w:type="gramStart"/>
      <w:r w:rsidRPr="000F0170">
        <w:rPr>
          <w:rFonts w:ascii="Arial" w:hAnsi="Arial" w:cs="Arial"/>
        </w:rPr>
        <w:t>opinions’</w:t>
      </w:r>
      <w:proofErr w:type="gramEnd"/>
      <w:r w:rsidRPr="000F0170">
        <w:rPr>
          <w:rFonts w:ascii="Arial" w:hAnsi="Arial" w:cs="Arial"/>
        </w:rPr>
        <w:t xml:space="preserve">.  </w:t>
      </w:r>
    </w:p>
    <w:p w14:paraId="58CB78F1" w14:textId="49EE132B"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The label </w:t>
      </w:r>
      <w:r w:rsidR="00EF7EDB" w:rsidRPr="000F0170">
        <w:rPr>
          <w:rFonts w:ascii="Arial" w:hAnsi="Arial" w:cs="Arial"/>
        </w:rPr>
        <w:t xml:space="preserve">alcoholic </w:t>
      </w:r>
      <w:r w:rsidRPr="000F0170">
        <w:rPr>
          <w:rFonts w:ascii="Arial" w:hAnsi="Arial" w:cs="Arial"/>
        </w:rPr>
        <w:t xml:space="preserve">was </w:t>
      </w:r>
      <w:r w:rsidR="00FE18A5" w:rsidRPr="000F0170">
        <w:rPr>
          <w:rFonts w:ascii="Arial" w:hAnsi="Arial" w:cs="Arial"/>
        </w:rPr>
        <w:t>regarded as</w:t>
      </w:r>
      <w:r w:rsidR="00EF7EDB" w:rsidRPr="000F0170">
        <w:rPr>
          <w:rFonts w:ascii="Arial" w:hAnsi="Arial" w:cs="Arial"/>
        </w:rPr>
        <w:t xml:space="preserve"> </w:t>
      </w:r>
      <w:r w:rsidR="00FE18A5" w:rsidRPr="000F0170">
        <w:rPr>
          <w:rFonts w:ascii="Arial" w:hAnsi="Arial" w:cs="Arial"/>
        </w:rPr>
        <w:t xml:space="preserve">being </w:t>
      </w:r>
      <w:r w:rsidRPr="000F0170">
        <w:rPr>
          <w:rFonts w:ascii="Arial" w:hAnsi="Arial" w:cs="Arial"/>
        </w:rPr>
        <w:t>highly gendered (</w:t>
      </w:r>
      <w:proofErr w:type="gramStart"/>
      <w:r w:rsidRPr="000F0170">
        <w:rPr>
          <w:rFonts w:ascii="Arial" w:hAnsi="Arial" w:cs="Arial"/>
        </w:rPr>
        <w:t>e.g.</w:t>
      </w:r>
      <w:proofErr w:type="gramEnd"/>
      <w:r w:rsidRPr="000F0170">
        <w:rPr>
          <w:rFonts w:ascii="Arial" w:hAnsi="Arial" w:cs="Arial"/>
        </w:rPr>
        <w:t xml:space="preserve"> ‘old man’), and almost exclusively associated with men. This masculinisation of problem drinking, reflects the dominance of AA narrative and </w:t>
      </w:r>
      <w:r w:rsidR="00B14C5B" w:rsidRPr="000F0170">
        <w:rPr>
          <w:rFonts w:ascii="Arial" w:hAnsi="Arial" w:cs="Arial"/>
        </w:rPr>
        <w:t>it</w:t>
      </w:r>
      <w:r w:rsidR="00DC4A90" w:rsidRPr="000F0170">
        <w:rPr>
          <w:rFonts w:ascii="Arial" w:hAnsi="Arial" w:cs="Arial"/>
        </w:rPr>
        <w:t>s</w:t>
      </w:r>
      <w:r w:rsidRPr="000F0170">
        <w:rPr>
          <w:rFonts w:ascii="Arial" w:hAnsi="Arial" w:cs="Arial"/>
        </w:rPr>
        <w:t xml:space="preserve"> male centred origins, and suggests a wish by participants to distance themselves from the potential disproportionate shame women experience when labelled </w:t>
      </w:r>
      <w:r w:rsidR="00EF7EDB" w:rsidRPr="000F0170">
        <w:rPr>
          <w:rFonts w:ascii="Arial" w:hAnsi="Arial" w:cs="Arial"/>
        </w:rPr>
        <w:t xml:space="preserve">in this way </w:t>
      </w:r>
      <w:r w:rsidRPr="000F0170">
        <w:rPr>
          <w:rFonts w:ascii="Arial" w:hAnsi="Arial" w:cs="Arial"/>
        </w:rPr>
        <w:t>(Burman, 1994; Davey, 2022; Gilbert et</w:t>
      </w:r>
      <w:r w:rsidR="004238C8" w:rsidRPr="000F0170">
        <w:rPr>
          <w:rFonts w:ascii="Arial" w:hAnsi="Arial" w:cs="Arial"/>
        </w:rPr>
        <w:t xml:space="preserve"> </w:t>
      </w:r>
      <w:r w:rsidRPr="000F0170">
        <w:rPr>
          <w:rFonts w:ascii="Arial" w:hAnsi="Arial" w:cs="Arial"/>
        </w:rPr>
        <w:t xml:space="preserve">al., 2019). One participant, Katherine, engaged with AA and labelled herself in the interview as an ‘alcoholic’ with ‘the gene’, implying a medicalised notions of alcoholism as a - possibly inherited - ‘disease’ or medical condition for which the individual has no control. However, the potential gendered stigma and shame attached to sobriety is exemplified in how she made the decision not to use the label in her Instagram content. Another participant defined herself as a ‘recovering alcoholic’ but did not attend AA, and two described themselves as having been ‘functioning alcoholics’, but no longer identified as such. Whilst they appear to embrace AA labels to some extent, by speaking in the past tense they reject AA discourse that frames the alcoholic identity as fixed even when abstinent. </w:t>
      </w:r>
    </w:p>
    <w:p w14:paraId="390DF3CF" w14:textId="2277C7F9" w:rsidR="001705E7" w:rsidRPr="000F0170" w:rsidRDefault="001705E7" w:rsidP="003F3979">
      <w:pPr>
        <w:spacing w:line="360" w:lineRule="auto"/>
        <w:jc w:val="both"/>
        <w:textAlignment w:val="baseline"/>
        <w:rPr>
          <w:rFonts w:ascii="Arial" w:hAnsi="Arial" w:cs="Arial"/>
        </w:rPr>
      </w:pPr>
    </w:p>
    <w:p w14:paraId="3064E10D" w14:textId="01FBB2B9" w:rsidR="00E50320"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lastRenderedPageBreak/>
        <w:t>Women actively used their online presence to challenge these popular AA understandings of problematic use</w:t>
      </w:r>
      <w:r w:rsidR="00EF7EDB" w:rsidRPr="000F0170">
        <w:rPr>
          <w:rFonts w:ascii="Arial" w:hAnsi="Arial" w:cs="Arial"/>
        </w:rPr>
        <w:t>,</w:t>
      </w:r>
      <w:r w:rsidRPr="000F0170">
        <w:rPr>
          <w:rFonts w:ascii="Arial" w:hAnsi="Arial" w:cs="Arial"/>
        </w:rPr>
        <w:t xml:space="preserve"> and all considered their content as countering the ‘alcoholic’ ‘rock bottom’ stereotype through creating alternative narratives of sobriety and problematic drinking. For example, Heather explained how ‘the purpose of [her] account is to…I guess educate people to realize that alcohol problems come in different shapes and </w:t>
      </w:r>
      <w:proofErr w:type="gramStart"/>
      <w:r w:rsidRPr="000F0170">
        <w:rPr>
          <w:rFonts w:ascii="Arial" w:hAnsi="Arial" w:cs="Arial"/>
        </w:rPr>
        <w:t>sizes’</w:t>
      </w:r>
      <w:proofErr w:type="gramEnd"/>
      <w:r w:rsidRPr="000F0170">
        <w:rPr>
          <w:rFonts w:ascii="Arial" w:hAnsi="Arial" w:cs="Arial"/>
        </w:rPr>
        <w:t xml:space="preserve">. </w:t>
      </w:r>
      <w:r w:rsidR="00A470D2" w:rsidRPr="000F0170">
        <w:rPr>
          <w:rFonts w:ascii="Arial" w:hAnsi="Arial" w:cs="Arial"/>
        </w:rPr>
        <w:t>As discussed above, o</w:t>
      </w:r>
      <w:r w:rsidRPr="000F0170">
        <w:rPr>
          <w:rFonts w:ascii="Arial" w:hAnsi="Arial" w:cs="Arial"/>
        </w:rPr>
        <w:t>ne way through which negative identities were rejected was through discussing and promoting problematic alcohol use as ‘a spectrum’ and drawing attention to ‘grey area drinking’</w:t>
      </w:r>
      <w:r w:rsidR="00A470D2" w:rsidRPr="000F0170">
        <w:rPr>
          <w:rFonts w:ascii="Arial" w:hAnsi="Arial" w:cs="Arial"/>
        </w:rPr>
        <w:t xml:space="preserve"> </w:t>
      </w:r>
      <w:proofErr w:type="gramStart"/>
      <w:r w:rsidR="00A470D2" w:rsidRPr="000F0170">
        <w:rPr>
          <w:rFonts w:ascii="Arial" w:hAnsi="Arial" w:cs="Arial"/>
        </w:rPr>
        <w:t>in order to</w:t>
      </w:r>
      <w:proofErr w:type="gramEnd"/>
      <w:r w:rsidR="00A470D2" w:rsidRPr="000F0170">
        <w:rPr>
          <w:rFonts w:ascii="Arial" w:hAnsi="Arial" w:cs="Arial"/>
        </w:rPr>
        <w:t xml:space="preserve"> appeal to a broader audience</w:t>
      </w:r>
      <w:r w:rsidR="00DA171F" w:rsidRPr="000F0170">
        <w:rPr>
          <w:rFonts w:ascii="Arial" w:hAnsi="Arial" w:cs="Arial"/>
        </w:rPr>
        <w:t xml:space="preserve"> and reiterate the message that women do not need to experience a ‘rock bottom’ before changing their drinking practices</w:t>
      </w:r>
      <w:r w:rsidR="00A470D2" w:rsidRPr="000F0170">
        <w:rPr>
          <w:rFonts w:ascii="Arial" w:hAnsi="Arial" w:cs="Arial"/>
        </w:rPr>
        <w:t>. A phrase that has gained traction in popular media</w:t>
      </w:r>
      <w:r w:rsidR="00DA171F" w:rsidRPr="000F0170">
        <w:rPr>
          <w:rFonts w:ascii="Arial" w:hAnsi="Arial" w:cs="Arial"/>
        </w:rPr>
        <w:t xml:space="preserve"> and </w:t>
      </w:r>
      <w:r w:rsidR="00B77B73" w:rsidRPr="000F0170">
        <w:rPr>
          <w:rFonts w:ascii="Arial" w:hAnsi="Arial" w:cs="Arial"/>
        </w:rPr>
        <w:t>‘</w:t>
      </w:r>
      <w:proofErr w:type="gramStart"/>
      <w:r w:rsidR="00DA171F" w:rsidRPr="000F0170">
        <w:rPr>
          <w:rFonts w:ascii="Arial" w:hAnsi="Arial" w:cs="Arial"/>
        </w:rPr>
        <w:t>quit</w:t>
      </w:r>
      <w:proofErr w:type="gramEnd"/>
      <w:r w:rsidR="00DA171F" w:rsidRPr="000F0170">
        <w:rPr>
          <w:rFonts w:ascii="Arial" w:hAnsi="Arial" w:cs="Arial"/>
        </w:rPr>
        <w:t xml:space="preserve"> lit</w:t>
      </w:r>
      <w:r w:rsidR="00B77B73" w:rsidRPr="000F0170">
        <w:rPr>
          <w:rFonts w:ascii="Arial" w:hAnsi="Arial" w:cs="Arial"/>
        </w:rPr>
        <w:t>’</w:t>
      </w:r>
      <w:r w:rsidR="00DA171F" w:rsidRPr="000F0170">
        <w:rPr>
          <w:rFonts w:ascii="Arial" w:hAnsi="Arial" w:cs="Arial"/>
        </w:rPr>
        <w:t xml:space="preserve"> (Park</w:t>
      </w:r>
      <w:r w:rsidR="00845E7F" w:rsidRPr="000F0170">
        <w:rPr>
          <w:rFonts w:ascii="Arial" w:hAnsi="Arial" w:cs="Arial"/>
        </w:rPr>
        <w:t>,</w:t>
      </w:r>
      <w:r w:rsidR="00DA171F" w:rsidRPr="000F0170">
        <w:rPr>
          <w:rFonts w:ascii="Arial" w:hAnsi="Arial" w:cs="Arial"/>
        </w:rPr>
        <w:t xml:space="preserve"> 2018)</w:t>
      </w:r>
      <w:r w:rsidR="00A470D2" w:rsidRPr="000F0170">
        <w:rPr>
          <w:rFonts w:ascii="Arial" w:hAnsi="Arial" w:cs="Arial"/>
        </w:rPr>
        <w:t>, ‘grey area drinking’ can be defined as a term that seeks to challenge a clear binary distinction between ‘normal’ and ‘problem’ drinkers</w:t>
      </w:r>
      <w:r w:rsidR="00954701" w:rsidRPr="000F0170">
        <w:rPr>
          <w:rFonts w:ascii="Arial" w:hAnsi="Arial" w:cs="Arial"/>
        </w:rPr>
        <w:t>. Rather than adopting a ‘black and white’ approach to alcohol consumption, an acknowledgment of the ‘grey’ area</w:t>
      </w:r>
      <w:r w:rsidR="00DA171F" w:rsidRPr="000F0170">
        <w:rPr>
          <w:rFonts w:ascii="Arial" w:hAnsi="Arial" w:cs="Arial"/>
        </w:rPr>
        <w:t xml:space="preserve"> in between two extremes</w:t>
      </w:r>
      <w:r w:rsidR="00A470D2" w:rsidRPr="000F0170">
        <w:rPr>
          <w:rFonts w:ascii="Arial" w:hAnsi="Arial" w:cs="Arial"/>
        </w:rPr>
        <w:t xml:space="preserve"> recognis</w:t>
      </w:r>
      <w:r w:rsidR="00954701" w:rsidRPr="000F0170">
        <w:rPr>
          <w:rFonts w:ascii="Arial" w:hAnsi="Arial" w:cs="Arial"/>
        </w:rPr>
        <w:t>es</w:t>
      </w:r>
      <w:r w:rsidR="00A470D2" w:rsidRPr="000F0170">
        <w:rPr>
          <w:rFonts w:ascii="Arial" w:hAnsi="Arial" w:cs="Arial"/>
        </w:rPr>
        <w:t xml:space="preserve"> that those who consume even a ‘moderate’ amount of alcohol and do not meet any criteria for ‘dependence’ may still (a) experience harms and (b) benefit from changing their consumption practices or drinking more ‘mindfully’. </w:t>
      </w:r>
      <w:r w:rsidRPr="000F0170">
        <w:rPr>
          <w:rFonts w:ascii="Arial" w:hAnsi="Arial" w:cs="Arial"/>
        </w:rPr>
        <w:t>In interviews</w:t>
      </w:r>
      <w:r w:rsidR="00A470D2" w:rsidRPr="000F0170">
        <w:rPr>
          <w:rFonts w:ascii="Arial" w:hAnsi="Arial" w:cs="Arial"/>
        </w:rPr>
        <w:t xml:space="preserve">, participants </w:t>
      </w:r>
      <w:r w:rsidRPr="000F0170">
        <w:rPr>
          <w:rFonts w:ascii="Arial" w:hAnsi="Arial" w:cs="Arial"/>
        </w:rPr>
        <w:t xml:space="preserve">explained how </w:t>
      </w:r>
      <w:r w:rsidR="008D6E6D" w:rsidRPr="000F0170">
        <w:rPr>
          <w:rFonts w:ascii="Arial" w:hAnsi="Arial" w:cs="Arial"/>
        </w:rPr>
        <w:t>‘</w:t>
      </w:r>
      <w:r w:rsidR="00DC4A90" w:rsidRPr="000F0170">
        <w:rPr>
          <w:rFonts w:ascii="Arial" w:hAnsi="Arial" w:cs="Arial"/>
        </w:rPr>
        <w:t>g</w:t>
      </w:r>
      <w:r w:rsidR="008D6E6D" w:rsidRPr="000F0170">
        <w:rPr>
          <w:rFonts w:ascii="Arial" w:hAnsi="Arial" w:cs="Arial"/>
        </w:rPr>
        <w:t xml:space="preserve">rey area drinking’ </w:t>
      </w:r>
      <w:r w:rsidRPr="000F0170">
        <w:rPr>
          <w:rFonts w:ascii="Arial" w:hAnsi="Arial" w:cs="Arial"/>
        </w:rPr>
        <w:t xml:space="preserve">was a style of alcohol use that was often prolonged due to drinking being judged as unproblematic and ‘not that bad’ (Jane) relative to the alcoholic stereotype. Some promoted </w:t>
      </w:r>
      <w:proofErr w:type="gramStart"/>
      <w:r w:rsidRPr="000F0170">
        <w:rPr>
          <w:rFonts w:ascii="Arial" w:hAnsi="Arial" w:cs="Arial"/>
        </w:rPr>
        <w:t>sobriety</w:t>
      </w:r>
      <w:proofErr w:type="gramEnd"/>
      <w:r w:rsidRPr="000F0170">
        <w:rPr>
          <w:rFonts w:ascii="Arial" w:hAnsi="Arial" w:cs="Arial"/>
        </w:rPr>
        <w:t xml:space="preserve"> as a solution to such drinking, for example Claire, who posted that she ‘used to envy ‘normal drinkers’ but now I would hate to be stuck living completely in-denial in the ‘grey area’ of an alcohol dependency’. </w:t>
      </w:r>
      <w:r w:rsidR="00385E48" w:rsidRPr="000F0170">
        <w:rPr>
          <w:rFonts w:ascii="Arial" w:hAnsi="Arial" w:cs="Arial"/>
        </w:rPr>
        <w:t>S</w:t>
      </w:r>
      <w:r w:rsidRPr="000F0170">
        <w:rPr>
          <w:rFonts w:ascii="Arial" w:hAnsi="Arial" w:cs="Arial"/>
        </w:rPr>
        <w:t>he use</w:t>
      </w:r>
      <w:r w:rsidR="00385E48" w:rsidRPr="000F0170">
        <w:rPr>
          <w:rFonts w:ascii="Arial" w:hAnsi="Arial" w:cs="Arial"/>
        </w:rPr>
        <w:t>d</w:t>
      </w:r>
      <w:r w:rsidRPr="000F0170">
        <w:rPr>
          <w:rFonts w:ascii="Arial" w:hAnsi="Arial" w:cs="Arial"/>
        </w:rPr>
        <w:t xml:space="preserve"> the AA term ‘normal’ </w:t>
      </w:r>
      <w:r w:rsidR="00DA171F" w:rsidRPr="000F0170">
        <w:rPr>
          <w:rFonts w:ascii="Arial" w:hAnsi="Arial" w:cs="Arial"/>
        </w:rPr>
        <w:t>drinker but</w:t>
      </w:r>
      <w:r w:rsidRPr="000F0170">
        <w:rPr>
          <w:rFonts w:ascii="Arial" w:hAnsi="Arial" w:cs="Arial"/>
        </w:rPr>
        <w:t xml:space="preserve"> rejected binary categories by acknowledging how ‘normal’ people can also have a problematic relationship with alcohol</w:t>
      </w:r>
      <w:r w:rsidR="00A470D2" w:rsidRPr="000F0170">
        <w:rPr>
          <w:rFonts w:ascii="Arial" w:hAnsi="Arial" w:cs="Arial"/>
        </w:rPr>
        <w:t xml:space="preserve">; </w:t>
      </w:r>
      <w:r w:rsidR="00DA171F" w:rsidRPr="000F0170">
        <w:rPr>
          <w:rFonts w:ascii="Arial" w:hAnsi="Arial" w:cs="Arial"/>
        </w:rPr>
        <w:t xml:space="preserve">as a result, </w:t>
      </w:r>
      <w:r w:rsidR="00A470D2" w:rsidRPr="000F0170">
        <w:rPr>
          <w:rFonts w:ascii="Arial" w:hAnsi="Arial" w:cs="Arial"/>
        </w:rPr>
        <w:t>there is a distinct blurring and messiness between ‘normal’ drinking and ‘grey area drinking’ here</w:t>
      </w:r>
      <w:r w:rsidRPr="000F0170">
        <w:rPr>
          <w:rFonts w:ascii="Arial" w:hAnsi="Arial" w:cs="Arial"/>
        </w:rPr>
        <w:t xml:space="preserve">. </w:t>
      </w:r>
    </w:p>
    <w:p w14:paraId="674F273C" w14:textId="77CFB73A"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Others defined ‘alcohol dependency’ as ‘being mild/moderate/major’</w:t>
      </w:r>
      <w:r w:rsidR="00E50320" w:rsidRPr="000F0170">
        <w:rPr>
          <w:rFonts w:ascii="Arial" w:hAnsi="Arial" w:cs="Arial"/>
        </w:rPr>
        <w:t>,</w:t>
      </w:r>
      <w:r w:rsidRPr="000F0170">
        <w:rPr>
          <w:rFonts w:ascii="Arial" w:hAnsi="Arial" w:cs="Arial"/>
        </w:rPr>
        <w:t xml:space="preserve"> explaining how they were ‘alcohol dependent’ but</w:t>
      </w:r>
      <w:r w:rsidR="00E50320" w:rsidRPr="000F0170">
        <w:rPr>
          <w:rFonts w:ascii="Arial" w:hAnsi="Arial" w:cs="Arial"/>
        </w:rPr>
        <w:t xml:space="preserve"> how</w:t>
      </w:r>
      <w:r w:rsidRPr="000F0170">
        <w:rPr>
          <w:rFonts w:ascii="Arial" w:hAnsi="Arial" w:cs="Arial"/>
        </w:rPr>
        <w:t xml:space="preserve"> that didn’t mean ‘it was major and [that] I drank all day or even every day, that didn’t mean I was at rock bottom and needed a medical detox - but it did mean it took up a lot of my thoughts and impacted negatively on my life’ (Samantha, online post). In contrast to popular stereotypes of problematic alcohol use, which they felt focussed on drinking ‘in the morning’, ‘physical dependency’ and </w:t>
      </w:r>
      <w:r w:rsidR="00EF7EDB" w:rsidRPr="000F0170">
        <w:rPr>
          <w:rFonts w:ascii="Arial" w:hAnsi="Arial" w:cs="Arial"/>
        </w:rPr>
        <w:t>withdrawal</w:t>
      </w:r>
      <w:r w:rsidRPr="000F0170">
        <w:rPr>
          <w:rFonts w:ascii="Arial" w:hAnsi="Arial" w:cs="Arial"/>
        </w:rPr>
        <w:t>, they positioned themselves as being able to control the context (</w:t>
      </w:r>
      <w:proofErr w:type="gramStart"/>
      <w:r w:rsidRPr="000F0170">
        <w:rPr>
          <w:rFonts w:ascii="Arial" w:hAnsi="Arial" w:cs="Arial"/>
        </w:rPr>
        <w:t>e.g.</w:t>
      </w:r>
      <w:proofErr w:type="gramEnd"/>
      <w:r w:rsidRPr="000F0170">
        <w:rPr>
          <w:rFonts w:ascii="Arial" w:hAnsi="Arial" w:cs="Arial"/>
        </w:rPr>
        <w:t xml:space="preserve"> time of day) of their drinking, despite being unable to moderate. For </w:t>
      </w:r>
      <w:r w:rsidRPr="000F0170">
        <w:rPr>
          <w:rFonts w:ascii="Arial" w:hAnsi="Arial" w:cs="Arial"/>
        </w:rPr>
        <w:lastRenderedPageBreak/>
        <w:t xml:space="preserve">example, Samantha elaborated on her posts and explained in </w:t>
      </w:r>
      <w:r w:rsidR="00EF7EDB" w:rsidRPr="000F0170">
        <w:rPr>
          <w:rFonts w:ascii="Arial" w:hAnsi="Arial" w:cs="Arial"/>
        </w:rPr>
        <w:t>the</w:t>
      </w:r>
      <w:r w:rsidRPr="000F0170">
        <w:rPr>
          <w:rFonts w:ascii="Arial" w:hAnsi="Arial" w:cs="Arial"/>
        </w:rPr>
        <w:t xml:space="preserve"> interview how she ‘didn’t need to drink a bottle of vodka to walk out the house but by [the] time four o'clock came I needed to have wine and wine happens every night. Yeah. Two or three bottles of wine and I’d be absolutely fine it wouldn’t even touch the </w:t>
      </w:r>
      <w:proofErr w:type="gramStart"/>
      <w:r w:rsidRPr="000F0170">
        <w:rPr>
          <w:rFonts w:ascii="Arial" w:hAnsi="Arial" w:cs="Arial"/>
        </w:rPr>
        <w:t>sides’</w:t>
      </w:r>
      <w:proofErr w:type="gramEnd"/>
      <w:r w:rsidRPr="000F0170">
        <w:rPr>
          <w:rFonts w:ascii="Arial" w:hAnsi="Arial" w:cs="Arial"/>
        </w:rPr>
        <w:t>. Here she distances herself from the stigma and shame attached to these common AA based representations, whilst still admitting to an amount of consumption that might be labelled as ‘problematic</w:t>
      </w:r>
      <w:r w:rsidR="00E50320" w:rsidRPr="000F0170">
        <w:rPr>
          <w:rFonts w:ascii="Arial" w:hAnsi="Arial" w:cs="Arial"/>
        </w:rPr>
        <w:t>’</w:t>
      </w:r>
      <w:r w:rsidR="00420835" w:rsidRPr="000F0170">
        <w:rPr>
          <w:rFonts w:ascii="Arial" w:hAnsi="Arial" w:cs="Arial"/>
        </w:rPr>
        <w:t xml:space="preserve">, </w:t>
      </w:r>
      <w:r w:rsidRPr="000F0170">
        <w:rPr>
          <w:rFonts w:ascii="Arial" w:hAnsi="Arial" w:cs="Arial"/>
        </w:rPr>
        <w:t>and well above national guidelines</w:t>
      </w:r>
      <w:r w:rsidR="00EF7EDB" w:rsidRPr="000F0170">
        <w:rPr>
          <w:rFonts w:ascii="Arial" w:hAnsi="Arial" w:cs="Arial"/>
        </w:rPr>
        <w:t xml:space="preserve">. </w:t>
      </w:r>
      <w:r w:rsidRPr="000F0170">
        <w:rPr>
          <w:rFonts w:ascii="Arial" w:hAnsi="Arial" w:cs="Arial"/>
        </w:rPr>
        <w:t xml:space="preserve">Participating in the social media community thus allowed </w:t>
      </w:r>
      <w:r w:rsidR="00E50320" w:rsidRPr="000F0170">
        <w:rPr>
          <w:rFonts w:ascii="Arial" w:hAnsi="Arial" w:cs="Arial"/>
        </w:rPr>
        <w:t>participants</w:t>
      </w:r>
      <w:r w:rsidRPr="000F0170">
        <w:rPr>
          <w:rFonts w:ascii="Arial" w:hAnsi="Arial" w:cs="Arial"/>
        </w:rPr>
        <w:t xml:space="preserve"> to</w:t>
      </w:r>
      <w:r w:rsidR="00954701" w:rsidRPr="000F0170">
        <w:rPr>
          <w:rFonts w:ascii="Arial" w:hAnsi="Arial" w:cs="Arial"/>
        </w:rPr>
        <w:t xml:space="preserve"> challenge binary distinctions between alcoholic and normal drinking identities and </w:t>
      </w:r>
      <w:proofErr w:type="gramStart"/>
      <w:r w:rsidR="00954701" w:rsidRPr="000F0170">
        <w:rPr>
          <w:rFonts w:ascii="Arial" w:hAnsi="Arial" w:cs="Arial"/>
        </w:rPr>
        <w:t>practices</w:t>
      </w:r>
      <w:r w:rsidR="000E7818" w:rsidRPr="000F0170">
        <w:rPr>
          <w:rFonts w:ascii="Arial" w:hAnsi="Arial" w:cs="Arial"/>
        </w:rPr>
        <w:t>,</w:t>
      </w:r>
      <w:r w:rsidR="00954701" w:rsidRPr="000F0170">
        <w:rPr>
          <w:rFonts w:ascii="Arial" w:hAnsi="Arial" w:cs="Arial"/>
        </w:rPr>
        <w:t xml:space="preserve"> and</w:t>
      </w:r>
      <w:proofErr w:type="gramEnd"/>
      <w:r w:rsidRPr="000F0170">
        <w:rPr>
          <w:rFonts w:ascii="Arial" w:hAnsi="Arial" w:cs="Arial"/>
        </w:rPr>
        <w:t xml:space="preserve"> gain and offer support to other women through alternative</w:t>
      </w:r>
      <w:r w:rsidR="00F61C2D" w:rsidRPr="000F0170">
        <w:rPr>
          <w:rFonts w:ascii="Arial" w:hAnsi="Arial" w:cs="Arial"/>
        </w:rPr>
        <w:t xml:space="preserve"> – and more nuanced -</w:t>
      </w:r>
      <w:r w:rsidRPr="000F0170">
        <w:rPr>
          <w:rFonts w:ascii="Arial" w:hAnsi="Arial" w:cs="Arial"/>
        </w:rPr>
        <w:t xml:space="preserve"> framing</w:t>
      </w:r>
      <w:r w:rsidR="00954701" w:rsidRPr="000F0170">
        <w:rPr>
          <w:rFonts w:ascii="Arial" w:hAnsi="Arial" w:cs="Arial"/>
        </w:rPr>
        <w:t>s</w:t>
      </w:r>
      <w:r w:rsidRPr="000F0170">
        <w:rPr>
          <w:rFonts w:ascii="Arial" w:hAnsi="Arial" w:cs="Arial"/>
        </w:rPr>
        <w:t xml:space="preserve"> of problematic use</w:t>
      </w:r>
      <w:r w:rsidR="00954701" w:rsidRPr="000F0170">
        <w:rPr>
          <w:rFonts w:ascii="Arial" w:hAnsi="Arial" w:cs="Arial"/>
        </w:rPr>
        <w:t>. At the same time, participants were able to</w:t>
      </w:r>
      <w:r w:rsidRPr="000F0170">
        <w:rPr>
          <w:rFonts w:ascii="Arial" w:hAnsi="Arial" w:cs="Arial"/>
        </w:rPr>
        <w:t xml:space="preserve"> express relative agency and control over drinking</w:t>
      </w:r>
      <w:r w:rsidR="00FE18A5" w:rsidRPr="000F0170">
        <w:rPr>
          <w:rFonts w:ascii="Arial" w:hAnsi="Arial" w:cs="Arial"/>
        </w:rPr>
        <w:t xml:space="preserve"> and </w:t>
      </w:r>
      <w:r w:rsidRPr="000F0170">
        <w:rPr>
          <w:rFonts w:ascii="Arial" w:hAnsi="Arial" w:cs="Arial"/>
        </w:rPr>
        <w:t>avoid the shame, stigma and negativity that were felt to result from AA discourses and identities.  </w:t>
      </w:r>
    </w:p>
    <w:p w14:paraId="62A11D3C" w14:textId="77777777"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w:t>
      </w:r>
    </w:p>
    <w:p w14:paraId="59EB6AFA" w14:textId="77777777" w:rsidR="001705E7" w:rsidRPr="008B42C0" w:rsidRDefault="001705E7" w:rsidP="003F3979">
      <w:pPr>
        <w:spacing w:line="360" w:lineRule="auto"/>
        <w:ind w:firstLine="720"/>
        <w:jc w:val="both"/>
        <w:textAlignment w:val="baseline"/>
        <w:rPr>
          <w:rFonts w:ascii="Arial" w:hAnsi="Arial" w:cs="Arial"/>
          <w:b/>
          <w:bCs/>
          <w:i/>
          <w:iCs/>
        </w:rPr>
      </w:pPr>
      <w:r w:rsidRPr="008B42C0">
        <w:rPr>
          <w:rFonts w:ascii="Arial" w:hAnsi="Arial" w:cs="Arial"/>
          <w:b/>
          <w:bCs/>
          <w:i/>
          <w:iCs/>
        </w:rPr>
        <w:t> </w:t>
      </w:r>
    </w:p>
    <w:p w14:paraId="3773CD0A" w14:textId="77777777" w:rsidR="001705E7" w:rsidRPr="008B42C0" w:rsidRDefault="001705E7" w:rsidP="003F3979">
      <w:pPr>
        <w:spacing w:line="360" w:lineRule="auto"/>
        <w:textAlignment w:val="baseline"/>
        <w:rPr>
          <w:rFonts w:ascii="Arial" w:hAnsi="Arial" w:cs="Arial"/>
          <w:b/>
          <w:bCs/>
          <w:i/>
          <w:iCs/>
        </w:rPr>
      </w:pPr>
      <w:r w:rsidRPr="008B42C0">
        <w:rPr>
          <w:rFonts w:ascii="Arial" w:hAnsi="Arial" w:cs="Arial"/>
          <w:b/>
          <w:bCs/>
          <w:i/>
          <w:iCs/>
        </w:rPr>
        <w:t> ‘YOU can only drag yourself out of this hell hole’: reclaiming agency and regaining control of the feminine self  </w:t>
      </w:r>
    </w:p>
    <w:p w14:paraId="708DD8C3" w14:textId="01AA11FB" w:rsidR="001705E7" w:rsidRPr="000F0170" w:rsidRDefault="004238C8" w:rsidP="003F3979">
      <w:pPr>
        <w:spacing w:line="360" w:lineRule="auto"/>
        <w:jc w:val="both"/>
        <w:textAlignment w:val="baseline"/>
        <w:rPr>
          <w:rFonts w:ascii="Arial" w:hAnsi="Arial" w:cs="Arial"/>
        </w:rPr>
      </w:pPr>
      <w:r w:rsidRPr="000F0170">
        <w:rPr>
          <w:rFonts w:ascii="Arial" w:hAnsi="Arial" w:cs="Arial"/>
        </w:rPr>
        <w:t>I</w:t>
      </w:r>
      <w:r w:rsidR="00420835" w:rsidRPr="000F0170">
        <w:rPr>
          <w:rFonts w:ascii="Arial" w:hAnsi="Arial" w:cs="Arial"/>
        </w:rPr>
        <w:t>n interviews and online posts</w:t>
      </w:r>
      <w:r w:rsidRPr="000F0170">
        <w:rPr>
          <w:rFonts w:ascii="Arial" w:hAnsi="Arial" w:cs="Arial"/>
        </w:rPr>
        <w:t xml:space="preserve"> participants discussed </w:t>
      </w:r>
      <w:r w:rsidR="001705E7" w:rsidRPr="000F0170">
        <w:rPr>
          <w:rFonts w:ascii="Arial" w:hAnsi="Arial" w:cs="Arial"/>
        </w:rPr>
        <w:t>how an inability to control and moderate their drinking</w:t>
      </w:r>
      <w:r w:rsidRPr="000F0170">
        <w:rPr>
          <w:rFonts w:ascii="Arial" w:hAnsi="Arial" w:cs="Arial"/>
        </w:rPr>
        <w:t xml:space="preserve"> </w:t>
      </w:r>
      <w:r w:rsidR="001705E7" w:rsidRPr="000F0170">
        <w:rPr>
          <w:rFonts w:ascii="Arial" w:hAnsi="Arial" w:cs="Arial"/>
        </w:rPr>
        <w:t xml:space="preserve">had led to various negative experiences and impacts, such as poor mental health, relationship strain, feelings of embarrassment and shame, and vulnerability.  </w:t>
      </w:r>
      <w:r w:rsidR="00420835" w:rsidRPr="000F0170">
        <w:rPr>
          <w:rFonts w:ascii="Arial" w:hAnsi="Arial" w:cs="Arial"/>
        </w:rPr>
        <w:t>Reflecting AA discourse, a</w:t>
      </w:r>
      <w:r w:rsidR="001705E7" w:rsidRPr="000F0170">
        <w:rPr>
          <w:rFonts w:ascii="Arial" w:hAnsi="Arial" w:cs="Arial"/>
        </w:rPr>
        <w:t>bstaining from alcohol was</w:t>
      </w:r>
      <w:r w:rsidR="00420835" w:rsidRPr="000F0170">
        <w:rPr>
          <w:rFonts w:ascii="Arial" w:hAnsi="Arial" w:cs="Arial"/>
        </w:rPr>
        <w:t xml:space="preserve"> thus </w:t>
      </w:r>
      <w:r w:rsidR="001705E7" w:rsidRPr="000F0170">
        <w:rPr>
          <w:rFonts w:ascii="Arial" w:hAnsi="Arial" w:cs="Arial"/>
        </w:rPr>
        <w:t>viewed as the most effective way of reclaiming a sense of agency and control over drinking an</w:t>
      </w:r>
      <w:r w:rsidR="00A149E0" w:rsidRPr="000F0170">
        <w:rPr>
          <w:rFonts w:ascii="Arial" w:hAnsi="Arial" w:cs="Arial"/>
        </w:rPr>
        <w:t xml:space="preserve">d </w:t>
      </w:r>
      <w:r w:rsidR="001705E7" w:rsidRPr="000F0170">
        <w:rPr>
          <w:rFonts w:ascii="Arial" w:hAnsi="Arial" w:cs="Arial"/>
        </w:rPr>
        <w:t>their everyday lives and identities, through preventing negative experiences and the problematic identities alcohol use was felt to create (Nicholls, 2021; Rankine, 2020): </w:t>
      </w:r>
    </w:p>
    <w:p w14:paraId="0CC1B2C5"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7DF3E1D7" w14:textId="77777777" w:rsidR="001705E7" w:rsidRPr="000F0170" w:rsidRDefault="001705E7" w:rsidP="003F3979">
      <w:pPr>
        <w:spacing w:line="360" w:lineRule="auto"/>
        <w:jc w:val="center"/>
        <w:textAlignment w:val="baseline"/>
        <w:rPr>
          <w:rFonts w:ascii="Arial" w:hAnsi="Arial" w:cs="Arial"/>
        </w:rPr>
      </w:pPr>
      <w:r w:rsidRPr="000F0170">
        <w:rPr>
          <w:rFonts w:ascii="Arial" w:hAnsi="Arial" w:cs="Arial"/>
        </w:rPr>
        <w:t>‘YOU can only drag yourself out of this hell hole and it's probably going to be the hardest thing you've ever done; but at least the feelings of shame might slowly start being replaced with feelings of liberation and pride. Just imagine that’. </w:t>
      </w:r>
    </w:p>
    <w:p w14:paraId="102BF0BE" w14:textId="37E34AF1" w:rsidR="001705E7" w:rsidRPr="000F0170" w:rsidRDefault="001705E7" w:rsidP="003F3979">
      <w:pPr>
        <w:spacing w:line="360" w:lineRule="auto"/>
        <w:jc w:val="right"/>
        <w:textAlignment w:val="baseline"/>
        <w:rPr>
          <w:rFonts w:ascii="Arial" w:hAnsi="Arial" w:cs="Arial"/>
        </w:rPr>
      </w:pPr>
      <w:r w:rsidRPr="000F0170">
        <w:rPr>
          <w:rFonts w:ascii="Arial" w:hAnsi="Arial" w:cs="Arial"/>
        </w:rPr>
        <w:t xml:space="preserve">(Claire, </w:t>
      </w:r>
      <w:proofErr w:type="gramStart"/>
      <w:r w:rsidR="00FA767F" w:rsidRPr="000F0170">
        <w:rPr>
          <w:rFonts w:ascii="Arial" w:hAnsi="Arial" w:cs="Arial"/>
        </w:rPr>
        <w:t>3 month</w:t>
      </w:r>
      <w:proofErr w:type="gramEnd"/>
      <w:r w:rsidR="00FA767F" w:rsidRPr="000F0170">
        <w:rPr>
          <w:rFonts w:ascii="Arial" w:hAnsi="Arial" w:cs="Arial"/>
        </w:rPr>
        <w:t xml:space="preserve"> sober, </w:t>
      </w:r>
      <w:r w:rsidRPr="000F0170">
        <w:rPr>
          <w:rFonts w:ascii="Arial" w:hAnsi="Arial" w:cs="Arial"/>
        </w:rPr>
        <w:t>online post) </w:t>
      </w:r>
    </w:p>
    <w:p w14:paraId="00BF516A"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6A2FF50"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7629758E" w14:textId="77777777" w:rsidR="001705E7" w:rsidRPr="000F0170" w:rsidRDefault="001705E7" w:rsidP="003F3979">
      <w:pPr>
        <w:spacing w:line="360" w:lineRule="auto"/>
        <w:jc w:val="center"/>
        <w:textAlignment w:val="baseline"/>
        <w:rPr>
          <w:rFonts w:ascii="Arial" w:hAnsi="Arial" w:cs="Arial"/>
        </w:rPr>
      </w:pPr>
      <w:r w:rsidRPr="000F0170">
        <w:rPr>
          <w:rFonts w:ascii="Arial" w:hAnsi="Arial" w:cs="Arial"/>
        </w:rPr>
        <w:t xml:space="preserve">‘Don’t allow yourself to be more of a victim then you already are. I made this mistake for years. “Why me? You don’t understand. It’s not fair”. And as much as these thoughts and feelings were valid, I lived by them to the extent that I refused to take </w:t>
      </w:r>
      <w:r w:rsidRPr="000F0170">
        <w:rPr>
          <w:rFonts w:ascii="Arial" w:hAnsi="Arial" w:cs="Arial"/>
        </w:rPr>
        <w:lastRenderedPageBreak/>
        <w:t>any responsibility. Responsibility is how you stop yourself from becoming one of life’s victims…The second I decided to take responsibility life changed. Life got better. Life improved’  </w:t>
      </w:r>
    </w:p>
    <w:p w14:paraId="2F8FB78E" w14:textId="77777777" w:rsidR="001705E7" w:rsidRPr="000F0170" w:rsidRDefault="001705E7" w:rsidP="003F3979">
      <w:pPr>
        <w:spacing w:line="360" w:lineRule="auto"/>
        <w:jc w:val="right"/>
        <w:textAlignment w:val="baseline"/>
        <w:rPr>
          <w:rFonts w:ascii="Arial" w:hAnsi="Arial" w:cs="Arial"/>
        </w:rPr>
      </w:pPr>
      <w:r w:rsidRPr="000F0170">
        <w:rPr>
          <w:rFonts w:ascii="Arial" w:hAnsi="Arial" w:cs="Arial"/>
        </w:rPr>
        <w:t xml:space="preserve">(Susan, </w:t>
      </w:r>
      <w:proofErr w:type="gramStart"/>
      <w:r w:rsidRPr="000F0170">
        <w:rPr>
          <w:rFonts w:ascii="Arial" w:hAnsi="Arial" w:cs="Arial"/>
        </w:rPr>
        <w:t>one year</w:t>
      </w:r>
      <w:proofErr w:type="gramEnd"/>
      <w:r w:rsidRPr="000F0170">
        <w:rPr>
          <w:rFonts w:ascii="Arial" w:hAnsi="Arial" w:cs="Arial"/>
        </w:rPr>
        <w:t xml:space="preserve"> sober, online post) </w:t>
      </w:r>
    </w:p>
    <w:p w14:paraId="37819CE0"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026C127F" w14:textId="7C6A9047"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As shown in Claire’s online post</w:t>
      </w:r>
      <w:r w:rsidR="00A149E0" w:rsidRPr="000F0170">
        <w:rPr>
          <w:rFonts w:ascii="Arial" w:hAnsi="Arial" w:cs="Arial"/>
        </w:rPr>
        <w:t xml:space="preserve"> above</w:t>
      </w:r>
      <w:r w:rsidRPr="000F0170">
        <w:rPr>
          <w:rFonts w:ascii="Arial" w:hAnsi="Arial" w:cs="Arial"/>
        </w:rPr>
        <w:t xml:space="preserve">, the way in which participants framed gaining control through sobriety reflected AA discourses of empowerment (‘liberation and pride’) through abstinence, and the framing of drinking as ‘hell’. However, she omitted the AA discourse of surrendering to a higher power and instead used neo-liberal framing of individual responsibility by placing emphasis on the ‘YOU’, with the effect of rejecting powerlessness and attributing responsibility to the individual.  </w:t>
      </w:r>
      <w:r w:rsidR="008073C8" w:rsidRPr="000F0170">
        <w:rPr>
          <w:rFonts w:ascii="Arial" w:hAnsi="Arial" w:cs="Arial"/>
        </w:rPr>
        <w:t xml:space="preserve">Susan also posted about the importance of what she viewed as taking ‘responsibility’ to prevent ‘yourself from becoming one of life’s victims, and in turn making ‘your life better’. Others (Jane) even discussed the control sobriety provided as feeling like ‘you have a super power’, in that it led to self-acceptance and empowerment, through being ‘fully present’ and </w:t>
      </w:r>
      <w:r w:rsidR="00782995" w:rsidRPr="000F0170">
        <w:rPr>
          <w:rFonts w:ascii="Arial" w:hAnsi="Arial" w:cs="Arial"/>
        </w:rPr>
        <w:t>not</w:t>
      </w:r>
      <w:r w:rsidR="00E618C2" w:rsidRPr="000F0170">
        <w:rPr>
          <w:rFonts w:ascii="Arial" w:hAnsi="Arial" w:cs="Arial"/>
        </w:rPr>
        <w:t xml:space="preserve"> </w:t>
      </w:r>
      <w:r w:rsidR="00782995" w:rsidRPr="000F0170">
        <w:rPr>
          <w:rFonts w:ascii="Arial" w:hAnsi="Arial" w:cs="Arial"/>
        </w:rPr>
        <w:t>‘</w:t>
      </w:r>
      <w:r w:rsidR="00E618C2" w:rsidRPr="000F0170">
        <w:rPr>
          <w:rFonts w:ascii="Arial" w:hAnsi="Arial" w:cs="Arial"/>
        </w:rPr>
        <w:t>experienc</w:t>
      </w:r>
      <w:r w:rsidR="00782995" w:rsidRPr="000F0170">
        <w:rPr>
          <w:rFonts w:ascii="Arial" w:hAnsi="Arial" w:cs="Arial"/>
        </w:rPr>
        <w:t>ing</w:t>
      </w:r>
      <w:r w:rsidR="00E618C2" w:rsidRPr="000F0170">
        <w:rPr>
          <w:rFonts w:ascii="Arial" w:hAnsi="Arial" w:cs="Arial"/>
        </w:rPr>
        <w:t xml:space="preserve">, the shame, the guilt, the regret, the </w:t>
      </w:r>
      <w:proofErr w:type="gramStart"/>
      <w:r w:rsidR="00E618C2" w:rsidRPr="000F0170">
        <w:rPr>
          <w:rFonts w:ascii="Arial" w:hAnsi="Arial" w:cs="Arial"/>
        </w:rPr>
        <w:t>blackouts</w:t>
      </w:r>
      <w:r w:rsidR="00782995" w:rsidRPr="000F0170">
        <w:rPr>
          <w:rFonts w:ascii="Arial" w:hAnsi="Arial" w:cs="Arial"/>
        </w:rPr>
        <w:t>’</w:t>
      </w:r>
      <w:proofErr w:type="gramEnd"/>
      <w:r w:rsidR="00782995" w:rsidRPr="000F0170">
        <w:rPr>
          <w:rFonts w:ascii="Arial" w:hAnsi="Arial" w:cs="Arial"/>
        </w:rPr>
        <w:t xml:space="preserve">.  </w:t>
      </w:r>
      <w:r w:rsidR="008073C8" w:rsidRPr="000F0170">
        <w:rPr>
          <w:rFonts w:ascii="Arial" w:hAnsi="Arial" w:cs="Arial"/>
        </w:rPr>
        <w:t xml:space="preserve">Again, the reclaiming of agency is emphasised, but without reference to any assistance of a higher power. </w:t>
      </w:r>
      <w:r w:rsidRPr="000F0170">
        <w:rPr>
          <w:rFonts w:ascii="Arial" w:hAnsi="Arial" w:cs="Arial"/>
        </w:rPr>
        <w:t>Moralistic framing</w:t>
      </w:r>
      <w:r w:rsidR="00420835" w:rsidRPr="000F0170">
        <w:rPr>
          <w:rFonts w:ascii="Arial" w:hAnsi="Arial" w:cs="Arial"/>
        </w:rPr>
        <w:t xml:space="preserve">, which reflects both AA and neoliberal </w:t>
      </w:r>
      <w:r w:rsidR="00312171" w:rsidRPr="000F0170">
        <w:rPr>
          <w:rFonts w:ascii="Arial" w:hAnsi="Arial" w:cs="Arial"/>
        </w:rPr>
        <w:t>discourse of</w:t>
      </w:r>
      <w:r w:rsidR="00420835" w:rsidRPr="000F0170">
        <w:rPr>
          <w:rFonts w:ascii="Arial" w:hAnsi="Arial" w:cs="Arial"/>
        </w:rPr>
        <w:t xml:space="preserve"> </w:t>
      </w:r>
      <w:r w:rsidR="00DA171F" w:rsidRPr="000F0170">
        <w:rPr>
          <w:rFonts w:ascii="Arial" w:hAnsi="Arial" w:cs="Arial"/>
        </w:rPr>
        <w:t>out-of-control</w:t>
      </w:r>
      <w:r w:rsidR="00420835" w:rsidRPr="000F0170">
        <w:rPr>
          <w:rFonts w:ascii="Arial" w:hAnsi="Arial" w:cs="Arial"/>
        </w:rPr>
        <w:t xml:space="preserve"> drinking as a moral failing, is also at play, </w:t>
      </w:r>
      <w:r w:rsidRPr="000F0170">
        <w:rPr>
          <w:rFonts w:ascii="Arial" w:hAnsi="Arial" w:cs="Arial"/>
        </w:rPr>
        <w:t xml:space="preserve">through a focus on ‘shame’ – itself a highly gendered emotion (Rankine, 2022). </w:t>
      </w:r>
    </w:p>
    <w:p w14:paraId="070E52CE"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B8B52F3" w14:textId="3C17BD26" w:rsidR="001705E7" w:rsidRPr="000F0170" w:rsidRDefault="001705E7" w:rsidP="003F3979">
      <w:pPr>
        <w:spacing w:line="360" w:lineRule="auto"/>
        <w:ind w:firstLine="1440"/>
        <w:jc w:val="both"/>
        <w:textAlignment w:val="baseline"/>
        <w:rPr>
          <w:rFonts w:ascii="Arial" w:hAnsi="Arial" w:cs="Arial"/>
        </w:rPr>
      </w:pPr>
      <w:r w:rsidRPr="000F0170">
        <w:rPr>
          <w:rFonts w:ascii="Arial" w:hAnsi="Arial" w:cs="Arial"/>
        </w:rPr>
        <w:t>The relationship between alcohol use and mental health, mainly depression (including post-natal) and (social) anxiety, was discussed by all participants, with many citing a desire to gain control over their mental health as the main reason for abstaining (</w:t>
      </w:r>
      <w:proofErr w:type="gramStart"/>
      <w:r w:rsidRPr="000F0170">
        <w:rPr>
          <w:rFonts w:ascii="Arial" w:hAnsi="Arial" w:cs="Arial"/>
        </w:rPr>
        <w:t>e.g.</w:t>
      </w:r>
      <w:proofErr w:type="gramEnd"/>
      <w:r w:rsidRPr="000F0170">
        <w:rPr>
          <w:rFonts w:ascii="Arial" w:hAnsi="Arial" w:cs="Arial"/>
        </w:rPr>
        <w:t xml:space="preserve"> ‘My mental health took a pretty significant dip’, Lisa, 1 year sober; ‘My mental health had taken a turn’, Susan).</w:t>
      </w:r>
      <w:r w:rsidR="00741B15">
        <w:rPr>
          <w:rFonts w:ascii="Arial" w:hAnsi="Arial" w:cs="Arial"/>
        </w:rPr>
        <w:t xml:space="preserve"> </w:t>
      </w:r>
      <w:r w:rsidR="00255D7F">
        <w:rPr>
          <w:rFonts w:ascii="Arial" w:hAnsi="Arial" w:cs="Arial"/>
        </w:rPr>
        <w:t>However, discussions</w:t>
      </w:r>
      <w:r w:rsidR="00741B15">
        <w:rPr>
          <w:rFonts w:ascii="Arial" w:hAnsi="Arial" w:cs="Arial"/>
        </w:rPr>
        <w:t xml:space="preserve"> around anxiety </w:t>
      </w:r>
      <w:r w:rsidR="00255D7F">
        <w:rPr>
          <w:rFonts w:ascii="Arial" w:hAnsi="Arial" w:cs="Arial"/>
        </w:rPr>
        <w:t>predominantly</w:t>
      </w:r>
      <w:r w:rsidR="00741B15">
        <w:rPr>
          <w:rFonts w:ascii="Arial" w:hAnsi="Arial" w:cs="Arial"/>
        </w:rPr>
        <w:t xml:space="preserve"> surround</w:t>
      </w:r>
      <w:r w:rsidR="00255D7F">
        <w:rPr>
          <w:rFonts w:ascii="Arial" w:hAnsi="Arial" w:cs="Arial"/>
        </w:rPr>
        <w:t>ed</w:t>
      </w:r>
      <w:r w:rsidR="00741B15">
        <w:rPr>
          <w:rFonts w:ascii="Arial" w:hAnsi="Arial" w:cs="Arial"/>
        </w:rPr>
        <w:t xml:space="preserve"> </w:t>
      </w:r>
      <w:r w:rsidR="00255D7F">
        <w:rPr>
          <w:rFonts w:ascii="Arial" w:hAnsi="Arial" w:cs="Arial"/>
        </w:rPr>
        <w:t xml:space="preserve">gaining control over drinking to prevent feelings of shame, </w:t>
      </w:r>
      <w:proofErr w:type="gramStart"/>
      <w:r w:rsidR="00255D7F">
        <w:rPr>
          <w:rFonts w:ascii="Arial" w:hAnsi="Arial" w:cs="Arial"/>
        </w:rPr>
        <w:t>embarrassment</w:t>
      </w:r>
      <w:proofErr w:type="gramEnd"/>
      <w:r w:rsidR="00255D7F">
        <w:rPr>
          <w:rFonts w:ascii="Arial" w:hAnsi="Arial" w:cs="Arial"/>
        </w:rPr>
        <w:t xml:space="preserve"> and regret that they recalled as resulting from the behaviours they had engaged in when intoxicated. </w:t>
      </w:r>
      <w:r w:rsidRPr="000F0170">
        <w:rPr>
          <w:rFonts w:ascii="Arial" w:hAnsi="Arial" w:cs="Arial"/>
        </w:rPr>
        <w:t xml:space="preserve"> </w:t>
      </w:r>
      <w:r w:rsidR="00393D5A" w:rsidRPr="000F0170">
        <w:rPr>
          <w:rFonts w:ascii="Arial" w:hAnsi="Arial" w:cs="Arial"/>
        </w:rPr>
        <w:t>This fear was</w:t>
      </w:r>
      <w:r w:rsidRPr="000F0170">
        <w:rPr>
          <w:rFonts w:ascii="Arial" w:hAnsi="Arial" w:cs="Arial"/>
        </w:rPr>
        <w:t xml:space="preserve"> commonly referred to as ‘</w:t>
      </w:r>
      <w:proofErr w:type="spellStart"/>
      <w:r w:rsidRPr="000F0170">
        <w:rPr>
          <w:rFonts w:ascii="Arial" w:hAnsi="Arial" w:cs="Arial"/>
        </w:rPr>
        <w:t>hangxiety</w:t>
      </w:r>
      <w:proofErr w:type="spellEnd"/>
      <w:r w:rsidRPr="000F0170">
        <w:rPr>
          <w:rFonts w:ascii="Arial" w:hAnsi="Arial" w:cs="Arial"/>
        </w:rPr>
        <w:t xml:space="preserve">’, a concept defined as feelings of increased anxiety or shame during hangover or alcohol withdrawal (Marsh et al., 2019). The term was regarded as one example of the ‘new language in the sober community’ (Jane, interview extract), and was commonly discussed with reference to blackouts, whereby </w:t>
      </w:r>
      <w:r w:rsidR="00393D5A" w:rsidRPr="000F0170">
        <w:rPr>
          <w:rFonts w:ascii="Arial" w:hAnsi="Arial" w:cs="Arial"/>
        </w:rPr>
        <w:t xml:space="preserve">participants </w:t>
      </w:r>
      <w:r w:rsidRPr="000F0170">
        <w:rPr>
          <w:rFonts w:ascii="Arial" w:hAnsi="Arial" w:cs="Arial"/>
        </w:rPr>
        <w:t xml:space="preserve">could not recall sections of time during periods of drinking. These were a common feature of all </w:t>
      </w:r>
      <w:proofErr w:type="gramStart"/>
      <w:r w:rsidRPr="000F0170">
        <w:rPr>
          <w:rFonts w:ascii="Arial" w:hAnsi="Arial" w:cs="Arial"/>
        </w:rPr>
        <w:lastRenderedPageBreak/>
        <w:t>participants</w:t>
      </w:r>
      <w:r w:rsidR="00BE0745" w:rsidRPr="000F0170">
        <w:rPr>
          <w:rFonts w:ascii="Arial" w:hAnsi="Arial" w:cs="Arial"/>
        </w:rPr>
        <w:t>’</w:t>
      </w:r>
      <w:proofErr w:type="gramEnd"/>
      <w:r w:rsidRPr="000F0170">
        <w:rPr>
          <w:rFonts w:ascii="Arial" w:hAnsi="Arial" w:cs="Arial"/>
        </w:rPr>
        <w:t xml:space="preserve"> past drinking experiences with many recalling blacking out regularly</w:t>
      </w:r>
      <w:r w:rsidR="00393D5A" w:rsidRPr="000F0170">
        <w:rPr>
          <w:rFonts w:ascii="Arial" w:hAnsi="Arial" w:cs="Arial"/>
        </w:rPr>
        <w:t>,</w:t>
      </w:r>
      <w:r w:rsidRPr="000F0170">
        <w:rPr>
          <w:rFonts w:ascii="Arial" w:hAnsi="Arial" w:cs="Arial"/>
        </w:rPr>
        <w:t xml:space="preserve"> and the resultant loss of control over their actions and memory loss causing anxiety (Nicholls, 2021). </w:t>
      </w:r>
    </w:p>
    <w:p w14:paraId="2E080D63" w14:textId="77777777" w:rsidR="00393D5A" w:rsidRPr="000F0170" w:rsidRDefault="00393D5A" w:rsidP="003F3979">
      <w:pPr>
        <w:spacing w:line="360" w:lineRule="auto"/>
        <w:ind w:firstLine="1440"/>
        <w:jc w:val="both"/>
        <w:textAlignment w:val="baseline"/>
        <w:rPr>
          <w:rFonts w:ascii="Arial" w:hAnsi="Arial" w:cs="Arial"/>
        </w:rPr>
      </w:pPr>
    </w:p>
    <w:p w14:paraId="4F75EF66" w14:textId="26715A10"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The behaviours that caused regret and concern when intoxicated and blacking out were gendered</w:t>
      </w:r>
      <w:r w:rsidR="00233378" w:rsidRPr="000F0170">
        <w:rPr>
          <w:rFonts w:ascii="Arial" w:hAnsi="Arial" w:cs="Arial"/>
        </w:rPr>
        <w:t>,</w:t>
      </w:r>
      <w:r w:rsidRPr="000F0170">
        <w:rPr>
          <w:rFonts w:ascii="Arial" w:hAnsi="Arial" w:cs="Arial"/>
        </w:rPr>
        <w:t xml:space="preserve"> and</w:t>
      </w:r>
      <w:r w:rsidR="00233378" w:rsidRPr="000F0170">
        <w:rPr>
          <w:rFonts w:ascii="Arial" w:hAnsi="Arial" w:cs="Arial"/>
        </w:rPr>
        <w:t xml:space="preserve"> the concern they created</w:t>
      </w:r>
      <w:r w:rsidRPr="000F0170">
        <w:rPr>
          <w:rFonts w:ascii="Arial" w:hAnsi="Arial" w:cs="Arial"/>
        </w:rPr>
        <w:t xml:space="preserve"> reflected the long-standing judgements placed on women, and wider gender double standards and inequalities within society. They discussed concerns regarding having ‘said the wrong thing’, being ‘loud’’, ‘violent’ and generally behaviour deemed undesirable such as ‘making a complete twat of yourself’ (Claire) and having ‘your knickers halfway down your ankles in the street having a </w:t>
      </w:r>
      <w:proofErr w:type="gramStart"/>
      <w:r w:rsidRPr="000F0170">
        <w:rPr>
          <w:rFonts w:ascii="Arial" w:hAnsi="Arial" w:cs="Arial"/>
        </w:rPr>
        <w:t>piss</w:t>
      </w:r>
      <w:proofErr w:type="gramEnd"/>
      <w:r w:rsidRPr="000F0170">
        <w:rPr>
          <w:rFonts w:ascii="Arial" w:hAnsi="Arial" w:cs="Arial"/>
        </w:rPr>
        <w:t xml:space="preserve">, it’s not very sexy’ (Laura). These </w:t>
      </w:r>
      <w:r w:rsidR="00233378" w:rsidRPr="000F0170">
        <w:rPr>
          <w:rFonts w:ascii="Arial" w:hAnsi="Arial" w:cs="Arial"/>
        </w:rPr>
        <w:t>anxieties</w:t>
      </w:r>
      <w:r w:rsidRPr="000F0170">
        <w:rPr>
          <w:rFonts w:ascii="Arial" w:hAnsi="Arial" w:cs="Arial"/>
        </w:rPr>
        <w:t xml:space="preserve"> centred on a loss of feminine control; the unfeminine body is frequently depicted as excessive, a ‘mess’, out of control or even ‘grotesque’ (Griffin et al., 2013; Nicholls, 2019).</w:t>
      </w:r>
      <w:r w:rsidR="004F01EA" w:rsidRPr="000F0170">
        <w:rPr>
          <w:rFonts w:ascii="Arial" w:hAnsi="Arial" w:cs="Arial"/>
        </w:rPr>
        <w:t xml:space="preserve"> So</w:t>
      </w:r>
      <w:r w:rsidRPr="000F0170">
        <w:rPr>
          <w:rFonts w:ascii="Arial" w:hAnsi="Arial" w:cs="Arial"/>
        </w:rPr>
        <w:t>briety became a way to re-establish control over the body and appearance, sometimes quite literally (for example through weight loss)</w:t>
      </w:r>
      <w:r w:rsidR="0065367E" w:rsidRPr="000F0170">
        <w:rPr>
          <w:rFonts w:ascii="Arial" w:hAnsi="Arial" w:cs="Arial"/>
        </w:rPr>
        <w:t xml:space="preserve">. </w:t>
      </w:r>
      <w:r w:rsidR="00F14109" w:rsidRPr="000F0170">
        <w:rPr>
          <w:rFonts w:ascii="Arial" w:hAnsi="Arial" w:cs="Arial"/>
        </w:rPr>
        <w:t xml:space="preserve"> </w:t>
      </w:r>
      <w:r w:rsidRPr="000F0170">
        <w:rPr>
          <w:rFonts w:ascii="Arial" w:hAnsi="Arial" w:cs="Arial"/>
        </w:rPr>
        <w:t xml:space="preserve">Posting ‘before’ and ‘after’ images on social media charted improvements in </w:t>
      </w:r>
      <w:r w:rsidR="00F14109" w:rsidRPr="000F0170">
        <w:rPr>
          <w:rFonts w:ascii="Arial" w:hAnsi="Arial" w:cs="Arial"/>
        </w:rPr>
        <w:t>appearance and documented an ability to</w:t>
      </w:r>
      <w:r w:rsidRPr="000F0170">
        <w:rPr>
          <w:rFonts w:ascii="Arial" w:hAnsi="Arial" w:cs="Arial"/>
        </w:rPr>
        <w:t xml:space="preserve"> bring the excessive body back under control</w:t>
      </w:r>
      <w:r w:rsidR="00F14109" w:rsidRPr="000F0170">
        <w:rPr>
          <w:rFonts w:ascii="Arial" w:hAnsi="Arial" w:cs="Arial"/>
        </w:rPr>
        <w:t xml:space="preserve">. Such imagery </w:t>
      </w:r>
      <w:r w:rsidRPr="000F0170">
        <w:rPr>
          <w:rFonts w:ascii="Arial" w:hAnsi="Arial" w:cs="Arial"/>
        </w:rPr>
        <w:t>showcase</w:t>
      </w:r>
      <w:r w:rsidR="00F14109" w:rsidRPr="000F0170">
        <w:rPr>
          <w:rFonts w:ascii="Arial" w:hAnsi="Arial" w:cs="Arial"/>
        </w:rPr>
        <w:t>d</w:t>
      </w:r>
      <w:r w:rsidRPr="000F0170">
        <w:rPr>
          <w:rFonts w:ascii="Arial" w:hAnsi="Arial" w:cs="Arial"/>
        </w:rPr>
        <w:t xml:space="preserve"> a more ‘feminine’ or conventionally attractive </w:t>
      </w:r>
      <w:r w:rsidR="00BE0745" w:rsidRPr="000F0170">
        <w:rPr>
          <w:rFonts w:ascii="Arial" w:hAnsi="Arial" w:cs="Arial"/>
        </w:rPr>
        <w:t>appearance and</w:t>
      </w:r>
      <w:r w:rsidR="00F14109" w:rsidRPr="000F0170">
        <w:rPr>
          <w:rFonts w:ascii="Arial" w:hAnsi="Arial" w:cs="Arial"/>
        </w:rPr>
        <w:t xml:space="preserve"> framed abstinence as a form</w:t>
      </w:r>
      <w:r w:rsidR="0065367E" w:rsidRPr="000F0170">
        <w:rPr>
          <w:rFonts w:ascii="Arial" w:hAnsi="Arial" w:cs="Arial"/>
        </w:rPr>
        <w:t xml:space="preserve"> of</w:t>
      </w:r>
      <w:r w:rsidRPr="000F0170">
        <w:rPr>
          <w:rFonts w:ascii="Arial" w:hAnsi="Arial" w:cs="Arial"/>
        </w:rPr>
        <w:t xml:space="preserve"> self-discipline</w:t>
      </w:r>
      <w:r w:rsidR="00F14109" w:rsidRPr="000F0170">
        <w:rPr>
          <w:rFonts w:ascii="Arial" w:hAnsi="Arial" w:cs="Arial"/>
        </w:rPr>
        <w:t xml:space="preserve"> that allowed them to </w:t>
      </w:r>
      <w:r w:rsidR="0065367E" w:rsidRPr="000F0170">
        <w:rPr>
          <w:rFonts w:ascii="Arial" w:hAnsi="Arial" w:cs="Arial"/>
        </w:rPr>
        <w:t xml:space="preserve">meet the traditional and neoliberal expectations of respectable femininity </w:t>
      </w:r>
      <w:r w:rsidRPr="000F0170">
        <w:rPr>
          <w:rFonts w:ascii="Arial" w:hAnsi="Arial" w:cs="Arial"/>
        </w:rPr>
        <w:t>(Gill, 2007)</w:t>
      </w:r>
      <w:r w:rsidR="00F14109" w:rsidRPr="000F0170">
        <w:rPr>
          <w:rFonts w:ascii="Arial" w:hAnsi="Arial" w:cs="Arial"/>
        </w:rPr>
        <w:t xml:space="preserve">. However, </w:t>
      </w:r>
      <w:r w:rsidRPr="000F0170">
        <w:rPr>
          <w:rFonts w:ascii="Arial" w:hAnsi="Arial" w:cs="Arial"/>
        </w:rPr>
        <w:t xml:space="preserve">some expressed annoyance at this focus on improved appearance as a common aspect of online sobriety communities. For example, in line with body positive discourse, a key component of contemporary feminism, Macie, who defined herself as feminist, explained to the researcher how some sober initiatives focus on ‘better skin, weight loss. It's all still like based in physical beauty, rather than </w:t>
      </w:r>
      <w:proofErr w:type="gramStart"/>
      <w:r w:rsidRPr="000F0170">
        <w:rPr>
          <w:rFonts w:ascii="Arial" w:hAnsi="Arial" w:cs="Arial"/>
        </w:rPr>
        <w:t>actually feeling</w:t>
      </w:r>
      <w:proofErr w:type="gramEnd"/>
      <w:r w:rsidRPr="000F0170">
        <w:rPr>
          <w:rFonts w:ascii="Arial" w:hAnsi="Arial" w:cs="Arial"/>
        </w:rPr>
        <w:t xml:space="preserve"> better internally’. As such, she had made the conscious decision to omit this from their own online content, which she aimed to be empowering for women.  </w:t>
      </w:r>
    </w:p>
    <w:p w14:paraId="5B1F758A" w14:textId="10842B24" w:rsidR="00005964"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007306AE" w14:textId="5C55AD6D" w:rsidR="00005964" w:rsidRPr="000F0170" w:rsidRDefault="00005964" w:rsidP="003F3979">
      <w:pPr>
        <w:spacing w:line="360" w:lineRule="auto"/>
        <w:ind w:firstLine="720"/>
        <w:jc w:val="both"/>
        <w:textAlignment w:val="baseline"/>
        <w:rPr>
          <w:rFonts w:ascii="Arial" w:hAnsi="Arial" w:cs="Arial"/>
        </w:rPr>
      </w:pPr>
      <w:r w:rsidRPr="000F0170">
        <w:rPr>
          <w:rFonts w:ascii="Arial" w:hAnsi="Arial" w:cs="Arial"/>
        </w:rPr>
        <w:t xml:space="preserve">As shown in the extract from Abby below, some also </w:t>
      </w:r>
      <w:r w:rsidR="004D7CA5" w:rsidRPr="000F0170">
        <w:rPr>
          <w:rFonts w:ascii="Arial" w:hAnsi="Arial" w:cs="Arial"/>
        </w:rPr>
        <w:t>judged themselves and expressed embarrassment for</w:t>
      </w:r>
      <w:r w:rsidRPr="000F0170">
        <w:rPr>
          <w:rFonts w:ascii="Arial" w:hAnsi="Arial" w:cs="Arial"/>
        </w:rPr>
        <w:t xml:space="preserve"> their experiences of engaging in sex when intoxicated </w:t>
      </w:r>
      <w:r w:rsidR="004D7CA5" w:rsidRPr="000F0170">
        <w:rPr>
          <w:rFonts w:ascii="Arial" w:hAnsi="Arial" w:cs="Arial"/>
        </w:rPr>
        <w:t>which they</w:t>
      </w:r>
      <w:r w:rsidRPr="000F0170">
        <w:rPr>
          <w:rFonts w:ascii="Arial" w:hAnsi="Arial" w:cs="Arial"/>
        </w:rPr>
        <w:t xml:space="preserve"> labelled</w:t>
      </w:r>
      <w:r w:rsidR="004D7CA5" w:rsidRPr="000F0170">
        <w:rPr>
          <w:rFonts w:ascii="Arial" w:hAnsi="Arial" w:cs="Arial"/>
        </w:rPr>
        <w:t xml:space="preserve"> as</w:t>
      </w:r>
      <w:r w:rsidRPr="000F0170">
        <w:rPr>
          <w:rFonts w:ascii="Arial" w:hAnsi="Arial" w:cs="Arial"/>
        </w:rPr>
        <w:t xml:space="preserve"> ‘promiscuous’</w:t>
      </w:r>
      <w:r w:rsidR="00F14109" w:rsidRPr="000F0170">
        <w:rPr>
          <w:rFonts w:ascii="Arial" w:hAnsi="Arial" w:cs="Arial"/>
        </w:rPr>
        <w:t xml:space="preserve">, in ways that reproduced the sexual double standards placed </w:t>
      </w:r>
      <w:r w:rsidR="00BE0745" w:rsidRPr="000F0170">
        <w:rPr>
          <w:rFonts w:ascii="Arial" w:hAnsi="Arial" w:cs="Arial"/>
        </w:rPr>
        <w:t>o</w:t>
      </w:r>
      <w:r w:rsidR="00F14109" w:rsidRPr="000F0170">
        <w:rPr>
          <w:rFonts w:ascii="Arial" w:hAnsi="Arial" w:cs="Arial"/>
        </w:rPr>
        <w:t>n women who drink to intoxication</w:t>
      </w:r>
      <w:r w:rsidR="004D7CA5" w:rsidRPr="000F0170">
        <w:rPr>
          <w:rFonts w:ascii="Arial" w:hAnsi="Arial" w:cs="Arial"/>
        </w:rPr>
        <w:t xml:space="preserve">. </w:t>
      </w:r>
      <w:r w:rsidR="00F14109" w:rsidRPr="000F0170">
        <w:rPr>
          <w:rFonts w:ascii="Arial" w:hAnsi="Arial" w:cs="Arial"/>
        </w:rPr>
        <w:t>At the same time, she</w:t>
      </w:r>
      <w:r w:rsidR="004D7CA5" w:rsidRPr="000F0170">
        <w:rPr>
          <w:rFonts w:ascii="Arial" w:hAnsi="Arial" w:cs="Arial"/>
        </w:rPr>
        <w:t xml:space="preserve"> also presents herself as vulnerable due to the risk </w:t>
      </w:r>
      <w:r w:rsidR="00BE0745" w:rsidRPr="000F0170">
        <w:rPr>
          <w:rFonts w:ascii="Arial" w:hAnsi="Arial" w:cs="Arial"/>
        </w:rPr>
        <w:t>o</w:t>
      </w:r>
      <w:r w:rsidR="004D7CA5" w:rsidRPr="000F0170">
        <w:rPr>
          <w:rFonts w:ascii="Arial" w:hAnsi="Arial" w:cs="Arial"/>
        </w:rPr>
        <w:t xml:space="preserve">f sexual assault and the implications of alcohol use on </w:t>
      </w:r>
      <w:r w:rsidR="00BE0745" w:rsidRPr="000F0170">
        <w:rPr>
          <w:rFonts w:ascii="Arial" w:hAnsi="Arial" w:cs="Arial"/>
        </w:rPr>
        <w:t xml:space="preserve">ability to </w:t>
      </w:r>
      <w:r w:rsidR="004D7CA5" w:rsidRPr="000F0170">
        <w:rPr>
          <w:rFonts w:ascii="Arial" w:hAnsi="Arial" w:cs="Arial"/>
        </w:rPr>
        <w:t>consent</w:t>
      </w:r>
      <w:r w:rsidR="00BE0745" w:rsidRPr="000F0170">
        <w:rPr>
          <w:rFonts w:ascii="Arial" w:hAnsi="Arial" w:cs="Arial"/>
        </w:rPr>
        <w:t xml:space="preserve"> sexually</w:t>
      </w:r>
      <w:r w:rsidR="004D7CA5" w:rsidRPr="000F0170">
        <w:rPr>
          <w:rFonts w:ascii="Arial" w:hAnsi="Arial" w:cs="Arial"/>
        </w:rPr>
        <w:t>:</w:t>
      </w:r>
    </w:p>
    <w:p w14:paraId="7A7B68CE" w14:textId="77777777" w:rsidR="00005964" w:rsidRPr="000F0170" w:rsidRDefault="00005964" w:rsidP="003F3979">
      <w:pPr>
        <w:spacing w:line="360" w:lineRule="auto"/>
        <w:ind w:firstLine="720"/>
        <w:jc w:val="both"/>
        <w:textAlignment w:val="baseline"/>
        <w:rPr>
          <w:rFonts w:ascii="Arial" w:hAnsi="Arial" w:cs="Arial"/>
        </w:rPr>
      </w:pPr>
    </w:p>
    <w:p w14:paraId="4C8EA039" w14:textId="77777777" w:rsidR="00005964" w:rsidRPr="000F0170" w:rsidRDefault="00005964" w:rsidP="003F3979">
      <w:pPr>
        <w:spacing w:line="360" w:lineRule="auto"/>
        <w:ind w:firstLine="720"/>
        <w:jc w:val="both"/>
        <w:textAlignment w:val="baseline"/>
        <w:rPr>
          <w:rFonts w:ascii="Arial" w:hAnsi="Arial" w:cs="Arial"/>
        </w:rPr>
      </w:pPr>
      <w:r w:rsidRPr="000F0170">
        <w:rPr>
          <w:rFonts w:ascii="Arial" w:hAnsi="Arial" w:cs="Arial"/>
        </w:rPr>
        <w:t> </w:t>
      </w:r>
    </w:p>
    <w:p w14:paraId="16A57F27" w14:textId="75D1F734" w:rsidR="00005964" w:rsidRPr="000F0170" w:rsidRDefault="00005964" w:rsidP="003F3979">
      <w:pPr>
        <w:spacing w:line="360" w:lineRule="auto"/>
        <w:jc w:val="center"/>
        <w:textAlignment w:val="baseline"/>
        <w:rPr>
          <w:rFonts w:ascii="Arial" w:hAnsi="Arial" w:cs="Arial"/>
        </w:rPr>
      </w:pPr>
      <w:r w:rsidRPr="000F0170">
        <w:rPr>
          <w:rFonts w:ascii="Arial" w:hAnsi="Arial" w:cs="Arial"/>
        </w:rPr>
        <w:t>‘I was very promiscuous, so quite often I’d wake up next to people and not know who they were, how we got there, just one-</w:t>
      </w:r>
      <w:proofErr w:type="gramStart"/>
      <w:r w:rsidRPr="000F0170">
        <w:rPr>
          <w:rFonts w:ascii="Arial" w:hAnsi="Arial" w:cs="Arial"/>
        </w:rPr>
        <w:t>night-stands</w:t>
      </w:r>
      <w:proofErr w:type="gramEnd"/>
      <w:r w:rsidRPr="000F0170">
        <w:rPr>
          <w:rFonts w:ascii="Arial" w:hAnsi="Arial" w:cs="Arial"/>
        </w:rPr>
        <w:t xml:space="preserve">, I've never been sexually assaulted. </w:t>
      </w:r>
      <w:r w:rsidR="004D7CA5" w:rsidRPr="000F0170">
        <w:rPr>
          <w:rFonts w:ascii="Arial" w:hAnsi="Arial" w:cs="Arial"/>
        </w:rPr>
        <w:t>The</w:t>
      </w:r>
      <w:r w:rsidRPr="000F0170">
        <w:rPr>
          <w:rFonts w:ascii="Arial" w:hAnsi="Arial" w:cs="Arial"/>
        </w:rPr>
        <w:t xml:space="preserve"> issue of consent and alcohol is a different issue, but my drunk </w:t>
      </w:r>
      <w:proofErr w:type="spellStart"/>
      <w:r w:rsidRPr="000F0170">
        <w:rPr>
          <w:rFonts w:ascii="Arial" w:hAnsi="Arial" w:cs="Arial"/>
        </w:rPr>
        <w:t>self consented</w:t>
      </w:r>
      <w:proofErr w:type="spellEnd"/>
      <w:r w:rsidR="004D7CA5" w:rsidRPr="000F0170">
        <w:rPr>
          <w:rFonts w:ascii="Arial" w:hAnsi="Arial" w:cs="Arial"/>
        </w:rPr>
        <w:t xml:space="preserve">. But at the same time, going to people's houses, bringing strange people back to my house. That's putting myself in a dangerous situation. I'd always wake up like really embarrassed’ </w:t>
      </w:r>
    </w:p>
    <w:p w14:paraId="660BC9D7" w14:textId="77777777" w:rsidR="00005964" w:rsidRPr="000F0170" w:rsidRDefault="00005964" w:rsidP="003F3979">
      <w:pPr>
        <w:spacing w:line="360" w:lineRule="auto"/>
        <w:jc w:val="right"/>
        <w:textAlignment w:val="baseline"/>
        <w:rPr>
          <w:rFonts w:ascii="Arial" w:hAnsi="Arial" w:cs="Arial"/>
        </w:rPr>
      </w:pPr>
      <w:r w:rsidRPr="000F0170">
        <w:rPr>
          <w:rFonts w:ascii="Arial" w:hAnsi="Arial" w:cs="Arial"/>
        </w:rPr>
        <w:t>(Abby, 3 years sober, interview extract) </w:t>
      </w:r>
    </w:p>
    <w:p w14:paraId="66BDEF65" w14:textId="77777777" w:rsidR="004D7CA5" w:rsidRPr="000F0170" w:rsidRDefault="004D7CA5" w:rsidP="003F3979">
      <w:pPr>
        <w:spacing w:line="360" w:lineRule="auto"/>
        <w:jc w:val="both"/>
        <w:textAlignment w:val="baseline"/>
        <w:rPr>
          <w:rFonts w:ascii="Arial" w:hAnsi="Arial" w:cs="Arial"/>
        </w:rPr>
      </w:pPr>
    </w:p>
    <w:p w14:paraId="798AAF46" w14:textId="77777777" w:rsidR="004D7CA5" w:rsidRPr="000F0170" w:rsidRDefault="004D7CA5" w:rsidP="003F3979">
      <w:pPr>
        <w:spacing w:line="360" w:lineRule="auto"/>
        <w:ind w:firstLine="720"/>
        <w:jc w:val="both"/>
        <w:textAlignment w:val="baseline"/>
        <w:rPr>
          <w:rFonts w:ascii="Arial" w:hAnsi="Arial" w:cs="Arial"/>
        </w:rPr>
      </w:pPr>
    </w:p>
    <w:p w14:paraId="4A3AC17B" w14:textId="1F2DEA7B" w:rsidR="005B7167" w:rsidRPr="000F0170" w:rsidRDefault="004D7CA5" w:rsidP="003F3979">
      <w:pPr>
        <w:spacing w:line="360" w:lineRule="auto"/>
        <w:ind w:firstLine="720"/>
        <w:jc w:val="both"/>
        <w:textAlignment w:val="baseline"/>
        <w:rPr>
          <w:rFonts w:ascii="Arial" w:hAnsi="Arial" w:cs="Arial"/>
        </w:rPr>
      </w:pPr>
      <w:r w:rsidRPr="000F0170">
        <w:rPr>
          <w:rFonts w:ascii="Arial" w:hAnsi="Arial" w:cs="Arial"/>
        </w:rPr>
        <w:t xml:space="preserve"> Like Ab</w:t>
      </w:r>
      <w:r w:rsidR="005B7167" w:rsidRPr="000F0170">
        <w:rPr>
          <w:rFonts w:ascii="Arial" w:hAnsi="Arial" w:cs="Arial"/>
        </w:rPr>
        <w:t>b</w:t>
      </w:r>
      <w:r w:rsidRPr="000F0170">
        <w:rPr>
          <w:rFonts w:ascii="Arial" w:hAnsi="Arial" w:cs="Arial"/>
        </w:rPr>
        <w:t xml:space="preserve">y, who expressed having ‘put herself in a dangerous situation’, women attached a certain degree of individual responsibility and self-blame when reflecting on the previous vulnerable situations they had encountered, with some focussing on how ‘they’ had ‘got themselves’ into situations through their intoxication. In interviews, some expressed a subtle narrative of realisation that what had happened to them was not their fault and shifted the blame onto male perpetrators following their decision to become sober. For example, Samantha explained how it was ‘not my job not to get drunk, it's their [men’s] job, not to…touch me’. </w:t>
      </w:r>
      <w:r w:rsidR="005B7167" w:rsidRPr="000F0170">
        <w:rPr>
          <w:rFonts w:ascii="Arial" w:hAnsi="Arial" w:cs="Arial"/>
        </w:rPr>
        <w:t xml:space="preserve"> </w:t>
      </w:r>
      <w:r w:rsidR="001705E7" w:rsidRPr="000F0170">
        <w:rPr>
          <w:rFonts w:ascii="Arial" w:hAnsi="Arial" w:cs="Arial"/>
        </w:rPr>
        <w:t xml:space="preserve">However, </w:t>
      </w:r>
      <w:r w:rsidR="005B7167" w:rsidRPr="000F0170">
        <w:rPr>
          <w:rFonts w:ascii="Arial" w:hAnsi="Arial" w:cs="Arial"/>
        </w:rPr>
        <w:t xml:space="preserve">they also </w:t>
      </w:r>
      <w:r w:rsidR="001705E7" w:rsidRPr="000F0170">
        <w:rPr>
          <w:rFonts w:ascii="Arial" w:hAnsi="Arial" w:cs="Arial"/>
        </w:rPr>
        <w:t xml:space="preserve">discussed still facing a dilemma over whether women bear responsibility for instances where they were sexually or otherwise physically endangered whilst drinking. For example, Samantha </w:t>
      </w:r>
      <w:r w:rsidR="005B7167" w:rsidRPr="000F0170">
        <w:rPr>
          <w:rFonts w:ascii="Arial" w:hAnsi="Arial" w:cs="Arial"/>
        </w:rPr>
        <w:t>also noted how</w:t>
      </w:r>
      <w:r w:rsidR="001705E7" w:rsidRPr="000F0170">
        <w:rPr>
          <w:rFonts w:ascii="Arial" w:hAnsi="Arial" w:cs="Arial"/>
        </w:rPr>
        <w:t xml:space="preserve"> ‘it's not women's responsibility to keep themselves safe with alcohol or without alcohol. But </w:t>
      </w:r>
      <w:proofErr w:type="gramStart"/>
      <w:r w:rsidR="001705E7" w:rsidRPr="000F0170">
        <w:rPr>
          <w:rFonts w:ascii="Arial" w:hAnsi="Arial" w:cs="Arial"/>
        </w:rPr>
        <w:t>also</w:t>
      </w:r>
      <w:proofErr w:type="gramEnd"/>
      <w:r w:rsidR="001705E7" w:rsidRPr="000F0170">
        <w:rPr>
          <w:rFonts w:ascii="Arial" w:hAnsi="Arial" w:cs="Arial"/>
        </w:rPr>
        <w:t xml:space="preserve"> it's my decision to have my eyes open to the world’. </w:t>
      </w:r>
    </w:p>
    <w:p w14:paraId="5C49D7B4" w14:textId="5D94BFC9" w:rsidR="001705E7" w:rsidRPr="000F0170" w:rsidRDefault="00C70D8B" w:rsidP="003F3979">
      <w:pPr>
        <w:spacing w:line="360" w:lineRule="auto"/>
        <w:ind w:firstLine="720"/>
        <w:jc w:val="both"/>
        <w:textAlignment w:val="baseline"/>
        <w:rPr>
          <w:rFonts w:ascii="Arial" w:hAnsi="Arial" w:cs="Arial"/>
        </w:rPr>
      </w:pPr>
      <w:r w:rsidRPr="000F0170">
        <w:rPr>
          <w:rFonts w:ascii="Arial" w:hAnsi="Arial" w:cs="Arial"/>
        </w:rPr>
        <w:t>The complexities of reconciling their lived experience of harm with their identities as sober, ‘empowered’ and ‘feminist’ women, thus created tension; they</w:t>
      </w:r>
      <w:r w:rsidR="001705E7" w:rsidRPr="000F0170">
        <w:rPr>
          <w:rFonts w:ascii="Arial" w:hAnsi="Arial" w:cs="Arial"/>
        </w:rPr>
        <w:t xml:space="preserve"> found themselves in a bind of trying to validate the feminist </w:t>
      </w:r>
      <w:r w:rsidR="00780269" w:rsidRPr="000F0170">
        <w:rPr>
          <w:rFonts w:ascii="Arial" w:hAnsi="Arial" w:cs="Arial"/>
        </w:rPr>
        <w:t xml:space="preserve">and neoliberal </w:t>
      </w:r>
      <w:r w:rsidR="001705E7" w:rsidRPr="000F0170">
        <w:rPr>
          <w:rFonts w:ascii="Arial" w:hAnsi="Arial" w:cs="Arial"/>
        </w:rPr>
        <w:t xml:space="preserve">notion of agency </w:t>
      </w:r>
      <w:r w:rsidR="00780269" w:rsidRPr="000F0170">
        <w:rPr>
          <w:rFonts w:ascii="Arial" w:hAnsi="Arial" w:cs="Arial"/>
        </w:rPr>
        <w:t>and empowerment t</w:t>
      </w:r>
      <w:r w:rsidR="001705E7" w:rsidRPr="000F0170">
        <w:rPr>
          <w:rFonts w:ascii="Arial" w:hAnsi="Arial" w:cs="Arial"/>
        </w:rPr>
        <w:t xml:space="preserve">hrough drinking, with their reality of </w:t>
      </w:r>
      <w:r w:rsidR="00780269" w:rsidRPr="000F0170">
        <w:rPr>
          <w:rFonts w:ascii="Arial" w:hAnsi="Arial" w:cs="Arial"/>
        </w:rPr>
        <w:t xml:space="preserve">feeling </w:t>
      </w:r>
      <w:r w:rsidR="001705E7" w:rsidRPr="000F0170">
        <w:rPr>
          <w:rFonts w:ascii="Arial" w:hAnsi="Arial" w:cs="Arial"/>
        </w:rPr>
        <w:t>empowe</w:t>
      </w:r>
      <w:r w:rsidR="000C1CDE" w:rsidRPr="000F0170">
        <w:rPr>
          <w:rFonts w:ascii="Arial" w:hAnsi="Arial" w:cs="Arial"/>
        </w:rPr>
        <w:t>red</w:t>
      </w:r>
      <w:r w:rsidR="001705E7" w:rsidRPr="000F0170">
        <w:rPr>
          <w:rFonts w:ascii="Arial" w:hAnsi="Arial" w:cs="Arial"/>
        </w:rPr>
        <w:t xml:space="preserve"> through </w:t>
      </w:r>
      <w:r w:rsidR="00780269" w:rsidRPr="000F0170">
        <w:rPr>
          <w:rFonts w:ascii="Arial" w:hAnsi="Arial" w:cs="Arial"/>
        </w:rPr>
        <w:t>gaining</w:t>
      </w:r>
      <w:r w:rsidR="001705E7" w:rsidRPr="000F0170">
        <w:rPr>
          <w:rFonts w:ascii="Arial" w:hAnsi="Arial" w:cs="Arial"/>
        </w:rPr>
        <w:t xml:space="preserve"> control </w:t>
      </w:r>
      <w:r w:rsidR="00780269" w:rsidRPr="000F0170">
        <w:rPr>
          <w:rFonts w:ascii="Arial" w:hAnsi="Arial" w:cs="Arial"/>
        </w:rPr>
        <w:t>of their</w:t>
      </w:r>
      <w:r w:rsidR="001705E7" w:rsidRPr="000F0170">
        <w:rPr>
          <w:rFonts w:ascii="Arial" w:hAnsi="Arial" w:cs="Arial"/>
        </w:rPr>
        <w:t xml:space="preserve"> personal safety through abstinence. </w:t>
      </w:r>
      <w:r w:rsidR="005B7167" w:rsidRPr="000F0170">
        <w:rPr>
          <w:rFonts w:ascii="Arial" w:hAnsi="Arial" w:cs="Arial"/>
        </w:rPr>
        <w:t>Some even choose to ‘avoid’ talking about abstinen</w:t>
      </w:r>
      <w:r w:rsidR="007C0854" w:rsidRPr="000F0170">
        <w:rPr>
          <w:rFonts w:ascii="Arial" w:hAnsi="Arial" w:cs="Arial"/>
        </w:rPr>
        <w:t>ce</w:t>
      </w:r>
      <w:r w:rsidR="005B7167" w:rsidRPr="000F0170">
        <w:rPr>
          <w:rFonts w:ascii="Arial" w:hAnsi="Arial" w:cs="Arial"/>
        </w:rPr>
        <w:t xml:space="preserve"> and safety in the community online to prevent backlash from other feminists, and there was little reference to this in their online posts. </w:t>
      </w:r>
      <w:r w:rsidR="001705E7" w:rsidRPr="000F0170">
        <w:rPr>
          <w:rFonts w:ascii="Arial" w:hAnsi="Arial" w:cs="Arial"/>
        </w:rPr>
        <w:t>Such hesitancy could signal fears of undermining common fourth wave</w:t>
      </w:r>
      <w:r w:rsidR="00780269" w:rsidRPr="000F0170">
        <w:rPr>
          <w:rFonts w:ascii="Arial" w:hAnsi="Arial" w:cs="Arial"/>
        </w:rPr>
        <w:t xml:space="preserve"> </w:t>
      </w:r>
      <w:r w:rsidR="001705E7" w:rsidRPr="000F0170">
        <w:rPr>
          <w:rFonts w:ascii="Arial" w:hAnsi="Arial" w:cs="Arial"/>
        </w:rPr>
        <w:t xml:space="preserve">feminist ideology that embraces a woman’s right to drink and partake in nightlife, and calls for more vigilance to, and regulation of, male behaviour in these spaces, rather than focusing on women’s safety precautions. </w:t>
      </w:r>
    </w:p>
    <w:p w14:paraId="20A60D30" w14:textId="144AFB2D" w:rsidR="00713365" w:rsidRPr="000F0170" w:rsidRDefault="00D42BF9" w:rsidP="003F3979">
      <w:pPr>
        <w:spacing w:line="360" w:lineRule="auto"/>
        <w:ind w:firstLine="720"/>
        <w:jc w:val="both"/>
        <w:textAlignment w:val="baseline"/>
        <w:rPr>
          <w:rFonts w:ascii="Arial" w:hAnsi="Arial" w:cs="Arial"/>
        </w:rPr>
      </w:pPr>
      <w:r w:rsidRPr="000F0170">
        <w:rPr>
          <w:rFonts w:ascii="Arial" w:hAnsi="Arial" w:cs="Arial"/>
        </w:rPr>
        <w:lastRenderedPageBreak/>
        <w:t>Despite such hesitancy in discussing such issues</w:t>
      </w:r>
      <w:r w:rsidR="00F14109" w:rsidRPr="000F0170">
        <w:rPr>
          <w:rFonts w:ascii="Arial" w:hAnsi="Arial" w:cs="Arial"/>
        </w:rPr>
        <w:t>,</w:t>
      </w:r>
      <w:r w:rsidR="00713365" w:rsidRPr="000F0170">
        <w:rPr>
          <w:rFonts w:ascii="Arial" w:hAnsi="Arial" w:cs="Arial"/>
        </w:rPr>
        <w:t xml:space="preserve"> sexual assault was </w:t>
      </w:r>
      <w:r w:rsidRPr="000F0170">
        <w:rPr>
          <w:rFonts w:ascii="Arial" w:hAnsi="Arial" w:cs="Arial"/>
        </w:rPr>
        <w:t xml:space="preserve">regarded as a </w:t>
      </w:r>
      <w:r w:rsidR="00713365" w:rsidRPr="000F0170">
        <w:rPr>
          <w:rFonts w:ascii="Arial" w:hAnsi="Arial" w:cs="Arial"/>
        </w:rPr>
        <w:t>common experience</w:t>
      </w:r>
      <w:r w:rsidRPr="000F0170">
        <w:rPr>
          <w:rFonts w:ascii="Arial" w:hAnsi="Arial" w:cs="Arial"/>
        </w:rPr>
        <w:t xml:space="preserve"> among women in the community</w:t>
      </w:r>
      <w:r w:rsidR="00713365" w:rsidRPr="000F0170">
        <w:rPr>
          <w:rFonts w:ascii="Arial" w:hAnsi="Arial" w:cs="Arial"/>
        </w:rPr>
        <w:t>,</w:t>
      </w:r>
      <w:r w:rsidRPr="000F0170">
        <w:rPr>
          <w:rFonts w:ascii="Arial" w:hAnsi="Arial" w:cs="Arial"/>
        </w:rPr>
        <w:t xml:space="preserve"> and as such, </w:t>
      </w:r>
      <w:r w:rsidR="00713365" w:rsidRPr="000F0170">
        <w:rPr>
          <w:rFonts w:ascii="Arial" w:hAnsi="Arial" w:cs="Arial"/>
        </w:rPr>
        <w:t>AA was not regarded as safe and inclusive due to the masculine and patriarchal dogma that had shaped it (see Sanders 2019). Victims/survivors were felt to be at risk of being triggered by the presence of men and the ‘thirteenth step’</w:t>
      </w:r>
      <w:r w:rsidR="00FA767F" w:rsidRPr="000F0170">
        <w:rPr>
          <w:rFonts w:ascii="Arial" w:hAnsi="Arial" w:cs="Arial"/>
        </w:rPr>
        <w:t xml:space="preserve">. </w:t>
      </w:r>
      <w:r w:rsidRPr="000F0170">
        <w:rPr>
          <w:rFonts w:ascii="Arial" w:hAnsi="Arial" w:cs="Arial"/>
        </w:rPr>
        <w:t>A</w:t>
      </w:r>
      <w:r w:rsidR="00713365" w:rsidRPr="000F0170">
        <w:rPr>
          <w:rFonts w:ascii="Arial" w:hAnsi="Arial" w:cs="Arial"/>
        </w:rPr>
        <w:t xml:space="preserve">s shown in the post below, online female centred communities were </w:t>
      </w:r>
      <w:r w:rsidR="00F14109" w:rsidRPr="000F0170">
        <w:rPr>
          <w:rFonts w:ascii="Arial" w:hAnsi="Arial" w:cs="Arial"/>
        </w:rPr>
        <w:t>created and experienced as</w:t>
      </w:r>
      <w:r w:rsidR="00713365" w:rsidRPr="000F0170">
        <w:rPr>
          <w:rFonts w:ascii="Arial" w:hAnsi="Arial" w:cs="Arial"/>
        </w:rPr>
        <w:t xml:space="preserve"> positive and safer alternative to AA spaces, where women could discuss these shared experiences: </w:t>
      </w:r>
    </w:p>
    <w:p w14:paraId="1D549F90" w14:textId="77777777" w:rsidR="00713365" w:rsidRPr="000F0170" w:rsidRDefault="00713365" w:rsidP="003F3979">
      <w:pPr>
        <w:spacing w:line="360" w:lineRule="auto"/>
        <w:ind w:firstLine="720"/>
        <w:jc w:val="both"/>
        <w:textAlignment w:val="baseline"/>
        <w:rPr>
          <w:rFonts w:ascii="Arial" w:hAnsi="Arial" w:cs="Arial"/>
        </w:rPr>
      </w:pPr>
    </w:p>
    <w:p w14:paraId="527A28D5" w14:textId="77777777" w:rsidR="00713365" w:rsidRPr="000F0170" w:rsidRDefault="00713365" w:rsidP="003F3979">
      <w:pPr>
        <w:spacing w:line="360" w:lineRule="auto"/>
        <w:ind w:firstLine="720"/>
        <w:jc w:val="center"/>
        <w:textAlignment w:val="baseline"/>
        <w:rPr>
          <w:rFonts w:ascii="Arial" w:hAnsi="Arial" w:cs="Arial"/>
        </w:rPr>
      </w:pPr>
      <w:r w:rsidRPr="000F0170">
        <w:rPr>
          <w:rFonts w:ascii="Arial" w:hAnsi="Arial" w:cs="Arial"/>
        </w:rPr>
        <w:t xml:space="preserve">‘I aimed to create a safe space where women could meet and talk to other women about drinking and I knew that would include sexual assault. I didn’t want straight men in the space. I wanted to host events so women could come together and dance without being groped, </w:t>
      </w:r>
      <w:proofErr w:type="gramStart"/>
      <w:r w:rsidRPr="000F0170">
        <w:rPr>
          <w:rFonts w:ascii="Arial" w:hAnsi="Arial" w:cs="Arial"/>
        </w:rPr>
        <w:t>pulled</w:t>
      </w:r>
      <w:proofErr w:type="gramEnd"/>
      <w:r w:rsidRPr="000F0170">
        <w:rPr>
          <w:rFonts w:ascii="Arial" w:hAnsi="Arial" w:cs="Arial"/>
        </w:rPr>
        <w:t xml:space="preserve"> or touched on the waist, and somewhere where women weren’t targeted when they are at their most vulnerable (Google: 13th stepping).</w:t>
      </w:r>
    </w:p>
    <w:p w14:paraId="337D6532" w14:textId="77777777" w:rsidR="00713365" w:rsidRPr="000F0170" w:rsidRDefault="00713365" w:rsidP="003F3979">
      <w:pPr>
        <w:spacing w:line="360" w:lineRule="auto"/>
        <w:ind w:firstLine="720"/>
        <w:jc w:val="right"/>
        <w:textAlignment w:val="baseline"/>
        <w:rPr>
          <w:rFonts w:ascii="Arial" w:hAnsi="Arial" w:cs="Arial"/>
        </w:rPr>
      </w:pPr>
      <w:r w:rsidRPr="000F0170">
        <w:rPr>
          <w:rFonts w:ascii="Arial" w:hAnsi="Arial" w:cs="Arial"/>
        </w:rPr>
        <w:t xml:space="preserve">(Macie, </w:t>
      </w:r>
      <w:proofErr w:type="gramStart"/>
      <w:r w:rsidRPr="000F0170">
        <w:rPr>
          <w:rFonts w:ascii="Arial" w:hAnsi="Arial" w:cs="Arial"/>
        </w:rPr>
        <w:t>four year</w:t>
      </w:r>
      <w:proofErr w:type="gramEnd"/>
      <w:r w:rsidRPr="000F0170">
        <w:rPr>
          <w:rFonts w:ascii="Arial" w:hAnsi="Arial" w:cs="Arial"/>
        </w:rPr>
        <w:t xml:space="preserve"> sober, online post)</w:t>
      </w:r>
    </w:p>
    <w:p w14:paraId="3361E209" w14:textId="4D294816" w:rsidR="00713365" w:rsidRPr="000F0170" w:rsidRDefault="00713365" w:rsidP="003F3979">
      <w:pPr>
        <w:spacing w:line="360" w:lineRule="auto"/>
        <w:ind w:firstLine="720"/>
        <w:jc w:val="both"/>
        <w:textAlignment w:val="baseline"/>
        <w:rPr>
          <w:rFonts w:ascii="Arial" w:hAnsi="Arial" w:cs="Arial"/>
        </w:rPr>
      </w:pPr>
    </w:p>
    <w:p w14:paraId="43BF6582" w14:textId="77777777" w:rsidR="00713365" w:rsidRPr="000F0170" w:rsidRDefault="00713365" w:rsidP="003F3979">
      <w:pPr>
        <w:spacing w:line="360" w:lineRule="auto"/>
        <w:ind w:firstLine="720"/>
        <w:jc w:val="both"/>
        <w:textAlignment w:val="baseline"/>
        <w:rPr>
          <w:rFonts w:ascii="Arial" w:hAnsi="Arial" w:cs="Arial"/>
        </w:rPr>
      </w:pPr>
    </w:p>
    <w:p w14:paraId="17E50409"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47D89979" w14:textId="77777777" w:rsidR="001705E7" w:rsidRPr="008B42C0" w:rsidRDefault="001705E7" w:rsidP="003F3979">
      <w:pPr>
        <w:spacing w:line="360" w:lineRule="auto"/>
        <w:jc w:val="both"/>
        <w:textAlignment w:val="baseline"/>
        <w:rPr>
          <w:rFonts w:ascii="Arial" w:hAnsi="Arial" w:cs="Arial"/>
          <w:b/>
          <w:bCs/>
          <w:i/>
          <w:iCs/>
        </w:rPr>
      </w:pPr>
      <w:r w:rsidRPr="008B42C0">
        <w:rPr>
          <w:rFonts w:ascii="Arial" w:hAnsi="Arial" w:cs="Arial"/>
          <w:b/>
          <w:bCs/>
          <w:i/>
          <w:iCs/>
        </w:rPr>
        <w:t>‘Obviously I’m the same, but I just feel like a different person’: establishing an authentic neo-liberal sense of self  </w:t>
      </w:r>
    </w:p>
    <w:p w14:paraId="5B848661"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64F1DF2E" w14:textId="3D049D97" w:rsidR="00FA767F"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In interviews </w:t>
      </w:r>
      <w:r w:rsidR="00D52BEA" w:rsidRPr="000F0170">
        <w:rPr>
          <w:rFonts w:ascii="Arial" w:hAnsi="Arial" w:cs="Arial"/>
        </w:rPr>
        <w:t xml:space="preserve">and online posts, </w:t>
      </w:r>
      <w:r w:rsidRPr="000F0170">
        <w:rPr>
          <w:rFonts w:ascii="Arial" w:hAnsi="Arial" w:cs="Arial"/>
        </w:rPr>
        <w:t>participants expressed how sobriety allowed them to discover an ‘authentic’ ‘sense of self’</w:t>
      </w:r>
      <w:r w:rsidR="00D52BEA" w:rsidRPr="000F0170">
        <w:rPr>
          <w:rFonts w:ascii="Arial" w:hAnsi="Arial" w:cs="Arial"/>
        </w:rPr>
        <w:t>,</w:t>
      </w:r>
      <w:r w:rsidRPr="000F0170">
        <w:rPr>
          <w:rFonts w:ascii="Arial" w:hAnsi="Arial" w:cs="Arial"/>
        </w:rPr>
        <w:t xml:space="preserve"> </w:t>
      </w:r>
      <w:r w:rsidR="00D52BEA" w:rsidRPr="000F0170">
        <w:rPr>
          <w:rFonts w:ascii="Arial" w:hAnsi="Arial" w:cs="Arial"/>
        </w:rPr>
        <w:t xml:space="preserve">in ways that reproduced both AA and neoliberal discourse </w:t>
      </w:r>
      <w:r w:rsidRPr="000F0170">
        <w:rPr>
          <w:rFonts w:ascii="Arial" w:hAnsi="Arial" w:cs="Arial"/>
        </w:rPr>
        <w:t xml:space="preserve">(Irving, 2014; Nicholls, 2021). For example, Brenda remarked ‘Obviously I’m the same, but I just feel like a different person. It's how I should have been, it’s your authentic self. That's how I feel’. </w:t>
      </w:r>
      <w:r w:rsidR="00D52BEA" w:rsidRPr="000F0170">
        <w:rPr>
          <w:rFonts w:ascii="Arial" w:hAnsi="Arial" w:cs="Arial"/>
        </w:rPr>
        <w:t>She frame</w:t>
      </w:r>
      <w:r w:rsidR="00D11C7E" w:rsidRPr="000F0170">
        <w:rPr>
          <w:rFonts w:ascii="Arial" w:hAnsi="Arial" w:cs="Arial"/>
        </w:rPr>
        <w:t>d</w:t>
      </w:r>
      <w:r w:rsidR="00D52BEA" w:rsidRPr="000F0170">
        <w:rPr>
          <w:rFonts w:ascii="Arial" w:hAnsi="Arial" w:cs="Arial"/>
        </w:rPr>
        <w:t xml:space="preserve"> alcohol as obstructing a sense of authenticity, with the</w:t>
      </w:r>
      <w:r w:rsidRPr="000F0170">
        <w:rPr>
          <w:rFonts w:ascii="Arial" w:hAnsi="Arial" w:cs="Arial"/>
        </w:rPr>
        <w:t xml:space="preserve"> ‘as they say’ highlight</w:t>
      </w:r>
      <w:r w:rsidR="00D52BEA" w:rsidRPr="000F0170">
        <w:rPr>
          <w:rFonts w:ascii="Arial" w:hAnsi="Arial" w:cs="Arial"/>
        </w:rPr>
        <w:t>ing</w:t>
      </w:r>
      <w:r w:rsidRPr="000F0170">
        <w:rPr>
          <w:rFonts w:ascii="Arial" w:hAnsi="Arial" w:cs="Arial"/>
        </w:rPr>
        <w:t xml:space="preserve"> how this discourse is common within the community, similarly to AA’s focus on the ‘true self’ (Duff Gordon and Willig, 2021; Irving, 2014; Morris, 2020; Rankine, 2020). Their drinking behaviour was also </w:t>
      </w:r>
      <w:r w:rsidR="00164DC1" w:rsidRPr="000F0170">
        <w:rPr>
          <w:rFonts w:ascii="Arial" w:hAnsi="Arial" w:cs="Arial"/>
        </w:rPr>
        <w:t>framed in</w:t>
      </w:r>
      <w:r w:rsidRPr="000F0170">
        <w:rPr>
          <w:rFonts w:ascii="Arial" w:hAnsi="Arial" w:cs="Arial"/>
        </w:rPr>
        <w:t xml:space="preserve"> gendered, moralistic terms, with some women noting how their drinking selves did not ‘align’ with their</w:t>
      </w:r>
      <w:r w:rsidR="00255D7F">
        <w:rPr>
          <w:rFonts w:ascii="Arial" w:hAnsi="Arial" w:cs="Arial"/>
        </w:rPr>
        <w:t xml:space="preserve"> </w:t>
      </w:r>
      <w:r w:rsidR="0010764A" w:rsidRPr="0010764A">
        <w:rPr>
          <w:rFonts w:ascii="Arial" w:hAnsi="Arial" w:cs="Arial"/>
        </w:rPr>
        <w:t>morals, suggesting a tension between the inauthentic drinking self and the more ‘authentic’ sober self who represents who participants feel they – in Brenda’s words – ‘should’ be. For</w:t>
      </w:r>
      <w:r w:rsidRPr="000F0170">
        <w:rPr>
          <w:rFonts w:ascii="Arial" w:hAnsi="Arial" w:cs="Arial"/>
        </w:rPr>
        <w:t xml:space="preserve"> example, </w:t>
      </w:r>
      <w:r w:rsidR="00F12874" w:rsidRPr="000F0170">
        <w:rPr>
          <w:rFonts w:ascii="Arial" w:hAnsi="Arial" w:cs="Arial"/>
        </w:rPr>
        <w:t xml:space="preserve">posting online, Claire asked her followers whether like her, behaviour during blackouts, led to them ‘questioning </w:t>
      </w:r>
      <w:r w:rsidR="00F12874" w:rsidRPr="000F0170">
        <w:rPr>
          <w:rFonts w:ascii="Arial" w:hAnsi="Arial" w:cs="Arial"/>
        </w:rPr>
        <w:lastRenderedPageBreak/>
        <w:t xml:space="preserve">everything you thought you knew about yourself and what you know your opinions and morals to be whilst sober’. Similarly, </w:t>
      </w:r>
      <w:r w:rsidRPr="000F0170">
        <w:rPr>
          <w:rFonts w:ascii="Arial" w:hAnsi="Arial" w:cs="Arial"/>
        </w:rPr>
        <w:t>Melissa</w:t>
      </w:r>
      <w:r w:rsidR="00FA767F" w:rsidRPr="000F0170">
        <w:rPr>
          <w:rFonts w:ascii="Arial" w:hAnsi="Arial" w:cs="Arial"/>
        </w:rPr>
        <w:t xml:space="preserve"> (4 years sober) </w:t>
      </w:r>
      <w:r w:rsidRPr="000F0170">
        <w:rPr>
          <w:rFonts w:ascii="Arial" w:hAnsi="Arial" w:cs="Arial"/>
        </w:rPr>
        <w:t>discussed how when drinking she was</w:t>
      </w:r>
      <w:r w:rsidR="00FA767F" w:rsidRPr="000F0170">
        <w:rPr>
          <w:rFonts w:ascii="Arial" w:hAnsi="Arial" w:cs="Arial"/>
        </w:rPr>
        <w:t>:</w:t>
      </w:r>
    </w:p>
    <w:p w14:paraId="192BD4ED" w14:textId="77777777" w:rsidR="00FA767F" w:rsidRPr="000F0170" w:rsidRDefault="00FA767F" w:rsidP="003F3979">
      <w:pPr>
        <w:spacing w:line="360" w:lineRule="auto"/>
        <w:ind w:firstLine="720"/>
        <w:jc w:val="both"/>
        <w:textAlignment w:val="baseline"/>
        <w:rPr>
          <w:rFonts w:ascii="Arial" w:hAnsi="Arial" w:cs="Arial"/>
        </w:rPr>
      </w:pPr>
    </w:p>
    <w:p w14:paraId="6EC407D0" w14:textId="77777777" w:rsidR="00FA767F" w:rsidRPr="0010764A" w:rsidRDefault="001705E7" w:rsidP="003F3979">
      <w:pPr>
        <w:spacing w:line="360" w:lineRule="auto"/>
        <w:ind w:firstLine="720"/>
        <w:jc w:val="both"/>
        <w:textAlignment w:val="baseline"/>
        <w:rPr>
          <w:rFonts w:ascii="Arial" w:hAnsi="Arial" w:cs="Arial"/>
          <w:i/>
          <w:iCs/>
        </w:rPr>
      </w:pPr>
      <w:r w:rsidRPr="000F0170">
        <w:rPr>
          <w:rFonts w:ascii="Arial" w:hAnsi="Arial" w:cs="Arial"/>
        </w:rPr>
        <w:t xml:space="preserve"> </w:t>
      </w:r>
      <w:r w:rsidRPr="0010764A">
        <w:rPr>
          <w:rFonts w:ascii="Arial" w:hAnsi="Arial" w:cs="Arial"/>
          <w:i/>
          <w:iCs/>
        </w:rPr>
        <w:t>‘</w:t>
      </w:r>
      <w:proofErr w:type="gramStart"/>
      <w:r w:rsidRPr="0010764A">
        <w:rPr>
          <w:rFonts w:ascii="Arial" w:hAnsi="Arial" w:cs="Arial"/>
          <w:i/>
          <w:iCs/>
        </w:rPr>
        <w:t>shape</w:t>
      </w:r>
      <w:proofErr w:type="gramEnd"/>
      <w:r w:rsidRPr="0010764A">
        <w:rPr>
          <w:rFonts w:ascii="Arial" w:hAnsi="Arial" w:cs="Arial"/>
          <w:i/>
          <w:iCs/>
        </w:rPr>
        <w:t xml:space="preserve"> shifting and morphing into all these different people…I was leading like a million different lives. It was hard to keep up with what persona I wanted to do, and then when you brought alcohol into the equation, well, my morals, like values</w:t>
      </w:r>
      <w:r w:rsidR="003F7CC8" w:rsidRPr="0010764A">
        <w:rPr>
          <w:rFonts w:ascii="Arial" w:hAnsi="Arial" w:cs="Arial"/>
          <w:i/>
          <w:iCs/>
        </w:rPr>
        <w:t xml:space="preserve">, </w:t>
      </w:r>
      <w:r w:rsidRPr="0010764A">
        <w:rPr>
          <w:rFonts w:ascii="Arial" w:hAnsi="Arial" w:cs="Arial"/>
          <w:i/>
          <w:iCs/>
        </w:rPr>
        <w:t xml:space="preserve">did not align. I would be a certain person when I was sober than a very different person when I'd been drinking’. </w:t>
      </w:r>
    </w:p>
    <w:p w14:paraId="715EDDF3" w14:textId="77777777" w:rsidR="00FA767F" w:rsidRPr="000F0170" w:rsidRDefault="00FA767F" w:rsidP="003F3979">
      <w:pPr>
        <w:spacing w:line="360" w:lineRule="auto"/>
        <w:ind w:firstLine="720"/>
        <w:jc w:val="both"/>
        <w:textAlignment w:val="baseline"/>
        <w:rPr>
          <w:rFonts w:ascii="Arial" w:hAnsi="Arial" w:cs="Arial"/>
        </w:rPr>
      </w:pPr>
    </w:p>
    <w:p w14:paraId="7D7C64D4" w14:textId="426564C2" w:rsidR="00966AFC" w:rsidRPr="000F0170" w:rsidRDefault="00D13272" w:rsidP="003F3979">
      <w:pPr>
        <w:spacing w:line="360" w:lineRule="auto"/>
        <w:jc w:val="both"/>
        <w:textAlignment w:val="baseline"/>
        <w:rPr>
          <w:rFonts w:ascii="Arial" w:hAnsi="Arial" w:cs="Arial"/>
        </w:rPr>
      </w:pPr>
      <w:r w:rsidRPr="000F0170">
        <w:rPr>
          <w:rFonts w:ascii="Arial" w:hAnsi="Arial" w:cs="Arial"/>
        </w:rPr>
        <w:t>The b</w:t>
      </w:r>
      <w:r w:rsidR="003F7CC8" w:rsidRPr="000F0170">
        <w:rPr>
          <w:rFonts w:ascii="Arial" w:hAnsi="Arial" w:cs="Arial"/>
        </w:rPr>
        <w:t>ehaviours she felt contradicted her morals</w:t>
      </w:r>
      <w:r w:rsidRPr="000F0170">
        <w:rPr>
          <w:rFonts w:ascii="Arial" w:hAnsi="Arial" w:cs="Arial"/>
        </w:rPr>
        <w:t xml:space="preserve"> centred around </w:t>
      </w:r>
      <w:r w:rsidR="003F7CC8" w:rsidRPr="000F0170">
        <w:rPr>
          <w:rFonts w:ascii="Arial" w:hAnsi="Arial" w:cs="Arial"/>
        </w:rPr>
        <w:t xml:space="preserve">sexual </w:t>
      </w:r>
      <w:proofErr w:type="gramStart"/>
      <w:r w:rsidR="003F7CC8" w:rsidRPr="000F0170">
        <w:rPr>
          <w:rFonts w:ascii="Arial" w:hAnsi="Arial" w:cs="Arial"/>
        </w:rPr>
        <w:t>activity,</w:t>
      </w:r>
      <w:r w:rsidR="00DA171F" w:rsidRPr="000F0170">
        <w:rPr>
          <w:rFonts w:ascii="Arial" w:hAnsi="Arial" w:cs="Arial"/>
        </w:rPr>
        <w:t xml:space="preserve"> </w:t>
      </w:r>
      <w:r w:rsidR="00787968" w:rsidRPr="000F0170">
        <w:rPr>
          <w:rFonts w:ascii="Arial" w:hAnsi="Arial" w:cs="Arial"/>
        </w:rPr>
        <w:t>and</w:t>
      </w:r>
      <w:proofErr w:type="gramEnd"/>
      <w:r w:rsidR="003F7CC8" w:rsidRPr="000F0170">
        <w:rPr>
          <w:rFonts w:ascii="Arial" w:hAnsi="Arial" w:cs="Arial"/>
        </w:rPr>
        <w:t xml:space="preserve"> reflected and reproduced the moral judgement placed </w:t>
      </w:r>
      <w:r w:rsidR="00233378" w:rsidRPr="000F0170">
        <w:rPr>
          <w:rFonts w:ascii="Arial" w:hAnsi="Arial" w:cs="Arial"/>
        </w:rPr>
        <w:t xml:space="preserve">on </w:t>
      </w:r>
      <w:r w:rsidR="003F7CC8" w:rsidRPr="000F0170">
        <w:rPr>
          <w:rFonts w:ascii="Arial" w:hAnsi="Arial" w:cs="Arial"/>
        </w:rPr>
        <w:t>women’s drinking and related sexual behaviour, as previously discussed. Again, reference</w:t>
      </w:r>
      <w:r w:rsidR="00D20006" w:rsidRPr="000F0170">
        <w:rPr>
          <w:rFonts w:ascii="Arial" w:hAnsi="Arial" w:cs="Arial"/>
        </w:rPr>
        <w:t>s</w:t>
      </w:r>
      <w:r w:rsidR="003F7CC8" w:rsidRPr="000F0170">
        <w:rPr>
          <w:rFonts w:ascii="Arial" w:hAnsi="Arial" w:cs="Arial"/>
        </w:rPr>
        <w:t xml:space="preserve"> to sexual encounters were </w:t>
      </w:r>
      <w:r w:rsidR="00D11C7E" w:rsidRPr="000F0170">
        <w:rPr>
          <w:rFonts w:ascii="Arial" w:hAnsi="Arial" w:cs="Arial"/>
        </w:rPr>
        <w:t xml:space="preserve">mostly </w:t>
      </w:r>
      <w:r w:rsidR="003F7CC8" w:rsidRPr="000F0170">
        <w:rPr>
          <w:rFonts w:ascii="Arial" w:hAnsi="Arial" w:cs="Arial"/>
        </w:rPr>
        <w:t xml:space="preserve">absent from their online posts, which further highlights a desire by women to distance themselves from </w:t>
      </w:r>
      <w:r w:rsidR="00B92E4C" w:rsidRPr="000F0170">
        <w:rPr>
          <w:rFonts w:ascii="Arial" w:hAnsi="Arial" w:cs="Arial"/>
        </w:rPr>
        <w:t>behaviours society deems unacceptable for women.</w:t>
      </w:r>
      <w:r w:rsidR="001705E7" w:rsidRPr="000F0170">
        <w:rPr>
          <w:rFonts w:ascii="Arial" w:hAnsi="Arial" w:cs="Arial"/>
        </w:rPr>
        <w:t xml:space="preserve"> </w:t>
      </w:r>
      <w:r w:rsidR="008762A4" w:rsidRPr="000F0170">
        <w:rPr>
          <w:rFonts w:ascii="Arial" w:hAnsi="Arial" w:cs="Arial"/>
        </w:rPr>
        <w:t xml:space="preserve">Women were also able to </w:t>
      </w:r>
      <w:r w:rsidR="001705E7" w:rsidRPr="000F0170">
        <w:rPr>
          <w:rFonts w:ascii="Arial" w:hAnsi="Arial" w:cs="Arial"/>
        </w:rPr>
        <w:t xml:space="preserve">distance themselves from the </w:t>
      </w:r>
      <w:r w:rsidR="00B92E4C" w:rsidRPr="000F0170">
        <w:rPr>
          <w:rFonts w:ascii="Arial" w:hAnsi="Arial" w:cs="Arial"/>
        </w:rPr>
        <w:t xml:space="preserve">drinking related </w:t>
      </w:r>
      <w:r w:rsidR="001705E7" w:rsidRPr="000F0170">
        <w:rPr>
          <w:rFonts w:ascii="Arial" w:hAnsi="Arial" w:cs="Arial"/>
        </w:rPr>
        <w:t>behaviours they deemed undesirable by making a distinction between their sober selve</w:t>
      </w:r>
      <w:r w:rsidR="00B51C1A" w:rsidRPr="000F0170">
        <w:rPr>
          <w:rFonts w:ascii="Arial" w:hAnsi="Arial" w:cs="Arial"/>
        </w:rPr>
        <w:t>s</w:t>
      </w:r>
      <w:r w:rsidR="001705E7" w:rsidRPr="000F0170">
        <w:rPr>
          <w:rFonts w:ascii="Arial" w:hAnsi="Arial" w:cs="Arial"/>
        </w:rPr>
        <w:t xml:space="preserve"> and their drinking and intoxicated selves. This was done by placing blame on alcohol for causing changes to their </w:t>
      </w:r>
      <w:r w:rsidR="00475BF3" w:rsidRPr="000F0170">
        <w:rPr>
          <w:rFonts w:ascii="Arial" w:hAnsi="Arial" w:cs="Arial"/>
        </w:rPr>
        <w:t>‘</w:t>
      </w:r>
      <w:r w:rsidR="001705E7" w:rsidRPr="000F0170">
        <w:rPr>
          <w:rFonts w:ascii="Arial" w:hAnsi="Arial" w:cs="Arial"/>
        </w:rPr>
        <w:t>true</w:t>
      </w:r>
      <w:r w:rsidR="00475BF3" w:rsidRPr="000F0170">
        <w:rPr>
          <w:rFonts w:ascii="Arial" w:hAnsi="Arial" w:cs="Arial"/>
        </w:rPr>
        <w:t>’</w:t>
      </w:r>
      <w:r w:rsidR="001705E7" w:rsidRPr="000F0170">
        <w:rPr>
          <w:rFonts w:ascii="Arial" w:hAnsi="Arial" w:cs="Arial"/>
        </w:rPr>
        <w:t xml:space="preserve"> character in ways that positioned alcohol as a controlling and powerful substance (Nicholls, 2021; Rankine, 2020).</w:t>
      </w:r>
      <w:r w:rsidR="004468F5" w:rsidRPr="000F0170">
        <w:rPr>
          <w:rFonts w:ascii="Arial" w:hAnsi="Arial" w:cs="Arial"/>
        </w:rPr>
        <w:t xml:space="preserve"> Alcohol is also described as ‘shape shifting’ and ‘morphing’ the drinker into multiple different people, reinforcing its temporary and unstable nature (whilst the ‘true’ sober self is fixed, stable and endures underneath). </w:t>
      </w:r>
      <w:r w:rsidR="001705E7" w:rsidRPr="000F0170">
        <w:rPr>
          <w:rFonts w:ascii="Arial" w:hAnsi="Arial" w:cs="Arial"/>
        </w:rPr>
        <w:t xml:space="preserve">As discussed by Nicholls (2021), this is common in </w:t>
      </w:r>
      <w:r w:rsidR="00C70D8B" w:rsidRPr="000F0170">
        <w:rPr>
          <w:rFonts w:ascii="Arial" w:hAnsi="Arial" w:cs="Arial"/>
        </w:rPr>
        <w:t xml:space="preserve">AA and </w:t>
      </w:r>
      <w:r w:rsidR="001705E7" w:rsidRPr="000F0170">
        <w:rPr>
          <w:rFonts w:ascii="Arial" w:hAnsi="Arial" w:cs="Arial"/>
        </w:rPr>
        <w:t xml:space="preserve">addictive narratives which state that without alcohol sober individuals </w:t>
      </w:r>
      <w:proofErr w:type="gramStart"/>
      <w:r w:rsidR="001705E7" w:rsidRPr="000F0170">
        <w:rPr>
          <w:rFonts w:ascii="Arial" w:hAnsi="Arial" w:cs="Arial"/>
        </w:rPr>
        <w:t>are able to</w:t>
      </w:r>
      <w:proofErr w:type="gramEnd"/>
      <w:r w:rsidR="001705E7" w:rsidRPr="000F0170">
        <w:rPr>
          <w:rFonts w:ascii="Arial" w:hAnsi="Arial" w:cs="Arial"/>
        </w:rPr>
        <w:t xml:space="preserve"> realise their ‘authentic’, ‘true’ and ‘better’ selves. </w:t>
      </w:r>
      <w:r w:rsidR="00475BF3" w:rsidRPr="000F0170">
        <w:rPr>
          <w:rFonts w:ascii="Arial" w:hAnsi="Arial" w:cs="Arial"/>
        </w:rPr>
        <w:t>Interestingly, whilst the authentic self in a neoliberal context is typically crafted through one’s consumption choices, here the</w:t>
      </w:r>
      <w:r w:rsidR="001705E7" w:rsidRPr="000F0170">
        <w:rPr>
          <w:rFonts w:ascii="Arial" w:hAnsi="Arial" w:cs="Arial"/>
        </w:rPr>
        <w:t xml:space="preserve"> authentic self </w:t>
      </w:r>
      <w:r w:rsidR="00966AFC" w:rsidRPr="000F0170">
        <w:rPr>
          <w:rFonts w:ascii="Arial" w:hAnsi="Arial" w:cs="Arial"/>
        </w:rPr>
        <w:t>i</w:t>
      </w:r>
      <w:r w:rsidR="004F01EA" w:rsidRPr="000F0170">
        <w:rPr>
          <w:rFonts w:ascii="Arial" w:hAnsi="Arial" w:cs="Arial"/>
        </w:rPr>
        <w:t xml:space="preserve">s </w:t>
      </w:r>
      <w:r w:rsidR="00966AFC" w:rsidRPr="000F0170">
        <w:rPr>
          <w:rFonts w:ascii="Arial" w:hAnsi="Arial" w:cs="Arial"/>
        </w:rPr>
        <w:t xml:space="preserve">presented as being revived </w:t>
      </w:r>
      <w:r w:rsidR="001705E7" w:rsidRPr="000F0170">
        <w:rPr>
          <w:rFonts w:ascii="Arial" w:hAnsi="Arial" w:cs="Arial"/>
        </w:rPr>
        <w:t xml:space="preserve">through </w:t>
      </w:r>
      <w:r w:rsidR="00475BF3" w:rsidRPr="000F0170">
        <w:rPr>
          <w:rFonts w:ascii="Arial" w:hAnsi="Arial" w:cs="Arial"/>
        </w:rPr>
        <w:t xml:space="preserve">non-consumption </w:t>
      </w:r>
      <w:proofErr w:type="gramStart"/>
      <w:r w:rsidR="00475BF3" w:rsidRPr="000F0170">
        <w:rPr>
          <w:rFonts w:ascii="Arial" w:hAnsi="Arial" w:cs="Arial"/>
        </w:rPr>
        <w:t>i.e.</w:t>
      </w:r>
      <w:proofErr w:type="gramEnd"/>
      <w:r w:rsidR="00475BF3" w:rsidRPr="000F0170">
        <w:rPr>
          <w:rFonts w:ascii="Arial" w:hAnsi="Arial" w:cs="Arial"/>
        </w:rPr>
        <w:t xml:space="preserve"> through </w:t>
      </w:r>
      <w:r w:rsidR="001705E7" w:rsidRPr="000F0170">
        <w:rPr>
          <w:rFonts w:ascii="Arial" w:hAnsi="Arial" w:cs="Arial"/>
        </w:rPr>
        <w:t>self-surveillance</w:t>
      </w:r>
      <w:r w:rsidR="00475BF3" w:rsidRPr="000F0170">
        <w:rPr>
          <w:rFonts w:ascii="Arial" w:hAnsi="Arial" w:cs="Arial"/>
        </w:rPr>
        <w:t xml:space="preserve"> and abstinence </w:t>
      </w:r>
      <w:r w:rsidR="001705E7" w:rsidRPr="000F0170">
        <w:rPr>
          <w:rFonts w:ascii="Arial" w:hAnsi="Arial" w:cs="Arial"/>
        </w:rPr>
        <w:t xml:space="preserve">(Atkinson and Sumnall, 2018; Giddens, 1991; Harvey, 2007; Nicholls, 2021). </w:t>
      </w:r>
    </w:p>
    <w:p w14:paraId="0AC3EC3A" w14:textId="0CCE5162" w:rsidR="00966AFC"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Many also drew on the feminised and </w:t>
      </w:r>
      <w:r w:rsidR="004F01EA" w:rsidRPr="000F0170">
        <w:rPr>
          <w:rFonts w:ascii="Arial" w:hAnsi="Arial" w:cs="Arial"/>
        </w:rPr>
        <w:t xml:space="preserve">classed </w:t>
      </w:r>
      <w:r w:rsidRPr="000F0170">
        <w:rPr>
          <w:rFonts w:ascii="Arial" w:hAnsi="Arial" w:cs="Arial"/>
        </w:rPr>
        <w:t>notions of ‘self-love’ and ‘self-</w:t>
      </w:r>
      <w:r w:rsidR="0010764A">
        <w:rPr>
          <w:rFonts w:ascii="Arial" w:hAnsi="Arial" w:cs="Arial"/>
        </w:rPr>
        <w:t>care’ (Davey, 2022;</w:t>
      </w:r>
      <w:r w:rsidRPr="000F0170">
        <w:rPr>
          <w:rFonts w:ascii="Arial" w:hAnsi="Arial" w:cs="Arial"/>
        </w:rPr>
        <w:t xml:space="preserve"> Riley et al., 2019)</w:t>
      </w:r>
      <w:r w:rsidR="00966AFC" w:rsidRPr="000F0170">
        <w:rPr>
          <w:rFonts w:ascii="Arial" w:hAnsi="Arial" w:cs="Arial"/>
        </w:rPr>
        <w:t>,</w:t>
      </w:r>
      <w:r w:rsidRPr="000F0170">
        <w:rPr>
          <w:rFonts w:ascii="Arial" w:hAnsi="Arial" w:cs="Arial"/>
        </w:rPr>
        <w:t xml:space="preserve"> which reproduce neo-liberal discourses of individual responsibility and consumption as defining features of wellness and health. </w:t>
      </w:r>
      <w:r w:rsidR="009F26DF" w:rsidRPr="000F0170">
        <w:rPr>
          <w:rFonts w:ascii="Arial" w:hAnsi="Arial" w:cs="Arial"/>
        </w:rPr>
        <w:t xml:space="preserve">However, some questioned the </w:t>
      </w:r>
      <w:proofErr w:type="gramStart"/>
      <w:r w:rsidR="009F26DF" w:rsidRPr="000F0170">
        <w:rPr>
          <w:rFonts w:ascii="Arial" w:hAnsi="Arial" w:cs="Arial"/>
        </w:rPr>
        <w:t>consumption based</w:t>
      </w:r>
      <w:proofErr w:type="gramEnd"/>
      <w:r w:rsidR="009F26DF" w:rsidRPr="000F0170">
        <w:rPr>
          <w:rFonts w:ascii="Arial" w:hAnsi="Arial" w:cs="Arial"/>
        </w:rPr>
        <w:t xml:space="preserve"> nature of this discourse, asking </w:t>
      </w:r>
    </w:p>
    <w:p w14:paraId="33C95A3F" w14:textId="46D72EEF" w:rsidR="001705E7" w:rsidRPr="000F0170" w:rsidRDefault="009F26DF" w:rsidP="003F3979">
      <w:pPr>
        <w:spacing w:line="360" w:lineRule="auto"/>
        <w:jc w:val="both"/>
        <w:textAlignment w:val="baseline"/>
        <w:rPr>
          <w:rFonts w:ascii="Arial" w:hAnsi="Arial" w:cs="Arial"/>
        </w:rPr>
      </w:pPr>
      <w:r w:rsidRPr="000F0170">
        <w:rPr>
          <w:rFonts w:ascii="Arial" w:hAnsi="Arial" w:cs="Arial"/>
        </w:rPr>
        <w:lastRenderedPageBreak/>
        <w:t>‘</w:t>
      </w:r>
      <w:r w:rsidR="00991E06" w:rsidRPr="000F0170">
        <w:rPr>
          <w:rFonts w:ascii="Arial" w:hAnsi="Arial" w:cs="Arial"/>
        </w:rPr>
        <w:t xml:space="preserve">When </w:t>
      </w:r>
      <w:r w:rsidRPr="000F0170">
        <w:rPr>
          <w:rFonts w:ascii="Arial" w:hAnsi="Arial" w:cs="Arial"/>
        </w:rPr>
        <w:t>do you practice</w:t>
      </w:r>
      <w:r w:rsidR="00991E06" w:rsidRPr="000F0170">
        <w:rPr>
          <w:rFonts w:ascii="Arial" w:hAnsi="Arial" w:cs="Arial"/>
        </w:rPr>
        <w:t xml:space="preserve"> </w:t>
      </w:r>
      <w:proofErr w:type="spellStart"/>
      <w:r w:rsidR="00991E06" w:rsidRPr="000F0170">
        <w:rPr>
          <w:rFonts w:ascii="Arial" w:hAnsi="Arial" w:cs="Arial"/>
        </w:rPr>
        <w:t>self care</w:t>
      </w:r>
      <w:proofErr w:type="spellEnd"/>
      <w:r w:rsidR="00991E06" w:rsidRPr="000F0170">
        <w:rPr>
          <w:rFonts w:ascii="Arial" w:hAnsi="Arial" w:cs="Arial"/>
        </w:rPr>
        <w:t xml:space="preserve">, treating yourself or splashing out </w:t>
      </w:r>
      <w:r w:rsidRPr="000F0170">
        <w:rPr>
          <w:rFonts w:ascii="Arial" w:hAnsi="Arial" w:cs="Arial"/>
        </w:rPr>
        <w:t>because you</w:t>
      </w:r>
      <w:r w:rsidR="00991E06" w:rsidRPr="000F0170">
        <w:rPr>
          <w:rFonts w:ascii="Arial" w:hAnsi="Arial" w:cs="Arial"/>
        </w:rPr>
        <w:t xml:space="preserve"> deserve</w:t>
      </w:r>
      <w:r w:rsidRPr="000F0170">
        <w:rPr>
          <w:rFonts w:ascii="Arial" w:hAnsi="Arial" w:cs="Arial"/>
        </w:rPr>
        <w:t>, and when is</w:t>
      </w:r>
      <w:r w:rsidR="00991E06" w:rsidRPr="000F0170">
        <w:rPr>
          <w:rFonts w:ascii="Arial" w:hAnsi="Arial" w:cs="Arial"/>
        </w:rPr>
        <w:t xml:space="preserve"> it just a way to plaster over something deeper</w:t>
      </w:r>
      <w:r w:rsidRPr="000F0170">
        <w:rPr>
          <w:rFonts w:ascii="Arial" w:hAnsi="Arial" w:cs="Arial"/>
        </w:rPr>
        <w:t xml:space="preserve">?’ (Susan, one year sober). Others </w:t>
      </w:r>
      <w:r w:rsidR="00787968" w:rsidRPr="000F0170">
        <w:rPr>
          <w:rFonts w:ascii="Arial" w:hAnsi="Arial" w:cs="Arial"/>
        </w:rPr>
        <w:t>associated finding their true selves with</w:t>
      </w:r>
      <w:r w:rsidR="001705E7" w:rsidRPr="000F0170">
        <w:rPr>
          <w:rFonts w:ascii="Arial" w:hAnsi="Arial" w:cs="Arial"/>
        </w:rPr>
        <w:t xml:space="preserve"> the concept of finding oneself through ‘spiritualism’, which whilst focussed on the self, reproduced AA discourse regarding requiring the assistance of a higher power in maintaining abstinence (Humphreys, 2007; Rankine, 2020).  For example, Claire discussed how women in the community often ‘go on this sort of </w:t>
      </w:r>
      <w:proofErr w:type="spellStart"/>
      <w:r w:rsidR="001705E7" w:rsidRPr="000F0170">
        <w:rPr>
          <w:rFonts w:ascii="Arial" w:hAnsi="Arial" w:cs="Arial"/>
        </w:rPr>
        <w:t>self discovery</w:t>
      </w:r>
      <w:proofErr w:type="spellEnd"/>
      <w:r w:rsidR="001705E7" w:rsidRPr="000F0170">
        <w:rPr>
          <w:rFonts w:ascii="Arial" w:hAnsi="Arial" w:cs="Arial"/>
        </w:rPr>
        <w:t xml:space="preserve">, development journey’ and how the sober events she organises ‘attract a lot of women who are sort of exploring like spirituality’. However, none of the participants </w:t>
      </w:r>
      <w:r w:rsidR="00966AFC" w:rsidRPr="000F0170">
        <w:rPr>
          <w:rFonts w:ascii="Arial" w:hAnsi="Arial" w:cs="Arial"/>
        </w:rPr>
        <w:t xml:space="preserve">specifically </w:t>
      </w:r>
      <w:r w:rsidR="001705E7" w:rsidRPr="000F0170">
        <w:rPr>
          <w:rFonts w:ascii="Arial" w:hAnsi="Arial" w:cs="Arial"/>
        </w:rPr>
        <w:t>referred to a higher power in relation to regaining power, but instead focussed on their own ability and determination in ways that reproduced neo-liberal</w:t>
      </w:r>
      <w:r w:rsidR="00711682" w:rsidRPr="000F0170">
        <w:rPr>
          <w:rFonts w:ascii="Arial" w:hAnsi="Arial" w:cs="Arial"/>
        </w:rPr>
        <w:t>isms</w:t>
      </w:r>
      <w:r w:rsidR="001705E7" w:rsidRPr="000F0170">
        <w:rPr>
          <w:rFonts w:ascii="Arial" w:hAnsi="Arial" w:cs="Arial"/>
        </w:rPr>
        <w:t xml:space="preserve"> focus o</w:t>
      </w:r>
      <w:r w:rsidR="00711682" w:rsidRPr="000F0170">
        <w:rPr>
          <w:rFonts w:ascii="Arial" w:hAnsi="Arial" w:cs="Arial"/>
        </w:rPr>
        <w:t>n</w:t>
      </w:r>
      <w:r w:rsidR="001705E7" w:rsidRPr="000F0170">
        <w:rPr>
          <w:rFonts w:ascii="Arial" w:hAnsi="Arial" w:cs="Arial"/>
        </w:rPr>
        <w:t xml:space="preserve"> agency and self-discipline. For example, Macie explained how sobriety had given her ‘more control over my life in terms of decisions and my emotions’ and </w:t>
      </w:r>
      <w:r w:rsidR="00966AFC" w:rsidRPr="000F0170">
        <w:rPr>
          <w:rFonts w:ascii="Arial" w:hAnsi="Arial" w:cs="Arial"/>
        </w:rPr>
        <w:t>discussed alcohol use as</w:t>
      </w:r>
      <w:r w:rsidR="001705E7" w:rsidRPr="000F0170">
        <w:rPr>
          <w:rFonts w:ascii="Arial" w:hAnsi="Arial" w:cs="Arial"/>
        </w:rPr>
        <w:t xml:space="preserve"> </w:t>
      </w:r>
      <w:r w:rsidR="004468F5" w:rsidRPr="000F0170">
        <w:rPr>
          <w:rFonts w:ascii="Arial" w:hAnsi="Arial" w:cs="Arial"/>
        </w:rPr>
        <w:t xml:space="preserve">masking </w:t>
      </w:r>
      <w:r w:rsidR="001705E7" w:rsidRPr="000F0170">
        <w:rPr>
          <w:rFonts w:ascii="Arial" w:hAnsi="Arial" w:cs="Arial"/>
        </w:rPr>
        <w:t>the authentic self by encouraging her</w:t>
      </w:r>
      <w:r w:rsidR="005C4A8F" w:rsidRPr="000F0170">
        <w:rPr>
          <w:rFonts w:ascii="Arial" w:hAnsi="Arial" w:cs="Arial"/>
        </w:rPr>
        <w:t xml:space="preserve"> to</w:t>
      </w:r>
      <w:r w:rsidR="001705E7" w:rsidRPr="000F0170">
        <w:rPr>
          <w:rFonts w:ascii="Arial" w:hAnsi="Arial" w:cs="Arial"/>
        </w:rPr>
        <w:t xml:space="preserve"> ‘do stupid stuff that was not me at all’.  She </w:t>
      </w:r>
      <w:r w:rsidR="00966AFC" w:rsidRPr="000F0170">
        <w:rPr>
          <w:rFonts w:ascii="Arial" w:hAnsi="Arial" w:cs="Arial"/>
        </w:rPr>
        <w:t xml:space="preserve">further </w:t>
      </w:r>
      <w:r w:rsidR="001705E7" w:rsidRPr="000F0170">
        <w:rPr>
          <w:rFonts w:ascii="Arial" w:hAnsi="Arial" w:cs="Arial"/>
        </w:rPr>
        <w:t xml:space="preserve">framed drinking and intoxication as inhibiting agency and control when stating how her drinking resulted in her ‘giving away my power’, and how in contrast since becoming sober ‘everything is within my control and that feels quite empowering’. She went on to state that now that she had stopped drinking ‘I'm in charge…rather than like letting alcohol run the show’, reinforcing AA discourse of control and agency through abstinence, </w:t>
      </w:r>
      <w:r w:rsidR="00787968" w:rsidRPr="000F0170">
        <w:rPr>
          <w:rFonts w:ascii="Arial" w:hAnsi="Arial" w:cs="Arial"/>
        </w:rPr>
        <w:t>whilst</w:t>
      </w:r>
      <w:r w:rsidR="001705E7" w:rsidRPr="000F0170">
        <w:rPr>
          <w:rFonts w:ascii="Arial" w:hAnsi="Arial" w:cs="Arial"/>
        </w:rPr>
        <w:t xml:space="preserve"> </w:t>
      </w:r>
      <w:r w:rsidR="00895BB0" w:rsidRPr="000F0170">
        <w:rPr>
          <w:rFonts w:ascii="Arial" w:hAnsi="Arial" w:cs="Arial"/>
        </w:rPr>
        <w:t>emphasising</w:t>
      </w:r>
      <w:r w:rsidR="001705E7" w:rsidRPr="000F0170">
        <w:rPr>
          <w:rFonts w:ascii="Arial" w:hAnsi="Arial" w:cs="Arial"/>
        </w:rPr>
        <w:t xml:space="preserve"> her ow</w:t>
      </w:r>
      <w:r w:rsidR="00966AFC" w:rsidRPr="000F0170">
        <w:rPr>
          <w:rFonts w:ascii="Arial" w:hAnsi="Arial" w:cs="Arial"/>
        </w:rPr>
        <w:t xml:space="preserve">n agency in a way reminiscent of neoliberalism. </w:t>
      </w:r>
      <w:r w:rsidR="001705E7" w:rsidRPr="000F0170">
        <w:rPr>
          <w:rFonts w:ascii="Arial" w:hAnsi="Arial" w:cs="Arial"/>
        </w:rPr>
        <w:t> </w:t>
      </w:r>
    </w:p>
    <w:p w14:paraId="78FE3273" w14:textId="77777777" w:rsidR="00966AFC" w:rsidRPr="000F0170" w:rsidRDefault="00966AFC" w:rsidP="003F3979">
      <w:pPr>
        <w:spacing w:line="360" w:lineRule="auto"/>
        <w:jc w:val="both"/>
        <w:textAlignment w:val="baseline"/>
        <w:rPr>
          <w:rFonts w:ascii="Arial" w:hAnsi="Arial" w:cs="Arial"/>
        </w:rPr>
      </w:pPr>
    </w:p>
    <w:p w14:paraId="33FBA8F5" w14:textId="23C56F50" w:rsidR="001705E7" w:rsidRPr="000F0170" w:rsidRDefault="000E0A3E" w:rsidP="003F3979">
      <w:pPr>
        <w:spacing w:line="360" w:lineRule="auto"/>
        <w:ind w:firstLine="720"/>
        <w:jc w:val="both"/>
        <w:textAlignment w:val="baseline"/>
        <w:rPr>
          <w:rFonts w:ascii="Arial" w:hAnsi="Arial" w:cs="Arial"/>
        </w:rPr>
      </w:pPr>
      <w:r w:rsidRPr="000F0170">
        <w:rPr>
          <w:rFonts w:ascii="Arial" w:hAnsi="Arial" w:cs="Arial"/>
        </w:rPr>
        <w:t>Sobriety</w:t>
      </w:r>
      <w:r w:rsidR="001705E7" w:rsidRPr="000F0170">
        <w:rPr>
          <w:rFonts w:ascii="Arial" w:hAnsi="Arial" w:cs="Arial"/>
        </w:rPr>
        <w:t xml:space="preserve"> was </w:t>
      </w:r>
      <w:r w:rsidRPr="000F0170">
        <w:rPr>
          <w:rFonts w:ascii="Arial" w:hAnsi="Arial" w:cs="Arial"/>
        </w:rPr>
        <w:t xml:space="preserve">also </w:t>
      </w:r>
      <w:r w:rsidR="001705E7" w:rsidRPr="000F0170">
        <w:rPr>
          <w:rFonts w:ascii="Arial" w:hAnsi="Arial" w:cs="Arial"/>
        </w:rPr>
        <w:t>discussed as having freed up time (‘We CAN take back control and never waste a precious day again!!</w:t>
      </w:r>
      <w:r w:rsidR="007C0854" w:rsidRPr="000F0170">
        <w:rPr>
          <w:rFonts w:ascii="Arial" w:hAnsi="Arial" w:cs="Arial"/>
        </w:rPr>
        <w:t>’</w:t>
      </w:r>
      <w:r w:rsidR="001705E7" w:rsidRPr="000F0170">
        <w:rPr>
          <w:rFonts w:ascii="Arial" w:hAnsi="Arial" w:cs="Arial"/>
        </w:rPr>
        <w:t xml:space="preserve">, Heather, online post), head space (‘being more present’) and </w:t>
      </w:r>
      <w:proofErr w:type="gramStart"/>
      <w:r w:rsidR="001705E7" w:rsidRPr="000F0170">
        <w:rPr>
          <w:rFonts w:ascii="Arial" w:hAnsi="Arial" w:cs="Arial"/>
        </w:rPr>
        <w:t>resources  (</w:t>
      </w:r>
      <w:proofErr w:type="gramEnd"/>
      <w:r w:rsidR="001705E7" w:rsidRPr="000F0170">
        <w:rPr>
          <w:rFonts w:ascii="Arial" w:hAnsi="Arial" w:cs="Arial"/>
        </w:rPr>
        <w:t>‘the amount of money that’s it saved me’) for self-discovery in ways that were more ‘productive’ and ‘empowering’.</w:t>
      </w:r>
      <w:r w:rsidR="008B42C0" w:rsidRPr="008B42C0">
        <w:t xml:space="preserve"> </w:t>
      </w:r>
      <w:r w:rsidR="008B42C0" w:rsidRPr="008B42C0">
        <w:rPr>
          <w:rFonts w:ascii="Arial" w:hAnsi="Arial" w:cs="Arial"/>
        </w:rPr>
        <w:t>Thus, non-drinking provided the opportunity to better meet the neoliberal expectation of productive citizenship (Nicholls, 2021). Despite</w:t>
      </w:r>
      <w:r w:rsidR="001705E7" w:rsidRPr="000F0170">
        <w:rPr>
          <w:rFonts w:ascii="Arial" w:hAnsi="Arial" w:cs="Arial"/>
        </w:rPr>
        <w:t xml:space="preserve"> this resistance to commercial pressure and rejection of alcohol consumption as a marker of their </w:t>
      </w:r>
      <w:r w:rsidR="00D52BDA" w:rsidRPr="000F0170">
        <w:rPr>
          <w:rFonts w:ascii="Arial" w:hAnsi="Arial" w:cs="Arial"/>
        </w:rPr>
        <w:t>neoliberal f</w:t>
      </w:r>
      <w:r w:rsidR="001705E7" w:rsidRPr="000F0170">
        <w:rPr>
          <w:rFonts w:ascii="Arial" w:hAnsi="Arial" w:cs="Arial"/>
        </w:rPr>
        <w:t xml:space="preserve">eminine identities, they </w:t>
      </w:r>
      <w:r w:rsidRPr="000F0170">
        <w:rPr>
          <w:rFonts w:ascii="Arial" w:hAnsi="Arial" w:cs="Arial"/>
        </w:rPr>
        <w:t xml:space="preserve">also </w:t>
      </w:r>
      <w:r w:rsidR="001705E7" w:rsidRPr="000F0170">
        <w:rPr>
          <w:rFonts w:ascii="Arial" w:hAnsi="Arial" w:cs="Arial"/>
        </w:rPr>
        <w:t xml:space="preserve">engaged in alternative consumption-based practices to construct a new sense of self (Nicholls, 2021). This included the consumption of NoLo alcohol products that were ‘aesthetically pleasing’ and displayed on social media (‘9 times out of 10 I'd probably be putting it on my Instagram’, Lisa) to construct femininity through the symbolic meaning attached to specific drinks in the same way as women who drink </w:t>
      </w:r>
      <w:r w:rsidR="001705E7" w:rsidRPr="000F0170">
        <w:rPr>
          <w:rFonts w:ascii="Arial" w:hAnsi="Arial" w:cs="Arial"/>
        </w:rPr>
        <w:lastRenderedPageBreak/>
        <w:t xml:space="preserve">(Atkinson et al., 2016). </w:t>
      </w:r>
      <w:r w:rsidR="00D52BDA" w:rsidRPr="000F0170">
        <w:rPr>
          <w:rFonts w:ascii="Arial" w:hAnsi="Arial" w:cs="Arial"/>
        </w:rPr>
        <w:t>The use of these products</w:t>
      </w:r>
      <w:r w:rsidR="00711682" w:rsidRPr="000F0170">
        <w:rPr>
          <w:rFonts w:ascii="Arial" w:hAnsi="Arial" w:cs="Arial"/>
        </w:rPr>
        <w:t xml:space="preserve"> </w:t>
      </w:r>
      <w:r w:rsidR="005C4A8F" w:rsidRPr="000F0170">
        <w:rPr>
          <w:rFonts w:ascii="Arial" w:hAnsi="Arial" w:cs="Arial"/>
        </w:rPr>
        <w:t>is</w:t>
      </w:r>
      <w:r w:rsidR="00D52BDA" w:rsidRPr="000F0170">
        <w:rPr>
          <w:rFonts w:ascii="Arial" w:hAnsi="Arial" w:cs="Arial"/>
        </w:rPr>
        <w:t xml:space="preserve"> heavily promoted and marketed in online sobriety communities, including by some participants in their role as influencers</w:t>
      </w:r>
      <w:r w:rsidR="00606E92" w:rsidRPr="000F0170">
        <w:rPr>
          <w:rFonts w:ascii="Arial" w:hAnsi="Arial" w:cs="Arial"/>
        </w:rPr>
        <w:t>. This r</w:t>
      </w:r>
      <w:r w:rsidR="00D52BDA" w:rsidRPr="000F0170">
        <w:rPr>
          <w:rFonts w:ascii="Arial" w:hAnsi="Arial" w:cs="Arial"/>
        </w:rPr>
        <w:t>eflects the importan</w:t>
      </w:r>
      <w:r w:rsidR="00606E92" w:rsidRPr="000F0170">
        <w:rPr>
          <w:rFonts w:ascii="Arial" w:hAnsi="Arial" w:cs="Arial"/>
        </w:rPr>
        <w:t>ce</w:t>
      </w:r>
      <w:r w:rsidR="00D52BDA" w:rsidRPr="000F0170">
        <w:rPr>
          <w:rFonts w:ascii="Arial" w:hAnsi="Arial" w:cs="Arial"/>
        </w:rPr>
        <w:t xml:space="preserve"> of consumption to identity making under neo-liberalism, and the </w:t>
      </w:r>
      <w:proofErr w:type="gramStart"/>
      <w:r w:rsidR="00D52BDA" w:rsidRPr="000F0170">
        <w:rPr>
          <w:rFonts w:ascii="Arial" w:hAnsi="Arial" w:cs="Arial"/>
        </w:rPr>
        <w:t>market based</w:t>
      </w:r>
      <w:proofErr w:type="gramEnd"/>
      <w:r w:rsidR="00D52BDA" w:rsidRPr="000F0170">
        <w:rPr>
          <w:rFonts w:ascii="Arial" w:hAnsi="Arial" w:cs="Arial"/>
        </w:rPr>
        <w:t xml:space="preserve"> nature of Instagram in which consumer products are promoted through the online performance of femininity. </w:t>
      </w:r>
      <w:r w:rsidR="001705E7" w:rsidRPr="000F0170">
        <w:rPr>
          <w:rFonts w:ascii="Arial" w:hAnsi="Arial" w:cs="Arial"/>
        </w:rPr>
        <w:t>Others discussed spending money saved by not drinking on activities such as yoga and exercise classes as a form of ‘self-care’, attending sober events (</w:t>
      </w:r>
      <w:proofErr w:type="gramStart"/>
      <w:r w:rsidR="001705E7" w:rsidRPr="000F0170">
        <w:rPr>
          <w:rFonts w:ascii="Arial" w:hAnsi="Arial" w:cs="Arial"/>
        </w:rPr>
        <w:t>e.g.</w:t>
      </w:r>
      <w:proofErr w:type="gramEnd"/>
      <w:r w:rsidR="001705E7" w:rsidRPr="000F0170">
        <w:rPr>
          <w:rFonts w:ascii="Arial" w:hAnsi="Arial" w:cs="Arial"/>
        </w:rPr>
        <w:t xml:space="preserve"> afternoon teas, yoga retreats, sponsored NoLo tasting events) where they could socialise with other sober women ‘like them’, and in enhancing their future stability by investing in the housing market as first time buyers. Thus, whilst they rejected alcohol use and products as a marker of their identities, they created alternatives that ‘still positioned them within dominant consumer markets’ (Nicholls, 2021:779) </w:t>
      </w:r>
    </w:p>
    <w:p w14:paraId="66E74084" w14:textId="77777777" w:rsidR="00606E92" w:rsidRPr="008B42C0" w:rsidRDefault="00606E92" w:rsidP="003F3979">
      <w:pPr>
        <w:spacing w:line="360" w:lineRule="auto"/>
        <w:jc w:val="both"/>
        <w:textAlignment w:val="baseline"/>
        <w:rPr>
          <w:rFonts w:ascii="Arial" w:hAnsi="Arial" w:cs="Arial"/>
          <w:b/>
          <w:bCs/>
        </w:rPr>
      </w:pPr>
    </w:p>
    <w:p w14:paraId="14FC1DD5" w14:textId="3F0611D7" w:rsidR="001705E7" w:rsidRPr="008B42C0" w:rsidRDefault="001705E7" w:rsidP="003F3979">
      <w:pPr>
        <w:spacing w:line="360" w:lineRule="auto"/>
        <w:jc w:val="both"/>
        <w:textAlignment w:val="baseline"/>
        <w:rPr>
          <w:rFonts w:ascii="Arial" w:hAnsi="Arial" w:cs="Arial"/>
          <w:b/>
          <w:bCs/>
        </w:rPr>
      </w:pPr>
      <w:r w:rsidRPr="008B42C0">
        <w:rPr>
          <w:rFonts w:ascii="Arial" w:hAnsi="Arial" w:cs="Arial"/>
          <w:b/>
          <w:bCs/>
        </w:rPr>
        <w:t>Discussion  </w:t>
      </w:r>
    </w:p>
    <w:p w14:paraId="27112ED3" w14:textId="00F0E2D8"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This research provides important insights into how sobriety and non-drinking identities are </w:t>
      </w:r>
      <w:r w:rsidR="003E7EA5" w:rsidRPr="000F0170">
        <w:rPr>
          <w:rFonts w:ascii="Arial" w:hAnsi="Arial" w:cs="Arial"/>
        </w:rPr>
        <w:t xml:space="preserve">framed, </w:t>
      </w:r>
      <w:proofErr w:type="gramStart"/>
      <w:r w:rsidR="003E7EA5" w:rsidRPr="000F0170">
        <w:rPr>
          <w:rFonts w:ascii="Arial" w:hAnsi="Arial" w:cs="Arial"/>
        </w:rPr>
        <w:t>displayed</w:t>
      </w:r>
      <w:proofErr w:type="gramEnd"/>
      <w:r w:rsidR="003E7EA5" w:rsidRPr="000F0170">
        <w:rPr>
          <w:rFonts w:ascii="Arial" w:hAnsi="Arial" w:cs="Arial"/>
        </w:rPr>
        <w:t xml:space="preserve"> and negotiated </w:t>
      </w:r>
      <w:r w:rsidRPr="000F0170">
        <w:rPr>
          <w:rFonts w:ascii="Arial" w:hAnsi="Arial" w:cs="Arial"/>
        </w:rPr>
        <w:t xml:space="preserve">by women </w:t>
      </w:r>
      <w:r w:rsidR="003E7EA5" w:rsidRPr="000F0170">
        <w:rPr>
          <w:rFonts w:ascii="Arial" w:hAnsi="Arial" w:cs="Arial"/>
        </w:rPr>
        <w:t xml:space="preserve">active </w:t>
      </w:r>
      <w:r w:rsidRPr="000F0170">
        <w:rPr>
          <w:rFonts w:ascii="Arial" w:hAnsi="Arial" w:cs="Arial"/>
        </w:rPr>
        <w:t>within the ‘positive sobriety’ community on Instagram, as an alternative space to traditional peer led communities such as AA.</w:t>
      </w:r>
      <w:r w:rsidR="003E7EA5" w:rsidRPr="000F0170">
        <w:rPr>
          <w:rFonts w:ascii="Arial" w:hAnsi="Arial" w:cs="Arial"/>
        </w:rPr>
        <w:t xml:space="preserve"> </w:t>
      </w:r>
      <w:r w:rsidRPr="000F0170">
        <w:rPr>
          <w:rFonts w:ascii="Arial" w:hAnsi="Arial" w:cs="Arial"/>
        </w:rPr>
        <w:t>Findings add to the existing literature (Nicholls, 2021) by shedding further light on how women drew on discourses of agency, control, individual responsibility</w:t>
      </w:r>
      <w:r w:rsidR="005B36A4" w:rsidRPr="000F0170">
        <w:rPr>
          <w:rFonts w:ascii="Arial" w:hAnsi="Arial" w:cs="Arial"/>
        </w:rPr>
        <w:t xml:space="preserve"> </w:t>
      </w:r>
      <w:r w:rsidRPr="000F0170">
        <w:rPr>
          <w:rFonts w:ascii="Arial" w:hAnsi="Arial" w:cs="Arial"/>
        </w:rPr>
        <w:t xml:space="preserve">and the authentic self in their accounts and online displays of non-drinking. These accounts both reproduced and challenged the dominance of AA narratives in popular understandings of problematic alcohol use (Morris et al., 2022), and the broader co-existing and interwoven discourse of neo-liberalism that positions (alcohol) consumption as a defining feature of (feminine) identity making, and places emphasis on choice, individual </w:t>
      </w:r>
      <w:proofErr w:type="gramStart"/>
      <w:r w:rsidRPr="000F0170">
        <w:rPr>
          <w:rFonts w:ascii="Arial" w:hAnsi="Arial" w:cs="Arial"/>
        </w:rPr>
        <w:t>control</w:t>
      </w:r>
      <w:proofErr w:type="gramEnd"/>
      <w:r w:rsidRPr="000F0170">
        <w:rPr>
          <w:rFonts w:ascii="Arial" w:hAnsi="Arial" w:cs="Arial"/>
        </w:rPr>
        <w:t xml:space="preserve"> and responsibility. </w:t>
      </w:r>
    </w:p>
    <w:p w14:paraId="593E2234" w14:textId="539CAFB0"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Whilst ‘traditional’ recovery communities and groups such as AA are often perceived to be the sole option of support available in addressing a problematic relationship with alcohol (</w:t>
      </w:r>
      <w:proofErr w:type="spellStart"/>
      <w:r w:rsidRPr="000F0170">
        <w:rPr>
          <w:rFonts w:ascii="Arial" w:hAnsi="Arial" w:cs="Arial"/>
        </w:rPr>
        <w:t>Khadjesari</w:t>
      </w:r>
      <w:proofErr w:type="spellEnd"/>
      <w:r w:rsidRPr="000F0170">
        <w:rPr>
          <w:rFonts w:ascii="Arial" w:hAnsi="Arial" w:cs="Arial"/>
        </w:rPr>
        <w:t xml:space="preserve"> et al. 2019; Morris, 2022), social media-based sobriety communities are increasingly used by women to manage and seek support for problem drinking through abstinence from alcohol (Carah, 2015; 2020; Coulson, 2014; Nicholls, 2021). These online and social media spaces are </w:t>
      </w:r>
      <w:proofErr w:type="gramStart"/>
      <w:r w:rsidRPr="000F0170">
        <w:rPr>
          <w:rFonts w:ascii="Arial" w:hAnsi="Arial" w:cs="Arial"/>
        </w:rPr>
        <w:t>similar to</w:t>
      </w:r>
      <w:proofErr w:type="gramEnd"/>
      <w:r w:rsidRPr="000F0170">
        <w:rPr>
          <w:rFonts w:ascii="Arial" w:hAnsi="Arial" w:cs="Arial"/>
        </w:rPr>
        <w:t xml:space="preserve"> AA communities in that they are peer led and encourage a ‘self-help’ approach to self-defined problematic alcohol use, in turn also reproducing neoliberal approaches to health that focus on individual responsibility, agency and self-control (Duff Gordon and </w:t>
      </w:r>
      <w:r w:rsidRPr="000F0170">
        <w:rPr>
          <w:rFonts w:ascii="Arial" w:hAnsi="Arial" w:cs="Arial"/>
        </w:rPr>
        <w:lastRenderedPageBreak/>
        <w:t>Willig, 2021: Rankine, 2020; Valverde and White-Mair, 1999). However, participants in the current study involved in online communities simultaneously reproduced and challenged the discourses of both AA and neoliberalism. </w:t>
      </w:r>
    </w:p>
    <w:p w14:paraId="2A96F061" w14:textId="4ADCC315" w:rsidR="00CB2B05"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Firstly, they critiqued but also applied the false binary of ‘alcoholics’ and ‘normal’ drinkers and rejected the notion of ‘rock bottom’ and the ‘stereotype of the park bench alcoholic’. This </w:t>
      </w:r>
      <w:r w:rsidR="00E1128E" w:rsidRPr="000F0170">
        <w:rPr>
          <w:rFonts w:ascii="Arial" w:hAnsi="Arial" w:cs="Arial"/>
        </w:rPr>
        <w:t xml:space="preserve">narrow masculine </w:t>
      </w:r>
      <w:r w:rsidRPr="000F0170">
        <w:rPr>
          <w:rFonts w:ascii="Arial" w:hAnsi="Arial" w:cs="Arial"/>
        </w:rPr>
        <w:t>stereotype</w:t>
      </w:r>
      <w:r w:rsidR="006C6915" w:rsidRPr="000F0170">
        <w:rPr>
          <w:rFonts w:ascii="Arial" w:hAnsi="Arial" w:cs="Arial"/>
        </w:rPr>
        <w:t xml:space="preserve"> </w:t>
      </w:r>
      <w:r w:rsidRPr="000F0170">
        <w:rPr>
          <w:rFonts w:ascii="Arial" w:hAnsi="Arial" w:cs="Arial"/>
        </w:rPr>
        <w:t xml:space="preserve">was positioned as failing to capture their own and others’ relationship with alcohol and they highlighted the negative impact such discourse can have on support seeking (Davey, 2021; Morris, et at., 2022). They instead defined problem drinking as a spectrum, </w:t>
      </w:r>
      <w:r w:rsidR="000E0A3E" w:rsidRPr="000F0170">
        <w:rPr>
          <w:rFonts w:ascii="Arial" w:hAnsi="Arial" w:cs="Arial"/>
        </w:rPr>
        <w:t xml:space="preserve">adopting terms such as ‘grey area drinking’ to recognise the </w:t>
      </w:r>
      <w:r w:rsidR="00314B75" w:rsidRPr="000F0170">
        <w:rPr>
          <w:rFonts w:ascii="Arial" w:hAnsi="Arial" w:cs="Arial"/>
        </w:rPr>
        <w:t>ambivalent</w:t>
      </w:r>
      <w:r w:rsidR="000E0A3E" w:rsidRPr="000F0170">
        <w:rPr>
          <w:rFonts w:ascii="Arial" w:hAnsi="Arial" w:cs="Arial"/>
        </w:rPr>
        <w:t xml:space="preserve"> and difficult relationships many consumers may have with alcohol</w:t>
      </w:r>
      <w:r w:rsidR="00314B75" w:rsidRPr="000F0170">
        <w:rPr>
          <w:rFonts w:ascii="Arial" w:hAnsi="Arial" w:cs="Arial"/>
        </w:rPr>
        <w:t xml:space="preserve"> without ever reaching a ‘rock bottom’</w:t>
      </w:r>
      <w:r w:rsidR="000E0A3E" w:rsidRPr="000F0170">
        <w:rPr>
          <w:rFonts w:ascii="Arial" w:hAnsi="Arial" w:cs="Arial"/>
        </w:rPr>
        <w:t xml:space="preserve">. In this way, those within the social media community </w:t>
      </w:r>
      <w:r w:rsidR="00AD67CE" w:rsidRPr="000F0170">
        <w:rPr>
          <w:rFonts w:ascii="Arial" w:hAnsi="Arial" w:cs="Arial"/>
        </w:rPr>
        <w:t xml:space="preserve">may </w:t>
      </w:r>
      <w:r w:rsidR="000E0A3E" w:rsidRPr="000F0170">
        <w:rPr>
          <w:rFonts w:ascii="Arial" w:hAnsi="Arial" w:cs="Arial"/>
        </w:rPr>
        <w:t xml:space="preserve">seek to </w:t>
      </w:r>
      <w:r w:rsidR="00314B75" w:rsidRPr="000F0170">
        <w:rPr>
          <w:rFonts w:ascii="Arial" w:hAnsi="Arial" w:cs="Arial"/>
        </w:rPr>
        <w:t xml:space="preserve">‘sell’ (sometimes quite literally) the virtues of sobriety or moderation / mindful drinking to as </w:t>
      </w:r>
      <w:r w:rsidR="000E0A3E" w:rsidRPr="000F0170">
        <w:rPr>
          <w:rFonts w:ascii="Arial" w:hAnsi="Arial" w:cs="Arial"/>
        </w:rPr>
        <w:t>broad</w:t>
      </w:r>
      <w:r w:rsidR="00314B75" w:rsidRPr="000F0170">
        <w:rPr>
          <w:rFonts w:ascii="Arial" w:hAnsi="Arial" w:cs="Arial"/>
        </w:rPr>
        <w:t xml:space="preserve"> an</w:t>
      </w:r>
      <w:r w:rsidR="000E0A3E" w:rsidRPr="000F0170">
        <w:rPr>
          <w:rFonts w:ascii="Arial" w:hAnsi="Arial" w:cs="Arial"/>
        </w:rPr>
        <w:t xml:space="preserve"> audience</w:t>
      </w:r>
      <w:r w:rsidR="00314B75" w:rsidRPr="000F0170">
        <w:rPr>
          <w:rFonts w:ascii="Arial" w:hAnsi="Arial" w:cs="Arial"/>
        </w:rPr>
        <w:t xml:space="preserve"> as possible</w:t>
      </w:r>
      <w:r w:rsidR="000E0A3E" w:rsidRPr="000F0170">
        <w:rPr>
          <w:rFonts w:ascii="Arial" w:hAnsi="Arial" w:cs="Arial"/>
        </w:rPr>
        <w:t xml:space="preserve">; arguably most consumers could be positioned as ‘grey area’ drinkers who all exist somewhere on a spectrum of alcohol consumption. </w:t>
      </w:r>
      <w:r w:rsidR="00314B75" w:rsidRPr="000F0170">
        <w:rPr>
          <w:rFonts w:ascii="Arial" w:hAnsi="Arial" w:cs="Arial"/>
        </w:rPr>
        <w:t>I</w:t>
      </w:r>
      <w:r w:rsidR="000E0A3E" w:rsidRPr="000F0170">
        <w:rPr>
          <w:rFonts w:ascii="Arial" w:hAnsi="Arial" w:cs="Arial"/>
        </w:rPr>
        <w:t xml:space="preserve">ndeed, participants </w:t>
      </w:r>
      <w:proofErr w:type="gramStart"/>
      <w:r w:rsidR="000E0A3E" w:rsidRPr="000F0170">
        <w:rPr>
          <w:rFonts w:ascii="Arial" w:hAnsi="Arial" w:cs="Arial"/>
        </w:rPr>
        <w:t xml:space="preserve">were </w:t>
      </w:r>
      <w:r w:rsidRPr="000F0170">
        <w:rPr>
          <w:rFonts w:ascii="Arial" w:hAnsi="Arial" w:cs="Arial"/>
        </w:rPr>
        <w:t xml:space="preserve"> inclusive</w:t>
      </w:r>
      <w:proofErr w:type="gramEnd"/>
      <w:r w:rsidRPr="000F0170">
        <w:rPr>
          <w:rFonts w:ascii="Arial" w:hAnsi="Arial" w:cs="Arial"/>
        </w:rPr>
        <w:t xml:space="preserve"> – at least in principle </w:t>
      </w:r>
      <w:r w:rsidR="000E0A3E" w:rsidRPr="000F0170">
        <w:rPr>
          <w:rFonts w:ascii="Arial" w:hAnsi="Arial" w:cs="Arial"/>
        </w:rPr>
        <w:t>–</w:t>
      </w:r>
      <w:r w:rsidRPr="000F0170">
        <w:rPr>
          <w:rFonts w:ascii="Arial" w:hAnsi="Arial" w:cs="Arial"/>
        </w:rPr>
        <w:t xml:space="preserve"> </w:t>
      </w:r>
      <w:r w:rsidR="000E0A3E" w:rsidRPr="000F0170">
        <w:rPr>
          <w:rFonts w:ascii="Arial" w:hAnsi="Arial" w:cs="Arial"/>
        </w:rPr>
        <w:t xml:space="preserve">not just </w:t>
      </w:r>
      <w:r w:rsidRPr="000F0170">
        <w:rPr>
          <w:rFonts w:ascii="Arial" w:hAnsi="Arial" w:cs="Arial"/>
        </w:rPr>
        <w:t xml:space="preserve">of those ‘choosing’ </w:t>
      </w:r>
      <w:r w:rsidR="00A475C4" w:rsidRPr="000F0170">
        <w:rPr>
          <w:rFonts w:ascii="Arial" w:hAnsi="Arial" w:cs="Arial"/>
        </w:rPr>
        <w:t xml:space="preserve">full </w:t>
      </w:r>
      <w:r w:rsidRPr="000F0170">
        <w:rPr>
          <w:rFonts w:ascii="Arial" w:hAnsi="Arial" w:cs="Arial"/>
        </w:rPr>
        <w:t xml:space="preserve">abstinence </w:t>
      </w:r>
      <w:r w:rsidR="000E0A3E" w:rsidRPr="000F0170">
        <w:rPr>
          <w:rFonts w:ascii="Arial" w:hAnsi="Arial" w:cs="Arial"/>
        </w:rPr>
        <w:t>but also the sober curious or those looking to drink more ‘mindfully’</w:t>
      </w:r>
      <w:r w:rsidRPr="000F0170">
        <w:rPr>
          <w:rFonts w:ascii="Arial" w:hAnsi="Arial" w:cs="Arial"/>
        </w:rPr>
        <w:t xml:space="preserve"> This recognition of a continuum of use and harm more readily fits with the definition of alcohol use disorders (AUD), a broader conceptualisation of ‘problem drinking’ applied to anyone regularly drinking above lower risk levels (Morris et al., 2022). </w:t>
      </w:r>
    </w:p>
    <w:p w14:paraId="3FB2FEA8" w14:textId="6F35F5C2"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Yet whilst sobriety/ </w:t>
      </w:r>
      <w:r w:rsidR="007C0854" w:rsidRPr="000F0170">
        <w:rPr>
          <w:rFonts w:ascii="Arial" w:hAnsi="Arial" w:cs="Arial"/>
        </w:rPr>
        <w:t>mindful</w:t>
      </w:r>
      <w:r w:rsidRPr="000F0170">
        <w:rPr>
          <w:rFonts w:ascii="Arial" w:hAnsi="Arial" w:cs="Arial"/>
        </w:rPr>
        <w:t xml:space="preserve"> drinking was encouraged and promoted as a lifestyle for all, </w:t>
      </w:r>
      <w:r w:rsidR="00CB2B05" w:rsidRPr="000F0170">
        <w:rPr>
          <w:rFonts w:ascii="Arial" w:hAnsi="Arial" w:cs="Arial"/>
        </w:rPr>
        <w:t xml:space="preserve">participants </w:t>
      </w:r>
      <w:r w:rsidRPr="000F0170">
        <w:rPr>
          <w:rFonts w:ascii="Arial" w:hAnsi="Arial" w:cs="Arial"/>
        </w:rPr>
        <w:t>placed themselves on the more problematic end of the spectrum</w:t>
      </w:r>
      <w:r w:rsidR="00E1128E" w:rsidRPr="000F0170">
        <w:rPr>
          <w:rFonts w:ascii="Arial" w:hAnsi="Arial" w:cs="Arial"/>
        </w:rPr>
        <w:t xml:space="preserve">, </w:t>
      </w:r>
      <w:r w:rsidRPr="000F0170">
        <w:rPr>
          <w:rFonts w:ascii="Arial" w:hAnsi="Arial" w:cs="Arial"/>
        </w:rPr>
        <w:t>whilst still carefully distinguishing themselves from those with a physical dependence</w:t>
      </w:r>
      <w:r w:rsidR="00E1128E" w:rsidRPr="000F0170">
        <w:rPr>
          <w:rFonts w:ascii="Arial" w:hAnsi="Arial" w:cs="Arial"/>
        </w:rPr>
        <w:t>.</w:t>
      </w:r>
      <w:r w:rsidR="00CB2B05" w:rsidRPr="000F0170">
        <w:rPr>
          <w:rFonts w:ascii="Arial" w:hAnsi="Arial" w:cs="Arial"/>
        </w:rPr>
        <w:t xml:space="preserve"> </w:t>
      </w:r>
      <w:r w:rsidRPr="000F0170">
        <w:rPr>
          <w:rFonts w:ascii="Arial" w:hAnsi="Arial" w:cs="Arial"/>
        </w:rPr>
        <w:t xml:space="preserve">In ways that reflected AA discourse, they framed themselves as unable to moderate, and predominantly promoted complete abstinence as the most effective way of reclaiming a sense of agency and control over drinking, their mental </w:t>
      </w:r>
      <w:proofErr w:type="gramStart"/>
      <w:r w:rsidRPr="000F0170">
        <w:rPr>
          <w:rFonts w:ascii="Arial" w:hAnsi="Arial" w:cs="Arial"/>
        </w:rPr>
        <w:t>health</w:t>
      </w:r>
      <w:proofErr w:type="gramEnd"/>
      <w:r w:rsidRPr="000F0170">
        <w:rPr>
          <w:rFonts w:ascii="Arial" w:hAnsi="Arial" w:cs="Arial"/>
        </w:rPr>
        <w:t xml:space="preserve"> and feminine identities (Nicholls, 2021; Rankine, 2020). Thus, participants appeared on the one hand to widen the definition of problem drinking beyond more severe characterizations of alcohol problems and the notion of ‘alcoholism’</w:t>
      </w:r>
      <w:r w:rsidR="00D96CB1" w:rsidRPr="000F0170">
        <w:rPr>
          <w:rFonts w:ascii="Arial" w:hAnsi="Arial" w:cs="Arial"/>
        </w:rPr>
        <w:t xml:space="preserve">, </w:t>
      </w:r>
      <w:r w:rsidRPr="000F0170">
        <w:rPr>
          <w:rFonts w:ascii="Arial" w:hAnsi="Arial" w:cs="Arial"/>
        </w:rPr>
        <w:t>promot</w:t>
      </w:r>
      <w:r w:rsidR="00D96CB1" w:rsidRPr="000F0170">
        <w:rPr>
          <w:rFonts w:ascii="Arial" w:hAnsi="Arial" w:cs="Arial"/>
        </w:rPr>
        <w:t>ing</w:t>
      </w:r>
      <w:r w:rsidRPr="000F0170">
        <w:rPr>
          <w:rFonts w:ascii="Arial" w:hAnsi="Arial" w:cs="Arial"/>
        </w:rPr>
        <w:t xml:space="preserve"> a broader range of ‘solutions’ including moderation or mindful drinking. Yet, on the other hand, they actively distanced themselves from moderation strategies, positioning full abstinence as the only option for them personally and reinforcing some binary distinctions between ‘normies’ and those who cannot drink in moderation. </w:t>
      </w:r>
      <w:r w:rsidR="00D96CB1" w:rsidRPr="000F0170">
        <w:rPr>
          <w:rFonts w:ascii="Arial" w:hAnsi="Arial" w:cs="Arial"/>
        </w:rPr>
        <w:t xml:space="preserve">Such findings may highlight tensions around how </w:t>
      </w:r>
      <w:r w:rsidR="002C57FA" w:rsidRPr="000F0170">
        <w:rPr>
          <w:rFonts w:ascii="Arial" w:hAnsi="Arial" w:cs="Arial"/>
        </w:rPr>
        <w:t xml:space="preserve">some sober </w:t>
      </w:r>
      <w:r w:rsidR="00D96CB1" w:rsidRPr="000F0170">
        <w:rPr>
          <w:rFonts w:ascii="Arial" w:hAnsi="Arial" w:cs="Arial"/>
        </w:rPr>
        <w:t>wome</w:t>
      </w:r>
      <w:r w:rsidR="002C57FA" w:rsidRPr="000F0170">
        <w:rPr>
          <w:rFonts w:ascii="Arial" w:hAnsi="Arial" w:cs="Arial"/>
        </w:rPr>
        <w:t>n</w:t>
      </w:r>
      <w:r w:rsidR="00D96CB1" w:rsidRPr="000F0170">
        <w:rPr>
          <w:rFonts w:ascii="Arial" w:hAnsi="Arial" w:cs="Arial"/>
        </w:rPr>
        <w:t xml:space="preserve"> navigate </w:t>
      </w:r>
      <w:r w:rsidR="002C57FA" w:rsidRPr="000F0170">
        <w:rPr>
          <w:rFonts w:ascii="Arial" w:hAnsi="Arial" w:cs="Arial"/>
        </w:rPr>
        <w:t xml:space="preserve">online </w:t>
      </w:r>
      <w:r w:rsidR="002C57FA" w:rsidRPr="000F0170">
        <w:rPr>
          <w:rFonts w:ascii="Arial" w:hAnsi="Arial" w:cs="Arial"/>
        </w:rPr>
        <w:lastRenderedPageBreak/>
        <w:t>communities</w:t>
      </w:r>
      <w:r w:rsidR="00557620" w:rsidRPr="000F0170">
        <w:rPr>
          <w:rFonts w:ascii="Arial" w:hAnsi="Arial" w:cs="Arial"/>
        </w:rPr>
        <w:t>. T</w:t>
      </w:r>
      <w:r w:rsidR="002C57FA" w:rsidRPr="000F0170">
        <w:rPr>
          <w:rFonts w:ascii="Arial" w:hAnsi="Arial" w:cs="Arial"/>
        </w:rPr>
        <w:t>he need to present as ‘authentic’ in telling one’s own</w:t>
      </w:r>
      <w:r w:rsidR="00557620" w:rsidRPr="000F0170">
        <w:rPr>
          <w:rFonts w:ascii="Arial" w:hAnsi="Arial" w:cs="Arial"/>
        </w:rPr>
        <w:t xml:space="preserve"> </w:t>
      </w:r>
      <w:r w:rsidR="002C57FA" w:rsidRPr="000F0170">
        <w:rPr>
          <w:rFonts w:ascii="Arial" w:hAnsi="Arial" w:cs="Arial"/>
        </w:rPr>
        <w:t xml:space="preserve">story </w:t>
      </w:r>
      <w:r w:rsidR="00A475C4" w:rsidRPr="000F0170">
        <w:rPr>
          <w:rFonts w:ascii="Arial" w:hAnsi="Arial" w:cs="Arial"/>
        </w:rPr>
        <w:t xml:space="preserve">of complete abstinence </w:t>
      </w:r>
      <w:r w:rsidR="002C57FA" w:rsidRPr="000F0170">
        <w:rPr>
          <w:rFonts w:ascii="Arial" w:hAnsi="Arial" w:cs="Arial"/>
        </w:rPr>
        <w:t xml:space="preserve">must be balanced with </w:t>
      </w:r>
      <w:r w:rsidR="00557620" w:rsidRPr="000F0170">
        <w:rPr>
          <w:rFonts w:ascii="Arial" w:hAnsi="Arial" w:cs="Arial"/>
        </w:rPr>
        <w:t xml:space="preserve">crafting </w:t>
      </w:r>
      <w:r w:rsidR="002C57FA" w:rsidRPr="000F0170">
        <w:rPr>
          <w:rFonts w:ascii="Arial" w:hAnsi="Arial" w:cs="Arial"/>
        </w:rPr>
        <w:t>a particular brand</w:t>
      </w:r>
      <w:r w:rsidR="00557620" w:rsidRPr="000F0170">
        <w:rPr>
          <w:rFonts w:ascii="Arial" w:hAnsi="Arial" w:cs="Arial"/>
        </w:rPr>
        <w:t xml:space="preserve"> and i</w:t>
      </w:r>
      <w:r w:rsidR="002C57FA" w:rsidRPr="000F0170">
        <w:rPr>
          <w:rFonts w:ascii="Arial" w:hAnsi="Arial" w:cs="Arial"/>
        </w:rPr>
        <w:t>mage (one that may include selling products or services</w:t>
      </w:r>
      <w:r w:rsidR="00557620" w:rsidRPr="000F0170">
        <w:rPr>
          <w:rFonts w:ascii="Arial" w:hAnsi="Arial" w:cs="Arial"/>
        </w:rPr>
        <w:t xml:space="preserve"> to those who </w:t>
      </w:r>
      <w:r w:rsidRPr="000F0170">
        <w:rPr>
          <w:rFonts w:ascii="Arial" w:hAnsi="Arial" w:cs="Arial"/>
        </w:rPr>
        <w:t>wish to adopt what they perceive as more ‘responsible’ or ‘mindful’ patterns of drinking</w:t>
      </w:r>
      <w:r w:rsidR="00557620" w:rsidRPr="000F0170">
        <w:rPr>
          <w:rFonts w:ascii="Arial" w:hAnsi="Arial" w:cs="Arial"/>
        </w:rPr>
        <w:t xml:space="preserve"> rather than complete abstinence</w:t>
      </w:r>
      <w:r w:rsidRPr="000F0170">
        <w:rPr>
          <w:rFonts w:ascii="Arial" w:hAnsi="Arial" w:cs="Arial"/>
        </w:rPr>
        <w:t xml:space="preserve"> (Morris, 2022; </w:t>
      </w:r>
      <w:proofErr w:type="spellStart"/>
      <w:r w:rsidRPr="000F0170">
        <w:rPr>
          <w:rFonts w:ascii="Arial" w:hAnsi="Arial" w:cs="Arial"/>
        </w:rPr>
        <w:t>Witkiewitz</w:t>
      </w:r>
      <w:proofErr w:type="spellEnd"/>
      <w:r w:rsidRPr="000F0170">
        <w:rPr>
          <w:rFonts w:ascii="Arial" w:hAnsi="Arial" w:cs="Arial"/>
        </w:rPr>
        <w:t xml:space="preserve"> et al. 2021)</w:t>
      </w:r>
      <w:r w:rsidR="00557620" w:rsidRPr="000F0170">
        <w:rPr>
          <w:rFonts w:ascii="Arial" w:hAnsi="Arial" w:cs="Arial"/>
        </w:rPr>
        <w:t>)</w:t>
      </w:r>
      <w:r w:rsidRPr="000F0170">
        <w:rPr>
          <w:rFonts w:ascii="Arial" w:hAnsi="Arial" w:cs="Arial"/>
        </w:rPr>
        <w:t>. </w:t>
      </w:r>
    </w:p>
    <w:p w14:paraId="50E03DBC" w14:textId="77777777"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w:t>
      </w:r>
    </w:p>
    <w:p w14:paraId="53F46D65" w14:textId="46257B69" w:rsidR="00E67C0A"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Secondly, the AA narrative of surrendering to a ‘high</w:t>
      </w:r>
      <w:r w:rsidR="00A22AD2" w:rsidRPr="000F0170">
        <w:rPr>
          <w:rFonts w:ascii="Arial" w:hAnsi="Arial" w:cs="Arial"/>
        </w:rPr>
        <w:t>er</w:t>
      </w:r>
      <w:r w:rsidRPr="000F0170">
        <w:rPr>
          <w:rFonts w:ascii="Arial" w:hAnsi="Arial" w:cs="Arial"/>
        </w:rPr>
        <w:t xml:space="preserve"> power’ was rejected, and instead women placed emphasis on the self in reclaiming agency, rejecting </w:t>
      </w:r>
      <w:proofErr w:type="gramStart"/>
      <w:r w:rsidRPr="000F0170">
        <w:rPr>
          <w:rFonts w:ascii="Arial" w:hAnsi="Arial" w:cs="Arial"/>
        </w:rPr>
        <w:t>powerlessness</w:t>
      </w:r>
      <w:proofErr w:type="gramEnd"/>
      <w:r w:rsidRPr="000F0170">
        <w:rPr>
          <w:rFonts w:ascii="Arial" w:hAnsi="Arial" w:cs="Arial"/>
        </w:rPr>
        <w:t xml:space="preserve"> and gaining a sense of empowerment through </w:t>
      </w:r>
      <w:r w:rsidR="00F52D63" w:rsidRPr="000F0170">
        <w:rPr>
          <w:rFonts w:ascii="Arial" w:hAnsi="Arial" w:cs="Arial"/>
        </w:rPr>
        <w:t xml:space="preserve">neoliberal notions of </w:t>
      </w:r>
      <w:r w:rsidRPr="000F0170">
        <w:rPr>
          <w:rFonts w:ascii="Arial" w:hAnsi="Arial" w:cs="Arial"/>
        </w:rPr>
        <w:t>individual responsibility</w:t>
      </w:r>
      <w:r w:rsidR="00F52D63" w:rsidRPr="000F0170">
        <w:rPr>
          <w:rFonts w:ascii="Arial" w:hAnsi="Arial" w:cs="Arial"/>
        </w:rPr>
        <w:t xml:space="preserve">. </w:t>
      </w:r>
      <w:r w:rsidRPr="000F0170">
        <w:rPr>
          <w:rFonts w:ascii="Arial" w:hAnsi="Arial" w:cs="Arial"/>
        </w:rPr>
        <w:t>Gaining a sense of empowerment was felt to be particularly important to women who through participation in a female centred social media community were united as a collective in the face of common risks and experiences (</w:t>
      </w:r>
      <w:proofErr w:type="gramStart"/>
      <w:r w:rsidRPr="000F0170">
        <w:rPr>
          <w:rFonts w:ascii="Arial" w:hAnsi="Arial" w:cs="Arial"/>
        </w:rPr>
        <w:t>e.g.</w:t>
      </w:r>
      <w:proofErr w:type="gramEnd"/>
      <w:r w:rsidRPr="000F0170">
        <w:rPr>
          <w:rFonts w:ascii="Arial" w:hAnsi="Arial" w:cs="Arial"/>
        </w:rPr>
        <w:t xml:space="preserve"> risk of sexual violence, shame and stigma regarding drinking, intoxication). Such spaces were favoured compared to AA, which was regarded as a male-dominated space, as problematic for women through a focus on powerlessness, and as a context that fails to recognise women’s specific gendered experiences (Bathos, 2017; Davey, 2021; Sanders, 2018).  The </w:t>
      </w:r>
      <w:r w:rsidR="00F52D63" w:rsidRPr="000F0170">
        <w:rPr>
          <w:rFonts w:ascii="Arial" w:hAnsi="Arial" w:cs="Arial"/>
        </w:rPr>
        <w:t xml:space="preserve">behaviours and risks recalled as resulting from drinking and intoxication </w:t>
      </w:r>
      <w:r w:rsidRPr="000F0170">
        <w:rPr>
          <w:rFonts w:ascii="Arial" w:hAnsi="Arial" w:cs="Arial"/>
        </w:rPr>
        <w:t xml:space="preserve">were highly gendered, and their wish to prevent </w:t>
      </w:r>
      <w:r w:rsidR="00F52D63" w:rsidRPr="000F0170">
        <w:rPr>
          <w:rFonts w:ascii="Arial" w:hAnsi="Arial" w:cs="Arial"/>
        </w:rPr>
        <w:t xml:space="preserve">and distance themselves from </w:t>
      </w:r>
      <w:r w:rsidRPr="000F0170">
        <w:rPr>
          <w:rFonts w:ascii="Arial" w:hAnsi="Arial" w:cs="Arial"/>
        </w:rPr>
        <w:t>the</w:t>
      </w:r>
      <w:r w:rsidR="00F52D63" w:rsidRPr="000F0170">
        <w:rPr>
          <w:rFonts w:ascii="Arial" w:hAnsi="Arial" w:cs="Arial"/>
        </w:rPr>
        <w:t>m</w:t>
      </w:r>
      <w:r w:rsidRPr="000F0170">
        <w:rPr>
          <w:rFonts w:ascii="Arial" w:hAnsi="Arial" w:cs="Arial"/>
        </w:rPr>
        <w:t xml:space="preserve"> reflected, and at times reproduced, the long-standing judgements placed on women and the wider gender double standards and inequalities that exist within a neo-liberal society that calls for self-contro</w:t>
      </w:r>
      <w:r w:rsidR="00F52D63" w:rsidRPr="000F0170">
        <w:rPr>
          <w:rFonts w:ascii="Arial" w:hAnsi="Arial" w:cs="Arial"/>
        </w:rPr>
        <w:t xml:space="preserve">l, </w:t>
      </w:r>
      <w:proofErr w:type="gramStart"/>
      <w:r w:rsidR="00F52D63" w:rsidRPr="000F0170">
        <w:rPr>
          <w:rFonts w:ascii="Arial" w:hAnsi="Arial" w:cs="Arial"/>
        </w:rPr>
        <w:t>responsibility</w:t>
      </w:r>
      <w:proofErr w:type="gramEnd"/>
      <w:r w:rsidR="00F52D63" w:rsidRPr="000F0170">
        <w:rPr>
          <w:rFonts w:ascii="Arial" w:hAnsi="Arial" w:cs="Arial"/>
        </w:rPr>
        <w:t xml:space="preserve"> and respectability </w:t>
      </w:r>
      <w:r w:rsidRPr="000F0170">
        <w:rPr>
          <w:rFonts w:ascii="Arial" w:hAnsi="Arial" w:cs="Arial"/>
        </w:rPr>
        <w:t xml:space="preserve">(Davey, 2021; Nicholls, 2021). For example, they wished to prevent the risk of sexual violence through remaining in control through abstinence, in ways that reproduced victim blaming narratives, but at the same time created a sense of empowerment. Moreover, the sense of shame and embarrassment experienced over their behaviour when drinking (e.g. loudness, aggression, sexual promiscuity) and discussions of how their drinking selves did not ‘align’ with their morals, reflected AA discourse that frames drinking in moralistic terms and abstinence as a form of ‘self-betterment’ (Heyman 2009; Bathos, 2017; Morris et al., </w:t>
      </w:r>
      <w:r w:rsidR="00A22AD2" w:rsidRPr="000F0170">
        <w:rPr>
          <w:rFonts w:ascii="Arial" w:hAnsi="Arial" w:cs="Arial"/>
        </w:rPr>
        <w:t>2</w:t>
      </w:r>
      <w:r w:rsidRPr="000F0170">
        <w:rPr>
          <w:rFonts w:ascii="Arial" w:hAnsi="Arial" w:cs="Arial"/>
        </w:rPr>
        <w:t>022), as well as echoing neo-liberalism’s focus on the individual’s responsibility to make the ‘right’ choices</w:t>
      </w:r>
      <w:r w:rsidR="009C2977" w:rsidRPr="000F0170">
        <w:rPr>
          <w:rFonts w:ascii="Arial" w:hAnsi="Arial" w:cs="Arial"/>
        </w:rPr>
        <w:t xml:space="preserve"> and </w:t>
      </w:r>
      <w:r w:rsidRPr="000F0170">
        <w:rPr>
          <w:rFonts w:ascii="Arial" w:hAnsi="Arial" w:cs="Arial"/>
        </w:rPr>
        <w:t>become a ‘responsible citizen’</w:t>
      </w:r>
      <w:r w:rsidR="009C2977" w:rsidRPr="000F0170">
        <w:rPr>
          <w:rFonts w:ascii="Arial" w:hAnsi="Arial" w:cs="Arial"/>
        </w:rPr>
        <w:t xml:space="preserve"> </w:t>
      </w:r>
      <w:r w:rsidRPr="000F0170">
        <w:rPr>
          <w:rFonts w:ascii="Arial" w:hAnsi="Arial" w:cs="Arial"/>
        </w:rPr>
        <w:t>(Roberts, 2016).</w:t>
      </w:r>
      <w:r w:rsidR="00E67C0A" w:rsidRPr="000F0170">
        <w:rPr>
          <w:rFonts w:ascii="Arial" w:hAnsi="Arial" w:cs="Arial"/>
        </w:rPr>
        <w:t xml:space="preserve"> This was also evidenced through women’s claims that sobriety had provided the time, head space and resources needed to effectively and productively ‘work on the self’, for example through engaging in alternative </w:t>
      </w:r>
      <w:proofErr w:type="gramStart"/>
      <w:r w:rsidR="00E67C0A" w:rsidRPr="000F0170">
        <w:rPr>
          <w:rFonts w:ascii="Arial" w:hAnsi="Arial" w:cs="Arial"/>
        </w:rPr>
        <w:t>consumption based</w:t>
      </w:r>
      <w:proofErr w:type="gramEnd"/>
      <w:r w:rsidR="00E67C0A" w:rsidRPr="000F0170">
        <w:rPr>
          <w:rFonts w:ascii="Arial" w:hAnsi="Arial" w:cs="Arial"/>
        </w:rPr>
        <w:t xml:space="preserve"> practices (from NoLos to wellness activities)</w:t>
      </w:r>
      <w:r w:rsidR="008249D2" w:rsidRPr="000F0170">
        <w:rPr>
          <w:rFonts w:ascii="Arial" w:hAnsi="Arial" w:cs="Arial"/>
        </w:rPr>
        <w:t>.</w:t>
      </w:r>
      <w:r w:rsidR="00E67C0A" w:rsidRPr="000F0170">
        <w:rPr>
          <w:rFonts w:ascii="Arial" w:hAnsi="Arial" w:cs="Arial"/>
        </w:rPr>
        <w:t xml:space="preserve"> In this </w:t>
      </w:r>
      <w:r w:rsidR="00E67C0A" w:rsidRPr="000F0170">
        <w:rPr>
          <w:rFonts w:ascii="Arial" w:hAnsi="Arial" w:cs="Arial"/>
        </w:rPr>
        <w:lastRenderedPageBreak/>
        <w:t xml:space="preserve">neoliberal context, the anti-consumption practices of non-drinking women </w:t>
      </w:r>
      <w:r w:rsidR="00D20006" w:rsidRPr="000F0170">
        <w:rPr>
          <w:rFonts w:ascii="Arial" w:hAnsi="Arial" w:cs="Arial"/>
        </w:rPr>
        <w:t xml:space="preserve">thus </w:t>
      </w:r>
      <w:r w:rsidR="00E67C0A" w:rsidRPr="000F0170">
        <w:rPr>
          <w:rFonts w:ascii="Arial" w:hAnsi="Arial" w:cs="Arial"/>
        </w:rPr>
        <w:t xml:space="preserve">enabled identification of new identities that remained intrinsically bound up with consumption and the market (Nicholls 2021). </w:t>
      </w:r>
    </w:p>
    <w:p w14:paraId="2D4B6DD5" w14:textId="59CD3A38" w:rsidR="00E67C0A"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 xml:space="preserve">Lastly, a </w:t>
      </w:r>
      <w:proofErr w:type="gramStart"/>
      <w:r w:rsidRPr="000F0170">
        <w:rPr>
          <w:rFonts w:ascii="Arial" w:hAnsi="Arial" w:cs="Arial"/>
        </w:rPr>
        <w:t xml:space="preserve">focus </w:t>
      </w:r>
      <w:r w:rsidR="00D20006" w:rsidRPr="000F0170">
        <w:rPr>
          <w:rFonts w:ascii="Arial" w:hAnsi="Arial" w:cs="Arial"/>
        </w:rPr>
        <w:t xml:space="preserve"> on</w:t>
      </w:r>
      <w:proofErr w:type="gramEnd"/>
      <w:r w:rsidR="00D20006" w:rsidRPr="000F0170">
        <w:rPr>
          <w:rFonts w:ascii="Arial" w:hAnsi="Arial" w:cs="Arial"/>
        </w:rPr>
        <w:t xml:space="preserve"> finding the</w:t>
      </w:r>
      <w:r w:rsidR="00A475C4" w:rsidRPr="000F0170">
        <w:rPr>
          <w:rFonts w:ascii="Arial" w:hAnsi="Arial" w:cs="Arial"/>
        </w:rPr>
        <w:t xml:space="preserve"> </w:t>
      </w:r>
      <w:r w:rsidRPr="000F0170">
        <w:rPr>
          <w:rFonts w:ascii="Arial" w:hAnsi="Arial" w:cs="Arial"/>
        </w:rPr>
        <w:t xml:space="preserve">authentic </w:t>
      </w:r>
      <w:proofErr w:type="spellStart"/>
      <w:r w:rsidRPr="000F0170">
        <w:rPr>
          <w:rFonts w:ascii="Arial" w:hAnsi="Arial" w:cs="Arial"/>
        </w:rPr>
        <w:t>self further</w:t>
      </w:r>
      <w:proofErr w:type="spellEnd"/>
      <w:r w:rsidRPr="000F0170">
        <w:rPr>
          <w:rFonts w:ascii="Arial" w:hAnsi="Arial" w:cs="Arial"/>
        </w:rPr>
        <w:t xml:space="preserve"> reflected AA’s focus on revealing the true self through a lifelong commitment to abstinence, whilst reproducing neo-liberal self-care narratives that promote the creation of an ‘authentic self’ through control and surveillance (Davey, 2021; Giddens, 1991; Harvey, 2007; Nicholls, 2021). As discussed, participants rejected AA’s focus on achieving a true sense of self with the aid of a ‘higher power’ (Alcoholics Anonymous, 2001; Humphreys, 2000; Rankine, 2020)</w:t>
      </w:r>
      <w:r w:rsidR="00E67C0A" w:rsidRPr="000F0170">
        <w:rPr>
          <w:rFonts w:ascii="Arial" w:hAnsi="Arial" w:cs="Arial"/>
        </w:rPr>
        <w:t>, instead emphasising the role of agency and choice in the crafting of a more authentic self and way of living</w:t>
      </w:r>
      <w:r w:rsidR="009C2977" w:rsidRPr="000F0170">
        <w:rPr>
          <w:rFonts w:ascii="Arial" w:hAnsi="Arial" w:cs="Arial"/>
        </w:rPr>
        <w:t>.</w:t>
      </w:r>
      <w:r w:rsidRPr="000F0170">
        <w:rPr>
          <w:rFonts w:ascii="Arial" w:hAnsi="Arial" w:cs="Arial"/>
        </w:rPr>
        <w:t xml:space="preserve"> </w:t>
      </w:r>
      <w:r w:rsidR="00E67C0A" w:rsidRPr="000F0170">
        <w:rPr>
          <w:rFonts w:ascii="Arial" w:hAnsi="Arial" w:cs="Arial"/>
        </w:rPr>
        <w:t>However, b</w:t>
      </w:r>
      <w:r w:rsidR="00557620" w:rsidRPr="000F0170">
        <w:rPr>
          <w:rFonts w:ascii="Arial" w:hAnsi="Arial" w:cs="Arial"/>
        </w:rPr>
        <w:t>uilding on the point mentioned above around authenticity on social media, women may</w:t>
      </w:r>
      <w:r w:rsidR="00E67C0A" w:rsidRPr="000F0170">
        <w:rPr>
          <w:rFonts w:ascii="Arial" w:hAnsi="Arial" w:cs="Arial"/>
        </w:rPr>
        <w:t xml:space="preserve"> </w:t>
      </w:r>
      <w:r w:rsidR="00557620" w:rsidRPr="000F0170">
        <w:rPr>
          <w:rFonts w:ascii="Arial" w:hAnsi="Arial" w:cs="Arial"/>
        </w:rPr>
        <w:t xml:space="preserve">experience a tension between presenting honest </w:t>
      </w:r>
      <w:r w:rsidR="00E67C0A" w:rsidRPr="000F0170">
        <w:rPr>
          <w:rFonts w:ascii="Arial" w:hAnsi="Arial" w:cs="Arial"/>
        </w:rPr>
        <w:t xml:space="preserve">and heartfelt </w:t>
      </w:r>
      <w:r w:rsidR="00557620" w:rsidRPr="000F0170">
        <w:rPr>
          <w:rFonts w:ascii="Arial" w:hAnsi="Arial" w:cs="Arial"/>
        </w:rPr>
        <w:t>accounts of sobriety and engaging with a social media platform</w:t>
      </w:r>
      <w:r w:rsidR="00E67C0A" w:rsidRPr="000F0170">
        <w:rPr>
          <w:rFonts w:ascii="Arial" w:hAnsi="Arial" w:cs="Arial"/>
        </w:rPr>
        <w:t xml:space="preserve"> that demands ‘neoliberal self-regulation’ (Mahoney, 2022), self-policing of </w:t>
      </w:r>
      <w:r w:rsidR="00D20006" w:rsidRPr="000F0170">
        <w:rPr>
          <w:rFonts w:ascii="Arial" w:hAnsi="Arial" w:cs="Arial"/>
        </w:rPr>
        <w:t xml:space="preserve">one’s personal (and sometimes professional) </w:t>
      </w:r>
      <w:r w:rsidR="00E67C0A" w:rsidRPr="000F0170">
        <w:rPr>
          <w:rFonts w:ascii="Arial" w:hAnsi="Arial" w:cs="Arial"/>
        </w:rPr>
        <w:t xml:space="preserve">brand and image and – for many – a need to present and ‘sell’ a particular lifestyle. The pressure to be </w:t>
      </w:r>
      <w:r w:rsidR="00CD4F37" w:rsidRPr="000F0170">
        <w:rPr>
          <w:rFonts w:ascii="Arial" w:hAnsi="Arial" w:cs="Arial"/>
        </w:rPr>
        <w:t xml:space="preserve">honest and </w:t>
      </w:r>
      <w:r w:rsidR="00E67C0A" w:rsidRPr="000F0170">
        <w:rPr>
          <w:rFonts w:ascii="Arial" w:hAnsi="Arial" w:cs="Arial"/>
        </w:rPr>
        <w:t xml:space="preserve">‘real’ sits alongside a need to present a carefully manufactured self-image where every element (from imagery to text to hashtags) must be curated and considered. Little space is left for depictions of the ‘lows’ of sobriety or discussion of thorny or contentious issues (as illustrated through many participants’ refusal to discuss </w:t>
      </w:r>
      <w:r w:rsidR="0053565B" w:rsidRPr="000F0170">
        <w:rPr>
          <w:rFonts w:ascii="Arial" w:hAnsi="Arial" w:cs="Arial"/>
        </w:rPr>
        <w:t xml:space="preserve">topics </w:t>
      </w:r>
      <w:r w:rsidR="00E67C0A" w:rsidRPr="000F0170">
        <w:rPr>
          <w:rFonts w:ascii="Arial" w:hAnsi="Arial" w:cs="Arial"/>
        </w:rPr>
        <w:t>such as sexual assault</w:t>
      </w:r>
      <w:r w:rsidR="00D20006" w:rsidRPr="000F0170">
        <w:rPr>
          <w:rFonts w:ascii="Arial" w:hAnsi="Arial" w:cs="Arial"/>
        </w:rPr>
        <w:t xml:space="preserve"> via their online platform</w:t>
      </w:r>
      <w:r w:rsidR="00E67C0A" w:rsidRPr="000F0170">
        <w:rPr>
          <w:rFonts w:ascii="Arial" w:hAnsi="Arial" w:cs="Arial"/>
        </w:rPr>
        <w:t xml:space="preserve">).   </w:t>
      </w:r>
      <w:r w:rsidR="00557620" w:rsidRPr="000F0170">
        <w:rPr>
          <w:rFonts w:ascii="Arial" w:hAnsi="Arial" w:cs="Arial"/>
        </w:rPr>
        <w:t xml:space="preserve"> </w:t>
      </w:r>
    </w:p>
    <w:p w14:paraId="3A971A9F" w14:textId="77777777" w:rsidR="003E7EA5" w:rsidRPr="000F0170" w:rsidRDefault="003E7EA5" w:rsidP="003F3979">
      <w:pPr>
        <w:spacing w:line="360" w:lineRule="auto"/>
        <w:ind w:firstLine="720"/>
        <w:jc w:val="both"/>
        <w:textAlignment w:val="baseline"/>
        <w:rPr>
          <w:rFonts w:ascii="Arial" w:hAnsi="Arial" w:cs="Arial"/>
        </w:rPr>
      </w:pPr>
    </w:p>
    <w:p w14:paraId="5C32AAFF" w14:textId="77777777" w:rsidR="001705E7" w:rsidRPr="000F0170" w:rsidRDefault="001705E7" w:rsidP="003F3979">
      <w:pPr>
        <w:spacing w:line="360" w:lineRule="auto"/>
        <w:ind w:firstLine="720"/>
        <w:jc w:val="both"/>
        <w:textAlignment w:val="baseline"/>
        <w:rPr>
          <w:rFonts w:ascii="Arial" w:hAnsi="Arial" w:cs="Arial"/>
        </w:rPr>
      </w:pPr>
      <w:r w:rsidRPr="000F0170">
        <w:rPr>
          <w:rFonts w:ascii="Arial" w:hAnsi="Arial" w:cs="Arial"/>
        </w:rPr>
        <w:t>Whilst these findings enhance understandings of the ways in which women both reproduce and challenge dominant AA and neoliberal narratives in online sobriety spaces, the small sample means that the findings cannot be generalised to all women who embark on sobriety and/or participate in the positive sobriety community on Instagram. The online community analysed was female focussed and did not provide insight into the experiences of men and other genders. It is important that future research explores the intersectional experiences of those participating in these communities, to gain insight into the intersecting inequalities at play. It is also important to note that the kinds of practices discussed here may not be equally available and accessible to all. As suggested by Roberts (2016), and highlighted by Davey (2021), a focus on self-care and self-improvement may appeal to individuals who are better equipped to meet the “</w:t>
      </w:r>
      <w:proofErr w:type="spellStart"/>
      <w:r w:rsidRPr="000F0170">
        <w:rPr>
          <w:rFonts w:ascii="Arial" w:hAnsi="Arial" w:cs="Arial"/>
        </w:rPr>
        <w:t>responsibilised</w:t>
      </w:r>
      <w:proofErr w:type="spellEnd"/>
      <w:r w:rsidRPr="000F0170">
        <w:rPr>
          <w:rFonts w:ascii="Arial" w:hAnsi="Arial" w:cs="Arial"/>
        </w:rPr>
        <w:t xml:space="preserve">” demographic of the ideal neoliberal subject, </w:t>
      </w:r>
      <w:r w:rsidRPr="000F0170">
        <w:rPr>
          <w:rFonts w:ascii="Arial" w:hAnsi="Arial" w:cs="Arial"/>
        </w:rPr>
        <w:lastRenderedPageBreak/>
        <w:t xml:space="preserve">and these tend to be white, middle class and heterosexual. This reflects wider concerns recognised by participants themselves </w:t>
      </w:r>
      <w:proofErr w:type="gramStart"/>
      <w:r w:rsidRPr="000F0170">
        <w:rPr>
          <w:rFonts w:ascii="Arial" w:hAnsi="Arial" w:cs="Arial"/>
        </w:rPr>
        <w:t>i.e.</w:t>
      </w:r>
      <w:proofErr w:type="gramEnd"/>
      <w:r w:rsidRPr="000F0170">
        <w:rPr>
          <w:rFonts w:ascii="Arial" w:hAnsi="Arial" w:cs="Arial"/>
        </w:rPr>
        <w:t xml:space="preserve"> around the middle-class, hetero-and-</w:t>
      </w:r>
      <w:proofErr w:type="spellStart"/>
      <w:r w:rsidRPr="000F0170">
        <w:rPr>
          <w:rFonts w:ascii="Arial" w:hAnsi="Arial" w:cs="Arial"/>
        </w:rPr>
        <w:t>cisnormative</w:t>
      </w:r>
      <w:proofErr w:type="spellEnd"/>
      <w:r w:rsidRPr="000F0170">
        <w:rPr>
          <w:rFonts w:ascii="Arial" w:hAnsi="Arial" w:cs="Arial"/>
        </w:rPr>
        <w:t xml:space="preserve"> nature of the online sobriety communities. Time, </w:t>
      </w:r>
      <w:proofErr w:type="gramStart"/>
      <w:r w:rsidRPr="000F0170">
        <w:rPr>
          <w:rFonts w:ascii="Arial" w:hAnsi="Arial" w:cs="Arial"/>
        </w:rPr>
        <w:t>resources</w:t>
      </w:r>
      <w:proofErr w:type="gramEnd"/>
      <w:r w:rsidRPr="000F0170">
        <w:rPr>
          <w:rFonts w:ascii="Arial" w:hAnsi="Arial" w:cs="Arial"/>
        </w:rPr>
        <w:t xml:space="preserve"> and capital may be required to enact ‘responsible’ neoliberal identities (particularly through the kinds of alternative consumption practices discussed by participants such as purchasing a property). At the same time, the privileging of heterosexual and cisgender people as the normative standard reproduces power structures (Bauer et al, 2009) which may be exacerbated by the community’s focus on traditionally feminine (</w:t>
      </w:r>
      <w:proofErr w:type="gramStart"/>
      <w:r w:rsidRPr="000F0170">
        <w:rPr>
          <w:rFonts w:ascii="Arial" w:hAnsi="Arial" w:cs="Arial"/>
        </w:rPr>
        <w:t>i.e.</w:t>
      </w:r>
      <w:proofErr w:type="gramEnd"/>
      <w:r w:rsidRPr="000F0170">
        <w:rPr>
          <w:rFonts w:ascii="Arial" w:hAnsi="Arial" w:cs="Arial"/>
        </w:rPr>
        <w:t xml:space="preserve"> ‘girly’) content and fixed use of binary gendered terminology. Such communities should therefore broaden their appeal and consider how a focus on alternative consumption or a hetero-and-</w:t>
      </w:r>
      <w:proofErr w:type="spellStart"/>
      <w:r w:rsidRPr="000F0170">
        <w:rPr>
          <w:rFonts w:ascii="Arial" w:hAnsi="Arial" w:cs="Arial"/>
        </w:rPr>
        <w:t>cisnormative</w:t>
      </w:r>
      <w:proofErr w:type="spellEnd"/>
      <w:r w:rsidRPr="000F0170">
        <w:rPr>
          <w:rFonts w:ascii="Arial" w:hAnsi="Arial" w:cs="Arial"/>
        </w:rPr>
        <w:t xml:space="preserve"> foundation may indirectly exclude those without the resources and structures in place to participate in these communities in their current form. Moreover, the complexities involved in LGBTQ+ people navigating sobriety in (hyper)feminized online spaces suggests specific communities that are tailored to the diverse needs are warranted (Davey, 2021). </w:t>
      </w:r>
    </w:p>
    <w:p w14:paraId="1ED6D939" w14:textId="77777777" w:rsidR="001705E7" w:rsidRPr="000F0170" w:rsidRDefault="001705E7" w:rsidP="003F3979">
      <w:pPr>
        <w:spacing w:line="360" w:lineRule="auto"/>
        <w:jc w:val="both"/>
        <w:textAlignment w:val="baseline"/>
        <w:rPr>
          <w:rFonts w:ascii="Arial" w:hAnsi="Arial" w:cs="Arial"/>
        </w:rPr>
      </w:pPr>
      <w:r w:rsidRPr="000F0170">
        <w:rPr>
          <w:rFonts w:ascii="Arial" w:hAnsi="Arial" w:cs="Arial"/>
        </w:rPr>
        <w:t> </w:t>
      </w:r>
    </w:p>
    <w:p w14:paraId="04ED61EE" w14:textId="21D28D74" w:rsidR="00700C67" w:rsidRPr="000F0170" w:rsidRDefault="00700C67" w:rsidP="003F3979">
      <w:pPr>
        <w:spacing w:line="360" w:lineRule="auto"/>
        <w:jc w:val="both"/>
        <w:textAlignment w:val="baseline"/>
        <w:rPr>
          <w:rFonts w:ascii="Arial" w:hAnsi="Arial" w:cs="Arial"/>
        </w:rPr>
      </w:pPr>
    </w:p>
    <w:p w14:paraId="121F10EC" w14:textId="77777777" w:rsidR="008B42C0" w:rsidRPr="008B42C0" w:rsidRDefault="008B42C0" w:rsidP="003F3979">
      <w:pPr>
        <w:spacing w:line="360" w:lineRule="auto"/>
        <w:jc w:val="both"/>
        <w:textAlignment w:val="baseline"/>
        <w:rPr>
          <w:rFonts w:ascii="Arial" w:hAnsi="Arial" w:cs="Arial"/>
          <w:b/>
          <w:bCs/>
        </w:rPr>
      </w:pPr>
      <w:r w:rsidRPr="008B42C0">
        <w:rPr>
          <w:rFonts w:ascii="Arial" w:hAnsi="Arial" w:cs="Arial"/>
          <w:b/>
          <w:bCs/>
        </w:rPr>
        <w:t xml:space="preserve">Conclusion </w:t>
      </w:r>
    </w:p>
    <w:p w14:paraId="6447B3C1" w14:textId="6DAC9D65" w:rsidR="00CC0319" w:rsidRPr="000F0170" w:rsidRDefault="00700C67" w:rsidP="003F3979">
      <w:pPr>
        <w:spacing w:line="360" w:lineRule="auto"/>
        <w:jc w:val="both"/>
        <w:textAlignment w:val="baseline"/>
        <w:rPr>
          <w:rFonts w:ascii="Arial" w:hAnsi="Arial" w:cs="Arial"/>
        </w:rPr>
      </w:pPr>
      <w:r w:rsidRPr="000F0170">
        <w:rPr>
          <w:rFonts w:ascii="Arial" w:hAnsi="Arial" w:cs="Arial"/>
        </w:rPr>
        <w:t xml:space="preserve">This paper contributes to emerging research on </w:t>
      </w:r>
      <w:r w:rsidR="009B7D0F" w:rsidRPr="000F0170">
        <w:rPr>
          <w:rFonts w:ascii="Arial" w:hAnsi="Arial" w:cs="Arial"/>
        </w:rPr>
        <w:t xml:space="preserve">the nature, benefits and limitations of </w:t>
      </w:r>
      <w:r w:rsidRPr="000F0170">
        <w:rPr>
          <w:rFonts w:ascii="Arial" w:hAnsi="Arial" w:cs="Arial"/>
        </w:rPr>
        <w:t>online ‘positive’ sobriety communities</w:t>
      </w:r>
      <w:r w:rsidR="00F512F1" w:rsidRPr="000F0170">
        <w:rPr>
          <w:rFonts w:ascii="Arial" w:hAnsi="Arial" w:cs="Arial"/>
        </w:rPr>
        <w:t xml:space="preserve"> and </w:t>
      </w:r>
      <w:r w:rsidRPr="000F0170">
        <w:rPr>
          <w:rFonts w:ascii="Arial" w:hAnsi="Arial" w:cs="Arial"/>
        </w:rPr>
        <w:t>their gendered nature</w:t>
      </w:r>
      <w:r w:rsidR="00C95712" w:rsidRPr="000F0170">
        <w:rPr>
          <w:rFonts w:ascii="Arial" w:hAnsi="Arial" w:cs="Arial"/>
        </w:rPr>
        <w:t xml:space="preserve"> (</w:t>
      </w:r>
      <w:proofErr w:type="gramStart"/>
      <w:r w:rsidR="00C95712" w:rsidRPr="000F0170">
        <w:rPr>
          <w:rFonts w:ascii="Arial" w:hAnsi="Arial" w:cs="Arial"/>
        </w:rPr>
        <w:t>e.g.</w:t>
      </w:r>
      <w:proofErr w:type="gramEnd"/>
      <w:r w:rsidR="00C95712" w:rsidRPr="000F0170">
        <w:rPr>
          <w:rFonts w:ascii="Arial" w:hAnsi="Arial" w:cs="Arial"/>
        </w:rPr>
        <w:t xml:space="preserve"> Davey, 2022</w:t>
      </w:r>
      <w:r w:rsidR="00A6636A" w:rsidRPr="000F0170">
        <w:rPr>
          <w:rFonts w:ascii="Arial" w:hAnsi="Arial" w:cs="Arial"/>
        </w:rPr>
        <w:t>; Nicholls, 2021</w:t>
      </w:r>
      <w:r w:rsidR="00C95712" w:rsidRPr="000F0170">
        <w:rPr>
          <w:rFonts w:ascii="Arial" w:hAnsi="Arial" w:cs="Arial"/>
        </w:rPr>
        <w:t>)</w:t>
      </w:r>
      <w:r w:rsidR="00F512F1" w:rsidRPr="000F0170">
        <w:rPr>
          <w:rFonts w:ascii="Arial" w:hAnsi="Arial" w:cs="Arial"/>
        </w:rPr>
        <w:t>. It further contr</w:t>
      </w:r>
      <w:r w:rsidR="00C95712" w:rsidRPr="000F0170">
        <w:rPr>
          <w:rFonts w:ascii="Arial" w:hAnsi="Arial" w:cs="Arial"/>
        </w:rPr>
        <w:t>ibutes to research (</w:t>
      </w:r>
      <w:proofErr w:type="gramStart"/>
      <w:r w:rsidR="00C95712" w:rsidRPr="000F0170">
        <w:rPr>
          <w:rFonts w:ascii="Arial" w:hAnsi="Arial" w:cs="Arial"/>
        </w:rPr>
        <w:t>e.g.</w:t>
      </w:r>
      <w:proofErr w:type="gramEnd"/>
      <w:r w:rsidR="00C95712" w:rsidRPr="000F0170">
        <w:rPr>
          <w:rFonts w:ascii="Arial" w:hAnsi="Arial" w:cs="Arial"/>
        </w:rPr>
        <w:t xml:space="preserve"> Nicholls, 2021) exploring recent changes in societal discourse that has begun to normalise alcohol</w:t>
      </w:r>
      <w:r w:rsidR="003E59A9" w:rsidRPr="000F0170">
        <w:rPr>
          <w:rFonts w:ascii="Arial" w:hAnsi="Arial" w:cs="Arial"/>
        </w:rPr>
        <w:t>-</w:t>
      </w:r>
      <w:r w:rsidR="00C95712" w:rsidRPr="000F0170">
        <w:rPr>
          <w:rFonts w:ascii="Arial" w:hAnsi="Arial" w:cs="Arial"/>
        </w:rPr>
        <w:t>free lifestyles, and how th</w:t>
      </w:r>
      <w:r w:rsidR="0013498D" w:rsidRPr="000F0170">
        <w:rPr>
          <w:rFonts w:ascii="Arial" w:hAnsi="Arial" w:cs="Arial"/>
        </w:rPr>
        <w:t>i</w:t>
      </w:r>
      <w:r w:rsidR="00F43F95" w:rsidRPr="000F0170">
        <w:rPr>
          <w:rFonts w:ascii="Arial" w:hAnsi="Arial" w:cs="Arial"/>
        </w:rPr>
        <w:t>s</w:t>
      </w:r>
      <w:r w:rsidR="00C95712" w:rsidRPr="000F0170">
        <w:rPr>
          <w:rFonts w:ascii="Arial" w:hAnsi="Arial" w:cs="Arial"/>
        </w:rPr>
        <w:t xml:space="preserve"> co-exists alongside traditional recovery discourses that </w:t>
      </w:r>
      <w:r w:rsidR="00AC2153" w:rsidRPr="000F0170">
        <w:rPr>
          <w:rFonts w:ascii="Arial" w:hAnsi="Arial" w:cs="Arial"/>
        </w:rPr>
        <w:t>embed sobriety in</w:t>
      </w:r>
      <w:r w:rsidR="00C95712" w:rsidRPr="000F0170">
        <w:rPr>
          <w:rFonts w:ascii="Arial" w:hAnsi="Arial" w:cs="Arial"/>
        </w:rPr>
        <w:t xml:space="preserve"> ‘addiction’ narratives</w:t>
      </w:r>
      <w:r w:rsidR="00572512" w:rsidRPr="000F0170">
        <w:rPr>
          <w:rFonts w:ascii="Arial" w:hAnsi="Arial" w:cs="Arial"/>
        </w:rPr>
        <w:t xml:space="preserve">, and </w:t>
      </w:r>
      <w:r w:rsidRPr="000F0170">
        <w:rPr>
          <w:rFonts w:ascii="Arial" w:hAnsi="Arial" w:cs="Arial"/>
        </w:rPr>
        <w:t xml:space="preserve">neo-liberal discourses </w:t>
      </w:r>
      <w:r w:rsidR="00572512" w:rsidRPr="000F0170">
        <w:rPr>
          <w:rFonts w:ascii="Arial" w:hAnsi="Arial" w:cs="Arial"/>
        </w:rPr>
        <w:t xml:space="preserve">of health that reflect industry </w:t>
      </w:r>
      <w:r w:rsidR="003E59A9" w:rsidRPr="000F0170">
        <w:rPr>
          <w:rFonts w:ascii="Arial" w:hAnsi="Arial" w:cs="Arial"/>
        </w:rPr>
        <w:t xml:space="preserve">promotion of </w:t>
      </w:r>
      <w:r w:rsidR="00572512" w:rsidRPr="000F0170">
        <w:rPr>
          <w:rFonts w:ascii="Arial" w:hAnsi="Arial" w:cs="Arial"/>
        </w:rPr>
        <w:t>ind</w:t>
      </w:r>
      <w:r w:rsidR="0013498D" w:rsidRPr="000F0170">
        <w:rPr>
          <w:rFonts w:ascii="Arial" w:hAnsi="Arial" w:cs="Arial"/>
        </w:rPr>
        <w:t>ividual</w:t>
      </w:r>
      <w:r w:rsidR="00572512" w:rsidRPr="000F0170">
        <w:rPr>
          <w:rFonts w:ascii="Arial" w:hAnsi="Arial" w:cs="Arial"/>
        </w:rPr>
        <w:t xml:space="preserve"> responsibility. </w:t>
      </w:r>
      <w:r w:rsidR="0013498D" w:rsidRPr="000F0170">
        <w:rPr>
          <w:rFonts w:ascii="Arial" w:hAnsi="Arial" w:cs="Arial"/>
        </w:rPr>
        <w:t>It found that the online positive sobriety communit</w:t>
      </w:r>
      <w:r w:rsidR="00F43F95" w:rsidRPr="000F0170">
        <w:rPr>
          <w:rFonts w:ascii="Arial" w:hAnsi="Arial" w:cs="Arial"/>
        </w:rPr>
        <w:t>y</w:t>
      </w:r>
      <w:r w:rsidR="0013498D" w:rsidRPr="000F0170">
        <w:rPr>
          <w:rFonts w:ascii="Arial" w:hAnsi="Arial" w:cs="Arial"/>
        </w:rPr>
        <w:t xml:space="preserve"> ha</w:t>
      </w:r>
      <w:r w:rsidR="00F43F95" w:rsidRPr="000F0170">
        <w:rPr>
          <w:rFonts w:ascii="Arial" w:hAnsi="Arial" w:cs="Arial"/>
        </w:rPr>
        <w:t>s</w:t>
      </w:r>
      <w:r w:rsidR="0013498D" w:rsidRPr="000F0170">
        <w:rPr>
          <w:rFonts w:ascii="Arial" w:hAnsi="Arial" w:cs="Arial"/>
        </w:rPr>
        <w:t xml:space="preserve"> extended and developed discourse around problematic alcohol use</w:t>
      </w:r>
      <w:r w:rsidR="00F43F95" w:rsidRPr="000F0170">
        <w:rPr>
          <w:rFonts w:ascii="Arial" w:hAnsi="Arial" w:cs="Arial"/>
        </w:rPr>
        <w:t xml:space="preserve"> and sobriety</w:t>
      </w:r>
      <w:r w:rsidR="0013498D" w:rsidRPr="000F0170">
        <w:rPr>
          <w:rFonts w:ascii="Arial" w:hAnsi="Arial" w:cs="Arial"/>
        </w:rPr>
        <w:t>, in ways that both challenged and at times reproduced traditional AA and abstinence-based discourse, and gendered understandings of (problematic) alcohol use.</w:t>
      </w:r>
    </w:p>
    <w:p w14:paraId="66E3093B" w14:textId="77777777" w:rsidR="00CC0319" w:rsidRPr="000F0170" w:rsidRDefault="00CC0319" w:rsidP="003F3979">
      <w:pPr>
        <w:spacing w:line="360" w:lineRule="auto"/>
        <w:jc w:val="both"/>
        <w:textAlignment w:val="baseline"/>
        <w:rPr>
          <w:rFonts w:ascii="Arial" w:hAnsi="Arial" w:cs="Arial"/>
        </w:rPr>
      </w:pPr>
    </w:p>
    <w:p w14:paraId="49E5ED6B" w14:textId="77777777" w:rsidR="00CC0319" w:rsidRPr="000F0170" w:rsidRDefault="00CC0319" w:rsidP="003F3979">
      <w:pPr>
        <w:spacing w:line="360" w:lineRule="auto"/>
        <w:jc w:val="both"/>
        <w:textAlignment w:val="baseline"/>
        <w:rPr>
          <w:rFonts w:ascii="Arial" w:hAnsi="Arial" w:cs="Arial"/>
        </w:rPr>
      </w:pPr>
    </w:p>
    <w:p w14:paraId="6060F3CD" w14:textId="4B834361" w:rsidR="005B36A4" w:rsidRPr="000F0170" w:rsidRDefault="00CC0319" w:rsidP="003F3979">
      <w:pPr>
        <w:spacing w:line="360" w:lineRule="auto"/>
        <w:ind w:firstLine="720"/>
        <w:jc w:val="both"/>
        <w:textAlignment w:val="baseline"/>
        <w:rPr>
          <w:rFonts w:ascii="Arial" w:hAnsi="Arial" w:cs="Arial"/>
        </w:rPr>
      </w:pPr>
      <w:r w:rsidRPr="000F0170">
        <w:rPr>
          <w:rFonts w:ascii="Arial" w:hAnsi="Arial" w:cs="Arial"/>
        </w:rPr>
        <w:t xml:space="preserve">These online spaces were community led and were felt to provide a safe, more </w:t>
      </w:r>
      <w:proofErr w:type="gramStart"/>
      <w:r w:rsidRPr="000F0170">
        <w:rPr>
          <w:rFonts w:ascii="Arial" w:hAnsi="Arial" w:cs="Arial"/>
        </w:rPr>
        <w:t>accepting</w:t>
      </w:r>
      <w:proofErr w:type="gramEnd"/>
      <w:r w:rsidRPr="000F0170">
        <w:rPr>
          <w:rFonts w:ascii="Arial" w:hAnsi="Arial" w:cs="Arial"/>
        </w:rPr>
        <w:t xml:space="preserve"> and relatable space for many women who may not feel that they ‘fit’ traditional AA concepts of ‘addiction’ and the masculine origins of such approaches. </w:t>
      </w:r>
      <w:r w:rsidR="00120DAF" w:rsidRPr="000F0170">
        <w:rPr>
          <w:rFonts w:ascii="Arial" w:hAnsi="Arial" w:cs="Arial"/>
        </w:rPr>
        <w:t xml:space="preserve"> </w:t>
      </w:r>
      <w:r w:rsidRPr="000F0170">
        <w:rPr>
          <w:rFonts w:ascii="Arial" w:hAnsi="Arial" w:cs="Arial"/>
        </w:rPr>
        <w:lastRenderedPageBreak/>
        <w:t>B</w:t>
      </w:r>
      <w:r w:rsidR="009C2977" w:rsidRPr="000F0170">
        <w:rPr>
          <w:rFonts w:ascii="Arial" w:hAnsi="Arial" w:cs="Arial"/>
        </w:rPr>
        <w:t xml:space="preserve">y failing to moderate their alcohol use, women were unable to meet the neo-liberal demands of </w:t>
      </w:r>
      <w:r w:rsidR="00A043AC" w:rsidRPr="000F0170">
        <w:rPr>
          <w:rFonts w:ascii="Arial" w:hAnsi="Arial" w:cs="Arial"/>
        </w:rPr>
        <w:t xml:space="preserve">responsible </w:t>
      </w:r>
      <w:r w:rsidR="009C2977" w:rsidRPr="000F0170">
        <w:rPr>
          <w:rFonts w:ascii="Arial" w:hAnsi="Arial" w:cs="Arial"/>
        </w:rPr>
        <w:t>moderat</w:t>
      </w:r>
      <w:r w:rsidR="00A043AC" w:rsidRPr="000F0170">
        <w:rPr>
          <w:rFonts w:ascii="Arial" w:hAnsi="Arial" w:cs="Arial"/>
        </w:rPr>
        <w:t>e</w:t>
      </w:r>
      <w:r w:rsidR="00120DAF" w:rsidRPr="000F0170">
        <w:rPr>
          <w:rFonts w:ascii="Arial" w:hAnsi="Arial" w:cs="Arial"/>
        </w:rPr>
        <w:t xml:space="preserve"> </w:t>
      </w:r>
      <w:r w:rsidR="00A043AC" w:rsidRPr="000F0170">
        <w:rPr>
          <w:rFonts w:ascii="Arial" w:hAnsi="Arial" w:cs="Arial"/>
        </w:rPr>
        <w:t>drinking</w:t>
      </w:r>
      <w:r w:rsidR="009C2977" w:rsidRPr="000F0170">
        <w:rPr>
          <w:rFonts w:ascii="Arial" w:hAnsi="Arial" w:cs="Arial"/>
        </w:rPr>
        <w:t xml:space="preserve">, </w:t>
      </w:r>
      <w:r w:rsidR="00A043AC" w:rsidRPr="000F0170">
        <w:rPr>
          <w:rFonts w:ascii="Arial" w:hAnsi="Arial" w:cs="Arial"/>
        </w:rPr>
        <w:t>and in response reproduced AA discourse of abstinence as the most effective way of controlling and gaining agency over their drinking. They</w:t>
      </w:r>
      <w:r w:rsidR="009C2977" w:rsidRPr="000F0170">
        <w:rPr>
          <w:rFonts w:ascii="Arial" w:hAnsi="Arial" w:cs="Arial"/>
        </w:rPr>
        <w:t xml:space="preserve"> both reprodu</w:t>
      </w:r>
      <w:r w:rsidR="00A043AC" w:rsidRPr="000F0170">
        <w:rPr>
          <w:rFonts w:ascii="Arial" w:hAnsi="Arial" w:cs="Arial"/>
        </w:rPr>
        <w:t>ced</w:t>
      </w:r>
      <w:r w:rsidR="009C2977" w:rsidRPr="000F0170">
        <w:rPr>
          <w:rFonts w:ascii="Arial" w:hAnsi="Arial" w:cs="Arial"/>
        </w:rPr>
        <w:t xml:space="preserve"> and challeng</w:t>
      </w:r>
      <w:r w:rsidR="00A043AC" w:rsidRPr="000F0170">
        <w:rPr>
          <w:rFonts w:ascii="Arial" w:hAnsi="Arial" w:cs="Arial"/>
        </w:rPr>
        <w:t>ed</w:t>
      </w:r>
      <w:r w:rsidR="009C2977" w:rsidRPr="000F0170">
        <w:rPr>
          <w:rFonts w:ascii="Arial" w:hAnsi="Arial" w:cs="Arial"/>
        </w:rPr>
        <w:t xml:space="preserve"> binary notions of </w:t>
      </w:r>
      <w:r w:rsidR="00A043AC" w:rsidRPr="000F0170">
        <w:rPr>
          <w:rFonts w:ascii="Arial" w:hAnsi="Arial" w:cs="Arial"/>
        </w:rPr>
        <w:t>alcohol use</w:t>
      </w:r>
      <w:r w:rsidR="009C2977" w:rsidRPr="000F0170">
        <w:rPr>
          <w:rFonts w:ascii="Arial" w:hAnsi="Arial" w:cs="Arial"/>
        </w:rPr>
        <w:t xml:space="preserve"> that distinguish between ‘normal’ and </w:t>
      </w:r>
      <w:r w:rsidR="003E59A9" w:rsidRPr="000F0170">
        <w:rPr>
          <w:rFonts w:ascii="Arial" w:hAnsi="Arial" w:cs="Arial"/>
        </w:rPr>
        <w:t>‘</w:t>
      </w:r>
      <w:r w:rsidR="009C2977" w:rsidRPr="000F0170">
        <w:rPr>
          <w:rFonts w:ascii="Arial" w:hAnsi="Arial" w:cs="Arial"/>
        </w:rPr>
        <w:t>out of control</w:t>
      </w:r>
      <w:r w:rsidR="003E59A9" w:rsidRPr="000F0170">
        <w:rPr>
          <w:rFonts w:ascii="Arial" w:hAnsi="Arial" w:cs="Arial"/>
        </w:rPr>
        <w:t>’</w:t>
      </w:r>
      <w:r w:rsidR="009C2977" w:rsidRPr="000F0170">
        <w:rPr>
          <w:rFonts w:ascii="Arial" w:hAnsi="Arial" w:cs="Arial"/>
        </w:rPr>
        <w:t xml:space="preserve"> </w:t>
      </w:r>
      <w:proofErr w:type="gramStart"/>
      <w:r w:rsidR="009C2977" w:rsidRPr="000F0170">
        <w:rPr>
          <w:rFonts w:ascii="Arial" w:hAnsi="Arial" w:cs="Arial"/>
        </w:rPr>
        <w:t>drinkers</w:t>
      </w:r>
      <w:r w:rsidR="00A043AC" w:rsidRPr="000F0170">
        <w:rPr>
          <w:rFonts w:ascii="Arial" w:hAnsi="Arial" w:cs="Arial"/>
        </w:rPr>
        <w:t>, and</w:t>
      </w:r>
      <w:proofErr w:type="gramEnd"/>
      <w:r w:rsidR="00A043AC" w:rsidRPr="000F0170">
        <w:rPr>
          <w:rFonts w:ascii="Arial" w:hAnsi="Arial" w:cs="Arial"/>
        </w:rPr>
        <w:t xml:space="preserve"> </w:t>
      </w:r>
      <w:r w:rsidR="009C2977" w:rsidRPr="000F0170">
        <w:rPr>
          <w:rFonts w:ascii="Arial" w:hAnsi="Arial" w:cs="Arial"/>
        </w:rPr>
        <w:t>rejected and distanced themselves from</w:t>
      </w:r>
      <w:r w:rsidR="00A043AC" w:rsidRPr="000F0170">
        <w:rPr>
          <w:rFonts w:ascii="Arial" w:hAnsi="Arial" w:cs="Arial"/>
        </w:rPr>
        <w:t xml:space="preserve"> </w:t>
      </w:r>
      <w:r w:rsidR="009C2977" w:rsidRPr="000F0170">
        <w:rPr>
          <w:rFonts w:ascii="Arial" w:hAnsi="Arial" w:cs="Arial"/>
        </w:rPr>
        <w:t>AA ‘rock bottom’ stereotypes of the ‘alcoholic’</w:t>
      </w:r>
      <w:r w:rsidR="00A043AC" w:rsidRPr="000F0170">
        <w:rPr>
          <w:rFonts w:ascii="Arial" w:hAnsi="Arial" w:cs="Arial"/>
        </w:rPr>
        <w:t xml:space="preserve">. They expressed agency and control over their drinking relative to AA stereotypes to avoid the (gendered) shame and stigma that can result from AA conceptualisations, provided alternative definitions of </w:t>
      </w:r>
      <w:r w:rsidR="009C2977" w:rsidRPr="000F0170">
        <w:rPr>
          <w:rFonts w:ascii="Arial" w:hAnsi="Arial" w:cs="Arial"/>
        </w:rPr>
        <w:t xml:space="preserve">problem drinking as a </w:t>
      </w:r>
      <w:r w:rsidR="00D20006" w:rsidRPr="000F0170">
        <w:rPr>
          <w:rFonts w:ascii="Arial" w:hAnsi="Arial" w:cs="Arial"/>
        </w:rPr>
        <w:t>spectrum with a ‘grey area’</w:t>
      </w:r>
      <w:r w:rsidR="005B36A4" w:rsidRPr="000F0170">
        <w:rPr>
          <w:rFonts w:ascii="Arial" w:hAnsi="Arial" w:cs="Arial"/>
        </w:rPr>
        <w:t>,</w:t>
      </w:r>
      <w:r w:rsidR="00463F9D" w:rsidRPr="000F0170">
        <w:rPr>
          <w:rFonts w:ascii="Arial" w:hAnsi="Arial" w:cs="Arial"/>
        </w:rPr>
        <w:t xml:space="preserve"> and promoted moderate and mindful drinking as a lifestyle for all</w:t>
      </w:r>
      <w:r w:rsidR="000D6CE3" w:rsidRPr="000F0170">
        <w:rPr>
          <w:rFonts w:ascii="Arial" w:hAnsi="Arial" w:cs="Arial"/>
        </w:rPr>
        <w:t xml:space="preserve">. </w:t>
      </w:r>
    </w:p>
    <w:p w14:paraId="7E0EE4A1" w14:textId="1EA4C370" w:rsidR="00CD4F37" w:rsidRPr="000F0170" w:rsidRDefault="00463F9D" w:rsidP="003F3979">
      <w:pPr>
        <w:spacing w:line="360" w:lineRule="auto"/>
        <w:ind w:firstLine="720"/>
        <w:jc w:val="both"/>
        <w:textAlignment w:val="baseline"/>
        <w:rPr>
          <w:rFonts w:ascii="Arial" w:hAnsi="Arial" w:cs="Arial"/>
        </w:rPr>
      </w:pPr>
      <w:r w:rsidRPr="000F0170">
        <w:rPr>
          <w:rFonts w:ascii="Arial" w:hAnsi="Arial" w:cs="Arial"/>
        </w:rPr>
        <w:t>This r</w:t>
      </w:r>
      <w:r w:rsidR="00A043AC" w:rsidRPr="000F0170">
        <w:rPr>
          <w:rFonts w:ascii="Arial" w:hAnsi="Arial" w:cs="Arial"/>
        </w:rPr>
        <w:t xml:space="preserve">ecognition of a continuum of use and harm </w:t>
      </w:r>
      <w:r w:rsidR="003E59A9" w:rsidRPr="000F0170">
        <w:rPr>
          <w:rFonts w:ascii="Arial" w:hAnsi="Arial" w:cs="Arial"/>
        </w:rPr>
        <w:t xml:space="preserve">corresponds </w:t>
      </w:r>
      <w:r w:rsidRPr="000F0170">
        <w:rPr>
          <w:rFonts w:ascii="Arial" w:hAnsi="Arial" w:cs="Arial"/>
        </w:rPr>
        <w:t>with a</w:t>
      </w:r>
      <w:r w:rsidR="00A043AC" w:rsidRPr="000F0170">
        <w:rPr>
          <w:rFonts w:ascii="Arial" w:hAnsi="Arial" w:cs="Arial"/>
        </w:rPr>
        <w:t xml:space="preserve"> non-binary definition of AUD</w:t>
      </w:r>
      <w:r w:rsidR="003E59A9" w:rsidRPr="000F0170">
        <w:rPr>
          <w:rFonts w:ascii="Arial" w:hAnsi="Arial" w:cs="Arial"/>
        </w:rPr>
        <w:t xml:space="preserve"> and other harms</w:t>
      </w:r>
      <w:r w:rsidR="00A043AC" w:rsidRPr="000F0170">
        <w:rPr>
          <w:rFonts w:ascii="Arial" w:hAnsi="Arial" w:cs="Arial"/>
        </w:rPr>
        <w:t xml:space="preserve"> (Morris et al., 2022)</w:t>
      </w:r>
      <w:r w:rsidR="003E59A9" w:rsidRPr="000F0170">
        <w:rPr>
          <w:rFonts w:ascii="Arial" w:hAnsi="Arial" w:cs="Arial"/>
        </w:rPr>
        <w:t>.</w:t>
      </w:r>
      <w:r w:rsidRPr="000F0170">
        <w:rPr>
          <w:rFonts w:ascii="Arial" w:hAnsi="Arial" w:cs="Arial"/>
        </w:rPr>
        <w:t xml:space="preserve"> </w:t>
      </w:r>
      <w:r w:rsidR="003E59A9" w:rsidRPr="000F0170">
        <w:rPr>
          <w:rFonts w:ascii="Arial" w:hAnsi="Arial" w:cs="Arial"/>
        </w:rPr>
        <w:t>P</w:t>
      </w:r>
      <w:r w:rsidRPr="000F0170">
        <w:rPr>
          <w:rFonts w:ascii="Arial" w:hAnsi="Arial" w:cs="Arial"/>
        </w:rPr>
        <w:t xml:space="preserve">romotion of moderation as </w:t>
      </w:r>
      <w:r w:rsidR="00B002C0" w:rsidRPr="000F0170">
        <w:rPr>
          <w:rFonts w:ascii="Arial" w:hAnsi="Arial" w:cs="Arial"/>
        </w:rPr>
        <w:t xml:space="preserve">a </w:t>
      </w:r>
      <w:r w:rsidRPr="000F0170">
        <w:rPr>
          <w:rFonts w:ascii="Arial" w:hAnsi="Arial" w:cs="Arial"/>
        </w:rPr>
        <w:t xml:space="preserve">strategy to reduce drinking </w:t>
      </w:r>
      <w:r w:rsidR="00CD4F37" w:rsidRPr="000F0170">
        <w:rPr>
          <w:rFonts w:ascii="Arial" w:hAnsi="Arial" w:cs="Arial"/>
        </w:rPr>
        <w:t xml:space="preserve">may help to </w:t>
      </w:r>
      <w:r w:rsidRPr="000F0170">
        <w:rPr>
          <w:rFonts w:ascii="Arial" w:hAnsi="Arial" w:cs="Arial"/>
        </w:rPr>
        <w:t>create a more inclusive</w:t>
      </w:r>
      <w:r w:rsidR="00CD4F37" w:rsidRPr="000F0170">
        <w:rPr>
          <w:rFonts w:ascii="Arial" w:hAnsi="Arial" w:cs="Arial"/>
        </w:rPr>
        <w:t xml:space="preserve"> </w:t>
      </w:r>
      <w:r w:rsidRPr="000F0170">
        <w:rPr>
          <w:rFonts w:ascii="Arial" w:hAnsi="Arial" w:cs="Arial"/>
        </w:rPr>
        <w:t xml:space="preserve">space for peer support than AA based approaches. </w:t>
      </w:r>
      <w:r w:rsidR="00CD4F37" w:rsidRPr="000F0170">
        <w:rPr>
          <w:rFonts w:ascii="Arial" w:hAnsi="Arial" w:cs="Arial"/>
        </w:rPr>
        <w:t xml:space="preserve">At the same time, sober women in online communities may need to negotiate a tension between a </w:t>
      </w:r>
      <w:r w:rsidR="0053565B" w:rsidRPr="000F0170">
        <w:rPr>
          <w:rFonts w:ascii="Arial" w:hAnsi="Arial" w:cs="Arial"/>
        </w:rPr>
        <w:t xml:space="preserve">desire </w:t>
      </w:r>
      <w:r w:rsidR="00CD4F37" w:rsidRPr="000F0170">
        <w:rPr>
          <w:rFonts w:ascii="Arial" w:hAnsi="Arial" w:cs="Arial"/>
        </w:rPr>
        <w:t xml:space="preserve">to tell their own ‘authentic’ story of full abstinence whilst at the same time also supporting and encouraging those who wish to drink more ‘mindfully’ (particularly if they are attempting to secure a large </w:t>
      </w:r>
      <w:r w:rsidR="003E59A9" w:rsidRPr="000F0170">
        <w:rPr>
          <w:rFonts w:ascii="Arial" w:hAnsi="Arial" w:cs="Arial"/>
        </w:rPr>
        <w:t xml:space="preserve">online audience </w:t>
      </w:r>
      <w:r w:rsidR="00CD4F37" w:rsidRPr="000F0170">
        <w:rPr>
          <w:rFonts w:ascii="Arial" w:hAnsi="Arial" w:cs="Arial"/>
        </w:rPr>
        <w:t>or sell</w:t>
      </w:r>
      <w:r w:rsidR="003E59A9" w:rsidRPr="000F0170">
        <w:rPr>
          <w:rFonts w:ascii="Arial" w:hAnsi="Arial" w:cs="Arial"/>
        </w:rPr>
        <w:t xml:space="preserve">/market </w:t>
      </w:r>
      <w:r w:rsidR="00CD4F37" w:rsidRPr="000F0170">
        <w:rPr>
          <w:rFonts w:ascii="Arial" w:hAnsi="Arial" w:cs="Arial"/>
        </w:rPr>
        <w:t>particular services or products). These tensions around presenting an ‘authentic’ sober self may be further exacerbated by the nature of online platforms such as Instagram, which demand presentation of a carefully curated ‘self’. As a result, such platforms present both challenges and opportunities for women as they (re)negotiate sober identities through the entangled lenses of both AA and neoliberal discourses.</w:t>
      </w:r>
    </w:p>
    <w:p w14:paraId="50836AA9" w14:textId="2DE779BB" w:rsidR="00463F9D" w:rsidRPr="000F0170" w:rsidRDefault="001027C5" w:rsidP="003F3979">
      <w:pPr>
        <w:tabs>
          <w:tab w:val="left" w:pos="5771"/>
        </w:tabs>
        <w:jc w:val="both"/>
        <w:textAlignment w:val="baseline"/>
        <w:rPr>
          <w:rFonts w:ascii="Arial" w:hAnsi="Arial" w:cs="Arial"/>
        </w:rPr>
      </w:pPr>
      <w:r w:rsidRPr="000F0170">
        <w:rPr>
          <w:rFonts w:ascii="Arial" w:hAnsi="Arial" w:cs="Arial"/>
        </w:rPr>
        <w:tab/>
      </w:r>
    </w:p>
    <w:p w14:paraId="392204F3" w14:textId="72BA02BA" w:rsidR="0079636D" w:rsidRPr="000F0170" w:rsidRDefault="00FA31FF" w:rsidP="003F3979">
      <w:pPr>
        <w:spacing w:line="360" w:lineRule="auto"/>
        <w:ind w:firstLine="720"/>
        <w:jc w:val="both"/>
        <w:rPr>
          <w:rFonts w:ascii="Arial" w:hAnsi="Arial" w:cs="Arial"/>
        </w:rPr>
      </w:pPr>
      <w:r w:rsidRPr="000F0170">
        <w:rPr>
          <w:rFonts w:ascii="Arial" w:hAnsi="Arial" w:cs="Arial"/>
        </w:rPr>
        <w:t>Further research should aim to gain more understanding of the role</w:t>
      </w:r>
      <w:r w:rsidR="00920B0E" w:rsidRPr="000F0170">
        <w:rPr>
          <w:rFonts w:ascii="Arial" w:hAnsi="Arial" w:cs="Arial"/>
        </w:rPr>
        <w:t xml:space="preserve"> </w:t>
      </w:r>
      <w:r w:rsidRPr="000F0170">
        <w:rPr>
          <w:rFonts w:ascii="Arial" w:hAnsi="Arial" w:cs="Arial"/>
        </w:rPr>
        <w:t xml:space="preserve">social media plays in “doing” sobriety and non-drinking, how this is done </w:t>
      </w:r>
      <w:r w:rsidR="00920B0E" w:rsidRPr="000F0170">
        <w:rPr>
          <w:rFonts w:ascii="Arial" w:hAnsi="Arial" w:cs="Arial"/>
        </w:rPr>
        <w:t>by people of</w:t>
      </w:r>
      <w:r w:rsidRPr="000F0170">
        <w:rPr>
          <w:rFonts w:ascii="Arial" w:hAnsi="Arial" w:cs="Arial"/>
        </w:rPr>
        <w:t xml:space="preserve"> differen</w:t>
      </w:r>
      <w:r w:rsidR="00920B0E" w:rsidRPr="000F0170">
        <w:rPr>
          <w:rFonts w:ascii="Arial" w:hAnsi="Arial" w:cs="Arial"/>
        </w:rPr>
        <w:t>t</w:t>
      </w:r>
      <w:r w:rsidRPr="000F0170">
        <w:rPr>
          <w:rFonts w:ascii="Arial" w:hAnsi="Arial" w:cs="Arial"/>
        </w:rPr>
        <w:t xml:space="preserve"> genders, the intersectional experiences of those participati</w:t>
      </w:r>
      <w:r w:rsidR="001027C5" w:rsidRPr="000F0170">
        <w:rPr>
          <w:rFonts w:ascii="Arial" w:hAnsi="Arial" w:cs="Arial"/>
        </w:rPr>
        <w:t>ng</w:t>
      </w:r>
      <w:r w:rsidRPr="000F0170">
        <w:rPr>
          <w:rFonts w:ascii="Arial" w:hAnsi="Arial" w:cs="Arial"/>
        </w:rPr>
        <w:t xml:space="preserve">, and how </w:t>
      </w:r>
      <w:r w:rsidR="001027C5" w:rsidRPr="000F0170">
        <w:rPr>
          <w:rFonts w:ascii="Arial" w:hAnsi="Arial" w:cs="Arial"/>
        </w:rPr>
        <w:t xml:space="preserve">they </w:t>
      </w:r>
      <w:r w:rsidRPr="000F0170">
        <w:rPr>
          <w:rFonts w:ascii="Arial" w:hAnsi="Arial" w:cs="Arial"/>
        </w:rPr>
        <w:t xml:space="preserve">can be made more equally available and accessible (Davey, 2021). Research should also aim to identify opportunities to broaden narratives around problematic alcohol use that both incorporate and go beyond </w:t>
      </w:r>
      <w:r w:rsidR="003E59A9" w:rsidRPr="000F0170">
        <w:rPr>
          <w:rFonts w:ascii="Arial" w:hAnsi="Arial" w:cs="Arial"/>
        </w:rPr>
        <w:t>abstinence-based</w:t>
      </w:r>
      <w:r w:rsidRPr="000F0170">
        <w:rPr>
          <w:rFonts w:ascii="Arial" w:hAnsi="Arial" w:cs="Arial"/>
        </w:rPr>
        <w:t xml:space="preserve"> accounts, and </w:t>
      </w:r>
      <w:r w:rsidR="0030198D" w:rsidRPr="000F0170">
        <w:rPr>
          <w:rFonts w:ascii="Arial" w:hAnsi="Arial" w:cs="Arial"/>
        </w:rPr>
        <w:t xml:space="preserve">that </w:t>
      </w:r>
      <w:r w:rsidRPr="000F0170">
        <w:rPr>
          <w:rFonts w:ascii="Arial" w:hAnsi="Arial" w:cs="Arial"/>
        </w:rPr>
        <w:t xml:space="preserve">consider how </w:t>
      </w:r>
      <w:r w:rsidR="0030198D" w:rsidRPr="000F0170">
        <w:rPr>
          <w:rFonts w:ascii="Arial" w:hAnsi="Arial" w:cs="Arial"/>
        </w:rPr>
        <w:t>these</w:t>
      </w:r>
      <w:r w:rsidRPr="000F0170">
        <w:rPr>
          <w:rFonts w:ascii="Arial" w:hAnsi="Arial" w:cs="Arial"/>
        </w:rPr>
        <w:t xml:space="preserve"> narratives can be incorporated into lay and professional discourse in ways that are inclusive and reduce the risk of reproducing (gendered) stigma.  </w:t>
      </w:r>
      <w:r w:rsidR="00AC0373" w:rsidRPr="000F0170">
        <w:rPr>
          <w:rFonts w:ascii="Arial" w:hAnsi="Arial" w:cs="Arial"/>
        </w:rPr>
        <w:t>Understanding h</w:t>
      </w:r>
      <w:r w:rsidR="0079636D" w:rsidRPr="000F0170">
        <w:rPr>
          <w:rFonts w:ascii="Arial" w:hAnsi="Arial" w:cs="Arial"/>
        </w:rPr>
        <w:t xml:space="preserve">ow positive sobriety narratives can be adapted, and online spaces used, to create narratives and environments that can better resonate with drinkers who </w:t>
      </w:r>
      <w:r w:rsidR="0079636D" w:rsidRPr="000F0170">
        <w:rPr>
          <w:rFonts w:ascii="Arial" w:hAnsi="Arial" w:cs="Arial"/>
        </w:rPr>
        <w:lastRenderedPageBreak/>
        <w:t>do not interpret ‘recovery’ as full abstinence (Morris et al., 2022), whilst still appealing to those that do, is important.</w:t>
      </w:r>
    </w:p>
    <w:p w14:paraId="5B77B77C" w14:textId="6924A8D4" w:rsidR="00FA31FF" w:rsidRPr="000F0170" w:rsidRDefault="00FA31FF" w:rsidP="003F3979">
      <w:pPr>
        <w:pStyle w:val="NormalWeb"/>
        <w:spacing w:before="0" w:beforeAutospacing="0" w:after="0" w:afterAutospacing="0" w:line="360" w:lineRule="auto"/>
        <w:ind w:firstLine="720"/>
        <w:jc w:val="both"/>
        <w:textAlignment w:val="baseline"/>
        <w:rPr>
          <w:rFonts w:ascii="Arial" w:hAnsi="Arial" w:cs="Arial"/>
        </w:rPr>
      </w:pPr>
    </w:p>
    <w:p w14:paraId="54C2E526" w14:textId="77777777" w:rsidR="00752B31" w:rsidRPr="000F0170" w:rsidRDefault="00752B31" w:rsidP="003F3979">
      <w:pPr>
        <w:spacing w:line="360" w:lineRule="auto"/>
        <w:jc w:val="both"/>
        <w:textAlignment w:val="baseline"/>
        <w:rPr>
          <w:rFonts w:ascii="Arial" w:hAnsi="Arial" w:cs="Arial"/>
        </w:rPr>
      </w:pPr>
    </w:p>
    <w:p w14:paraId="3D634977" w14:textId="77777777" w:rsidR="00463F9D" w:rsidRPr="008B42C0" w:rsidRDefault="00463F9D" w:rsidP="003F3979">
      <w:pPr>
        <w:jc w:val="both"/>
        <w:textAlignment w:val="baseline"/>
        <w:rPr>
          <w:rFonts w:ascii="Arial" w:hAnsi="Arial" w:cs="Arial"/>
          <w:b/>
          <w:bCs/>
        </w:rPr>
      </w:pPr>
    </w:p>
    <w:p w14:paraId="0D30F183" w14:textId="5AD83923" w:rsidR="001705E7" w:rsidRPr="008B42C0" w:rsidRDefault="001705E7" w:rsidP="003F3979">
      <w:pPr>
        <w:jc w:val="both"/>
        <w:textAlignment w:val="baseline"/>
        <w:rPr>
          <w:rFonts w:ascii="Arial" w:hAnsi="Arial" w:cs="Arial"/>
          <w:b/>
          <w:bCs/>
        </w:rPr>
      </w:pPr>
      <w:r w:rsidRPr="008B42C0">
        <w:rPr>
          <w:rFonts w:ascii="Arial" w:hAnsi="Arial" w:cs="Arial"/>
          <w:b/>
          <w:bCs/>
        </w:rPr>
        <w:t>Conflicts of interest </w:t>
      </w:r>
    </w:p>
    <w:p w14:paraId="29ADED88" w14:textId="77777777" w:rsidR="001705E7" w:rsidRPr="000F0170" w:rsidRDefault="001705E7" w:rsidP="003F3979">
      <w:pPr>
        <w:jc w:val="both"/>
        <w:textAlignment w:val="baseline"/>
        <w:rPr>
          <w:rFonts w:ascii="Arial" w:hAnsi="Arial" w:cs="Arial"/>
        </w:rPr>
      </w:pPr>
      <w:r w:rsidRPr="000F0170">
        <w:rPr>
          <w:rFonts w:ascii="Arial" w:hAnsi="Arial" w:cs="Arial"/>
        </w:rPr>
        <w:t>We have no conflicts of interest to declare </w:t>
      </w:r>
    </w:p>
    <w:p w14:paraId="107E4410"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5705E27E" w14:textId="77777777" w:rsidR="001705E7" w:rsidRPr="008B42C0" w:rsidRDefault="001705E7" w:rsidP="003F3979">
      <w:pPr>
        <w:jc w:val="both"/>
        <w:textAlignment w:val="baseline"/>
        <w:rPr>
          <w:rFonts w:ascii="Arial" w:hAnsi="Arial" w:cs="Arial"/>
          <w:b/>
          <w:bCs/>
        </w:rPr>
      </w:pPr>
      <w:r w:rsidRPr="008B42C0">
        <w:rPr>
          <w:rFonts w:ascii="Arial" w:hAnsi="Arial" w:cs="Arial"/>
          <w:b/>
          <w:bCs/>
        </w:rPr>
        <w:t>Acknowledgments. </w:t>
      </w:r>
    </w:p>
    <w:p w14:paraId="17CEDCF5" w14:textId="57DB68A1" w:rsidR="001705E7" w:rsidRPr="000F0170" w:rsidRDefault="001705E7" w:rsidP="003F3979">
      <w:pPr>
        <w:jc w:val="both"/>
        <w:textAlignment w:val="baseline"/>
        <w:rPr>
          <w:rFonts w:ascii="Arial" w:hAnsi="Arial" w:cs="Arial"/>
        </w:rPr>
      </w:pPr>
      <w:r w:rsidRPr="000F0170">
        <w:rPr>
          <w:rFonts w:ascii="Arial" w:hAnsi="Arial" w:cs="Arial"/>
        </w:rPr>
        <w:t>Thanks to all the women who were happy to share their experience</w:t>
      </w:r>
      <w:r w:rsidR="00504952" w:rsidRPr="000F0170">
        <w:rPr>
          <w:rFonts w:ascii="Arial" w:hAnsi="Arial" w:cs="Arial"/>
        </w:rPr>
        <w:t xml:space="preserve">. The </w:t>
      </w:r>
      <w:r w:rsidRPr="000F0170">
        <w:rPr>
          <w:rFonts w:ascii="Arial" w:hAnsi="Arial" w:cs="Arial"/>
        </w:rPr>
        <w:t xml:space="preserve">research was part of a wider Economic and Social Research Council (ES/TOO7443) funded study exploring the nature, influence, </w:t>
      </w:r>
      <w:proofErr w:type="gramStart"/>
      <w:r w:rsidRPr="000F0170">
        <w:rPr>
          <w:rFonts w:ascii="Arial" w:hAnsi="Arial" w:cs="Arial"/>
        </w:rPr>
        <w:t>creation</w:t>
      </w:r>
      <w:proofErr w:type="gramEnd"/>
      <w:r w:rsidRPr="000F0170">
        <w:rPr>
          <w:rFonts w:ascii="Arial" w:hAnsi="Arial" w:cs="Arial"/>
        </w:rPr>
        <w:t xml:space="preserve"> and regulation of alcohol marketing in the age of contemporary feminism and social justice activism. </w:t>
      </w:r>
    </w:p>
    <w:p w14:paraId="75FF6D08"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6306B76D" w14:textId="175042ED" w:rsidR="001705E7" w:rsidRPr="000F0170" w:rsidRDefault="001705E7" w:rsidP="003F3979">
      <w:pPr>
        <w:jc w:val="both"/>
        <w:textAlignment w:val="baseline"/>
        <w:rPr>
          <w:rFonts w:ascii="Arial" w:hAnsi="Arial" w:cs="Arial"/>
        </w:rPr>
      </w:pPr>
      <w:r w:rsidRPr="000F0170">
        <w:rPr>
          <w:rFonts w:ascii="Arial" w:hAnsi="Arial" w:cs="Arial"/>
        </w:rPr>
        <w:t> </w:t>
      </w:r>
    </w:p>
    <w:p w14:paraId="7D243CA9" w14:textId="723812EE" w:rsidR="009C2977" w:rsidRPr="000F0170" w:rsidRDefault="009C2977" w:rsidP="003F3979">
      <w:pPr>
        <w:jc w:val="both"/>
        <w:textAlignment w:val="baseline"/>
        <w:rPr>
          <w:rFonts w:ascii="Arial" w:hAnsi="Arial" w:cs="Arial"/>
        </w:rPr>
      </w:pPr>
    </w:p>
    <w:p w14:paraId="6C3B3842" w14:textId="77777777" w:rsidR="009C2977" w:rsidRPr="000F0170" w:rsidRDefault="009C2977" w:rsidP="003F3979">
      <w:pPr>
        <w:jc w:val="both"/>
        <w:textAlignment w:val="baseline"/>
        <w:rPr>
          <w:rFonts w:ascii="Arial" w:hAnsi="Arial" w:cs="Arial"/>
        </w:rPr>
      </w:pPr>
    </w:p>
    <w:p w14:paraId="13B7C39E"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0BD830E9" w14:textId="77777777" w:rsidR="001705E7" w:rsidRPr="008B42C0" w:rsidRDefault="001705E7" w:rsidP="003F3979">
      <w:pPr>
        <w:jc w:val="both"/>
        <w:textAlignment w:val="baseline"/>
        <w:rPr>
          <w:rFonts w:ascii="Arial" w:hAnsi="Arial" w:cs="Arial"/>
          <w:b/>
          <w:bCs/>
        </w:rPr>
      </w:pPr>
      <w:r w:rsidRPr="008B42C0">
        <w:rPr>
          <w:rFonts w:ascii="Arial" w:hAnsi="Arial" w:cs="Arial"/>
          <w:b/>
          <w:bCs/>
        </w:rPr>
        <w:t>References </w:t>
      </w:r>
    </w:p>
    <w:p w14:paraId="7FD90A12" w14:textId="77777777" w:rsidR="001705E7" w:rsidRPr="008B42C0" w:rsidRDefault="001705E7" w:rsidP="003F3979">
      <w:pPr>
        <w:jc w:val="both"/>
        <w:textAlignment w:val="baseline"/>
        <w:rPr>
          <w:rFonts w:ascii="Arial" w:hAnsi="Arial" w:cs="Arial"/>
          <w:b/>
          <w:bCs/>
        </w:rPr>
      </w:pPr>
      <w:r w:rsidRPr="008B42C0">
        <w:rPr>
          <w:rFonts w:ascii="Arial" w:hAnsi="Arial" w:cs="Arial"/>
          <w:b/>
          <w:bCs/>
        </w:rPr>
        <w:t> </w:t>
      </w:r>
    </w:p>
    <w:p w14:paraId="57F4301E" w14:textId="77777777" w:rsidR="001705E7" w:rsidRPr="000F0170" w:rsidRDefault="001705E7" w:rsidP="003F3979">
      <w:pPr>
        <w:textAlignment w:val="baseline"/>
        <w:rPr>
          <w:rFonts w:ascii="Arial" w:hAnsi="Arial" w:cs="Arial"/>
        </w:rPr>
      </w:pPr>
      <w:r w:rsidRPr="000F0170">
        <w:rPr>
          <w:rFonts w:ascii="Arial" w:hAnsi="Arial" w:cs="Arial"/>
        </w:rPr>
        <w:t> </w:t>
      </w:r>
    </w:p>
    <w:p w14:paraId="4DE6CF41" w14:textId="77777777" w:rsidR="001705E7" w:rsidRPr="000F0170" w:rsidRDefault="001705E7" w:rsidP="003F3979">
      <w:pPr>
        <w:jc w:val="both"/>
        <w:textAlignment w:val="baseline"/>
        <w:rPr>
          <w:rFonts w:ascii="Arial" w:hAnsi="Arial" w:cs="Arial"/>
        </w:rPr>
      </w:pPr>
      <w:r w:rsidRPr="000F0170">
        <w:rPr>
          <w:rFonts w:ascii="Arial" w:hAnsi="Arial" w:cs="Arial"/>
        </w:rPr>
        <w:t>Abbey, A., et al. (2004). Sexual assault and alcohol consumption: What do we know about their relationship and what types of research are still needed? Aggression and Violent Behaviour 9: 271–303. </w:t>
      </w:r>
    </w:p>
    <w:p w14:paraId="2AA9E115" w14:textId="77777777" w:rsidR="001705E7" w:rsidRPr="000F0170" w:rsidRDefault="001705E7" w:rsidP="003F3979">
      <w:pPr>
        <w:ind w:left="720" w:hanging="720"/>
        <w:textAlignment w:val="baseline"/>
        <w:rPr>
          <w:rFonts w:ascii="Arial" w:hAnsi="Arial" w:cs="Arial"/>
        </w:rPr>
      </w:pPr>
      <w:r w:rsidRPr="000F0170">
        <w:rPr>
          <w:rFonts w:ascii="Arial" w:hAnsi="Arial" w:cs="Arial"/>
        </w:rPr>
        <w:t> </w:t>
      </w:r>
    </w:p>
    <w:p w14:paraId="522CAEC1" w14:textId="77777777" w:rsidR="001705E7" w:rsidRPr="000F0170" w:rsidRDefault="001705E7" w:rsidP="003F3979">
      <w:pPr>
        <w:textAlignment w:val="baseline"/>
        <w:rPr>
          <w:rFonts w:ascii="Arial" w:hAnsi="Arial" w:cs="Arial"/>
        </w:rPr>
      </w:pPr>
      <w:r w:rsidRPr="000F0170">
        <w:rPr>
          <w:rFonts w:ascii="Arial" w:hAnsi="Arial" w:cs="Arial"/>
        </w:rPr>
        <w:t>Alcoholics Anonymous World Services. (2001a). Alcoholics Anonymous (4th ed.). New York, NY: A.A. World Services Inc. </w:t>
      </w:r>
    </w:p>
    <w:p w14:paraId="173910EF" w14:textId="77777777" w:rsidR="001705E7" w:rsidRPr="000F0170" w:rsidRDefault="001705E7" w:rsidP="003F3979">
      <w:pPr>
        <w:textAlignment w:val="baseline"/>
        <w:rPr>
          <w:rFonts w:ascii="Arial" w:hAnsi="Arial" w:cs="Arial"/>
        </w:rPr>
      </w:pPr>
      <w:r w:rsidRPr="000F0170">
        <w:rPr>
          <w:rFonts w:ascii="Arial" w:hAnsi="Arial" w:cs="Arial"/>
        </w:rPr>
        <w:t> </w:t>
      </w:r>
    </w:p>
    <w:p w14:paraId="034B6D1B" w14:textId="77777777" w:rsidR="001705E7" w:rsidRPr="000F0170" w:rsidRDefault="001705E7" w:rsidP="003F3979">
      <w:pPr>
        <w:textAlignment w:val="baseline"/>
        <w:rPr>
          <w:rFonts w:ascii="Arial" w:hAnsi="Arial" w:cs="Arial"/>
        </w:rPr>
      </w:pPr>
      <w:r w:rsidRPr="000F0170">
        <w:rPr>
          <w:rFonts w:ascii="Arial" w:hAnsi="Arial" w:cs="Arial"/>
        </w:rPr>
        <w:t xml:space="preserve">Alcohol Change. (2022). Dry January. Available </w:t>
      </w:r>
      <w:proofErr w:type="gramStart"/>
      <w:r w:rsidRPr="000F0170">
        <w:rPr>
          <w:rFonts w:ascii="Arial" w:hAnsi="Arial" w:cs="Arial"/>
        </w:rPr>
        <w:t>at  https://alcoholchange.org.uk/get-involved/campaigns/dry-january</w:t>
      </w:r>
      <w:proofErr w:type="gramEnd"/>
      <w:r w:rsidRPr="000F0170">
        <w:rPr>
          <w:rFonts w:ascii="Arial" w:hAnsi="Arial" w:cs="Arial"/>
        </w:rPr>
        <w:t>.  Accessed 10.03.2022 </w:t>
      </w:r>
    </w:p>
    <w:p w14:paraId="7FA554D6" w14:textId="77777777" w:rsidR="001705E7" w:rsidRPr="000F0170" w:rsidRDefault="001705E7" w:rsidP="003F3979">
      <w:pPr>
        <w:textAlignment w:val="baseline"/>
        <w:rPr>
          <w:rFonts w:ascii="Arial" w:hAnsi="Arial" w:cs="Arial"/>
        </w:rPr>
      </w:pPr>
      <w:r w:rsidRPr="000F0170">
        <w:rPr>
          <w:rFonts w:ascii="Arial" w:hAnsi="Arial" w:cs="Arial"/>
        </w:rPr>
        <w:t> </w:t>
      </w:r>
    </w:p>
    <w:p w14:paraId="04B48026" w14:textId="77777777" w:rsidR="001705E7" w:rsidRPr="000F0170" w:rsidRDefault="001705E7" w:rsidP="003F3979">
      <w:pPr>
        <w:textAlignment w:val="baseline"/>
        <w:rPr>
          <w:rFonts w:ascii="Arial" w:hAnsi="Arial" w:cs="Arial"/>
        </w:rPr>
      </w:pPr>
      <w:r w:rsidRPr="000F0170">
        <w:rPr>
          <w:rFonts w:ascii="Arial" w:hAnsi="Arial" w:cs="Arial"/>
        </w:rPr>
        <w:t xml:space="preserve">Alcohol Health Alliance (2021). No escape: How alcohol advertising preys on children and vulnerable </w:t>
      </w:r>
      <w:proofErr w:type="gramStart"/>
      <w:r w:rsidRPr="000F0170">
        <w:rPr>
          <w:rFonts w:ascii="Arial" w:hAnsi="Arial" w:cs="Arial"/>
        </w:rPr>
        <w:t>people .</w:t>
      </w:r>
      <w:proofErr w:type="gramEnd"/>
      <w:r w:rsidRPr="000F0170">
        <w:rPr>
          <w:rFonts w:ascii="Arial" w:hAnsi="Arial" w:cs="Arial"/>
        </w:rPr>
        <w:t xml:space="preserve"> Available at </w:t>
      </w:r>
      <w:hyperlink r:id="rId11" w:tgtFrame="_blank" w:history="1">
        <w:r w:rsidRPr="000F0170">
          <w:rPr>
            <w:rFonts w:ascii="Arial" w:hAnsi="Arial" w:cs="Arial"/>
          </w:rPr>
          <w:t>https://ahauk.org/wp-content/uploads/2021/11/MarketingReport-FINAL.pdf Accessed 10.03.2022</w:t>
        </w:r>
      </w:hyperlink>
      <w:r w:rsidRPr="000F0170">
        <w:rPr>
          <w:rFonts w:ascii="Arial" w:hAnsi="Arial" w:cs="Arial"/>
        </w:rPr>
        <w:t>.  </w:t>
      </w:r>
    </w:p>
    <w:p w14:paraId="1BA4D34D" w14:textId="77777777" w:rsidR="001705E7" w:rsidRPr="000F0170" w:rsidRDefault="001705E7" w:rsidP="003F3979">
      <w:pPr>
        <w:textAlignment w:val="baseline"/>
        <w:rPr>
          <w:rFonts w:ascii="Arial" w:hAnsi="Arial" w:cs="Arial"/>
        </w:rPr>
      </w:pPr>
      <w:r w:rsidRPr="000F0170">
        <w:rPr>
          <w:rFonts w:ascii="Arial" w:hAnsi="Arial" w:cs="Arial"/>
        </w:rPr>
        <w:t> </w:t>
      </w:r>
    </w:p>
    <w:p w14:paraId="1D4AEBDE" w14:textId="77777777" w:rsidR="001705E7" w:rsidRPr="000F0170" w:rsidRDefault="001705E7" w:rsidP="003F3979">
      <w:pPr>
        <w:textAlignment w:val="baseline"/>
        <w:rPr>
          <w:rFonts w:ascii="Arial" w:hAnsi="Arial" w:cs="Arial"/>
        </w:rPr>
      </w:pPr>
      <w:r w:rsidRPr="000F0170">
        <w:rPr>
          <w:rFonts w:ascii="Arial" w:hAnsi="Arial" w:cs="Arial"/>
        </w:rPr>
        <w:t xml:space="preserve">Atkinson, A.M. Meadows, B.R, Smith, C., and Sumnall, H. (2022).  Magazines as contradictory spaces for alcohol messaging: a mixed method content and thematic analysis of UK women’s magazine representations of alcohol and its consumption. Drugs: Education, Prevention and </w:t>
      </w:r>
      <w:proofErr w:type="gramStart"/>
      <w:r w:rsidRPr="000F0170">
        <w:rPr>
          <w:rFonts w:ascii="Arial" w:hAnsi="Arial" w:cs="Arial"/>
        </w:rPr>
        <w:t>Policy;doi.org</w:t>
      </w:r>
      <w:proofErr w:type="gramEnd"/>
      <w:r w:rsidRPr="000F0170">
        <w:rPr>
          <w:rFonts w:ascii="Arial" w:hAnsi="Arial" w:cs="Arial"/>
        </w:rPr>
        <w:t>/10.1080/09687637.2022.2051436   </w:t>
      </w:r>
    </w:p>
    <w:p w14:paraId="5E4774A5" w14:textId="77777777" w:rsidR="001705E7" w:rsidRPr="000F0170" w:rsidRDefault="001705E7" w:rsidP="003F3979">
      <w:pPr>
        <w:textAlignment w:val="baseline"/>
        <w:rPr>
          <w:rFonts w:ascii="Arial" w:hAnsi="Arial" w:cs="Arial"/>
        </w:rPr>
      </w:pPr>
      <w:r w:rsidRPr="000F0170">
        <w:rPr>
          <w:rFonts w:ascii="Arial" w:hAnsi="Arial" w:cs="Arial"/>
        </w:rPr>
        <w:t> </w:t>
      </w:r>
    </w:p>
    <w:p w14:paraId="7652C557" w14:textId="77777777" w:rsidR="001705E7" w:rsidRPr="000F0170" w:rsidRDefault="001705E7" w:rsidP="003F3979">
      <w:pPr>
        <w:textAlignment w:val="baseline"/>
        <w:rPr>
          <w:rFonts w:ascii="Arial" w:hAnsi="Arial" w:cs="Arial"/>
        </w:rPr>
      </w:pPr>
      <w:r w:rsidRPr="000F0170">
        <w:rPr>
          <w:rFonts w:ascii="Arial" w:hAnsi="Arial" w:cs="Arial"/>
        </w:rPr>
        <w:t xml:space="preserve">Atkinson, A.M., Meadows, B.R., Emslie, C., Lyons, A. and Sumnall, H.R. (2021). ‘Pretty in Pink’ and ‘Girl Power’: An analysis of the targeting and representation of women in alcohol brand marketing on Facebook and Instagram. </w:t>
      </w:r>
      <w:hyperlink r:id="rId12" w:tgtFrame="_blank" w:history="1">
        <w:r w:rsidRPr="000F0170">
          <w:rPr>
            <w:rFonts w:ascii="Arial" w:hAnsi="Arial" w:cs="Arial"/>
          </w:rPr>
          <w:t>International Journal of Drug Policy</w:t>
        </w:r>
      </w:hyperlink>
      <w:r w:rsidRPr="000F0170">
        <w:rPr>
          <w:rFonts w:ascii="Arial" w:hAnsi="Arial" w:cs="Arial"/>
        </w:rPr>
        <w:t xml:space="preserve">, 101, </w:t>
      </w:r>
      <w:hyperlink r:id="rId13" w:tgtFrame="_blank" w:history="1">
        <w:r w:rsidRPr="000F0170">
          <w:rPr>
            <w:rFonts w:ascii="Arial" w:hAnsi="Arial" w:cs="Arial"/>
          </w:rPr>
          <w:t>https://doi.org/10.1016/j.drugpo.2021.103547</w:t>
        </w:r>
      </w:hyperlink>
      <w:r w:rsidRPr="000F0170">
        <w:rPr>
          <w:rFonts w:ascii="Arial" w:hAnsi="Arial" w:cs="Arial"/>
        </w:rPr>
        <w:t> </w:t>
      </w:r>
    </w:p>
    <w:p w14:paraId="60698DEB" w14:textId="77777777" w:rsidR="001705E7" w:rsidRPr="000F0170" w:rsidRDefault="001705E7" w:rsidP="003F3979">
      <w:pPr>
        <w:textAlignment w:val="baseline"/>
        <w:rPr>
          <w:rFonts w:ascii="Arial" w:hAnsi="Arial" w:cs="Arial"/>
        </w:rPr>
      </w:pPr>
      <w:r w:rsidRPr="000F0170">
        <w:rPr>
          <w:rFonts w:ascii="Arial" w:hAnsi="Arial" w:cs="Arial"/>
        </w:rPr>
        <w:t> </w:t>
      </w:r>
    </w:p>
    <w:p w14:paraId="4C765F31" w14:textId="77777777" w:rsidR="001705E7" w:rsidRPr="000F0170" w:rsidRDefault="001705E7" w:rsidP="003F3979">
      <w:pPr>
        <w:jc w:val="both"/>
        <w:textAlignment w:val="baseline"/>
        <w:rPr>
          <w:rFonts w:ascii="Arial" w:hAnsi="Arial" w:cs="Arial"/>
        </w:rPr>
      </w:pPr>
      <w:r w:rsidRPr="000F0170">
        <w:rPr>
          <w:rFonts w:ascii="Arial" w:hAnsi="Arial" w:cs="Arial"/>
        </w:rPr>
        <w:t>Atkinson. A.M., Kirton, A.W. and Sumnall, H.R. (2012). The gendering of alcohol in consumer magazines: An analysis of male and female targeted publications. Journal of Gender Studies, 21 (4): 365-386. </w:t>
      </w:r>
    </w:p>
    <w:p w14:paraId="03ABD5D5" w14:textId="77777777" w:rsidR="008830BB" w:rsidRPr="000F0170" w:rsidRDefault="008830BB" w:rsidP="003F3979">
      <w:pPr>
        <w:textAlignment w:val="baseline"/>
        <w:rPr>
          <w:rFonts w:ascii="Arial" w:hAnsi="Arial" w:cs="Arial"/>
        </w:rPr>
      </w:pPr>
    </w:p>
    <w:p w14:paraId="742EA713" w14:textId="3E55FBDB" w:rsidR="001705E7" w:rsidRPr="000F0170" w:rsidRDefault="001705E7" w:rsidP="003F3979">
      <w:pPr>
        <w:textAlignment w:val="baseline"/>
        <w:rPr>
          <w:rFonts w:ascii="Arial" w:hAnsi="Arial" w:cs="Arial"/>
        </w:rPr>
      </w:pPr>
      <w:r w:rsidRPr="000F0170">
        <w:rPr>
          <w:rFonts w:ascii="Arial" w:hAnsi="Arial" w:cs="Arial"/>
        </w:rPr>
        <w:t xml:space="preserve">Atkinson, A.M. and Sumnall, H.R. (2018): Neo-liberal discourse of substance </w:t>
      </w:r>
      <w:proofErr w:type="gramStart"/>
      <w:r w:rsidRPr="000F0170">
        <w:rPr>
          <w:rFonts w:ascii="Arial" w:hAnsi="Arial" w:cs="Arial"/>
        </w:rPr>
        <w:t>use</w:t>
      </w:r>
      <w:proofErr w:type="gramEnd"/>
      <w:r w:rsidRPr="000F0170">
        <w:rPr>
          <w:rFonts w:ascii="Arial" w:hAnsi="Arial" w:cs="Arial"/>
        </w:rPr>
        <w:t xml:space="preserve"> in the UK reality TV show, The Jeremy Kyle Show, Drugs: Education, Prevention and Policy, DOI: 10.1080/09687637.2018.1498456 </w:t>
      </w:r>
    </w:p>
    <w:p w14:paraId="3CCC80A9"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0C709782"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Atkinson, A.M. and Sumnall, H.R. (2016). ‘If I don’t look good, it just doesn’t go up’: a qualitative study of young women’s drinking cultures and practices on Social Network Site. International Journal of Drugs Policy, 38, 50–62, </w:t>
      </w:r>
      <w:hyperlink r:id="rId14" w:tgtFrame="_blank" w:history="1">
        <w:r w:rsidRPr="000F0170">
          <w:rPr>
            <w:rFonts w:ascii="Arial" w:hAnsi="Arial" w:cs="Arial"/>
          </w:rPr>
          <w:t>http://dx.doi.org/10.1016/j.drugpo.2016.10.019</w:t>
        </w:r>
      </w:hyperlink>
      <w:r w:rsidRPr="000F0170">
        <w:rPr>
          <w:rFonts w:ascii="Arial" w:hAnsi="Arial" w:cs="Arial"/>
        </w:rPr>
        <w:t>. </w:t>
      </w:r>
    </w:p>
    <w:p w14:paraId="56710DF9"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4A31E8B1" w14:textId="77777777" w:rsidR="001705E7" w:rsidRPr="000F0170" w:rsidRDefault="001705E7" w:rsidP="003F3979">
      <w:pPr>
        <w:textAlignment w:val="baseline"/>
        <w:rPr>
          <w:rFonts w:ascii="Arial" w:hAnsi="Arial" w:cs="Arial"/>
        </w:rPr>
      </w:pPr>
      <w:r w:rsidRPr="000F0170">
        <w:rPr>
          <w:rFonts w:ascii="Arial" w:hAnsi="Arial" w:cs="Arial"/>
        </w:rPr>
        <w:t> </w:t>
      </w:r>
    </w:p>
    <w:p w14:paraId="77B8A2F7" w14:textId="77777777" w:rsidR="001705E7" w:rsidRPr="000F0170" w:rsidRDefault="001705E7" w:rsidP="003F3979">
      <w:pPr>
        <w:textAlignment w:val="baseline"/>
        <w:rPr>
          <w:rFonts w:ascii="Arial" w:hAnsi="Arial" w:cs="Arial"/>
        </w:rPr>
      </w:pPr>
      <w:r w:rsidRPr="000F0170">
        <w:rPr>
          <w:rFonts w:ascii="Arial" w:hAnsi="Arial" w:cs="Arial"/>
        </w:rPr>
        <w:t xml:space="preserve">Batho, D. (2017). Addiction as Powerlessness? Choice, Compulsion, and 12-Step Programmes: Green Paper. The Ethics of Powerlessness: The University of Essex Available at </w:t>
      </w:r>
      <w:hyperlink r:id="rId15" w:tgtFrame="_blank" w:history="1">
        <w:r w:rsidRPr="000F0170">
          <w:rPr>
            <w:rFonts w:ascii="Arial" w:hAnsi="Arial" w:cs="Arial"/>
          </w:rPr>
          <w:t>https://powerlessness.essex.ac.uk/wp-content/uploads/2017/11/Addiction-as-Powerlessness-Nov-17.pdf</w:t>
        </w:r>
      </w:hyperlink>
      <w:r w:rsidRPr="000F0170">
        <w:rPr>
          <w:rFonts w:ascii="Arial" w:hAnsi="Arial" w:cs="Arial"/>
        </w:rPr>
        <w:t xml:space="preserve"> Accessed  17.03.2022 </w:t>
      </w:r>
    </w:p>
    <w:p w14:paraId="0150E7AD" w14:textId="77777777" w:rsidR="001705E7" w:rsidRPr="000F0170" w:rsidRDefault="001705E7" w:rsidP="003F3979">
      <w:pPr>
        <w:textAlignment w:val="baseline"/>
        <w:rPr>
          <w:rFonts w:ascii="Arial" w:hAnsi="Arial" w:cs="Arial"/>
        </w:rPr>
      </w:pPr>
      <w:r w:rsidRPr="000F0170">
        <w:rPr>
          <w:rFonts w:ascii="Arial" w:hAnsi="Arial" w:cs="Arial"/>
        </w:rPr>
        <w:t> </w:t>
      </w:r>
    </w:p>
    <w:p w14:paraId="17D49AC3" w14:textId="77777777" w:rsidR="001705E7" w:rsidRPr="000F0170" w:rsidRDefault="001705E7" w:rsidP="003F3979">
      <w:pPr>
        <w:textAlignment w:val="baseline"/>
        <w:rPr>
          <w:rFonts w:ascii="Arial" w:hAnsi="Arial" w:cs="Arial"/>
        </w:rPr>
      </w:pPr>
      <w:r w:rsidRPr="000F0170">
        <w:rPr>
          <w:rFonts w:ascii="Arial" w:hAnsi="Arial" w:cs="Arial"/>
        </w:rPr>
        <w:t xml:space="preserve">Bauer. G., Hammond. R., Travers. R., </w:t>
      </w:r>
      <w:proofErr w:type="spellStart"/>
      <w:r w:rsidRPr="000F0170">
        <w:rPr>
          <w:rFonts w:ascii="Arial" w:hAnsi="Arial" w:cs="Arial"/>
        </w:rPr>
        <w:t>Kaay</w:t>
      </w:r>
      <w:proofErr w:type="spellEnd"/>
      <w:r w:rsidRPr="000F0170">
        <w:rPr>
          <w:rFonts w:ascii="Arial" w:hAnsi="Arial" w:cs="Arial"/>
        </w:rPr>
        <w:t xml:space="preserve">. M., </w:t>
      </w:r>
      <w:proofErr w:type="spellStart"/>
      <w:r w:rsidRPr="000F0170">
        <w:rPr>
          <w:rFonts w:ascii="Arial" w:hAnsi="Arial" w:cs="Arial"/>
        </w:rPr>
        <w:t>Hohenadel</w:t>
      </w:r>
      <w:proofErr w:type="spellEnd"/>
      <w:r w:rsidRPr="000F0170">
        <w:rPr>
          <w:rFonts w:ascii="Arial" w:hAnsi="Arial" w:cs="Arial"/>
        </w:rPr>
        <w:t xml:space="preserve">. K. M., Boyce. M. (2009).  “I Don't Think This Is Theoretical; This Is Our Lives”: How Erasure Impacts Health Care for Transgender People, Journal of the Association of Nurses in AIDS Care, 20 (5), pp.348-361, ISSN 1055-3290, </w:t>
      </w:r>
      <w:hyperlink r:id="rId16" w:tgtFrame="_blank" w:history="1">
        <w:r w:rsidRPr="000F0170">
          <w:rPr>
            <w:rFonts w:ascii="Arial" w:hAnsi="Arial" w:cs="Arial"/>
          </w:rPr>
          <w:t>https://doi.org/10.1016/j.jana.2009.07.004</w:t>
        </w:r>
      </w:hyperlink>
      <w:r w:rsidRPr="000F0170">
        <w:rPr>
          <w:rFonts w:ascii="Arial" w:hAnsi="Arial" w:cs="Arial"/>
        </w:rPr>
        <w:t>.  </w:t>
      </w:r>
    </w:p>
    <w:p w14:paraId="5241E62F"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45287905" w14:textId="77777777" w:rsidR="001705E7" w:rsidRPr="000F0170" w:rsidRDefault="001705E7" w:rsidP="003F3979">
      <w:pPr>
        <w:jc w:val="both"/>
        <w:textAlignment w:val="baseline"/>
        <w:rPr>
          <w:rFonts w:ascii="Arial" w:hAnsi="Arial" w:cs="Arial"/>
        </w:rPr>
      </w:pPr>
      <w:proofErr w:type="spellStart"/>
      <w:r w:rsidRPr="000F0170">
        <w:rPr>
          <w:rFonts w:ascii="Arial" w:hAnsi="Arial" w:cs="Arial"/>
        </w:rPr>
        <w:t>Berridge</w:t>
      </w:r>
      <w:proofErr w:type="spellEnd"/>
      <w:r w:rsidRPr="000F0170">
        <w:rPr>
          <w:rFonts w:ascii="Arial" w:hAnsi="Arial" w:cs="Arial"/>
        </w:rPr>
        <w:t>, V. (2005). Temperance: Its history and impact on current and future alcohol policy. York: Joseph Rowntree Foundation. </w:t>
      </w:r>
    </w:p>
    <w:p w14:paraId="3CB7922D" w14:textId="77777777" w:rsidR="001705E7" w:rsidRPr="000F0170" w:rsidRDefault="001705E7" w:rsidP="003F3979">
      <w:pPr>
        <w:textAlignment w:val="baseline"/>
        <w:rPr>
          <w:rFonts w:ascii="Arial" w:hAnsi="Arial" w:cs="Arial"/>
        </w:rPr>
      </w:pPr>
      <w:r w:rsidRPr="000F0170">
        <w:rPr>
          <w:rFonts w:ascii="Arial" w:hAnsi="Arial" w:cs="Arial"/>
        </w:rPr>
        <w:t> </w:t>
      </w:r>
    </w:p>
    <w:p w14:paraId="696FAE9F" w14:textId="77777777" w:rsidR="001705E7" w:rsidRPr="000F0170" w:rsidRDefault="001705E7" w:rsidP="003F3979">
      <w:pPr>
        <w:textAlignment w:val="baseline"/>
        <w:rPr>
          <w:rFonts w:ascii="Arial" w:hAnsi="Arial" w:cs="Arial"/>
        </w:rPr>
      </w:pPr>
      <w:r w:rsidRPr="000F0170">
        <w:rPr>
          <w:rFonts w:ascii="Arial" w:hAnsi="Arial" w:cs="Arial"/>
        </w:rPr>
        <w:t xml:space="preserve">Bogart, </w:t>
      </w:r>
      <w:proofErr w:type="gramStart"/>
      <w:r w:rsidRPr="000F0170">
        <w:rPr>
          <w:rFonts w:ascii="Arial" w:hAnsi="Arial" w:cs="Arial"/>
        </w:rPr>
        <w:t>J.B.</w:t>
      </w:r>
      <w:proofErr w:type="gramEnd"/>
      <w:r w:rsidRPr="000F0170">
        <w:rPr>
          <w:rFonts w:ascii="Arial" w:hAnsi="Arial" w:cs="Arial"/>
        </w:rPr>
        <w:t xml:space="preserve"> and Pearce, C.E. (2003). 13th-Stepping:" Why Alcoholics Anonymous Is Not Always a Safe Place for Women. Journal of Addictions Nursing,14(1): 43-47 </w:t>
      </w:r>
    </w:p>
    <w:p w14:paraId="7C8B07A3" w14:textId="77777777" w:rsidR="001705E7" w:rsidRPr="000F0170" w:rsidRDefault="001705E7" w:rsidP="003F3979">
      <w:pPr>
        <w:textAlignment w:val="baseline"/>
        <w:rPr>
          <w:rFonts w:ascii="Arial" w:hAnsi="Arial" w:cs="Arial"/>
        </w:rPr>
      </w:pPr>
      <w:r w:rsidRPr="000F0170">
        <w:rPr>
          <w:rFonts w:ascii="Arial" w:hAnsi="Arial" w:cs="Arial"/>
        </w:rPr>
        <w:t> </w:t>
      </w:r>
    </w:p>
    <w:p w14:paraId="7CB0FE68" w14:textId="77777777" w:rsidR="001705E7" w:rsidRPr="000F0170" w:rsidRDefault="001705E7" w:rsidP="003F3979">
      <w:pPr>
        <w:textAlignment w:val="baseline"/>
        <w:rPr>
          <w:rFonts w:ascii="Arial" w:hAnsi="Arial" w:cs="Arial"/>
        </w:rPr>
      </w:pPr>
      <w:r w:rsidRPr="000F0170">
        <w:rPr>
          <w:rFonts w:ascii="Arial" w:hAnsi="Arial" w:cs="Arial"/>
        </w:rPr>
        <w:t xml:space="preserve">Bond, L.M. (2013). “Take What You Want </w:t>
      </w:r>
      <w:proofErr w:type="gramStart"/>
      <w:r w:rsidRPr="000F0170">
        <w:rPr>
          <w:rFonts w:ascii="Arial" w:hAnsi="Arial" w:cs="Arial"/>
        </w:rPr>
        <w:t>And</w:t>
      </w:r>
      <w:proofErr w:type="gramEnd"/>
      <w:r w:rsidRPr="000F0170">
        <w:rPr>
          <w:rFonts w:ascii="Arial" w:hAnsi="Arial" w:cs="Arial"/>
        </w:rPr>
        <w:t xml:space="preserve"> Leave The Rest”: Alcoholics Anonymous and Female Empowerment: A Thesis Presented to the Faculty of San Diego State University. Available at </w:t>
      </w:r>
      <w:hyperlink r:id="rId17" w:tgtFrame="_blank" w:history="1">
        <w:r w:rsidRPr="000F0170">
          <w:rPr>
            <w:rFonts w:ascii="Arial" w:hAnsi="Arial" w:cs="Arial"/>
          </w:rPr>
          <w:t>https://uwe-repository.worktribe.com/output/4971609/negotiating-an-alcoholic-identity-within-the-alcoholics-anonymous-twelve-step-recovery-model-a-narrative-inquiry</w:t>
        </w:r>
      </w:hyperlink>
      <w:r w:rsidRPr="000F0170">
        <w:rPr>
          <w:rFonts w:ascii="Arial" w:hAnsi="Arial" w:cs="Arial"/>
        </w:rPr>
        <w:t>  </w:t>
      </w:r>
    </w:p>
    <w:p w14:paraId="2D1CE846" w14:textId="77777777" w:rsidR="001705E7" w:rsidRPr="000F0170" w:rsidRDefault="001705E7" w:rsidP="003F3979">
      <w:pPr>
        <w:textAlignment w:val="baseline"/>
        <w:rPr>
          <w:rFonts w:ascii="Arial" w:hAnsi="Arial" w:cs="Arial"/>
        </w:rPr>
      </w:pPr>
      <w:r w:rsidRPr="000F0170">
        <w:rPr>
          <w:rFonts w:ascii="Arial" w:hAnsi="Arial" w:cs="Arial"/>
        </w:rPr>
        <w:t>https://citeseerx.ist.psu.edu/viewdoc/download?doi=10.1.1.942.1253&amp;rep=rep1&amp;type=pdf </w:t>
      </w:r>
    </w:p>
    <w:p w14:paraId="49078F15" w14:textId="77777777" w:rsidR="001705E7" w:rsidRPr="000F0170" w:rsidRDefault="001705E7" w:rsidP="003F3979">
      <w:pPr>
        <w:textAlignment w:val="baseline"/>
        <w:rPr>
          <w:rFonts w:ascii="Arial" w:hAnsi="Arial" w:cs="Arial"/>
        </w:rPr>
      </w:pPr>
      <w:r w:rsidRPr="000F0170">
        <w:rPr>
          <w:rFonts w:ascii="Arial" w:hAnsi="Arial" w:cs="Arial"/>
        </w:rPr>
        <w:t> Accessed 02.04.2022 </w:t>
      </w:r>
    </w:p>
    <w:p w14:paraId="420907AC" w14:textId="77777777" w:rsidR="001705E7" w:rsidRPr="000F0170" w:rsidRDefault="001705E7" w:rsidP="003F3979">
      <w:pPr>
        <w:textAlignment w:val="baseline"/>
        <w:rPr>
          <w:rFonts w:ascii="Arial" w:hAnsi="Arial" w:cs="Arial"/>
        </w:rPr>
      </w:pPr>
      <w:r w:rsidRPr="000F0170">
        <w:rPr>
          <w:rFonts w:ascii="Arial" w:hAnsi="Arial" w:cs="Arial"/>
        </w:rPr>
        <w:t> </w:t>
      </w:r>
    </w:p>
    <w:p w14:paraId="6F7832AA" w14:textId="77777777" w:rsidR="001705E7" w:rsidRPr="000F0170" w:rsidRDefault="001705E7" w:rsidP="003F3979">
      <w:pPr>
        <w:textAlignment w:val="baseline"/>
        <w:rPr>
          <w:rFonts w:ascii="Arial" w:hAnsi="Arial" w:cs="Arial"/>
        </w:rPr>
      </w:pPr>
      <w:r w:rsidRPr="000F0170">
        <w:rPr>
          <w:rFonts w:ascii="Arial" w:hAnsi="Arial" w:cs="Arial"/>
        </w:rPr>
        <w:t xml:space="preserve">Bond, L.M. and </w:t>
      </w:r>
      <w:proofErr w:type="spellStart"/>
      <w:r w:rsidRPr="000F0170">
        <w:rPr>
          <w:rFonts w:ascii="Arial" w:hAnsi="Arial" w:cs="Arial"/>
        </w:rPr>
        <w:t>Csordas</w:t>
      </w:r>
      <w:proofErr w:type="spellEnd"/>
      <w:r w:rsidRPr="000F0170">
        <w:rPr>
          <w:rFonts w:ascii="Arial" w:hAnsi="Arial" w:cs="Arial"/>
        </w:rPr>
        <w:t>, T.J. (2014) The Paradox of Powerlessness, Alcoholism Treatment Quarterly, 32:2-3, 141-156, DOI: 10.1080/07347324.2014.907050 </w:t>
      </w:r>
    </w:p>
    <w:p w14:paraId="713C9426" w14:textId="77777777" w:rsidR="001705E7" w:rsidRPr="000F0170" w:rsidRDefault="001705E7" w:rsidP="003F3979">
      <w:pPr>
        <w:textAlignment w:val="baseline"/>
        <w:rPr>
          <w:rFonts w:ascii="Arial" w:hAnsi="Arial" w:cs="Arial"/>
        </w:rPr>
      </w:pPr>
      <w:r w:rsidRPr="000F0170">
        <w:rPr>
          <w:rFonts w:ascii="Arial" w:hAnsi="Arial" w:cs="Arial"/>
        </w:rPr>
        <w:t> </w:t>
      </w:r>
    </w:p>
    <w:p w14:paraId="3C0C6154" w14:textId="77777777" w:rsidR="001705E7" w:rsidRPr="000F0170" w:rsidRDefault="001705E7" w:rsidP="003F3979">
      <w:pPr>
        <w:textAlignment w:val="baseline"/>
        <w:rPr>
          <w:rFonts w:ascii="Arial" w:hAnsi="Arial" w:cs="Arial"/>
        </w:rPr>
      </w:pPr>
      <w:r w:rsidRPr="000F0170">
        <w:rPr>
          <w:rFonts w:ascii="Arial" w:hAnsi="Arial" w:cs="Arial"/>
        </w:rPr>
        <w:t>Bradley, C. (2005). "An exploration of women's experiences in Alcoholics Anonymous" (2005). ETD Collection for Fordham University. Available at AAI3164134. </w:t>
      </w:r>
      <w:r w:rsidRPr="000F0170">
        <w:rPr>
          <w:rFonts w:ascii="Arial" w:hAnsi="Arial" w:cs="Arial"/>
        </w:rPr>
        <w:br/>
        <w:t>https://research.library.fordham.edu/dissertations/AAI3164134 Accessed 23.03.2022  </w:t>
      </w:r>
    </w:p>
    <w:p w14:paraId="41FEA02B" w14:textId="77777777" w:rsidR="001705E7" w:rsidRPr="000F0170" w:rsidRDefault="001705E7" w:rsidP="003F3979">
      <w:pPr>
        <w:textAlignment w:val="baseline"/>
        <w:rPr>
          <w:rFonts w:ascii="Arial" w:hAnsi="Arial" w:cs="Arial"/>
        </w:rPr>
      </w:pPr>
      <w:r w:rsidRPr="000F0170">
        <w:rPr>
          <w:rFonts w:ascii="Arial" w:hAnsi="Arial" w:cs="Arial"/>
        </w:rPr>
        <w:t> </w:t>
      </w:r>
    </w:p>
    <w:p w14:paraId="6053647D" w14:textId="77777777" w:rsidR="001705E7" w:rsidRPr="000F0170" w:rsidRDefault="001705E7" w:rsidP="003F3979">
      <w:pPr>
        <w:textAlignment w:val="baseline"/>
        <w:rPr>
          <w:rFonts w:ascii="Arial" w:hAnsi="Arial" w:cs="Arial"/>
        </w:rPr>
      </w:pPr>
      <w:r w:rsidRPr="000F0170">
        <w:rPr>
          <w:rFonts w:ascii="Arial" w:hAnsi="Arial" w:cs="Arial"/>
        </w:rPr>
        <w:t xml:space="preserve">Burman, S. (1994). The disease concept of alcoholism: its impact on women’s treatment. J </w:t>
      </w:r>
      <w:proofErr w:type="spellStart"/>
      <w:r w:rsidRPr="000F0170">
        <w:rPr>
          <w:rFonts w:ascii="Arial" w:hAnsi="Arial" w:cs="Arial"/>
        </w:rPr>
        <w:t>Subst</w:t>
      </w:r>
      <w:proofErr w:type="spellEnd"/>
      <w:r w:rsidRPr="000F0170">
        <w:rPr>
          <w:rFonts w:ascii="Arial" w:hAnsi="Arial" w:cs="Arial"/>
        </w:rPr>
        <w:t xml:space="preserve"> Abuse Treat. 11:121–6. </w:t>
      </w:r>
      <w:proofErr w:type="spellStart"/>
      <w:r w:rsidRPr="000F0170">
        <w:rPr>
          <w:rFonts w:ascii="Arial" w:hAnsi="Arial" w:cs="Arial"/>
        </w:rPr>
        <w:t>doi</w:t>
      </w:r>
      <w:proofErr w:type="spellEnd"/>
      <w:r w:rsidRPr="000F0170">
        <w:rPr>
          <w:rFonts w:ascii="Arial" w:hAnsi="Arial" w:cs="Arial"/>
        </w:rPr>
        <w:t>: 10.1016/0740-5472(94)90028-0 </w:t>
      </w:r>
    </w:p>
    <w:p w14:paraId="7A430B90" w14:textId="77777777" w:rsidR="001705E7" w:rsidRPr="000F0170" w:rsidRDefault="001705E7" w:rsidP="003F3979">
      <w:pPr>
        <w:textAlignment w:val="baseline"/>
        <w:rPr>
          <w:rFonts w:ascii="Arial" w:hAnsi="Arial" w:cs="Arial"/>
        </w:rPr>
      </w:pPr>
      <w:proofErr w:type="spellStart"/>
      <w:r w:rsidRPr="000F0170">
        <w:rPr>
          <w:rFonts w:ascii="Arial" w:hAnsi="Arial" w:cs="Arial"/>
        </w:rPr>
        <w:lastRenderedPageBreak/>
        <w:t>Caldeira</w:t>
      </w:r>
      <w:proofErr w:type="spellEnd"/>
      <w:r w:rsidRPr="000F0170">
        <w:rPr>
          <w:rFonts w:ascii="Arial" w:hAnsi="Arial" w:cs="Arial"/>
        </w:rPr>
        <w:t>, S.P. (2021). “It’s Not Just Instagram Models”: Exploring the Gendered Political Potential of Young Women’s Instagram Use. Media and Communication 9(2), 5–15, DOI: 10.17645/</w:t>
      </w:r>
      <w:proofErr w:type="gramStart"/>
      <w:r w:rsidRPr="000F0170">
        <w:rPr>
          <w:rFonts w:ascii="Arial" w:hAnsi="Arial" w:cs="Arial"/>
        </w:rPr>
        <w:t>mac.v</w:t>
      </w:r>
      <w:proofErr w:type="gramEnd"/>
      <w:r w:rsidRPr="000F0170">
        <w:rPr>
          <w:rFonts w:ascii="Arial" w:hAnsi="Arial" w:cs="Arial"/>
        </w:rPr>
        <w:t>9i2.3731 </w:t>
      </w:r>
    </w:p>
    <w:p w14:paraId="791F92B0" w14:textId="77777777" w:rsidR="001705E7" w:rsidRPr="000F0170" w:rsidRDefault="001705E7" w:rsidP="003F3979">
      <w:pPr>
        <w:textAlignment w:val="baseline"/>
        <w:rPr>
          <w:rFonts w:ascii="Arial" w:hAnsi="Arial" w:cs="Arial"/>
        </w:rPr>
      </w:pPr>
      <w:r w:rsidRPr="000F0170">
        <w:rPr>
          <w:rFonts w:ascii="Arial" w:hAnsi="Arial" w:cs="Arial"/>
        </w:rPr>
        <w:t> </w:t>
      </w:r>
    </w:p>
    <w:p w14:paraId="4B4B620C" w14:textId="77777777" w:rsidR="001705E7" w:rsidRPr="000F0170" w:rsidRDefault="001705E7" w:rsidP="003F3979">
      <w:pPr>
        <w:textAlignment w:val="baseline"/>
        <w:rPr>
          <w:rFonts w:ascii="Arial" w:hAnsi="Arial" w:cs="Arial"/>
        </w:rPr>
      </w:pPr>
      <w:r w:rsidRPr="000F0170">
        <w:rPr>
          <w:rFonts w:ascii="Arial" w:hAnsi="Arial" w:cs="Arial"/>
        </w:rPr>
        <w:t> </w:t>
      </w:r>
    </w:p>
    <w:p w14:paraId="25FD46CB" w14:textId="77777777" w:rsidR="001705E7" w:rsidRPr="000F0170" w:rsidRDefault="001705E7" w:rsidP="003F3979">
      <w:pPr>
        <w:textAlignment w:val="baseline"/>
        <w:rPr>
          <w:rFonts w:ascii="Arial" w:hAnsi="Arial" w:cs="Arial"/>
        </w:rPr>
      </w:pPr>
      <w:r w:rsidRPr="000F0170">
        <w:rPr>
          <w:rFonts w:ascii="Arial" w:hAnsi="Arial" w:cs="Arial"/>
        </w:rPr>
        <w:t xml:space="preserve">Carah, N., </w:t>
      </w:r>
      <w:proofErr w:type="spellStart"/>
      <w:r w:rsidRPr="000F0170">
        <w:rPr>
          <w:rFonts w:ascii="Arial" w:hAnsi="Arial" w:cs="Arial"/>
        </w:rPr>
        <w:t>Meurk</w:t>
      </w:r>
      <w:proofErr w:type="spellEnd"/>
      <w:r w:rsidRPr="000F0170">
        <w:rPr>
          <w:rFonts w:ascii="Arial" w:hAnsi="Arial" w:cs="Arial"/>
        </w:rPr>
        <w:t>, C. and Hall, W.D. (2015). Profiling Hello Sunday Morning: Who are the participants? International Journal of Drug Policy, 26(2): 214–216. </w:t>
      </w:r>
    </w:p>
    <w:p w14:paraId="0091AAD3"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6F53024B" w14:textId="77777777" w:rsidR="001705E7" w:rsidRPr="000F0170" w:rsidRDefault="001705E7" w:rsidP="003F3979">
      <w:pPr>
        <w:jc w:val="both"/>
        <w:textAlignment w:val="baseline"/>
        <w:rPr>
          <w:rFonts w:ascii="Arial" w:hAnsi="Arial" w:cs="Arial"/>
        </w:rPr>
      </w:pPr>
      <w:r w:rsidRPr="000F0170">
        <w:rPr>
          <w:rFonts w:ascii="Arial" w:hAnsi="Arial" w:cs="Arial"/>
        </w:rPr>
        <w:t>Choi, Y.J. L. (2018). Light Alcohol Drinking and Risk of Cancer: A Meta-Analysis of Cohort Studies. Cancer Res Treat, 50(2): 474–487. </w:t>
      </w:r>
    </w:p>
    <w:p w14:paraId="5E8BE670" w14:textId="77777777" w:rsidR="001705E7" w:rsidRPr="000F0170" w:rsidRDefault="001705E7" w:rsidP="003F3979">
      <w:pPr>
        <w:textAlignment w:val="baseline"/>
        <w:rPr>
          <w:rFonts w:ascii="Arial" w:hAnsi="Arial" w:cs="Arial"/>
        </w:rPr>
      </w:pPr>
      <w:r w:rsidRPr="000F0170">
        <w:rPr>
          <w:rFonts w:ascii="Arial" w:hAnsi="Arial" w:cs="Arial"/>
        </w:rPr>
        <w:t> </w:t>
      </w:r>
    </w:p>
    <w:p w14:paraId="38145159" w14:textId="77777777" w:rsidR="001705E7" w:rsidRPr="000F0170" w:rsidRDefault="001705E7" w:rsidP="003F3979">
      <w:pPr>
        <w:textAlignment w:val="baseline"/>
        <w:rPr>
          <w:rFonts w:ascii="Arial" w:hAnsi="Arial" w:cs="Arial"/>
        </w:rPr>
      </w:pPr>
      <w:r w:rsidRPr="000F0170">
        <w:rPr>
          <w:rFonts w:ascii="Arial" w:hAnsi="Arial" w:cs="Arial"/>
        </w:rPr>
        <w:t>Clemmons, P. (1991). Feminists, spirituality, and the Twelve Steps of Alcoholics Anonymous. Women &amp; Therapy, 11(2), 97-109. DOI: 10.1300/J015V11N02_08 </w:t>
      </w:r>
    </w:p>
    <w:p w14:paraId="7E818411" w14:textId="77777777" w:rsidR="001705E7" w:rsidRPr="000F0170" w:rsidRDefault="001705E7" w:rsidP="003F3979">
      <w:pPr>
        <w:textAlignment w:val="baseline"/>
        <w:rPr>
          <w:rFonts w:ascii="Arial" w:hAnsi="Arial" w:cs="Arial"/>
        </w:rPr>
      </w:pPr>
      <w:r w:rsidRPr="000F0170">
        <w:rPr>
          <w:rFonts w:ascii="Arial" w:hAnsi="Arial" w:cs="Arial"/>
        </w:rPr>
        <w:t>search.ebscohost.com, doi:10.1300/J015V11N02_08 </w:t>
      </w:r>
    </w:p>
    <w:p w14:paraId="49B47DFB" w14:textId="77777777" w:rsidR="001705E7" w:rsidRPr="000F0170" w:rsidRDefault="001705E7" w:rsidP="003F3979">
      <w:pPr>
        <w:textAlignment w:val="baseline"/>
        <w:rPr>
          <w:rFonts w:ascii="Arial" w:hAnsi="Arial" w:cs="Arial"/>
        </w:rPr>
      </w:pPr>
      <w:r w:rsidRPr="000F0170">
        <w:rPr>
          <w:rFonts w:ascii="Arial" w:hAnsi="Arial" w:cs="Arial"/>
        </w:rPr>
        <w:t xml:space="preserve">Club Soda. (2022). Welcome to Club Soda. </w:t>
      </w:r>
      <w:proofErr w:type="gramStart"/>
      <w:r w:rsidRPr="000F0170">
        <w:rPr>
          <w:rFonts w:ascii="Arial" w:hAnsi="Arial" w:cs="Arial"/>
        </w:rPr>
        <w:t>Available  at</w:t>
      </w:r>
      <w:proofErr w:type="gramEnd"/>
      <w:r w:rsidRPr="000F0170">
        <w:rPr>
          <w:rFonts w:ascii="Arial" w:hAnsi="Arial" w:cs="Arial"/>
        </w:rPr>
        <w:t xml:space="preserve"> </w:t>
      </w:r>
      <w:hyperlink r:id="rId18" w:tgtFrame="_blank" w:history="1">
        <w:r w:rsidRPr="000F0170">
          <w:rPr>
            <w:rFonts w:ascii="Arial" w:hAnsi="Arial" w:cs="Arial"/>
          </w:rPr>
          <w:t>https://joinclubsoda.com/</w:t>
        </w:r>
      </w:hyperlink>
      <w:r w:rsidRPr="000F0170">
        <w:rPr>
          <w:rFonts w:ascii="Arial" w:hAnsi="Arial" w:cs="Arial"/>
        </w:rPr>
        <w:t>. Accessed 10.03.2022 </w:t>
      </w:r>
    </w:p>
    <w:p w14:paraId="415319A1" w14:textId="77777777" w:rsidR="008830BB" w:rsidRPr="000F0170" w:rsidRDefault="008830BB" w:rsidP="003F3979">
      <w:pPr>
        <w:textAlignment w:val="baseline"/>
        <w:rPr>
          <w:rFonts w:ascii="Arial" w:hAnsi="Arial" w:cs="Arial"/>
        </w:rPr>
      </w:pPr>
    </w:p>
    <w:p w14:paraId="2C51DF20" w14:textId="7236F49D" w:rsidR="001705E7" w:rsidRPr="000F0170" w:rsidRDefault="001705E7" w:rsidP="003F3979">
      <w:pPr>
        <w:textAlignment w:val="baseline"/>
        <w:rPr>
          <w:rFonts w:ascii="Arial" w:hAnsi="Arial" w:cs="Arial"/>
        </w:rPr>
      </w:pPr>
      <w:r w:rsidRPr="000F0170">
        <w:rPr>
          <w:rFonts w:ascii="Arial" w:hAnsi="Arial" w:cs="Arial"/>
        </w:rPr>
        <w:t xml:space="preserve">Covington, S. (1994). A women's way through the twelve steps. </w:t>
      </w:r>
      <w:proofErr w:type="spellStart"/>
      <w:r w:rsidRPr="000F0170">
        <w:rPr>
          <w:rFonts w:ascii="Arial" w:hAnsi="Arial" w:cs="Arial"/>
        </w:rPr>
        <w:t>Center</w:t>
      </w:r>
      <w:proofErr w:type="spellEnd"/>
      <w:r w:rsidRPr="000F0170">
        <w:rPr>
          <w:rFonts w:ascii="Arial" w:hAnsi="Arial" w:cs="Arial"/>
        </w:rPr>
        <w:t xml:space="preserve"> City, MN: Hazelden. </w:t>
      </w:r>
    </w:p>
    <w:p w14:paraId="5BE99967" w14:textId="77777777" w:rsidR="001705E7" w:rsidRPr="000F0170" w:rsidRDefault="001705E7" w:rsidP="003F3979">
      <w:pPr>
        <w:textAlignment w:val="baseline"/>
        <w:rPr>
          <w:rFonts w:ascii="Arial" w:hAnsi="Arial" w:cs="Arial"/>
        </w:rPr>
      </w:pPr>
      <w:r w:rsidRPr="000F0170">
        <w:rPr>
          <w:rFonts w:ascii="Arial" w:hAnsi="Arial" w:cs="Arial"/>
        </w:rPr>
        <w:t> </w:t>
      </w:r>
    </w:p>
    <w:p w14:paraId="2BAEE8E6" w14:textId="77777777" w:rsidR="001705E7" w:rsidRPr="000F0170" w:rsidRDefault="001705E7" w:rsidP="003F3979">
      <w:pPr>
        <w:textAlignment w:val="baseline"/>
        <w:rPr>
          <w:rFonts w:ascii="Arial" w:hAnsi="Arial" w:cs="Arial"/>
        </w:rPr>
      </w:pPr>
      <w:r w:rsidRPr="000F0170">
        <w:rPr>
          <w:rFonts w:ascii="Arial" w:hAnsi="Arial" w:cs="Arial"/>
        </w:rPr>
        <w:t> </w:t>
      </w:r>
    </w:p>
    <w:p w14:paraId="70298948" w14:textId="77777777" w:rsidR="001705E7" w:rsidRPr="000F0170" w:rsidRDefault="001705E7" w:rsidP="003F3979">
      <w:pPr>
        <w:textAlignment w:val="baseline"/>
        <w:rPr>
          <w:rFonts w:ascii="Arial" w:hAnsi="Arial" w:cs="Arial"/>
        </w:rPr>
      </w:pPr>
      <w:r w:rsidRPr="000F0170">
        <w:rPr>
          <w:rFonts w:ascii="Arial" w:hAnsi="Arial" w:cs="Arial"/>
        </w:rPr>
        <w:t xml:space="preserve">Conroy, D., Griffin, C. </w:t>
      </w:r>
      <w:proofErr w:type="spellStart"/>
      <w:r w:rsidRPr="000F0170">
        <w:rPr>
          <w:rFonts w:ascii="Arial" w:hAnsi="Arial" w:cs="Arial"/>
        </w:rPr>
        <w:t>andMorton</w:t>
      </w:r>
      <w:proofErr w:type="spellEnd"/>
      <w:r w:rsidRPr="000F0170">
        <w:rPr>
          <w:rFonts w:ascii="Arial" w:hAnsi="Arial" w:cs="Arial"/>
        </w:rPr>
        <w:t xml:space="preserve">, C. (2021): Defending, </w:t>
      </w:r>
      <w:proofErr w:type="gramStart"/>
      <w:r w:rsidRPr="000F0170">
        <w:rPr>
          <w:rFonts w:ascii="Arial" w:hAnsi="Arial" w:cs="Arial"/>
        </w:rPr>
        <w:t>contesting</w:t>
      </w:r>
      <w:proofErr w:type="gramEnd"/>
      <w:r w:rsidRPr="000F0170">
        <w:rPr>
          <w:rFonts w:ascii="Arial" w:hAnsi="Arial" w:cs="Arial"/>
        </w:rPr>
        <w:t xml:space="preserve"> and rejecting formal drinker categories: how UK university students identify as ‘light-drinkers’ or ‘non-drinkers’. Drugs: Education, Prevention and Policy, DOI: 10.1080/09687637.2021.1929078 </w:t>
      </w:r>
    </w:p>
    <w:p w14:paraId="0484852C" w14:textId="77777777" w:rsidR="001705E7" w:rsidRPr="000F0170" w:rsidRDefault="001705E7" w:rsidP="003F3979">
      <w:pPr>
        <w:textAlignment w:val="baseline"/>
        <w:rPr>
          <w:rFonts w:ascii="Arial" w:hAnsi="Arial" w:cs="Arial"/>
        </w:rPr>
      </w:pPr>
      <w:r w:rsidRPr="000F0170">
        <w:rPr>
          <w:rFonts w:ascii="Arial" w:hAnsi="Arial" w:cs="Arial"/>
        </w:rPr>
        <w:t> </w:t>
      </w:r>
    </w:p>
    <w:p w14:paraId="6AF59FC1" w14:textId="77777777" w:rsidR="001705E7" w:rsidRPr="000F0170" w:rsidRDefault="001705E7" w:rsidP="003F3979">
      <w:pPr>
        <w:textAlignment w:val="baseline"/>
        <w:rPr>
          <w:rFonts w:ascii="Arial" w:hAnsi="Arial" w:cs="Arial"/>
        </w:rPr>
      </w:pPr>
      <w:r w:rsidRPr="000F0170">
        <w:rPr>
          <w:rFonts w:ascii="Arial" w:hAnsi="Arial" w:cs="Arial"/>
        </w:rPr>
        <w:t>Conroy, D., and De Visser, R. (2018). Benefits and drawbacks of social non-drinking identified by British university students. Drug and Alcohol Review 37: 589–597. </w:t>
      </w:r>
    </w:p>
    <w:p w14:paraId="6BFEA6D9" w14:textId="77777777" w:rsidR="001705E7" w:rsidRPr="000F0170" w:rsidRDefault="001705E7" w:rsidP="003F3979">
      <w:pPr>
        <w:textAlignment w:val="baseline"/>
        <w:rPr>
          <w:rFonts w:ascii="Arial" w:hAnsi="Arial" w:cs="Arial"/>
        </w:rPr>
      </w:pPr>
      <w:r w:rsidRPr="000F0170">
        <w:rPr>
          <w:rFonts w:ascii="Arial" w:hAnsi="Arial" w:cs="Arial"/>
        </w:rPr>
        <w:t> </w:t>
      </w:r>
    </w:p>
    <w:p w14:paraId="2353B6DD" w14:textId="77777777" w:rsidR="001705E7" w:rsidRPr="000F0170" w:rsidRDefault="001705E7" w:rsidP="003F3979">
      <w:pPr>
        <w:textAlignment w:val="baseline"/>
        <w:rPr>
          <w:rFonts w:ascii="Arial" w:hAnsi="Arial" w:cs="Arial"/>
        </w:rPr>
      </w:pPr>
      <w:r w:rsidRPr="000F0170">
        <w:rPr>
          <w:rFonts w:ascii="Arial" w:hAnsi="Arial" w:cs="Arial"/>
        </w:rPr>
        <w:t>Coulson, N.S. (2014). Sharing, supporting and sobriety: A qualitative analysis of messages posted to alcohol-related online discussion forums in the United Kingdom. Journal of Substance Use 19(1–2): 176–180 </w:t>
      </w:r>
    </w:p>
    <w:p w14:paraId="5D9B02A4" w14:textId="77777777" w:rsidR="001705E7" w:rsidRPr="000F0170" w:rsidRDefault="001705E7" w:rsidP="003F3979">
      <w:pPr>
        <w:textAlignment w:val="baseline"/>
        <w:rPr>
          <w:rFonts w:ascii="Arial" w:hAnsi="Arial" w:cs="Arial"/>
        </w:rPr>
      </w:pPr>
      <w:r w:rsidRPr="000F0170">
        <w:rPr>
          <w:rFonts w:ascii="Arial" w:hAnsi="Arial" w:cs="Arial"/>
        </w:rPr>
        <w:t> </w:t>
      </w:r>
    </w:p>
    <w:p w14:paraId="1EC13CED" w14:textId="77777777" w:rsidR="001705E7" w:rsidRPr="000F0170" w:rsidRDefault="001705E7" w:rsidP="003F3979">
      <w:pPr>
        <w:textAlignment w:val="baseline"/>
        <w:rPr>
          <w:rFonts w:ascii="Arial" w:hAnsi="Arial" w:cs="Arial"/>
        </w:rPr>
      </w:pPr>
      <w:r w:rsidRPr="000F0170">
        <w:rPr>
          <w:rFonts w:ascii="Arial" w:hAnsi="Arial" w:cs="Arial"/>
        </w:rPr>
        <w:t>Day, K., Gough, B. and McFadden, M. (2004) “Warning! alcohol </w:t>
      </w:r>
    </w:p>
    <w:p w14:paraId="764B006C" w14:textId="77777777" w:rsidR="001705E7" w:rsidRPr="000F0170" w:rsidRDefault="001705E7" w:rsidP="003F3979">
      <w:pPr>
        <w:textAlignment w:val="baseline"/>
        <w:rPr>
          <w:rFonts w:ascii="Arial" w:hAnsi="Arial" w:cs="Arial"/>
        </w:rPr>
      </w:pPr>
      <w:r w:rsidRPr="000F0170">
        <w:rPr>
          <w:rFonts w:ascii="Arial" w:hAnsi="Arial" w:cs="Arial"/>
        </w:rPr>
        <w:t>can seriously damage your feminine health”. Feminist Media Studies, 4:2, 165-183, DOI: </w:t>
      </w:r>
    </w:p>
    <w:p w14:paraId="365C3582" w14:textId="77777777" w:rsidR="001705E7" w:rsidRPr="000F0170" w:rsidRDefault="001705E7" w:rsidP="003F3979">
      <w:pPr>
        <w:textAlignment w:val="baseline"/>
        <w:rPr>
          <w:rFonts w:ascii="Arial" w:hAnsi="Arial" w:cs="Arial"/>
        </w:rPr>
      </w:pPr>
      <w:r w:rsidRPr="000F0170">
        <w:rPr>
          <w:rFonts w:ascii="Arial" w:hAnsi="Arial" w:cs="Arial"/>
        </w:rPr>
        <w:t>10.1080/1468077042000251238 </w:t>
      </w:r>
    </w:p>
    <w:p w14:paraId="3FED5476" w14:textId="77777777" w:rsidR="008830BB" w:rsidRPr="000F0170" w:rsidRDefault="008830BB" w:rsidP="003F3979">
      <w:pPr>
        <w:textAlignment w:val="baseline"/>
        <w:rPr>
          <w:rFonts w:ascii="Arial" w:hAnsi="Arial" w:cs="Arial"/>
        </w:rPr>
      </w:pPr>
    </w:p>
    <w:p w14:paraId="5B27207F" w14:textId="76A0C72A" w:rsidR="00982ED4" w:rsidRPr="000F0170" w:rsidRDefault="008830BB" w:rsidP="003F3979">
      <w:pPr>
        <w:textAlignment w:val="baseline"/>
        <w:rPr>
          <w:rFonts w:ascii="Arial" w:hAnsi="Arial" w:cs="Arial"/>
        </w:rPr>
      </w:pPr>
      <w:r w:rsidRPr="000F0170">
        <w:rPr>
          <w:rFonts w:ascii="Arial" w:hAnsi="Arial" w:cs="Arial"/>
        </w:rPr>
        <w:t xml:space="preserve">Davey, C. (2022). </w:t>
      </w:r>
      <w:r w:rsidR="00982ED4" w:rsidRPr="000F0170">
        <w:rPr>
          <w:rFonts w:ascii="Arial" w:hAnsi="Arial" w:cs="Arial"/>
        </w:rPr>
        <w:t xml:space="preserve">‘Goodbye mindless drinking and hello mindful living’: A feminist analysis of women’s sobriety as a practice of self- care. Cultivate, Issue Four, </w:t>
      </w:r>
      <w:r w:rsidR="00941657" w:rsidRPr="000F0170">
        <w:rPr>
          <w:rFonts w:ascii="Arial" w:hAnsi="Arial" w:cs="Arial"/>
        </w:rPr>
        <w:t>58</w:t>
      </w:r>
      <w:r w:rsidR="00982ED4" w:rsidRPr="000F0170">
        <w:rPr>
          <w:rFonts w:ascii="Arial" w:hAnsi="Arial" w:cs="Arial"/>
        </w:rPr>
        <w:t>-77 Available at http://cultivatefeminism.com/issue-four-care-goodbye-mindless-drinking Accessed 10.11.2022</w:t>
      </w:r>
    </w:p>
    <w:p w14:paraId="32A6E86C" w14:textId="77777777" w:rsidR="008830BB" w:rsidRPr="000F0170" w:rsidRDefault="008830BB" w:rsidP="003F3979">
      <w:pPr>
        <w:textAlignment w:val="baseline"/>
        <w:rPr>
          <w:rFonts w:ascii="Arial" w:hAnsi="Arial" w:cs="Arial"/>
        </w:rPr>
      </w:pPr>
    </w:p>
    <w:p w14:paraId="0A7D82E3" w14:textId="03A02B39" w:rsidR="001705E7" w:rsidRPr="000F0170" w:rsidRDefault="001705E7" w:rsidP="003F3979">
      <w:pPr>
        <w:textAlignment w:val="baseline"/>
        <w:rPr>
          <w:rFonts w:ascii="Arial" w:hAnsi="Arial" w:cs="Arial"/>
        </w:rPr>
      </w:pPr>
      <w:r w:rsidRPr="000F0170">
        <w:rPr>
          <w:rFonts w:ascii="Arial" w:hAnsi="Arial" w:cs="Arial"/>
        </w:rPr>
        <w:t xml:space="preserve">Davey, C. (2021). Online Sobriety Communities for Women's Problematic Alcohol Use: A Mini Review of Existing Qualitative and Quantitative Research. Front. Glob. </w:t>
      </w:r>
      <w:proofErr w:type="spellStart"/>
      <w:r w:rsidRPr="000F0170">
        <w:rPr>
          <w:rFonts w:ascii="Arial" w:hAnsi="Arial" w:cs="Arial"/>
        </w:rPr>
        <w:t>Womens</w:t>
      </w:r>
      <w:proofErr w:type="spellEnd"/>
      <w:r w:rsidRPr="000F0170">
        <w:rPr>
          <w:rFonts w:ascii="Arial" w:hAnsi="Arial" w:cs="Arial"/>
        </w:rPr>
        <w:t xml:space="preserve"> Health, </w:t>
      </w:r>
      <w:hyperlink r:id="rId19" w:tgtFrame="_blank" w:history="1">
        <w:r w:rsidRPr="000F0170">
          <w:rPr>
            <w:rFonts w:ascii="Arial" w:hAnsi="Arial" w:cs="Arial"/>
          </w:rPr>
          <w:t>doi.org/10.3389/fgwh.2021.773921</w:t>
        </w:r>
      </w:hyperlink>
      <w:r w:rsidRPr="000F0170">
        <w:rPr>
          <w:rFonts w:ascii="Arial" w:hAnsi="Arial" w:cs="Arial"/>
        </w:rPr>
        <w:t> </w:t>
      </w:r>
    </w:p>
    <w:p w14:paraId="141A72CA" w14:textId="77777777" w:rsidR="008830BB" w:rsidRPr="000F0170" w:rsidRDefault="008830BB" w:rsidP="003F3979">
      <w:pPr>
        <w:jc w:val="both"/>
        <w:textAlignment w:val="baseline"/>
        <w:rPr>
          <w:rFonts w:ascii="Arial" w:hAnsi="Arial" w:cs="Arial"/>
        </w:rPr>
      </w:pPr>
    </w:p>
    <w:p w14:paraId="36B86CE8" w14:textId="77777777" w:rsidR="008830BB" w:rsidRPr="000F0170" w:rsidRDefault="008830BB" w:rsidP="003F3979">
      <w:pPr>
        <w:jc w:val="both"/>
        <w:textAlignment w:val="baseline"/>
        <w:rPr>
          <w:rFonts w:ascii="Arial" w:hAnsi="Arial" w:cs="Arial"/>
        </w:rPr>
      </w:pPr>
    </w:p>
    <w:p w14:paraId="0C12FCF5" w14:textId="55B25D76" w:rsidR="001705E7" w:rsidRPr="000F0170" w:rsidRDefault="001705E7" w:rsidP="003F3979">
      <w:pPr>
        <w:jc w:val="both"/>
        <w:textAlignment w:val="baseline"/>
        <w:rPr>
          <w:rFonts w:ascii="Arial" w:hAnsi="Arial" w:cs="Arial"/>
        </w:rPr>
      </w:pPr>
      <w:r w:rsidRPr="000F0170">
        <w:rPr>
          <w:rFonts w:ascii="Arial" w:hAnsi="Arial" w:cs="Arial"/>
        </w:rPr>
        <w:t xml:space="preserve">de Visser, R. O. and McDonnell, E.J. (2012). 'That's OK. He's a guy': a mixed-methods study of gender double-standards for alcohol use." </w:t>
      </w:r>
      <w:proofErr w:type="spellStart"/>
      <w:r w:rsidRPr="000F0170">
        <w:rPr>
          <w:rFonts w:ascii="Arial" w:hAnsi="Arial" w:cs="Arial"/>
        </w:rPr>
        <w:t>Psychol</w:t>
      </w:r>
      <w:proofErr w:type="spellEnd"/>
      <w:r w:rsidRPr="000F0170">
        <w:rPr>
          <w:rFonts w:ascii="Arial" w:hAnsi="Arial" w:cs="Arial"/>
        </w:rPr>
        <w:t xml:space="preserve"> Health, 27(5): 618-639 </w:t>
      </w:r>
    </w:p>
    <w:p w14:paraId="4F7F0936" w14:textId="77777777" w:rsidR="001705E7" w:rsidRPr="000F0170" w:rsidRDefault="001705E7" w:rsidP="003F3979">
      <w:pPr>
        <w:jc w:val="both"/>
        <w:textAlignment w:val="baseline"/>
        <w:rPr>
          <w:rFonts w:ascii="Arial" w:hAnsi="Arial" w:cs="Arial"/>
        </w:rPr>
      </w:pPr>
      <w:r w:rsidRPr="000F0170">
        <w:rPr>
          <w:rFonts w:ascii="Arial" w:hAnsi="Arial" w:cs="Arial"/>
        </w:rPr>
        <w:lastRenderedPageBreak/>
        <w:t> </w:t>
      </w:r>
    </w:p>
    <w:p w14:paraId="57913E06" w14:textId="77777777" w:rsidR="001705E7" w:rsidRPr="000F0170" w:rsidRDefault="001705E7" w:rsidP="003F3979">
      <w:pPr>
        <w:jc w:val="both"/>
        <w:textAlignment w:val="baseline"/>
        <w:rPr>
          <w:rFonts w:ascii="Arial" w:hAnsi="Arial" w:cs="Arial"/>
        </w:rPr>
      </w:pPr>
      <w:r w:rsidRPr="000F0170">
        <w:rPr>
          <w:rFonts w:ascii="Arial" w:hAnsi="Arial" w:cs="Arial"/>
        </w:rPr>
        <w:t>de Visser, R.O., &amp; Smith, J.A. (2007). Alcohol consumption and masculine identity among young men. Psychology and Health, 22, 595–614 </w:t>
      </w:r>
    </w:p>
    <w:p w14:paraId="7A054B1C" w14:textId="77777777" w:rsidR="001705E7" w:rsidRPr="000F0170" w:rsidRDefault="001705E7" w:rsidP="003F3979">
      <w:pPr>
        <w:textAlignment w:val="baseline"/>
        <w:rPr>
          <w:rFonts w:ascii="Arial" w:hAnsi="Arial" w:cs="Arial"/>
        </w:rPr>
      </w:pPr>
      <w:r w:rsidRPr="000F0170">
        <w:rPr>
          <w:rFonts w:ascii="Arial" w:hAnsi="Arial" w:cs="Arial"/>
        </w:rPr>
        <w:t> </w:t>
      </w:r>
    </w:p>
    <w:p w14:paraId="381F76B2" w14:textId="77777777" w:rsidR="001705E7" w:rsidRPr="000F0170" w:rsidRDefault="001705E7" w:rsidP="003F3979">
      <w:pPr>
        <w:textAlignment w:val="baseline"/>
        <w:rPr>
          <w:rFonts w:ascii="Arial" w:hAnsi="Arial" w:cs="Arial"/>
        </w:rPr>
      </w:pPr>
      <w:r w:rsidRPr="000F0170">
        <w:rPr>
          <w:rFonts w:ascii="Arial" w:hAnsi="Arial" w:cs="Arial"/>
        </w:rPr>
        <w:t>Duff Gordon, C., and Willig, C., (2021). Surrender to win: Constructions of 12-step recovery from alcoholism and drug addiction. Health, 25(6): 651–</w:t>
      </w:r>
      <w:proofErr w:type="gramStart"/>
      <w:r w:rsidRPr="000F0170">
        <w:rPr>
          <w:rFonts w:ascii="Arial" w:hAnsi="Arial" w:cs="Arial"/>
        </w:rPr>
        <w:t>668,  DOI</w:t>
      </w:r>
      <w:proofErr w:type="gramEnd"/>
      <w:r w:rsidRPr="000F0170">
        <w:rPr>
          <w:rFonts w:ascii="Arial" w:hAnsi="Arial" w:cs="Arial"/>
        </w:rPr>
        <w:t>: 10.1177/1363459320912837  </w:t>
      </w:r>
    </w:p>
    <w:p w14:paraId="2A195884" w14:textId="77777777" w:rsidR="001705E7" w:rsidRPr="000F0170" w:rsidRDefault="001705E7" w:rsidP="003F3979">
      <w:pPr>
        <w:textAlignment w:val="baseline"/>
        <w:rPr>
          <w:rFonts w:ascii="Arial" w:hAnsi="Arial" w:cs="Arial"/>
        </w:rPr>
      </w:pPr>
      <w:r w:rsidRPr="000F0170">
        <w:rPr>
          <w:rFonts w:ascii="Arial" w:hAnsi="Arial" w:cs="Arial"/>
        </w:rPr>
        <w:t> </w:t>
      </w:r>
    </w:p>
    <w:p w14:paraId="29658F3B" w14:textId="77777777" w:rsidR="001705E7" w:rsidRPr="000F0170" w:rsidRDefault="001705E7" w:rsidP="003F3979">
      <w:pPr>
        <w:textAlignment w:val="baseline"/>
        <w:rPr>
          <w:rFonts w:ascii="Arial" w:hAnsi="Arial" w:cs="Arial"/>
        </w:rPr>
      </w:pPr>
      <w:r w:rsidRPr="000F0170">
        <w:rPr>
          <w:rFonts w:ascii="Arial" w:hAnsi="Arial" w:cs="Arial"/>
        </w:rPr>
        <w:t xml:space="preserve">Dossett, W. (2013). Addiction, </w:t>
      </w:r>
      <w:proofErr w:type="gramStart"/>
      <w:r w:rsidRPr="000F0170">
        <w:rPr>
          <w:rFonts w:ascii="Arial" w:hAnsi="Arial" w:cs="Arial"/>
        </w:rPr>
        <w:t>spirituality</w:t>
      </w:r>
      <w:proofErr w:type="gramEnd"/>
      <w:r w:rsidRPr="000F0170">
        <w:rPr>
          <w:rFonts w:ascii="Arial" w:hAnsi="Arial" w:cs="Arial"/>
        </w:rPr>
        <w:t xml:space="preserve"> and 12-step programmes. International Social Work, 56(3) 369–383. </w:t>
      </w:r>
    </w:p>
    <w:p w14:paraId="383484A7" w14:textId="77777777" w:rsidR="001705E7" w:rsidRPr="000F0170" w:rsidRDefault="001705E7" w:rsidP="003F3979">
      <w:pPr>
        <w:textAlignment w:val="baseline"/>
        <w:rPr>
          <w:rFonts w:ascii="Arial" w:hAnsi="Arial" w:cs="Arial"/>
        </w:rPr>
      </w:pPr>
      <w:r w:rsidRPr="000F0170">
        <w:rPr>
          <w:rFonts w:ascii="Arial" w:hAnsi="Arial" w:cs="Arial"/>
        </w:rPr>
        <w:t xml:space="preserve">Dimova, E., O’Brien, R., </w:t>
      </w:r>
      <w:proofErr w:type="spellStart"/>
      <w:r w:rsidRPr="000F0170">
        <w:rPr>
          <w:rFonts w:ascii="Arial" w:hAnsi="Arial" w:cs="Arial"/>
        </w:rPr>
        <w:t>Frankis</w:t>
      </w:r>
      <w:proofErr w:type="spellEnd"/>
      <w:r w:rsidRPr="000F0170">
        <w:rPr>
          <w:rFonts w:ascii="Arial" w:hAnsi="Arial" w:cs="Arial"/>
        </w:rPr>
        <w:t>, J., Emslie, C., What are LGBTQ+ people’s experiences of alcohol services in Scotland? A qualitative study of service users and service providers, GCU Research Centre for Health (</w:t>
      </w:r>
      <w:proofErr w:type="spellStart"/>
      <w:r w:rsidRPr="000F0170">
        <w:rPr>
          <w:rFonts w:ascii="Arial" w:hAnsi="Arial" w:cs="Arial"/>
        </w:rPr>
        <w:t>ReaCH</w:t>
      </w:r>
      <w:proofErr w:type="spellEnd"/>
      <w:r w:rsidRPr="000F0170">
        <w:rPr>
          <w:rFonts w:ascii="Arial" w:hAnsi="Arial" w:cs="Arial"/>
        </w:rPr>
        <w:t>) &amp; SHAAP, 2022.  </w:t>
      </w:r>
    </w:p>
    <w:p w14:paraId="51D1D9AD" w14:textId="77777777" w:rsidR="001705E7" w:rsidRPr="000F0170" w:rsidRDefault="001705E7" w:rsidP="003F3979">
      <w:pPr>
        <w:textAlignment w:val="baseline"/>
        <w:rPr>
          <w:rFonts w:ascii="Arial" w:hAnsi="Arial" w:cs="Arial"/>
        </w:rPr>
      </w:pPr>
      <w:r w:rsidRPr="000F0170">
        <w:rPr>
          <w:rFonts w:ascii="Arial" w:hAnsi="Arial" w:cs="Arial"/>
        </w:rPr>
        <w:t> </w:t>
      </w:r>
    </w:p>
    <w:p w14:paraId="7A98A7F9" w14:textId="77777777" w:rsidR="001705E7" w:rsidRPr="000F0170" w:rsidRDefault="001705E7" w:rsidP="003F3979">
      <w:pPr>
        <w:textAlignment w:val="baseline"/>
        <w:rPr>
          <w:rFonts w:ascii="Arial" w:hAnsi="Arial" w:cs="Arial"/>
        </w:rPr>
      </w:pPr>
      <w:r w:rsidRPr="000F0170">
        <w:rPr>
          <w:rFonts w:ascii="Arial" w:hAnsi="Arial" w:cs="Arial"/>
        </w:rPr>
        <w:t>Emslie, C., Hunt, K. and Lyons, A., (2012). Older and wiser? Men’s and women’s accounts of drinking in early mid</w:t>
      </w:r>
      <w:r w:rsidRPr="000F0170">
        <w:rPr>
          <w:rFonts w:ascii="Cambria Math" w:hAnsi="Cambria Math" w:cs="Cambria Math"/>
        </w:rPr>
        <w:t>‐</w:t>
      </w:r>
      <w:r w:rsidRPr="000F0170">
        <w:rPr>
          <w:rFonts w:ascii="Arial" w:hAnsi="Arial" w:cs="Arial"/>
        </w:rPr>
        <w:t>life. Sociology of health &amp; illness, 34(4), pp.481-496. </w:t>
      </w:r>
    </w:p>
    <w:p w14:paraId="4D70EB66" w14:textId="77777777" w:rsidR="001705E7" w:rsidRPr="000F0170" w:rsidRDefault="001705E7" w:rsidP="003F3979">
      <w:pPr>
        <w:textAlignment w:val="baseline"/>
        <w:rPr>
          <w:rFonts w:ascii="Arial" w:hAnsi="Arial" w:cs="Arial"/>
        </w:rPr>
      </w:pPr>
      <w:r w:rsidRPr="000F0170">
        <w:rPr>
          <w:rFonts w:ascii="Arial" w:hAnsi="Arial" w:cs="Arial"/>
        </w:rPr>
        <w:t> </w:t>
      </w:r>
    </w:p>
    <w:p w14:paraId="00039049" w14:textId="77777777" w:rsidR="001705E7" w:rsidRPr="000F0170" w:rsidRDefault="001705E7" w:rsidP="003F3979">
      <w:pPr>
        <w:textAlignment w:val="baseline"/>
        <w:rPr>
          <w:rFonts w:ascii="Arial" w:hAnsi="Arial" w:cs="Arial"/>
        </w:rPr>
      </w:pPr>
      <w:r w:rsidRPr="000F0170">
        <w:rPr>
          <w:rFonts w:ascii="Arial" w:hAnsi="Arial" w:cs="Arial"/>
        </w:rPr>
        <w:t>Germain, J., Harris, J., Mackay, S., and Maxwell, C. (2018). Why Should We Use Online Research Methods? Four Doctoral Health Student Perspectives. Qualitative Health Research, 28 :1650-1657  </w:t>
      </w:r>
    </w:p>
    <w:p w14:paraId="23C2E709" w14:textId="77777777" w:rsidR="001705E7" w:rsidRPr="000F0170" w:rsidRDefault="001705E7" w:rsidP="003F3979">
      <w:pPr>
        <w:textAlignment w:val="baseline"/>
        <w:rPr>
          <w:rFonts w:ascii="Arial" w:hAnsi="Arial" w:cs="Arial"/>
        </w:rPr>
      </w:pPr>
      <w:r w:rsidRPr="000F0170">
        <w:rPr>
          <w:rFonts w:ascii="Arial" w:hAnsi="Arial" w:cs="Arial"/>
        </w:rPr>
        <w:t> </w:t>
      </w:r>
    </w:p>
    <w:p w14:paraId="072605B0" w14:textId="77777777" w:rsidR="001705E7" w:rsidRPr="000F0170" w:rsidRDefault="001705E7" w:rsidP="003F3979">
      <w:pPr>
        <w:textAlignment w:val="baseline"/>
        <w:rPr>
          <w:rFonts w:ascii="Arial" w:hAnsi="Arial" w:cs="Arial"/>
        </w:rPr>
      </w:pPr>
      <w:r w:rsidRPr="000F0170">
        <w:rPr>
          <w:rFonts w:ascii="Arial" w:hAnsi="Arial" w:cs="Arial"/>
        </w:rPr>
        <w:t>Giddens, A. (1991). Modernity and self-identity: Self and society in the late modern age. Cambridge: Polity Press. </w:t>
      </w:r>
    </w:p>
    <w:p w14:paraId="5475964E" w14:textId="77777777" w:rsidR="00E67772" w:rsidRPr="000F0170" w:rsidRDefault="00E67772" w:rsidP="003F3979">
      <w:pPr>
        <w:textAlignment w:val="baseline"/>
        <w:rPr>
          <w:rFonts w:ascii="Arial" w:hAnsi="Arial" w:cs="Arial"/>
        </w:rPr>
      </w:pPr>
    </w:p>
    <w:p w14:paraId="2E485CA5" w14:textId="54593B65" w:rsidR="001705E7" w:rsidRPr="000F0170" w:rsidRDefault="001705E7" w:rsidP="003F3979">
      <w:pPr>
        <w:textAlignment w:val="baseline"/>
        <w:rPr>
          <w:rFonts w:ascii="Arial" w:hAnsi="Arial" w:cs="Arial"/>
        </w:rPr>
      </w:pPr>
      <w:r w:rsidRPr="000F0170">
        <w:rPr>
          <w:rFonts w:ascii="Arial" w:hAnsi="Arial" w:cs="Arial"/>
        </w:rPr>
        <w:t xml:space="preserve">Gilbert, P.A., Pro, G., </w:t>
      </w:r>
      <w:proofErr w:type="spellStart"/>
      <w:r w:rsidRPr="000F0170">
        <w:rPr>
          <w:rFonts w:ascii="Arial" w:hAnsi="Arial" w:cs="Arial"/>
        </w:rPr>
        <w:t>Zemore</w:t>
      </w:r>
      <w:proofErr w:type="spellEnd"/>
      <w:r w:rsidRPr="000F0170">
        <w:rPr>
          <w:rFonts w:ascii="Arial" w:hAnsi="Arial" w:cs="Arial"/>
        </w:rPr>
        <w:t xml:space="preserve">, S.E., </w:t>
      </w:r>
      <w:proofErr w:type="spellStart"/>
      <w:r w:rsidRPr="000F0170">
        <w:rPr>
          <w:rFonts w:ascii="Arial" w:hAnsi="Arial" w:cs="Arial"/>
        </w:rPr>
        <w:t>Mulia</w:t>
      </w:r>
      <w:proofErr w:type="spellEnd"/>
      <w:r w:rsidRPr="000F0170">
        <w:rPr>
          <w:rFonts w:ascii="Arial" w:hAnsi="Arial" w:cs="Arial"/>
        </w:rPr>
        <w:t>, N., and Brown, G. (2019). Gender differences in use</w:t>
      </w:r>
      <w:r w:rsidR="00E67772" w:rsidRPr="000F0170">
        <w:rPr>
          <w:rFonts w:ascii="Arial" w:hAnsi="Arial" w:cs="Arial"/>
        </w:rPr>
        <w:t xml:space="preserve"> </w:t>
      </w:r>
      <w:r w:rsidRPr="000F0170">
        <w:rPr>
          <w:rFonts w:ascii="Arial" w:hAnsi="Arial" w:cs="Arial"/>
        </w:rPr>
        <w:t xml:space="preserve">of alcohol treatment services and reasons for </w:t>
      </w:r>
      <w:proofErr w:type="spellStart"/>
      <w:r w:rsidRPr="000F0170">
        <w:rPr>
          <w:rFonts w:ascii="Arial" w:hAnsi="Arial" w:cs="Arial"/>
        </w:rPr>
        <w:t>nonuse</w:t>
      </w:r>
      <w:proofErr w:type="spellEnd"/>
      <w:r w:rsidRPr="000F0170">
        <w:rPr>
          <w:rFonts w:ascii="Arial" w:hAnsi="Arial" w:cs="Arial"/>
        </w:rPr>
        <w:t xml:space="preserve"> in a national sample. Alcohol Clin Exp Res, 43:722–31. </w:t>
      </w:r>
      <w:proofErr w:type="spellStart"/>
      <w:r w:rsidRPr="000F0170">
        <w:rPr>
          <w:rFonts w:ascii="Arial" w:hAnsi="Arial" w:cs="Arial"/>
        </w:rPr>
        <w:t>doi</w:t>
      </w:r>
      <w:proofErr w:type="spellEnd"/>
      <w:r w:rsidRPr="000F0170">
        <w:rPr>
          <w:rFonts w:ascii="Arial" w:hAnsi="Arial" w:cs="Arial"/>
        </w:rPr>
        <w:t>: 10.1111/acer.13965 </w:t>
      </w:r>
    </w:p>
    <w:p w14:paraId="2916E0D6" w14:textId="77777777" w:rsidR="001705E7" w:rsidRPr="000F0170" w:rsidRDefault="001705E7" w:rsidP="003F3979">
      <w:pPr>
        <w:textAlignment w:val="baseline"/>
        <w:rPr>
          <w:rFonts w:ascii="Arial" w:hAnsi="Arial" w:cs="Arial"/>
        </w:rPr>
      </w:pPr>
      <w:r w:rsidRPr="000F0170">
        <w:rPr>
          <w:rFonts w:ascii="Arial" w:hAnsi="Arial" w:cs="Arial"/>
        </w:rPr>
        <w:t> </w:t>
      </w:r>
    </w:p>
    <w:p w14:paraId="6DBC42BD" w14:textId="77777777" w:rsidR="001705E7" w:rsidRPr="000F0170" w:rsidRDefault="001705E7" w:rsidP="003F3979">
      <w:pPr>
        <w:textAlignment w:val="baseline"/>
        <w:rPr>
          <w:rFonts w:ascii="Arial" w:hAnsi="Arial" w:cs="Arial"/>
        </w:rPr>
      </w:pPr>
      <w:r w:rsidRPr="000F0170">
        <w:rPr>
          <w:rFonts w:ascii="Arial" w:hAnsi="Arial" w:cs="Arial"/>
        </w:rPr>
        <w:t>Gill, R. (2007). Postfeminist media culture: elements of a sensibility. European journal of cultural studies, 10 (2). pp. 147-166.  DOI: 10.1177/1367549407075898 </w:t>
      </w:r>
    </w:p>
    <w:p w14:paraId="39FC0178" w14:textId="77777777" w:rsidR="00E67772" w:rsidRPr="000F0170" w:rsidRDefault="00E67772" w:rsidP="003F3979">
      <w:pPr>
        <w:textAlignment w:val="baseline"/>
        <w:rPr>
          <w:rFonts w:ascii="Arial" w:hAnsi="Arial" w:cs="Arial"/>
        </w:rPr>
      </w:pPr>
    </w:p>
    <w:p w14:paraId="6A59340F" w14:textId="6F92983F" w:rsidR="001705E7" w:rsidRPr="000F0170" w:rsidRDefault="001705E7" w:rsidP="003F3979">
      <w:pPr>
        <w:textAlignment w:val="baseline"/>
        <w:rPr>
          <w:rFonts w:ascii="Arial" w:hAnsi="Arial" w:cs="Arial"/>
        </w:rPr>
      </w:pPr>
      <w:r w:rsidRPr="000F0170">
        <w:rPr>
          <w:rFonts w:ascii="Arial" w:hAnsi="Arial" w:cs="Arial"/>
        </w:rPr>
        <w:t>Gill, R. (2008). Empowerment/sexism: Figuring female sexual agency in contemporary advertising. Feminism &amp; Psychology, 18 (1), 35–60. </w:t>
      </w:r>
      <w:hyperlink r:id="rId20" w:tgtFrame="_blank" w:history="1">
        <w:r w:rsidRPr="000F0170">
          <w:rPr>
            <w:rFonts w:ascii="Arial" w:hAnsi="Arial" w:cs="Arial"/>
          </w:rPr>
          <w:t>https://doi.org/10.1177/0959353507084950</w:t>
        </w:r>
      </w:hyperlink>
      <w:r w:rsidRPr="000F0170">
        <w:rPr>
          <w:rFonts w:ascii="Arial" w:hAnsi="Arial" w:cs="Arial"/>
        </w:rPr>
        <w:t> </w:t>
      </w:r>
    </w:p>
    <w:p w14:paraId="5A3B2CFF" w14:textId="77777777" w:rsidR="00E67772" w:rsidRPr="000F0170" w:rsidRDefault="00E67772" w:rsidP="003F3979">
      <w:pPr>
        <w:textAlignment w:val="baseline"/>
        <w:rPr>
          <w:rFonts w:ascii="Arial" w:hAnsi="Arial" w:cs="Arial"/>
        </w:rPr>
      </w:pPr>
    </w:p>
    <w:p w14:paraId="7B2F16C3" w14:textId="7F2CD8B1" w:rsidR="001705E7" w:rsidRPr="000F0170" w:rsidRDefault="001705E7" w:rsidP="003F3979">
      <w:pPr>
        <w:textAlignment w:val="baseline"/>
        <w:rPr>
          <w:rFonts w:ascii="Arial" w:hAnsi="Arial" w:cs="Arial"/>
        </w:rPr>
      </w:pPr>
      <w:r w:rsidRPr="000F0170">
        <w:rPr>
          <w:rFonts w:ascii="Arial" w:hAnsi="Arial" w:cs="Arial"/>
        </w:rPr>
        <w:t>Gill, R., &amp; Scharff, C. (2013). Introduction. In R. Gill &amp; C. </w:t>
      </w:r>
      <w:proofErr w:type="spellStart"/>
      <w:r w:rsidRPr="000F0170">
        <w:rPr>
          <w:rFonts w:ascii="Arial" w:hAnsi="Arial" w:cs="Arial"/>
        </w:rPr>
        <w:t>Schraff</w:t>
      </w:r>
      <w:proofErr w:type="spellEnd"/>
      <w:r w:rsidRPr="000F0170">
        <w:rPr>
          <w:rFonts w:ascii="Arial" w:hAnsi="Arial" w:cs="Arial"/>
        </w:rPr>
        <w:t xml:space="preserve"> (Eds.), New femininities: Postfeminist, </w:t>
      </w:r>
      <w:proofErr w:type="gramStart"/>
      <w:r w:rsidRPr="000F0170">
        <w:rPr>
          <w:rFonts w:ascii="Arial" w:hAnsi="Arial" w:cs="Arial"/>
        </w:rPr>
        <w:t>neoliberalism</w:t>
      </w:r>
      <w:proofErr w:type="gramEnd"/>
      <w:r w:rsidRPr="000F0170">
        <w:rPr>
          <w:rFonts w:ascii="Arial" w:hAnsi="Arial" w:cs="Arial"/>
        </w:rPr>
        <w:t xml:space="preserve"> and subjectivity (pp. 21–36). Palgrave MacMillan. </w:t>
      </w:r>
    </w:p>
    <w:p w14:paraId="7681F309" w14:textId="7255A078" w:rsidR="00E67772" w:rsidRPr="000F0170" w:rsidRDefault="00E67772" w:rsidP="003F3979">
      <w:pPr>
        <w:textAlignment w:val="baseline"/>
        <w:rPr>
          <w:rFonts w:ascii="Arial" w:hAnsi="Arial" w:cs="Arial"/>
        </w:rPr>
      </w:pPr>
    </w:p>
    <w:p w14:paraId="2FCA3F3E" w14:textId="6F68C7F2" w:rsidR="00E67772" w:rsidRPr="000F0170" w:rsidRDefault="00E67772" w:rsidP="003F3979">
      <w:pPr>
        <w:textAlignment w:val="baseline"/>
        <w:rPr>
          <w:rFonts w:ascii="Arial" w:hAnsi="Arial" w:cs="Arial"/>
        </w:rPr>
      </w:pPr>
      <w:r w:rsidRPr="000F0170">
        <w:rPr>
          <w:rFonts w:ascii="Arial" w:hAnsi="Arial" w:cs="Arial"/>
        </w:rPr>
        <w:t xml:space="preserve">Goodwin, I., and Griffin, C. (2016). Neoliberalism, </w:t>
      </w:r>
      <w:proofErr w:type="gramStart"/>
      <w:r w:rsidRPr="000F0170">
        <w:rPr>
          <w:rFonts w:ascii="Arial" w:hAnsi="Arial" w:cs="Arial"/>
        </w:rPr>
        <w:t>Alcohol</w:t>
      </w:r>
      <w:proofErr w:type="gramEnd"/>
      <w:r w:rsidRPr="000F0170">
        <w:rPr>
          <w:rFonts w:ascii="Arial" w:hAnsi="Arial" w:cs="Arial"/>
        </w:rPr>
        <w:t xml:space="preserve"> and Identity: A symptomatic reading of young people’s drinking cultures in a digital world. In Lyons et al., (2016). Eds. Youth drinking cultures in a digital world: Alcohol, </w:t>
      </w:r>
      <w:proofErr w:type="gramStart"/>
      <w:r w:rsidRPr="000F0170">
        <w:rPr>
          <w:rFonts w:ascii="Arial" w:hAnsi="Arial" w:cs="Arial"/>
        </w:rPr>
        <w:t>Social Media</w:t>
      </w:r>
      <w:proofErr w:type="gramEnd"/>
      <w:r w:rsidRPr="000F0170">
        <w:rPr>
          <w:rFonts w:ascii="Arial" w:hAnsi="Arial" w:cs="Arial"/>
        </w:rPr>
        <w:t xml:space="preserve"> and Cultures of Intoxication. London Routledge. Accessed 09.11.2022, available at https://eucam.info/2021/11/04/chapter-1-neoliberalism-alcohol-and-identity-a-symptomatic-reading-of-young-peoples-drinking-cultures-in-a-digital-world/</w:t>
      </w:r>
    </w:p>
    <w:p w14:paraId="58892595" w14:textId="77777777" w:rsidR="001705E7" w:rsidRPr="000F0170" w:rsidRDefault="001705E7" w:rsidP="003F3979">
      <w:pPr>
        <w:textAlignment w:val="baseline"/>
        <w:rPr>
          <w:rFonts w:ascii="Arial" w:hAnsi="Arial" w:cs="Arial"/>
        </w:rPr>
      </w:pPr>
      <w:r w:rsidRPr="000F0170">
        <w:rPr>
          <w:rFonts w:ascii="Arial" w:hAnsi="Arial" w:cs="Arial"/>
        </w:rPr>
        <w:t> </w:t>
      </w:r>
    </w:p>
    <w:p w14:paraId="2073B0F4" w14:textId="77777777" w:rsidR="001705E7" w:rsidRPr="000F0170" w:rsidRDefault="001705E7" w:rsidP="003F3979">
      <w:pPr>
        <w:textAlignment w:val="baseline"/>
        <w:rPr>
          <w:rFonts w:ascii="Arial" w:hAnsi="Arial" w:cs="Arial"/>
        </w:rPr>
      </w:pPr>
      <w:proofErr w:type="spellStart"/>
      <w:r w:rsidRPr="000F0170">
        <w:rPr>
          <w:rFonts w:ascii="Arial" w:hAnsi="Arial" w:cs="Arial"/>
        </w:rPr>
        <w:t>Gotell</w:t>
      </w:r>
      <w:proofErr w:type="spellEnd"/>
      <w:r w:rsidRPr="000F0170">
        <w:rPr>
          <w:rFonts w:ascii="Arial" w:hAnsi="Arial" w:cs="Arial"/>
        </w:rPr>
        <w:t>. L., (2008). "Rethinking Affirmative Consent in Canadian Sexual Assault Law: Neoliberal Sexual Subjects and Risky Women," Akron Law Review 41, (4), pp.  865-898 </w:t>
      </w:r>
    </w:p>
    <w:p w14:paraId="115842BB" w14:textId="77777777" w:rsidR="001705E7" w:rsidRPr="000F0170" w:rsidRDefault="001705E7" w:rsidP="003F3979">
      <w:pPr>
        <w:textAlignment w:val="baseline"/>
        <w:rPr>
          <w:rFonts w:ascii="Arial" w:hAnsi="Arial" w:cs="Arial"/>
        </w:rPr>
      </w:pPr>
      <w:r w:rsidRPr="000F0170">
        <w:rPr>
          <w:rFonts w:ascii="Arial" w:hAnsi="Arial" w:cs="Arial"/>
        </w:rPr>
        <w:lastRenderedPageBreak/>
        <w:t> </w:t>
      </w:r>
    </w:p>
    <w:p w14:paraId="0A94471D" w14:textId="77777777" w:rsidR="001705E7" w:rsidRPr="000F0170" w:rsidRDefault="001705E7" w:rsidP="003F3979">
      <w:pPr>
        <w:textAlignment w:val="baseline"/>
        <w:rPr>
          <w:rFonts w:ascii="Arial" w:hAnsi="Arial" w:cs="Arial"/>
        </w:rPr>
      </w:pPr>
      <w:r w:rsidRPr="000F0170">
        <w:rPr>
          <w:rFonts w:ascii="Arial" w:hAnsi="Arial" w:cs="Arial"/>
        </w:rPr>
        <w:t> </w:t>
      </w:r>
    </w:p>
    <w:p w14:paraId="7578C7BA" w14:textId="77777777" w:rsidR="001705E7" w:rsidRPr="000F0170" w:rsidRDefault="001705E7" w:rsidP="003F3979">
      <w:pPr>
        <w:textAlignment w:val="baseline"/>
        <w:rPr>
          <w:rFonts w:ascii="Arial" w:hAnsi="Arial" w:cs="Arial"/>
        </w:rPr>
      </w:pPr>
      <w:r w:rsidRPr="000F0170">
        <w:rPr>
          <w:rFonts w:ascii="Arial" w:hAnsi="Arial" w:cs="Arial"/>
        </w:rPr>
        <w:t xml:space="preserve">Griffin, C., Szmigin, I., </w:t>
      </w:r>
      <w:proofErr w:type="spellStart"/>
      <w:r w:rsidRPr="000F0170">
        <w:rPr>
          <w:rFonts w:ascii="Arial" w:hAnsi="Arial" w:cs="Arial"/>
        </w:rPr>
        <w:t>Bengry</w:t>
      </w:r>
      <w:proofErr w:type="spellEnd"/>
      <w:r w:rsidRPr="000F0170">
        <w:rPr>
          <w:rFonts w:ascii="Arial" w:hAnsi="Arial" w:cs="Arial"/>
        </w:rPr>
        <w:t>-Howell, A., Hackley, C., &amp; Mistral, W. (2013). Inhabiting contradictions: Hypersexual femininity and the culture of intoxication among young women in the UK. Feminism and Psychology, 23, 184–296. doi:10.1177/0959353512468860. </w:t>
      </w:r>
    </w:p>
    <w:p w14:paraId="35931124" w14:textId="77777777" w:rsidR="001705E7" w:rsidRPr="000F0170" w:rsidRDefault="001705E7" w:rsidP="003F3979">
      <w:pPr>
        <w:textAlignment w:val="baseline"/>
        <w:rPr>
          <w:rFonts w:ascii="Arial" w:hAnsi="Arial" w:cs="Arial"/>
        </w:rPr>
      </w:pPr>
      <w:r w:rsidRPr="000F0170">
        <w:rPr>
          <w:rFonts w:ascii="Arial" w:hAnsi="Arial" w:cs="Arial"/>
        </w:rPr>
        <w:t> </w:t>
      </w:r>
    </w:p>
    <w:p w14:paraId="66054FE4" w14:textId="77777777" w:rsidR="001705E7" w:rsidRPr="000F0170" w:rsidRDefault="001705E7" w:rsidP="003F3979">
      <w:pPr>
        <w:textAlignment w:val="baseline"/>
        <w:rPr>
          <w:rFonts w:ascii="Arial" w:hAnsi="Arial" w:cs="Arial"/>
        </w:rPr>
      </w:pPr>
      <w:r w:rsidRPr="000F0170">
        <w:rPr>
          <w:rFonts w:ascii="Arial" w:hAnsi="Arial" w:cs="Arial"/>
        </w:rPr>
        <w:t>Goffman, E. (1959). </w:t>
      </w:r>
      <w:hyperlink r:id="rId21" w:tgtFrame="_blank" w:history="1">
        <w:r w:rsidRPr="000F0170">
          <w:rPr>
            <w:rFonts w:ascii="Arial" w:hAnsi="Arial" w:cs="Arial"/>
          </w:rPr>
          <w:t>The Presentation of Self in Everyday Life</w:t>
        </w:r>
      </w:hyperlink>
      <w:r w:rsidRPr="000F0170">
        <w:rPr>
          <w:rFonts w:ascii="Arial" w:hAnsi="Arial" w:cs="Arial"/>
        </w:rPr>
        <w:t>. New York: Doubleday. </w:t>
      </w:r>
    </w:p>
    <w:p w14:paraId="74D6D868" w14:textId="77777777" w:rsidR="001705E7" w:rsidRPr="000F0170" w:rsidRDefault="001705E7" w:rsidP="003F3979">
      <w:pPr>
        <w:textAlignment w:val="baseline"/>
        <w:rPr>
          <w:rFonts w:ascii="Arial" w:hAnsi="Arial" w:cs="Arial"/>
        </w:rPr>
      </w:pPr>
      <w:r w:rsidRPr="000F0170">
        <w:rPr>
          <w:rFonts w:ascii="Arial" w:hAnsi="Arial" w:cs="Arial"/>
        </w:rPr>
        <w:t> </w:t>
      </w:r>
    </w:p>
    <w:p w14:paraId="71391446" w14:textId="77777777" w:rsidR="001705E7" w:rsidRPr="000F0170" w:rsidRDefault="001705E7" w:rsidP="003F3979">
      <w:pPr>
        <w:textAlignment w:val="baseline"/>
        <w:rPr>
          <w:rFonts w:ascii="Arial" w:hAnsi="Arial" w:cs="Arial"/>
        </w:rPr>
      </w:pPr>
      <w:r w:rsidRPr="000F0170">
        <w:rPr>
          <w:rFonts w:ascii="Arial" w:hAnsi="Arial" w:cs="Arial"/>
        </w:rPr>
        <w:t xml:space="preserve">Gooch, M. (2022). The Sober Girl Society Handbook. An empowering guide to living hangover. London. </w:t>
      </w:r>
      <w:proofErr w:type="spellStart"/>
      <w:r w:rsidRPr="000F0170">
        <w:rPr>
          <w:rFonts w:ascii="Arial" w:hAnsi="Arial" w:cs="Arial"/>
        </w:rPr>
        <w:t>Bantem</w:t>
      </w:r>
      <w:proofErr w:type="spellEnd"/>
      <w:r w:rsidRPr="000F0170">
        <w:rPr>
          <w:rFonts w:ascii="Arial" w:hAnsi="Arial" w:cs="Arial"/>
        </w:rPr>
        <w:t xml:space="preserve"> Press.  </w:t>
      </w:r>
    </w:p>
    <w:p w14:paraId="35CBC36E" w14:textId="77777777" w:rsidR="001705E7" w:rsidRPr="000F0170" w:rsidRDefault="001705E7" w:rsidP="003F3979">
      <w:pPr>
        <w:textAlignment w:val="baseline"/>
        <w:rPr>
          <w:rFonts w:ascii="Arial" w:hAnsi="Arial" w:cs="Arial"/>
        </w:rPr>
      </w:pPr>
      <w:r w:rsidRPr="000F0170">
        <w:rPr>
          <w:rFonts w:ascii="Arial" w:hAnsi="Arial" w:cs="Arial"/>
        </w:rPr>
        <w:t> </w:t>
      </w:r>
    </w:p>
    <w:p w14:paraId="6515327E" w14:textId="77777777" w:rsidR="001705E7" w:rsidRPr="000F0170" w:rsidRDefault="001705E7" w:rsidP="003F3979">
      <w:pPr>
        <w:textAlignment w:val="baseline"/>
        <w:rPr>
          <w:rFonts w:ascii="Arial" w:hAnsi="Arial" w:cs="Arial"/>
        </w:rPr>
      </w:pPr>
      <w:r w:rsidRPr="000F0170">
        <w:rPr>
          <w:rFonts w:ascii="Arial" w:hAnsi="Arial" w:cs="Arial"/>
        </w:rPr>
        <w:t xml:space="preserve">Gunby, C., et al. (2019). Unwanted Sexual Attention in the Night-Time Economy: </w:t>
      </w:r>
      <w:proofErr w:type="spellStart"/>
      <w:r w:rsidRPr="000F0170">
        <w:rPr>
          <w:rFonts w:ascii="Arial" w:hAnsi="Arial" w:cs="Arial"/>
        </w:rPr>
        <w:t>Behaviors</w:t>
      </w:r>
      <w:proofErr w:type="spellEnd"/>
      <w:r w:rsidRPr="000F0170">
        <w:rPr>
          <w:rFonts w:ascii="Arial" w:hAnsi="Arial" w:cs="Arial"/>
        </w:rPr>
        <w:t>, Safety Strategies, and Conceptualizing “Feisty Femininity”. Feminist Criminology, 1–23, doi.org/10.1177/1557085119865027.  </w:t>
      </w:r>
    </w:p>
    <w:p w14:paraId="793EFC50" w14:textId="77777777" w:rsidR="001705E7" w:rsidRPr="000F0170" w:rsidRDefault="001705E7" w:rsidP="003F3979">
      <w:pPr>
        <w:textAlignment w:val="baseline"/>
        <w:rPr>
          <w:rFonts w:ascii="Arial" w:hAnsi="Arial" w:cs="Arial"/>
        </w:rPr>
      </w:pPr>
      <w:r w:rsidRPr="000F0170">
        <w:rPr>
          <w:rFonts w:ascii="Arial" w:hAnsi="Arial" w:cs="Arial"/>
        </w:rPr>
        <w:t> </w:t>
      </w:r>
    </w:p>
    <w:p w14:paraId="00628287" w14:textId="77777777" w:rsidR="001705E7" w:rsidRPr="000F0170" w:rsidRDefault="001705E7" w:rsidP="003F3979">
      <w:pPr>
        <w:textAlignment w:val="baseline"/>
        <w:rPr>
          <w:rFonts w:ascii="Arial" w:hAnsi="Arial" w:cs="Arial"/>
        </w:rPr>
      </w:pPr>
      <w:r w:rsidRPr="000F0170">
        <w:rPr>
          <w:rFonts w:ascii="Arial" w:hAnsi="Arial" w:cs="Arial"/>
        </w:rPr>
        <w:t>Harvey, D. (2007). A Brief History of Neoliberalism. Oxford: Oxford University Press.  </w:t>
      </w:r>
    </w:p>
    <w:p w14:paraId="5E361316" w14:textId="77777777" w:rsidR="001705E7" w:rsidRPr="000F0170" w:rsidRDefault="001705E7" w:rsidP="003F3979">
      <w:pPr>
        <w:textAlignment w:val="baseline"/>
        <w:rPr>
          <w:rFonts w:ascii="Arial" w:hAnsi="Arial" w:cs="Arial"/>
        </w:rPr>
      </w:pPr>
      <w:r w:rsidRPr="000F0170">
        <w:rPr>
          <w:rFonts w:ascii="Arial" w:hAnsi="Arial" w:cs="Arial"/>
        </w:rPr>
        <w:t> </w:t>
      </w:r>
    </w:p>
    <w:p w14:paraId="5B872CFA" w14:textId="77777777" w:rsidR="001705E7" w:rsidRPr="000F0170" w:rsidRDefault="001705E7" w:rsidP="003F3979">
      <w:pPr>
        <w:textAlignment w:val="baseline"/>
        <w:rPr>
          <w:rFonts w:ascii="Arial" w:hAnsi="Arial" w:cs="Arial"/>
        </w:rPr>
      </w:pPr>
      <w:r w:rsidRPr="000F0170">
        <w:rPr>
          <w:rFonts w:ascii="Arial" w:hAnsi="Arial" w:cs="Arial"/>
        </w:rPr>
        <w:t>Haydock, W. (2015). Understanding English alcohol policy as a neoliberal condemnation of the carnivalesque. Drugs: Education, Prevention, and Policy, 22(2): 143–149. </w:t>
      </w:r>
    </w:p>
    <w:p w14:paraId="6BD54FF4" w14:textId="77777777" w:rsidR="001705E7" w:rsidRPr="000F0170" w:rsidRDefault="001705E7" w:rsidP="003F3979">
      <w:pPr>
        <w:textAlignment w:val="baseline"/>
        <w:rPr>
          <w:rFonts w:ascii="Arial" w:hAnsi="Arial" w:cs="Arial"/>
        </w:rPr>
      </w:pPr>
      <w:r w:rsidRPr="000F0170">
        <w:rPr>
          <w:rFonts w:ascii="Arial" w:hAnsi="Arial" w:cs="Arial"/>
        </w:rPr>
        <w:t>Herman-Kinney, N.J. and Kinney, D.A. (2013). Sober as deviant: The stigma of sobriety and how some college students ‘stay dry’ on a ‘wet’ campus. Journal of Contemporary Ethnography, 42(1): 64–103. </w:t>
      </w:r>
    </w:p>
    <w:p w14:paraId="71693B60" w14:textId="77777777" w:rsidR="001705E7" w:rsidRPr="000F0170" w:rsidRDefault="001705E7" w:rsidP="003F3979">
      <w:pPr>
        <w:textAlignment w:val="baseline"/>
        <w:rPr>
          <w:rFonts w:ascii="Arial" w:hAnsi="Arial" w:cs="Arial"/>
        </w:rPr>
      </w:pPr>
      <w:r w:rsidRPr="000F0170">
        <w:rPr>
          <w:rFonts w:ascii="Arial" w:hAnsi="Arial" w:cs="Arial"/>
        </w:rPr>
        <w:t> </w:t>
      </w:r>
    </w:p>
    <w:p w14:paraId="41AA4BA4" w14:textId="77777777" w:rsidR="001705E7" w:rsidRPr="000F0170" w:rsidRDefault="001705E7" w:rsidP="003F3979">
      <w:pPr>
        <w:textAlignment w:val="baseline"/>
        <w:rPr>
          <w:rFonts w:ascii="Arial" w:hAnsi="Arial" w:cs="Arial"/>
        </w:rPr>
      </w:pPr>
      <w:r w:rsidRPr="000F0170">
        <w:rPr>
          <w:rFonts w:ascii="Arial" w:hAnsi="Arial" w:cs="Arial"/>
        </w:rPr>
        <w:t> </w:t>
      </w:r>
    </w:p>
    <w:p w14:paraId="3D249BA2" w14:textId="77777777" w:rsidR="001705E7" w:rsidRPr="000F0170" w:rsidRDefault="001705E7" w:rsidP="003F3979">
      <w:pPr>
        <w:textAlignment w:val="baseline"/>
        <w:rPr>
          <w:rFonts w:ascii="Arial" w:hAnsi="Arial" w:cs="Arial"/>
        </w:rPr>
      </w:pPr>
      <w:r w:rsidRPr="000F0170">
        <w:rPr>
          <w:rFonts w:ascii="Arial" w:hAnsi="Arial" w:cs="Arial"/>
        </w:rPr>
        <w:t>Heyman, G. (2009). Addiction: A Disorder of Choice, London: Harvard University Press  </w:t>
      </w:r>
    </w:p>
    <w:p w14:paraId="40737383" w14:textId="77777777" w:rsidR="001705E7" w:rsidRPr="000F0170" w:rsidRDefault="001705E7" w:rsidP="003F3979">
      <w:pPr>
        <w:textAlignment w:val="baseline"/>
        <w:rPr>
          <w:rFonts w:ascii="Arial" w:hAnsi="Arial" w:cs="Arial"/>
        </w:rPr>
      </w:pPr>
      <w:r w:rsidRPr="000F0170">
        <w:rPr>
          <w:rFonts w:ascii="Arial" w:hAnsi="Arial" w:cs="Arial"/>
        </w:rPr>
        <w:t> </w:t>
      </w:r>
    </w:p>
    <w:p w14:paraId="28234461" w14:textId="77777777" w:rsidR="001705E7" w:rsidRPr="000F0170" w:rsidRDefault="001705E7" w:rsidP="003F3979">
      <w:pPr>
        <w:textAlignment w:val="baseline"/>
        <w:rPr>
          <w:rFonts w:ascii="Arial" w:hAnsi="Arial" w:cs="Arial"/>
        </w:rPr>
      </w:pPr>
      <w:r w:rsidRPr="000F0170">
        <w:rPr>
          <w:rFonts w:ascii="Arial" w:hAnsi="Arial" w:cs="Arial"/>
        </w:rPr>
        <w:t>Humphreys, K. (2000). Community narratives and personal stories in Alcoholics Anonymous. Journal of Community Psychology, 28(5): 495–506. </w:t>
      </w:r>
    </w:p>
    <w:p w14:paraId="6C030445"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4AC7AC66" w14:textId="77777777" w:rsidR="001705E7" w:rsidRPr="000F0170" w:rsidRDefault="001705E7" w:rsidP="003F3979">
      <w:pPr>
        <w:ind w:left="720" w:hanging="720"/>
        <w:textAlignment w:val="baseline"/>
        <w:rPr>
          <w:rFonts w:ascii="Arial" w:hAnsi="Arial" w:cs="Arial"/>
        </w:rPr>
      </w:pPr>
      <w:r w:rsidRPr="000F0170">
        <w:rPr>
          <w:rFonts w:ascii="Arial" w:hAnsi="Arial" w:cs="Arial"/>
        </w:rPr>
        <w:t xml:space="preserve">Holmes, J., Fairbrother, H., Livingston, M., Meier, P. S., Oldham, M., </w:t>
      </w:r>
      <w:proofErr w:type="spellStart"/>
      <w:r w:rsidRPr="000F0170">
        <w:rPr>
          <w:rFonts w:ascii="Arial" w:hAnsi="Arial" w:cs="Arial"/>
        </w:rPr>
        <w:t>Pennay</w:t>
      </w:r>
      <w:proofErr w:type="spellEnd"/>
      <w:r w:rsidRPr="000F0170">
        <w:rPr>
          <w:rFonts w:ascii="Arial" w:hAnsi="Arial" w:cs="Arial"/>
        </w:rPr>
        <w:t>, A., &amp; </w:t>
      </w:r>
    </w:p>
    <w:p w14:paraId="692D9D18" w14:textId="77777777" w:rsidR="001705E7" w:rsidRPr="000F0170" w:rsidRDefault="001705E7" w:rsidP="003F3979">
      <w:pPr>
        <w:ind w:left="720" w:hanging="720"/>
        <w:textAlignment w:val="baseline"/>
        <w:rPr>
          <w:rFonts w:ascii="Arial" w:hAnsi="Arial" w:cs="Arial"/>
        </w:rPr>
      </w:pPr>
      <w:r w:rsidRPr="000F0170">
        <w:rPr>
          <w:rFonts w:ascii="Arial" w:hAnsi="Arial" w:cs="Arial"/>
        </w:rPr>
        <w:t>Whitaker, V. (2022). Youth drinking in decline: What are the implications for public health, </w:t>
      </w:r>
    </w:p>
    <w:p w14:paraId="15F08BF8" w14:textId="77777777" w:rsidR="001705E7" w:rsidRPr="000F0170" w:rsidRDefault="001705E7" w:rsidP="003F3979">
      <w:pPr>
        <w:ind w:left="720" w:hanging="720"/>
        <w:textAlignment w:val="baseline"/>
        <w:rPr>
          <w:rFonts w:ascii="Arial" w:hAnsi="Arial" w:cs="Arial"/>
        </w:rPr>
      </w:pPr>
      <w:r w:rsidRPr="000F0170">
        <w:rPr>
          <w:rFonts w:ascii="Arial" w:hAnsi="Arial" w:cs="Arial"/>
        </w:rPr>
        <w:t>public policy and public debate? International Journal of Drug Policy,102, 103606. </w:t>
      </w:r>
    </w:p>
    <w:p w14:paraId="4836724C" w14:textId="77777777" w:rsidR="001705E7" w:rsidRPr="000F0170" w:rsidRDefault="001705E7" w:rsidP="003F3979">
      <w:pPr>
        <w:textAlignment w:val="baseline"/>
        <w:rPr>
          <w:rFonts w:ascii="Arial" w:hAnsi="Arial" w:cs="Arial"/>
        </w:rPr>
      </w:pPr>
      <w:r w:rsidRPr="000F0170">
        <w:rPr>
          <w:rFonts w:ascii="Arial" w:hAnsi="Arial" w:cs="Arial"/>
        </w:rPr>
        <w:t> </w:t>
      </w:r>
    </w:p>
    <w:p w14:paraId="6BCBB934" w14:textId="77777777" w:rsidR="001705E7" w:rsidRPr="000F0170" w:rsidRDefault="001705E7" w:rsidP="003F3979">
      <w:pPr>
        <w:textAlignment w:val="baseline"/>
        <w:rPr>
          <w:rFonts w:ascii="Arial" w:hAnsi="Arial" w:cs="Arial"/>
        </w:rPr>
      </w:pPr>
      <w:r w:rsidRPr="000F0170">
        <w:rPr>
          <w:rFonts w:ascii="Arial" w:hAnsi="Arial" w:cs="Arial"/>
        </w:rPr>
        <w:t xml:space="preserve">Irving, J.G. (2014). How does AA’s 12 Steps and membership of the Fellowship of Alcoholics Anonymous work for addressing drinking problems? A thesis submitted to the University of Manchester for the Degree of Doctor of Philosophy in the Faculty of Humanities. Manchester: Manchester University Available at </w:t>
      </w:r>
      <w:hyperlink r:id="rId22" w:tgtFrame="_blank" w:history="1">
        <w:r w:rsidRPr="000F0170">
          <w:rPr>
            <w:rFonts w:ascii="Arial" w:hAnsi="Arial" w:cs="Arial"/>
          </w:rPr>
          <w:t>https://www.research.manchester.ac.uk/portal/en/theses/how-does-aas-12-steps-and-membership-of-the-fellowship-of-alcoholics-anonymous-work-for-addressing-drinking-problems(0daaa05c-5030-4102-b8f5-ac1eb48c318a).html</w:t>
        </w:r>
      </w:hyperlink>
      <w:r w:rsidRPr="000F0170">
        <w:rPr>
          <w:rFonts w:ascii="Arial" w:hAnsi="Arial" w:cs="Arial"/>
        </w:rPr>
        <w:t>, Accessed 02.04.2022 </w:t>
      </w:r>
    </w:p>
    <w:p w14:paraId="018CF9CE" w14:textId="77777777" w:rsidR="001705E7" w:rsidRPr="000F0170" w:rsidRDefault="001705E7" w:rsidP="003F3979">
      <w:pPr>
        <w:textAlignment w:val="baseline"/>
        <w:rPr>
          <w:rFonts w:ascii="Arial" w:hAnsi="Arial" w:cs="Arial"/>
        </w:rPr>
      </w:pPr>
      <w:r w:rsidRPr="000F0170">
        <w:rPr>
          <w:rFonts w:ascii="Arial" w:hAnsi="Arial" w:cs="Arial"/>
        </w:rPr>
        <w:t> </w:t>
      </w:r>
    </w:p>
    <w:p w14:paraId="1857F555" w14:textId="77777777" w:rsidR="001705E7" w:rsidRPr="000F0170" w:rsidRDefault="001705E7" w:rsidP="003F3979">
      <w:pPr>
        <w:textAlignment w:val="baseline"/>
        <w:rPr>
          <w:rFonts w:ascii="Arial" w:hAnsi="Arial" w:cs="Arial"/>
        </w:rPr>
      </w:pPr>
      <w:r w:rsidRPr="000F0170">
        <w:rPr>
          <w:rFonts w:ascii="Arial" w:hAnsi="Arial" w:cs="Arial"/>
        </w:rPr>
        <w:lastRenderedPageBreak/>
        <w:t xml:space="preserve">Jacobs, J., and Jacobs, L. (2014). “Bad” mothers have alcohol use disorder: Moral panic or brief Intervention? Gender &amp; Behaviour, 12(1), 5971-5979. </w:t>
      </w:r>
      <w:proofErr w:type="spellStart"/>
      <w:r w:rsidRPr="000F0170">
        <w:rPr>
          <w:rFonts w:ascii="Arial" w:hAnsi="Arial" w:cs="Arial"/>
        </w:rPr>
        <w:t>doi</w:t>
      </w:r>
      <w:proofErr w:type="spellEnd"/>
      <w:r w:rsidRPr="000F0170">
        <w:rPr>
          <w:rFonts w:ascii="Arial" w:hAnsi="Arial" w:cs="Arial"/>
        </w:rPr>
        <w:t>: http://dx.doi.org/10.2174/1874922401507010028 </w:t>
      </w:r>
    </w:p>
    <w:p w14:paraId="016B78C7" w14:textId="77777777" w:rsidR="001705E7" w:rsidRPr="000F0170" w:rsidRDefault="001705E7" w:rsidP="003F3979">
      <w:pPr>
        <w:textAlignment w:val="baseline"/>
        <w:rPr>
          <w:rFonts w:ascii="Arial" w:hAnsi="Arial" w:cs="Arial"/>
        </w:rPr>
      </w:pPr>
      <w:r w:rsidRPr="000F0170">
        <w:rPr>
          <w:rFonts w:ascii="Arial" w:hAnsi="Arial" w:cs="Arial"/>
        </w:rPr>
        <w:t> </w:t>
      </w:r>
    </w:p>
    <w:p w14:paraId="1305206F" w14:textId="77777777" w:rsidR="001705E7" w:rsidRPr="000F0170" w:rsidRDefault="001705E7" w:rsidP="003F3979">
      <w:pPr>
        <w:textAlignment w:val="baseline"/>
        <w:rPr>
          <w:rFonts w:ascii="Arial" w:hAnsi="Arial" w:cs="Arial"/>
        </w:rPr>
      </w:pPr>
      <w:r w:rsidRPr="000F0170">
        <w:rPr>
          <w:rFonts w:ascii="Arial" w:hAnsi="Arial" w:cs="Arial"/>
        </w:rPr>
        <w:t xml:space="preserve">Jones, L., et al., (2019). Rapid evidence </w:t>
      </w:r>
      <w:proofErr w:type="gramStart"/>
      <w:r w:rsidRPr="000F0170">
        <w:rPr>
          <w:rFonts w:ascii="Arial" w:hAnsi="Arial" w:cs="Arial"/>
        </w:rPr>
        <w:t>review</w:t>
      </w:r>
      <w:proofErr w:type="gramEnd"/>
      <w:r w:rsidRPr="000F0170">
        <w:rPr>
          <w:rFonts w:ascii="Arial" w:hAnsi="Arial" w:cs="Arial"/>
        </w:rPr>
        <w:t>: The role of alcohol in contributing to violence in intimate partner relationships. London: Alcohol Change UK. </w:t>
      </w:r>
    </w:p>
    <w:p w14:paraId="46B9EBA6" w14:textId="77777777" w:rsidR="001705E7" w:rsidRPr="000F0170" w:rsidRDefault="001705E7" w:rsidP="003F3979">
      <w:pPr>
        <w:textAlignment w:val="baseline"/>
        <w:rPr>
          <w:rFonts w:ascii="Arial" w:hAnsi="Arial" w:cs="Arial"/>
        </w:rPr>
      </w:pPr>
      <w:r w:rsidRPr="000F0170">
        <w:rPr>
          <w:rFonts w:ascii="Arial" w:hAnsi="Arial" w:cs="Arial"/>
        </w:rPr>
        <w:t> </w:t>
      </w:r>
    </w:p>
    <w:p w14:paraId="6592182B" w14:textId="77777777" w:rsidR="001705E7" w:rsidRPr="000F0170" w:rsidRDefault="001705E7" w:rsidP="003F3979">
      <w:pPr>
        <w:textAlignment w:val="baseline"/>
        <w:rPr>
          <w:rFonts w:ascii="Arial" w:hAnsi="Arial" w:cs="Arial"/>
        </w:rPr>
      </w:pPr>
      <w:r w:rsidRPr="000F0170">
        <w:rPr>
          <w:rFonts w:ascii="Arial" w:hAnsi="Arial" w:cs="Arial"/>
        </w:rPr>
        <w:t> </w:t>
      </w:r>
    </w:p>
    <w:p w14:paraId="30B613CC" w14:textId="77777777" w:rsidR="001705E7" w:rsidRPr="000F0170" w:rsidRDefault="001705E7" w:rsidP="003F3979">
      <w:pPr>
        <w:textAlignment w:val="baseline"/>
        <w:rPr>
          <w:rFonts w:ascii="Arial" w:hAnsi="Arial" w:cs="Arial"/>
        </w:rPr>
      </w:pPr>
      <w:proofErr w:type="spellStart"/>
      <w:r w:rsidRPr="000F0170">
        <w:rPr>
          <w:rFonts w:ascii="Arial" w:hAnsi="Arial" w:cs="Arial"/>
        </w:rPr>
        <w:t>Kaskutas</w:t>
      </w:r>
      <w:proofErr w:type="spellEnd"/>
      <w:r w:rsidRPr="000F0170">
        <w:rPr>
          <w:rFonts w:ascii="Arial" w:hAnsi="Arial" w:cs="Arial"/>
        </w:rPr>
        <w:t xml:space="preserve">, L.A. (1994). What Do Women Get Out of Self-Help? Their Reasons for Attending Women for Sobriety and Alcoholics Anonymous. J </w:t>
      </w:r>
      <w:proofErr w:type="spellStart"/>
      <w:r w:rsidRPr="000F0170">
        <w:rPr>
          <w:rFonts w:ascii="Arial" w:hAnsi="Arial" w:cs="Arial"/>
        </w:rPr>
        <w:t>Subst</w:t>
      </w:r>
      <w:proofErr w:type="spellEnd"/>
      <w:r w:rsidRPr="000F0170">
        <w:rPr>
          <w:rFonts w:ascii="Arial" w:hAnsi="Arial" w:cs="Arial"/>
        </w:rPr>
        <w:t xml:space="preserve"> Abuse Treat, 11:185–95. </w:t>
      </w:r>
      <w:proofErr w:type="spellStart"/>
      <w:r w:rsidRPr="000F0170">
        <w:rPr>
          <w:rFonts w:ascii="Arial" w:hAnsi="Arial" w:cs="Arial"/>
        </w:rPr>
        <w:t>doi</w:t>
      </w:r>
      <w:proofErr w:type="spellEnd"/>
      <w:r w:rsidRPr="000F0170">
        <w:rPr>
          <w:rFonts w:ascii="Arial" w:hAnsi="Arial" w:cs="Arial"/>
        </w:rPr>
        <w:t>: 10.1016/0740-5472(94)90075-2 </w:t>
      </w:r>
    </w:p>
    <w:p w14:paraId="54223B58" w14:textId="77777777" w:rsidR="001705E7" w:rsidRPr="000F0170" w:rsidRDefault="001705E7" w:rsidP="003F3979">
      <w:pPr>
        <w:textAlignment w:val="baseline"/>
        <w:rPr>
          <w:rFonts w:ascii="Arial" w:hAnsi="Arial" w:cs="Arial"/>
        </w:rPr>
      </w:pPr>
      <w:r w:rsidRPr="000F0170">
        <w:rPr>
          <w:rFonts w:ascii="Arial" w:hAnsi="Arial" w:cs="Arial"/>
        </w:rPr>
        <w:t> </w:t>
      </w:r>
    </w:p>
    <w:p w14:paraId="404B8EB0" w14:textId="77777777" w:rsidR="001705E7" w:rsidRPr="000F0170" w:rsidRDefault="001705E7" w:rsidP="003F3979">
      <w:pPr>
        <w:textAlignment w:val="baseline"/>
        <w:rPr>
          <w:rFonts w:ascii="Arial" w:hAnsi="Arial" w:cs="Arial"/>
        </w:rPr>
      </w:pPr>
      <w:r w:rsidRPr="000F0170">
        <w:rPr>
          <w:rFonts w:ascii="Arial" w:hAnsi="Arial" w:cs="Arial"/>
        </w:rPr>
        <w:t xml:space="preserve">Kelly, J.F., Humphreys, K., and </w:t>
      </w:r>
      <w:proofErr w:type="spellStart"/>
      <w:r w:rsidRPr="000F0170">
        <w:rPr>
          <w:rFonts w:ascii="Arial" w:hAnsi="Arial" w:cs="Arial"/>
        </w:rPr>
        <w:t>Ferri</w:t>
      </w:r>
      <w:proofErr w:type="spellEnd"/>
      <w:r w:rsidRPr="000F0170">
        <w:rPr>
          <w:rFonts w:ascii="Arial" w:hAnsi="Arial" w:cs="Arial"/>
        </w:rPr>
        <w:t>, M. (2020) Alcoholics Anonymous and other 12</w:t>
      </w:r>
      <w:r w:rsidRPr="000F0170">
        <w:rPr>
          <w:rFonts w:ascii="Cambria Math" w:hAnsi="Cambria Math" w:cs="Cambria Math"/>
        </w:rPr>
        <w:t>‐</w:t>
      </w:r>
      <w:r w:rsidRPr="000F0170">
        <w:rPr>
          <w:rFonts w:ascii="Arial" w:hAnsi="Arial" w:cs="Arial"/>
        </w:rPr>
        <w:t>step programs for alcohol use disorder. Cochrane Database of Systematic Reviews, Issue 3. Art. No: CD012880. DOI: 10.1002/14651858.CD012880.pub2.  </w:t>
      </w:r>
    </w:p>
    <w:p w14:paraId="2DADC91C" w14:textId="77777777" w:rsidR="001705E7" w:rsidRPr="000F0170" w:rsidRDefault="001705E7" w:rsidP="003F3979">
      <w:pPr>
        <w:textAlignment w:val="baseline"/>
        <w:rPr>
          <w:rFonts w:ascii="Arial" w:hAnsi="Arial" w:cs="Arial"/>
        </w:rPr>
      </w:pPr>
      <w:r w:rsidRPr="000F0170">
        <w:rPr>
          <w:rFonts w:ascii="Arial" w:hAnsi="Arial" w:cs="Arial"/>
        </w:rPr>
        <w:t> </w:t>
      </w:r>
    </w:p>
    <w:p w14:paraId="7F090279" w14:textId="77777777" w:rsidR="001705E7" w:rsidRPr="000F0170" w:rsidRDefault="001705E7" w:rsidP="003F3979">
      <w:pPr>
        <w:textAlignment w:val="baseline"/>
        <w:rPr>
          <w:rFonts w:ascii="Arial" w:hAnsi="Arial" w:cs="Arial"/>
        </w:rPr>
      </w:pPr>
      <w:r w:rsidRPr="000F0170">
        <w:rPr>
          <w:rFonts w:ascii="Arial" w:hAnsi="Arial" w:cs="Arial"/>
        </w:rPr>
        <w:t xml:space="preserve">Kent, C. (2019). The Temperance Movement: Feminism, Nativism, Religious Identity, and Race, Relics, Remnants, and Religion: An Undergraduate Journal in Religious </w:t>
      </w:r>
      <w:proofErr w:type="gramStart"/>
      <w:r w:rsidRPr="000F0170">
        <w:rPr>
          <w:rFonts w:ascii="Arial" w:hAnsi="Arial" w:cs="Arial"/>
        </w:rPr>
        <w:t>Studies,  4</w:t>
      </w:r>
      <w:proofErr w:type="gramEnd"/>
      <w:r w:rsidRPr="000F0170">
        <w:rPr>
          <w:rFonts w:ascii="Arial" w:hAnsi="Arial" w:cs="Arial"/>
        </w:rPr>
        <w:t xml:space="preserve"> (1) , Article 5. Available at: </w:t>
      </w:r>
      <w:hyperlink r:id="rId23" w:tgtFrame="_blank" w:history="1">
        <w:r w:rsidRPr="000F0170">
          <w:rPr>
            <w:rFonts w:ascii="Arial" w:hAnsi="Arial" w:cs="Arial"/>
          </w:rPr>
          <w:t>https://soundideas.pugetsound.edu/relics/vol4/iss1/5 Accessed 17.03.2022</w:t>
        </w:r>
      </w:hyperlink>
      <w:r w:rsidRPr="000F0170">
        <w:rPr>
          <w:rFonts w:ascii="Arial" w:hAnsi="Arial" w:cs="Arial"/>
        </w:rPr>
        <w:t> </w:t>
      </w:r>
    </w:p>
    <w:p w14:paraId="17B0CADB" w14:textId="77777777" w:rsidR="001705E7" w:rsidRPr="000F0170" w:rsidRDefault="001705E7" w:rsidP="003F3979">
      <w:pPr>
        <w:textAlignment w:val="baseline"/>
        <w:rPr>
          <w:rFonts w:ascii="Arial" w:hAnsi="Arial" w:cs="Arial"/>
        </w:rPr>
      </w:pPr>
      <w:r w:rsidRPr="000F0170">
        <w:rPr>
          <w:rFonts w:ascii="Arial" w:hAnsi="Arial" w:cs="Arial"/>
        </w:rPr>
        <w:t> </w:t>
      </w:r>
    </w:p>
    <w:p w14:paraId="7462E070" w14:textId="77777777" w:rsidR="001705E7" w:rsidRPr="000F0170" w:rsidRDefault="001705E7" w:rsidP="003F3979">
      <w:pPr>
        <w:textAlignment w:val="baseline"/>
        <w:rPr>
          <w:rFonts w:ascii="Arial" w:hAnsi="Arial" w:cs="Arial"/>
        </w:rPr>
      </w:pPr>
      <w:r w:rsidRPr="000F0170">
        <w:rPr>
          <w:rFonts w:ascii="Arial" w:hAnsi="Arial" w:cs="Arial"/>
        </w:rPr>
        <w:t> </w:t>
      </w:r>
    </w:p>
    <w:p w14:paraId="10492153" w14:textId="77777777" w:rsidR="001705E7" w:rsidRPr="000F0170" w:rsidRDefault="001705E7" w:rsidP="003F3979">
      <w:pPr>
        <w:textAlignment w:val="baseline"/>
        <w:rPr>
          <w:rFonts w:ascii="Arial" w:hAnsi="Arial" w:cs="Arial"/>
        </w:rPr>
      </w:pPr>
      <w:proofErr w:type="spellStart"/>
      <w:r w:rsidRPr="000F0170">
        <w:rPr>
          <w:rFonts w:ascii="Arial" w:hAnsi="Arial" w:cs="Arial"/>
        </w:rPr>
        <w:t>Khadjesari</w:t>
      </w:r>
      <w:proofErr w:type="spellEnd"/>
      <w:r w:rsidRPr="000F0170">
        <w:rPr>
          <w:rFonts w:ascii="Arial" w:hAnsi="Arial" w:cs="Arial"/>
        </w:rPr>
        <w:t xml:space="preserve">, Z., Stevenson, F., Toner, P., </w:t>
      </w:r>
      <w:proofErr w:type="spellStart"/>
      <w:r w:rsidRPr="000F0170">
        <w:rPr>
          <w:rFonts w:ascii="Arial" w:hAnsi="Arial" w:cs="Arial"/>
        </w:rPr>
        <w:t>Linke</w:t>
      </w:r>
      <w:proofErr w:type="spellEnd"/>
      <w:r w:rsidRPr="000F0170">
        <w:rPr>
          <w:rFonts w:ascii="Arial" w:hAnsi="Arial" w:cs="Arial"/>
        </w:rPr>
        <w:t>, S., Milward, J., and Murray, E. (2019). I’m not a real boozer’: a qualitative study of primary care patients’ views on drinking and its consequences. J Public Health. 41(2</w:t>
      </w:r>
      <w:proofErr w:type="gramStart"/>
      <w:r w:rsidRPr="000F0170">
        <w:rPr>
          <w:rFonts w:ascii="Arial" w:hAnsi="Arial" w:cs="Arial"/>
        </w:rPr>
        <w:t>):e</w:t>
      </w:r>
      <w:proofErr w:type="gramEnd"/>
      <w:r w:rsidRPr="000F0170">
        <w:rPr>
          <w:rFonts w:ascii="Arial" w:hAnsi="Arial" w:cs="Arial"/>
        </w:rPr>
        <w:t>185–e191 </w:t>
      </w:r>
    </w:p>
    <w:p w14:paraId="609031B6" w14:textId="77777777" w:rsidR="001705E7" w:rsidRPr="000F0170" w:rsidRDefault="001705E7" w:rsidP="003F3979">
      <w:pPr>
        <w:textAlignment w:val="baseline"/>
        <w:rPr>
          <w:rFonts w:ascii="Arial" w:hAnsi="Arial" w:cs="Arial"/>
        </w:rPr>
      </w:pPr>
      <w:r w:rsidRPr="000F0170">
        <w:rPr>
          <w:rFonts w:ascii="Arial" w:hAnsi="Arial" w:cs="Arial"/>
        </w:rPr>
        <w:t xml:space="preserve">Kraus, L., Room, R., Livingston, M., </w:t>
      </w:r>
      <w:proofErr w:type="spellStart"/>
      <w:r w:rsidRPr="000F0170">
        <w:rPr>
          <w:rFonts w:ascii="Arial" w:hAnsi="Arial" w:cs="Arial"/>
        </w:rPr>
        <w:t>Pennay</w:t>
      </w:r>
      <w:proofErr w:type="spellEnd"/>
      <w:r w:rsidRPr="000F0170">
        <w:rPr>
          <w:rFonts w:ascii="Arial" w:hAnsi="Arial" w:cs="Arial"/>
        </w:rPr>
        <w:t xml:space="preserve">, A., Holmes, J., &amp; </w:t>
      </w:r>
      <w:proofErr w:type="spellStart"/>
      <w:r w:rsidRPr="000F0170">
        <w:rPr>
          <w:rFonts w:ascii="Arial" w:hAnsi="Arial" w:cs="Arial"/>
        </w:rPr>
        <w:t>Törrönen</w:t>
      </w:r>
      <w:proofErr w:type="spellEnd"/>
      <w:r w:rsidRPr="000F0170">
        <w:rPr>
          <w:rFonts w:ascii="Arial" w:hAnsi="Arial" w:cs="Arial"/>
        </w:rPr>
        <w:t>, J. (2019). Long waves of consumption or a unique social generation? Exploring recent declines in youth drinking. Addiction Research &amp; Theory, 28, 183-193 </w:t>
      </w:r>
    </w:p>
    <w:p w14:paraId="16CFF4AD" w14:textId="77777777" w:rsidR="001705E7" w:rsidRPr="000F0170" w:rsidRDefault="001705E7" w:rsidP="003F3979">
      <w:pPr>
        <w:textAlignment w:val="baseline"/>
        <w:rPr>
          <w:rFonts w:ascii="Arial" w:hAnsi="Arial" w:cs="Arial"/>
        </w:rPr>
      </w:pPr>
      <w:r w:rsidRPr="000F0170">
        <w:rPr>
          <w:rFonts w:ascii="Arial" w:hAnsi="Arial" w:cs="Arial"/>
        </w:rPr>
        <w:t>Kelley, L., and Crosbie, E. (2020). Understanding Structure and Agency as Commercial Determinants of Health. International Journal of Health Policy and Management, 9(7): 315–</w:t>
      </w:r>
      <w:proofErr w:type="gramStart"/>
      <w:r w:rsidRPr="000F0170">
        <w:rPr>
          <w:rFonts w:ascii="Arial" w:hAnsi="Arial" w:cs="Arial"/>
        </w:rPr>
        <w:t>318,doi</w:t>
      </w:r>
      <w:proofErr w:type="gramEnd"/>
      <w:r w:rsidRPr="000F0170">
        <w:rPr>
          <w:rFonts w:ascii="Arial" w:hAnsi="Arial" w:cs="Arial"/>
        </w:rPr>
        <w:t>: 10.15171/ijhpm.2019.127 </w:t>
      </w:r>
    </w:p>
    <w:p w14:paraId="42EA575B"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332614FA" w14:textId="77777777" w:rsidR="001705E7" w:rsidRPr="000F0170" w:rsidRDefault="001705E7" w:rsidP="003F3979">
      <w:pPr>
        <w:jc w:val="both"/>
        <w:textAlignment w:val="baseline"/>
        <w:rPr>
          <w:rFonts w:ascii="Arial" w:hAnsi="Arial" w:cs="Arial"/>
        </w:rPr>
      </w:pPr>
      <w:r w:rsidRPr="000F0170">
        <w:rPr>
          <w:rFonts w:ascii="Arial" w:hAnsi="Arial" w:cs="Arial"/>
        </w:rPr>
        <w:t>Lennox, J., et al. (2018). The role of alcohol in constructing gender &amp; class identities among young women in the age of social media. International Journal of Drug Policy, 58: 13-21. </w:t>
      </w:r>
    </w:p>
    <w:p w14:paraId="56FF8945"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2441FCBA"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12892B30"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Lyons, A.C., </w:t>
      </w:r>
      <w:proofErr w:type="spellStart"/>
      <w:r w:rsidRPr="000F0170">
        <w:rPr>
          <w:rFonts w:ascii="Arial" w:hAnsi="Arial" w:cs="Arial"/>
        </w:rPr>
        <w:t>McCreanor</w:t>
      </w:r>
      <w:proofErr w:type="spellEnd"/>
      <w:r w:rsidRPr="000F0170">
        <w:rPr>
          <w:rFonts w:ascii="Arial" w:hAnsi="Arial" w:cs="Arial"/>
        </w:rPr>
        <w:t xml:space="preserve">, T., Goodwin, I., and </w:t>
      </w:r>
      <w:proofErr w:type="spellStart"/>
      <w:r w:rsidRPr="000F0170">
        <w:rPr>
          <w:rFonts w:ascii="Arial" w:hAnsi="Arial" w:cs="Arial"/>
        </w:rPr>
        <w:t>Moewaka</w:t>
      </w:r>
      <w:proofErr w:type="spellEnd"/>
      <w:r w:rsidRPr="000F0170">
        <w:rPr>
          <w:rFonts w:ascii="Arial" w:hAnsi="Arial" w:cs="Arial"/>
        </w:rPr>
        <w:t xml:space="preserve"> Barnes, H. (2016). </w:t>
      </w:r>
    </w:p>
    <w:p w14:paraId="334A8C15"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Introduction to youth drinking cultures in a digital world. Eds. Youth drinking cultures in a digital world. Alcohol, </w:t>
      </w:r>
      <w:proofErr w:type="gramStart"/>
      <w:r w:rsidRPr="000F0170">
        <w:rPr>
          <w:rFonts w:ascii="Arial" w:hAnsi="Arial" w:cs="Arial"/>
        </w:rPr>
        <w:t>Social Media</w:t>
      </w:r>
      <w:proofErr w:type="gramEnd"/>
      <w:r w:rsidRPr="000F0170">
        <w:rPr>
          <w:rFonts w:ascii="Arial" w:hAnsi="Arial" w:cs="Arial"/>
        </w:rPr>
        <w:t xml:space="preserve"> and Cultures of Intoxication. London: Routledge  </w:t>
      </w:r>
    </w:p>
    <w:p w14:paraId="4DECCB95"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104AF7B0"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Lyons, A.C. and S. </w:t>
      </w:r>
      <w:proofErr w:type="spellStart"/>
      <w:r w:rsidRPr="000F0170">
        <w:rPr>
          <w:rFonts w:ascii="Arial" w:hAnsi="Arial" w:cs="Arial"/>
        </w:rPr>
        <w:t>Willott</w:t>
      </w:r>
      <w:proofErr w:type="spellEnd"/>
      <w:r w:rsidRPr="000F0170">
        <w:rPr>
          <w:rFonts w:ascii="Arial" w:hAnsi="Arial" w:cs="Arial"/>
        </w:rPr>
        <w:t>. (2008) Alcohol consumption, gender identities and women’s changing social positions. Sex Roles, 59: 694–792 </w:t>
      </w:r>
    </w:p>
    <w:p w14:paraId="270CC546" w14:textId="77777777" w:rsidR="001705E7" w:rsidRPr="000F0170" w:rsidRDefault="001705E7" w:rsidP="003F3979">
      <w:pPr>
        <w:textAlignment w:val="baseline"/>
        <w:rPr>
          <w:rFonts w:ascii="Arial" w:hAnsi="Arial" w:cs="Arial"/>
        </w:rPr>
      </w:pPr>
      <w:r w:rsidRPr="000F0170">
        <w:rPr>
          <w:rFonts w:ascii="Arial" w:hAnsi="Arial" w:cs="Arial"/>
        </w:rPr>
        <w:t> </w:t>
      </w:r>
    </w:p>
    <w:p w14:paraId="2FF8D9F5" w14:textId="77777777" w:rsidR="001705E7" w:rsidRPr="000F0170" w:rsidRDefault="001705E7" w:rsidP="003F3979">
      <w:pPr>
        <w:textAlignment w:val="baseline"/>
        <w:rPr>
          <w:rFonts w:ascii="Arial" w:hAnsi="Arial" w:cs="Arial"/>
        </w:rPr>
      </w:pPr>
      <w:r w:rsidRPr="000F0170">
        <w:rPr>
          <w:rFonts w:ascii="Arial" w:hAnsi="Arial" w:cs="Arial"/>
        </w:rPr>
        <w:t>Mahoney, C. (2022) Is this what a feminist looks like? Curating the feminist self in the neoliberal visual economy of Instagram, Feminist Media Studies, 22:3, 519-535, DOI: 10.1080/14680777.2020.1810732 </w:t>
      </w:r>
    </w:p>
    <w:p w14:paraId="78CE6970" w14:textId="77777777" w:rsidR="001705E7" w:rsidRPr="000F0170" w:rsidRDefault="001705E7" w:rsidP="003F3979">
      <w:pPr>
        <w:textAlignment w:val="baseline"/>
        <w:rPr>
          <w:rFonts w:ascii="Arial" w:hAnsi="Arial" w:cs="Arial"/>
        </w:rPr>
      </w:pPr>
      <w:r w:rsidRPr="000F0170">
        <w:rPr>
          <w:rFonts w:ascii="Arial" w:hAnsi="Arial" w:cs="Arial"/>
        </w:rPr>
        <w:t xml:space="preserve">Marsh, B., Carlyle, M., Carter, E., Hughes, P., McGahey, S., Lawn, W., Stevens, T., McAndrew, A., and Morgan, C. J. A. (2019). Shyness, alcohol use disorders and </w:t>
      </w:r>
      <w:r w:rsidRPr="000F0170">
        <w:rPr>
          <w:rFonts w:ascii="Arial" w:hAnsi="Arial" w:cs="Arial"/>
        </w:rPr>
        <w:lastRenderedPageBreak/>
        <w:t>‘</w:t>
      </w:r>
      <w:proofErr w:type="spellStart"/>
      <w:r w:rsidRPr="000F0170">
        <w:rPr>
          <w:rFonts w:ascii="Arial" w:hAnsi="Arial" w:cs="Arial"/>
        </w:rPr>
        <w:t>hangxiety</w:t>
      </w:r>
      <w:proofErr w:type="spellEnd"/>
      <w:r w:rsidRPr="000F0170">
        <w:rPr>
          <w:rFonts w:ascii="Arial" w:hAnsi="Arial" w:cs="Arial"/>
        </w:rPr>
        <w:t>’: A naturalistic study of social drinkers. Personality and Individual Differences, 139, 13-18. </w:t>
      </w:r>
    </w:p>
    <w:p w14:paraId="21AFDAEF" w14:textId="77777777" w:rsidR="001705E7" w:rsidRPr="000F0170" w:rsidRDefault="001705E7" w:rsidP="003F3979">
      <w:pPr>
        <w:textAlignment w:val="baseline"/>
        <w:rPr>
          <w:rFonts w:ascii="Arial" w:hAnsi="Arial" w:cs="Arial"/>
        </w:rPr>
      </w:pPr>
      <w:r w:rsidRPr="000F0170">
        <w:rPr>
          <w:rFonts w:ascii="Arial" w:hAnsi="Arial" w:cs="Arial"/>
        </w:rPr>
        <w:t xml:space="preserve">McRobbie, A. (2009). The aftermath of feminism: Gender, </w:t>
      </w:r>
      <w:proofErr w:type="gramStart"/>
      <w:r w:rsidRPr="000F0170">
        <w:rPr>
          <w:rFonts w:ascii="Arial" w:hAnsi="Arial" w:cs="Arial"/>
        </w:rPr>
        <w:t>culture</w:t>
      </w:r>
      <w:proofErr w:type="gramEnd"/>
      <w:r w:rsidRPr="000F0170">
        <w:rPr>
          <w:rFonts w:ascii="Arial" w:hAnsi="Arial" w:cs="Arial"/>
        </w:rPr>
        <w:t xml:space="preserve"> and social change. Sage.  </w:t>
      </w:r>
    </w:p>
    <w:p w14:paraId="726ED65E" w14:textId="77777777" w:rsidR="001705E7" w:rsidRPr="000F0170" w:rsidRDefault="001705E7" w:rsidP="003F3979">
      <w:pPr>
        <w:textAlignment w:val="baseline"/>
        <w:rPr>
          <w:rFonts w:ascii="Arial" w:hAnsi="Arial" w:cs="Arial"/>
        </w:rPr>
      </w:pPr>
      <w:r w:rsidRPr="000F0170">
        <w:rPr>
          <w:rFonts w:ascii="Arial" w:hAnsi="Arial" w:cs="Arial"/>
        </w:rPr>
        <w:t> </w:t>
      </w:r>
    </w:p>
    <w:p w14:paraId="2122C24C" w14:textId="77777777" w:rsidR="001705E7" w:rsidRPr="000F0170" w:rsidRDefault="001705E7" w:rsidP="003F3979">
      <w:pPr>
        <w:textAlignment w:val="baseline"/>
        <w:rPr>
          <w:rFonts w:ascii="Arial" w:hAnsi="Arial" w:cs="Arial"/>
        </w:rPr>
      </w:pPr>
      <w:r w:rsidRPr="000F0170">
        <w:rPr>
          <w:rFonts w:ascii="Arial" w:hAnsi="Arial" w:cs="Arial"/>
        </w:rPr>
        <w:t>Milan, S. (2018) Political agency, digital traces, and bottom-up data practices. International Journal of Communication 12: 507–525. </w:t>
      </w:r>
    </w:p>
    <w:p w14:paraId="6F8EDB7A" w14:textId="77777777" w:rsidR="00B023F1" w:rsidRPr="000F0170" w:rsidRDefault="00B023F1" w:rsidP="003F3979">
      <w:pPr>
        <w:textAlignment w:val="baseline"/>
        <w:rPr>
          <w:rFonts w:ascii="Arial" w:hAnsi="Arial" w:cs="Arial"/>
        </w:rPr>
      </w:pPr>
    </w:p>
    <w:p w14:paraId="4D8491AF" w14:textId="1886343E" w:rsidR="001705E7" w:rsidRPr="000F0170" w:rsidRDefault="001705E7" w:rsidP="003F3979">
      <w:pPr>
        <w:textAlignment w:val="baseline"/>
        <w:rPr>
          <w:rFonts w:ascii="Arial" w:hAnsi="Arial" w:cs="Arial"/>
        </w:rPr>
      </w:pPr>
      <w:r w:rsidRPr="000F0170">
        <w:rPr>
          <w:rFonts w:ascii="Arial" w:hAnsi="Arial" w:cs="Arial"/>
        </w:rPr>
        <w:t xml:space="preserve">Morris, M., Cox, S., Moss, A.C. and </w:t>
      </w:r>
      <w:proofErr w:type="spellStart"/>
      <w:r w:rsidRPr="000F0170">
        <w:rPr>
          <w:rFonts w:ascii="Arial" w:hAnsi="Arial" w:cs="Arial"/>
        </w:rPr>
        <w:t>Reavey</w:t>
      </w:r>
      <w:proofErr w:type="spellEnd"/>
      <w:r w:rsidRPr="000F0170">
        <w:rPr>
          <w:rFonts w:ascii="Arial" w:hAnsi="Arial" w:cs="Arial"/>
        </w:rPr>
        <w:t>, P.  (2022): Drinkers like us? The availability of relatable drinking reduction narratives for people with alcohol use disorders. Addiction Research &amp; Theory, DOI: 10.1080/16066359.2022.2099544 </w:t>
      </w:r>
    </w:p>
    <w:p w14:paraId="71D5C9A0" w14:textId="77777777" w:rsidR="001705E7" w:rsidRPr="000F0170" w:rsidRDefault="001705E7" w:rsidP="003F3979">
      <w:pPr>
        <w:textAlignment w:val="baseline"/>
        <w:rPr>
          <w:rFonts w:ascii="Arial" w:hAnsi="Arial" w:cs="Arial"/>
        </w:rPr>
      </w:pPr>
      <w:r w:rsidRPr="000F0170">
        <w:rPr>
          <w:rFonts w:ascii="Arial" w:hAnsi="Arial" w:cs="Arial"/>
        </w:rPr>
        <w:t> </w:t>
      </w:r>
    </w:p>
    <w:p w14:paraId="31A50446" w14:textId="77777777" w:rsidR="001705E7" w:rsidRPr="000F0170" w:rsidRDefault="001705E7" w:rsidP="003F3979">
      <w:pPr>
        <w:textAlignment w:val="baseline"/>
        <w:rPr>
          <w:rFonts w:ascii="Arial" w:hAnsi="Arial" w:cs="Arial"/>
        </w:rPr>
      </w:pPr>
      <w:r w:rsidRPr="000F0170">
        <w:rPr>
          <w:rFonts w:ascii="Arial" w:hAnsi="Arial" w:cs="Arial"/>
        </w:rPr>
        <w:t xml:space="preserve">Morris, J. (2020). Effects of Continuum Versus binary Beliefs about Alcohol Problems on Problem Recognition, Defensive Processing and Stigma among Harmful Drinkers. A thesis submitted in partial fulfilment of the requirements of London South Bank University for the degree of Doctor of Philosophy. London: of London South Bank University. Available at </w:t>
      </w:r>
      <w:hyperlink r:id="rId24" w:tgtFrame="_blank" w:history="1">
        <w:r w:rsidRPr="000F0170">
          <w:rPr>
            <w:rFonts w:ascii="Arial" w:hAnsi="Arial" w:cs="Arial"/>
          </w:rPr>
          <w:t>https://openresearch.lsbu.ac.uk/item/88w5v</w:t>
        </w:r>
      </w:hyperlink>
      <w:r w:rsidRPr="000F0170">
        <w:rPr>
          <w:rFonts w:ascii="Arial" w:hAnsi="Arial" w:cs="Arial"/>
        </w:rPr>
        <w:t>, Accessed 10.07.2022 </w:t>
      </w:r>
    </w:p>
    <w:p w14:paraId="22A1C2BB"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32B8367C"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600EEF83" w14:textId="77777777" w:rsidR="001705E7" w:rsidRPr="000F0170" w:rsidRDefault="001705E7" w:rsidP="003F3979">
      <w:pPr>
        <w:jc w:val="both"/>
        <w:textAlignment w:val="baseline"/>
        <w:rPr>
          <w:rFonts w:ascii="Arial" w:hAnsi="Arial" w:cs="Arial"/>
        </w:rPr>
      </w:pPr>
      <w:r w:rsidRPr="000F0170">
        <w:rPr>
          <w:rFonts w:ascii="Arial" w:hAnsi="Arial" w:cs="Arial"/>
        </w:rPr>
        <w:t>Nicholls, E. (2019).  Negotiating Femininities in the Neoliberal Night-Time Economy: Too Much of a Girl? Switzerland: Palgrave Macmillan. </w:t>
      </w:r>
    </w:p>
    <w:p w14:paraId="380764D5" w14:textId="77777777" w:rsidR="001705E7" w:rsidRPr="000F0170" w:rsidRDefault="001705E7" w:rsidP="003F3979">
      <w:pPr>
        <w:textAlignment w:val="baseline"/>
        <w:rPr>
          <w:rFonts w:ascii="Arial" w:hAnsi="Arial" w:cs="Arial"/>
        </w:rPr>
      </w:pPr>
      <w:r w:rsidRPr="000F0170">
        <w:rPr>
          <w:rFonts w:ascii="Arial" w:hAnsi="Arial" w:cs="Arial"/>
        </w:rPr>
        <w:t> </w:t>
      </w:r>
    </w:p>
    <w:p w14:paraId="0EB41CF8" w14:textId="77777777" w:rsidR="001705E7" w:rsidRPr="000F0170" w:rsidRDefault="001705E7" w:rsidP="003F3979">
      <w:pPr>
        <w:textAlignment w:val="baseline"/>
        <w:rPr>
          <w:rFonts w:ascii="Arial" w:hAnsi="Arial" w:cs="Arial"/>
        </w:rPr>
      </w:pPr>
      <w:r w:rsidRPr="000F0170">
        <w:rPr>
          <w:rFonts w:ascii="Arial" w:hAnsi="Arial" w:cs="Arial"/>
        </w:rPr>
        <w:t>Nicholls, E. (2021). Sober Rebels or Good Consumer-Citizens? Anti-Consumption and the ‘Enterprising Self’ in Early Sobriety. Sociology, 55(4): 768– 784, DOI: 10.1177/0038038520981837 </w:t>
      </w:r>
    </w:p>
    <w:p w14:paraId="2EC8048D" w14:textId="77777777" w:rsidR="001705E7" w:rsidRPr="000F0170" w:rsidRDefault="001705E7" w:rsidP="003F3979">
      <w:pPr>
        <w:textAlignment w:val="baseline"/>
        <w:rPr>
          <w:rFonts w:ascii="Arial" w:hAnsi="Arial" w:cs="Arial"/>
        </w:rPr>
      </w:pPr>
      <w:r w:rsidRPr="000F0170">
        <w:rPr>
          <w:rFonts w:ascii="Arial" w:hAnsi="Arial" w:cs="Arial"/>
        </w:rPr>
        <w:t> </w:t>
      </w:r>
    </w:p>
    <w:p w14:paraId="4A636060" w14:textId="77777777" w:rsidR="001705E7" w:rsidRPr="000F0170" w:rsidRDefault="001705E7" w:rsidP="003F3979">
      <w:pPr>
        <w:textAlignment w:val="baseline"/>
        <w:rPr>
          <w:rFonts w:ascii="Arial" w:hAnsi="Arial" w:cs="Arial"/>
        </w:rPr>
      </w:pPr>
      <w:r w:rsidRPr="000F0170">
        <w:rPr>
          <w:rFonts w:ascii="Arial" w:hAnsi="Arial" w:cs="Arial"/>
        </w:rPr>
        <w:t> </w:t>
      </w:r>
    </w:p>
    <w:p w14:paraId="617523D5" w14:textId="77777777" w:rsidR="001705E7" w:rsidRPr="000F0170" w:rsidRDefault="001705E7" w:rsidP="003F3979">
      <w:pPr>
        <w:textAlignment w:val="baseline"/>
        <w:rPr>
          <w:rFonts w:ascii="Arial" w:hAnsi="Arial" w:cs="Arial"/>
        </w:rPr>
      </w:pPr>
      <w:r w:rsidRPr="000F0170">
        <w:rPr>
          <w:rFonts w:ascii="Arial" w:hAnsi="Arial" w:cs="Arial"/>
        </w:rPr>
        <w:t>Nicholls, E. (2022). The Marketing and Consumption of </w:t>
      </w:r>
    </w:p>
    <w:p w14:paraId="65EC7DDD" w14:textId="77777777" w:rsidR="001705E7" w:rsidRPr="000F0170" w:rsidRDefault="001705E7" w:rsidP="003F3979">
      <w:pPr>
        <w:textAlignment w:val="baseline"/>
        <w:rPr>
          <w:rFonts w:ascii="Arial" w:hAnsi="Arial" w:cs="Arial"/>
        </w:rPr>
      </w:pPr>
      <w:r w:rsidRPr="000F0170">
        <w:rPr>
          <w:rFonts w:ascii="Arial" w:hAnsi="Arial" w:cs="Arial"/>
        </w:rPr>
        <w:t xml:space="preserve">No and Low Alcohol Drinks in the UK: ‘You can be a hybrid…when it comes to drinking’.  London: Institute for Alcohol Studies. Available at </w:t>
      </w:r>
      <w:proofErr w:type="gramStart"/>
      <w:r w:rsidRPr="000F0170">
        <w:rPr>
          <w:rFonts w:ascii="Arial" w:hAnsi="Arial" w:cs="Arial"/>
        </w:rPr>
        <w:t>https://www.ias.org.uk/wp-content/uploads/2022/03/The-Marketing-and-Consumption-of-No-and-Low-Alcohol-Drinks-in-the-UK-March-2022.pdf  Accessed</w:t>
      </w:r>
      <w:proofErr w:type="gramEnd"/>
      <w:r w:rsidRPr="000F0170">
        <w:rPr>
          <w:rFonts w:ascii="Arial" w:hAnsi="Arial" w:cs="Arial"/>
        </w:rPr>
        <w:t xml:space="preserve"> 23.03.2022  </w:t>
      </w:r>
    </w:p>
    <w:p w14:paraId="3CA57F2C" w14:textId="77777777" w:rsidR="001705E7" w:rsidRPr="000F0170" w:rsidRDefault="001705E7" w:rsidP="003F3979">
      <w:pPr>
        <w:textAlignment w:val="baseline"/>
        <w:rPr>
          <w:rFonts w:ascii="Arial" w:hAnsi="Arial" w:cs="Arial"/>
        </w:rPr>
      </w:pPr>
      <w:r w:rsidRPr="000F0170">
        <w:rPr>
          <w:rFonts w:ascii="Arial" w:hAnsi="Arial" w:cs="Arial"/>
        </w:rPr>
        <w:t> </w:t>
      </w:r>
    </w:p>
    <w:p w14:paraId="340C8670" w14:textId="77777777" w:rsidR="001705E7" w:rsidRPr="000F0170" w:rsidRDefault="001705E7" w:rsidP="003F3979">
      <w:pPr>
        <w:textAlignment w:val="baseline"/>
        <w:rPr>
          <w:rFonts w:ascii="Arial" w:hAnsi="Arial" w:cs="Arial"/>
        </w:rPr>
      </w:pPr>
      <w:r w:rsidRPr="000F0170">
        <w:rPr>
          <w:rFonts w:ascii="Arial" w:hAnsi="Arial" w:cs="Arial"/>
        </w:rPr>
        <w:t>Office of National Statistics. (2020). Statistics on alcohol, England 2020.  Available at https://digital.nhs.uk/data-and-information/publications/statistical/statistics-on-alcohol/2020 Accessed 10.03.202 </w:t>
      </w:r>
    </w:p>
    <w:p w14:paraId="5F8E4D27" w14:textId="77777777" w:rsidR="001705E7" w:rsidRPr="000F0170" w:rsidRDefault="001705E7" w:rsidP="003F3979">
      <w:pPr>
        <w:textAlignment w:val="baseline"/>
        <w:rPr>
          <w:rFonts w:ascii="Arial" w:hAnsi="Arial" w:cs="Arial"/>
        </w:rPr>
      </w:pPr>
      <w:r w:rsidRPr="000F0170">
        <w:rPr>
          <w:rFonts w:ascii="Arial" w:hAnsi="Arial" w:cs="Arial"/>
        </w:rPr>
        <w:t> </w:t>
      </w:r>
    </w:p>
    <w:p w14:paraId="7132C288" w14:textId="77777777" w:rsidR="001705E7" w:rsidRPr="000F0170" w:rsidRDefault="001705E7" w:rsidP="003F3979">
      <w:pPr>
        <w:textAlignment w:val="baseline"/>
        <w:rPr>
          <w:rFonts w:ascii="Arial" w:hAnsi="Arial" w:cs="Arial"/>
        </w:rPr>
      </w:pPr>
      <w:r w:rsidRPr="000F0170">
        <w:rPr>
          <w:rFonts w:ascii="Arial" w:hAnsi="Arial" w:cs="Arial"/>
        </w:rPr>
        <w:t>Office for National Statistics (2018). </w:t>
      </w:r>
      <w:hyperlink r:id="rId25" w:tgtFrame="_blank" w:history="1">
        <w:r w:rsidRPr="000F0170">
          <w:rPr>
            <w:rFonts w:ascii="Arial" w:hAnsi="Arial" w:cs="Arial"/>
          </w:rPr>
          <w:t>Adult drinking habits in Great Britain: 2017.</w:t>
        </w:r>
      </w:hyperlink>
      <w:r w:rsidRPr="000F0170">
        <w:rPr>
          <w:rFonts w:ascii="Arial" w:hAnsi="Arial" w:cs="Arial"/>
        </w:rPr>
        <w:t xml:space="preserve"> Available at </w:t>
      </w:r>
      <w:hyperlink r:id="rId26" w:tgtFrame="_blank" w:history="1">
        <w:r w:rsidRPr="000F0170">
          <w:rPr>
            <w:rFonts w:ascii="Arial" w:hAnsi="Arial" w:cs="Arial"/>
          </w:rPr>
          <w:t>https://www.ons.gov.uk/peoplepopulationandcommunity/healthandsocialcare/drugusealcoholandsmoking/datasets/adultdrinkinghabits Accessed 10.03.2022</w:t>
        </w:r>
      </w:hyperlink>
      <w:r w:rsidRPr="000F0170">
        <w:rPr>
          <w:rFonts w:ascii="Arial" w:hAnsi="Arial" w:cs="Arial"/>
        </w:rPr>
        <w:t>  </w:t>
      </w:r>
    </w:p>
    <w:p w14:paraId="435DD4CA"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48FFA651" w14:textId="7C8EAB69" w:rsidR="00845E7F" w:rsidRPr="000F0170" w:rsidRDefault="00845E7F" w:rsidP="003F3979">
      <w:pPr>
        <w:keepNext/>
        <w:keepLines/>
        <w:spacing w:after="150"/>
        <w:outlineLvl w:val="1"/>
        <w:rPr>
          <w:rFonts w:ascii="Arial" w:hAnsi="Arial" w:cs="Arial"/>
        </w:rPr>
      </w:pPr>
      <w:r w:rsidRPr="000F0170">
        <w:rPr>
          <w:rFonts w:ascii="Arial" w:eastAsiaTheme="majorEastAsia" w:hAnsi="Arial" w:cs="Arial"/>
        </w:rPr>
        <w:t xml:space="preserve">Park, J. (2018). </w:t>
      </w:r>
      <w:r w:rsidRPr="000F0170">
        <w:rPr>
          <w:rFonts w:ascii="Arial" w:hAnsi="Arial" w:cs="Arial"/>
        </w:rPr>
        <w:t xml:space="preserve">5 Signs You Might Be a Gray Area Drinker—And What </w:t>
      </w:r>
      <w:proofErr w:type="gramStart"/>
      <w:r w:rsidRPr="000F0170">
        <w:rPr>
          <w:rFonts w:ascii="Arial" w:hAnsi="Arial" w:cs="Arial"/>
        </w:rPr>
        <w:t>To</w:t>
      </w:r>
      <w:proofErr w:type="gramEnd"/>
      <w:r w:rsidRPr="000F0170">
        <w:rPr>
          <w:rFonts w:ascii="Arial" w:hAnsi="Arial" w:cs="Arial"/>
        </w:rPr>
        <w:t xml:space="preserve"> Do About It. </w:t>
      </w:r>
      <w:r w:rsidRPr="000F0170">
        <w:rPr>
          <w:rFonts w:ascii="Arial" w:eastAsiaTheme="majorEastAsia" w:hAnsi="Arial" w:cs="Arial"/>
        </w:rPr>
        <w:t>The Temper Available at https://www.thetemper.com/gray-area-drinking/ Accessed 15.11.2022</w:t>
      </w:r>
    </w:p>
    <w:p w14:paraId="3A7951A9" w14:textId="77777777" w:rsidR="00845E7F" w:rsidRPr="000F0170" w:rsidRDefault="00845E7F" w:rsidP="003F3979">
      <w:pPr>
        <w:jc w:val="both"/>
        <w:textAlignment w:val="baseline"/>
        <w:rPr>
          <w:rFonts w:ascii="Arial" w:hAnsi="Arial" w:cs="Arial"/>
        </w:rPr>
      </w:pPr>
    </w:p>
    <w:p w14:paraId="0D17114E" w14:textId="77777777" w:rsidR="00845E7F" w:rsidRPr="000F0170" w:rsidRDefault="00845E7F" w:rsidP="003F3979">
      <w:pPr>
        <w:jc w:val="both"/>
        <w:textAlignment w:val="baseline"/>
        <w:rPr>
          <w:rFonts w:ascii="Arial" w:hAnsi="Arial" w:cs="Arial"/>
        </w:rPr>
      </w:pPr>
    </w:p>
    <w:p w14:paraId="01B92D1E" w14:textId="5B3EA399" w:rsidR="001705E7" w:rsidRPr="000F0170" w:rsidRDefault="001705E7" w:rsidP="003F3979">
      <w:pPr>
        <w:jc w:val="both"/>
        <w:textAlignment w:val="baseline"/>
        <w:rPr>
          <w:rFonts w:ascii="Arial" w:hAnsi="Arial" w:cs="Arial"/>
        </w:rPr>
      </w:pPr>
      <w:r w:rsidRPr="000F0170">
        <w:rPr>
          <w:rFonts w:ascii="Arial" w:hAnsi="Arial" w:cs="Arial"/>
        </w:rPr>
        <w:lastRenderedPageBreak/>
        <w:t xml:space="preserve">Pape, H., </w:t>
      </w:r>
      <w:proofErr w:type="spellStart"/>
      <w:r w:rsidRPr="000F0170">
        <w:rPr>
          <w:rFonts w:ascii="Arial" w:hAnsi="Arial" w:cs="Arial"/>
        </w:rPr>
        <w:t>Rossow</w:t>
      </w:r>
      <w:proofErr w:type="spellEnd"/>
      <w:r w:rsidRPr="000F0170">
        <w:rPr>
          <w:rFonts w:ascii="Arial" w:hAnsi="Arial" w:cs="Arial"/>
        </w:rPr>
        <w:t xml:space="preserve">, I. and </w:t>
      </w:r>
      <w:proofErr w:type="spellStart"/>
      <w:r w:rsidRPr="000F0170">
        <w:rPr>
          <w:rFonts w:ascii="Arial" w:hAnsi="Arial" w:cs="Arial"/>
        </w:rPr>
        <w:t>Brunborg</w:t>
      </w:r>
      <w:proofErr w:type="spellEnd"/>
      <w:r w:rsidRPr="000F0170">
        <w:rPr>
          <w:rFonts w:ascii="Arial" w:hAnsi="Arial" w:cs="Arial"/>
        </w:rPr>
        <w:t>, G.S. (2018). Adolescents drink less: How, who and why? A review of the recent research literature. Drug and Alcohol Review, 37: S98–S114. </w:t>
      </w:r>
    </w:p>
    <w:p w14:paraId="3804824F" w14:textId="77777777" w:rsidR="001705E7" w:rsidRPr="000F0170" w:rsidRDefault="001705E7" w:rsidP="003F3979">
      <w:pPr>
        <w:textAlignment w:val="baseline"/>
        <w:rPr>
          <w:rFonts w:ascii="Arial" w:hAnsi="Arial" w:cs="Arial"/>
        </w:rPr>
      </w:pPr>
      <w:r w:rsidRPr="000F0170">
        <w:rPr>
          <w:rFonts w:ascii="Arial" w:hAnsi="Arial" w:cs="Arial"/>
        </w:rPr>
        <w:t> </w:t>
      </w:r>
    </w:p>
    <w:p w14:paraId="2007E333" w14:textId="77777777" w:rsidR="001705E7" w:rsidRPr="000F0170" w:rsidRDefault="001705E7" w:rsidP="003F3979">
      <w:pPr>
        <w:textAlignment w:val="baseline"/>
        <w:rPr>
          <w:rFonts w:ascii="Arial" w:hAnsi="Arial" w:cs="Arial"/>
        </w:rPr>
      </w:pPr>
      <w:r w:rsidRPr="000F0170">
        <w:rPr>
          <w:rFonts w:ascii="Arial" w:hAnsi="Arial" w:cs="Arial"/>
        </w:rPr>
        <w:t xml:space="preserve">Rankine, J.H. (2020). Negotiating an alcoholic identity within the Alcoholics Anonymous Twelve-Step recovery model: A Narrative Inquiry Janette Houston Rankine. A thesis submitted in partial fulfilment of the requirements of the University of the West of England, Bristol Available </w:t>
      </w:r>
      <w:proofErr w:type="gramStart"/>
      <w:r w:rsidRPr="000F0170">
        <w:rPr>
          <w:rFonts w:ascii="Arial" w:hAnsi="Arial" w:cs="Arial"/>
        </w:rPr>
        <w:t>at  Accessed</w:t>
      </w:r>
      <w:proofErr w:type="gramEnd"/>
      <w:r w:rsidRPr="000F0170">
        <w:rPr>
          <w:rFonts w:ascii="Arial" w:hAnsi="Arial" w:cs="Arial"/>
        </w:rPr>
        <w:t xml:space="preserve"> 02.04.2022 </w:t>
      </w:r>
    </w:p>
    <w:p w14:paraId="69A3E57B"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4FA7843D"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Reith, G. (2005). Consumption and its discontents: addiction, </w:t>
      </w:r>
      <w:proofErr w:type="gramStart"/>
      <w:r w:rsidRPr="000F0170">
        <w:rPr>
          <w:rFonts w:ascii="Arial" w:hAnsi="Arial" w:cs="Arial"/>
        </w:rPr>
        <w:t>identity</w:t>
      </w:r>
      <w:proofErr w:type="gramEnd"/>
      <w:r w:rsidRPr="000F0170">
        <w:rPr>
          <w:rFonts w:ascii="Arial" w:hAnsi="Arial" w:cs="Arial"/>
        </w:rPr>
        <w:t xml:space="preserve"> and the problems of freedom. British Journal of Sociology, 55(2): 283-300 </w:t>
      </w:r>
    </w:p>
    <w:p w14:paraId="6888E8DB"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675A0B73" w14:textId="77777777" w:rsidR="001705E7" w:rsidRPr="000F0170" w:rsidRDefault="001705E7" w:rsidP="003F3979">
      <w:pPr>
        <w:jc w:val="both"/>
        <w:textAlignment w:val="baseline"/>
        <w:rPr>
          <w:rFonts w:ascii="Arial" w:hAnsi="Arial" w:cs="Arial"/>
        </w:rPr>
      </w:pPr>
      <w:r w:rsidRPr="000F0170">
        <w:rPr>
          <w:rFonts w:ascii="Arial" w:hAnsi="Arial" w:cs="Arial"/>
        </w:rPr>
        <w:t>Riley, S. Evans, A. Anderson, E. and Robson, M. (2019). The gendered nature of self-help. Feminism &amp; Psychology, 29(1) 3–18. </w:t>
      </w:r>
    </w:p>
    <w:p w14:paraId="04761838" w14:textId="77777777" w:rsidR="001705E7" w:rsidRPr="000F0170" w:rsidRDefault="001705E7" w:rsidP="003F3979">
      <w:pPr>
        <w:textAlignment w:val="baseline"/>
        <w:rPr>
          <w:rFonts w:ascii="Arial" w:hAnsi="Arial" w:cs="Arial"/>
        </w:rPr>
      </w:pPr>
      <w:r w:rsidRPr="000F0170">
        <w:rPr>
          <w:rFonts w:ascii="Arial" w:hAnsi="Arial" w:cs="Arial"/>
        </w:rPr>
        <w:t> </w:t>
      </w:r>
    </w:p>
    <w:p w14:paraId="418BBCDD" w14:textId="77777777" w:rsidR="001705E7" w:rsidRPr="000F0170" w:rsidRDefault="001705E7" w:rsidP="003F3979">
      <w:pPr>
        <w:textAlignment w:val="baseline"/>
        <w:rPr>
          <w:rFonts w:ascii="Arial" w:hAnsi="Arial" w:cs="Arial"/>
        </w:rPr>
      </w:pPr>
      <w:r w:rsidRPr="000F0170">
        <w:rPr>
          <w:rFonts w:ascii="Arial" w:hAnsi="Arial" w:cs="Arial"/>
        </w:rPr>
        <w:t xml:space="preserve">Robert, J. (2016). Temporary sobriety initiatives: emergence, </w:t>
      </w:r>
      <w:proofErr w:type="gramStart"/>
      <w:r w:rsidRPr="000F0170">
        <w:rPr>
          <w:rFonts w:ascii="Arial" w:hAnsi="Arial" w:cs="Arial"/>
        </w:rPr>
        <w:t>possibilities</w:t>
      </w:r>
      <w:proofErr w:type="gramEnd"/>
      <w:r w:rsidRPr="000F0170">
        <w:rPr>
          <w:rFonts w:ascii="Arial" w:hAnsi="Arial" w:cs="Arial"/>
        </w:rPr>
        <w:t xml:space="preserve"> and constraints. Journal of Media and </w:t>
      </w:r>
      <w:proofErr w:type="spellStart"/>
      <w:r w:rsidRPr="000F0170">
        <w:rPr>
          <w:rFonts w:ascii="Arial" w:hAnsi="Arial" w:cs="Arial"/>
        </w:rPr>
        <w:t>Culturl</w:t>
      </w:r>
      <w:proofErr w:type="spellEnd"/>
      <w:r w:rsidRPr="000F0170">
        <w:rPr>
          <w:rFonts w:ascii="Arial" w:hAnsi="Arial" w:cs="Arial"/>
        </w:rPr>
        <w:t xml:space="preserve"> Studies, 30:646– 58. </w:t>
      </w:r>
      <w:proofErr w:type="spellStart"/>
      <w:r w:rsidRPr="000F0170">
        <w:rPr>
          <w:rFonts w:ascii="Arial" w:hAnsi="Arial" w:cs="Arial"/>
        </w:rPr>
        <w:t>doi</w:t>
      </w:r>
      <w:proofErr w:type="spellEnd"/>
      <w:r w:rsidRPr="000F0170">
        <w:rPr>
          <w:rFonts w:ascii="Arial" w:hAnsi="Arial" w:cs="Arial"/>
        </w:rPr>
        <w:t>: 10.1080/10304312.2016.1231786 </w:t>
      </w:r>
    </w:p>
    <w:p w14:paraId="28D93DAF" w14:textId="77777777" w:rsidR="001705E7" w:rsidRPr="000F0170" w:rsidRDefault="001705E7" w:rsidP="003F3979">
      <w:pPr>
        <w:textAlignment w:val="baseline"/>
        <w:rPr>
          <w:rFonts w:ascii="Arial" w:hAnsi="Arial" w:cs="Arial"/>
        </w:rPr>
      </w:pPr>
      <w:r w:rsidRPr="000F0170">
        <w:rPr>
          <w:rFonts w:ascii="Arial" w:hAnsi="Arial" w:cs="Arial"/>
        </w:rPr>
        <w:t> </w:t>
      </w:r>
    </w:p>
    <w:p w14:paraId="31201C6C" w14:textId="77777777" w:rsidR="001705E7" w:rsidRPr="000F0170" w:rsidRDefault="001705E7" w:rsidP="003F3979">
      <w:pPr>
        <w:textAlignment w:val="baseline"/>
        <w:rPr>
          <w:rFonts w:ascii="Arial" w:hAnsi="Arial" w:cs="Arial"/>
        </w:rPr>
      </w:pPr>
      <w:r w:rsidRPr="000F0170">
        <w:rPr>
          <w:rFonts w:ascii="Arial" w:hAnsi="Arial" w:cs="Arial"/>
        </w:rPr>
        <w:t xml:space="preserve">Room, R., Greenfield, T. K., Holmes, J., Kraus, L., Livingston, M., </w:t>
      </w:r>
      <w:proofErr w:type="spellStart"/>
      <w:r w:rsidRPr="000F0170">
        <w:rPr>
          <w:rFonts w:ascii="Arial" w:hAnsi="Arial" w:cs="Arial"/>
        </w:rPr>
        <w:t>Pennay</w:t>
      </w:r>
      <w:proofErr w:type="spellEnd"/>
      <w:r w:rsidRPr="000F0170">
        <w:rPr>
          <w:rFonts w:ascii="Arial" w:hAnsi="Arial" w:cs="Arial"/>
        </w:rPr>
        <w:t xml:space="preserve">, A., &amp; </w:t>
      </w:r>
      <w:proofErr w:type="spellStart"/>
      <w:r w:rsidRPr="000F0170">
        <w:rPr>
          <w:rFonts w:ascii="Arial" w:hAnsi="Arial" w:cs="Arial"/>
        </w:rPr>
        <w:t>Torronen</w:t>
      </w:r>
      <w:proofErr w:type="spellEnd"/>
      <w:r w:rsidRPr="000F0170">
        <w:rPr>
          <w:rFonts w:ascii="Arial" w:hAnsi="Arial" w:cs="Arial"/>
        </w:rPr>
        <w:t>, J. (2020). Supranational changes in drinking patterns: Factors in explanatory models of substantial and parallel social change. Addict Res Theory, 28, 467-473 </w:t>
      </w:r>
    </w:p>
    <w:p w14:paraId="37EF1767" w14:textId="77777777" w:rsidR="001705E7" w:rsidRPr="000F0170" w:rsidRDefault="001705E7" w:rsidP="003F3979">
      <w:pPr>
        <w:textAlignment w:val="baseline"/>
        <w:rPr>
          <w:rFonts w:ascii="Arial" w:hAnsi="Arial" w:cs="Arial"/>
        </w:rPr>
      </w:pPr>
      <w:r w:rsidRPr="000F0170">
        <w:rPr>
          <w:rFonts w:ascii="Arial" w:hAnsi="Arial" w:cs="Arial"/>
        </w:rPr>
        <w:t> </w:t>
      </w:r>
    </w:p>
    <w:p w14:paraId="6A619EC9" w14:textId="77777777" w:rsidR="001705E7" w:rsidRPr="000F0170" w:rsidRDefault="001705E7" w:rsidP="003F3979">
      <w:pPr>
        <w:textAlignment w:val="baseline"/>
        <w:rPr>
          <w:rFonts w:ascii="Arial" w:hAnsi="Arial" w:cs="Arial"/>
        </w:rPr>
      </w:pPr>
      <w:r w:rsidRPr="000F0170">
        <w:rPr>
          <w:rFonts w:ascii="Arial" w:hAnsi="Arial" w:cs="Arial"/>
        </w:rPr>
        <w:t>Room R. (2011). Addiction and personal responsibility as solutions to the contradictions of neoliberal consumerism. Critical Public Health, 21(2):141-151. </w:t>
      </w:r>
    </w:p>
    <w:p w14:paraId="3E157317" w14:textId="77777777" w:rsidR="001705E7" w:rsidRPr="000F0170" w:rsidRDefault="001705E7" w:rsidP="003F3979">
      <w:pPr>
        <w:textAlignment w:val="baseline"/>
        <w:rPr>
          <w:rFonts w:ascii="Arial" w:hAnsi="Arial" w:cs="Arial"/>
        </w:rPr>
      </w:pPr>
      <w:r w:rsidRPr="000F0170">
        <w:rPr>
          <w:rFonts w:ascii="Arial" w:hAnsi="Arial" w:cs="Arial"/>
        </w:rPr>
        <w:t> </w:t>
      </w:r>
    </w:p>
    <w:p w14:paraId="57ED0CAD" w14:textId="77777777" w:rsidR="001705E7" w:rsidRPr="000F0170" w:rsidRDefault="001705E7" w:rsidP="003F3979">
      <w:pPr>
        <w:textAlignment w:val="baseline"/>
        <w:rPr>
          <w:rFonts w:ascii="Arial" w:hAnsi="Arial" w:cs="Arial"/>
        </w:rPr>
      </w:pPr>
      <w:r w:rsidRPr="000F0170">
        <w:rPr>
          <w:rFonts w:ascii="Arial" w:hAnsi="Arial" w:cs="Arial"/>
        </w:rPr>
        <w:t xml:space="preserve">Sanders, J. (2018). A gendered account of Alcoholics Anonymous (AA’s) “Singleness of Purpose”. Alcoholism Treatment Quarterly, 36(3):293-313, </w:t>
      </w:r>
      <w:hyperlink r:id="rId27" w:tgtFrame="_blank" w:history="1">
        <w:r w:rsidRPr="000F0170">
          <w:rPr>
            <w:rFonts w:ascii="Arial" w:hAnsi="Arial" w:cs="Arial"/>
          </w:rPr>
          <w:t>https://doi.org/10.1080/07347324.2018.1465806</w:t>
        </w:r>
      </w:hyperlink>
      <w:r w:rsidRPr="000F0170">
        <w:rPr>
          <w:rFonts w:ascii="Arial" w:hAnsi="Arial" w:cs="Arial"/>
        </w:rPr>
        <w:t> </w:t>
      </w:r>
    </w:p>
    <w:p w14:paraId="3C0C2216" w14:textId="77777777" w:rsidR="001705E7" w:rsidRPr="000F0170" w:rsidRDefault="001705E7" w:rsidP="003F3979">
      <w:pPr>
        <w:textAlignment w:val="baseline"/>
        <w:rPr>
          <w:rFonts w:ascii="Arial" w:hAnsi="Arial" w:cs="Arial"/>
        </w:rPr>
      </w:pPr>
      <w:r w:rsidRPr="000F0170">
        <w:rPr>
          <w:rFonts w:ascii="Arial" w:hAnsi="Arial" w:cs="Arial"/>
        </w:rPr>
        <w:t> </w:t>
      </w:r>
    </w:p>
    <w:p w14:paraId="38848CA5" w14:textId="77777777" w:rsidR="001705E7" w:rsidRPr="000F0170" w:rsidRDefault="001705E7" w:rsidP="003F3979">
      <w:pPr>
        <w:textAlignment w:val="baseline"/>
        <w:rPr>
          <w:rFonts w:ascii="Arial" w:hAnsi="Arial" w:cs="Arial"/>
        </w:rPr>
      </w:pPr>
      <w:r w:rsidRPr="000F0170">
        <w:rPr>
          <w:rFonts w:ascii="Arial" w:hAnsi="Arial" w:cs="Arial"/>
        </w:rPr>
        <w:t xml:space="preserve">Sanger, S., Bath, P.A., and Bates, J. (2019). ‘Someone like me’: user experiences of the discussion forums of non-12 step alcohol online support groups. Addictive Behaviours, 98:106028. </w:t>
      </w:r>
      <w:proofErr w:type="spellStart"/>
      <w:r w:rsidRPr="000F0170">
        <w:rPr>
          <w:rFonts w:ascii="Arial" w:hAnsi="Arial" w:cs="Arial"/>
        </w:rPr>
        <w:t>doi</w:t>
      </w:r>
      <w:proofErr w:type="spellEnd"/>
      <w:r w:rsidRPr="000F0170">
        <w:rPr>
          <w:rFonts w:ascii="Arial" w:hAnsi="Arial" w:cs="Arial"/>
        </w:rPr>
        <w:t>: 10.1016/j.addbeh.2019.106028 </w:t>
      </w:r>
    </w:p>
    <w:p w14:paraId="501469EF" w14:textId="77777777" w:rsidR="001705E7" w:rsidRPr="000F0170" w:rsidRDefault="001705E7" w:rsidP="003F3979">
      <w:pPr>
        <w:textAlignment w:val="baseline"/>
        <w:rPr>
          <w:rFonts w:ascii="Arial" w:hAnsi="Arial" w:cs="Arial"/>
        </w:rPr>
      </w:pPr>
      <w:r w:rsidRPr="000F0170">
        <w:rPr>
          <w:rFonts w:ascii="Arial" w:hAnsi="Arial" w:cs="Arial"/>
        </w:rPr>
        <w:t> </w:t>
      </w:r>
    </w:p>
    <w:p w14:paraId="3A30E76B" w14:textId="77777777" w:rsidR="001705E7" w:rsidRPr="000F0170" w:rsidRDefault="001705E7" w:rsidP="003F3979">
      <w:pPr>
        <w:textAlignment w:val="baseline"/>
        <w:rPr>
          <w:rFonts w:ascii="Arial" w:hAnsi="Arial" w:cs="Arial"/>
        </w:rPr>
      </w:pPr>
      <w:r w:rsidRPr="000F0170">
        <w:rPr>
          <w:rFonts w:ascii="Arial" w:hAnsi="Arial" w:cs="Arial"/>
        </w:rPr>
        <w:t xml:space="preserve">Seddon, T. (2007). ‘Drugs and Freedom’. Addiction Research &amp; Theory 15, no. 4: 333–42. </w:t>
      </w:r>
      <w:hyperlink r:id="rId28" w:tgtFrame="_blank" w:history="1">
        <w:r w:rsidRPr="000F0170">
          <w:rPr>
            <w:rFonts w:ascii="Arial" w:hAnsi="Arial" w:cs="Arial"/>
          </w:rPr>
          <w:t>https://doi.org/10.1080/16066350701350262</w:t>
        </w:r>
      </w:hyperlink>
      <w:r w:rsidRPr="000F0170">
        <w:rPr>
          <w:rFonts w:ascii="Arial" w:hAnsi="Arial" w:cs="Arial"/>
        </w:rPr>
        <w:t>.    </w:t>
      </w:r>
    </w:p>
    <w:p w14:paraId="012AB570"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5E7F3AB0" w14:textId="77777777" w:rsidR="001705E7" w:rsidRPr="000F0170" w:rsidRDefault="001705E7" w:rsidP="003F3979">
      <w:pPr>
        <w:textAlignment w:val="baseline"/>
        <w:rPr>
          <w:rFonts w:ascii="Arial" w:hAnsi="Arial" w:cs="Arial"/>
        </w:rPr>
      </w:pPr>
      <w:proofErr w:type="spellStart"/>
      <w:r w:rsidRPr="000F0170">
        <w:rPr>
          <w:rFonts w:ascii="Arial" w:hAnsi="Arial" w:cs="Arial"/>
        </w:rPr>
        <w:t>Shortt</w:t>
      </w:r>
      <w:proofErr w:type="spellEnd"/>
      <w:r w:rsidRPr="000F0170">
        <w:rPr>
          <w:rFonts w:ascii="Arial" w:hAnsi="Arial" w:cs="Arial"/>
        </w:rPr>
        <w:t xml:space="preserve">, N., S.J. and </w:t>
      </w:r>
      <w:hyperlink r:id="rId29" w:anchor="!" w:tgtFrame="_blank" w:history="1">
        <w:r w:rsidRPr="000F0170">
          <w:rPr>
            <w:rFonts w:ascii="Arial" w:hAnsi="Arial" w:cs="Arial"/>
          </w:rPr>
          <w:t>,</w:t>
        </w:r>
      </w:hyperlink>
      <w:r w:rsidRPr="000F0170">
        <w:rPr>
          <w:rFonts w:ascii="Arial" w:hAnsi="Arial" w:cs="Arial"/>
        </w:rPr>
        <w:t xml:space="preserve"> A. (2017). Place and recovery from alcohol dependence: A journey through photovoice. Health &amp; Place, </w:t>
      </w:r>
      <w:hyperlink r:id="rId30" w:tgtFrame="_blank" w:history="1">
        <w:r w:rsidRPr="000F0170">
          <w:rPr>
            <w:rFonts w:ascii="Arial" w:hAnsi="Arial" w:cs="Arial"/>
          </w:rPr>
          <w:t>47</w:t>
        </w:r>
      </w:hyperlink>
      <w:r w:rsidRPr="000F0170">
        <w:rPr>
          <w:rFonts w:ascii="Arial" w:hAnsi="Arial" w:cs="Arial"/>
        </w:rPr>
        <w:t xml:space="preserve">: 147-155, </w:t>
      </w:r>
      <w:hyperlink r:id="rId31" w:tgtFrame="_blank" w:history="1">
        <w:r w:rsidRPr="000F0170">
          <w:rPr>
            <w:rFonts w:ascii="Arial" w:hAnsi="Arial" w:cs="Arial"/>
          </w:rPr>
          <w:t>https://doi.org/10.1016/j.healthplace.2017.08.008</w:t>
        </w:r>
      </w:hyperlink>
      <w:r w:rsidRPr="000F0170">
        <w:rPr>
          <w:rFonts w:ascii="Arial" w:hAnsi="Arial" w:cs="Arial"/>
        </w:rPr>
        <w:t> </w:t>
      </w:r>
    </w:p>
    <w:p w14:paraId="51FB6A33"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3525F9EC" w14:textId="77777777" w:rsidR="001705E7" w:rsidRPr="000F0170" w:rsidRDefault="001705E7" w:rsidP="003F3979">
      <w:pPr>
        <w:textAlignment w:val="baseline"/>
        <w:rPr>
          <w:rFonts w:ascii="Arial" w:hAnsi="Arial" w:cs="Arial"/>
        </w:rPr>
      </w:pPr>
      <w:r w:rsidRPr="000F0170">
        <w:rPr>
          <w:rFonts w:ascii="Arial" w:hAnsi="Arial" w:cs="Arial"/>
        </w:rPr>
        <w:t xml:space="preserve">Slade, T., et al., (2016). Birth cohort trends in the global epidemiology of alcohol use and alcohol-related harms in men and women: systematic review and </w:t>
      </w:r>
      <w:proofErr w:type="spellStart"/>
      <w:r w:rsidRPr="000F0170">
        <w:rPr>
          <w:rFonts w:ascii="Arial" w:hAnsi="Arial" w:cs="Arial"/>
        </w:rPr>
        <w:t>metaregression</w:t>
      </w:r>
      <w:proofErr w:type="spellEnd"/>
      <w:r w:rsidRPr="000F0170">
        <w:rPr>
          <w:rFonts w:ascii="Arial" w:hAnsi="Arial" w:cs="Arial"/>
        </w:rPr>
        <w:t xml:space="preserve">. BMJ Open </w:t>
      </w:r>
      <w:proofErr w:type="gramStart"/>
      <w:r w:rsidRPr="000F0170">
        <w:rPr>
          <w:rFonts w:ascii="Arial" w:hAnsi="Arial" w:cs="Arial"/>
        </w:rPr>
        <w:t>6:e</w:t>
      </w:r>
      <w:proofErr w:type="gramEnd"/>
      <w:r w:rsidRPr="000F0170">
        <w:rPr>
          <w:rFonts w:ascii="Arial" w:hAnsi="Arial" w:cs="Arial"/>
        </w:rPr>
        <w:t>011827. doi:10.1136/bmjopen-2016- 011827 </w:t>
      </w:r>
    </w:p>
    <w:p w14:paraId="0CF1B2F2" w14:textId="77777777" w:rsidR="001705E7" w:rsidRPr="000F0170" w:rsidRDefault="001705E7" w:rsidP="003F3979">
      <w:pPr>
        <w:textAlignment w:val="baseline"/>
        <w:rPr>
          <w:rFonts w:ascii="Arial" w:hAnsi="Arial" w:cs="Arial"/>
        </w:rPr>
      </w:pPr>
      <w:r w:rsidRPr="000F0170">
        <w:rPr>
          <w:rFonts w:ascii="Arial" w:hAnsi="Arial" w:cs="Arial"/>
        </w:rPr>
        <w:t> </w:t>
      </w:r>
    </w:p>
    <w:p w14:paraId="2F6AAA15" w14:textId="77777777" w:rsidR="001705E7" w:rsidRPr="000F0170" w:rsidRDefault="001705E7" w:rsidP="003F3979">
      <w:pPr>
        <w:textAlignment w:val="baseline"/>
        <w:rPr>
          <w:rFonts w:ascii="Arial" w:hAnsi="Arial" w:cs="Arial"/>
        </w:rPr>
      </w:pPr>
      <w:r w:rsidRPr="000F0170">
        <w:rPr>
          <w:rFonts w:ascii="Arial" w:hAnsi="Arial" w:cs="Arial"/>
        </w:rPr>
        <w:t> </w:t>
      </w:r>
    </w:p>
    <w:p w14:paraId="2A0BBC00" w14:textId="77777777" w:rsidR="001705E7" w:rsidRPr="000F0170" w:rsidRDefault="001705E7" w:rsidP="003F3979">
      <w:pPr>
        <w:textAlignment w:val="baseline"/>
        <w:rPr>
          <w:rFonts w:ascii="Arial" w:hAnsi="Arial" w:cs="Arial"/>
        </w:rPr>
      </w:pPr>
      <w:r w:rsidRPr="000F0170">
        <w:rPr>
          <w:rFonts w:ascii="Arial" w:hAnsi="Arial" w:cs="Arial"/>
        </w:rPr>
        <w:t> </w:t>
      </w:r>
    </w:p>
    <w:p w14:paraId="1F3813B5"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Savolainen L., </w:t>
      </w:r>
      <w:proofErr w:type="spellStart"/>
      <w:r w:rsidRPr="000F0170">
        <w:rPr>
          <w:rFonts w:ascii="Arial" w:hAnsi="Arial" w:cs="Arial"/>
        </w:rPr>
        <w:t>Uitermark</w:t>
      </w:r>
      <w:proofErr w:type="spellEnd"/>
      <w:r w:rsidRPr="000F0170">
        <w:rPr>
          <w:rFonts w:ascii="Arial" w:hAnsi="Arial" w:cs="Arial"/>
        </w:rPr>
        <w:t>, J. and Boy, J.D. (2022). Filtering feminisms: Emergent feminist visibilities on Instagram. New Media &amp; Society 24(3), 557-579. </w:t>
      </w:r>
    </w:p>
    <w:p w14:paraId="4558DA13" w14:textId="77777777" w:rsidR="001705E7" w:rsidRPr="000F0170" w:rsidRDefault="001705E7" w:rsidP="003F3979">
      <w:pPr>
        <w:ind w:firstLine="720"/>
        <w:jc w:val="both"/>
        <w:textAlignment w:val="baseline"/>
        <w:rPr>
          <w:rFonts w:ascii="Arial" w:hAnsi="Arial" w:cs="Arial"/>
        </w:rPr>
      </w:pPr>
      <w:r w:rsidRPr="000F0170">
        <w:rPr>
          <w:rFonts w:ascii="Arial" w:hAnsi="Arial" w:cs="Arial"/>
        </w:rPr>
        <w:lastRenderedPageBreak/>
        <w:t> </w:t>
      </w:r>
    </w:p>
    <w:p w14:paraId="7CB2E423" w14:textId="77777777" w:rsidR="001705E7" w:rsidRPr="000F0170" w:rsidRDefault="001705E7" w:rsidP="003F3979">
      <w:pPr>
        <w:textAlignment w:val="baseline"/>
        <w:rPr>
          <w:rFonts w:ascii="Arial" w:hAnsi="Arial" w:cs="Arial"/>
        </w:rPr>
      </w:pPr>
      <w:r w:rsidRPr="000F0170">
        <w:rPr>
          <w:rFonts w:ascii="Arial" w:hAnsi="Arial" w:cs="Arial"/>
        </w:rPr>
        <w:t xml:space="preserve">Statista. (2021a). Number of Instagram users worldwide from 2020 to 2025. Accessed 25.10.2022. Available at </w:t>
      </w:r>
      <w:hyperlink r:id="rId32" w:tgtFrame="_blank" w:history="1">
        <w:r w:rsidRPr="000F0170">
          <w:rPr>
            <w:rFonts w:ascii="Arial" w:hAnsi="Arial" w:cs="Arial"/>
          </w:rPr>
          <w:t>https://www.statista.com/statistics/183585/instagram-number-of-global-users/</w:t>
        </w:r>
      </w:hyperlink>
      <w:r w:rsidRPr="000F0170">
        <w:rPr>
          <w:rFonts w:ascii="Arial" w:hAnsi="Arial" w:cs="Arial"/>
        </w:rPr>
        <w:t> </w:t>
      </w:r>
    </w:p>
    <w:p w14:paraId="75E71FBA" w14:textId="77777777" w:rsidR="001705E7" w:rsidRPr="000F0170" w:rsidRDefault="001705E7" w:rsidP="003F3979">
      <w:pPr>
        <w:textAlignment w:val="baseline"/>
        <w:rPr>
          <w:rFonts w:ascii="Arial" w:hAnsi="Arial" w:cs="Arial"/>
        </w:rPr>
      </w:pPr>
      <w:r w:rsidRPr="000F0170">
        <w:rPr>
          <w:rFonts w:ascii="Arial" w:hAnsi="Arial" w:cs="Arial"/>
        </w:rPr>
        <w:t> </w:t>
      </w:r>
    </w:p>
    <w:p w14:paraId="3EB91D14" w14:textId="77777777" w:rsidR="001705E7" w:rsidRPr="000F0170" w:rsidRDefault="001705E7" w:rsidP="003F3979">
      <w:pPr>
        <w:textAlignment w:val="baseline"/>
        <w:rPr>
          <w:rFonts w:ascii="Arial" w:hAnsi="Arial" w:cs="Arial"/>
        </w:rPr>
      </w:pPr>
      <w:r w:rsidRPr="000F0170">
        <w:rPr>
          <w:rFonts w:ascii="Arial" w:hAnsi="Arial" w:cs="Arial"/>
        </w:rPr>
        <w:t>Statista. (2021b). Annual Instagram advertising revenues in the United States from 2018 to 2023. Accessed 25.10.2022. Available at https://www.statista.com/statistics/1104447/instagram-ad-revenues-usa/ </w:t>
      </w:r>
    </w:p>
    <w:p w14:paraId="5E9D6181" w14:textId="77777777" w:rsidR="001705E7" w:rsidRPr="000F0170" w:rsidRDefault="001705E7" w:rsidP="003F3979">
      <w:pPr>
        <w:textAlignment w:val="baseline"/>
        <w:rPr>
          <w:rFonts w:ascii="Arial" w:hAnsi="Arial" w:cs="Arial"/>
        </w:rPr>
      </w:pPr>
      <w:r w:rsidRPr="000F0170">
        <w:rPr>
          <w:rFonts w:ascii="Arial" w:hAnsi="Arial" w:cs="Arial"/>
        </w:rPr>
        <w:t> </w:t>
      </w:r>
    </w:p>
    <w:p w14:paraId="56B27884" w14:textId="77777777" w:rsidR="001705E7" w:rsidRPr="000F0170" w:rsidRDefault="001705E7" w:rsidP="003F3979">
      <w:pPr>
        <w:textAlignment w:val="baseline"/>
        <w:rPr>
          <w:rFonts w:ascii="Arial" w:hAnsi="Arial" w:cs="Arial"/>
        </w:rPr>
      </w:pPr>
      <w:r w:rsidRPr="000F0170">
        <w:rPr>
          <w:rFonts w:ascii="Arial" w:hAnsi="Arial" w:cs="Arial"/>
        </w:rPr>
        <w:t> </w:t>
      </w:r>
    </w:p>
    <w:p w14:paraId="17C633F3" w14:textId="77777777" w:rsidR="001705E7" w:rsidRPr="000F0170" w:rsidRDefault="001705E7" w:rsidP="003F3979">
      <w:pPr>
        <w:textAlignment w:val="baseline"/>
        <w:rPr>
          <w:rFonts w:ascii="Arial" w:hAnsi="Arial" w:cs="Arial"/>
        </w:rPr>
      </w:pPr>
      <w:r w:rsidRPr="000F0170">
        <w:rPr>
          <w:rFonts w:ascii="Arial" w:hAnsi="Arial" w:cs="Arial"/>
        </w:rPr>
        <w:t>Vaillant, G. E. (1995). The Natural History of Alcoholism Revisited. Harvard University Press. </w:t>
      </w:r>
    </w:p>
    <w:p w14:paraId="29C3BC82" w14:textId="77777777" w:rsidR="001705E7" w:rsidRPr="000F0170" w:rsidRDefault="001705E7" w:rsidP="003F3979">
      <w:pPr>
        <w:textAlignment w:val="baseline"/>
        <w:rPr>
          <w:rFonts w:ascii="Arial" w:hAnsi="Arial" w:cs="Arial"/>
        </w:rPr>
      </w:pPr>
      <w:r w:rsidRPr="000F0170">
        <w:rPr>
          <w:rFonts w:ascii="Arial" w:hAnsi="Arial" w:cs="Arial"/>
        </w:rPr>
        <w:t> </w:t>
      </w:r>
    </w:p>
    <w:p w14:paraId="552388CA" w14:textId="77777777" w:rsidR="001705E7" w:rsidRPr="000F0170" w:rsidRDefault="001705E7" w:rsidP="003F3979">
      <w:pPr>
        <w:textAlignment w:val="baseline"/>
        <w:rPr>
          <w:rFonts w:ascii="Arial" w:hAnsi="Arial" w:cs="Arial"/>
        </w:rPr>
      </w:pPr>
      <w:r w:rsidRPr="000F0170">
        <w:rPr>
          <w:rFonts w:ascii="Arial" w:hAnsi="Arial" w:cs="Arial"/>
        </w:rPr>
        <w:t> </w:t>
      </w:r>
    </w:p>
    <w:p w14:paraId="4F4384C0" w14:textId="77777777" w:rsidR="001705E7" w:rsidRPr="000F0170" w:rsidRDefault="001705E7" w:rsidP="003F3979">
      <w:pPr>
        <w:textAlignment w:val="baseline"/>
        <w:rPr>
          <w:rFonts w:ascii="Arial" w:hAnsi="Arial" w:cs="Arial"/>
        </w:rPr>
      </w:pPr>
      <w:r w:rsidRPr="000F0170">
        <w:rPr>
          <w:rFonts w:ascii="Arial" w:hAnsi="Arial" w:cs="Arial"/>
        </w:rPr>
        <w:t>Valverde, V. and White-Mair, K. (1999). ‘</w:t>
      </w:r>
      <w:proofErr w:type="gramStart"/>
      <w:r w:rsidRPr="000F0170">
        <w:rPr>
          <w:rFonts w:ascii="Arial" w:hAnsi="Arial" w:cs="Arial"/>
        </w:rPr>
        <w:t>one</w:t>
      </w:r>
      <w:proofErr w:type="gramEnd"/>
      <w:r w:rsidRPr="000F0170">
        <w:rPr>
          <w:rFonts w:ascii="Arial" w:hAnsi="Arial" w:cs="Arial"/>
        </w:rPr>
        <w:t xml:space="preserve"> day at a time’ and other slogans for everyday life: the ethical practices of Alcoholics Anonymous. </w:t>
      </w:r>
      <w:proofErr w:type="spellStart"/>
      <w:r w:rsidRPr="000F0170">
        <w:rPr>
          <w:rFonts w:ascii="Arial" w:hAnsi="Arial" w:cs="Arial"/>
        </w:rPr>
        <w:t>Sociologt</w:t>
      </w:r>
      <w:proofErr w:type="spellEnd"/>
      <w:r w:rsidRPr="000F0170">
        <w:rPr>
          <w:rFonts w:ascii="Arial" w:hAnsi="Arial" w:cs="Arial"/>
        </w:rPr>
        <w:t>, 33(2): 393-410  </w:t>
      </w:r>
    </w:p>
    <w:p w14:paraId="6C488BA5" w14:textId="77777777" w:rsidR="001705E7" w:rsidRPr="000F0170" w:rsidRDefault="001705E7" w:rsidP="003F3979">
      <w:pPr>
        <w:textAlignment w:val="baseline"/>
        <w:rPr>
          <w:rFonts w:ascii="Arial" w:hAnsi="Arial" w:cs="Arial"/>
        </w:rPr>
      </w:pPr>
      <w:r w:rsidRPr="000F0170">
        <w:rPr>
          <w:rFonts w:ascii="Arial" w:hAnsi="Arial" w:cs="Arial"/>
        </w:rPr>
        <w:t> </w:t>
      </w:r>
    </w:p>
    <w:p w14:paraId="3622273D" w14:textId="77777777" w:rsidR="001705E7" w:rsidRPr="000F0170" w:rsidRDefault="001705E7" w:rsidP="003F3979">
      <w:pPr>
        <w:textAlignment w:val="baseline"/>
        <w:rPr>
          <w:rFonts w:ascii="Arial" w:hAnsi="Arial" w:cs="Arial"/>
        </w:rPr>
      </w:pPr>
      <w:r w:rsidRPr="000F0170">
        <w:rPr>
          <w:rFonts w:ascii="Arial" w:hAnsi="Arial" w:cs="Arial"/>
        </w:rPr>
        <w:t xml:space="preserve">Wagner, C., Aguirre, E., &amp; Sumner, E. M. (2016). The relationship between Instagram selfies and body image in young adult women. First Monday, 21(9). </w:t>
      </w:r>
      <w:proofErr w:type="spellStart"/>
      <w:r w:rsidRPr="000F0170">
        <w:rPr>
          <w:rFonts w:ascii="Arial" w:hAnsi="Arial" w:cs="Arial"/>
        </w:rPr>
        <w:t>doi</w:t>
      </w:r>
      <w:proofErr w:type="spellEnd"/>
      <w:r w:rsidRPr="000F0170">
        <w:rPr>
          <w:rFonts w:ascii="Arial" w:hAnsi="Arial" w:cs="Arial"/>
        </w:rPr>
        <w:t>: 10.5210/</w:t>
      </w:r>
      <w:proofErr w:type="gramStart"/>
      <w:r w:rsidRPr="000F0170">
        <w:rPr>
          <w:rFonts w:ascii="Arial" w:hAnsi="Arial" w:cs="Arial"/>
        </w:rPr>
        <w:t>fm.v</w:t>
      </w:r>
      <w:proofErr w:type="gramEnd"/>
      <w:r w:rsidRPr="000F0170">
        <w:rPr>
          <w:rFonts w:ascii="Arial" w:hAnsi="Arial" w:cs="Arial"/>
        </w:rPr>
        <w:t>21i9.6390 </w:t>
      </w:r>
    </w:p>
    <w:p w14:paraId="57481105" w14:textId="77777777" w:rsidR="001705E7" w:rsidRPr="000F0170" w:rsidRDefault="001705E7" w:rsidP="003F3979">
      <w:pPr>
        <w:textAlignment w:val="baseline"/>
        <w:rPr>
          <w:rFonts w:ascii="Arial" w:hAnsi="Arial" w:cs="Arial"/>
        </w:rPr>
      </w:pPr>
      <w:r w:rsidRPr="000F0170">
        <w:rPr>
          <w:rFonts w:ascii="Arial" w:hAnsi="Arial" w:cs="Arial"/>
        </w:rPr>
        <w:t> </w:t>
      </w:r>
    </w:p>
    <w:p w14:paraId="02C1E00F" w14:textId="77777777" w:rsidR="001705E7" w:rsidRPr="000F0170" w:rsidRDefault="001705E7" w:rsidP="003F3979">
      <w:pPr>
        <w:textAlignment w:val="baseline"/>
        <w:rPr>
          <w:rFonts w:ascii="Arial" w:hAnsi="Arial" w:cs="Arial"/>
        </w:rPr>
      </w:pPr>
      <w:proofErr w:type="spellStart"/>
      <w:r w:rsidRPr="000F0170">
        <w:rPr>
          <w:rFonts w:ascii="Arial" w:hAnsi="Arial" w:cs="Arial"/>
        </w:rPr>
        <w:t>WeAreSocial</w:t>
      </w:r>
      <w:proofErr w:type="spellEnd"/>
      <w:r w:rsidRPr="000F0170">
        <w:rPr>
          <w:rFonts w:ascii="Arial" w:hAnsi="Arial" w:cs="Arial"/>
        </w:rPr>
        <w:t xml:space="preserve">. (2019). Global digital report 2019. </w:t>
      </w:r>
      <w:proofErr w:type="spellStart"/>
      <w:r w:rsidRPr="000F0170">
        <w:rPr>
          <w:rFonts w:ascii="Arial" w:hAnsi="Arial" w:cs="Arial"/>
        </w:rPr>
        <w:t>WeAreSocial</w:t>
      </w:r>
      <w:proofErr w:type="spellEnd"/>
      <w:r w:rsidRPr="000F0170">
        <w:rPr>
          <w:rFonts w:ascii="Arial" w:hAnsi="Arial" w:cs="Arial"/>
        </w:rPr>
        <w:t xml:space="preserve">. Retrieved from </w:t>
      </w:r>
      <w:hyperlink r:id="rId33" w:tgtFrame="_blank" w:history="1">
        <w:r w:rsidRPr="000F0170">
          <w:rPr>
            <w:rFonts w:ascii="Arial" w:hAnsi="Arial" w:cs="Arial"/>
          </w:rPr>
          <w:t>https://wearesocial.com/</w:t>
        </w:r>
      </w:hyperlink>
      <w:r w:rsidRPr="000F0170">
        <w:rPr>
          <w:rFonts w:ascii="Arial" w:hAnsi="Arial" w:cs="Arial"/>
        </w:rPr>
        <w:t xml:space="preserve"> global-digital-report-2019 </w:t>
      </w:r>
    </w:p>
    <w:p w14:paraId="62BD60DC" w14:textId="77777777" w:rsidR="001705E7" w:rsidRPr="000F0170" w:rsidRDefault="001705E7" w:rsidP="003F3979">
      <w:pPr>
        <w:textAlignment w:val="baseline"/>
        <w:rPr>
          <w:rFonts w:ascii="Arial" w:hAnsi="Arial" w:cs="Arial"/>
        </w:rPr>
      </w:pPr>
      <w:r w:rsidRPr="000F0170">
        <w:rPr>
          <w:rFonts w:ascii="Arial" w:hAnsi="Arial" w:cs="Arial"/>
        </w:rPr>
        <w:t> </w:t>
      </w:r>
    </w:p>
    <w:p w14:paraId="1639C7B8" w14:textId="77777777" w:rsidR="001705E7" w:rsidRPr="000F0170" w:rsidRDefault="001705E7" w:rsidP="003F3979">
      <w:pPr>
        <w:textAlignment w:val="baseline"/>
        <w:rPr>
          <w:rFonts w:ascii="Arial" w:hAnsi="Arial" w:cs="Arial"/>
        </w:rPr>
      </w:pPr>
      <w:proofErr w:type="spellStart"/>
      <w:r w:rsidRPr="000F0170">
        <w:rPr>
          <w:rFonts w:ascii="Arial" w:hAnsi="Arial" w:cs="Arial"/>
        </w:rPr>
        <w:t>Witkiewitz</w:t>
      </w:r>
      <w:proofErr w:type="spellEnd"/>
      <w:r w:rsidRPr="000F0170">
        <w:rPr>
          <w:rFonts w:ascii="Arial" w:hAnsi="Arial" w:cs="Arial"/>
        </w:rPr>
        <w:t xml:space="preserve">, K., Montes, K.S., </w:t>
      </w:r>
      <w:proofErr w:type="spellStart"/>
      <w:r w:rsidRPr="000F0170">
        <w:rPr>
          <w:rFonts w:ascii="Arial" w:hAnsi="Arial" w:cs="Arial"/>
        </w:rPr>
        <w:t>Schwebel</w:t>
      </w:r>
      <w:proofErr w:type="spellEnd"/>
      <w:r w:rsidRPr="000F0170">
        <w:rPr>
          <w:rFonts w:ascii="Arial" w:hAnsi="Arial" w:cs="Arial"/>
        </w:rPr>
        <w:t>, F.J., and Tucker, J.A. (2020). What is recovery? Alcohol Res. 40(3):01 </w:t>
      </w:r>
    </w:p>
    <w:p w14:paraId="41AFA89F" w14:textId="77777777" w:rsidR="001705E7" w:rsidRPr="000F0170" w:rsidRDefault="001705E7" w:rsidP="003F3979">
      <w:pPr>
        <w:textAlignment w:val="baseline"/>
        <w:rPr>
          <w:rFonts w:ascii="Arial" w:hAnsi="Arial" w:cs="Arial"/>
        </w:rPr>
      </w:pPr>
      <w:r w:rsidRPr="000F0170">
        <w:rPr>
          <w:rFonts w:ascii="Arial" w:hAnsi="Arial" w:cs="Arial"/>
        </w:rPr>
        <w:t> </w:t>
      </w:r>
    </w:p>
    <w:p w14:paraId="0AE4C03E" w14:textId="77777777" w:rsidR="001705E7" w:rsidRPr="000F0170" w:rsidRDefault="001705E7" w:rsidP="003F3979">
      <w:pPr>
        <w:textAlignment w:val="baseline"/>
        <w:rPr>
          <w:rFonts w:ascii="Arial" w:hAnsi="Arial" w:cs="Arial"/>
        </w:rPr>
      </w:pPr>
      <w:r w:rsidRPr="000F0170">
        <w:rPr>
          <w:rFonts w:ascii="Arial" w:hAnsi="Arial" w:cs="Arial"/>
        </w:rPr>
        <w:t>Yeoman, H. (2019). New year, new you: A qualitative study of Dry January, self-</w:t>
      </w:r>
      <w:proofErr w:type="gramStart"/>
      <w:r w:rsidRPr="000F0170">
        <w:rPr>
          <w:rFonts w:ascii="Arial" w:hAnsi="Arial" w:cs="Arial"/>
        </w:rPr>
        <w:t>formation</w:t>
      </w:r>
      <w:proofErr w:type="gramEnd"/>
      <w:r w:rsidRPr="000F0170">
        <w:rPr>
          <w:rFonts w:ascii="Arial" w:hAnsi="Arial" w:cs="Arial"/>
        </w:rPr>
        <w:t xml:space="preserve"> and positive regulation. Drugs: Education, Prevention and Policy, 26(6): 460–468. </w:t>
      </w:r>
    </w:p>
    <w:p w14:paraId="04AFD442" w14:textId="77777777" w:rsidR="001705E7" w:rsidRPr="000F0170" w:rsidRDefault="001705E7" w:rsidP="003F3979">
      <w:pPr>
        <w:textAlignment w:val="baseline"/>
        <w:rPr>
          <w:rFonts w:ascii="Arial" w:hAnsi="Arial" w:cs="Arial"/>
        </w:rPr>
      </w:pPr>
      <w:r w:rsidRPr="000F0170">
        <w:rPr>
          <w:rFonts w:ascii="Arial" w:hAnsi="Arial" w:cs="Arial"/>
        </w:rPr>
        <w:t> </w:t>
      </w:r>
    </w:p>
    <w:p w14:paraId="686E9143" w14:textId="77777777" w:rsidR="001705E7" w:rsidRPr="000F0170" w:rsidRDefault="001705E7" w:rsidP="003F3979">
      <w:pPr>
        <w:jc w:val="both"/>
        <w:textAlignment w:val="baseline"/>
        <w:rPr>
          <w:rFonts w:ascii="Arial" w:hAnsi="Arial" w:cs="Arial"/>
        </w:rPr>
      </w:pPr>
      <w:r w:rsidRPr="000F0170">
        <w:rPr>
          <w:rFonts w:ascii="Arial" w:hAnsi="Arial" w:cs="Arial"/>
        </w:rPr>
        <w:t xml:space="preserve">Yeoman, H. (2011). What Did the British Temperance Movement Accomplish? Attitudes to Alcohol, the </w:t>
      </w:r>
      <w:proofErr w:type="gramStart"/>
      <w:r w:rsidRPr="000F0170">
        <w:rPr>
          <w:rFonts w:ascii="Arial" w:hAnsi="Arial" w:cs="Arial"/>
        </w:rPr>
        <w:t>Law</w:t>
      </w:r>
      <w:proofErr w:type="gramEnd"/>
      <w:r w:rsidRPr="000F0170">
        <w:rPr>
          <w:rFonts w:ascii="Arial" w:hAnsi="Arial" w:cs="Arial"/>
        </w:rPr>
        <w:t xml:space="preserve"> and Moral Regulation. Sociology, 5(1): 38–53, DOI: 10.1177/0038038510387189.  </w:t>
      </w:r>
    </w:p>
    <w:p w14:paraId="74C79466" w14:textId="77777777" w:rsidR="001705E7" w:rsidRPr="000F0170" w:rsidRDefault="001705E7" w:rsidP="003F3979">
      <w:pPr>
        <w:jc w:val="both"/>
        <w:textAlignment w:val="baseline"/>
        <w:rPr>
          <w:rFonts w:ascii="Arial" w:hAnsi="Arial" w:cs="Arial"/>
        </w:rPr>
      </w:pPr>
      <w:r w:rsidRPr="000F0170">
        <w:rPr>
          <w:rFonts w:ascii="Arial" w:hAnsi="Arial" w:cs="Arial"/>
        </w:rPr>
        <w:t> </w:t>
      </w:r>
    </w:p>
    <w:p w14:paraId="2794FDD3" w14:textId="77777777" w:rsidR="001705E7" w:rsidRPr="000F0170" w:rsidRDefault="001705E7" w:rsidP="003F3979">
      <w:pPr>
        <w:jc w:val="both"/>
        <w:textAlignment w:val="baseline"/>
        <w:rPr>
          <w:rFonts w:ascii="Arial" w:hAnsi="Arial" w:cs="Arial"/>
        </w:rPr>
      </w:pPr>
      <w:r w:rsidRPr="000F0170">
        <w:rPr>
          <w:rFonts w:ascii="Arial" w:hAnsi="Arial" w:cs="Arial"/>
        </w:rPr>
        <w:t>Yeung, S. (2007). Working the Program: Technologies of Self and Citizenship in Alcoholics Anonymous. NEXUS, 2: 48–75. </w:t>
      </w:r>
    </w:p>
    <w:p w14:paraId="511AEBFE" w14:textId="77777777" w:rsidR="001705E7" w:rsidRPr="000F0170" w:rsidRDefault="001705E7" w:rsidP="003F3979">
      <w:pPr>
        <w:spacing w:line="360" w:lineRule="auto"/>
        <w:ind w:firstLine="720"/>
        <w:jc w:val="both"/>
        <w:rPr>
          <w:rFonts w:ascii="Arial" w:hAnsi="Arial" w:cs="Arial"/>
        </w:rPr>
      </w:pPr>
    </w:p>
    <w:p w14:paraId="4DEDB0F2" w14:textId="199F8150" w:rsidR="00396D5E" w:rsidRPr="000F0170" w:rsidRDefault="00396D5E" w:rsidP="003F3979">
      <w:pPr>
        <w:spacing w:line="360" w:lineRule="auto"/>
        <w:jc w:val="both"/>
        <w:rPr>
          <w:rFonts w:ascii="Arial" w:hAnsi="Arial" w:cs="Arial"/>
        </w:rPr>
      </w:pPr>
    </w:p>
    <w:sectPr w:rsidR="00396D5E" w:rsidRPr="000F0170">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087E" w14:textId="77777777" w:rsidR="00741024" w:rsidRDefault="00741024" w:rsidP="00E45709">
      <w:r>
        <w:separator/>
      </w:r>
    </w:p>
  </w:endnote>
  <w:endnote w:type="continuationSeparator" w:id="0">
    <w:p w14:paraId="60EBA561" w14:textId="77777777" w:rsidR="00741024" w:rsidRDefault="00741024" w:rsidP="00E4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626062"/>
      <w:docPartObj>
        <w:docPartGallery w:val="Page Numbers (Bottom of Page)"/>
        <w:docPartUnique/>
      </w:docPartObj>
    </w:sdtPr>
    <w:sdtEndPr>
      <w:rPr>
        <w:noProof/>
      </w:rPr>
    </w:sdtEndPr>
    <w:sdtContent>
      <w:p w14:paraId="10C08E91" w14:textId="5A8035CA" w:rsidR="00A475C4" w:rsidRDefault="00A475C4">
        <w:pPr>
          <w:pStyle w:val="Footer"/>
          <w:jc w:val="right"/>
        </w:pPr>
        <w:r>
          <w:fldChar w:fldCharType="begin"/>
        </w:r>
        <w:r>
          <w:instrText xml:space="preserve"> PAGE   \* MERGEFORMAT </w:instrText>
        </w:r>
        <w:r>
          <w:fldChar w:fldCharType="separate"/>
        </w:r>
        <w:r w:rsidR="0053565B">
          <w:rPr>
            <w:noProof/>
          </w:rPr>
          <w:t>10</w:t>
        </w:r>
        <w:r>
          <w:rPr>
            <w:noProof/>
          </w:rPr>
          <w:fldChar w:fldCharType="end"/>
        </w:r>
      </w:p>
    </w:sdtContent>
  </w:sdt>
  <w:p w14:paraId="46559FCF" w14:textId="77777777" w:rsidR="00A475C4" w:rsidRDefault="00A47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4D61" w14:textId="77777777" w:rsidR="00741024" w:rsidRDefault="00741024" w:rsidP="00E45709">
      <w:r>
        <w:separator/>
      </w:r>
    </w:p>
  </w:footnote>
  <w:footnote w:type="continuationSeparator" w:id="0">
    <w:p w14:paraId="2F5C6999" w14:textId="77777777" w:rsidR="00741024" w:rsidRDefault="00741024" w:rsidP="00E45709">
      <w:r>
        <w:continuationSeparator/>
      </w:r>
    </w:p>
  </w:footnote>
  <w:footnote w:id="1">
    <w:p w14:paraId="6237ABB5" w14:textId="7520E4B0" w:rsidR="00A475C4" w:rsidRPr="00DB2F14" w:rsidRDefault="00A475C4">
      <w:pPr>
        <w:pStyle w:val="FootnoteText"/>
        <w:rPr>
          <w:rFonts w:ascii="Arial" w:hAnsi="Arial" w:cs="Arial"/>
        </w:rPr>
      </w:pPr>
      <w:r w:rsidRPr="00DB2F14">
        <w:rPr>
          <w:rStyle w:val="FootnoteReference"/>
          <w:rFonts w:ascii="Arial" w:hAnsi="Arial" w:cs="Arial"/>
        </w:rPr>
        <w:footnoteRef/>
      </w:r>
      <w:r w:rsidRPr="00DB2F14">
        <w:rPr>
          <w:rFonts w:ascii="Arial" w:hAnsi="Arial" w:cs="Arial"/>
        </w:rPr>
        <w:t xml:space="preserve"> We refer to ‘alcoholism’</w:t>
      </w:r>
      <w:r>
        <w:rPr>
          <w:rFonts w:ascii="Arial" w:hAnsi="Arial" w:cs="Arial"/>
        </w:rPr>
        <w:t xml:space="preserve"> in the paper as </w:t>
      </w:r>
      <w:r w:rsidRPr="00DB2F14">
        <w:rPr>
          <w:rFonts w:ascii="Arial" w:hAnsi="Arial" w:cs="Arial"/>
        </w:rPr>
        <w:t>used by AA and partici</w:t>
      </w:r>
      <w:r>
        <w:rPr>
          <w:rFonts w:ascii="Arial" w:hAnsi="Arial" w:cs="Arial"/>
        </w:rPr>
        <w:t xml:space="preserve">pants, as a self-defined label that fails to acknowledge diversity in experiences of Alcohol Use Disorders (Morris et al.,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5A8"/>
    <w:multiLevelType w:val="hybridMultilevel"/>
    <w:tmpl w:val="2204770C"/>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99F4030"/>
    <w:multiLevelType w:val="hybridMultilevel"/>
    <w:tmpl w:val="43F8FF7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113E68"/>
    <w:multiLevelType w:val="hybridMultilevel"/>
    <w:tmpl w:val="6FA6B8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8275F"/>
    <w:multiLevelType w:val="multilevel"/>
    <w:tmpl w:val="5FD2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A6FD8"/>
    <w:multiLevelType w:val="hybridMultilevel"/>
    <w:tmpl w:val="0EB8EDA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7C01A0"/>
    <w:multiLevelType w:val="hybridMultilevel"/>
    <w:tmpl w:val="06F2C08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83F41"/>
    <w:multiLevelType w:val="hybridMultilevel"/>
    <w:tmpl w:val="885C93C8"/>
    <w:lvl w:ilvl="0" w:tplc="08090003">
      <w:start w:val="1"/>
      <w:numFmt w:val="bullet"/>
      <w:lvlText w:val="o"/>
      <w:lvlJc w:val="left"/>
      <w:pPr>
        <w:ind w:left="2520" w:hanging="360"/>
      </w:pPr>
      <w:rPr>
        <w:rFonts w:ascii="Courier New" w:hAnsi="Courier New" w:cs="Courier New" w:hint="default"/>
      </w:rPr>
    </w:lvl>
    <w:lvl w:ilvl="1" w:tplc="08090005">
      <w:start w:val="1"/>
      <w:numFmt w:val="bullet"/>
      <w:lvlText w:val=""/>
      <w:lvlJc w:val="left"/>
      <w:pPr>
        <w:ind w:left="3240" w:hanging="360"/>
      </w:pPr>
      <w:rPr>
        <w:rFonts w:ascii="Wingdings" w:hAnsi="Wingdings"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8E12D79"/>
    <w:multiLevelType w:val="hybridMultilevel"/>
    <w:tmpl w:val="790AF8CE"/>
    <w:lvl w:ilvl="0" w:tplc="08090005">
      <w:start w:val="1"/>
      <w:numFmt w:val="bullet"/>
      <w:lvlText w:val=""/>
      <w:lvlJc w:val="left"/>
      <w:pPr>
        <w:ind w:left="2210" w:hanging="360"/>
      </w:pPr>
      <w:rPr>
        <w:rFonts w:ascii="Wingdings" w:hAnsi="Wingdings" w:hint="default"/>
      </w:rPr>
    </w:lvl>
    <w:lvl w:ilvl="1" w:tplc="08090003" w:tentative="1">
      <w:start w:val="1"/>
      <w:numFmt w:val="bullet"/>
      <w:lvlText w:val="o"/>
      <w:lvlJc w:val="left"/>
      <w:pPr>
        <w:ind w:left="2930" w:hanging="360"/>
      </w:pPr>
      <w:rPr>
        <w:rFonts w:ascii="Courier New" w:hAnsi="Courier New" w:cs="Courier New" w:hint="default"/>
      </w:rPr>
    </w:lvl>
    <w:lvl w:ilvl="2" w:tplc="08090005" w:tentative="1">
      <w:start w:val="1"/>
      <w:numFmt w:val="bullet"/>
      <w:lvlText w:val=""/>
      <w:lvlJc w:val="left"/>
      <w:pPr>
        <w:ind w:left="3650" w:hanging="360"/>
      </w:pPr>
      <w:rPr>
        <w:rFonts w:ascii="Wingdings" w:hAnsi="Wingdings" w:hint="default"/>
      </w:rPr>
    </w:lvl>
    <w:lvl w:ilvl="3" w:tplc="08090001" w:tentative="1">
      <w:start w:val="1"/>
      <w:numFmt w:val="bullet"/>
      <w:lvlText w:val=""/>
      <w:lvlJc w:val="left"/>
      <w:pPr>
        <w:ind w:left="4370" w:hanging="360"/>
      </w:pPr>
      <w:rPr>
        <w:rFonts w:ascii="Symbol" w:hAnsi="Symbol" w:hint="default"/>
      </w:rPr>
    </w:lvl>
    <w:lvl w:ilvl="4" w:tplc="08090003" w:tentative="1">
      <w:start w:val="1"/>
      <w:numFmt w:val="bullet"/>
      <w:lvlText w:val="o"/>
      <w:lvlJc w:val="left"/>
      <w:pPr>
        <w:ind w:left="5090" w:hanging="360"/>
      </w:pPr>
      <w:rPr>
        <w:rFonts w:ascii="Courier New" w:hAnsi="Courier New" w:cs="Courier New" w:hint="default"/>
      </w:rPr>
    </w:lvl>
    <w:lvl w:ilvl="5" w:tplc="08090005" w:tentative="1">
      <w:start w:val="1"/>
      <w:numFmt w:val="bullet"/>
      <w:lvlText w:val=""/>
      <w:lvlJc w:val="left"/>
      <w:pPr>
        <w:ind w:left="5810" w:hanging="360"/>
      </w:pPr>
      <w:rPr>
        <w:rFonts w:ascii="Wingdings" w:hAnsi="Wingdings" w:hint="default"/>
      </w:rPr>
    </w:lvl>
    <w:lvl w:ilvl="6" w:tplc="08090001" w:tentative="1">
      <w:start w:val="1"/>
      <w:numFmt w:val="bullet"/>
      <w:lvlText w:val=""/>
      <w:lvlJc w:val="left"/>
      <w:pPr>
        <w:ind w:left="6530" w:hanging="360"/>
      </w:pPr>
      <w:rPr>
        <w:rFonts w:ascii="Symbol" w:hAnsi="Symbol" w:hint="default"/>
      </w:rPr>
    </w:lvl>
    <w:lvl w:ilvl="7" w:tplc="08090003" w:tentative="1">
      <w:start w:val="1"/>
      <w:numFmt w:val="bullet"/>
      <w:lvlText w:val="o"/>
      <w:lvlJc w:val="left"/>
      <w:pPr>
        <w:ind w:left="7250" w:hanging="360"/>
      </w:pPr>
      <w:rPr>
        <w:rFonts w:ascii="Courier New" w:hAnsi="Courier New" w:cs="Courier New" w:hint="default"/>
      </w:rPr>
    </w:lvl>
    <w:lvl w:ilvl="8" w:tplc="08090005" w:tentative="1">
      <w:start w:val="1"/>
      <w:numFmt w:val="bullet"/>
      <w:lvlText w:val=""/>
      <w:lvlJc w:val="left"/>
      <w:pPr>
        <w:ind w:left="7970" w:hanging="360"/>
      </w:pPr>
      <w:rPr>
        <w:rFonts w:ascii="Wingdings" w:hAnsi="Wingdings" w:hint="default"/>
      </w:rPr>
    </w:lvl>
  </w:abstractNum>
  <w:abstractNum w:abstractNumId="8" w15:restartNumberingAfterBreak="0">
    <w:nsid w:val="19C67F2F"/>
    <w:multiLevelType w:val="multilevel"/>
    <w:tmpl w:val="19FC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F2DC0"/>
    <w:multiLevelType w:val="hybridMultilevel"/>
    <w:tmpl w:val="A2E82FA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8C429AE"/>
    <w:multiLevelType w:val="multilevel"/>
    <w:tmpl w:val="4FD8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4145D"/>
    <w:multiLevelType w:val="hybridMultilevel"/>
    <w:tmpl w:val="BCD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87C7B"/>
    <w:multiLevelType w:val="hybridMultilevel"/>
    <w:tmpl w:val="908494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A3AEC"/>
    <w:multiLevelType w:val="hybridMultilevel"/>
    <w:tmpl w:val="7828055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3B0F013E"/>
    <w:multiLevelType w:val="hybridMultilevel"/>
    <w:tmpl w:val="947E40B6"/>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F0B4F43"/>
    <w:multiLevelType w:val="hybridMultilevel"/>
    <w:tmpl w:val="37AAEB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D604F"/>
    <w:multiLevelType w:val="hybridMultilevel"/>
    <w:tmpl w:val="3FE8F2B2"/>
    <w:lvl w:ilvl="0" w:tplc="08090003">
      <w:start w:val="1"/>
      <w:numFmt w:val="bullet"/>
      <w:lvlText w:val="o"/>
      <w:lvlJc w:val="left"/>
      <w:pPr>
        <w:ind w:left="144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E6139C"/>
    <w:multiLevelType w:val="hybridMultilevel"/>
    <w:tmpl w:val="F6BAC982"/>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E6B2C2A"/>
    <w:multiLevelType w:val="hybridMultilevel"/>
    <w:tmpl w:val="2B44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E37BC"/>
    <w:multiLevelType w:val="hybridMultilevel"/>
    <w:tmpl w:val="D3E4921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8852195"/>
    <w:multiLevelType w:val="hybridMultilevel"/>
    <w:tmpl w:val="1C9E260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AAB0FF9"/>
    <w:multiLevelType w:val="hybridMultilevel"/>
    <w:tmpl w:val="F012A9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300EB"/>
    <w:multiLevelType w:val="hybridMultilevel"/>
    <w:tmpl w:val="E25807BE"/>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3" w15:restartNumberingAfterBreak="0">
    <w:nsid w:val="604A5249"/>
    <w:multiLevelType w:val="hybridMultilevel"/>
    <w:tmpl w:val="33443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A979CF"/>
    <w:multiLevelType w:val="hybridMultilevel"/>
    <w:tmpl w:val="3C6202A2"/>
    <w:lvl w:ilvl="0" w:tplc="08090005">
      <w:start w:val="1"/>
      <w:numFmt w:val="bullet"/>
      <w:lvlText w:val=""/>
      <w:lvlJc w:val="left"/>
      <w:pPr>
        <w:ind w:left="2880" w:hanging="360"/>
      </w:pPr>
      <w:rPr>
        <w:rFonts w:ascii="Wingdings" w:hAnsi="Wingding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6B323227"/>
    <w:multiLevelType w:val="hybridMultilevel"/>
    <w:tmpl w:val="40348A2C"/>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B5436BB"/>
    <w:multiLevelType w:val="hybridMultilevel"/>
    <w:tmpl w:val="C6F8D43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6C3A290D"/>
    <w:multiLevelType w:val="hybridMultilevel"/>
    <w:tmpl w:val="1D522C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E545DF"/>
    <w:multiLevelType w:val="hybridMultilevel"/>
    <w:tmpl w:val="817A9DA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72BA0A79"/>
    <w:multiLevelType w:val="hybridMultilevel"/>
    <w:tmpl w:val="D3980DF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F00C8"/>
    <w:multiLevelType w:val="hybridMultilevel"/>
    <w:tmpl w:val="E2CA103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A710215"/>
    <w:multiLevelType w:val="hybridMultilevel"/>
    <w:tmpl w:val="0150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8D25D3"/>
    <w:multiLevelType w:val="hybridMultilevel"/>
    <w:tmpl w:val="F2F8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97388">
    <w:abstractNumId w:val="2"/>
  </w:num>
  <w:num w:numId="2" w16cid:durableId="192613716">
    <w:abstractNumId w:val="13"/>
  </w:num>
  <w:num w:numId="3" w16cid:durableId="1896044678">
    <w:abstractNumId w:val="1"/>
  </w:num>
  <w:num w:numId="4" w16cid:durableId="1999307983">
    <w:abstractNumId w:val="9"/>
  </w:num>
  <w:num w:numId="5" w16cid:durableId="287203751">
    <w:abstractNumId w:val="17"/>
  </w:num>
  <w:num w:numId="6" w16cid:durableId="1180238696">
    <w:abstractNumId w:val="0"/>
  </w:num>
  <w:num w:numId="7" w16cid:durableId="833766940">
    <w:abstractNumId w:val="25"/>
  </w:num>
  <w:num w:numId="8" w16cid:durableId="1951815758">
    <w:abstractNumId w:val="19"/>
  </w:num>
  <w:num w:numId="9" w16cid:durableId="1851095024">
    <w:abstractNumId w:val="4"/>
  </w:num>
  <w:num w:numId="10" w16cid:durableId="893780568">
    <w:abstractNumId w:val="18"/>
  </w:num>
  <w:num w:numId="11" w16cid:durableId="1428161375">
    <w:abstractNumId w:val="28"/>
  </w:num>
  <w:num w:numId="12" w16cid:durableId="811101012">
    <w:abstractNumId w:val="26"/>
  </w:num>
  <w:num w:numId="13" w16cid:durableId="22678765">
    <w:abstractNumId w:val="6"/>
  </w:num>
  <w:num w:numId="14" w16cid:durableId="440734098">
    <w:abstractNumId w:val="24"/>
  </w:num>
  <w:num w:numId="15" w16cid:durableId="1268272467">
    <w:abstractNumId w:val="12"/>
  </w:num>
  <w:num w:numId="16" w16cid:durableId="1146163513">
    <w:abstractNumId w:val="30"/>
  </w:num>
  <w:num w:numId="17" w16cid:durableId="1740861262">
    <w:abstractNumId w:val="27"/>
  </w:num>
  <w:num w:numId="18" w16cid:durableId="1115518851">
    <w:abstractNumId w:val="16"/>
  </w:num>
  <w:num w:numId="19" w16cid:durableId="574439638">
    <w:abstractNumId w:val="29"/>
  </w:num>
  <w:num w:numId="20" w16cid:durableId="509835608">
    <w:abstractNumId w:val="15"/>
  </w:num>
  <w:num w:numId="21" w16cid:durableId="215241211">
    <w:abstractNumId w:val="20"/>
  </w:num>
  <w:num w:numId="22" w16cid:durableId="576743342">
    <w:abstractNumId w:val="22"/>
  </w:num>
  <w:num w:numId="23" w16cid:durableId="1356929792">
    <w:abstractNumId w:val="5"/>
  </w:num>
  <w:num w:numId="24" w16cid:durableId="586771700">
    <w:abstractNumId w:val="23"/>
  </w:num>
  <w:num w:numId="25" w16cid:durableId="1560938779">
    <w:abstractNumId w:val="14"/>
  </w:num>
  <w:num w:numId="26" w16cid:durableId="1032800173">
    <w:abstractNumId w:val="7"/>
  </w:num>
  <w:num w:numId="27" w16cid:durableId="1551111378">
    <w:abstractNumId w:val="21"/>
  </w:num>
  <w:num w:numId="28" w16cid:durableId="2099715703">
    <w:abstractNumId w:val="11"/>
  </w:num>
  <w:num w:numId="29" w16cid:durableId="1155028269">
    <w:abstractNumId w:val="32"/>
  </w:num>
  <w:num w:numId="30" w16cid:durableId="1194919708">
    <w:abstractNumId w:val="31"/>
  </w:num>
  <w:num w:numId="31" w16cid:durableId="1801536854">
    <w:abstractNumId w:val="3"/>
  </w:num>
  <w:num w:numId="32" w16cid:durableId="668486211">
    <w:abstractNumId w:val="8"/>
  </w:num>
  <w:num w:numId="33" w16cid:durableId="1510557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FE"/>
    <w:rsid w:val="000003FE"/>
    <w:rsid w:val="0000060B"/>
    <w:rsid w:val="00001161"/>
    <w:rsid w:val="00004907"/>
    <w:rsid w:val="00005964"/>
    <w:rsid w:val="00006C5C"/>
    <w:rsid w:val="00010B2D"/>
    <w:rsid w:val="00012EBC"/>
    <w:rsid w:val="00020C05"/>
    <w:rsid w:val="0002157F"/>
    <w:rsid w:val="00021C15"/>
    <w:rsid w:val="000272BD"/>
    <w:rsid w:val="000278E0"/>
    <w:rsid w:val="0003141D"/>
    <w:rsid w:val="00033490"/>
    <w:rsid w:val="0003537B"/>
    <w:rsid w:val="0003602B"/>
    <w:rsid w:val="00036E59"/>
    <w:rsid w:val="00036EFB"/>
    <w:rsid w:val="00037394"/>
    <w:rsid w:val="00044478"/>
    <w:rsid w:val="0004734D"/>
    <w:rsid w:val="00052B22"/>
    <w:rsid w:val="0005660F"/>
    <w:rsid w:val="000568DC"/>
    <w:rsid w:val="00056C18"/>
    <w:rsid w:val="0005743C"/>
    <w:rsid w:val="00057E22"/>
    <w:rsid w:val="00057F88"/>
    <w:rsid w:val="00063233"/>
    <w:rsid w:val="000632B1"/>
    <w:rsid w:val="00066B68"/>
    <w:rsid w:val="00070682"/>
    <w:rsid w:val="000719AA"/>
    <w:rsid w:val="0007275A"/>
    <w:rsid w:val="00072A44"/>
    <w:rsid w:val="00073DB9"/>
    <w:rsid w:val="0007666E"/>
    <w:rsid w:val="000803D1"/>
    <w:rsid w:val="00080908"/>
    <w:rsid w:val="00082FB8"/>
    <w:rsid w:val="00083DA6"/>
    <w:rsid w:val="00085C68"/>
    <w:rsid w:val="00086D49"/>
    <w:rsid w:val="00091A1D"/>
    <w:rsid w:val="00091B84"/>
    <w:rsid w:val="000932DB"/>
    <w:rsid w:val="00093DB5"/>
    <w:rsid w:val="00094C0B"/>
    <w:rsid w:val="00095004"/>
    <w:rsid w:val="000957C2"/>
    <w:rsid w:val="0009625B"/>
    <w:rsid w:val="000973EC"/>
    <w:rsid w:val="000A0F9F"/>
    <w:rsid w:val="000A11E3"/>
    <w:rsid w:val="000A1CCE"/>
    <w:rsid w:val="000A1EF2"/>
    <w:rsid w:val="000A3A22"/>
    <w:rsid w:val="000A7D32"/>
    <w:rsid w:val="000B041D"/>
    <w:rsid w:val="000B08F8"/>
    <w:rsid w:val="000B0948"/>
    <w:rsid w:val="000B22C7"/>
    <w:rsid w:val="000B2E3B"/>
    <w:rsid w:val="000B2EE4"/>
    <w:rsid w:val="000C1B37"/>
    <w:rsid w:val="000C1CDE"/>
    <w:rsid w:val="000C24B6"/>
    <w:rsid w:val="000C2F78"/>
    <w:rsid w:val="000C35FA"/>
    <w:rsid w:val="000C5575"/>
    <w:rsid w:val="000C5697"/>
    <w:rsid w:val="000C736A"/>
    <w:rsid w:val="000C7826"/>
    <w:rsid w:val="000D0112"/>
    <w:rsid w:val="000D0FE2"/>
    <w:rsid w:val="000D4880"/>
    <w:rsid w:val="000D5EB0"/>
    <w:rsid w:val="000D5F25"/>
    <w:rsid w:val="000D6A7E"/>
    <w:rsid w:val="000D6CE3"/>
    <w:rsid w:val="000E0316"/>
    <w:rsid w:val="000E0A3E"/>
    <w:rsid w:val="000E276A"/>
    <w:rsid w:val="000E3F99"/>
    <w:rsid w:val="000E53D1"/>
    <w:rsid w:val="000E7818"/>
    <w:rsid w:val="000F0170"/>
    <w:rsid w:val="000F08C0"/>
    <w:rsid w:val="000F5E20"/>
    <w:rsid w:val="00101EEF"/>
    <w:rsid w:val="001027C5"/>
    <w:rsid w:val="00106E27"/>
    <w:rsid w:val="0010764A"/>
    <w:rsid w:val="0011101A"/>
    <w:rsid w:val="00111FD4"/>
    <w:rsid w:val="00113120"/>
    <w:rsid w:val="0011526A"/>
    <w:rsid w:val="001160F9"/>
    <w:rsid w:val="0012048C"/>
    <w:rsid w:val="00120DAF"/>
    <w:rsid w:val="00122995"/>
    <w:rsid w:val="00122A66"/>
    <w:rsid w:val="0012433C"/>
    <w:rsid w:val="00127367"/>
    <w:rsid w:val="001306DB"/>
    <w:rsid w:val="001345EF"/>
    <w:rsid w:val="0013489E"/>
    <w:rsid w:val="0013498D"/>
    <w:rsid w:val="001350B4"/>
    <w:rsid w:val="001351ED"/>
    <w:rsid w:val="00137E48"/>
    <w:rsid w:val="001409C3"/>
    <w:rsid w:val="001419AF"/>
    <w:rsid w:val="0014251E"/>
    <w:rsid w:val="00142B49"/>
    <w:rsid w:val="001502B1"/>
    <w:rsid w:val="0015397E"/>
    <w:rsid w:val="00154856"/>
    <w:rsid w:val="00156B00"/>
    <w:rsid w:val="0016224B"/>
    <w:rsid w:val="00164DC1"/>
    <w:rsid w:val="00165E90"/>
    <w:rsid w:val="001705E7"/>
    <w:rsid w:val="00171A96"/>
    <w:rsid w:val="00174649"/>
    <w:rsid w:val="00174E55"/>
    <w:rsid w:val="00174FC6"/>
    <w:rsid w:val="00175AAD"/>
    <w:rsid w:val="00175C36"/>
    <w:rsid w:val="00175DE2"/>
    <w:rsid w:val="001761C0"/>
    <w:rsid w:val="00176C01"/>
    <w:rsid w:val="00177387"/>
    <w:rsid w:val="0017796D"/>
    <w:rsid w:val="00181C7E"/>
    <w:rsid w:val="00182F3B"/>
    <w:rsid w:val="0018771E"/>
    <w:rsid w:val="00191112"/>
    <w:rsid w:val="00195D74"/>
    <w:rsid w:val="00195FD3"/>
    <w:rsid w:val="00196ECF"/>
    <w:rsid w:val="00197883"/>
    <w:rsid w:val="001A1FD5"/>
    <w:rsid w:val="001A31D5"/>
    <w:rsid w:val="001A3AD4"/>
    <w:rsid w:val="001A4918"/>
    <w:rsid w:val="001B2BAB"/>
    <w:rsid w:val="001B4558"/>
    <w:rsid w:val="001B65A7"/>
    <w:rsid w:val="001B7291"/>
    <w:rsid w:val="001B72C4"/>
    <w:rsid w:val="001B7D49"/>
    <w:rsid w:val="001B7FFC"/>
    <w:rsid w:val="001C0883"/>
    <w:rsid w:val="001C0D0D"/>
    <w:rsid w:val="001D0D2D"/>
    <w:rsid w:val="001E17FC"/>
    <w:rsid w:val="001E22C9"/>
    <w:rsid w:val="001E58C4"/>
    <w:rsid w:val="001E5CEF"/>
    <w:rsid w:val="001E7371"/>
    <w:rsid w:val="001E7733"/>
    <w:rsid w:val="001F42BA"/>
    <w:rsid w:val="001F57DF"/>
    <w:rsid w:val="001F692A"/>
    <w:rsid w:val="001F6C29"/>
    <w:rsid w:val="001F7896"/>
    <w:rsid w:val="001F78D2"/>
    <w:rsid w:val="0020037A"/>
    <w:rsid w:val="00200BA9"/>
    <w:rsid w:val="00201C60"/>
    <w:rsid w:val="00207ADC"/>
    <w:rsid w:val="0021127F"/>
    <w:rsid w:val="0021287D"/>
    <w:rsid w:val="00221C83"/>
    <w:rsid w:val="00222200"/>
    <w:rsid w:val="002225D7"/>
    <w:rsid w:val="00222AB5"/>
    <w:rsid w:val="00230D04"/>
    <w:rsid w:val="00233378"/>
    <w:rsid w:val="00234280"/>
    <w:rsid w:val="00235701"/>
    <w:rsid w:val="00241D1C"/>
    <w:rsid w:val="00243B5D"/>
    <w:rsid w:val="00246910"/>
    <w:rsid w:val="00250B82"/>
    <w:rsid w:val="00250CB4"/>
    <w:rsid w:val="00251755"/>
    <w:rsid w:val="00251C09"/>
    <w:rsid w:val="00251C7D"/>
    <w:rsid w:val="0025434C"/>
    <w:rsid w:val="00255D7F"/>
    <w:rsid w:val="002565F0"/>
    <w:rsid w:val="0026203A"/>
    <w:rsid w:val="002628B9"/>
    <w:rsid w:val="00263FB1"/>
    <w:rsid w:val="00265A97"/>
    <w:rsid w:val="0026609D"/>
    <w:rsid w:val="002666F9"/>
    <w:rsid w:val="00266B6E"/>
    <w:rsid w:val="00270869"/>
    <w:rsid w:val="00280159"/>
    <w:rsid w:val="002804BD"/>
    <w:rsid w:val="00281502"/>
    <w:rsid w:val="002829DD"/>
    <w:rsid w:val="00284DA0"/>
    <w:rsid w:val="00285B23"/>
    <w:rsid w:val="0029124F"/>
    <w:rsid w:val="00291D6E"/>
    <w:rsid w:val="00293857"/>
    <w:rsid w:val="0029569E"/>
    <w:rsid w:val="0029655E"/>
    <w:rsid w:val="00297748"/>
    <w:rsid w:val="002A12D8"/>
    <w:rsid w:val="002A16AD"/>
    <w:rsid w:val="002A3115"/>
    <w:rsid w:val="002A39AE"/>
    <w:rsid w:val="002A652F"/>
    <w:rsid w:val="002A6B94"/>
    <w:rsid w:val="002B0DF1"/>
    <w:rsid w:val="002B1423"/>
    <w:rsid w:val="002B5996"/>
    <w:rsid w:val="002B6348"/>
    <w:rsid w:val="002B74A3"/>
    <w:rsid w:val="002C0B71"/>
    <w:rsid w:val="002C1628"/>
    <w:rsid w:val="002C2788"/>
    <w:rsid w:val="002C28F6"/>
    <w:rsid w:val="002C3AD9"/>
    <w:rsid w:val="002C4F9C"/>
    <w:rsid w:val="002C57FA"/>
    <w:rsid w:val="002D01C1"/>
    <w:rsid w:val="002D0D9B"/>
    <w:rsid w:val="002D1ACC"/>
    <w:rsid w:val="002D1EC0"/>
    <w:rsid w:val="002D7CB7"/>
    <w:rsid w:val="002E0D0B"/>
    <w:rsid w:val="002E572A"/>
    <w:rsid w:val="002F0544"/>
    <w:rsid w:val="002F5713"/>
    <w:rsid w:val="002F6879"/>
    <w:rsid w:val="00301552"/>
    <w:rsid w:val="0030198D"/>
    <w:rsid w:val="00306400"/>
    <w:rsid w:val="003112A0"/>
    <w:rsid w:val="00311F07"/>
    <w:rsid w:val="00312171"/>
    <w:rsid w:val="0031355F"/>
    <w:rsid w:val="00314B75"/>
    <w:rsid w:val="00321654"/>
    <w:rsid w:val="00321A79"/>
    <w:rsid w:val="00323153"/>
    <w:rsid w:val="00324336"/>
    <w:rsid w:val="00324388"/>
    <w:rsid w:val="0032456B"/>
    <w:rsid w:val="00324A43"/>
    <w:rsid w:val="00325541"/>
    <w:rsid w:val="00326409"/>
    <w:rsid w:val="00327C21"/>
    <w:rsid w:val="003303B1"/>
    <w:rsid w:val="003304B6"/>
    <w:rsid w:val="00331A5E"/>
    <w:rsid w:val="00331D41"/>
    <w:rsid w:val="00332A74"/>
    <w:rsid w:val="0033472E"/>
    <w:rsid w:val="003357BC"/>
    <w:rsid w:val="003376F2"/>
    <w:rsid w:val="0034269A"/>
    <w:rsid w:val="003457B5"/>
    <w:rsid w:val="003479FB"/>
    <w:rsid w:val="00350FBA"/>
    <w:rsid w:val="00351D28"/>
    <w:rsid w:val="00352261"/>
    <w:rsid w:val="003529F7"/>
    <w:rsid w:val="00355D26"/>
    <w:rsid w:val="0036047F"/>
    <w:rsid w:val="00362CF2"/>
    <w:rsid w:val="003635A4"/>
    <w:rsid w:val="003652BB"/>
    <w:rsid w:val="00366DA7"/>
    <w:rsid w:val="003673F1"/>
    <w:rsid w:val="003711A5"/>
    <w:rsid w:val="00371D35"/>
    <w:rsid w:val="00371F6C"/>
    <w:rsid w:val="0037241D"/>
    <w:rsid w:val="0037282F"/>
    <w:rsid w:val="00372C1E"/>
    <w:rsid w:val="003779C4"/>
    <w:rsid w:val="0038316F"/>
    <w:rsid w:val="00383A3D"/>
    <w:rsid w:val="00385552"/>
    <w:rsid w:val="00385E48"/>
    <w:rsid w:val="0038634E"/>
    <w:rsid w:val="003878D7"/>
    <w:rsid w:val="00387A43"/>
    <w:rsid w:val="00390BFB"/>
    <w:rsid w:val="00392683"/>
    <w:rsid w:val="00392F07"/>
    <w:rsid w:val="00393D5A"/>
    <w:rsid w:val="00396D5E"/>
    <w:rsid w:val="003A115F"/>
    <w:rsid w:val="003A160C"/>
    <w:rsid w:val="003A239F"/>
    <w:rsid w:val="003A2994"/>
    <w:rsid w:val="003A2EFC"/>
    <w:rsid w:val="003A3BE0"/>
    <w:rsid w:val="003A4C3F"/>
    <w:rsid w:val="003A5AEF"/>
    <w:rsid w:val="003A5CE4"/>
    <w:rsid w:val="003A6AFE"/>
    <w:rsid w:val="003A76D3"/>
    <w:rsid w:val="003B21B1"/>
    <w:rsid w:val="003B3C2A"/>
    <w:rsid w:val="003C0326"/>
    <w:rsid w:val="003C13B9"/>
    <w:rsid w:val="003C2C0A"/>
    <w:rsid w:val="003C3520"/>
    <w:rsid w:val="003C62A0"/>
    <w:rsid w:val="003C706E"/>
    <w:rsid w:val="003D0778"/>
    <w:rsid w:val="003D2C57"/>
    <w:rsid w:val="003D3761"/>
    <w:rsid w:val="003D713D"/>
    <w:rsid w:val="003E1236"/>
    <w:rsid w:val="003E14F1"/>
    <w:rsid w:val="003E5720"/>
    <w:rsid w:val="003E59A9"/>
    <w:rsid w:val="003E60DE"/>
    <w:rsid w:val="003E7EA5"/>
    <w:rsid w:val="003F0F85"/>
    <w:rsid w:val="003F1A7E"/>
    <w:rsid w:val="003F3979"/>
    <w:rsid w:val="003F5D63"/>
    <w:rsid w:val="003F7CC8"/>
    <w:rsid w:val="004009E2"/>
    <w:rsid w:val="00402333"/>
    <w:rsid w:val="00407F17"/>
    <w:rsid w:val="00410E41"/>
    <w:rsid w:val="00411A9F"/>
    <w:rsid w:val="00415150"/>
    <w:rsid w:val="00420835"/>
    <w:rsid w:val="00420B05"/>
    <w:rsid w:val="0042233C"/>
    <w:rsid w:val="004238C8"/>
    <w:rsid w:val="0043015A"/>
    <w:rsid w:val="004321FF"/>
    <w:rsid w:val="004325EE"/>
    <w:rsid w:val="0043263C"/>
    <w:rsid w:val="00434388"/>
    <w:rsid w:val="00435DF9"/>
    <w:rsid w:val="0043621F"/>
    <w:rsid w:val="00436C57"/>
    <w:rsid w:val="00437023"/>
    <w:rsid w:val="00445826"/>
    <w:rsid w:val="00445FFB"/>
    <w:rsid w:val="004468F5"/>
    <w:rsid w:val="0045497B"/>
    <w:rsid w:val="00455EAA"/>
    <w:rsid w:val="004568AD"/>
    <w:rsid w:val="00456D92"/>
    <w:rsid w:val="00462D78"/>
    <w:rsid w:val="00463F9D"/>
    <w:rsid w:val="00467DBC"/>
    <w:rsid w:val="00467DD0"/>
    <w:rsid w:val="00473809"/>
    <w:rsid w:val="00475BF3"/>
    <w:rsid w:val="00476B56"/>
    <w:rsid w:val="00476F0C"/>
    <w:rsid w:val="004778EF"/>
    <w:rsid w:val="00480EAB"/>
    <w:rsid w:val="004860D4"/>
    <w:rsid w:val="00487B23"/>
    <w:rsid w:val="0049283D"/>
    <w:rsid w:val="0049477C"/>
    <w:rsid w:val="004951A0"/>
    <w:rsid w:val="004A16E8"/>
    <w:rsid w:val="004A1C88"/>
    <w:rsid w:val="004A474C"/>
    <w:rsid w:val="004A5C11"/>
    <w:rsid w:val="004A6585"/>
    <w:rsid w:val="004B2C08"/>
    <w:rsid w:val="004B3D5E"/>
    <w:rsid w:val="004B47DA"/>
    <w:rsid w:val="004B6085"/>
    <w:rsid w:val="004C1842"/>
    <w:rsid w:val="004C1E03"/>
    <w:rsid w:val="004C3243"/>
    <w:rsid w:val="004C4B97"/>
    <w:rsid w:val="004C6419"/>
    <w:rsid w:val="004D0492"/>
    <w:rsid w:val="004D262C"/>
    <w:rsid w:val="004D2F7A"/>
    <w:rsid w:val="004D39D2"/>
    <w:rsid w:val="004D63DF"/>
    <w:rsid w:val="004D65A4"/>
    <w:rsid w:val="004D6A5F"/>
    <w:rsid w:val="004D6F88"/>
    <w:rsid w:val="004D7BF3"/>
    <w:rsid w:val="004D7CA5"/>
    <w:rsid w:val="004E0496"/>
    <w:rsid w:val="004E47D4"/>
    <w:rsid w:val="004F01EA"/>
    <w:rsid w:val="004F1771"/>
    <w:rsid w:val="004F1929"/>
    <w:rsid w:val="004F2DD1"/>
    <w:rsid w:val="00504952"/>
    <w:rsid w:val="00521035"/>
    <w:rsid w:val="005238C3"/>
    <w:rsid w:val="00523AD8"/>
    <w:rsid w:val="00525017"/>
    <w:rsid w:val="00525381"/>
    <w:rsid w:val="005261E2"/>
    <w:rsid w:val="005264C1"/>
    <w:rsid w:val="00526C5A"/>
    <w:rsid w:val="00527855"/>
    <w:rsid w:val="00532ED3"/>
    <w:rsid w:val="0053565B"/>
    <w:rsid w:val="00535D46"/>
    <w:rsid w:val="00542AA4"/>
    <w:rsid w:val="00542D89"/>
    <w:rsid w:val="005434B0"/>
    <w:rsid w:val="00544192"/>
    <w:rsid w:val="00552857"/>
    <w:rsid w:val="00553012"/>
    <w:rsid w:val="00553927"/>
    <w:rsid w:val="0055635E"/>
    <w:rsid w:val="00557620"/>
    <w:rsid w:val="00562BD2"/>
    <w:rsid w:val="005649D4"/>
    <w:rsid w:val="005705FA"/>
    <w:rsid w:val="00572512"/>
    <w:rsid w:val="00573808"/>
    <w:rsid w:val="00573E84"/>
    <w:rsid w:val="005745F8"/>
    <w:rsid w:val="005749E5"/>
    <w:rsid w:val="00576CE7"/>
    <w:rsid w:val="00582A8C"/>
    <w:rsid w:val="00584B41"/>
    <w:rsid w:val="005851B6"/>
    <w:rsid w:val="00590E33"/>
    <w:rsid w:val="0059102D"/>
    <w:rsid w:val="0059219E"/>
    <w:rsid w:val="00592391"/>
    <w:rsid w:val="005945E5"/>
    <w:rsid w:val="005947AF"/>
    <w:rsid w:val="00597EED"/>
    <w:rsid w:val="005A059F"/>
    <w:rsid w:val="005A0BC2"/>
    <w:rsid w:val="005A269E"/>
    <w:rsid w:val="005A43F4"/>
    <w:rsid w:val="005A6303"/>
    <w:rsid w:val="005A64B5"/>
    <w:rsid w:val="005B3622"/>
    <w:rsid w:val="005B36A4"/>
    <w:rsid w:val="005B7167"/>
    <w:rsid w:val="005C0440"/>
    <w:rsid w:val="005C055D"/>
    <w:rsid w:val="005C1EBF"/>
    <w:rsid w:val="005C1FF8"/>
    <w:rsid w:val="005C2EFD"/>
    <w:rsid w:val="005C35C2"/>
    <w:rsid w:val="005C490C"/>
    <w:rsid w:val="005C4A8F"/>
    <w:rsid w:val="005C5F24"/>
    <w:rsid w:val="005D42F0"/>
    <w:rsid w:val="005D4816"/>
    <w:rsid w:val="005E0AD3"/>
    <w:rsid w:val="005E4322"/>
    <w:rsid w:val="005E55D7"/>
    <w:rsid w:val="005E5AA1"/>
    <w:rsid w:val="005E6BEE"/>
    <w:rsid w:val="005E6D9B"/>
    <w:rsid w:val="005F3EEA"/>
    <w:rsid w:val="005F4720"/>
    <w:rsid w:val="00600353"/>
    <w:rsid w:val="0060091A"/>
    <w:rsid w:val="00603E2C"/>
    <w:rsid w:val="0060484C"/>
    <w:rsid w:val="00604A3B"/>
    <w:rsid w:val="00605285"/>
    <w:rsid w:val="00606BD7"/>
    <w:rsid w:val="00606E92"/>
    <w:rsid w:val="006078AD"/>
    <w:rsid w:val="00610116"/>
    <w:rsid w:val="006120B6"/>
    <w:rsid w:val="006167CC"/>
    <w:rsid w:val="0062033C"/>
    <w:rsid w:val="00620E8E"/>
    <w:rsid w:val="00621591"/>
    <w:rsid w:val="0062166B"/>
    <w:rsid w:val="00621C37"/>
    <w:rsid w:val="00622D51"/>
    <w:rsid w:val="00626E96"/>
    <w:rsid w:val="006303E3"/>
    <w:rsid w:val="006347BD"/>
    <w:rsid w:val="00635CA5"/>
    <w:rsid w:val="006376FA"/>
    <w:rsid w:val="00637F11"/>
    <w:rsid w:val="00642925"/>
    <w:rsid w:val="00642B2A"/>
    <w:rsid w:val="00643596"/>
    <w:rsid w:val="00643B2F"/>
    <w:rsid w:val="00643F78"/>
    <w:rsid w:val="00644072"/>
    <w:rsid w:val="0064588E"/>
    <w:rsid w:val="006477C1"/>
    <w:rsid w:val="0065090A"/>
    <w:rsid w:val="00651E0A"/>
    <w:rsid w:val="0065367E"/>
    <w:rsid w:val="00653798"/>
    <w:rsid w:val="006537B2"/>
    <w:rsid w:val="00653F54"/>
    <w:rsid w:val="00654F3C"/>
    <w:rsid w:val="0065706C"/>
    <w:rsid w:val="00657ACF"/>
    <w:rsid w:val="00660E3C"/>
    <w:rsid w:val="006632EB"/>
    <w:rsid w:val="006644F7"/>
    <w:rsid w:val="0066646A"/>
    <w:rsid w:val="00667B4B"/>
    <w:rsid w:val="00670C1A"/>
    <w:rsid w:val="00670DB7"/>
    <w:rsid w:val="00674502"/>
    <w:rsid w:val="00674946"/>
    <w:rsid w:val="00676794"/>
    <w:rsid w:val="00676E34"/>
    <w:rsid w:val="00677E97"/>
    <w:rsid w:val="00680360"/>
    <w:rsid w:val="0068183C"/>
    <w:rsid w:val="0068236F"/>
    <w:rsid w:val="0068342A"/>
    <w:rsid w:val="006841E8"/>
    <w:rsid w:val="0068546D"/>
    <w:rsid w:val="00686DDE"/>
    <w:rsid w:val="0069298C"/>
    <w:rsid w:val="006957FA"/>
    <w:rsid w:val="006969C6"/>
    <w:rsid w:val="00696CE2"/>
    <w:rsid w:val="00697914"/>
    <w:rsid w:val="00697982"/>
    <w:rsid w:val="006A02A8"/>
    <w:rsid w:val="006A056D"/>
    <w:rsid w:val="006A121B"/>
    <w:rsid w:val="006A3409"/>
    <w:rsid w:val="006A34F2"/>
    <w:rsid w:val="006B1C5E"/>
    <w:rsid w:val="006B3AFC"/>
    <w:rsid w:val="006B40ED"/>
    <w:rsid w:val="006C070F"/>
    <w:rsid w:val="006C12D5"/>
    <w:rsid w:val="006C2AA8"/>
    <w:rsid w:val="006C6915"/>
    <w:rsid w:val="006C77CF"/>
    <w:rsid w:val="006D1EEE"/>
    <w:rsid w:val="006D28A3"/>
    <w:rsid w:val="006D3C15"/>
    <w:rsid w:val="006D46C5"/>
    <w:rsid w:val="006D5EE7"/>
    <w:rsid w:val="006D6107"/>
    <w:rsid w:val="006E0C04"/>
    <w:rsid w:val="006E32A6"/>
    <w:rsid w:val="006E4498"/>
    <w:rsid w:val="006F067F"/>
    <w:rsid w:val="006F0813"/>
    <w:rsid w:val="006F5A2A"/>
    <w:rsid w:val="00700C67"/>
    <w:rsid w:val="00710FB3"/>
    <w:rsid w:val="00711682"/>
    <w:rsid w:val="00711713"/>
    <w:rsid w:val="00713365"/>
    <w:rsid w:val="00713DC1"/>
    <w:rsid w:val="007148D0"/>
    <w:rsid w:val="007175C8"/>
    <w:rsid w:val="00720AD3"/>
    <w:rsid w:val="0072193A"/>
    <w:rsid w:val="007244C2"/>
    <w:rsid w:val="00724DEC"/>
    <w:rsid w:val="00724E38"/>
    <w:rsid w:val="00727823"/>
    <w:rsid w:val="007279DF"/>
    <w:rsid w:val="00727F2A"/>
    <w:rsid w:val="0073058C"/>
    <w:rsid w:val="0073159D"/>
    <w:rsid w:val="007325E4"/>
    <w:rsid w:val="00732769"/>
    <w:rsid w:val="00732FE4"/>
    <w:rsid w:val="00735DD1"/>
    <w:rsid w:val="0074044D"/>
    <w:rsid w:val="00741024"/>
    <w:rsid w:val="00741B15"/>
    <w:rsid w:val="00741F6C"/>
    <w:rsid w:val="007422E6"/>
    <w:rsid w:val="00743E83"/>
    <w:rsid w:val="007455F1"/>
    <w:rsid w:val="0075111F"/>
    <w:rsid w:val="0075233C"/>
    <w:rsid w:val="00752B31"/>
    <w:rsid w:val="00752BCB"/>
    <w:rsid w:val="00764A5D"/>
    <w:rsid w:val="007656AB"/>
    <w:rsid w:val="00765883"/>
    <w:rsid w:val="0076639C"/>
    <w:rsid w:val="007667FA"/>
    <w:rsid w:val="00771696"/>
    <w:rsid w:val="00771802"/>
    <w:rsid w:val="00771BB4"/>
    <w:rsid w:val="00771FF4"/>
    <w:rsid w:val="00773F0A"/>
    <w:rsid w:val="007750BF"/>
    <w:rsid w:val="007756E7"/>
    <w:rsid w:val="00777920"/>
    <w:rsid w:val="00780269"/>
    <w:rsid w:val="00782278"/>
    <w:rsid w:val="00782995"/>
    <w:rsid w:val="00787968"/>
    <w:rsid w:val="00787B3E"/>
    <w:rsid w:val="00787D09"/>
    <w:rsid w:val="00791717"/>
    <w:rsid w:val="00792BB5"/>
    <w:rsid w:val="007934CE"/>
    <w:rsid w:val="00793D67"/>
    <w:rsid w:val="007955A6"/>
    <w:rsid w:val="0079636D"/>
    <w:rsid w:val="00796E8D"/>
    <w:rsid w:val="00797EF3"/>
    <w:rsid w:val="007A4A73"/>
    <w:rsid w:val="007A4AA5"/>
    <w:rsid w:val="007A66E2"/>
    <w:rsid w:val="007A7ED4"/>
    <w:rsid w:val="007B1F55"/>
    <w:rsid w:val="007B27D3"/>
    <w:rsid w:val="007B2B2C"/>
    <w:rsid w:val="007B7625"/>
    <w:rsid w:val="007B7B61"/>
    <w:rsid w:val="007C0854"/>
    <w:rsid w:val="007C34C7"/>
    <w:rsid w:val="007C7092"/>
    <w:rsid w:val="007D0118"/>
    <w:rsid w:val="007D3CB5"/>
    <w:rsid w:val="007D4D27"/>
    <w:rsid w:val="007D5038"/>
    <w:rsid w:val="007D54CE"/>
    <w:rsid w:val="007D79F9"/>
    <w:rsid w:val="007D7F34"/>
    <w:rsid w:val="007D7F94"/>
    <w:rsid w:val="007E188D"/>
    <w:rsid w:val="007E1DE1"/>
    <w:rsid w:val="007E3CF5"/>
    <w:rsid w:val="007E46FC"/>
    <w:rsid w:val="007E4F27"/>
    <w:rsid w:val="007F0F5D"/>
    <w:rsid w:val="007F1802"/>
    <w:rsid w:val="007F3ED6"/>
    <w:rsid w:val="007F4F5B"/>
    <w:rsid w:val="007F6D7B"/>
    <w:rsid w:val="007F7C62"/>
    <w:rsid w:val="00805A64"/>
    <w:rsid w:val="008061EF"/>
    <w:rsid w:val="008073C8"/>
    <w:rsid w:val="00820EB6"/>
    <w:rsid w:val="008249D2"/>
    <w:rsid w:val="00825AF1"/>
    <w:rsid w:val="00826D5F"/>
    <w:rsid w:val="00827E1A"/>
    <w:rsid w:val="00827F5F"/>
    <w:rsid w:val="008322F8"/>
    <w:rsid w:val="008339DB"/>
    <w:rsid w:val="00834099"/>
    <w:rsid w:val="008347DA"/>
    <w:rsid w:val="00835593"/>
    <w:rsid w:val="00836C8B"/>
    <w:rsid w:val="00837A28"/>
    <w:rsid w:val="0084199D"/>
    <w:rsid w:val="00841E44"/>
    <w:rsid w:val="00845E7F"/>
    <w:rsid w:val="00846F45"/>
    <w:rsid w:val="008478F1"/>
    <w:rsid w:val="00847A0F"/>
    <w:rsid w:val="00850CE7"/>
    <w:rsid w:val="008523B1"/>
    <w:rsid w:val="008537C2"/>
    <w:rsid w:val="00853EC3"/>
    <w:rsid w:val="00854A22"/>
    <w:rsid w:val="00855A2F"/>
    <w:rsid w:val="00857FA4"/>
    <w:rsid w:val="0086112F"/>
    <w:rsid w:val="008626D9"/>
    <w:rsid w:val="00866261"/>
    <w:rsid w:val="0087217F"/>
    <w:rsid w:val="0087285B"/>
    <w:rsid w:val="00875C18"/>
    <w:rsid w:val="00875E20"/>
    <w:rsid w:val="008762A4"/>
    <w:rsid w:val="008774E8"/>
    <w:rsid w:val="00880146"/>
    <w:rsid w:val="00881711"/>
    <w:rsid w:val="00881BF0"/>
    <w:rsid w:val="008830BB"/>
    <w:rsid w:val="008834E6"/>
    <w:rsid w:val="00887AD1"/>
    <w:rsid w:val="00887B10"/>
    <w:rsid w:val="00890364"/>
    <w:rsid w:val="008910F0"/>
    <w:rsid w:val="0089156B"/>
    <w:rsid w:val="008916B5"/>
    <w:rsid w:val="008938DF"/>
    <w:rsid w:val="00895BB0"/>
    <w:rsid w:val="00897F98"/>
    <w:rsid w:val="008A245F"/>
    <w:rsid w:val="008A55F4"/>
    <w:rsid w:val="008B0576"/>
    <w:rsid w:val="008B42C0"/>
    <w:rsid w:val="008B4DFE"/>
    <w:rsid w:val="008B5A71"/>
    <w:rsid w:val="008C4D15"/>
    <w:rsid w:val="008C53C4"/>
    <w:rsid w:val="008D14DA"/>
    <w:rsid w:val="008D3211"/>
    <w:rsid w:val="008D39A2"/>
    <w:rsid w:val="008D6E6D"/>
    <w:rsid w:val="008E0A9F"/>
    <w:rsid w:val="008E11C6"/>
    <w:rsid w:val="008E386F"/>
    <w:rsid w:val="008E4665"/>
    <w:rsid w:val="008E6D1D"/>
    <w:rsid w:val="008E7005"/>
    <w:rsid w:val="008F32D4"/>
    <w:rsid w:val="008F5155"/>
    <w:rsid w:val="008F5208"/>
    <w:rsid w:val="009072B1"/>
    <w:rsid w:val="009112FC"/>
    <w:rsid w:val="0091636F"/>
    <w:rsid w:val="0091682A"/>
    <w:rsid w:val="00917162"/>
    <w:rsid w:val="00920B0E"/>
    <w:rsid w:val="009231D4"/>
    <w:rsid w:val="0092425B"/>
    <w:rsid w:val="009255C9"/>
    <w:rsid w:val="00927256"/>
    <w:rsid w:val="00936680"/>
    <w:rsid w:val="0094051C"/>
    <w:rsid w:val="00941657"/>
    <w:rsid w:val="00943A33"/>
    <w:rsid w:val="00944F23"/>
    <w:rsid w:val="00945A24"/>
    <w:rsid w:val="0094756B"/>
    <w:rsid w:val="009505F7"/>
    <w:rsid w:val="00950AB0"/>
    <w:rsid w:val="00950C2B"/>
    <w:rsid w:val="00952233"/>
    <w:rsid w:val="00952759"/>
    <w:rsid w:val="00954673"/>
    <w:rsid w:val="00954701"/>
    <w:rsid w:val="009554B9"/>
    <w:rsid w:val="00957046"/>
    <w:rsid w:val="00961101"/>
    <w:rsid w:val="009621ED"/>
    <w:rsid w:val="0096257C"/>
    <w:rsid w:val="0096402E"/>
    <w:rsid w:val="009644AD"/>
    <w:rsid w:val="009645AD"/>
    <w:rsid w:val="00966AFC"/>
    <w:rsid w:val="00967583"/>
    <w:rsid w:val="0097274F"/>
    <w:rsid w:val="00972CCB"/>
    <w:rsid w:val="00972D45"/>
    <w:rsid w:val="0097372A"/>
    <w:rsid w:val="00973EF7"/>
    <w:rsid w:val="00974C03"/>
    <w:rsid w:val="00975269"/>
    <w:rsid w:val="0098187C"/>
    <w:rsid w:val="00981EC3"/>
    <w:rsid w:val="00982ED4"/>
    <w:rsid w:val="00982EFD"/>
    <w:rsid w:val="009832AF"/>
    <w:rsid w:val="00990A4D"/>
    <w:rsid w:val="00991E06"/>
    <w:rsid w:val="0099261F"/>
    <w:rsid w:val="00995396"/>
    <w:rsid w:val="00996DBB"/>
    <w:rsid w:val="00997587"/>
    <w:rsid w:val="009A0999"/>
    <w:rsid w:val="009A0A0F"/>
    <w:rsid w:val="009A2A97"/>
    <w:rsid w:val="009A4675"/>
    <w:rsid w:val="009B21B9"/>
    <w:rsid w:val="009B4D77"/>
    <w:rsid w:val="009B54FE"/>
    <w:rsid w:val="009B5FE9"/>
    <w:rsid w:val="009B6DC4"/>
    <w:rsid w:val="009B7187"/>
    <w:rsid w:val="009B7D0F"/>
    <w:rsid w:val="009C01CF"/>
    <w:rsid w:val="009C09F1"/>
    <w:rsid w:val="009C1176"/>
    <w:rsid w:val="009C2977"/>
    <w:rsid w:val="009C3252"/>
    <w:rsid w:val="009C3A74"/>
    <w:rsid w:val="009C42A7"/>
    <w:rsid w:val="009C64C0"/>
    <w:rsid w:val="009C6C82"/>
    <w:rsid w:val="009C7318"/>
    <w:rsid w:val="009C7949"/>
    <w:rsid w:val="009C7C4C"/>
    <w:rsid w:val="009D0663"/>
    <w:rsid w:val="009D14E9"/>
    <w:rsid w:val="009D2534"/>
    <w:rsid w:val="009D284F"/>
    <w:rsid w:val="009D5B3D"/>
    <w:rsid w:val="009D6DA7"/>
    <w:rsid w:val="009D7AB5"/>
    <w:rsid w:val="009D7DC3"/>
    <w:rsid w:val="009E05DE"/>
    <w:rsid w:val="009E0659"/>
    <w:rsid w:val="009E1AFB"/>
    <w:rsid w:val="009E24BC"/>
    <w:rsid w:val="009E296C"/>
    <w:rsid w:val="009E3DF0"/>
    <w:rsid w:val="009E3F06"/>
    <w:rsid w:val="009E4435"/>
    <w:rsid w:val="009E7730"/>
    <w:rsid w:val="009F1EE2"/>
    <w:rsid w:val="009F26DF"/>
    <w:rsid w:val="009F3F19"/>
    <w:rsid w:val="009F481E"/>
    <w:rsid w:val="009F4EC5"/>
    <w:rsid w:val="009F6A00"/>
    <w:rsid w:val="00A01A0D"/>
    <w:rsid w:val="00A043AC"/>
    <w:rsid w:val="00A04769"/>
    <w:rsid w:val="00A053C2"/>
    <w:rsid w:val="00A05D91"/>
    <w:rsid w:val="00A065C2"/>
    <w:rsid w:val="00A07FD8"/>
    <w:rsid w:val="00A149E0"/>
    <w:rsid w:val="00A14A4F"/>
    <w:rsid w:val="00A17AFE"/>
    <w:rsid w:val="00A20FB7"/>
    <w:rsid w:val="00A22AD2"/>
    <w:rsid w:val="00A23445"/>
    <w:rsid w:val="00A2413E"/>
    <w:rsid w:val="00A2500C"/>
    <w:rsid w:val="00A2502B"/>
    <w:rsid w:val="00A2578E"/>
    <w:rsid w:val="00A25987"/>
    <w:rsid w:val="00A2651F"/>
    <w:rsid w:val="00A321CA"/>
    <w:rsid w:val="00A3306C"/>
    <w:rsid w:val="00A33AE0"/>
    <w:rsid w:val="00A34369"/>
    <w:rsid w:val="00A3742C"/>
    <w:rsid w:val="00A40F2E"/>
    <w:rsid w:val="00A42578"/>
    <w:rsid w:val="00A42B6D"/>
    <w:rsid w:val="00A44C8D"/>
    <w:rsid w:val="00A4700B"/>
    <w:rsid w:val="00A470D2"/>
    <w:rsid w:val="00A475C4"/>
    <w:rsid w:val="00A47BD4"/>
    <w:rsid w:val="00A60017"/>
    <w:rsid w:val="00A6070B"/>
    <w:rsid w:val="00A6270F"/>
    <w:rsid w:val="00A62FA9"/>
    <w:rsid w:val="00A661F3"/>
    <w:rsid w:val="00A6636A"/>
    <w:rsid w:val="00A72BF0"/>
    <w:rsid w:val="00A72D34"/>
    <w:rsid w:val="00A7471B"/>
    <w:rsid w:val="00A759B6"/>
    <w:rsid w:val="00A8097A"/>
    <w:rsid w:val="00A81A19"/>
    <w:rsid w:val="00A82950"/>
    <w:rsid w:val="00A84603"/>
    <w:rsid w:val="00A859A1"/>
    <w:rsid w:val="00A90A3E"/>
    <w:rsid w:val="00A910ED"/>
    <w:rsid w:val="00A93102"/>
    <w:rsid w:val="00A93BB9"/>
    <w:rsid w:val="00AA1787"/>
    <w:rsid w:val="00AA2716"/>
    <w:rsid w:val="00AA4D60"/>
    <w:rsid w:val="00AA61FC"/>
    <w:rsid w:val="00AA7C97"/>
    <w:rsid w:val="00AA7E2E"/>
    <w:rsid w:val="00AB26B9"/>
    <w:rsid w:val="00AB3768"/>
    <w:rsid w:val="00AB4186"/>
    <w:rsid w:val="00AB631B"/>
    <w:rsid w:val="00AB7EEE"/>
    <w:rsid w:val="00AC0373"/>
    <w:rsid w:val="00AC04B5"/>
    <w:rsid w:val="00AC1BED"/>
    <w:rsid w:val="00AC1E28"/>
    <w:rsid w:val="00AC2153"/>
    <w:rsid w:val="00AC253D"/>
    <w:rsid w:val="00AC77BE"/>
    <w:rsid w:val="00AD0BE5"/>
    <w:rsid w:val="00AD1442"/>
    <w:rsid w:val="00AD1B50"/>
    <w:rsid w:val="00AD3D3D"/>
    <w:rsid w:val="00AD4B4E"/>
    <w:rsid w:val="00AD67CE"/>
    <w:rsid w:val="00AE0E41"/>
    <w:rsid w:val="00AE33C1"/>
    <w:rsid w:val="00AE4C8B"/>
    <w:rsid w:val="00AE5084"/>
    <w:rsid w:val="00AE515B"/>
    <w:rsid w:val="00AE730C"/>
    <w:rsid w:val="00AF0896"/>
    <w:rsid w:val="00AF256E"/>
    <w:rsid w:val="00AF2CD0"/>
    <w:rsid w:val="00AF3DAD"/>
    <w:rsid w:val="00AF5613"/>
    <w:rsid w:val="00AF758D"/>
    <w:rsid w:val="00B002C0"/>
    <w:rsid w:val="00B004EC"/>
    <w:rsid w:val="00B023F1"/>
    <w:rsid w:val="00B0321B"/>
    <w:rsid w:val="00B05206"/>
    <w:rsid w:val="00B075C5"/>
    <w:rsid w:val="00B0790C"/>
    <w:rsid w:val="00B122AC"/>
    <w:rsid w:val="00B14C5B"/>
    <w:rsid w:val="00B15880"/>
    <w:rsid w:val="00B162AB"/>
    <w:rsid w:val="00B162B8"/>
    <w:rsid w:val="00B17CAB"/>
    <w:rsid w:val="00B220BC"/>
    <w:rsid w:val="00B224DC"/>
    <w:rsid w:val="00B22A74"/>
    <w:rsid w:val="00B231F7"/>
    <w:rsid w:val="00B274E0"/>
    <w:rsid w:val="00B30BF0"/>
    <w:rsid w:val="00B32948"/>
    <w:rsid w:val="00B3770C"/>
    <w:rsid w:val="00B41C49"/>
    <w:rsid w:val="00B43BC0"/>
    <w:rsid w:val="00B441C3"/>
    <w:rsid w:val="00B45FAE"/>
    <w:rsid w:val="00B46360"/>
    <w:rsid w:val="00B46EE5"/>
    <w:rsid w:val="00B4706E"/>
    <w:rsid w:val="00B473B8"/>
    <w:rsid w:val="00B50171"/>
    <w:rsid w:val="00B51B9A"/>
    <w:rsid w:val="00B51C1A"/>
    <w:rsid w:val="00B527A3"/>
    <w:rsid w:val="00B53459"/>
    <w:rsid w:val="00B5364C"/>
    <w:rsid w:val="00B53CD3"/>
    <w:rsid w:val="00B60EEF"/>
    <w:rsid w:val="00B63598"/>
    <w:rsid w:val="00B64DB2"/>
    <w:rsid w:val="00B651B7"/>
    <w:rsid w:val="00B67801"/>
    <w:rsid w:val="00B67CC1"/>
    <w:rsid w:val="00B7076E"/>
    <w:rsid w:val="00B70CDC"/>
    <w:rsid w:val="00B70DF4"/>
    <w:rsid w:val="00B72267"/>
    <w:rsid w:val="00B75BF0"/>
    <w:rsid w:val="00B762B1"/>
    <w:rsid w:val="00B77B73"/>
    <w:rsid w:val="00B812DC"/>
    <w:rsid w:val="00B82619"/>
    <w:rsid w:val="00B83B57"/>
    <w:rsid w:val="00B83E15"/>
    <w:rsid w:val="00B84EB9"/>
    <w:rsid w:val="00B8567D"/>
    <w:rsid w:val="00B87848"/>
    <w:rsid w:val="00B9299C"/>
    <w:rsid w:val="00B92AEC"/>
    <w:rsid w:val="00B92E4C"/>
    <w:rsid w:val="00B95B5D"/>
    <w:rsid w:val="00B968D9"/>
    <w:rsid w:val="00B969A0"/>
    <w:rsid w:val="00B97289"/>
    <w:rsid w:val="00BA0DE0"/>
    <w:rsid w:val="00BA12CA"/>
    <w:rsid w:val="00BA57E3"/>
    <w:rsid w:val="00BA63CE"/>
    <w:rsid w:val="00BB0DA9"/>
    <w:rsid w:val="00BB0DE7"/>
    <w:rsid w:val="00BB5083"/>
    <w:rsid w:val="00BB6CB1"/>
    <w:rsid w:val="00BB7195"/>
    <w:rsid w:val="00BB71EC"/>
    <w:rsid w:val="00BC4D12"/>
    <w:rsid w:val="00BC6451"/>
    <w:rsid w:val="00BC763D"/>
    <w:rsid w:val="00BC7AAB"/>
    <w:rsid w:val="00BD1211"/>
    <w:rsid w:val="00BD5227"/>
    <w:rsid w:val="00BE0745"/>
    <w:rsid w:val="00BE091E"/>
    <w:rsid w:val="00BE1194"/>
    <w:rsid w:val="00BE173D"/>
    <w:rsid w:val="00BE3235"/>
    <w:rsid w:val="00BE441B"/>
    <w:rsid w:val="00BF1F8F"/>
    <w:rsid w:val="00BF20A4"/>
    <w:rsid w:val="00BF32FB"/>
    <w:rsid w:val="00BF48E1"/>
    <w:rsid w:val="00BF5305"/>
    <w:rsid w:val="00BF63A3"/>
    <w:rsid w:val="00BF7F32"/>
    <w:rsid w:val="00C011B9"/>
    <w:rsid w:val="00C04984"/>
    <w:rsid w:val="00C05CCD"/>
    <w:rsid w:val="00C06597"/>
    <w:rsid w:val="00C07A71"/>
    <w:rsid w:val="00C102CF"/>
    <w:rsid w:val="00C11C4F"/>
    <w:rsid w:val="00C147A2"/>
    <w:rsid w:val="00C1789D"/>
    <w:rsid w:val="00C201F5"/>
    <w:rsid w:val="00C2070C"/>
    <w:rsid w:val="00C20C24"/>
    <w:rsid w:val="00C2161C"/>
    <w:rsid w:val="00C22850"/>
    <w:rsid w:val="00C228B4"/>
    <w:rsid w:val="00C25A81"/>
    <w:rsid w:val="00C3081B"/>
    <w:rsid w:val="00C33DBF"/>
    <w:rsid w:val="00C341E9"/>
    <w:rsid w:val="00C35619"/>
    <w:rsid w:val="00C37D3C"/>
    <w:rsid w:val="00C42D12"/>
    <w:rsid w:val="00C43AC1"/>
    <w:rsid w:val="00C4527E"/>
    <w:rsid w:val="00C46CC2"/>
    <w:rsid w:val="00C46DDC"/>
    <w:rsid w:val="00C47460"/>
    <w:rsid w:val="00C47B1A"/>
    <w:rsid w:val="00C47BD4"/>
    <w:rsid w:val="00C50F6F"/>
    <w:rsid w:val="00C51917"/>
    <w:rsid w:val="00C51DFB"/>
    <w:rsid w:val="00C53FA3"/>
    <w:rsid w:val="00C55D0A"/>
    <w:rsid w:val="00C57831"/>
    <w:rsid w:val="00C60B27"/>
    <w:rsid w:val="00C62774"/>
    <w:rsid w:val="00C6284A"/>
    <w:rsid w:val="00C70D8B"/>
    <w:rsid w:val="00C70EC8"/>
    <w:rsid w:val="00C735A1"/>
    <w:rsid w:val="00C7564D"/>
    <w:rsid w:val="00C762E0"/>
    <w:rsid w:val="00C77C1C"/>
    <w:rsid w:val="00C81902"/>
    <w:rsid w:val="00C8427D"/>
    <w:rsid w:val="00C8457A"/>
    <w:rsid w:val="00C93574"/>
    <w:rsid w:val="00C95269"/>
    <w:rsid w:val="00C956FB"/>
    <w:rsid w:val="00C95712"/>
    <w:rsid w:val="00CA183B"/>
    <w:rsid w:val="00CA53F3"/>
    <w:rsid w:val="00CA7255"/>
    <w:rsid w:val="00CB0A55"/>
    <w:rsid w:val="00CB2B05"/>
    <w:rsid w:val="00CB3911"/>
    <w:rsid w:val="00CB4B63"/>
    <w:rsid w:val="00CB53BB"/>
    <w:rsid w:val="00CB6092"/>
    <w:rsid w:val="00CB6F4F"/>
    <w:rsid w:val="00CC00F4"/>
    <w:rsid w:val="00CC0319"/>
    <w:rsid w:val="00CC094E"/>
    <w:rsid w:val="00CC15D7"/>
    <w:rsid w:val="00CC2667"/>
    <w:rsid w:val="00CC36C6"/>
    <w:rsid w:val="00CD0610"/>
    <w:rsid w:val="00CD084F"/>
    <w:rsid w:val="00CD33F1"/>
    <w:rsid w:val="00CD439D"/>
    <w:rsid w:val="00CD4F37"/>
    <w:rsid w:val="00CD54ED"/>
    <w:rsid w:val="00CD55F1"/>
    <w:rsid w:val="00CD61AE"/>
    <w:rsid w:val="00CE0212"/>
    <w:rsid w:val="00CE075B"/>
    <w:rsid w:val="00CE12E7"/>
    <w:rsid w:val="00CE1CEC"/>
    <w:rsid w:val="00CE4635"/>
    <w:rsid w:val="00CE4CF8"/>
    <w:rsid w:val="00CE7048"/>
    <w:rsid w:val="00CE751C"/>
    <w:rsid w:val="00CF0333"/>
    <w:rsid w:val="00CF1FE5"/>
    <w:rsid w:val="00CF7439"/>
    <w:rsid w:val="00D054FC"/>
    <w:rsid w:val="00D05F2F"/>
    <w:rsid w:val="00D07BF4"/>
    <w:rsid w:val="00D1088F"/>
    <w:rsid w:val="00D11B61"/>
    <w:rsid w:val="00D11C7E"/>
    <w:rsid w:val="00D1290E"/>
    <w:rsid w:val="00D13272"/>
    <w:rsid w:val="00D1673B"/>
    <w:rsid w:val="00D16B14"/>
    <w:rsid w:val="00D20006"/>
    <w:rsid w:val="00D21602"/>
    <w:rsid w:val="00D21F89"/>
    <w:rsid w:val="00D25809"/>
    <w:rsid w:val="00D322C4"/>
    <w:rsid w:val="00D32F49"/>
    <w:rsid w:val="00D335CD"/>
    <w:rsid w:val="00D34D78"/>
    <w:rsid w:val="00D3589B"/>
    <w:rsid w:val="00D36E3F"/>
    <w:rsid w:val="00D42050"/>
    <w:rsid w:val="00D422A5"/>
    <w:rsid w:val="00D42BF9"/>
    <w:rsid w:val="00D4381E"/>
    <w:rsid w:val="00D43E10"/>
    <w:rsid w:val="00D43E6A"/>
    <w:rsid w:val="00D44681"/>
    <w:rsid w:val="00D44FF3"/>
    <w:rsid w:val="00D4501C"/>
    <w:rsid w:val="00D45C38"/>
    <w:rsid w:val="00D4635C"/>
    <w:rsid w:val="00D50FF9"/>
    <w:rsid w:val="00D52BDA"/>
    <w:rsid w:val="00D52BEA"/>
    <w:rsid w:val="00D53440"/>
    <w:rsid w:val="00D576B7"/>
    <w:rsid w:val="00D601E3"/>
    <w:rsid w:val="00D61574"/>
    <w:rsid w:val="00D62B72"/>
    <w:rsid w:val="00D66F0D"/>
    <w:rsid w:val="00D707DB"/>
    <w:rsid w:val="00D71BD9"/>
    <w:rsid w:val="00D767D5"/>
    <w:rsid w:val="00D775A4"/>
    <w:rsid w:val="00D8468F"/>
    <w:rsid w:val="00D91CBF"/>
    <w:rsid w:val="00D91ECD"/>
    <w:rsid w:val="00D9292A"/>
    <w:rsid w:val="00D92FD6"/>
    <w:rsid w:val="00D952CC"/>
    <w:rsid w:val="00D956FC"/>
    <w:rsid w:val="00D95CE4"/>
    <w:rsid w:val="00D96CB1"/>
    <w:rsid w:val="00DA1052"/>
    <w:rsid w:val="00DA13E7"/>
    <w:rsid w:val="00DA171F"/>
    <w:rsid w:val="00DA1D1A"/>
    <w:rsid w:val="00DA1E32"/>
    <w:rsid w:val="00DA39CD"/>
    <w:rsid w:val="00DA3C86"/>
    <w:rsid w:val="00DA65E1"/>
    <w:rsid w:val="00DB0147"/>
    <w:rsid w:val="00DB0493"/>
    <w:rsid w:val="00DB24DA"/>
    <w:rsid w:val="00DB2EF3"/>
    <w:rsid w:val="00DB2F14"/>
    <w:rsid w:val="00DB6B08"/>
    <w:rsid w:val="00DB7A2A"/>
    <w:rsid w:val="00DC0D2B"/>
    <w:rsid w:val="00DC3E3A"/>
    <w:rsid w:val="00DC4A90"/>
    <w:rsid w:val="00DC515F"/>
    <w:rsid w:val="00DD35DD"/>
    <w:rsid w:val="00DE01DA"/>
    <w:rsid w:val="00DE0575"/>
    <w:rsid w:val="00DE0CF3"/>
    <w:rsid w:val="00DE1D0A"/>
    <w:rsid w:val="00DE2A78"/>
    <w:rsid w:val="00DE4733"/>
    <w:rsid w:val="00DE5C94"/>
    <w:rsid w:val="00DF3375"/>
    <w:rsid w:val="00DF5F21"/>
    <w:rsid w:val="00DF6191"/>
    <w:rsid w:val="00DF6686"/>
    <w:rsid w:val="00DF75ED"/>
    <w:rsid w:val="00E00BE9"/>
    <w:rsid w:val="00E0101C"/>
    <w:rsid w:val="00E0702F"/>
    <w:rsid w:val="00E07582"/>
    <w:rsid w:val="00E10701"/>
    <w:rsid w:val="00E1121C"/>
    <w:rsid w:val="00E1128E"/>
    <w:rsid w:val="00E11609"/>
    <w:rsid w:val="00E14B41"/>
    <w:rsid w:val="00E151E2"/>
    <w:rsid w:val="00E16285"/>
    <w:rsid w:val="00E167D6"/>
    <w:rsid w:val="00E17019"/>
    <w:rsid w:val="00E204FE"/>
    <w:rsid w:val="00E20A4E"/>
    <w:rsid w:val="00E20B56"/>
    <w:rsid w:val="00E2229A"/>
    <w:rsid w:val="00E23A5A"/>
    <w:rsid w:val="00E24CB0"/>
    <w:rsid w:val="00E30A5C"/>
    <w:rsid w:val="00E31794"/>
    <w:rsid w:val="00E346D2"/>
    <w:rsid w:val="00E34C34"/>
    <w:rsid w:val="00E361E1"/>
    <w:rsid w:val="00E3643A"/>
    <w:rsid w:val="00E372E9"/>
    <w:rsid w:val="00E438E4"/>
    <w:rsid w:val="00E45709"/>
    <w:rsid w:val="00E46602"/>
    <w:rsid w:val="00E4677B"/>
    <w:rsid w:val="00E47C4E"/>
    <w:rsid w:val="00E50320"/>
    <w:rsid w:val="00E544C6"/>
    <w:rsid w:val="00E56578"/>
    <w:rsid w:val="00E60411"/>
    <w:rsid w:val="00E60570"/>
    <w:rsid w:val="00E60D69"/>
    <w:rsid w:val="00E60D96"/>
    <w:rsid w:val="00E618C2"/>
    <w:rsid w:val="00E66226"/>
    <w:rsid w:val="00E66BCC"/>
    <w:rsid w:val="00E674F0"/>
    <w:rsid w:val="00E67772"/>
    <w:rsid w:val="00E67C0A"/>
    <w:rsid w:val="00E70CAD"/>
    <w:rsid w:val="00E73A0D"/>
    <w:rsid w:val="00E75182"/>
    <w:rsid w:val="00E762B0"/>
    <w:rsid w:val="00E7696F"/>
    <w:rsid w:val="00E81B97"/>
    <w:rsid w:val="00E82025"/>
    <w:rsid w:val="00E8276E"/>
    <w:rsid w:val="00E831AD"/>
    <w:rsid w:val="00E83EAE"/>
    <w:rsid w:val="00E914AB"/>
    <w:rsid w:val="00E919E6"/>
    <w:rsid w:val="00E921FA"/>
    <w:rsid w:val="00E92A70"/>
    <w:rsid w:val="00EA094F"/>
    <w:rsid w:val="00EA2E8D"/>
    <w:rsid w:val="00EA4FA0"/>
    <w:rsid w:val="00EA5B33"/>
    <w:rsid w:val="00EA5CD3"/>
    <w:rsid w:val="00EA6A0E"/>
    <w:rsid w:val="00EA7A2D"/>
    <w:rsid w:val="00EA7B15"/>
    <w:rsid w:val="00EB1421"/>
    <w:rsid w:val="00EB2C71"/>
    <w:rsid w:val="00EB4A2A"/>
    <w:rsid w:val="00EB5482"/>
    <w:rsid w:val="00EB6387"/>
    <w:rsid w:val="00EB779B"/>
    <w:rsid w:val="00EB7919"/>
    <w:rsid w:val="00EB7B47"/>
    <w:rsid w:val="00EC1442"/>
    <w:rsid w:val="00EC22BD"/>
    <w:rsid w:val="00EC3154"/>
    <w:rsid w:val="00EC3DD3"/>
    <w:rsid w:val="00EC50FF"/>
    <w:rsid w:val="00EC5C6E"/>
    <w:rsid w:val="00ED00F8"/>
    <w:rsid w:val="00ED15F9"/>
    <w:rsid w:val="00ED1A8D"/>
    <w:rsid w:val="00ED2672"/>
    <w:rsid w:val="00ED2C0D"/>
    <w:rsid w:val="00ED4261"/>
    <w:rsid w:val="00EE145D"/>
    <w:rsid w:val="00EE4317"/>
    <w:rsid w:val="00EE72C4"/>
    <w:rsid w:val="00EF0648"/>
    <w:rsid w:val="00EF24B4"/>
    <w:rsid w:val="00EF37DA"/>
    <w:rsid w:val="00EF46DF"/>
    <w:rsid w:val="00EF7EDB"/>
    <w:rsid w:val="00F11530"/>
    <w:rsid w:val="00F11717"/>
    <w:rsid w:val="00F12874"/>
    <w:rsid w:val="00F12D41"/>
    <w:rsid w:val="00F13A81"/>
    <w:rsid w:val="00F14109"/>
    <w:rsid w:val="00F21693"/>
    <w:rsid w:val="00F2395A"/>
    <w:rsid w:val="00F2449C"/>
    <w:rsid w:val="00F24EB7"/>
    <w:rsid w:val="00F315DA"/>
    <w:rsid w:val="00F31E22"/>
    <w:rsid w:val="00F3353D"/>
    <w:rsid w:val="00F346EC"/>
    <w:rsid w:val="00F36261"/>
    <w:rsid w:val="00F43219"/>
    <w:rsid w:val="00F43F95"/>
    <w:rsid w:val="00F43FD5"/>
    <w:rsid w:val="00F4553F"/>
    <w:rsid w:val="00F45B80"/>
    <w:rsid w:val="00F45EAF"/>
    <w:rsid w:val="00F47A2B"/>
    <w:rsid w:val="00F512F1"/>
    <w:rsid w:val="00F52B74"/>
    <w:rsid w:val="00F52D63"/>
    <w:rsid w:val="00F557D7"/>
    <w:rsid w:val="00F5582B"/>
    <w:rsid w:val="00F55AC2"/>
    <w:rsid w:val="00F560D6"/>
    <w:rsid w:val="00F576ED"/>
    <w:rsid w:val="00F60CC6"/>
    <w:rsid w:val="00F61C2D"/>
    <w:rsid w:val="00F621E4"/>
    <w:rsid w:val="00F62922"/>
    <w:rsid w:val="00F6358B"/>
    <w:rsid w:val="00F63BEE"/>
    <w:rsid w:val="00F72C39"/>
    <w:rsid w:val="00F73ABB"/>
    <w:rsid w:val="00F764F0"/>
    <w:rsid w:val="00F76B3C"/>
    <w:rsid w:val="00F80151"/>
    <w:rsid w:val="00F80F46"/>
    <w:rsid w:val="00F8465D"/>
    <w:rsid w:val="00F85362"/>
    <w:rsid w:val="00F853BC"/>
    <w:rsid w:val="00F85A52"/>
    <w:rsid w:val="00F85CCB"/>
    <w:rsid w:val="00F86C67"/>
    <w:rsid w:val="00F8738F"/>
    <w:rsid w:val="00F87D3B"/>
    <w:rsid w:val="00F91B3B"/>
    <w:rsid w:val="00F922CB"/>
    <w:rsid w:val="00F92AEF"/>
    <w:rsid w:val="00F93644"/>
    <w:rsid w:val="00F96A5D"/>
    <w:rsid w:val="00FA019D"/>
    <w:rsid w:val="00FA0360"/>
    <w:rsid w:val="00FA1757"/>
    <w:rsid w:val="00FA31FF"/>
    <w:rsid w:val="00FA36B4"/>
    <w:rsid w:val="00FA409F"/>
    <w:rsid w:val="00FA4845"/>
    <w:rsid w:val="00FA767F"/>
    <w:rsid w:val="00FB0BD1"/>
    <w:rsid w:val="00FB171E"/>
    <w:rsid w:val="00FB32E2"/>
    <w:rsid w:val="00FB50B7"/>
    <w:rsid w:val="00FB559A"/>
    <w:rsid w:val="00FB772B"/>
    <w:rsid w:val="00FC05D2"/>
    <w:rsid w:val="00FC17A3"/>
    <w:rsid w:val="00FC2BD0"/>
    <w:rsid w:val="00FC5820"/>
    <w:rsid w:val="00FC5F92"/>
    <w:rsid w:val="00FD0B08"/>
    <w:rsid w:val="00FD2A40"/>
    <w:rsid w:val="00FE09A5"/>
    <w:rsid w:val="00FE0B95"/>
    <w:rsid w:val="00FE18A5"/>
    <w:rsid w:val="00FE1E6A"/>
    <w:rsid w:val="00FE2BF8"/>
    <w:rsid w:val="00FE2D19"/>
    <w:rsid w:val="00FE3A3E"/>
    <w:rsid w:val="00FE3E69"/>
    <w:rsid w:val="00FF2776"/>
    <w:rsid w:val="00FF6600"/>
    <w:rsid w:val="00FF778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A146"/>
  <w15:chartTrackingRefBased/>
  <w15:docId w15:val="{4EC6A8BB-D647-481D-89B6-5A23265D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72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6257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A9F"/>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82EFD"/>
    <w:rPr>
      <w:sz w:val="16"/>
      <w:szCs w:val="16"/>
    </w:rPr>
  </w:style>
  <w:style w:type="paragraph" w:styleId="CommentText">
    <w:name w:val="annotation text"/>
    <w:basedOn w:val="Normal"/>
    <w:link w:val="CommentTextChar"/>
    <w:uiPriority w:val="99"/>
    <w:unhideWhenUsed/>
    <w:rsid w:val="00982EF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82EFD"/>
    <w:rPr>
      <w:sz w:val="20"/>
      <w:szCs w:val="20"/>
    </w:rPr>
  </w:style>
  <w:style w:type="paragraph" w:styleId="CommentSubject">
    <w:name w:val="annotation subject"/>
    <w:basedOn w:val="CommentText"/>
    <w:next w:val="CommentText"/>
    <w:link w:val="CommentSubjectChar"/>
    <w:uiPriority w:val="99"/>
    <w:semiHidden/>
    <w:unhideWhenUsed/>
    <w:rsid w:val="00982EFD"/>
    <w:rPr>
      <w:b/>
      <w:bCs/>
    </w:rPr>
  </w:style>
  <w:style w:type="character" w:customStyle="1" w:styleId="CommentSubjectChar">
    <w:name w:val="Comment Subject Char"/>
    <w:basedOn w:val="CommentTextChar"/>
    <w:link w:val="CommentSubject"/>
    <w:uiPriority w:val="99"/>
    <w:semiHidden/>
    <w:rsid w:val="00982EFD"/>
    <w:rPr>
      <w:b/>
      <w:bCs/>
      <w:sz w:val="20"/>
      <w:szCs w:val="20"/>
    </w:rPr>
  </w:style>
  <w:style w:type="paragraph" w:styleId="BalloonText">
    <w:name w:val="Balloon Text"/>
    <w:basedOn w:val="Normal"/>
    <w:link w:val="BalloonTextChar"/>
    <w:uiPriority w:val="99"/>
    <w:semiHidden/>
    <w:unhideWhenUsed/>
    <w:rsid w:val="00982EF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82EFD"/>
    <w:rPr>
      <w:rFonts w:ascii="Segoe UI" w:hAnsi="Segoe UI" w:cs="Segoe UI"/>
      <w:sz w:val="18"/>
      <w:szCs w:val="18"/>
    </w:rPr>
  </w:style>
  <w:style w:type="character" w:customStyle="1" w:styleId="s2">
    <w:name w:val="s2"/>
    <w:basedOn w:val="DefaultParagraphFont"/>
    <w:rsid w:val="000A3A22"/>
  </w:style>
  <w:style w:type="paragraph" w:customStyle="1" w:styleId="Default">
    <w:name w:val="Default"/>
    <w:rsid w:val="006435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ndNoteBibliographyChar">
    <w:name w:val="EndNote Bibliography Char"/>
    <w:basedOn w:val="DefaultParagraphFont"/>
    <w:link w:val="EndNoteBibliography"/>
    <w:locked/>
    <w:rsid w:val="007D7F34"/>
    <w:rPr>
      <w:rFonts w:ascii="Calibri" w:hAnsi="Calibri" w:cs="Calibri"/>
    </w:rPr>
  </w:style>
  <w:style w:type="paragraph" w:customStyle="1" w:styleId="EndNoteBibliography">
    <w:name w:val="EndNote Bibliography"/>
    <w:basedOn w:val="Normal"/>
    <w:link w:val="EndNoteBibliographyChar"/>
    <w:rsid w:val="007D7F34"/>
    <w:pPr>
      <w:spacing w:after="160"/>
    </w:pPr>
    <w:rPr>
      <w:rFonts w:ascii="Calibri" w:eastAsiaTheme="minorHAnsi" w:hAnsi="Calibri" w:cs="Calibri"/>
      <w:sz w:val="22"/>
      <w:szCs w:val="22"/>
      <w:lang w:eastAsia="en-US"/>
    </w:rPr>
  </w:style>
  <w:style w:type="character" w:styleId="Hyperlink">
    <w:name w:val="Hyperlink"/>
    <w:basedOn w:val="DefaultParagraphFont"/>
    <w:uiPriority w:val="99"/>
    <w:unhideWhenUsed/>
    <w:rsid w:val="000C5575"/>
    <w:rPr>
      <w:color w:val="0000FF"/>
      <w:u w:val="single"/>
    </w:rPr>
  </w:style>
  <w:style w:type="character" w:customStyle="1" w:styleId="text">
    <w:name w:val="text"/>
    <w:basedOn w:val="DefaultParagraphFont"/>
    <w:rsid w:val="005947AF"/>
  </w:style>
  <w:style w:type="character" w:customStyle="1" w:styleId="author-ref">
    <w:name w:val="author-ref"/>
    <w:basedOn w:val="DefaultParagraphFont"/>
    <w:rsid w:val="005947AF"/>
  </w:style>
  <w:style w:type="character" w:customStyle="1" w:styleId="highlight">
    <w:name w:val="highlight"/>
    <w:basedOn w:val="DefaultParagraphFont"/>
    <w:rsid w:val="00F62922"/>
  </w:style>
  <w:style w:type="character" w:customStyle="1" w:styleId="Heading1Char">
    <w:name w:val="Heading 1 Char"/>
    <w:basedOn w:val="DefaultParagraphFont"/>
    <w:link w:val="Heading1"/>
    <w:uiPriority w:val="9"/>
    <w:rsid w:val="0096257C"/>
    <w:rPr>
      <w:rFonts w:asciiTheme="majorHAnsi" w:eastAsiaTheme="majorEastAsia" w:hAnsiTheme="majorHAnsi" w:cstheme="majorBidi"/>
      <w:color w:val="2F5496" w:themeColor="accent1" w:themeShade="BF"/>
      <w:sz w:val="32"/>
      <w:szCs w:val="32"/>
    </w:rPr>
  </w:style>
  <w:style w:type="paragraph" w:styleId="HTMLPreformatted">
    <w:name w:val="HTML Preformatted"/>
    <w:basedOn w:val="Normal"/>
    <w:link w:val="HTMLPreformattedChar"/>
    <w:uiPriority w:val="99"/>
    <w:semiHidden/>
    <w:unhideWhenUsed/>
    <w:rsid w:val="0017796D"/>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semiHidden/>
    <w:rsid w:val="0017796D"/>
    <w:rPr>
      <w:rFonts w:ascii="Consolas" w:hAnsi="Consolas"/>
      <w:sz w:val="20"/>
      <w:szCs w:val="20"/>
    </w:rPr>
  </w:style>
  <w:style w:type="paragraph" w:styleId="Header">
    <w:name w:val="header"/>
    <w:basedOn w:val="Normal"/>
    <w:link w:val="HeaderChar"/>
    <w:uiPriority w:val="99"/>
    <w:unhideWhenUsed/>
    <w:rsid w:val="00E45709"/>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45709"/>
  </w:style>
  <w:style w:type="paragraph" w:styleId="Footer">
    <w:name w:val="footer"/>
    <w:basedOn w:val="Normal"/>
    <w:link w:val="FooterChar"/>
    <w:uiPriority w:val="99"/>
    <w:unhideWhenUsed/>
    <w:rsid w:val="00E45709"/>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45709"/>
  </w:style>
  <w:style w:type="paragraph" w:styleId="NormalWeb">
    <w:name w:val="Normal (Web)"/>
    <w:basedOn w:val="Normal"/>
    <w:uiPriority w:val="99"/>
    <w:unhideWhenUsed/>
    <w:rsid w:val="000A11E3"/>
    <w:pPr>
      <w:spacing w:before="100" w:beforeAutospacing="1" w:after="100" w:afterAutospacing="1"/>
    </w:pPr>
  </w:style>
  <w:style w:type="character" w:styleId="Emphasis">
    <w:name w:val="Emphasis"/>
    <w:basedOn w:val="DefaultParagraphFont"/>
    <w:uiPriority w:val="20"/>
    <w:qFormat/>
    <w:rsid w:val="000A11E3"/>
    <w:rPr>
      <w:i/>
      <w:iCs/>
    </w:rPr>
  </w:style>
  <w:style w:type="character" w:styleId="FollowedHyperlink">
    <w:name w:val="FollowedHyperlink"/>
    <w:basedOn w:val="DefaultParagraphFont"/>
    <w:uiPriority w:val="99"/>
    <w:semiHidden/>
    <w:unhideWhenUsed/>
    <w:rsid w:val="00603E2C"/>
    <w:rPr>
      <w:color w:val="954F72" w:themeColor="followedHyperlink"/>
      <w:u w:val="single"/>
    </w:rPr>
  </w:style>
  <w:style w:type="paragraph" w:customStyle="1" w:styleId="p1">
    <w:name w:val="p1"/>
    <w:basedOn w:val="Normal"/>
    <w:rsid w:val="0049477C"/>
    <w:pPr>
      <w:spacing w:before="100" w:beforeAutospacing="1" w:after="100" w:afterAutospacing="1"/>
    </w:pPr>
    <w:rPr>
      <w:rFonts w:eastAsiaTheme="minorHAnsi"/>
    </w:rPr>
  </w:style>
  <w:style w:type="character" w:customStyle="1" w:styleId="s1">
    <w:name w:val="s1"/>
    <w:basedOn w:val="DefaultParagraphFont"/>
    <w:rsid w:val="0049477C"/>
  </w:style>
  <w:style w:type="character" w:customStyle="1" w:styleId="apple-converted-space">
    <w:name w:val="apple-converted-space"/>
    <w:basedOn w:val="DefaultParagraphFont"/>
    <w:rsid w:val="0049477C"/>
  </w:style>
  <w:style w:type="numbering" w:customStyle="1" w:styleId="NoList1">
    <w:name w:val="No List1"/>
    <w:next w:val="NoList"/>
    <w:uiPriority w:val="99"/>
    <w:semiHidden/>
    <w:unhideWhenUsed/>
    <w:rsid w:val="007F0F5D"/>
  </w:style>
  <w:style w:type="character" w:customStyle="1" w:styleId="nlmyear">
    <w:name w:val="nlm_year"/>
    <w:basedOn w:val="DefaultParagraphFont"/>
    <w:rsid w:val="00A90A3E"/>
  </w:style>
  <w:style w:type="character" w:customStyle="1" w:styleId="nlmarticle-title">
    <w:name w:val="nlm_article-title"/>
    <w:basedOn w:val="DefaultParagraphFont"/>
    <w:rsid w:val="00A90A3E"/>
  </w:style>
  <w:style w:type="character" w:customStyle="1" w:styleId="nlmfpage">
    <w:name w:val="nlm_fpage"/>
    <w:basedOn w:val="DefaultParagraphFont"/>
    <w:rsid w:val="00A90A3E"/>
  </w:style>
  <w:style w:type="character" w:customStyle="1" w:styleId="nlmlpage">
    <w:name w:val="nlm_lpage"/>
    <w:basedOn w:val="DefaultParagraphFont"/>
    <w:rsid w:val="00A90A3E"/>
  </w:style>
  <w:style w:type="paragraph" w:customStyle="1" w:styleId="p2">
    <w:name w:val="p2"/>
    <w:basedOn w:val="Normal"/>
    <w:rsid w:val="006F067F"/>
    <w:pPr>
      <w:spacing w:before="100" w:beforeAutospacing="1" w:after="100" w:afterAutospacing="1"/>
    </w:pPr>
    <w:rPr>
      <w:rFonts w:eastAsiaTheme="minorHAnsi"/>
    </w:rPr>
  </w:style>
  <w:style w:type="paragraph" w:styleId="Revision">
    <w:name w:val="Revision"/>
    <w:hidden/>
    <w:uiPriority w:val="99"/>
    <w:semiHidden/>
    <w:rsid w:val="00A93102"/>
    <w:pPr>
      <w:spacing w:after="0" w:line="240" w:lineRule="auto"/>
    </w:pPr>
  </w:style>
  <w:style w:type="paragraph" w:styleId="FootnoteText">
    <w:name w:val="footnote text"/>
    <w:basedOn w:val="Normal"/>
    <w:link w:val="FootnoteTextChar"/>
    <w:uiPriority w:val="99"/>
    <w:semiHidden/>
    <w:unhideWhenUsed/>
    <w:rsid w:val="00DB2F1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DB2F14"/>
    <w:rPr>
      <w:sz w:val="20"/>
      <w:szCs w:val="20"/>
    </w:rPr>
  </w:style>
  <w:style w:type="character" w:styleId="FootnoteReference">
    <w:name w:val="footnote reference"/>
    <w:basedOn w:val="DefaultParagraphFont"/>
    <w:uiPriority w:val="99"/>
    <w:semiHidden/>
    <w:unhideWhenUsed/>
    <w:rsid w:val="00DB2F14"/>
    <w:rPr>
      <w:vertAlign w:val="superscript"/>
    </w:rPr>
  </w:style>
  <w:style w:type="character" w:customStyle="1" w:styleId="hlfld-contribauthor">
    <w:name w:val="hlfld-contribauthor"/>
    <w:basedOn w:val="DefaultParagraphFont"/>
    <w:rsid w:val="00EA7A2D"/>
  </w:style>
  <w:style w:type="character" w:customStyle="1" w:styleId="nlmgiven-names">
    <w:name w:val="nlm_given-names"/>
    <w:basedOn w:val="DefaultParagraphFont"/>
    <w:rsid w:val="00EA7A2D"/>
  </w:style>
  <w:style w:type="character" w:customStyle="1" w:styleId="reflink-block">
    <w:name w:val="reflink-block"/>
    <w:basedOn w:val="DefaultParagraphFont"/>
    <w:rsid w:val="00EA7A2D"/>
  </w:style>
  <w:style w:type="character" w:customStyle="1" w:styleId="xlinks-container">
    <w:name w:val="xlinks-container"/>
    <w:basedOn w:val="DefaultParagraphFont"/>
    <w:rsid w:val="00EA7A2D"/>
  </w:style>
  <w:style w:type="character" w:customStyle="1" w:styleId="googlescholar-container">
    <w:name w:val="googlescholar-container"/>
    <w:basedOn w:val="DefaultParagraphFont"/>
    <w:rsid w:val="00EA7A2D"/>
  </w:style>
  <w:style w:type="character" w:customStyle="1" w:styleId="nlmchapter-title">
    <w:name w:val="nlm_chapter-title"/>
    <w:basedOn w:val="DefaultParagraphFont"/>
    <w:rsid w:val="00EA7A2D"/>
  </w:style>
  <w:style w:type="character" w:customStyle="1" w:styleId="nlmpublisher-name">
    <w:name w:val="nlm_publisher-name"/>
    <w:basedOn w:val="DefaultParagraphFont"/>
    <w:rsid w:val="00EA7A2D"/>
  </w:style>
  <w:style w:type="character" w:customStyle="1" w:styleId="UnresolvedMention1">
    <w:name w:val="Unresolved Mention1"/>
    <w:basedOn w:val="DefaultParagraphFont"/>
    <w:uiPriority w:val="99"/>
    <w:semiHidden/>
    <w:unhideWhenUsed/>
    <w:rsid w:val="00E47C4E"/>
    <w:rPr>
      <w:color w:val="605E5C"/>
      <w:shd w:val="clear" w:color="auto" w:fill="E1DFDD"/>
    </w:rPr>
  </w:style>
  <w:style w:type="paragraph" w:styleId="PlainText">
    <w:name w:val="Plain Text"/>
    <w:basedOn w:val="Normal"/>
    <w:link w:val="PlainTextChar"/>
    <w:uiPriority w:val="99"/>
    <w:semiHidden/>
    <w:unhideWhenUsed/>
    <w:rsid w:val="00241D1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241D1C"/>
    <w:rPr>
      <w:rFonts w:ascii="Consolas" w:hAnsi="Consolas"/>
      <w:sz w:val="21"/>
      <w:szCs w:val="21"/>
    </w:rPr>
  </w:style>
  <w:style w:type="paragraph" w:customStyle="1" w:styleId="msonormal0">
    <w:name w:val="msonormal"/>
    <w:basedOn w:val="Normal"/>
    <w:rsid w:val="001705E7"/>
    <w:pPr>
      <w:spacing w:before="100" w:beforeAutospacing="1" w:after="100" w:afterAutospacing="1"/>
    </w:pPr>
  </w:style>
  <w:style w:type="paragraph" w:customStyle="1" w:styleId="paragraph">
    <w:name w:val="paragraph"/>
    <w:basedOn w:val="Normal"/>
    <w:rsid w:val="001705E7"/>
    <w:pPr>
      <w:spacing w:before="100" w:beforeAutospacing="1" w:after="100" w:afterAutospacing="1"/>
    </w:pPr>
  </w:style>
  <w:style w:type="character" w:customStyle="1" w:styleId="textrun">
    <w:name w:val="textrun"/>
    <w:basedOn w:val="DefaultParagraphFont"/>
    <w:rsid w:val="001705E7"/>
  </w:style>
  <w:style w:type="character" w:customStyle="1" w:styleId="normaltextrun">
    <w:name w:val="normaltextrun"/>
    <w:basedOn w:val="DefaultParagraphFont"/>
    <w:rsid w:val="001705E7"/>
  </w:style>
  <w:style w:type="character" w:customStyle="1" w:styleId="eop">
    <w:name w:val="eop"/>
    <w:basedOn w:val="DefaultParagraphFont"/>
    <w:rsid w:val="001705E7"/>
  </w:style>
  <w:style w:type="character" w:customStyle="1" w:styleId="tabrun">
    <w:name w:val="tabrun"/>
    <w:basedOn w:val="DefaultParagraphFont"/>
    <w:rsid w:val="001705E7"/>
  </w:style>
  <w:style w:type="character" w:customStyle="1" w:styleId="tabchar">
    <w:name w:val="tabchar"/>
    <w:basedOn w:val="DefaultParagraphFont"/>
    <w:rsid w:val="001705E7"/>
  </w:style>
  <w:style w:type="character" w:customStyle="1" w:styleId="tableaderchars">
    <w:name w:val="tableaderchars"/>
    <w:basedOn w:val="DefaultParagraphFont"/>
    <w:rsid w:val="001705E7"/>
  </w:style>
  <w:style w:type="character" w:customStyle="1" w:styleId="linebreakblob">
    <w:name w:val="linebreakblob"/>
    <w:basedOn w:val="DefaultParagraphFont"/>
    <w:rsid w:val="001705E7"/>
  </w:style>
  <w:style w:type="character" w:customStyle="1" w:styleId="scxw178030889">
    <w:name w:val="scxw178030889"/>
    <w:basedOn w:val="DefaultParagraphFont"/>
    <w:rsid w:val="001705E7"/>
  </w:style>
  <w:style w:type="character" w:customStyle="1" w:styleId="UnresolvedMention2">
    <w:name w:val="Unresolved Mention2"/>
    <w:basedOn w:val="DefaultParagraphFont"/>
    <w:uiPriority w:val="99"/>
    <w:semiHidden/>
    <w:unhideWhenUsed/>
    <w:rsid w:val="0066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996">
      <w:bodyDiv w:val="1"/>
      <w:marLeft w:val="0"/>
      <w:marRight w:val="0"/>
      <w:marTop w:val="0"/>
      <w:marBottom w:val="0"/>
      <w:divBdr>
        <w:top w:val="none" w:sz="0" w:space="0" w:color="auto"/>
        <w:left w:val="none" w:sz="0" w:space="0" w:color="auto"/>
        <w:bottom w:val="none" w:sz="0" w:space="0" w:color="auto"/>
        <w:right w:val="none" w:sz="0" w:space="0" w:color="auto"/>
      </w:divBdr>
      <w:divsChild>
        <w:div w:id="449084679">
          <w:marLeft w:val="480"/>
          <w:marRight w:val="0"/>
          <w:marTop w:val="0"/>
          <w:marBottom w:val="120"/>
          <w:divBdr>
            <w:top w:val="none" w:sz="0" w:space="0" w:color="auto"/>
            <w:left w:val="none" w:sz="0" w:space="0" w:color="auto"/>
            <w:bottom w:val="none" w:sz="0" w:space="0" w:color="auto"/>
            <w:right w:val="none" w:sz="0" w:space="0" w:color="auto"/>
          </w:divBdr>
        </w:div>
        <w:div w:id="626594440">
          <w:marLeft w:val="480"/>
          <w:marRight w:val="0"/>
          <w:marTop w:val="0"/>
          <w:marBottom w:val="120"/>
          <w:divBdr>
            <w:top w:val="none" w:sz="0" w:space="0" w:color="auto"/>
            <w:left w:val="none" w:sz="0" w:space="0" w:color="auto"/>
            <w:bottom w:val="none" w:sz="0" w:space="0" w:color="auto"/>
            <w:right w:val="none" w:sz="0" w:space="0" w:color="auto"/>
          </w:divBdr>
        </w:div>
      </w:divsChild>
    </w:div>
    <w:div w:id="134689104">
      <w:bodyDiv w:val="1"/>
      <w:marLeft w:val="0"/>
      <w:marRight w:val="0"/>
      <w:marTop w:val="0"/>
      <w:marBottom w:val="0"/>
      <w:divBdr>
        <w:top w:val="none" w:sz="0" w:space="0" w:color="auto"/>
        <w:left w:val="none" w:sz="0" w:space="0" w:color="auto"/>
        <w:bottom w:val="none" w:sz="0" w:space="0" w:color="auto"/>
        <w:right w:val="none" w:sz="0" w:space="0" w:color="auto"/>
      </w:divBdr>
    </w:div>
    <w:div w:id="151065657">
      <w:bodyDiv w:val="1"/>
      <w:marLeft w:val="0"/>
      <w:marRight w:val="0"/>
      <w:marTop w:val="0"/>
      <w:marBottom w:val="0"/>
      <w:divBdr>
        <w:top w:val="none" w:sz="0" w:space="0" w:color="auto"/>
        <w:left w:val="none" w:sz="0" w:space="0" w:color="auto"/>
        <w:bottom w:val="none" w:sz="0" w:space="0" w:color="auto"/>
        <w:right w:val="none" w:sz="0" w:space="0" w:color="auto"/>
      </w:divBdr>
    </w:div>
    <w:div w:id="171797278">
      <w:bodyDiv w:val="1"/>
      <w:marLeft w:val="0"/>
      <w:marRight w:val="0"/>
      <w:marTop w:val="0"/>
      <w:marBottom w:val="0"/>
      <w:divBdr>
        <w:top w:val="none" w:sz="0" w:space="0" w:color="auto"/>
        <w:left w:val="none" w:sz="0" w:space="0" w:color="auto"/>
        <w:bottom w:val="none" w:sz="0" w:space="0" w:color="auto"/>
        <w:right w:val="none" w:sz="0" w:space="0" w:color="auto"/>
      </w:divBdr>
      <w:divsChild>
        <w:div w:id="699356016">
          <w:marLeft w:val="0"/>
          <w:marRight w:val="0"/>
          <w:marTop w:val="0"/>
          <w:marBottom w:val="0"/>
          <w:divBdr>
            <w:top w:val="none" w:sz="0" w:space="0" w:color="auto"/>
            <w:left w:val="none" w:sz="0" w:space="0" w:color="auto"/>
            <w:bottom w:val="none" w:sz="0" w:space="0" w:color="auto"/>
            <w:right w:val="none" w:sz="0" w:space="0" w:color="auto"/>
          </w:divBdr>
          <w:divsChild>
            <w:div w:id="140973489">
              <w:marLeft w:val="0"/>
              <w:marRight w:val="0"/>
              <w:marTop w:val="0"/>
              <w:marBottom w:val="0"/>
              <w:divBdr>
                <w:top w:val="none" w:sz="0" w:space="0" w:color="auto"/>
                <w:left w:val="none" w:sz="0" w:space="0" w:color="auto"/>
                <w:bottom w:val="none" w:sz="0" w:space="0" w:color="auto"/>
                <w:right w:val="none" w:sz="0" w:space="0" w:color="auto"/>
              </w:divBdr>
              <w:divsChild>
                <w:div w:id="1778601012">
                  <w:marLeft w:val="0"/>
                  <w:marRight w:val="0"/>
                  <w:marTop w:val="0"/>
                  <w:marBottom w:val="0"/>
                  <w:divBdr>
                    <w:top w:val="none" w:sz="0" w:space="0" w:color="auto"/>
                    <w:left w:val="none" w:sz="0" w:space="0" w:color="auto"/>
                    <w:bottom w:val="none" w:sz="0" w:space="0" w:color="auto"/>
                    <w:right w:val="none" w:sz="0" w:space="0" w:color="auto"/>
                  </w:divBdr>
                  <w:divsChild>
                    <w:div w:id="549344674">
                      <w:marLeft w:val="0"/>
                      <w:marRight w:val="0"/>
                      <w:marTop w:val="0"/>
                      <w:marBottom w:val="0"/>
                      <w:divBdr>
                        <w:top w:val="none" w:sz="0" w:space="0" w:color="auto"/>
                        <w:left w:val="none" w:sz="0" w:space="0" w:color="auto"/>
                        <w:bottom w:val="none" w:sz="0" w:space="0" w:color="auto"/>
                        <w:right w:val="none" w:sz="0" w:space="0" w:color="auto"/>
                      </w:divBdr>
                      <w:divsChild>
                        <w:div w:id="451553625">
                          <w:marLeft w:val="0"/>
                          <w:marRight w:val="0"/>
                          <w:marTop w:val="0"/>
                          <w:marBottom w:val="200"/>
                          <w:divBdr>
                            <w:top w:val="none" w:sz="0" w:space="0" w:color="auto"/>
                            <w:left w:val="none" w:sz="0" w:space="0" w:color="auto"/>
                            <w:bottom w:val="none" w:sz="0" w:space="0" w:color="auto"/>
                            <w:right w:val="none" w:sz="0" w:space="0" w:color="auto"/>
                          </w:divBdr>
                          <w:divsChild>
                            <w:div w:id="2070376433">
                              <w:marLeft w:val="0"/>
                              <w:marRight w:val="0"/>
                              <w:marTop w:val="0"/>
                              <w:marBottom w:val="0"/>
                              <w:divBdr>
                                <w:top w:val="none" w:sz="0" w:space="0" w:color="auto"/>
                                <w:left w:val="none" w:sz="0" w:space="0" w:color="auto"/>
                                <w:bottom w:val="none" w:sz="0" w:space="0" w:color="auto"/>
                                <w:right w:val="none" w:sz="0" w:space="0" w:color="auto"/>
                              </w:divBdr>
                              <w:divsChild>
                                <w:div w:id="1747264708">
                                  <w:marLeft w:val="0"/>
                                  <w:marRight w:val="0"/>
                                  <w:marTop w:val="0"/>
                                  <w:marBottom w:val="0"/>
                                  <w:divBdr>
                                    <w:top w:val="none" w:sz="0" w:space="0" w:color="auto"/>
                                    <w:left w:val="none" w:sz="0" w:space="0" w:color="auto"/>
                                    <w:bottom w:val="none" w:sz="0" w:space="0" w:color="auto"/>
                                    <w:right w:val="none" w:sz="0" w:space="0" w:color="auto"/>
                                  </w:divBdr>
                                </w:div>
                                <w:div w:id="20778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0461">
                          <w:marLeft w:val="0"/>
                          <w:marRight w:val="0"/>
                          <w:marTop w:val="0"/>
                          <w:marBottom w:val="200"/>
                          <w:divBdr>
                            <w:top w:val="none" w:sz="0" w:space="0" w:color="auto"/>
                            <w:left w:val="none" w:sz="0" w:space="0" w:color="auto"/>
                            <w:bottom w:val="none" w:sz="0" w:space="0" w:color="auto"/>
                            <w:right w:val="none" w:sz="0" w:space="0" w:color="auto"/>
                          </w:divBdr>
                          <w:divsChild>
                            <w:div w:id="217864543">
                              <w:marLeft w:val="0"/>
                              <w:marRight w:val="0"/>
                              <w:marTop w:val="0"/>
                              <w:marBottom w:val="0"/>
                              <w:divBdr>
                                <w:top w:val="none" w:sz="0" w:space="0" w:color="auto"/>
                                <w:left w:val="none" w:sz="0" w:space="0" w:color="auto"/>
                                <w:bottom w:val="none" w:sz="0" w:space="0" w:color="auto"/>
                                <w:right w:val="none" w:sz="0" w:space="0" w:color="auto"/>
                              </w:divBdr>
                            </w:div>
                            <w:div w:id="12585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987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257518883">
      <w:bodyDiv w:val="1"/>
      <w:marLeft w:val="0"/>
      <w:marRight w:val="0"/>
      <w:marTop w:val="0"/>
      <w:marBottom w:val="0"/>
      <w:divBdr>
        <w:top w:val="none" w:sz="0" w:space="0" w:color="auto"/>
        <w:left w:val="none" w:sz="0" w:space="0" w:color="auto"/>
        <w:bottom w:val="none" w:sz="0" w:space="0" w:color="auto"/>
        <w:right w:val="none" w:sz="0" w:space="0" w:color="auto"/>
      </w:divBdr>
    </w:div>
    <w:div w:id="287274762">
      <w:bodyDiv w:val="1"/>
      <w:marLeft w:val="0"/>
      <w:marRight w:val="0"/>
      <w:marTop w:val="0"/>
      <w:marBottom w:val="0"/>
      <w:divBdr>
        <w:top w:val="none" w:sz="0" w:space="0" w:color="auto"/>
        <w:left w:val="none" w:sz="0" w:space="0" w:color="auto"/>
        <w:bottom w:val="none" w:sz="0" w:space="0" w:color="auto"/>
        <w:right w:val="none" w:sz="0" w:space="0" w:color="auto"/>
      </w:divBdr>
    </w:div>
    <w:div w:id="287978911">
      <w:bodyDiv w:val="1"/>
      <w:marLeft w:val="0"/>
      <w:marRight w:val="0"/>
      <w:marTop w:val="0"/>
      <w:marBottom w:val="0"/>
      <w:divBdr>
        <w:top w:val="none" w:sz="0" w:space="0" w:color="auto"/>
        <w:left w:val="none" w:sz="0" w:space="0" w:color="auto"/>
        <w:bottom w:val="none" w:sz="0" w:space="0" w:color="auto"/>
        <w:right w:val="none" w:sz="0" w:space="0" w:color="auto"/>
      </w:divBdr>
    </w:div>
    <w:div w:id="437143855">
      <w:bodyDiv w:val="1"/>
      <w:marLeft w:val="0"/>
      <w:marRight w:val="0"/>
      <w:marTop w:val="0"/>
      <w:marBottom w:val="0"/>
      <w:divBdr>
        <w:top w:val="none" w:sz="0" w:space="0" w:color="auto"/>
        <w:left w:val="none" w:sz="0" w:space="0" w:color="auto"/>
        <w:bottom w:val="none" w:sz="0" w:space="0" w:color="auto"/>
        <w:right w:val="none" w:sz="0" w:space="0" w:color="auto"/>
      </w:divBdr>
    </w:div>
    <w:div w:id="701319031">
      <w:bodyDiv w:val="1"/>
      <w:marLeft w:val="0"/>
      <w:marRight w:val="0"/>
      <w:marTop w:val="0"/>
      <w:marBottom w:val="0"/>
      <w:divBdr>
        <w:top w:val="none" w:sz="0" w:space="0" w:color="auto"/>
        <w:left w:val="none" w:sz="0" w:space="0" w:color="auto"/>
        <w:bottom w:val="none" w:sz="0" w:space="0" w:color="auto"/>
        <w:right w:val="none" w:sz="0" w:space="0" w:color="auto"/>
      </w:divBdr>
      <w:divsChild>
        <w:div w:id="789713593">
          <w:marLeft w:val="0"/>
          <w:marRight w:val="0"/>
          <w:marTop w:val="0"/>
          <w:marBottom w:val="0"/>
          <w:divBdr>
            <w:top w:val="none" w:sz="0" w:space="0" w:color="auto"/>
            <w:left w:val="none" w:sz="0" w:space="0" w:color="auto"/>
            <w:bottom w:val="none" w:sz="0" w:space="0" w:color="auto"/>
            <w:right w:val="none" w:sz="0" w:space="0" w:color="auto"/>
          </w:divBdr>
        </w:div>
        <w:div w:id="1311136021">
          <w:marLeft w:val="0"/>
          <w:marRight w:val="0"/>
          <w:marTop w:val="0"/>
          <w:marBottom w:val="0"/>
          <w:divBdr>
            <w:top w:val="none" w:sz="0" w:space="0" w:color="auto"/>
            <w:left w:val="none" w:sz="0" w:space="0" w:color="auto"/>
            <w:bottom w:val="none" w:sz="0" w:space="0" w:color="auto"/>
            <w:right w:val="none" w:sz="0" w:space="0" w:color="auto"/>
          </w:divBdr>
        </w:div>
        <w:div w:id="558595704">
          <w:marLeft w:val="0"/>
          <w:marRight w:val="0"/>
          <w:marTop w:val="0"/>
          <w:marBottom w:val="0"/>
          <w:divBdr>
            <w:top w:val="none" w:sz="0" w:space="0" w:color="auto"/>
            <w:left w:val="none" w:sz="0" w:space="0" w:color="auto"/>
            <w:bottom w:val="none" w:sz="0" w:space="0" w:color="auto"/>
            <w:right w:val="none" w:sz="0" w:space="0" w:color="auto"/>
          </w:divBdr>
        </w:div>
        <w:div w:id="1716078376">
          <w:marLeft w:val="0"/>
          <w:marRight w:val="0"/>
          <w:marTop w:val="0"/>
          <w:marBottom w:val="0"/>
          <w:divBdr>
            <w:top w:val="none" w:sz="0" w:space="0" w:color="auto"/>
            <w:left w:val="none" w:sz="0" w:space="0" w:color="auto"/>
            <w:bottom w:val="none" w:sz="0" w:space="0" w:color="auto"/>
            <w:right w:val="none" w:sz="0" w:space="0" w:color="auto"/>
          </w:divBdr>
        </w:div>
        <w:div w:id="1964841751">
          <w:marLeft w:val="0"/>
          <w:marRight w:val="0"/>
          <w:marTop w:val="0"/>
          <w:marBottom w:val="0"/>
          <w:divBdr>
            <w:top w:val="none" w:sz="0" w:space="0" w:color="auto"/>
            <w:left w:val="none" w:sz="0" w:space="0" w:color="auto"/>
            <w:bottom w:val="none" w:sz="0" w:space="0" w:color="auto"/>
            <w:right w:val="none" w:sz="0" w:space="0" w:color="auto"/>
          </w:divBdr>
        </w:div>
        <w:div w:id="1288588469">
          <w:marLeft w:val="0"/>
          <w:marRight w:val="0"/>
          <w:marTop w:val="0"/>
          <w:marBottom w:val="0"/>
          <w:divBdr>
            <w:top w:val="none" w:sz="0" w:space="0" w:color="auto"/>
            <w:left w:val="none" w:sz="0" w:space="0" w:color="auto"/>
            <w:bottom w:val="none" w:sz="0" w:space="0" w:color="auto"/>
            <w:right w:val="none" w:sz="0" w:space="0" w:color="auto"/>
          </w:divBdr>
        </w:div>
        <w:div w:id="1792016635">
          <w:marLeft w:val="0"/>
          <w:marRight w:val="0"/>
          <w:marTop w:val="0"/>
          <w:marBottom w:val="0"/>
          <w:divBdr>
            <w:top w:val="none" w:sz="0" w:space="0" w:color="auto"/>
            <w:left w:val="none" w:sz="0" w:space="0" w:color="auto"/>
            <w:bottom w:val="none" w:sz="0" w:space="0" w:color="auto"/>
            <w:right w:val="none" w:sz="0" w:space="0" w:color="auto"/>
          </w:divBdr>
        </w:div>
        <w:div w:id="318534702">
          <w:marLeft w:val="0"/>
          <w:marRight w:val="0"/>
          <w:marTop w:val="0"/>
          <w:marBottom w:val="0"/>
          <w:divBdr>
            <w:top w:val="none" w:sz="0" w:space="0" w:color="auto"/>
            <w:left w:val="none" w:sz="0" w:space="0" w:color="auto"/>
            <w:bottom w:val="none" w:sz="0" w:space="0" w:color="auto"/>
            <w:right w:val="none" w:sz="0" w:space="0" w:color="auto"/>
          </w:divBdr>
        </w:div>
        <w:div w:id="717818639">
          <w:marLeft w:val="0"/>
          <w:marRight w:val="0"/>
          <w:marTop w:val="0"/>
          <w:marBottom w:val="0"/>
          <w:divBdr>
            <w:top w:val="none" w:sz="0" w:space="0" w:color="auto"/>
            <w:left w:val="none" w:sz="0" w:space="0" w:color="auto"/>
            <w:bottom w:val="none" w:sz="0" w:space="0" w:color="auto"/>
            <w:right w:val="none" w:sz="0" w:space="0" w:color="auto"/>
          </w:divBdr>
        </w:div>
        <w:div w:id="1283925006">
          <w:marLeft w:val="0"/>
          <w:marRight w:val="0"/>
          <w:marTop w:val="0"/>
          <w:marBottom w:val="0"/>
          <w:divBdr>
            <w:top w:val="none" w:sz="0" w:space="0" w:color="auto"/>
            <w:left w:val="none" w:sz="0" w:space="0" w:color="auto"/>
            <w:bottom w:val="none" w:sz="0" w:space="0" w:color="auto"/>
            <w:right w:val="none" w:sz="0" w:space="0" w:color="auto"/>
          </w:divBdr>
        </w:div>
        <w:div w:id="1062560357">
          <w:marLeft w:val="0"/>
          <w:marRight w:val="0"/>
          <w:marTop w:val="0"/>
          <w:marBottom w:val="0"/>
          <w:divBdr>
            <w:top w:val="none" w:sz="0" w:space="0" w:color="auto"/>
            <w:left w:val="none" w:sz="0" w:space="0" w:color="auto"/>
            <w:bottom w:val="none" w:sz="0" w:space="0" w:color="auto"/>
            <w:right w:val="none" w:sz="0" w:space="0" w:color="auto"/>
          </w:divBdr>
        </w:div>
        <w:div w:id="1700935142">
          <w:marLeft w:val="0"/>
          <w:marRight w:val="0"/>
          <w:marTop w:val="0"/>
          <w:marBottom w:val="0"/>
          <w:divBdr>
            <w:top w:val="none" w:sz="0" w:space="0" w:color="auto"/>
            <w:left w:val="none" w:sz="0" w:space="0" w:color="auto"/>
            <w:bottom w:val="none" w:sz="0" w:space="0" w:color="auto"/>
            <w:right w:val="none" w:sz="0" w:space="0" w:color="auto"/>
          </w:divBdr>
        </w:div>
        <w:div w:id="1204246563">
          <w:marLeft w:val="0"/>
          <w:marRight w:val="0"/>
          <w:marTop w:val="0"/>
          <w:marBottom w:val="0"/>
          <w:divBdr>
            <w:top w:val="none" w:sz="0" w:space="0" w:color="auto"/>
            <w:left w:val="none" w:sz="0" w:space="0" w:color="auto"/>
            <w:bottom w:val="none" w:sz="0" w:space="0" w:color="auto"/>
            <w:right w:val="none" w:sz="0" w:space="0" w:color="auto"/>
          </w:divBdr>
        </w:div>
        <w:div w:id="1449815187">
          <w:marLeft w:val="0"/>
          <w:marRight w:val="0"/>
          <w:marTop w:val="0"/>
          <w:marBottom w:val="0"/>
          <w:divBdr>
            <w:top w:val="none" w:sz="0" w:space="0" w:color="auto"/>
            <w:left w:val="none" w:sz="0" w:space="0" w:color="auto"/>
            <w:bottom w:val="none" w:sz="0" w:space="0" w:color="auto"/>
            <w:right w:val="none" w:sz="0" w:space="0" w:color="auto"/>
          </w:divBdr>
        </w:div>
        <w:div w:id="1486899713">
          <w:marLeft w:val="0"/>
          <w:marRight w:val="0"/>
          <w:marTop w:val="0"/>
          <w:marBottom w:val="0"/>
          <w:divBdr>
            <w:top w:val="none" w:sz="0" w:space="0" w:color="auto"/>
            <w:left w:val="none" w:sz="0" w:space="0" w:color="auto"/>
            <w:bottom w:val="none" w:sz="0" w:space="0" w:color="auto"/>
            <w:right w:val="none" w:sz="0" w:space="0" w:color="auto"/>
          </w:divBdr>
        </w:div>
        <w:div w:id="714280532">
          <w:marLeft w:val="0"/>
          <w:marRight w:val="0"/>
          <w:marTop w:val="0"/>
          <w:marBottom w:val="0"/>
          <w:divBdr>
            <w:top w:val="none" w:sz="0" w:space="0" w:color="auto"/>
            <w:left w:val="none" w:sz="0" w:space="0" w:color="auto"/>
            <w:bottom w:val="none" w:sz="0" w:space="0" w:color="auto"/>
            <w:right w:val="none" w:sz="0" w:space="0" w:color="auto"/>
          </w:divBdr>
        </w:div>
        <w:div w:id="946086951">
          <w:marLeft w:val="0"/>
          <w:marRight w:val="0"/>
          <w:marTop w:val="0"/>
          <w:marBottom w:val="0"/>
          <w:divBdr>
            <w:top w:val="none" w:sz="0" w:space="0" w:color="auto"/>
            <w:left w:val="none" w:sz="0" w:space="0" w:color="auto"/>
            <w:bottom w:val="none" w:sz="0" w:space="0" w:color="auto"/>
            <w:right w:val="none" w:sz="0" w:space="0" w:color="auto"/>
          </w:divBdr>
        </w:div>
        <w:div w:id="188881459">
          <w:marLeft w:val="0"/>
          <w:marRight w:val="0"/>
          <w:marTop w:val="0"/>
          <w:marBottom w:val="0"/>
          <w:divBdr>
            <w:top w:val="none" w:sz="0" w:space="0" w:color="auto"/>
            <w:left w:val="none" w:sz="0" w:space="0" w:color="auto"/>
            <w:bottom w:val="none" w:sz="0" w:space="0" w:color="auto"/>
            <w:right w:val="none" w:sz="0" w:space="0" w:color="auto"/>
          </w:divBdr>
        </w:div>
        <w:div w:id="697462354">
          <w:marLeft w:val="0"/>
          <w:marRight w:val="0"/>
          <w:marTop w:val="0"/>
          <w:marBottom w:val="0"/>
          <w:divBdr>
            <w:top w:val="none" w:sz="0" w:space="0" w:color="auto"/>
            <w:left w:val="none" w:sz="0" w:space="0" w:color="auto"/>
            <w:bottom w:val="none" w:sz="0" w:space="0" w:color="auto"/>
            <w:right w:val="none" w:sz="0" w:space="0" w:color="auto"/>
          </w:divBdr>
        </w:div>
        <w:div w:id="1641766255">
          <w:marLeft w:val="0"/>
          <w:marRight w:val="0"/>
          <w:marTop w:val="0"/>
          <w:marBottom w:val="0"/>
          <w:divBdr>
            <w:top w:val="none" w:sz="0" w:space="0" w:color="auto"/>
            <w:left w:val="none" w:sz="0" w:space="0" w:color="auto"/>
            <w:bottom w:val="none" w:sz="0" w:space="0" w:color="auto"/>
            <w:right w:val="none" w:sz="0" w:space="0" w:color="auto"/>
          </w:divBdr>
        </w:div>
        <w:div w:id="119343638">
          <w:marLeft w:val="0"/>
          <w:marRight w:val="0"/>
          <w:marTop w:val="0"/>
          <w:marBottom w:val="0"/>
          <w:divBdr>
            <w:top w:val="none" w:sz="0" w:space="0" w:color="auto"/>
            <w:left w:val="none" w:sz="0" w:space="0" w:color="auto"/>
            <w:bottom w:val="none" w:sz="0" w:space="0" w:color="auto"/>
            <w:right w:val="none" w:sz="0" w:space="0" w:color="auto"/>
          </w:divBdr>
        </w:div>
        <w:div w:id="156460070">
          <w:marLeft w:val="0"/>
          <w:marRight w:val="0"/>
          <w:marTop w:val="0"/>
          <w:marBottom w:val="0"/>
          <w:divBdr>
            <w:top w:val="none" w:sz="0" w:space="0" w:color="auto"/>
            <w:left w:val="none" w:sz="0" w:space="0" w:color="auto"/>
            <w:bottom w:val="none" w:sz="0" w:space="0" w:color="auto"/>
            <w:right w:val="none" w:sz="0" w:space="0" w:color="auto"/>
          </w:divBdr>
        </w:div>
        <w:div w:id="756368653">
          <w:marLeft w:val="0"/>
          <w:marRight w:val="0"/>
          <w:marTop w:val="0"/>
          <w:marBottom w:val="0"/>
          <w:divBdr>
            <w:top w:val="none" w:sz="0" w:space="0" w:color="auto"/>
            <w:left w:val="none" w:sz="0" w:space="0" w:color="auto"/>
            <w:bottom w:val="none" w:sz="0" w:space="0" w:color="auto"/>
            <w:right w:val="none" w:sz="0" w:space="0" w:color="auto"/>
          </w:divBdr>
        </w:div>
        <w:div w:id="465587570">
          <w:marLeft w:val="0"/>
          <w:marRight w:val="0"/>
          <w:marTop w:val="0"/>
          <w:marBottom w:val="0"/>
          <w:divBdr>
            <w:top w:val="none" w:sz="0" w:space="0" w:color="auto"/>
            <w:left w:val="none" w:sz="0" w:space="0" w:color="auto"/>
            <w:bottom w:val="none" w:sz="0" w:space="0" w:color="auto"/>
            <w:right w:val="none" w:sz="0" w:space="0" w:color="auto"/>
          </w:divBdr>
        </w:div>
        <w:div w:id="1065369953">
          <w:marLeft w:val="0"/>
          <w:marRight w:val="0"/>
          <w:marTop w:val="0"/>
          <w:marBottom w:val="0"/>
          <w:divBdr>
            <w:top w:val="none" w:sz="0" w:space="0" w:color="auto"/>
            <w:left w:val="none" w:sz="0" w:space="0" w:color="auto"/>
            <w:bottom w:val="none" w:sz="0" w:space="0" w:color="auto"/>
            <w:right w:val="none" w:sz="0" w:space="0" w:color="auto"/>
          </w:divBdr>
        </w:div>
        <w:div w:id="1392116873">
          <w:marLeft w:val="0"/>
          <w:marRight w:val="0"/>
          <w:marTop w:val="0"/>
          <w:marBottom w:val="0"/>
          <w:divBdr>
            <w:top w:val="none" w:sz="0" w:space="0" w:color="auto"/>
            <w:left w:val="none" w:sz="0" w:space="0" w:color="auto"/>
            <w:bottom w:val="none" w:sz="0" w:space="0" w:color="auto"/>
            <w:right w:val="none" w:sz="0" w:space="0" w:color="auto"/>
          </w:divBdr>
        </w:div>
        <w:div w:id="2113041140">
          <w:marLeft w:val="0"/>
          <w:marRight w:val="0"/>
          <w:marTop w:val="0"/>
          <w:marBottom w:val="0"/>
          <w:divBdr>
            <w:top w:val="none" w:sz="0" w:space="0" w:color="auto"/>
            <w:left w:val="none" w:sz="0" w:space="0" w:color="auto"/>
            <w:bottom w:val="none" w:sz="0" w:space="0" w:color="auto"/>
            <w:right w:val="none" w:sz="0" w:space="0" w:color="auto"/>
          </w:divBdr>
        </w:div>
        <w:div w:id="648291286">
          <w:marLeft w:val="0"/>
          <w:marRight w:val="0"/>
          <w:marTop w:val="0"/>
          <w:marBottom w:val="0"/>
          <w:divBdr>
            <w:top w:val="none" w:sz="0" w:space="0" w:color="auto"/>
            <w:left w:val="none" w:sz="0" w:space="0" w:color="auto"/>
            <w:bottom w:val="none" w:sz="0" w:space="0" w:color="auto"/>
            <w:right w:val="none" w:sz="0" w:space="0" w:color="auto"/>
          </w:divBdr>
        </w:div>
        <w:div w:id="1677732369">
          <w:marLeft w:val="0"/>
          <w:marRight w:val="0"/>
          <w:marTop w:val="0"/>
          <w:marBottom w:val="0"/>
          <w:divBdr>
            <w:top w:val="none" w:sz="0" w:space="0" w:color="auto"/>
            <w:left w:val="none" w:sz="0" w:space="0" w:color="auto"/>
            <w:bottom w:val="none" w:sz="0" w:space="0" w:color="auto"/>
            <w:right w:val="none" w:sz="0" w:space="0" w:color="auto"/>
          </w:divBdr>
        </w:div>
        <w:div w:id="1672023246">
          <w:marLeft w:val="0"/>
          <w:marRight w:val="0"/>
          <w:marTop w:val="0"/>
          <w:marBottom w:val="0"/>
          <w:divBdr>
            <w:top w:val="none" w:sz="0" w:space="0" w:color="auto"/>
            <w:left w:val="none" w:sz="0" w:space="0" w:color="auto"/>
            <w:bottom w:val="none" w:sz="0" w:space="0" w:color="auto"/>
            <w:right w:val="none" w:sz="0" w:space="0" w:color="auto"/>
          </w:divBdr>
        </w:div>
        <w:div w:id="1125848082">
          <w:marLeft w:val="0"/>
          <w:marRight w:val="0"/>
          <w:marTop w:val="0"/>
          <w:marBottom w:val="0"/>
          <w:divBdr>
            <w:top w:val="none" w:sz="0" w:space="0" w:color="auto"/>
            <w:left w:val="none" w:sz="0" w:space="0" w:color="auto"/>
            <w:bottom w:val="none" w:sz="0" w:space="0" w:color="auto"/>
            <w:right w:val="none" w:sz="0" w:space="0" w:color="auto"/>
          </w:divBdr>
        </w:div>
        <w:div w:id="342781250">
          <w:marLeft w:val="0"/>
          <w:marRight w:val="0"/>
          <w:marTop w:val="0"/>
          <w:marBottom w:val="0"/>
          <w:divBdr>
            <w:top w:val="none" w:sz="0" w:space="0" w:color="auto"/>
            <w:left w:val="none" w:sz="0" w:space="0" w:color="auto"/>
            <w:bottom w:val="none" w:sz="0" w:space="0" w:color="auto"/>
            <w:right w:val="none" w:sz="0" w:space="0" w:color="auto"/>
          </w:divBdr>
        </w:div>
        <w:div w:id="801002501">
          <w:marLeft w:val="0"/>
          <w:marRight w:val="0"/>
          <w:marTop w:val="0"/>
          <w:marBottom w:val="0"/>
          <w:divBdr>
            <w:top w:val="none" w:sz="0" w:space="0" w:color="auto"/>
            <w:left w:val="none" w:sz="0" w:space="0" w:color="auto"/>
            <w:bottom w:val="none" w:sz="0" w:space="0" w:color="auto"/>
            <w:right w:val="none" w:sz="0" w:space="0" w:color="auto"/>
          </w:divBdr>
        </w:div>
        <w:div w:id="1879968751">
          <w:marLeft w:val="0"/>
          <w:marRight w:val="0"/>
          <w:marTop w:val="0"/>
          <w:marBottom w:val="0"/>
          <w:divBdr>
            <w:top w:val="none" w:sz="0" w:space="0" w:color="auto"/>
            <w:left w:val="none" w:sz="0" w:space="0" w:color="auto"/>
            <w:bottom w:val="none" w:sz="0" w:space="0" w:color="auto"/>
            <w:right w:val="none" w:sz="0" w:space="0" w:color="auto"/>
          </w:divBdr>
        </w:div>
        <w:div w:id="1514996697">
          <w:marLeft w:val="0"/>
          <w:marRight w:val="0"/>
          <w:marTop w:val="0"/>
          <w:marBottom w:val="0"/>
          <w:divBdr>
            <w:top w:val="none" w:sz="0" w:space="0" w:color="auto"/>
            <w:left w:val="none" w:sz="0" w:space="0" w:color="auto"/>
            <w:bottom w:val="none" w:sz="0" w:space="0" w:color="auto"/>
            <w:right w:val="none" w:sz="0" w:space="0" w:color="auto"/>
          </w:divBdr>
        </w:div>
        <w:div w:id="756245819">
          <w:marLeft w:val="0"/>
          <w:marRight w:val="0"/>
          <w:marTop w:val="0"/>
          <w:marBottom w:val="0"/>
          <w:divBdr>
            <w:top w:val="none" w:sz="0" w:space="0" w:color="auto"/>
            <w:left w:val="none" w:sz="0" w:space="0" w:color="auto"/>
            <w:bottom w:val="none" w:sz="0" w:space="0" w:color="auto"/>
            <w:right w:val="none" w:sz="0" w:space="0" w:color="auto"/>
          </w:divBdr>
        </w:div>
        <w:div w:id="592010465">
          <w:marLeft w:val="0"/>
          <w:marRight w:val="0"/>
          <w:marTop w:val="0"/>
          <w:marBottom w:val="0"/>
          <w:divBdr>
            <w:top w:val="none" w:sz="0" w:space="0" w:color="auto"/>
            <w:left w:val="none" w:sz="0" w:space="0" w:color="auto"/>
            <w:bottom w:val="none" w:sz="0" w:space="0" w:color="auto"/>
            <w:right w:val="none" w:sz="0" w:space="0" w:color="auto"/>
          </w:divBdr>
        </w:div>
        <w:div w:id="1507020709">
          <w:marLeft w:val="0"/>
          <w:marRight w:val="0"/>
          <w:marTop w:val="0"/>
          <w:marBottom w:val="0"/>
          <w:divBdr>
            <w:top w:val="none" w:sz="0" w:space="0" w:color="auto"/>
            <w:left w:val="none" w:sz="0" w:space="0" w:color="auto"/>
            <w:bottom w:val="none" w:sz="0" w:space="0" w:color="auto"/>
            <w:right w:val="none" w:sz="0" w:space="0" w:color="auto"/>
          </w:divBdr>
        </w:div>
        <w:div w:id="183980378">
          <w:marLeft w:val="0"/>
          <w:marRight w:val="0"/>
          <w:marTop w:val="0"/>
          <w:marBottom w:val="0"/>
          <w:divBdr>
            <w:top w:val="none" w:sz="0" w:space="0" w:color="auto"/>
            <w:left w:val="none" w:sz="0" w:space="0" w:color="auto"/>
            <w:bottom w:val="none" w:sz="0" w:space="0" w:color="auto"/>
            <w:right w:val="none" w:sz="0" w:space="0" w:color="auto"/>
          </w:divBdr>
        </w:div>
        <w:div w:id="166478071">
          <w:marLeft w:val="0"/>
          <w:marRight w:val="0"/>
          <w:marTop w:val="0"/>
          <w:marBottom w:val="0"/>
          <w:divBdr>
            <w:top w:val="none" w:sz="0" w:space="0" w:color="auto"/>
            <w:left w:val="none" w:sz="0" w:space="0" w:color="auto"/>
            <w:bottom w:val="none" w:sz="0" w:space="0" w:color="auto"/>
            <w:right w:val="none" w:sz="0" w:space="0" w:color="auto"/>
          </w:divBdr>
        </w:div>
        <w:div w:id="1606814837">
          <w:marLeft w:val="0"/>
          <w:marRight w:val="0"/>
          <w:marTop w:val="0"/>
          <w:marBottom w:val="0"/>
          <w:divBdr>
            <w:top w:val="none" w:sz="0" w:space="0" w:color="auto"/>
            <w:left w:val="none" w:sz="0" w:space="0" w:color="auto"/>
            <w:bottom w:val="none" w:sz="0" w:space="0" w:color="auto"/>
            <w:right w:val="none" w:sz="0" w:space="0" w:color="auto"/>
          </w:divBdr>
        </w:div>
        <w:div w:id="1798375464">
          <w:marLeft w:val="0"/>
          <w:marRight w:val="0"/>
          <w:marTop w:val="0"/>
          <w:marBottom w:val="0"/>
          <w:divBdr>
            <w:top w:val="none" w:sz="0" w:space="0" w:color="auto"/>
            <w:left w:val="none" w:sz="0" w:space="0" w:color="auto"/>
            <w:bottom w:val="none" w:sz="0" w:space="0" w:color="auto"/>
            <w:right w:val="none" w:sz="0" w:space="0" w:color="auto"/>
          </w:divBdr>
        </w:div>
        <w:div w:id="2034458733">
          <w:marLeft w:val="0"/>
          <w:marRight w:val="0"/>
          <w:marTop w:val="0"/>
          <w:marBottom w:val="0"/>
          <w:divBdr>
            <w:top w:val="none" w:sz="0" w:space="0" w:color="auto"/>
            <w:left w:val="none" w:sz="0" w:space="0" w:color="auto"/>
            <w:bottom w:val="none" w:sz="0" w:space="0" w:color="auto"/>
            <w:right w:val="none" w:sz="0" w:space="0" w:color="auto"/>
          </w:divBdr>
        </w:div>
        <w:div w:id="1566641104">
          <w:marLeft w:val="0"/>
          <w:marRight w:val="0"/>
          <w:marTop w:val="0"/>
          <w:marBottom w:val="0"/>
          <w:divBdr>
            <w:top w:val="none" w:sz="0" w:space="0" w:color="auto"/>
            <w:left w:val="none" w:sz="0" w:space="0" w:color="auto"/>
            <w:bottom w:val="none" w:sz="0" w:space="0" w:color="auto"/>
            <w:right w:val="none" w:sz="0" w:space="0" w:color="auto"/>
          </w:divBdr>
        </w:div>
        <w:div w:id="666517184">
          <w:marLeft w:val="0"/>
          <w:marRight w:val="0"/>
          <w:marTop w:val="0"/>
          <w:marBottom w:val="0"/>
          <w:divBdr>
            <w:top w:val="none" w:sz="0" w:space="0" w:color="auto"/>
            <w:left w:val="none" w:sz="0" w:space="0" w:color="auto"/>
            <w:bottom w:val="none" w:sz="0" w:space="0" w:color="auto"/>
            <w:right w:val="none" w:sz="0" w:space="0" w:color="auto"/>
          </w:divBdr>
        </w:div>
        <w:div w:id="1610427657">
          <w:marLeft w:val="0"/>
          <w:marRight w:val="0"/>
          <w:marTop w:val="0"/>
          <w:marBottom w:val="0"/>
          <w:divBdr>
            <w:top w:val="none" w:sz="0" w:space="0" w:color="auto"/>
            <w:left w:val="none" w:sz="0" w:space="0" w:color="auto"/>
            <w:bottom w:val="none" w:sz="0" w:space="0" w:color="auto"/>
            <w:right w:val="none" w:sz="0" w:space="0" w:color="auto"/>
          </w:divBdr>
        </w:div>
        <w:div w:id="1027369405">
          <w:marLeft w:val="0"/>
          <w:marRight w:val="0"/>
          <w:marTop w:val="0"/>
          <w:marBottom w:val="0"/>
          <w:divBdr>
            <w:top w:val="none" w:sz="0" w:space="0" w:color="auto"/>
            <w:left w:val="none" w:sz="0" w:space="0" w:color="auto"/>
            <w:bottom w:val="none" w:sz="0" w:space="0" w:color="auto"/>
            <w:right w:val="none" w:sz="0" w:space="0" w:color="auto"/>
          </w:divBdr>
        </w:div>
        <w:div w:id="775246115">
          <w:marLeft w:val="0"/>
          <w:marRight w:val="0"/>
          <w:marTop w:val="0"/>
          <w:marBottom w:val="0"/>
          <w:divBdr>
            <w:top w:val="none" w:sz="0" w:space="0" w:color="auto"/>
            <w:left w:val="none" w:sz="0" w:space="0" w:color="auto"/>
            <w:bottom w:val="none" w:sz="0" w:space="0" w:color="auto"/>
            <w:right w:val="none" w:sz="0" w:space="0" w:color="auto"/>
          </w:divBdr>
        </w:div>
        <w:div w:id="971329474">
          <w:marLeft w:val="0"/>
          <w:marRight w:val="0"/>
          <w:marTop w:val="0"/>
          <w:marBottom w:val="0"/>
          <w:divBdr>
            <w:top w:val="none" w:sz="0" w:space="0" w:color="auto"/>
            <w:left w:val="none" w:sz="0" w:space="0" w:color="auto"/>
            <w:bottom w:val="none" w:sz="0" w:space="0" w:color="auto"/>
            <w:right w:val="none" w:sz="0" w:space="0" w:color="auto"/>
          </w:divBdr>
        </w:div>
        <w:div w:id="1892688108">
          <w:marLeft w:val="0"/>
          <w:marRight w:val="0"/>
          <w:marTop w:val="0"/>
          <w:marBottom w:val="0"/>
          <w:divBdr>
            <w:top w:val="none" w:sz="0" w:space="0" w:color="auto"/>
            <w:left w:val="none" w:sz="0" w:space="0" w:color="auto"/>
            <w:bottom w:val="none" w:sz="0" w:space="0" w:color="auto"/>
            <w:right w:val="none" w:sz="0" w:space="0" w:color="auto"/>
          </w:divBdr>
        </w:div>
        <w:div w:id="116529134">
          <w:marLeft w:val="0"/>
          <w:marRight w:val="0"/>
          <w:marTop w:val="0"/>
          <w:marBottom w:val="0"/>
          <w:divBdr>
            <w:top w:val="none" w:sz="0" w:space="0" w:color="auto"/>
            <w:left w:val="none" w:sz="0" w:space="0" w:color="auto"/>
            <w:bottom w:val="none" w:sz="0" w:space="0" w:color="auto"/>
            <w:right w:val="none" w:sz="0" w:space="0" w:color="auto"/>
          </w:divBdr>
        </w:div>
        <w:div w:id="378211560">
          <w:marLeft w:val="0"/>
          <w:marRight w:val="0"/>
          <w:marTop w:val="0"/>
          <w:marBottom w:val="0"/>
          <w:divBdr>
            <w:top w:val="none" w:sz="0" w:space="0" w:color="auto"/>
            <w:left w:val="none" w:sz="0" w:space="0" w:color="auto"/>
            <w:bottom w:val="none" w:sz="0" w:space="0" w:color="auto"/>
            <w:right w:val="none" w:sz="0" w:space="0" w:color="auto"/>
          </w:divBdr>
        </w:div>
        <w:div w:id="797189414">
          <w:marLeft w:val="0"/>
          <w:marRight w:val="0"/>
          <w:marTop w:val="0"/>
          <w:marBottom w:val="0"/>
          <w:divBdr>
            <w:top w:val="none" w:sz="0" w:space="0" w:color="auto"/>
            <w:left w:val="none" w:sz="0" w:space="0" w:color="auto"/>
            <w:bottom w:val="none" w:sz="0" w:space="0" w:color="auto"/>
            <w:right w:val="none" w:sz="0" w:space="0" w:color="auto"/>
          </w:divBdr>
        </w:div>
        <w:div w:id="1119841592">
          <w:marLeft w:val="0"/>
          <w:marRight w:val="0"/>
          <w:marTop w:val="0"/>
          <w:marBottom w:val="0"/>
          <w:divBdr>
            <w:top w:val="none" w:sz="0" w:space="0" w:color="auto"/>
            <w:left w:val="none" w:sz="0" w:space="0" w:color="auto"/>
            <w:bottom w:val="none" w:sz="0" w:space="0" w:color="auto"/>
            <w:right w:val="none" w:sz="0" w:space="0" w:color="auto"/>
          </w:divBdr>
        </w:div>
        <w:div w:id="642273717">
          <w:marLeft w:val="0"/>
          <w:marRight w:val="0"/>
          <w:marTop w:val="0"/>
          <w:marBottom w:val="0"/>
          <w:divBdr>
            <w:top w:val="none" w:sz="0" w:space="0" w:color="auto"/>
            <w:left w:val="none" w:sz="0" w:space="0" w:color="auto"/>
            <w:bottom w:val="none" w:sz="0" w:space="0" w:color="auto"/>
            <w:right w:val="none" w:sz="0" w:space="0" w:color="auto"/>
          </w:divBdr>
        </w:div>
        <w:div w:id="878590629">
          <w:marLeft w:val="0"/>
          <w:marRight w:val="0"/>
          <w:marTop w:val="0"/>
          <w:marBottom w:val="0"/>
          <w:divBdr>
            <w:top w:val="none" w:sz="0" w:space="0" w:color="auto"/>
            <w:left w:val="none" w:sz="0" w:space="0" w:color="auto"/>
            <w:bottom w:val="none" w:sz="0" w:space="0" w:color="auto"/>
            <w:right w:val="none" w:sz="0" w:space="0" w:color="auto"/>
          </w:divBdr>
        </w:div>
        <w:div w:id="1890217106">
          <w:marLeft w:val="0"/>
          <w:marRight w:val="0"/>
          <w:marTop w:val="0"/>
          <w:marBottom w:val="0"/>
          <w:divBdr>
            <w:top w:val="none" w:sz="0" w:space="0" w:color="auto"/>
            <w:left w:val="none" w:sz="0" w:space="0" w:color="auto"/>
            <w:bottom w:val="none" w:sz="0" w:space="0" w:color="auto"/>
            <w:right w:val="none" w:sz="0" w:space="0" w:color="auto"/>
          </w:divBdr>
        </w:div>
        <w:div w:id="1027566978">
          <w:marLeft w:val="0"/>
          <w:marRight w:val="0"/>
          <w:marTop w:val="0"/>
          <w:marBottom w:val="0"/>
          <w:divBdr>
            <w:top w:val="none" w:sz="0" w:space="0" w:color="auto"/>
            <w:left w:val="none" w:sz="0" w:space="0" w:color="auto"/>
            <w:bottom w:val="none" w:sz="0" w:space="0" w:color="auto"/>
            <w:right w:val="none" w:sz="0" w:space="0" w:color="auto"/>
          </w:divBdr>
        </w:div>
        <w:div w:id="956721276">
          <w:marLeft w:val="0"/>
          <w:marRight w:val="0"/>
          <w:marTop w:val="0"/>
          <w:marBottom w:val="0"/>
          <w:divBdr>
            <w:top w:val="none" w:sz="0" w:space="0" w:color="auto"/>
            <w:left w:val="none" w:sz="0" w:space="0" w:color="auto"/>
            <w:bottom w:val="none" w:sz="0" w:space="0" w:color="auto"/>
            <w:right w:val="none" w:sz="0" w:space="0" w:color="auto"/>
          </w:divBdr>
        </w:div>
        <w:div w:id="265819976">
          <w:marLeft w:val="0"/>
          <w:marRight w:val="0"/>
          <w:marTop w:val="0"/>
          <w:marBottom w:val="0"/>
          <w:divBdr>
            <w:top w:val="none" w:sz="0" w:space="0" w:color="auto"/>
            <w:left w:val="none" w:sz="0" w:space="0" w:color="auto"/>
            <w:bottom w:val="none" w:sz="0" w:space="0" w:color="auto"/>
            <w:right w:val="none" w:sz="0" w:space="0" w:color="auto"/>
          </w:divBdr>
        </w:div>
        <w:div w:id="747969559">
          <w:marLeft w:val="0"/>
          <w:marRight w:val="0"/>
          <w:marTop w:val="0"/>
          <w:marBottom w:val="0"/>
          <w:divBdr>
            <w:top w:val="none" w:sz="0" w:space="0" w:color="auto"/>
            <w:left w:val="none" w:sz="0" w:space="0" w:color="auto"/>
            <w:bottom w:val="none" w:sz="0" w:space="0" w:color="auto"/>
            <w:right w:val="none" w:sz="0" w:space="0" w:color="auto"/>
          </w:divBdr>
        </w:div>
        <w:div w:id="762189057">
          <w:marLeft w:val="0"/>
          <w:marRight w:val="0"/>
          <w:marTop w:val="0"/>
          <w:marBottom w:val="0"/>
          <w:divBdr>
            <w:top w:val="none" w:sz="0" w:space="0" w:color="auto"/>
            <w:left w:val="none" w:sz="0" w:space="0" w:color="auto"/>
            <w:bottom w:val="none" w:sz="0" w:space="0" w:color="auto"/>
            <w:right w:val="none" w:sz="0" w:space="0" w:color="auto"/>
          </w:divBdr>
        </w:div>
        <w:div w:id="1313367330">
          <w:marLeft w:val="0"/>
          <w:marRight w:val="0"/>
          <w:marTop w:val="0"/>
          <w:marBottom w:val="0"/>
          <w:divBdr>
            <w:top w:val="none" w:sz="0" w:space="0" w:color="auto"/>
            <w:left w:val="none" w:sz="0" w:space="0" w:color="auto"/>
            <w:bottom w:val="none" w:sz="0" w:space="0" w:color="auto"/>
            <w:right w:val="none" w:sz="0" w:space="0" w:color="auto"/>
          </w:divBdr>
        </w:div>
        <w:div w:id="1608152999">
          <w:marLeft w:val="0"/>
          <w:marRight w:val="0"/>
          <w:marTop w:val="0"/>
          <w:marBottom w:val="0"/>
          <w:divBdr>
            <w:top w:val="none" w:sz="0" w:space="0" w:color="auto"/>
            <w:left w:val="none" w:sz="0" w:space="0" w:color="auto"/>
            <w:bottom w:val="none" w:sz="0" w:space="0" w:color="auto"/>
            <w:right w:val="none" w:sz="0" w:space="0" w:color="auto"/>
          </w:divBdr>
        </w:div>
        <w:div w:id="1835144471">
          <w:marLeft w:val="0"/>
          <w:marRight w:val="0"/>
          <w:marTop w:val="0"/>
          <w:marBottom w:val="0"/>
          <w:divBdr>
            <w:top w:val="none" w:sz="0" w:space="0" w:color="auto"/>
            <w:left w:val="none" w:sz="0" w:space="0" w:color="auto"/>
            <w:bottom w:val="none" w:sz="0" w:space="0" w:color="auto"/>
            <w:right w:val="none" w:sz="0" w:space="0" w:color="auto"/>
          </w:divBdr>
        </w:div>
        <w:div w:id="242883095">
          <w:marLeft w:val="0"/>
          <w:marRight w:val="0"/>
          <w:marTop w:val="0"/>
          <w:marBottom w:val="0"/>
          <w:divBdr>
            <w:top w:val="none" w:sz="0" w:space="0" w:color="auto"/>
            <w:left w:val="none" w:sz="0" w:space="0" w:color="auto"/>
            <w:bottom w:val="none" w:sz="0" w:space="0" w:color="auto"/>
            <w:right w:val="none" w:sz="0" w:space="0" w:color="auto"/>
          </w:divBdr>
        </w:div>
        <w:div w:id="2090157347">
          <w:marLeft w:val="0"/>
          <w:marRight w:val="0"/>
          <w:marTop w:val="0"/>
          <w:marBottom w:val="0"/>
          <w:divBdr>
            <w:top w:val="none" w:sz="0" w:space="0" w:color="auto"/>
            <w:left w:val="none" w:sz="0" w:space="0" w:color="auto"/>
            <w:bottom w:val="none" w:sz="0" w:space="0" w:color="auto"/>
            <w:right w:val="none" w:sz="0" w:space="0" w:color="auto"/>
          </w:divBdr>
        </w:div>
        <w:div w:id="2067949226">
          <w:marLeft w:val="0"/>
          <w:marRight w:val="0"/>
          <w:marTop w:val="0"/>
          <w:marBottom w:val="0"/>
          <w:divBdr>
            <w:top w:val="none" w:sz="0" w:space="0" w:color="auto"/>
            <w:left w:val="none" w:sz="0" w:space="0" w:color="auto"/>
            <w:bottom w:val="none" w:sz="0" w:space="0" w:color="auto"/>
            <w:right w:val="none" w:sz="0" w:space="0" w:color="auto"/>
          </w:divBdr>
        </w:div>
        <w:div w:id="527648569">
          <w:marLeft w:val="0"/>
          <w:marRight w:val="0"/>
          <w:marTop w:val="0"/>
          <w:marBottom w:val="0"/>
          <w:divBdr>
            <w:top w:val="none" w:sz="0" w:space="0" w:color="auto"/>
            <w:left w:val="none" w:sz="0" w:space="0" w:color="auto"/>
            <w:bottom w:val="none" w:sz="0" w:space="0" w:color="auto"/>
            <w:right w:val="none" w:sz="0" w:space="0" w:color="auto"/>
          </w:divBdr>
        </w:div>
        <w:div w:id="18775812">
          <w:marLeft w:val="0"/>
          <w:marRight w:val="0"/>
          <w:marTop w:val="0"/>
          <w:marBottom w:val="0"/>
          <w:divBdr>
            <w:top w:val="none" w:sz="0" w:space="0" w:color="auto"/>
            <w:left w:val="none" w:sz="0" w:space="0" w:color="auto"/>
            <w:bottom w:val="none" w:sz="0" w:space="0" w:color="auto"/>
            <w:right w:val="none" w:sz="0" w:space="0" w:color="auto"/>
          </w:divBdr>
        </w:div>
        <w:div w:id="1488324926">
          <w:marLeft w:val="0"/>
          <w:marRight w:val="0"/>
          <w:marTop w:val="0"/>
          <w:marBottom w:val="0"/>
          <w:divBdr>
            <w:top w:val="none" w:sz="0" w:space="0" w:color="auto"/>
            <w:left w:val="none" w:sz="0" w:space="0" w:color="auto"/>
            <w:bottom w:val="none" w:sz="0" w:space="0" w:color="auto"/>
            <w:right w:val="none" w:sz="0" w:space="0" w:color="auto"/>
          </w:divBdr>
        </w:div>
        <w:div w:id="175537781">
          <w:marLeft w:val="0"/>
          <w:marRight w:val="0"/>
          <w:marTop w:val="0"/>
          <w:marBottom w:val="0"/>
          <w:divBdr>
            <w:top w:val="none" w:sz="0" w:space="0" w:color="auto"/>
            <w:left w:val="none" w:sz="0" w:space="0" w:color="auto"/>
            <w:bottom w:val="none" w:sz="0" w:space="0" w:color="auto"/>
            <w:right w:val="none" w:sz="0" w:space="0" w:color="auto"/>
          </w:divBdr>
        </w:div>
        <w:div w:id="1810316230">
          <w:marLeft w:val="0"/>
          <w:marRight w:val="0"/>
          <w:marTop w:val="0"/>
          <w:marBottom w:val="0"/>
          <w:divBdr>
            <w:top w:val="none" w:sz="0" w:space="0" w:color="auto"/>
            <w:left w:val="none" w:sz="0" w:space="0" w:color="auto"/>
            <w:bottom w:val="none" w:sz="0" w:space="0" w:color="auto"/>
            <w:right w:val="none" w:sz="0" w:space="0" w:color="auto"/>
          </w:divBdr>
        </w:div>
        <w:div w:id="1101490556">
          <w:marLeft w:val="0"/>
          <w:marRight w:val="0"/>
          <w:marTop w:val="0"/>
          <w:marBottom w:val="0"/>
          <w:divBdr>
            <w:top w:val="none" w:sz="0" w:space="0" w:color="auto"/>
            <w:left w:val="none" w:sz="0" w:space="0" w:color="auto"/>
            <w:bottom w:val="none" w:sz="0" w:space="0" w:color="auto"/>
            <w:right w:val="none" w:sz="0" w:space="0" w:color="auto"/>
          </w:divBdr>
        </w:div>
        <w:div w:id="1694573890">
          <w:marLeft w:val="0"/>
          <w:marRight w:val="0"/>
          <w:marTop w:val="0"/>
          <w:marBottom w:val="0"/>
          <w:divBdr>
            <w:top w:val="none" w:sz="0" w:space="0" w:color="auto"/>
            <w:left w:val="none" w:sz="0" w:space="0" w:color="auto"/>
            <w:bottom w:val="none" w:sz="0" w:space="0" w:color="auto"/>
            <w:right w:val="none" w:sz="0" w:space="0" w:color="auto"/>
          </w:divBdr>
        </w:div>
        <w:div w:id="1765153380">
          <w:marLeft w:val="0"/>
          <w:marRight w:val="0"/>
          <w:marTop w:val="0"/>
          <w:marBottom w:val="0"/>
          <w:divBdr>
            <w:top w:val="none" w:sz="0" w:space="0" w:color="auto"/>
            <w:left w:val="none" w:sz="0" w:space="0" w:color="auto"/>
            <w:bottom w:val="none" w:sz="0" w:space="0" w:color="auto"/>
            <w:right w:val="none" w:sz="0" w:space="0" w:color="auto"/>
          </w:divBdr>
        </w:div>
        <w:div w:id="139815052">
          <w:marLeft w:val="0"/>
          <w:marRight w:val="0"/>
          <w:marTop w:val="0"/>
          <w:marBottom w:val="0"/>
          <w:divBdr>
            <w:top w:val="none" w:sz="0" w:space="0" w:color="auto"/>
            <w:left w:val="none" w:sz="0" w:space="0" w:color="auto"/>
            <w:bottom w:val="none" w:sz="0" w:space="0" w:color="auto"/>
            <w:right w:val="none" w:sz="0" w:space="0" w:color="auto"/>
          </w:divBdr>
        </w:div>
        <w:div w:id="1963032025">
          <w:marLeft w:val="0"/>
          <w:marRight w:val="0"/>
          <w:marTop w:val="0"/>
          <w:marBottom w:val="0"/>
          <w:divBdr>
            <w:top w:val="none" w:sz="0" w:space="0" w:color="auto"/>
            <w:left w:val="none" w:sz="0" w:space="0" w:color="auto"/>
            <w:bottom w:val="none" w:sz="0" w:space="0" w:color="auto"/>
            <w:right w:val="none" w:sz="0" w:space="0" w:color="auto"/>
          </w:divBdr>
        </w:div>
        <w:div w:id="698970118">
          <w:marLeft w:val="0"/>
          <w:marRight w:val="0"/>
          <w:marTop w:val="0"/>
          <w:marBottom w:val="0"/>
          <w:divBdr>
            <w:top w:val="none" w:sz="0" w:space="0" w:color="auto"/>
            <w:left w:val="none" w:sz="0" w:space="0" w:color="auto"/>
            <w:bottom w:val="none" w:sz="0" w:space="0" w:color="auto"/>
            <w:right w:val="none" w:sz="0" w:space="0" w:color="auto"/>
          </w:divBdr>
        </w:div>
        <w:div w:id="826365145">
          <w:marLeft w:val="0"/>
          <w:marRight w:val="0"/>
          <w:marTop w:val="0"/>
          <w:marBottom w:val="0"/>
          <w:divBdr>
            <w:top w:val="none" w:sz="0" w:space="0" w:color="auto"/>
            <w:left w:val="none" w:sz="0" w:space="0" w:color="auto"/>
            <w:bottom w:val="none" w:sz="0" w:space="0" w:color="auto"/>
            <w:right w:val="none" w:sz="0" w:space="0" w:color="auto"/>
          </w:divBdr>
        </w:div>
        <w:div w:id="447352740">
          <w:marLeft w:val="0"/>
          <w:marRight w:val="0"/>
          <w:marTop w:val="0"/>
          <w:marBottom w:val="0"/>
          <w:divBdr>
            <w:top w:val="none" w:sz="0" w:space="0" w:color="auto"/>
            <w:left w:val="none" w:sz="0" w:space="0" w:color="auto"/>
            <w:bottom w:val="none" w:sz="0" w:space="0" w:color="auto"/>
            <w:right w:val="none" w:sz="0" w:space="0" w:color="auto"/>
          </w:divBdr>
        </w:div>
        <w:div w:id="364334068">
          <w:marLeft w:val="0"/>
          <w:marRight w:val="0"/>
          <w:marTop w:val="0"/>
          <w:marBottom w:val="0"/>
          <w:divBdr>
            <w:top w:val="none" w:sz="0" w:space="0" w:color="auto"/>
            <w:left w:val="none" w:sz="0" w:space="0" w:color="auto"/>
            <w:bottom w:val="none" w:sz="0" w:space="0" w:color="auto"/>
            <w:right w:val="none" w:sz="0" w:space="0" w:color="auto"/>
          </w:divBdr>
        </w:div>
        <w:div w:id="1905749601">
          <w:marLeft w:val="0"/>
          <w:marRight w:val="0"/>
          <w:marTop w:val="0"/>
          <w:marBottom w:val="0"/>
          <w:divBdr>
            <w:top w:val="none" w:sz="0" w:space="0" w:color="auto"/>
            <w:left w:val="none" w:sz="0" w:space="0" w:color="auto"/>
            <w:bottom w:val="none" w:sz="0" w:space="0" w:color="auto"/>
            <w:right w:val="none" w:sz="0" w:space="0" w:color="auto"/>
          </w:divBdr>
        </w:div>
        <w:div w:id="726881614">
          <w:marLeft w:val="0"/>
          <w:marRight w:val="0"/>
          <w:marTop w:val="0"/>
          <w:marBottom w:val="0"/>
          <w:divBdr>
            <w:top w:val="none" w:sz="0" w:space="0" w:color="auto"/>
            <w:left w:val="none" w:sz="0" w:space="0" w:color="auto"/>
            <w:bottom w:val="none" w:sz="0" w:space="0" w:color="auto"/>
            <w:right w:val="none" w:sz="0" w:space="0" w:color="auto"/>
          </w:divBdr>
        </w:div>
        <w:div w:id="653532951">
          <w:marLeft w:val="0"/>
          <w:marRight w:val="0"/>
          <w:marTop w:val="0"/>
          <w:marBottom w:val="0"/>
          <w:divBdr>
            <w:top w:val="none" w:sz="0" w:space="0" w:color="auto"/>
            <w:left w:val="none" w:sz="0" w:space="0" w:color="auto"/>
            <w:bottom w:val="none" w:sz="0" w:space="0" w:color="auto"/>
            <w:right w:val="none" w:sz="0" w:space="0" w:color="auto"/>
          </w:divBdr>
        </w:div>
        <w:div w:id="1454980698">
          <w:marLeft w:val="0"/>
          <w:marRight w:val="0"/>
          <w:marTop w:val="0"/>
          <w:marBottom w:val="0"/>
          <w:divBdr>
            <w:top w:val="none" w:sz="0" w:space="0" w:color="auto"/>
            <w:left w:val="none" w:sz="0" w:space="0" w:color="auto"/>
            <w:bottom w:val="none" w:sz="0" w:space="0" w:color="auto"/>
            <w:right w:val="none" w:sz="0" w:space="0" w:color="auto"/>
          </w:divBdr>
        </w:div>
        <w:div w:id="382952294">
          <w:marLeft w:val="0"/>
          <w:marRight w:val="0"/>
          <w:marTop w:val="0"/>
          <w:marBottom w:val="0"/>
          <w:divBdr>
            <w:top w:val="none" w:sz="0" w:space="0" w:color="auto"/>
            <w:left w:val="none" w:sz="0" w:space="0" w:color="auto"/>
            <w:bottom w:val="none" w:sz="0" w:space="0" w:color="auto"/>
            <w:right w:val="none" w:sz="0" w:space="0" w:color="auto"/>
          </w:divBdr>
        </w:div>
        <w:div w:id="1519201722">
          <w:marLeft w:val="0"/>
          <w:marRight w:val="0"/>
          <w:marTop w:val="0"/>
          <w:marBottom w:val="0"/>
          <w:divBdr>
            <w:top w:val="none" w:sz="0" w:space="0" w:color="auto"/>
            <w:left w:val="none" w:sz="0" w:space="0" w:color="auto"/>
            <w:bottom w:val="none" w:sz="0" w:space="0" w:color="auto"/>
            <w:right w:val="none" w:sz="0" w:space="0" w:color="auto"/>
          </w:divBdr>
        </w:div>
        <w:div w:id="1064645803">
          <w:marLeft w:val="0"/>
          <w:marRight w:val="0"/>
          <w:marTop w:val="0"/>
          <w:marBottom w:val="0"/>
          <w:divBdr>
            <w:top w:val="none" w:sz="0" w:space="0" w:color="auto"/>
            <w:left w:val="none" w:sz="0" w:space="0" w:color="auto"/>
            <w:bottom w:val="none" w:sz="0" w:space="0" w:color="auto"/>
            <w:right w:val="none" w:sz="0" w:space="0" w:color="auto"/>
          </w:divBdr>
        </w:div>
        <w:div w:id="201867506">
          <w:marLeft w:val="0"/>
          <w:marRight w:val="0"/>
          <w:marTop w:val="0"/>
          <w:marBottom w:val="0"/>
          <w:divBdr>
            <w:top w:val="none" w:sz="0" w:space="0" w:color="auto"/>
            <w:left w:val="none" w:sz="0" w:space="0" w:color="auto"/>
            <w:bottom w:val="none" w:sz="0" w:space="0" w:color="auto"/>
            <w:right w:val="none" w:sz="0" w:space="0" w:color="auto"/>
          </w:divBdr>
        </w:div>
        <w:div w:id="571358657">
          <w:marLeft w:val="0"/>
          <w:marRight w:val="0"/>
          <w:marTop w:val="0"/>
          <w:marBottom w:val="0"/>
          <w:divBdr>
            <w:top w:val="none" w:sz="0" w:space="0" w:color="auto"/>
            <w:left w:val="none" w:sz="0" w:space="0" w:color="auto"/>
            <w:bottom w:val="none" w:sz="0" w:space="0" w:color="auto"/>
            <w:right w:val="none" w:sz="0" w:space="0" w:color="auto"/>
          </w:divBdr>
        </w:div>
        <w:div w:id="861625242">
          <w:marLeft w:val="0"/>
          <w:marRight w:val="0"/>
          <w:marTop w:val="0"/>
          <w:marBottom w:val="0"/>
          <w:divBdr>
            <w:top w:val="none" w:sz="0" w:space="0" w:color="auto"/>
            <w:left w:val="none" w:sz="0" w:space="0" w:color="auto"/>
            <w:bottom w:val="none" w:sz="0" w:space="0" w:color="auto"/>
            <w:right w:val="none" w:sz="0" w:space="0" w:color="auto"/>
          </w:divBdr>
        </w:div>
        <w:div w:id="1096557867">
          <w:marLeft w:val="0"/>
          <w:marRight w:val="0"/>
          <w:marTop w:val="0"/>
          <w:marBottom w:val="0"/>
          <w:divBdr>
            <w:top w:val="none" w:sz="0" w:space="0" w:color="auto"/>
            <w:left w:val="none" w:sz="0" w:space="0" w:color="auto"/>
            <w:bottom w:val="none" w:sz="0" w:space="0" w:color="auto"/>
            <w:right w:val="none" w:sz="0" w:space="0" w:color="auto"/>
          </w:divBdr>
        </w:div>
        <w:div w:id="1657877525">
          <w:marLeft w:val="0"/>
          <w:marRight w:val="0"/>
          <w:marTop w:val="0"/>
          <w:marBottom w:val="0"/>
          <w:divBdr>
            <w:top w:val="none" w:sz="0" w:space="0" w:color="auto"/>
            <w:left w:val="none" w:sz="0" w:space="0" w:color="auto"/>
            <w:bottom w:val="none" w:sz="0" w:space="0" w:color="auto"/>
            <w:right w:val="none" w:sz="0" w:space="0" w:color="auto"/>
          </w:divBdr>
        </w:div>
        <w:div w:id="567961246">
          <w:marLeft w:val="0"/>
          <w:marRight w:val="0"/>
          <w:marTop w:val="0"/>
          <w:marBottom w:val="0"/>
          <w:divBdr>
            <w:top w:val="none" w:sz="0" w:space="0" w:color="auto"/>
            <w:left w:val="none" w:sz="0" w:space="0" w:color="auto"/>
            <w:bottom w:val="none" w:sz="0" w:space="0" w:color="auto"/>
            <w:right w:val="none" w:sz="0" w:space="0" w:color="auto"/>
          </w:divBdr>
        </w:div>
        <w:div w:id="1783105321">
          <w:marLeft w:val="0"/>
          <w:marRight w:val="0"/>
          <w:marTop w:val="0"/>
          <w:marBottom w:val="0"/>
          <w:divBdr>
            <w:top w:val="none" w:sz="0" w:space="0" w:color="auto"/>
            <w:left w:val="none" w:sz="0" w:space="0" w:color="auto"/>
            <w:bottom w:val="none" w:sz="0" w:space="0" w:color="auto"/>
            <w:right w:val="none" w:sz="0" w:space="0" w:color="auto"/>
          </w:divBdr>
        </w:div>
        <w:div w:id="1207179141">
          <w:marLeft w:val="0"/>
          <w:marRight w:val="0"/>
          <w:marTop w:val="0"/>
          <w:marBottom w:val="0"/>
          <w:divBdr>
            <w:top w:val="none" w:sz="0" w:space="0" w:color="auto"/>
            <w:left w:val="none" w:sz="0" w:space="0" w:color="auto"/>
            <w:bottom w:val="none" w:sz="0" w:space="0" w:color="auto"/>
            <w:right w:val="none" w:sz="0" w:space="0" w:color="auto"/>
          </w:divBdr>
        </w:div>
        <w:div w:id="1441416841">
          <w:marLeft w:val="0"/>
          <w:marRight w:val="0"/>
          <w:marTop w:val="0"/>
          <w:marBottom w:val="0"/>
          <w:divBdr>
            <w:top w:val="none" w:sz="0" w:space="0" w:color="auto"/>
            <w:left w:val="none" w:sz="0" w:space="0" w:color="auto"/>
            <w:bottom w:val="none" w:sz="0" w:space="0" w:color="auto"/>
            <w:right w:val="none" w:sz="0" w:space="0" w:color="auto"/>
          </w:divBdr>
        </w:div>
        <w:div w:id="497504438">
          <w:marLeft w:val="0"/>
          <w:marRight w:val="0"/>
          <w:marTop w:val="0"/>
          <w:marBottom w:val="0"/>
          <w:divBdr>
            <w:top w:val="none" w:sz="0" w:space="0" w:color="auto"/>
            <w:left w:val="none" w:sz="0" w:space="0" w:color="auto"/>
            <w:bottom w:val="none" w:sz="0" w:space="0" w:color="auto"/>
            <w:right w:val="none" w:sz="0" w:space="0" w:color="auto"/>
          </w:divBdr>
        </w:div>
        <w:div w:id="1823891854">
          <w:marLeft w:val="0"/>
          <w:marRight w:val="0"/>
          <w:marTop w:val="0"/>
          <w:marBottom w:val="0"/>
          <w:divBdr>
            <w:top w:val="none" w:sz="0" w:space="0" w:color="auto"/>
            <w:left w:val="none" w:sz="0" w:space="0" w:color="auto"/>
            <w:bottom w:val="none" w:sz="0" w:space="0" w:color="auto"/>
            <w:right w:val="none" w:sz="0" w:space="0" w:color="auto"/>
          </w:divBdr>
        </w:div>
        <w:div w:id="866522140">
          <w:marLeft w:val="0"/>
          <w:marRight w:val="0"/>
          <w:marTop w:val="0"/>
          <w:marBottom w:val="0"/>
          <w:divBdr>
            <w:top w:val="none" w:sz="0" w:space="0" w:color="auto"/>
            <w:left w:val="none" w:sz="0" w:space="0" w:color="auto"/>
            <w:bottom w:val="none" w:sz="0" w:space="0" w:color="auto"/>
            <w:right w:val="none" w:sz="0" w:space="0" w:color="auto"/>
          </w:divBdr>
        </w:div>
        <w:div w:id="153911234">
          <w:marLeft w:val="0"/>
          <w:marRight w:val="0"/>
          <w:marTop w:val="0"/>
          <w:marBottom w:val="0"/>
          <w:divBdr>
            <w:top w:val="none" w:sz="0" w:space="0" w:color="auto"/>
            <w:left w:val="none" w:sz="0" w:space="0" w:color="auto"/>
            <w:bottom w:val="none" w:sz="0" w:space="0" w:color="auto"/>
            <w:right w:val="none" w:sz="0" w:space="0" w:color="auto"/>
          </w:divBdr>
        </w:div>
        <w:div w:id="1699619620">
          <w:marLeft w:val="0"/>
          <w:marRight w:val="0"/>
          <w:marTop w:val="0"/>
          <w:marBottom w:val="0"/>
          <w:divBdr>
            <w:top w:val="none" w:sz="0" w:space="0" w:color="auto"/>
            <w:left w:val="none" w:sz="0" w:space="0" w:color="auto"/>
            <w:bottom w:val="none" w:sz="0" w:space="0" w:color="auto"/>
            <w:right w:val="none" w:sz="0" w:space="0" w:color="auto"/>
          </w:divBdr>
        </w:div>
        <w:div w:id="957375228">
          <w:marLeft w:val="0"/>
          <w:marRight w:val="0"/>
          <w:marTop w:val="0"/>
          <w:marBottom w:val="0"/>
          <w:divBdr>
            <w:top w:val="none" w:sz="0" w:space="0" w:color="auto"/>
            <w:left w:val="none" w:sz="0" w:space="0" w:color="auto"/>
            <w:bottom w:val="none" w:sz="0" w:space="0" w:color="auto"/>
            <w:right w:val="none" w:sz="0" w:space="0" w:color="auto"/>
          </w:divBdr>
        </w:div>
        <w:div w:id="2081247938">
          <w:marLeft w:val="0"/>
          <w:marRight w:val="0"/>
          <w:marTop w:val="0"/>
          <w:marBottom w:val="0"/>
          <w:divBdr>
            <w:top w:val="none" w:sz="0" w:space="0" w:color="auto"/>
            <w:left w:val="none" w:sz="0" w:space="0" w:color="auto"/>
            <w:bottom w:val="none" w:sz="0" w:space="0" w:color="auto"/>
            <w:right w:val="none" w:sz="0" w:space="0" w:color="auto"/>
          </w:divBdr>
        </w:div>
        <w:div w:id="1937209726">
          <w:marLeft w:val="0"/>
          <w:marRight w:val="0"/>
          <w:marTop w:val="0"/>
          <w:marBottom w:val="0"/>
          <w:divBdr>
            <w:top w:val="none" w:sz="0" w:space="0" w:color="auto"/>
            <w:left w:val="none" w:sz="0" w:space="0" w:color="auto"/>
            <w:bottom w:val="none" w:sz="0" w:space="0" w:color="auto"/>
            <w:right w:val="none" w:sz="0" w:space="0" w:color="auto"/>
          </w:divBdr>
        </w:div>
        <w:div w:id="353650202">
          <w:marLeft w:val="0"/>
          <w:marRight w:val="0"/>
          <w:marTop w:val="0"/>
          <w:marBottom w:val="0"/>
          <w:divBdr>
            <w:top w:val="none" w:sz="0" w:space="0" w:color="auto"/>
            <w:left w:val="none" w:sz="0" w:space="0" w:color="auto"/>
            <w:bottom w:val="none" w:sz="0" w:space="0" w:color="auto"/>
            <w:right w:val="none" w:sz="0" w:space="0" w:color="auto"/>
          </w:divBdr>
        </w:div>
        <w:div w:id="1866751059">
          <w:marLeft w:val="0"/>
          <w:marRight w:val="0"/>
          <w:marTop w:val="0"/>
          <w:marBottom w:val="0"/>
          <w:divBdr>
            <w:top w:val="none" w:sz="0" w:space="0" w:color="auto"/>
            <w:left w:val="none" w:sz="0" w:space="0" w:color="auto"/>
            <w:bottom w:val="none" w:sz="0" w:space="0" w:color="auto"/>
            <w:right w:val="none" w:sz="0" w:space="0" w:color="auto"/>
          </w:divBdr>
        </w:div>
        <w:div w:id="1965505004">
          <w:marLeft w:val="0"/>
          <w:marRight w:val="0"/>
          <w:marTop w:val="0"/>
          <w:marBottom w:val="0"/>
          <w:divBdr>
            <w:top w:val="none" w:sz="0" w:space="0" w:color="auto"/>
            <w:left w:val="none" w:sz="0" w:space="0" w:color="auto"/>
            <w:bottom w:val="none" w:sz="0" w:space="0" w:color="auto"/>
            <w:right w:val="none" w:sz="0" w:space="0" w:color="auto"/>
          </w:divBdr>
        </w:div>
        <w:div w:id="1009061026">
          <w:marLeft w:val="0"/>
          <w:marRight w:val="0"/>
          <w:marTop w:val="0"/>
          <w:marBottom w:val="0"/>
          <w:divBdr>
            <w:top w:val="none" w:sz="0" w:space="0" w:color="auto"/>
            <w:left w:val="none" w:sz="0" w:space="0" w:color="auto"/>
            <w:bottom w:val="none" w:sz="0" w:space="0" w:color="auto"/>
            <w:right w:val="none" w:sz="0" w:space="0" w:color="auto"/>
          </w:divBdr>
        </w:div>
        <w:div w:id="509565975">
          <w:marLeft w:val="0"/>
          <w:marRight w:val="0"/>
          <w:marTop w:val="0"/>
          <w:marBottom w:val="0"/>
          <w:divBdr>
            <w:top w:val="none" w:sz="0" w:space="0" w:color="auto"/>
            <w:left w:val="none" w:sz="0" w:space="0" w:color="auto"/>
            <w:bottom w:val="none" w:sz="0" w:space="0" w:color="auto"/>
            <w:right w:val="none" w:sz="0" w:space="0" w:color="auto"/>
          </w:divBdr>
        </w:div>
        <w:div w:id="1858960341">
          <w:marLeft w:val="0"/>
          <w:marRight w:val="0"/>
          <w:marTop w:val="0"/>
          <w:marBottom w:val="0"/>
          <w:divBdr>
            <w:top w:val="none" w:sz="0" w:space="0" w:color="auto"/>
            <w:left w:val="none" w:sz="0" w:space="0" w:color="auto"/>
            <w:bottom w:val="none" w:sz="0" w:space="0" w:color="auto"/>
            <w:right w:val="none" w:sz="0" w:space="0" w:color="auto"/>
          </w:divBdr>
        </w:div>
        <w:div w:id="1170951635">
          <w:marLeft w:val="0"/>
          <w:marRight w:val="0"/>
          <w:marTop w:val="0"/>
          <w:marBottom w:val="0"/>
          <w:divBdr>
            <w:top w:val="none" w:sz="0" w:space="0" w:color="auto"/>
            <w:left w:val="none" w:sz="0" w:space="0" w:color="auto"/>
            <w:bottom w:val="none" w:sz="0" w:space="0" w:color="auto"/>
            <w:right w:val="none" w:sz="0" w:space="0" w:color="auto"/>
          </w:divBdr>
        </w:div>
        <w:div w:id="1164668824">
          <w:marLeft w:val="0"/>
          <w:marRight w:val="0"/>
          <w:marTop w:val="0"/>
          <w:marBottom w:val="0"/>
          <w:divBdr>
            <w:top w:val="none" w:sz="0" w:space="0" w:color="auto"/>
            <w:left w:val="none" w:sz="0" w:space="0" w:color="auto"/>
            <w:bottom w:val="none" w:sz="0" w:space="0" w:color="auto"/>
            <w:right w:val="none" w:sz="0" w:space="0" w:color="auto"/>
          </w:divBdr>
        </w:div>
        <w:div w:id="1121848223">
          <w:marLeft w:val="0"/>
          <w:marRight w:val="0"/>
          <w:marTop w:val="0"/>
          <w:marBottom w:val="0"/>
          <w:divBdr>
            <w:top w:val="none" w:sz="0" w:space="0" w:color="auto"/>
            <w:left w:val="none" w:sz="0" w:space="0" w:color="auto"/>
            <w:bottom w:val="none" w:sz="0" w:space="0" w:color="auto"/>
            <w:right w:val="none" w:sz="0" w:space="0" w:color="auto"/>
          </w:divBdr>
        </w:div>
        <w:div w:id="1554081647">
          <w:marLeft w:val="0"/>
          <w:marRight w:val="0"/>
          <w:marTop w:val="0"/>
          <w:marBottom w:val="0"/>
          <w:divBdr>
            <w:top w:val="none" w:sz="0" w:space="0" w:color="auto"/>
            <w:left w:val="none" w:sz="0" w:space="0" w:color="auto"/>
            <w:bottom w:val="none" w:sz="0" w:space="0" w:color="auto"/>
            <w:right w:val="none" w:sz="0" w:space="0" w:color="auto"/>
          </w:divBdr>
        </w:div>
        <w:div w:id="1009793462">
          <w:marLeft w:val="0"/>
          <w:marRight w:val="0"/>
          <w:marTop w:val="0"/>
          <w:marBottom w:val="0"/>
          <w:divBdr>
            <w:top w:val="none" w:sz="0" w:space="0" w:color="auto"/>
            <w:left w:val="none" w:sz="0" w:space="0" w:color="auto"/>
            <w:bottom w:val="none" w:sz="0" w:space="0" w:color="auto"/>
            <w:right w:val="none" w:sz="0" w:space="0" w:color="auto"/>
          </w:divBdr>
        </w:div>
        <w:div w:id="207763561">
          <w:marLeft w:val="0"/>
          <w:marRight w:val="0"/>
          <w:marTop w:val="0"/>
          <w:marBottom w:val="0"/>
          <w:divBdr>
            <w:top w:val="none" w:sz="0" w:space="0" w:color="auto"/>
            <w:left w:val="none" w:sz="0" w:space="0" w:color="auto"/>
            <w:bottom w:val="none" w:sz="0" w:space="0" w:color="auto"/>
            <w:right w:val="none" w:sz="0" w:space="0" w:color="auto"/>
          </w:divBdr>
        </w:div>
        <w:div w:id="828596259">
          <w:marLeft w:val="0"/>
          <w:marRight w:val="0"/>
          <w:marTop w:val="0"/>
          <w:marBottom w:val="0"/>
          <w:divBdr>
            <w:top w:val="none" w:sz="0" w:space="0" w:color="auto"/>
            <w:left w:val="none" w:sz="0" w:space="0" w:color="auto"/>
            <w:bottom w:val="none" w:sz="0" w:space="0" w:color="auto"/>
            <w:right w:val="none" w:sz="0" w:space="0" w:color="auto"/>
          </w:divBdr>
        </w:div>
        <w:div w:id="1078095626">
          <w:marLeft w:val="0"/>
          <w:marRight w:val="0"/>
          <w:marTop w:val="0"/>
          <w:marBottom w:val="0"/>
          <w:divBdr>
            <w:top w:val="none" w:sz="0" w:space="0" w:color="auto"/>
            <w:left w:val="none" w:sz="0" w:space="0" w:color="auto"/>
            <w:bottom w:val="none" w:sz="0" w:space="0" w:color="auto"/>
            <w:right w:val="none" w:sz="0" w:space="0" w:color="auto"/>
          </w:divBdr>
        </w:div>
        <w:div w:id="1823085063">
          <w:marLeft w:val="0"/>
          <w:marRight w:val="0"/>
          <w:marTop w:val="0"/>
          <w:marBottom w:val="0"/>
          <w:divBdr>
            <w:top w:val="none" w:sz="0" w:space="0" w:color="auto"/>
            <w:left w:val="none" w:sz="0" w:space="0" w:color="auto"/>
            <w:bottom w:val="none" w:sz="0" w:space="0" w:color="auto"/>
            <w:right w:val="none" w:sz="0" w:space="0" w:color="auto"/>
          </w:divBdr>
        </w:div>
        <w:div w:id="856701658">
          <w:marLeft w:val="0"/>
          <w:marRight w:val="0"/>
          <w:marTop w:val="0"/>
          <w:marBottom w:val="0"/>
          <w:divBdr>
            <w:top w:val="none" w:sz="0" w:space="0" w:color="auto"/>
            <w:left w:val="none" w:sz="0" w:space="0" w:color="auto"/>
            <w:bottom w:val="none" w:sz="0" w:space="0" w:color="auto"/>
            <w:right w:val="none" w:sz="0" w:space="0" w:color="auto"/>
          </w:divBdr>
        </w:div>
        <w:div w:id="1380477995">
          <w:marLeft w:val="0"/>
          <w:marRight w:val="0"/>
          <w:marTop w:val="0"/>
          <w:marBottom w:val="0"/>
          <w:divBdr>
            <w:top w:val="none" w:sz="0" w:space="0" w:color="auto"/>
            <w:left w:val="none" w:sz="0" w:space="0" w:color="auto"/>
            <w:bottom w:val="none" w:sz="0" w:space="0" w:color="auto"/>
            <w:right w:val="none" w:sz="0" w:space="0" w:color="auto"/>
          </w:divBdr>
        </w:div>
        <w:div w:id="1679309918">
          <w:marLeft w:val="0"/>
          <w:marRight w:val="0"/>
          <w:marTop w:val="0"/>
          <w:marBottom w:val="0"/>
          <w:divBdr>
            <w:top w:val="none" w:sz="0" w:space="0" w:color="auto"/>
            <w:left w:val="none" w:sz="0" w:space="0" w:color="auto"/>
            <w:bottom w:val="none" w:sz="0" w:space="0" w:color="auto"/>
            <w:right w:val="none" w:sz="0" w:space="0" w:color="auto"/>
          </w:divBdr>
        </w:div>
        <w:div w:id="1945796419">
          <w:marLeft w:val="0"/>
          <w:marRight w:val="0"/>
          <w:marTop w:val="0"/>
          <w:marBottom w:val="0"/>
          <w:divBdr>
            <w:top w:val="none" w:sz="0" w:space="0" w:color="auto"/>
            <w:left w:val="none" w:sz="0" w:space="0" w:color="auto"/>
            <w:bottom w:val="none" w:sz="0" w:space="0" w:color="auto"/>
            <w:right w:val="none" w:sz="0" w:space="0" w:color="auto"/>
          </w:divBdr>
        </w:div>
        <w:div w:id="1269577942">
          <w:marLeft w:val="0"/>
          <w:marRight w:val="0"/>
          <w:marTop w:val="0"/>
          <w:marBottom w:val="0"/>
          <w:divBdr>
            <w:top w:val="none" w:sz="0" w:space="0" w:color="auto"/>
            <w:left w:val="none" w:sz="0" w:space="0" w:color="auto"/>
            <w:bottom w:val="none" w:sz="0" w:space="0" w:color="auto"/>
            <w:right w:val="none" w:sz="0" w:space="0" w:color="auto"/>
          </w:divBdr>
        </w:div>
        <w:div w:id="359551684">
          <w:marLeft w:val="0"/>
          <w:marRight w:val="0"/>
          <w:marTop w:val="0"/>
          <w:marBottom w:val="0"/>
          <w:divBdr>
            <w:top w:val="none" w:sz="0" w:space="0" w:color="auto"/>
            <w:left w:val="none" w:sz="0" w:space="0" w:color="auto"/>
            <w:bottom w:val="none" w:sz="0" w:space="0" w:color="auto"/>
            <w:right w:val="none" w:sz="0" w:space="0" w:color="auto"/>
          </w:divBdr>
        </w:div>
        <w:div w:id="1318917878">
          <w:marLeft w:val="0"/>
          <w:marRight w:val="0"/>
          <w:marTop w:val="0"/>
          <w:marBottom w:val="0"/>
          <w:divBdr>
            <w:top w:val="none" w:sz="0" w:space="0" w:color="auto"/>
            <w:left w:val="none" w:sz="0" w:space="0" w:color="auto"/>
            <w:bottom w:val="none" w:sz="0" w:space="0" w:color="auto"/>
            <w:right w:val="none" w:sz="0" w:space="0" w:color="auto"/>
          </w:divBdr>
        </w:div>
        <w:div w:id="1670862611">
          <w:marLeft w:val="0"/>
          <w:marRight w:val="0"/>
          <w:marTop w:val="0"/>
          <w:marBottom w:val="0"/>
          <w:divBdr>
            <w:top w:val="none" w:sz="0" w:space="0" w:color="auto"/>
            <w:left w:val="none" w:sz="0" w:space="0" w:color="auto"/>
            <w:bottom w:val="none" w:sz="0" w:space="0" w:color="auto"/>
            <w:right w:val="none" w:sz="0" w:space="0" w:color="auto"/>
          </w:divBdr>
        </w:div>
        <w:div w:id="674308276">
          <w:marLeft w:val="0"/>
          <w:marRight w:val="0"/>
          <w:marTop w:val="0"/>
          <w:marBottom w:val="0"/>
          <w:divBdr>
            <w:top w:val="none" w:sz="0" w:space="0" w:color="auto"/>
            <w:left w:val="none" w:sz="0" w:space="0" w:color="auto"/>
            <w:bottom w:val="none" w:sz="0" w:space="0" w:color="auto"/>
            <w:right w:val="none" w:sz="0" w:space="0" w:color="auto"/>
          </w:divBdr>
        </w:div>
        <w:div w:id="480274703">
          <w:marLeft w:val="0"/>
          <w:marRight w:val="0"/>
          <w:marTop w:val="0"/>
          <w:marBottom w:val="0"/>
          <w:divBdr>
            <w:top w:val="none" w:sz="0" w:space="0" w:color="auto"/>
            <w:left w:val="none" w:sz="0" w:space="0" w:color="auto"/>
            <w:bottom w:val="none" w:sz="0" w:space="0" w:color="auto"/>
            <w:right w:val="none" w:sz="0" w:space="0" w:color="auto"/>
          </w:divBdr>
        </w:div>
        <w:div w:id="47605948">
          <w:marLeft w:val="0"/>
          <w:marRight w:val="0"/>
          <w:marTop w:val="0"/>
          <w:marBottom w:val="0"/>
          <w:divBdr>
            <w:top w:val="none" w:sz="0" w:space="0" w:color="auto"/>
            <w:left w:val="none" w:sz="0" w:space="0" w:color="auto"/>
            <w:bottom w:val="none" w:sz="0" w:space="0" w:color="auto"/>
            <w:right w:val="none" w:sz="0" w:space="0" w:color="auto"/>
          </w:divBdr>
        </w:div>
        <w:div w:id="354380847">
          <w:marLeft w:val="0"/>
          <w:marRight w:val="0"/>
          <w:marTop w:val="0"/>
          <w:marBottom w:val="0"/>
          <w:divBdr>
            <w:top w:val="none" w:sz="0" w:space="0" w:color="auto"/>
            <w:left w:val="none" w:sz="0" w:space="0" w:color="auto"/>
            <w:bottom w:val="none" w:sz="0" w:space="0" w:color="auto"/>
            <w:right w:val="none" w:sz="0" w:space="0" w:color="auto"/>
          </w:divBdr>
        </w:div>
        <w:div w:id="2011444036">
          <w:marLeft w:val="0"/>
          <w:marRight w:val="0"/>
          <w:marTop w:val="0"/>
          <w:marBottom w:val="0"/>
          <w:divBdr>
            <w:top w:val="none" w:sz="0" w:space="0" w:color="auto"/>
            <w:left w:val="none" w:sz="0" w:space="0" w:color="auto"/>
            <w:bottom w:val="none" w:sz="0" w:space="0" w:color="auto"/>
            <w:right w:val="none" w:sz="0" w:space="0" w:color="auto"/>
          </w:divBdr>
        </w:div>
        <w:div w:id="1613781098">
          <w:marLeft w:val="0"/>
          <w:marRight w:val="0"/>
          <w:marTop w:val="0"/>
          <w:marBottom w:val="0"/>
          <w:divBdr>
            <w:top w:val="none" w:sz="0" w:space="0" w:color="auto"/>
            <w:left w:val="none" w:sz="0" w:space="0" w:color="auto"/>
            <w:bottom w:val="none" w:sz="0" w:space="0" w:color="auto"/>
            <w:right w:val="none" w:sz="0" w:space="0" w:color="auto"/>
          </w:divBdr>
        </w:div>
        <w:div w:id="2093696612">
          <w:marLeft w:val="0"/>
          <w:marRight w:val="0"/>
          <w:marTop w:val="0"/>
          <w:marBottom w:val="0"/>
          <w:divBdr>
            <w:top w:val="none" w:sz="0" w:space="0" w:color="auto"/>
            <w:left w:val="none" w:sz="0" w:space="0" w:color="auto"/>
            <w:bottom w:val="none" w:sz="0" w:space="0" w:color="auto"/>
            <w:right w:val="none" w:sz="0" w:space="0" w:color="auto"/>
          </w:divBdr>
        </w:div>
        <w:div w:id="2075664163">
          <w:marLeft w:val="0"/>
          <w:marRight w:val="0"/>
          <w:marTop w:val="0"/>
          <w:marBottom w:val="0"/>
          <w:divBdr>
            <w:top w:val="none" w:sz="0" w:space="0" w:color="auto"/>
            <w:left w:val="none" w:sz="0" w:space="0" w:color="auto"/>
            <w:bottom w:val="none" w:sz="0" w:space="0" w:color="auto"/>
            <w:right w:val="none" w:sz="0" w:space="0" w:color="auto"/>
          </w:divBdr>
        </w:div>
        <w:div w:id="173106648">
          <w:marLeft w:val="0"/>
          <w:marRight w:val="0"/>
          <w:marTop w:val="0"/>
          <w:marBottom w:val="0"/>
          <w:divBdr>
            <w:top w:val="none" w:sz="0" w:space="0" w:color="auto"/>
            <w:left w:val="none" w:sz="0" w:space="0" w:color="auto"/>
            <w:bottom w:val="none" w:sz="0" w:space="0" w:color="auto"/>
            <w:right w:val="none" w:sz="0" w:space="0" w:color="auto"/>
          </w:divBdr>
        </w:div>
        <w:div w:id="872427693">
          <w:marLeft w:val="0"/>
          <w:marRight w:val="0"/>
          <w:marTop w:val="0"/>
          <w:marBottom w:val="0"/>
          <w:divBdr>
            <w:top w:val="none" w:sz="0" w:space="0" w:color="auto"/>
            <w:left w:val="none" w:sz="0" w:space="0" w:color="auto"/>
            <w:bottom w:val="none" w:sz="0" w:space="0" w:color="auto"/>
            <w:right w:val="none" w:sz="0" w:space="0" w:color="auto"/>
          </w:divBdr>
        </w:div>
        <w:div w:id="2101294656">
          <w:marLeft w:val="0"/>
          <w:marRight w:val="0"/>
          <w:marTop w:val="0"/>
          <w:marBottom w:val="0"/>
          <w:divBdr>
            <w:top w:val="none" w:sz="0" w:space="0" w:color="auto"/>
            <w:left w:val="none" w:sz="0" w:space="0" w:color="auto"/>
            <w:bottom w:val="none" w:sz="0" w:space="0" w:color="auto"/>
            <w:right w:val="none" w:sz="0" w:space="0" w:color="auto"/>
          </w:divBdr>
        </w:div>
        <w:div w:id="1531726620">
          <w:marLeft w:val="0"/>
          <w:marRight w:val="0"/>
          <w:marTop w:val="0"/>
          <w:marBottom w:val="0"/>
          <w:divBdr>
            <w:top w:val="none" w:sz="0" w:space="0" w:color="auto"/>
            <w:left w:val="none" w:sz="0" w:space="0" w:color="auto"/>
            <w:bottom w:val="none" w:sz="0" w:space="0" w:color="auto"/>
            <w:right w:val="none" w:sz="0" w:space="0" w:color="auto"/>
          </w:divBdr>
        </w:div>
        <w:div w:id="315376395">
          <w:marLeft w:val="0"/>
          <w:marRight w:val="0"/>
          <w:marTop w:val="0"/>
          <w:marBottom w:val="0"/>
          <w:divBdr>
            <w:top w:val="none" w:sz="0" w:space="0" w:color="auto"/>
            <w:left w:val="none" w:sz="0" w:space="0" w:color="auto"/>
            <w:bottom w:val="none" w:sz="0" w:space="0" w:color="auto"/>
            <w:right w:val="none" w:sz="0" w:space="0" w:color="auto"/>
          </w:divBdr>
        </w:div>
        <w:div w:id="389381202">
          <w:marLeft w:val="0"/>
          <w:marRight w:val="0"/>
          <w:marTop w:val="0"/>
          <w:marBottom w:val="0"/>
          <w:divBdr>
            <w:top w:val="none" w:sz="0" w:space="0" w:color="auto"/>
            <w:left w:val="none" w:sz="0" w:space="0" w:color="auto"/>
            <w:bottom w:val="none" w:sz="0" w:space="0" w:color="auto"/>
            <w:right w:val="none" w:sz="0" w:space="0" w:color="auto"/>
          </w:divBdr>
        </w:div>
        <w:div w:id="2058044529">
          <w:marLeft w:val="0"/>
          <w:marRight w:val="0"/>
          <w:marTop w:val="0"/>
          <w:marBottom w:val="0"/>
          <w:divBdr>
            <w:top w:val="none" w:sz="0" w:space="0" w:color="auto"/>
            <w:left w:val="none" w:sz="0" w:space="0" w:color="auto"/>
            <w:bottom w:val="none" w:sz="0" w:space="0" w:color="auto"/>
            <w:right w:val="none" w:sz="0" w:space="0" w:color="auto"/>
          </w:divBdr>
        </w:div>
        <w:div w:id="895355666">
          <w:marLeft w:val="0"/>
          <w:marRight w:val="0"/>
          <w:marTop w:val="0"/>
          <w:marBottom w:val="0"/>
          <w:divBdr>
            <w:top w:val="none" w:sz="0" w:space="0" w:color="auto"/>
            <w:left w:val="none" w:sz="0" w:space="0" w:color="auto"/>
            <w:bottom w:val="none" w:sz="0" w:space="0" w:color="auto"/>
            <w:right w:val="none" w:sz="0" w:space="0" w:color="auto"/>
          </w:divBdr>
        </w:div>
        <w:div w:id="1329596921">
          <w:marLeft w:val="0"/>
          <w:marRight w:val="0"/>
          <w:marTop w:val="0"/>
          <w:marBottom w:val="0"/>
          <w:divBdr>
            <w:top w:val="none" w:sz="0" w:space="0" w:color="auto"/>
            <w:left w:val="none" w:sz="0" w:space="0" w:color="auto"/>
            <w:bottom w:val="none" w:sz="0" w:space="0" w:color="auto"/>
            <w:right w:val="none" w:sz="0" w:space="0" w:color="auto"/>
          </w:divBdr>
        </w:div>
        <w:div w:id="530798797">
          <w:marLeft w:val="0"/>
          <w:marRight w:val="0"/>
          <w:marTop w:val="0"/>
          <w:marBottom w:val="0"/>
          <w:divBdr>
            <w:top w:val="none" w:sz="0" w:space="0" w:color="auto"/>
            <w:left w:val="none" w:sz="0" w:space="0" w:color="auto"/>
            <w:bottom w:val="none" w:sz="0" w:space="0" w:color="auto"/>
            <w:right w:val="none" w:sz="0" w:space="0" w:color="auto"/>
          </w:divBdr>
        </w:div>
        <w:div w:id="1477912054">
          <w:marLeft w:val="0"/>
          <w:marRight w:val="0"/>
          <w:marTop w:val="0"/>
          <w:marBottom w:val="0"/>
          <w:divBdr>
            <w:top w:val="none" w:sz="0" w:space="0" w:color="auto"/>
            <w:left w:val="none" w:sz="0" w:space="0" w:color="auto"/>
            <w:bottom w:val="none" w:sz="0" w:space="0" w:color="auto"/>
            <w:right w:val="none" w:sz="0" w:space="0" w:color="auto"/>
          </w:divBdr>
        </w:div>
        <w:div w:id="1846625996">
          <w:marLeft w:val="0"/>
          <w:marRight w:val="0"/>
          <w:marTop w:val="0"/>
          <w:marBottom w:val="0"/>
          <w:divBdr>
            <w:top w:val="none" w:sz="0" w:space="0" w:color="auto"/>
            <w:left w:val="none" w:sz="0" w:space="0" w:color="auto"/>
            <w:bottom w:val="none" w:sz="0" w:space="0" w:color="auto"/>
            <w:right w:val="none" w:sz="0" w:space="0" w:color="auto"/>
          </w:divBdr>
        </w:div>
        <w:div w:id="493104545">
          <w:marLeft w:val="0"/>
          <w:marRight w:val="0"/>
          <w:marTop w:val="0"/>
          <w:marBottom w:val="0"/>
          <w:divBdr>
            <w:top w:val="none" w:sz="0" w:space="0" w:color="auto"/>
            <w:left w:val="none" w:sz="0" w:space="0" w:color="auto"/>
            <w:bottom w:val="none" w:sz="0" w:space="0" w:color="auto"/>
            <w:right w:val="none" w:sz="0" w:space="0" w:color="auto"/>
          </w:divBdr>
        </w:div>
        <w:div w:id="5716619">
          <w:marLeft w:val="0"/>
          <w:marRight w:val="0"/>
          <w:marTop w:val="0"/>
          <w:marBottom w:val="0"/>
          <w:divBdr>
            <w:top w:val="none" w:sz="0" w:space="0" w:color="auto"/>
            <w:left w:val="none" w:sz="0" w:space="0" w:color="auto"/>
            <w:bottom w:val="none" w:sz="0" w:space="0" w:color="auto"/>
            <w:right w:val="none" w:sz="0" w:space="0" w:color="auto"/>
          </w:divBdr>
        </w:div>
        <w:div w:id="1851599616">
          <w:marLeft w:val="0"/>
          <w:marRight w:val="0"/>
          <w:marTop w:val="0"/>
          <w:marBottom w:val="0"/>
          <w:divBdr>
            <w:top w:val="none" w:sz="0" w:space="0" w:color="auto"/>
            <w:left w:val="none" w:sz="0" w:space="0" w:color="auto"/>
            <w:bottom w:val="none" w:sz="0" w:space="0" w:color="auto"/>
            <w:right w:val="none" w:sz="0" w:space="0" w:color="auto"/>
          </w:divBdr>
        </w:div>
        <w:div w:id="739061547">
          <w:marLeft w:val="0"/>
          <w:marRight w:val="0"/>
          <w:marTop w:val="0"/>
          <w:marBottom w:val="0"/>
          <w:divBdr>
            <w:top w:val="none" w:sz="0" w:space="0" w:color="auto"/>
            <w:left w:val="none" w:sz="0" w:space="0" w:color="auto"/>
            <w:bottom w:val="none" w:sz="0" w:space="0" w:color="auto"/>
            <w:right w:val="none" w:sz="0" w:space="0" w:color="auto"/>
          </w:divBdr>
        </w:div>
        <w:div w:id="465509154">
          <w:marLeft w:val="0"/>
          <w:marRight w:val="0"/>
          <w:marTop w:val="0"/>
          <w:marBottom w:val="0"/>
          <w:divBdr>
            <w:top w:val="none" w:sz="0" w:space="0" w:color="auto"/>
            <w:left w:val="none" w:sz="0" w:space="0" w:color="auto"/>
            <w:bottom w:val="none" w:sz="0" w:space="0" w:color="auto"/>
            <w:right w:val="none" w:sz="0" w:space="0" w:color="auto"/>
          </w:divBdr>
        </w:div>
        <w:div w:id="163865009">
          <w:marLeft w:val="0"/>
          <w:marRight w:val="0"/>
          <w:marTop w:val="0"/>
          <w:marBottom w:val="0"/>
          <w:divBdr>
            <w:top w:val="none" w:sz="0" w:space="0" w:color="auto"/>
            <w:left w:val="none" w:sz="0" w:space="0" w:color="auto"/>
            <w:bottom w:val="none" w:sz="0" w:space="0" w:color="auto"/>
            <w:right w:val="none" w:sz="0" w:space="0" w:color="auto"/>
          </w:divBdr>
        </w:div>
        <w:div w:id="1623031265">
          <w:marLeft w:val="0"/>
          <w:marRight w:val="0"/>
          <w:marTop w:val="0"/>
          <w:marBottom w:val="0"/>
          <w:divBdr>
            <w:top w:val="none" w:sz="0" w:space="0" w:color="auto"/>
            <w:left w:val="none" w:sz="0" w:space="0" w:color="auto"/>
            <w:bottom w:val="none" w:sz="0" w:space="0" w:color="auto"/>
            <w:right w:val="none" w:sz="0" w:space="0" w:color="auto"/>
          </w:divBdr>
        </w:div>
        <w:div w:id="1075515126">
          <w:marLeft w:val="0"/>
          <w:marRight w:val="0"/>
          <w:marTop w:val="0"/>
          <w:marBottom w:val="0"/>
          <w:divBdr>
            <w:top w:val="none" w:sz="0" w:space="0" w:color="auto"/>
            <w:left w:val="none" w:sz="0" w:space="0" w:color="auto"/>
            <w:bottom w:val="none" w:sz="0" w:space="0" w:color="auto"/>
            <w:right w:val="none" w:sz="0" w:space="0" w:color="auto"/>
          </w:divBdr>
        </w:div>
        <w:div w:id="2121683849">
          <w:marLeft w:val="0"/>
          <w:marRight w:val="0"/>
          <w:marTop w:val="0"/>
          <w:marBottom w:val="0"/>
          <w:divBdr>
            <w:top w:val="none" w:sz="0" w:space="0" w:color="auto"/>
            <w:left w:val="none" w:sz="0" w:space="0" w:color="auto"/>
            <w:bottom w:val="none" w:sz="0" w:space="0" w:color="auto"/>
            <w:right w:val="none" w:sz="0" w:space="0" w:color="auto"/>
          </w:divBdr>
        </w:div>
        <w:div w:id="1487240111">
          <w:marLeft w:val="0"/>
          <w:marRight w:val="0"/>
          <w:marTop w:val="0"/>
          <w:marBottom w:val="0"/>
          <w:divBdr>
            <w:top w:val="none" w:sz="0" w:space="0" w:color="auto"/>
            <w:left w:val="none" w:sz="0" w:space="0" w:color="auto"/>
            <w:bottom w:val="none" w:sz="0" w:space="0" w:color="auto"/>
            <w:right w:val="none" w:sz="0" w:space="0" w:color="auto"/>
          </w:divBdr>
        </w:div>
        <w:div w:id="131531675">
          <w:marLeft w:val="0"/>
          <w:marRight w:val="0"/>
          <w:marTop w:val="0"/>
          <w:marBottom w:val="0"/>
          <w:divBdr>
            <w:top w:val="none" w:sz="0" w:space="0" w:color="auto"/>
            <w:left w:val="none" w:sz="0" w:space="0" w:color="auto"/>
            <w:bottom w:val="none" w:sz="0" w:space="0" w:color="auto"/>
            <w:right w:val="none" w:sz="0" w:space="0" w:color="auto"/>
          </w:divBdr>
        </w:div>
        <w:div w:id="1225486247">
          <w:marLeft w:val="0"/>
          <w:marRight w:val="0"/>
          <w:marTop w:val="0"/>
          <w:marBottom w:val="0"/>
          <w:divBdr>
            <w:top w:val="none" w:sz="0" w:space="0" w:color="auto"/>
            <w:left w:val="none" w:sz="0" w:space="0" w:color="auto"/>
            <w:bottom w:val="none" w:sz="0" w:space="0" w:color="auto"/>
            <w:right w:val="none" w:sz="0" w:space="0" w:color="auto"/>
          </w:divBdr>
        </w:div>
        <w:div w:id="2015840724">
          <w:marLeft w:val="0"/>
          <w:marRight w:val="0"/>
          <w:marTop w:val="0"/>
          <w:marBottom w:val="0"/>
          <w:divBdr>
            <w:top w:val="none" w:sz="0" w:space="0" w:color="auto"/>
            <w:left w:val="none" w:sz="0" w:space="0" w:color="auto"/>
            <w:bottom w:val="none" w:sz="0" w:space="0" w:color="auto"/>
            <w:right w:val="none" w:sz="0" w:space="0" w:color="auto"/>
          </w:divBdr>
        </w:div>
        <w:div w:id="1709210886">
          <w:marLeft w:val="0"/>
          <w:marRight w:val="0"/>
          <w:marTop w:val="0"/>
          <w:marBottom w:val="0"/>
          <w:divBdr>
            <w:top w:val="none" w:sz="0" w:space="0" w:color="auto"/>
            <w:left w:val="none" w:sz="0" w:space="0" w:color="auto"/>
            <w:bottom w:val="none" w:sz="0" w:space="0" w:color="auto"/>
            <w:right w:val="none" w:sz="0" w:space="0" w:color="auto"/>
          </w:divBdr>
        </w:div>
        <w:div w:id="220488443">
          <w:marLeft w:val="0"/>
          <w:marRight w:val="0"/>
          <w:marTop w:val="0"/>
          <w:marBottom w:val="0"/>
          <w:divBdr>
            <w:top w:val="none" w:sz="0" w:space="0" w:color="auto"/>
            <w:left w:val="none" w:sz="0" w:space="0" w:color="auto"/>
            <w:bottom w:val="none" w:sz="0" w:space="0" w:color="auto"/>
            <w:right w:val="none" w:sz="0" w:space="0" w:color="auto"/>
          </w:divBdr>
        </w:div>
        <w:div w:id="1546986115">
          <w:marLeft w:val="0"/>
          <w:marRight w:val="0"/>
          <w:marTop w:val="0"/>
          <w:marBottom w:val="0"/>
          <w:divBdr>
            <w:top w:val="none" w:sz="0" w:space="0" w:color="auto"/>
            <w:left w:val="none" w:sz="0" w:space="0" w:color="auto"/>
            <w:bottom w:val="none" w:sz="0" w:space="0" w:color="auto"/>
            <w:right w:val="none" w:sz="0" w:space="0" w:color="auto"/>
          </w:divBdr>
        </w:div>
        <w:div w:id="458886638">
          <w:marLeft w:val="0"/>
          <w:marRight w:val="0"/>
          <w:marTop w:val="0"/>
          <w:marBottom w:val="0"/>
          <w:divBdr>
            <w:top w:val="none" w:sz="0" w:space="0" w:color="auto"/>
            <w:left w:val="none" w:sz="0" w:space="0" w:color="auto"/>
            <w:bottom w:val="none" w:sz="0" w:space="0" w:color="auto"/>
            <w:right w:val="none" w:sz="0" w:space="0" w:color="auto"/>
          </w:divBdr>
        </w:div>
        <w:div w:id="2073960221">
          <w:marLeft w:val="0"/>
          <w:marRight w:val="0"/>
          <w:marTop w:val="0"/>
          <w:marBottom w:val="0"/>
          <w:divBdr>
            <w:top w:val="none" w:sz="0" w:space="0" w:color="auto"/>
            <w:left w:val="none" w:sz="0" w:space="0" w:color="auto"/>
            <w:bottom w:val="none" w:sz="0" w:space="0" w:color="auto"/>
            <w:right w:val="none" w:sz="0" w:space="0" w:color="auto"/>
          </w:divBdr>
        </w:div>
        <w:div w:id="1022514184">
          <w:marLeft w:val="0"/>
          <w:marRight w:val="0"/>
          <w:marTop w:val="0"/>
          <w:marBottom w:val="0"/>
          <w:divBdr>
            <w:top w:val="none" w:sz="0" w:space="0" w:color="auto"/>
            <w:left w:val="none" w:sz="0" w:space="0" w:color="auto"/>
            <w:bottom w:val="none" w:sz="0" w:space="0" w:color="auto"/>
            <w:right w:val="none" w:sz="0" w:space="0" w:color="auto"/>
          </w:divBdr>
        </w:div>
        <w:div w:id="1275136066">
          <w:marLeft w:val="0"/>
          <w:marRight w:val="0"/>
          <w:marTop w:val="0"/>
          <w:marBottom w:val="0"/>
          <w:divBdr>
            <w:top w:val="none" w:sz="0" w:space="0" w:color="auto"/>
            <w:left w:val="none" w:sz="0" w:space="0" w:color="auto"/>
            <w:bottom w:val="none" w:sz="0" w:space="0" w:color="auto"/>
            <w:right w:val="none" w:sz="0" w:space="0" w:color="auto"/>
          </w:divBdr>
        </w:div>
        <w:div w:id="1633292110">
          <w:marLeft w:val="0"/>
          <w:marRight w:val="0"/>
          <w:marTop w:val="0"/>
          <w:marBottom w:val="0"/>
          <w:divBdr>
            <w:top w:val="none" w:sz="0" w:space="0" w:color="auto"/>
            <w:left w:val="none" w:sz="0" w:space="0" w:color="auto"/>
            <w:bottom w:val="none" w:sz="0" w:space="0" w:color="auto"/>
            <w:right w:val="none" w:sz="0" w:space="0" w:color="auto"/>
          </w:divBdr>
        </w:div>
        <w:div w:id="628047924">
          <w:marLeft w:val="0"/>
          <w:marRight w:val="0"/>
          <w:marTop w:val="0"/>
          <w:marBottom w:val="0"/>
          <w:divBdr>
            <w:top w:val="none" w:sz="0" w:space="0" w:color="auto"/>
            <w:left w:val="none" w:sz="0" w:space="0" w:color="auto"/>
            <w:bottom w:val="none" w:sz="0" w:space="0" w:color="auto"/>
            <w:right w:val="none" w:sz="0" w:space="0" w:color="auto"/>
          </w:divBdr>
        </w:div>
        <w:div w:id="455638254">
          <w:marLeft w:val="0"/>
          <w:marRight w:val="0"/>
          <w:marTop w:val="0"/>
          <w:marBottom w:val="0"/>
          <w:divBdr>
            <w:top w:val="none" w:sz="0" w:space="0" w:color="auto"/>
            <w:left w:val="none" w:sz="0" w:space="0" w:color="auto"/>
            <w:bottom w:val="none" w:sz="0" w:space="0" w:color="auto"/>
            <w:right w:val="none" w:sz="0" w:space="0" w:color="auto"/>
          </w:divBdr>
        </w:div>
        <w:div w:id="1477185217">
          <w:marLeft w:val="0"/>
          <w:marRight w:val="0"/>
          <w:marTop w:val="0"/>
          <w:marBottom w:val="0"/>
          <w:divBdr>
            <w:top w:val="none" w:sz="0" w:space="0" w:color="auto"/>
            <w:left w:val="none" w:sz="0" w:space="0" w:color="auto"/>
            <w:bottom w:val="none" w:sz="0" w:space="0" w:color="auto"/>
            <w:right w:val="none" w:sz="0" w:space="0" w:color="auto"/>
          </w:divBdr>
        </w:div>
        <w:div w:id="259529112">
          <w:marLeft w:val="0"/>
          <w:marRight w:val="0"/>
          <w:marTop w:val="0"/>
          <w:marBottom w:val="0"/>
          <w:divBdr>
            <w:top w:val="none" w:sz="0" w:space="0" w:color="auto"/>
            <w:left w:val="none" w:sz="0" w:space="0" w:color="auto"/>
            <w:bottom w:val="none" w:sz="0" w:space="0" w:color="auto"/>
            <w:right w:val="none" w:sz="0" w:space="0" w:color="auto"/>
          </w:divBdr>
        </w:div>
        <w:div w:id="2071684651">
          <w:marLeft w:val="0"/>
          <w:marRight w:val="0"/>
          <w:marTop w:val="0"/>
          <w:marBottom w:val="0"/>
          <w:divBdr>
            <w:top w:val="none" w:sz="0" w:space="0" w:color="auto"/>
            <w:left w:val="none" w:sz="0" w:space="0" w:color="auto"/>
            <w:bottom w:val="none" w:sz="0" w:space="0" w:color="auto"/>
            <w:right w:val="none" w:sz="0" w:space="0" w:color="auto"/>
          </w:divBdr>
        </w:div>
        <w:div w:id="814764609">
          <w:marLeft w:val="0"/>
          <w:marRight w:val="0"/>
          <w:marTop w:val="0"/>
          <w:marBottom w:val="0"/>
          <w:divBdr>
            <w:top w:val="none" w:sz="0" w:space="0" w:color="auto"/>
            <w:left w:val="none" w:sz="0" w:space="0" w:color="auto"/>
            <w:bottom w:val="none" w:sz="0" w:space="0" w:color="auto"/>
            <w:right w:val="none" w:sz="0" w:space="0" w:color="auto"/>
          </w:divBdr>
        </w:div>
        <w:div w:id="642974136">
          <w:marLeft w:val="0"/>
          <w:marRight w:val="0"/>
          <w:marTop w:val="0"/>
          <w:marBottom w:val="0"/>
          <w:divBdr>
            <w:top w:val="none" w:sz="0" w:space="0" w:color="auto"/>
            <w:left w:val="none" w:sz="0" w:space="0" w:color="auto"/>
            <w:bottom w:val="none" w:sz="0" w:space="0" w:color="auto"/>
            <w:right w:val="none" w:sz="0" w:space="0" w:color="auto"/>
          </w:divBdr>
        </w:div>
        <w:div w:id="2029326653">
          <w:marLeft w:val="0"/>
          <w:marRight w:val="0"/>
          <w:marTop w:val="0"/>
          <w:marBottom w:val="0"/>
          <w:divBdr>
            <w:top w:val="none" w:sz="0" w:space="0" w:color="auto"/>
            <w:left w:val="none" w:sz="0" w:space="0" w:color="auto"/>
            <w:bottom w:val="none" w:sz="0" w:space="0" w:color="auto"/>
            <w:right w:val="none" w:sz="0" w:space="0" w:color="auto"/>
          </w:divBdr>
        </w:div>
        <w:div w:id="1410342893">
          <w:marLeft w:val="0"/>
          <w:marRight w:val="0"/>
          <w:marTop w:val="0"/>
          <w:marBottom w:val="0"/>
          <w:divBdr>
            <w:top w:val="none" w:sz="0" w:space="0" w:color="auto"/>
            <w:left w:val="none" w:sz="0" w:space="0" w:color="auto"/>
            <w:bottom w:val="none" w:sz="0" w:space="0" w:color="auto"/>
            <w:right w:val="none" w:sz="0" w:space="0" w:color="auto"/>
          </w:divBdr>
        </w:div>
        <w:div w:id="1323779324">
          <w:marLeft w:val="0"/>
          <w:marRight w:val="0"/>
          <w:marTop w:val="0"/>
          <w:marBottom w:val="0"/>
          <w:divBdr>
            <w:top w:val="none" w:sz="0" w:space="0" w:color="auto"/>
            <w:left w:val="none" w:sz="0" w:space="0" w:color="auto"/>
            <w:bottom w:val="none" w:sz="0" w:space="0" w:color="auto"/>
            <w:right w:val="none" w:sz="0" w:space="0" w:color="auto"/>
          </w:divBdr>
        </w:div>
        <w:div w:id="255066693">
          <w:marLeft w:val="0"/>
          <w:marRight w:val="0"/>
          <w:marTop w:val="0"/>
          <w:marBottom w:val="0"/>
          <w:divBdr>
            <w:top w:val="none" w:sz="0" w:space="0" w:color="auto"/>
            <w:left w:val="none" w:sz="0" w:space="0" w:color="auto"/>
            <w:bottom w:val="none" w:sz="0" w:space="0" w:color="auto"/>
            <w:right w:val="none" w:sz="0" w:space="0" w:color="auto"/>
          </w:divBdr>
        </w:div>
        <w:div w:id="188951427">
          <w:marLeft w:val="0"/>
          <w:marRight w:val="0"/>
          <w:marTop w:val="0"/>
          <w:marBottom w:val="0"/>
          <w:divBdr>
            <w:top w:val="none" w:sz="0" w:space="0" w:color="auto"/>
            <w:left w:val="none" w:sz="0" w:space="0" w:color="auto"/>
            <w:bottom w:val="none" w:sz="0" w:space="0" w:color="auto"/>
            <w:right w:val="none" w:sz="0" w:space="0" w:color="auto"/>
          </w:divBdr>
        </w:div>
        <w:div w:id="1466046142">
          <w:marLeft w:val="0"/>
          <w:marRight w:val="0"/>
          <w:marTop w:val="0"/>
          <w:marBottom w:val="0"/>
          <w:divBdr>
            <w:top w:val="none" w:sz="0" w:space="0" w:color="auto"/>
            <w:left w:val="none" w:sz="0" w:space="0" w:color="auto"/>
            <w:bottom w:val="none" w:sz="0" w:space="0" w:color="auto"/>
            <w:right w:val="none" w:sz="0" w:space="0" w:color="auto"/>
          </w:divBdr>
        </w:div>
        <w:div w:id="306324536">
          <w:marLeft w:val="0"/>
          <w:marRight w:val="0"/>
          <w:marTop w:val="0"/>
          <w:marBottom w:val="0"/>
          <w:divBdr>
            <w:top w:val="none" w:sz="0" w:space="0" w:color="auto"/>
            <w:left w:val="none" w:sz="0" w:space="0" w:color="auto"/>
            <w:bottom w:val="none" w:sz="0" w:space="0" w:color="auto"/>
            <w:right w:val="none" w:sz="0" w:space="0" w:color="auto"/>
          </w:divBdr>
        </w:div>
        <w:div w:id="2082018911">
          <w:marLeft w:val="0"/>
          <w:marRight w:val="0"/>
          <w:marTop w:val="0"/>
          <w:marBottom w:val="0"/>
          <w:divBdr>
            <w:top w:val="none" w:sz="0" w:space="0" w:color="auto"/>
            <w:left w:val="none" w:sz="0" w:space="0" w:color="auto"/>
            <w:bottom w:val="none" w:sz="0" w:space="0" w:color="auto"/>
            <w:right w:val="none" w:sz="0" w:space="0" w:color="auto"/>
          </w:divBdr>
        </w:div>
        <w:div w:id="1534342087">
          <w:marLeft w:val="0"/>
          <w:marRight w:val="0"/>
          <w:marTop w:val="0"/>
          <w:marBottom w:val="0"/>
          <w:divBdr>
            <w:top w:val="none" w:sz="0" w:space="0" w:color="auto"/>
            <w:left w:val="none" w:sz="0" w:space="0" w:color="auto"/>
            <w:bottom w:val="none" w:sz="0" w:space="0" w:color="auto"/>
            <w:right w:val="none" w:sz="0" w:space="0" w:color="auto"/>
          </w:divBdr>
        </w:div>
        <w:div w:id="1650015659">
          <w:marLeft w:val="0"/>
          <w:marRight w:val="0"/>
          <w:marTop w:val="0"/>
          <w:marBottom w:val="0"/>
          <w:divBdr>
            <w:top w:val="none" w:sz="0" w:space="0" w:color="auto"/>
            <w:left w:val="none" w:sz="0" w:space="0" w:color="auto"/>
            <w:bottom w:val="none" w:sz="0" w:space="0" w:color="auto"/>
            <w:right w:val="none" w:sz="0" w:space="0" w:color="auto"/>
          </w:divBdr>
        </w:div>
        <w:div w:id="1848443205">
          <w:marLeft w:val="0"/>
          <w:marRight w:val="0"/>
          <w:marTop w:val="0"/>
          <w:marBottom w:val="0"/>
          <w:divBdr>
            <w:top w:val="none" w:sz="0" w:space="0" w:color="auto"/>
            <w:left w:val="none" w:sz="0" w:space="0" w:color="auto"/>
            <w:bottom w:val="none" w:sz="0" w:space="0" w:color="auto"/>
            <w:right w:val="none" w:sz="0" w:space="0" w:color="auto"/>
          </w:divBdr>
        </w:div>
        <w:div w:id="745034720">
          <w:marLeft w:val="0"/>
          <w:marRight w:val="0"/>
          <w:marTop w:val="0"/>
          <w:marBottom w:val="0"/>
          <w:divBdr>
            <w:top w:val="none" w:sz="0" w:space="0" w:color="auto"/>
            <w:left w:val="none" w:sz="0" w:space="0" w:color="auto"/>
            <w:bottom w:val="none" w:sz="0" w:space="0" w:color="auto"/>
            <w:right w:val="none" w:sz="0" w:space="0" w:color="auto"/>
          </w:divBdr>
        </w:div>
        <w:div w:id="1753969010">
          <w:marLeft w:val="0"/>
          <w:marRight w:val="0"/>
          <w:marTop w:val="0"/>
          <w:marBottom w:val="0"/>
          <w:divBdr>
            <w:top w:val="none" w:sz="0" w:space="0" w:color="auto"/>
            <w:left w:val="none" w:sz="0" w:space="0" w:color="auto"/>
            <w:bottom w:val="none" w:sz="0" w:space="0" w:color="auto"/>
            <w:right w:val="none" w:sz="0" w:space="0" w:color="auto"/>
          </w:divBdr>
        </w:div>
        <w:div w:id="1571690324">
          <w:marLeft w:val="0"/>
          <w:marRight w:val="0"/>
          <w:marTop w:val="0"/>
          <w:marBottom w:val="0"/>
          <w:divBdr>
            <w:top w:val="none" w:sz="0" w:space="0" w:color="auto"/>
            <w:left w:val="none" w:sz="0" w:space="0" w:color="auto"/>
            <w:bottom w:val="none" w:sz="0" w:space="0" w:color="auto"/>
            <w:right w:val="none" w:sz="0" w:space="0" w:color="auto"/>
          </w:divBdr>
        </w:div>
        <w:div w:id="1963874954">
          <w:marLeft w:val="0"/>
          <w:marRight w:val="0"/>
          <w:marTop w:val="0"/>
          <w:marBottom w:val="0"/>
          <w:divBdr>
            <w:top w:val="none" w:sz="0" w:space="0" w:color="auto"/>
            <w:left w:val="none" w:sz="0" w:space="0" w:color="auto"/>
            <w:bottom w:val="none" w:sz="0" w:space="0" w:color="auto"/>
            <w:right w:val="none" w:sz="0" w:space="0" w:color="auto"/>
          </w:divBdr>
        </w:div>
        <w:div w:id="125704021">
          <w:marLeft w:val="0"/>
          <w:marRight w:val="0"/>
          <w:marTop w:val="0"/>
          <w:marBottom w:val="0"/>
          <w:divBdr>
            <w:top w:val="none" w:sz="0" w:space="0" w:color="auto"/>
            <w:left w:val="none" w:sz="0" w:space="0" w:color="auto"/>
            <w:bottom w:val="none" w:sz="0" w:space="0" w:color="auto"/>
            <w:right w:val="none" w:sz="0" w:space="0" w:color="auto"/>
          </w:divBdr>
        </w:div>
        <w:div w:id="567349888">
          <w:marLeft w:val="0"/>
          <w:marRight w:val="0"/>
          <w:marTop w:val="0"/>
          <w:marBottom w:val="0"/>
          <w:divBdr>
            <w:top w:val="none" w:sz="0" w:space="0" w:color="auto"/>
            <w:left w:val="none" w:sz="0" w:space="0" w:color="auto"/>
            <w:bottom w:val="none" w:sz="0" w:space="0" w:color="auto"/>
            <w:right w:val="none" w:sz="0" w:space="0" w:color="auto"/>
          </w:divBdr>
        </w:div>
        <w:div w:id="999652974">
          <w:marLeft w:val="0"/>
          <w:marRight w:val="0"/>
          <w:marTop w:val="0"/>
          <w:marBottom w:val="0"/>
          <w:divBdr>
            <w:top w:val="none" w:sz="0" w:space="0" w:color="auto"/>
            <w:left w:val="none" w:sz="0" w:space="0" w:color="auto"/>
            <w:bottom w:val="none" w:sz="0" w:space="0" w:color="auto"/>
            <w:right w:val="none" w:sz="0" w:space="0" w:color="auto"/>
          </w:divBdr>
        </w:div>
        <w:div w:id="1958902733">
          <w:marLeft w:val="0"/>
          <w:marRight w:val="0"/>
          <w:marTop w:val="0"/>
          <w:marBottom w:val="0"/>
          <w:divBdr>
            <w:top w:val="none" w:sz="0" w:space="0" w:color="auto"/>
            <w:left w:val="none" w:sz="0" w:space="0" w:color="auto"/>
            <w:bottom w:val="none" w:sz="0" w:space="0" w:color="auto"/>
            <w:right w:val="none" w:sz="0" w:space="0" w:color="auto"/>
          </w:divBdr>
        </w:div>
        <w:div w:id="612320544">
          <w:marLeft w:val="0"/>
          <w:marRight w:val="0"/>
          <w:marTop w:val="0"/>
          <w:marBottom w:val="0"/>
          <w:divBdr>
            <w:top w:val="none" w:sz="0" w:space="0" w:color="auto"/>
            <w:left w:val="none" w:sz="0" w:space="0" w:color="auto"/>
            <w:bottom w:val="none" w:sz="0" w:space="0" w:color="auto"/>
            <w:right w:val="none" w:sz="0" w:space="0" w:color="auto"/>
          </w:divBdr>
        </w:div>
        <w:div w:id="185215145">
          <w:marLeft w:val="0"/>
          <w:marRight w:val="0"/>
          <w:marTop w:val="0"/>
          <w:marBottom w:val="0"/>
          <w:divBdr>
            <w:top w:val="none" w:sz="0" w:space="0" w:color="auto"/>
            <w:left w:val="none" w:sz="0" w:space="0" w:color="auto"/>
            <w:bottom w:val="none" w:sz="0" w:space="0" w:color="auto"/>
            <w:right w:val="none" w:sz="0" w:space="0" w:color="auto"/>
          </w:divBdr>
        </w:div>
        <w:div w:id="1861816526">
          <w:marLeft w:val="0"/>
          <w:marRight w:val="0"/>
          <w:marTop w:val="0"/>
          <w:marBottom w:val="0"/>
          <w:divBdr>
            <w:top w:val="none" w:sz="0" w:space="0" w:color="auto"/>
            <w:left w:val="none" w:sz="0" w:space="0" w:color="auto"/>
            <w:bottom w:val="none" w:sz="0" w:space="0" w:color="auto"/>
            <w:right w:val="none" w:sz="0" w:space="0" w:color="auto"/>
          </w:divBdr>
        </w:div>
        <w:div w:id="1039402627">
          <w:marLeft w:val="0"/>
          <w:marRight w:val="0"/>
          <w:marTop w:val="0"/>
          <w:marBottom w:val="0"/>
          <w:divBdr>
            <w:top w:val="none" w:sz="0" w:space="0" w:color="auto"/>
            <w:left w:val="none" w:sz="0" w:space="0" w:color="auto"/>
            <w:bottom w:val="none" w:sz="0" w:space="0" w:color="auto"/>
            <w:right w:val="none" w:sz="0" w:space="0" w:color="auto"/>
          </w:divBdr>
        </w:div>
        <w:div w:id="1330329193">
          <w:marLeft w:val="0"/>
          <w:marRight w:val="0"/>
          <w:marTop w:val="0"/>
          <w:marBottom w:val="0"/>
          <w:divBdr>
            <w:top w:val="none" w:sz="0" w:space="0" w:color="auto"/>
            <w:left w:val="none" w:sz="0" w:space="0" w:color="auto"/>
            <w:bottom w:val="none" w:sz="0" w:space="0" w:color="auto"/>
            <w:right w:val="none" w:sz="0" w:space="0" w:color="auto"/>
          </w:divBdr>
        </w:div>
        <w:div w:id="2041078413">
          <w:marLeft w:val="0"/>
          <w:marRight w:val="0"/>
          <w:marTop w:val="0"/>
          <w:marBottom w:val="0"/>
          <w:divBdr>
            <w:top w:val="none" w:sz="0" w:space="0" w:color="auto"/>
            <w:left w:val="none" w:sz="0" w:space="0" w:color="auto"/>
            <w:bottom w:val="none" w:sz="0" w:space="0" w:color="auto"/>
            <w:right w:val="none" w:sz="0" w:space="0" w:color="auto"/>
          </w:divBdr>
        </w:div>
        <w:div w:id="1666473580">
          <w:marLeft w:val="0"/>
          <w:marRight w:val="0"/>
          <w:marTop w:val="0"/>
          <w:marBottom w:val="0"/>
          <w:divBdr>
            <w:top w:val="none" w:sz="0" w:space="0" w:color="auto"/>
            <w:left w:val="none" w:sz="0" w:space="0" w:color="auto"/>
            <w:bottom w:val="none" w:sz="0" w:space="0" w:color="auto"/>
            <w:right w:val="none" w:sz="0" w:space="0" w:color="auto"/>
          </w:divBdr>
        </w:div>
        <w:div w:id="1828127894">
          <w:marLeft w:val="0"/>
          <w:marRight w:val="0"/>
          <w:marTop w:val="0"/>
          <w:marBottom w:val="0"/>
          <w:divBdr>
            <w:top w:val="none" w:sz="0" w:space="0" w:color="auto"/>
            <w:left w:val="none" w:sz="0" w:space="0" w:color="auto"/>
            <w:bottom w:val="none" w:sz="0" w:space="0" w:color="auto"/>
            <w:right w:val="none" w:sz="0" w:space="0" w:color="auto"/>
          </w:divBdr>
        </w:div>
        <w:div w:id="2036030937">
          <w:marLeft w:val="0"/>
          <w:marRight w:val="0"/>
          <w:marTop w:val="0"/>
          <w:marBottom w:val="0"/>
          <w:divBdr>
            <w:top w:val="none" w:sz="0" w:space="0" w:color="auto"/>
            <w:left w:val="none" w:sz="0" w:space="0" w:color="auto"/>
            <w:bottom w:val="none" w:sz="0" w:space="0" w:color="auto"/>
            <w:right w:val="none" w:sz="0" w:space="0" w:color="auto"/>
          </w:divBdr>
        </w:div>
        <w:div w:id="72047430">
          <w:marLeft w:val="0"/>
          <w:marRight w:val="0"/>
          <w:marTop w:val="0"/>
          <w:marBottom w:val="0"/>
          <w:divBdr>
            <w:top w:val="none" w:sz="0" w:space="0" w:color="auto"/>
            <w:left w:val="none" w:sz="0" w:space="0" w:color="auto"/>
            <w:bottom w:val="none" w:sz="0" w:space="0" w:color="auto"/>
            <w:right w:val="none" w:sz="0" w:space="0" w:color="auto"/>
          </w:divBdr>
        </w:div>
        <w:div w:id="1067723750">
          <w:marLeft w:val="0"/>
          <w:marRight w:val="0"/>
          <w:marTop w:val="0"/>
          <w:marBottom w:val="0"/>
          <w:divBdr>
            <w:top w:val="none" w:sz="0" w:space="0" w:color="auto"/>
            <w:left w:val="none" w:sz="0" w:space="0" w:color="auto"/>
            <w:bottom w:val="none" w:sz="0" w:space="0" w:color="auto"/>
            <w:right w:val="none" w:sz="0" w:space="0" w:color="auto"/>
          </w:divBdr>
        </w:div>
        <w:div w:id="767849358">
          <w:marLeft w:val="0"/>
          <w:marRight w:val="0"/>
          <w:marTop w:val="0"/>
          <w:marBottom w:val="0"/>
          <w:divBdr>
            <w:top w:val="none" w:sz="0" w:space="0" w:color="auto"/>
            <w:left w:val="none" w:sz="0" w:space="0" w:color="auto"/>
            <w:bottom w:val="none" w:sz="0" w:space="0" w:color="auto"/>
            <w:right w:val="none" w:sz="0" w:space="0" w:color="auto"/>
          </w:divBdr>
        </w:div>
        <w:div w:id="899945417">
          <w:marLeft w:val="0"/>
          <w:marRight w:val="0"/>
          <w:marTop w:val="0"/>
          <w:marBottom w:val="0"/>
          <w:divBdr>
            <w:top w:val="none" w:sz="0" w:space="0" w:color="auto"/>
            <w:left w:val="none" w:sz="0" w:space="0" w:color="auto"/>
            <w:bottom w:val="none" w:sz="0" w:space="0" w:color="auto"/>
            <w:right w:val="none" w:sz="0" w:space="0" w:color="auto"/>
          </w:divBdr>
        </w:div>
        <w:div w:id="74017639">
          <w:marLeft w:val="0"/>
          <w:marRight w:val="0"/>
          <w:marTop w:val="0"/>
          <w:marBottom w:val="0"/>
          <w:divBdr>
            <w:top w:val="none" w:sz="0" w:space="0" w:color="auto"/>
            <w:left w:val="none" w:sz="0" w:space="0" w:color="auto"/>
            <w:bottom w:val="none" w:sz="0" w:space="0" w:color="auto"/>
            <w:right w:val="none" w:sz="0" w:space="0" w:color="auto"/>
          </w:divBdr>
        </w:div>
        <w:div w:id="1876574051">
          <w:marLeft w:val="0"/>
          <w:marRight w:val="0"/>
          <w:marTop w:val="0"/>
          <w:marBottom w:val="0"/>
          <w:divBdr>
            <w:top w:val="none" w:sz="0" w:space="0" w:color="auto"/>
            <w:left w:val="none" w:sz="0" w:space="0" w:color="auto"/>
            <w:bottom w:val="none" w:sz="0" w:space="0" w:color="auto"/>
            <w:right w:val="none" w:sz="0" w:space="0" w:color="auto"/>
          </w:divBdr>
        </w:div>
        <w:div w:id="1246114164">
          <w:marLeft w:val="0"/>
          <w:marRight w:val="0"/>
          <w:marTop w:val="0"/>
          <w:marBottom w:val="0"/>
          <w:divBdr>
            <w:top w:val="none" w:sz="0" w:space="0" w:color="auto"/>
            <w:left w:val="none" w:sz="0" w:space="0" w:color="auto"/>
            <w:bottom w:val="none" w:sz="0" w:space="0" w:color="auto"/>
            <w:right w:val="none" w:sz="0" w:space="0" w:color="auto"/>
          </w:divBdr>
        </w:div>
        <w:div w:id="1419673528">
          <w:marLeft w:val="0"/>
          <w:marRight w:val="0"/>
          <w:marTop w:val="0"/>
          <w:marBottom w:val="0"/>
          <w:divBdr>
            <w:top w:val="none" w:sz="0" w:space="0" w:color="auto"/>
            <w:left w:val="none" w:sz="0" w:space="0" w:color="auto"/>
            <w:bottom w:val="none" w:sz="0" w:space="0" w:color="auto"/>
            <w:right w:val="none" w:sz="0" w:space="0" w:color="auto"/>
          </w:divBdr>
        </w:div>
        <w:div w:id="1920017814">
          <w:marLeft w:val="0"/>
          <w:marRight w:val="0"/>
          <w:marTop w:val="0"/>
          <w:marBottom w:val="0"/>
          <w:divBdr>
            <w:top w:val="none" w:sz="0" w:space="0" w:color="auto"/>
            <w:left w:val="none" w:sz="0" w:space="0" w:color="auto"/>
            <w:bottom w:val="none" w:sz="0" w:space="0" w:color="auto"/>
            <w:right w:val="none" w:sz="0" w:space="0" w:color="auto"/>
          </w:divBdr>
        </w:div>
        <w:div w:id="1960598869">
          <w:marLeft w:val="0"/>
          <w:marRight w:val="0"/>
          <w:marTop w:val="0"/>
          <w:marBottom w:val="0"/>
          <w:divBdr>
            <w:top w:val="none" w:sz="0" w:space="0" w:color="auto"/>
            <w:left w:val="none" w:sz="0" w:space="0" w:color="auto"/>
            <w:bottom w:val="none" w:sz="0" w:space="0" w:color="auto"/>
            <w:right w:val="none" w:sz="0" w:space="0" w:color="auto"/>
          </w:divBdr>
        </w:div>
        <w:div w:id="853498995">
          <w:marLeft w:val="0"/>
          <w:marRight w:val="0"/>
          <w:marTop w:val="0"/>
          <w:marBottom w:val="0"/>
          <w:divBdr>
            <w:top w:val="none" w:sz="0" w:space="0" w:color="auto"/>
            <w:left w:val="none" w:sz="0" w:space="0" w:color="auto"/>
            <w:bottom w:val="none" w:sz="0" w:space="0" w:color="auto"/>
            <w:right w:val="none" w:sz="0" w:space="0" w:color="auto"/>
          </w:divBdr>
        </w:div>
        <w:div w:id="1519734428">
          <w:marLeft w:val="0"/>
          <w:marRight w:val="0"/>
          <w:marTop w:val="0"/>
          <w:marBottom w:val="0"/>
          <w:divBdr>
            <w:top w:val="none" w:sz="0" w:space="0" w:color="auto"/>
            <w:left w:val="none" w:sz="0" w:space="0" w:color="auto"/>
            <w:bottom w:val="none" w:sz="0" w:space="0" w:color="auto"/>
            <w:right w:val="none" w:sz="0" w:space="0" w:color="auto"/>
          </w:divBdr>
        </w:div>
        <w:div w:id="1397703321">
          <w:marLeft w:val="0"/>
          <w:marRight w:val="0"/>
          <w:marTop w:val="0"/>
          <w:marBottom w:val="0"/>
          <w:divBdr>
            <w:top w:val="none" w:sz="0" w:space="0" w:color="auto"/>
            <w:left w:val="none" w:sz="0" w:space="0" w:color="auto"/>
            <w:bottom w:val="none" w:sz="0" w:space="0" w:color="auto"/>
            <w:right w:val="none" w:sz="0" w:space="0" w:color="auto"/>
          </w:divBdr>
        </w:div>
        <w:div w:id="28727473">
          <w:marLeft w:val="0"/>
          <w:marRight w:val="0"/>
          <w:marTop w:val="0"/>
          <w:marBottom w:val="0"/>
          <w:divBdr>
            <w:top w:val="none" w:sz="0" w:space="0" w:color="auto"/>
            <w:left w:val="none" w:sz="0" w:space="0" w:color="auto"/>
            <w:bottom w:val="none" w:sz="0" w:space="0" w:color="auto"/>
            <w:right w:val="none" w:sz="0" w:space="0" w:color="auto"/>
          </w:divBdr>
        </w:div>
        <w:div w:id="749928819">
          <w:marLeft w:val="0"/>
          <w:marRight w:val="0"/>
          <w:marTop w:val="0"/>
          <w:marBottom w:val="0"/>
          <w:divBdr>
            <w:top w:val="none" w:sz="0" w:space="0" w:color="auto"/>
            <w:left w:val="none" w:sz="0" w:space="0" w:color="auto"/>
            <w:bottom w:val="none" w:sz="0" w:space="0" w:color="auto"/>
            <w:right w:val="none" w:sz="0" w:space="0" w:color="auto"/>
          </w:divBdr>
        </w:div>
        <w:div w:id="416755580">
          <w:marLeft w:val="0"/>
          <w:marRight w:val="0"/>
          <w:marTop w:val="0"/>
          <w:marBottom w:val="0"/>
          <w:divBdr>
            <w:top w:val="none" w:sz="0" w:space="0" w:color="auto"/>
            <w:left w:val="none" w:sz="0" w:space="0" w:color="auto"/>
            <w:bottom w:val="none" w:sz="0" w:space="0" w:color="auto"/>
            <w:right w:val="none" w:sz="0" w:space="0" w:color="auto"/>
          </w:divBdr>
        </w:div>
        <w:div w:id="1289819050">
          <w:marLeft w:val="0"/>
          <w:marRight w:val="0"/>
          <w:marTop w:val="0"/>
          <w:marBottom w:val="0"/>
          <w:divBdr>
            <w:top w:val="none" w:sz="0" w:space="0" w:color="auto"/>
            <w:left w:val="none" w:sz="0" w:space="0" w:color="auto"/>
            <w:bottom w:val="none" w:sz="0" w:space="0" w:color="auto"/>
            <w:right w:val="none" w:sz="0" w:space="0" w:color="auto"/>
          </w:divBdr>
        </w:div>
        <w:div w:id="1754741092">
          <w:marLeft w:val="0"/>
          <w:marRight w:val="0"/>
          <w:marTop w:val="0"/>
          <w:marBottom w:val="0"/>
          <w:divBdr>
            <w:top w:val="none" w:sz="0" w:space="0" w:color="auto"/>
            <w:left w:val="none" w:sz="0" w:space="0" w:color="auto"/>
            <w:bottom w:val="none" w:sz="0" w:space="0" w:color="auto"/>
            <w:right w:val="none" w:sz="0" w:space="0" w:color="auto"/>
          </w:divBdr>
        </w:div>
        <w:div w:id="1428425956">
          <w:marLeft w:val="0"/>
          <w:marRight w:val="0"/>
          <w:marTop w:val="0"/>
          <w:marBottom w:val="0"/>
          <w:divBdr>
            <w:top w:val="none" w:sz="0" w:space="0" w:color="auto"/>
            <w:left w:val="none" w:sz="0" w:space="0" w:color="auto"/>
            <w:bottom w:val="none" w:sz="0" w:space="0" w:color="auto"/>
            <w:right w:val="none" w:sz="0" w:space="0" w:color="auto"/>
          </w:divBdr>
        </w:div>
        <w:div w:id="2144038820">
          <w:marLeft w:val="0"/>
          <w:marRight w:val="0"/>
          <w:marTop w:val="0"/>
          <w:marBottom w:val="0"/>
          <w:divBdr>
            <w:top w:val="none" w:sz="0" w:space="0" w:color="auto"/>
            <w:left w:val="none" w:sz="0" w:space="0" w:color="auto"/>
            <w:bottom w:val="none" w:sz="0" w:space="0" w:color="auto"/>
            <w:right w:val="none" w:sz="0" w:space="0" w:color="auto"/>
          </w:divBdr>
        </w:div>
        <w:div w:id="111438265">
          <w:marLeft w:val="0"/>
          <w:marRight w:val="0"/>
          <w:marTop w:val="0"/>
          <w:marBottom w:val="0"/>
          <w:divBdr>
            <w:top w:val="none" w:sz="0" w:space="0" w:color="auto"/>
            <w:left w:val="none" w:sz="0" w:space="0" w:color="auto"/>
            <w:bottom w:val="none" w:sz="0" w:space="0" w:color="auto"/>
            <w:right w:val="none" w:sz="0" w:space="0" w:color="auto"/>
          </w:divBdr>
        </w:div>
        <w:div w:id="415901717">
          <w:marLeft w:val="0"/>
          <w:marRight w:val="0"/>
          <w:marTop w:val="0"/>
          <w:marBottom w:val="0"/>
          <w:divBdr>
            <w:top w:val="none" w:sz="0" w:space="0" w:color="auto"/>
            <w:left w:val="none" w:sz="0" w:space="0" w:color="auto"/>
            <w:bottom w:val="none" w:sz="0" w:space="0" w:color="auto"/>
            <w:right w:val="none" w:sz="0" w:space="0" w:color="auto"/>
          </w:divBdr>
        </w:div>
        <w:div w:id="1251306406">
          <w:marLeft w:val="0"/>
          <w:marRight w:val="0"/>
          <w:marTop w:val="0"/>
          <w:marBottom w:val="0"/>
          <w:divBdr>
            <w:top w:val="none" w:sz="0" w:space="0" w:color="auto"/>
            <w:left w:val="none" w:sz="0" w:space="0" w:color="auto"/>
            <w:bottom w:val="none" w:sz="0" w:space="0" w:color="auto"/>
            <w:right w:val="none" w:sz="0" w:space="0" w:color="auto"/>
          </w:divBdr>
        </w:div>
        <w:div w:id="1507674479">
          <w:marLeft w:val="0"/>
          <w:marRight w:val="0"/>
          <w:marTop w:val="0"/>
          <w:marBottom w:val="0"/>
          <w:divBdr>
            <w:top w:val="none" w:sz="0" w:space="0" w:color="auto"/>
            <w:left w:val="none" w:sz="0" w:space="0" w:color="auto"/>
            <w:bottom w:val="none" w:sz="0" w:space="0" w:color="auto"/>
            <w:right w:val="none" w:sz="0" w:space="0" w:color="auto"/>
          </w:divBdr>
        </w:div>
        <w:div w:id="1309439775">
          <w:marLeft w:val="0"/>
          <w:marRight w:val="0"/>
          <w:marTop w:val="0"/>
          <w:marBottom w:val="0"/>
          <w:divBdr>
            <w:top w:val="none" w:sz="0" w:space="0" w:color="auto"/>
            <w:left w:val="none" w:sz="0" w:space="0" w:color="auto"/>
            <w:bottom w:val="none" w:sz="0" w:space="0" w:color="auto"/>
            <w:right w:val="none" w:sz="0" w:space="0" w:color="auto"/>
          </w:divBdr>
        </w:div>
        <w:div w:id="157774079">
          <w:marLeft w:val="0"/>
          <w:marRight w:val="0"/>
          <w:marTop w:val="0"/>
          <w:marBottom w:val="0"/>
          <w:divBdr>
            <w:top w:val="none" w:sz="0" w:space="0" w:color="auto"/>
            <w:left w:val="none" w:sz="0" w:space="0" w:color="auto"/>
            <w:bottom w:val="none" w:sz="0" w:space="0" w:color="auto"/>
            <w:right w:val="none" w:sz="0" w:space="0" w:color="auto"/>
          </w:divBdr>
        </w:div>
        <w:div w:id="552348563">
          <w:marLeft w:val="0"/>
          <w:marRight w:val="0"/>
          <w:marTop w:val="0"/>
          <w:marBottom w:val="0"/>
          <w:divBdr>
            <w:top w:val="none" w:sz="0" w:space="0" w:color="auto"/>
            <w:left w:val="none" w:sz="0" w:space="0" w:color="auto"/>
            <w:bottom w:val="none" w:sz="0" w:space="0" w:color="auto"/>
            <w:right w:val="none" w:sz="0" w:space="0" w:color="auto"/>
          </w:divBdr>
        </w:div>
        <w:div w:id="991639267">
          <w:marLeft w:val="0"/>
          <w:marRight w:val="0"/>
          <w:marTop w:val="0"/>
          <w:marBottom w:val="0"/>
          <w:divBdr>
            <w:top w:val="none" w:sz="0" w:space="0" w:color="auto"/>
            <w:left w:val="none" w:sz="0" w:space="0" w:color="auto"/>
            <w:bottom w:val="none" w:sz="0" w:space="0" w:color="auto"/>
            <w:right w:val="none" w:sz="0" w:space="0" w:color="auto"/>
          </w:divBdr>
        </w:div>
        <w:div w:id="706609205">
          <w:marLeft w:val="0"/>
          <w:marRight w:val="0"/>
          <w:marTop w:val="0"/>
          <w:marBottom w:val="0"/>
          <w:divBdr>
            <w:top w:val="none" w:sz="0" w:space="0" w:color="auto"/>
            <w:left w:val="none" w:sz="0" w:space="0" w:color="auto"/>
            <w:bottom w:val="none" w:sz="0" w:space="0" w:color="auto"/>
            <w:right w:val="none" w:sz="0" w:space="0" w:color="auto"/>
          </w:divBdr>
        </w:div>
        <w:div w:id="2128229309">
          <w:marLeft w:val="0"/>
          <w:marRight w:val="0"/>
          <w:marTop w:val="0"/>
          <w:marBottom w:val="0"/>
          <w:divBdr>
            <w:top w:val="none" w:sz="0" w:space="0" w:color="auto"/>
            <w:left w:val="none" w:sz="0" w:space="0" w:color="auto"/>
            <w:bottom w:val="none" w:sz="0" w:space="0" w:color="auto"/>
            <w:right w:val="none" w:sz="0" w:space="0" w:color="auto"/>
          </w:divBdr>
        </w:div>
        <w:div w:id="2143961376">
          <w:marLeft w:val="0"/>
          <w:marRight w:val="0"/>
          <w:marTop w:val="0"/>
          <w:marBottom w:val="0"/>
          <w:divBdr>
            <w:top w:val="none" w:sz="0" w:space="0" w:color="auto"/>
            <w:left w:val="none" w:sz="0" w:space="0" w:color="auto"/>
            <w:bottom w:val="none" w:sz="0" w:space="0" w:color="auto"/>
            <w:right w:val="none" w:sz="0" w:space="0" w:color="auto"/>
          </w:divBdr>
        </w:div>
        <w:div w:id="1993220517">
          <w:marLeft w:val="0"/>
          <w:marRight w:val="0"/>
          <w:marTop w:val="0"/>
          <w:marBottom w:val="0"/>
          <w:divBdr>
            <w:top w:val="none" w:sz="0" w:space="0" w:color="auto"/>
            <w:left w:val="none" w:sz="0" w:space="0" w:color="auto"/>
            <w:bottom w:val="none" w:sz="0" w:space="0" w:color="auto"/>
            <w:right w:val="none" w:sz="0" w:space="0" w:color="auto"/>
          </w:divBdr>
        </w:div>
        <w:div w:id="1342708399">
          <w:marLeft w:val="0"/>
          <w:marRight w:val="0"/>
          <w:marTop w:val="0"/>
          <w:marBottom w:val="0"/>
          <w:divBdr>
            <w:top w:val="none" w:sz="0" w:space="0" w:color="auto"/>
            <w:left w:val="none" w:sz="0" w:space="0" w:color="auto"/>
            <w:bottom w:val="none" w:sz="0" w:space="0" w:color="auto"/>
            <w:right w:val="none" w:sz="0" w:space="0" w:color="auto"/>
          </w:divBdr>
        </w:div>
        <w:div w:id="753940300">
          <w:marLeft w:val="0"/>
          <w:marRight w:val="0"/>
          <w:marTop w:val="0"/>
          <w:marBottom w:val="0"/>
          <w:divBdr>
            <w:top w:val="none" w:sz="0" w:space="0" w:color="auto"/>
            <w:left w:val="none" w:sz="0" w:space="0" w:color="auto"/>
            <w:bottom w:val="none" w:sz="0" w:space="0" w:color="auto"/>
            <w:right w:val="none" w:sz="0" w:space="0" w:color="auto"/>
          </w:divBdr>
        </w:div>
        <w:div w:id="1822773189">
          <w:marLeft w:val="0"/>
          <w:marRight w:val="0"/>
          <w:marTop w:val="0"/>
          <w:marBottom w:val="0"/>
          <w:divBdr>
            <w:top w:val="none" w:sz="0" w:space="0" w:color="auto"/>
            <w:left w:val="none" w:sz="0" w:space="0" w:color="auto"/>
            <w:bottom w:val="none" w:sz="0" w:space="0" w:color="auto"/>
            <w:right w:val="none" w:sz="0" w:space="0" w:color="auto"/>
          </w:divBdr>
        </w:div>
        <w:div w:id="1598951732">
          <w:marLeft w:val="0"/>
          <w:marRight w:val="0"/>
          <w:marTop w:val="0"/>
          <w:marBottom w:val="0"/>
          <w:divBdr>
            <w:top w:val="none" w:sz="0" w:space="0" w:color="auto"/>
            <w:left w:val="none" w:sz="0" w:space="0" w:color="auto"/>
            <w:bottom w:val="none" w:sz="0" w:space="0" w:color="auto"/>
            <w:right w:val="none" w:sz="0" w:space="0" w:color="auto"/>
          </w:divBdr>
        </w:div>
        <w:div w:id="2097625545">
          <w:marLeft w:val="0"/>
          <w:marRight w:val="0"/>
          <w:marTop w:val="0"/>
          <w:marBottom w:val="0"/>
          <w:divBdr>
            <w:top w:val="none" w:sz="0" w:space="0" w:color="auto"/>
            <w:left w:val="none" w:sz="0" w:space="0" w:color="auto"/>
            <w:bottom w:val="none" w:sz="0" w:space="0" w:color="auto"/>
            <w:right w:val="none" w:sz="0" w:space="0" w:color="auto"/>
          </w:divBdr>
        </w:div>
        <w:div w:id="2084333806">
          <w:marLeft w:val="0"/>
          <w:marRight w:val="0"/>
          <w:marTop w:val="0"/>
          <w:marBottom w:val="0"/>
          <w:divBdr>
            <w:top w:val="none" w:sz="0" w:space="0" w:color="auto"/>
            <w:left w:val="none" w:sz="0" w:space="0" w:color="auto"/>
            <w:bottom w:val="none" w:sz="0" w:space="0" w:color="auto"/>
            <w:right w:val="none" w:sz="0" w:space="0" w:color="auto"/>
          </w:divBdr>
        </w:div>
        <w:div w:id="513420264">
          <w:marLeft w:val="0"/>
          <w:marRight w:val="0"/>
          <w:marTop w:val="0"/>
          <w:marBottom w:val="0"/>
          <w:divBdr>
            <w:top w:val="none" w:sz="0" w:space="0" w:color="auto"/>
            <w:left w:val="none" w:sz="0" w:space="0" w:color="auto"/>
            <w:bottom w:val="none" w:sz="0" w:space="0" w:color="auto"/>
            <w:right w:val="none" w:sz="0" w:space="0" w:color="auto"/>
          </w:divBdr>
        </w:div>
        <w:div w:id="1702824348">
          <w:marLeft w:val="0"/>
          <w:marRight w:val="0"/>
          <w:marTop w:val="0"/>
          <w:marBottom w:val="0"/>
          <w:divBdr>
            <w:top w:val="none" w:sz="0" w:space="0" w:color="auto"/>
            <w:left w:val="none" w:sz="0" w:space="0" w:color="auto"/>
            <w:bottom w:val="none" w:sz="0" w:space="0" w:color="auto"/>
            <w:right w:val="none" w:sz="0" w:space="0" w:color="auto"/>
          </w:divBdr>
        </w:div>
        <w:div w:id="981345321">
          <w:marLeft w:val="0"/>
          <w:marRight w:val="0"/>
          <w:marTop w:val="0"/>
          <w:marBottom w:val="0"/>
          <w:divBdr>
            <w:top w:val="none" w:sz="0" w:space="0" w:color="auto"/>
            <w:left w:val="none" w:sz="0" w:space="0" w:color="auto"/>
            <w:bottom w:val="none" w:sz="0" w:space="0" w:color="auto"/>
            <w:right w:val="none" w:sz="0" w:space="0" w:color="auto"/>
          </w:divBdr>
        </w:div>
        <w:div w:id="1482652611">
          <w:marLeft w:val="0"/>
          <w:marRight w:val="0"/>
          <w:marTop w:val="0"/>
          <w:marBottom w:val="0"/>
          <w:divBdr>
            <w:top w:val="none" w:sz="0" w:space="0" w:color="auto"/>
            <w:left w:val="none" w:sz="0" w:space="0" w:color="auto"/>
            <w:bottom w:val="none" w:sz="0" w:space="0" w:color="auto"/>
            <w:right w:val="none" w:sz="0" w:space="0" w:color="auto"/>
          </w:divBdr>
        </w:div>
        <w:div w:id="255478392">
          <w:marLeft w:val="0"/>
          <w:marRight w:val="0"/>
          <w:marTop w:val="0"/>
          <w:marBottom w:val="0"/>
          <w:divBdr>
            <w:top w:val="none" w:sz="0" w:space="0" w:color="auto"/>
            <w:left w:val="none" w:sz="0" w:space="0" w:color="auto"/>
            <w:bottom w:val="none" w:sz="0" w:space="0" w:color="auto"/>
            <w:right w:val="none" w:sz="0" w:space="0" w:color="auto"/>
          </w:divBdr>
        </w:div>
        <w:div w:id="140077143">
          <w:marLeft w:val="0"/>
          <w:marRight w:val="0"/>
          <w:marTop w:val="0"/>
          <w:marBottom w:val="0"/>
          <w:divBdr>
            <w:top w:val="none" w:sz="0" w:space="0" w:color="auto"/>
            <w:left w:val="none" w:sz="0" w:space="0" w:color="auto"/>
            <w:bottom w:val="none" w:sz="0" w:space="0" w:color="auto"/>
            <w:right w:val="none" w:sz="0" w:space="0" w:color="auto"/>
          </w:divBdr>
        </w:div>
        <w:div w:id="38281543">
          <w:marLeft w:val="0"/>
          <w:marRight w:val="0"/>
          <w:marTop w:val="0"/>
          <w:marBottom w:val="0"/>
          <w:divBdr>
            <w:top w:val="none" w:sz="0" w:space="0" w:color="auto"/>
            <w:left w:val="none" w:sz="0" w:space="0" w:color="auto"/>
            <w:bottom w:val="none" w:sz="0" w:space="0" w:color="auto"/>
            <w:right w:val="none" w:sz="0" w:space="0" w:color="auto"/>
          </w:divBdr>
        </w:div>
        <w:div w:id="543642498">
          <w:marLeft w:val="0"/>
          <w:marRight w:val="0"/>
          <w:marTop w:val="0"/>
          <w:marBottom w:val="0"/>
          <w:divBdr>
            <w:top w:val="none" w:sz="0" w:space="0" w:color="auto"/>
            <w:left w:val="none" w:sz="0" w:space="0" w:color="auto"/>
            <w:bottom w:val="none" w:sz="0" w:space="0" w:color="auto"/>
            <w:right w:val="none" w:sz="0" w:space="0" w:color="auto"/>
          </w:divBdr>
        </w:div>
        <w:div w:id="1413091163">
          <w:marLeft w:val="0"/>
          <w:marRight w:val="0"/>
          <w:marTop w:val="0"/>
          <w:marBottom w:val="0"/>
          <w:divBdr>
            <w:top w:val="none" w:sz="0" w:space="0" w:color="auto"/>
            <w:left w:val="none" w:sz="0" w:space="0" w:color="auto"/>
            <w:bottom w:val="none" w:sz="0" w:space="0" w:color="auto"/>
            <w:right w:val="none" w:sz="0" w:space="0" w:color="auto"/>
          </w:divBdr>
        </w:div>
        <w:div w:id="853113275">
          <w:marLeft w:val="0"/>
          <w:marRight w:val="0"/>
          <w:marTop w:val="0"/>
          <w:marBottom w:val="0"/>
          <w:divBdr>
            <w:top w:val="none" w:sz="0" w:space="0" w:color="auto"/>
            <w:left w:val="none" w:sz="0" w:space="0" w:color="auto"/>
            <w:bottom w:val="none" w:sz="0" w:space="0" w:color="auto"/>
            <w:right w:val="none" w:sz="0" w:space="0" w:color="auto"/>
          </w:divBdr>
        </w:div>
        <w:div w:id="782112738">
          <w:marLeft w:val="0"/>
          <w:marRight w:val="0"/>
          <w:marTop w:val="0"/>
          <w:marBottom w:val="0"/>
          <w:divBdr>
            <w:top w:val="none" w:sz="0" w:space="0" w:color="auto"/>
            <w:left w:val="none" w:sz="0" w:space="0" w:color="auto"/>
            <w:bottom w:val="none" w:sz="0" w:space="0" w:color="auto"/>
            <w:right w:val="none" w:sz="0" w:space="0" w:color="auto"/>
          </w:divBdr>
        </w:div>
        <w:div w:id="988635832">
          <w:marLeft w:val="0"/>
          <w:marRight w:val="0"/>
          <w:marTop w:val="0"/>
          <w:marBottom w:val="0"/>
          <w:divBdr>
            <w:top w:val="none" w:sz="0" w:space="0" w:color="auto"/>
            <w:left w:val="none" w:sz="0" w:space="0" w:color="auto"/>
            <w:bottom w:val="none" w:sz="0" w:space="0" w:color="auto"/>
            <w:right w:val="none" w:sz="0" w:space="0" w:color="auto"/>
          </w:divBdr>
        </w:div>
        <w:div w:id="1196771732">
          <w:marLeft w:val="0"/>
          <w:marRight w:val="0"/>
          <w:marTop w:val="0"/>
          <w:marBottom w:val="0"/>
          <w:divBdr>
            <w:top w:val="none" w:sz="0" w:space="0" w:color="auto"/>
            <w:left w:val="none" w:sz="0" w:space="0" w:color="auto"/>
            <w:bottom w:val="none" w:sz="0" w:space="0" w:color="auto"/>
            <w:right w:val="none" w:sz="0" w:space="0" w:color="auto"/>
          </w:divBdr>
        </w:div>
        <w:div w:id="1493641012">
          <w:marLeft w:val="0"/>
          <w:marRight w:val="0"/>
          <w:marTop w:val="0"/>
          <w:marBottom w:val="0"/>
          <w:divBdr>
            <w:top w:val="none" w:sz="0" w:space="0" w:color="auto"/>
            <w:left w:val="none" w:sz="0" w:space="0" w:color="auto"/>
            <w:bottom w:val="none" w:sz="0" w:space="0" w:color="auto"/>
            <w:right w:val="none" w:sz="0" w:space="0" w:color="auto"/>
          </w:divBdr>
        </w:div>
        <w:div w:id="100344845">
          <w:marLeft w:val="0"/>
          <w:marRight w:val="0"/>
          <w:marTop w:val="0"/>
          <w:marBottom w:val="0"/>
          <w:divBdr>
            <w:top w:val="none" w:sz="0" w:space="0" w:color="auto"/>
            <w:left w:val="none" w:sz="0" w:space="0" w:color="auto"/>
            <w:bottom w:val="none" w:sz="0" w:space="0" w:color="auto"/>
            <w:right w:val="none" w:sz="0" w:space="0" w:color="auto"/>
          </w:divBdr>
        </w:div>
        <w:div w:id="517886121">
          <w:marLeft w:val="0"/>
          <w:marRight w:val="0"/>
          <w:marTop w:val="0"/>
          <w:marBottom w:val="0"/>
          <w:divBdr>
            <w:top w:val="none" w:sz="0" w:space="0" w:color="auto"/>
            <w:left w:val="none" w:sz="0" w:space="0" w:color="auto"/>
            <w:bottom w:val="none" w:sz="0" w:space="0" w:color="auto"/>
            <w:right w:val="none" w:sz="0" w:space="0" w:color="auto"/>
          </w:divBdr>
        </w:div>
        <w:div w:id="221798624">
          <w:marLeft w:val="0"/>
          <w:marRight w:val="0"/>
          <w:marTop w:val="0"/>
          <w:marBottom w:val="0"/>
          <w:divBdr>
            <w:top w:val="none" w:sz="0" w:space="0" w:color="auto"/>
            <w:left w:val="none" w:sz="0" w:space="0" w:color="auto"/>
            <w:bottom w:val="none" w:sz="0" w:space="0" w:color="auto"/>
            <w:right w:val="none" w:sz="0" w:space="0" w:color="auto"/>
          </w:divBdr>
        </w:div>
        <w:div w:id="177812102">
          <w:marLeft w:val="0"/>
          <w:marRight w:val="0"/>
          <w:marTop w:val="0"/>
          <w:marBottom w:val="0"/>
          <w:divBdr>
            <w:top w:val="none" w:sz="0" w:space="0" w:color="auto"/>
            <w:left w:val="none" w:sz="0" w:space="0" w:color="auto"/>
            <w:bottom w:val="none" w:sz="0" w:space="0" w:color="auto"/>
            <w:right w:val="none" w:sz="0" w:space="0" w:color="auto"/>
          </w:divBdr>
        </w:div>
        <w:div w:id="1279264322">
          <w:marLeft w:val="0"/>
          <w:marRight w:val="0"/>
          <w:marTop w:val="0"/>
          <w:marBottom w:val="0"/>
          <w:divBdr>
            <w:top w:val="none" w:sz="0" w:space="0" w:color="auto"/>
            <w:left w:val="none" w:sz="0" w:space="0" w:color="auto"/>
            <w:bottom w:val="none" w:sz="0" w:space="0" w:color="auto"/>
            <w:right w:val="none" w:sz="0" w:space="0" w:color="auto"/>
          </w:divBdr>
        </w:div>
        <w:div w:id="678309829">
          <w:marLeft w:val="0"/>
          <w:marRight w:val="0"/>
          <w:marTop w:val="0"/>
          <w:marBottom w:val="0"/>
          <w:divBdr>
            <w:top w:val="none" w:sz="0" w:space="0" w:color="auto"/>
            <w:left w:val="none" w:sz="0" w:space="0" w:color="auto"/>
            <w:bottom w:val="none" w:sz="0" w:space="0" w:color="auto"/>
            <w:right w:val="none" w:sz="0" w:space="0" w:color="auto"/>
          </w:divBdr>
        </w:div>
        <w:div w:id="531580718">
          <w:marLeft w:val="0"/>
          <w:marRight w:val="0"/>
          <w:marTop w:val="0"/>
          <w:marBottom w:val="0"/>
          <w:divBdr>
            <w:top w:val="none" w:sz="0" w:space="0" w:color="auto"/>
            <w:left w:val="none" w:sz="0" w:space="0" w:color="auto"/>
            <w:bottom w:val="none" w:sz="0" w:space="0" w:color="auto"/>
            <w:right w:val="none" w:sz="0" w:space="0" w:color="auto"/>
          </w:divBdr>
        </w:div>
        <w:div w:id="1320189398">
          <w:marLeft w:val="0"/>
          <w:marRight w:val="0"/>
          <w:marTop w:val="0"/>
          <w:marBottom w:val="0"/>
          <w:divBdr>
            <w:top w:val="none" w:sz="0" w:space="0" w:color="auto"/>
            <w:left w:val="none" w:sz="0" w:space="0" w:color="auto"/>
            <w:bottom w:val="none" w:sz="0" w:space="0" w:color="auto"/>
            <w:right w:val="none" w:sz="0" w:space="0" w:color="auto"/>
          </w:divBdr>
        </w:div>
        <w:div w:id="748388041">
          <w:marLeft w:val="0"/>
          <w:marRight w:val="0"/>
          <w:marTop w:val="0"/>
          <w:marBottom w:val="0"/>
          <w:divBdr>
            <w:top w:val="none" w:sz="0" w:space="0" w:color="auto"/>
            <w:left w:val="none" w:sz="0" w:space="0" w:color="auto"/>
            <w:bottom w:val="none" w:sz="0" w:space="0" w:color="auto"/>
            <w:right w:val="none" w:sz="0" w:space="0" w:color="auto"/>
          </w:divBdr>
        </w:div>
        <w:div w:id="85806995">
          <w:marLeft w:val="0"/>
          <w:marRight w:val="0"/>
          <w:marTop w:val="0"/>
          <w:marBottom w:val="0"/>
          <w:divBdr>
            <w:top w:val="none" w:sz="0" w:space="0" w:color="auto"/>
            <w:left w:val="none" w:sz="0" w:space="0" w:color="auto"/>
            <w:bottom w:val="none" w:sz="0" w:space="0" w:color="auto"/>
            <w:right w:val="none" w:sz="0" w:space="0" w:color="auto"/>
          </w:divBdr>
        </w:div>
        <w:div w:id="1423379829">
          <w:marLeft w:val="0"/>
          <w:marRight w:val="0"/>
          <w:marTop w:val="0"/>
          <w:marBottom w:val="0"/>
          <w:divBdr>
            <w:top w:val="none" w:sz="0" w:space="0" w:color="auto"/>
            <w:left w:val="none" w:sz="0" w:space="0" w:color="auto"/>
            <w:bottom w:val="none" w:sz="0" w:space="0" w:color="auto"/>
            <w:right w:val="none" w:sz="0" w:space="0" w:color="auto"/>
          </w:divBdr>
        </w:div>
        <w:div w:id="1408720944">
          <w:marLeft w:val="0"/>
          <w:marRight w:val="0"/>
          <w:marTop w:val="0"/>
          <w:marBottom w:val="0"/>
          <w:divBdr>
            <w:top w:val="none" w:sz="0" w:space="0" w:color="auto"/>
            <w:left w:val="none" w:sz="0" w:space="0" w:color="auto"/>
            <w:bottom w:val="none" w:sz="0" w:space="0" w:color="auto"/>
            <w:right w:val="none" w:sz="0" w:space="0" w:color="auto"/>
          </w:divBdr>
        </w:div>
        <w:div w:id="915940336">
          <w:marLeft w:val="0"/>
          <w:marRight w:val="0"/>
          <w:marTop w:val="0"/>
          <w:marBottom w:val="0"/>
          <w:divBdr>
            <w:top w:val="none" w:sz="0" w:space="0" w:color="auto"/>
            <w:left w:val="none" w:sz="0" w:space="0" w:color="auto"/>
            <w:bottom w:val="none" w:sz="0" w:space="0" w:color="auto"/>
            <w:right w:val="none" w:sz="0" w:space="0" w:color="auto"/>
          </w:divBdr>
        </w:div>
        <w:div w:id="1217931790">
          <w:marLeft w:val="0"/>
          <w:marRight w:val="0"/>
          <w:marTop w:val="0"/>
          <w:marBottom w:val="0"/>
          <w:divBdr>
            <w:top w:val="none" w:sz="0" w:space="0" w:color="auto"/>
            <w:left w:val="none" w:sz="0" w:space="0" w:color="auto"/>
            <w:bottom w:val="none" w:sz="0" w:space="0" w:color="auto"/>
            <w:right w:val="none" w:sz="0" w:space="0" w:color="auto"/>
          </w:divBdr>
        </w:div>
        <w:div w:id="1883517822">
          <w:marLeft w:val="0"/>
          <w:marRight w:val="0"/>
          <w:marTop w:val="0"/>
          <w:marBottom w:val="0"/>
          <w:divBdr>
            <w:top w:val="none" w:sz="0" w:space="0" w:color="auto"/>
            <w:left w:val="none" w:sz="0" w:space="0" w:color="auto"/>
            <w:bottom w:val="none" w:sz="0" w:space="0" w:color="auto"/>
            <w:right w:val="none" w:sz="0" w:space="0" w:color="auto"/>
          </w:divBdr>
        </w:div>
        <w:div w:id="547256">
          <w:marLeft w:val="0"/>
          <w:marRight w:val="0"/>
          <w:marTop w:val="0"/>
          <w:marBottom w:val="0"/>
          <w:divBdr>
            <w:top w:val="none" w:sz="0" w:space="0" w:color="auto"/>
            <w:left w:val="none" w:sz="0" w:space="0" w:color="auto"/>
            <w:bottom w:val="none" w:sz="0" w:space="0" w:color="auto"/>
            <w:right w:val="none" w:sz="0" w:space="0" w:color="auto"/>
          </w:divBdr>
        </w:div>
        <w:div w:id="225579368">
          <w:marLeft w:val="0"/>
          <w:marRight w:val="0"/>
          <w:marTop w:val="0"/>
          <w:marBottom w:val="0"/>
          <w:divBdr>
            <w:top w:val="none" w:sz="0" w:space="0" w:color="auto"/>
            <w:left w:val="none" w:sz="0" w:space="0" w:color="auto"/>
            <w:bottom w:val="none" w:sz="0" w:space="0" w:color="auto"/>
            <w:right w:val="none" w:sz="0" w:space="0" w:color="auto"/>
          </w:divBdr>
        </w:div>
        <w:div w:id="1545752529">
          <w:marLeft w:val="0"/>
          <w:marRight w:val="0"/>
          <w:marTop w:val="0"/>
          <w:marBottom w:val="0"/>
          <w:divBdr>
            <w:top w:val="none" w:sz="0" w:space="0" w:color="auto"/>
            <w:left w:val="none" w:sz="0" w:space="0" w:color="auto"/>
            <w:bottom w:val="none" w:sz="0" w:space="0" w:color="auto"/>
            <w:right w:val="none" w:sz="0" w:space="0" w:color="auto"/>
          </w:divBdr>
        </w:div>
        <w:div w:id="692611627">
          <w:marLeft w:val="0"/>
          <w:marRight w:val="0"/>
          <w:marTop w:val="0"/>
          <w:marBottom w:val="0"/>
          <w:divBdr>
            <w:top w:val="none" w:sz="0" w:space="0" w:color="auto"/>
            <w:left w:val="none" w:sz="0" w:space="0" w:color="auto"/>
            <w:bottom w:val="none" w:sz="0" w:space="0" w:color="auto"/>
            <w:right w:val="none" w:sz="0" w:space="0" w:color="auto"/>
          </w:divBdr>
        </w:div>
        <w:div w:id="634873044">
          <w:marLeft w:val="0"/>
          <w:marRight w:val="0"/>
          <w:marTop w:val="0"/>
          <w:marBottom w:val="0"/>
          <w:divBdr>
            <w:top w:val="none" w:sz="0" w:space="0" w:color="auto"/>
            <w:left w:val="none" w:sz="0" w:space="0" w:color="auto"/>
            <w:bottom w:val="none" w:sz="0" w:space="0" w:color="auto"/>
            <w:right w:val="none" w:sz="0" w:space="0" w:color="auto"/>
          </w:divBdr>
        </w:div>
        <w:div w:id="1365596294">
          <w:marLeft w:val="0"/>
          <w:marRight w:val="0"/>
          <w:marTop w:val="0"/>
          <w:marBottom w:val="0"/>
          <w:divBdr>
            <w:top w:val="none" w:sz="0" w:space="0" w:color="auto"/>
            <w:left w:val="none" w:sz="0" w:space="0" w:color="auto"/>
            <w:bottom w:val="none" w:sz="0" w:space="0" w:color="auto"/>
            <w:right w:val="none" w:sz="0" w:space="0" w:color="auto"/>
          </w:divBdr>
        </w:div>
        <w:div w:id="686058351">
          <w:marLeft w:val="0"/>
          <w:marRight w:val="0"/>
          <w:marTop w:val="0"/>
          <w:marBottom w:val="0"/>
          <w:divBdr>
            <w:top w:val="none" w:sz="0" w:space="0" w:color="auto"/>
            <w:left w:val="none" w:sz="0" w:space="0" w:color="auto"/>
            <w:bottom w:val="none" w:sz="0" w:space="0" w:color="auto"/>
            <w:right w:val="none" w:sz="0" w:space="0" w:color="auto"/>
          </w:divBdr>
        </w:div>
        <w:div w:id="902375844">
          <w:marLeft w:val="0"/>
          <w:marRight w:val="0"/>
          <w:marTop w:val="0"/>
          <w:marBottom w:val="0"/>
          <w:divBdr>
            <w:top w:val="none" w:sz="0" w:space="0" w:color="auto"/>
            <w:left w:val="none" w:sz="0" w:space="0" w:color="auto"/>
            <w:bottom w:val="none" w:sz="0" w:space="0" w:color="auto"/>
            <w:right w:val="none" w:sz="0" w:space="0" w:color="auto"/>
          </w:divBdr>
        </w:div>
        <w:div w:id="115947586">
          <w:marLeft w:val="0"/>
          <w:marRight w:val="0"/>
          <w:marTop w:val="0"/>
          <w:marBottom w:val="0"/>
          <w:divBdr>
            <w:top w:val="none" w:sz="0" w:space="0" w:color="auto"/>
            <w:left w:val="none" w:sz="0" w:space="0" w:color="auto"/>
            <w:bottom w:val="none" w:sz="0" w:space="0" w:color="auto"/>
            <w:right w:val="none" w:sz="0" w:space="0" w:color="auto"/>
          </w:divBdr>
        </w:div>
        <w:div w:id="1539394895">
          <w:marLeft w:val="0"/>
          <w:marRight w:val="0"/>
          <w:marTop w:val="0"/>
          <w:marBottom w:val="0"/>
          <w:divBdr>
            <w:top w:val="none" w:sz="0" w:space="0" w:color="auto"/>
            <w:left w:val="none" w:sz="0" w:space="0" w:color="auto"/>
            <w:bottom w:val="none" w:sz="0" w:space="0" w:color="auto"/>
            <w:right w:val="none" w:sz="0" w:space="0" w:color="auto"/>
          </w:divBdr>
        </w:div>
        <w:div w:id="1985616579">
          <w:marLeft w:val="0"/>
          <w:marRight w:val="0"/>
          <w:marTop w:val="0"/>
          <w:marBottom w:val="0"/>
          <w:divBdr>
            <w:top w:val="none" w:sz="0" w:space="0" w:color="auto"/>
            <w:left w:val="none" w:sz="0" w:space="0" w:color="auto"/>
            <w:bottom w:val="none" w:sz="0" w:space="0" w:color="auto"/>
            <w:right w:val="none" w:sz="0" w:space="0" w:color="auto"/>
          </w:divBdr>
        </w:div>
        <w:div w:id="1247424182">
          <w:marLeft w:val="0"/>
          <w:marRight w:val="0"/>
          <w:marTop w:val="0"/>
          <w:marBottom w:val="0"/>
          <w:divBdr>
            <w:top w:val="none" w:sz="0" w:space="0" w:color="auto"/>
            <w:left w:val="none" w:sz="0" w:space="0" w:color="auto"/>
            <w:bottom w:val="none" w:sz="0" w:space="0" w:color="auto"/>
            <w:right w:val="none" w:sz="0" w:space="0" w:color="auto"/>
          </w:divBdr>
        </w:div>
        <w:div w:id="480856384">
          <w:marLeft w:val="0"/>
          <w:marRight w:val="0"/>
          <w:marTop w:val="0"/>
          <w:marBottom w:val="0"/>
          <w:divBdr>
            <w:top w:val="none" w:sz="0" w:space="0" w:color="auto"/>
            <w:left w:val="none" w:sz="0" w:space="0" w:color="auto"/>
            <w:bottom w:val="none" w:sz="0" w:space="0" w:color="auto"/>
            <w:right w:val="none" w:sz="0" w:space="0" w:color="auto"/>
          </w:divBdr>
        </w:div>
        <w:div w:id="1254437384">
          <w:marLeft w:val="0"/>
          <w:marRight w:val="0"/>
          <w:marTop w:val="0"/>
          <w:marBottom w:val="0"/>
          <w:divBdr>
            <w:top w:val="none" w:sz="0" w:space="0" w:color="auto"/>
            <w:left w:val="none" w:sz="0" w:space="0" w:color="auto"/>
            <w:bottom w:val="none" w:sz="0" w:space="0" w:color="auto"/>
            <w:right w:val="none" w:sz="0" w:space="0" w:color="auto"/>
          </w:divBdr>
        </w:div>
        <w:div w:id="1767340583">
          <w:marLeft w:val="0"/>
          <w:marRight w:val="0"/>
          <w:marTop w:val="0"/>
          <w:marBottom w:val="0"/>
          <w:divBdr>
            <w:top w:val="none" w:sz="0" w:space="0" w:color="auto"/>
            <w:left w:val="none" w:sz="0" w:space="0" w:color="auto"/>
            <w:bottom w:val="none" w:sz="0" w:space="0" w:color="auto"/>
            <w:right w:val="none" w:sz="0" w:space="0" w:color="auto"/>
          </w:divBdr>
        </w:div>
        <w:div w:id="1389963494">
          <w:marLeft w:val="0"/>
          <w:marRight w:val="0"/>
          <w:marTop w:val="0"/>
          <w:marBottom w:val="0"/>
          <w:divBdr>
            <w:top w:val="none" w:sz="0" w:space="0" w:color="auto"/>
            <w:left w:val="none" w:sz="0" w:space="0" w:color="auto"/>
            <w:bottom w:val="none" w:sz="0" w:space="0" w:color="auto"/>
            <w:right w:val="none" w:sz="0" w:space="0" w:color="auto"/>
          </w:divBdr>
        </w:div>
        <w:div w:id="305014266">
          <w:marLeft w:val="0"/>
          <w:marRight w:val="0"/>
          <w:marTop w:val="0"/>
          <w:marBottom w:val="0"/>
          <w:divBdr>
            <w:top w:val="none" w:sz="0" w:space="0" w:color="auto"/>
            <w:left w:val="none" w:sz="0" w:space="0" w:color="auto"/>
            <w:bottom w:val="none" w:sz="0" w:space="0" w:color="auto"/>
            <w:right w:val="none" w:sz="0" w:space="0" w:color="auto"/>
          </w:divBdr>
        </w:div>
        <w:div w:id="1835485304">
          <w:marLeft w:val="0"/>
          <w:marRight w:val="0"/>
          <w:marTop w:val="0"/>
          <w:marBottom w:val="0"/>
          <w:divBdr>
            <w:top w:val="none" w:sz="0" w:space="0" w:color="auto"/>
            <w:left w:val="none" w:sz="0" w:space="0" w:color="auto"/>
            <w:bottom w:val="none" w:sz="0" w:space="0" w:color="auto"/>
            <w:right w:val="none" w:sz="0" w:space="0" w:color="auto"/>
          </w:divBdr>
        </w:div>
        <w:div w:id="982393215">
          <w:marLeft w:val="0"/>
          <w:marRight w:val="0"/>
          <w:marTop w:val="0"/>
          <w:marBottom w:val="0"/>
          <w:divBdr>
            <w:top w:val="none" w:sz="0" w:space="0" w:color="auto"/>
            <w:left w:val="none" w:sz="0" w:space="0" w:color="auto"/>
            <w:bottom w:val="none" w:sz="0" w:space="0" w:color="auto"/>
            <w:right w:val="none" w:sz="0" w:space="0" w:color="auto"/>
          </w:divBdr>
        </w:div>
        <w:div w:id="676232031">
          <w:marLeft w:val="0"/>
          <w:marRight w:val="0"/>
          <w:marTop w:val="0"/>
          <w:marBottom w:val="0"/>
          <w:divBdr>
            <w:top w:val="none" w:sz="0" w:space="0" w:color="auto"/>
            <w:left w:val="none" w:sz="0" w:space="0" w:color="auto"/>
            <w:bottom w:val="none" w:sz="0" w:space="0" w:color="auto"/>
            <w:right w:val="none" w:sz="0" w:space="0" w:color="auto"/>
          </w:divBdr>
        </w:div>
        <w:div w:id="396899227">
          <w:marLeft w:val="0"/>
          <w:marRight w:val="0"/>
          <w:marTop w:val="0"/>
          <w:marBottom w:val="0"/>
          <w:divBdr>
            <w:top w:val="none" w:sz="0" w:space="0" w:color="auto"/>
            <w:left w:val="none" w:sz="0" w:space="0" w:color="auto"/>
            <w:bottom w:val="none" w:sz="0" w:space="0" w:color="auto"/>
            <w:right w:val="none" w:sz="0" w:space="0" w:color="auto"/>
          </w:divBdr>
        </w:div>
        <w:div w:id="1494298144">
          <w:marLeft w:val="0"/>
          <w:marRight w:val="0"/>
          <w:marTop w:val="0"/>
          <w:marBottom w:val="0"/>
          <w:divBdr>
            <w:top w:val="none" w:sz="0" w:space="0" w:color="auto"/>
            <w:left w:val="none" w:sz="0" w:space="0" w:color="auto"/>
            <w:bottom w:val="none" w:sz="0" w:space="0" w:color="auto"/>
            <w:right w:val="none" w:sz="0" w:space="0" w:color="auto"/>
          </w:divBdr>
        </w:div>
        <w:div w:id="163789179">
          <w:marLeft w:val="0"/>
          <w:marRight w:val="0"/>
          <w:marTop w:val="0"/>
          <w:marBottom w:val="0"/>
          <w:divBdr>
            <w:top w:val="none" w:sz="0" w:space="0" w:color="auto"/>
            <w:left w:val="none" w:sz="0" w:space="0" w:color="auto"/>
            <w:bottom w:val="none" w:sz="0" w:space="0" w:color="auto"/>
            <w:right w:val="none" w:sz="0" w:space="0" w:color="auto"/>
          </w:divBdr>
        </w:div>
        <w:div w:id="1239709260">
          <w:marLeft w:val="0"/>
          <w:marRight w:val="0"/>
          <w:marTop w:val="0"/>
          <w:marBottom w:val="0"/>
          <w:divBdr>
            <w:top w:val="none" w:sz="0" w:space="0" w:color="auto"/>
            <w:left w:val="none" w:sz="0" w:space="0" w:color="auto"/>
            <w:bottom w:val="none" w:sz="0" w:space="0" w:color="auto"/>
            <w:right w:val="none" w:sz="0" w:space="0" w:color="auto"/>
          </w:divBdr>
        </w:div>
        <w:div w:id="2096243569">
          <w:marLeft w:val="0"/>
          <w:marRight w:val="0"/>
          <w:marTop w:val="0"/>
          <w:marBottom w:val="0"/>
          <w:divBdr>
            <w:top w:val="none" w:sz="0" w:space="0" w:color="auto"/>
            <w:left w:val="none" w:sz="0" w:space="0" w:color="auto"/>
            <w:bottom w:val="none" w:sz="0" w:space="0" w:color="auto"/>
            <w:right w:val="none" w:sz="0" w:space="0" w:color="auto"/>
          </w:divBdr>
        </w:div>
        <w:div w:id="1153722393">
          <w:marLeft w:val="0"/>
          <w:marRight w:val="0"/>
          <w:marTop w:val="0"/>
          <w:marBottom w:val="0"/>
          <w:divBdr>
            <w:top w:val="none" w:sz="0" w:space="0" w:color="auto"/>
            <w:left w:val="none" w:sz="0" w:space="0" w:color="auto"/>
            <w:bottom w:val="none" w:sz="0" w:space="0" w:color="auto"/>
            <w:right w:val="none" w:sz="0" w:space="0" w:color="auto"/>
          </w:divBdr>
        </w:div>
        <w:div w:id="589893631">
          <w:marLeft w:val="0"/>
          <w:marRight w:val="0"/>
          <w:marTop w:val="0"/>
          <w:marBottom w:val="0"/>
          <w:divBdr>
            <w:top w:val="none" w:sz="0" w:space="0" w:color="auto"/>
            <w:left w:val="none" w:sz="0" w:space="0" w:color="auto"/>
            <w:bottom w:val="none" w:sz="0" w:space="0" w:color="auto"/>
            <w:right w:val="none" w:sz="0" w:space="0" w:color="auto"/>
          </w:divBdr>
        </w:div>
      </w:divsChild>
    </w:div>
    <w:div w:id="719789262">
      <w:bodyDiv w:val="1"/>
      <w:marLeft w:val="0"/>
      <w:marRight w:val="0"/>
      <w:marTop w:val="0"/>
      <w:marBottom w:val="0"/>
      <w:divBdr>
        <w:top w:val="none" w:sz="0" w:space="0" w:color="auto"/>
        <w:left w:val="none" w:sz="0" w:space="0" w:color="auto"/>
        <w:bottom w:val="none" w:sz="0" w:space="0" w:color="auto"/>
        <w:right w:val="none" w:sz="0" w:space="0" w:color="auto"/>
      </w:divBdr>
    </w:div>
    <w:div w:id="778453943">
      <w:bodyDiv w:val="1"/>
      <w:marLeft w:val="0"/>
      <w:marRight w:val="0"/>
      <w:marTop w:val="0"/>
      <w:marBottom w:val="0"/>
      <w:divBdr>
        <w:top w:val="none" w:sz="0" w:space="0" w:color="auto"/>
        <w:left w:val="none" w:sz="0" w:space="0" w:color="auto"/>
        <w:bottom w:val="none" w:sz="0" w:space="0" w:color="auto"/>
        <w:right w:val="none" w:sz="0" w:space="0" w:color="auto"/>
      </w:divBdr>
      <w:divsChild>
        <w:div w:id="1401831323">
          <w:marLeft w:val="0"/>
          <w:marRight w:val="0"/>
          <w:marTop w:val="0"/>
          <w:marBottom w:val="0"/>
          <w:divBdr>
            <w:top w:val="none" w:sz="0" w:space="0" w:color="auto"/>
            <w:left w:val="none" w:sz="0" w:space="0" w:color="auto"/>
            <w:bottom w:val="none" w:sz="0" w:space="0" w:color="auto"/>
            <w:right w:val="none" w:sz="0" w:space="0" w:color="auto"/>
          </w:divBdr>
        </w:div>
      </w:divsChild>
    </w:div>
    <w:div w:id="788204677">
      <w:bodyDiv w:val="1"/>
      <w:marLeft w:val="0"/>
      <w:marRight w:val="0"/>
      <w:marTop w:val="0"/>
      <w:marBottom w:val="0"/>
      <w:divBdr>
        <w:top w:val="none" w:sz="0" w:space="0" w:color="auto"/>
        <w:left w:val="none" w:sz="0" w:space="0" w:color="auto"/>
        <w:bottom w:val="none" w:sz="0" w:space="0" w:color="auto"/>
        <w:right w:val="none" w:sz="0" w:space="0" w:color="auto"/>
      </w:divBdr>
    </w:div>
    <w:div w:id="913054529">
      <w:bodyDiv w:val="1"/>
      <w:marLeft w:val="0"/>
      <w:marRight w:val="0"/>
      <w:marTop w:val="0"/>
      <w:marBottom w:val="0"/>
      <w:divBdr>
        <w:top w:val="none" w:sz="0" w:space="0" w:color="auto"/>
        <w:left w:val="none" w:sz="0" w:space="0" w:color="auto"/>
        <w:bottom w:val="none" w:sz="0" w:space="0" w:color="auto"/>
        <w:right w:val="none" w:sz="0" w:space="0" w:color="auto"/>
      </w:divBdr>
    </w:div>
    <w:div w:id="962005730">
      <w:bodyDiv w:val="1"/>
      <w:marLeft w:val="0"/>
      <w:marRight w:val="0"/>
      <w:marTop w:val="0"/>
      <w:marBottom w:val="0"/>
      <w:divBdr>
        <w:top w:val="none" w:sz="0" w:space="0" w:color="auto"/>
        <w:left w:val="none" w:sz="0" w:space="0" w:color="auto"/>
        <w:bottom w:val="none" w:sz="0" w:space="0" w:color="auto"/>
        <w:right w:val="none" w:sz="0" w:space="0" w:color="auto"/>
      </w:divBdr>
    </w:div>
    <w:div w:id="1151947746">
      <w:bodyDiv w:val="1"/>
      <w:marLeft w:val="0"/>
      <w:marRight w:val="0"/>
      <w:marTop w:val="0"/>
      <w:marBottom w:val="0"/>
      <w:divBdr>
        <w:top w:val="none" w:sz="0" w:space="0" w:color="auto"/>
        <w:left w:val="none" w:sz="0" w:space="0" w:color="auto"/>
        <w:bottom w:val="none" w:sz="0" w:space="0" w:color="auto"/>
        <w:right w:val="none" w:sz="0" w:space="0" w:color="auto"/>
      </w:divBdr>
    </w:div>
    <w:div w:id="1223758787">
      <w:bodyDiv w:val="1"/>
      <w:marLeft w:val="0"/>
      <w:marRight w:val="0"/>
      <w:marTop w:val="0"/>
      <w:marBottom w:val="0"/>
      <w:divBdr>
        <w:top w:val="none" w:sz="0" w:space="0" w:color="auto"/>
        <w:left w:val="none" w:sz="0" w:space="0" w:color="auto"/>
        <w:bottom w:val="none" w:sz="0" w:space="0" w:color="auto"/>
        <w:right w:val="none" w:sz="0" w:space="0" w:color="auto"/>
      </w:divBdr>
    </w:div>
    <w:div w:id="1253661177">
      <w:bodyDiv w:val="1"/>
      <w:marLeft w:val="0"/>
      <w:marRight w:val="0"/>
      <w:marTop w:val="0"/>
      <w:marBottom w:val="0"/>
      <w:divBdr>
        <w:top w:val="none" w:sz="0" w:space="0" w:color="auto"/>
        <w:left w:val="none" w:sz="0" w:space="0" w:color="auto"/>
        <w:bottom w:val="none" w:sz="0" w:space="0" w:color="auto"/>
        <w:right w:val="none" w:sz="0" w:space="0" w:color="auto"/>
      </w:divBdr>
    </w:div>
    <w:div w:id="1357461706">
      <w:bodyDiv w:val="1"/>
      <w:marLeft w:val="0"/>
      <w:marRight w:val="0"/>
      <w:marTop w:val="0"/>
      <w:marBottom w:val="0"/>
      <w:divBdr>
        <w:top w:val="none" w:sz="0" w:space="0" w:color="auto"/>
        <w:left w:val="none" w:sz="0" w:space="0" w:color="auto"/>
        <w:bottom w:val="none" w:sz="0" w:space="0" w:color="auto"/>
        <w:right w:val="none" w:sz="0" w:space="0" w:color="auto"/>
      </w:divBdr>
    </w:div>
    <w:div w:id="1682320327">
      <w:bodyDiv w:val="1"/>
      <w:marLeft w:val="0"/>
      <w:marRight w:val="0"/>
      <w:marTop w:val="0"/>
      <w:marBottom w:val="0"/>
      <w:divBdr>
        <w:top w:val="none" w:sz="0" w:space="0" w:color="auto"/>
        <w:left w:val="none" w:sz="0" w:space="0" w:color="auto"/>
        <w:bottom w:val="none" w:sz="0" w:space="0" w:color="auto"/>
        <w:right w:val="none" w:sz="0" w:space="0" w:color="auto"/>
      </w:divBdr>
    </w:div>
    <w:div w:id="1692608047">
      <w:bodyDiv w:val="1"/>
      <w:marLeft w:val="0"/>
      <w:marRight w:val="0"/>
      <w:marTop w:val="0"/>
      <w:marBottom w:val="0"/>
      <w:divBdr>
        <w:top w:val="none" w:sz="0" w:space="0" w:color="auto"/>
        <w:left w:val="none" w:sz="0" w:space="0" w:color="auto"/>
        <w:bottom w:val="none" w:sz="0" w:space="0" w:color="auto"/>
        <w:right w:val="none" w:sz="0" w:space="0" w:color="auto"/>
      </w:divBdr>
    </w:div>
    <w:div w:id="1708137202">
      <w:bodyDiv w:val="1"/>
      <w:marLeft w:val="0"/>
      <w:marRight w:val="0"/>
      <w:marTop w:val="0"/>
      <w:marBottom w:val="0"/>
      <w:divBdr>
        <w:top w:val="none" w:sz="0" w:space="0" w:color="auto"/>
        <w:left w:val="none" w:sz="0" w:space="0" w:color="auto"/>
        <w:bottom w:val="none" w:sz="0" w:space="0" w:color="auto"/>
        <w:right w:val="none" w:sz="0" w:space="0" w:color="auto"/>
      </w:divBdr>
    </w:div>
    <w:div w:id="1725761677">
      <w:bodyDiv w:val="1"/>
      <w:marLeft w:val="0"/>
      <w:marRight w:val="0"/>
      <w:marTop w:val="0"/>
      <w:marBottom w:val="0"/>
      <w:divBdr>
        <w:top w:val="none" w:sz="0" w:space="0" w:color="auto"/>
        <w:left w:val="none" w:sz="0" w:space="0" w:color="auto"/>
        <w:bottom w:val="none" w:sz="0" w:space="0" w:color="auto"/>
        <w:right w:val="none" w:sz="0" w:space="0" w:color="auto"/>
      </w:divBdr>
    </w:div>
    <w:div w:id="191839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drugpo.2021.103547" TargetMode="External"/><Relationship Id="rId18" Type="http://schemas.openxmlformats.org/officeDocument/2006/relationships/hyperlink" Target="https://joinclubsoda.com/" TargetMode="External"/><Relationship Id="rId26" Type="http://schemas.openxmlformats.org/officeDocument/2006/relationships/hyperlink" Target="https://www.ons.gov.uk/peoplepopulationandcommunity/healthandsocialcare/drugusealcoholandsmoking/datasets/adultdrinkinghabits%20Accessed%2010.03.2022" TargetMode="External"/><Relationship Id="rId3" Type="http://schemas.openxmlformats.org/officeDocument/2006/relationships/customXml" Target="../customXml/item3.xml"/><Relationship Id="rId21" Type="http://schemas.openxmlformats.org/officeDocument/2006/relationships/hyperlink" Target="https://archive.org/details/presentationofs00gof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iencedirect.com/science/journal/09553959" TargetMode="External"/><Relationship Id="rId17" Type="http://schemas.openxmlformats.org/officeDocument/2006/relationships/hyperlink" Target="https://uwe-repository.worktribe.com/output/4971609/negotiating-an-alcoholic-identity-within-the-alcoholics-anonymous-twelve-step-recovery-model-a-narrative-inquiry" TargetMode="External"/><Relationship Id="rId25" Type="http://schemas.openxmlformats.org/officeDocument/2006/relationships/hyperlink" Target="https://www.ons.gov.uk/peoplepopulationandcommunity/healthandsocialcare/drugusealcoholandsmoking/datasets/adultdrinkinghabits" TargetMode="External"/><Relationship Id="rId33" Type="http://schemas.openxmlformats.org/officeDocument/2006/relationships/hyperlink" Target="https://wearesocial.com/" TargetMode="External"/><Relationship Id="rId2" Type="http://schemas.openxmlformats.org/officeDocument/2006/relationships/customXml" Target="../customXml/item2.xml"/><Relationship Id="rId16" Type="http://schemas.openxmlformats.org/officeDocument/2006/relationships/hyperlink" Target="https://doi.org/10.1016/j.jana.2009.07.004" TargetMode="External"/><Relationship Id="rId20" Type="http://schemas.openxmlformats.org/officeDocument/2006/relationships/hyperlink" Target="https://doi.org/10.1177/0959353507084950" TargetMode="External"/><Relationship Id="rId29" Type="http://schemas.openxmlformats.org/officeDocument/2006/relationships/hyperlink" Target="https://www.sciencedirect.com/science/article/abs/pii/S13538292173049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hauk.org/wp-content/uploads/2021/11/MarketingReport-FINAL.pdf%20Accessed%2010.03.2022" TargetMode="External"/><Relationship Id="rId24" Type="http://schemas.openxmlformats.org/officeDocument/2006/relationships/hyperlink" Target="https://openresearch.lsbu.ac.uk/item/88w5v" TargetMode="External"/><Relationship Id="rId32" Type="http://schemas.openxmlformats.org/officeDocument/2006/relationships/hyperlink" Target="https://www.statista.com/statistics/183585/instagram-number-of-global-users/" TargetMode="External"/><Relationship Id="rId5" Type="http://schemas.openxmlformats.org/officeDocument/2006/relationships/numbering" Target="numbering.xml"/><Relationship Id="rId15" Type="http://schemas.openxmlformats.org/officeDocument/2006/relationships/hyperlink" Target="https://powerlessness.essex.ac.uk/wp-content/uploads/2017/11/Addiction-as-Powerlessness-Nov-17.pdf" TargetMode="External"/><Relationship Id="rId23" Type="http://schemas.openxmlformats.org/officeDocument/2006/relationships/hyperlink" Target="https://soundideas.pugetsound.edu/relics/vol4/iss1/5%20Accessed%2017.03.2022" TargetMode="External"/><Relationship Id="rId28" Type="http://schemas.openxmlformats.org/officeDocument/2006/relationships/hyperlink" Target="https://doi.org/10.1080/16066350701350262"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3389/fgwh.2021.773921" TargetMode="External"/><Relationship Id="rId31" Type="http://schemas.openxmlformats.org/officeDocument/2006/relationships/hyperlink" Target="https://doi.org/10.1016/j.healthplace.2017.08.00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1016/j.drugpo.2016.10.019" TargetMode="External"/><Relationship Id="rId22" Type="http://schemas.openxmlformats.org/officeDocument/2006/relationships/hyperlink" Target="https://www.research.manchester.ac.uk/portal/en/theses/how-does-aas-12-steps-and-membership-of-the-fellowship-of-alcoholics-anonymous-work-for-addressing-drinking-problems(0daaa05c-5030-4102-b8f5-ac1eb48c318a).html" TargetMode="External"/><Relationship Id="rId27" Type="http://schemas.openxmlformats.org/officeDocument/2006/relationships/hyperlink" Target="https://doi.org/10.1080/07347324.2018.1465806" TargetMode="External"/><Relationship Id="rId30" Type="http://schemas.openxmlformats.org/officeDocument/2006/relationships/hyperlink" Target="https://www.sciencedirect.com/journal/health-and-place/vol/47/suppl/C"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A55BC92F8D004E980773020150216E" ma:contentTypeVersion="14" ma:contentTypeDescription="Create a new document." ma:contentTypeScope="" ma:versionID="3657263b49748159a3f89849465d71bb">
  <xsd:schema xmlns:xsd="http://www.w3.org/2001/XMLSchema" xmlns:xs="http://www.w3.org/2001/XMLSchema" xmlns:p="http://schemas.microsoft.com/office/2006/metadata/properties" xmlns:ns3="f78f3732-9b1c-4140-b927-4e2d08fe97ec" xmlns:ns4="22cfb043-3336-40ab-9ea9-6f3bda111504" targetNamespace="http://schemas.microsoft.com/office/2006/metadata/properties" ma:root="true" ma:fieldsID="70b8eaf4c105e8ca1abe1da30cac4d1a" ns3:_="" ns4:_="">
    <xsd:import namespace="f78f3732-9b1c-4140-b927-4e2d08fe97ec"/>
    <xsd:import namespace="22cfb043-3336-40ab-9ea9-6f3bda11150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f3732-9b1c-4140-b927-4e2d08fe9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cfb043-3336-40ab-9ea9-6f3bda111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9E85A-582D-4FC7-B160-B32E03AC5A33}">
  <ds:schemaRefs>
    <ds:schemaRef ds:uri="http://schemas.openxmlformats.org/officeDocument/2006/bibliography"/>
  </ds:schemaRefs>
</ds:datastoreItem>
</file>

<file path=customXml/itemProps2.xml><?xml version="1.0" encoding="utf-8"?>
<ds:datastoreItem xmlns:ds="http://schemas.openxmlformats.org/officeDocument/2006/customXml" ds:itemID="{CF94AD99-DC60-40A0-8F1D-38F753FAD26B}">
  <ds:schemaRefs>
    <ds:schemaRef ds:uri="http://schemas.microsoft.com/sharepoint/v3/contenttype/forms"/>
  </ds:schemaRefs>
</ds:datastoreItem>
</file>

<file path=customXml/itemProps3.xml><?xml version="1.0" encoding="utf-8"?>
<ds:datastoreItem xmlns:ds="http://schemas.openxmlformats.org/officeDocument/2006/customXml" ds:itemID="{82B9F57E-55BC-4D1C-AC85-FD02F944EE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2A12FB-D391-469C-B5E7-D8A3BE25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f3732-9b1c-4140-b927-4e2d08fe97ec"/>
    <ds:schemaRef ds:uri="22cfb043-3336-40ab-9ea9-6f3bda111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16072</Words>
  <Characters>91615</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Atkinson, Amanda</dc:creator>
  <cp:keywords/>
  <dc:description/>
  <cp:lastModifiedBy>Emily Nicholls</cp:lastModifiedBy>
  <cp:revision>2</cp:revision>
  <dcterms:created xsi:type="dcterms:W3CDTF">2022-12-21T09:37:00Z</dcterms:created>
  <dcterms:modified xsi:type="dcterms:W3CDTF">2022-12-21T09:37:00Z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0x01010074A55BC92F8D004E980773020150216E</vt:lpwstr>
  </property>
</Properties>
</file>