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89D91" w14:textId="271A6CE3" w:rsidR="00967564" w:rsidRPr="00967564" w:rsidRDefault="00967564" w:rsidP="00967564">
      <w:pPr>
        <w:spacing w:after="0" w:line="240" w:lineRule="auto"/>
        <w:rPr>
          <w:rFonts w:ascii="Times New Roman" w:eastAsia="Times New Roman" w:hAnsi="Times New Roman" w:cs="Times New Roman"/>
          <w:sz w:val="24"/>
          <w:szCs w:val="24"/>
          <w:lang w:eastAsia="en-GB"/>
        </w:rPr>
      </w:pPr>
      <w:bookmarkStart w:id="0" w:name="_GoBack"/>
      <w:bookmarkEnd w:id="0"/>
      <w:r w:rsidRPr="00967564">
        <w:rPr>
          <w:rFonts w:ascii="Times New Roman" w:eastAsia="Times New Roman" w:hAnsi="Times New Roman" w:cs="Times New Roman"/>
          <w:sz w:val="24"/>
          <w:szCs w:val="24"/>
          <w:lang w:eastAsia="en-GB"/>
        </w:rPr>
        <w:t>Researchers’ experiences of pharmacy involvement: a UK cross-sectional survey</w:t>
      </w:r>
    </w:p>
    <w:p w14:paraId="2895E9A6" w14:textId="5BF560DC" w:rsidR="00967564" w:rsidRDefault="00967564" w:rsidP="00967564">
      <w:pPr>
        <w:spacing w:after="0" w:line="240" w:lineRule="auto"/>
        <w:rPr>
          <w:rFonts w:ascii="Times New Roman" w:eastAsia="Times New Roman" w:hAnsi="Times New Roman" w:cs="Times New Roman"/>
          <w:sz w:val="24"/>
          <w:szCs w:val="24"/>
          <w:vertAlign w:val="superscript"/>
          <w:lang w:eastAsia="en-GB"/>
        </w:rPr>
      </w:pPr>
      <w:r w:rsidRPr="00967564">
        <w:rPr>
          <w:rFonts w:ascii="Times New Roman" w:eastAsia="Times New Roman" w:hAnsi="Times New Roman" w:cs="Times New Roman"/>
          <w:sz w:val="24"/>
          <w:szCs w:val="24"/>
          <w:lang w:eastAsia="en-GB"/>
        </w:rPr>
        <w:t>Michelle</w:t>
      </w:r>
      <w:r w:rsidR="00FE7EED">
        <w:rPr>
          <w:rFonts w:ascii="Times New Roman" w:eastAsia="Times New Roman" w:hAnsi="Times New Roman" w:cs="Times New Roman"/>
          <w:sz w:val="24"/>
          <w:szCs w:val="24"/>
          <w:lang w:eastAsia="en-GB"/>
        </w:rPr>
        <w:t xml:space="preserve"> </w:t>
      </w:r>
      <w:r w:rsidRPr="00967564">
        <w:rPr>
          <w:rFonts w:ascii="Times New Roman" w:eastAsia="Times New Roman" w:hAnsi="Times New Roman" w:cs="Times New Roman"/>
          <w:sz w:val="24"/>
          <w:szCs w:val="24"/>
          <w:lang w:eastAsia="en-GB"/>
        </w:rPr>
        <w:t>Watson</w:t>
      </w:r>
      <w:r w:rsidRPr="00967564">
        <w:rPr>
          <w:rFonts w:ascii="Times New Roman" w:eastAsia="Times New Roman" w:hAnsi="Times New Roman" w:cs="Times New Roman"/>
          <w:sz w:val="24"/>
          <w:szCs w:val="24"/>
          <w:vertAlign w:val="superscript"/>
          <w:lang w:eastAsia="en-GB"/>
        </w:rPr>
        <w:t>1*</w:t>
      </w:r>
      <w:r w:rsidR="00B409B2">
        <w:rPr>
          <w:rFonts w:ascii="Times New Roman" w:eastAsia="Times New Roman" w:hAnsi="Times New Roman" w:cs="Times New Roman"/>
          <w:sz w:val="24"/>
          <w:szCs w:val="24"/>
          <w:lang w:eastAsia="en-GB"/>
        </w:rPr>
        <w:t xml:space="preserve">, </w:t>
      </w:r>
      <w:r w:rsidRPr="00967564">
        <w:rPr>
          <w:rFonts w:ascii="Times New Roman" w:eastAsia="Times New Roman" w:hAnsi="Times New Roman" w:cs="Times New Roman"/>
          <w:sz w:val="24"/>
          <w:szCs w:val="24"/>
          <w:lang w:eastAsia="en-GB"/>
        </w:rPr>
        <w:t>Cate</w:t>
      </w:r>
      <w:r w:rsidR="00FE7EED">
        <w:rPr>
          <w:rFonts w:ascii="Times New Roman" w:eastAsia="Times New Roman" w:hAnsi="Times New Roman" w:cs="Times New Roman"/>
          <w:sz w:val="24"/>
          <w:szCs w:val="24"/>
          <w:lang w:eastAsia="en-GB"/>
        </w:rPr>
        <w:t xml:space="preserve"> </w:t>
      </w:r>
      <w:r w:rsidRPr="00967564">
        <w:rPr>
          <w:rFonts w:ascii="Times New Roman" w:eastAsia="Times New Roman" w:hAnsi="Times New Roman" w:cs="Times New Roman"/>
          <w:sz w:val="24"/>
          <w:szCs w:val="24"/>
          <w:lang w:eastAsia="en-GB"/>
        </w:rPr>
        <w:t>Whittlesea</w:t>
      </w:r>
      <w:r w:rsidRPr="00967564">
        <w:rPr>
          <w:rFonts w:ascii="Times New Roman" w:eastAsia="Times New Roman" w:hAnsi="Times New Roman" w:cs="Times New Roman"/>
          <w:sz w:val="24"/>
          <w:szCs w:val="24"/>
          <w:vertAlign w:val="superscript"/>
          <w:lang w:eastAsia="en-GB"/>
        </w:rPr>
        <w:t>2</w:t>
      </w:r>
      <w:r w:rsidR="00B409B2">
        <w:rPr>
          <w:rFonts w:ascii="Times New Roman" w:eastAsia="Times New Roman" w:hAnsi="Times New Roman" w:cs="Times New Roman"/>
          <w:sz w:val="24"/>
          <w:szCs w:val="24"/>
          <w:vertAlign w:val="superscript"/>
          <w:lang w:eastAsia="en-GB"/>
        </w:rPr>
        <w:t xml:space="preserve">, </w:t>
      </w:r>
      <w:proofErr w:type="spellStart"/>
      <w:r w:rsidRPr="00967564">
        <w:rPr>
          <w:rFonts w:ascii="Times New Roman" w:eastAsia="Times New Roman" w:hAnsi="Times New Roman" w:cs="Times New Roman"/>
          <w:sz w:val="24"/>
          <w:szCs w:val="24"/>
          <w:lang w:eastAsia="en-GB"/>
        </w:rPr>
        <w:t>Puvan</w:t>
      </w:r>
      <w:proofErr w:type="spellEnd"/>
      <w:r w:rsidR="00FE7EED">
        <w:rPr>
          <w:rFonts w:ascii="Times New Roman" w:eastAsia="Times New Roman" w:hAnsi="Times New Roman" w:cs="Times New Roman"/>
          <w:sz w:val="24"/>
          <w:szCs w:val="24"/>
          <w:lang w:eastAsia="en-GB"/>
        </w:rPr>
        <w:t xml:space="preserve"> </w:t>
      </w:r>
      <w:r w:rsidRPr="00967564">
        <w:rPr>
          <w:rFonts w:ascii="Times New Roman" w:eastAsia="Times New Roman" w:hAnsi="Times New Roman" w:cs="Times New Roman"/>
          <w:sz w:val="24"/>
          <w:szCs w:val="24"/>
          <w:lang w:eastAsia="en-GB"/>
        </w:rPr>
        <w:t>Tharmanathan</w:t>
      </w:r>
      <w:r w:rsidRPr="00967564">
        <w:rPr>
          <w:rFonts w:ascii="Times New Roman" w:eastAsia="Times New Roman" w:hAnsi="Times New Roman" w:cs="Times New Roman"/>
          <w:sz w:val="24"/>
          <w:szCs w:val="24"/>
          <w:vertAlign w:val="superscript"/>
          <w:lang w:eastAsia="en-GB"/>
        </w:rPr>
        <w:t>1</w:t>
      </w:r>
    </w:p>
    <w:p w14:paraId="4F6CEB0E" w14:textId="77777777" w:rsidR="00B409B2" w:rsidRPr="00967564" w:rsidRDefault="00B409B2" w:rsidP="00967564">
      <w:pPr>
        <w:spacing w:after="0" w:line="240" w:lineRule="auto"/>
        <w:rPr>
          <w:rFonts w:ascii="Times New Roman" w:eastAsia="Times New Roman" w:hAnsi="Times New Roman" w:cs="Times New Roman"/>
          <w:sz w:val="24"/>
          <w:szCs w:val="24"/>
          <w:lang w:eastAsia="en-GB"/>
        </w:rPr>
      </w:pPr>
    </w:p>
    <w:p w14:paraId="1A313BDB" w14:textId="208266D5" w:rsidR="00967564" w:rsidRPr="00967564" w:rsidRDefault="00B409B2" w:rsidP="00967564">
      <w:pPr>
        <w:spacing w:after="0" w:line="240" w:lineRule="auto"/>
        <w:rPr>
          <w:rFonts w:ascii="Times New Roman" w:eastAsia="Times New Roman" w:hAnsi="Times New Roman" w:cs="Times New Roman"/>
          <w:sz w:val="24"/>
          <w:szCs w:val="24"/>
          <w:lang w:eastAsia="en-GB"/>
        </w:rPr>
      </w:pPr>
      <w:r w:rsidRPr="00B409B2">
        <w:rPr>
          <w:rFonts w:ascii="Times New Roman" w:eastAsia="Times New Roman" w:hAnsi="Times New Roman" w:cs="Times New Roman"/>
          <w:sz w:val="24"/>
          <w:szCs w:val="24"/>
          <w:vertAlign w:val="superscript"/>
          <w:lang w:eastAsia="en-GB"/>
        </w:rPr>
        <w:t>1</w:t>
      </w:r>
      <w:r w:rsidR="00967564" w:rsidRPr="00967564">
        <w:rPr>
          <w:rFonts w:ascii="Times New Roman" w:eastAsia="Times New Roman" w:hAnsi="Times New Roman" w:cs="Times New Roman"/>
          <w:sz w:val="24"/>
          <w:szCs w:val="24"/>
          <w:lang w:eastAsia="en-GB"/>
        </w:rPr>
        <w:t>York Trials Unit, University of York, York, UK</w:t>
      </w:r>
    </w:p>
    <w:p w14:paraId="6DD1FD06"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vertAlign w:val="superscript"/>
          <w:lang w:eastAsia="en-GB"/>
        </w:rPr>
        <w:t>2</w:t>
      </w:r>
      <w:r w:rsidRPr="00967564">
        <w:rPr>
          <w:rFonts w:ascii="Times New Roman" w:eastAsia="Times New Roman" w:hAnsi="Times New Roman" w:cs="Times New Roman"/>
          <w:sz w:val="24"/>
          <w:szCs w:val="24"/>
          <w:lang w:eastAsia="en-GB"/>
        </w:rPr>
        <w:t>Research Department of Practice and Policy, UCL School of Pharmacy, University College London, London, UK</w:t>
      </w:r>
    </w:p>
    <w:p w14:paraId="2BE4BF6D"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*Correspondence: York Trials Unit, University of York, York YO10 5DD, UK. Tel: 01904 321102; Email: michelle.watson@york.ac.uk</w:t>
      </w:r>
    </w:p>
    <w:p w14:paraId="2F169532" w14:textId="3EC6768A" w:rsidR="00967564" w:rsidRPr="00967564" w:rsidRDefault="00967564" w:rsidP="00967564">
      <w:pPr>
        <w:spacing w:after="0" w:line="240" w:lineRule="auto"/>
        <w:rPr>
          <w:rFonts w:ascii="Times New Roman" w:eastAsia="Times New Roman" w:hAnsi="Times New Roman" w:cs="Times New Roman"/>
          <w:sz w:val="24"/>
          <w:szCs w:val="24"/>
          <w:lang w:eastAsia="en-GB"/>
        </w:rPr>
      </w:pPr>
    </w:p>
    <w:p w14:paraId="10666021"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p>
    <w:p w14:paraId="5A6F9401" w14:textId="77777777" w:rsidR="00976C96" w:rsidRPr="00B409B2" w:rsidRDefault="00967564" w:rsidP="00967564">
      <w:pPr>
        <w:spacing w:after="0" w:line="240" w:lineRule="auto"/>
        <w:rPr>
          <w:rFonts w:ascii="Times New Roman" w:eastAsia="Times New Roman" w:hAnsi="Times New Roman" w:cs="Times New Roman"/>
          <w:b/>
          <w:bCs/>
          <w:sz w:val="24"/>
          <w:szCs w:val="24"/>
          <w:lang w:eastAsia="en-GB"/>
        </w:rPr>
      </w:pPr>
      <w:r w:rsidRPr="00B409B2">
        <w:rPr>
          <w:rFonts w:ascii="Times New Roman" w:eastAsia="Times New Roman" w:hAnsi="Times New Roman" w:cs="Times New Roman"/>
          <w:b/>
          <w:bCs/>
          <w:sz w:val="24"/>
          <w:szCs w:val="24"/>
          <w:lang w:eastAsia="en-GB"/>
        </w:rPr>
        <w:t>Objectives</w:t>
      </w:r>
    </w:p>
    <w:p w14:paraId="428297F9" w14:textId="058DE0FB" w:rsid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We aimed to explore the experiences and opinions of researchers who have involved pharmacy professionals in research studies. Pharmacy teams are valued healthcare professionals, with a wide knowledge base and skill set. They have regular contact with service users who may be interested in research, placing them in a good position for collaboration with researchers.</w:t>
      </w:r>
    </w:p>
    <w:p w14:paraId="2EFC9EE7" w14:textId="77777777" w:rsidR="00976C96" w:rsidRPr="00967564" w:rsidRDefault="00976C96" w:rsidP="00967564">
      <w:pPr>
        <w:spacing w:after="0" w:line="240" w:lineRule="auto"/>
        <w:rPr>
          <w:rFonts w:ascii="Times New Roman" w:eastAsia="Times New Roman" w:hAnsi="Times New Roman" w:cs="Times New Roman"/>
          <w:sz w:val="24"/>
          <w:szCs w:val="24"/>
          <w:lang w:eastAsia="en-GB"/>
        </w:rPr>
      </w:pPr>
    </w:p>
    <w:p w14:paraId="4C8EFE7A" w14:textId="77777777" w:rsidR="00976C96" w:rsidRPr="00B409B2" w:rsidRDefault="00967564" w:rsidP="00967564">
      <w:pPr>
        <w:spacing w:after="0" w:line="240" w:lineRule="auto"/>
        <w:rPr>
          <w:rFonts w:ascii="Times New Roman" w:eastAsia="Times New Roman" w:hAnsi="Times New Roman" w:cs="Times New Roman"/>
          <w:b/>
          <w:bCs/>
          <w:sz w:val="24"/>
          <w:szCs w:val="24"/>
          <w:lang w:eastAsia="en-GB"/>
        </w:rPr>
      </w:pPr>
      <w:r w:rsidRPr="00B409B2">
        <w:rPr>
          <w:rFonts w:ascii="Times New Roman" w:eastAsia="Times New Roman" w:hAnsi="Times New Roman" w:cs="Times New Roman"/>
          <w:b/>
          <w:bCs/>
          <w:sz w:val="24"/>
          <w:szCs w:val="24"/>
          <w:lang w:eastAsia="en-GB"/>
        </w:rPr>
        <w:t>Methods</w:t>
      </w:r>
    </w:p>
    <w:p w14:paraId="270CF7F6" w14:textId="2C68D3B8"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Cross-sectional survey circulated to researchers in the UK; analysed using descriptive, quantitative methods.</w:t>
      </w:r>
    </w:p>
    <w:p w14:paraId="466D2538" w14:textId="77777777" w:rsidR="00976C96" w:rsidRDefault="00976C96" w:rsidP="00967564">
      <w:pPr>
        <w:spacing w:after="0" w:line="240" w:lineRule="auto"/>
        <w:rPr>
          <w:rFonts w:ascii="Times New Roman" w:eastAsia="Times New Roman" w:hAnsi="Times New Roman" w:cs="Times New Roman"/>
          <w:sz w:val="24"/>
          <w:szCs w:val="24"/>
          <w:lang w:eastAsia="en-GB"/>
        </w:rPr>
      </w:pPr>
    </w:p>
    <w:p w14:paraId="13A0B425" w14:textId="77777777" w:rsidR="00976C96" w:rsidRPr="00B409B2" w:rsidRDefault="00967564" w:rsidP="00967564">
      <w:pPr>
        <w:spacing w:after="0" w:line="240" w:lineRule="auto"/>
        <w:rPr>
          <w:rFonts w:ascii="Times New Roman" w:eastAsia="Times New Roman" w:hAnsi="Times New Roman" w:cs="Times New Roman"/>
          <w:b/>
          <w:bCs/>
          <w:sz w:val="24"/>
          <w:szCs w:val="24"/>
          <w:lang w:eastAsia="en-GB"/>
        </w:rPr>
      </w:pPr>
      <w:r w:rsidRPr="00B409B2">
        <w:rPr>
          <w:rFonts w:ascii="Times New Roman" w:eastAsia="Times New Roman" w:hAnsi="Times New Roman" w:cs="Times New Roman"/>
          <w:b/>
          <w:bCs/>
          <w:sz w:val="24"/>
          <w:szCs w:val="24"/>
          <w:lang w:eastAsia="en-GB"/>
        </w:rPr>
        <w:t>Key findings</w:t>
      </w:r>
    </w:p>
    <w:p w14:paraId="37915D4D" w14:textId="6439ACA2"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A total of 238 responses were received from researchers, mainly within hospitals and universities. Most had more than 10 years of experience (45%) and had worked on 2–10 studies involving pharmacies (54%), frequently requiring hospital services (74%). Two-thirds of researchers had worked on clinical trials of investigational medicinal products. Most researchers worked with pharmacy teams that all had previous research experience (78%) yet did not involve them in participant recruitment (85%). Pharmacy staff frequently managed or dispensed medication (43%), however also engaged with other research-related tasks. Their previous experience and keenness were desirable qualities for researchers. Many respondents had a positive experience of collaboration and acknowledged various advantages (e.g. developing training/knowledge) and disadvantages (e.g. staffing issues).</w:t>
      </w:r>
    </w:p>
    <w:p w14:paraId="03C4B8A1" w14:textId="77777777" w:rsidR="00976C96" w:rsidRDefault="00976C96" w:rsidP="00967564">
      <w:pPr>
        <w:spacing w:after="0" w:line="240" w:lineRule="auto"/>
        <w:rPr>
          <w:rFonts w:ascii="Times New Roman" w:eastAsia="Times New Roman" w:hAnsi="Times New Roman" w:cs="Times New Roman"/>
          <w:sz w:val="24"/>
          <w:szCs w:val="24"/>
          <w:lang w:eastAsia="en-GB"/>
        </w:rPr>
      </w:pPr>
    </w:p>
    <w:p w14:paraId="66C6C4B2" w14:textId="77777777" w:rsidR="00976C96" w:rsidRPr="00B409B2" w:rsidRDefault="00967564" w:rsidP="00967564">
      <w:pPr>
        <w:spacing w:after="0" w:line="240" w:lineRule="auto"/>
        <w:rPr>
          <w:rFonts w:ascii="Times New Roman" w:eastAsia="Times New Roman" w:hAnsi="Times New Roman" w:cs="Times New Roman"/>
          <w:b/>
          <w:bCs/>
          <w:sz w:val="24"/>
          <w:szCs w:val="24"/>
          <w:lang w:eastAsia="en-GB"/>
        </w:rPr>
      </w:pPr>
      <w:r w:rsidRPr="00B409B2">
        <w:rPr>
          <w:rFonts w:ascii="Times New Roman" w:eastAsia="Times New Roman" w:hAnsi="Times New Roman" w:cs="Times New Roman"/>
          <w:b/>
          <w:bCs/>
          <w:sz w:val="24"/>
          <w:szCs w:val="24"/>
          <w:lang w:eastAsia="en-GB"/>
        </w:rPr>
        <w:t>Conclusions</w:t>
      </w:r>
    </w:p>
    <w:p w14:paraId="5EB53102" w14:textId="2CEBA286"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Researchers’ positive impression of working with the pharmacy sector bodes well for future collaborations. Many had experience with pharmacy, however, those more unfamiliar should consider the roles staff could perform; and pharmacy teams and professional bodies should advocate their involvement. For collaboration to prosper, we should promote the benefits of research engagement and consider how to overcome known challenges.</w:t>
      </w:r>
    </w:p>
    <w:p w14:paraId="6825F1FD" w14:textId="2DB108FA" w:rsid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vanish/>
          <w:sz w:val="24"/>
          <w:szCs w:val="24"/>
          <w:lang w:eastAsia="en-GB"/>
        </w:rPr>
        <w:t>National Institute for Health ResearchNIHR300458</w:t>
      </w:r>
    </w:p>
    <w:p w14:paraId="7BB22B52" w14:textId="7D34D415" w:rsidR="00B409B2" w:rsidRDefault="00B409B2" w:rsidP="00967564">
      <w:pPr>
        <w:spacing w:after="0" w:line="240" w:lineRule="auto"/>
        <w:rPr>
          <w:rFonts w:ascii="Times New Roman" w:eastAsia="Times New Roman" w:hAnsi="Times New Roman" w:cs="Times New Roman"/>
          <w:sz w:val="24"/>
          <w:szCs w:val="24"/>
          <w:lang w:eastAsia="en-GB"/>
        </w:rPr>
      </w:pPr>
    </w:p>
    <w:p w14:paraId="6EB92E06" w14:textId="51279AE2" w:rsidR="00B409B2" w:rsidRDefault="00B409B2" w:rsidP="00967564">
      <w:pPr>
        <w:spacing w:after="0" w:line="240" w:lineRule="auto"/>
        <w:rPr>
          <w:rFonts w:ascii="Times New Roman" w:eastAsia="Times New Roman" w:hAnsi="Times New Roman" w:cs="Times New Roman"/>
          <w:sz w:val="24"/>
          <w:szCs w:val="24"/>
          <w:lang w:eastAsia="en-GB"/>
        </w:rPr>
      </w:pPr>
    </w:p>
    <w:p w14:paraId="776DAFEF" w14:textId="460349E0" w:rsidR="00B409B2" w:rsidRDefault="00B409B2" w:rsidP="00967564">
      <w:pPr>
        <w:spacing w:after="0" w:line="240" w:lineRule="auto"/>
        <w:rPr>
          <w:rFonts w:ascii="Times New Roman" w:eastAsia="Times New Roman" w:hAnsi="Times New Roman" w:cs="Times New Roman"/>
          <w:sz w:val="24"/>
          <w:szCs w:val="24"/>
          <w:lang w:eastAsia="en-GB"/>
        </w:rPr>
      </w:pPr>
    </w:p>
    <w:p w14:paraId="0735FF81" w14:textId="3D97A545" w:rsidR="00B409B2" w:rsidRDefault="00B409B2" w:rsidP="00967564">
      <w:pPr>
        <w:spacing w:after="0" w:line="240" w:lineRule="auto"/>
        <w:rPr>
          <w:rFonts w:ascii="Times New Roman" w:eastAsia="Times New Roman" w:hAnsi="Times New Roman" w:cs="Times New Roman"/>
          <w:sz w:val="24"/>
          <w:szCs w:val="24"/>
          <w:lang w:eastAsia="en-GB"/>
        </w:rPr>
      </w:pPr>
    </w:p>
    <w:p w14:paraId="7DAC24C0" w14:textId="500ACE0A" w:rsidR="00B409B2" w:rsidRDefault="00B409B2" w:rsidP="00967564">
      <w:pPr>
        <w:spacing w:after="0" w:line="240" w:lineRule="auto"/>
        <w:rPr>
          <w:rFonts w:ascii="Times New Roman" w:eastAsia="Times New Roman" w:hAnsi="Times New Roman" w:cs="Times New Roman"/>
          <w:sz w:val="24"/>
          <w:szCs w:val="24"/>
          <w:lang w:eastAsia="en-GB"/>
        </w:rPr>
      </w:pPr>
    </w:p>
    <w:p w14:paraId="498F2BE0" w14:textId="14930CD7" w:rsidR="00B409B2" w:rsidRDefault="00B409B2" w:rsidP="00967564">
      <w:pPr>
        <w:spacing w:after="0" w:line="240" w:lineRule="auto"/>
        <w:rPr>
          <w:rFonts w:ascii="Times New Roman" w:eastAsia="Times New Roman" w:hAnsi="Times New Roman" w:cs="Times New Roman"/>
          <w:sz w:val="24"/>
          <w:szCs w:val="24"/>
          <w:lang w:eastAsia="en-GB"/>
        </w:rPr>
      </w:pPr>
    </w:p>
    <w:p w14:paraId="68604D20" w14:textId="517BA73B" w:rsidR="00B409B2" w:rsidRDefault="00B409B2" w:rsidP="00967564">
      <w:pPr>
        <w:spacing w:after="0" w:line="240" w:lineRule="auto"/>
        <w:rPr>
          <w:rFonts w:ascii="Times New Roman" w:eastAsia="Times New Roman" w:hAnsi="Times New Roman" w:cs="Times New Roman"/>
          <w:sz w:val="24"/>
          <w:szCs w:val="24"/>
          <w:lang w:eastAsia="en-GB"/>
        </w:rPr>
      </w:pPr>
    </w:p>
    <w:p w14:paraId="0FCB5DC6" w14:textId="77777777" w:rsidR="00B409B2" w:rsidRPr="00967564" w:rsidRDefault="00B409B2" w:rsidP="00967564">
      <w:pPr>
        <w:spacing w:after="0" w:line="240" w:lineRule="auto"/>
        <w:rPr>
          <w:rFonts w:ascii="Times New Roman" w:eastAsia="Times New Roman" w:hAnsi="Times New Roman" w:cs="Times New Roman"/>
          <w:vanish/>
          <w:sz w:val="24"/>
          <w:szCs w:val="24"/>
          <w:lang w:eastAsia="en-GB"/>
        </w:rPr>
      </w:pPr>
    </w:p>
    <w:p w14:paraId="12C17611"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p>
    <w:p w14:paraId="22DB2705" w14:textId="07D93885" w:rsid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vanish/>
          <w:sz w:val="24"/>
          <w:szCs w:val="24"/>
          <w:lang w:eastAsia="en-GB"/>
        </w:rPr>
        <w:t>article-lifecyclePAP</w:t>
      </w:r>
    </w:p>
    <w:p w14:paraId="3359F3A6" w14:textId="1CE4FD06" w:rsidR="00B409B2" w:rsidRDefault="00B409B2" w:rsidP="00967564">
      <w:pPr>
        <w:spacing w:after="0" w:line="240" w:lineRule="auto"/>
        <w:rPr>
          <w:rFonts w:ascii="Times New Roman" w:eastAsia="Times New Roman" w:hAnsi="Times New Roman" w:cs="Times New Roman"/>
          <w:sz w:val="24"/>
          <w:szCs w:val="24"/>
          <w:lang w:eastAsia="en-GB"/>
        </w:rPr>
      </w:pPr>
    </w:p>
    <w:p w14:paraId="17CBA13B" w14:textId="77777777" w:rsidR="00B409B2" w:rsidRPr="00B409B2" w:rsidRDefault="00B409B2" w:rsidP="00967564">
      <w:pPr>
        <w:spacing w:after="0" w:line="240" w:lineRule="auto"/>
        <w:rPr>
          <w:rFonts w:ascii="Times New Roman" w:eastAsia="Times New Roman" w:hAnsi="Times New Roman" w:cs="Times New Roman"/>
          <w:b/>
          <w:bCs/>
          <w:vanish/>
          <w:sz w:val="24"/>
          <w:szCs w:val="24"/>
          <w:lang w:eastAsia="en-GB"/>
        </w:rPr>
      </w:pPr>
    </w:p>
    <w:p w14:paraId="4C74B12C" w14:textId="77777777" w:rsidR="00967564" w:rsidRPr="00B409B2" w:rsidRDefault="00967564" w:rsidP="00967564">
      <w:pPr>
        <w:spacing w:after="0" w:line="240" w:lineRule="auto"/>
        <w:rPr>
          <w:rFonts w:ascii="Times New Roman" w:eastAsia="Times New Roman" w:hAnsi="Times New Roman" w:cs="Times New Roman"/>
          <w:b/>
          <w:bCs/>
          <w:sz w:val="24"/>
          <w:szCs w:val="24"/>
          <w:lang w:eastAsia="en-GB"/>
        </w:rPr>
      </w:pPr>
      <w:r w:rsidRPr="00B409B2">
        <w:rPr>
          <w:rFonts w:ascii="Times New Roman" w:eastAsia="Times New Roman" w:hAnsi="Times New Roman" w:cs="Times New Roman"/>
          <w:b/>
          <w:bCs/>
          <w:sz w:val="24"/>
          <w:szCs w:val="24"/>
          <w:lang w:eastAsia="en-GB"/>
        </w:rPr>
        <w:t>Introduction</w:t>
      </w:r>
    </w:p>
    <w:p w14:paraId="33BDD454" w14:textId="5F94E3B5" w:rsid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Strategic opportunities to engage in research across healthcare settings are essential to achieve the goal of the United Kingdom’s (UK) National Health Service (NHS) Constitution</w:t>
      </w:r>
      <w:r w:rsidRPr="00967564">
        <w:rPr>
          <w:rFonts w:ascii="Times New Roman" w:eastAsia="Times New Roman" w:hAnsi="Times New Roman" w:cs="Times New Roman"/>
          <w:sz w:val="24"/>
          <w:szCs w:val="24"/>
          <w:vertAlign w:val="superscript"/>
          <w:lang w:eastAsia="en-GB"/>
        </w:rPr>
        <w:t>[</w:t>
      </w:r>
      <w:hyperlink w:anchor="CIT0001" w:history="1">
        <w:r w:rsidRPr="00967564">
          <w:rPr>
            <w:rFonts w:ascii="Times New Roman" w:eastAsia="Times New Roman" w:hAnsi="Times New Roman" w:cs="Times New Roman"/>
            <w:color w:val="0000FF"/>
            <w:sz w:val="24"/>
            <w:szCs w:val="24"/>
            <w:u w:val="single"/>
            <w:vertAlign w:val="superscript"/>
            <w:lang w:eastAsia="en-GB"/>
          </w:rPr>
          <w:t>1</w:t>
        </w:r>
      </w:hyperlink>
      <w:r w:rsidRPr="00967564">
        <w:rPr>
          <w:rFonts w:ascii="Times New Roman" w:eastAsia="Times New Roman" w:hAnsi="Times New Roman" w:cs="Times New Roman"/>
          <w:sz w:val="24"/>
          <w:szCs w:val="24"/>
          <w:vertAlign w:val="superscript"/>
          <w:lang w:eastAsia="en-GB"/>
        </w:rPr>
        <w:t>]</w:t>
      </w:r>
      <w:r w:rsidRPr="00967564">
        <w:rPr>
          <w:rFonts w:ascii="Times New Roman" w:eastAsia="Times New Roman" w:hAnsi="Times New Roman" w:cs="Times New Roman"/>
          <w:sz w:val="24"/>
          <w:szCs w:val="24"/>
          <w:lang w:eastAsia="en-GB"/>
        </w:rPr>
        <w:t xml:space="preserve"> and Long-Term Plan.</w:t>
      </w:r>
      <w:r w:rsidRPr="00967564">
        <w:rPr>
          <w:rFonts w:ascii="Times New Roman" w:eastAsia="Times New Roman" w:hAnsi="Times New Roman" w:cs="Times New Roman"/>
          <w:sz w:val="24"/>
          <w:szCs w:val="24"/>
          <w:vertAlign w:val="superscript"/>
          <w:lang w:eastAsia="en-GB"/>
        </w:rPr>
        <w:t>[</w:t>
      </w:r>
      <w:hyperlink w:anchor="CIT0002" w:history="1">
        <w:r w:rsidRPr="00967564">
          <w:rPr>
            <w:rFonts w:ascii="Times New Roman" w:eastAsia="Times New Roman" w:hAnsi="Times New Roman" w:cs="Times New Roman"/>
            <w:color w:val="0000FF"/>
            <w:sz w:val="24"/>
            <w:szCs w:val="24"/>
            <w:u w:val="single"/>
            <w:vertAlign w:val="superscript"/>
            <w:lang w:eastAsia="en-GB"/>
          </w:rPr>
          <w:t>2</w:t>
        </w:r>
      </w:hyperlink>
      <w:r w:rsidRPr="00967564">
        <w:rPr>
          <w:rFonts w:ascii="Times New Roman" w:eastAsia="Times New Roman" w:hAnsi="Times New Roman" w:cs="Times New Roman"/>
          <w:sz w:val="24"/>
          <w:szCs w:val="24"/>
          <w:vertAlign w:val="superscript"/>
          <w:lang w:eastAsia="en-GB"/>
        </w:rPr>
        <w:t>]</w:t>
      </w:r>
      <w:r w:rsidRPr="00967564">
        <w:rPr>
          <w:rFonts w:ascii="Times New Roman" w:eastAsia="Times New Roman" w:hAnsi="Times New Roman" w:cs="Times New Roman"/>
          <w:sz w:val="24"/>
          <w:szCs w:val="24"/>
          <w:lang w:eastAsia="en-GB"/>
        </w:rPr>
        <w:t xml:space="preserve"> This is important when considering the aim of increasing the number of those registering to participate in health research to one million by 2023/24.</w:t>
      </w:r>
      <w:r w:rsidRPr="00967564">
        <w:rPr>
          <w:rFonts w:ascii="Times New Roman" w:eastAsia="Times New Roman" w:hAnsi="Times New Roman" w:cs="Times New Roman"/>
          <w:sz w:val="24"/>
          <w:szCs w:val="24"/>
          <w:vertAlign w:val="superscript"/>
          <w:lang w:eastAsia="en-GB"/>
        </w:rPr>
        <w:t>[</w:t>
      </w:r>
      <w:hyperlink w:anchor="CIT0002" w:history="1">
        <w:r w:rsidRPr="00967564">
          <w:rPr>
            <w:rFonts w:ascii="Times New Roman" w:eastAsia="Times New Roman" w:hAnsi="Times New Roman" w:cs="Times New Roman"/>
            <w:color w:val="0000FF"/>
            <w:sz w:val="24"/>
            <w:szCs w:val="24"/>
            <w:u w:val="single"/>
            <w:vertAlign w:val="superscript"/>
            <w:lang w:eastAsia="en-GB"/>
          </w:rPr>
          <w:t>2</w:t>
        </w:r>
      </w:hyperlink>
      <w:r w:rsidRPr="00967564">
        <w:rPr>
          <w:rFonts w:ascii="Times New Roman" w:eastAsia="Times New Roman" w:hAnsi="Times New Roman" w:cs="Times New Roman"/>
          <w:sz w:val="24"/>
          <w:szCs w:val="24"/>
          <w:vertAlign w:val="superscript"/>
          <w:lang w:eastAsia="en-GB"/>
        </w:rPr>
        <w:t>]</w:t>
      </w:r>
      <w:r w:rsidRPr="00967564">
        <w:rPr>
          <w:rFonts w:ascii="Times New Roman" w:eastAsia="Times New Roman" w:hAnsi="Times New Roman" w:cs="Times New Roman"/>
          <w:sz w:val="24"/>
          <w:szCs w:val="24"/>
          <w:lang w:eastAsia="en-GB"/>
        </w:rPr>
        <w:t xml:space="preserve"> Every NHS trust in England recruited participants into Clinical Research Network portfolio studies for the third consecutive year,</w:t>
      </w:r>
      <w:r w:rsidRPr="00967564">
        <w:rPr>
          <w:rFonts w:ascii="Times New Roman" w:eastAsia="Times New Roman" w:hAnsi="Times New Roman" w:cs="Times New Roman"/>
          <w:sz w:val="24"/>
          <w:szCs w:val="24"/>
          <w:vertAlign w:val="superscript"/>
          <w:lang w:eastAsia="en-GB"/>
        </w:rPr>
        <w:t>[</w:t>
      </w:r>
      <w:hyperlink w:anchor="CIT0003" w:history="1">
        <w:r w:rsidRPr="00967564">
          <w:rPr>
            <w:rFonts w:ascii="Times New Roman" w:eastAsia="Times New Roman" w:hAnsi="Times New Roman" w:cs="Times New Roman"/>
            <w:color w:val="0000FF"/>
            <w:sz w:val="24"/>
            <w:szCs w:val="24"/>
            <w:u w:val="single"/>
            <w:vertAlign w:val="superscript"/>
            <w:lang w:eastAsia="en-GB"/>
          </w:rPr>
          <w:t>3</w:t>
        </w:r>
      </w:hyperlink>
      <w:r w:rsidRPr="00967564">
        <w:rPr>
          <w:rFonts w:ascii="Times New Roman" w:eastAsia="Times New Roman" w:hAnsi="Times New Roman" w:cs="Times New Roman"/>
          <w:sz w:val="24"/>
          <w:szCs w:val="24"/>
          <w:vertAlign w:val="superscript"/>
          <w:lang w:eastAsia="en-GB"/>
        </w:rPr>
        <w:t>]</w:t>
      </w:r>
      <w:r w:rsidRPr="00967564">
        <w:rPr>
          <w:rFonts w:ascii="Times New Roman" w:eastAsia="Times New Roman" w:hAnsi="Times New Roman" w:cs="Times New Roman"/>
          <w:sz w:val="24"/>
          <w:szCs w:val="24"/>
          <w:lang w:eastAsia="en-GB"/>
        </w:rPr>
        <w:t xml:space="preserve"> showing research is well embedded in hospitals. In comparison, research opportunities in community pharmacy seem less apparent; despite being </w:t>
      </w:r>
      <w:r w:rsidRPr="00976C96">
        <w:rPr>
          <w:rFonts w:ascii="Times New Roman" w:eastAsia="Times New Roman" w:hAnsi="Times New Roman" w:cs="Times New Roman"/>
          <w:sz w:val="24"/>
          <w:szCs w:val="24"/>
          <w:lang w:eastAsia="en-GB"/>
        </w:rPr>
        <w:t>uniquely placed in the health system an</w:t>
      </w:r>
      <w:r w:rsidR="00976C96" w:rsidRPr="00976C96">
        <w:rPr>
          <w:rFonts w:ascii="Times New Roman" w:eastAsia="Times New Roman" w:hAnsi="Times New Roman" w:cs="Times New Roman"/>
          <w:sz w:val="24"/>
          <w:szCs w:val="24"/>
          <w:lang w:eastAsia="en-GB"/>
        </w:rPr>
        <w:t>d</w:t>
      </w:r>
      <w:r w:rsidRPr="00967564">
        <w:rPr>
          <w:rFonts w:ascii="Times New Roman" w:eastAsia="Times New Roman" w:hAnsi="Times New Roman" w:cs="Times New Roman"/>
          <w:sz w:val="24"/>
          <w:szCs w:val="24"/>
          <w:lang w:eastAsia="en-GB"/>
        </w:rPr>
        <w:t xml:space="preserve"> supporting a range of patients without an appointment, often outside traditional working hours.</w:t>
      </w:r>
      <w:r w:rsidRPr="00967564">
        <w:rPr>
          <w:rFonts w:ascii="Times New Roman" w:eastAsia="Times New Roman" w:hAnsi="Times New Roman" w:cs="Times New Roman"/>
          <w:sz w:val="24"/>
          <w:szCs w:val="24"/>
          <w:vertAlign w:val="superscript"/>
          <w:lang w:eastAsia="en-GB"/>
        </w:rPr>
        <w:t>[</w:t>
      </w:r>
      <w:hyperlink w:anchor="CIT0004" w:history="1">
        <w:r w:rsidRPr="00967564">
          <w:rPr>
            <w:rFonts w:ascii="Times New Roman" w:eastAsia="Times New Roman" w:hAnsi="Times New Roman" w:cs="Times New Roman"/>
            <w:color w:val="0000FF"/>
            <w:sz w:val="24"/>
            <w:szCs w:val="24"/>
            <w:u w:val="single"/>
            <w:vertAlign w:val="superscript"/>
            <w:lang w:eastAsia="en-GB"/>
          </w:rPr>
          <w:t>4</w:t>
        </w:r>
      </w:hyperlink>
      <w:r w:rsidRPr="00967564">
        <w:rPr>
          <w:rFonts w:ascii="Times New Roman" w:eastAsia="Times New Roman" w:hAnsi="Times New Roman" w:cs="Times New Roman"/>
          <w:sz w:val="24"/>
          <w:szCs w:val="24"/>
          <w:vertAlign w:val="superscript"/>
          <w:lang w:eastAsia="en-GB"/>
        </w:rPr>
        <w:t>]</w:t>
      </w:r>
      <w:r w:rsidRPr="00967564">
        <w:rPr>
          <w:rFonts w:ascii="Times New Roman" w:eastAsia="Times New Roman" w:hAnsi="Times New Roman" w:cs="Times New Roman"/>
          <w:sz w:val="24"/>
          <w:szCs w:val="24"/>
          <w:lang w:eastAsia="en-GB"/>
        </w:rPr>
        <w:t xml:space="preserve"> Initiatives to support research in community pharmacy have included Community Pharmacy Research Champions and the Royal Pharmaceutical Society (RPS) Research Ready accreditation scheme.</w:t>
      </w:r>
      <w:r w:rsidRPr="00967564">
        <w:rPr>
          <w:rFonts w:ascii="Times New Roman" w:eastAsia="Times New Roman" w:hAnsi="Times New Roman" w:cs="Times New Roman"/>
          <w:sz w:val="24"/>
          <w:szCs w:val="24"/>
          <w:vertAlign w:val="superscript"/>
          <w:lang w:eastAsia="en-GB"/>
        </w:rPr>
        <w:t>[</w:t>
      </w:r>
      <w:hyperlink w:anchor="CIT0004" w:history="1">
        <w:r w:rsidRPr="00967564">
          <w:rPr>
            <w:rFonts w:ascii="Times New Roman" w:eastAsia="Times New Roman" w:hAnsi="Times New Roman" w:cs="Times New Roman"/>
            <w:color w:val="0000FF"/>
            <w:sz w:val="24"/>
            <w:szCs w:val="24"/>
            <w:u w:val="single"/>
            <w:vertAlign w:val="superscript"/>
            <w:lang w:eastAsia="en-GB"/>
          </w:rPr>
          <w:t>4</w:t>
        </w:r>
      </w:hyperlink>
      <w:r w:rsidRPr="00967564">
        <w:rPr>
          <w:rFonts w:ascii="Times New Roman" w:eastAsia="Times New Roman" w:hAnsi="Times New Roman" w:cs="Times New Roman"/>
          <w:sz w:val="24"/>
          <w:szCs w:val="24"/>
          <w:vertAlign w:val="superscript"/>
          <w:lang w:eastAsia="en-GB"/>
        </w:rPr>
        <w:t xml:space="preserve">, </w:t>
      </w:r>
      <w:hyperlink w:anchor="CIT0005" w:history="1">
        <w:r w:rsidRPr="00967564">
          <w:rPr>
            <w:rFonts w:ascii="Times New Roman" w:eastAsia="Times New Roman" w:hAnsi="Times New Roman" w:cs="Times New Roman"/>
            <w:color w:val="0000FF"/>
            <w:sz w:val="24"/>
            <w:szCs w:val="24"/>
            <w:u w:val="single"/>
            <w:vertAlign w:val="superscript"/>
            <w:lang w:eastAsia="en-GB"/>
          </w:rPr>
          <w:t>5</w:t>
        </w:r>
      </w:hyperlink>
      <w:r w:rsidRPr="00967564">
        <w:rPr>
          <w:rFonts w:ascii="Times New Roman" w:eastAsia="Times New Roman" w:hAnsi="Times New Roman" w:cs="Times New Roman"/>
          <w:sz w:val="24"/>
          <w:szCs w:val="24"/>
          <w:vertAlign w:val="superscript"/>
          <w:lang w:eastAsia="en-GB"/>
        </w:rPr>
        <w:t>]</w:t>
      </w:r>
      <w:r w:rsidRPr="00967564">
        <w:rPr>
          <w:rFonts w:ascii="Times New Roman" w:eastAsia="Times New Roman" w:hAnsi="Times New Roman" w:cs="Times New Roman"/>
          <w:sz w:val="24"/>
          <w:szCs w:val="24"/>
          <w:lang w:eastAsia="en-GB"/>
        </w:rPr>
        <w:t xml:space="preserve"> Previous work suggests that there is limited literature available regarding the complexities associated with research in community settings; with researchers assumed to have developed their knowledge and understanding to implement their interventions in community pharmacy.</w:t>
      </w:r>
      <w:r w:rsidRPr="00967564">
        <w:rPr>
          <w:rFonts w:ascii="Times New Roman" w:eastAsia="Times New Roman" w:hAnsi="Times New Roman" w:cs="Times New Roman"/>
          <w:sz w:val="24"/>
          <w:szCs w:val="24"/>
          <w:vertAlign w:val="superscript"/>
          <w:lang w:eastAsia="en-GB"/>
        </w:rPr>
        <w:t>[</w:t>
      </w:r>
      <w:hyperlink w:anchor="CIT0006" w:history="1">
        <w:r w:rsidRPr="00967564">
          <w:rPr>
            <w:rFonts w:ascii="Times New Roman" w:eastAsia="Times New Roman" w:hAnsi="Times New Roman" w:cs="Times New Roman"/>
            <w:color w:val="0000FF"/>
            <w:sz w:val="24"/>
            <w:szCs w:val="24"/>
            <w:u w:val="single"/>
            <w:vertAlign w:val="superscript"/>
            <w:lang w:eastAsia="en-GB"/>
          </w:rPr>
          <w:t>6</w:t>
        </w:r>
      </w:hyperlink>
      <w:r w:rsidRPr="00967564">
        <w:rPr>
          <w:rFonts w:ascii="Times New Roman" w:eastAsia="Times New Roman" w:hAnsi="Times New Roman" w:cs="Times New Roman"/>
          <w:sz w:val="24"/>
          <w:szCs w:val="24"/>
          <w:vertAlign w:val="superscript"/>
          <w:lang w:eastAsia="en-GB"/>
        </w:rPr>
        <w:t>]</w:t>
      </w:r>
      <w:r w:rsidRPr="00967564">
        <w:rPr>
          <w:rFonts w:ascii="Times New Roman" w:eastAsia="Times New Roman" w:hAnsi="Times New Roman" w:cs="Times New Roman"/>
          <w:sz w:val="24"/>
          <w:szCs w:val="24"/>
          <w:lang w:eastAsia="en-GB"/>
        </w:rPr>
        <w:t xml:space="preserve"> It may be beneficial for researchers to engage with the UK pharmacy sector to facilitate studies and to do so, it is important to understand the opinions and experiences of researchers who have involved pharmacy services in their work.</w:t>
      </w:r>
    </w:p>
    <w:p w14:paraId="6DF070F7" w14:textId="77777777" w:rsidR="00976C96" w:rsidRPr="00967564" w:rsidRDefault="00976C96" w:rsidP="00967564">
      <w:pPr>
        <w:spacing w:after="0" w:line="240" w:lineRule="auto"/>
        <w:rPr>
          <w:rFonts w:ascii="Times New Roman" w:eastAsia="Times New Roman" w:hAnsi="Times New Roman" w:cs="Times New Roman"/>
          <w:sz w:val="24"/>
          <w:szCs w:val="24"/>
          <w:lang w:eastAsia="en-GB"/>
        </w:rPr>
      </w:pPr>
    </w:p>
    <w:p w14:paraId="14877136" w14:textId="77777777" w:rsidR="00967564" w:rsidRPr="00284681" w:rsidRDefault="00967564" w:rsidP="00967564">
      <w:pPr>
        <w:spacing w:after="0" w:line="240" w:lineRule="auto"/>
        <w:rPr>
          <w:rFonts w:ascii="Times New Roman" w:eastAsia="Times New Roman" w:hAnsi="Times New Roman" w:cs="Times New Roman"/>
          <w:b/>
          <w:bCs/>
          <w:sz w:val="24"/>
          <w:szCs w:val="24"/>
          <w:lang w:eastAsia="en-GB"/>
        </w:rPr>
      </w:pPr>
      <w:r w:rsidRPr="00284681">
        <w:rPr>
          <w:rFonts w:ascii="Times New Roman" w:eastAsia="Times New Roman" w:hAnsi="Times New Roman" w:cs="Times New Roman"/>
          <w:b/>
          <w:bCs/>
          <w:sz w:val="24"/>
          <w:szCs w:val="24"/>
          <w:lang w:eastAsia="en-GB"/>
        </w:rPr>
        <w:t>Methods</w:t>
      </w:r>
    </w:p>
    <w:p w14:paraId="2B0EDE2A"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 xml:space="preserve">A standard measure was not available to address our aims; therefore, an online questionnaire based on previous work investigating pharmacist views on </w:t>
      </w:r>
      <w:proofErr w:type="gramStart"/>
      <w:r w:rsidRPr="00967564">
        <w:rPr>
          <w:rFonts w:ascii="Times New Roman" w:eastAsia="Times New Roman" w:hAnsi="Times New Roman" w:cs="Times New Roman"/>
          <w:sz w:val="24"/>
          <w:szCs w:val="24"/>
          <w:lang w:eastAsia="en-GB"/>
        </w:rPr>
        <w:t>research</w:t>
      </w:r>
      <w:r w:rsidRPr="00967564">
        <w:rPr>
          <w:rFonts w:ascii="Times New Roman" w:eastAsia="Times New Roman" w:hAnsi="Times New Roman" w:cs="Times New Roman"/>
          <w:sz w:val="24"/>
          <w:szCs w:val="24"/>
          <w:vertAlign w:val="superscript"/>
          <w:lang w:eastAsia="en-GB"/>
        </w:rPr>
        <w:t>[</w:t>
      </w:r>
      <w:proofErr w:type="gramEnd"/>
      <w:r w:rsidRPr="00967564">
        <w:rPr>
          <w:rFonts w:ascii="Times New Roman" w:eastAsia="Times New Roman" w:hAnsi="Times New Roman" w:cs="Times New Roman"/>
          <w:sz w:val="24"/>
          <w:szCs w:val="24"/>
          <w:vertAlign w:val="superscript"/>
          <w:lang w:eastAsia="en-GB"/>
        </w:rPr>
        <w:fldChar w:fldCharType="begin"/>
      </w:r>
      <w:r w:rsidRPr="00967564">
        <w:rPr>
          <w:rFonts w:ascii="Times New Roman" w:eastAsia="Times New Roman" w:hAnsi="Times New Roman" w:cs="Times New Roman"/>
          <w:sz w:val="24"/>
          <w:szCs w:val="24"/>
          <w:vertAlign w:val="superscript"/>
          <w:lang w:eastAsia="en-GB"/>
        </w:rPr>
        <w:instrText xml:space="preserve"> HYPERLINK "" \l "CIT0007" </w:instrText>
      </w:r>
      <w:r w:rsidRPr="00967564">
        <w:rPr>
          <w:rFonts w:ascii="Times New Roman" w:eastAsia="Times New Roman" w:hAnsi="Times New Roman" w:cs="Times New Roman"/>
          <w:sz w:val="24"/>
          <w:szCs w:val="24"/>
          <w:vertAlign w:val="superscript"/>
          <w:lang w:eastAsia="en-GB"/>
        </w:rPr>
        <w:fldChar w:fldCharType="separate"/>
      </w:r>
      <w:r w:rsidRPr="00967564">
        <w:rPr>
          <w:rFonts w:ascii="Times New Roman" w:eastAsia="Times New Roman" w:hAnsi="Times New Roman" w:cs="Times New Roman"/>
          <w:color w:val="0000FF"/>
          <w:sz w:val="24"/>
          <w:szCs w:val="24"/>
          <w:u w:val="single"/>
          <w:vertAlign w:val="superscript"/>
          <w:lang w:eastAsia="en-GB"/>
        </w:rPr>
        <w:t>7</w:t>
      </w:r>
      <w:r w:rsidRPr="00967564">
        <w:rPr>
          <w:rFonts w:ascii="Times New Roman" w:eastAsia="Times New Roman" w:hAnsi="Times New Roman" w:cs="Times New Roman"/>
          <w:sz w:val="24"/>
          <w:szCs w:val="24"/>
          <w:vertAlign w:val="superscript"/>
          <w:lang w:eastAsia="en-GB"/>
        </w:rPr>
        <w:fldChar w:fldCharType="end"/>
      </w:r>
      <w:r w:rsidRPr="00967564">
        <w:rPr>
          <w:rFonts w:ascii="Times New Roman" w:eastAsia="Times New Roman" w:hAnsi="Times New Roman" w:cs="Times New Roman"/>
          <w:sz w:val="24"/>
          <w:szCs w:val="24"/>
          <w:vertAlign w:val="superscript"/>
          <w:lang w:eastAsia="en-GB"/>
        </w:rPr>
        <w:t>]</w:t>
      </w:r>
      <w:r w:rsidRPr="00967564">
        <w:rPr>
          <w:rFonts w:ascii="Times New Roman" w:eastAsia="Times New Roman" w:hAnsi="Times New Roman" w:cs="Times New Roman"/>
          <w:sz w:val="24"/>
          <w:szCs w:val="24"/>
          <w:lang w:eastAsia="en-GB"/>
        </w:rPr>
        <w:t xml:space="preserve"> was created using Qualtrics (Supplementary Appendix 1), and reviewed by two researchers for face validity before circulation. Ethical approval was given by the University of York’s Department of Health Sciences Research Governance Committee on 20 March 2020. Submitting a response was taken as consent. The questionnaire was circulated to research offices listed on the NHS UK R&amp;D Contacts directory, and to members of the UK Trial Managers Network and UK Clinical Research Collaboration Clinical Trials Unit Network, to reach researchers employed within healthcare and academic settings. We employed a snowball sampling approach thereby requesting recipients forward the questionnaire to colleagues, and therefore a sample size was not calculated. Responses were reviewed and analysed using descriptive, quantitative methods and summarised in frequency tables. Free-text responses were subcategorised to identify recurring themes.</w:t>
      </w:r>
    </w:p>
    <w:p w14:paraId="4B853DBF" w14:textId="77777777" w:rsidR="00976C96" w:rsidRDefault="00976C96" w:rsidP="00967564">
      <w:pPr>
        <w:spacing w:after="0" w:line="240" w:lineRule="auto"/>
        <w:rPr>
          <w:rFonts w:ascii="Times New Roman" w:eastAsia="Times New Roman" w:hAnsi="Times New Roman" w:cs="Times New Roman"/>
          <w:sz w:val="24"/>
          <w:szCs w:val="24"/>
          <w:lang w:eastAsia="en-GB"/>
        </w:rPr>
      </w:pPr>
    </w:p>
    <w:p w14:paraId="746DB7EA" w14:textId="3C2AA83F" w:rsidR="00967564" w:rsidRPr="00284681" w:rsidRDefault="00967564" w:rsidP="00967564">
      <w:pPr>
        <w:spacing w:after="0" w:line="240" w:lineRule="auto"/>
        <w:rPr>
          <w:rFonts w:ascii="Times New Roman" w:eastAsia="Times New Roman" w:hAnsi="Times New Roman" w:cs="Times New Roman"/>
          <w:b/>
          <w:bCs/>
          <w:sz w:val="24"/>
          <w:szCs w:val="24"/>
          <w:lang w:eastAsia="en-GB"/>
        </w:rPr>
      </w:pPr>
      <w:r w:rsidRPr="00284681">
        <w:rPr>
          <w:rFonts w:ascii="Times New Roman" w:eastAsia="Times New Roman" w:hAnsi="Times New Roman" w:cs="Times New Roman"/>
          <w:b/>
          <w:bCs/>
          <w:sz w:val="24"/>
          <w:szCs w:val="24"/>
          <w:lang w:eastAsia="en-GB"/>
        </w:rPr>
        <w:t>Results</w:t>
      </w:r>
    </w:p>
    <w:p w14:paraId="303570DD" w14:textId="7E902D2E" w:rsid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We received 238 responses from researchers across England, Scotland and Wales. Of these, 113 (48%) worked in acute hospital settings, and 65 (27%) were based in a university. Five respondents (2%) worked in other settings. A work affiliation was not provided by 55 respondents (23%). Some respondents did not answer all questions.</w:t>
      </w:r>
    </w:p>
    <w:p w14:paraId="7C22307F" w14:textId="77777777" w:rsidR="00284681" w:rsidRPr="00967564" w:rsidRDefault="00284681" w:rsidP="00967564">
      <w:pPr>
        <w:spacing w:after="0" w:line="240" w:lineRule="auto"/>
        <w:rPr>
          <w:rFonts w:ascii="Times New Roman" w:eastAsia="Times New Roman" w:hAnsi="Times New Roman" w:cs="Times New Roman"/>
          <w:sz w:val="24"/>
          <w:szCs w:val="24"/>
          <w:lang w:eastAsia="en-GB"/>
        </w:rPr>
      </w:pPr>
    </w:p>
    <w:p w14:paraId="0D3794A5" w14:textId="77777777" w:rsidR="00967564" w:rsidRPr="00284681" w:rsidRDefault="00967564" w:rsidP="00967564">
      <w:pPr>
        <w:spacing w:after="0" w:line="240" w:lineRule="auto"/>
        <w:rPr>
          <w:rFonts w:ascii="Times New Roman" w:eastAsia="Times New Roman" w:hAnsi="Times New Roman" w:cs="Times New Roman"/>
          <w:sz w:val="24"/>
          <w:szCs w:val="24"/>
          <w:u w:val="single"/>
          <w:lang w:eastAsia="en-GB"/>
        </w:rPr>
      </w:pPr>
      <w:r w:rsidRPr="00284681">
        <w:rPr>
          <w:rFonts w:ascii="Times New Roman" w:eastAsia="Times New Roman" w:hAnsi="Times New Roman" w:cs="Times New Roman"/>
          <w:sz w:val="24"/>
          <w:szCs w:val="24"/>
          <w:u w:val="single"/>
          <w:lang w:eastAsia="en-GB"/>
        </w:rPr>
        <w:t>Researchers’ demographic characteristics and involvement in pharmacy research</w:t>
      </w:r>
    </w:p>
    <w:p w14:paraId="4160688A" w14:textId="77777777" w:rsidR="0044632F" w:rsidRDefault="00967564" w:rsidP="00967564">
      <w:pPr>
        <w:spacing w:after="0" w:line="240" w:lineRule="auto"/>
        <w:rPr>
          <w:rFonts w:ascii="Times New Roman" w:eastAsia="Times New Roman" w:hAnsi="Times New Roman" w:cs="Times New Roman"/>
          <w:sz w:val="24"/>
          <w:szCs w:val="24"/>
          <w:lang w:eastAsia="en-GB"/>
        </w:rPr>
        <w:sectPr w:rsidR="0044632F">
          <w:pgSz w:w="11906" w:h="16838"/>
          <w:pgMar w:top="1440" w:right="1440" w:bottom="1440" w:left="1440" w:header="708" w:footer="708" w:gutter="0"/>
          <w:cols w:space="708"/>
          <w:docGrid w:linePitch="360"/>
        </w:sectPr>
      </w:pPr>
      <w:r w:rsidRPr="00967564">
        <w:rPr>
          <w:rFonts w:ascii="Times New Roman" w:eastAsia="Times New Roman" w:hAnsi="Times New Roman" w:cs="Times New Roman"/>
          <w:sz w:val="24"/>
          <w:szCs w:val="24"/>
          <w:lang w:eastAsia="en-GB"/>
        </w:rPr>
        <w:t xml:space="preserve">A range of researchers completed our questionnaire, shown in </w:t>
      </w:r>
      <w:r w:rsidRPr="00284681">
        <w:rPr>
          <w:rFonts w:ascii="Times New Roman" w:eastAsia="Times New Roman" w:hAnsi="Times New Roman" w:cs="Times New Roman"/>
          <w:sz w:val="24"/>
          <w:szCs w:val="24"/>
          <w:lang w:eastAsia="en-GB"/>
        </w:rPr>
        <w:t>Table 1</w:t>
      </w:r>
      <w:r w:rsidRPr="00967564">
        <w:rPr>
          <w:rFonts w:ascii="Times New Roman" w:eastAsia="Times New Roman" w:hAnsi="Times New Roman" w:cs="Times New Roman"/>
          <w:sz w:val="24"/>
          <w:szCs w:val="24"/>
          <w:lang w:eastAsia="en-GB"/>
        </w:rPr>
        <w:t>. Approximately half had more than 10 years of research experience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106, 45%) and had worked on 2–10 studies involving pharmacy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114, 54%). Most respondents had worked with hospital pharmacy teams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196, 74%). Of those who had engaged with community pharmacy teams, three-quarters had not involved Research Ready accredited pharmacies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18, 72%). The majority of respondents advised that all pharmacy teams had previous research experience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145, 78%), and they had mostly worked together on clinical trials of investigational medicinal products (CTIMPs)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167, 65%). Over half of the respondents had collaborated with a pharmacist/pharmacy manager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103, 56%).</w:t>
      </w:r>
    </w:p>
    <w:p w14:paraId="5E03A26D" w14:textId="212EA67A" w:rsidR="00967564" w:rsidRPr="00967564" w:rsidRDefault="00284681" w:rsidP="0096756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Table 1. </w:t>
      </w:r>
      <w:r w:rsidR="00967564" w:rsidRPr="00967564">
        <w:rPr>
          <w:rFonts w:ascii="Times New Roman" w:eastAsia="Times New Roman" w:hAnsi="Times New Roman" w:cs="Times New Roman"/>
          <w:sz w:val="24"/>
          <w:szCs w:val="24"/>
          <w:lang w:eastAsia="en-GB"/>
        </w:rPr>
        <w:t>Researchers’ demographic characteristics and involvement in pharmacy research</w:t>
      </w:r>
    </w:p>
    <w:tbl>
      <w:tblPr>
        <w:tblW w:w="15276" w:type="dxa"/>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7534"/>
        <w:gridCol w:w="1147"/>
        <w:gridCol w:w="1147"/>
        <w:gridCol w:w="1040"/>
        <w:gridCol w:w="857"/>
        <w:gridCol w:w="1458"/>
      </w:tblGrid>
      <w:tr w:rsidR="0044632F" w:rsidRPr="003130EE" w14:paraId="41C93F40" w14:textId="77777777" w:rsidTr="005D56FB">
        <w:tc>
          <w:tcPr>
            <w:tcW w:w="9627" w:type="dxa"/>
            <w:gridSpan w:val="2"/>
            <w:vMerge w:val="restart"/>
            <w:shd w:val="clear" w:color="auto" w:fill="808080"/>
          </w:tcPr>
          <w:p w14:paraId="58AE34AD" w14:textId="77777777" w:rsidR="0044632F" w:rsidRPr="003130EE" w:rsidRDefault="0044632F" w:rsidP="005D56FB">
            <w:pPr>
              <w:rPr>
                <w:rFonts w:ascii="Times New Roman" w:eastAsia="Arial" w:hAnsi="Times New Roman" w:cs="Times New Roman"/>
                <w:b/>
                <w:sz w:val="18"/>
                <w:szCs w:val="18"/>
              </w:rPr>
            </w:pPr>
          </w:p>
        </w:tc>
        <w:tc>
          <w:tcPr>
            <w:tcW w:w="5649" w:type="dxa"/>
            <w:gridSpan w:val="5"/>
          </w:tcPr>
          <w:p w14:paraId="2E27A3F2"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Organisation type</w:t>
            </w:r>
          </w:p>
        </w:tc>
      </w:tr>
      <w:tr w:rsidR="0044632F" w:rsidRPr="003130EE" w14:paraId="22C5A155" w14:textId="77777777" w:rsidTr="005D56FB">
        <w:tc>
          <w:tcPr>
            <w:tcW w:w="9627" w:type="dxa"/>
            <w:gridSpan w:val="2"/>
            <w:vMerge/>
            <w:shd w:val="clear" w:color="auto" w:fill="808080"/>
          </w:tcPr>
          <w:p w14:paraId="608C46E6"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b/>
                <w:sz w:val="18"/>
                <w:szCs w:val="18"/>
              </w:rPr>
            </w:pPr>
          </w:p>
        </w:tc>
        <w:tc>
          <w:tcPr>
            <w:tcW w:w="1147" w:type="dxa"/>
          </w:tcPr>
          <w:p w14:paraId="0088DECB"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 xml:space="preserve">All^ </w:t>
            </w:r>
          </w:p>
        </w:tc>
        <w:tc>
          <w:tcPr>
            <w:tcW w:w="1147" w:type="dxa"/>
          </w:tcPr>
          <w:p w14:paraId="1DD7C12E"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Hospital</w:t>
            </w:r>
          </w:p>
        </w:tc>
        <w:tc>
          <w:tcPr>
            <w:tcW w:w="1040" w:type="dxa"/>
          </w:tcPr>
          <w:p w14:paraId="791AB45C"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University</w:t>
            </w:r>
          </w:p>
        </w:tc>
        <w:tc>
          <w:tcPr>
            <w:tcW w:w="857" w:type="dxa"/>
          </w:tcPr>
          <w:p w14:paraId="10863109"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Other</w:t>
            </w:r>
          </w:p>
        </w:tc>
        <w:tc>
          <w:tcPr>
            <w:tcW w:w="1458" w:type="dxa"/>
          </w:tcPr>
          <w:p w14:paraId="0713EF07"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Not reported+</w:t>
            </w:r>
          </w:p>
        </w:tc>
      </w:tr>
      <w:tr w:rsidR="0044632F" w:rsidRPr="003130EE" w14:paraId="7CB5CC20" w14:textId="77777777" w:rsidTr="005D56FB">
        <w:tc>
          <w:tcPr>
            <w:tcW w:w="9627" w:type="dxa"/>
            <w:gridSpan w:val="2"/>
            <w:vMerge/>
            <w:shd w:val="clear" w:color="auto" w:fill="808080"/>
          </w:tcPr>
          <w:p w14:paraId="12CAFFCA"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b/>
                <w:sz w:val="18"/>
                <w:szCs w:val="18"/>
              </w:rPr>
            </w:pPr>
          </w:p>
        </w:tc>
        <w:tc>
          <w:tcPr>
            <w:tcW w:w="1147" w:type="dxa"/>
          </w:tcPr>
          <w:p w14:paraId="10C3ADEB"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n=234</w:t>
            </w:r>
          </w:p>
        </w:tc>
        <w:tc>
          <w:tcPr>
            <w:tcW w:w="1147" w:type="dxa"/>
          </w:tcPr>
          <w:p w14:paraId="3DF3D96D"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n=113</w:t>
            </w:r>
          </w:p>
        </w:tc>
        <w:tc>
          <w:tcPr>
            <w:tcW w:w="1040" w:type="dxa"/>
          </w:tcPr>
          <w:p w14:paraId="4EE90842"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n=65</w:t>
            </w:r>
          </w:p>
        </w:tc>
        <w:tc>
          <w:tcPr>
            <w:tcW w:w="857" w:type="dxa"/>
          </w:tcPr>
          <w:p w14:paraId="5CEEA7C3"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n=5</w:t>
            </w:r>
          </w:p>
        </w:tc>
        <w:tc>
          <w:tcPr>
            <w:tcW w:w="1458" w:type="dxa"/>
          </w:tcPr>
          <w:p w14:paraId="4AA6D13C"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n=51</w:t>
            </w:r>
          </w:p>
        </w:tc>
      </w:tr>
      <w:tr w:rsidR="0044632F" w:rsidRPr="003130EE" w14:paraId="7A3A56BA" w14:textId="77777777" w:rsidTr="005D56FB">
        <w:tc>
          <w:tcPr>
            <w:tcW w:w="2093" w:type="dxa"/>
            <w:vMerge w:val="restart"/>
          </w:tcPr>
          <w:p w14:paraId="6564E5F4" w14:textId="77777777" w:rsidR="0044632F" w:rsidRPr="003130EE" w:rsidRDefault="0044632F" w:rsidP="005D56FB">
            <w:pPr>
              <w:rPr>
                <w:rFonts w:ascii="Times New Roman" w:eastAsia="Arial" w:hAnsi="Times New Roman" w:cs="Times New Roman"/>
                <w:b/>
                <w:sz w:val="18"/>
                <w:szCs w:val="18"/>
              </w:rPr>
            </w:pPr>
          </w:p>
          <w:p w14:paraId="6AD6A511" w14:textId="77777777" w:rsidR="0044632F" w:rsidRPr="003130EE" w:rsidRDefault="0044632F" w:rsidP="005D56FB">
            <w:pPr>
              <w:rPr>
                <w:rFonts w:ascii="Times New Roman" w:eastAsia="Arial" w:hAnsi="Times New Roman" w:cs="Times New Roman"/>
                <w:b/>
                <w:sz w:val="18"/>
                <w:szCs w:val="18"/>
              </w:rPr>
            </w:pPr>
          </w:p>
          <w:p w14:paraId="47877ECD" w14:textId="77777777" w:rsidR="0044632F" w:rsidRPr="003130EE" w:rsidRDefault="0044632F" w:rsidP="005D56FB">
            <w:pPr>
              <w:rPr>
                <w:rFonts w:ascii="Times New Roman" w:eastAsia="Arial" w:hAnsi="Times New Roman" w:cs="Times New Roman"/>
                <w:b/>
                <w:sz w:val="18"/>
                <w:szCs w:val="18"/>
              </w:rPr>
            </w:pPr>
          </w:p>
          <w:p w14:paraId="3418619B"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Current job title</w:t>
            </w:r>
          </w:p>
        </w:tc>
        <w:tc>
          <w:tcPr>
            <w:tcW w:w="7534" w:type="dxa"/>
          </w:tcPr>
          <w:p w14:paraId="266536B3"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Trial Coordinator, Trial/Project Manager, Research Associate/Fellow</w:t>
            </w:r>
          </w:p>
        </w:tc>
        <w:tc>
          <w:tcPr>
            <w:tcW w:w="1147" w:type="dxa"/>
          </w:tcPr>
          <w:p w14:paraId="13F03E2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73 (31%)</w:t>
            </w:r>
          </w:p>
        </w:tc>
        <w:tc>
          <w:tcPr>
            <w:tcW w:w="1147" w:type="dxa"/>
          </w:tcPr>
          <w:p w14:paraId="028C4E4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22 (19%)</w:t>
            </w:r>
          </w:p>
        </w:tc>
        <w:tc>
          <w:tcPr>
            <w:tcW w:w="1040" w:type="dxa"/>
          </w:tcPr>
          <w:p w14:paraId="5BA4E9C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31 (48%)</w:t>
            </w:r>
          </w:p>
        </w:tc>
        <w:tc>
          <w:tcPr>
            <w:tcW w:w="857" w:type="dxa"/>
          </w:tcPr>
          <w:p w14:paraId="60A8DF7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 (40%)</w:t>
            </w:r>
          </w:p>
        </w:tc>
        <w:tc>
          <w:tcPr>
            <w:tcW w:w="1458" w:type="dxa"/>
          </w:tcPr>
          <w:p w14:paraId="4991D23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18 (35%)</w:t>
            </w:r>
          </w:p>
        </w:tc>
      </w:tr>
      <w:tr w:rsidR="0044632F" w:rsidRPr="003130EE" w14:paraId="5FC21FB9" w14:textId="77777777" w:rsidTr="005D56FB">
        <w:tc>
          <w:tcPr>
            <w:tcW w:w="2093" w:type="dxa"/>
            <w:vMerge/>
          </w:tcPr>
          <w:p w14:paraId="2B1E1A1A" w14:textId="77777777" w:rsidR="0044632F" w:rsidRPr="003130EE" w:rsidRDefault="0044632F" w:rsidP="005D56FB">
            <w:pPr>
              <w:rPr>
                <w:rFonts w:ascii="Times New Roman" w:eastAsia="Arial" w:hAnsi="Times New Roman" w:cs="Times New Roman"/>
                <w:b/>
                <w:sz w:val="18"/>
                <w:szCs w:val="18"/>
              </w:rPr>
            </w:pPr>
          </w:p>
        </w:tc>
        <w:tc>
          <w:tcPr>
            <w:tcW w:w="7534" w:type="dxa"/>
          </w:tcPr>
          <w:p w14:paraId="3CDC2D17"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Research nurse, Pharmacy Role, Allied Health Professional*</w:t>
            </w:r>
          </w:p>
        </w:tc>
        <w:tc>
          <w:tcPr>
            <w:tcW w:w="1147" w:type="dxa"/>
          </w:tcPr>
          <w:p w14:paraId="65BA966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44 (19%)</w:t>
            </w:r>
          </w:p>
        </w:tc>
        <w:tc>
          <w:tcPr>
            <w:tcW w:w="1147" w:type="dxa"/>
          </w:tcPr>
          <w:p w14:paraId="4229FA5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31 (27%)</w:t>
            </w:r>
          </w:p>
        </w:tc>
        <w:tc>
          <w:tcPr>
            <w:tcW w:w="1040" w:type="dxa"/>
          </w:tcPr>
          <w:p w14:paraId="5F74AEAB"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(2%)</w:t>
            </w:r>
          </w:p>
        </w:tc>
        <w:tc>
          <w:tcPr>
            <w:tcW w:w="857" w:type="dxa"/>
          </w:tcPr>
          <w:p w14:paraId="1A5DCDA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tcPr>
          <w:p w14:paraId="1BA68ED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12 (24%)</w:t>
            </w:r>
          </w:p>
        </w:tc>
      </w:tr>
      <w:tr w:rsidR="0044632F" w:rsidRPr="003130EE" w14:paraId="1294A72C" w14:textId="77777777" w:rsidTr="005D56FB">
        <w:tc>
          <w:tcPr>
            <w:tcW w:w="2093" w:type="dxa"/>
            <w:vMerge/>
          </w:tcPr>
          <w:p w14:paraId="3547EBB4" w14:textId="77777777" w:rsidR="0044632F" w:rsidRPr="003130EE" w:rsidRDefault="0044632F" w:rsidP="005D56FB">
            <w:pPr>
              <w:rPr>
                <w:rFonts w:ascii="Times New Roman" w:eastAsia="Arial" w:hAnsi="Times New Roman" w:cs="Times New Roman"/>
                <w:b/>
                <w:sz w:val="18"/>
                <w:szCs w:val="18"/>
              </w:rPr>
            </w:pPr>
          </w:p>
        </w:tc>
        <w:tc>
          <w:tcPr>
            <w:tcW w:w="7534" w:type="dxa"/>
          </w:tcPr>
          <w:p w14:paraId="232A16A8"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Senior Trial Coordinator, Senior Trial/Project Manager, Senior Research Associate/Fellow</w:t>
            </w:r>
          </w:p>
        </w:tc>
        <w:tc>
          <w:tcPr>
            <w:tcW w:w="1147" w:type="dxa"/>
          </w:tcPr>
          <w:p w14:paraId="20B402B3"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40 (17%)</w:t>
            </w:r>
          </w:p>
        </w:tc>
        <w:tc>
          <w:tcPr>
            <w:tcW w:w="1147" w:type="dxa"/>
          </w:tcPr>
          <w:p w14:paraId="34D8546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12 (11%)</w:t>
            </w:r>
          </w:p>
        </w:tc>
        <w:tc>
          <w:tcPr>
            <w:tcW w:w="1040" w:type="dxa"/>
          </w:tcPr>
          <w:p w14:paraId="6A2C042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20 (31%)</w:t>
            </w:r>
          </w:p>
        </w:tc>
        <w:tc>
          <w:tcPr>
            <w:tcW w:w="857" w:type="dxa"/>
          </w:tcPr>
          <w:p w14:paraId="35A7761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(20%)</w:t>
            </w:r>
          </w:p>
        </w:tc>
        <w:tc>
          <w:tcPr>
            <w:tcW w:w="1458" w:type="dxa"/>
          </w:tcPr>
          <w:p w14:paraId="74699C0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7 (14%)</w:t>
            </w:r>
          </w:p>
        </w:tc>
      </w:tr>
      <w:tr w:rsidR="0044632F" w:rsidRPr="003130EE" w14:paraId="3C21A551" w14:textId="77777777" w:rsidTr="005D56FB">
        <w:tc>
          <w:tcPr>
            <w:tcW w:w="2093" w:type="dxa"/>
            <w:vMerge/>
          </w:tcPr>
          <w:p w14:paraId="6BDDED9E" w14:textId="77777777" w:rsidR="0044632F" w:rsidRPr="003130EE" w:rsidRDefault="0044632F" w:rsidP="005D56FB">
            <w:pPr>
              <w:rPr>
                <w:rFonts w:ascii="Times New Roman" w:eastAsia="Arial" w:hAnsi="Times New Roman" w:cs="Times New Roman"/>
                <w:b/>
                <w:sz w:val="18"/>
                <w:szCs w:val="18"/>
              </w:rPr>
            </w:pPr>
          </w:p>
        </w:tc>
        <w:tc>
          <w:tcPr>
            <w:tcW w:w="7534" w:type="dxa"/>
          </w:tcPr>
          <w:p w14:paraId="3BF1ADCD"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Management, Governance/Quality Assurance Role*</w:t>
            </w:r>
          </w:p>
        </w:tc>
        <w:tc>
          <w:tcPr>
            <w:tcW w:w="1147" w:type="dxa"/>
          </w:tcPr>
          <w:p w14:paraId="41A55E6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36 (15%)</w:t>
            </w:r>
          </w:p>
        </w:tc>
        <w:tc>
          <w:tcPr>
            <w:tcW w:w="1147" w:type="dxa"/>
          </w:tcPr>
          <w:p w14:paraId="002443F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24 (21%)</w:t>
            </w:r>
          </w:p>
        </w:tc>
        <w:tc>
          <w:tcPr>
            <w:tcW w:w="1040" w:type="dxa"/>
          </w:tcPr>
          <w:p w14:paraId="0A50B97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6 (9%)</w:t>
            </w:r>
          </w:p>
        </w:tc>
        <w:tc>
          <w:tcPr>
            <w:tcW w:w="857" w:type="dxa"/>
          </w:tcPr>
          <w:p w14:paraId="55E8F14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 (40%)</w:t>
            </w:r>
          </w:p>
        </w:tc>
        <w:tc>
          <w:tcPr>
            <w:tcW w:w="1458" w:type="dxa"/>
          </w:tcPr>
          <w:p w14:paraId="647D75EB"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 (8%)</w:t>
            </w:r>
          </w:p>
        </w:tc>
      </w:tr>
      <w:tr w:rsidR="0044632F" w:rsidRPr="003130EE" w14:paraId="35D42ED5" w14:textId="77777777" w:rsidTr="005D56FB">
        <w:tc>
          <w:tcPr>
            <w:tcW w:w="2093" w:type="dxa"/>
            <w:vMerge/>
          </w:tcPr>
          <w:p w14:paraId="71CFF24F" w14:textId="77777777" w:rsidR="0044632F" w:rsidRPr="003130EE" w:rsidRDefault="0044632F" w:rsidP="005D56FB">
            <w:pPr>
              <w:rPr>
                <w:rFonts w:ascii="Times New Roman" w:eastAsia="Arial" w:hAnsi="Times New Roman" w:cs="Times New Roman"/>
                <w:b/>
                <w:sz w:val="18"/>
                <w:szCs w:val="18"/>
              </w:rPr>
            </w:pPr>
          </w:p>
        </w:tc>
        <w:tc>
          <w:tcPr>
            <w:tcW w:w="7534" w:type="dxa"/>
          </w:tcPr>
          <w:p w14:paraId="518FB164"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Trial Administrator/Facilitator*</w:t>
            </w:r>
          </w:p>
        </w:tc>
        <w:tc>
          <w:tcPr>
            <w:tcW w:w="1147" w:type="dxa"/>
          </w:tcPr>
          <w:p w14:paraId="10952A5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29 (12%)</w:t>
            </w:r>
          </w:p>
        </w:tc>
        <w:tc>
          <w:tcPr>
            <w:tcW w:w="1147" w:type="dxa"/>
          </w:tcPr>
          <w:p w14:paraId="4586EDE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19 (17%)</w:t>
            </w:r>
          </w:p>
        </w:tc>
        <w:tc>
          <w:tcPr>
            <w:tcW w:w="1040" w:type="dxa"/>
          </w:tcPr>
          <w:p w14:paraId="64609E23"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857" w:type="dxa"/>
          </w:tcPr>
          <w:p w14:paraId="699F96E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tcPr>
          <w:p w14:paraId="2A6D153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10 (20%)</w:t>
            </w:r>
          </w:p>
        </w:tc>
      </w:tr>
      <w:tr w:rsidR="0044632F" w:rsidRPr="003130EE" w14:paraId="7EAEFC12" w14:textId="77777777" w:rsidTr="005D56FB">
        <w:tc>
          <w:tcPr>
            <w:tcW w:w="2093" w:type="dxa"/>
            <w:vMerge/>
          </w:tcPr>
          <w:p w14:paraId="28157646" w14:textId="77777777" w:rsidR="0044632F" w:rsidRPr="003130EE" w:rsidRDefault="0044632F" w:rsidP="005D56FB">
            <w:pPr>
              <w:rPr>
                <w:rFonts w:ascii="Times New Roman" w:eastAsia="Arial" w:hAnsi="Times New Roman" w:cs="Times New Roman"/>
                <w:b/>
                <w:sz w:val="18"/>
                <w:szCs w:val="18"/>
              </w:rPr>
            </w:pPr>
          </w:p>
        </w:tc>
        <w:tc>
          <w:tcPr>
            <w:tcW w:w="7534" w:type="dxa"/>
          </w:tcPr>
          <w:p w14:paraId="5A672D8D"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Chief/Principal Investigator*</w:t>
            </w:r>
          </w:p>
        </w:tc>
        <w:tc>
          <w:tcPr>
            <w:tcW w:w="1147" w:type="dxa"/>
          </w:tcPr>
          <w:p w14:paraId="434B570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 (2%)</w:t>
            </w:r>
          </w:p>
        </w:tc>
        <w:tc>
          <w:tcPr>
            <w:tcW w:w="1147" w:type="dxa"/>
          </w:tcPr>
          <w:p w14:paraId="3C57B65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 (4%)</w:t>
            </w:r>
          </w:p>
        </w:tc>
        <w:tc>
          <w:tcPr>
            <w:tcW w:w="1040" w:type="dxa"/>
          </w:tcPr>
          <w:p w14:paraId="0BF9E91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857" w:type="dxa"/>
          </w:tcPr>
          <w:p w14:paraId="0D6EE80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tcPr>
          <w:p w14:paraId="72C8068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48CE11D0" w14:textId="77777777" w:rsidTr="005D56FB">
        <w:tc>
          <w:tcPr>
            <w:tcW w:w="2093" w:type="dxa"/>
            <w:vMerge/>
          </w:tcPr>
          <w:p w14:paraId="1A094424" w14:textId="77777777" w:rsidR="0044632F" w:rsidRPr="003130EE" w:rsidRDefault="0044632F" w:rsidP="005D56FB">
            <w:pPr>
              <w:rPr>
                <w:rFonts w:ascii="Times New Roman" w:eastAsia="Arial" w:hAnsi="Times New Roman" w:cs="Times New Roman"/>
                <w:b/>
                <w:sz w:val="18"/>
                <w:szCs w:val="18"/>
              </w:rPr>
            </w:pPr>
          </w:p>
        </w:tc>
        <w:tc>
          <w:tcPr>
            <w:tcW w:w="7534" w:type="dxa"/>
          </w:tcPr>
          <w:p w14:paraId="7087C775"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Other*</w:t>
            </w:r>
          </w:p>
        </w:tc>
        <w:tc>
          <w:tcPr>
            <w:tcW w:w="1147" w:type="dxa"/>
          </w:tcPr>
          <w:p w14:paraId="23FBBE0E"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8 (3%)</w:t>
            </w:r>
          </w:p>
        </w:tc>
        <w:tc>
          <w:tcPr>
            <w:tcW w:w="1147" w:type="dxa"/>
          </w:tcPr>
          <w:p w14:paraId="0BB6DDF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w:t>
            </w:r>
          </w:p>
        </w:tc>
        <w:tc>
          <w:tcPr>
            <w:tcW w:w="1040" w:type="dxa"/>
          </w:tcPr>
          <w:p w14:paraId="016D9C55"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7 (11%)</w:t>
            </w:r>
          </w:p>
        </w:tc>
        <w:tc>
          <w:tcPr>
            <w:tcW w:w="857" w:type="dxa"/>
          </w:tcPr>
          <w:p w14:paraId="65130F5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tcPr>
          <w:p w14:paraId="273F773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20B7E3D4" w14:textId="77777777" w:rsidTr="005D56FB">
        <w:tc>
          <w:tcPr>
            <w:tcW w:w="9627" w:type="dxa"/>
            <w:gridSpan w:val="2"/>
            <w:shd w:val="clear" w:color="auto" w:fill="D9D9D9" w:themeFill="background1" w:themeFillShade="D9"/>
          </w:tcPr>
          <w:p w14:paraId="248E2A50" w14:textId="77777777" w:rsidR="0044632F" w:rsidRPr="003130EE" w:rsidRDefault="0044632F" w:rsidP="005D56FB">
            <w:pPr>
              <w:rPr>
                <w:rFonts w:ascii="Times New Roman" w:eastAsia="Arial" w:hAnsi="Times New Roman" w:cs="Times New Roman"/>
                <w:b/>
                <w:sz w:val="18"/>
                <w:szCs w:val="18"/>
              </w:rPr>
            </w:pPr>
          </w:p>
        </w:tc>
        <w:tc>
          <w:tcPr>
            <w:tcW w:w="1147" w:type="dxa"/>
            <w:shd w:val="clear" w:color="auto" w:fill="D9D9D9" w:themeFill="background1" w:themeFillShade="D9"/>
          </w:tcPr>
          <w:p w14:paraId="7CF9F90E" w14:textId="77777777" w:rsidR="0044632F" w:rsidRPr="003130EE" w:rsidRDefault="0044632F" w:rsidP="005D56FB">
            <w:pPr>
              <w:jc w:val="center"/>
              <w:rPr>
                <w:rFonts w:ascii="Times New Roman" w:eastAsia="Arial" w:hAnsi="Times New Roman" w:cs="Times New Roman"/>
                <w:sz w:val="18"/>
                <w:szCs w:val="18"/>
              </w:rPr>
            </w:pPr>
            <w:r w:rsidRPr="003130EE">
              <w:rPr>
                <w:rFonts w:ascii="Times New Roman" w:eastAsia="Arial" w:hAnsi="Times New Roman" w:cs="Times New Roman"/>
                <w:b/>
                <w:sz w:val="18"/>
                <w:szCs w:val="18"/>
              </w:rPr>
              <w:t>n=237</w:t>
            </w:r>
          </w:p>
        </w:tc>
        <w:tc>
          <w:tcPr>
            <w:tcW w:w="1147" w:type="dxa"/>
            <w:shd w:val="clear" w:color="auto" w:fill="D9D9D9" w:themeFill="background1" w:themeFillShade="D9"/>
          </w:tcPr>
          <w:p w14:paraId="1CD47E8E" w14:textId="77777777" w:rsidR="0044632F" w:rsidRPr="003130EE" w:rsidRDefault="0044632F" w:rsidP="005D56FB">
            <w:pPr>
              <w:jc w:val="center"/>
              <w:rPr>
                <w:rFonts w:ascii="Times New Roman" w:eastAsia="Arial" w:hAnsi="Times New Roman" w:cs="Times New Roman"/>
                <w:sz w:val="18"/>
                <w:szCs w:val="18"/>
              </w:rPr>
            </w:pPr>
            <w:r w:rsidRPr="003130EE">
              <w:rPr>
                <w:rFonts w:ascii="Times New Roman" w:eastAsia="Arial" w:hAnsi="Times New Roman" w:cs="Times New Roman"/>
                <w:b/>
                <w:sz w:val="18"/>
                <w:szCs w:val="18"/>
              </w:rPr>
              <w:t>n=113</w:t>
            </w:r>
          </w:p>
        </w:tc>
        <w:tc>
          <w:tcPr>
            <w:tcW w:w="1040" w:type="dxa"/>
            <w:shd w:val="clear" w:color="auto" w:fill="D9D9D9" w:themeFill="background1" w:themeFillShade="D9"/>
          </w:tcPr>
          <w:p w14:paraId="1F07D9CA" w14:textId="77777777" w:rsidR="0044632F" w:rsidRPr="003130EE" w:rsidRDefault="0044632F" w:rsidP="005D56FB">
            <w:pPr>
              <w:jc w:val="center"/>
              <w:rPr>
                <w:rFonts w:ascii="Times New Roman" w:eastAsia="Arial" w:hAnsi="Times New Roman" w:cs="Times New Roman"/>
                <w:sz w:val="18"/>
                <w:szCs w:val="18"/>
              </w:rPr>
            </w:pPr>
            <w:r w:rsidRPr="003130EE">
              <w:rPr>
                <w:rFonts w:ascii="Times New Roman" w:eastAsia="Arial" w:hAnsi="Times New Roman" w:cs="Times New Roman"/>
                <w:b/>
                <w:sz w:val="18"/>
                <w:szCs w:val="18"/>
              </w:rPr>
              <w:t>n=65</w:t>
            </w:r>
          </w:p>
        </w:tc>
        <w:tc>
          <w:tcPr>
            <w:tcW w:w="857" w:type="dxa"/>
            <w:shd w:val="clear" w:color="auto" w:fill="D9D9D9" w:themeFill="background1" w:themeFillShade="D9"/>
          </w:tcPr>
          <w:p w14:paraId="0B3AE9CF" w14:textId="77777777" w:rsidR="0044632F" w:rsidRPr="003130EE" w:rsidRDefault="0044632F" w:rsidP="005D56FB">
            <w:pPr>
              <w:jc w:val="center"/>
              <w:rPr>
                <w:rFonts w:ascii="Times New Roman" w:eastAsia="Arial" w:hAnsi="Times New Roman" w:cs="Times New Roman"/>
                <w:sz w:val="18"/>
                <w:szCs w:val="18"/>
              </w:rPr>
            </w:pPr>
            <w:r w:rsidRPr="003130EE">
              <w:rPr>
                <w:rFonts w:ascii="Times New Roman" w:eastAsia="Arial" w:hAnsi="Times New Roman" w:cs="Times New Roman"/>
                <w:b/>
                <w:sz w:val="18"/>
                <w:szCs w:val="18"/>
              </w:rPr>
              <w:t>n=5</w:t>
            </w:r>
          </w:p>
        </w:tc>
        <w:tc>
          <w:tcPr>
            <w:tcW w:w="1458" w:type="dxa"/>
            <w:shd w:val="clear" w:color="auto" w:fill="D9D9D9" w:themeFill="background1" w:themeFillShade="D9"/>
          </w:tcPr>
          <w:p w14:paraId="6E28725A" w14:textId="77777777" w:rsidR="0044632F" w:rsidRPr="003130EE" w:rsidRDefault="0044632F" w:rsidP="005D56FB">
            <w:pPr>
              <w:jc w:val="center"/>
              <w:rPr>
                <w:rFonts w:ascii="Times New Roman" w:eastAsia="Arial" w:hAnsi="Times New Roman" w:cs="Times New Roman"/>
                <w:sz w:val="18"/>
                <w:szCs w:val="18"/>
              </w:rPr>
            </w:pPr>
            <w:r w:rsidRPr="003130EE">
              <w:rPr>
                <w:rFonts w:ascii="Times New Roman" w:eastAsia="Arial" w:hAnsi="Times New Roman" w:cs="Times New Roman"/>
                <w:b/>
                <w:sz w:val="18"/>
                <w:szCs w:val="18"/>
              </w:rPr>
              <w:t>n=54</w:t>
            </w:r>
          </w:p>
        </w:tc>
      </w:tr>
      <w:tr w:rsidR="0044632F" w:rsidRPr="003130EE" w14:paraId="1C129642" w14:textId="77777777" w:rsidTr="005D56FB">
        <w:tc>
          <w:tcPr>
            <w:tcW w:w="2093" w:type="dxa"/>
            <w:vMerge w:val="restart"/>
            <w:shd w:val="clear" w:color="auto" w:fill="D9D9D9" w:themeFill="background1" w:themeFillShade="D9"/>
          </w:tcPr>
          <w:p w14:paraId="49ABFCAE" w14:textId="77777777" w:rsidR="0044632F" w:rsidRPr="003130EE" w:rsidRDefault="0044632F" w:rsidP="005D56FB">
            <w:pPr>
              <w:rPr>
                <w:rFonts w:ascii="Times New Roman" w:eastAsia="Arial" w:hAnsi="Times New Roman" w:cs="Times New Roman"/>
                <w:b/>
                <w:sz w:val="18"/>
                <w:szCs w:val="18"/>
              </w:rPr>
            </w:pPr>
          </w:p>
          <w:p w14:paraId="66096FAF"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Length of time in research</w:t>
            </w:r>
          </w:p>
        </w:tc>
        <w:tc>
          <w:tcPr>
            <w:tcW w:w="7534" w:type="dxa"/>
            <w:shd w:val="clear" w:color="auto" w:fill="D9D9D9" w:themeFill="background1" w:themeFillShade="D9"/>
          </w:tcPr>
          <w:p w14:paraId="130E6990"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More than 10 years</w:t>
            </w:r>
          </w:p>
        </w:tc>
        <w:tc>
          <w:tcPr>
            <w:tcW w:w="1147" w:type="dxa"/>
            <w:shd w:val="clear" w:color="auto" w:fill="D9D9D9" w:themeFill="background1" w:themeFillShade="D9"/>
          </w:tcPr>
          <w:p w14:paraId="2AF47CC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106 (45%)</w:t>
            </w:r>
          </w:p>
        </w:tc>
        <w:tc>
          <w:tcPr>
            <w:tcW w:w="1147" w:type="dxa"/>
            <w:shd w:val="clear" w:color="auto" w:fill="D9D9D9" w:themeFill="background1" w:themeFillShade="D9"/>
          </w:tcPr>
          <w:p w14:paraId="00629783"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48 (42%)</w:t>
            </w:r>
          </w:p>
        </w:tc>
        <w:tc>
          <w:tcPr>
            <w:tcW w:w="1040" w:type="dxa"/>
            <w:shd w:val="clear" w:color="auto" w:fill="D9D9D9" w:themeFill="background1" w:themeFillShade="D9"/>
          </w:tcPr>
          <w:p w14:paraId="615B342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33 (51%)</w:t>
            </w:r>
          </w:p>
        </w:tc>
        <w:tc>
          <w:tcPr>
            <w:tcW w:w="857" w:type="dxa"/>
            <w:shd w:val="clear" w:color="auto" w:fill="D9D9D9" w:themeFill="background1" w:themeFillShade="D9"/>
          </w:tcPr>
          <w:p w14:paraId="02EDE6B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 (60%)</w:t>
            </w:r>
          </w:p>
        </w:tc>
        <w:tc>
          <w:tcPr>
            <w:tcW w:w="1458" w:type="dxa"/>
            <w:shd w:val="clear" w:color="auto" w:fill="D9D9D9" w:themeFill="background1" w:themeFillShade="D9"/>
          </w:tcPr>
          <w:p w14:paraId="7BB9A59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22 (41%)</w:t>
            </w:r>
          </w:p>
        </w:tc>
      </w:tr>
      <w:tr w:rsidR="0044632F" w:rsidRPr="003130EE" w14:paraId="3B381380" w14:textId="77777777" w:rsidTr="005D56FB">
        <w:tc>
          <w:tcPr>
            <w:tcW w:w="2093" w:type="dxa"/>
            <w:vMerge/>
            <w:shd w:val="clear" w:color="auto" w:fill="D9D9D9" w:themeFill="background1" w:themeFillShade="D9"/>
          </w:tcPr>
          <w:p w14:paraId="101B2AE3" w14:textId="77777777" w:rsidR="0044632F" w:rsidRPr="003130EE" w:rsidRDefault="0044632F" w:rsidP="005D56FB">
            <w:pPr>
              <w:rPr>
                <w:rFonts w:ascii="Times New Roman" w:eastAsia="Arial" w:hAnsi="Times New Roman" w:cs="Times New Roman"/>
                <w:b/>
                <w:sz w:val="18"/>
                <w:szCs w:val="18"/>
              </w:rPr>
            </w:pPr>
          </w:p>
        </w:tc>
        <w:tc>
          <w:tcPr>
            <w:tcW w:w="7534" w:type="dxa"/>
            <w:shd w:val="clear" w:color="auto" w:fill="D9D9D9" w:themeFill="background1" w:themeFillShade="D9"/>
          </w:tcPr>
          <w:p w14:paraId="7D48EFD2"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6-10 years</w:t>
            </w:r>
          </w:p>
        </w:tc>
        <w:tc>
          <w:tcPr>
            <w:tcW w:w="1147" w:type="dxa"/>
            <w:shd w:val="clear" w:color="auto" w:fill="D9D9D9" w:themeFill="background1" w:themeFillShade="D9"/>
          </w:tcPr>
          <w:p w14:paraId="722555AE"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53 (22%)</w:t>
            </w:r>
          </w:p>
        </w:tc>
        <w:tc>
          <w:tcPr>
            <w:tcW w:w="1147" w:type="dxa"/>
            <w:shd w:val="clear" w:color="auto" w:fill="D9D9D9" w:themeFill="background1" w:themeFillShade="D9"/>
          </w:tcPr>
          <w:p w14:paraId="1D54E0E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25 (22%)</w:t>
            </w:r>
          </w:p>
        </w:tc>
        <w:tc>
          <w:tcPr>
            <w:tcW w:w="1040" w:type="dxa"/>
            <w:shd w:val="clear" w:color="auto" w:fill="D9D9D9" w:themeFill="background1" w:themeFillShade="D9"/>
          </w:tcPr>
          <w:p w14:paraId="5C45F9E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16 (25%)</w:t>
            </w:r>
          </w:p>
        </w:tc>
        <w:tc>
          <w:tcPr>
            <w:tcW w:w="857" w:type="dxa"/>
            <w:shd w:val="clear" w:color="auto" w:fill="D9D9D9" w:themeFill="background1" w:themeFillShade="D9"/>
          </w:tcPr>
          <w:p w14:paraId="03900A6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 (40%)</w:t>
            </w:r>
          </w:p>
        </w:tc>
        <w:tc>
          <w:tcPr>
            <w:tcW w:w="1458" w:type="dxa"/>
            <w:shd w:val="clear" w:color="auto" w:fill="D9D9D9" w:themeFill="background1" w:themeFillShade="D9"/>
          </w:tcPr>
          <w:p w14:paraId="47EBC6D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10 (19%)</w:t>
            </w:r>
          </w:p>
        </w:tc>
      </w:tr>
      <w:tr w:rsidR="0044632F" w:rsidRPr="003130EE" w14:paraId="1CDBBAAB" w14:textId="77777777" w:rsidTr="005D56FB">
        <w:tc>
          <w:tcPr>
            <w:tcW w:w="2093" w:type="dxa"/>
            <w:vMerge/>
            <w:shd w:val="clear" w:color="auto" w:fill="D9D9D9" w:themeFill="background1" w:themeFillShade="D9"/>
          </w:tcPr>
          <w:p w14:paraId="7150F6D4" w14:textId="77777777" w:rsidR="0044632F" w:rsidRPr="003130EE" w:rsidRDefault="0044632F" w:rsidP="005D56FB">
            <w:pPr>
              <w:rPr>
                <w:rFonts w:ascii="Times New Roman" w:eastAsia="Arial" w:hAnsi="Times New Roman" w:cs="Times New Roman"/>
                <w:b/>
                <w:sz w:val="18"/>
                <w:szCs w:val="18"/>
              </w:rPr>
            </w:pPr>
          </w:p>
        </w:tc>
        <w:tc>
          <w:tcPr>
            <w:tcW w:w="7534" w:type="dxa"/>
            <w:shd w:val="clear" w:color="auto" w:fill="D9D9D9" w:themeFill="background1" w:themeFillShade="D9"/>
          </w:tcPr>
          <w:p w14:paraId="4A1A2158"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3-5 years</w:t>
            </w:r>
          </w:p>
        </w:tc>
        <w:tc>
          <w:tcPr>
            <w:tcW w:w="1147" w:type="dxa"/>
            <w:shd w:val="clear" w:color="auto" w:fill="D9D9D9" w:themeFill="background1" w:themeFillShade="D9"/>
          </w:tcPr>
          <w:p w14:paraId="677E1066"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47 (20%)</w:t>
            </w:r>
          </w:p>
        </w:tc>
        <w:tc>
          <w:tcPr>
            <w:tcW w:w="1147" w:type="dxa"/>
            <w:shd w:val="clear" w:color="auto" w:fill="D9D9D9" w:themeFill="background1" w:themeFillShade="D9"/>
          </w:tcPr>
          <w:p w14:paraId="6A47F45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24 (21%)</w:t>
            </w:r>
          </w:p>
        </w:tc>
        <w:tc>
          <w:tcPr>
            <w:tcW w:w="1040" w:type="dxa"/>
            <w:shd w:val="clear" w:color="auto" w:fill="D9D9D9" w:themeFill="background1" w:themeFillShade="D9"/>
          </w:tcPr>
          <w:p w14:paraId="6574AA6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14 (22%)</w:t>
            </w:r>
          </w:p>
        </w:tc>
        <w:tc>
          <w:tcPr>
            <w:tcW w:w="857" w:type="dxa"/>
            <w:shd w:val="clear" w:color="auto" w:fill="D9D9D9" w:themeFill="background1" w:themeFillShade="D9"/>
          </w:tcPr>
          <w:p w14:paraId="47BA2F99"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shd w:val="clear" w:color="auto" w:fill="D9D9D9" w:themeFill="background1" w:themeFillShade="D9"/>
          </w:tcPr>
          <w:p w14:paraId="4CC0D5E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9 (17%)</w:t>
            </w:r>
          </w:p>
        </w:tc>
      </w:tr>
      <w:tr w:rsidR="0044632F" w:rsidRPr="003130EE" w14:paraId="76F8392E" w14:textId="77777777" w:rsidTr="005D56FB">
        <w:tc>
          <w:tcPr>
            <w:tcW w:w="2093" w:type="dxa"/>
            <w:vMerge/>
            <w:shd w:val="clear" w:color="auto" w:fill="D9D9D9" w:themeFill="background1" w:themeFillShade="D9"/>
          </w:tcPr>
          <w:p w14:paraId="3494F63B" w14:textId="77777777" w:rsidR="0044632F" w:rsidRPr="003130EE" w:rsidRDefault="0044632F" w:rsidP="005D56FB">
            <w:pPr>
              <w:rPr>
                <w:rFonts w:ascii="Times New Roman" w:eastAsia="Arial" w:hAnsi="Times New Roman" w:cs="Times New Roman"/>
                <w:b/>
                <w:sz w:val="18"/>
                <w:szCs w:val="18"/>
              </w:rPr>
            </w:pPr>
          </w:p>
        </w:tc>
        <w:tc>
          <w:tcPr>
            <w:tcW w:w="7534" w:type="dxa"/>
            <w:shd w:val="clear" w:color="auto" w:fill="D9D9D9" w:themeFill="background1" w:themeFillShade="D9"/>
          </w:tcPr>
          <w:p w14:paraId="51B7138B"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1-2 years</w:t>
            </w:r>
          </w:p>
        </w:tc>
        <w:tc>
          <w:tcPr>
            <w:tcW w:w="1147" w:type="dxa"/>
            <w:shd w:val="clear" w:color="auto" w:fill="D9D9D9" w:themeFill="background1" w:themeFillShade="D9"/>
          </w:tcPr>
          <w:p w14:paraId="77759AB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14 (6%)</w:t>
            </w:r>
          </w:p>
        </w:tc>
        <w:tc>
          <w:tcPr>
            <w:tcW w:w="1147" w:type="dxa"/>
            <w:shd w:val="clear" w:color="auto" w:fill="D9D9D9" w:themeFill="background1" w:themeFillShade="D9"/>
          </w:tcPr>
          <w:p w14:paraId="75BDCC9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7 (6%)</w:t>
            </w:r>
          </w:p>
        </w:tc>
        <w:tc>
          <w:tcPr>
            <w:tcW w:w="1040" w:type="dxa"/>
            <w:shd w:val="clear" w:color="auto" w:fill="D9D9D9" w:themeFill="background1" w:themeFillShade="D9"/>
          </w:tcPr>
          <w:p w14:paraId="0D5F13AE"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 (3%)</w:t>
            </w:r>
          </w:p>
        </w:tc>
        <w:tc>
          <w:tcPr>
            <w:tcW w:w="857" w:type="dxa"/>
            <w:shd w:val="clear" w:color="auto" w:fill="D9D9D9" w:themeFill="background1" w:themeFillShade="D9"/>
          </w:tcPr>
          <w:p w14:paraId="1382A4B3"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shd w:val="clear" w:color="auto" w:fill="D9D9D9" w:themeFill="background1" w:themeFillShade="D9"/>
          </w:tcPr>
          <w:p w14:paraId="15F51A2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 (9%)</w:t>
            </w:r>
          </w:p>
        </w:tc>
      </w:tr>
      <w:tr w:rsidR="0044632F" w:rsidRPr="003130EE" w14:paraId="7888DF49" w14:textId="77777777" w:rsidTr="005D56FB">
        <w:tc>
          <w:tcPr>
            <w:tcW w:w="2093" w:type="dxa"/>
            <w:vMerge/>
            <w:shd w:val="clear" w:color="auto" w:fill="D9D9D9" w:themeFill="background1" w:themeFillShade="D9"/>
          </w:tcPr>
          <w:p w14:paraId="2BB687B5" w14:textId="77777777" w:rsidR="0044632F" w:rsidRPr="003130EE" w:rsidRDefault="0044632F" w:rsidP="005D56FB">
            <w:pPr>
              <w:rPr>
                <w:rFonts w:ascii="Times New Roman" w:eastAsia="Arial" w:hAnsi="Times New Roman" w:cs="Times New Roman"/>
                <w:b/>
                <w:sz w:val="18"/>
                <w:szCs w:val="18"/>
              </w:rPr>
            </w:pPr>
          </w:p>
        </w:tc>
        <w:tc>
          <w:tcPr>
            <w:tcW w:w="7534" w:type="dxa"/>
            <w:shd w:val="clear" w:color="auto" w:fill="D9D9D9" w:themeFill="background1" w:themeFillShade="D9"/>
          </w:tcPr>
          <w:p w14:paraId="1480F71C"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Less than one year</w:t>
            </w:r>
          </w:p>
        </w:tc>
        <w:tc>
          <w:tcPr>
            <w:tcW w:w="1147" w:type="dxa"/>
            <w:shd w:val="clear" w:color="auto" w:fill="D9D9D9" w:themeFill="background1" w:themeFillShade="D9"/>
          </w:tcPr>
          <w:p w14:paraId="3294A42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17 (7%)</w:t>
            </w:r>
          </w:p>
        </w:tc>
        <w:tc>
          <w:tcPr>
            <w:tcW w:w="1147" w:type="dxa"/>
            <w:shd w:val="clear" w:color="auto" w:fill="D9D9D9" w:themeFill="background1" w:themeFillShade="D9"/>
          </w:tcPr>
          <w:p w14:paraId="0B6AEBE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9 (8%)</w:t>
            </w:r>
          </w:p>
        </w:tc>
        <w:tc>
          <w:tcPr>
            <w:tcW w:w="1040" w:type="dxa"/>
            <w:shd w:val="clear" w:color="auto" w:fill="D9D9D9" w:themeFill="background1" w:themeFillShade="D9"/>
          </w:tcPr>
          <w:p w14:paraId="1FE8AE13"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857" w:type="dxa"/>
            <w:shd w:val="clear" w:color="auto" w:fill="D9D9D9" w:themeFill="background1" w:themeFillShade="D9"/>
          </w:tcPr>
          <w:p w14:paraId="3C6AC85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shd w:val="clear" w:color="auto" w:fill="D9D9D9" w:themeFill="background1" w:themeFillShade="D9"/>
          </w:tcPr>
          <w:p w14:paraId="6795CA9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8 (15%)</w:t>
            </w:r>
          </w:p>
        </w:tc>
      </w:tr>
      <w:tr w:rsidR="0044632F" w:rsidRPr="003130EE" w14:paraId="0243BC27" w14:textId="77777777" w:rsidTr="005D56FB">
        <w:tc>
          <w:tcPr>
            <w:tcW w:w="9627" w:type="dxa"/>
            <w:gridSpan w:val="2"/>
          </w:tcPr>
          <w:p w14:paraId="35EADFB8" w14:textId="77777777" w:rsidR="0044632F" w:rsidRPr="003130EE" w:rsidRDefault="0044632F" w:rsidP="005D56FB">
            <w:pPr>
              <w:rPr>
                <w:rFonts w:ascii="Times New Roman" w:eastAsia="Arial" w:hAnsi="Times New Roman" w:cs="Times New Roman"/>
                <w:b/>
                <w:sz w:val="18"/>
                <w:szCs w:val="18"/>
              </w:rPr>
            </w:pPr>
          </w:p>
        </w:tc>
        <w:tc>
          <w:tcPr>
            <w:tcW w:w="1147" w:type="dxa"/>
          </w:tcPr>
          <w:p w14:paraId="0E95546A" w14:textId="77777777" w:rsidR="0044632F" w:rsidRPr="003130EE" w:rsidRDefault="0044632F" w:rsidP="005D56FB">
            <w:pPr>
              <w:jc w:val="center"/>
              <w:rPr>
                <w:rFonts w:ascii="Times New Roman" w:eastAsia="Arial" w:hAnsi="Times New Roman" w:cs="Times New Roman"/>
                <w:sz w:val="18"/>
                <w:szCs w:val="18"/>
              </w:rPr>
            </w:pPr>
            <w:r w:rsidRPr="003130EE">
              <w:rPr>
                <w:rFonts w:ascii="Times New Roman" w:eastAsia="Arial" w:hAnsi="Times New Roman" w:cs="Times New Roman"/>
                <w:b/>
                <w:sz w:val="18"/>
                <w:szCs w:val="18"/>
              </w:rPr>
              <w:t>n=210</w:t>
            </w:r>
          </w:p>
        </w:tc>
        <w:tc>
          <w:tcPr>
            <w:tcW w:w="1147" w:type="dxa"/>
          </w:tcPr>
          <w:p w14:paraId="11D40D53" w14:textId="77777777" w:rsidR="0044632F" w:rsidRPr="003130EE" w:rsidRDefault="0044632F" w:rsidP="005D56FB">
            <w:pPr>
              <w:jc w:val="center"/>
              <w:rPr>
                <w:rFonts w:ascii="Times New Roman" w:eastAsia="Arial" w:hAnsi="Times New Roman" w:cs="Times New Roman"/>
                <w:sz w:val="18"/>
                <w:szCs w:val="18"/>
              </w:rPr>
            </w:pPr>
            <w:r w:rsidRPr="003130EE">
              <w:rPr>
                <w:rFonts w:ascii="Times New Roman" w:eastAsia="Arial" w:hAnsi="Times New Roman" w:cs="Times New Roman"/>
                <w:b/>
                <w:sz w:val="18"/>
                <w:szCs w:val="18"/>
              </w:rPr>
              <w:t>n=113</w:t>
            </w:r>
          </w:p>
        </w:tc>
        <w:tc>
          <w:tcPr>
            <w:tcW w:w="1040" w:type="dxa"/>
          </w:tcPr>
          <w:p w14:paraId="0F0FE014" w14:textId="77777777" w:rsidR="0044632F" w:rsidRPr="003130EE" w:rsidRDefault="0044632F" w:rsidP="005D56FB">
            <w:pPr>
              <w:jc w:val="center"/>
              <w:rPr>
                <w:rFonts w:ascii="Times New Roman" w:eastAsia="Arial" w:hAnsi="Times New Roman" w:cs="Times New Roman"/>
                <w:sz w:val="18"/>
                <w:szCs w:val="18"/>
              </w:rPr>
            </w:pPr>
            <w:r w:rsidRPr="003130EE">
              <w:rPr>
                <w:rFonts w:ascii="Times New Roman" w:eastAsia="Arial" w:hAnsi="Times New Roman" w:cs="Times New Roman"/>
                <w:b/>
                <w:sz w:val="18"/>
                <w:szCs w:val="18"/>
              </w:rPr>
              <w:t>n=65</w:t>
            </w:r>
          </w:p>
        </w:tc>
        <w:tc>
          <w:tcPr>
            <w:tcW w:w="857" w:type="dxa"/>
          </w:tcPr>
          <w:p w14:paraId="6F141835" w14:textId="77777777" w:rsidR="0044632F" w:rsidRPr="003130EE" w:rsidRDefault="0044632F" w:rsidP="005D56FB">
            <w:pPr>
              <w:jc w:val="center"/>
              <w:rPr>
                <w:rFonts w:ascii="Times New Roman" w:eastAsia="Arial" w:hAnsi="Times New Roman" w:cs="Times New Roman"/>
                <w:sz w:val="18"/>
                <w:szCs w:val="18"/>
              </w:rPr>
            </w:pPr>
            <w:r w:rsidRPr="003130EE">
              <w:rPr>
                <w:rFonts w:ascii="Times New Roman" w:eastAsia="Arial" w:hAnsi="Times New Roman" w:cs="Times New Roman"/>
                <w:b/>
                <w:sz w:val="18"/>
                <w:szCs w:val="18"/>
              </w:rPr>
              <w:t>n=5</w:t>
            </w:r>
          </w:p>
        </w:tc>
        <w:tc>
          <w:tcPr>
            <w:tcW w:w="1458" w:type="dxa"/>
          </w:tcPr>
          <w:p w14:paraId="70F1AB40" w14:textId="77777777" w:rsidR="0044632F" w:rsidRPr="003130EE" w:rsidRDefault="0044632F" w:rsidP="005D56FB">
            <w:pPr>
              <w:jc w:val="center"/>
              <w:rPr>
                <w:rFonts w:ascii="Times New Roman" w:eastAsia="Arial" w:hAnsi="Times New Roman" w:cs="Times New Roman"/>
                <w:sz w:val="18"/>
                <w:szCs w:val="18"/>
              </w:rPr>
            </w:pPr>
            <w:r w:rsidRPr="003130EE">
              <w:rPr>
                <w:rFonts w:ascii="Times New Roman" w:eastAsia="Arial" w:hAnsi="Times New Roman" w:cs="Times New Roman"/>
                <w:b/>
                <w:sz w:val="18"/>
                <w:szCs w:val="18"/>
              </w:rPr>
              <w:t>n=27</w:t>
            </w:r>
          </w:p>
        </w:tc>
      </w:tr>
      <w:tr w:rsidR="0044632F" w:rsidRPr="003130EE" w14:paraId="5A54A7D3" w14:textId="77777777" w:rsidTr="005D56FB">
        <w:tc>
          <w:tcPr>
            <w:tcW w:w="2093" w:type="dxa"/>
            <w:vMerge w:val="restart"/>
          </w:tcPr>
          <w:p w14:paraId="7B95C80E" w14:textId="77777777" w:rsidR="0044632F" w:rsidRPr="003130EE" w:rsidRDefault="0044632F" w:rsidP="005D56FB">
            <w:pPr>
              <w:rPr>
                <w:rFonts w:ascii="Times New Roman" w:eastAsia="Arial" w:hAnsi="Times New Roman" w:cs="Times New Roman"/>
                <w:b/>
                <w:sz w:val="18"/>
                <w:szCs w:val="18"/>
              </w:rPr>
            </w:pPr>
          </w:p>
          <w:p w14:paraId="3C28C184" w14:textId="77777777" w:rsidR="0044632F" w:rsidRPr="003130EE" w:rsidRDefault="0044632F" w:rsidP="005D56FB">
            <w:pPr>
              <w:rPr>
                <w:rFonts w:ascii="Times New Roman" w:eastAsia="Arial" w:hAnsi="Times New Roman" w:cs="Times New Roman"/>
                <w:b/>
                <w:sz w:val="18"/>
                <w:szCs w:val="18"/>
              </w:rPr>
            </w:pPr>
          </w:p>
          <w:p w14:paraId="0294BC40"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Number of studies undertaken involving pharmacy</w:t>
            </w:r>
          </w:p>
        </w:tc>
        <w:tc>
          <w:tcPr>
            <w:tcW w:w="7534" w:type="dxa"/>
          </w:tcPr>
          <w:p w14:paraId="1F0687D1"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1</w:t>
            </w:r>
          </w:p>
        </w:tc>
        <w:tc>
          <w:tcPr>
            <w:tcW w:w="1147" w:type="dxa"/>
          </w:tcPr>
          <w:p w14:paraId="589528FB"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27 (13%)</w:t>
            </w:r>
          </w:p>
        </w:tc>
        <w:tc>
          <w:tcPr>
            <w:tcW w:w="1147" w:type="dxa"/>
          </w:tcPr>
          <w:p w14:paraId="6D51FDA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 (4%)</w:t>
            </w:r>
          </w:p>
        </w:tc>
        <w:tc>
          <w:tcPr>
            <w:tcW w:w="1040" w:type="dxa"/>
          </w:tcPr>
          <w:p w14:paraId="7D7D9D2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16 (25%)</w:t>
            </w:r>
          </w:p>
        </w:tc>
        <w:tc>
          <w:tcPr>
            <w:tcW w:w="857" w:type="dxa"/>
          </w:tcPr>
          <w:p w14:paraId="5703C48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(20%)</w:t>
            </w:r>
          </w:p>
        </w:tc>
        <w:tc>
          <w:tcPr>
            <w:tcW w:w="1458" w:type="dxa"/>
          </w:tcPr>
          <w:p w14:paraId="4698432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 (19%)</w:t>
            </w:r>
          </w:p>
        </w:tc>
      </w:tr>
      <w:tr w:rsidR="0044632F" w:rsidRPr="003130EE" w14:paraId="6E28DEE5" w14:textId="77777777" w:rsidTr="005D56FB">
        <w:tc>
          <w:tcPr>
            <w:tcW w:w="2093" w:type="dxa"/>
            <w:vMerge/>
          </w:tcPr>
          <w:p w14:paraId="7CB72B21"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tcPr>
          <w:p w14:paraId="19FE9D42"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2-10</w:t>
            </w:r>
          </w:p>
        </w:tc>
        <w:tc>
          <w:tcPr>
            <w:tcW w:w="1147" w:type="dxa"/>
          </w:tcPr>
          <w:p w14:paraId="57E3A1A6"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114 (54%)</w:t>
            </w:r>
          </w:p>
        </w:tc>
        <w:tc>
          <w:tcPr>
            <w:tcW w:w="1147" w:type="dxa"/>
          </w:tcPr>
          <w:p w14:paraId="52BD51BE"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59 (52%)</w:t>
            </w:r>
          </w:p>
        </w:tc>
        <w:tc>
          <w:tcPr>
            <w:tcW w:w="1040" w:type="dxa"/>
          </w:tcPr>
          <w:p w14:paraId="43F5CA3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40 (62%)</w:t>
            </w:r>
          </w:p>
        </w:tc>
        <w:tc>
          <w:tcPr>
            <w:tcW w:w="857" w:type="dxa"/>
          </w:tcPr>
          <w:p w14:paraId="475B011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 (80%)</w:t>
            </w:r>
          </w:p>
        </w:tc>
        <w:tc>
          <w:tcPr>
            <w:tcW w:w="1458" w:type="dxa"/>
          </w:tcPr>
          <w:p w14:paraId="09466F4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11 (41%)</w:t>
            </w:r>
          </w:p>
        </w:tc>
      </w:tr>
      <w:tr w:rsidR="0044632F" w:rsidRPr="003130EE" w14:paraId="0FFB0F2A" w14:textId="77777777" w:rsidTr="005D56FB">
        <w:tc>
          <w:tcPr>
            <w:tcW w:w="2093" w:type="dxa"/>
            <w:vMerge/>
          </w:tcPr>
          <w:p w14:paraId="30FBF60C"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tcPr>
          <w:p w14:paraId="4D1AF1C4"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11-30</w:t>
            </w:r>
          </w:p>
        </w:tc>
        <w:tc>
          <w:tcPr>
            <w:tcW w:w="1147" w:type="dxa"/>
          </w:tcPr>
          <w:p w14:paraId="1DB9CA0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15 (7%)</w:t>
            </w:r>
          </w:p>
        </w:tc>
        <w:tc>
          <w:tcPr>
            <w:tcW w:w="1147" w:type="dxa"/>
          </w:tcPr>
          <w:p w14:paraId="7B87BEC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10 (9%)</w:t>
            </w:r>
          </w:p>
        </w:tc>
        <w:tc>
          <w:tcPr>
            <w:tcW w:w="1040" w:type="dxa"/>
          </w:tcPr>
          <w:p w14:paraId="21B016B8"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(2%)</w:t>
            </w:r>
          </w:p>
        </w:tc>
        <w:tc>
          <w:tcPr>
            <w:tcW w:w="857" w:type="dxa"/>
          </w:tcPr>
          <w:p w14:paraId="7B644CB5"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tcPr>
          <w:p w14:paraId="51DFC0F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 (15%)</w:t>
            </w:r>
          </w:p>
        </w:tc>
      </w:tr>
      <w:tr w:rsidR="0044632F" w:rsidRPr="003130EE" w14:paraId="080AB6B0" w14:textId="77777777" w:rsidTr="005D56FB">
        <w:tc>
          <w:tcPr>
            <w:tcW w:w="2093" w:type="dxa"/>
            <w:vMerge/>
          </w:tcPr>
          <w:p w14:paraId="2D8177A8"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tcPr>
          <w:p w14:paraId="5AD820C0"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31-50</w:t>
            </w:r>
          </w:p>
        </w:tc>
        <w:tc>
          <w:tcPr>
            <w:tcW w:w="1147" w:type="dxa"/>
          </w:tcPr>
          <w:p w14:paraId="306D52D9"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 (2%)</w:t>
            </w:r>
          </w:p>
        </w:tc>
        <w:tc>
          <w:tcPr>
            <w:tcW w:w="1147" w:type="dxa"/>
          </w:tcPr>
          <w:p w14:paraId="6D10144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 (4%)</w:t>
            </w:r>
          </w:p>
        </w:tc>
        <w:tc>
          <w:tcPr>
            <w:tcW w:w="1040" w:type="dxa"/>
          </w:tcPr>
          <w:p w14:paraId="1CE74356"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(2%)</w:t>
            </w:r>
          </w:p>
        </w:tc>
        <w:tc>
          <w:tcPr>
            <w:tcW w:w="857" w:type="dxa"/>
          </w:tcPr>
          <w:p w14:paraId="6F0EF5C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tcPr>
          <w:p w14:paraId="2BF8EF8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652114D5" w14:textId="77777777" w:rsidTr="005D56FB">
        <w:tc>
          <w:tcPr>
            <w:tcW w:w="2093" w:type="dxa"/>
            <w:vMerge/>
          </w:tcPr>
          <w:p w14:paraId="1E0F35D6"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tcPr>
          <w:p w14:paraId="4891198D"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51-100</w:t>
            </w:r>
          </w:p>
        </w:tc>
        <w:tc>
          <w:tcPr>
            <w:tcW w:w="1147" w:type="dxa"/>
          </w:tcPr>
          <w:p w14:paraId="018E02A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(0.5%)</w:t>
            </w:r>
          </w:p>
        </w:tc>
        <w:tc>
          <w:tcPr>
            <w:tcW w:w="1147" w:type="dxa"/>
          </w:tcPr>
          <w:p w14:paraId="40087EA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w:t>
            </w:r>
          </w:p>
        </w:tc>
        <w:tc>
          <w:tcPr>
            <w:tcW w:w="1040" w:type="dxa"/>
          </w:tcPr>
          <w:p w14:paraId="20EEEF03"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857" w:type="dxa"/>
          </w:tcPr>
          <w:p w14:paraId="09540316"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tcPr>
          <w:p w14:paraId="770710E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2D8A7217" w14:textId="77777777" w:rsidTr="005D56FB">
        <w:tc>
          <w:tcPr>
            <w:tcW w:w="2093" w:type="dxa"/>
            <w:vMerge/>
          </w:tcPr>
          <w:p w14:paraId="41292D2F"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tcPr>
          <w:p w14:paraId="63B73CF0"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101-200</w:t>
            </w:r>
          </w:p>
        </w:tc>
        <w:tc>
          <w:tcPr>
            <w:tcW w:w="1147" w:type="dxa"/>
          </w:tcPr>
          <w:p w14:paraId="07A9AD5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 (2%)</w:t>
            </w:r>
          </w:p>
        </w:tc>
        <w:tc>
          <w:tcPr>
            <w:tcW w:w="1147" w:type="dxa"/>
          </w:tcPr>
          <w:p w14:paraId="136C8B06"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 (4%)</w:t>
            </w:r>
          </w:p>
        </w:tc>
        <w:tc>
          <w:tcPr>
            <w:tcW w:w="1040" w:type="dxa"/>
          </w:tcPr>
          <w:p w14:paraId="461E2E89"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857" w:type="dxa"/>
          </w:tcPr>
          <w:p w14:paraId="0EEC10F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tcPr>
          <w:p w14:paraId="1152B8DB"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7DA81C45" w14:textId="77777777" w:rsidTr="005D56FB">
        <w:tc>
          <w:tcPr>
            <w:tcW w:w="2093" w:type="dxa"/>
            <w:vMerge/>
          </w:tcPr>
          <w:p w14:paraId="3347AF9A"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tcPr>
          <w:p w14:paraId="60287937"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Unknown/not reported*</w:t>
            </w:r>
          </w:p>
        </w:tc>
        <w:tc>
          <w:tcPr>
            <w:tcW w:w="1147" w:type="dxa"/>
          </w:tcPr>
          <w:p w14:paraId="0BBF1DC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44 (21%)</w:t>
            </w:r>
          </w:p>
        </w:tc>
        <w:tc>
          <w:tcPr>
            <w:tcW w:w="1147" w:type="dxa"/>
          </w:tcPr>
          <w:p w14:paraId="3DE548B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30 (27%)</w:t>
            </w:r>
          </w:p>
        </w:tc>
        <w:tc>
          <w:tcPr>
            <w:tcW w:w="1040" w:type="dxa"/>
          </w:tcPr>
          <w:p w14:paraId="2024230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7 (11%)</w:t>
            </w:r>
          </w:p>
        </w:tc>
        <w:tc>
          <w:tcPr>
            <w:tcW w:w="857" w:type="dxa"/>
          </w:tcPr>
          <w:p w14:paraId="2561598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tcPr>
          <w:p w14:paraId="22B4658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7 (26%)</w:t>
            </w:r>
          </w:p>
        </w:tc>
      </w:tr>
      <w:tr w:rsidR="0044632F" w:rsidRPr="003130EE" w14:paraId="6BC43E30" w14:textId="77777777" w:rsidTr="005D56FB">
        <w:tc>
          <w:tcPr>
            <w:tcW w:w="9627" w:type="dxa"/>
            <w:gridSpan w:val="2"/>
            <w:shd w:val="clear" w:color="auto" w:fill="D9D9D9" w:themeFill="background1" w:themeFillShade="D9"/>
          </w:tcPr>
          <w:p w14:paraId="35518BA9" w14:textId="77777777" w:rsidR="0044632F" w:rsidRPr="003130EE" w:rsidRDefault="0044632F" w:rsidP="005D56FB">
            <w:pPr>
              <w:tabs>
                <w:tab w:val="left" w:pos="945"/>
              </w:tabs>
              <w:rPr>
                <w:rFonts w:ascii="Times New Roman" w:eastAsia="Arial" w:hAnsi="Times New Roman" w:cs="Times New Roman"/>
                <w:b/>
                <w:sz w:val="18"/>
                <w:szCs w:val="18"/>
              </w:rPr>
            </w:pPr>
          </w:p>
        </w:tc>
        <w:tc>
          <w:tcPr>
            <w:tcW w:w="1147" w:type="dxa"/>
            <w:shd w:val="clear" w:color="auto" w:fill="D9D9D9" w:themeFill="background1" w:themeFillShade="D9"/>
          </w:tcPr>
          <w:p w14:paraId="1467B155"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n=264</w:t>
            </w:r>
          </w:p>
        </w:tc>
        <w:tc>
          <w:tcPr>
            <w:tcW w:w="1147" w:type="dxa"/>
            <w:shd w:val="clear" w:color="auto" w:fill="D9D9D9" w:themeFill="background1" w:themeFillShade="D9"/>
          </w:tcPr>
          <w:p w14:paraId="690AC2AC"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n=132</w:t>
            </w:r>
          </w:p>
        </w:tc>
        <w:tc>
          <w:tcPr>
            <w:tcW w:w="1040" w:type="dxa"/>
            <w:shd w:val="clear" w:color="auto" w:fill="D9D9D9" w:themeFill="background1" w:themeFillShade="D9"/>
          </w:tcPr>
          <w:p w14:paraId="5CDB348C"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n=90</w:t>
            </w:r>
          </w:p>
        </w:tc>
        <w:tc>
          <w:tcPr>
            <w:tcW w:w="857" w:type="dxa"/>
            <w:shd w:val="clear" w:color="auto" w:fill="D9D9D9" w:themeFill="background1" w:themeFillShade="D9"/>
          </w:tcPr>
          <w:p w14:paraId="607BC68F"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n=6</w:t>
            </w:r>
          </w:p>
        </w:tc>
        <w:tc>
          <w:tcPr>
            <w:tcW w:w="1458" w:type="dxa"/>
            <w:shd w:val="clear" w:color="auto" w:fill="D9D9D9" w:themeFill="background1" w:themeFillShade="D9"/>
          </w:tcPr>
          <w:p w14:paraId="077D44C7"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n=36</w:t>
            </w:r>
          </w:p>
        </w:tc>
      </w:tr>
      <w:tr w:rsidR="0044632F" w:rsidRPr="003130EE" w14:paraId="0A2A4ED8" w14:textId="77777777" w:rsidTr="005D56FB">
        <w:tc>
          <w:tcPr>
            <w:tcW w:w="2093" w:type="dxa"/>
            <w:vMerge w:val="restart"/>
            <w:shd w:val="clear" w:color="auto" w:fill="D9D9D9" w:themeFill="background1" w:themeFillShade="D9"/>
          </w:tcPr>
          <w:p w14:paraId="6292A49B" w14:textId="77777777" w:rsidR="0044632F" w:rsidRPr="003130EE" w:rsidRDefault="0044632F" w:rsidP="005D56FB">
            <w:pPr>
              <w:rPr>
                <w:rFonts w:ascii="Times New Roman" w:eastAsia="Arial" w:hAnsi="Times New Roman" w:cs="Times New Roman"/>
                <w:b/>
                <w:sz w:val="18"/>
                <w:szCs w:val="18"/>
              </w:rPr>
            </w:pPr>
          </w:p>
          <w:p w14:paraId="2EC1C12D"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Type of pharmacy settings involved</w:t>
            </w:r>
          </w:p>
        </w:tc>
        <w:tc>
          <w:tcPr>
            <w:tcW w:w="7534" w:type="dxa"/>
            <w:shd w:val="clear" w:color="auto" w:fill="D9D9D9" w:themeFill="background1" w:themeFillShade="D9"/>
          </w:tcPr>
          <w:p w14:paraId="5A1CA048" w14:textId="77777777" w:rsidR="0044632F" w:rsidRPr="003130EE" w:rsidRDefault="0044632F" w:rsidP="005D56FB">
            <w:pPr>
              <w:tabs>
                <w:tab w:val="left" w:pos="945"/>
              </w:tabs>
              <w:rPr>
                <w:rFonts w:ascii="Times New Roman" w:eastAsia="Arial" w:hAnsi="Times New Roman" w:cs="Times New Roman"/>
                <w:b/>
                <w:sz w:val="18"/>
                <w:szCs w:val="18"/>
              </w:rPr>
            </w:pPr>
            <w:r w:rsidRPr="003130EE">
              <w:rPr>
                <w:rFonts w:ascii="Times New Roman" w:eastAsia="Arial" w:hAnsi="Times New Roman" w:cs="Times New Roman"/>
                <w:b/>
                <w:sz w:val="18"/>
                <w:szCs w:val="18"/>
              </w:rPr>
              <w:t>Hospital pharmacy</w:t>
            </w:r>
          </w:p>
        </w:tc>
        <w:tc>
          <w:tcPr>
            <w:tcW w:w="1147" w:type="dxa"/>
            <w:shd w:val="clear" w:color="auto" w:fill="D9D9D9" w:themeFill="background1" w:themeFillShade="D9"/>
          </w:tcPr>
          <w:p w14:paraId="173DC83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196 (74%)</w:t>
            </w:r>
          </w:p>
        </w:tc>
        <w:tc>
          <w:tcPr>
            <w:tcW w:w="1147" w:type="dxa"/>
            <w:shd w:val="clear" w:color="auto" w:fill="D9D9D9" w:themeFill="background1" w:themeFillShade="D9"/>
          </w:tcPr>
          <w:p w14:paraId="3835D81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114 (86%)</w:t>
            </w:r>
          </w:p>
        </w:tc>
        <w:tc>
          <w:tcPr>
            <w:tcW w:w="1040" w:type="dxa"/>
            <w:shd w:val="clear" w:color="auto" w:fill="D9D9D9" w:themeFill="background1" w:themeFillShade="D9"/>
          </w:tcPr>
          <w:p w14:paraId="04AEDCF8"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54 (60%)</w:t>
            </w:r>
          </w:p>
        </w:tc>
        <w:tc>
          <w:tcPr>
            <w:tcW w:w="857" w:type="dxa"/>
            <w:shd w:val="clear" w:color="auto" w:fill="D9D9D9" w:themeFill="background1" w:themeFillShade="D9"/>
          </w:tcPr>
          <w:p w14:paraId="435FD2F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 (67%)</w:t>
            </w:r>
          </w:p>
        </w:tc>
        <w:tc>
          <w:tcPr>
            <w:tcW w:w="1458" w:type="dxa"/>
            <w:shd w:val="clear" w:color="auto" w:fill="D9D9D9" w:themeFill="background1" w:themeFillShade="D9"/>
          </w:tcPr>
          <w:p w14:paraId="4E2C078B"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24 (67%)</w:t>
            </w:r>
          </w:p>
        </w:tc>
      </w:tr>
      <w:tr w:rsidR="0044632F" w:rsidRPr="003130EE" w14:paraId="5A75FFEB" w14:textId="77777777" w:rsidTr="005D56FB">
        <w:tc>
          <w:tcPr>
            <w:tcW w:w="2093" w:type="dxa"/>
            <w:vMerge/>
            <w:shd w:val="clear" w:color="auto" w:fill="D9D9D9" w:themeFill="background1" w:themeFillShade="D9"/>
          </w:tcPr>
          <w:p w14:paraId="141F64CD"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shd w:val="clear" w:color="auto" w:fill="D9D9D9" w:themeFill="background1" w:themeFillShade="D9"/>
          </w:tcPr>
          <w:p w14:paraId="136AC605" w14:textId="77777777" w:rsidR="0044632F" w:rsidRPr="003130EE" w:rsidRDefault="0044632F" w:rsidP="005D56FB">
            <w:pPr>
              <w:tabs>
                <w:tab w:val="left" w:pos="945"/>
              </w:tabs>
              <w:rPr>
                <w:rFonts w:ascii="Times New Roman" w:eastAsia="Arial" w:hAnsi="Times New Roman" w:cs="Times New Roman"/>
                <w:b/>
                <w:sz w:val="18"/>
                <w:szCs w:val="18"/>
              </w:rPr>
            </w:pPr>
            <w:r w:rsidRPr="003130EE">
              <w:rPr>
                <w:rFonts w:ascii="Times New Roman" w:eastAsia="Arial" w:hAnsi="Times New Roman" w:cs="Times New Roman"/>
                <w:b/>
                <w:sz w:val="18"/>
                <w:szCs w:val="18"/>
              </w:rPr>
              <w:t>Community pharmacy</w:t>
            </w:r>
          </w:p>
        </w:tc>
        <w:tc>
          <w:tcPr>
            <w:tcW w:w="1147" w:type="dxa"/>
            <w:shd w:val="clear" w:color="auto" w:fill="D9D9D9" w:themeFill="background1" w:themeFillShade="D9"/>
          </w:tcPr>
          <w:p w14:paraId="023B747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32 (12%)</w:t>
            </w:r>
          </w:p>
        </w:tc>
        <w:tc>
          <w:tcPr>
            <w:tcW w:w="1147" w:type="dxa"/>
            <w:shd w:val="clear" w:color="auto" w:fill="D9D9D9" w:themeFill="background1" w:themeFillShade="D9"/>
          </w:tcPr>
          <w:p w14:paraId="3DF02AD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7 (5%)</w:t>
            </w:r>
          </w:p>
        </w:tc>
        <w:tc>
          <w:tcPr>
            <w:tcW w:w="1040" w:type="dxa"/>
            <w:shd w:val="clear" w:color="auto" w:fill="D9D9D9" w:themeFill="background1" w:themeFillShade="D9"/>
          </w:tcPr>
          <w:p w14:paraId="41A733C6"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18 (20%)</w:t>
            </w:r>
          </w:p>
        </w:tc>
        <w:tc>
          <w:tcPr>
            <w:tcW w:w="857" w:type="dxa"/>
            <w:shd w:val="clear" w:color="auto" w:fill="D9D9D9" w:themeFill="background1" w:themeFillShade="D9"/>
          </w:tcPr>
          <w:p w14:paraId="467A04F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(17%)</w:t>
            </w:r>
          </w:p>
        </w:tc>
        <w:tc>
          <w:tcPr>
            <w:tcW w:w="1458" w:type="dxa"/>
            <w:shd w:val="clear" w:color="auto" w:fill="D9D9D9" w:themeFill="background1" w:themeFillShade="D9"/>
          </w:tcPr>
          <w:p w14:paraId="521DC0B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6 (17%)</w:t>
            </w:r>
          </w:p>
        </w:tc>
      </w:tr>
      <w:tr w:rsidR="0044632F" w:rsidRPr="003130EE" w14:paraId="6253A0E7" w14:textId="77777777" w:rsidTr="005D56FB">
        <w:tc>
          <w:tcPr>
            <w:tcW w:w="2093" w:type="dxa"/>
            <w:vMerge/>
            <w:shd w:val="clear" w:color="auto" w:fill="D9D9D9" w:themeFill="background1" w:themeFillShade="D9"/>
          </w:tcPr>
          <w:p w14:paraId="7BE7CE5B"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shd w:val="clear" w:color="auto" w:fill="D9D9D9" w:themeFill="background1" w:themeFillShade="D9"/>
          </w:tcPr>
          <w:p w14:paraId="06E48028" w14:textId="77777777" w:rsidR="0044632F" w:rsidRPr="003130EE" w:rsidRDefault="0044632F" w:rsidP="005D56FB">
            <w:pPr>
              <w:tabs>
                <w:tab w:val="left" w:pos="945"/>
              </w:tabs>
              <w:rPr>
                <w:rFonts w:ascii="Times New Roman" w:eastAsia="Arial" w:hAnsi="Times New Roman" w:cs="Times New Roman"/>
                <w:b/>
                <w:sz w:val="18"/>
                <w:szCs w:val="18"/>
              </w:rPr>
            </w:pPr>
            <w:r w:rsidRPr="003130EE">
              <w:rPr>
                <w:rFonts w:ascii="Times New Roman" w:eastAsia="Arial" w:hAnsi="Times New Roman" w:cs="Times New Roman"/>
                <w:b/>
                <w:sz w:val="18"/>
                <w:szCs w:val="18"/>
              </w:rPr>
              <w:t>Industrial/manufacturing pharmacy</w:t>
            </w:r>
          </w:p>
        </w:tc>
        <w:tc>
          <w:tcPr>
            <w:tcW w:w="1147" w:type="dxa"/>
            <w:shd w:val="clear" w:color="auto" w:fill="D9D9D9" w:themeFill="background1" w:themeFillShade="D9"/>
          </w:tcPr>
          <w:p w14:paraId="0715453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17 (6%)</w:t>
            </w:r>
          </w:p>
        </w:tc>
        <w:tc>
          <w:tcPr>
            <w:tcW w:w="1147" w:type="dxa"/>
            <w:shd w:val="clear" w:color="auto" w:fill="D9D9D9" w:themeFill="background1" w:themeFillShade="D9"/>
          </w:tcPr>
          <w:p w14:paraId="560C274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6 (5%)</w:t>
            </w:r>
          </w:p>
        </w:tc>
        <w:tc>
          <w:tcPr>
            <w:tcW w:w="1040" w:type="dxa"/>
            <w:shd w:val="clear" w:color="auto" w:fill="D9D9D9" w:themeFill="background1" w:themeFillShade="D9"/>
          </w:tcPr>
          <w:p w14:paraId="2B4C2E75"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7 (8%)</w:t>
            </w:r>
          </w:p>
        </w:tc>
        <w:tc>
          <w:tcPr>
            <w:tcW w:w="857" w:type="dxa"/>
            <w:shd w:val="clear" w:color="auto" w:fill="D9D9D9" w:themeFill="background1" w:themeFillShade="D9"/>
          </w:tcPr>
          <w:p w14:paraId="249EF98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(17%)</w:t>
            </w:r>
          </w:p>
        </w:tc>
        <w:tc>
          <w:tcPr>
            <w:tcW w:w="1458" w:type="dxa"/>
            <w:shd w:val="clear" w:color="auto" w:fill="D9D9D9" w:themeFill="background1" w:themeFillShade="D9"/>
          </w:tcPr>
          <w:p w14:paraId="01D84EC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 (8%)</w:t>
            </w:r>
          </w:p>
        </w:tc>
      </w:tr>
      <w:tr w:rsidR="0044632F" w:rsidRPr="003130EE" w14:paraId="6CB258D2" w14:textId="77777777" w:rsidTr="005D56FB">
        <w:tc>
          <w:tcPr>
            <w:tcW w:w="2093" w:type="dxa"/>
            <w:vMerge/>
            <w:shd w:val="clear" w:color="auto" w:fill="D9D9D9" w:themeFill="background1" w:themeFillShade="D9"/>
          </w:tcPr>
          <w:p w14:paraId="3D50B1FC"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shd w:val="clear" w:color="auto" w:fill="D9D9D9" w:themeFill="background1" w:themeFillShade="D9"/>
          </w:tcPr>
          <w:p w14:paraId="5BC8E8E3" w14:textId="77777777" w:rsidR="0044632F" w:rsidRPr="003130EE" w:rsidRDefault="0044632F" w:rsidP="005D56FB">
            <w:pPr>
              <w:tabs>
                <w:tab w:val="left" w:pos="945"/>
              </w:tabs>
              <w:rPr>
                <w:rFonts w:ascii="Times New Roman" w:eastAsia="Arial" w:hAnsi="Times New Roman" w:cs="Times New Roman"/>
                <w:b/>
                <w:sz w:val="18"/>
                <w:szCs w:val="18"/>
              </w:rPr>
            </w:pPr>
            <w:r w:rsidRPr="003130EE">
              <w:rPr>
                <w:rFonts w:ascii="Times New Roman" w:eastAsia="Arial" w:hAnsi="Times New Roman" w:cs="Times New Roman"/>
                <w:b/>
                <w:sz w:val="18"/>
                <w:szCs w:val="18"/>
              </w:rPr>
              <w:t>Pharmacy in a GP practice</w:t>
            </w:r>
          </w:p>
        </w:tc>
        <w:tc>
          <w:tcPr>
            <w:tcW w:w="1147" w:type="dxa"/>
            <w:shd w:val="clear" w:color="auto" w:fill="D9D9D9" w:themeFill="background1" w:themeFillShade="D9"/>
          </w:tcPr>
          <w:p w14:paraId="459B2C39"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16 (6%)</w:t>
            </w:r>
          </w:p>
        </w:tc>
        <w:tc>
          <w:tcPr>
            <w:tcW w:w="1147" w:type="dxa"/>
            <w:shd w:val="clear" w:color="auto" w:fill="D9D9D9" w:themeFill="background1" w:themeFillShade="D9"/>
          </w:tcPr>
          <w:p w14:paraId="6CFC65C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 (3%)</w:t>
            </w:r>
          </w:p>
        </w:tc>
        <w:tc>
          <w:tcPr>
            <w:tcW w:w="1040" w:type="dxa"/>
            <w:shd w:val="clear" w:color="auto" w:fill="D9D9D9" w:themeFill="background1" w:themeFillShade="D9"/>
          </w:tcPr>
          <w:p w14:paraId="29D9E37B"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9 (10%)</w:t>
            </w:r>
          </w:p>
        </w:tc>
        <w:tc>
          <w:tcPr>
            <w:tcW w:w="857" w:type="dxa"/>
            <w:shd w:val="clear" w:color="auto" w:fill="D9D9D9" w:themeFill="background1" w:themeFillShade="D9"/>
          </w:tcPr>
          <w:p w14:paraId="26F8AB25"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shd w:val="clear" w:color="auto" w:fill="D9D9D9" w:themeFill="background1" w:themeFillShade="D9"/>
          </w:tcPr>
          <w:p w14:paraId="2CCA6C88"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 (8%)</w:t>
            </w:r>
          </w:p>
        </w:tc>
      </w:tr>
      <w:tr w:rsidR="0044632F" w:rsidRPr="003130EE" w14:paraId="51777920" w14:textId="77777777" w:rsidTr="005D56FB">
        <w:tc>
          <w:tcPr>
            <w:tcW w:w="2093" w:type="dxa"/>
            <w:vMerge/>
            <w:shd w:val="clear" w:color="auto" w:fill="D9D9D9" w:themeFill="background1" w:themeFillShade="D9"/>
          </w:tcPr>
          <w:p w14:paraId="11067211"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shd w:val="clear" w:color="auto" w:fill="D9D9D9" w:themeFill="background1" w:themeFillShade="D9"/>
          </w:tcPr>
          <w:p w14:paraId="3F52C0BB" w14:textId="77777777" w:rsidR="0044632F" w:rsidRPr="003130EE" w:rsidRDefault="0044632F" w:rsidP="005D56FB">
            <w:pPr>
              <w:tabs>
                <w:tab w:val="left" w:pos="945"/>
              </w:tabs>
              <w:rPr>
                <w:rFonts w:ascii="Times New Roman" w:eastAsia="Arial" w:hAnsi="Times New Roman" w:cs="Times New Roman"/>
                <w:b/>
                <w:sz w:val="18"/>
                <w:szCs w:val="18"/>
              </w:rPr>
            </w:pPr>
            <w:r w:rsidRPr="003130EE">
              <w:rPr>
                <w:rFonts w:ascii="Times New Roman" w:eastAsia="Arial" w:hAnsi="Times New Roman" w:cs="Times New Roman"/>
                <w:b/>
                <w:sz w:val="18"/>
                <w:szCs w:val="18"/>
              </w:rPr>
              <w:t>Other*</w:t>
            </w:r>
          </w:p>
        </w:tc>
        <w:tc>
          <w:tcPr>
            <w:tcW w:w="1147" w:type="dxa"/>
            <w:shd w:val="clear" w:color="auto" w:fill="D9D9D9" w:themeFill="background1" w:themeFillShade="D9"/>
          </w:tcPr>
          <w:p w14:paraId="64B8958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 (1%)</w:t>
            </w:r>
          </w:p>
        </w:tc>
        <w:tc>
          <w:tcPr>
            <w:tcW w:w="1147" w:type="dxa"/>
            <w:shd w:val="clear" w:color="auto" w:fill="D9D9D9" w:themeFill="background1" w:themeFillShade="D9"/>
          </w:tcPr>
          <w:p w14:paraId="184C725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w:t>
            </w:r>
          </w:p>
        </w:tc>
        <w:tc>
          <w:tcPr>
            <w:tcW w:w="1040" w:type="dxa"/>
            <w:shd w:val="clear" w:color="auto" w:fill="D9D9D9" w:themeFill="background1" w:themeFillShade="D9"/>
          </w:tcPr>
          <w:p w14:paraId="47CA825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 (2%)</w:t>
            </w:r>
          </w:p>
        </w:tc>
        <w:tc>
          <w:tcPr>
            <w:tcW w:w="857" w:type="dxa"/>
            <w:shd w:val="clear" w:color="auto" w:fill="D9D9D9" w:themeFill="background1" w:themeFillShade="D9"/>
          </w:tcPr>
          <w:p w14:paraId="3EF61EB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shd w:val="clear" w:color="auto" w:fill="D9D9D9" w:themeFill="background1" w:themeFillShade="D9"/>
          </w:tcPr>
          <w:p w14:paraId="030427C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02599FF7" w14:textId="77777777" w:rsidTr="005D56FB">
        <w:tc>
          <w:tcPr>
            <w:tcW w:w="9627" w:type="dxa"/>
            <w:gridSpan w:val="2"/>
          </w:tcPr>
          <w:p w14:paraId="6F6EAD6C" w14:textId="77777777" w:rsidR="0044632F" w:rsidRPr="003130EE" w:rsidRDefault="0044632F" w:rsidP="005D56FB">
            <w:pPr>
              <w:tabs>
                <w:tab w:val="left" w:pos="945"/>
              </w:tabs>
              <w:rPr>
                <w:rFonts w:ascii="Times New Roman" w:eastAsia="Arial" w:hAnsi="Times New Roman" w:cs="Times New Roman"/>
                <w:b/>
                <w:sz w:val="18"/>
                <w:szCs w:val="18"/>
              </w:rPr>
            </w:pPr>
          </w:p>
        </w:tc>
        <w:tc>
          <w:tcPr>
            <w:tcW w:w="1147" w:type="dxa"/>
          </w:tcPr>
          <w:p w14:paraId="03FFEF31"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n=257</w:t>
            </w:r>
          </w:p>
        </w:tc>
        <w:tc>
          <w:tcPr>
            <w:tcW w:w="1147" w:type="dxa"/>
          </w:tcPr>
          <w:p w14:paraId="0C87CE18"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n=170</w:t>
            </w:r>
          </w:p>
        </w:tc>
        <w:tc>
          <w:tcPr>
            <w:tcW w:w="1040" w:type="dxa"/>
          </w:tcPr>
          <w:p w14:paraId="50FA3766"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n=79</w:t>
            </w:r>
          </w:p>
        </w:tc>
        <w:tc>
          <w:tcPr>
            <w:tcW w:w="857" w:type="dxa"/>
          </w:tcPr>
          <w:p w14:paraId="2A2C253D"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n=6</w:t>
            </w:r>
          </w:p>
        </w:tc>
        <w:tc>
          <w:tcPr>
            <w:tcW w:w="1458" w:type="dxa"/>
          </w:tcPr>
          <w:p w14:paraId="7A9D5F30"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n=2</w:t>
            </w:r>
          </w:p>
        </w:tc>
      </w:tr>
      <w:tr w:rsidR="0044632F" w:rsidRPr="003130EE" w14:paraId="5B924446" w14:textId="77777777" w:rsidTr="005D56FB">
        <w:tc>
          <w:tcPr>
            <w:tcW w:w="2093" w:type="dxa"/>
            <w:vMerge w:val="restart"/>
          </w:tcPr>
          <w:p w14:paraId="435A6D05" w14:textId="77777777" w:rsidR="0044632F" w:rsidRPr="003130EE" w:rsidRDefault="0044632F" w:rsidP="005D56FB">
            <w:pPr>
              <w:rPr>
                <w:rFonts w:ascii="Times New Roman" w:eastAsia="Arial" w:hAnsi="Times New Roman" w:cs="Times New Roman"/>
                <w:b/>
                <w:sz w:val="18"/>
                <w:szCs w:val="18"/>
              </w:rPr>
            </w:pPr>
          </w:p>
          <w:p w14:paraId="7F152BB0"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 xml:space="preserve">Type of research studies </w:t>
            </w:r>
          </w:p>
          <w:p w14:paraId="6A39EBBB" w14:textId="77777777" w:rsidR="0044632F" w:rsidRPr="003130EE" w:rsidRDefault="0044632F" w:rsidP="005D56FB">
            <w:pPr>
              <w:rPr>
                <w:rFonts w:ascii="Times New Roman" w:eastAsia="Arial" w:hAnsi="Times New Roman" w:cs="Times New Roman"/>
                <w:b/>
                <w:sz w:val="18"/>
                <w:szCs w:val="18"/>
              </w:rPr>
            </w:pPr>
          </w:p>
        </w:tc>
        <w:tc>
          <w:tcPr>
            <w:tcW w:w="7534" w:type="dxa"/>
          </w:tcPr>
          <w:p w14:paraId="4B155B3F" w14:textId="77777777" w:rsidR="0044632F" w:rsidRPr="003130EE" w:rsidRDefault="0044632F" w:rsidP="005D56FB">
            <w:pPr>
              <w:tabs>
                <w:tab w:val="left" w:pos="945"/>
              </w:tabs>
              <w:rPr>
                <w:rFonts w:ascii="Times New Roman" w:eastAsia="Arial" w:hAnsi="Times New Roman" w:cs="Times New Roman"/>
                <w:b/>
                <w:sz w:val="18"/>
                <w:szCs w:val="18"/>
              </w:rPr>
            </w:pPr>
            <w:r w:rsidRPr="003130EE">
              <w:rPr>
                <w:rFonts w:ascii="Times New Roman" w:eastAsia="Arial" w:hAnsi="Times New Roman" w:cs="Times New Roman"/>
                <w:b/>
                <w:sz w:val="18"/>
                <w:szCs w:val="18"/>
              </w:rPr>
              <w:t>Clinical Trials of Investigational Medicinal Products (CTIMP)</w:t>
            </w:r>
          </w:p>
        </w:tc>
        <w:tc>
          <w:tcPr>
            <w:tcW w:w="1147" w:type="dxa"/>
          </w:tcPr>
          <w:p w14:paraId="0D5A5276"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167 (65%)</w:t>
            </w:r>
          </w:p>
        </w:tc>
        <w:tc>
          <w:tcPr>
            <w:tcW w:w="1147" w:type="dxa"/>
          </w:tcPr>
          <w:p w14:paraId="5D1A32C9"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111 (65%)</w:t>
            </w:r>
          </w:p>
        </w:tc>
        <w:tc>
          <w:tcPr>
            <w:tcW w:w="1040" w:type="dxa"/>
          </w:tcPr>
          <w:p w14:paraId="511B3285"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50 (63%)</w:t>
            </w:r>
          </w:p>
        </w:tc>
        <w:tc>
          <w:tcPr>
            <w:tcW w:w="857" w:type="dxa"/>
          </w:tcPr>
          <w:p w14:paraId="1B6DE89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 (67%)</w:t>
            </w:r>
          </w:p>
        </w:tc>
        <w:tc>
          <w:tcPr>
            <w:tcW w:w="1458" w:type="dxa"/>
          </w:tcPr>
          <w:p w14:paraId="627FCAC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 (100%)</w:t>
            </w:r>
          </w:p>
        </w:tc>
      </w:tr>
      <w:tr w:rsidR="0044632F" w:rsidRPr="003130EE" w14:paraId="3FADF454" w14:textId="77777777" w:rsidTr="005D56FB">
        <w:tc>
          <w:tcPr>
            <w:tcW w:w="2093" w:type="dxa"/>
            <w:vMerge/>
          </w:tcPr>
          <w:p w14:paraId="15521C6E"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tcPr>
          <w:p w14:paraId="0A196A20" w14:textId="77777777" w:rsidR="0044632F" w:rsidRPr="003130EE" w:rsidRDefault="0044632F" w:rsidP="005D56FB">
            <w:pPr>
              <w:tabs>
                <w:tab w:val="left" w:pos="945"/>
              </w:tabs>
              <w:rPr>
                <w:rFonts w:ascii="Times New Roman" w:eastAsia="Arial" w:hAnsi="Times New Roman" w:cs="Times New Roman"/>
                <w:b/>
                <w:sz w:val="18"/>
                <w:szCs w:val="18"/>
              </w:rPr>
            </w:pPr>
            <w:r w:rsidRPr="003130EE">
              <w:rPr>
                <w:rFonts w:ascii="Times New Roman" w:eastAsia="Arial" w:hAnsi="Times New Roman" w:cs="Times New Roman"/>
                <w:b/>
                <w:sz w:val="18"/>
                <w:szCs w:val="18"/>
              </w:rPr>
              <w:t>Observational study</w:t>
            </w:r>
          </w:p>
        </w:tc>
        <w:tc>
          <w:tcPr>
            <w:tcW w:w="1147" w:type="dxa"/>
          </w:tcPr>
          <w:p w14:paraId="0C09100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36 (14%)</w:t>
            </w:r>
          </w:p>
        </w:tc>
        <w:tc>
          <w:tcPr>
            <w:tcW w:w="1147" w:type="dxa"/>
          </w:tcPr>
          <w:p w14:paraId="52B81A6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27 (16%)</w:t>
            </w:r>
          </w:p>
        </w:tc>
        <w:tc>
          <w:tcPr>
            <w:tcW w:w="1040" w:type="dxa"/>
          </w:tcPr>
          <w:p w14:paraId="7BD8EC8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9 (11%)</w:t>
            </w:r>
          </w:p>
        </w:tc>
        <w:tc>
          <w:tcPr>
            <w:tcW w:w="857" w:type="dxa"/>
          </w:tcPr>
          <w:p w14:paraId="4BF6E975"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tcPr>
          <w:p w14:paraId="5A67156E"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3EFB5419" w14:textId="77777777" w:rsidTr="005D56FB">
        <w:tc>
          <w:tcPr>
            <w:tcW w:w="2093" w:type="dxa"/>
            <w:vMerge/>
          </w:tcPr>
          <w:p w14:paraId="0F830C6A"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tcPr>
          <w:p w14:paraId="31800671" w14:textId="77777777" w:rsidR="0044632F" w:rsidRPr="003130EE" w:rsidRDefault="0044632F" w:rsidP="005D56FB">
            <w:pPr>
              <w:tabs>
                <w:tab w:val="left" w:pos="945"/>
              </w:tabs>
              <w:rPr>
                <w:rFonts w:ascii="Times New Roman" w:eastAsia="Arial" w:hAnsi="Times New Roman" w:cs="Times New Roman"/>
                <w:b/>
                <w:sz w:val="18"/>
                <w:szCs w:val="18"/>
              </w:rPr>
            </w:pPr>
            <w:r w:rsidRPr="003130EE">
              <w:rPr>
                <w:rFonts w:ascii="Times New Roman" w:eastAsia="Arial" w:hAnsi="Times New Roman" w:cs="Times New Roman"/>
                <w:b/>
                <w:sz w:val="18"/>
                <w:szCs w:val="18"/>
              </w:rPr>
              <w:t>Non-CTIMP interventional study</w:t>
            </w:r>
          </w:p>
        </w:tc>
        <w:tc>
          <w:tcPr>
            <w:tcW w:w="1147" w:type="dxa"/>
          </w:tcPr>
          <w:p w14:paraId="1783DEE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29 (11%)</w:t>
            </w:r>
          </w:p>
        </w:tc>
        <w:tc>
          <w:tcPr>
            <w:tcW w:w="1147" w:type="dxa"/>
          </w:tcPr>
          <w:p w14:paraId="390B83E3"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20 (12%)</w:t>
            </w:r>
          </w:p>
        </w:tc>
        <w:tc>
          <w:tcPr>
            <w:tcW w:w="1040" w:type="dxa"/>
          </w:tcPr>
          <w:p w14:paraId="09CF5CE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8 (10%)</w:t>
            </w:r>
          </w:p>
        </w:tc>
        <w:tc>
          <w:tcPr>
            <w:tcW w:w="857" w:type="dxa"/>
          </w:tcPr>
          <w:p w14:paraId="732AED2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(17%)</w:t>
            </w:r>
          </w:p>
        </w:tc>
        <w:tc>
          <w:tcPr>
            <w:tcW w:w="1458" w:type="dxa"/>
          </w:tcPr>
          <w:p w14:paraId="50D964C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534889FE" w14:textId="77777777" w:rsidTr="005D56FB">
        <w:tc>
          <w:tcPr>
            <w:tcW w:w="2093" w:type="dxa"/>
            <w:vMerge/>
          </w:tcPr>
          <w:p w14:paraId="4AD612F5"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tcPr>
          <w:p w14:paraId="11A20C9C" w14:textId="77777777" w:rsidR="0044632F" w:rsidRPr="003130EE" w:rsidRDefault="0044632F" w:rsidP="005D56FB">
            <w:pPr>
              <w:tabs>
                <w:tab w:val="left" w:pos="945"/>
              </w:tabs>
              <w:rPr>
                <w:rFonts w:ascii="Times New Roman" w:eastAsia="Arial" w:hAnsi="Times New Roman" w:cs="Times New Roman"/>
                <w:b/>
                <w:sz w:val="18"/>
                <w:szCs w:val="18"/>
              </w:rPr>
            </w:pPr>
            <w:r w:rsidRPr="003130EE">
              <w:rPr>
                <w:rFonts w:ascii="Times New Roman" w:eastAsia="Arial" w:hAnsi="Times New Roman" w:cs="Times New Roman"/>
                <w:b/>
                <w:sz w:val="18"/>
                <w:szCs w:val="18"/>
              </w:rPr>
              <w:t>Qualitative study</w:t>
            </w:r>
          </w:p>
        </w:tc>
        <w:tc>
          <w:tcPr>
            <w:tcW w:w="1147" w:type="dxa"/>
          </w:tcPr>
          <w:p w14:paraId="10CA7AB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20 (8%)</w:t>
            </w:r>
          </w:p>
        </w:tc>
        <w:tc>
          <w:tcPr>
            <w:tcW w:w="1147" w:type="dxa"/>
          </w:tcPr>
          <w:p w14:paraId="42D2813E"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11 (6%)</w:t>
            </w:r>
          </w:p>
        </w:tc>
        <w:tc>
          <w:tcPr>
            <w:tcW w:w="1040" w:type="dxa"/>
          </w:tcPr>
          <w:p w14:paraId="20B4FB4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8 (10%)</w:t>
            </w:r>
          </w:p>
        </w:tc>
        <w:tc>
          <w:tcPr>
            <w:tcW w:w="857" w:type="dxa"/>
          </w:tcPr>
          <w:p w14:paraId="5A1948EE"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(17%)</w:t>
            </w:r>
          </w:p>
        </w:tc>
        <w:tc>
          <w:tcPr>
            <w:tcW w:w="1458" w:type="dxa"/>
          </w:tcPr>
          <w:p w14:paraId="170FC6C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77372217" w14:textId="77777777" w:rsidTr="005D56FB">
        <w:tc>
          <w:tcPr>
            <w:tcW w:w="2093" w:type="dxa"/>
            <w:vMerge/>
          </w:tcPr>
          <w:p w14:paraId="20E2B1BD"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tcPr>
          <w:p w14:paraId="33C958AF" w14:textId="77777777" w:rsidR="0044632F" w:rsidRPr="003130EE" w:rsidRDefault="0044632F" w:rsidP="005D56FB">
            <w:pPr>
              <w:tabs>
                <w:tab w:val="left" w:pos="945"/>
              </w:tabs>
              <w:rPr>
                <w:rFonts w:ascii="Times New Roman" w:eastAsia="Arial" w:hAnsi="Times New Roman" w:cs="Times New Roman"/>
                <w:b/>
                <w:sz w:val="18"/>
                <w:szCs w:val="18"/>
              </w:rPr>
            </w:pPr>
            <w:r w:rsidRPr="003130EE">
              <w:rPr>
                <w:rFonts w:ascii="Times New Roman" w:eastAsia="Arial" w:hAnsi="Times New Roman" w:cs="Times New Roman"/>
                <w:b/>
                <w:sz w:val="18"/>
                <w:szCs w:val="18"/>
              </w:rPr>
              <w:t xml:space="preserve">Other* </w:t>
            </w:r>
          </w:p>
        </w:tc>
        <w:tc>
          <w:tcPr>
            <w:tcW w:w="1147" w:type="dxa"/>
          </w:tcPr>
          <w:p w14:paraId="4E5BEDD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 (2%)</w:t>
            </w:r>
          </w:p>
        </w:tc>
        <w:tc>
          <w:tcPr>
            <w:tcW w:w="1147" w:type="dxa"/>
          </w:tcPr>
          <w:p w14:paraId="37BF464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w:t>
            </w:r>
          </w:p>
        </w:tc>
        <w:tc>
          <w:tcPr>
            <w:tcW w:w="1040" w:type="dxa"/>
          </w:tcPr>
          <w:p w14:paraId="3FF7624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 (5%)</w:t>
            </w:r>
          </w:p>
        </w:tc>
        <w:tc>
          <w:tcPr>
            <w:tcW w:w="857" w:type="dxa"/>
          </w:tcPr>
          <w:p w14:paraId="10828495"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tcPr>
          <w:p w14:paraId="7A24F77B"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39006D29" w14:textId="77777777" w:rsidTr="005D56FB">
        <w:tc>
          <w:tcPr>
            <w:tcW w:w="9627" w:type="dxa"/>
            <w:gridSpan w:val="2"/>
            <w:shd w:val="clear" w:color="auto" w:fill="D9D9D9" w:themeFill="background1" w:themeFillShade="D9"/>
          </w:tcPr>
          <w:p w14:paraId="1923C8AA" w14:textId="77777777" w:rsidR="0044632F" w:rsidRPr="003130EE" w:rsidRDefault="0044632F" w:rsidP="005D56FB">
            <w:pPr>
              <w:tabs>
                <w:tab w:val="left" w:pos="945"/>
              </w:tabs>
              <w:rPr>
                <w:rFonts w:ascii="Times New Roman" w:eastAsia="Arial" w:hAnsi="Times New Roman" w:cs="Times New Roman"/>
                <w:b/>
                <w:sz w:val="18"/>
                <w:szCs w:val="18"/>
              </w:rPr>
            </w:pPr>
          </w:p>
        </w:tc>
        <w:tc>
          <w:tcPr>
            <w:tcW w:w="1147" w:type="dxa"/>
            <w:shd w:val="clear" w:color="auto" w:fill="D9D9D9" w:themeFill="background1" w:themeFillShade="D9"/>
          </w:tcPr>
          <w:p w14:paraId="0CD5E26D"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n=183</w:t>
            </w:r>
          </w:p>
        </w:tc>
        <w:tc>
          <w:tcPr>
            <w:tcW w:w="1147" w:type="dxa"/>
            <w:shd w:val="clear" w:color="auto" w:fill="D9D9D9" w:themeFill="background1" w:themeFillShade="D9"/>
          </w:tcPr>
          <w:p w14:paraId="045C19B6"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n=112</w:t>
            </w:r>
          </w:p>
        </w:tc>
        <w:tc>
          <w:tcPr>
            <w:tcW w:w="1040" w:type="dxa"/>
            <w:shd w:val="clear" w:color="auto" w:fill="D9D9D9" w:themeFill="background1" w:themeFillShade="D9"/>
          </w:tcPr>
          <w:p w14:paraId="5C5311BD"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n=65</w:t>
            </w:r>
          </w:p>
        </w:tc>
        <w:tc>
          <w:tcPr>
            <w:tcW w:w="857" w:type="dxa"/>
            <w:shd w:val="clear" w:color="auto" w:fill="D9D9D9" w:themeFill="background1" w:themeFillShade="D9"/>
          </w:tcPr>
          <w:p w14:paraId="79DC6975"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n=5</w:t>
            </w:r>
          </w:p>
        </w:tc>
        <w:tc>
          <w:tcPr>
            <w:tcW w:w="1458" w:type="dxa"/>
            <w:shd w:val="clear" w:color="auto" w:fill="D9D9D9" w:themeFill="background1" w:themeFillShade="D9"/>
          </w:tcPr>
          <w:p w14:paraId="17C699A1"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n=1</w:t>
            </w:r>
          </w:p>
        </w:tc>
      </w:tr>
      <w:tr w:rsidR="0044632F" w:rsidRPr="003130EE" w14:paraId="5495F7E7" w14:textId="77777777" w:rsidTr="005D56FB">
        <w:tc>
          <w:tcPr>
            <w:tcW w:w="2093" w:type="dxa"/>
            <w:vMerge w:val="restart"/>
            <w:shd w:val="clear" w:color="auto" w:fill="D9D9D9" w:themeFill="background1" w:themeFillShade="D9"/>
          </w:tcPr>
          <w:p w14:paraId="60689629" w14:textId="77777777" w:rsidR="0044632F" w:rsidRPr="003130EE" w:rsidRDefault="0044632F" w:rsidP="005D56FB">
            <w:pPr>
              <w:rPr>
                <w:rFonts w:ascii="Times New Roman" w:eastAsia="Arial" w:hAnsi="Times New Roman" w:cs="Times New Roman"/>
                <w:b/>
                <w:sz w:val="18"/>
                <w:szCs w:val="18"/>
              </w:rPr>
            </w:pPr>
          </w:p>
          <w:p w14:paraId="27557BB0" w14:textId="77777777" w:rsidR="0044632F" w:rsidRPr="003130EE" w:rsidRDefault="0044632F" w:rsidP="005D56FB">
            <w:pPr>
              <w:rPr>
                <w:rFonts w:ascii="Times New Roman" w:eastAsia="Arial" w:hAnsi="Times New Roman" w:cs="Times New Roman"/>
                <w:b/>
                <w:sz w:val="18"/>
                <w:szCs w:val="18"/>
              </w:rPr>
            </w:pPr>
            <w:r w:rsidRPr="003130EE">
              <w:rPr>
                <w:rFonts w:ascii="Times New Roman" w:eastAsia="Arial" w:hAnsi="Times New Roman" w:cs="Times New Roman"/>
                <w:b/>
                <w:sz w:val="18"/>
                <w:szCs w:val="18"/>
              </w:rPr>
              <w:t>Pharmacy staff worked with</w:t>
            </w:r>
          </w:p>
        </w:tc>
        <w:tc>
          <w:tcPr>
            <w:tcW w:w="7534" w:type="dxa"/>
            <w:shd w:val="clear" w:color="auto" w:fill="D9D9D9" w:themeFill="background1" w:themeFillShade="D9"/>
          </w:tcPr>
          <w:p w14:paraId="1576CBC8" w14:textId="77777777" w:rsidR="0044632F" w:rsidRPr="003130EE" w:rsidRDefault="0044632F" w:rsidP="005D56FB">
            <w:pPr>
              <w:tabs>
                <w:tab w:val="left" w:pos="945"/>
              </w:tabs>
              <w:rPr>
                <w:rFonts w:ascii="Times New Roman" w:eastAsia="Arial" w:hAnsi="Times New Roman" w:cs="Times New Roman"/>
                <w:b/>
                <w:sz w:val="18"/>
                <w:szCs w:val="18"/>
              </w:rPr>
            </w:pPr>
            <w:r w:rsidRPr="003130EE">
              <w:rPr>
                <w:rFonts w:ascii="Times New Roman" w:eastAsia="Arial" w:hAnsi="Times New Roman" w:cs="Times New Roman"/>
                <w:b/>
                <w:sz w:val="18"/>
                <w:szCs w:val="18"/>
              </w:rPr>
              <w:t>Pharmacist/Pharmacy Manager</w:t>
            </w:r>
          </w:p>
        </w:tc>
        <w:tc>
          <w:tcPr>
            <w:tcW w:w="1147" w:type="dxa"/>
            <w:shd w:val="clear" w:color="auto" w:fill="D9D9D9" w:themeFill="background1" w:themeFillShade="D9"/>
          </w:tcPr>
          <w:p w14:paraId="09747E0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103 (56%)</w:t>
            </w:r>
          </w:p>
        </w:tc>
        <w:tc>
          <w:tcPr>
            <w:tcW w:w="1147" w:type="dxa"/>
            <w:shd w:val="clear" w:color="auto" w:fill="D9D9D9" w:themeFill="background1" w:themeFillShade="D9"/>
          </w:tcPr>
          <w:p w14:paraId="5513286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56 (50%)</w:t>
            </w:r>
          </w:p>
        </w:tc>
        <w:tc>
          <w:tcPr>
            <w:tcW w:w="1040" w:type="dxa"/>
            <w:shd w:val="clear" w:color="auto" w:fill="D9D9D9" w:themeFill="background1" w:themeFillShade="D9"/>
          </w:tcPr>
          <w:p w14:paraId="5B03010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45 (69%)</w:t>
            </w:r>
          </w:p>
        </w:tc>
        <w:tc>
          <w:tcPr>
            <w:tcW w:w="857" w:type="dxa"/>
            <w:shd w:val="clear" w:color="auto" w:fill="D9D9D9" w:themeFill="background1" w:themeFillShade="D9"/>
          </w:tcPr>
          <w:p w14:paraId="1D4AD65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 (40%)</w:t>
            </w:r>
          </w:p>
        </w:tc>
        <w:tc>
          <w:tcPr>
            <w:tcW w:w="1458" w:type="dxa"/>
            <w:shd w:val="clear" w:color="auto" w:fill="D9D9D9" w:themeFill="background1" w:themeFillShade="D9"/>
          </w:tcPr>
          <w:p w14:paraId="5B0E747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1EBE3BAB" w14:textId="77777777" w:rsidTr="005D56FB">
        <w:tc>
          <w:tcPr>
            <w:tcW w:w="2093" w:type="dxa"/>
            <w:vMerge/>
            <w:shd w:val="clear" w:color="auto" w:fill="D9D9D9" w:themeFill="background1" w:themeFillShade="D9"/>
          </w:tcPr>
          <w:p w14:paraId="1854457E"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shd w:val="clear" w:color="auto" w:fill="D9D9D9" w:themeFill="background1" w:themeFillShade="D9"/>
          </w:tcPr>
          <w:p w14:paraId="73FAADD0" w14:textId="77777777" w:rsidR="0044632F" w:rsidRPr="003130EE" w:rsidRDefault="0044632F" w:rsidP="005D56FB">
            <w:pPr>
              <w:tabs>
                <w:tab w:val="left" w:pos="945"/>
              </w:tabs>
              <w:rPr>
                <w:rFonts w:ascii="Times New Roman" w:eastAsia="Arial" w:hAnsi="Times New Roman" w:cs="Times New Roman"/>
                <w:b/>
                <w:sz w:val="18"/>
                <w:szCs w:val="18"/>
              </w:rPr>
            </w:pPr>
            <w:r w:rsidRPr="003130EE">
              <w:rPr>
                <w:rFonts w:ascii="Times New Roman" w:eastAsia="Arial" w:hAnsi="Times New Roman" w:cs="Times New Roman"/>
                <w:b/>
                <w:sz w:val="18"/>
                <w:szCs w:val="18"/>
              </w:rPr>
              <w:t>Pharmacy Technician</w:t>
            </w:r>
          </w:p>
        </w:tc>
        <w:tc>
          <w:tcPr>
            <w:tcW w:w="1147" w:type="dxa"/>
            <w:shd w:val="clear" w:color="auto" w:fill="D9D9D9" w:themeFill="background1" w:themeFillShade="D9"/>
          </w:tcPr>
          <w:p w14:paraId="72EB09DB"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63 (34%)</w:t>
            </w:r>
          </w:p>
        </w:tc>
        <w:tc>
          <w:tcPr>
            <w:tcW w:w="1147" w:type="dxa"/>
            <w:shd w:val="clear" w:color="auto" w:fill="D9D9D9" w:themeFill="background1" w:themeFillShade="D9"/>
          </w:tcPr>
          <w:p w14:paraId="3DE61C28"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46 (41%)</w:t>
            </w:r>
          </w:p>
        </w:tc>
        <w:tc>
          <w:tcPr>
            <w:tcW w:w="1040" w:type="dxa"/>
            <w:shd w:val="clear" w:color="auto" w:fill="D9D9D9" w:themeFill="background1" w:themeFillShade="D9"/>
          </w:tcPr>
          <w:p w14:paraId="3FD2FF4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13 (20%)</w:t>
            </w:r>
          </w:p>
        </w:tc>
        <w:tc>
          <w:tcPr>
            <w:tcW w:w="857" w:type="dxa"/>
            <w:shd w:val="clear" w:color="auto" w:fill="D9D9D9" w:themeFill="background1" w:themeFillShade="D9"/>
          </w:tcPr>
          <w:p w14:paraId="1C980AFB"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 (60%)</w:t>
            </w:r>
          </w:p>
        </w:tc>
        <w:tc>
          <w:tcPr>
            <w:tcW w:w="1458" w:type="dxa"/>
            <w:shd w:val="clear" w:color="auto" w:fill="D9D9D9" w:themeFill="background1" w:themeFillShade="D9"/>
          </w:tcPr>
          <w:p w14:paraId="0FE9FDE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(100%)</w:t>
            </w:r>
          </w:p>
        </w:tc>
      </w:tr>
      <w:tr w:rsidR="0044632F" w:rsidRPr="003130EE" w14:paraId="5E1D3EC9" w14:textId="77777777" w:rsidTr="005D56FB">
        <w:tc>
          <w:tcPr>
            <w:tcW w:w="2093" w:type="dxa"/>
            <w:vMerge/>
            <w:shd w:val="clear" w:color="auto" w:fill="D9D9D9" w:themeFill="background1" w:themeFillShade="D9"/>
          </w:tcPr>
          <w:p w14:paraId="0303E42B"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shd w:val="clear" w:color="auto" w:fill="D9D9D9" w:themeFill="background1" w:themeFillShade="D9"/>
          </w:tcPr>
          <w:p w14:paraId="4754FF51" w14:textId="77777777" w:rsidR="0044632F" w:rsidRPr="003130EE" w:rsidRDefault="0044632F" w:rsidP="005D56FB">
            <w:pPr>
              <w:tabs>
                <w:tab w:val="left" w:pos="945"/>
              </w:tabs>
              <w:rPr>
                <w:rFonts w:ascii="Times New Roman" w:eastAsia="Arial" w:hAnsi="Times New Roman" w:cs="Times New Roman"/>
                <w:b/>
                <w:sz w:val="18"/>
                <w:szCs w:val="18"/>
              </w:rPr>
            </w:pPr>
            <w:r w:rsidRPr="003130EE">
              <w:rPr>
                <w:rFonts w:ascii="Times New Roman" w:eastAsia="Arial" w:hAnsi="Times New Roman" w:cs="Times New Roman"/>
                <w:b/>
                <w:sz w:val="18"/>
                <w:szCs w:val="18"/>
              </w:rPr>
              <w:t>Dispenser/Pharmacy Assistant</w:t>
            </w:r>
          </w:p>
        </w:tc>
        <w:tc>
          <w:tcPr>
            <w:tcW w:w="1147" w:type="dxa"/>
            <w:shd w:val="clear" w:color="auto" w:fill="D9D9D9" w:themeFill="background1" w:themeFillShade="D9"/>
          </w:tcPr>
          <w:p w14:paraId="22D39B06"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6 (3%)</w:t>
            </w:r>
          </w:p>
        </w:tc>
        <w:tc>
          <w:tcPr>
            <w:tcW w:w="1147" w:type="dxa"/>
            <w:shd w:val="clear" w:color="auto" w:fill="D9D9D9" w:themeFill="background1" w:themeFillShade="D9"/>
          </w:tcPr>
          <w:p w14:paraId="2AEF026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 (4%)</w:t>
            </w:r>
          </w:p>
        </w:tc>
        <w:tc>
          <w:tcPr>
            <w:tcW w:w="1040" w:type="dxa"/>
            <w:shd w:val="clear" w:color="auto" w:fill="D9D9D9" w:themeFill="background1" w:themeFillShade="D9"/>
          </w:tcPr>
          <w:p w14:paraId="2E3D1A3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 (3%)</w:t>
            </w:r>
          </w:p>
        </w:tc>
        <w:tc>
          <w:tcPr>
            <w:tcW w:w="857" w:type="dxa"/>
            <w:shd w:val="clear" w:color="auto" w:fill="D9D9D9" w:themeFill="background1" w:themeFillShade="D9"/>
          </w:tcPr>
          <w:p w14:paraId="79238B2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shd w:val="clear" w:color="auto" w:fill="D9D9D9" w:themeFill="background1" w:themeFillShade="D9"/>
          </w:tcPr>
          <w:p w14:paraId="639ECCA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58E23DDC" w14:textId="77777777" w:rsidTr="005D56FB">
        <w:tc>
          <w:tcPr>
            <w:tcW w:w="2093" w:type="dxa"/>
            <w:vMerge/>
            <w:shd w:val="clear" w:color="auto" w:fill="D9D9D9" w:themeFill="background1" w:themeFillShade="D9"/>
          </w:tcPr>
          <w:p w14:paraId="22FEA05B"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shd w:val="clear" w:color="auto" w:fill="D9D9D9" w:themeFill="background1" w:themeFillShade="D9"/>
          </w:tcPr>
          <w:p w14:paraId="1D5A75CA" w14:textId="77777777" w:rsidR="0044632F" w:rsidRPr="003130EE" w:rsidRDefault="0044632F" w:rsidP="005D56FB">
            <w:pPr>
              <w:tabs>
                <w:tab w:val="left" w:pos="945"/>
              </w:tabs>
              <w:rPr>
                <w:rFonts w:ascii="Times New Roman" w:eastAsia="Arial" w:hAnsi="Times New Roman" w:cs="Times New Roman"/>
                <w:b/>
                <w:sz w:val="18"/>
                <w:szCs w:val="18"/>
              </w:rPr>
            </w:pPr>
            <w:r w:rsidRPr="003130EE">
              <w:rPr>
                <w:rFonts w:ascii="Times New Roman" w:eastAsia="Arial" w:hAnsi="Times New Roman" w:cs="Times New Roman"/>
                <w:b/>
                <w:sz w:val="18"/>
                <w:szCs w:val="18"/>
              </w:rPr>
              <w:t>More than one of the above*</w:t>
            </w:r>
          </w:p>
        </w:tc>
        <w:tc>
          <w:tcPr>
            <w:tcW w:w="1147" w:type="dxa"/>
            <w:shd w:val="clear" w:color="auto" w:fill="D9D9D9" w:themeFill="background1" w:themeFillShade="D9"/>
          </w:tcPr>
          <w:p w14:paraId="326578B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9 (5%)</w:t>
            </w:r>
          </w:p>
        </w:tc>
        <w:tc>
          <w:tcPr>
            <w:tcW w:w="1147" w:type="dxa"/>
            <w:shd w:val="clear" w:color="auto" w:fill="D9D9D9" w:themeFill="background1" w:themeFillShade="D9"/>
          </w:tcPr>
          <w:p w14:paraId="79D5A088"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6 (5%)</w:t>
            </w:r>
          </w:p>
        </w:tc>
        <w:tc>
          <w:tcPr>
            <w:tcW w:w="1040" w:type="dxa"/>
            <w:shd w:val="clear" w:color="auto" w:fill="D9D9D9" w:themeFill="background1" w:themeFillShade="D9"/>
          </w:tcPr>
          <w:p w14:paraId="137C724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 (5%)</w:t>
            </w:r>
          </w:p>
        </w:tc>
        <w:tc>
          <w:tcPr>
            <w:tcW w:w="857" w:type="dxa"/>
            <w:shd w:val="clear" w:color="auto" w:fill="D9D9D9" w:themeFill="background1" w:themeFillShade="D9"/>
          </w:tcPr>
          <w:p w14:paraId="2837CA0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shd w:val="clear" w:color="auto" w:fill="D9D9D9" w:themeFill="background1" w:themeFillShade="D9"/>
          </w:tcPr>
          <w:p w14:paraId="7F4D7083"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487F63CB" w14:textId="77777777" w:rsidTr="005D56FB">
        <w:tc>
          <w:tcPr>
            <w:tcW w:w="2093" w:type="dxa"/>
            <w:vMerge/>
            <w:shd w:val="clear" w:color="auto" w:fill="D9D9D9" w:themeFill="background1" w:themeFillShade="D9"/>
          </w:tcPr>
          <w:p w14:paraId="7A6C0CE4"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sz w:val="18"/>
                <w:szCs w:val="18"/>
              </w:rPr>
            </w:pPr>
          </w:p>
        </w:tc>
        <w:tc>
          <w:tcPr>
            <w:tcW w:w="7534" w:type="dxa"/>
            <w:shd w:val="clear" w:color="auto" w:fill="D9D9D9" w:themeFill="background1" w:themeFillShade="D9"/>
          </w:tcPr>
          <w:p w14:paraId="1E377D38" w14:textId="77777777" w:rsidR="0044632F" w:rsidRPr="003130EE" w:rsidRDefault="0044632F" w:rsidP="005D56FB">
            <w:pPr>
              <w:tabs>
                <w:tab w:val="left" w:pos="945"/>
              </w:tabs>
              <w:rPr>
                <w:rFonts w:ascii="Times New Roman" w:eastAsia="Arial" w:hAnsi="Times New Roman" w:cs="Times New Roman"/>
                <w:b/>
                <w:sz w:val="18"/>
                <w:szCs w:val="18"/>
              </w:rPr>
            </w:pPr>
            <w:r w:rsidRPr="003130EE">
              <w:rPr>
                <w:rFonts w:ascii="Times New Roman" w:eastAsia="Arial" w:hAnsi="Times New Roman" w:cs="Times New Roman"/>
                <w:b/>
                <w:sz w:val="18"/>
                <w:szCs w:val="18"/>
              </w:rPr>
              <w:t>Other*</w:t>
            </w:r>
          </w:p>
        </w:tc>
        <w:tc>
          <w:tcPr>
            <w:tcW w:w="1147" w:type="dxa"/>
            <w:shd w:val="clear" w:color="auto" w:fill="D9D9D9" w:themeFill="background1" w:themeFillShade="D9"/>
          </w:tcPr>
          <w:p w14:paraId="51CB8085"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 (1%)</w:t>
            </w:r>
          </w:p>
        </w:tc>
        <w:tc>
          <w:tcPr>
            <w:tcW w:w="1147" w:type="dxa"/>
            <w:shd w:val="clear" w:color="auto" w:fill="D9D9D9" w:themeFill="background1" w:themeFillShade="D9"/>
          </w:tcPr>
          <w:p w14:paraId="070E4A7B"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040" w:type="dxa"/>
            <w:shd w:val="clear" w:color="auto" w:fill="D9D9D9" w:themeFill="background1" w:themeFillShade="D9"/>
          </w:tcPr>
          <w:p w14:paraId="4A4C143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 (3%)</w:t>
            </w:r>
          </w:p>
        </w:tc>
        <w:tc>
          <w:tcPr>
            <w:tcW w:w="857" w:type="dxa"/>
            <w:shd w:val="clear" w:color="auto" w:fill="D9D9D9" w:themeFill="background1" w:themeFillShade="D9"/>
          </w:tcPr>
          <w:p w14:paraId="63AF8EE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58" w:type="dxa"/>
            <w:shd w:val="clear" w:color="auto" w:fill="D9D9D9" w:themeFill="background1" w:themeFillShade="D9"/>
          </w:tcPr>
          <w:p w14:paraId="61099AA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bl>
    <w:p w14:paraId="1B098E8B" w14:textId="77777777" w:rsidR="0044632F" w:rsidRDefault="0044632F" w:rsidP="00967564">
      <w:pPr>
        <w:spacing w:after="0" w:line="240" w:lineRule="auto"/>
        <w:rPr>
          <w:rFonts w:ascii="Times New Roman" w:eastAsia="Times New Roman" w:hAnsi="Times New Roman" w:cs="Times New Roman"/>
          <w:sz w:val="24"/>
          <w:szCs w:val="24"/>
          <w:vertAlign w:val="superscript"/>
          <w:lang w:eastAsia="en-GB"/>
        </w:rPr>
      </w:pPr>
    </w:p>
    <w:p w14:paraId="2830BB0A" w14:textId="16AA36EB" w:rsidR="00967564" w:rsidRPr="00967564" w:rsidRDefault="00284681" w:rsidP="00967564">
      <w:pPr>
        <w:spacing w:after="0" w:line="240" w:lineRule="auto"/>
        <w:rPr>
          <w:rFonts w:ascii="Times New Roman" w:eastAsia="Times New Roman" w:hAnsi="Times New Roman" w:cs="Times New Roman"/>
          <w:sz w:val="24"/>
          <w:szCs w:val="24"/>
          <w:lang w:eastAsia="en-GB"/>
        </w:rPr>
      </w:pPr>
      <w:r w:rsidRPr="00284681">
        <w:rPr>
          <w:rFonts w:ascii="Times New Roman" w:eastAsia="Times New Roman" w:hAnsi="Times New Roman" w:cs="Times New Roman"/>
          <w:sz w:val="24"/>
          <w:szCs w:val="24"/>
          <w:vertAlign w:val="superscript"/>
          <w:lang w:eastAsia="en-GB"/>
        </w:rPr>
        <w:t>^</w:t>
      </w:r>
      <w:r w:rsidR="00967564" w:rsidRPr="00967564">
        <w:rPr>
          <w:rFonts w:ascii="Times New Roman" w:eastAsia="Times New Roman" w:hAnsi="Times New Roman" w:cs="Times New Roman"/>
          <w:sz w:val="24"/>
          <w:szCs w:val="24"/>
          <w:lang w:eastAsia="en-GB"/>
        </w:rPr>
        <w:t>Total quantities based on all organisation types.</w:t>
      </w:r>
    </w:p>
    <w:p w14:paraId="708436C9" w14:textId="515EA696" w:rsidR="00967564" w:rsidRPr="00967564" w:rsidRDefault="00284681" w:rsidP="00967564">
      <w:pPr>
        <w:spacing w:after="0" w:line="240" w:lineRule="auto"/>
        <w:rPr>
          <w:rFonts w:ascii="Times New Roman" w:eastAsia="Times New Roman" w:hAnsi="Times New Roman" w:cs="Times New Roman"/>
          <w:sz w:val="24"/>
          <w:szCs w:val="24"/>
          <w:lang w:eastAsia="en-GB"/>
        </w:rPr>
      </w:pPr>
      <w:r w:rsidRPr="00284681">
        <w:rPr>
          <w:rFonts w:ascii="Times New Roman" w:eastAsia="Times New Roman" w:hAnsi="Times New Roman" w:cs="Times New Roman"/>
          <w:sz w:val="24"/>
          <w:szCs w:val="24"/>
          <w:vertAlign w:val="superscript"/>
          <w:lang w:eastAsia="en-GB"/>
        </w:rPr>
        <w:t>+</w:t>
      </w:r>
      <w:r w:rsidR="00967564" w:rsidRPr="00967564">
        <w:rPr>
          <w:rFonts w:ascii="Times New Roman" w:eastAsia="Times New Roman" w:hAnsi="Times New Roman" w:cs="Times New Roman"/>
          <w:sz w:val="24"/>
          <w:szCs w:val="24"/>
          <w:lang w:eastAsia="en-GB"/>
        </w:rPr>
        <w:t>Organisation type not reported by respondent.</w:t>
      </w:r>
    </w:p>
    <w:p w14:paraId="0A0851F9" w14:textId="77777777" w:rsidR="0044632F" w:rsidRDefault="00284681" w:rsidP="00967564">
      <w:pPr>
        <w:spacing w:after="0" w:line="240" w:lineRule="auto"/>
        <w:rPr>
          <w:rFonts w:ascii="Times New Roman" w:eastAsia="Times New Roman" w:hAnsi="Times New Roman" w:cs="Times New Roman"/>
          <w:sz w:val="24"/>
          <w:szCs w:val="24"/>
          <w:lang w:eastAsia="en-GB"/>
        </w:rPr>
        <w:sectPr w:rsidR="0044632F" w:rsidSect="0044632F">
          <w:pgSz w:w="16838" w:h="11906" w:orient="landscape"/>
          <w:pgMar w:top="1440" w:right="1440" w:bottom="1440" w:left="1440" w:header="708" w:footer="708" w:gutter="0"/>
          <w:cols w:space="708"/>
          <w:docGrid w:linePitch="360"/>
        </w:sectPr>
      </w:pPr>
      <w:r w:rsidRPr="00284681">
        <w:rPr>
          <w:rFonts w:ascii="Times New Roman" w:eastAsia="Times New Roman" w:hAnsi="Times New Roman" w:cs="Times New Roman"/>
          <w:sz w:val="24"/>
          <w:szCs w:val="24"/>
          <w:vertAlign w:val="superscript"/>
          <w:lang w:eastAsia="en-GB"/>
        </w:rPr>
        <w:t>*</w:t>
      </w:r>
      <w:r w:rsidR="00967564" w:rsidRPr="00967564">
        <w:rPr>
          <w:rFonts w:ascii="Times New Roman" w:eastAsia="Times New Roman" w:hAnsi="Times New Roman" w:cs="Times New Roman"/>
          <w:sz w:val="24"/>
          <w:szCs w:val="24"/>
          <w:lang w:eastAsia="en-GB"/>
        </w:rPr>
        <w:t>Category not available in questionnaire. Identified during analysis.</w:t>
      </w:r>
    </w:p>
    <w:p w14:paraId="1D902AD5" w14:textId="716490E7" w:rsidR="00967564" w:rsidRPr="00284681" w:rsidRDefault="00967564" w:rsidP="00967564">
      <w:pPr>
        <w:spacing w:after="0" w:line="240" w:lineRule="auto"/>
        <w:rPr>
          <w:rFonts w:ascii="Times New Roman" w:eastAsia="Times New Roman" w:hAnsi="Times New Roman" w:cs="Times New Roman"/>
          <w:sz w:val="24"/>
          <w:szCs w:val="24"/>
          <w:u w:val="single"/>
          <w:lang w:eastAsia="en-GB"/>
        </w:rPr>
      </w:pPr>
      <w:r w:rsidRPr="00284681">
        <w:rPr>
          <w:rFonts w:ascii="Times New Roman" w:eastAsia="Times New Roman" w:hAnsi="Times New Roman" w:cs="Times New Roman"/>
          <w:sz w:val="24"/>
          <w:szCs w:val="24"/>
          <w:u w:val="single"/>
          <w:lang w:eastAsia="en-GB"/>
        </w:rPr>
        <w:t>The roles fulfilled by pharmacy staff involved in research studies</w:t>
      </w:r>
    </w:p>
    <w:p w14:paraId="3EC7FDDA" w14:textId="39AFB36F" w:rsid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Pharmacy staff were responsible for several research activities; most commonly managing/dispensing CTIMPs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171, 43%). Other roles included contributing to the development of the trial/study protocol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52, 13%), discussing their experiences of study procedures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38, 9%), delivering a study intervention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36, 9%) and manufacturing clinical trials medication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35, 9%). A total of 85% of respondents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157) advised that pharmacy teams did not have a role in participant recruitment, and half of those indicated they did not consider pharmacy as a potential avenue for recruitment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85, 46%).</w:t>
      </w:r>
    </w:p>
    <w:p w14:paraId="24838D81" w14:textId="77777777" w:rsidR="00284681" w:rsidRPr="00967564" w:rsidRDefault="00284681" w:rsidP="00967564">
      <w:pPr>
        <w:spacing w:after="0" w:line="240" w:lineRule="auto"/>
        <w:rPr>
          <w:rFonts w:ascii="Times New Roman" w:eastAsia="Times New Roman" w:hAnsi="Times New Roman" w:cs="Times New Roman"/>
          <w:sz w:val="24"/>
          <w:szCs w:val="24"/>
          <w:lang w:eastAsia="en-GB"/>
        </w:rPr>
      </w:pPr>
    </w:p>
    <w:p w14:paraId="1962712F" w14:textId="77777777" w:rsidR="00967564" w:rsidRPr="00284681" w:rsidRDefault="00967564" w:rsidP="00967564">
      <w:pPr>
        <w:spacing w:after="0" w:line="240" w:lineRule="auto"/>
        <w:rPr>
          <w:rFonts w:ascii="Times New Roman" w:eastAsia="Times New Roman" w:hAnsi="Times New Roman" w:cs="Times New Roman"/>
          <w:sz w:val="24"/>
          <w:szCs w:val="24"/>
          <w:u w:val="single"/>
          <w:lang w:eastAsia="en-GB"/>
        </w:rPr>
      </w:pPr>
      <w:r w:rsidRPr="00284681">
        <w:rPr>
          <w:rFonts w:ascii="Times New Roman" w:eastAsia="Times New Roman" w:hAnsi="Times New Roman" w:cs="Times New Roman"/>
          <w:sz w:val="24"/>
          <w:szCs w:val="24"/>
          <w:u w:val="single"/>
          <w:lang w:eastAsia="en-GB"/>
        </w:rPr>
        <w:t>Qualities sought in pharmacy teams involved in research studies</w:t>
      </w:r>
    </w:p>
    <w:p w14:paraId="709CDB82"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Most respondents reported they had a very good/good experience of working with a pharmacy on a research study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152, 84%). Key qualities sought by researchers when working with pharmacy teams included previous experience of research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92, 20%); keenness to be involved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82, 17%) and being conveniently located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74, 16%).</w:t>
      </w:r>
    </w:p>
    <w:p w14:paraId="39379FC3" w14:textId="77777777" w:rsidR="00284681" w:rsidRDefault="00284681" w:rsidP="00967564">
      <w:pPr>
        <w:spacing w:after="0" w:line="240" w:lineRule="auto"/>
        <w:rPr>
          <w:rFonts w:ascii="Times New Roman" w:eastAsia="Times New Roman" w:hAnsi="Times New Roman" w:cs="Times New Roman"/>
          <w:sz w:val="24"/>
          <w:szCs w:val="24"/>
          <w:lang w:eastAsia="en-GB"/>
        </w:rPr>
      </w:pPr>
    </w:p>
    <w:p w14:paraId="4C9DF659" w14:textId="65D86215" w:rsidR="00967564" w:rsidRPr="00284681" w:rsidRDefault="00967564" w:rsidP="00967564">
      <w:pPr>
        <w:spacing w:after="0" w:line="240" w:lineRule="auto"/>
        <w:rPr>
          <w:rFonts w:ascii="Times New Roman" w:eastAsia="Times New Roman" w:hAnsi="Times New Roman" w:cs="Times New Roman"/>
          <w:sz w:val="24"/>
          <w:szCs w:val="24"/>
          <w:u w:val="single"/>
          <w:lang w:eastAsia="en-GB"/>
        </w:rPr>
      </w:pPr>
      <w:r w:rsidRPr="00284681">
        <w:rPr>
          <w:rFonts w:ascii="Times New Roman" w:eastAsia="Times New Roman" w:hAnsi="Times New Roman" w:cs="Times New Roman"/>
          <w:sz w:val="24"/>
          <w:szCs w:val="24"/>
          <w:u w:val="single"/>
          <w:lang w:eastAsia="en-GB"/>
        </w:rPr>
        <w:t>Benefits and barriers experienced having involved pharmacy in research studies</w:t>
      </w:r>
    </w:p>
    <w:p w14:paraId="6300925D" w14:textId="5BC1ED0B"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 xml:space="preserve">Respondents indicated they benefited from working with pharmacy staff on their research studies, as shown in </w:t>
      </w:r>
      <w:r w:rsidRPr="00284681">
        <w:rPr>
          <w:rFonts w:ascii="Times New Roman" w:eastAsia="Times New Roman" w:hAnsi="Times New Roman" w:cs="Times New Roman"/>
          <w:sz w:val="24"/>
          <w:szCs w:val="24"/>
          <w:lang w:eastAsia="en-GB"/>
        </w:rPr>
        <w:t>Table 2</w:t>
      </w:r>
      <w:r w:rsidRPr="00967564">
        <w:rPr>
          <w:rFonts w:ascii="Times New Roman" w:eastAsia="Times New Roman" w:hAnsi="Times New Roman" w:cs="Times New Roman"/>
          <w:sz w:val="24"/>
          <w:szCs w:val="24"/>
          <w:lang w:eastAsia="en-GB"/>
        </w:rPr>
        <w:t>. They acknowledged having developed their training/knowledge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92, 21%), strengthened collaborations and relationships between organisations/departments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86, 20%) and being able to provide enhanced services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80, 19%). Key barriers included staffing issues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81, 18%), lack of time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70, 16%), delayed study start date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50, 11%) and difficulties with meeting availability (</w:t>
      </w:r>
      <w:r w:rsidRPr="00967564">
        <w:rPr>
          <w:rFonts w:ascii="Times New Roman" w:eastAsia="Times New Roman" w:hAnsi="Times New Roman" w:cs="Times New Roman"/>
          <w:i/>
          <w:iCs/>
          <w:sz w:val="24"/>
          <w:szCs w:val="24"/>
          <w:lang w:eastAsia="en-GB"/>
        </w:rPr>
        <w:t>n</w:t>
      </w:r>
      <w:r w:rsidRPr="00967564">
        <w:rPr>
          <w:rFonts w:ascii="Times New Roman" w:eastAsia="Times New Roman" w:hAnsi="Times New Roman" w:cs="Times New Roman"/>
          <w:sz w:val="24"/>
          <w:szCs w:val="24"/>
          <w:lang w:eastAsia="en-GB"/>
        </w:rPr>
        <w:t xml:space="preserve"> = 48, 11%).</w:t>
      </w:r>
    </w:p>
    <w:p w14:paraId="6413D64C" w14:textId="77777777" w:rsidR="00B409B2" w:rsidRDefault="00B409B2" w:rsidP="00967564">
      <w:pPr>
        <w:spacing w:after="0" w:line="240" w:lineRule="auto"/>
        <w:rPr>
          <w:rFonts w:ascii="Times New Roman" w:eastAsia="Times New Roman" w:hAnsi="Times New Roman" w:cs="Times New Roman"/>
          <w:sz w:val="24"/>
          <w:szCs w:val="24"/>
          <w:lang w:eastAsia="en-GB"/>
        </w:rPr>
      </w:pPr>
    </w:p>
    <w:p w14:paraId="6F12565E" w14:textId="77777777" w:rsidR="00B409B2" w:rsidRDefault="00B409B2" w:rsidP="00967564">
      <w:pPr>
        <w:spacing w:after="0" w:line="240" w:lineRule="auto"/>
        <w:rPr>
          <w:rFonts w:ascii="Times New Roman" w:eastAsia="Times New Roman" w:hAnsi="Times New Roman" w:cs="Times New Roman"/>
          <w:sz w:val="24"/>
          <w:szCs w:val="24"/>
          <w:lang w:eastAsia="en-GB"/>
        </w:rPr>
      </w:pPr>
    </w:p>
    <w:p w14:paraId="61BFB660" w14:textId="7C3D623E" w:rsidR="00B409B2" w:rsidRDefault="00B409B2" w:rsidP="00967564">
      <w:pPr>
        <w:spacing w:after="0" w:line="240" w:lineRule="auto"/>
        <w:rPr>
          <w:rFonts w:ascii="Times New Roman" w:eastAsia="Times New Roman" w:hAnsi="Times New Roman" w:cs="Times New Roman"/>
          <w:sz w:val="24"/>
          <w:szCs w:val="24"/>
          <w:lang w:eastAsia="en-GB"/>
        </w:rPr>
      </w:pPr>
    </w:p>
    <w:p w14:paraId="59EEEBD8" w14:textId="3DDA991B" w:rsidR="0044632F" w:rsidRDefault="0044632F" w:rsidP="00967564">
      <w:pPr>
        <w:spacing w:after="0" w:line="240" w:lineRule="auto"/>
        <w:rPr>
          <w:rFonts w:ascii="Times New Roman" w:eastAsia="Times New Roman" w:hAnsi="Times New Roman" w:cs="Times New Roman"/>
          <w:sz w:val="24"/>
          <w:szCs w:val="24"/>
          <w:lang w:eastAsia="en-GB"/>
        </w:rPr>
      </w:pPr>
    </w:p>
    <w:p w14:paraId="06308045" w14:textId="0DB59A48" w:rsidR="0044632F" w:rsidRDefault="0044632F" w:rsidP="00967564">
      <w:pPr>
        <w:spacing w:after="0" w:line="240" w:lineRule="auto"/>
        <w:rPr>
          <w:rFonts w:ascii="Times New Roman" w:eastAsia="Times New Roman" w:hAnsi="Times New Roman" w:cs="Times New Roman"/>
          <w:sz w:val="24"/>
          <w:szCs w:val="24"/>
          <w:lang w:eastAsia="en-GB"/>
        </w:rPr>
      </w:pPr>
    </w:p>
    <w:p w14:paraId="0AEC6D03" w14:textId="2B1ED00D" w:rsidR="0044632F" w:rsidRDefault="0044632F" w:rsidP="00967564">
      <w:pPr>
        <w:spacing w:after="0" w:line="240" w:lineRule="auto"/>
        <w:rPr>
          <w:rFonts w:ascii="Times New Roman" w:eastAsia="Times New Roman" w:hAnsi="Times New Roman" w:cs="Times New Roman"/>
          <w:sz w:val="24"/>
          <w:szCs w:val="24"/>
          <w:lang w:eastAsia="en-GB"/>
        </w:rPr>
      </w:pPr>
    </w:p>
    <w:p w14:paraId="582052E5" w14:textId="6B1902AA" w:rsidR="0044632F" w:rsidRDefault="0044632F" w:rsidP="00967564">
      <w:pPr>
        <w:spacing w:after="0" w:line="240" w:lineRule="auto"/>
        <w:rPr>
          <w:rFonts w:ascii="Times New Roman" w:eastAsia="Times New Roman" w:hAnsi="Times New Roman" w:cs="Times New Roman"/>
          <w:sz w:val="24"/>
          <w:szCs w:val="24"/>
          <w:lang w:eastAsia="en-GB"/>
        </w:rPr>
      </w:pPr>
    </w:p>
    <w:p w14:paraId="39882E0B" w14:textId="385B2042" w:rsidR="0044632F" w:rsidRDefault="0044632F" w:rsidP="00967564">
      <w:pPr>
        <w:spacing w:after="0" w:line="240" w:lineRule="auto"/>
        <w:rPr>
          <w:rFonts w:ascii="Times New Roman" w:eastAsia="Times New Roman" w:hAnsi="Times New Roman" w:cs="Times New Roman"/>
          <w:sz w:val="24"/>
          <w:szCs w:val="24"/>
          <w:lang w:eastAsia="en-GB"/>
        </w:rPr>
      </w:pPr>
    </w:p>
    <w:p w14:paraId="1AF149AA" w14:textId="35A3AF63" w:rsidR="0044632F" w:rsidRDefault="0044632F" w:rsidP="00967564">
      <w:pPr>
        <w:spacing w:after="0" w:line="240" w:lineRule="auto"/>
        <w:rPr>
          <w:rFonts w:ascii="Times New Roman" w:eastAsia="Times New Roman" w:hAnsi="Times New Roman" w:cs="Times New Roman"/>
          <w:sz w:val="24"/>
          <w:szCs w:val="24"/>
          <w:lang w:eastAsia="en-GB"/>
        </w:rPr>
      </w:pPr>
    </w:p>
    <w:p w14:paraId="638C3E62" w14:textId="16421224" w:rsidR="0044632F" w:rsidRDefault="0044632F" w:rsidP="00967564">
      <w:pPr>
        <w:spacing w:after="0" w:line="240" w:lineRule="auto"/>
        <w:rPr>
          <w:rFonts w:ascii="Times New Roman" w:eastAsia="Times New Roman" w:hAnsi="Times New Roman" w:cs="Times New Roman"/>
          <w:sz w:val="24"/>
          <w:szCs w:val="24"/>
          <w:lang w:eastAsia="en-GB"/>
        </w:rPr>
      </w:pPr>
    </w:p>
    <w:p w14:paraId="7FBEAF10" w14:textId="514EFDA9" w:rsidR="0044632F" w:rsidRDefault="0044632F" w:rsidP="00967564">
      <w:pPr>
        <w:spacing w:after="0" w:line="240" w:lineRule="auto"/>
        <w:rPr>
          <w:rFonts w:ascii="Times New Roman" w:eastAsia="Times New Roman" w:hAnsi="Times New Roman" w:cs="Times New Roman"/>
          <w:sz w:val="24"/>
          <w:szCs w:val="24"/>
          <w:lang w:eastAsia="en-GB"/>
        </w:rPr>
      </w:pPr>
    </w:p>
    <w:p w14:paraId="5E66182E" w14:textId="0DBA8A1C" w:rsidR="0044632F" w:rsidRDefault="0044632F" w:rsidP="00967564">
      <w:pPr>
        <w:spacing w:after="0" w:line="240" w:lineRule="auto"/>
        <w:rPr>
          <w:rFonts w:ascii="Times New Roman" w:eastAsia="Times New Roman" w:hAnsi="Times New Roman" w:cs="Times New Roman"/>
          <w:sz w:val="24"/>
          <w:szCs w:val="24"/>
          <w:lang w:eastAsia="en-GB"/>
        </w:rPr>
      </w:pPr>
    </w:p>
    <w:p w14:paraId="48510F24" w14:textId="68BEB00B" w:rsidR="0044632F" w:rsidRDefault="0044632F" w:rsidP="00967564">
      <w:pPr>
        <w:spacing w:after="0" w:line="240" w:lineRule="auto"/>
        <w:rPr>
          <w:rFonts w:ascii="Times New Roman" w:eastAsia="Times New Roman" w:hAnsi="Times New Roman" w:cs="Times New Roman"/>
          <w:sz w:val="24"/>
          <w:szCs w:val="24"/>
          <w:lang w:eastAsia="en-GB"/>
        </w:rPr>
      </w:pPr>
    </w:p>
    <w:p w14:paraId="76747946" w14:textId="6D5D661E" w:rsidR="0044632F" w:rsidRDefault="0044632F" w:rsidP="00967564">
      <w:pPr>
        <w:spacing w:after="0" w:line="240" w:lineRule="auto"/>
        <w:rPr>
          <w:rFonts w:ascii="Times New Roman" w:eastAsia="Times New Roman" w:hAnsi="Times New Roman" w:cs="Times New Roman"/>
          <w:sz w:val="24"/>
          <w:szCs w:val="24"/>
          <w:lang w:eastAsia="en-GB"/>
        </w:rPr>
      </w:pPr>
    </w:p>
    <w:p w14:paraId="3323781F" w14:textId="72C41467" w:rsidR="0044632F" w:rsidRDefault="0044632F" w:rsidP="00967564">
      <w:pPr>
        <w:spacing w:after="0" w:line="240" w:lineRule="auto"/>
        <w:rPr>
          <w:rFonts w:ascii="Times New Roman" w:eastAsia="Times New Roman" w:hAnsi="Times New Roman" w:cs="Times New Roman"/>
          <w:sz w:val="24"/>
          <w:szCs w:val="24"/>
          <w:lang w:eastAsia="en-GB"/>
        </w:rPr>
      </w:pPr>
    </w:p>
    <w:p w14:paraId="674F96C5" w14:textId="7357FE5F" w:rsidR="0044632F" w:rsidRDefault="0044632F" w:rsidP="00967564">
      <w:pPr>
        <w:spacing w:after="0" w:line="240" w:lineRule="auto"/>
        <w:rPr>
          <w:rFonts w:ascii="Times New Roman" w:eastAsia="Times New Roman" w:hAnsi="Times New Roman" w:cs="Times New Roman"/>
          <w:sz w:val="24"/>
          <w:szCs w:val="24"/>
          <w:lang w:eastAsia="en-GB"/>
        </w:rPr>
      </w:pPr>
    </w:p>
    <w:p w14:paraId="11C6778E" w14:textId="05E52B93" w:rsidR="0044632F" w:rsidRDefault="0044632F" w:rsidP="00967564">
      <w:pPr>
        <w:spacing w:after="0" w:line="240" w:lineRule="auto"/>
        <w:rPr>
          <w:rFonts w:ascii="Times New Roman" w:eastAsia="Times New Roman" w:hAnsi="Times New Roman" w:cs="Times New Roman"/>
          <w:sz w:val="24"/>
          <w:szCs w:val="24"/>
          <w:lang w:eastAsia="en-GB"/>
        </w:rPr>
      </w:pPr>
    </w:p>
    <w:p w14:paraId="43C56797" w14:textId="0723E6BF" w:rsidR="0044632F" w:rsidRDefault="0044632F" w:rsidP="00967564">
      <w:pPr>
        <w:spacing w:after="0" w:line="240" w:lineRule="auto"/>
        <w:rPr>
          <w:rFonts w:ascii="Times New Roman" w:eastAsia="Times New Roman" w:hAnsi="Times New Roman" w:cs="Times New Roman"/>
          <w:sz w:val="24"/>
          <w:szCs w:val="24"/>
          <w:lang w:eastAsia="en-GB"/>
        </w:rPr>
      </w:pPr>
    </w:p>
    <w:p w14:paraId="0757ED87" w14:textId="53401A1A" w:rsidR="0044632F" w:rsidRDefault="0044632F" w:rsidP="00967564">
      <w:pPr>
        <w:spacing w:after="0" w:line="240" w:lineRule="auto"/>
        <w:rPr>
          <w:rFonts w:ascii="Times New Roman" w:eastAsia="Times New Roman" w:hAnsi="Times New Roman" w:cs="Times New Roman"/>
          <w:sz w:val="24"/>
          <w:szCs w:val="24"/>
          <w:lang w:eastAsia="en-GB"/>
        </w:rPr>
      </w:pPr>
    </w:p>
    <w:p w14:paraId="5D362AEA" w14:textId="02193A30" w:rsidR="0044632F" w:rsidRDefault="0044632F" w:rsidP="00967564">
      <w:pPr>
        <w:spacing w:after="0" w:line="240" w:lineRule="auto"/>
        <w:rPr>
          <w:rFonts w:ascii="Times New Roman" w:eastAsia="Times New Roman" w:hAnsi="Times New Roman" w:cs="Times New Roman"/>
          <w:sz w:val="24"/>
          <w:szCs w:val="24"/>
          <w:lang w:eastAsia="en-GB"/>
        </w:rPr>
      </w:pPr>
    </w:p>
    <w:p w14:paraId="1CD9FB7D" w14:textId="719198CA" w:rsidR="0044632F" w:rsidRDefault="0044632F" w:rsidP="00967564">
      <w:pPr>
        <w:spacing w:after="0" w:line="240" w:lineRule="auto"/>
        <w:rPr>
          <w:rFonts w:ascii="Times New Roman" w:eastAsia="Times New Roman" w:hAnsi="Times New Roman" w:cs="Times New Roman"/>
          <w:sz w:val="24"/>
          <w:szCs w:val="24"/>
          <w:lang w:eastAsia="en-GB"/>
        </w:rPr>
      </w:pPr>
    </w:p>
    <w:p w14:paraId="799F7EEE" w14:textId="76D572E8" w:rsidR="0044632F" w:rsidRDefault="0044632F" w:rsidP="00967564">
      <w:pPr>
        <w:spacing w:after="0" w:line="240" w:lineRule="auto"/>
        <w:rPr>
          <w:rFonts w:ascii="Times New Roman" w:eastAsia="Times New Roman" w:hAnsi="Times New Roman" w:cs="Times New Roman"/>
          <w:sz w:val="24"/>
          <w:szCs w:val="24"/>
          <w:lang w:eastAsia="en-GB"/>
        </w:rPr>
      </w:pPr>
    </w:p>
    <w:p w14:paraId="75A6379F" w14:textId="04B0CD05" w:rsidR="0044632F" w:rsidRDefault="0044632F" w:rsidP="00967564">
      <w:pPr>
        <w:spacing w:after="0" w:line="240" w:lineRule="auto"/>
        <w:rPr>
          <w:rFonts w:ascii="Times New Roman" w:eastAsia="Times New Roman" w:hAnsi="Times New Roman" w:cs="Times New Roman"/>
          <w:sz w:val="24"/>
          <w:szCs w:val="24"/>
          <w:lang w:eastAsia="en-GB"/>
        </w:rPr>
      </w:pPr>
    </w:p>
    <w:p w14:paraId="0DB5EED8" w14:textId="17988686" w:rsidR="0044632F" w:rsidRDefault="0044632F" w:rsidP="00967564">
      <w:pPr>
        <w:spacing w:after="0" w:line="240" w:lineRule="auto"/>
        <w:rPr>
          <w:rFonts w:ascii="Times New Roman" w:eastAsia="Times New Roman" w:hAnsi="Times New Roman" w:cs="Times New Roman"/>
          <w:sz w:val="24"/>
          <w:szCs w:val="24"/>
          <w:lang w:eastAsia="en-GB"/>
        </w:rPr>
      </w:pPr>
    </w:p>
    <w:p w14:paraId="516D830B" w14:textId="714917F5" w:rsidR="0044632F" w:rsidRDefault="0044632F" w:rsidP="00967564">
      <w:pPr>
        <w:spacing w:after="0" w:line="240" w:lineRule="auto"/>
        <w:rPr>
          <w:rFonts w:ascii="Times New Roman" w:eastAsia="Times New Roman" w:hAnsi="Times New Roman" w:cs="Times New Roman"/>
          <w:sz w:val="24"/>
          <w:szCs w:val="24"/>
          <w:lang w:eastAsia="en-GB"/>
        </w:rPr>
      </w:pPr>
    </w:p>
    <w:p w14:paraId="1C28FF7A" w14:textId="6BDDAD54" w:rsidR="0044632F" w:rsidRDefault="0044632F" w:rsidP="00967564">
      <w:pPr>
        <w:spacing w:after="0" w:line="240" w:lineRule="auto"/>
        <w:rPr>
          <w:rFonts w:ascii="Times New Roman" w:eastAsia="Times New Roman" w:hAnsi="Times New Roman" w:cs="Times New Roman"/>
          <w:sz w:val="24"/>
          <w:szCs w:val="24"/>
          <w:lang w:eastAsia="en-GB"/>
        </w:rPr>
      </w:pPr>
    </w:p>
    <w:p w14:paraId="408A3CD5" w14:textId="77777777" w:rsidR="0044632F" w:rsidRDefault="0044632F" w:rsidP="00967564">
      <w:pPr>
        <w:spacing w:after="0" w:line="240" w:lineRule="auto"/>
        <w:rPr>
          <w:rFonts w:ascii="Times New Roman" w:eastAsia="Times New Roman" w:hAnsi="Times New Roman" w:cs="Times New Roman"/>
          <w:sz w:val="24"/>
          <w:szCs w:val="24"/>
          <w:lang w:eastAsia="en-GB"/>
        </w:rPr>
        <w:sectPr w:rsidR="0044632F" w:rsidSect="0044632F">
          <w:pgSz w:w="11906" w:h="16838"/>
          <w:pgMar w:top="1440" w:right="1440" w:bottom="1440" w:left="1440" w:header="708" w:footer="708" w:gutter="0"/>
          <w:cols w:space="708"/>
          <w:docGrid w:linePitch="360"/>
        </w:sectPr>
      </w:pPr>
    </w:p>
    <w:p w14:paraId="27FBF86A" w14:textId="4FAA9C34" w:rsidR="00967564" w:rsidRPr="00967564" w:rsidRDefault="00284681" w:rsidP="0096756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Table 2. </w:t>
      </w:r>
      <w:r w:rsidR="00967564" w:rsidRPr="00967564">
        <w:rPr>
          <w:rFonts w:ascii="Times New Roman" w:eastAsia="Times New Roman" w:hAnsi="Times New Roman" w:cs="Times New Roman"/>
          <w:sz w:val="24"/>
          <w:szCs w:val="24"/>
          <w:lang w:eastAsia="en-GB"/>
        </w:rPr>
        <w:t>Benefits and barriers of involving pharmacy in research studies</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417"/>
        <w:gridCol w:w="1418"/>
        <w:gridCol w:w="1559"/>
        <w:gridCol w:w="1418"/>
      </w:tblGrid>
      <w:tr w:rsidR="0044632F" w:rsidRPr="003130EE" w14:paraId="10DCAE6D" w14:textId="77777777" w:rsidTr="005D56FB">
        <w:tc>
          <w:tcPr>
            <w:tcW w:w="8330" w:type="dxa"/>
            <w:vMerge w:val="restart"/>
            <w:shd w:val="clear" w:color="auto" w:fill="808080" w:themeFill="background1" w:themeFillShade="80"/>
          </w:tcPr>
          <w:p w14:paraId="1CEE4EAD" w14:textId="77777777" w:rsidR="0044632F" w:rsidRPr="003130EE" w:rsidRDefault="0044632F" w:rsidP="005D56FB">
            <w:pPr>
              <w:jc w:val="center"/>
              <w:rPr>
                <w:rFonts w:ascii="Times New Roman" w:eastAsia="Arial" w:hAnsi="Times New Roman" w:cs="Times New Roman"/>
                <w:b/>
                <w:sz w:val="18"/>
                <w:szCs w:val="18"/>
              </w:rPr>
            </w:pPr>
          </w:p>
        </w:tc>
        <w:tc>
          <w:tcPr>
            <w:tcW w:w="5812" w:type="dxa"/>
            <w:gridSpan w:val="4"/>
          </w:tcPr>
          <w:p w14:paraId="7D4D12F1"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Organisation type</w:t>
            </w:r>
          </w:p>
        </w:tc>
      </w:tr>
      <w:tr w:rsidR="0044632F" w:rsidRPr="003130EE" w14:paraId="5DC0BF3F" w14:textId="77777777" w:rsidTr="005D56FB">
        <w:tc>
          <w:tcPr>
            <w:tcW w:w="8330" w:type="dxa"/>
            <w:vMerge/>
            <w:shd w:val="clear" w:color="auto" w:fill="808080" w:themeFill="background1" w:themeFillShade="80"/>
          </w:tcPr>
          <w:p w14:paraId="7D1C3D46" w14:textId="77777777" w:rsidR="0044632F" w:rsidRPr="003130EE" w:rsidRDefault="0044632F" w:rsidP="005D56FB">
            <w:pPr>
              <w:widowControl w:val="0"/>
              <w:pBdr>
                <w:top w:val="nil"/>
                <w:left w:val="nil"/>
                <w:bottom w:val="nil"/>
                <w:right w:val="nil"/>
                <w:between w:val="nil"/>
              </w:pBdr>
              <w:rPr>
                <w:rFonts w:ascii="Times New Roman" w:eastAsia="Arial" w:hAnsi="Times New Roman" w:cs="Times New Roman"/>
                <w:b/>
                <w:sz w:val="18"/>
                <w:szCs w:val="18"/>
              </w:rPr>
            </w:pPr>
          </w:p>
        </w:tc>
        <w:tc>
          <w:tcPr>
            <w:tcW w:w="1417" w:type="dxa"/>
          </w:tcPr>
          <w:p w14:paraId="3F6790AE"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All^</w:t>
            </w:r>
          </w:p>
        </w:tc>
        <w:tc>
          <w:tcPr>
            <w:tcW w:w="1418" w:type="dxa"/>
          </w:tcPr>
          <w:p w14:paraId="03262C92"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Hospital</w:t>
            </w:r>
          </w:p>
        </w:tc>
        <w:tc>
          <w:tcPr>
            <w:tcW w:w="1559" w:type="dxa"/>
          </w:tcPr>
          <w:p w14:paraId="6A8889D8"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University</w:t>
            </w:r>
          </w:p>
        </w:tc>
        <w:tc>
          <w:tcPr>
            <w:tcW w:w="1418" w:type="dxa"/>
          </w:tcPr>
          <w:p w14:paraId="131D1524"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Other</w:t>
            </w:r>
          </w:p>
        </w:tc>
      </w:tr>
      <w:tr w:rsidR="0044632F" w:rsidRPr="003130EE" w14:paraId="03579301" w14:textId="77777777" w:rsidTr="005D56FB">
        <w:tc>
          <w:tcPr>
            <w:tcW w:w="8330" w:type="dxa"/>
            <w:shd w:val="clear" w:color="auto" w:fill="auto"/>
          </w:tcPr>
          <w:p w14:paraId="4675C46E" w14:textId="77777777" w:rsidR="0044632F" w:rsidRPr="003130EE" w:rsidRDefault="0044632F" w:rsidP="005D56FB">
            <w:pPr>
              <w:widowControl w:val="0"/>
              <w:pBdr>
                <w:top w:val="nil"/>
                <w:left w:val="nil"/>
                <w:bottom w:val="nil"/>
                <w:right w:val="nil"/>
                <w:between w:val="nil"/>
              </w:pBd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Benefit type</w:t>
            </w:r>
          </w:p>
        </w:tc>
        <w:tc>
          <w:tcPr>
            <w:tcW w:w="1417" w:type="dxa"/>
          </w:tcPr>
          <w:p w14:paraId="2EFD830F"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n=432</w:t>
            </w:r>
          </w:p>
        </w:tc>
        <w:tc>
          <w:tcPr>
            <w:tcW w:w="1418" w:type="dxa"/>
          </w:tcPr>
          <w:p w14:paraId="4E999AC9"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n=283</w:t>
            </w:r>
          </w:p>
        </w:tc>
        <w:tc>
          <w:tcPr>
            <w:tcW w:w="1559" w:type="dxa"/>
          </w:tcPr>
          <w:p w14:paraId="75D3DDAB"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n=141</w:t>
            </w:r>
          </w:p>
        </w:tc>
        <w:tc>
          <w:tcPr>
            <w:tcW w:w="1418" w:type="dxa"/>
          </w:tcPr>
          <w:p w14:paraId="5BEBE25B"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n=8</w:t>
            </w:r>
          </w:p>
        </w:tc>
      </w:tr>
      <w:tr w:rsidR="0044632F" w:rsidRPr="003130EE" w14:paraId="57429CAC" w14:textId="77777777" w:rsidTr="005D56FB">
        <w:tc>
          <w:tcPr>
            <w:tcW w:w="8330" w:type="dxa"/>
          </w:tcPr>
          <w:p w14:paraId="51AF4DF3"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Developed your training/knowledge</w:t>
            </w:r>
          </w:p>
        </w:tc>
        <w:tc>
          <w:tcPr>
            <w:tcW w:w="1417" w:type="dxa"/>
          </w:tcPr>
          <w:p w14:paraId="4D4E5325"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92 (21%)</w:t>
            </w:r>
          </w:p>
        </w:tc>
        <w:tc>
          <w:tcPr>
            <w:tcW w:w="1418" w:type="dxa"/>
          </w:tcPr>
          <w:p w14:paraId="50D8938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54 (19%)</w:t>
            </w:r>
          </w:p>
        </w:tc>
        <w:tc>
          <w:tcPr>
            <w:tcW w:w="1559" w:type="dxa"/>
          </w:tcPr>
          <w:p w14:paraId="1FA14B49"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36 (26%)</w:t>
            </w:r>
          </w:p>
        </w:tc>
        <w:tc>
          <w:tcPr>
            <w:tcW w:w="1418" w:type="dxa"/>
          </w:tcPr>
          <w:p w14:paraId="09D1F8CE"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 (25%)</w:t>
            </w:r>
          </w:p>
        </w:tc>
      </w:tr>
      <w:tr w:rsidR="0044632F" w:rsidRPr="003130EE" w14:paraId="16860DF3" w14:textId="77777777" w:rsidTr="005D56FB">
        <w:tc>
          <w:tcPr>
            <w:tcW w:w="8330" w:type="dxa"/>
          </w:tcPr>
          <w:p w14:paraId="31816846"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Strengthened collaborations/relationships between organisations/departments</w:t>
            </w:r>
          </w:p>
        </w:tc>
        <w:tc>
          <w:tcPr>
            <w:tcW w:w="1417" w:type="dxa"/>
          </w:tcPr>
          <w:p w14:paraId="4C8A0D96"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86 (20%)</w:t>
            </w:r>
          </w:p>
        </w:tc>
        <w:tc>
          <w:tcPr>
            <w:tcW w:w="1418" w:type="dxa"/>
          </w:tcPr>
          <w:p w14:paraId="67380A4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47 (17%)</w:t>
            </w:r>
          </w:p>
        </w:tc>
        <w:tc>
          <w:tcPr>
            <w:tcW w:w="1559" w:type="dxa"/>
          </w:tcPr>
          <w:p w14:paraId="6BEE6CD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37 (26%)</w:t>
            </w:r>
          </w:p>
        </w:tc>
        <w:tc>
          <w:tcPr>
            <w:tcW w:w="1418" w:type="dxa"/>
          </w:tcPr>
          <w:p w14:paraId="34D2D019"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 (25%)</w:t>
            </w:r>
          </w:p>
        </w:tc>
      </w:tr>
      <w:tr w:rsidR="0044632F" w:rsidRPr="003130EE" w14:paraId="1D9A8FB1" w14:textId="77777777" w:rsidTr="005D56FB">
        <w:tc>
          <w:tcPr>
            <w:tcW w:w="8330" w:type="dxa"/>
          </w:tcPr>
          <w:p w14:paraId="2FD1E5F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Enabled enhanced services to be provided to patients that would otherwise be unavailable</w:t>
            </w:r>
          </w:p>
        </w:tc>
        <w:tc>
          <w:tcPr>
            <w:tcW w:w="1417" w:type="dxa"/>
          </w:tcPr>
          <w:p w14:paraId="22700189"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80 (19%)</w:t>
            </w:r>
          </w:p>
        </w:tc>
        <w:tc>
          <w:tcPr>
            <w:tcW w:w="1418" w:type="dxa"/>
          </w:tcPr>
          <w:p w14:paraId="3DF79F3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60 (21%)</w:t>
            </w:r>
          </w:p>
        </w:tc>
        <w:tc>
          <w:tcPr>
            <w:tcW w:w="1559" w:type="dxa"/>
          </w:tcPr>
          <w:p w14:paraId="5FA3CE88"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18 (13%)</w:t>
            </w:r>
          </w:p>
        </w:tc>
        <w:tc>
          <w:tcPr>
            <w:tcW w:w="1418" w:type="dxa"/>
          </w:tcPr>
          <w:p w14:paraId="2A37112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 (25%)</w:t>
            </w:r>
          </w:p>
        </w:tc>
      </w:tr>
      <w:tr w:rsidR="0044632F" w:rsidRPr="003130EE" w14:paraId="3A375BA7" w14:textId="77777777" w:rsidTr="005D56FB">
        <w:tc>
          <w:tcPr>
            <w:tcW w:w="8330" w:type="dxa"/>
          </w:tcPr>
          <w:p w14:paraId="4D873073"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Provided opportunities for future collaborations</w:t>
            </w:r>
          </w:p>
        </w:tc>
        <w:tc>
          <w:tcPr>
            <w:tcW w:w="1417" w:type="dxa"/>
          </w:tcPr>
          <w:p w14:paraId="565A79A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60 (14%)</w:t>
            </w:r>
          </w:p>
        </w:tc>
        <w:tc>
          <w:tcPr>
            <w:tcW w:w="1418" w:type="dxa"/>
          </w:tcPr>
          <w:p w14:paraId="67F8E4C3"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36 (13%)</w:t>
            </w:r>
          </w:p>
        </w:tc>
        <w:tc>
          <w:tcPr>
            <w:tcW w:w="1559" w:type="dxa"/>
          </w:tcPr>
          <w:p w14:paraId="526CED6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23 (16%)</w:t>
            </w:r>
          </w:p>
        </w:tc>
        <w:tc>
          <w:tcPr>
            <w:tcW w:w="1418" w:type="dxa"/>
          </w:tcPr>
          <w:p w14:paraId="37DD273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(12.5%)</w:t>
            </w:r>
          </w:p>
        </w:tc>
      </w:tr>
      <w:tr w:rsidR="0044632F" w:rsidRPr="003130EE" w14:paraId="7F9DC1EF" w14:textId="77777777" w:rsidTr="005D56FB">
        <w:tc>
          <w:tcPr>
            <w:tcW w:w="8330" w:type="dxa"/>
          </w:tcPr>
          <w:p w14:paraId="78C3DF3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Successfully met recruitment targets</w:t>
            </w:r>
          </w:p>
        </w:tc>
        <w:tc>
          <w:tcPr>
            <w:tcW w:w="1417" w:type="dxa"/>
          </w:tcPr>
          <w:p w14:paraId="0D585BF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46 (11%)</w:t>
            </w:r>
          </w:p>
        </w:tc>
        <w:tc>
          <w:tcPr>
            <w:tcW w:w="1418" w:type="dxa"/>
          </w:tcPr>
          <w:p w14:paraId="11CCD1C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41 (14%)</w:t>
            </w:r>
          </w:p>
        </w:tc>
        <w:tc>
          <w:tcPr>
            <w:tcW w:w="1559" w:type="dxa"/>
          </w:tcPr>
          <w:p w14:paraId="79975D0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 (4%)</w:t>
            </w:r>
          </w:p>
        </w:tc>
        <w:tc>
          <w:tcPr>
            <w:tcW w:w="1418" w:type="dxa"/>
          </w:tcPr>
          <w:p w14:paraId="3ED800A6"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086104AA" w14:textId="77777777" w:rsidTr="005D56FB">
        <w:tc>
          <w:tcPr>
            <w:tcW w:w="8330" w:type="dxa"/>
          </w:tcPr>
          <w:p w14:paraId="6225E1A9"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Generated financial support or funding</w:t>
            </w:r>
          </w:p>
        </w:tc>
        <w:tc>
          <w:tcPr>
            <w:tcW w:w="1417" w:type="dxa"/>
          </w:tcPr>
          <w:p w14:paraId="624F09B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40 (9%)</w:t>
            </w:r>
          </w:p>
        </w:tc>
        <w:tc>
          <w:tcPr>
            <w:tcW w:w="1418" w:type="dxa"/>
          </w:tcPr>
          <w:p w14:paraId="0D341B28"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32 (11%)</w:t>
            </w:r>
          </w:p>
        </w:tc>
        <w:tc>
          <w:tcPr>
            <w:tcW w:w="1559" w:type="dxa"/>
          </w:tcPr>
          <w:p w14:paraId="23027C1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7 (5%)</w:t>
            </w:r>
          </w:p>
        </w:tc>
        <w:tc>
          <w:tcPr>
            <w:tcW w:w="1418" w:type="dxa"/>
          </w:tcPr>
          <w:p w14:paraId="315E43E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(12.5%)</w:t>
            </w:r>
          </w:p>
        </w:tc>
      </w:tr>
      <w:tr w:rsidR="0044632F" w:rsidRPr="003130EE" w14:paraId="5F365807" w14:textId="77777777" w:rsidTr="005D56FB">
        <w:tc>
          <w:tcPr>
            <w:tcW w:w="8330" w:type="dxa"/>
          </w:tcPr>
          <w:p w14:paraId="0CFCA343"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Provided the opportunity to explore a personal interest</w:t>
            </w:r>
          </w:p>
        </w:tc>
        <w:tc>
          <w:tcPr>
            <w:tcW w:w="1417" w:type="dxa"/>
          </w:tcPr>
          <w:p w14:paraId="530FE8F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12 (3%)</w:t>
            </w:r>
          </w:p>
        </w:tc>
        <w:tc>
          <w:tcPr>
            <w:tcW w:w="1418" w:type="dxa"/>
          </w:tcPr>
          <w:p w14:paraId="24699C08"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7 (2%)</w:t>
            </w:r>
          </w:p>
        </w:tc>
        <w:tc>
          <w:tcPr>
            <w:tcW w:w="1559" w:type="dxa"/>
          </w:tcPr>
          <w:p w14:paraId="0293B74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 (4%)</w:t>
            </w:r>
          </w:p>
        </w:tc>
        <w:tc>
          <w:tcPr>
            <w:tcW w:w="1418" w:type="dxa"/>
          </w:tcPr>
          <w:p w14:paraId="77E9CBA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779A64F0" w14:textId="77777777" w:rsidTr="005D56FB">
        <w:tc>
          <w:tcPr>
            <w:tcW w:w="8330" w:type="dxa"/>
          </w:tcPr>
          <w:p w14:paraId="42DBE24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Access to expert skills/knowledge*</w:t>
            </w:r>
          </w:p>
        </w:tc>
        <w:tc>
          <w:tcPr>
            <w:tcW w:w="1417" w:type="dxa"/>
          </w:tcPr>
          <w:p w14:paraId="0884A08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10 (2%)</w:t>
            </w:r>
          </w:p>
        </w:tc>
        <w:tc>
          <w:tcPr>
            <w:tcW w:w="1418" w:type="dxa"/>
          </w:tcPr>
          <w:p w14:paraId="6310042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 (1%)</w:t>
            </w:r>
          </w:p>
        </w:tc>
        <w:tc>
          <w:tcPr>
            <w:tcW w:w="1559" w:type="dxa"/>
          </w:tcPr>
          <w:p w14:paraId="787B6E0E"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6 (4%)</w:t>
            </w:r>
          </w:p>
        </w:tc>
        <w:tc>
          <w:tcPr>
            <w:tcW w:w="1418" w:type="dxa"/>
          </w:tcPr>
          <w:p w14:paraId="323A09E5"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51A5611B" w14:textId="77777777" w:rsidTr="005D56FB">
        <w:tc>
          <w:tcPr>
            <w:tcW w:w="8330" w:type="dxa"/>
          </w:tcPr>
          <w:p w14:paraId="791F47B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Provided a necessary service*</w:t>
            </w:r>
          </w:p>
        </w:tc>
        <w:tc>
          <w:tcPr>
            <w:tcW w:w="1417" w:type="dxa"/>
          </w:tcPr>
          <w:p w14:paraId="400F337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 (1%)</w:t>
            </w:r>
          </w:p>
        </w:tc>
        <w:tc>
          <w:tcPr>
            <w:tcW w:w="1418" w:type="dxa"/>
          </w:tcPr>
          <w:p w14:paraId="22370D9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(0.5%)</w:t>
            </w:r>
          </w:p>
        </w:tc>
        <w:tc>
          <w:tcPr>
            <w:tcW w:w="1559" w:type="dxa"/>
          </w:tcPr>
          <w:p w14:paraId="35102E45"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 (1%)</w:t>
            </w:r>
          </w:p>
        </w:tc>
        <w:tc>
          <w:tcPr>
            <w:tcW w:w="1418" w:type="dxa"/>
          </w:tcPr>
          <w:p w14:paraId="48CBE88E"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4E4492BF" w14:textId="77777777" w:rsidTr="005D56FB">
        <w:tc>
          <w:tcPr>
            <w:tcW w:w="8330" w:type="dxa"/>
          </w:tcPr>
          <w:p w14:paraId="508B3AA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 xml:space="preserve">Other* </w:t>
            </w:r>
          </w:p>
        </w:tc>
        <w:tc>
          <w:tcPr>
            <w:tcW w:w="1417" w:type="dxa"/>
          </w:tcPr>
          <w:p w14:paraId="0854E299"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 (1%)</w:t>
            </w:r>
          </w:p>
        </w:tc>
        <w:tc>
          <w:tcPr>
            <w:tcW w:w="1418" w:type="dxa"/>
          </w:tcPr>
          <w:p w14:paraId="3B85AC39"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(0.5%)</w:t>
            </w:r>
          </w:p>
        </w:tc>
        <w:tc>
          <w:tcPr>
            <w:tcW w:w="1559" w:type="dxa"/>
          </w:tcPr>
          <w:p w14:paraId="122CD9BB"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 (1%)</w:t>
            </w:r>
          </w:p>
        </w:tc>
        <w:tc>
          <w:tcPr>
            <w:tcW w:w="1418" w:type="dxa"/>
          </w:tcPr>
          <w:p w14:paraId="5DA9984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21A3666B" w14:textId="77777777" w:rsidTr="005D56FB">
        <w:tc>
          <w:tcPr>
            <w:tcW w:w="14142" w:type="dxa"/>
            <w:gridSpan w:val="5"/>
            <w:shd w:val="clear" w:color="auto" w:fill="808080" w:themeFill="background1" w:themeFillShade="80"/>
          </w:tcPr>
          <w:p w14:paraId="37BE7BE2" w14:textId="77777777" w:rsidR="0044632F" w:rsidRPr="003130EE" w:rsidRDefault="0044632F" w:rsidP="005D56FB">
            <w:pPr>
              <w:rPr>
                <w:rFonts w:ascii="Times New Roman" w:eastAsia="Arial" w:hAnsi="Times New Roman" w:cs="Times New Roman"/>
                <w:sz w:val="18"/>
                <w:szCs w:val="18"/>
              </w:rPr>
            </w:pPr>
          </w:p>
        </w:tc>
      </w:tr>
      <w:tr w:rsidR="0044632F" w:rsidRPr="003130EE" w14:paraId="345754E4" w14:textId="77777777" w:rsidTr="005D56FB">
        <w:trPr>
          <w:trHeight w:val="277"/>
        </w:trPr>
        <w:tc>
          <w:tcPr>
            <w:tcW w:w="8330" w:type="dxa"/>
            <w:vMerge w:val="restart"/>
            <w:shd w:val="clear" w:color="auto" w:fill="808080" w:themeFill="background1" w:themeFillShade="80"/>
          </w:tcPr>
          <w:p w14:paraId="149CDE22" w14:textId="77777777" w:rsidR="0044632F" w:rsidRPr="003130EE" w:rsidRDefault="0044632F" w:rsidP="005D56FB">
            <w:pPr>
              <w:widowControl w:val="0"/>
              <w:pBdr>
                <w:top w:val="nil"/>
                <w:left w:val="nil"/>
                <w:bottom w:val="nil"/>
                <w:right w:val="nil"/>
                <w:between w:val="nil"/>
              </w:pBdr>
              <w:shd w:val="clear" w:color="auto" w:fill="808080" w:themeFill="background1" w:themeFillShade="80"/>
              <w:jc w:val="center"/>
              <w:rPr>
                <w:rFonts w:ascii="Times New Roman" w:eastAsia="Arial" w:hAnsi="Times New Roman" w:cs="Times New Roman"/>
                <w:b/>
                <w:sz w:val="18"/>
                <w:szCs w:val="18"/>
              </w:rPr>
            </w:pPr>
          </w:p>
        </w:tc>
        <w:tc>
          <w:tcPr>
            <w:tcW w:w="5812" w:type="dxa"/>
            <w:gridSpan w:val="4"/>
          </w:tcPr>
          <w:p w14:paraId="610267DC"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Organisation type</w:t>
            </w:r>
          </w:p>
        </w:tc>
      </w:tr>
      <w:tr w:rsidR="0044632F" w:rsidRPr="003130EE" w14:paraId="6F1F1905" w14:textId="77777777" w:rsidTr="005D56FB">
        <w:trPr>
          <w:trHeight w:val="277"/>
        </w:trPr>
        <w:tc>
          <w:tcPr>
            <w:tcW w:w="8330" w:type="dxa"/>
            <w:vMerge/>
            <w:shd w:val="clear" w:color="auto" w:fill="808080" w:themeFill="background1" w:themeFillShade="80"/>
          </w:tcPr>
          <w:p w14:paraId="15606CDF" w14:textId="77777777" w:rsidR="0044632F" w:rsidRPr="003130EE" w:rsidRDefault="0044632F" w:rsidP="005D56FB">
            <w:pPr>
              <w:widowControl w:val="0"/>
              <w:pBdr>
                <w:top w:val="nil"/>
                <w:left w:val="nil"/>
                <w:bottom w:val="nil"/>
                <w:right w:val="nil"/>
                <w:between w:val="nil"/>
              </w:pBdr>
              <w:shd w:val="clear" w:color="auto" w:fill="808080" w:themeFill="background1" w:themeFillShade="80"/>
              <w:jc w:val="center"/>
              <w:rPr>
                <w:rFonts w:ascii="Times New Roman" w:eastAsia="Arial" w:hAnsi="Times New Roman" w:cs="Times New Roman"/>
                <w:b/>
                <w:sz w:val="18"/>
                <w:szCs w:val="18"/>
              </w:rPr>
            </w:pPr>
          </w:p>
        </w:tc>
        <w:tc>
          <w:tcPr>
            <w:tcW w:w="1417" w:type="dxa"/>
          </w:tcPr>
          <w:p w14:paraId="2F3D69C6"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All^</w:t>
            </w:r>
          </w:p>
        </w:tc>
        <w:tc>
          <w:tcPr>
            <w:tcW w:w="1418" w:type="dxa"/>
          </w:tcPr>
          <w:p w14:paraId="620FA4B3"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Hospital</w:t>
            </w:r>
          </w:p>
        </w:tc>
        <w:tc>
          <w:tcPr>
            <w:tcW w:w="1559" w:type="dxa"/>
          </w:tcPr>
          <w:p w14:paraId="0D2E43B8"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University</w:t>
            </w:r>
          </w:p>
        </w:tc>
        <w:tc>
          <w:tcPr>
            <w:tcW w:w="1418" w:type="dxa"/>
          </w:tcPr>
          <w:p w14:paraId="42E89168"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Other</w:t>
            </w:r>
          </w:p>
        </w:tc>
      </w:tr>
      <w:tr w:rsidR="0044632F" w:rsidRPr="003130EE" w14:paraId="5916AB19" w14:textId="77777777" w:rsidTr="005D56FB">
        <w:trPr>
          <w:trHeight w:val="277"/>
        </w:trPr>
        <w:tc>
          <w:tcPr>
            <w:tcW w:w="8330" w:type="dxa"/>
            <w:shd w:val="clear" w:color="auto" w:fill="auto"/>
          </w:tcPr>
          <w:p w14:paraId="170FD7A5" w14:textId="77777777" w:rsidR="0044632F" w:rsidRPr="003130EE" w:rsidRDefault="0044632F" w:rsidP="005D56FB">
            <w:pPr>
              <w:widowControl w:val="0"/>
              <w:pBdr>
                <w:top w:val="nil"/>
                <w:left w:val="nil"/>
                <w:bottom w:val="nil"/>
                <w:right w:val="nil"/>
                <w:between w:val="nil"/>
              </w:pBd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Barrier type</w:t>
            </w:r>
          </w:p>
        </w:tc>
        <w:tc>
          <w:tcPr>
            <w:tcW w:w="1417" w:type="dxa"/>
          </w:tcPr>
          <w:p w14:paraId="55D08E1C"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n=444</w:t>
            </w:r>
          </w:p>
        </w:tc>
        <w:tc>
          <w:tcPr>
            <w:tcW w:w="1418" w:type="dxa"/>
          </w:tcPr>
          <w:p w14:paraId="3CE8B8B7"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n=198</w:t>
            </w:r>
          </w:p>
        </w:tc>
        <w:tc>
          <w:tcPr>
            <w:tcW w:w="1559" w:type="dxa"/>
          </w:tcPr>
          <w:p w14:paraId="47031793"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n=240</w:t>
            </w:r>
          </w:p>
        </w:tc>
        <w:tc>
          <w:tcPr>
            <w:tcW w:w="1418" w:type="dxa"/>
          </w:tcPr>
          <w:p w14:paraId="5CAC4D19" w14:textId="77777777" w:rsidR="0044632F" w:rsidRPr="003130EE" w:rsidRDefault="0044632F" w:rsidP="005D56FB">
            <w:pPr>
              <w:jc w:val="center"/>
              <w:rPr>
                <w:rFonts w:ascii="Times New Roman" w:eastAsia="Arial" w:hAnsi="Times New Roman" w:cs="Times New Roman"/>
                <w:b/>
                <w:sz w:val="18"/>
                <w:szCs w:val="18"/>
              </w:rPr>
            </w:pPr>
            <w:r w:rsidRPr="003130EE">
              <w:rPr>
                <w:rFonts w:ascii="Times New Roman" w:eastAsia="Arial" w:hAnsi="Times New Roman" w:cs="Times New Roman"/>
                <w:b/>
                <w:sz w:val="18"/>
                <w:szCs w:val="18"/>
              </w:rPr>
              <w:t>n=6</w:t>
            </w:r>
          </w:p>
        </w:tc>
      </w:tr>
      <w:tr w:rsidR="0044632F" w:rsidRPr="003130EE" w14:paraId="206F3C58" w14:textId="77777777" w:rsidTr="005D56FB">
        <w:tc>
          <w:tcPr>
            <w:tcW w:w="8330" w:type="dxa"/>
          </w:tcPr>
          <w:p w14:paraId="55AEB0F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Staffing issues</w:t>
            </w:r>
          </w:p>
        </w:tc>
        <w:tc>
          <w:tcPr>
            <w:tcW w:w="1417" w:type="dxa"/>
          </w:tcPr>
          <w:p w14:paraId="29C7566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81 (18%)</w:t>
            </w:r>
          </w:p>
        </w:tc>
        <w:tc>
          <w:tcPr>
            <w:tcW w:w="1418" w:type="dxa"/>
          </w:tcPr>
          <w:p w14:paraId="5F4BB956"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32 (16%)</w:t>
            </w:r>
          </w:p>
        </w:tc>
        <w:tc>
          <w:tcPr>
            <w:tcW w:w="1559" w:type="dxa"/>
          </w:tcPr>
          <w:p w14:paraId="77121059"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48 (20%)</w:t>
            </w:r>
          </w:p>
        </w:tc>
        <w:tc>
          <w:tcPr>
            <w:tcW w:w="1418" w:type="dxa"/>
          </w:tcPr>
          <w:p w14:paraId="0B0A2D0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(17%)</w:t>
            </w:r>
          </w:p>
        </w:tc>
      </w:tr>
      <w:tr w:rsidR="0044632F" w:rsidRPr="003130EE" w14:paraId="11A9C223" w14:textId="77777777" w:rsidTr="005D56FB">
        <w:tc>
          <w:tcPr>
            <w:tcW w:w="8330" w:type="dxa"/>
          </w:tcPr>
          <w:p w14:paraId="666AAFAB"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Lack of time</w:t>
            </w:r>
          </w:p>
        </w:tc>
        <w:tc>
          <w:tcPr>
            <w:tcW w:w="1417" w:type="dxa"/>
          </w:tcPr>
          <w:p w14:paraId="25E219B3"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70 (16%)</w:t>
            </w:r>
          </w:p>
        </w:tc>
        <w:tc>
          <w:tcPr>
            <w:tcW w:w="1418" w:type="dxa"/>
          </w:tcPr>
          <w:p w14:paraId="6E00B50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31 (16%)</w:t>
            </w:r>
          </w:p>
        </w:tc>
        <w:tc>
          <w:tcPr>
            <w:tcW w:w="1559" w:type="dxa"/>
          </w:tcPr>
          <w:p w14:paraId="2C2EA97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38 (16%)</w:t>
            </w:r>
          </w:p>
        </w:tc>
        <w:tc>
          <w:tcPr>
            <w:tcW w:w="1418" w:type="dxa"/>
          </w:tcPr>
          <w:p w14:paraId="1526EEF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(17%)</w:t>
            </w:r>
          </w:p>
        </w:tc>
      </w:tr>
      <w:tr w:rsidR="0044632F" w:rsidRPr="003130EE" w14:paraId="57E6A571" w14:textId="77777777" w:rsidTr="005D56FB">
        <w:tc>
          <w:tcPr>
            <w:tcW w:w="8330" w:type="dxa"/>
          </w:tcPr>
          <w:p w14:paraId="388974B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Delayed study start date</w:t>
            </w:r>
          </w:p>
        </w:tc>
        <w:tc>
          <w:tcPr>
            <w:tcW w:w="1417" w:type="dxa"/>
          </w:tcPr>
          <w:p w14:paraId="0C5016B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50 (11%)</w:t>
            </w:r>
          </w:p>
        </w:tc>
        <w:tc>
          <w:tcPr>
            <w:tcW w:w="1418" w:type="dxa"/>
          </w:tcPr>
          <w:p w14:paraId="7784D3E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23 (12%)</w:t>
            </w:r>
          </w:p>
        </w:tc>
        <w:tc>
          <w:tcPr>
            <w:tcW w:w="1559" w:type="dxa"/>
          </w:tcPr>
          <w:p w14:paraId="3DC157A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26 (11%)</w:t>
            </w:r>
          </w:p>
        </w:tc>
        <w:tc>
          <w:tcPr>
            <w:tcW w:w="1418" w:type="dxa"/>
          </w:tcPr>
          <w:p w14:paraId="3D4D41EB"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(17%)</w:t>
            </w:r>
          </w:p>
        </w:tc>
      </w:tr>
      <w:tr w:rsidR="0044632F" w:rsidRPr="003130EE" w14:paraId="78781972" w14:textId="77777777" w:rsidTr="005D56FB">
        <w:tc>
          <w:tcPr>
            <w:tcW w:w="8330" w:type="dxa"/>
          </w:tcPr>
          <w:p w14:paraId="4665CE6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Difficulties with availability for setup/monitoring/regular meetings</w:t>
            </w:r>
          </w:p>
        </w:tc>
        <w:tc>
          <w:tcPr>
            <w:tcW w:w="1417" w:type="dxa"/>
          </w:tcPr>
          <w:p w14:paraId="4AACCE1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48 (11%)</w:t>
            </w:r>
          </w:p>
        </w:tc>
        <w:tc>
          <w:tcPr>
            <w:tcW w:w="1418" w:type="dxa"/>
          </w:tcPr>
          <w:p w14:paraId="626A2AEE"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24 (12%)</w:t>
            </w:r>
          </w:p>
        </w:tc>
        <w:tc>
          <w:tcPr>
            <w:tcW w:w="1559" w:type="dxa"/>
          </w:tcPr>
          <w:p w14:paraId="1DFDD49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24 (10%)</w:t>
            </w:r>
          </w:p>
        </w:tc>
        <w:tc>
          <w:tcPr>
            <w:tcW w:w="1418" w:type="dxa"/>
          </w:tcPr>
          <w:p w14:paraId="2DD250F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61AABD9A" w14:textId="77777777" w:rsidTr="005D56FB">
        <w:tc>
          <w:tcPr>
            <w:tcW w:w="8330" w:type="dxa"/>
          </w:tcPr>
          <w:p w14:paraId="327519D5"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Lack of underpinning research knowledge/experience</w:t>
            </w:r>
          </w:p>
        </w:tc>
        <w:tc>
          <w:tcPr>
            <w:tcW w:w="1417" w:type="dxa"/>
          </w:tcPr>
          <w:p w14:paraId="516CDE1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34 (8%)</w:t>
            </w:r>
          </w:p>
        </w:tc>
        <w:tc>
          <w:tcPr>
            <w:tcW w:w="1418" w:type="dxa"/>
          </w:tcPr>
          <w:p w14:paraId="5891E14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17 (9%)</w:t>
            </w:r>
          </w:p>
        </w:tc>
        <w:tc>
          <w:tcPr>
            <w:tcW w:w="1559" w:type="dxa"/>
          </w:tcPr>
          <w:p w14:paraId="6F7CBD28"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17 (7%)</w:t>
            </w:r>
          </w:p>
        </w:tc>
        <w:tc>
          <w:tcPr>
            <w:tcW w:w="1418" w:type="dxa"/>
          </w:tcPr>
          <w:p w14:paraId="1F71893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28665854" w14:textId="77777777" w:rsidTr="005D56FB">
        <w:tc>
          <w:tcPr>
            <w:tcW w:w="8330" w:type="dxa"/>
          </w:tcPr>
          <w:p w14:paraId="6E38B1FB"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Difficulties with costs/payments</w:t>
            </w:r>
          </w:p>
        </w:tc>
        <w:tc>
          <w:tcPr>
            <w:tcW w:w="1417" w:type="dxa"/>
          </w:tcPr>
          <w:p w14:paraId="1010DFC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28 (6%)</w:t>
            </w:r>
          </w:p>
        </w:tc>
        <w:tc>
          <w:tcPr>
            <w:tcW w:w="1418" w:type="dxa"/>
          </w:tcPr>
          <w:p w14:paraId="72647C13"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9 (5%)</w:t>
            </w:r>
          </w:p>
        </w:tc>
        <w:tc>
          <w:tcPr>
            <w:tcW w:w="1559" w:type="dxa"/>
          </w:tcPr>
          <w:p w14:paraId="13F8CF0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18 (7.5%)</w:t>
            </w:r>
          </w:p>
        </w:tc>
        <w:tc>
          <w:tcPr>
            <w:tcW w:w="1418" w:type="dxa"/>
          </w:tcPr>
          <w:p w14:paraId="4B2A14A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(17%)</w:t>
            </w:r>
          </w:p>
        </w:tc>
      </w:tr>
      <w:tr w:rsidR="0044632F" w:rsidRPr="003130EE" w14:paraId="5737D40B" w14:textId="77777777" w:rsidTr="005D56FB">
        <w:tc>
          <w:tcPr>
            <w:tcW w:w="8330" w:type="dxa"/>
          </w:tcPr>
          <w:p w14:paraId="7957614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Lack of interest</w:t>
            </w:r>
          </w:p>
        </w:tc>
        <w:tc>
          <w:tcPr>
            <w:tcW w:w="1417" w:type="dxa"/>
          </w:tcPr>
          <w:p w14:paraId="283D08E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24 (5%)</w:t>
            </w:r>
          </w:p>
        </w:tc>
        <w:tc>
          <w:tcPr>
            <w:tcW w:w="1418" w:type="dxa"/>
          </w:tcPr>
          <w:p w14:paraId="488AC99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12 (6%)</w:t>
            </w:r>
          </w:p>
        </w:tc>
        <w:tc>
          <w:tcPr>
            <w:tcW w:w="1559" w:type="dxa"/>
          </w:tcPr>
          <w:p w14:paraId="0F64EA5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11 (5%)</w:t>
            </w:r>
          </w:p>
        </w:tc>
        <w:tc>
          <w:tcPr>
            <w:tcW w:w="1418" w:type="dxa"/>
          </w:tcPr>
          <w:p w14:paraId="2D7E094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(17%)</w:t>
            </w:r>
          </w:p>
        </w:tc>
      </w:tr>
      <w:tr w:rsidR="0044632F" w:rsidRPr="003130EE" w14:paraId="35870792" w14:textId="77777777" w:rsidTr="005D56FB">
        <w:tc>
          <w:tcPr>
            <w:tcW w:w="8330" w:type="dxa"/>
          </w:tcPr>
          <w:p w14:paraId="13CE9A9E"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Lack of confidence</w:t>
            </w:r>
          </w:p>
        </w:tc>
        <w:tc>
          <w:tcPr>
            <w:tcW w:w="1417" w:type="dxa"/>
          </w:tcPr>
          <w:p w14:paraId="780E5319"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24 (5%)</w:t>
            </w:r>
          </w:p>
        </w:tc>
        <w:tc>
          <w:tcPr>
            <w:tcW w:w="1418" w:type="dxa"/>
          </w:tcPr>
          <w:p w14:paraId="5896CCA8"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12 (6%)</w:t>
            </w:r>
          </w:p>
        </w:tc>
        <w:tc>
          <w:tcPr>
            <w:tcW w:w="1559" w:type="dxa"/>
          </w:tcPr>
          <w:p w14:paraId="2C363C7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12 (5%)</w:t>
            </w:r>
          </w:p>
        </w:tc>
        <w:tc>
          <w:tcPr>
            <w:tcW w:w="1418" w:type="dxa"/>
          </w:tcPr>
          <w:p w14:paraId="37BBAA7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1624D988" w14:textId="77777777" w:rsidTr="005D56FB">
        <w:tc>
          <w:tcPr>
            <w:tcW w:w="8330" w:type="dxa"/>
          </w:tcPr>
          <w:p w14:paraId="183A474E"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Difficulties delivering intervention</w:t>
            </w:r>
          </w:p>
        </w:tc>
        <w:tc>
          <w:tcPr>
            <w:tcW w:w="1417" w:type="dxa"/>
          </w:tcPr>
          <w:p w14:paraId="0ECE37F5"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23 (5%)</w:t>
            </w:r>
          </w:p>
        </w:tc>
        <w:tc>
          <w:tcPr>
            <w:tcW w:w="1418" w:type="dxa"/>
          </w:tcPr>
          <w:p w14:paraId="18456376"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10 (5%)</w:t>
            </w:r>
          </w:p>
        </w:tc>
        <w:tc>
          <w:tcPr>
            <w:tcW w:w="1559" w:type="dxa"/>
          </w:tcPr>
          <w:p w14:paraId="390554D9"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13 (5%)</w:t>
            </w:r>
          </w:p>
        </w:tc>
        <w:tc>
          <w:tcPr>
            <w:tcW w:w="1418" w:type="dxa"/>
          </w:tcPr>
          <w:p w14:paraId="1C94DE6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4F9C58E6" w14:textId="77777777" w:rsidTr="005D56FB">
        <w:tc>
          <w:tcPr>
            <w:tcW w:w="8330" w:type="dxa"/>
          </w:tcPr>
          <w:p w14:paraId="1EB9EE28"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Difficulties during training</w:t>
            </w:r>
          </w:p>
        </w:tc>
        <w:tc>
          <w:tcPr>
            <w:tcW w:w="1417" w:type="dxa"/>
          </w:tcPr>
          <w:p w14:paraId="5DF22D66"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12 (3%)</w:t>
            </w:r>
          </w:p>
        </w:tc>
        <w:tc>
          <w:tcPr>
            <w:tcW w:w="1418" w:type="dxa"/>
          </w:tcPr>
          <w:p w14:paraId="2EC49D17"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7 (4%)</w:t>
            </w:r>
          </w:p>
        </w:tc>
        <w:tc>
          <w:tcPr>
            <w:tcW w:w="1559" w:type="dxa"/>
          </w:tcPr>
          <w:p w14:paraId="47CB3892"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 (2%)</w:t>
            </w:r>
          </w:p>
        </w:tc>
        <w:tc>
          <w:tcPr>
            <w:tcW w:w="1418" w:type="dxa"/>
          </w:tcPr>
          <w:p w14:paraId="5A46223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7690A219" w14:textId="77777777" w:rsidTr="005D56FB">
        <w:tc>
          <w:tcPr>
            <w:tcW w:w="8330" w:type="dxa"/>
          </w:tcPr>
          <w:p w14:paraId="3C0B481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Did not recruit to target</w:t>
            </w:r>
          </w:p>
        </w:tc>
        <w:tc>
          <w:tcPr>
            <w:tcW w:w="1417" w:type="dxa"/>
          </w:tcPr>
          <w:p w14:paraId="17DA9B9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10 (2%)</w:t>
            </w:r>
          </w:p>
        </w:tc>
        <w:tc>
          <w:tcPr>
            <w:tcW w:w="1418" w:type="dxa"/>
          </w:tcPr>
          <w:p w14:paraId="388EB609"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7 (4%)</w:t>
            </w:r>
          </w:p>
        </w:tc>
        <w:tc>
          <w:tcPr>
            <w:tcW w:w="1559" w:type="dxa"/>
          </w:tcPr>
          <w:p w14:paraId="55EA3F2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 (1%)</w:t>
            </w:r>
          </w:p>
        </w:tc>
        <w:tc>
          <w:tcPr>
            <w:tcW w:w="1418" w:type="dxa"/>
          </w:tcPr>
          <w:p w14:paraId="16848FE3"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6A7BF78E" w14:textId="77777777" w:rsidTr="005D56FB">
        <w:tc>
          <w:tcPr>
            <w:tcW w:w="8330" w:type="dxa"/>
          </w:tcPr>
          <w:p w14:paraId="25A7807C"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Issues with service delivered*</w:t>
            </w:r>
          </w:p>
        </w:tc>
        <w:tc>
          <w:tcPr>
            <w:tcW w:w="1417" w:type="dxa"/>
          </w:tcPr>
          <w:p w14:paraId="25F8E20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8 (2%)</w:t>
            </w:r>
          </w:p>
        </w:tc>
        <w:tc>
          <w:tcPr>
            <w:tcW w:w="1418" w:type="dxa"/>
          </w:tcPr>
          <w:p w14:paraId="5802E26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 (3%)</w:t>
            </w:r>
          </w:p>
        </w:tc>
        <w:tc>
          <w:tcPr>
            <w:tcW w:w="1559" w:type="dxa"/>
          </w:tcPr>
          <w:p w14:paraId="01B38EE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 (1%)</w:t>
            </w:r>
          </w:p>
        </w:tc>
        <w:tc>
          <w:tcPr>
            <w:tcW w:w="1418" w:type="dxa"/>
          </w:tcPr>
          <w:p w14:paraId="607E5B28"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40AF9834" w14:textId="77777777" w:rsidTr="005D56FB">
        <w:tc>
          <w:tcPr>
            <w:tcW w:w="8330" w:type="dxa"/>
          </w:tcPr>
          <w:p w14:paraId="30D4F44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Collaboration difficulties*</w:t>
            </w:r>
          </w:p>
        </w:tc>
        <w:tc>
          <w:tcPr>
            <w:tcW w:w="1417" w:type="dxa"/>
          </w:tcPr>
          <w:p w14:paraId="74AB2A2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4 (1%)</w:t>
            </w:r>
          </w:p>
        </w:tc>
        <w:tc>
          <w:tcPr>
            <w:tcW w:w="1418" w:type="dxa"/>
          </w:tcPr>
          <w:p w14:paraId="657CA0AF"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3 (2%)</w:t>
            </w:r>
          </w:p>
        </w:tc>
        <w:tc>
          <w:tcPr>
            <w:tcW w:w="1559" w:type="dxa"/>
          </w:tcPr>
          <w:p w14:paraId="792D5248"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418" w:type="dxa"/>
          </w:tcPr>
          <w:p w14:paraId="5ABA85E5"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 (17%)</w:t>
            </w:r>
          </w:p>
        </w:tc>
      </w:tr>
      <w:tr w:rsidR="0044632F" w:rsidRPr="003130EE" w14:paraId="285EDF1B" w14:textId="77777777" w:rsidTr="005D56FB">
        <w:tc>
          <w:tcPr>
            <w:tcW w:w="8330" w:type="dxa"/>
          </w:tcPr>
          <w:p w14:paraId="2B6EDFF4"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 xml:space="preserve">Other* </w:t>
            </w:r>
          </w:p>
        </w:tc>
        <w:tc>
          <w:tcPr>
            <w:tcW w:w="1417" w:type="dxa"/>
          </w:tcPr>
          <w:p w14:paraId="57925E0B"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11 (2%)</w:t>
            </w:r>
          </w:p>
        </w:tc>
        <w:tc>
          <w:tcPr>
            <w:tcW w:w="1418" w:type="dxa"/>
            <w:shd w:val="clear" w:color="auto" w:fill="auto"/>
          </w:tcPr>
          <w:p w14:paraId="252EB400"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6 (3%)</w:t>
            </w:r>
          </w:p>
        </w:tc>
        <w:tc>
          <w:tcPr>
            <w:tcW w:w="1559" w:type="dxa"/>
            <w:shd w:val="clear" w:color="auto" w:fill="auto"/>
          </w:tcPr>
          <w:p w14:paraId="0BBC1BFA"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5 (2%)</w:t>
            </w:r>
          </w:p>
        </w:tc>
        <w:tc>
          <w:tcPr>
            <w:tcW w:w="1418" w:type="dxa"/>
            <w:shd w:val="clear" w:color="auto" w:fill="auto"/>
          </w:tcPr>
          <w:p w14:paraId="4A89ED3B"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r w:rsidR="0044632F" w:rsidRPr="003130EE" w14:paraId="28545406" w14:textId="77777777" w:rsidTr="005D56FB">
        <w:tc>
          <w:tcPr>
            <w:tcW w:w="8330" w:type="dxa"/>
          </w:tcPr>
          <w:p w14:paraId="5AA1CD26"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None*</w:t>
            </w:r>
          </w:p>
        </w:tc>
        <w:tc>
          <w:tcPr>
            <w:tcW w:w="1417" w:type="dxa"/>
          </w:tcPr>
          <w:p w14:paraId="0C480971"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17 (4%)</w:t>
            </w:r>
          </w:p>
        </w:tc>
        <w:tc>
          <w:tcPr>
            <w:tcW w:w="1418" w:type="dxa"/>
            <w:shd w:val="clear" w:color="auto" w:fill="auto"/>
          </w:tcPr>
          <w:p w14:paraId="429EF756"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c>
          <w:tcPr>
            <w:tcW w:w="1559" w:type="dxa"/>
            <w:shd w:val="clear" w:color="auto" w:fill="auto"/>
          </w:tcPr>
          <w:p w14:paraId="67837C6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17 (7%)</w:t>
            </w:r>
          </w:p>
        </w:tc>
        <w:tc>
          <w:tcPr>
            <w:tcW w:w="1418" w:type="dxa"/>
            <w:shd w:val="clear" w:color="auto" w:fill="auto"/>
          </w:tcPr>
          <w:p w14:paraId="3A4947CD" w14:textId="77777777" w:rsidR="0044632F" w:rsidRPr="003130EE" w:rsidRDefault="0044632F" w:rsidP="005D56FB">
            <w:pPr>
              <w:rPr>
                <w:rFonts w:ascii="Times New Roman" w:eastAsia="Arial" w:hAnsi="Times New Roman" w:cs="Times New Roman"/>
                <w:sz w:val="18"/>
                <w:szCs w:val="18"/>
              </w:rPr>
            </w:pPr>
            <w:r w:rsidRPr="003130EE">
              <w:rPr>
                <w:rFonts w:ascii="Times New Roman" w:eastAsia="Arial" w:hAnsi="Times New Roman" w:cs="Times New Roman"/>
                <w:sz w:val="18"/>
                <w:szCs w:val="18"/>
              </w:rPr>
              <w:t>0 (0%)</w:t>
            </w:r>
          </w:p>
        </w:tc>
      </w:tr>
    </w:tbl>
    <w:p w14:paraId="1B32E822" w14:textId="77777777" w:rsidR="0044632F" w:rsidRDefault="0044632F" w:rsidP="00967564">
      <w:pPr>
        <w:spacing w:after="0" w:line="240" w:lineRule="auto"/>
        <w:rPr>
          <w:rFonts w:ascii="Times New Roman" w:eastAsia="Times New Roman" w:hAnsi="Times New Roman" w:cs="Times New Roman"/>
          <w:sz w:val="24"/>
          <w:szCs w:val="24"/>
          <w:vertAlign w:val="superscript"/>
          <w:lang w:eastAsia="en-GB"/>
        </w:rPr>
      </w:pPr>
    </w:p>
    <w:p w14:paraId="1A5BEA60" w14:textId="124C7BB7" w:rsidR="00967564" w:rsidRPr="00967564" w:rsidRDefault="00284681" w:rsidP="00967564">
      <w:pPr>
        <w:spacing w:after="0" w:line="240" w:lineRule="auto"/>
        <w:rPr>
          <w:rFonts w:ascii="Times New Roman" w:eastAsia="Times New Roman" w:hAnsi="Times New Roman" w:cs="Times New Roman"/>
          <w:sz w:val="24"/>
          <w:szCs w:val="24"/>
          <w:lang w:eastAsia="en-GB"/>
        </w:rPr>
      </w:pPr>
      <w:r w:rsidRPr="00284681">
        <w:rPr>
          <w:rFonts w:ascii="Times New Roman" w:eastAsia="Times New Roman" w:hAnsi="Times New Roman" w:cs="Times New Roman"/>
          <w:sz w:val="24"/>
          <w:szCs w:val="24"/>
          <w:vertAlign w:val="superscript"/>
          <w:lang w:eastAsia="en-GB"/>
        </w:rPr>
        <w:t>^</w:t>
      </w:r>
      <w:r w:rsidR="00967564" w:rsidRPr="00967564">
        <w:rPr>
          <w:rFonts w:ascii="Times New Roman" w:eastAsia="Times New Roman" w:hAnsi="Times New Roman" w:cs="Times New Roman"/>
          <w:sz w:val="24"/>
          <w:szCs w:val="24"/>
          <w:lang w:eastAsia="en-GB"/>
        </w:rPr>
        <w:t>Total quantities based on all organisation types.</w:t>
      </w:r>
    </w:p>
    <w:p w14:paraId="533B12CE" w14:textId="52D4AFAB" w:rsidR="00967564" w:rsidRDefault="00284681" w:rsidP="00967564">
      <w:pPr>
        <w:spacing w:after="0" w:line="240" w:lineRule="auto"/>
        <w:rPr>
          <w:rFonts w:ascii="Times New Roman" w:eastAsia="Times New Roman" w:hAnsi="Times New Roman" w:cs="Times New Roman"/>
          <w:sz w:val="24"/>
          <w:szCs w:val="24"/>
          <w:lang w:eastAsia="en-GB"/>
        </w:rPr>
      </w:pPr>
      <w:r w:rsidRPr="00284681">
        <w:rPr>
          <w:rFonts w:ascii="Times New Roman" w:eastAsia="Times New Roman" w:hAnsi="Times New Roman" w:cs="Times New Roman"/>
          <w:sz w:val="24"/>
          <w:szCs w:val="24"/>
          <w:vertAlign w:val="superscript"/>
          <w:lang w:eastAsia="en-GB"/>
        </w:rPr>
        <w:t>*</w:t>
      </w:r>
      <w:r w:rsidR="00967564" w:rsidRPr="00967564">
        <w:rPr>
          <w:rFonts w:ascii="Times New Roman" w:eastAsia="Times New Roman" w:hAnsi="Times New Roman" w:cs="Times New Roman"/>
          <w:sz w:val="24"/>
          <w:szCs w:val="24"/>
          <w:lang w:eastAsia="en-GB"/>
        </w:rPr>
        <w:t>Category not available in questionnaire. Identified during analysis.</w:t>
      </w:r>
    </w:p>
    <w:p w14:paraId="446411E8" w14:textId="4E0FC281" w:rsidR="0044632F" w:rsidRDefault="0044632F" w:rsidP="00967564">
      <w:pPr>
        <w:spacing w:after="0" w:line="240" w:lineRule="auto"/>
        <w:rPr>
          <w:rFonts w:ascii="Times New Roman" w:eastAsia="Times New Roman" w:hAnsi="Times New Roman" w:cs="Times New Roman"/>
          <w:sz w:val="24"/>
          <w:szCs w:val="24"/>
          <w:lang w:eastAsia="en-GB"/>
        </w:rPr>
      </w:pPr>
    </w:p>
    <w:p w14:paraId="4DA5A4CE" w14:textId="66B059C9" w:rsidR="0044632F" w:rsidRDefault="0044632F" w:rsidP="00967564">
      <w:pPr>
        <w:spacing w:after="0" w:line="240" w:lineRule="auto"/>
        <w:rPr>
          <w:rFonts w:ascii="Times New Roman" w:eastAsia="Times New Roman" w:hAnsi="Times New Roman" w:cs="Times New Roman"/>
          <w:sz w:val="24"/>
          <w:szCs w:val="24"/>
          <w:lang w:eastAsia="en-GB"/>
        </w:rPr>
      </w:pPr>
    </w:p>
    <w:p w14:paraId="167163E4" w14:textId="1711DC93" w:rsidR="0044632F" w:rsidRDefault="0044632F" w:rsidP="00967564">
      <w:pPr>
        <w:spacing w:after="0" w:line="240" w:lineRule="auto"/>
        <w:rPr>
          <w:rFonts w:ascii="Times New Roman" w:eastAsia="Times New Roman" w:hAnsi="Times New Roman" w:cs="Times New Roman"/>
          <w:sz w:val="24"/>
          <w:szCs w:val="24"/>
          <w:lang w:eastAsia="en-GB"/>
        </w:rPr>
      </w:pPr>
    </w:p>
    <w:p w14:paraId="2347B677" w14:textId="112FBC83" w:rsidR="0044632F" w:rsidRDefault="0044632F" w:rsidP="00967564">
      <w:pPr>
        <w:spacing w:after="0" w:line="240" w:lineRule="auto"/>
        <w:rPr>
          <w:rFonts w:ascii="Times New Roman" w:eastAsia="Times New Roman" w:hAnsi="Times New Roman" w:cs="Times New Roman"/>
          <w:sz w:val="24"/>
          <w:szCs w:val="24"/>
          <w:lang w:eastAsia="en-GB"/>
        </w:rPr>
      </w:pPr>
    </w:p>
    <w:p w14:paraId="6F5FB9CA" w14:textId="4667702C" w:rsidR="0044632F" w:rsidRDefault="0044632F" w:rsidP="00967564">
      <w:pPr>
        <w:spacing w:after="0" w:line="240" w:lineRule="auto"/>
        <w:rPr>
          <w:rFonts w:ascii="Times New Roman" w:eastAsia="Times New Roman" w:hAnsi="Times New Roman" w:cs="Times New Roman"/>
          <w:sz w:val="24"/>
          <w:szCs w:val="24"/>
          <w:lang w:eastAsia="en-GB"/>
        </w:rPr>
      </w:pPr>
    </w:p>
    <w:p w14:paraId="09471025" w14:textId="06430BD9" w:rsidR="0044632F" w:rsidRDefault="0044632F" w:rsidP="00967564">
      <w:pPr>
        <w:spacing w:after="0" w:line="240" w:lineRule="auto"/>
        <w:rPr>
          <w:rFonts w:ascii="Times New Roman" w:eastAsia="Times New Roman" w:hAnsi="Times New Roman" w:cs="Times New Roman"/>
          <w:sz w:val="24"/>
          <w:szCs w:val="24"/>
          <w:lang w:eastAsia="en-GB"/>
        </w:rPr>
      </w:pPr>
    </w:p>
    <w:p w14:paraId="552A4458" w14:textId="518CCCDE" w:rsidR="0044632F" w:rsidRDefault="0044632F" w:rsidP="00967564">
      <w:pPr>
        <w:spacing w:after="0" w:line="240" w:lineRule="auto"/>
        <w:rPr>
          <w:rFonts w:ascii="Times New Roman" w:eastAsia="Times New Roman" w:hAnsi="Times New Roman" w:cs="Times New Roman"/>
          <w:sz w:val="24"/>
          <w:szCs w:val="24"/>
          <w:lang w:eastAsia="en-GB"/>
        </w:rPr>
      </w:pPr>
    </w:p>
    <w:p w14:paraId="219C45E1" w14:textId="03318B6E" w:rsidR="0044632F" w:rsidRDefault="0044632F" w:rsidP="00967564">
      <w:pPr>
        <w:spacing w:after="0" w:line="240" w:lineRule="auto"/>
        <w:rPr>
          <w:rFonts w:ascii="Times New Roman" w:eastAsia="Times New Roman" w:hAnsi="Times New Roman" w:cs="Times New Roman"/>
          <w:sz w:val="24"/>
          <w:szCs w:val="24"/>
          <w:lang w:eastAsia="en-GB"/>
        </w:rPr>
      </w:pPr>
    </w:p>
    <w:p w14:paraId="1EBEA167" w14:textId="1242A6DE" w:rsidR="0044632F" w:rsidRDefault="0044632F" w:rsidP="00967564">
      <w:pPr>
        <w:spacing w:after="0" w:line="240" w:lineRule="auto"/>
        <w:rPr>
          <w:rFonts w:ascii="Times New Roman" w:eastAsia="Times New Roman" w:hAnsi="Times New Roman" w:cs="Times New Roman"/>
          <w:sz w:val="24"/>
          <w:szCs w:val="24"/>
          <w:lang w:eastAsia="en-GB"/>
        </w:rPr>
      </w:pPr>
    </w:p>
    <w:p w14:paraId="220850D7" w14:textId="341218CE" w:rsidR="0044632F" w:rsidRDefault="0044632F" w:rsidP="00967564">
      <w:pPr>
        <w:spacing w:after="0" w:line="240" w:lineRule="auto"/>
        <w:rPr>
          <w:rFonts w:ascii="Times New Roman" w:eastAsia="Times New Roman" w:hAnsi="Times New Roman" w:cs="Times New Roman"/>
          <w:sz w:val="24"/>
          <w:szCs w:val="24"/>
          <w:lang w:eastAsia="en-GB"/>
        </w:rPr>
      </w:pPr>
    </w:p>
    <w:p w14:paraId="354E625D" w14:textId="1B206739" w:rsidR="0044632F" w:rsidRDefault="0044632F" w:rsidP="00967564">
      <w:pPr>
        <w:spacing w:after="0" w:line="240" w:lineRule="auto"/>
        <w:rPr>
          <w:rFonts w:ascii="Times New Roman" w:eastAsia="Times New Roman" w:hAnsi="Times New Roman" w:cs="Times New Roman"/>
          <w:sz w:val="24"/>
          <w:szCs w:val="24"/>
          <w:lang w:eastAsia="en-GB"/>
        </w:rPr>
      </w:pPr>
    </w:p>
    <w:p w14:paraId="4524BC97" w14:textId="2D63C041" w:rsidR="0044632F" w:rsidRDefault="0044632F" w:rsidP="00967564">
      <w:pPr>
        <w:spacing w:after="0" w:line="240" w:lineRule="auto"/>
        <w:rPr>
          <w:rFonts w:ascii="Times New Roman" w:eastAsia="Times New Roman" w:hAnsi="Times New Roman" w:cs="Times New Roman"/>
          <w:sz w:val="24"/>
          <w:szCs w:val="24"/>
          <w:lang w:eastAsia="en-GB"/>
        </w:rPr>
      </w:pPr>
    </w:p>
    <w:p w14:paraId="66D33775" w14:textId="50036609" w:rsidR="0044632F" w:rsidRDefault="0044632F" w:rsidP="00967564">
      <w:pPr>
        <w:spacing w:after="0" w:line="240" w:lineRule="auto"/>
        <w:rPr>
          <w:rFonts w:ascii="Times New Roman" w:eastAsia="Times New Roman" w:hAnsi="Times New Roman" w:cs="Times New Roman"/>
          <w:sz w:val="24"/>
          <w:szCs w:val="24"/>
          <w:lang w:eastAsia="en-GB"/>
        </w:rPr>
      </w:pPr>
    </w:p>
    <w:p w14:paraId="2D6E3BA4" w14:textId="77777777" w:rsidR="0044632F" w:rsidRPr="00967564" w:rsidRDefault="0044632F" w:rsidP="00967564">
      <w:pPr>
        <w:spacing w:after="0" w:line="240" w:lineRule="auto"/>
        <w:rPr>
          <w:rFonts w:ascii="Times New Roman" w:eastAsia="Times New Roman" w:hAnsi="Times New Roman" w:cs="Times New Roman"/>
          <w:sz w:val="24"/>
          <w:szCs w:val="24"/>
          <w:lang w:eastAsia="en-GB"/>
        </w:rPr>
      </w:pPr>
    </w:p>
    <w:p w14:paraId="78F2CA48" w14:textId="77777777" w:rsidR="0044632F" w:rsidRDefault="0044632F" w:rsidP="00967564">
      <w:pPr>
        <w:spacing w:after="0" w:line="240" w:lineRule="auto"/>
        <w:rPr>
          <w:rFonts w:ascii="Times New Roman" w:eastAsia="Times New Roman" w:hAnsi="Times New Roman" w:cs="Times New Roman"/>
          <w:sz w:val="24"/>
          <w:szCs w:val="24"/>
          <w:lang w:eastAsia="en-GB"/>
        </w:rPr>
        <w:sectPr w:rsidR="0044632F" w:rsidSect="0044632F">
          <w:pgSz w:w="16838" w:h="11906" w:orient="landscape"/>
          <w:pgMar w:top="1440" w:right="1440" w:bottom="1440" w:left="1440" w:header="708" w:footer="708" w:gutter="0"/>
          <w:cols w:space="708"/>
          <w:docGrid w:linePitch="360"/>
        </w:sectPr>
      </w:pPr>
    </w:p>
    <w:p w14:paraId="1C4D4FF1" w14:textId="05EB2040" w:rsidR="00967564" w:rsidRPr="0044632F" w:rsidRDefault="00967564" w:rsidP="00967564">
      <w:pPr>
        <w:spacing w:after="0" w:line="240" w:lineRule="auto"/>
        <w:rPr>
          <w:rFonts w:ascii="Times New Roman" w:eastAsia="Times New Roman" w:hAnsi="Times New Roman" w:cs="Times New Roman"/>
          <w:b/>
          <w:bCs/>
          <w:sz w:val="24"/>
          <w:szCs w:val="24"/>
          <w:lang w:eastAsia="en-GB"/>
        </w:rPr>
      </w:pPr>
      <w:r w:rsidRPr="0044632F">
        <w:rPr>
          <w:rFonts w:ascii="Times New Roman" w:eastAsia="Times New Roman" w:hAnsi="Times New Roman" w:cs="Times New Roman"/>
          <w:b/>
          <w:bCs/>
          <w:sz w:val="24"/>
          <w:szCs w:val="24"/>
          <w:lang w:eastAsia="en-GB"/>
        </w:rPr>
        <w:t>Discussion</w:t>
      </w:r>
    </w:p>
    <w:p w14:paraId="5D0081A1"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The majority of respondents had been involved with research utilising hospital pharmacy teams, which may be due to research seemingly being more established in this environment. Research support within community pharmacies appears limited. Linked to this, a consensus was reached that the ‘RPS Research Ready is not fit for purpose in its current form’ and wider challenges were identified outside the capacity of the accreditation programme</w:t>
      </w:r>
      <w:proofErr w:type="gramStart"/>
      <w:r w:rsidRPr="00967564">
        <w:rPr>
          <w:rFonts w:ascii="Times New Roman" w:eastAsia="Times New Roman" w:hAnsi="Times New Roman" w:cs="Times New Roman"/>
          <w:sz w:val="24"/>
          <w:szCs w:val="24"/>
          <w:lang w:eastAsia="en-GB"/>
        </w:rPr>
        <w:t>,</w:t>
      </w:r>
      <w:r w:rsidRPr="00967564">
        <w:rPr>
          <w:rFonts w:ascii="Times New Roman" w:eastAsia="Times New Roman" w:hAnsi="Times New Roman" w:cs="Times New Roman"/>
          <w:sz w:val="24"/>
          <w:szCs w:val="24"/>
          <w:vertAlign w:val="superscript"/>
          <w:lang w:eastAsia="en-GB"/>
        </w:rPr>
        <w:t>[</w:t>
      </w:r>
      <w:proofErr w:type="gramEnd"/>
      <w:r w:rsidRPr="00967564">
        <w:rPr>
          <w:rFonts w:ascii="Times New Roman" w:eastAsia="Times New Roman" w:hAnsi="Times New Roman" w:cs="Times New Roman"/>
          <w:sz w:val="24"/>
          <w:szCs w:val="24"/>
          <w:vertAlign w:val="superscript"/>
          <w:lang w:eastAsia="en-GB"/>
        </w:rPr>
        <w:fldChar w:fldCharType="begin"/>
      </w:r>
      <w:r w:rsidRPr="00967564">
        <w:rPr>
          <w:rFonts w:ascii="Times New Roman" w:eastAsia="Times New Roman" w:hAnsi="Times New Roman" w:cs="Times New Roman"/>
          <w:sz w:val="24"/>
          <w:szCs w:val="24"/>
          <w:vertAlign w:val="superscript"/>
          <w:lang w:eastAsia="en-GB"/>
        </w:rPr>
        <w:instrText xml:space="preserve"> HYPERLINK "" \l "CIT0008" </w:instrText>
      </w:r>
      <w:r w:rsidRPr="00967564">
        <w:rPr>
          <w:rFonts w:ascii="Times New Roman" w:eastAsia="Times New Roman" w:hAnsi="Times New Roman" w:cs="Times New Roman"/>
          <w:sz w:val="24"/>
          <w:szCs w:val="24"/>
          <w:vertAlign w:val="superscript"/>
          <w:lang w:eastAsia="en-GB"/>
        </w:rPr>
        <w:fldChar w:fldCharType="separate"/>
      </w:r>
      <w:r w:rsidRPr="00967564">
        <w:rPr>
          <w:rFonts w:ascii="Times New Roman" w:eastAsia="Times New Roman" w:hAnsi="Times New Roman" w:cs="Times New Roman"/>
          <w:color w:val="0000FF"/>
          <w:sz w:val="24"/>
          <w:szCs w:val="24"/>
          <w:u w:val="single"/>
          <w:vertAlign w:val="superscript"/>
          <w:lang w:eastAsia="en-GB"/>
        </w:rPr>
        <w:t>8</w:t>
      </w:r>
      <w:r w:rsidRPr="00967564">
        <w:rPr>
          <w:rFonts w:ascii="Times New Roman" w:eastAsia="Times New Roman" w:hAnsi="Times New Roman" w:cs="Times New Roman"/>
          <w:sz w:val="24"/>
          <w:szCs w:val="24"/>
          <w:vertAlign w:val="superscript"/>
          <w:lang w:eastAsia="en-GB"/>
        </w:rPr>
        <w:fldChar w:fldCharType="end"/>
      </w:r>
      <w:r w:rsidRPr="00967564">
        <w:rPr>
          <w:rFonts w:ascii="Times New Roman" w:eastAsia="Times New Roman" w:hAnsi="Times New Roman" w:cs="Times New Roman"/>
          <w:sz w:val="24"/>
          <w:szCs w:val="24"/>
          <w:vertAlign w:val="superscript"/>
          <w:lang w:eastAsia="en-GB"/>
        </w:rPr>
        <w:t>]</w:t>
      </w:r>
      <w:r w:rsidRPr="00967564">
        <w:rPr>
          <w:rFonts w:ascii="Times New Roman" w:eastAsia="Times New Roman" w:hAnsi="Times New Roman" w:cs="Times New Roman"/>
          <w:sz w:val="24"/>
          <w:szCs w:val="24"/>
          <w:lang w:eastAsia="en-GB"/>
        </w:rPr>
        <w:t xml:space="preserve"> suggesting additional support is required to embed research in this setting.</w:t>
      </w:r>
    </w:p>
    <w:p w14:paraId="65838258" w14:textId="77777777" w:rsidR="0044632F" w:rsidRDefault="0044632F" w:rsidP="00967564">
      <w:pPr>
        <w:spacing w:after="0" w:line="240" w:lineRule="auto"/>
        <w:rPr>
          <w:rFonts w:ascii="Times New Roman" w:eastAsia="Times New Roman" w:hAnsi="Times New Roman" w:cs="Times New Roman"/>
          <w:sz w:val="24"/>
          <w:szCs w:val="24"/>
          <w:lang w:eastAsia="en-GB"/>
        </w:rPr>
      </w:pPr>
    </w:p>
    <w:p w14:paraId="7779D65A" w14:textId="012C50A0" w:rsidR="00967564" w:rsidRDefault="00967564" w:rsidP="00967564">
      <w:pPr>
        <w:spacing w:after="0" w:line="240" w:lineRule="auto"/>
        <w:rPr>
          <w:rFonts w:ascii="Times New Roman" w:eastAsia="Times New Roman" w:hAnsi="Times New Roman" w:cs="Times New Roman"/>
          <w:sz w:val="24"/>
          <w:szCs w:val="24"/>
          <w:vertAlign w:val="superscript"/>
          <w:lang w:eastAsia="en-GB"/>
        </w:rPr>
      </w:pPr>
      <w:r w:rsidRPr="00967564">
        <w:rPr>
          <w:rFonts w:ascii="Times New Roman" w:eastAsia="Times New Roman" w:hAnsi="Times New Roman" w:cs="Times New Roman"/>
          <w:sz w:val="24"/>
          <w:szCs w:val="24"/>
          <w:lang w:eastAsia="en-GB"/>
        </w:rPr>
        <w:t>While most respondents noted that pharmacy teams had research experience and were involved with a range of related tasks, few engaged with recruitment activities; suggesting that researchers do not recognise the access to potential participants that a pharmacy team can offer. Previous research has shown that community pharmacists are interested in recruiting patients for research</w:t>
      </w:r>
      <w:proofErr w:type="gramStart"/>
      <w:r w:rsidRPr="00967564">
        <w:rPr>
          <w:rFonts w:ascii="Times New Roman" w:eastAsia="Times New Roman" w:hAnsi="Times New Roman" w:cs="Times New Roman"/>
          <w:sz w:val="24"/>
          <w:szCs w:val="24"/>
          <w:lang w:eastAsia="en-GB"/>
        </w:rPr>
        <w:t>,</w:t>
      </w:r>
      <w:r w:rsidRPr="00967564">
        <w:rPr>
          <w:rFonts w:ascii="Times New Roman" w:eastAsia="Times New Roman" w:hAnsi="Times New Roman" w:cs="Times New Roman"/>
          <w:sz w:val="24"/>
          <w:szCs w:val="24"/>
          <w:vertAlign w:val="superscript"/>
          <w:lang w:eastAsia="en-GB"/>
        </w:rPr>
        <w:t>[</w:t>
      </w:r>
      <w:proofErr w:type="gramEnd"/>
      <w:r w:rsidRPr="00967564">
        <w:rPr>
          <w:rFonts w:ascii="Times New Roman" w:eastAsia="Times New Roman" w:hAnsi="Times New Roman" w:cs="Times New Roman"/>
          <w:sz w:val="24"/>
          <w:szCs w:val="24"/>
          <w:vertAlign w:val="superscript"/>
          <w:lang w:eastAsia="en-GB"/>
        </w:rPr>
        <w:fldChar w:fldCharType="begin"/>
      </w:r>
      <w:r w:rsidRPr="00967564">
        <w:rPr>
          <w:rFonts w:ascii="Times New Roman" w:eastAsia="Times New Roman" w:hAnsi="Times New Roman" w:cs="Times New Roman"/>
          <w:sz w:val="24"/>
          <w:szCs w:val="24"/>
          <w:vertAlign w:val="superscript"/>
          <w:lang w:eastAsia="en-GB"/>
        </w:rPr>
        <w:instrText xml:space="preserve"> HYPERLINK "" \l "CIT0009" </w:instrText>
      </w:r>
      <w:r w:rsidRPr="00967564">
        <w:rPr>
          <w:rFonts w:ascii="Times New Roman" w:eastAsia="Times New Roman" w:hAnsi="Times New Roman" w:cs="Times New Roman"/>
          <w:sz w:val="24"/>
          <w:szCs w:val="24"/>
          <w:vertAlign w:val="superscript"/>
          <w:lang w:eastAsia="en-GB"/>
        </w:rPr>
        <w:fldChar w:fldCharType="separate"/>
      </w:r>
      <w:r w:rsidRPr="00967564">
        <w:rPr>
          <w:rFonts w:ascii="Times New Roman" w:eastAsia="Times New Roman" w:hAnsi="Times New Roman" w:cs="Times New Roman"/>
          <w:color w:val="0000FF"/>
          <w:sz w:val="24"/>
          <w:szCs w:val="24"/>
          <w:u w:val="single"/>
          <w:vertAlign w:val="superscript"/>
          <w:lang w:eastAsia="en-GB"/>
        </w:rPr>
        <w:t>9</w:t>
      </w:r>
      <w:r w:rsidRPr="00967564">
        <w:rPr>
          <w:rFonts w:ascii="Times New Roman" w:eastAsia="Times New Roman" w:hAnsi="Times New Roman" w:cs="Times New Roman"/>
          <w:sz w:val="24"/>
          <w:szCs w:val="24"/>
          <w:vertAlign w:val="superscript"/>
          <w:lang w:eastAsia="en-GB"/>
        </w:rPr>
        <w:fldChar w:fldCharType="end"/>
      </w:r>
      <w:r w:rsidRPr="00967564">
        <w:rPr>
          <w:rFonts w:ascii="Times New Roman" w:eastAsia="Times New Roman" w:hAnsi="Times New Roman" w:cs="Times New Roman"/>
          <w:sz w:val="24"/>
          <w:szCs w:val="24"/>
          <w:vertAlign w:val="superscript"/>
          <w:lang w:eastAsia="en-GB"/>
        </w:rPr>
        <w:t>]</w:t>
      </w:r>
      <w:r w:rsidRPr="00967564">
        <w:rPr>
          <w:rFonts w:ascii="Times New Roman" w:eastAsia="Times New Roman" w:hAnsi="Times New Roman" w:cs="Times New Roman"/>
          <w:sz w:val="24"/>
          <w:szCs w:val="24"/>
          <w:lang w:eastAsia="en-GB"/>
        </w:rPr>
        <w:t xml:space="preserve"> and pharmacy professionals could highlight their skills and raise awareness of their ability to be involved in research activities. Professional bodies and networks should advocate for their development and provide support. Future work on the RPS Research Ready Accreditation Programme may contribute to this, as Auckland </w:t>
      </w:r>
      <w:r w:rsidRPr="00967564">
        <w:rPr>
          <w:rFonts w:ascii="Times New Roman" w:eastAsia="Times New Roman" w:hAnsi="Times New Roman" w:cs="Times New Roman"/>
          <w:i/>
          <w:iCs/>
          <w:sz w:val="24"/>
          <w:szCs w:val="24"/>
          <w:lang w:eastAsia="en-GB"/>
        </w:rPr>
        <w:t>et al.</w:t>
      </w:r>
      <w:r w:rsidRPr="00967564">
        <w:rPr>
          <w:rFonts w:ascii="Times New Roman" w:eastAsia="Times New Roman" w:hAnsi="Times New Roman" w:cs="Times New Roman"/>
          <w:sz w:val="24"/>
          <w:szCs w:val="24"/>
          <w:lang w:eastAsia="en-GB"/>
        </w:rPr>
        <w:t>, describe developing a research career roadmap for pharmacists</w:t>
      </w:r>
      <w:proofErr w:type="gramStart"/>
      <w:r w:rsidRPr="00967564">
        <w:rPr>
          <w:rFonts w:ascii="Times New Roman" w:eastAsia="Times New Roman" w:hAnsi="Times New Roman" w:cs="Times New Roman"/>
          <w:sz w:val="24"/>
          <w:szCs w:val="24"/>
          <w:lang w:eastAsia="en-GB"/>
        </w:rPr>
        <w:t>.</w:t>
      </w:r>
      <w:r w:rsidRPr="00967564">
        <w:rPr>
          <w:rFonts w:ascii="Times New Roman" w:eastAsia="Times New Roman" w:hAnsi="Times New Roman" w:cs="Times New Roman"/>
          <w:sz w:val="24"/>
          <w:szCs w:val="24"/>
          <w:vertAlign w:val="superscript"/>
          <w:lang w:eastAsia="en-GB"/>
        </w:rPr>
        <w:t>[</w:t>
      </w:r>
      <w:proofErr w:type="gramEnd"/>
      <w:hyperlink w:anchor="CIT0008" w:history="1">
        <w:r w:rsidRPr="00967564">
          <w:rPr>
            <w:rFonts w:ascii="Times New Roman" w:eastAsia="Times New Roman" w:hAnsi="Times New Roman" w:cs="Times New Roman"/>
            <w:color w:val="0000FF"/>
            <w:sz w:val="24"/>
            <w:szCs w:val="24"/>
            <w:u w:val="single"/>
            <w:vertAlign w:val="superscript"/>
            <w:lang w:eastAsia="en-GB"/>
          </w:rPr>
          <w:t>8</w:t>
        </w:r>
      </w:hyperlink>
      <w:r w:rsidRPr="00967564">
        <w:rPr>
          <w:rFonts w:ascii="Times New Roman" w:eastAsia="Times New Roman" w:hAnsi="Times New Roman" w:cs="Times New Roman"/>
          <w:sz w:val="24"/>
          <w:szCs w:val="24"/>
          <w:vertAlign w:val="superscript"/>
          <w:lang w:eastAsia="en-GB"/>
        </w:rPr>
        <w:t>]</w:t>
      </w:r>
    </w:p>
    <w:p w14:paraId="1C1DB7C2" w14:textId="77777777" w:rsidR="0044632F" w:rsidRPr="00967564" w:rsidRDefault="0044632F" w:rsidP="00967564">
      <w:pPr>
        <w:spacing w:after="0" w:line="240" w:lineRule="auto"/>
        <w:rPr>
          <w:rFonts w:ascii="Times New Roman" w:eastAsia="Times New Roman" w:hAnsi="Times New Roman" w:cs="Times New Roman"/>
          <w:sz w:val="24"/>
          <w:szCs w:val="24"/>
          <w:lang w:eastAsia="en-GB"/>
        </w:rPr>
      </w:pPr>
    </w:p>
    <w:p w14:paraId="182124DF" w14:textId="3B1F58B5" w:rsid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Pharmacy professionals may wish to assess how they are perceived by researchers in relation to the key qualities sought, highlighted by our work. Researchers have previously identified ‘red flags’ which may predict recruitment failure including; previous poor site performance; slow approvals process; strong staff/patient preferences; the site recruitment target; the trial protocol and its implementation at the site; lack of staff engagement; lack of research experience among site staff and busy site staff.</w:t>
      </w:r>
      <w:r w:rsidRPr="00967564">
        <w:rPr>
          <w:rFonts w:ascii="Times New Roman" w:eastAsia="Times New Roman" w:hAnsi="Times New Roman" w:cs="Times New Roman"/>
          <w:sz w:val="24"/>
          <w:szCs w:val="24"/>
          <w:vertAlign w:val="superscript"/>
          <w:lang w:eastAsia="en-GB"/>
        </w:rPr>
        <w:t>[</w:t>
      </w:r>
      <w:hyperlink w:anchor="CIT0010" w:history="1">
        <w:r w:rsidRPr="00967564">
          <w:rPr>
            <w:rFonts w:ascii="Times New Roman" w:eastAsia="Times New Roman" w:hAnsi="Times New Roman" w:cs="Times New Roman"/>
            <w:color w:val="0000FF"/>
            <w:sz w:val="24"/>
            <w:szCs w:val="24"/>
            <w:u w:val="single"/>
            <w:vertAlign w:val="superscript"/>
            <w:lang w:eastAsia="en-GB"/>
          </w:rPr>
          <w:t>10</w:t>
        </w:r>
      </w:hyperlink>
      <w:r w:rsidRPr="00967564">
        <w:rPr>
          <w:rFonts w:ascii="Times New Roman" w:eastAsia="Times New Roman" w:hAnsi="Times New Roman" w:cs="Times New Roman"/>
          <w:sz w:val="24"/>
          <w:szCs w:val="24"/>
          <w:vertAlign w:val="superscript"/>
          <w:lang w:eastAsia="en-GB"/>
        </w:rPr>
        <w:t>]</w:t>
      </w:r>
      <w:r w:rsidRPr="00967564">
        <w:rPr>
          <w:rFonts w:ascii="Times New Roman" w:eastAsia="Times New Roman" w:hAnsi="Times New Roman" w:cs="Times New Roman"/>
          <w:sz w:val="24"/>
          <w:szCs w:val="24"/>
          <w:lang w:eastAsia="en-GB"/>
        </w:rPr>
        <w:t xml:space="preserve"> Pharmacy teams may influence a researcher’s views on such factors, even if not directly involved in recruitment.</w:t>
      </w:r>
    </w:p>
    <w:p w14:paraId="3C9AE4D1" w14:textId="77777777" w:rsidR="0044632F" w:rsidRPr="00967564" w:rsidRDefault="0044632F" w:rsidP="00967564">
      <w:pPr>
        <w:spacing w:after="0" w:line="240" w:lineRule="auto"/>
        <w:rPr>
          <w:rFonts w:ascii="Times New Roman" w:eastAsia="Times New Roman" w:hAnsi="Times New Roman" w:cs="Times New Roman"/>
          <w:sz w:val="24"/>
          <w:szCs w:val="24"/>
          <w:lang w:eastAsia="en-GB"/>
        </w:rPr>
      </w:pPr>
    </w:p>
    <w:p w14:paraId="4A904153"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 xml:space="preserve">Researchers recognised a range of benefits to working with pharmacy. Their positive experiences add further weight to acknowledging the value of pharmacy teams in research. Respondents also highlighted a range of barriers. </w:t>
      </w:r>
      <w:proofErr w:type="spellStart"/>
      <w:r w:rsidRPr="00967564">
        <w:rPr>
          <w:rFonts w:ascii="Times New Roman" w:eastAsia="Times New Roman" w:hAnsi="Times New Roman" w:cs="Times New Roman"/>
          <w:sz w:val="24"/>
          <w:szCs w:val="24"/>
          <w:lang w:eastAsia="en-GB"/>
        </w:rPr>
        <w:t>Lowrie</w:t>
      </w:r>
      <w:proofErr w:type="spellEnd"/>
      <w:r w:rsidRPr="00967564">
        <w:rPr>
          <w:rFonts w:ascii="Times New Roman" w:eastAsia="Times New Roman" w:hAnsi="Times New Roman" w:cs="Times New Roman"/>
          <w:sz w:val="24"/>
          <w:szCs w:val="24"/>
          <w:lang w:eastAsia="en-GB"/>
        </w:rPr>
        <w:t xml:space="preserve"> </w:t>
      </w:r>
      <w:r w:rsidRPr="00967564">
        <w:rPr>
          <w:rFonts w:ascii="Times New Roman" w:eastAsia="Times New Roman" w:hAnsi="Times New Roman" w:cs="Times New Roman"/>
          <w:i/>
          <w:iCs/>
          <w:sz w:val="24"/>
          <w:szCs w:val="24"/>
          <w:lang w:eastAsia="en-GB"/>
        </w:rPr>
        <w:t>et al.</w:t>
      </w:r>
      <w:r w:rsidRPr="00967564">
        <w:rPr>
          <w:rFonts w:ascii="Times New Roman" w:eastAsia="Times New Roman" w:hAnsi="Times New Roman" w:cs="Times New Roman"/>
          <w:sz w:val="24"/>
          <w:szCs w:val="24"/>
          <w:lang w:eastAsia="en-GB"/>
        </w:rPr>
        <w:t xml:space="preserve"> conducted interviews with primary and secondary care pharmacists and described several common barriers to research participation; including time constraints, and a lack of experience and training, amongst others.</w:t>
      </w:r>
      <w:r w:rsidRPr="00967564">
        <w:rPr>
          <w:rFonts w:ascii="Times New Roman" w:eastAsia="Times New Roman" w:hAnsi="Times New Roman" w:cs="Times New Roman"/>
          <w:sz w:val="24"/>
          <w:szCs w:val="24"/>
          <w:vertAlign w:val="superscript"/>
          <w:lang w:eastAsia="en-GB"/>
        </w:rPr>
        <w:t>[</w:t>
      </w:r>
      <w:hyperlink w:anchor="CIT0011" w:history="1">
        <w:r w:rsidRPr="00967564">
          <w:rPr>
            <w:rFonts w:ascii="Times New Roman" w:eastAsia="Times New Roman" w:hAnsi="Times New Roman" w:cs="Times New Roman"/>
            <w:color w:val="0000FF"/>
            <w:sz w:val="24"/>
            <w:szCs w:val="24"/>
            <w:u w:val="single"/>
            <w:vertAlign w:val="superscript"/>
            <w:lang w:eastAsia="en-GB"/>
          </w:rPr>
          <w:t>11</w:t>
        </w:r>
      </w:hyperlink>
      <w:r w:rsidRPr="00967564">
        <w:rPr>
          <w:rFonts w:ascii="Times New Roman" w:eastAsia="Times New Roman" w:hAnsi="Times New Roman" w:cs="Times New Roman"/>
          <w:sz w:val="24"/>
          <w:szCs w:val="24"/>
          <w:vertAlign w:val="superscript"/>
          <w:lang w:eastAsia="en-GB"/>
        </w:rPr>
        <w:t>]</w:t>
      </w:r>
      <w:r w:rsidRPr="00967564">
        <w:rPr>
          <w:rFonts w:ascii="Times New Roman" w:eastAsia="Times New Roman" w:hAnsi="Times New Roman" w:cs="Times New Roman"/>
          <w:sz w:val="24"/>
          <w:szCs w:val="24"/>
          <w:lang w:eastAsia="en-GB"/>
        </w:rPr>
        <w:t xml:space="preserve"> Difficulties appear to be experienced by researchers and pharmacists alike, suggesting there is considerable work needed to overcome these system-wide challenges, and we must consider potential personal and professional obstacles.</w:t>
      </w:r>
    </w:p>
    <w:p w14:paraId="10BDB01A" w14:textId="77777777" w:rsidR="00B409B2" w:rsidRDefault="00B409B2" w:rsidP="00967564">
      <w:pPr>
        <w:spacing w:after="0" w:line="240" w:lineRule="auto"/>
        <w:rPr>
          <w:rFonts w:ascii="Times New Roman" w:eastAsia="Times New Roman" w:hAnsi="Times New Roman" w:cs="Times New Roman"/>
          <w:sz w:val="24"/>
          <w:szCs w:val="24"/>
          <w:lang w:eastAsia="en-GB"/>
        </w:rPr>
      </w:pPr>
    </w:p>
    <w:p w14:paraId="1B26DD7A" w14:textId="5FB72971" w:rsidR="00967564" w:rsidRPr="0044632F" w:rsidRDefault="00967564" w:rsidP="00967564">
      <w:pPr>
        <w:spacing w:after="0" w:line="240" w:lineRule="auto"/>
        <w:rPr>
          <w:rFonts w:ascii="Times New Roman" w:eastAsia="Times New Roman" w:hAnsi="Times New Roman" w:cs="Times New Roman"/>
          <w:b/>
          <w:bCs/>
          <w:sz w:val="24"/>
          <w:szCs w:val="24"/>
          <w:lang w:eastAsia="en-GB"/>
        </w:rPr>
      </w:pPr>
      <w:r w:rsidRPr="0044632F">
        <w:rPr>
          <w:rFonts w:ascii="Times New Roman" w:eastAsia="Times New Roman" w:hAnsi="Times New Roman" w:cs="Times New Roman"/>
          <w:b/>
          <w:bCs/>
          <w:sz w:val="24"/>
          <w:szCs w:val="24"/>
          <w:lang w:eastAsia="en-GB"/>
        </w:rPr>
        <w:t>Limitations</w:t>
      </w:r>
    </w:p>
    <w:p w14:paraId="3D0B605F"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The questionnaire dissemination approach was not exhaustive, however, was considered to be appropriate to provide new insights on the topic. The questionnaire was circulated when COVID-19 research was prioritised and we may have received fewer responses. Recipients were asked to forward the questionnaire to colleagues, however due to this snowball sampling approach; we have been unable to ascertain a sample size or response rate. The questionnaire was sent within England, Scotland and Wales; and we could strengthen our understanding by circulating it more widely. Some respondents did not answer all questions or complete their ‘organisation type’; however, their data have been included for completeness.</w:t>
      </w:r>
    </w:p>
    <w:p w14:paraId="6A5E0C99" w14:textId="77777777" w:rsidR="00B409B2" w:rsidRDefault="00B409B2" w:rsidP="00967564">
      <w:pPr>
        <w:spacing w:after="0" w:line="240" w:lineRule="auto"/>
        <w:rPr>
          <w:rFonts w:ascii="Times New Roman" w:eastAsia="Times New Roman" w:hAnsi="Times New Roman" w:cs="Times New Roman"/>
          <w:sz w:val="24"/>
          <w:szCs w:val="24"/>
          <w:lang w:eastAsia="en-GB"/>
        </w:rPr>
      </w:pPr>
    </w:p>
    <w:p w14:paraId="787CE830" w14:textId="5819A1B9" w:rsidR="00967564" w:rsidRPr="0044632F" w:rsidRDefault="00967564" w:rsidP="00967564">
      <w:pPr>
        <w:spacing w:after="0" w:line="240" w:lineRule="auto"/>
        <w:rPr>
          <w:rFonts w:ascii="Times New Roman" w:eastAsia="Times New Roman" w:hAnsi="Times New Roman" w:cs="Times New Roman"/>
          <w:b/>
          <w:bCs/>
          <w:sz w:val="24"/>
          <w:szCs w:val="24"/>
          <w:lang w:eastAsia="en-GB"/>
        </w:rPr>
      </w:pPr>
      <w:r w:rsidRPr="0044632F">
        <w:rPr>
          <w:rFonts w:ascii="Times New Roman" w:eastAsia="Times New Roman" w:hAnsi="Times New Roman" w:cs="Times New Roman"/>
          <w:b/>
          <w:bCs/>
          <w:sz w:val="24"/>
          <w:szCs w:val="24"/>
          <w:lang w:eastAsia="en-GB"/>
        </w:rPr>
        <w:t>Future research</w:t>
      </w:r>
    </w:p>
    <w:p w14:paraId="6AE464CF"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Further research is needed to determine what support pharmacy teams require to deliver recruitment activities, and how to encourage researchers to involve them in this. It would also be beneficial to investigate the views of less represented sectors.</w:t>
      </w:r>
    </w:p>
    <w:p w14:paraId="2FD4FB54" w14:textId="77777777" w:rsidR="00B409B2" w:rsidRDefault="00B409B2" w:rsidP="00967564">
      <w:pPr>
        <w:spacing w:after="0" w:line="240" w:lineRule="auto"/>
        <w:rPr>
          <w:rFonts w:ascii="Times New Roman" w:eastAsia="Times New Roman" w:hAnsi="Times New Roman" w:cs="Times New Roman"/>
          <w:sz w:val="24"/>
          <w:szCs w:val="24"/>
          <w:lang w:eastAsia="en-GB"/>
        </w:rPr>
      </w:pPr>
    </w:p>
    <w:p w14:paraId="56FC3E47" w14:textId="351633FB" w:rsidR="00967564" w:rsidRPr="0044632F" w:rsidRDefault="00967564" w:rsidP="00967564">
      <w:pPr>
        <w:spacing w:after="0" w:line="240" w:lineRule="auto"/>
        <w:rPr>
          <w:rFonts w:ascii="Times New Roman" w:eastAsia="Times New Roman" w:hAnsi="Times New Roman" w:cs="Times New Roman"/>
          <w:b/>
          <w:bCs/>
          <w:sz w:val="24"/>
          <w:szCs w:val="24"/>
          <w:lang w:eastAsia="en-GB"/>
        </w:rPr>
      </w:pPr>
      <w:r w:rsidRPr="0044632F">
        <w:rPr>
          <w:rFonts w:ascii="Times New Roman" w:eastAsia="Times New Roman" w:hAnsi="Times New Roman" w:cs="Times New Roman"/>
          <w:b/>
          <w:bCs/>
          <w:sz w:val="24"/>
          <w:szCs w:val="24"/>
          <w:lang w:eastAsia="en-GB"/>
        </w:rPr>
        <w:t>Conclusions</w:t>
      </w:r>
    </w:p>
    <w:p w14:paraId="25EE04FC"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Our work adds to the evidence by seeking the views of UK researchers’ working with pharmacy teams. The positivity expressed by researchers’ strengthens the case for pharmacy involvement in research, and researchers should consider the extended roles pharmacy teams could fulfil in their studies.</w:t>
      </w:r>
    </w:p>
    <w:p w14:paraId="462D8985" w14:textId="77777777" w:rsidR="00B409B2" w:rsidRDefault="00B409B2" w:rsidP="00967564">
      <w:pPr>
        <w:spacing w:after="0" w:line="240" w:lineRule="auto"/>
        <w:rPr>
          <w:rFonts w:ascii="Times New Roman" w:eastAsia="Times New Roman" w:hAnsi="Times New Roman" w:cs="Times New Roman"/>
          <w:sz w:val="24"/>
          <w:szCs w:val="24"/>
          <w:lang w:eastAsia="en-GB"/>
        </w:rPr>
      </w:pPr>
    </w:p>
    <w:p w14:paraId="3741ED32" w14:textId="18BA8283" w:rsidR="00967564" w:rsidRPr="0044632F" w:rsidRDefault="00967564" w:rsidP="00967564">
      <w:pPr>
        <w:spacing w:after="0" w:line="240" w:lineRule="auto"/>
        <w:rPr>
          <w:rFonts w:ascii="Times New Roman" w:eastAsia="Times New Roman" w:hAnsi="Times New Roman" w:cs="Times New Roman"/>
          <w:b/>
          <w:bCs/>
          <w:sz w:val="24"/>
          <w:szCs w:val="24"/>
          <w:lang w:eastAsia="en-GB"/>
        </w:rPr>
      </w:pPr>
      <w:r w:rsidRPr="0044632F">
        <w:rPr>
          <w:rFonts w:ascii="Times New Roman" w:eastAsia="Times New Roman" w:hAnsi="Times New Roman" w:cs="Times New Roman"/>
          <w:b/>
          <w:bCs/>
          <w:sz w:val="24"/>
          <w:szCs w:val="24"/>
          <w:lang w:eastAsia="en-GB"/>
        </w:rPr>
        <w:t>Supplementary Material</w:t>
      </w:r>
    </w:p>
    <w:p w14:paraId="77357319"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 xml:space="preserve">Supplementary data are available at </w:t>
      </w:r>
      <w:r w:rsidRPr="00967564">
        <w:rPr>
          <w:rFonts w:ascii="Times New Roman" w:eastAsia="Times New Roman" w:hAnsi="Times New Roman" w:cs="Times New Roman"/>
          <w:i/>
          <w:iCs/>
          <w:sz w:val="24"/>
          <w:szCs w:val="24"/>
          <w:lang w:eastAsia="en-GB"/>
        </w:rPr>
        <w:t>Journal of Pharmaceutical Health Services Research</w:t>
      </w:r>
      <w:r w:rsidRPr="00967564">
        <w:rPr>
          <w:rFonts w:ascii="Times New Roman" w:eastAsia="Times New Roman" w:hAnsi="Times New Roman" w:cs="Times New Roman"/>
          <w:sz w:val="24"/>
          <w:szCs w:val="24"/>
          <w:lang w:eastAsia="en-GB"/>
        </w:rPr>
        <w:t xml:space="preserve"> online.</w:t>
      </w:r>
    </w:p>
    <w:p w14:paraId="448DD250" w14:textId="77777777" w:rsidR="00B409B2" w:rsidRDefault="00B409B2" w:rsidP="00967564">
      <w:pPr>
        <w:spacing w:after="0" w:line="240" w:lineRule="auto"/>
        <w:rPr>
          <w:rFonts w:ascii="Times New Roman" w:eastAsia="Times New Roman" w:hAnsi="Times New Roman" w:cs="Times New Roman"/>
          <w:sz w:val="24"/>
          <w:szCs w:val="24"/>
          <w:lang w:eastAsia="en-GB"/>
        </w:rPr>
      </w:pPr>
    </w:p>
    <w:p w14:paraId="588D816A" w14:textId="5A92AAD0" w:rsidR="00967564" w:rsidRPr="0044632F" w:rsidRDefault="00967564" w:rsidP="00967564">
      <w:pPr>
        <w:spacing w:after="0" w:line="240" w:lineRule="auto"/>
        <w:rPr>
          <w:rFonts w:ascii="Times New Roman" w:eastAsia="Times New Roman" w:hAnsi="Times New Roman" w:cs="Times New Roman"/>
          <w:b/>
          <w:bCs/>
          <w:sz w:val="24"/>
          <w:szCs w:val="24"/>
          <w:lang w:eastAsia="en-GB"/>
        </w:rPr>
      </w:pPr>
      <w:r w:rsidRPr="0044632F">
        <w:rPr>
          <w:rFonts w:ascii="Times New Roman" w:eastAsia="Times New Roman" w:hAnsi="Times New Roman" w:cs="Times New Roman"/>
          <w:b/>
          <w:bCs/>
          <w:sz w:val="24"/>
          <w:szCs w:val="24"/>
          <w:lang w:eastAsia="en-GB"/>
        </w:rPr>
        <w:t>Acknowledgements</w:t>
      </w:r>
    </w:p>
    <w:p w14:paraId="47AA98BF"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We would like to thank those involved in reviewing, circulating and completing our survey.</w:t>
      </w:r>
    </w:p>
    <w:p w14:paraId="5837B145" w14:textId="189B069B" w:rsidR="00B409B2" w:rsidRDefault="00B409B2" w:rsidP="00967564">
      <w:pPr>
        <w:spacing w:after="0" w:line="240" w:lineRule="auto"/>
        <w:rPr>
          <w:rFonts w:ascii="Times New Roman" w:eastAsia="Times New Roman" w:hAnsi="Times New Roman" w:cs="Times New Roman"/>
          <w:sz w:val="24"/>
          <w:szCs w:val="24"/>
          <w:lang w:eastAsia="en-GB"/>
        </w:rPr>
      </w:pPr>
    </w:p>
    <w:p w14:paraId="28B8720D" w14:textId="77777777" w:rsidR="004D6501" w:rsidRPr="004D6501" w:rsidRDefault="004D6501" w:rsidP="00967564">
      <w:pPr>
        <w:spacing w:after="0" w:line="240" w:lineRule="auto"/>
        <w:rPr>
          <w:rFonts w:ascii="Times New Roman" w:hAnsi="Times New Roman" w:cs="Times New Roman"/>
          <w:b/>
          <w:bCs/>
          <w:sz w:val="24"/>
          <w:szCs w:val="24"/>
        </w:rPr>
      </w:pPr>
      <w:r w:rsidRPr="004D6501">
        <w:rPr>
          <w:rFonts w:ascii="Times New Roman" w:hAnsi="Times New Roman" w:cs="Times New Roman"/>
          <w:b/>
          <w:bCs/>
          <w:sz w:val="24"/>
          <w:szCs w:val="24"/>
        </w:rPr>
        <w:t xml:space="preserve">Author Contributions </w:t>
      </w:r>
    </w:p>
    <w:p w14:paraId="0E592321" w14:textId="583AB944" w:rsidR="004D6501" w:rsidRPr="004D6501" w:rsidRDefault="004D6501" w:rsidP="00967564">
      <w:pPr>
        <w:spacing w:after="0" w:line="240" w:lineRule="auto"/>
        <w:rPr>
          <w:rFonts w:ascii="Times New Roman" w:eastAsia="Times New Roman" w:hAnsi="Times New Roman" w:cs="Times New Roman"/>
          <w:sz w:val="28"/>
          <w:szCs w:val="28"/>
          <w:lang w:eastAsia="en-GB"/>
        </w:rPr>
      </w:pPr>
      <w:r w:rsidRPr="004D6501">
        <w:rPr>
          <w:rFonts w:ascii="Times New Roman" w:hAnsi="Times New Roman" w:cs="Times New Roman"/>
          <w:sz w:val="24"/>
          <w:szCs w:val="24"/>
        </w:rPr>
        <w:t>C.W., P.T.: study design, data collection, data analysis, supervision and manuscript writing; M.W.: study design, data collection, data analysis and manuscript writing.</w:t>
      </w:r>
    </w:p>
    <w:p w14:paraId="70744EF4" w14:textId="77777777" w:rsidR="004D6501" w:rsidRDefault="004D6501" w:rsidP="00967564">
      <w:pPr>
        <w:spacing w:after="0" w:line="240" w:lineRule="auto"/>
        <w:rPr>
          <w:rFonts w:ascii="Times New Roman" w:eastAsia="Times New Roman" w:hAnsi="Times New Roman" w:cs="Times New Roman"/>
          <w:sz w:val="24"/>
          <w:szCs w:val="24"/>
          <w:lang w:eastAsia="en-GB"/>
        </w:rPr>
      </w:pPr>
    </w:p>
    <w:p w14:paraId="76B2BE09" w14:textId="0FCA1FEE" w:rsidR="00967564" w:rsidRPr="0044632F" w:rsidRDefault="00967564" w:rsidP="00967564">
      <w:pPr>
        <w:spacing w:after="0" w:line="240" w:lineRule="auto"/>
        <w:rPr>
          <w:rFonts w:ascii="Times New Roman" w:eastAsia="Times New Roman" w:hAnsi="Times New Roman" w:cs="Times New Roman"/>
          <w:b/>
          <w:bCs/>
          <w:sz w:val="24"/>
          <w:szCs w:val="24"/>
          <w:lang w:eastAsia="en-GB"/>
        </w:rPr>
      </w:pPr>
      <w:r w:rsidRPr="0044632F">
        <w:rPr>
          <w:rFonts w:ascii="Times New Roman" w:eastAsia="Times New Roman" w:hAnsi="Times New Roman" w:cs="Times New Roman"/>
          <w:b/>
          <w:bCs/>
          <w:sz w:val="24"/>
          <w:szCs w:val="24"/>
          <w:lang w:eastAsia="en-GB"/>
        </w:rPr>
        <w:t>Ethical Approval</w:t>
      </w:r>
    </w:p>
    <w:p w14:paraId="423159A1"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Ethical approval was granted by the University of York Department of Health Sciences Research Governance Committee.</w:t>
      </w:r>
    </w:p>
    <w:p w14:paraId="5659457A" w14:textId="77777777" w:rsidR="00B409B2" w:rsidRDefault="00B409B2" w:rsidP="00967564">
      <w:pPr>
        <w:spacing w:after="0" w:line="240" w:lineRule="auto"/>
        <w:rPr>
          <w:rFonts w:ascii="Times New Roman" w:eastAsia="Times New Roman" w:hAnsi="Times New Roman" w:cs="Times New Roman"/>
          <w:sz w:val="24"/>
          <w:szCs w:val="24"/>
          <w:lang w:eastAsia="en-GB"/>
        </w:rPr>
      </w:pPr>
    </w:p>
    <w:p w14:paraId="7A4840CA" w14:textId="6B988CAA" w:rsidR="00967564" w:rsidRPr="0044632F" w:rsidRDefault="00967564" w:rsidP="00967564">
      <w:pPr>
        <w:spacing w:after="0" w:line="240" w:lineRule="auto"/>
        <w:rPr>
          <w:rFonts w:ascii="Times New Roman" w:eastAsia="Times New Roman" w:hAnsi="Times New Roman" w:cs="Times New Roman"/>
          <w:b/>
          <w:bCs/>
          <w:sz w:val="24"/>
          <w:szCs w:val="24"/>
          <w:lang w:eastAsia="en-GB"/>
        </w:rPr>
      </w:pPr>
      <w:r w:rsidRPr="0044632F">
        <w:rPr>
          <w:rFonts w:ascii="Times New Roman" w:eastAsia="Times New Roman" w:hAnsi="Times New Roman" w:cs="Times New Roman"/>
          <w:b/>
          <w:bCs/>
          <w:sz w:val="24"/>
          <w:szCs w:val="24"/>
          <w:lang w:eastAsia="en-GB"/>
        </w:rPr>
        <w:t>Funding</w:t>
      </w:r>
    </w:p>
    <w:p w14:paraId="40EA7447"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Michelle Watson was funded by a National Institute for Health Research (NIHR) Pre Doctoral Fellowship for this research project (NIHR300458).</w:t>
      </w:r>
    </w:p>
    <w:p w14:paraId="427988F2" w14:textId="77777777" w:rsidR="00B409B2" w:rsidRDefault="00B409B2" w:rsidP="00967564">
      <w:pPr>
        <w:spacing w:after="0" w:line="240" w:lineRule="auto"/>
        <w:rPr>
          <w:rFonts w:ascii="Times New Roman" w:eastAsia="Times New Roman" w:hAnsi="Times New Roman" w:cs="Times New Roman"/>
          <w:sz w:val="24"/>
          <w:szCs w:val="24"/>
          <w:lang w:eastAsia="en-GB"/>
        </w:rPr>
      </w:pPr>
    </w:p>
    <w:p w14:paraId="7D7B9B09" w14:textId="39CB2C91" w:rsidR="00967564" w:rsidRPr="0044632F" w:rsidRDefault="00967564" w:rsidP="00967564">
      <w:pPr>
        <w:spacing w:after="0" w:line="240" w:lineRule="auto"/>
        <w:rPr>
          <w:rFonts w:ascii="Times New Roman" w:eastAsia="Times New Roman" w:hAnsi="Times New Roman" w:cs="Times New Roman"/>
          <w:b/>
          <w:bCs/>
          <w:sz w:val="24"/>
          <w:szCs w:val="24"/>
          <w:lang w:eastAsia="en-GB"/>
        </w:rPr>
      </w:pPr>
      <w:r w:rsidRPr="0044632F">
        <w:rPr>
          <w:rFonts w:ascii="Times New Roman" w:eastAsia="Times New Roman" w:hAnsi="Times New Roman" w:cs="Times New Roman"/>
          <w:b/>
          <w:bCs/>
          <w:sz w:val="24"/>
          <w:szCs w:val="24"/>
          <w:lang w:eastAsia="en-GB"/>
        </w:rPr>
        <w:t>Conflict of Interest</w:t>
      </w:r>
    </w:p>
    <w:p w14:paraId="09F7A0E8"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The authors declare that there are no conflicts of interest.</w:t>
      </w:r>
    </w:p>
    <w:p w14:paraId="2BACB18F" w14:textId="77777777" w:rsidR="00B409B2" w:rsidRDefault="00B409B2" w:rsidP="00967564">
      <w:pPr>
        <w:spacing w:after="0" w:line="240" w:lineRule="auto"/>
        <w:rPr>
          <w:rFonts w:ascii="Times New Roman" w:eastAsia="Times New Roman" w:hAnsi="Times New Roman" w:cs="Times New Roman"/>
          <w:sz w:val="24"/>
          <w:szCs w:val="24"/>
          <w:lang w:eastAsia="en-GB"/>
        </w:rPr>
      </w:pPr>
    </w:p>
    <w:p w14:paraId="7BE4A8D6" w14:textId="4B8796B0" w:rsidR="00967564" w:rsidRPr="0044632F" w:rsidRDefault="00967564" w:rsidP="00967564">
      <w:pPr>
        <w:spacing w:after="0" w:line="240" w:lineRule="auto"/>
        <w:rPr>
          <w:rFonts w:ascii="Times New Roman" w:eastAsia="Times New Roman" w:hAnsi="Times New Roman" w:cs="Times New Roman"/>
          <w:b/>
          <w:bCs/>
          <w:sz w:val="24"/>
          <w:szCs w:val="24"/>
          <w:lang w:eastAsia="en-GB"/>
        </w:rPr>
      </w:pPr>
      <w:r w:rsidRPr="0044632F">
        <w:rPr>
          <w:rFonts w:ascii="Times New Roman" w:eastAsia="Times New Roman" w:hAnsi="Times New Roman" w:cs="Times New Roman"/>
          <w:b/>
          <w:bCs/>
          <w:sz w:val="24"/>
          <w:szCs w:val="24"/>
          <w:lang w:eastAsia="en-GB"/>
        </w:rPr>
        <w:t>Data Availability</w:t>
      </w:r>
    </w:p>
    <w:p w14:paraId="0E2E21AA" w14:textId="170A7DF2" w:rsid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Further data are not widely available as respondents were advised their data would only be available to the authors of this manuscript.</w:t>
      </w:r>
    </w:p>
    <w:p w14:paraId="088E6B7C" w14:textId="5ABE1ADC" w:rsidR="0044632F" w:rsidRDefault="0044632F" w:rsidP="00967564">
      <w:pPr>
        <w:spacing w:after="0" w:line="240" w:lineRule="auto"/>
        <w:rPr>
          <w:rFonts w:ascii="Times New Roman" w:eastAsia="Times New Roman" w:hAnsi="Times New Roman" w:cs="Times New Roman"/>
          <w:sz w:val="24"/>
          <w:szCs w:val="24"/>
          <w:lang w:eastAsia="en-GB"/>
        </w:rPr>
      </w:pPr>
    </w:p>
    <w:p w14:paraId="4A194735" w14:textId="46CD9B90" w:rsidR="0044632F" w:rsidRDefault="0044632F" w:rsidP="00967564">
      <w:pPr>
        <w:spacing w:after="0" w:line="240" w:lineRule="auto"/>
        <w:rPr>
          <w:rFonts w:ascii="Times New Roman" w:eastAsia="Times New Roman" w:hAnsi="Times New Roman" w:cs="Times New Roman"/>
          <w:sz w:val="24"/>
          <w:szCs w:val="24"/>
          <w:lang w:eastAsia="en-GB"/>
        </w:rPr>
      </w:pPr>
    </w:p>
    <w:p w14:paraId="58D5BEF3" w14:textId="1B0B4FBD" w:rsidR="0044632F" w:rsidRDefault="0044632F" w:rsidP="00967564">
      <w:pPr>
        <w:spacing w:after="0" w:line="240" w:lineRule="auto"/>
        <w:rPr>
          <w:rFonts w:ascii="Times New Roman" w:eastAsia="Times New Roman" w:hAnsi="Times New Roman" w:cs="Times New Roman"/>
          <w:sz w:val="24"/>
          <w:szCs w:val="24"/>
          <w:lang w:eastAsia="en-GB"/>
        </w:rPr>
      </w:pPr>
    </w:p>
    <w:p w14:paraId="1BFEC8E0" w14:textId="186CEA3B" w:rsidR="0044632F" w:rsidRDefault="0044632F" w:rsidP="00967564">
      <w:pPr>
        <w:spacing w:after="0" w:line="240" w:lineRule="auto"/>
        <w:rPr>
          <w:rFonts w:ascii="Times New Roman" w:eastAsia="Times New Roman" w:hAnsi="Times New Roman" w:cs="Times New Roman"/>
          <w:sz w:val="24"/>
          <w:szCs w:val="24"/>
          <w:lang w:eastAsia="en-GB"/>
        </w:rPr>
      </w:pPr>
    </w:p>
    <w:p w14:paraId="25629D65" w14:textId="533CFBDD" w:rsidR="0044632F" w:rsidRDefault="0044632F" w:rsidP="00967564">
      <w:pPr>
        <w:spacing w:after="0" w:line="240" w:lineRule="auto"/>
        <w:rPr>
          <w:rFonts w:ascii="Times New Roman" w:eastAsia="Times New Roman" w:hAnsi="Times New Roman" w:cs="Times New Roman"/>
          <w:sz w:val="24"/>
          <w:szCs w:val="24"/>
          <w:lang w:eastAsia="en-GB"/>
        </w:rPr>
      </w:pPr>
    </w:p>
    <w:p w14:paraId="659734C2" w14:textId="74CFF0C2" w:rsidR="0044632F" w:rsidRDefault="0044632F" w:rsidP="00967564">
      <w:pPr>
        <w:spacing w:after="0" w:line="240" w:lineRule="auto"/>
        <w:rPr>
          <w:rFonts w:ascii="Times New Roman" w:eastAsia="Times New Roman" w:hAnsi="Times New Roman" w:cs="Times New Roman"/>
          <w:sz w:val="24"/>
          <w:szCs w:val="24"/>
          <w:lang w:eastAsia="en-GB"/>
        </w:rPr>
      </w:pPr>
    </w:p>
    <w:p w14:paraId="68542D19" w14:textId="00530435" w:rsidR="0044632F" w:rsidRDefault="0044632F" w:rsidP="00967564">
      <w:pPr>
        <w:spacing w:after="0" w:line="240" w:lineRule="auto"/>
        <w:rPr>
          <w:rFonts w:ascii="Times New Roman" w:eastAsia="Times New Roman" w:hAnsi="Times New Roman" w:cs="Times New Roman"/>
          <w:sz w:val="24"/>
          <w:szCs w:val="24"/>
          <w:lang w:eastAsia="en-GB"/>
        </w:rPr>
      </w:pPr>
    </w:p>
    <w:p w14:paraId="0BD51CDB" w14:textId="09C0A87F" w:rsidR="0044632F" w:rsidRDefault="0044632F" w:rsidP="00967564">
      <w:pPr>
        <w:spacing w:after="0" w:line="240" w:lineRule="auto"/>
        <w:rPr>
          <w:rFonts w:ascii="Times New Roman" w:eastAsia="Times New Roman" w:hAnsi="Times New Roman" w:cs="Times New Roman"/>
          <w:sz w:val="24"/>
          <w:szCs w:val="24"/>
          <w:lang w:eastAsia="en-GB"/>
        </w:rPr>
      </w:pPr>
    </w:p>
    <w:p w14:paraId="3F0CD510" w14:textId="77777777" w:rsidR="0044632F" w:rsidRPr="00967564" w:rsidRDefault="0044632F" w:rsidP="00967564">
      <w:pPr>
        <w:spacing w:after="0" w:line="240" w:lineRule="auto"/>
        <w:rPr>
          <w:rFonts w:ascii="Times New Roman" w:eastAsia="Times New Roman" w:hAnsi="Times New Roman" w:cs="Times New Roman"/>
          <w:sz w:val="24"/>
          <w:szCs w:val="24"/>
          <w:lang w:eastAsia="en-GB"/>
        </w:rPr>
      </w:pPr>
    </w:p>
    <w:p w14:paraId="16B59F72" w14:textId="77777777" w:rsidR="0044632F" w:rsidRDefault="0044632F" w:rsidP="00967564">
      <w:pPr>
        <w:spacing w:after="0" w:line="240" w:lineRule="auto"/>
        <w:rPr>
          <w:rFonts w:ascii="Times New Roman" w:eastAsia="Times New Roman" w:hAnsi="Times New Roman" w:cs="Times New Roman"/>
          <w:sz w:val="24"/>
          <w:szCs w:val="24"/>
          <w:lang w:eastAsia="en-GB"/>
        </w:rPr>
      </w:pPr>
    </w:p>
    <w:p w14:paraId="6BECE42A" w14:textId="77777777" w:rsidR="0044632F" w:rsidRDefault="0044632F" w:rsidP="00967564">
      <w:pPr>
        <w:spacing w:after="0" w:line="240" w:lineRule="auto"/>
        <w:rPr>
          <w:rFonts w:ascii="Times New Roman" w:eastAsia="Times New Roman" w:hAnsi="Times New Roman" w:cs="Times New Roman"/>
          <w:sz w:val="24"/>
          <w:szCs w:val="24"/>
          <w:lang w:eastAsia="en-GB"/>
        </w:rPr>
      </w:pPr>
    </w:p>
    <w:p w14:paraId="06E7199F" w14:textId="77777777" w:rsidR="0044632F" w:rsidRDefault="0044632F" w:rsidP="00967564">
      <w:pPr>
        <w:spacing w:after="0" w:line="240" w:lineRule="auto"/>
        <w:rPr>
          <w:rFonts w:ascii="Times New Roman" w:eastAsia="Times New Roman" w:hAnsi="Times New Roman" w:cs="Times New Roman"/>
          <w:sz w:val="24"/>
          <w:szCs w:val="24"/>
          <w:lang w:eastAsia="en-GB"/>
        </w:rPr>
      </w:pPr>
    </w:p>
    <w:p w14:paraId="14271802" w14:textId="77777777" w:rsidR="0044632F" w:rsidRDefault="0044632F" w:rsidP="00967564">
      <w:pPr>
        <w:spacing w:after="0" w:line="240" w:lineRule="auto"/>
        <w:rPr>
          <w:rFonts w:ascii="Times New Roman" w:eastAsia="Times New Roman" w:hAnsi="Times New Roman" w:cs="Times New Roman"/>
          <w:sz w:val="24"/>
          <w:szCs w:val="24"/>
          <w:lang w:eastAsia="en-GB"/>
        </w:rPr>
      </w:pPr>
    </w:p>
    <w:p w14:paraId="733A7FF1" w14:textId="77777777" w:rsidR="0044632F" w:rsidRDefault="0044632F" w:rsidP="00967564">
      <w:pPr>
        <w:spacing w:after="0" w:line="240" w:lineRule="auto"/>
        <w:rPr>
          <w:rFonts w:ascii="Times New Roman" w:eastAsia="Times New Roman" w:hAnsi="Times New Roman" w:cs="Times New Roman"/>
          <w:sz w:val="24"/>
          <w:szCs w:val="24"/>
          <w:lang w:eastAsia="en-GB"/>
        </w:rPr>
      </w:pPr>
    </w:p>
    <w:p w14:paraId="2CC9E2D9" w14:textId="77777777" w:rsidR="0044632F" w:rsidRDefault="0044632F" w:rsidP="00967564">
      <w:pPr>
        <w:spacing w:after="0" w:line="240" w:lineRule="auto"/>
        <w:rPr>
          <w:rFonts w:ascii="Times New Roman" w:eastAsia="Times New Roman" w:hAnsi="Times New Roman" w:cs="Times New Roman"/>
          <w:sz w:val="24"/>
          <w:szCs w:val="24"/>
          <w:lang w:eastAsia="en-GB"/>
        </w:rPr>
      </w:pPr>
    </w:p>
    <w:p w14:paraId="0A541746" w14:textId="77777777" w:rsidR="0044632F" w:rsidRDefault="0044632F" w:rsidP="00967564">
      <w:pPr>
        <w:spacing w:after="0" w:line="240" w:lineRule="auto"/>
        <w:rPr>
          <w:rFonts w:ascii="Times New Roman" w:eastAsia="Times New Roman" w:hAnsi="Times New Roman" w:cs="Times New Roman"/>
          <w:sz w:val="24"/>
          <w:szCs w:val="24"/>
          <w:lang w:eastAsia="en-GB"/>
        </w:rPr>
      </w:pPr>
    </w:p>
    <w:p w14:paraId="3D24BBCF" w14:textId="77777777" w:rsidR="0044632F" w:rsidRDefault="0044632F" w:rsidP="00967564">
      <w:pPr>
        <w:spacing w:after="0" w:line="240" w:lineRule="auto"/>
        <w:rPr>
          <w:rFonts w:ascii="Times New Roman" w:eastAsia="Times New Roman" w:hAnsi="Times New Roman" w:cs="Times New Roman"/>
          <w:sz w:val="24"/>
          <w:szCs w:val="24"/>
          <w:lang w:eastAsia="en-GB"/>
        </w:rPr>
      </w:pPr>
    </w:p>
    <w:p w14:paraId="20299C63" w14:textId="77777777" w:rsidR="0044632F" w:rsidRDefault="0044632F" w:rsidP="00967564">
      <w:pPr>
        <w:spacing w:after="0" w:line="240" w:lineRule="auto"/>
        <w:rPr>
          <w:rFonts w:ascii="Times New Roman" w:eastAsia="Times New Roman" w:hAnsi="Times New Roman" w:cs="Times New Roman"/>
          <w:sz w:val="24"/>
          <w:szCs w:val="24"/>
          <w:lang w:eastAsia="en-GB"/>
        </w:rPr>
      </w:pPr>
    </w:p>
    <w:p w14:paraId="1ACE3D6B" w14:textId="42EA30D6" w:rsidR="00967564" w:rsidRPr="0044632F" w:rsidRDefault="00967564" w:rsidP="00967564">
      <w:pPr>
        <w:spacing w:after="0" w:line="240" w:lineRule="auto"/>
        <w:rPr>
          <w:rFonts w:ascii="Times New Roman" w:eastAsia="Times New Roman" w:hAnsi="Times New Roman" w:cs="Times New Roman"/>
          <w:b/>
          <w:bCs/>
          <w:sz w:val="24"/>
          <w:szCs w:val="24"/>
          <w:lang w:eastAsia="en-GB"/>
        </w:rPr>
      </w:pPr>
      <w:r w:rsidRPr="0044632F">
        <w:rPr>
          <w:rFonts w:ascii="Times New Roman" w:eastAsia="Times New Roman" w:hAnsi="Times New Roman" w:cs="Times New Roman"/>
          <w:b/>
          <w:bCs/>
          <w:sz w:val="24"/>
          <w:szCs w:val="24"/>
          <w:lang w:eastAsia="en-GB"/>
        </w:rPr>
        <w:t>References</w:t>
      </w:r>
    </w:p>
    <w:p w14:paraId="7516F05C"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 xml:space="preserve">1.Department of Health &amp; Social Care. </w:t>
      </w:r>
      <w:r w:rsidRPr="00967564">
        <w:rPr>
          <w:rFonts w:ascii="Times New Roman" w:eastAsia="Times New Roman" w:hAnsi="Times New Roman" w:cs="Times New Roman"/>
          <w:i/>
          <w:iCs/>
          <w:sz w:val="24"/>
          <w:szCs w:val="24"/>
          <w:lang w:eastAsia="en-GB"/>
        </w:rPr>
        <w:t>The NHS Constitution for England</w:t>
      </w:r>
      <w:r w:rsidRPr="00967564">
        <w:rPr>
          <w:rFonts w:ascii="Times New Roman" w:eastAsia="Times New Roman" w:hAnsi="Times New Roman" w:cs="Times New Roman"/>
          <w:sz w:val="24"/>
          <w:szCs w:val="24"/>
          <w:lang w:eastAsia="en-GB"/>
        </w:rPr>
        <w:t>. https://www.gov.uk/government/publications/the-nhs-constitution-for-england/the-nhs-constitution-for-england (02 August 2021, date last accessed)</w:t>
      </w:r>
    </w:p>
    <w:p w14:paraId="0C0FE5FF"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 xml:space="preserve">2.NHS. </w:t>
      </w:r>
      <w:r w:rsidRPr="00967564">
        <w:rPr>
          <w:rFonts w:ascii="Times New Roman" w:eastAsia="Times New Roman" w:hAnsi="Times New Roman" w:cs="Times New Roman"/>
          <w:i/>
          <w:iCs/>
          <w:sz w:val="24"/>
          <w:szCs w:val="24"/>
          <w:lang w:eastAsia="en-GB"/>
        </w:rPr>
        <w:t>The NHS long term plan</w:t>
      </w:r>
      <w:r w:rsidRPr="00967564">
        <w:rPr>
          <w:rFonts w:ascii="Times New Roman" w:eastAsia="Times New Roman" w:hAnsi="Times New Roman" w:cs="Times New Roman"/>
          <w:sz w:val="24"/>
          <w:szCs w:val="24"/>
          <w:lang w:eastAsia="en-GB"/>
        </w:rPr>
        <w:t>. https://www.longtermplan.nhs.uk/publication/nhs-long-term-plan/ (02 August 2021, date last accessed)</w:t>
      </w:r>
    </w:p>
    <w:p w14:paraId="58F722C1"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 xml:space="preserve">3.National Institute for Health Research. </w:t>
      </w:r>
      <w:r w:rsidRPr="00967564">
        <w:rPr>
          <w:rFonts w:ascii="Times New Roman" w:eastAsia="Times New Roman" w:hAnsi="Times New Roman" w:cs="Times New Roman"/>
          <w:i/>
          <w:iCs/>
          <w:sz w:val="24"/>
          <w:szCs w:val="24"/>
          <w:lang w:eastAsia="en-GB"/>
        </w:rPr>
        <w:t>Annual Statistics</w:t>
      </w:r>
      <w:r w:rsidRPr="00967564">
        <w:rPr>
          <w:rFonts w:ascii="Times New Roman" w:eastAsia="Times New Roman" w:hAnsi="Times New Roman" w:cs="Times New Roman"/>
          <w:sz w:val="24"/>
          <w:szCs w:val="24"/>
          <w:lang w:eastAsia="en-GB"/>
        </w:rPr>
        <w:t>. https://www.nihr.ac.uk/about-us/what-we-do/our-research-performance/annual-statistics.htm (02 August 2021, date last accessed)</w:t>
      </w:r>
    </w:p>
    <w:p w14:paraId="1BFD2C05"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 xml:space="preserve">4.National Institute for Health Research. </w:t>
      </w:r>
      <w:r w:rsidRPr="00967564">
        <w:rPr>
          <w:rFonts w:ascii="Times New Roman" w:eastAsia="Times New Roman" w:hAnsi="Times New Roman" w:cs="Times New Roman"/>
          <w:i/>
          <w:iCs/>
          <w:sz w:val="24"/>
          <w:szCs w:val="24"/>
          <w:lang w:eastAsia="en-GB"/>
        </w:rPr>
        <w:t>Delivering health research in the community</w:t>
      </w:r>
      <w:r w:rsidRPr="00967564">
        <w:rPr>
          <w:rFonts w:ascii="Times New Roman" w:eastAsia="Times New Roman" w:hAnsi="Times New Roman" w:cs="Times New Roman"/>
          <w:sz w:val="24"/>
          <w:szCs w:val="24"/>
          <w:lang w:eastAsia="en-GB"/>
        </w:rPr>
        <w:t>. https://www.nihr.ac.uk/partners-and-industry/industry/run-your-study-in-the-nhs/delivering-research-in-the-community.htm (02 August 2021, date last accessed)</w:t>
      </w:r>
    </w:p>
    <w:p w14:paraId="5A8E707D" w14:textId="740D014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 xml:space="preserve">5.Royal Pharmaceutical Society. </w:t>
      </w:r>
      <w:r w:rsidRPr="00967564">
        <w:rPr>
          <w:rFonts w:ascii="Times New Roman" w:eastAsia="Times New Roman" w:hAnsi="Times New Roman" w:cs="Times New Roman"/>
          <w:i/>
          <w:iCs/>
          <w:sz w:val="24"/>
          <w:szCs w:val="24"/>
          <w:lang w:eastAsia="en-GB"/>
        </w:rPr>
        <w:t>Evaluation of the Community Pharmacy Research Ready Accreditation Programme</w:t>
      </w:r>
      <w:r w:rsidRPr="00967564">
        <w:rPr>
          <w:rFonts w:ascii="Times New Roman" w:eastAsia="Times New Roman" w:hAnsi="Times New Roman" w:cs="Times New Roman"/>
          <w:sz w:val="24"/>
          <w:szCs w:val="24"/>
          <w:lang w:eastAsia="en-GB"/>
        </w:rPr>
        <w:t>. https://www.rpharms.com/Portals/0/RPS%20document%20library/Open%20access/Research/ResR%20Evaluation%202016.pdf</w:t>
      </w:r>
    </w:p>
    <w:p w14:paraId="257E5FDA"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 xml:space="preserve">6.Maher JH, Lowe JB, Hughes R et al. Understanding community pharmacy intervention practice: lessons from intervention researchers. Res Social </w:t>
      </w:r>
      <w:proofErr w:type="spellStart"/>
      <w:r w:rsidRPr="00967564">
        <w:rPr>
          <w:rFonts w:ascii="Times New Roman" w:eastAsia="Times New Roman" w:hAnsi="Times New Roman" w:cs="Times New Roman"/>
          <w:sz w:val="24"/>
          <w:szCs w:val="24"/>
          <w:lang w:eastAsia="en-GB"/>
        </w:rPr>
        <w:t>Adm</w:t>
      </w:r>
      <w:proofErr w:type="spellEnd"/>
      <w:r w:rsidRPr="00967564">
        <w:rPr>
          <w:rFonts w:ascii="Times New Roman" w:eastAsia="Times New Roman" w:hAnsi="Times New Roman" w:cs="Times New Roman"/>
          <w:sz w:val="24"/>
          <w:szCs w:val="24"/>
          <w:lang w:eastAsia="en-GB"/>
        </w:rPr>
        <w:t xml:space="preserve"> Pharm 2014; 10: 633–46. doi:10.1016/j.sapharm.2013.09.002</w:t>
      </w:r>
    </w:p>
    <w:p w14:paraId="7C2FEC02"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 xml:space="preserve">7.Watson M, </w:t>
      </w:r>
      <w:proofErr w:type="spellStart"/>
      <w:r w:rsidRPr="00967564">
        <w:rPr>
          <w:rFonts w:ascii="Times New Roman" w:eastAsia="Times New Roman" w:hAnsi="Times New Roman" w:cs="Times New Roman"/>
          <w:sz w:val="24"/>
          <w:szCs w:val="24"/>
          <w:lang w:eastAsia="en-GB"/>
        </w:rPr>
        <w:t>Bewick</w:t>
      </w:r>
      <w:proofErr w:type="spellEnd"/>
      <w:r w:rsidRPr="00967564">
        <w:rPr>
          <w:rFonts w:ascii="Times New Roman" w:eastAsia="Times New Roman" w:hAnsi="Times New Roman" w:cs="Times New Roman"/>
          <w:sz w:val="24"/>
          <w:szCs w:val="24"/>
          <w:lang w:eastAsia="en-GB"/>
        </w:rPr>
        <w:t xml:space="preserve"> BM, </w:t>
      </w:r>
      <w:proofErr w:type="spellStart"/>
      <w:r w:rsidRPr="00967564">
        <w:rPr>
          <w:rFonts w:ascii="Times New Roman" w:eastAsia="Times New Roman" w:hAnsi="Times New Roman" w:cs="Times New Roman"/>
          <w:sz w:val="24"/>
          <w:szCs w:val="24"/>
          <w:lang w:eastAsia="en-GB"/>
        </w:rPr>
        <w:t>Tharmanathan</w:t>
      </w:r>
      <w:proofErr w:type="spellEnd"/>
      <w:r w:rsidRPr="00967564">
        <w:rPr>
          <w:rFonts w:ascii="Times New Roman" w:eastAsia="Times New Roman" w:hAnsi="Times New Roman" w:cs="Times New Roman"/>
          <w:sz w:val="24"/>
          <w:szCs w:val="24"/>
          <w:lang w:eastAsia="en-GB"/>
        </w:rPr>
        <w:t xml:space="preserve"> P. The current role and perceived benefits and barriers of secondary care pharmacists facilitating patient participation in Clinical Trials of Investigational Medicinal Products (CTIMPs) conducted within the NHS: a cross-sectional survey. J </w:t>
      </w:r>
      <w:proofErr w:type="spellStart"/>
      <w:r w:rsidRPr="00967564">
        <w:rPr>
          <w:rFonts w:ascii="Times New Roman" w:eastAsia="Times New Roman" w:hAnsi="Times New Roman" w:cs="Times New Roman"/>
          <w:sz w:val="24"/>
          <w:szCs w:val="24"/>
          <w:lang w:eastAsia="en-GB"/>
        </w:rPr>
        <w:t>Eval</w:t>
      </w:r>
      <w:proofErr w:type="spellEnd"/>
      <w:r w:rsidRPr="00967564">
        <w:rPr>
          <w:rFonts w:ascii="Times New Roman" w:eastAsia="Times New Roman" w:hAnsi="Times New Roman" w:cs="Times New Roman"/>
          <w:sz w:val="24"/>
          <w:szCs w:val="24"/>
          <w:lang w:eastAsia="en-GB"/>
        </w:rPr>
        <w:t xml:space="preserve"> </w:t>
      </w:r>
      <w:proofErr w:type="spellStart"/>
      <w:r w:rsidRPr="00967564">
        <w:rPr>
          <w:rFonts w:ascii="Times New Roman" w:eastAsia="Times New Roman" w:hAnsi="Times New Roman" w:cs="Times New Roman"/>
          <w:sz w:val="24"/>
          <w:szCs w:val="24"/>
          <w:lang w:eastAsia="en-GB"/>
        </w:rPr>
        <w:t>Clin</w:t>
      </w:r>
      <w:proofErr w:type="spellEnd"/>
      <w:r w:rsidRPr="00967564">
        <w:rPr>
          <w:rFonts w:ascii="Times New Roman" w:eastAsia="Times New Roman" w:hAnsi="Times New Roman" w:cs="Times New Roman"/>
          <w:sz w:val="24"/>
          <w:szCs w:val="24"/>
          <w:lang w:eastAsia="en-GB"/>
        </w:rPr>
        <w:t xml:space="preserve"> </w:t>
      </w:r>
      <w:proofErr w:type="spellStart"/>
      <w:r w:rsidRPr="00967564">
        <w:rPr>
          <w:rFonts w:ascii="Times New Roman" w:eastAsia="Times New Roman" w:hAnsi="Times New Roman" w:cs="Times New Roman"/>
          <w:sz w:val="24"/>
          <w:szCs w:val="24"/>
          <w:lang w:eastAsia="en-GB"/>
        </w:rPr>
        <w:t>Pract</w:t>
      </w:r>
      <w:proofErr w:type="spellEnd"/>
      <w:r w:rsidRPr="00967564">
        <w:rPr>
          <w:rFonts w:ascii="Times New Roman" w:eastAsia="Times New Roman" w:hAnsi="Times New Roman" w:cs="Times New Roman"/>
          <w:sz w:val="24"/>
          <w:szCs w:val="24"/>
          <w:lang w:eastAsia="en-GB"/>
        </w:rPr>
        <w:t xml:space="preserve"> 2020; 26: 142–8.</w:t>
      </w:r>
    </w:p>
    <w:p w14:paraId="557E034F"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 xml:space="preserve">8.Auckland R, Martini L, Truong Y et al. Poster abstracts: a review of the royal pharmaceutical society research ready programme. </w:t>
      </w:r>
      <w:proofErr w:type="spellStart"/>
      <w:r w:rsidRPr="00967564">
        <w:rPr>
          <w:rFonts w:ascii="Times New Roman" w:eastAsia="Times New Roman" w:hAnsi="Times New Roman" w:cs="Times New Roman"/>
          <w:sz w:val="24"/>
          <w:szCs w:val="24"/>
          <w:lang w:eastAsia="en-GB"/>
        </w:rPr>
        <w:t>Int</w:t>
      </w:r>
      <w:proofErr w:type="spellEnd"/>
      <w:r w:rsidRPr="00967564">
        <w:rPr>
          <w:rFonts w:ascii="Times New Roman" w:eastAsia="Times New Roman" w:hAnsi="Times New Roman" w:cs="Times New Roman"/>
          <w:sz w:val="24"/>
          <w:szCs w:val="24"/>
          <w:lang w:eastAsia="en-GB"/>
        </w:rPr>
        <w:t xml:space="preserve"> J Pharm </w:t>
      </w:r>
      <w:proofErr w:type="spellStart"/>
      <w:r w:rsidRPr="00967564">
        <w:rPr>
          <w:rFonts w:ascii="Times New Roman" w:eastAsia="Times New Roman" w:hAnsi="Times New Roman" w:cs="Times New Roman"/>
          <w:sz w:val="24"/>
          <w:szCs w:val="24"/>
          <w:lang w:eastAsia="en-GB"/>
        </w:rPr>
        <w:t>Pract</w:t>
      </w:r>
      <w:proofErr w:type="spellEnd"/>
      <w:r w:rsidRPr="00967564">
        <w:rPr>
          <w:rFonts w:ascii="Times New Roman" w:eastAsia="Times New Roman" w:hAnsi="Times New Roman" w:cs="Times New Roman"/>
          <w:sz w:val="24"/>
          <w:szCs w:val="24"/>
          <w:lang w:eastAsia="en-GB"/>
        </w:rPr>
        <w:t xml:space="preserve"> 2020; 28: 44–87. doi:10.1111/ijpp.12607</w:t>
      </w:r>
    </w:p>
    <w:p w14:paraId="5E51CDD5"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 xml:space="preserve">9.Crilly P, Patel N, </w:t>
      </w:r>
      <w:proofErr w:type="spellStart"/>
      <w:r w:rsidRPr="00967564">
        <w:rPr>
          <w:rFonts w:ascii="Times New Roman" w:eastAsia="Times New Roman" w:hAnsi="Times New Roman" w:cs="Times New Roman"/>
          <w:sz w:val="24"/>
          <w:szCs w:val="24"/>
          <w:lang w:eastAsia="en-GB"/>
        </w:rPr>
        <w:t>Ogunrinde</w:t>
      </w:r>
      <w:proofErr w:type="spellEnd"/>
      <w:r w:rsidRPr="00967564">
        <w:rPr>
          <w:rFonts w:ascii="Times New Roman" w:eastAsia="Times New Roman" w:hAnsi="Times New Roman" w:cs="Times New Roman"/>
          <w:sz w:val="24"/>
          <w:szCs w:val="24"/>
          <w:lang w:eastAsia="en-GB"/>
        </w:rPr>
        <w:t xml:space="preserve"> A et al. Community pharmacists’ involvement in research in the United Kingdom. Pharmacy 2017; 5: 48.</w:t>
      </w:r>
    </w:p>
    <w:p w14:paraId="03523FF2"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 xml:space="preserve">10.Bruhn H, </w:t>
      </w:r>
      <w:proofErr w:type="spellStart"/>
      <w:r w:rsidRPr="00967564">
        <w:rPr>
          <w:rFonts w:ascii="Times New Roman" w:eastAsia="Times New Roman" w:hAnsi="Times New Roman" w:cs="Times New Roman"/>
          <w:sz w:val="24"/>
          <w:szCs w:val="24"/>
          <w:lang w:eastAsia="en-GB"/>
        </w:rPr>
        <w:t>Treweek</w:t>
      </w:r>
      <w:proofErr w:type="spellEnd"/>
      <w:r w:rsidRPr="00967564">
        <w:rPr>
          <w:rFonts w:ascii="Times New Roman" w:eastAsia="Times New Roman" w:hAnsi="Times New Roman" w:cs="Times New Roman"/>
          <w:sz w:val="24"/>
          <w:szCs w:val="24"/>
          <w:lang w:eastAsia="en-GB"/>
        </w:rPr>
        <w:t xml:space="preserve"> S, Duncan A et al. Estimating Site Performance (ESP): can trial managers predict recruitment success at trial sites? An exploratory study. Trials 2019; 20: 1–10.</w:t>
      </w:r>
    </w:p>
    <w:p w14:paraId="056BD90C" w14:textId="77777777" w:rsidR="00967564" w:rsidRPr="00967564" w:rsidRDefault="00967564" w:rsidP="00967564">
      <w:pPr>
        <w:spacing w:after="0" w:line="240" w:lineRule="auto"/>
        <w:rPr>
          <w:rFonts w:ascii="Times New Roman" w:eastAsia="Times New Roman" w:hAnsi="Times New Roman" w:cs="Times New Roman"/>
          <w:sz w:val="24"/>
          <w:szCs w:val="24"/>
          <w:lang w:eastAsia="en-GB"/>
        </w:rPr>
      </w:pPr>
      <w:r w:rsidRPr="00967564">
        <w:rPr>
          <w:rFonts w:ascii="Times New Roman" w:eastAsia="Times New Roman" w:hAnsi="Times New Roman" w:cs="Times New Roman"/>
          <w:sz w:val="24"/>
          <w:szCs w:val="24"/>
          <w:lang w:eastAsia="en-GB"/>
        </w:rPr>
        <w:t>11.Lowrie R, Morrison G, Lees R et al. Research is ‘a step into the unknown’: an exploration of pharmacists’ perceptions of factors impacting on research participation in the NHS. BMJ Open 2015; 5: e009180e009180. doi:10.1136/bmjopen-2015-009180</w:t>
      </w:r>
    </w:p>
    <w:p w14:paraId="69D799D3" w14:textId="5ECC194F" w:rsidR="00967564" w:rsidRDefault="00967564"/>
    <w:p w14:paraId="56F3E289" w14:textId="65467EC1" w:rsidR="0082418C" w:rsidRDefault="0082418C"/>
    <w:p w14:paraId="5C799BE9" w14:textId="405F25C4" w:rsidR="0082418C" w:rsidRDefault="0082418C"/>
    <w:p w14:paraId="1D38AE2A" w14:textId="227E528F" w:rsidR="0082418C" w:rsidRDefault="0082418C"/>
    <w:p w14:paraId="6331EE7F" w14:textId="0D9760F8" w:rsidR="0082418C" w:rsidRDefault="0082418C"/>
    <w:p w14:paraId="036FD3FA" w14:textId="7423D50A" w:rsidR="0082418C" w:rsidRDefault="0082418C"/>
    <w:p w14:paraId="1DB0DBD1" w14:textId="24EDAC15" w:rsidR="0082418C" w:rsidRDefault="0082418C"/>
    <w:p w14:paraId="4CEF5C39" w14:textId="15B1D233" w:rsidR="0082418C" w:rsidRDefault="0082418C"/>
    <w:p w14:paraId="61D999AF" w14:textId="73E9C063" w:rsidR="0082418C" w:rsidRDefault="0082418C"/>
    <w:p w14:paraId="0C18564D" w14:textId="77777777" w:rsidR="0082418C" w:rsidRDefault="0082418C"/>
    <w:sectPr w:rsidR="0082418C" w:rsidSect="00446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64"/>
    <w:rsid w:val="00284681"/>
    <w:rsid w:val="003130EE"/>
    <w:rsid w:val="0044632F"/>
    <w:rsid w:val="004D6501"/>
    <w:rsid w:val="0082418C"/>
    <w:rsid w:val="00967564"/>
    <w:rsid w:val="00976C96"/>
    <w:rsid w:val="00B131CE"/>
    <w:rsid w:val="00B409B2"/>
    <w:rsid w:val="00D745F9"/>
    <w:rsid w:val="00FE7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55B0"/>
  <w15:chartTrackingRefBased/>
  <w15:docId w15:val="{30D9B568-4B04-4FEB-9FAF-29248A5C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675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title">
    <w:name w:val="article-title"/>
    <w:basedOn w:val="DefaultParagraphFont"/>
    <w:rsid w:val="00967564"/>
  </w:style>
  <w:style w:type="character" w:styleId="Emphasis">
    <w:name w:val="Emphasis"/>
    <w:basedOn w:val="DefaultParagraphFont"/>
    <w:uiPriority w:val="20"/>
    <w:qFormat/>
    <w:rsid w:val="00967564"/>
    <w:rPr>
      <w:i/>
      <w:iCs/>
    </w:rPr>
  </w:style>
  <w:style w:type="character" w:customStyle="1" w:styleId="given-names">
    <w:name w:val="given-names"/>
    <w:basedOn w:val="DefaultParagraphFont"/>
    <w:rsid w:val="00967564"/>
  </w:style>
  <w:style w:type="character" w:customStyle="1" w:styleId="pistart">
    <w:name w:val="pistart"/>
    <w:basedOn w:val="DefaultParagraphFont"/>
    <w:rsid w:val="00967564"/>
  </w:style>
  <w:style w:type="character" w:customStyle="1" w:styleId="surname">
    <w:name w:val="surname"/>
    <w:basedOn w:val="DefaultParagraphFont"/>
    <w:rsid w:val="00967564"/>
  </w:style>
  <w:style w:type="character" w:customStyle="1" w:styleId="institution">
    <w:name w:val="institution"/>
    <w:basedOn w:val="DefaultParagraphFont"/>
    <w:rsid w:val="00967564"/>
  </w:style>
  <w:style w:type="character" w:customStyle="1" w:styleId="addr-line">
    <w:name w:val="addr-line"/>
    <w:basedOn w:val="DefaultParagraphFont"/>
    <w:rsid w:val="00967564"/>
  </w:style>
  <w:style w:type="character" w:customStyle="1" w:styleId="country">
    <w:name w:val="country"/>
    <w:basedOn w:val="DefaultParagraphFont"/>
    <w:rsid w:val="00967564"/>
  </w:style>
  <w:style w:type="character" w:customStyle="1" w:styleId="phone">
    <w:name w:val="phone"/>
    <w:basedOn w:val="DefaultParagraphFont"/>
    <w:rsid w:val="00967564"/>
  </w:style>
  <w:style w:type="character" w:customStyle="1" w:styleId="email">
    <w:name w:val="email"/>
    <w:basedOn w:val="DefaultParagraphFont"/>
    <w:rsid w:val="00967564"/>
  </w:style>
  <w:style w:type="character" w:customStyle="1" w:styleId="day">
    <w:name w:val="day"/>
    <w:basedOn w:val="DefaultParagraphFont"/>
    <w:rsid w:val="00967564"/>
  </w:style>
  <w:style w:type="character" w:customStyle="1" w:styleId="month">
    <w:name w:val="month"/>
    <w:basedOn w:val="DefaultParagraphFont"/>
    <w:rsid w:val="00967564"/>
  </w:style>
  <w:style w:type="character" w:customStyle="1" w:styleId="year">
    <w:name w:val="year"/>
    <w:basedOn w:val="DefaultParagraphFont"/>
    <w:rsid w:val="00967564"/>
  </w:style>
  <w:style w:type="character" w:customStyle="1" w:styleId="volume">
    <w:name w:val="volume"/>
    <w:basedOn w:val="DefaultParagraphFont"/>
    <w:rsid w:val="00967564"/>
  </w:style>
  <w:style w:type="character" w:customStyle="1" w:styleId="issue">
    <w:name w:val="issue"/>
    <w:basedOn w:val="DefaultParagraphFont"/>
    <w:rsid w:val="00967564"/>
  </w:style>
  <w:style w:type="character" w:customStyle="1" w:styleId="fpage">
    <w:name w:val="fpage"/>
    <w:basedOn w:val="DefaultParagraphFont"/>
    <w:rsid w:val="00967564"/>
  </w:style>
  <w:style w:type="character" w:customStyle="1" w:styleId="lpage">
    <w:name w:val="lpage"/>
    <w:basedOn w:val="DefaultParagraphFont"/>
    <w:rsid w:val="00967564"/>
  </w:style>
  <w:style w:type="character" w:customStyle="1" w:styleId="Title1">
    <w:name w:val="Title1"/>
    <w:basedOn w:val="DefaultParagraphFont"/>
    <w:rsid w:val="00967564"/>
  </w:style>
  <w:style w:type="character" w:customStyle="1" w:styleId="p">
    <w:name w:val="p"/>
    <w:basedOn w:val="DefaultParagraphFont"/>
    <w:rsid w:val="00967564"/>
  </w:style>
  <w:style w:type="character" w:customStyle="1" w:styleId="award-group">
    <w:name w:val="award-group"/>
    <w:basedOn w:val="DefaultParagraphFont"/>
    <w:rsid w:val="00967564"/>
  </w:style>
  <w:style w:type="character" w:customStyle="1" w:styleId="funding-source">
    <w:name w:val="funding-source"/>
    <w:basedOn w:val="DefaultParagraphFont"/>
    <w:rsid w:val="00967564"/>
  </w:style>
  <w:style w:type="character" w:customStyle="1" w:styleId="institution-wrap">
    <w:name w:val="institution-wrap"/>
    <w:basedOn w:val="DefaultParagraphFont"/>
    <w:rsid w:val="00967564"/>
  </w:style>
  <w:style w:type="character" w:customStyle="1" w:styleId="release-delay">
    <w:name w:val="release-delay"/>
    <w:basedOn w:val="DefaultParagraphFont"/>
    <w:rsid w:val="00967564"/>
  </w:style>
  <w:style w:type="character" w:customStyle="1" w:styleId="award-id">
    <w:name w:val="award-id"/>
    <w:basedOn w:val="DefaultParagraphFont"/>
    <w:rsid w:val="00967564"/>
  </w:style>
  <w:style w:type="character" w:customStyle="1" w:styleId="meta-name">
    <w:name w:val="meta-name"/>
    <w:basedOn w:val="DefaultParagraphFont"/>
    <w:rsid w:val="00967564"/>
  </w:style>
  <w:style w:type="character" w:customStyle="1" w:styleId="meta-value">
    <w:name w:val="meta-value"/>
    <w:basedOn w:val="DefaultParagraphFont"/>
    <w:rsid w:val="00967564"/>
  </w:style>
  <w:style w:type="character" w:customStyle="1" w:styleId="attributepistart">
    <w:name w:val="attributepistart"/>
    <w:basedOn w:val="DefaultParagraphFont"/>
    <w:rsid w:val="00967564"/>
  </w:style>
  <w:style w:type="character" w:styleId="Hyperlink">
    <w:name w:val="Hyperlink"/>
    <w:basedOn w:val="DefaultParagraphFont"/>
    <w:uiPriority w:val="99"/>
    <w:semiHidden/>
    <w:unhideWhenUsed/>
    <w:rsid w:val="00967564"/>
    <w:rPr>
      <w:color w:val="0000FF"/>
      <w:u w:val="single"/>
    </w:rPr>
  </w:style>
  <w:style w:type="character" w:styleId="FollowedHyperlink">
    <w:name w:val="FollowedHyperlink"/>
    <w:basedOn w:val="DefaultParagraphFont"/>
    <w:uiPriority w:val="99"/>
    <w:semiHidden/>
    <w:unhideWhenUsed/>
    <w:rsid w:val="00967564"/>
    <w:rPr>
      <w:color w:val="800080"/>
      <w:u w:val="single"/>
    </w:rPr>
  </w:style>
  <w:style w:type="character" w:styleId="Strong">
    <w:name w:val="Strong"/>
    <w:basedOn w:val="DefaultParagraphFont"/>
    <w:uiPriority w:val="22"/>
    <w:qFormat/>
    <w:rsid w:val="00967564"/>
    <w:rPr>
      <w:b/>
      <w:bCs/>
    </w:rPr>
  </w:style>
  <w:style w:type="character" w:customStyle="1" w:styleId="ext-link">
    <w:name w:val="ext-link"/>
    <w:basedOn w:val="DefaultParagraphFont"/>
    <w:rsid w:val="00967564"/>
  </w:style>
  <w:style w:type="character" w:customStyle="1" w:styleId="citation">
    <w:name w:val="citation"/>
    <w:basedOn w:val="DefaultParagraphFont"/>
    <w:rsid w:val="00967564"/>
  </w:style>
  <w:style w:type="character" w:customStyle="1" w:styleId="landscape">
    <w:name w:val="landscape"/>
    <w:basedOn w:val="DefaultParagraphFont"/>
    <w:rsid w:val="00967564"/>
  </w:style>
  <w:style w:type="character" w:customStyle="1" w:styleId="align">
    <w:name w:val="align"/>
    <w:basedOn w:val="DefaultParagraphFont"/>
    <w:rsid w:val="00967564"/>
  </w:style>
  <w:style w:type="character" w:customStyle="1" w:styleId="char">
    <w:name w:val="char"/>
    <w:basedOn w:val="DefaultParagraphFont"/>
    <w:rsid w:val="00967564"/>
  </w:style>
  <w:style w:type="character" w:customStyle="1" w:styleId="double">
    <w:name w:val="double"/>
    <w:basedOn w:val="DefaultParagraphFont"/>
    <w:rsid w:val="00967564"/>
  </w:style>
  <w:style w:type="character" w:customStyle="1" w:styleId="label">
    <w:name w:val="label"/>
    <w:basedOn w:val="DefaultParagraphFont"/>
    <w:rsid w:val="00967564"/>
  </w:style>
  <w:style w:type="character" w:customStyle="1" w:styleId="mixed-citation">
    <w:name w:val="mixed-citation"/>
    <w:basedOn w:val="DefaultParagraphFont"/>
    <w:rsid w:val="00967564"/>
  </w:style>
  <w:style w:type="character" w:customStyle="1" w:styleId="collab">
    <w:name w:val="collab"/>
    <w:basedOn w:val="DefaultParagraphFont"/>
    <w:rsid w:val="00967564"/>
  </w:style>
  <w:style w:type="character" w:customStyle="1" w:styleId="comment">
    <w:name w:val="comment"/>
    <w:basedOn w:val="DefaultParagraphFont"/>
    <w:rsid w:val="00967564"/>
  </w:style>
  <w:style w:type="character" w:customStyle="1" w:styleId="person-group">
    <w:name w:val="person-group"/>
    <w:basedOn w:val="DefaultParagraphFont"/>
    <w:rsid w:val="00967564"/>
  </w:style>
  <w:style w:type="character" w:customStyle="1" w:styleId="string-name">
    <w:name w:val="string-name"/>
    <w:basedOn w:val="DefaultParagraphFont"/>
    <w:rsid w:val="00967564"/>
  </w:style>
  <w:style w:type="character" w:customStyle="1" w:styleId="etal">
    <w:name w:val="etal"/>
    <w:basedOn w:val="DefaultParagraphFont"/>
    <w:rsid w:val="00967564"/>
  </w:style>
  <w:style w:type="character" w:customStyle="1" w:styleId="source">
    <w:name w:val="source"/>
    <w:basedOn w:val="DefaultParagraphFont"/>
    <w:rsid w:val="0096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543564">
      <w:bodyDiv w:val="1"/>
      <w:marLeft w:val="0"/>
      <w:marRight w:val="0"/>
      <w:marTop w:val="0"/>
      <w:marBottom w:val="0"/>
      <w:divBdr>
        <w:top w:val="none" w:sz="0" w:space="0" w:color="auto"/>
        <w:left w:val="none" w:sz="0" w:space="0" w:color="auto"/>
        <w:bottom w:val="none" w:sz="0" w:space="0" w:color="auto"/>
        <w:right w:val="none" w:sz="0" w:space="0" w:color="auto"/>
      </w:divBdr>
      <w:divsChild>
        <w:div w:id="1078096273">
          <w:marLeft w:val="0"/>
          <w:marRight w:val="0"/>
          <w:marTop w:val="0"/>
          <w:marBottom w:val="0"/>
          <w:divBdr>
            <w:top w:val="none" w:sz="0" w:space="0" w:color="auto"/>
            <w:left w:val="none" w:sz="0" w:space="0" w:color="auto"/>
            <w:bottom w:val="none" w:sz="0" w:space="0" w:color="auto"/>
            <w:right w:val="none" w:sz="0" w:space="0" w:color="auto"/>
          </w:divBdr>
          <w:divsChild>
            <w:div w:id="189300326">
              <w:marLeft w:val="0"/>
              <w:marRight w:val="0"/>
              <w:marTop w:val="0"/>
              <w:marBottom w:val="0"/>
              <w:divBdr>
                <w:top w:val="none" w:sz="0" w:space="0" w:color="auto"/>
                <w:left w:val="none" w:sz="0" w:space="0" w:color="auto"/>
                <w:bottom w:val="none" w:sz="0" w:space="0" w:color="auto"/>
                <w:right w:val="none" w:sz="0" w:space="0" w:color="auto"/>
              </w:divBdr>
              <w:divsChild>
                <w:div w:id="404299648">
                  <w:marLeft w:val="0"/>
                  <w:marRight w:val="0"/>
                  <w:marTop w:val="0"/>
                  <w:marBottom w:val="0"/>
                  <w:divBdr>
                    <w:top w:val="none" w:sz="0" w:space="0" w:color="auto"/>
                    <w:left w:val="none" w:sz="0" w:space="0" w:color="auto"/>
                    <w:bottom w:val="none" w:sz="0" w:space="0" w:color="auto"/>
                    <w:right w:val="none" w:sz="0" w:space="0" w:color="auto"/>
                  </w:divBdr>
                  <w:divsChild>
                    <w:div w:id="1733842353">
                      <w:marLeft w:val="0"/>
                      <w:marRight w:val="0"/>
                      <w:marTop w:val="0"/>
                      <w:marBottom w:val="0"/>
                      <w:divBdr>
                        <w:top w:val="none" w:sz="0" w:space="0" w:color="auto"/>
                        <w:left w:val="none" w:sz="0" w:space="0" w:color="auto"/>
                        <w:bottom w:val="none" w:sz="0" w:space="0" w:color="auto"/>
                        <w:right w:val="none" w:sz="0" w:space="0" w:color="auto"/>
                      </w:divBdr>
                      <w:divsChild>
                        <w:div w:id="170030271">
                          <w:marLeft w:val="0"/>
                          <w:marRight w:val="0"/>
                          <w:marTop w:val="0"/>
                          <w:marBottom w:val="0"/>
                          <w:divBdr>
                            <w:top w:val="none" w:sz="0" w:space="0" w:color="auto"/>
                            <w:left w:val="none" w:sz="0" w:space="0" w:color="auto"/>
                            <w:bottom w:val="none" w:sz="0" w:space="0" w:color="auto"/>
                            <w:right w:val="none" w:sz="0" w:space="0" w:color="auto"/>
                          </w:divBdr>
                        </w:div>
                      </w:divsChild>
                    </w:div>
                    <w:div w:id="757674685">
                      <w:marLeft w:val="0"/>
                      <w:marRight w:val="0"/>
                      <w:marTop w:val="0"/>
                      <w:marBottom w:val="0"/>
                      <w:divBdr>
                        <w:top w:val="none" w:sz="0" w:space="0" w:color="auto"/>
                        <w:left w:val="none" w:sz="0" w:space="0" w:color="auto"/>
                        <w:bottom w:val="none" w:sz="0" w:space="0" w:color="auto"/>
                        <w:right w:val="none" w:sz="0" w:space="0" w:color="auto"/>
                      </w:divBdr>
                      <w:divsChild>
                        <w:div w:id="389619608">
                          <w:marLeft w:val="0"/>
                          <w:marRight w:val="0"/>
                          <w:marTop w:val="0"/>
                          <w:marBottom w:val="0"/>
                          <w:divBdr>
                            <w:top w:val="none" w:sz="0" w:space="0" w:color="auto"/>
                            <w:left w:val="none" w:sz="0" w:space="0" w:color="auto"/>
                            <w:bottom w:val="none" w:sz="0" w:space="0" w:color="auto"/>
                            <w:right w:val="none" w:sz="0" w:space="0" w:color="auto"/>
                          </w:divBdr>
                        </w:div>
                        <w:div w:id="211818029">
                          <w:marLeft w:val="0"/>
                          <w:marRight w:val="0"/>
                          <w:marTop w:val="0"/>
                          <w:marBottom w:val="0"/>
                          <w:divBdr>
                            <w:top w:val="none" w:sz="0" w:space="0" w:color="auto"/>
                            <w:left w:val="none" w:sz="0" w:space="0" w:color="auto"/>
                            <w:bottom w:val="none" w:sz="0" w:space="0" w:color="auto"/>
                            <w:right w:val="none" w:sz="0" w:space="0" w:color="auto"/>
                          </w:divBdr>
                        </w:div>
                        <w:div w:id="1548444068">
                          <w:marLeft w:val="0"/>
                          <w:marRight w:val="0"/>
                          <w:marTop w:val="0"/>
                          <w:marBottom w:val="0"/>
                          <w:divBdr>
                            <w:top w:val="none" w:sz="0" w:space="0" w:color="auto"/>
                            <w:left w:val="none" w:sz="0" w:space="0" w:color="auto"/>
                            <w:bottom w:val="none" w:sz="0" w:space="0" w:color="auto"/>
                            <w:right w:val="none" w:sz="0" w:space="0" w:color="auto"/>
                          </w:divBdr>
                        </w:div>
                        <w:div w:id="19636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5411">
                  <w:marLeft w:val="0"/>
                  <w:marRight w:val="0"/>
                  <w:marTop w:val="0"/>
                  <w:marBottom w:val="0"/>
                  <w:divBdr>
                    <w:top w:val="none" w:sz="0" w:space="0" w:color="auto"/>
                    <w:left w:val="none" w:sz="0" w:space="0" w:color="auto"/>
                    <w:bottom w:val="none" w:sz="0" w:space="0" w:color="auto"/>
                    <w:right w:val="none" w:sz="0" w:space="0" w:color="auto"/>
                  </w:divBdr>
                  <w:divsChild>
                    <w:div w:id="1883638969">
                      <w:marLeft w:val="0"/>
                      <w:marRight w:val="0"/>
                      <w:marTop w:val="0"/>
                      <w:marBottom w:val="0"/>
                      <w:divBdr>
                        <w:top w:val="none" w:sz="0" w:space="0" w:color="auto"/>
                        <w:left w:val="none" w:sz="0" w:space="0" w:color="auto"/>
                        <w:bottom w:val="none" w:sz="0" w:space="0" w:color="auto"/>
                        <w:right w:val="none" w:sz="0" w:space="0" w:color="auto"/>
                      </w:divBdr>
                    </w:div>
                    <w:div w:id="743795948">
                      <w:marLeft w:val="0"/>
                      <w:marRight w:val="0"/>
                      <w:marTop w:val="0"/>
                      <w:marBottom w:val="0"/>
                      <w:divBdr>
                        <w:top w:val="none" w:sz="0" w:space="0" w:color="auto"/>
                        <w:left w:val="none" w:sz="0" w:space="0" w:color="auto"/>
                        <w:bottom w:val="none" w:sz="0" w:space="0" w:color="auto"/>
                        <w:right w:val="none" w:sz="0" w:space="0" w:color="auto"/>
                      </w:divBdr>
                    </w:div>
                  </w:divsChild>
                </w:div>
                <w:div w:id="676342873">
                  <w:marLeft w:val="0"/>
                  <w:marRight w:val="0"/>
                  <w:marTop w:val="0"/>
                  <w:marBottom w:val="0"/>
                  <w:divBdr>
                    <w:top w:val="none" w:sz="0" w:space="0" w:color="auto"/>
                    <w:left w:val="none" w:sz="0" w:space="0" w:color="auto"/>
                    <w:bottom w:val="none" w:sz="0" w:space="0" w:color="auto"/>
                    <w:right w:val="none" w:sz="0" w:space="0" w:color="auto"/>
                  </w:divBdr>
                  <w:divsChild>
                    <w:div w:id="1153257905">
                      <w:marLeft w:val="0"/>
                      <w:marRight w:val="0"/>
                      <w:marTop w:val="0"/>
                      <w:marBottom w:val="0"/>
                      <w:divBdr>
                        <w:top w:val="none" w:sz="0" w:space="0" w:color="auto"/>
                        <w:left w:val="none" w:sz="0" w:space="0" w:color="auto"/>
                        <w:bottom w:val="none" w:sz="0" w:space="0" w:color="auto"/>
                        <w:right w:val="none" w:sz="0" w:space="0" w:color="auto"/>
                      </w:divBdr>
                      <w:divsChild>
                        <w:div w:id="429474475">
                          <w:marLeft w:val="0"/>
                          <w:marRight w:val="0"/>
                          <w:marTop w:val="0"/>
                          <w:marBottom w:val="0"/>
                          <w:divBdr>
                            <w:top w:val="none" w:sz="0" w:space="0" w:color="auto"/>
                            <w:left w:val="none" w:sz="0" w:space="0" w:color="auto"/>
                            <w:bottom w:val="none" w:sz="0" w:space="0" w:color="auto"/>
                            <w:right w:val="none" w:sz="0" w:space="0" w:color="auto"/>
                          </w:divBdr>
                        </w:div>
                      </w:divsChild>
                    </w:div>
                    <w:div w:id="1481539497">
                      <w:marLeft w:val="0"/>
                      <w:marRight w:val="0"/>
                      <w:marTop w:val="0"/>
                      <w:marBottom w:val="0"/>
                      <w:divBdr>
                        <w:top w:val="none" w:sz="0" w:space="0" w:color="auto"/>
                        <w:left w:val="none" w:sz="0" w:space="0" w:color="auto"/>
                        <w:bottom w:val="none" w:sz="0" w:space="0" w:color="auto"/>
                        <w:right w:val="none" w:sz="0" w:space="0" w:color="auto"/>
                      </w:divBdr>
                      <w:divsChild>
                        <w:div w:id="554702251">
                          <w:marLeft w:val="0"/>
                          <w:marRight w:val="0"/>
                          <w:marTop w:val="0"/>
                          <w:marBottom w:val="0"/>
                          <w:divBdr>
                            <w:top w:val="none" w:sz="0" w:space="0" w:color="auto"/>
                            <w:left w:val="none" w:sz="0" w:space="0" w:color="auto"/>
                            <w:bottom w:val="none" w:sz="0" w:space="0" w:color="auto"/>
                            <w:right w:val="none" w:sz="0" w:space="0" w:color="auto"/>
                          </w:divBdr>
                        </w:div>
                      </w:divsChild>
                    </w:div>
                    <w:div w:id="1623075576">
                      <w:marLeft w:val="0"/>
                      <w:marRight w:val="0"/>
                      <w:marTop w:val="0"/>
                      <w:marBottom w:val="0"/>
                      <w:divBdr>
                        <w:top w:val="none" w:sz="0" w:space="0" w:color="auto"/>
                        <w:left w:val="none" w:sz="0" w:space="0" w:color="auto"/>
                        <w:bottom w:val="none" w:sz="0" w:space="0" w:color="auto"/>
                        <w:right w:val="none" w:sz="0" w:space="0" w:color="auto"/>
                      </w:divBdr>
                      <w:divsChild>
                        <w:div w:id="460925657">
                          <w:marLeft w:val="0"/>
                          <w:marRight w:val="0"/>
                          <w:marTop w:val="0"/>
                          <w:marBottom w:val="0"/>
                          <w:divBdr>
                            <w:top w:val="none" w:sz="0" w:space="0" w:color="auto"/>
                            <w:left w:val="none" w:sz="0" w:space="0" w:color="auto"/>
                            <w:bottom w:val="none" w:sz="0" w:space="0" w:color="auto"/>
                            <w:right w:val="none" w:sz="0" w:space="0" w:color="auto"/>
                          </w:divBdr>
                        </w:div>
                      </w:divsChild>
                    </w:div>
                    <w:div w:id="286358207">
                      <w:marLeft w:val="0"/>
                      <w:marRight w:val="0"/>
                      <w:marTop w:val="0"/>
                      <w:marBottom w:val="0"/>
                      <w:divBdr>
                        <w:top w:val="none" w:sz="0" w:space="0" w:color="auto"/>
                        <w:left w:val="none" w:sz="0" w:space="0" w:color="auto"/>
                        <w:bottom w:val="none" w:sz="0" w:space="0" w:color="auto"/>
                        <w:right w:val="none" w:sz="0" w:space="0" w:color="auto"/>
                      </w:divBdr>
                    </w:div>
                  </w:divsChild>
                </w:div>
                <w:div w:id="244532979">
                  <w:marLeft w:val="0"/>
                  <w:marRight w:val="0"/>
                  <w:marTop w:val="0"/>
                  <w:marBottom w:val="0"/>
                  <w:divBdr>
                    <w:top w:val="none" w:sz="0" w:space="0" w:color="auto"/>
                    <w:left w:val="none" w:sz="0" w:space="0" w:color="auto"/>
                    <w:bottom w:val="none" w:sz="0" w:space="0" w:color="auto"/>
                    <w:right w:val="none" w:sz="0" w:space="0" w:color="auto"/>
                  </w:divBdr>
                  <w:divsChild>
                    <w:div w:id="1825702401">
                      <w:marLeft w:val="0"/>
                      <w:marRight w:val="0"/>
                      <w:marTop w:val="0"/>
                      <w:marBottom w:val="0"/>
                      <w:divBdr>
                        <w:top w:val="none" w:sz="0" w:space="0" w:color="auto"/>
                        <w:left w:val="none" w:sz="0" w:space="0" w:color="auto"/>
                        <w:bottom w:val="none" w:sz="0" w:space="0" w:color="auto"/>
                        <w:right w:val="none" w:sz="0" w:space="0" w:color="auto"/>
                      </w:divBdr>
                    </w:div>
                    <w:div w:id="2071614367">
                      <w:marLeft w:val="0"/>
                      <w:marRight w:val="0"/>
                      <w:marTop w:val="0"/>
                      <w:marBottom w:val="0"/>
                      <w:divBdr>
                        <w:top w:val="none" w:sz="0" w:space="0" w:color="auto"/>
                        <w:left w:val="none" w:sz="0" w:space="0" w:color="auto"/>
                        <w:bottom w:val="none" w:sz="0" w:space="0" w:color="auto"/>
                        <w:right w:val="none" w:sz="0" w:space="0" w:color="auto"/>
                      </w:divBdr>
                    </w:div>
                  </w:divsChild>
                </w:div>
                <w:div w:id="2082828966">
                  <w:marLeft w:val="0"/>
                  <w:marRight w:val="0"/>
                  <w:marTop w:val="0"/>
                  <w:marBottom w:val="0"/>
                  <w:divBdr>
                    <w:top w:val="none" w:sz="0" w:space="0" w:color="auto"/>
                    <w:left w:val="none" w:sz="0" w:space="0" w:color="auto"/>
                    <w:bottom w:val="none" w:sz="0" w:space="0" w:color="auto"/>
                    <w:right w:val="none" w:sz="0" w:space="0" w:color="auto"/>
                  </w:divBdr>
                </w:div>
                <w:div w:id="1639263666">
                  <w:marLeft w:val="0"/>
                  <w:marRight w:val="0"/>
                  <w:marTop w:val="0"/>
                  <w:marBottom w:val="0"/>
                  <w:divBdr>
                    <w:top w:val="none" w:sz="0" w:space="0" w:color="auto"/>
                    <w:left w:val="none" w:sz="0" w:space="0" w:color="auto"/>
                    <w:bottom w:val="none" w:sz="0" w:space="0" w:color="auto"/>
                    <w:right w:val="none" w:sz="0" w:space="0" w:color="auto"/>
                  </w:divBdr>
                </w:div>
                <w:div w:id="144006001">
                  <w:marLeft w:val="0"/>
                  <w:marRight w:val="0"/>
                  <w:marTop w:val="0"/>
                  <w:marBottom w:val="0"/>
                  <w:divBdr>
                    <w:top w:val="none" w:sz="0" w:space="0" w:color="auto"/>
                    <w:left w:val="none" w:sz="0" w:space="0" w:color="auto"/>
                    <w:bottom w:val="none" w:sz="0" w:space="0" w:color="auto"/>
                    <w:right w:val="none" w:sz="0" w:space="0" w:color="auto"/>
                  </w:divBdr>
                  <w:divsChild>
                    <w:div w:id="399645611">
                      <w:marLeft w:val="0"/>
                      <w:marRight w:val="0"/>
                      <w:marTop w:val="0"/>
                      <w:marBottom w:val="0"/>
                      <w:divBdr>
                        <w:top w:val="none" w:sz="0" w:space="0" w:color="auto"/>
                        <w:left w:val="none" w:sz="0" w:space="0" w:color="auto"/>
                        <w:bottom w:val="none" w:sz="0" w:space="0" w:color="auto"/>
                        <w:right w:val="none" w:sz="0" w:space="0" w:color="auto"/>
                      </w:divBdr>
                    </w:div>
                    <w:div w:id="1861117746">
                      <w:marLeft w:val="0"/>
                      <w:marRight w:val="0"/>
                      <w:marTop w:val="0"/>
                      <w:marBottom w:val="0"/>
                      <w:divBdr>
                        <w:top w:val="none" w:sz="0" w:space="0" w:color="auto"/>
                        <w:left w:val="none" w:sz="0" w:space="0" w:color="auto"/>
                        <w:bottom w:val="none" w:sz="0" w:space="0" w:color="auto"/>
                        <w:right w:val="none" w:sz="0" w:space="0" w:color="auto"/>
                      </w:divBdr>
                    </w:div>
                  </w:divsChild>
                </w:div>
                <w:div w:id="1498303848">
                  <w:marLeft w:val="0"/>
                  <w:marRight w:val="0"/>
                  <w:marTop w:val="0"/>
                  <w:marBottom w:val="0"/>
                  <w:divBdr>
                    <w:top w:val="none" w:sz="0" w:space="0" w:color="auto"/>
                    <w:left w:val="none" w:sz="0" w:space="0" w:color="auto"/>
                    <w:bottom w:val="none" w:sz="0" w:space="0" w:color="auto"/>
                    <w:right w:val="none" w:sz="0" w:space="0" w:color="auto"/>
                  </w:divBdr>
                  <w:divsChild>
                    <w:div w:id="265621559">
                      <w:marLeft w:val="0"/>
                      <w:marRight w:val="0"/>
                      <w:marTop w:val="0"/>
                      <w:marBottom w:val="0"/>
                      <w:divBdr>
                        <w:top w:val="none" w:sz="0" w:space="0" w:color="auto"/>
                        <w:left w:val="none" w:sz="0" w:space="0" w:color="auto"/>
                        <w:bottom w:val="none" w:sz="0" w:space="0" w:color="auto"/>
                        <w:right w:val="none" w:sz="0" w:space="0" w:color="auto"/>
                      </w:divBdr>
                    </w:div>
                    <w:div w:id="768549179">
                      <w:marLeft w:val="0"/>
                      <w:marRight w:val="0"/>
                      <w:marTop w:val="0"/>
                      <w:marBottom w:val="0"/>
                      <w:divBdr>
                        <w:top w:val="none" w:sz="0" w:space="0" w:color="auto"/>
                        <w:left w:val="none" w:sz="0" w:space="0" w:color="auto"/>
                        <w:bottom w:val="none" w:sz="0" w:space="0" w:color="auto"/>
                        <w:right w:val="none" w:sz="0" w:space="0" w:color="auto"/>
                      </w:divBdr>
                    </w:div>
                  </w:divsChild>
                </w:div>
                <w:div w:id="726732878">
                  <w:marLeft w:val="0"/>
                  <w:marRight w:val="0"/>
                  <w:marTop w:val="0"/>
                  <w:marBottom w:val="0"/>
                  <w:divBdr>
                    <w:top w:val="none" w:sz="0" w:space="0" w:color="auto"/>
                    <w:left w:val="none" w:sz="0" w:space="0" w:color="auto"/>
                    <w:bottom w:val="none" w:sz="0" w:space="0" w:color="auto"/>
                    <w:right w:val="none" w:sz="0" w:space="0" w:color="auto"/>
                  </w:divBdr>
                </w:div>
                <w:div w:id="352998839">
                  <w:marLeft w:val="0"/>
                  <w:marRight w:val="0"/>
                  <w:marTop w:val="0"/>
                  <w:marBottom w:val="0"/>
                  <w:divBdr>
                    <w:top w:val="none" w:sz="0" w:space="0" w:color="auto"/>
                    <w:left w:val="none" w:sz="0" w:space="0" w:color="auto"/>
                    <w:bottom w:val="none" w:sz="0" w:space="0" w:color="auto"/>
                    <w:right w:val="none" w:sz="0" w:space="0" w:color="auto"/>
                  </w:divBdr>
                  <w:divsChild>
                    <w:div w:id="104156930">
                      <w:marLeft w:val="0"/>
                      <w:marRight w:val="0"/>
                      <w:marTop w:val="0"/>
                      <w:marBottom w:val="0"/>
                      <w:divBdr>
                        <w:top w:val="none" w:sz="0" w:space="0" w:color="auto"/>
                        <w:left w:val="none" w:sz="0" w:space="0" w:color="auto"/>
                        <w:bottom w:val="none" w:sz="0" w:space="0" w:color="auto"/>
                        <w:right w:val="none" w:sz="0" w:space="0" w:color="auto"/>
                      </w:divBdr>
                    </w:div>
                    <w:div w:id="306398783">
                      <w:marLeft w:val="0"/>
                      <w:marRight w:val="0"/>
                      <w:marTop w:val="0"/>
                      <w:marBottom w:val="0"/>
                      <w:divBdr>
                        <w:top w:val="none" w:sz="0" w:space="0" w:color="auto"/>
                        <w:left w:val="none" w:sz="0" w:space="0" w:color="auto"/>
                        <w:bottom w:val="none" w:sz="0" w:space="0" w:color="auto"/>
                        <w:right w:val="none" w:sz="0" w:space="0" w:color="auto"/>
                      </w:divBdr>
                    </w:div>
                    <w:div w:id="1887641840">
                      <w:marLeft w:val="0"/>
                      <w:marRight w:val="0"/>
                      <w:marTop w:val="0"/>
                      <w:marBottom w:val="0"/>
                      <w:divBdr>
                        <w:top w:val="none" w:sz="0" w:space="0" w:color="auto"/>
                        <w:left w:val="none" w:sz="0" w:space="0" w:color="auto"/>
                        <w:bottom w:val="none" w:sz="0" w:space="0" w:color="auto"/>
                        <w:right w:val="none" w:sz="0" w:space="0" w:color="auto"/>
                      </w:divBdr>
                    </w:div>
                    <w:div w:id="415982960">
                      <w:marLeft w:val="0"/>
                      <w:marRight w:val="0"/>
                      <w:marTop w:val="0"/>
                      <w:marBottom w:val="0"/>
                      <w:divBdr>
                        <w:top w:val="none" w:sz="0" w:space="0" w:color="auto"/>
                        <w:left w:val="none" w:sz="0" w:space="0" w:color="auto"/>
                        <w:bottom w:val="none" w:sz="0" w:space="0" w:color="auto"/>
                        <w:right w:val="none" w:sz="0" w:space="0" w:color="auto"/>
                      </w:divBdr>
                    </w:div>
                  </w:divsChild>
                </w:div>
                <w:div w:id="1940332677">
                  <w:marLeft w:val="0"/>
                  <w:marRight w:val="0"/>
                  <w:marTop w:val="0"/>
                  <w:marBottom w:val="0"/>
                  <w:divBdr>
                    <w:top w:val="none" w:sz="0" w:space="0" w:color="auto"/>
                    <w:left w:val="none" w:sz="0" w:space="0" w:color="auto"/>
                    <w:bottom w:val="none" w:sz="0" w:space="0" w:color="auto"/>
                    <w:right w:val="none" w:sz="0" w:space="0" w:color="auto"/>
                  </w:divBdr>
                </w:div>
                <w:div w:id="940602828">
                  <w:marLeft w:val="0"/>
                  <w:marRight w:val="0"/>
                  <w:marTop w:val="0"/>
                  <w:marBottom w:val="0"/>
                  <w:divBdr>
                    <w:top w:val="none" w:sz="0" w:space="0" w:color="auto"/>
                    <w:left w:val="none" w:sz="0" w:space="0" w:color="auto"/>
                    <w:bottom w:val="none" w:sz="0" w:space="0" w:color="auto"/>
                    <w:right w:val="none" w:sz="0" w:space="0" w:color="auto"/>
                  </w:divBdr>
                  <w:divsChild>
                    <w:div w:id="496918966">
                      <w:marLeft w:val="0"/>
                      <w:marRight w:val="0"/>
                      <w:marTop w:val="0"/>
                      <w:marBottom w:val="0"/>
                      <w:divBdr>
                        <w:top w:val="none" w:sz="0" w:space="0" w:color="auto"/>
                        <w:left w:val="none" w:sz="0" w:space="0" w:color="auto"/>
                        <w:bottom w:val="none" w:sz="0" w:space="0" w:color="auto"/>
                        <w:right w:val="none" w:sz="0" w:space="0" w:color="auto"/>
                      </w:divBdr>
                    </w:div>
                  </w:divsChild>
                </w:div>
                <w:div w:id="340545662">
                  <w:marLeft w:val="0"/>
                  <w:marRight w:val="0"/>
                  <w:marTop w:val="0"/>
                  <w:marBottom w:val="0"/>
                  <w:divBdr>
                    <w:top w:val="none" w:sz="0" w:space="0" w:color="auto"/>
                    <w:left w:val="none" w:sz="0" w:space="0" w:color="auto"/>
                    <w:bottom w:val="none" w:sz="0" w:space="0" w:color="auto"/>
                    <w:right w:val="none" w:sz="0" w:space="0" w:color="auto"/>
                  </w:divBdr>
                  <w:divsChild>
                    <w:div w:id="10563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24857">
          <w:marLeft w:val="0"/>
          <w:marRight w:val="0"/>
          <w:marTop w:val="0"/>
          <w:marBottom w:val="0"/>
          <w:divBdr>
            <w:top w:val="none" w:sz="0" w:space="0" w:color="auto"/>
            <w:left w:val="none" w:sz="0" w:space="0" w:color="auto"/>
            <w:bottom w:val="none" w:sz="0" w:space="0" w:color="auto"/>
            <w:right w:val="none" w:sz="0" w:space="0" w:color="auto"/>
          </w:divBdr>
          <w:divsChild>
            <w:div w:id="788357685">
              <w:marLeft w:val="0"/>
              <w:marRight w:val="0"/>
              <w:marTop w:val="0"/>
              <w:marBottom w:val="0"/>
              <w:divBdr>
                <w:top w:val="none" w:sz="0" w:space="0" w:color="auto"/>
                <w:left w:val="none" w:sz="0" w:space="0" w:color="auto"/>
                <w:bottom w:val="none" w:sz="0" w:space="0" w:color="auto"/>
                <w:right w:val="none" w:sz="0" w:space="0" w:color="auto"/>
              </w:divBdr>
              <w:divsChild>
                <w:div w:id="1878465430">
                  <w:marLeft w:val="0"/>
                  <w:marRight w:val="0"/>
                  <w:marTop w:val="0"/>
                  <w:marBottom w:val="0"/>
                  <w:divBdr>
                    <w:top w:val="none" w:sz="0" w:space="0" w:color="auto"/>
                    <w:left w:val="none" w:sz="0" w:space="0" w:color="auto"/>
                    <w:bottom w:val="none" w:sz="0" w:space="0" w:color="auto"/>
                    <w:right w:val="none" w:sz="0" w:space="0" w:color="auto"/>
                  </w:divBdr>
                </w:div>
                <w:div w:id="1660695874">
                  <w:marLeft w:val="0"/>
                  <w:marRight w:val="0"/>
                  <w:marTop w:val="0"/>
                  <w:marBottom w:val="0"/>
                  <w:divBdr>
                    <w:top w:val="none" w:sz="0" w:space="0" w:color="auto"/>
                    <w:left w:val="none" w:sz="0" w:space="0" w:color="auto"/>
                    <w:bottom w:val="none" w:sz="0" w:space="0" w:color="auto"/>
                    <w:right w:val="none" w:sz="0" w:space="0" w:color="auto"/>
                  </w:divBdr>
                </w:div>
              </w:divsChild>
            </w:div>
            <w:div w:id="378869471">
              <w:marLeft w:val="0"/>
              <w:marRight w:val="0"/>
              <w:marTop w:val="0"/>
              <w:marBottom w:val="0"/>
              <w:divBdr>
                <w:top w:val="none" w:sz="0" w:space="0" w:color="auto"/>
                <w:left w:val="none" w:sz="0" w:space="0" w:color="auto"/>
                <w:bottom w:val="none" w:sz="0" w:space="0" w:color="auto"/>
                <w:right w:val="none" w:sz="0" w:space="0" w:color="auto"/>
              </w:divBdr>
              <w:divsChild>
                <w:div w:id="892740434">
                  <w:marLeft w:val="0"/>
                  <w:marRight w:val="0"/>
                  <w:marTop w:val="0"/>
                  <w:marBottom w:val="0"/>
                  <w:divBdr>
                    <w:top w:val="none" w:sz="0" w:space="0" w:color="auto"/>
                    <w:left w:val="none" w:sz="0" w:space="0" w:color="auto"/>
                    <w:bottom w:val="none" w:sz="0" w:space="0" w:color="auto"/>
                    <w:right w:val="none" w:sz="0" w:space="0" w:color="auto"/>
                  </w:divBdr>
                </w:div>
                <w:div w:id="190850471">
                  <w:marLeft w:val="0"/>
                  <w:marRight w:val="0"/>
                  <w:marTop w:val="0"/>
                  <w:marBottom w:val="0"/>
                  <w:divBdr>
                    <w:top w:val="none" w:sz="0" w:space="0" w:color="auto"/>
                    <w:left w:val="none" w:sz="0" w:space="0" w:color="auto"/>
                    <w:bottom w:val="none" w:sz="0" w:space="0" w:color="auto"/>
                    <w:right w:val="none" w:sz="0" w:space="0" w:color="auto"/>
                  </w:divBdr>
                </w:div>
              </w:divsChild>
            </w:div>
            <w:div w:id="1725909316">
              <w:marLeft w:val="0"/>
              <w:marRight w:val="0"/>
              <w:marTop w:val="0"/>
              <w:marBottom w:val="0"/>
              <w:divBdr>
                <w:top w:val="none" w:sz="0" w:space="0" w:color="auto"/>
                <w:left w:val="none" w:sz="0" w:space="0" w:color="auto"/>
                <w:bottom w:val="none" w:sz="0" w:space="0" w:color="auto"/>
                <w:right w:val="none" w:sz="0" w:space="0" w:color="auto"/>
              </w:divBdr>
              <w:divsChild>
                <w:div w:id="2040424943">
                  <w:marLeft w:val="0"/>
                  <w:marRight w:val="0"/>
                  <w:marTop w:val="0"/>
                  <w:marBottom w:val="0"/>
                  <w:divBdr>
                    <w:top w:val="none" w:sz="0" w:space="0" w:color="auto"/>
                    <w:left w:val="none" w:sz="0" w:space="0" w:color="auto"/>
                    <w:bottom w:val="none" w:sz="0" w:space="0" w:color="auto"/>
                    <w:right w:val="none" w:sz="0" w:space="0" w:color="auto"/>
                  </w:divBdr>
                </w:div>
                <w:div w:id="716129369">
                  <w:marLeft w:val="0"/>
                  <w:marRight w:val="0"/>
                  <w:marTop w:val="0"/>
                  <w:marBottom w:val="0"/>
                  <w:divBdr>
                    <w:top w:val="none" w:sz="0" w:space="0" w:color="auto"/>
                    <w:left w:val="none" w:sz="0" w:space="0" w:color="auto"/>
                    <w:bottom w:val="none" w:sz="0" w:space="0" w:color="auto"/>
                    <w:right w:val="none" w:sz="0" w:space="0" w:color="auto"/>
                  </w:divBdr>
                </w:div>
                <w:div w:id="1736392750">
                  <w:marLeft w:val="0"/>
                  <w:marRight w:val="0"/>
                  <w:marTop w:val="0"/>
                  <w:marBottom w:val="0"/>
                  <w:divBdr>
                    <w:top w:val="none" w:sz="0" w:space="0" w:color="auto"/>
                    <w:left w:val="none" w:sz="0" w:space="0" w:color="auto"/>
                    <w:bottom w:val="none" w:sz="0" w:space="0" w:color="auto"/>
                    <w:right w:val="none" w:sz="0" w:space="0" w:color="auto"/>
                  </w:divBdr>
                  <w:divsChild>
                    <w:div w:id="887573880">
                      <w:marLeft w:val="0"/>
                      <w:marRight w:val="0"/>
                      <w:marTop w:val="0"/>
                      <w:marBottom w:val="0"/>
                      <w:divBdr>
                        <w:top w:val="none" w:sz="0" w:space="0" w:color="auto"/>
                        <w:left w:val="none" w:sz="0" w:space="0" w:color="auto"/>
                        <w:bottom w:val="none" w:sz="0" w:space="0" w:color="auto"/>
                        <w:right w:val="none" w:sz="0" w:space="0" w:color="auto"/>
                      </w:divBdr>
                    </w:div>
                    <w:div w:id="456416174">
                      <w:marLeft w:val="0"/>
                      <w:marRight w:val="0"/>
                      <w:marTop w:val="0"/>
                      <w:marBottom w:val="0"/>
                      <w:divBdr>
                        <w:top w:val="none" w:sz="0" w:space="0" w:color="auto"/>
                        <w:left w:val="none" w:sz="0" w:space="0" w:color="auto"/>
                        <w:bottom w:val="none" w:sz="0" w:space="0" w:color="auto"/>
                        <w:right w:val="none" w:sz="0" w:space="0" w:color="auto"/>
                      </w:divBdr>
                    </w:div>
                    <w:div w:id="157964157">
                      <w:marLeft w:val="0"/>
                      <w:marRight w:val="0"/>
                      <w:marTop w:val="0"/>
                      <w:marBottom w:val="0"/>
                      <w:divBdr>
                        <w:top w:val="none" w:sz="0" w:space="0" w:color="auto"/>
                        <w:left w:val="none" w:sz="0" w:space="0" w:color="auto"/>
                        <w:bottom w:val="none" w:sz="0" w:space="0" w:color="auto"/>
                        <w:right w:val="none" w:sz="0" w:space="0" w:color="auto"/>
                      </w:divBdr>
                      <w:divsChild>
                        <w:div w:id="1446464161">
                          <w:marLeft w:val="0"/>
                          <w:marRight w:val="0"/>
                          <w:marTop w:val="0"/>
                          <w:marBottom w:val="0"/>
                          <w:divBdr>
                            <w:top w:val="none" w:sz="0" w:space="0" w:color="auto"/>
                            <w:left w:val="none" w:sz="0" w:space="0" w:color="auto"/>
                            <w:bottom w:val="none" w:sz="0" w:space="0" w:color="auto"/>
                            <w:right w:val="none" w:sz="0" w:space="0" w:color="auto"/>
                          </w:divBdr>
                          <w:divsChild>
                            <w:div w:id="1445927586">
                              <w:marLeft w:val="0"/>
                              <w:marRight w:val="0"/>
                              <w:marTop w:val="0"/>
                              <w:marBottom w:val="0"/>
                              <w:divBdr>
                                <w:top w:val="none" w:sz="0" w:space="0" w:color="auto"/>
                                <w:left w:val="none" w:sz="0" w:space="0" w:color="auto"/>
                                <w:bottom w:val="none" w:sz="0" w:space="0" w:color="auto"/>
                                <w:right w:val="none" w:sz="0" w:space="0" w:color="auto"/>
                              </w:divBdr>
                            </w:div>
                          </w:divsChild>
                        </w:div>
                        <w:div w:id="1797330292">
                          <w:marLeft w:val="0"/>
                          <w:marRight w:val="0"/>
                          <w:marTop w:val="0"/>
                          <w:marBottom w:val="0"/>
                          <w:divBdr>
                            <w:top w:val="none" w:sz="0" w:space="0" w:color="auto"/>
                            <w:left w:val="none" w:sz="0" w:space="0" w:color="auto"/>
                            <w:bottom w:val="none" w:sz="0" w:space="0" w:color="auto"/>
                            <w:right w:val="none" w:sz="0" w:space="0" w:color="auto"/>
                          </w:divBdr>
                          <w:divsChild>
                            <w:div w:id="1529877238">
                              <w:marLeft w:val="0"/>
                              <w:marRight w:val="0"/>
                              <w:marTop w:val="0"/>
                              <w:marBottom w:val="0"/>
                              <w:divBdr>
                                <w:top w:val="none" w:sz="0" w:space="0" w:color="auto"/>
                                <w:left w:val="none" w:sz="0" w:space="0" w:color="auto"/>
                                <w:bottom w:val="none" w:sz="0" w:space="0" w:color="auto"/>
                                <w:right w:val="none" w:sz="0" w:space="0" w:color="auto"/>
                              </w:divBdr>
                              <w:divsChild>
                                <w:div w:id="1693529991">
                                  <w:marLeft w:val="0"/>
                                  <w:marRight w:val="0"/>
                                  <w:marTop w:val="0"/>
                                  <w:marBottom w:val="0"/>
                                  <w:divBdr>
                                    <w:top w:val="none" w:sz="0" w:space="0" w:color="auto"/>
                                    <w:left w:val="none" w:sz="0" w:space="0" w:color="auto"/>
                                    <w:bottom w:val="none" w:sz="0" w:space="0" w:color="auto"/>
                                    <w:right w:val="none" w:sz="0" w:space="0" w:color="auto"/>
                                  </w:divBdr>
                                </w:div>
                              </w:divsChild>
                            </w:div>
                            <w:div w:id="2016181551">
                              <w:marLeft w:val="0"/>
                              <w:marRight w:val="0"/>
                              <w:marTop w:val="0"/>
                              <w:marBottom w:val="0"/>
                              <w:divBdr>
                                <w:top w:val="none" w:sz="0" w:space="0" w:color="auto"/>
                                <w:left w:val="none" w:sz="0" w:space="0" w:color="auto"/>
                                <w:bottom w:val="none" w:sz="0" w:space="0" w:color="auto"/>
                                <w:right w:val="none" w:sz="0" w:space="0" w:color="auto"/>
                              </w:divBdr>
                              <w:divsChild>
                                <w:div w:id="53552490">
                                  <w:marLeft w:val="0"/>
                                  <w:marRight w:val="0"/>
                                  <w:marTop w:val="0"/>
                                  <w:marBottom w:val="0"/>
                                  <w:divBdr>
                                    <w:top w:val="none" w:sz="0" w:space="0" w:color="auto"/>
                                    <w:left w:val="none" w:sz="0" w:space="0" w:color="auto"/>
                                    <w:bottom w:val="none" w:sz="0" w:space="0" w:color="auto"/>
                                    <w:right w:val="none" w:sz="0" w:space="0" w:color="auto"/>
                                  </w:divBdr>
                                </w:div>
                              </w:divsChild>
                            </w:div>
                            <w:div w:id="642856336">
                              <w:marLeft w:val="0"/>
                              <w:marRight w:val="0"/>
                              <w:marTop w:val="0"/>
                              <w:marBottom w:val="0"/>
                              <w:divBdr>
                                <w:top w:val="none" w:sz="0" w:space="0" w:color="auto"/>
                                <w:left w:val="none" w:sz="0" w:space="0" w:color="auto"/>
                                <w:bottom w:val="none" w:sz="0" w:space="0" w:color="auto"/>
                                <w:right w:val="none" w:sz="0" w:space="0" w:color="auto"/>
                              </w:divBdr>
                              <w:divsChild>
                                <w:div w:id="3483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746300">
                  <w:marLeft w:val="0"/>
                  <w:marRight w:val="0"/>
                  <w:marTop w:val="0"/>
                  <w:marBottom w:val="0"/>
                  <w:divBdr>
                    <w:top w:val="none" w:sz="0" w:space="0" w:color="auto"/>
                    <w:left w:val="none" w:sz="0" w:space="0" w:color="auto"/>
                    <w:bottom w:val="none" w:sz="0" w:space="0" w:color="auto"/>
                    <w:right w:val="none" w:sz="0" w:space="0" w:color="auto"/>
                  </w:divBdr>
                  <w:divsChild>
                    <w:div w:id="830174987">
                      <w:marLeft w:val="0"/>
                      <w:marRight w:val="0"/>
                      <w:marTop w:val="0"/>
                      <w:marBottom w:val="0"/>
                      <w:divBdr>
                        <w:top w:val="none" w:sz="0" w:space="0" w:color="auto"/>
                        <w:left w:val="none" w:sz="0" w:space="0" w:color="auto"/>
                        <w:bottom w:val="none" w:sz="0" w:space="0" w:color="auto"/>
                        <w:right w:val="none" w:sz="0" w:space="0" w:color="auto"/>
                      </w:divBdr>
                    </w:div>
                    <w:div w:id="189881814">
                      <w:marLeft w:val="0"/>
                      <w:marRight w:val="0"/>
                      <w:marTop w:val="0"/>
                      <w:marBottom w:val="0"/>
                      <w:divBdr>
                        <w:top w:val="none" w:sz="0" w:space="0" w:color="auto"/>
                        <w:left w:val="none" w:sz="0" w:space="0" w:color="auto"/>
                        <w:bottom w:val="none" w:sz="0" w:space="0" w:color="auto"/>
                        <w:right w:val="none" w:sz="0" w:space="0" w:color="auto"/>
                      </w:divBdr>
                    </w:div>
                  </w:divsChild>
                </w:div>
                <w:div w:id="33965805">
                  <w:marLeft w:val="0"/>
                  <w:marRight w:val="0"/>
                  <w:marTop w:val="0"/>
                  <w:marBottom w:val="0"/>
                  <w:divBdr>
                    <w:top w:val="none" w:sz="0" w:space="0" w:color="auto"/>
                    <w:left w:val="none" w:sz="0" w:space="0" w:color="auto"/>
                    <w:bottom w:val="none" w:sz="0" w:space="0" w:color="auto"/>
                    <w:right w:val="none" w:sz="0" w:space="0" w:color="auto"/>
                  </w:divBdr>
                  <w:divsChild>
                    <w:div w:id="980886492">
                      <w:marLeft w:val="0"/>
                      <w:marRight w:val="0"/>
                      <w:marTop w:val="0"/>
                      <w:marBottom w:val="0"/>
                      <w:divBdr>
                        <w:top w:val="none" w:sz="0" w:space="0" w:color="auto"/>
                        <w:left w:val="none" w:sz="0" w:space="0" w:color="auto"/>
                        <w:bottom w:val="none" w:sz="0" w:space="0" w:color="auto"/>
                        <w:right w:val="none" w:sz="0" w:space="0" w:color="auto"/>
                      </w:divBdr>
                    </w:div>
                    <w:div w:id="1188448695">
                      <w:marLeft w:val="0"/>
                      <w:marRight w:val="0"/>
                      <w:marTop w:val="0"/>
                      <w:marBottom w:val="0"/>
                      <w:divBdr>
                        <w:top w:val="none" w:sz="0" w:space="0" w:color="auto"/>
                        <w:left w:val="none" w:sz="0" w:space="0" w:color="auto"/>
                        <w:bottom w:val="none" w:sz="0" w:space="0" w:color="auto"/>
                        <w:right w:val="none" w:sz="0" w:space="0" w:color="auto"/>
                      </w:divBdr>
                    </w:div>
                  </w:divsChild>
                </w:div>
                <w:div w:id="2043554795">
                  <w:marLeft w:val="0"/>
                  <w:marRight w:val="0"/>
                  <w:marTop w:val="0"/>
                  <w:marBottom w:val="0"/>
                  <w:divBdr>
                    <w:top w:val="none" w:sz="0" w:space="0" w:color="auto"/>
                    <w:left w:val="none" w:sz="0" w:space="0" w:color="auto"/>
                    <w:bottom w:val="none" w:sz="0" w:space="0" w:color="auto"/>
                    <w:right w:val="none" w:sz="0" w:space="0" w:color="auto"/>
                  </w:divBdr>
                  <w:divsChild>
                    <w:div w:id="229657184">
                      <w:marLeft w:val="0"/>
                      <w:marRight w:val="0"/>
                      <w:marTop w:val="0"/>
                      <w:marBottom w:val="0"/>
                      <w:divBdr>
                        <w:top w:val="none" w:sz="0" w:space="0" w:color="auto"/>
                        <w:left w:val="none" w:sz="0" w:space="0" w:color="auto"/>
                        <w:bottom w:val="none" w:sz="0" w:space="0" w:color="auto"/>
                        <w:right w:val="none" w:sz="0" w:space="0" w:color="auto"/>
                      </w:divBdr>
                    </w:div>
                    <w:div w:id="1775441867">
                      <w:marLeft w:val="0"/>
                      <w:marRight w:val="0"/>
                      <w:marTop w:val="0"/>
                      <w:marBottom w:val="0"/>
                      <w:divBdr>
                        <w:top w:val="none" w:sz="0" w:space="0" w:color="auto"/>
                        <w:left w:val="none" w:sz="0" w:space="0" w:color="auto"/>
                        <w:bottom w:val="none" w:sz="0" w:space="0" w:color="auto"/>
                        <w:right w:val="none" w:sz="0" w:space="0" w:color="auto"/>
                      </w:divBdr>
                    </w:div>
                    <w:div w:id="700980366">
                      <w:marLeft w:val="0"/>
                      <w:marRight w:val="0"/>
                      <w:marTop w:val="0"/>
                      <w:marBottom w:val="0"/>
                      <w:divBdr>
                        <w:top w:val="none" w:sz="0" w:space="0" w:color="auto"/>
                        <w:left w:val="none" w:sz="0" w:space="0" w:color="auto"/>
                        <w:bottom w:val="none" w:sz="0" w:space="0" w:color="auto"/>
                        <w:right w:val="none" w:sz="0" w:space="0" w:color="auto"/>
                      </w:divBdr>
                      <w:divsChild>
                        <w:div w:id="1801805418">
                          <w:marLeft w:val="0"/>
                          <w:marRight w:val="0"/>
                          <w:marTop w:val="0"/>
                          <w:marBottom w:val="0"/>
                          <w:divBdr>
                            <w:top w:val="none" w:sz="0" w:space="0" w:color="auto"/>
                            <w:left w:val="none" w:sz="0" w:space="0" w:color="auto"/>
                            <w:bottom w:val="none" w:sz="0" w:space="0" w:color="auto"/>
                            <w:right w:val="none" w:sz="0" w:space="0" w:color="auto"/>
                          </w:divBdr>
                          <w:divsChild>
                            <w:div w:id="1638947912">
                              <w:marLeft w:val="0"/>
                              <w:marRight w:val="0"/>
                              <w:marTop w:val="0"/>
                              <w:marBottom w:val="0"/>
                              <w:divBdr>
                                <w:top w:val="none" w:sz="0" w:space="0" w:color="auto"/>
                                <w:left w:val="none" w:sz="0" w:space="0" w:color="auto"/>
                                <w:bottom w:val="none" w:sz="0" w:space="0" w:color="auto"/>
                                <w:right w:val="none" w:sz="0" w:space="0" w:color="auto"/>
                              </w:divBdr>
                            </w:div>
                          </w:divsChild>
                        </w:div>
                        <w:div w:id="402025764">
                          <w:marLeft w:val="0"/>
                          <w:marRight w:val="0"/>
                          <w:marTop w:val="0"/>
                          <w:marBottom w:val="0"/>
                          <w:divBdr>
                            <w:top w:val="none" w:sz="0" w:space="0" w:color="auto"/>
                            <w:left w:val="none" w:sz="0" w:space="0" w:color="auto"/>
                            <w:bottom w:val="none" w:sz="0" w:space="0" w:color="auto"/>
                            <w:right w:val="none" w:sz="0" w:space="0" w:color="auto"/>
                          </w:divBdr>
                          <w:divsChild>
                            <w:div w:id="440883955">
                              <w:marLeft w:val="0"/>
                              <w:marRight w:val="0"/>
                              <w:marTop w:val="0"/>
                              <w:marBottom w:val="0"/>
                              <w:divBdr>
                                <w:top w:val="none" w:sz="0" w:space="0" w:color="auto"/>
                                <w:left w:val="none" w:sz="0" w:space="0" w:color="auto"/>
                                <w:bottom w:val="none" w:sz="0" w:space="0" w:color="auto"/>
                                <w:right w:val="none" w:sz="0" w:space="0" w:color="auto"/>
                              </w:divBdr>
                              <w:divsChild>
                                <w:div w:id="298465028">
                                  <w:marLeft w:val="0"/>
                                  <w:marRight w:val="0"/>
                                  <w:marTop w:val="0"/>
                                  <w:marBottom w:val="0"/>
                                  <w:divBdr>
                                    <w:top w:val="none" w:sz="0" w:space="0" w:color="auto"/>
                                    <w:left w:val="none" w:sz="0" w:space="0" w:color="auto"/>
                                    <w:bottom w:val="none" w:sz="0" w:space="0" w:color="auto"/>
                                    <w:right w:val="none" w:sz="0" w:space="0" w:color="auto"/>
                                  </w:divBdr>
                                </w:div>
                              </w:divsChild>
                            </w:div>
                            <w:div w:id="1063870638">
                              <w:marLeft w:val="0"/>
                              <w:marRight w:val="0"/>
                              <w:marTop w:val="0"/>
                              <w:marBottom w:val="0"/>
                              <w:divBdr>
                                <w:top w:val="none" w:sz="0" w:space="0" w:color="auto"/>
                                <w:left w:val="none" w:sz="0" w:space="0" w:color="auto"/>
                                <w:bottom w:val="none" w:sz="0" w:space="0" w:color="auto"/>
                                <w:right w:val="none" w:sz="0" w:space="0" w:color="auto"/>
                              </w:divBdr>
                              <w:divsChild>
                                <w:div w:id="10260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638813">
              <w:marLeft w:val="0"/>
              <w:marRight w:val="0"/>
              <w:marTop w:val="0"/>
              <w:marBottom w:val="0"/>
              <w:divBdr>
                <w:top w:val="none" w:sz="0" w:space="0" w:color="auto"/>
                <w:left w:val="none" w:sz="0" w:space="0" w:color="auto"/>
                <w:bottom w:val="none" w:sz="0" w:space="0" w:color="auto"/>
                <w:right w:val="none" w:sz="0" w:space="0" w:color="auto"/>
              </w:divBdr>
              <w:divsChild>
                <w:div w:id="1279218548">
                  <w:marLeft w:val="0"/>
                  <w:marRight w:val="0"/>
                  <w:marTop w:val="0"/>
                  <w:marBottom w:val="0"/>
                  <w:divBdr>
                    <w:top w:val="none" w:sz="0" w:space="0" w:color="auto"/>
                    <w:left w:val="none" w:sz="0" w:space="0" w:color="auto"/>
                    <w:bottom w:val="none" w:sz="0" w:space="0" w:color="auto"/>
                    <w:right w:val="none" w:sz="0" w:space="0" w:color="auto"/>
                  </w:divBdr>
                </w:div>
                <w:div w:id="577331298">
                  <w:marLeft w:val="0"/>
                  <w:marRight w:val="0"/>
                  <w:marTop w:val="0"/>
                  <w:marBottom w:val="0"/>
                  <w:divBdr>
                    <w:top w:val="none" w:sz="0" w:space="0" w:color="auto"/>
                    <w:left w:val="none" w:sz="0" w:space="0" w:color="auto"/>
                    <w:bottom w:val="none" w:sz="0" w:space="0" w:color="auto"/>
                    <w:right w:val="none" w:sz="0" w:space="0" w:color="auto"/>
                  </w:divBdr>
                </w:div>
                <w:div w:id="582838063">
                  <w:marLeft w:val="0"/>
                  <w:marRight w:val="0"/>
                  <w:marTop w:val="0"/>
                  <w:marBottom w:val="0"/>
                  <w:divBdr>
                    <w:top w:val="none" w:sz="0" w:space="0" w:color="auto"/>
                    <w:left w:val="none" w:sz="0" w:space="0" w:color="auto"/>
                    <w:bottom w:val="none" w:sz="0" w:space="0" w:color="auto"/>
                    <w:right w:val="none" w:sz="0" w:space="0" w:color="auto"/>
                  </w:divBdr>
                </w:div>
                <w:div w:id="328099768">
                  <w:marLeft w:val="0"/>
                  <w:marRight w:val="0"/>
                  <w:marTop w:val="0"/>
                  <w:marBottom w:val="0"/>
                  <w:divBdr>
                    <w:top w:val="none" w:sz="0" w:space="0" w:color="auto"/>
                    <w:left w:val="none" w:sz="0" w:space="0" w:color="auto"/>
                    <w:bottom w:val="none" w:sz="0" w:space="0" w:color="auto"/>
                    <w:right w:val="none" w:sz="0" w:space="0" w:color="auto"/>
                  </w:divBdr>
                </w:div>
                <w:div w:id="701049865">
                  <w:marLeft w:val="0"/>
                  <w:marRight w:val="0"/>
                  <w:marTop w:val="0"/>
                  <w:marBottom w:val="0"/>
                  <w:divBdr>
                    <w:top w:val="none" w:sz="0" w:space="0" w:color="auto"/>
                    <w:left w:val="none" w:sz="0" w:space="0" w:color="auto"/>
                    <w:bottom w:val="none" w:sz="0" w:space="0" w:color="auto"/>
                    <w:right w:val="none" w:sz="0" w:space="0" w:color="auto"/>
                  </w:divBdr>
                </w:div>
                <w:div w:id="759370005">
                  <w:marLeft w:val="0"/>
                  <w:marRight w:val="0"/>
                  <w:marTop w:val="0"/>
                  <w:marBottom w:val="0"/>
                  <w:divBdr>
                    <w:top w:val="none" w:sz="0" w:space="0" w:color="auto"/>
                    <w:left w:val="none" w:sz="0" w:space="0" w:color="auto"/>
                    <w:bottom w:val="none" w:sz="0" w:space="0" w:color="auto"/>
                    <w:right w:val="none" w:sz="0" w:space="0" w:color="auto"/>
                  </w:divBdr>
                  <w:divsChild>
                    <w:div w:id="2094010339">
                      <w:marLeft w:val="0"/>
                      <w:marRight w:val="0"/>
                      <w:marTop w:val="0"/>
                      <w:marBottom w:val="0"/>
                      <w:divBdr>
                        <w:top w:val="none" w:sz="0" w:space="0" w:color="auto"/>
                        <w:left w:val="none" w:sz="0" w:space="0" w:color="auto"/>
                        <w:bottom w:val="none" w:sz="0" w:space="0" w:color="auto"/>
                        <w:right w:val="none" w:sz="0" w:space="0" w:color="auto"/>
                      </w:divBdr>
                    </w:div>
                    <w:div w:id="2054651887">
                      <w:marLeft w:val="0"/>
                      <w:marRight w:val="0"/>
                      <w:marTop w:val="0"/>
                      <w:marBottom w:val="0"/>
                      <w:divBdr>
                        <w:top w:val="none" w:sz="0" w:space="0" w:color="auto"/>
                        <w:left w:val="none" w:sz="0" w:space="0" w:color="auto"/>
                        <w:bottom w:val="none" w:sz="0" w:space="0" w:color="auto"/>
                        <w:right w:val="none" w:sz="0" w:space="0" w:color="auto"/>
                      </w:divBdr>
                    </w:div>
                  </w:divsChild>
                </w:div>
                <w:div w:id="1854801475">
                  <w:marLeft w:val="0"/>
                  <w:marRight w:val="0"/>
                  <w:marTop w:val="0"/>
                  <w:marBottom w:val="0"/>
                  <w:divBdr>
                    <w:top w:val="none" w:sz="0" w:space="0" w:color="auto"/>
                    <w:left w:val="none" w:sz="0" w:space="0" w:color="auto"/>
                    <w:bottom w:val="none" w:sz="0" w:space="0" w:color="auto"/>
                    <w:right w:val="none" w:sz="0" w:space="0" w:color="auto"/>
                  </w:divBdr>
                  <w:divsChild>
                    <w:div w:id="1682197458">
                      <w:marLeft w:val="0"/>
                      <w:marRight w:val="0"/>
                      <w:marTop w:val="0"/>
                      <w:marBottom w:val="0"/>
                      <w:divBdr>
                        <w:top w:val="none" w:sz="0" w:space="0" w:color="auto"/>
                        <w:left w:val="none" w:sz="0" w:space="0" w:color="auto"/>
                        <w:bottom w:val="none" w:sz="0" w:space="0" w:color="auto"/>
                        <w:right w:val="none" w:sz="0" w:space="0" w:color="auto"/>
                      </w:divBdr>
                    </w:div>
                    <w:div w:id="13195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4770">
              <w:marLeft w:val="0"/>
              <w:marRight w:val="0"/>
              <w:marTop w:val="0"/>
              <w:marBottom w:val="0"/>
              <w:divBdr>
                <w:top w:val="none" w:sz="0" w:space="0" w:color="auto"/>
                <w:left w:val="none" w:sz="0" w:space="0" w:color="auto"/>
                <w:bottom w:val="none" w:sz="0" w:space="0" w:color="auto"/>
                <w:right w:val="none" w:sz="0" w:space="0" w:color="auto"/>
              </w:divBdr>
              <w:divsChild>
                <w:div w:id="1542277876">
                  <w:marLeft w:val="0"/>
                  <w:marRight w:val="0"/>
                  <w:marTop w:val="0"/>
                  <w:marBottom w:val="0"/>
                  <w:divBdr>
                    <w:top w:val="none" w:sz="0" w:space="0" w:color="auto"/>
                    <w:left w:val="none" w:sz="0" w:space="0" w:color="auto"/>
                    <w:bottom w:val="none" w:sz="0" w:space="0" w:color="auto"/>
                    <w:right w:val="none" w:sz="0" w:space="0" w:color="auto"/>
                  </w:divBdr>
                </w:div>
                <w:div w:id="83232004">
                  <w:marLeft w:val="0"/>
                  <w:marRight w:val="0"/>
                  <w:marTop w:val="0"/>
                  <w:marBottom w:val="0"/>
                  <w:divBdr>
                    <w:top w:val="none" w:sz="0" w:space="0" w:color="auto"/>
                    <w:left w:val="none" w:sz="0" w:space="0" w:color="auto"/>
                    <w:bottom w:val="none" w:sz="0" w:space="0" w:color="auto"/>
                    <w:right w:val="none" w:sz="0" w:space="0" w:color="auto"/>
                  </w:divBdr>
                </w:div>
              </w:divsChild>
            </w:div>
            <w:div w:id="1076853928">
              <w:marLeft w:val="0"/>
              <w:marRight w:val="0"/>
              <w:marTop w:val="0"/>
              <w:marBottom w:val="0"/>
              <w:divBdr>
                <w:top w:val="none" w:sz="0" w:space="0" w:color="auto"/>
                <w:left w:val="none" w:sz="0" w:space="0" w:color="auto"/>
                <w:bottom w:val="none" w:sz="0" w:space="0" w:color="auto"/>
                <w:right w:val="none" w:sz="0" w:space="0" w:color="auto"/>
              </w:divBdr>
              <w:divsChild>
                <w:div w:id="772748949">
                  <w:marLeft w:val="0"/>
                  <w:marRight w:val="0"/>
                  <w:marTop w:val="0"/>
                  <w:marBottom w:val="0"/>
                  <w:divBdr>
                    <w:top w:val="none" w:sz="0" w:space="0" w:color="auto"/>
                    <w:left w:val="none" w:sz="0" w:space="0" w:color="auto"/>
                    <w:bottom w:val="none" w:sz="0" w:space="0" w:color="auto"/>
                    <w:right w:val="none" w:sz="0" w:space="0" w:color="auto"/>
                  </w:divBdr>
                </w:div>
                <w:div w:id="21026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0508">
          <w:marLeft w:val="0"/>
          <w:marRight w:val="0"/>
          <w:marTop w:val="0"/>
          <w:marBottom w:val="0"/>
          <w:divBdr>
            <w:top w:val="none" w:sz="0" w:space="0" w:color="auto"/>
            <w:left w:val="none" w:sz="0" w:space="0" w:color="auto"/>
            <w:bottom w:val="none" w:sz="0" w:space="0" w:color="auto"/>
            <w:right w:val="none" w:sz="0" w:space="0" w:color="auto"/>
          </w:divBdr>
          <w:divsChild>
            <w:div w:id="1051687956">
              <w:marLeft w:val="0"/>
              <w:marRight w:val="0"/>
              <w:marTop w:val="0"/>
              <w:marBottom w:val="0"/>
              <w:divBdr>
                <w:top w:val="none" w:sz="0" w:space="0" w:color="auto"/>
                <w:left w:val="none" w:sz="0" w:space="0" w:color="auto"/>
                <w:bottom w:val="none" w:sz="0" w:space="0" w:color="auto"/>
                <w:right w:val="none" w:sz="0" w:space="0" w:color="auto"/>
              </w:divBdr>
              <w:divsChild>
                <w:div w:id="850683759">
                  <w:marLeft w:val="0"/>
                  <w:marRight w:val="0"/>
                  <w:marTop w:val="0"/>
                  <w:marBottom w:val="0"/>
                  <w:divBdr>
                    <w:top w:val="none" w:sz="0" w:space="0" w:color="auto"/>
                    <w:left w:val="none" w:sz="0" w:space="0" w:color="auto"/>
                    <w:bottom w:val="none" w:sz="0" w:space="0" w:color="auto"/>
                    <w:right w:val="none" w:sz="0" w:space="0" w:color="auto"/>
                  </w:divBdr>
                </w:div>
                <w:div w:id="626813818">
                  <w:marLeft w:val="0"/>
                  <w:marRight w:val="0"/>
                  <w:marTop w:val="0"/>
                  <w:marBottom w:val="0"/>
                  <w:divBdr>
                    <w:top w:val="none" w:sz="0" w:space="0" w:color="auto"/>
                    <w:left w:val="none" w:sz="0" w:space="0" w:color="auto"/>
                    <w:bottom w:val="none" w:sz="0" w:space="0" w:color="auto"/>
                    <w:right w:val="none" w:sz="0" w:space="0" w:color="auto"/>
                  </w:divBdr>
                </w:div>
              </w:divsChild>
            </w:div>
            <w:div w:id="1393701837">
              <w:marLeft w:val="0"/>
              <w:marRight w:val="0"/>
              <w:marTop w:val="0"/>
              <w:marBottom w:val="0"/>
              <w:divBdr>
                <w:top w:val="none" w:sz="0" w:space="0" w:color="auto"/>
                <w:left w:val="none" w:sz="0" w:space="0" w:color="auto"/>
                <w:bottom w:val="none" w:sz="0" w:space="0" w:color="auto"/>
                <w:right w:val="none" w:sz="0" w:space="0" w:color="auto"/>
              </w:divBdr>
              <w:divsChild>
                <w:div w:id="770010972">
                  <w:marLeft w:val="0"/>
                  <w:marRight w:val="0"/>
                  <w:marTop w:val="0"/>
                  <w:marBottom w:val="0"/>
                  <w:divBdr>
                    <w:top w:val="none" w:sz="0" w:space="0" w:color="auto"/>
                    <w:left w:val="none" w:sz="0" w:space="0" w:color="auto"/>
                    <w:bottom w:val="none" w:sz="0" w:space="0" w:color="auto"/>
                    <w:right w:val="none" w:sz="0" w:space="0" w:color="auto"/>
                  </w:divBdr>
                </w:div>
                <w:div w:id="1034960125">
                  <w:marLeft w:val="0"/>
                  <w:marRight w:val="0"/>
                  <w:marTop w:val="0"/>
                  <w:marBottom w:val="0"/>
                  <w:divBdr>
                    <w:top w:val="none" w:sz="0" w:space="0" w:color="auto"/>
                    <w:left w:val="none" w:sz="0" w:space="0" w:color="auto"/>
                    <w:bottom w:val="none" w:sz="0" w:space="0" w:color="auto"/>
                    <w:right w:val="none" w:sz="0" w:space="0" w:color="auto"/>
                  </w:divBdr>
                </w:div>
              </w:divsChild>
            </w:div>
            <w:div w:id="393629494">
              <w:marLeft w:val="0"/>
              <w:marRight w:val="0"/>
              <w:marTop w:val="0"/>
              <w:marBottom w:val="0"/>
              <w:divBdr>
                <w:top w:val="none" w:sz="0" w:space="0" w:color="auto"/>
                <w:left w:val="none" w:sz="0" w:space="0" w:color="auto"/>
                <w:bottom w:val="none" w:sz="0" w:space="0" w:color="auto"/>
                <w:right w:val="none" w:sz="0" w:space="0" w:color="auto"/>
              </w:divBdr>
              <w:divsChild>
                <w:div w:id="1426341363">
                  <w:marLeft w:val="0"/>
                  <w:marRight w:val="0"/>
                  <w:marTop w:val="0"/>
                  <w:marBottom w:val="0"/>
                  <w:divBdr>
                    <w:top w:val="none" w:sz="0" w:space="0" w:color="auto"/>
                    <w:left w:val="none" w:sz="0" w:space="0" w:color="auto"/>
                    <w:bottom w:val="none" w:sz="0" w:space="0" w:color="auto"/>
                    <w:right w:val="none" w:sz="0" w:space="0" w:color="auto"/>
                  </w:divBdr>
                </w:div>
                <w:div w:id="984165053">
                  <w:marLeft w:val="0"/>
                  <w:marRight w:val="0"/>
                  <w:marTop w:val="0"/>
                  <w:marBottom w:val="0"/>
                  <w:divBdr>
                    <w:top w:val="none" w:sz="0" w:space="0" w:color="auto"/>
                    <w:left w:val="none" w:sz="0" w:space="0" w:color="auto"/>
                    <w:bottom w:val="none" w:sz="0" w:space="0" w:color="auto"/>
                    <w:right w:val="none" w:sz="0" w:space="0" w:color="auto"/>
                  </w:divBdr>
                </w:div>
              </w:divsChild>
            </w:div>
            <w:div w:id="1867208630">
              <w:marLeft w:val="0"/>
              <w:marRight w:val="0"/>
              <w:marTop w:val="0"/>
              <w:marBottom w:val="0"/>
              <w:divBdr>
                <w:top w:val="none" w:sz="0" w:space="0" w:color="auto"/>
                <w:left w:val="none" w:sz="0" w:space="0" w:color="auto"/>
                <w:bottom w:val="none" w:sz="0" w:space="0" w:color="auto"/>
                <w:right w:val="none" w:sz="0" w:space="0" w:color="auto"/>
              </w:divBdr>
              <w:divsChild>
                <w:div w:id="1746805067">
                  <w:marLeft w:val="0"/>
                  <w:marRight w:val="0"/>
                  <w:marTop w:val="0"/>
                  <w:marBottom w:val="0"/>
                  <w:divBdr>
                    <w:top w:val="none" w:sz="0" w:space="0" w:color="auto"/>
                    <w:left w:val="none" w:sz="0" w:space="0" w:color="auto"/>
                    <w:bottom w:val="none" w:sz="0" w:space="0" w:color="auto"/>
                    <w:right w:val="none" w:sz="0" w:space="0" w:color="auto"/>
                  </w:divBdr>
                </w:div>
                <w:div w:id="1230842148">
                  <w:marLeft w:val="0"/>
                  <w:marRight w:val="0"/>
                  <w:marTop w:val="0"/>
                  <w:marBottom w:val="0"/>
                  <w:divBdr>
                    <w:top w:val="none" w:sz="0" w:space="0" w:color="auto"/>
                    <w:left w:val="none" w:sz="0" w:space="0" w:color="auto"/>
                    <w:bottom w:val="none" w:sz="0" w:space="0" w:color="auto"/>
                    <w:right w:val="none" w:sz="0" w:space="0" w:color="auto"/>
                  </w:divBdr>
                </w:div>
              </w:divsChild>
            </w:div>
            <w:div w:id="468281691">
              <w:marLeft w:val="0"/>
              <w:marRight w:val="0"/>
              <w:marTop w:val="0"/>
              <w:marBottom w:val="0"/>
              <w:divBdr>
                <w:top w:val="none" w:sz="0" w:space="0" w:color="auto"/>
                <w:left w:val="none" w:sz="0" w:space="0" w:color="auto"/>
                <w:bottom w:val="none" w:sz="0" w:space="0" w:color="auto"/>
                <w:right w:val="none" w:sz="0" w:space="0" w:color="auto"/>
              </w:divBdr>
              <w:divsChild>
                <w:div w:id="64302785">
                  <w:marLeft w:val="0"/>
                  <w:marRight w:val="0"/>
                  <w:marTop w:val="0"/>
                  <w:marBottom w:val="0"/>
                  <w:divBdr>
                    <w:top w:val="none" w:sz="0" w:space="0" w:color="auto"/>
                    <w:left w:val="none" w:sz="0" w:space="0" w:color="auto"/>
                    <w:bottom w:val="none" w:sz="0" w:space="0" w:color="auto"/>
                    <w:right w:val="none" w:sz="0" w:space="0" w:color="auto"/>
                  </w:divBdr>
                </w:div>
                <w:div w:id="820585892">
                  <w:marLeft w:val="0"/>
                  <w:marRight w:val="0"/>
                  <w:marTop w:val="0"/>
                  <w:marBottom w:val="0"/>
                  <w:divBdr>
                    <w:top w:val="none" w:sz="0" w:space="0" w:color="auto"/>
                    <w:left w:val="none" w:sz="0" w:space="0" w:color="auto"/>
                    <w:bottom w:val="none" w:sz="0" w:space="0" w:color="auto"/>
                    <w:right w:val="none" w:sz="0" w:space="0" w:color="auto"/>
                  </w:divBdr>
                </w:div>
              </w:divsChild>
            </w:div>
            <w:div w:id="638148019">
              <w:marLeft w:val="0"/>
              <w:marRight w:val="0"/>
              <w:marTop w:val="0"/>
              <w:marBottom w:val="0"/>
              <w:divBdr>
                <w:top w:val="none" w:sz="0" w:space="0" w:color="auto"/>
                <w:left w:val="none" w:sz="0" w:space="0" w:color="auto"/>
                <w:bottom w:val="none" w:sz="0" w:space="0" w:color="auto"/>
                <w:right w:val="none" w:sz="0" w:space="0" w:color="auto"/>
              </w:divBdr>
              <w:divsChild>
                <w:div w:id="2036536296">
                  <w:marLeft w:val="0"/>
                  <w:marRight w:val="0"/>
                  <w:marTop w:val="0"/>
                  <w:marBottom w:val="0"/>
                  <w:divBdr>
                    <w:top w:val="none" w:sz="0" w:space="0" w:color="auto"/>
                    <w:left w:val="none" w:sz="0" w:space="0" w:color="auto"/>
                    <w:bottom w:val="none" w:sz="0" w:space="0" w:color="auto"/>
                    <w:right w:val="none" w:sz="0" w:space="0" w:color="auto"/>
                  </w:divBdr>
                </w:div>
                <w:div w:id="984897307">
                  <w:marLeft w:val="0"/>
                  <w:marRight w:val="0"/>
                  <w:marTop w:val="0"/>
                  <w:marBottom w:val="0"/>
                  <w:divBdr>
                    <w:top w:val="none" w:sz="0" w:space="0" w:color="auto"/>
                    <w:left w:val="none" w:sz="0" w:space="0" w:color="auto"/>
                    <w:bottom w:val="none" w:sz="0" w:space="0" w:color="auto"/>
                    <w:right w:val="none" w:sz="0" w:space="0" w:color="auto"/>
                  </w:divBdr>
                </w:div>
                <w:div w:id="919220166">
                  <w:marLeft w:val="0"/>
                  <w:marRight w:val="0"/>
                  <w:marTop w:val="0"/>
                  <w:marBottom w:val="0"/>
                  <w:divBdr>
                    <w:top w:val="none" w:sz="0" w:space="0" w:color="auto"/>
                    <w:left w:val="none" w:sz="0" w:space="0" w:color="auto"/>
                    <w:bottom w:val="none" w:sz="0" w:space="0" w:color="auto"/>
                    <w:right w:val="none" w:sz="0" w:space="0" w:color="auto"/>
                  </w:divBdr>
                </w:div>
                <w:div w:id="1261059230">
                  <w:marLeft w:val="0"/>
                  <w:marRight w:val="0"/>
                  <w:marTop w:val="0"/>
                  <w:marBottom w:val="0"/>
                  <w:divBdr>
                    <w:top w:val="none" w:sz="0" w:space="0" w:color="auto"/>
                    <w:left w:val="none" w:sz="0" w:space="0" w:color="auto"/>
                    <w:bottom w:val="none" w:sz="0" w:space="0" w:color="auto"/>
                    <w:right w:val="none" w:sz="0" w:space="0" w:color="auto"/>
                  </w:divBdr>
                </w:div>
                <w:div w:id="191496591">
                  <w:marLeft w:val="0"/>
                  <w:marRight w:val="0"/>
                  <w:marTop w:val="0"/>
                  <w:marBottom w:val="0"/>
                  <w:divBdr>
                    <w:top w:val="none" w:sz="0" w:space="0" w:color="auto"/>
                    <w:left w:val="none" w:sz="0" w:space="0" w:color="auto"/>
                    <w:bottom w:val="none" w:sz="0" w:space="0" w:color="auto"/>
                    <w:right w:val="none" w:sz="0" w:space="0" w:color="auto"/>
                  </w:divBdr>
                </w:div>
                <w:div w:id="1624386263">
                  <w:marLeft w:val="0"/>
                  <w:marRight w:val="0"/>
                  <w:marTop w:val="0"/>
                  <w:marBottom w:val="0"/>
                  <w:divBdr>
                    <w:top w:val="none" w:sz="0" w:space="0" w:color="auto"/>
                    <w:left w:val="none" w:sz="0" w:space="0" w:color="auto"/>
                    <w:bottom w:val="none" w:sz="0" w:space="0" w:color="auto"/>
                    <w:right w:val="none" w:sz="0" w:space="0" w:color="auto"/>
                  </w:divBdr>
                </w:div>
                <w:div w:id="217015079">
                  <w:marLeft w:val="0"/>
                  <w:marRight w:val="0"/>
                  <w:marTop w:val="0"/>
                  <w:marBottom w:val="0"/>
                  <w:divBdr>
                    <w:top w:val="none" w:sz="0" w:space="0" w:color="auto"/>
                    <w:left w:val="none" w:sz="0" w:space="0" w:color="auto"/>
                    <w:bottom w:val="none" w:sz="0" w:space="0" w:color="auto"/>
                    <w:right w:val="none" w:sz="0" w:space="0" w:color="auto"/>
                  </w:divBdr>
                </w:div>
                <w:div w:id="1930502556">
                  <w:marLeft w:val="0"/>
                  <w:marRight w:val="0"/>
                  <w:marTop w:val="0"/>
                  <w:marBottom w:val="0"/>
                  <w:divBdr>
                    <w:top w:val="none" w:sz="0" w:space="0" w:color="auto"/>
                    <w:left w:val="none" w:sz="0" w:space="0" w:color="auto"/>
                    <w:bottom w:val="none" w:sz="0" w:space="0" w:color="auto"/>
                    <w:right w:val="none" w:sz="0" w:space="0" w:color="auto"/>
                  </w:divBdr>
                </w:div>
                <w:div w:id="1572739548">
                  <w:marLeft w:val="0"/>
                  <w:marRight w:val="0"/>
                  <w:marTop w:val="0"/>
                  <w:marBottom w:val="0"/>
                  <w:divBdr>
                    <w:top w:val="none" w:sz="0" w:space="0" w:color="auto"/>
                    <w:left w:val="none" w:sz="0" w:space="0" w:color="auto"/>
                    <w:bottom w:val="none" w:sz="0" w:space="0" w:color="auto"/>
                    <w:right w:val="none" w:sz="0" w:space="0" w:color="auto"/>
                  </w:divBdr>
                </w:div>
                <w:div w:id="238053780">
                  <w:marLeft w:val="0"/>
                  <w:marRight w:val="0"/>
                  <w:marTop w:val="0"/>
                  <w:marBottom w:val="0"/>
                  <w:divBdr>
                    <w:top w:val="none" w:sz="0" w:space="0" w:color="auto"/>
                    <w:left w:val="none" w:sz="0" w:space="0" w:color="auto"/>
                    <w:bottom w:val="none" w:sz="0" w:space="0" w:color="auto"/>
                    <w:right w:val="none" w:sz="0" w:space="0" w:color="auto"/>
                  </w:divBdr>
                </w:div>
                <w:div w:id="2060475047">
                  <w:marLeft w:val="0"/>
                  <w:marRight w:val="0"/>
                  <w:marTop w:val="0"/>
                  <w:marBottom w:val="0"/>
                  <w:divBdr>
                    <w:top w:val="none" w:sz="0" w:space="0" w:color="auto"/>
                    <w:left w:val="none" w:sz="0" w:space="0" w:color="auto"/>
                    <w:bottom w:val="none" w:sz="0" w:space="0" w:color="auto"/>
                    <w:right w:val="none" w:sz="0" w:space="0" w:color="auto"/>
                  </w:divBdr>
                </w:div>
                <w:div w:id="12470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3038</Words>
  <Characters>17318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Watson</dc:creator>
  <cp:keywords/>
  <dc:description/>
  <cp:lastModifiedBy>Baker, S.</cp:lastModifiedBy>
  <cp:revision>2</cp:revision>
  <dcterms:created xsi:type="dcterms:W3CDTF">2022-11-17T09:32:00Z</dcterms:created>
  <dcterms:modified xsi:type="dcterms:W3CDTF">2022-11-17T09:32:00Z</dcterms:modified>
</cp:coreProperties>
</file>