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3BF84" w14:textId="477EEACB" w:rsidR="0080756C" w:rsidRPr="00706C17" w:rsidRDefault="008221AF" w:rsidP="001B2FA2">
      <w:pPr>
        <w:pStyle w:val="Heading1"/>
        <w:rPr>
          <w:rFonts w:asciiTheme="minorHAnsi" w:hAnsiTheme="minorHAnsi"/>
        </w:rPr>
      </w:pPr>
      <w:r w:rsidRPr="00706C17">
        <w:rPr>
          <w:rFonts w:asciiTheme="minorHAnsi" w:hAnsiTheme="minorHAnsi"/>
        </w:rPr>
        <w:t xml:space="preserve">Working on welfare: findings from a qualitative longitudinal study into the lived experiences of welfare reform </w:t>
      </w:r>
      <w:r w:rsidR="000F15AA" w:rsidRPr="00706C17">
        <w:rPr>
          <w:rFonts w:asciiTheme="minorHAnsi" w:hAnsiTheme="minorHAnsi"/>
        </w:rPr>
        <w:t>in the UK</w:t>
      </w:r>
    </w:p>
    <w:p w14:paraId="02870505" w14:textId="77777777" w:rsidR="003F0316" w:rsidRPr="00706C17" w:rsidRDefault="003F0316" w:rsidP="003377D2">
      <w:pPr>
        <w:pStyle w:val="Heading1"/>
        <w:rPr>
          <w:rFonts w:asciiTheme="minorHAnsi" w:hAnsiTheme="minorHAnsi"/>
        </w:rPr>
      </w:pPr>
      <w:r w:rsidRPr="00706C17">
        <w:rPr>
          <w:rFonts w:asciiTheme="minorHAnsi" w:hAnsiTheme="minorHAnsi"/>
        </w:rPr>
        <w:t xml:space="preserve">Abstract </w:t>
      </w:r>
    </w:p>
    <w:p w14:paraId="10D85108" w14:textId="0F253CC6" w:rsidR="003F0316" w:rsidRPr="00706C17" w:rsidRDefault="00073683" w:rsidP="00DB4602">
      <w:pPr>
        <w:spacing w:line="360" w:lineRule="auto"/>
      </w:pPr>
      <w:r w:rsidRPr="00706C17">
        <w:t xml:space="preserve">This paper presents </w:t>
      </w:r>
      <w:r w:rsidR="003F0316" w:rsidRPr="00706C17">
        <w:t xml:space="preserve">findings </w:t>
      </w:r>
      <w:r w:rsidR="00932043" w:rsidRPr="00706C17">
        <w:t>from a</w:t>
      </w:r>
      <w:r w:rsidR="000F15AA" w:rsidRPr="00706C17">
        <w:t xml:space="preserve"> </w:t>
      </w:r>
      <w:r w:rsidR="00932043" w:rsidRPr="00706C17">
        <w:t xml:space="preserve">qualitative longitudinal study into </w:t>
      </w:r>
      <w:r w:rsidR="003F0316" w:rsidRPr="00706C17">
        <w:t>the lived ex</w:t>
      </w:r>
      <w:r w:rsidR="00932043" w:rsidRPr="00706C17">
        <w:t>periences of welfare reform</w:t>
      </w:r>
      <w:r w:rsidR="00540C4B" w:rsidRPr="00706C17">
        <w:t xml:space="preserve"> in the UK</w:t>
      </w:r>
      <w:r w:rsidR="00932043" w:rsidRPr="00706C17">
        <w:t xml:space="preserve">.  </w:t>
      </w:r>
      <w:r w:rsidR="000F15AA" w:rsidRPr="00706C17">
        <w:t xml:space="preserve">The study set out to explore how individuals directly affected by changes to the benefits system experienced and responded to these reforms.  </w:t>
      </w:r>
      <w:r w:rsidR="00932043" w:rsidRPr="00706C17">
        <w:t xml:space="preserve">A small group of </w:t>
      </w:r>
      <w:r w:rsidR="0075589E" w:rsidRPr="00706C17">
        <w:t xml:space="preserve">out-of-work </w:t>
      </w:r>
      <w:r w:rsidR="003F0316" w:rsidRPr="00706C17">
        <w:t>benefit</w:t>
      </w:r>
      <w:r w:rsidR="00856DB5" w:rsidRPr="00706C17">
        <w:t xml:space="preserve">s claimants </w:t>
      </w:r>
      <w:r w:rsidR="00932043" w:rsidRPr="00706C17">
        <w:t xml:space="preserve">were interviewed </w:t>
      </w:r>
      <w:r w:rsidR="00856DB5" w:rsidRPr="00706C17">
        <w:t xml:space="preserve">three times </w:t>
      </w:r>
      <w:r w:rsidR="003F0316" w:rsidRPr="00706C17">
        <w:t>between 2011 a</w:t>
      </w:r>
      <w:r w:rsidR="00D72C43" w:rsidRPr="00706C17">
        <w:t>nd 2013</w:t>
      </w:r>
      <w:r w:rsidR="003F0316" w:rsidRPr="00706C17">
        <w:t xml:space="preserve">.  </w:t>
      </w:r>
      <w:r w:rsidR="008221AF" w:rsidRPr="00706C17">
        <w:t xml:space="preserve">The research </w:t>
      </w:r>
      <w:r w:rsidR="00EF13E9" w:rsidRPr="00706C17">
        <w:t xml:space="preserve">found that ‘getting by’ </w:t>
      </w:r>
      <w:r w:rsidR="00495414" w:rsidRPr="00706C17">
        <w:t xml:space="preserve">on benefits </w:t>
      </w:r>
      <w:r w:rsidR="00EF13E9" w:rsidRPr="00706C17">
        <w:t xml:space="preserve">often entailed substantial </w:t>
      </w:r>
      <w:r w:rsidR="00583C81" w:rsidRPr="00706C17">
        <w:t xml:space="preserve">hard </w:t>
      </w:r>
      <w:r w:rsidR="00EF13E9" w:rsidRPr="00706C17">
        <w:t>‘work’</w:t>
      </w:r>
      <w:r w:rsidR="00495414" w:rsidRPr="00706C17">
        <w:t>, which</w:t>
      </w:r>
      <w:r w:rsidR="00EF13E9" w:rsidRPr="00706C17">
        <w:t xml:space="preserve"> was frequently time intensive</w:t>
      </w:r>
      <w:r w:rsidR="00433D80" w:rsidRPr="00706C17">
        <w:t>, with many participants also engaged in other forms of socially valuable contribution such as caring and volunteering</w:t>
      </w:r>
      <w:r w:rsidR="00EF13E9" w:rsidRPr="00706C17">
        <w:t xml:space="preserve">.  </w:t>
      </w:r>
      <w:r w:rsidR="000D1873" w:rsidRPr="00706C17">
        <w:t xml:space="preserve">A strong </w:t>
      </w:r>
      <w:r w:rsidR="00357C96" w:rsidRPr="00706C17">
        <w:t>orientation towards paid employment was</w:t>
      </w:r>
      <w:r w:rsidR="000D1873" w:rsidRPr="00706C17">
        <w:t xml:space="preserve"> evident across most of the sample</w:t>
      </w:r>
      <w:r w:rsidR="00433D80" w:rsidRPr="00706C17">
        <w:t>, with fluid movements in and out of work, characteristic of the ‘low-pay, no-pay’ cycle</w:t>
      </w:r>
      <w:r w:rsidR="001218CD" w:rsidRPr="00706C17">
        <w:t>,</w:t>
      </w:r>
      <w:r w:rsidR="00433D80" w:rsidRPr="00706C17">
        <w:t xml:space="preserve"> </w:t>
      </w:r>
      <w:r w:rsidR="001218CD" w:rsidRPr="00706C17">
        <w:t xml:space="preserve">quite </w:t>
      </w:r>
      <w:r w:rsidR="00433D80" w:rsidRPr="00706C17">
        <w:t>common</w:t>
      </w:r>
      <w:r w:rsidR="000D1873" w:rsidRPr="00706C17">
        <w:t xml:space="preserve">.  </w:t>
      </w:r>
      <w:r w:rsidR="00D61512" w:rsidRPr="00706C17">
        <w:t>Alongside a discussion of these findings, this paper considers the</w:t>
      </w:r>
      <w:r w:rsidR="00DE5ED6" w:rsidRPr="00706C17">
        <w:t xml:space="preserve"> </w:t>
      </w:r>
      <w:r w:rsidR="00D61512" w:rsidRPr="00706C17">
        <w:t>(</w:t>
      </w:r>
      <w:proofErr w:type="spellStart"/>
      <w:r w:rsidR="00DE5ED6" w:rsidRPr="00706C17">
        <w:t>mis</w:t>
      </w:r>
      <w:proofErr w:type="spellEnd"/>
      <w:r w:rsidR="00D61512" w:rsidRPr="00706C17">
        <w:t>)</w:t>
      </w:r>
      <w:r w:rsidR="00DE5ED6" w:rsidRPr="00706C17">
        <w:t xml:space="preserve">match between the government rhetoric of benefits as a ‘lifestyle choice’ and individual lived experiences.  </w:t>
      </w:r>
    </w:p>
    <w:p w14:paraId="34B11DFC" w14:textId="75CA88D7" w:rsidR="00624D91" w:rsidRPr="00706C17" w:rsidRDefault="00A43FDF" w:rsidP="00624D91">
      <w:pPr>
        <w:pStyle w:val="Heading1"/>
        <w:rPr>
          <w:rFonts w:asciiTheme="minorHAnsi" w:hAnsiTheme="minorHAnsi"/>
        </w:rPr>
      </w:pPr>
      <w:r w:rsidRPr="00706C17">
        <w:rPr>
          <w:rFonts w:asciiTheme="minorHAnsi" w:hAnsiTheme="minorHAnsi"/>
        </w:rPr>
        <w:t>Key words</w:t>
      </w:r>
    </w:p>
    <w:p w14:paraId="0897073D" w14:textId="44FC4787" w:rsidR="00624D91" w:rsidRPr="00706C17" w:rsidRDefault="00624D91" w:rsidP="00624D91">
      <w:r w:rsidRPr="00706C17">
        <w:t xml:space="preserve">Welfare reform, </w:t>
      </w:r>
      <w:r w:rsidR="00184695" w:rsidRPr="00706C17">
        <w:t xml:space="preserve">welfare-to-work, citizenship, employment, lived experiences </w:t>
      </w:r>
    </w:p>
    <w:p w14:paraId="1D50E1FC" w14:textId="77777777" w:rsidR="00184695" w:rsidRPr="00706C17" w:rsidRDefault="00184695" w:rsidP="00624D91"/>
    <w:p w14:paraId="55A96CEF" w14:textId="77777777" w:rsidR="00104246" w:rsidRPr="00706C17" w:rsidRDefault="00104246" w:rsidP="003377D2">
      <w:pPr>
        <w:pStyle w:val="Heading1"/>
        <w:rPr>
          <w:rFonts w:asciiTheme="minorHAnsi" w:hAnsiTheme="minorHAnsi"/>
        </w:rPr>
      </w:pPr>
      <w:r w:rsidRPr="00706C17">
        <w:rPr>
          <w:rFonts w:asciiTheme="minorHAnsi" w:hAnsiTheme="minorHAnsi"/>
        </w:rPr>
        <w:t xml:space="preserve">Introduction </w:t>
      </w:r>
    </w:p>
    <w:p w14:paraId="5FC4F32D" w14:textId="446EF872" w:rsidR="00104246" w:rsidRPr="00706C17" w:rsidRDefault="002A6CC4" w:rsidP="00DB4602">
      <w:pPr>
        <w:spacing w:line="360" w:lineRule="auto"/>
      </w:pPr>
      <w:r w:rsidRPr="00706C17">
        <w:t>Welfare reform</w:t>
      </w:r>
      <w:r w:rsidR="00073146" w:rsidRPr="00706C17">
        <w:t xml:space="preserve"> </w:t>
      </w:r>
      <w:r w:rsidRPr="00706C17">
        <w:t>has been a dominant theme on political agendas across t</w:t>
      </w:r>
      <w:r w:rsidR="003B5C5C" w:rsidRPr="00706C17">
        <w:t xml:space="preserve">he OECD region in recent years </w:t>
      </w:r>
      <w:r w:rsidR="003B5C5C" w:rsidRPr="00706C17">
        <w:fldChar w:fldCharType="begin"/>
      </w:r>
      <w:r w:rsidR="003B5C5C" w:rsidRPr="00706C17">
        <w:instrText xml:space="preserve"> ADDIN EN.CITE &lt;EndNote&gt;&lt;Cite&gt;&lt;Author&gt;Gilbert&lt;/Author&gt;&lt;Year&gt;2011&lt;/Year&gt;&lt;RecNum&gt;554&lt;/RecNum&gt;&lt;DisplayText&gt;(Gilbert and Besharov, 2011)&lt;/DisplayText&gt;&lt;record&gt;&lt;rec-number&gt;554&lt;/rec-number&gt;&lt;foreign-keys&gt;&lt;key app="EN" db-id="v5tp0dwd92e5t9eettkp0wtbvfedzp2vf0r2"&gt;554&lt;/key&gt;&lt;/foreign-keys&gt;&lt;ref-type name="Journal Article"&gt;17&lt;/ref-type&gt;&lt;contributors&gt;&lt;authors&gt;&lt;author&gt;Gilbert, N&lt;/author&gt;&lt;author&gt;Besharov, D&lt;/author&gt;&lt;/authors&gt;&lt;/contributors&gt;&lt;titles&gt;&lt;title&gt;Welfare states amid economic turmoil: adjusting work-orientated policy&lt;/title&gt;&lt;secondary-title&gt;Policy and Politics&lt;/secondary-title&gt;&lt;/titles&gt;&lt;periodical&gt;&lt;full-title&gt;Policy and Politics&lt;/full-title&gt;&lt;/periodical&gt;&lt;pages&gt;295-308&lt;/pages&gt;&lt;volume&gt;39&lt;/volume&gt;&lt;number&gt;3&lt;/number&gt;&lt;dates&gt;&lt;year&gt;2011&lt;/year&gt;&lt;/dates&gt;&lt;urls&gt;&lt;/urls&gt;&lt;/record&gt;&lt;/Cite&gt;&lt;/EndNote&gt;</w:instrText>
      </w:r>
      <w:r w:rsidR="003B5C5C" w:rsidRPr="00706C17">
        <w:fldChar w:fldCharType="separate"/>
      </w:r>
      <w:r w:rsidR="003B5C5C" w:rsidRPr="00706C17">
        <w:rPr>
          <w:noProof/>
        </w:rPr>
        <w:t>(</w:t>
      </w:r>
      <w:hyperlink w:anchor="_ENREF_19" w:tooltip="Gilbert, 2011 #554" w:history="1">
        <w:r w:rsidR="00372467" w:rsidRPr="00706C17">
          <w:rPr>
            <w:noProof/>
          </w:rPr>
          <w:t>Gilbert and Besharov, 2011</w:t>
        </w:r>
      </w:hyperlink>
      <w:r w:rsidR="003B5C5C" w:rsidRPr="00706C17">
        <w:rPr>
          <w:noProof/>
        </w:rPr>
        <w:t>)</w:t>
      </w:r>
      <w:r w:rsidR="003B5C5C" w:rsidRPr="00706C17">
        <w:fldChar w:fldCharType="end"/>
      </w:r>
      <w:r w:rsidR="00073146" w:rsidRPr="00706C17">
        <w:t>, with a particular policy focus on efforts to move people off benefits and into the paid labour market</w:t>
      </w:r>
      <w:r w:rsidRPr="00706C17">
        <w:t xml:space="preserve">.  </w:t>
      </w:r>
      <w:r w:rsidR="00073146" w:rsidRPr="00706C17">
        <w:t xml:space="preserve">In the UK, </w:t>
      </w:r>
      <w:r w:rsidR="00991255" w:rsidRPr="00706C17">
        <w:t>David Cameron’s Co</w:t>
      </w:r>
      <w:r w:rsidR="00540C4B" w:rsidRPr="00706C17">
        <w:t>alition Government has</w:t>
      </w:r>
      <w:r w:rsidR="00991255" w:rsidRPr="00706C17">
        <w:t xml:space="preserve"> been concentrating considerable </w:t>
      </w:r>
      <w:r w:rsidR="00672F55" w:rsidRPr="00706C17">
        <w:t>resources</w:t>
      </w:r>
      <w:r w:rsidR="00066301" w:rsidRPr="00706C17">
        <w:t xml:space="preserve"> and rhetorical emphasis</w:t>
      </w:r>
      <w:r w:rsidR="004A3F5E" w:rsidRPr="00706C17">
        <w:t xml:space="preserve"> upon their efforts to reform welfare, promising to</w:t>
      </w:r>
      <w:r w:rsidR="00253103" w:rsidRPr="00706C17">
        <w:t xml:space="preserve"> end ‘welfare dependency’ and ‘make work pay’</w:t>
      </w:r>
      <w:r w:rsidR="00372467">
        <w:t xml:space="preserve"> </w:t>
      </w:r>
      <w:r w:rsidR="00372467">
        <w:fldChar w:fldCharType="begin"/>
      </w:r>
      <w:r w:rsidR="00372467">
        <w:instrText xml:space="preserve"> ADDIN EN.CITE &lt;EndNote&gt;&lt;Cite ExcludeAuth="1"&gt;&lt;Author&gt;Cameron&lt;/Author&gt;&lt;Year&gt;2012&lt;/Year&gt;&lt;RecNum&gt;618&lt;/RecNum&gt;&lt;DisplayText&gt;(2012)&lt;/DisplayText&gt;&lt;record&gt;&lt;rec-number&gt;618&lt;/rec-number&gt;&lt;foreign-keys&gt;&lt;key app="EN" db-id="v5tp0dwd92e5t9eettkp0wtbvfedzp2vf0r2"&gt;618&lt;/key&gt;&lt;/foreign-keys&gt;&lt;ref-type name="Web Page"&gt;12&lt;/ref-type&gt;&lt;contributors&gt;&lt;authors&gt;&lt;author&gt;Cameron, D&lt;/author&gt;&lt;/authors&gt;&lt;/contributors&gt;&lt;titles&gt;&lt;title&gt;Welfare Speech, 25th June&lt;/title&gt;&lt;/titles&gt;&lt;number&gt;04/07/12&lt;/number&gt;&lt;dates&gt;&lt;year&gt;2012&lt;/year&gt;&lt;pub-dates&gt;&lt;date&gt;25/06/12&lt;/date&gt;&lt;/pub-dates&gt;&lt;/dates&gt;&lt;pub-location&gt;London&lt;/pub-location&gt;&lt;publisher&gt;HM Government&lt;/publisher&gt;&lt;urls&gt;&lt;related-urls&gt;&lt;url&gt;http://www.number10.gov.uk/news/welfare-speech/&lt;/url&gt;&lt;/related-urls&gt;&lt;/urls&gt;&lt;/record&gt;&lt;/Cite&gt;&lt;/EndNote&gt;</w:instrText>
      </w:r>
      <w:r w:rsidR="00372467">
        <w:fldChar w:fldCharType="separate"/>
      </w:r>
      <w:r w:rsidR="00372467">
        <w:rPr>
          <w:noProof/>
        </w:rPr>
        <w:t>(</w:t>
      </w:r>
      <w:hyperlink w:anchor="_ENREF_5" w:tooltip="Cameron, 2012 #618" w:history="1">
        <w:r w:rsidR="00372467">
          <w:rPr>
            <w:noProof/>
          </w:rPr>
          <w:t>2012</w:t>
        </w:r>
      </w:hyperlink>
      <w:r w:rsidR="00372467">
        <w:rPr>
          <w:noProof/>
        </w:rPr>
        <w:t>)</w:t>
      </w:r>
      <w:r w:rsidR="00372467">
        <w:fldChar w:fldCharType="end"/>
      </w:r>
      <w:r w:rsidR="00EA28D3" w:rsidRPr="00706C17">
        <w:t xml:space="preserve">.  </w:t>
      </w:r>
      <w:r w:rsidR="00583C81" w:rsidRPr="00706C17">
        <w:t xml:space="preserve">This paper presents </w:t>
      </w:r>
      <w:r w:rsidR="00E108FA" w:rsidRPr="00706C17">
        <w:t xml:space="preserve">findings from a small-scale qualitative study into the lived experiences of welfare reform under the Coalition.  </w:t>
      </w:r>
      <w:r w:rsidR="000E454E" w:rsidRPr="00706C17">
        <w:t>Critically, the research set out to</w:t>
      </w:r>
      <w:r w:rsidR="00FB044A" w:rsidRPr="00706C17">
        <w:t xml:space="preserve"> compare</w:t>
      </w:r>
      <w:r w:rsidR="000E454E" w:rsidRPr="00706C17">
        <w:t xml:space="preserve"> Government rhetoric with lived reality in order to assess how far the Coalition’s conceptualisation of welfare dependency, work motivations and the whole welfare-to-work domain matched individual </w:t>
      </w:r>
      <w:r w:rsidR="00DA237C" w:rsidRPr="00706C17">
        <w:t>lived experiences</w:t>
      </w:r>
      <w:r w:rsidR="000E454E" w:rsidRPr="00706C17">
        <w:t xml:space="preserve">. </w:t>
      </w:r>
      <w:r w:rsidR="00835420" w:rsidRPr="00706C17">
        <w:t xml:space="preserve"> </w:t>
      </w:r>
      <w:r w:rsidR="003B5C5C" w:rsidRPr="00706C17">
        <w:t>Importantly, this paper seeks to forefront the</w:t>
      </w:r>
      <w:r w:rsidR="00DE69E7" w:rsidRPr="00706C17">
        <w:t xml:space="preserve">se individual lived experiences, experiences which have often been missing from government and media discussions of welfare reform </w:t>
      </w:r>
      <w:r w:rsidR="00CA5856" w:rsidRPr="00706C17">
        <w:fldChar w:fldCharType="begin"/>
      </w:r>
      <w:r w:rsidR="00CA5856" w:rsidRPr="00706C17">
        <w:instrText xml:space="preserve"> ADDIN EN.CITE &lt;EndNote&gt;&lt;Cite&gt;&lt;Author&gt;Garthwaite&lt;/Author&gt;&lt;Year&gt;2013&lt;/Year&gt;&lt;RecNum&gt;766&lt;/RecNum&gt;&lt;DisplayText&gt;(Garthwaite, 2013)&lt;/DisplayText&gt;&lt;record&gt;&lt;rec-number&gt;766&lt;/rec-number&gt;&lt;foreign-keys&gt;&lt;key app="EN" db-id="v5tp0dwd92e5t9eettkp0wtbvfedzp2vf0r2"&gt;766&lt;/key&gt;&lt;/foreign-keys&gt;&lt;ref-type name="Journal Article"&gt;17&lt;/ref-type&gt;&lt;contributors&gt;&lt;authors&gt;&lt;author&gt;Garthwaite, K&lt;/author&gt;&lt;/authors&gt;&lt;/contributors&gt;&lt;titles&gt;&lt;title&gt;Fear of the Brown Envelope: Exploring Welfare Reform with Long-Term Sickness Benefits Recipients&lt;/title&gt;&lt;secondary-title&gt;Social Policy &amp;amp; Administration&lt;/secondary-title&gt;&lt;/titles&gt;&lt;periodical&gt;&lt;full-title&gt;Social Policy &amp;amp; Administration&lt;/full-title&gt;&lt;/periodical&gt;&lt;dates&gt;&lt;year&gt;2013&lt;/year&gt;&lt;/dates&gt;&lt;urls&gt;&lt;/urls&gt;&lt;/record&gt;&lt;/Cite&gt;&lt;/EndNote&gt;</w:instrText>
      </w:r>
      <w:r w:rsidR="00CA5856" w:rsidRPr="00706C17">
        <w:fldChar w:fldCharType="separate"/>
      </w:r>
      <w:r w:rsidR="00CA5856" w:rsidRPr="00706C17">
        <w:rPr>
          <w:noProof/>
        </w:rPr>
        <w:t>(</w:t>
      </w:r>
      <w:hyperlink w:anchor="_ENREF_18" w:tooltip="Garthwaite, 2013 #766" w:history="1">
        <w:r w:rsidR="00372467" w:rsidRPr="00706C17">
          <w:rPr>
            <w:noProof/>
          </w:rPr>
          <w:t>Garthwaite, 2013</w:t>
        </w:r>
      </w:hyperlink>
      <w:r w:rsidR="00CA5856" w:rsidRPr="00706C17">
        <w:rPr>
          <w:noProof/>
        </w:rPr>
        <w:t>)</w:t>
      </w:r>
      <w:r w:rsidR="00CA5856" w:rsidRPr="00706C17">
        <w:fldChar w:fldCharType="end"/>
      </w:r>
      <w:r w:rsidR="00DE69E7" w:rsidRPr="00706C17">
        <w:t xml:space="preserve">.  </w:t>
      </w:r>
    </w:p>
    <w:p w14:paraId="21B1E3D6" w14:textId="3B98ABA6" w:rsidR="000E454E" w:rsidRPr="00706C17" w:rsidRDefault="00ED39C1" w:rsidP="00DB4602">
      <w:pPr>
        <w:spacing w:line="360" w:lineRule="auto"/>
      </w:pPr>
      <w:r w:rsidRPr="00706C17">
        <w:t>Following a brief overview of the policy context, and the valorisation of paid employment in which much of the policy discourse can be rooted,</w:t>
      </w:r>
      <w:r w:rsidR="00BA453D" w:rsidRPr="00706C17">
        <w:t xml:space="preserve"> the approach taken in the</w:t>
      </w:r>
      <w:r w:rsidRPr="00706C17">
        <w:t xml:space="preserve"> study is outlined.  </w:t>
      </w:r>
      <w:r w:rsidR="00EF71C6" w:rsidRPr="00706C17">
        <w:t>R</w:t>
      </w:r>
      <w:r w:rsidR="00D8174E" w:rsidRPr="00706C17">
        <w:t xml:space="preserve">esearch </w:t>
      </w:r>
      <w:r w:rsidRPr="00706C17">
        <w:t>findings are then presented</w:t>
      </w:r>
      <w:r w:rsidR="000E454E" w:rsidRPr="00706C17">
        <w:t>, with a particular focus o</w:t>
      </w:r>
      <w:r w:rsidR="00E94E85" w:rsidRPr="00706C17">
        <w:t xml:space="preserve">n the clash between ideas of benefits as a </w:t>
      </w:r>
      <w:proofErr w:type="gramStart"/>
      <w:r w:rsidR="00E94E85" w:rsidRPr="00706C17">
        <w:lastRenderedPageBreak/>
        <w:t>lifestyl</w:t>
      </w:r>
      <w:r w:rsidR="000E21CA" w:rsidRPr="00706C17">
        <w:t>e</w:t>
      </w:r>
      <w:proofErr w:type="gramEnd"/>
      <w:r w:rsidR="000E21CA" w:rsidRPr="00706C17">
        <w:t xml:space="preserve"> choice and lived experiences, as well as a discussion of </w:t>
      </w:r>
      <w:r w:rsidR="00E94E85" w:rsidRPr="00706C17">
        <w:t xml:space="preserve">the very hard work which ‘getting by’ </w:t>
      </w:r>
      <w:r w:rsidR="000E21CA" w:rsidRPr="00706C17">
        <w:t xml:space="preserve">(Lister, 2004) </w:t>
      </w:r>
      <w:r w:rsidR="00E94E85" w:rsidRPr="00706C17">
        <w:t xml:space="preserve">on benefits entails.  The varied forms of socially valuable contribution in which many of the participants were engaged is also </w:t>
      </w:r>
      <w:r w:rsidR="00AC2FA6" w:rsidRPr="00706C17">
        <w:t>highlighted</w:t>
      </w:r>
      <w:r w:rsidR="00E94E85" w:rsidRPr="00706C17">
        <w:t>,</w:t>
      </w:r>
      <w:r w:rsidR="00983A9F" w:rsidRPr="00706C17">
        <w:t xml:space="preserve"> as is their attitude</w:t>
      </w:r>
      <w:r w:rsidR="00E94E85" w:rsidRPr="00706C17">
        <w:t xml:space="preserve"> towards</w:t>
      </w:r>
      <w:r w:rsidR="00983A9F" w:rsidRPr="00706C17">
        <w:t>,</w:t>
      </w:r>
      <w:r w:rsidR="00E94E85" w:rsidRPr="00706C17">
        <w:t xml:space="preserve"> and experiences of</w:t>
      </w:r>
      <w:r w:rsidR="00983A9F" w:rsidRPr="00706C17">
        <w:t>,</w:t>
      </w:r>
      <w:r w:rsidR="00E94E85" w:rsidRPr="00706C17">
        <w:t xml:space="preserve"> paid employment.  </w:t>
      </w:r>
      <w:r w:rsidR="00792B4A" w:rsidRPr="00706C17">
        <w:t xml:space="preserve">The findings from this study </w:t>
      </w:r>
      <w:r w:rsidR="005F3EA1" w:rsidRPr="00706C17">
        <w:t>demonstrate the value of listening to, and engaging with, the lived experiences of those direct affected by programmes of welfare reform.  The governmental discourse, as currently conceptualised, fails to reflec</w:t>
      </w:r>
      <w:r w:rsidR="00F202AD" w:rsidRPr="00706C17">
        <w:t>t lived reality, instead serving</w:t>
      </w:r>
      <w:r w:rsidR="005F3EA1" w:rsidRPr="00706C17">
        <w:t xml:space="preserve"> to stigmatise and </w:t>
      </w:r>
      <w:r w:rsidR="00EF71C6" w:rsidRPr="00706C17">
        <w:t xml:space="preserve">arguably </w:t>
      </w:r>
      <w:r w:rsidR="005F3EA1" w:rsidRPr="00706C17">
        <w:t>(de)moralise out-of-work benefit claimants.</w:t>
      </w:r>
    </w:p>
    <w:p w14:paraId="407E3E17" w14:textId="77777777" w:rsidR="00991255" w:rsidRPr="00706C17" w:rsidRDefault="00BB2EEC" w:rsidP="003377D2">
      <w:pPr>
        <w:pStyle w:val="Heading1"/>
        <w:rPr>
          <w:rFonts w:asciiTheme="minorHAnsi" w:hAnsiTheme="minorHAnsi"/>
        </w:rPr>
      </w:pPr>
      <w:r w:rsidRPr="00706C17">
        <w:rPr>
          <w:rFonts w:asciiTheme="minorHAnsi" w:hAnsiTheme="minorHAnsi"/>
        </w:rPr>
        <w:t>P</w:t>
      </w:r>
      <w:r w:rsidR="00312BB8" w:rsidRPr="00706C17">
        <w:rPr>
          <w:rFonts w:asciiTheme="minorHAnsi" w:hAnsiTheme="minorHAnsi"/>
        </w:rPr>
        <w:t>olicy context</w:t>
      </w:r>
    </w:p>
    <w:p w14:paraId="12F4B1CC" w14:textId="4A948929" w:rsidR="005E0EDB" w:rsidRPr="00706C17" w:rsidRDefault="00903C4D" w:rsidP="00DB4602">
      <w:pPr>
        <w:spacing w:line="360" w:lineRule="auto"/>
      </w:pPr>
      <w:r w:rsidRPr="00706C17">
        <w:t>While a comprehensive review of the Coalition’s welfare reform approach cannot be pr</w:t>
      </w:r>
      <w:r w:rsidR="00140863" w:rsidRPr="00706C17">
        <w:t xml:space="preserve">ovided here, it is important </w:t>
      </w:r>
      <w:r w:rsidRPr="00706C17">
        <w:t xml:space="preserve">briefly </w:t>
      </w:r>
      <w:r w:rsidR="00140863" w:rsidRPr="00706C17">
        <w:t xml:space="preserve">to </w:t>
      </w:r>
      <w:r w:rsidRPr="00706C17">
        <w:t xml:space="preserve">summarise its main characteristics and historical antecedents.  </w:t>
      </w:r>
      <w:r w:rsidR="005C6D1B" w:rsidRPr="00706C17">
        <w:t>The</w:t>
      </w:r>
      <w:r w:rsidRPr="00706C17">
        <w:t xml:space="preserve"> Coalition </w:t>
      </w:r>
      <w:proofErr w:type="gramStart"/>
      <w:r w:rsidRPr="00706C17">
        <w:t>proclaim</w:t>
      </w:r>
      <w:proofErr w:type="gramEnd"/>
      <w:r w:rsidRPr="00706C17">
        <w:t xml:space="preserve"> that their ‘tough’ new approach represents a radical departure, </w:t>
      </w:r>
      <w:r w:rsidR="005C6D1B" w:rsidRPr="00706C17">
        <w:t xml:space="preserve">but </w:t>
      </w:r>
      <w:r w:rsidRPr="00706C17">
        <w:t xml:space="preserve">the reality is </w:t>
      </w:r>
      <w:r w:rsidR="00372467">
        <w:t>of</w:t>
      </w:r>
      <w:r w:rsidRPr="00706C17">
        <w:t xml:space="preserve"> substantial continuity wi</w:t>
      </w:r>
      <w:r w:rsidR="00372467">
        <w:t>th their New Labour predecessor</w:t>
      </w:r>
      <w:r w:rsidR="00275393" w:rsidRPr="00706C17">
        <w:t>.  C</w:t>
      </w:r>
      <w:r w:rsidRPr="00706C17">
        <w:t>ommentators have observed marked similarities in all three main political parties</w:t>
      </w:r>
      <w:r w:rsidR="00372467">
        <w:t>’</w:t>
      </w:r>
      <w:r w:rsidRPr="00706C17">
        <w:t xml:space="preserve"> approaches on welfare,</w:t>
      </w:r>
      <w:r w:rsidR="00E108FA" w:rsidRPr="00706C17">
        <w:t xml:space="preserve"> with</w:t>
      </w:r>
      <w:r w:rsidRPr="00706C17">
        <w:t xml:space="preserve"> </w:t>
      </w:r>
      <w:r w:rsidR="00060052" w:rsidRPr="00706C17">
        <w:t>Lister and Bennett</w:t>
      </w:r>
      <w:r w:rsidR="00C63797" w:rsidRPr="00706C17">
        <w:t xml:space="preserve"> </w:t>
      </w:r>
      <w:r w:rsidR="00B2748F" w:rsidRPr="00706C17">
        <w:fldChar w:fldCharType="begin"/>
      </w:r>
      <w:r w:rsidR="000D08AF" w:rsidRPr="00706C17">
        <w:instrText xml:space="preserve"> ADDIN EN.CITE &lt;EndNote&gt;&lt;Cite ExcludeAuth="1"&gt;&lt;Author&gt;Lister&lt;/Author&gt;&lt;Year&gt;2010&lt;/Year&gt;&lt;RecNum&gt;242&lt;/RecNum&gt;&lt;DisplayText&gt;(2010)&lt;/DisplayText&gt;&lt;record&gt;&lt;rec-number&gt;242&lt;/rec-number&gt;&lt;foreign-keys&gt;&lt;key app="EN" db-id="v5tp0dwd92e5t9eettkp0wtbvfedzp2vf0r2"&gt;242&lt;/key&gt;&lt;/foreign-keys&gt;&lt;ref-type name="Journal Article"&gt;17&lt;/ref-type&gt;&lt;contributors&gt;&lt;authors&gt;&lt;author&gt;Lister, R&lt;/author&gt;&lt;author&gt;Bennett, F&lt;/author&gt;&lt;/authors&gt;&lt;/contributors&gt;&lt;titles&gt;&lt;title&gt;The new &amp;apos;champion of progressive ideals&amp;apos;? Cameron&amp;apos;s Conservative Party: poverty, family policy and welfare reform &lt;/title&gt;&lt;secondary-title&gt;Renewal&lt;/secondary-title&gt;&lt;/titles&gt;&lt;pages&gt;84-109&lt;/pages&gt;&lt;volume&gt;18&lt;/volume&gt;&lt;number&gt;1-2&lt;/number&gt;&lt;dates&gt;&lt;year&gt;2010&lt;/year&gt;&lt;/dates&gt;&lt;urls&gt;&lt;/urls&gt;&lt;/record&gt;&lt;/Cite&gt;&lt;/EndNote&gt;</w:instrText>
      </w:r>
      <w:r w:rsidR="00B2748F" w:rsidRPr="00706C17">
        <w:fldChar w:fldCharType="separate"/>
      </w:r>
      <w:r w:rsidR="000D08AF" w:rsidRPr="00706C17">
        <w:rPr>
          <w:noProof/>
        </w:rPr>
        <w:t>(</w:t>
      </w:r>
      <w:hyperlink w:anchor="_ENREF_22" w:tooltip="Lister, 2010 #242" w:history="1">
        <w:r w:rsidR="00372467" w:rsidRPr="00706C17">
          <w:rPr>
            <w:noProof/>
          </w:rPr>
          <w:t>2010</w:t>
        </w:r>
      </w:hyperlink>
      <w:r w:rsidR="000D08AF" w:rsidRPr="00706C17">
        <w:rPr>
          <w:noProof/>
        </w:rPr>
        <w:t>)</w:t>
      </w:r>
      <w:r w:rsidR="00B2748F" w:rsidRPr="00706C17">
        <w:fldChar w:fldCharType="end"/>
      </w:r>
      <w:r w:rsidR="00060052" w:rsidRPr="00706C17">
        <w:t xml:space="preserve"> </w:t>
      </w:r>
      <w:r w:rsidR="00420FDA" w:rsidRPr="00706C17">
        <w:t>describing</w:t>
      </w:r>
      <w:r w:rsidR="00060052" w:rsidRPr="00706C17">
        <w:t xml:space="preserve"> a process of ‘policy leapfrog’ while McKay and </w:t>
      </w:r>
      <w:proofErr w:type="spellStart"/>
      <w:r w:rsidR="00060052" w:rsidRPr="00706C17">
        <w:t>Rowlingson</w:t>
      </w:r>
      <w:proofErr w:type="spellEnd"/>
      <w:r w:rsidR="00172018" w:rsidRPr="00706C17">
        <w:t xml:space="preserve"> </w:t>
      </w:r>
      <w:r w:rsidR="00D760F6" w:rsidRPr="00706C17">
        <w:fldChar w:fldCharType="begin"/>
      </w:r>
      <w:r w:rsidR="000D08AF" w:rsidRPr="00706C17">
        <w:instrText xml:space="preserve"> ADDIN EN.CITE &lt;EndNote&gt;&lt;Cite ExcludeAuth="1"&gt;&lt;Author&gt;McKay&lt;/Author&gt;&lt;Year&gt;2011&lt;/Year&gt;&lt;RecNum&gt;426&lt;/RecNum&gt;&lt;DisplayText&gt;(2011)&lt;/DisplayText&gt;&lt;record&gt;&lt;rec-number&gt;426&lt;/rec-number&gt;&lt;foreign-keys&gt;&lt;key app="EN" db-id="v5tp0dwd92e5t9eettkp0wtbvfedzp2vf0r2"&gt;426&lt;/key&gt;&lt;/foreign-keys&gt;&lt;ref-type name="Book Section"&gt;5&lt;/ref-type&gt;&lt;contributors&gt;&lt;authors&gt;&lt;author&gt;McKay, S &lt;/author&gt;&lt;author&gt;Rowlingson, K.&lt;/author&gt;&lt;/authors&gt;&lt;secondary-authors&gt;&lt;author&gt;Bochel, H &lt;/author&gt;&lt;/secondary-authors&gt;&lt;/contributors&gt;&lt;titles&gt;&lt;title&gt;Social security and welfare refom &lt;/title&gt;&lt;secondary-title&gt;The Conservative Party and Social Policy &lt;/secondary-title&gt;&lt;/titles&gt;&lt;pages&gt;145-160&lt;/pages&gt;&lt;dates&gt;&lt;year&gt;2011&lt;/year&gt;&lt;/dates&gt;&lt;pub-location&gt;Bristol&lt;/pub-location&gt;&lt;publisher&gt;The Policy Press&lt;/publisher&gt;&lt;urls&gt;&lt;/urls&gt;&lt;/record&gt;&lt;/Cite&gt;&lt;/EndNote&gt;</w:instrText>
      </w:r>
      <w:r w:rsidR="00D760F6" w:rsidRPr="00706C17">
        <w:fldChar w:fldCharType="separate"/>
      </w:r>
      <w:r w:rsidR="000D08AF" w:rsidRPr="00706C17">
        <w:rPr>
          <w:noProof/>
        </w:rPr>
        <w:t>(</w:t>
      </w:r>
      <w:hyperlink w:anchor="_ENREF_23" w:tooltip="McKay, 2011 #426" w:history="1">
        <w:r w:rsidR="00372467" w:rsidRPr="00706C17">
          <w:rPr>
            <w:noProof/>
          </w:rPr>
          <w:t>2011</w:t>
        </w:r>
      </w:hyperlink>
      <w:r w:rsidR="000D08AF" w:rsidRPr="00706C17">
        <w:rPr>
          <w:noProof/>
        </w:rPr>
        <w:t>)</w:t>
      </w:r>
      <w:r w:rsidR="00D760F6" w:rsidRPr="00706C17">
        <w:fldChar w:fldCharType="end"/>
      </w:r>
      <w:r w:rsidR="00C63797" w:rsidRPr="00706C17">
        <w:t xml:space="preserve"> </w:t>
      </w:r>
      <w:r w:rsidR="00060052" w:rsidRPr="00706C17">
        <w:t xml:space="preserve">characterise the Coalition’s broad strategy on social security as one of ‘continuation with intensification’.  </w:t>
      </w:r>
      <w:r w:rsidR="00B47092" w:rsidRPr="00706C17">
        <w:t xml:space="preserve">Today, there is almost universal consensus among mainstream politicians of the need to address ‘welfare dependency’, which is </w:t>
      </w:r>
      <w:r w:rsidR="00B82708" w:rsidRPr="00706C17">
        <w:t>consistently characterised as inherently problematic and narrowly equated with reliance on out-of-work benefits (Lister, 2004).  The tools of welfare conditionality and tough benefit sanctions in efforts to ‘help’ individu</w:t>
      </w:r>
      <w:r w:rsidR="00A40D53" w:rsidRPr="00706C17">
        <w:t xml:space="preserve">als off benefits and into work </w:t>
      </w:r>
      <w:r w:rsidR="00B82708" w:rsidRPr="00706C17">
        <w:t xml:space="preserve">are </w:t>
      </w:r>
      <w:r w:rsidR="00347578" w:rsidRPr="00706C17">
        <w:t>widely utilised</w:t>
      </w:r>
      <w:r w:rsidR="00B82708" w:rsidRPr="00706C17">
        <w:t xml:space="preserve">, while there is also a consistent and continual </w:t>
      </w:r>
      <w:r w:rsidR="00A40D53" w:rsidRPr="00706C17">
        <w:t>emphasis</w:t>
      </w:r>
      <w:r w:rsidR="00B82708" w:rsidRPr="00706C17">
        <w:t xml:space="preserve"> on seeking to ‘make work pay’</w:t>
      </w:r>
      <w:r w:rsidR="000C43A2" w:rsidRPr="00706C17">
        <w:t>.</w:t>
      </w:r>
      <w:r w:rsidR="00AA3613" w:rsidRPr="00706C17">
        <w:t xml:space="preserve">  </w:t>
      </w:r>
    </w:p>
    <w:p w14:paraId="36C1952F" w14:textId="6A25C8FF" w:rsidR="008619E4" w:rsidRPr="00706C17" w:rsidRDefault="008619E4" w:rsidP="008619E4">
      <w:pPr>
        <w:spacing w:line="360" w:lineRule="auto"/>
      </w:pPr>
      <w:r w:rsidRPr="00706C17">
        <w:t xml:space="preserve">In praising ‘hard working families’, the Coalition continues New Labour’s marked emphasis on paid work as both ‘the best form of welfare’ and the primary duty of the responsible citizen </w:t>
      </w:r>
      <w:r w:rsidRPr="00706C17">
        <w:fldChar w:fldCharType="begin"/>
      </w:r>
      <w:r w:rsidRPr="00706C17">
        <w:instrText xml:space="preserve"> ADDIN EN.CITE &lt;EndNote&gt;&lt;Cite&gt;&lt;Author&gt;Patrick&lt;/Author&gt;&lt;Year&gt;2013&lt;/Year&gt;&lt;RecNum&gt;661&lt;/RecNum&gt;&lt;DisplayText&gt;(Patrick, 2013)&lt;/DisplayText&gt;&lt;record&gt;&lt;rec-number&gt;661&lt;/rec-number&gt;&lt;foreign-keys&gt;&lt;key app="EN" db-id="v5tp0dwd92e5t9eettkp0wtbvfedzp2vf0r2"&gt;661&lt;/key&gt;&lt;/foreign-keys&gt;&lt;ref-type name="Journal Article"&gt;17&lt;/ref-type&gt;&lt;contributors&gt;&lt;authors&gt;&lt;author&gt;Patrick, R &lt;/author&gt;&lt;/authors&gt;&lt;/contributors&gt;&lt;titles&gt;&lt;title&gt;Work as the primary &amp;apos;duty&amp;apos; of the responsible citizens: a critique of this work-centric approach&lt;/title&gt;&lt;secondary-title&gt;People, Place &amp;amp; Policy Online&lt;/secondary-title&gt;&lt;/titles&gt;&lt;periodical&gt;&lt;full-title&gt;People, Place &amp;amp; Policy Online&lt;/full-title&gt;&lt;/periodical&gt;&lt;pages&gt;5-15&lt;/pages&gt;&lt;volume&gt;6&lt;/volume&gt;&lt;number&gt;1&lt;/number&gt;&lt;dates&gt;&lt;year&gt;2013&lt;/year&gt;&lt;/dates&gt;&lt;urls&gt;&lt;/urls&gt;&lt;/record&gt;&lt;/Cite&gt;&lt;/EndNote&gt;</w:instrText>
      </w:r>
      <w:r w:rsidRPr="00706C17">
        <w:fldChar w:fldCharType="separate"/>
      </w:r>
      <w:r w:rsidRPr="00706C17">
        <w:rPr>
          <w:noProof/>
        </w:rPr>
        <w:t>(</w:t>
      </w:r>
      <w:hyperlink w:anchor="_ENREF_30" w:tooltip="Patrick, 2013 #661" w:history="1">
        <w:r w:rsidR="00372467" w:rsidRPr="00706C17">
          <w:rPr>
            <w:noProof/>
          </w:rPr>
          <w:t>Patrick, 2013</w:t>
        </w:r>
      </w:hyperlink>
      <w:r w:rsidRPr="00706C17">
        <w:rPr>
          <w:noProof/>
        </w:rPr>
        <w:t>)</w:t>
      </w:r>
      <w:r w:rsidRPr="00706C17">
        <w:fldChar w:fldCharType="end"/>
      </w:r>
      <w:r w:rsidRPr="00706C17">
        <w:t>.  The whole welfare-to-work agenda is premised on the importance of ‘activating’ individuals from benefit ‘dependence’ to formal employment in the paid labour market.  This approach relies on the argument that paid work is the surest route out of poverty, neglecting the reality that it is by no means a guaranteed one</w:t>
      </w:r>
      <w:r w:rsidR="005E313C">
        <w:t>,</w:t>
      </w:r>
      <w:r w:rsidRPr="00706C17">
        <w:t xml:space="preserve"> given the enduring existence of substantial in-work poverty </w:t>
      </w:r>
      <w:r w:rsidRPr="00706C17">
        <w:fldChar w:fldCharType="begin"/>
      </w:r>
      <w:r w:rsidRPr="00706C17">
        <w:instrText xml:space="preserve"> ADDIN EN.CITE &lt;EndNote&gt;&lt;Cite&gt;&lt;Author&gt;Crisp&lt;/Author&gt;&lt;Year&gt;2009&lt;/Year&gt;&lt;RecNum&gt;159&lt;/RecNum&gt;&lt;DisplayText&gt;(Crisp et al., 2009)&lt;/DisplayText&gt;&lt;record&gt;&lt;rec-number&gt;159&lt;/rec-number&gt;&lt;foreign-keys&gt;&lt;key app="EN" db-id="v5tp0dwd92e5t9eettkp0wtbvfedzp2vf0r2"&gt;159&lt;/key&gt;&lt;/foreign-keys&gt;&lt;ref-type name="Book"&gt;6&lt;/ref-type&gt;&lt;contributors&gt;&lt;authors&gt;&lt;author&gt;Crisp, R. &lt;/author&gt;&lt;author&gt;Batty, E. &lt;/author&gt;&lt;author&gt;Cole, I. &lt;/author&gt;&lt;author&gt;Robinson, D. &lt;/author&gt;&lt;/authors&gt;&lt;/contributors&gt;&lt;titles&gt;&lt;title&gt;Work and worklessness in deprived neighbourhoods: Policy assumptions and personal experiences&lt;/title&gt;&lt;/titles&gt;&lt;dates&gt;&lt;year&gt;2009&lt;/year&gt;&lt;/dates&gt;&lt;pub-location&gt;York&lt;/pub-location&gt;&lt;publisher&gt;Joseph Rowntree Foundation&lt;/publisher&gt;&lt;urls&gt;&lt;/urls&gt;&lt;/record&gt;&lt;/Cite&gt;&lt;/EndNote&gt;</w:instrText>
      </w:r>
      <w:r w:rsidRPr="00706C17">
        <w:fldChar w:fldCharType="separate"/>
      </w:r>
      <w:r w:rsidRPr="00706C17">
        <w:rPr>
          <w:noProof/>
        </w:rPr>
        <w:t>(</w:t>
      </w:r>
      <w:hyperlink w:anchor="_ENREF_7" w:tooltip="Crisp, 2009 #159" w:history="1">
        <w:r w:rsidR="00372467" w:rsidRPr="00706C17">
          <w:rPr>
            <w:noProof/>
          </w:rPr>
          <w:t>Crisp et al., 2009</w:t>
        </w:r>
      </w:hyperlink>
      <w:r w:rsidRPr="00706C17">
        <w:rPr>
          <w:noProof/>
        </w:rPr>
        <w:t>)</w:t>
      </w:r>
      <w:r w:rsidRPr="00706C17">
        <w:fldChar w:fldCharType="end"/>
      </w:r>
      <w:r w:rsidRPr="00706C17">
        <w:t xml:space="preserve">.  The Government describes paid work as a transformative activity that not only delivers pecuniary rewards but can also improve self-esteem, physical and mental health, </w:t>
      </w:r>
      <w:r w:rsidR="005E313C">
        <w:t xml:space="preserve">and </w:t>
      </w:r>
      <w:r w:rsidRPr="00706C17">
        <w:t xml:space="preserve">family life as well as helping address problematic behaviours such as offending and substance misuse </w:t>
      </w:r>
      <w:r w:rsidRPr="00706C17">
        <w:fldChar w:fldCharType="begin"/>
      </w:r>
      <w:r w:rsidRPr="00706C17">
        <w:instrText xml:space="preserve"> ADDIN EN.CITE &lt;EndNote&gt;&lt;Cite&gt;&lt;Author&gt;Duncan Smith&lt;/Author&gt;&lt;Year&gt;2013&lt;/Year&gt;&lt;RecNum&gt;721&lt;/RecNum&gt;&lt;DisplayText&gt;(Duncan Smith, 2013)&lt;/DisplayText&gt;&lt;record&gt;&lt;rec-number&gt;721&lt;/rec-number&gt;&lt;foreign-keys&gt;&lt;key app="EN" db-id="v5tp0dwd92e5t9eettkp0wtbvfedzp2vf0r2"&gt;721&lt;/key&gt;&lt;/foreign-keys&gt;&lt;ref-type name="Web Page"&gt;12&lt;/ref-type&gt;&lt;contributors&gt;&lt;authors&gt;&lt;author&gt;Duncan Smith, I&lt;/author&gt;&lt;/authors&gt;&lt;/contributors&gt;&lt;titles&gt;&lt;title&gt;Speech to Recovery Festival, 12th March &lt;/title&gt;&lt;/titles&gt;&lt;volume&gt;21/03/13&lt;/volume&gt;&lt;dates&gt;&lt;year&gt;2013&lt;/year&gt;&lt;/dates&gt;&lt;pub-location&gt;London&lt;/pub-location&gt;&lt;publisher&gt;Department for Work and Pensions&lt;/publisher&gt;&lt;urls&gt;&lt;related-urls&gt;&lt;url&gt;http://www.dwp.gov.uk/newsroom/ministers-speeches/2013/12-03-13.shtml&lt;/url&gt;&lt;/related-urls&gt;&lt;/urls&gt;&lt;/record&gt;&lt;/Cite&gt;&lt;/EndNote&gt;</w:instrText>
      </w:r>
      <w:r w:rsidRPr="00706C17">
        <w:fldChar w:fldCharType="separate"/>
      </w:r>
      <w:r w:rsidRPr="00706C17">
        <w:rPr>
          <w:noProof/>
        </w:rPr>
        <w:t>(</w:t>
      </w:r>
      <w:hyperlink w:anchor="_ENREF_14" w:tooltip="Duncan Smith, 2013 #721" w:history="1">
        <w:r w:rsidR="00372467" w:rsidRPr="00706C17">
          <w:rPr>
            <w:noProof/>
          </w:rPr>
          <w:t>Duncan Smith, 2013</w:t>
        </w:r>
      </w:hyperlink>
      <w:r w:rsidRPr="00706C17">
        <w:rPr>
          <w:noProof/>
        </w:rPr>
        <w:t>)</w:t>
      </w:r>
      <w:r w:rsidRPr="00706C17">
        <w:fldChar w:fldCharType="end"/>
      </w:r>
      <w:r w:rsidRPr="00706C17">
        <w:t xml:space="preserve">.  </w:t>
      </w:r>
    </w:p>
    <w:p w14:paraId="41B92952" w14:textId="469CDF97" w:rsidR="001360B5" w:rsidRPr="00706C17" w:rsidRDefault="000B05AA" w:rsidP="00DB4602">
      <w:pPr>
        <w:spacing w:line="360" w:lineRule="auto"/>
      </w:pPr>
      <w:r w:rsidRPr="00706C17">
        <w:t xml:space="preserve">Importantly, the </w:t>
      </w:r>
      <w:r w:rsidR="005E0EDB" w:rsidRPr="00706C17">
        <w:t xml:space="preserve">Government’s </w:t>
      </w:r>
      <w:r w:rsidRPr="00706C17">
        <w:t>approach is firmly focused on the supply-side of the labour mark</w:t>
      </w:r>
      <w:r w:rsidR="000C43A2" w:rsidRPr="00706C17">
        <w:t xml:space="preserve">et – on the steps individuals </w:t>
      </w:r>
      <w:r w:rsidRPr="00706C17">
        <w:t>need to take to become ‘work-ready’ and get into the ‘habit of work’, with a concurrent neglect of demand-side and structural barriers to work</w:t>
      </w:r>
      <w:r w:rsidR="005E313C">
        <w:t>,</w:t>
      </w:r>
      <w:r w:rsidRPr="00706C17">
        <w:t xml:space="preserve"> such as the availability of jobs </w:t>
      </w:r>
      <w:r w:rsidRPr="00706C17">
        <w:lastRenderedPageBreak/>
        <w:t>and suitable child care, and employer discrimination towards dis</w:t>
      </w:r>
      <w:r w:rsidR="00266795" w:rsidRPr="00706C17">
        <w:t>abled people</w:t>
      </w:r>
      <w:r w:rsidR="00172018" w:rsidRPr="00706C17">
        <w:t xml:space="preserve"> </w:t>
      </w:r>
      <w:r w:rsidR="00B2748F" w:rsidRPr="00706C17">
        <w:fldChar w:fldCharType="begin"/>
      </w:r>
      <w:r w:rsidR="000D08AF" w:rsidRPr="00706C17">
        <w:instrText xml:space="preserve"> ADDIN EN.CITE &lt;EndNote&gt;&lt;Cite&gt;&lt;Author&gt;Newman&lt;/Author&gt;&lt;Year&gt;2011&lt;/Year&gt;&lt;RecNum&gt;520&lt;/RecNum&gt;&lt;DisplayText&gt;(Newman, 2011)&lt;/DisplayText&gt;&lt;record&gt;&lt;rec-number&gt;520&lt;/rec-number&gt;&lt;foreign-keys&gt;&lt;key app="EN" db-id="v5tp0dwd92e5t9eettkp0wtbvfedzp2vf0r2"&gt;520&lt;/key&gt;&lt;/foreign-keys&gt;&lt;ref-type name="Journal Article"&gt;17&lt;/ref-type&gt;&lt;contributors&gt;&lt;authors&gt;&lt;author&gt;Newman, I &lt;/author&gt;&lt;/authors&gt;&lt;/contributors&gt;&lt;titles&gt;&lt;title&gt;Work as a route out of poverty: a critical evaluation of the UK welfare to work policy&lt;/title&gt;&lt;secondary-title&gt;Policy Studies &lt;/secondary-title&gt;&lt;/titles&gt;&lt;pages&gt;91-108&lt;/pages&gt;&lt;volume&gt;32&lt;/volume&gt;&lt;number&gt;2&lt;/number&gt;&lt;dates&gt;&lt;year&gt;2011&lt;/year&gt;&lt;/dates&gt;&lt;urls&gt;&lt;/urls&gt;&lt;/record&gt;&lt;/Cite&gt;&lt;/EndNote&gt;</w:instrText>
      </w:r>
      <w:r w:rsidR="00B2748F" w:rsidRPr="00706C17">
        <w:fldChar w:fldCharType="separate"/>
      </w:r>
      <w:r w:rsidR="000D08AF" w:rsidRPr="00706C17">
        <w:rPr>
          <w:noProof/>
        </w:rPr>
        <w:t>(</w:t>
      </w:r>
      <w:hyperlink w:anchor="_ENREF_27" w:tooltip="Newman, 2011 #520" w:history="1">
        <w:r w:rsidR="00372467" w:rsidRPr="00706C17">
          <w:rPr>
            <w:noProof/>
          </w:rPr>
          <w:t>Newman, 2011</w:t>
        </w:r>
      </w:hyperlink>
      <w:r w:rsidR="000D08AF" w:rsidRPr="00706C17">
        <w:rPr>
          <w:noProof/>
        </w:rPr>
        <w:t>)</w:t>
      </w:r>
      <w:r w:rsidR="00B2748F" w:rsidRPr="00706C17">
        <w:fldChar w:fldCharType="end"/>
      </w:r>
      <w:r w:rsidRPr="00706C17">
        <w:t xml:space="preserve">.  </w:t>
      </w:r>
      <w:r w:rsidR="00177680" w:rsidRPr="00706C17">
        <w:t xml:space="preserve">Employing </w:t>
      </w:r>
      <w:r w:rsidRPr="00706C17">
        <w:t>welfare conditionality suggests that compulsio</w:t>
      </w:r>
      <w:r w:rsidR="00177680" w:rsidRPr="00706C17">
        <w:t>n and the threat of sanctions are</w:t>
      </w:r>
      <w:r w:rsidRPr="00706C17">
        <w:t xml:space="preserve"> required to incentivise an</w:t>
      </w:r>
      <w:r w:rsidR="00667424" w:rsidRPr="00706C17">
        <w:t>d motivate</w:t>
      </w:r>
      <w:r w:rsidR="00177680" w:rsidRPr="00706C17">
        <w:t xml:space="preserve"> individuals into work</w:t>
      </w:r>
      <w:r w:rsidR="009D3456" w:rsidRPr="00706C17">
        <w:t xml:space="preserve">.  Together, the supply-side focus and reliance on welfare conditionality operate </w:t>
      </w:r>
      <w:r w:rsidR="00266795" w:rsidRPr="00706C17">
        <w:t>to ‘individualise the social’</w:t>
      </w:r>
      <w:r w:rsidR="00172018" w:rsidRPr="00706C17">
        <w:t xml:space="preserve"> </w:t>
      </w:r>
      <w:r w:rsidR="00B2748F" w:rsidRPr="00706C17">
        <w:fldChar w:fldCharType="begin"/>
      </w:r>
      <w:r w:rsidR="000D08AF" w:rsidRPr="00706C17">
        <w:instrText xml:space="preserve"> ADDIN EN.CITE &lt;EndNote&gt;&lt;Cite&gt;&lt;Author&gt;Ferge&lt;/Author&gt;&lt;Year&gt;1997&lt;/Year&gt;&lt;RecNum&gt;176&lt;/RecNum&gt;&lt;DisplayText&gt;(Ferge, 1997)&lt;/DisplayText&gt;&lt;record&gt;&lt;rec-number&gt;176&lt;/rec-number&gt;&lt;foreign-keys&gt;&lt;key app="EN" db-id="v5tp0dwd92e5t9eettkp0wtbvfedzp2vf0r2"&gt;176&lt;/key&gt;&lt;/foreign-keys&gt;&lt;ref-type name="Journal Article"&gt;17&lt;/ref-type&gt;&lt;contributors&gt;&lt;authors&gt;&lt;author&gt;Ferge, Z&lt;/author&gt;&lt;/authors&gt;&lt;/contributors&gt;&lt;titles&gt;&lt;title&gt;The changed welfare paradigm: the individualization of the social&lt;/title&gt;&lt;secondary-title&gt;Social Policy &amp;amp; Administration&lt;/secondary-title&gt;&lt;/titles&gt;&lt;periodical&gt;&lt;full-title&gt;Social Policy &amp;amp; Administration&lt;/full-title&gt;&lt;/periodical&gt;&lt;pages&gt;20-44&lt;/pages&gt;&lt;volume&gt;31&lt;/volume&gt;&lt;number&gt;1&lt;/number&gt;&lt;dates&gt;&lt;year&gt;1997&lt;/year&gt;&lt;/dates&gt;&lt;publisher&gt;Wiley Online Library&lt;/publisher&gt;&lt;isbn&gt;1467-9515&lt;/isbn&gt;&lt;urls&gt;&lt;/urls&gt;&lt;/record&gt;&lt;/Cite&gt;&lt;/EndNote&gt;</w:instrText>
      </w:r>
      <w:r w:rsidR="00B2748F" w:rsidRPr="00706C17">
        <w:fldChar w:fldCharType="separate"/>
      </w:r>
      <w:r w:rsidR="000D08AF" w:rsidRPr="00706C17">
        <w:rPr>
          <w:noProof/>
        </w:rPr>
        <w:t>(</w:t>
      </w:r>
      <w:hyperlink w:anchor="_ENREF_17" w:tooltip="Ferge, 1997 #176" w:history="1">
        <w:r w:rsidR="00372467" w:rsidRPr="00706C17">
          <w:rPr>
            <w:noProof/>
          </w:rPr>
          <w:t>Ferge, 1997</w:t>
        </w:r>
      </w:hyperlink>
      <w:r w:rsidR="000D08AF" w:rsidRPr="00706C17">
        <w:rPr>
          <w:noProof/>
        </w:rPr>
        <w:t>)</w:t>
      </w:r>
      <w:r w:rsidR="00B2748F" w:rsidRPr="00706C17">
        <w:fldChar w:fldCharType="end"/>
      </w:r>
      <w:r w:rsidR="00177680" w:rsidRPr="00706C17">
        <w:t xml:space="preserve">; implying </w:t>
      </w:r>
      <w:r w:rsidRPr="00706C17">
        <w:t>that out-of-work benefit claimants are largely responsible for their non-work and subsequent poverty</w:t>
      </w:r>
      <w:r w:rsidR="00347578" w:rsidRPr="00706C17">
        <w:t xml:space="preserve"> </w:t>
      </w:r>
      <w:r w:rsidR="00B2748F" w:rsidRPr="00706C17">
        <w:fldChar w:fldCharType="begin"/>
      </w:r>
      <w:r w:rsidR="000D08AF" w:rsidRPr="00706C17">
        <w:instrText xml:space="preserve"> ADDIN EN.CITE &lt;EndNote&gt;&lt;Cite&gt;&lt;Author&gt;Newman&lt;/Author&gt;&lt;Year&gt;2011&lt;/Year&gt;&lt;RecNum&gt;520&lt;/RecNum&gt;&lt;DisplayText&gt;(Newman, 2011)&lt;/DisplayText&gt;&lt;record&gt;&lt;rec-number&gt;520&lt;/rec-number&gt;&lt;foreign-keys&gt;&lt;key app="EN" db-id="v5tp0dwd92e5t9eettkp0wtbvfedzp2vf0r2"&gt;520&lt;/key&gt;&lt;/foreign-keys&gt;&lt;ref-type name="Journal Article"&gt;17&lt;/ref-type&gt;&lt;contributors&gt;&lt;authors&gt;&lt;author&gt;Newman, I &lt;/author&gt;&lt;/authors&gt;&lt;/contributors&gt;&lt;titles&gt;&lt;title&gt;Work as a route out of poverty: a critical evaluation of the UK welfare to work policy&lt;/title&gt;&lt;secondary-title&gt;Policy Studies &lt;/secondary-title&gt;&lt;/titles&gt;&lt;pages&gt;91-108&lt;/pages&gt;&lt;volume&gt;32&lt;/volume&gt;&lt;number&gt;2&lt;/number&gt;&lt;dates&gt;&lt;year&gt;2011&lt;/year&gt;&lt;/dates&gt;&lt;urls&gt;&lt;/urls&gt;&lt;/record&gt;&lt;/Cite&gt;&lt;/EndNote&gt;</w:instrText>
      </w:r>
      <w:r w:rsidR="00B2748F" w:rsidRPr="00706C17">
        <w:fldChar w:fldCharType="separate"/>
      </w:r>
      <w:r w:rsidR="000D08AF" w:rsidRPr="00706C17">
        <w:rPr>
          <w:noProof/>
        </w:rPr>
        <w:t>(</w:t>
      </w:r>
      <w:hyperlink w:anchor="_ENREF_27" w:tooltip="Newman, 2011 #520" w:history="1">
        <w:r w:rsidR="00372467" w:rsidRPr="00706C17">
          <w:rPr>
            <w:noProof/>
          </w:rPr>
          <w:t>Newman, 2011</w:t>
        </w:r>
      </w:hyperlink>
      <w:r w:rsidR="000D08AF" w:rsidRPr="00706C17">
        <w:rPr>
          <w:noProof/>
        </w:rPr>
        <w:t>)</w:t>
      </w:r>
      <w:r w:rsidR="00B2748F" w:rsidRPr="00706C17">
        <w:fldChar w:fldCharType="end"/>
      </w:r>
      <w:r w:rsidRPr="00706C17">
        <w:t xml:space="preserve">.  </w:t>
      </w:r>
    </w:p>
    <w:p w14:paraId="760F841B" w14:textId="2585AFD4" w:rsidR="008D1180" w:rsidRPr="00706C17" w:rsidRDefault="000C2630" w:rsidP="00DB4602">
      <w:pPr>
        <w:spacing w:line="360" w:lineRule="auto"/>
      </w:pPr>
      <w:r w:rsidRPr="00706C17">
        <w:t xml:space="preserve">While there is marked continuity between the Coalition and New Labour’s approaches on welfare reform, there is no doubt that </w:t>
      </w:r>
      <w:r w:rsidR="00347578" w:rsidRPr="00706C17">
        <w:t>the Coalition</w:t>
      </w:r>
      <w:r w:rsidRPr="00706C17">
        <w:t xml:space="preserve"> is overseeing a significant ratcheting up of the </w:t>
      </w:r>
      <w:r w:rsidR="00697A66" w:rsidRPr="00706C17">
        <w:t xml:space="preserve">pace and extent of change.  Substantial cuts to the </w:t>
      </w:r>
      <w:r w:rsidR="005C6D1B" w:rsidRPr="00706C17">
        <w:t>social security</w:t>
      </w:r>
      <w:r w:rsidR="00697A66" w:rsidRPr="00706C17">
        <w:t xml:space="preserve"> budget </w:t>
      </w:r>
      <w:r w:rsidR="005E313C">
        <w:t xml:space="preserve">(£18bn between 2010 and </w:t>
      </w:r>
      <w:r w:rsidR="0046374E" w:rsidRPr="00706C17">
        <w:t xml:space="preserve">2014/15) </w:t>
      </w:r>
      <w:r w:rsidR="005C6D1B" w:rsidRPr="00706C17">
        <w:t>have seen</w:t>
      </w:r>
      <w:r w:rsidR="00697A66" w:rsidRPr="00706C17">
        <w:t xml:space="preserve"> the value of many benefits fall in real terms</w:t>
      </w:r>
      <w:r w:rsidR="007C5C40" w:rsidRPr="00706C17">
        <w:t>,</w:t>
      </w:r>
      <w:r w:rsidR="0046374E" w:rsidRPr="00706C17">
        <w:t xml:space="preserve"> </w:t>
      </w:r>
      <w:r w:rsidR="00697A66" w:rsidRPr="00706C17">
        <w:t xml:space="preserve">while </w:t>
      </w:r>
      <w:r w:rsidR="00347578" w:rsidRPr="00706C17">
        <w:t xml:space="preserve">reforms to housing and disability benefits </w:t>
      </w:r>
      <w:r w:rsidR="00697A66" w:rsidRPr="00706C17">
        <w:t xml:space="preserve">limit and restrict eligibility for social welfare.  </w:t>
      </w:r>
      <w:r w:rsidR="005C6D1B" w:rsidRPr="00706C17">
        <w:t>The</w:t>
      </w:r>
      <w:r w:rsidR="00A40D53" w:rsidRPr="00706C17">
        <w:t xml:space="preserve"> Welfare Reform Act 2012 </w:t>
      </w:r>
      <w:r w:rsidR="00697A66" w:rsidRPr="00706C17">
        <w:t xml:space="preserve">legislated for a significant extension and intensification of welfare conditionality, including </w:t>
      </w:r>
      <w:r w:rsidR="00065311" w:rsidRPr="00706C17">
        <w:t xml:space="preserve">the ultimate sanction of three years without benefits for those who </w:t>
      </w:r>
      <w:r w:rsidR="00B57616" w:rsidRPr="00706C17">
        <w:t xml:space="preserve">fail </w:t>
      </w:r>
      <w:r w:rsidR="00065311" w:rsidRPr="00706C17">
        <w:t>three time</w:t>
      </w:r>
      <w:r w:rsidR="00195B9B" w:rsidRPr="00706C17">
        <w:t>s</w:t>
      </w:r>
      <w:r w:rsidR="0085126F">
        <w:t xml:space="preserve"> </w:t>
      </w:r>
      <w:r w:rsidR="00065311" w:rsidRPr="00706C17">
        <w:t xml:space="preserve">to comply with various work-related conditions.  </w:t>
      </w:r>
    </w:p>
    <w:p w14:paraId="65799777" w14:textId="4DCE88F3" w:rsidR="00FB044A" w:rsidRPr="00706C17" w:rsidRDefault="009A1822" w:rsidP="00BE338B">
      <w:pPr>
        <w:pStyle w:val="Heading1"/>
        <w:rPr>
          <w:rFonts w:asciiTheme="minorHAnsi" w:hAnsiTheme="minorHAnsi"/>
        </w:rPr>
      </w:pPr>
      <w:proofErr w:type="gramStart"/>
      <w:r w:rsidRPr="00706C17">
        <w:rPr>
          <w:rFonts w:asciiTheme="minorHAnsi" w:hAnsiTheme="minorHAnsi"/>
        </w:rPr>
        <w:t>From the ‘deserving’ and ‘undeserving’ to</w:t>
      </w:r>
      <w:r w:rsidR="00CD46CF" w:rsidRPr="00706C17">
        <w:rPr>
          <w:rFonts w:asciiTheme="minorHAnsi" w:hAnsiTheme="minorHAnsi"/>
        </w:rPr>
        <w:t xml:space="preserve"> ‘</w:t>
      </w:r>
      <w:proofErr w:type="spellStart"/>
      <w:r w:rsidR="00CD46CF" w:rsidRPr="00706C17">
        <w:rPr>
          <w:rFonts w:asciiTheme="minorHAnsi" w:hAnsiTheme="minorHAnsi"/>
        </w:rPr>
        <w:t>strivers</w:t>
      </w:r>
      <w:proofErr w:type="spellEnd"/>
      <w:r w:rsidR="00CD46CF" w:rsidRPr="00706C17">
        <w:rPr>
          <w:rFonts w:asciiTheme="minorHAnsi" w:hAnsiTheme="minorHAnsi"/>
        </w:rPr>
        <w:t>’ and ‘shirkers’?</w:t>
      </w:r>
      <w:proofErr w:type="gramEnd"/>
      <w:r w:rsidR="00CD46CF" w:rsidRPr="00706C17">
        <w:rPr>
          <w:rFonts w:asciiTheme="minorHAnsi" w:hAnsiTheme="minorHAnsi"/>
        </w:rPr>
        <w:t xml:space="preserve"> </w:t>
      </w:r>
    </w:p>
    <w:p w14:paraId="2D895005" w14:textId="4719C869" w:rsidR="000256A6" w:rsidRPr="00706C17" w:rsidRDefault="00FB044A" w:rsidP="00FB044A">
      <w:pPr>
        <w:spacing w:line="360" w:lineRule="auto"/>
      </w:pPr>
      <w:r w:rsidRPr="00706C17">
        <w:t>As well as substantial changes to the welfare offer, the Coalition has also been respon</w:t>
      </w:r>
      <w:r w:rsidR="00B57616" w:rsidRPr="00706C17">
        <w:t>si</w:t>
      </w:r>
      <w:r w:rsidR="00CD46CF" w:rsidRPr="00706C17">
        <w:t xml:space="preserve">ble for an </w:t>
      </w:r>
      <w:r w:rsidR="00B57616" w:rsidRPr="00706C17">
        <w:t>intensification</w:t>
      </w:r>
      <w:r w:rsidRPr="00706C17">
        <w:t xml:space="preserve"> in the vilification and stigmatisation of benefit claimants via a notable increase in the use of derog</w:t>
      </w:r>
      <w:r w:rsidR="00D2163C" w:rsidRPr="00706C17">
        <w:t>atory language to describe and even</w:t>
      </w:r>
      <w:r w:rsidRPr="00706C17">
        <w:t xml:space="preserve"> </w:t>
      </w:r>
      <w:r w:rsidR="00D2163C" w:rsidRPr="00706C17">
        <w:t>(</w:t>
      </w:r>
      <w:r w:rsidRPr="00706C17">
        <w:t>de</w:t>
      </w:r>
      <w:r w:rsidR="00D2163C" w:rsidRPr="00706C17">
        <w:t>)</w:t>
      </w:r>
      <w:r w:rsidRPr="00706C17">
        <w:t xml:space="preserve">moralise out-of-work benefit claimants </w:t>
      </w:r>
      <w:r w:rsidRPr="00706C17">
        <w:fldChar w:fldCharType="begin"/>
      </w:r>
      <w:r w:rsidR="00D7449E" w:rsidRPr="00706C17">
        <w:instrText xml:space="preserve"> ADDIN EN.CITE &lt;EndNote&gt;&lt;Cite&gt;&lt;Author&gt;Patrick&lt;/Author&gt;&lt;Year&gt;2013&lt;/Year&gt;&lt;RecNum&gt;661&lt;/RecNum&gt;&lt;DisplayText&gt;(Patrick, 2013)&lt;/DisplayText&gt;&lt;record&gt;&lt;rec-number&gt;661&lt;/rec-number&gt;&lt;foreign-keys&gt;&lt;key app="EN" db-id="v5tp0dwd92e5t9eettkp0wtbvfedzp2vf0r2"&gt;661&lt;/key&gt;&lt;/foreign-keys&gt;&lt;ref-type name="Journal Article"&gt;17&lt;/ref-type&gt;&lt;contributors&gt;&lt;authors&gt;&lt;author&gt;Patrick, R &lt;/author&gt;&lt;/authors&gt;&lt;/contributors&gt;&lt;titles&gt;&lt;title&gt;Work as the primary &amp;apos;duty&amp;apos; of the responsible citizens: a critique of this work-centric approach&lt;/title&gt;&lt;secondary-title&gt;People, Place &amp;amp; Policy Online&lt;/secondary-title&gt;&lt;/titles&gt;&lt;periodical&gt;&lt;full-title&gt;People, Place &amp;amp; Policy Online&lt;/full-title&gt;&lt;/periodical&gt;&lt;pages&gt;5-15&lt;/pages&gt;&lt;volume&gt;6&lt;/volume&gt;&lt;number&gt;1&lt;/number&gt;&lt;dates&gt;&lt;year&gt;2013&lt;/year&gt;&lt;/dates&gt;&lt;urls&gt;&lt;/urls&gt;&lt;/record&gt;&lt;/Cite&gt;&lt;/EndNote&gt;</w:instrText>
      </w:r>
      <w:r w:rsidRPr="00706C17">
        <w:fldChar w:fldCharType="separate"/>
      </w:r>
      <w:r w:rsidR="00D7449E" w:rsidRPr="00706C17">
        <w:rPr>
          <w:noProof/>
        </w:rPr>
        <w:t>(</w:t>
      </w:r>
      <w:hyperlink w:anchor="_ENREF_30" w:tooltip="Patrick, 2013 #661" w:history="1">
        <w:r w:rsidR="00372467" w:rsidRPr="00706C17">
          <w:rPr>
            <w:noProof/>
          </w:rPr>
          <w:t>Patrick, 2013</w:t>
        </w:r>
      </w:hyperlink>
      <w:r w:rsidR="00D7449E" w:rsidRPr="00706C17">
        <w:rPr>
          <w:noProof/>
        </w:rPr>
        <w:t>)</w:t>
      </w:r>
      <w:r w:rsidRPr="00706C17">
        <w:fldChar w:fldCharType="end"/>
      </w:r>
      <w:r w:rsidRPr="00706C17">
        <w:t xml:space="preserve">.  </w:t>
      </w:r>
      <w:r w:rsidR="008E4AB8" w:rsidRPr="00706C17">
        <w:t xml:space="preserve">Applying </w:t>
      </w:r>
      <w:r w:rsidR="00CD46CF" w:rsidRPr="00706C17">
        <w:t>negative</w:t>
      </w:r>
      <w:r w:rsidR="008E4AB8" w:rsidRPr="00706C17">
        <w:t xml:space="preserve"> rhetoric and stigmatising caricatures to those </w:t>
      </w:r>
      <w:r w:rsidR="006325AE" w:rsidRPr="00706C17">
        <w:t xml:space="preserve">on out-of-work benefits has a long history, and has been a notable feature of attempts to undermine support for </w:t>
      </w:r>
      <w:r w:rsidR="005E313C">
        <w:t xml:space="preserve">social welfare </w:t>
      </w:r>
      <w:r w:rsidR="00C0407C" w:rsidRPr="00706C17">
        <w:t xml:space="preserve">for many years, particularly via </w:t>
      </w:r>
      <w:r w:rsidR="006325AE" w:rsidRPr="00706C17">
        <w:t xml:space="preserve">suggestions that the benefit system </w:t>
      </w:r>
      <w:r w:rsidR="00C0407C" w:rsidRPr="00706C17">
        <w:t xml:space="preserve">encourages idleness </w:t>
      </w:r>
      <w:r w:rsidR="006325AE" w:rsidRPr="00706C17">
        <w:t xml:space="preserve">and the </w:t>
      </w:r>
      <w:r w:rsidR="00EE4CA5" w:rsidRPr="00706C17">
        <w:t>creation</w:t>
      </w:r>
      <w:r w:rsidR="006325AE" w:rsidRPr="00706C17">
        <w:t xml:space="preserve"> of an underclass cut off from mainstream society </w:t>
      </w:r>
      <w:r w:rsidR="006325AE" w:rsidRPr="00706C17">
        <w:fldChar w:fldCharType="begin"/>
      </w:r>
      <w:r w:rsidR="00D20534" w:rsidRPr="00706C17">
        <w:instrText xml:space="preserve"> ADDIN EN.CITE &lt;EndNote&gt;&lt;Cite&gt;&lt;Author&gt;Bagguley&lt;/Author&gt;&lt;Year&gt;1992&lt;/Year&gt;&lt;RecNum&gt;308&lt;/RecNum&gt;&lt;DisplayText&gt;(Deacon, 1976, Bagguley and Mann, 1992)&lt;/DisplayText&gt;&lt;record&gt;&lt;rec-number&gt;308&lt;/rec-number&gt;&lt;foreign-keys&gt;&lt;key app="EN" db-id="v5tp0dwd92e5t9eettkp0wtbvfedzp2vf0r2"&gt;308&lt;/key&gt;&lt;/foreign-keys&gt;&lt;ref-type name="Journal Article"&gt;17&lt;/ref-type&gt;&lt;contributors&gt;&lt;authors&gt;&lt;author&gt;Bagguley, P. &lt;/author&gt;&lt;author&gt;Mann, K.&lt;/author&gt;&lt;/authors&gt;&lt;/contributors&gt;&lt;titles&gt;&lt;title&gt;Idle Thieving Bastards? Scholarly Representations of the &amp;apos;Underclass&amp;apos; &lt;/title&gt;&lt;secondary-title&gt;Work, Employment and Society &lt;/secondary-title&gt;&lt;/titles&gt;&lt;pages&gt;113-126&lt;/pages&gt;&lt;volume&gt;6&lt;/volume&gt;&lt;number&gt;1&lt;/number&gt;&lt;dates&gt;&lt;year&gt;1992&lt;/year&gt;&lt;/dates&gt;&lt;urls&gt;&lt;/urls&gt;&lt;/record&gt;&lt;/Cite&gt;&lt;Cite&gt;&lt;Author&gt;Deacon&lt;/Author&gt;&lt;Year&gt;1976&lt;/Year&gt;&lt;RecNum&gt;760&lt;/RecNum&gt;&lt;record&gt;&lt;rec-number&gt;760&lt;/rec-number&gt;&lt;foreign-keys&gt;&lt;key app="EN" db-id="v5tp0dwd92e5t9eettkp0wtbvfedzp2vf0r2"&gt;760&lt;/key&gt;&lt;/foreign-keys&gt;&lt;ref-type name="Book"&gt;6&lt;/ref-type&gt;&lt;contributors&gt;&lt;authors&gt;&lt;author&gt;Deacon, A &lt;/author&gt;&lt;/authors&gt;&lt;/contributors&gt;&lt;titles&gt;&lt;title&gt;In search of the scrounger: the administration of Unemployment Insurance in Britain, 1920-1931&lt;/title&gt;&lt;/titles&gt;&lt;dates&gt;&lt;year&gt;1976&lt;/year&gt;&lt;/dates&gt;&lt;pub-location&gt;London &lt;/pub-location&gt;&lt;publisher&gt;G. Bell &amp;amp; Sons &lt;/publisher&gt;&lt;urls&gt;&lt;/urls&gt;&lt;/record&gt;&lt;/Cite&gt;&lt;/EndNote&gt;</w:instrText>
      </w:r>
      <w:r w:rsidR="006325AE" w:rsidRPr="00706C17">
        <w:fldChar w:fldCharType="separate"/>
      </w:r>
      <w:r w:rsidR="00D20534" w:rsidRPr="00706C17">
        <w:rPr>
          <w:noProof/>
        </w:rPr>
        <w:t>(</w:t>
      </w:r>
      <w:hyperlink w:anchor="_ENREF_8" w:tooltip="Deacon, 1976 #760" w:history="1">
        <w:r w:rsidR="00372467" w:rsidRPr="00706C17">
          <w:rPr>
            <w:noProof/>
          </w:rPr>
          <w:t>Deacon, 1976</w:t>
        </w:r>
      </w:hyperlink>
      <w:r w:rsidR="00D20534" w:rsidRPr="00706C17">
        <w:rPr>
          <w:noProof/>
        </w:rPr>
        <w:t xml:space="preserve">, </w:t>
      </w:r>
      <w:hyperlink w:anchor="_ENREF_1" w:tooltip="Bagguley, 1992 #308" w:history="1">
        <w:r w:rsidR="00372467" w:rsidRPr="00706C17">
          <w:rPr>
            <w:noProof/>
          </w:rPr>
          <w:t>Bagguley and Mann, 1992</w:t>
        </w:r>
      </w:hyperlink>
      <w:r w:rsidR="00D20534" w:rsidRPr="00706C17">
        <w:rPr>
          <w:noProof/>
        </w:rPr>
        <w:t>)</w:t>
      </w:r>
      <w:r w:rsidR="006325AE" w:rsidRPr="00706C17">
        <w:fldChar w:fldCharType="end"/>
      </w:r>
      <w:r w:rsidR="006325AE" w:rsidRPr="00706C17">
        <w:t xml:space="preserve">.  </w:t>
      </w:r>
      <w:r w:rsidR="005E313C">
        <w:t>From</w:t>
      </w:r>
      <w:r w:rsidR="009A1822" w:rsidRPr="00706C17">
        <w:t xml:space="preserve"> the Poor Law (and beyond), efforts have been made to differentiate between those deemed worthy of state support and those judged undeserving, </w:t>
      </w:r>
      <w:r w:rsidR="00C21187" w:rsidRPr="00706C17">
        <w:t xml:space="preserve">on the basis of behaviour(s), </w:t>
      </w:r>
      <w:r w:rsidR="009A1822" w:rsidRPr="00706C17">
        <w:t>(dis)engagement with formal employment</w:t>
      </w:r>
      <w:r w:rsidR="00C21187" w:rsidRPr="00706C17">
        <w:t xml:space="preserve"> and reasons for non-work</w:t>
      </w:r>
      <w:r w:rsidR="009A1822" w:rsidRPr="00706C17">
        <w:t xml:space="preserve">.  </w:t>
      </w:r>
    </w:p>
    <w:p w14:paraId="04B4995C" w14:textId="292EB381" w:rsidR="00FB044A" w:rsidRPr="00706C17" w:rsidRDefault="006325AE" w:rsidP="00FB044A">
      <w:pPr>
        <w:spacing w:line="360" w:lineRule="auto"/>
      </w:pPr>
      <w:r w:rsidRPr="00706C17">
        <w:t xml:space="preserve">Today, </w:t>
      </w:r>
      <w:r w:rsidR="00D20534" w:rsidRPr="00706C17">
        <w:t>Conservative Coalition Ministers</w:t>
      </w:r>
      <w:r w:rsidR="008619E4" w:rsidRPr="00706C17">
        <w:t xml:space="preserve"> employ</w:t>
      </w:r>
      <w:r w:rsidR="00FB044A" w:rsidRPr="00706C17">
        <w:t xml:space="preserve"> stigmatising language to describe the ‘problem’ they perceive with a supposed ‘culture of welfare dependency’, with </w:t>
      </w:r>
      <w:r w:rsidR="00D20534" w:rsidRPr="00706C17">
        <w:t xml:space="preserve">Chancellor of the Exchequer George </w:t>
      </w:r>
      <w:r w:rsidR="008619E4" w:rsidRPr="00706C17">
        <w:t xml:space="preserve">Osborne </w:t>
      </w:r>
      <w:r w:rsidR="00FB044A" w:rsidRPr="00706C17">
        <w:t>describing benefit claimants ‘sleeping off a life on benefits’</w:t>
      </w:r>
      <w:r w:rsidR="008C6715" w:rsidRPr="00706C17">
        <w:t xml:space="preserve"> </w:t>
      </w:r>
      <w:r w:rsidR="00FB044A" w:rsidRPr="00706C17">
        <w:fldChar w:fldCharType="begin"/>
      </w:r>
      <w:r w:rsidR="000D08AF" w:rsidRPr="00706C17">
        <w:instrText xml:space="preserve"> ADDIN EN.CITE &lt;EndNote&gt;&lt;Cite ExcludeAuth="1"&gt;&lt;Author&gt;Osborne&lt;/Author&gt;&lt;Year&gt;2012&lt;/Year&gt;&lt;RecNum&gt;684&lt;/RecNum&gt;&lt;DisplayText&gt;(2012)&lt;/DisplayText&gt;&lt;record&gt;&lt;rec-number&gt;684&lt;/rec-number&gt;&lt;foreign-keys&gt;&lt;key app="EN" db-id="v5tp0dwd92e5t9eettkp0wtbvfedzp2vf0r2"&gt;684&lt;/key&gt;&lt;/foreign-keys&gt;&lt;ref-type name="Web Page"&gt;12&lt;/ref-type&gt;&lt;contributors&gt;&lt;authors&gt;&lt;author&gt;Osborne, G&lt;/author&gt;&lt;/authors&gt;&lt;/contributors&gt;&lt;titles&gt;&lt;title&gt;Speech to Conservative Party Conference, 8th October&lt;/title&gt;&lt;/titles&gt;&lt;number&gt;10/10/12&lt;/number&gt;&lt;dates&gt;&lt;year&gt;2012&lt;/year&gt;&lt;pub-dates&gt;&lt;date&gt;7/10/12&lt;/date&gt;&lt;/pub-dates&gt;&lt;/dates&gt;&lt;pub-location&gt;London&lt;/pub-location&gt;&lt;publisher&gt;The Conservatives&lt;/publisher&gt;&lt;urls&gt;&lt;related-urls&gt;&lt;url&gt;http://www.cpc12.org.uk/Speeches/George_Osborne.aspx&lt;/url&gt;&lt;/related-urls&gt;&lt;/urls&gt;&lt;/record&gt;&lt;/Cite&gt;&lt;/EndNote&gt;</w:instrText>
      </w:r>
      <w:r w:rsidR="00FB044A" w:rsidRPr="00706C17">
        <w:fldChar w:fldCharType="separate"/>
      </w:r>
      <w:r w:rsidR="000D08AF" w:rsidRPr="00706C17">
        <w:rPr>
          <w:noProof/>
        </w:rPr>
        <w:t>(</w:t>
      </w:r>
      <w:hyperlink w:anchor="_ENREF_29" w:tooltip="Osborne, 2012 #684" w:history="1">
        <w:r w:rsidR="00372467" w:rsidRPr="00706C17">
          <w:rPr>
            <w:noProof/>
          </w:rPr>
          <w:t>2012</w:t>
        </w:r>
      </w:hyperlink>
      <w:r w:rsidR="000D08AF" w:rsidRPr="00706C17">
        <w:rPr>
          <w:noProof/>
        </w:rPr>
        <w:t>)</w:t>
      </w:r>
      <w:r w:rsidR="00FB044A" w:rsidRPr="00706C17">
        <w:fldChar w:fldCharType="end"/>
      </w:r>
      <w:r w:rsidR="00FB044A" w:rsidRPr="00706C17">
        <w:t xml:space="preserve">.  </w:t>
      </w:r>
      <w:r w:rsidR="004321A6" w:rsidRPr="00706C17">
        <w:t xml:space="preserve">Frequently, an assumed passivity and inactive reliance on the state is contrasted with ‘hard working families’ who are celebrated as the ‘beating heart of this nation’ </w:t>
      </w:r>
      <w:r w:rsidR="004321A6" w:rsidRPr="00706C17">
        <w:fldChar w:fldCharType="begin"/>
      </w:r>
      <w:r w:rsidR="000D08AF" w:rsidRPr="00706C17">
        <w:instrText xml:space="preserve"> ADDIN EN.CITE &lt;EndNote&gt;&lt;Cite&gt;&lt;Author&gt;Duncan Smith&lt;/Author&gt;&lt;Year&gt;2010&lt;/Year&gt;&lt;RecNum&gt;218&lt;/RecNum&gt;&lt;DisplayText&gt;(Duncan Smith, 2010)&lt;/DisplayText&gt;&lt;record&gt;&lt;rec-number&gt;218&lt;/rec-number&gt;&lt;foreign-keys&gt;&lt;key app="EN" db-id="v5tp0dwd92e5t9eettkp0wtbvfedzp2vf0r2"&gt;218&lt;/key&gt;&lt;/foreign-keys&gt;&lt;ref-type name="Web Page"&gt;12&lt;/ref-type&gt;&lt;contributors&gt;&lt;authors&gt;&lt;author&gt;Duncan Smith, I.&lt;/author&gt;&lt;/authors&gt;&lt;/contributors&gt;&lt;titles&gt;&lt;title&gt;Our contract with the country for 21st Century Welfare, Speech to Conservative Party Conference, 5th October&lt;/title&gt;&lt;/titles&gt;&lt;number&gt;7/10/10&lt;/number&gt;&lt;dates&gt;&lt;year&gt;2010&lt;/year&gt;&lt;/dates&gt;&lt;pub-location&gt;London&lt;/pub-location&gt;&lt;publisher&gt;The Conservatives&lt;/publisher&gt;&lt;urls&gt;&lt;related-urls&gt;&lt;url&gt;http://www.conservatives.com/News/Speeches/2010/10/Iain_Duncan_Smith_Our_contract_with_the_country_for_21st_Century_Welfare.aspx&lt;/url&gt;&lt;/related-urls&gt;&lt;/urls&gt;&lt;/record&gt;&lt;/Cite&gt;&lt;/EndNote&gt;</w:instrText>
      </w:r>
      <w:r w:rsidR="004321A6" w:rsidRPr="00706C17">
        <w:fldChar w:fldCharType="separate"/>
      </w:r>
      <w:r w:rsidR="000D08AF" w:rsidRPr="00706C17">
        <w:rPr>
          <w:noProof/>
        </w:rPr>
        <w:t>(</w:t>
      </w:r>
      <w:hyperlink w:anchor="_ENREF_12" w:tooltip="Duncan Smith, 2010 #218" w:history="1">
        <w:r w:rsidR="00372467" w:rsidRPr="00706C17">
          <w:rPr>
            <w:noProof/>
          </w:rPr>
          <w:t>Duncan Smith, 2010</w:t>
        </w:r>
      </w:hyperlink>
      <w:r w:rsidR="000D08AF" w:rsidRPr="00706C17">
        <w:rPr>
          <w:noProof/>
        </w:rPr>
        <w:t>)</w:t>
      </w:r>
      <w:r w:rsidR="004321A6" w:rsidRPr="00706C17">
        <w:fldChar w:fldCharType="end"/>
      </w:r>
      <w:r w:rsidR="004321A6" w:rsidRPr="00706C17">
        <w:t xml:space="preserve">.  </w:t>
      </w:r>
      <w:r w:rsidR="00FB044A" w:rsidRPr="00706C17">
        <w:t>This ‘</w:t>
      </w:r>
      <w:proofErr w:type="spellStart"/>
      <w:r w:rsidR="00FB044A" w:rsidRPr="00706C17">
        <w:t>strivers</w:t>
      </w:r>
      <w:proofErr w:type="spellEnd"/>
      <w:r w:rsidR="00FB044A" w:rsidRPr="00706C17">
        <w:t xml:space="preserve">’ and ‘shirkers’ discourse </w:t>
      </w:r>
      <w:r w:rsidR="006E34FB" w:rsidRPr="00706C17">
        <w:t>is perhaps best conceptualised as a contemporary re-working of older distinctions between the ‘deserving’ and ‘undeserving’, with the ‘</w:t>
      </w:r>
      <w:proofErr w:type="spellStart"/>
      <w:r w:rsidR="006E34FB" w:rsidRPr="00706C17">
        <w:t>strivers</w:t>
      </w:r>
      <w:proofErr w:type="spellEnd"/>
      <w:r w:rsidR="006E34FB" w:rsidRPr="00706C17">
        <w:t xml:space="preserve">’ / ‘shirkers’ dichotomy focused on </w:t>
      </w:r>
      <w:r w:rsidR="000256A6" w:rsidRPr="00706C17">
        <w:t xml:space="preserve">determining </w:t>
      </w:r>
      <w:r w:rsidR="006E34FB" w:rsidRPr="00706C17">
        <w:t xml:space="preserve">deservingness based on engagement in the formal labour market.  Arguably, this </w:t>
      </w:r>
      <w:r w:rsidR="006E34FB" w:rsidRPr="00706C17">
        <w:lastRenderedPageBreak/>
        <w:t>discourse could serve</w:t>
      </w:r>
      <w:r w:rsidR="00FB044A" w:rsidRPr="00706C17">
        <w:t xml:space="preserve"> to exclude and </w:t>
      </w:r>
      <w:r w:rsidR="00D20534" w:rsidRPr="00706C17">
        <w:t>‘</w:t>
      </w:r>
      <w:r w:rsidR="00FB044A" w:rsidRPr="00706C17">
        <w:t>other</w:t>
      </w:r>
      <w:r w:rsidR="00D20534" w:rsidRPr="00706C17">
        <w:t>’</w:t>
      </w:r>
      <w:r w:rsidR="00FB044A" w:rsidRPr="00706C17">
        <w:t xml:space="preserve"> those reliant on benefits for all or most of their income, </w:t>
      </w:r>
      <w:r w:rsidR="00B71CD1" w:rsidRPr="00706C17">
        <w:t>while also helping</w:t>
      </w:r>
      <w:r w:rsidR="00C0407C" w:rsidRPr="00706C17">
        <w:t xml:space="preserve"> generate public support for the </w:t>
      </w:r>
      <w:r w:rsidR="00B71CD1" w:rsidRPr="00706C17">
        <w:t>Coalition’s</w:t>
      </w:r>
      <w:r w:rsidR="00C0407C" w:rsidRPr="00706C17">
        <w:t xml:space="preserve"> programme of welfare </w:t>
      </w:r>
      <w:proofErr w:type="spellStart"/>
      <w:r w:rsidR="00C0407C" w:rsidRPr="00706C17">
        <w:t>residualisation</w:t>
      </w:r>
      <w:proofErr w:type="spellEnd"/>
      <w:r w:rsidR="00C0407C" w:rsidRPr="00706C17">
        <w:t xml:space="preserve">. </w:t>
      </w:r>
      <w:r w:rsidR="007227F4" w:rsidRPr="00706C17">
        <w:t xml:space="preserve"> </w:t>
      </w:r>
      <w:r w:rsidR="00C0407C" w:rsidRPr="00706C17">
        <w:t xml:space="preserve">There remain questions, however, as to whether this narrative is actually rooted in evidence about the lived realities and </w:t>
      </w:r>
      <w:r w:rsidR="00B71CD1" w:rsidRPr="00706C17">
        <w:t xml:space="preserve">moral values of those reliant on out-of-work benefits for all or </w:t>
      </w:r>
      <w:r w:rsidR="00D20534" w:rsidRPr="00706C17">
        <w:t>part</w:t>
      </w:r>
      <w:r w:rsidR="00B71CD1" w:rsidRPr="00706C17">
        <w:t xml:space="preserve"> of their income</w:t>
      </w:r>
      <w:r w:rsidR="00EE4CA5" w:rsidRPr="00706C17">
        <w:t>.</w:t>
      </w:r>
      <w:r w:rsidR="00BE338B" w:rsidRPr="00706C17">
        <w:t xml:space="preserve"> </w:t>
      </w:r>
      <w:r w:rsidR="006E34FB" w:rsidRPr="00706C17">
        <w:t xml:space="preserve"> It is</w:t>
      </w:r>
      <w:r w:rsidR="008619E4" w:rsidRPr="00706C17">
        <w:t xml:space="preserve"> questions such as these </w:t>
      </w:r>
      <w:r w:rsidR="006E34FB" w:rsidRPr="00706C17">
        <w:t>which this research</w:t>
      </w:r>
      <w:r w:rsidR="00A12D1A" w:rsidRPr="00706C17">
        <w:t xml:space="preserve"> aimed to explore</w:t>
      </w:r>
      <w:r w:rsidR="006E34FB" w:rsidRPr="00706C17">
        <w:t xml:space="preserve">.  </w:t>
      </w:r>
    </w:p>
    <w:p w14:paraId="1F6C0BD5" w14:textId="77777777" w:rsidR="00CC6C6D" w:rsidRPr="00706C17" w:rsidRDefault="00CC6C6D" w:rsidP="003377D2">
      <w:pPr>
        <w:pStyle w:val="Heading1"/>
        <w:rPr>
          <w:rFonts w:asciiTheme="minorHAnsi" w:hAnsiTheme="minorHAnsi"/>
        </w:rPr>
      </w:pPr>
      <w:r w:rsidRPr="00706C17">
        <w:rPr>
          <w:rFonts w:asciiTheme="minorHAnsi" w:hAnsiTheme="minorHAnsi"/>
        </w:rPr>
        <w:t xml:space="preserve">Methodological approach </w:t>
      </w:r>
    </w:p>
    <w:p w14:paraId="0F0EA0B5" w14:textId="6E5332DD" w:rsidR="00BD76C2" w:rsidRPr="00706C17" w:rsidRDefault="00D74F25" w:rsidP="00BD76C2">
      <w:pPr>
        <w:spacing w:line="360" w:lineRule="auto"/>
      </w:pPr>
      <w:r w:rsidRPr="00706C17">
        <w:t xml:space="preserve">This paper reports on </w:t>
      </w:r>
      <w:r w:rsidR="00D52D3B" w:rsidRPr="00706C17">
        <w:t xml:space="preserve">findings from </w:t>
      </w:r>
      <w:r w:rsidR="00BE41BB" w:rsidRPr="00706C17">
        <w:t xml:space="preserve">a </w:t>
      </w:r>
      <w:r w:rsidR="004C16EE" w:rsidRPr="00706C17">
        <w:t xml:space="preserve">qualitative longitudinal study </w:t>
      </w:r>
      <w:r w:rsidR="00A065C8" w:rsidRPr="00706C17">
        <w:t xml:space="preserve">– ‘The Lived Experiences of Welfare Reform’ - </w:t>
      </w:r>
      <w:r w:rsidR="0017165C" w:rsidRPr="00706C17">
        <w:t xml:space="preserve">which sought to generate both experiential and attitudinal data </w:t>
      </w:r>
      <w:r w:rsidR="004C16EE" w:rsidRPr="00706C17">
        <w:t xml:space="preserve">relating to welfare reform under the Coalition.  By allowing researchers to ‘walk alongside’ participants as their lives unfold </w:t>
      </w:r>
      <w:r w:rsidR="00B2748F" w:rsidRPr="00706C17">
        <w:fldChar w:fldCharType="begin"/>
      </w:r>
      <w:r w:rsidR="000D08AF" w:rsidRPr="00706C17">
        <w:instrText xml:space="preserve"> ADDIN EN.CITE &lt;EndNote&gt;&lt;Cite&gt;&lt;Author&gt;Neale&lt;/Author&gt;&lt;Year&gt;2003&lt;/Year&gt;&lt;RecNum&gt;12&lt;/RecNum&gt;&lt;DisplayText&gt;(Neale and Flowerdew, 2003)&lt;/DisplayText&gt;&lt;record&gt;&lt;rec-number&gt;12&lt;/rec-number&gt;&lt;foreign-keys&gt;&lt;key app="EN" db-id="v5tp0dwd92e5t9eettkp0wtbvfedzp2vf0r2"&gt;12&lt;/key&gt;&lt;/foreign-keys&gt;&lt;ref-type name="Journal Article"&gt;17&lt;/ref-type&gt;&lt;contributors&gt;&lt;authors&gt;&lt;author&gt;Neale, B.&lt;/author&gt;&lt;author&gt;Flowerdew, J.&lt;/author&gt;&lt;/authors&gt;&lt;/contributors&gt;&lt;titles&gt;&lt;title&gt;Time, texture and childhood: the contours of longitudinal qualitative research&lt;/title&gt;&lt;secondary-title&gt;International Journal of Social Research Methodology&lt;/secondary-title&gt;&lt;/titles&gt;&lt;pages&gt;189 - 199&lt;/pages&gt;&lt;volume&gt;6&lt;/volume&gt;&lt;number&gt;3&lt;/number&gt;&lt;section&gt;189&lt;/section&gt;&lt;dates&gt;&lt;year&gt;2003&lt;/year&gt;&lt;/dates&gt;&lt;urls&gt;&lt;/urls&gt;&lt;/record&gt;&lt;/Cite&gt;&lt;/EndNote&gt;</w:instrText>
      </w:r>
      <w:r w:rsidR="00B2748F" w:rsidRPr="00706C17">
        <w:fldChar w:fldCharType="separate"/>
      </w:r>
      <w:r w:rsidR="000D08AF" w:rsidRPr="00706C17">
        <w:rPr>
          <w:noProof/>
        </w:rPr>
        <w:t>(</w:t>
      </w:r>
      <w:hyperlink w:anchor="_ENREF_25" w:tooltip="Neale, 2003 #12" w:history="1">
        <w:r w:rsidR="00372467" w:rsidRPr="00706C17">
          <w:rPr>
            <w:noProof/>
          </w:rPr>
          <w:t>Neale and Flowerdew, 2003</w:t>
        </w:r>
      </w:hyperlink>
      <w:r w:rsidR="000D08AF" w:rsidRPr="00706C17">
        <w:rPr>
          <w:noProof/>
        </w:rPr>
        <w:t>)</w:t>
      </w:r>
      <w:r w:rsidR="00B2748F" w:rsidRPr="00706C17">
        <w:fldChar w:fldCharType="end"/>
      </w:r>
      <w:r w:rsidR="00D52D3B" w:rsidRPr="00706C17">
        <w:t xml:space="preserve">, </w:t>
      </w:r>
      <w:r w:rsidR="004C16EE" w:rsidRPr="00706C17">
        <w:t>qualitative l</w:t>
      </w:r>
      <w:r w:rsidR="00BD76C2" w:rsidRPr="00706C17">
        <w:t>ongitudinal research</w:t>
      </w:r>
      <w:r w:rsidR="00B04693" w:rsidRPr="00706C17">
        <w:t xml:space="preserve"> </w:t>
      </w:r>
      <w:r w:rsidR="00E835C3" w:rsidRPr="00706C17">
        <w:t>provides exciting scope</w:t>
      </w:r>
      <w:r w:rsidR="004C16EE" w:rsidRPr="00706C17">
        <w:t xml:space="preserve"> to explore process</w:t>
      </w:r>
      <w:r w:rsidR="00D52D3B" w:rsidRPr="00706C17">
        <w:t>es</w:t>
      </w:r>
      <w:r w:rsidR="004C16EE" w:rsidRPr="00706C17">
        <w:t xml:space="preserve"> and dynamics of change, and the complex interplay of structure and individual agency</w:t>
      </w:r>
      <w:r w:rsidR="00D52D3B" w:rsidRPr="00706C17">
        <w:t xml:space="preserve"> </w:t>
      </w:r>
      <w:r w:rsidR="00B2748F" w:rsidRPr="00706C17">
        <w:fldChar w:fldCharType="begin"/>
      </w:r>
      <w:r w:rsidR="000D08AF" w:rsidRPr="00706C17">
        <w:instrText xml:space="preserve"> ADDIN EN.CITE &lt;EndNote&gt;&lt;Cite&gt;&lt;Author&gt;Neale&lt;/Author&gt;&lt;Year&gt;2012&lt;/Year&gt;&lt;RecNum&gt;696&lt;/RecNum&gt;&lt;DisplayText&gt;(Corden and Millar, 2007, Neale et al., 2012)&lt;/DisplayText&gt;&lt;record&gt;&lt;rec-number&gt;696&lt;/rec-number&gt;&lt;foreign-keys&gt;&lt;key app="EN" db-id="v5tp0dwd92e5t9eettkp0wtbvfedzp2vf0r2"&gt;696&lt;/key&gt;&lt;/foreign-keys&gt;&lt;ref-type name="Journal Article"&gt;17&lt;/ref-type&gt;&lt;contributors&gt;&lt;authors&gt;&lt;author&gt;Neale, B.&lt;/author&gt;&lt;author&gt;Henwood, K.&lt;/author&gt;&lt;author&gt;Holland, J.&lt;/author&gt;&lt;/authors&gt;&lt;/contributors&gt;&lt;titles&gt;&lt;title&gt;Researching lives through time: an introduction to the Timescapes approach &lt;/title&gt;&lt;secondary-title&gt;Qualitative Research&lt;/secondary-title&gt;&lt;/titles&gt;&lt;periodical&gt;&lt;full-title&gt;Qualitative Research&lt;/full-title&gt;&lt;/periodical&gt;&lt;pages&gt;4-15&lt;/pages&gt;&lt;volume&gt;12&lt;/volume&gt;&lt;number&gt;1&lt;/number&gt;&lt;dates&gt;&lt;year&gt;2012&lt;/year&gt;&lt;/dates&gt;&lt;urls&gt;&lt;/urls&gt;&lt;/record&gt;&lt;/Cite&gt;&lt;Cite&gt;&lt;Author&gt;Corden&lt;/Author&gt;&lt;Year&gt;2007&lt;/Year&gt;&lt;RecNum&gt;283&lt;/RecNum&gt;&lt;record&gt;&lt;rec-number&gt;283&lt;/rec-number&gt;&lt;foreign-keys&gt;&lt;key app="EN" db-id="v5tp0dwd92e5t9eettkp0wtbvfedzp2vf0r2"&gt;283&lt;/key&gt;&lt;/foreign-keys&gt;&lt;ref-type name="Journal Article"&gt;17&lt;/ref-type&gt;&lt;contributors&gt;&lt;authors&gt;&lt;author&gt;Corden, A. &lt;/author&gt;&lt;author&gt;Millar, J. &lt;/author&gt;&lt;/authors&gt;&lt;/contributors&gt;&lt;titles&gt;&lt;title&gt;Qualitative Longitudinal Research for Social Policy - Introduction to Themed Section &lt;/title&gt;&lt;secondary-title&gt;Social Policy &amp;amp; Society &lt;/secondary-title&gt;&lt;/titles&gt;&lt;periodical&gt;&lt;full-title&gt;Social Policy &amp;amp; Society&lt;/full-title&gt;&lt;/periodical&gt;&lt;pages&gt;529-532&lt;/pages&gt;&lt;volume&gt;6&lt;/volume&gt;&lt;number&gt;4&lt;/number&gt;&lt;dates&gt;&lt;year&gt;2007&lt;/year&gt;&lt;/dates&gt;&lt;urls&gt;&lt;/urls&gt;&lt;/record&gt;&lt;/Cite&gt;&lt;/EndNote&gt;</w:instrText>
      </w:r>
      <w:r w:rsidR="00B2748F" w:rsidRPr="00706C17">
        <w:fldChar w:fldCharType="separate"/>
      </w:r>
      <w:r w:rsidR="000D08AF" w:rsidRPr="00706C17">
        <w:rPr>
          <w:noProof/>
        </w:rPr>
        <w:t>(</w:t>
      </w:r>
      <w:hyperlink w:anchor="_ENREF_6" w:tooltip="Corden, 2007 #283" w:history="1">
        <w:r w:rsidR="00372467" w:rsidRPr="00706C17">
          <w:rPr>
            <w:noProof/>
          </w:rPr>
          <w:t>Corden and Millar, 2007</w:t>
        </w:r>
      </w:hyperlink>
      <w:r w:rsidR="000D08AF" w:rsidRPr="00706C17">
        <w:rPr>
          <w:noProof/>
        </w:rPr>
        <w:t xml:space="preserve">, </w:t>
      </w:r>
      <w:hyperlink w:anchor="_ENREF_26" w:tooltip="Neale, 2012 #696" w:history="1">
        <w:r w:rsidR="00372467" w:rsidRPr="00706C17">
          <w:rPr>
            <w:noProof/>
          </w:rPr>
          <w:t>Neale et al., 2012</w:t>
        </w:r>
      </w:hyperlink>
      <w:r w:rsidR="000D08AF" w:rsidRPr="00706C17">
        <w:rPr>
          <w:noProof/>
        </w:rPr>
        <w:t>)</w:t>
      </w:r>
      <w:r w:rsidR="00B2748F" w:rsidRPr="00706C17">
        <w:fldChar w:fldCharType="end"/>
      </w:r>
      <w:r w:rsidR="004C16EE" w:rsidRPr="00706C17">
        <w:t xml:space="preserve">. </w:t>
      </w:r>
      <w:r w:rsidR="00756E94" w:rsidRPr="00706C17">
        <w:t xml:space="preserve"> In this study, participants were interviewed </w:t>
      </w:r>
      <w:r w:rsidR="004C16EE" w:rsidRPr="00706C17">
        <w:t xml:space="preserve">three times </w:t>
      </w:r>
      <w:r w:rsidR="00756E94" w:rsidRPr="00706C17">
        <w:t xml:space="preserve">between </w:t>
      </w:r>
      <w:proofErr w:type="gramStart"/>
      <w:r w:rsidR="00756E94" w:rsidRPr="00706C17">
        <w:t>Su</w:t>
      </w:r>
      <w:r w:rsidR="000A1401" w:rsidRPr="00706C17">
        <w:t>mmer</w:t>
      </w:r>
      <w:proofErr w:type="gramEnd"/>
      <w:r w:rsidR="000A1401" w:rsidRPr="00706C17">
        <w:t xml:space="preserve"> 2011 and Spring 2013</w:t>
      </w:r>
      <w:r w:rsidR="009B4F92" w:rsidRPr="00706C17">
        <w:t xml:space="preserve">.  </w:t>
      </w:r>
      <w:r w:rsidR="00756E94" w:rsidRPr="00706C17">
        <w:t xml:space="preserve">The repeated nature of the research encounters, alongside the necessity of sustaining contact with participants between interview waves, </w:t>
      </w:r>
      <w:r w:rsidR="00B04693" w:rsidRPr="00706C17">
        <w:t xml:space="preserve">led to the creation of stronger research relationships and undoubtedly aided the generation of rich qualitative data.  </w:t>
      </w:r>
    </w:p>
    <w:p w14:paraId="3F37E751" w14:textId="10B4DACF" w:rsidR="003B78D5" w:rsidRPr="00706C17" w:rsidRDefault="00BD76C2" w:rsidP="00DB4602">
      <w:pPr>
        <w:spacing w:line="360" w:lineRule="auto"/>
      </w:pPr>
      <w:r w:rsidRPr="00706C17">
        <w:t xml:space="preserve">A purposive sampling strategy was employed, with a focus on recruiting participants who would experience at least one welfare reform during the time of the study.  In particular, the sample set out to capture the experiences of three groups of out-of-work benefit claimants; young jobseekers (between 18 and 25); disabled people likely to be affected by the migration of Incapacity Benefit (IB) claimants onto Employment and Support Allowance (ESA); and single parents </w:t>
      </w:r>
      <w:r w:rsidR="00896E80">
        <w:t xml:space="preserve">moving from Income Support (IS) </w:t>
      </w:r>
      <w:r w:rsidRPr="00706C17">
        <w:t xml:space="preserve">onto Jobseeker’s Allowance (JSA).  </w:t>
      </w:r>
      <w:r w:rsidR="00F45597" w:rsidRPr="00706C17">
        <w:t>The sample was also</w:t>
      </w:r>
      <w:r w:rsidR="000A1401" w:rsidRPr="00706C17">
        <w:t xml:space="preserve"> selected to </w:t>
      </w:r>
      <w:r w:rsidR="00F45597" w:rsidRPr="00706C17">
        <w:t xml:space="preserve">encompass </w:t>
      </w:r>
      <w:r w:rsidR="000A1401" w:rsidRPr="00706C17">
        <w:t>the experiences of both long-term claimants and those who had only been reliant on benefits for a relatively short</w:t>
      </w:r>
      <w:r w:rsidR="00D74F25" w:rsidRPr="00706C17">
        <w:t xml:space="preserve"> period of</w:t>
      </w:r>
      <w:r w:rsidR="000A1401" w:rsidRPr="00706C17">
        <w:t xml:space="preserve"> time.  </w:t>
      </w:r>
      <w:r w:rsidRPr="00706C17">
        <w:t>Based in a Northern city in England, the researcher recruited 22 participants by working with two</w:t>
      </w:r>
      <w:r w:rsidR="00D74F25" w:rsidRPr="00706C17">
        <w:t xml:space="preserve"> gatekeeper organisations; a</w:t>
      </w:r>
      <w:r w:rsidRPr="00706C17">
        <w:t xml:space="preserve"> housing association and a charity providing support services.  Of the 22 participants interviewed initially, 15 were selected to follow longitudinally</w:t>
      </w:r>
      <w:r w:rsidR="00896E80">
        <w:t>,</w:t>
      </w:r>
      <w:r w:rsidRPr="00706C17">
        <w:t xml:space="preserve"> on the basis of </w:t>
      </w:r>
      <w:r w:rsidR="00896E80">
        <w:t xml:space="preserve">being </w:t>
      </w:r>
      <w:r w:rsidRPr="00706C17">
        <w:t xml:space="preserve">most likely to experience welfare reforms during the course of the study.  Interviews followed a semi-structured format and included the use of vignettes, timelines and various task-based methods.  A commitment to good ethical practice was embedded in the whole research endeavour, with a particular emphasis placed on informed consent, confidentiality, anonymity and the avoidance of harm.  </w:t>
      </w:r>
      <w:r w:rsidR="00D34914" w:rsidRPr="00706C17">
        <w:t xml:space="preserve">To compensate them for </w:t>
      </w:r>
      <w:r w:rsidR="000A1401" w:rsidRPr="00706C17">
        <w:t xml:space="preserve">time spent, participants received a £10 gift voucher for each </w:t>
      </w:r>
      <w:r w:rsidR="00D34914" w:rsidRPr="00706C17">
        <w:t xml:space="preserve">interview.  </w:t>
      </w:r>
      <w:r w:rsidR="00570A07" w:rsidRPr="00706C17">
        <w:t xml:space="preserve">While the study was small-scale, and the sample cannot therefore be said to be representative, there was nonetheless potential to develop meaningful and </w:t>
      </w:r>
      <w:r w:rsidR="00570A07" w:rsidRPr="00706C17">
        <w:lastRenderedPageBreak/>
        <w:t xml:space="preserve">rich findings based on a case study approach </w:t>
      </w:r>
      <w:r w:rsidR="00570A07" w:rsidRPr="00706C17">
        <w:fldChar w:fldCharType="begin"/>
      </w:r>
      <w:r w:rsidR="00570A07" w:rsidRPr="00706C17">
        <w:instrText xml:space="preserve"> ADDIN EN.CITE &lt;EndNote&gt;&lt;Cite&gt;&lt;Author&gt;Smart&lt;/Author&gt;&lt;Year&gt;2001&lt;/Year&gt;&lt;RecNum&gt;764&lt;/RecNum&gt;&lt;DisplayText&gt;(Smart et al., 2001)&lt;/DisplayText&gt;&lt;record&gt;&lt;rec-number&gt;764&lt;/rec-number&gt;&lt;foreign-keys&gt;&lt;key app="EN" db-id="v5tp0dwd92e5t9eettkp0wtbvfedzp2vf0r2"&gt;764&lt;/key&gt;&lt;/foreign-keys&gt;&lt;ref-type name="Book"&gt;6&lt;/ref-type&gt;&lt;contributors&gt;&lt;authors&gt;&lt;author&gt;Smart, C&lt;/author&gt;&lt;author&gt;Neale, B.&lt;/author&gt;&lt;author&gt;Wade, A&lt;/author&gt;&lt;/authors&gt;&lt;/contributors&gt;&lt;titles&gt;&lt;title&gt;The Changing Experience of Childhood: Families and Divorce&lt;/title&gt;&lt;/titles&gt;&lt;dates&gt;&lt;year&gt;2001&lt;/year&gt;&lt;/dates&gt;&lt;pub-location&gt;Cambridge&lt;/pub-location&gt;&lt;publisher&gt;Polity &lt;/publisher&gt;&lt;urls&gt;&lt;/urls&gt;&lt;/record&gt;&lt;/Cite&gt;&lt;/EndNote&gt;</w:instrText>
      </w:r>
      <w:r w:rsidR="00570A07" w:rsidRPr="00706C17">
        <w:fldChar w:fldCharType="separate"/>
      </w:r>
      <w:r w:rsidR="00570A07" w:rsidRPr="00706C17">
        <w:rPr>
          <w:noProof/>
        </w:rPr>
        <w:t>(</w:t>
      </w:r>
      <w:hyperlink w:anchor="_ENREF_33" w:tooltip="Smart, 2001 #764" w:history="1">
        <w:r w:rsidR="00372467" w:rsidRPr="00706C17">
          <w:rPr>
            <w:noProof/>
          </w:rPr>
          <w:t>Smart et al., 2001</w:t>
        </w:r>
      </w:hyperlink>
      <w:r w:rsidR="00570A07" w:rsidRPr="00706C17">
        <w:rPr>
          <w:noProof/>
        </w:rPr>
        <w:t>)</w:t>
      </w:r>
      <w:r w:rsidR="00570A07" w:rsidRPr="00706C17">
        <w:fldChar w:fldCharType="end"/>
      </w:r>
      <w:r w:rsidR="00570A07" w:rsidRPr="00706C17">
        <w:t xml:space="preserve">.  </w:t>
      </w:r>
      <w:r w:rsidR="000A1401" w:rsidRPr="00706C17">
        <w:t>T</w:t>
      </w:r>
      <w:r w:rsidR="003B78D5" w:rsidRPr="00706C17">
        <w:t xml:space="preserve">his paper presents findings from </w:t>
      </w:r>
      <w:r w:rsidR="00BD7590" w:rsidRPr="00706C17">
        <w:t>a thematic a</w:t>
      </w:r>
      <w:r w:rsidRPr="00706C17">
        <w:t>nalysis built around a comparis</w:t>
      </w:r>
      <w:r w:rsidR="00BD7590" w:rsidRPr="00706C17">
        <w:t xml:space="preserve">on </w:t>
      </w:r>
      <w:r w:rsidR="003B78D5" w:rsidRPr="00706C17">
        <w:t xml:space="preserve">between </w:t>
      </w:r>
      <w:r w:rsidR="00BD7590" w:rsidRPr="00706C17">
        <w:t>lived realities</w:t>
      </w:r>
      <w:r w:rsidR="003B78D5" w:rsidRPr="00706C17">
        <w:t xml:space="preserve"> and the narratives developed by the Government in defending its welfare reform agenda</w:t>
      </w:r>
      <w:r w:rsidR="00BD7590" w:rsidRPr="00706C17">
        <w:t xml:space="preserve">.  </w:t>
      </w:r>
    </w:p>
    <w:p w14:paraId="5EB1E4AB" w14:textId="77777777" w:rsidR="00FE2AC8" w:rsidRPr="00706C17" w:rsidRDefault="000F2BDA" w:rsidP="003377D2">
      <w:pPr>
        <w:pStyle w:val="Heading1"/>
        <w:rPr>
          <w:rFonts w:asciiTheme="minorHAnsi" w:hAnsiTheme="minorHAnsi"/>
        </w:rPr>
      </w:pPr>
      <w:r w:rsidRPr="00706C17">
        <w:rPr>
          <w:rFonts w:asciiTheme="minorHAnsi" w:hAnsiTheme="minorHAnsi"/>
        </w:rPr>
        <w:t>‘E</w:t>
      </w:r>
      <w:r w:rsidR="00FE2AC8" w:rsidRPr="00706C17">
        <w:rPr>
          <w:rFonts w:asciiTheme="minorHAnsi" w:hAnsiTheme="minorHAnsi"/>
        </w:rPr>
        <w:t>xisting, not living’</w:t>
      </w:r>
      <w:r w:rsidR="00DD348B" w:rsidRPr="00706C17">
        <w:rPr>
          <w:rFonts w:asciiTheme="minorHAnsi" w:hAnsiTheme="minorHAnsi"/>
        </w:rPr>
        <w:t>:</w:t>
      </w:r>
      <w:r w:rsidR="00FE2AC8" w:rsidRPr="00706C17">
        <w:rPr>
          <w:rFonts w:asciiTheme="minorHAnsi" w:hAnsiTheme="minorHAnsi"/>
        </w:rPr>
        <w:t xml:space="preserve"> Benefits as a lifestyle choice? </w:t>
      </w:r>
    </w:p>
    <w:p w14:paraId="699E5095" w14:textId="0FFCF30D" w:rsidR="009F69E6" w:rsidRPr="00706C17" w:rsidRDefault="00E46EC1" w:rsidP="00DB4602">
      <w:pPr>
        <w:spacing w:line="360" w:lineRule="auto"/>
      </w:pPr>
      <w:r w:rsidRPr="00706C17">
        <w:t>In seeking to justify and defend a tightening of welfare conditionality</w:t>
      </w:r>
      <w:r w:rsidR="009F69E6" w:rsidRPr="00706C17">
        <w:t xml:space="preserve"> and a reduction in the real value of many benefits</w:t>
      </w:r>
      <w:r w:rsidRPr="00706C17">
        <w:t>, the Government has repeatedly returned to the idea of benefits as a lifestyle choice</w:t>
      </w:r>
      <w:r w:rsidR="009F69E6" w:rsidRPr="00706C17">
        <w:t xml:space="preserve">.  </w:t>
      </w:r>
      <w:r w:rsidR="00255D99" w:rsidRPr="00706C17">
        <w:t xml:space="preserve">George Osborne </w:t>
      </w:r>
      <w:r w:rsidR="00B2748F" w:rsidRPr="00706C17">
        <w:fldChar w:fldCharType="begin"/>
      </w:r>
      <w:r w:rsidR="000D08AF" w:rsidRPr="00706C17">
        <w:instrText xml:space="preserve"> ADDIN EN.CITE &lt;EndNote&gt;&lt;Cite ExcludeAuth="1"&gt;&lt;Author&gt;Osborne&lt;/Author&gt;&lt;Year&gt;2010&lt;/Year&gt;&lt;RecNum&gt;495&lt;/RecNum&gt;&lt;DisplayText&gt;(2010)&lt;/DisplayText&gt;&lt;record&gt;&lt;rec-number&gt;495&lt;/rec-number&gt;&lt;foreign-keys&gt;&lt;key app="EN" db-id="v5tp0dwd92e5t9eettkp0wtbvfedzp2vf0r2"&gt;495&lt;/key&gt;&lt;/foreign-keys&gt;&lt;ref-type name="Web Page"&gt;12&lt;/ref-type&gt;&lt;contributors&gt;&lt;authors&gt;&lt;author&gt;Osborne, G&lt;/author&gt;&lt;/authors&gt;&lt;/contributors&gt;&lt;titles&gt;&lt;title&gt;Our tough but fair approach to welfare’ Chancellor’s Speech to The Conservative Party Conference, 4th October&lt;/title&gt;&lt;/titles&gt;&lt;number&gt;4/10/10&lt;/number&gt;&lt;dates&gt;&lt;year&gt;2010&lt;/year&gt;&lt;pub-dates&gt;&lt;date&gt;4/10/10&lt;/date&gt;&lt;/pub-dates&gt;&lt;/dates&gt;&lt;pub-location&gt;London&lt;/pub-location&gt;&lt;publisher&gt;The Conservatives &lt;/publisher&gt;&lt;urls&gt;&lt;related-urls&gt;&lt;url&gt;http://www.conservatives.com/News/Speeches/2010/10/George_Osborne_Our_tough_but_fair_approach_to_welfare.aspx &lt;/url&gt;&lt;/related-urls&gt;&lt;/urls&gt;&lt;/record&gt;&lt;/Cite&gt;&lt;/EndNote&gt;</w:instrText>
      </w:r>
      <w:r w:rsidR="00B2748F" w:rsidRPr="00706C17">
        <w:fldChar w:fldCharType="separate"/>
      </w:r>
      <w:r w:rsidR="000D08AF" w:rsidRPr="00706C17">
        <w:rPr>
          <w:noProof/>
        </w:rPr>
        <w:t>(</w:t>
      </w:r>
      <w:hyperlink w:anchor="_ENREF_28" w:tooltip="Osborne, 2010 #495" w:history="1">
        <w:r w:rsidR="00372467" w:rsidRPr="00706C17">
          <w:rPr>
            <w:noProof/>
          </w:rPr>
          <w:t>2010</w:t>
        </w:r>
      </w:hyperlink>
      <w:r w:rsidR="000D08AF" w:rsidRPr="00706C17">
        <w:rPr>
          <w:noProof/>
        </w:rPr>
        <w:t>)</w:t>
      </w:r>
      <w:r w:rsidR="00B2748F" w:rsidRPr="00706C17">
        <w:fldChar w:fldCharType="end"/>
      </w:r>
      <w:r w:rsidR="009C1158" w:rsidRPr="00706C17">
        <w:t xml:space="preserve"> used</w:t>
      </w:r>
      <w:r w:rsidR="00255D99" w:rsidRPr="00706C17">
        <w:t xml:space="preserve"> </w:t>
      </w:r>
      <w:r w:rsidR="009C1158" w:rsidRPr="00706C17">
        <w:t xml:space="preserve">his first Conservative Party Conference as Chancellor of the Exchequer to argue </w:t>
      </w:r>
      <w:r w:rsidR="00255D99" w:rsidRPr="00706C17">
        <w:t xml:space="preserve">that for too many benefits had become a ‘lifestyle choice’;  while </w:t>
      </w:r>
      <w:r w:rsidR="005521A0" w:rsidRPr="00706C17">
        <w:t xml:space="preserve">David Cameron </w:t>
      </w:r>
      <w:r w:rsidR="00255D99" w:rsidRPr="00706C17">
        <w:t>asked</w:t>
      </w:r>
      <w:r w:rsidR="00481A67" w:rsidRPr="00706C17">
        <w:t>: “</w:t>
      </w:r>
      <w:r w:rsidR="005521A0" w:rsidRPr="00706C17">
        <w:t xml:space="preserve">Why has it become acceptable for many people to choose a life on benefits?” </w:t>
      </w:r>
      <w:r w:rsidR="00B2748F" w:rsidRPr="00706C17">
        <w:fldChar w:fldCharType="begin"/>
      </w:r>
      <w:r w:rsidR="000D08AF" w:rsidRPr="00706C17">
        <w:instrText xml:space="preserve"> ADDIN EN.CITE &lt;EndNote&gt;&lt;Cite ExcludeAuth="1"&gt;&lt;Author&gt;Cameron&lt;/Author&gt;&lt;Year&gt;2012&lt;/Year&gt;&lt;RecNum&gt;618&lt;/RecNum&gt;&lt;DisplayText&gt;(2012)&lt;/DisplayText&gt;&lt;record&gt;&lt;rec-number&gt;618&lt;/rec-number&gt;&lt;foreign-keys&gt;&lt;key app="EN" db-id="v5tp0dwd92e5t9eettkp0wtbvfedzp2vf0r2"&gt;618&lt;/key&gt;&lt;/foreign-keys&gt;&lt;ref-type name="Web Page"&gt;12&lt;/ref-type&gt;&lt;contributors&gt;&lt;authors&gt;&lt;author&gt;Cameron, D&lt;/author&gt;&lt;/authors&gt;&lt;/contributors&gt;&lt;titles&gt;&lt;title&gt;Welfare Speech, 25th June&lt;/title&gt;&lt;/titles&gt;&lt;number&gt;04/07/12&lt;/number&gt;&lt;dates&gt;&lt;year&gt;2012&lt;/year&gt;&lt;pub-dates&gt;&lt;date&gt;25/06/12&lt;/date&gt;&lt;/pub-dates&gt;&lt;/dates&gt;&lt;pub-location&gt;London&lt;/pub-location&gt;&lt;publisher&gt;HM Government&lt;/publisher&gt;&lt;urls&gt;&lt;related-urls&gt;&lt;url&gt;http://www.number10.gov.uk/news/welfare-speech/&lt;/url&gt;&lt;/related-urls&gt;&lt;/urls&gt;&lt;/record&gt;&lt;/Cite&gt;&lt;/EndNote&gt;</w:instrText>
      </w:r>
      <w:r w:rsidR="00B2748F" w:rsidRPr="00706C17">
        <w:fldChar w:fldCharType="separate"/>
      </w:r>
      <w:r w:rsidR="000D08AF" w:rsidRPr="00706C17">
        <w:rPr>
          <w:noProof/>
        </w:rPr>
        <w:t>(</w:t>
      </w:r>
      <w:hyperlink w:anchor="_ENREF_5" w:tooltip="Cameron, 2012 #618" w:history="1">
        <w:r w:rsidR="00372467" w:rsidRPr="00706C17">
          <w:rPr>
            <w:noProof/>
          </w:rPr>
          <w:t>2012</w:t>
        </w:r>
      </w:hyperlink>
      <w:r w:rsidR="000D08AF" w:rsidRPr="00706C17">
        <w:rPr>
          <w:noProof/>
        </w:rPr>
        <w:t>)</w:t>
      </w:r>
      <w:r w:rsidR="00B2748F" w:rsidRPr="00706C17">
        <w:fldChar w:fldCharType="end"/>
      </w:r>
      <w:r w:rsidR="006D6C5E" w:rsidRPr="00706C17">
        <w:t>.</w:t>
      </w:r>
      <w:r w:rsidR="005521A0" w:rsidRPr="00706C17">
        <w:t xml:space="preserve">  </w:t>
      </w:r>
      <w:r w:rsidR="009F69E6" w:rsidRPr="00706C17">
        <w:t xml:space="preserve">The </w:t>
      </w:r>
      <w:r w:rsidR="000F2BDA" w:rsidRPr="00706C17">
        <w:t xml:space="preserve">characterisation of </w:t>
      </w:r>
      <w:r w:rsidR="009F69E6" w:rsidRPr="00706C17">
        <w:t>benefits as a lifestyle choice has materia</w:t>
      </w:r>
      <w:r w:rsidR="00724D75" w:rsidRPr="00706C17">
        <w:t>l value in</w:t>
      </w:r>
      <w:r w:rsidR="00D05CBB" w:rsidRPr="00706C17">
        <w:t xml:space="preserve"> the Government’s </w:t>
      </w:r>
      <w:r w:rsidR="00922529" w:rsidRPr="00706C17">
        <w:t>attempt</w:t>
      </w:r>
      <w:r w:rsidR="00D05CBB" w:rsidRPr="00706C17">
        <w:t xml:space="preserve"> to generate support for their</w:t>
      </w:r>
      <w:r w:rsidR="009F69E6" w:rsidRPr="00706C17">
        <w:t xml:space="preserve"> measures to ensure that work always pays more than welfare, most often by reducing the value of benefits rather th</w:t>
      </w:r>
      <w:r w:rsidR="00922529" w:rsidRPr="00706C17">
        <w:t>an by increasing the rewards of</w:t>
      </w:r>
      <w:r w:rsidR="009F69E6" w:rsidRPr="00706C17">
        <w:t xml:space="preserve"> paid work.  </w:t>
      </w:r>
      <w:r w:rsidR="00AA5936" w:rsidRPr="00706C17">
        <w:t xml:space="preserve">Relying on the model of man as rational economic actor, the ‘making work pay’ narrative suggests that by creating a clearer fiscal incentive to work, the Government will make benefits a less attractive ‘choice’.  </w:t>
      </w:r>
      <w:r w:rsidR="004E1E99" w:rsidRPr="00706C17">
        <w:t xml:space="preserve">The </w:t>
      </w:r>
      <w:r w:rsidR="000441B8" w:rsidRPr="00706C17">
        <w:t xml:space="preserve">suggestion that some people ‘choose’ benefits </w:t>
      </w:r>
      <w:r w:rsidR="00D74F25" w:rsidRPr="00706C17">
        <w:t xml:space="preserve">also serves as a rationale </w:t>
      </w:r>
      <w:r w:rsidR="00E5520E" w:rsidRPr="00706C17">
        <w:t xml:space="preserve">for </w:t>
      </w:r>
      <w:r w:rsidR="009C1158" w:rsidRPr="00706C17">
        <w:t>employing welfare conditionality</w:t>
      </w:r>
      <w:r w:rsidR="00E5520E" w:rsidRPr="00706C17">
        <w:t xml:space="preserve"> to compel out-of-work benefit claimants to prepare for paid employment, </w:t>
      </w:r>
      <w:r w:rsidR="000F2BDA" w:rsidRPr="00706C17">
        <w:t>with enforcement</w:t>
      </w:r>
      <w:r w:rsidR="00E70028" w:rsidRPr="00706C17">
        <w:t xml:space="preserve"> </w:t>
      </w:r>
      <w:r w:rsidR="000F2BDA" w:rsidRPr="00706C17">
        <w:t xml:space="preserve">required to </w:t>
      </w:r>
      <w:r w:rsidR="00140863" w:rsidRPr="00706C17">
        <w:t>persuade</w:t>
      </w:r>
      <w:r w:rsidR="000F2BDA" w:rsidRPr="00706C17">
        <w:t xml:space="preserve"> </w:t>
      </w:r>
      <w:r w:rsidR="000441B8" w:rsidRPr="00706C17">
        <w:t>individuals</w:t>
      </w:r>
      <w:r w:rsidR="00922529" w:rsidRPr="00706C17">
        <w:t xml:space="preserve"> to make a better ‘choice’ by finding</w:t>
      </w:r>
      <w:r w:rsidR="00E5520E" w:rsidRPr="00706C17">
        <w:t xml:space="preserve"> work.  </w:t>
      </w:r>
    </w:p>
    <w:p w14:paraId="79864382" w14:textId="52CAEFF5" w:rsidR="00FA3768" w:rsidRPr="00706C17" w:rsidRDefault="00D57D0C" w:rsidP="00DB4602">
      <w:pPr>
        <w:spacing w:line="360" w:lineRule="auto"/>
      </w:pPr>
      <w:r w:rsidRPr="00706C17">
        <w:t>W</w:t>
      </w:r>
      <w:r w:rsidR="004E1E99" w:rsidRPr="00706C17">
        <w:t>hi</w:t>
      </w:r>
      <w:r w:rsidR="00E21372" w:rsidRPr="00706C17">
        <w:t xml:space="preserve">le the narrative may provide a </w:t>
      </w:r>
      <w:r w:rsidR="004E1E99" w:rsidRPr="00706C17">
        <w:t xml:space="preserve">justification for the Government’s welfare reform approach, it is a narrative that does not seem to be supported by </w:t>
      </w:r>
      <w:r w:rsidR="003128E8" w:rsidRPr="00706C17">
        <w:t xml:space="preserve">the empirical evidence </w:t>
      </w:r>
      <w:r w:rsidR="003128E8" w:rsidRPr="00706C17">
        <w:fldChar w:fldCharType="begin">
          <w:fldData xml:space="preserve">PEVuZE5vdGU+PENpdGU+PEF1dGhvcj5DcmlzcDwvQXV0aG9yPjxZZWFyPjIwMDk8L1llYXI+PFJl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</w:fldData>
        </w:fldChar>
      </w:r>
      <w:r w:rsidR="001E58B8" w:rsidRPr="00706C17">
        <w:instrText xml:space="preserve"> ADDIN EN.CITE </w:instrText>
      </w:r>
      <w:r w:rsidR="001E58B8" w:rsidRPr="00706C17">
        <w:fldChar w:fldCharType="begin">
          <w:fldData xml:space="preserve">PEVuZE5vdGU+PENpdGU+PEF1dGhvcj5DcmlzcDwvQXV0aG9yPjxZZWFyPjIwMDk8L1llYXI+PFJl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</w:fldData>
        </w:fldChar>
      </w:r>
      <w:r w:rsidR="001E58B8" w:rsidRPr="00706C17">
        <w:instrText xml:space="preserve"> ADDIN EN.CITE.DATA </w:instrText>
      </w:r>
      <w:r w:rsidR="001E58B8" w:rsidRPr="00706C17">
        <w:fldChar w:fldCharType="end"/>
      </w:r>
      <w:r w:rsidR="003128E8" w:rsidRPr="00706C17">
        <w:fldChar w:fldCharType="separate"/>
      </w:r>
      <w:r w:rsidR="001E58B8" w:rsidRPr="00706C17">
        <w:rPr>
          <w:noProof/>
        </w:rPr>
        <w:t>(</w:t>
      </w:r>
      <w:hyperlink w:anchor="_ENREF_7" w:tooltip="Crisp, 2009 #159" w:history="1">
        <w:r w:rsidR="00372467" w:rsidRPr="00706C17">
          <w:rPr>
            <w:noProof/>
          </w:rPr>
          <w:t>Crisp et al., 2009</w:t>
        </w:r>
      </w:hyperlink>
      <w:r w:rsidR="001E58B8" w:rsidRPr="00706C17">
        <w:rPr>
          <w:noProof/>
        </w:rPr>
        <w:t xml:space="preserve">, </w:t>
      </w:r>
      <w:hyperlink w:anchor="_ENREF_32" w:tooltip="Shildrick, 2012 #719" w:history="1">
        <w:r w:rsidR="00372467" w:rsidRPr="00706C17">
          <w:rPr>
            <w:noProof/>
          </w:rPr>
          <w:t>Shildrick et al., 2012</w:t>
        </w:r>
      </w:hyperlink>
      <w:r w:rsidR="001E58B8" w:rsidRPr="00706C17">
        <w:rPr>
          <w:noProof/>
        </w:rPr>
        <w:t xml:space="preserve">, </w:t>
      </w:r>
      <w:hyperlink w:anchor="_ENREF_18" w:tooltip="Garthwaite, 2013 #766" w:history="1">
        <w:r w:rsidR="00372467" w:rsidRPr="00706C17">
          <w:rPr>
            <w:noProof/>
          </w:rPr>
          <w:t>Garthwaite, 2013</w:t>
        </w:r>
      </w:hyperlink>
      <w:r w:rsidR="001E58B8" w:rsidRPr="00706C17">
        <w:rPr>
          <w:noProof/>
        </w:rPr>
        <w:t>)</w:t>
      </w:r>
      <w:r w:rsidR="003128E8" w:rsidRPr="00706C17">
        <w:fldChar w:fldCharType="end"/>
      </w:r>
      <w:r w:rsidR="004E1E99" w:rsidRPr="00706C17">
        <w:t xml:space="preserve">.  </w:t>
      </w:r>
      <w:r w:rsidR="003D62E7" w:rsidRPr="00706C17">
        <w:t xml:space="preserve">In this research, </w:t>
      </w:r>
      <w:r w:rsidR="0024115B" w:rsidRPr="00706C17">
        <w:t>participants</w:t>
      </w:r>
      <w:r w:rsidR="008310AB" w:rsidRPr="00706C17">
        <w:t xml:space="preserve"> challenged</w:t>
      </w:r>
      <w:r w:rsidR="0024115B" w:rsidRPr="00706C17">
        <w:t xml:space="preserve"> the idea of benefits as a lifestyle choice; commonly employing strong negative language to describe the reality of life on benefits. </w:t>
      </w:r>
      <w:r w:rsidR="00FA3768" w:rsidRPr="00706C17">
        <w:t xml:space="preserve"> </w:t>
      </w:r>
    </w:p>
    <w:p w14:paraId="2ED8DB32" w14:textId="77777777" w:rsidR="004C5360" w:rsidRPr="00706C17" w:rsidRDefault="004C5360" w:rsidP="00DB4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cs="Calibri"/>
        </w:rPr>
      </w:pPr>
      <w:r w:rsidRPr="00706C17">
        <w:tab/>
        <w:t>Interviewer: “</w:t>
      </w:r>
      <w:r w:rsidR="00B35697" w:rsidRPr="00706C17">
        <w:rPr>
          <w:rFonts w:cs="Calibri"/>
        </w:rPr>
        <w:t xml:space="preserve">how do you find </w:t>
      </w:r>
      <w:r w:rsidRPr="00706C17">
        <w:rPr>
          <w:rFonts w:cs="Calibri"/>
        </w:rPr>
        <w:t>living on benefits?”</w:t>
      </w:r>
    </w:p>
    <w:p w14:paraId="505DE880" w14:textId="60010E24" w:rsidR="004C5360" w:rsidRPr="00706C17" w:rsidRDefault="004C5360" w:rsidP="00DB4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cs="Calibri"/>
        </w:rPr>
      </w:pPr>
      <w:r w:rsidRPr="00706C17">
        <w:rPr>
          <w:rFonts w:cs="Calibri"/>
        </w:rPr>
        <w:tab/>
      </w:r>
      <w:proofErr w:type="gramStart"/>
      <w:r w:rsidRPr="00706C17">
        <w:rPr>
          <w:rFonts w:cs="Calibri"/>
        </w:rPr>
        <w:t>“Disgusting.</w:t>
      </w:r>
      <w:proofErr w:type="gramEnd"/>
      <w:r w:rsidRPr="00706C17">
        <w:rPr>
          <w:rFonts w:cs="Calibri"/>
        </w:rPr>
        <w:t xml:space="preserve"> I hate it. Scrimping and saving. It’s horrible</w:t>
      </w:r>
      <w:r w:rsidR="000F2BDA" w:rsidRPr="00706C17">
        <w:rPr>
          <w:rFonts w:cs="Calibri"/>
        </w:rPr>
        <w:t>.</w:t>
      </w:r>
      <w:r w:rsidR="00712153" w:rsidRPr="00706C17">
        <w:rPr>
          <w:rFonts w:cs="Calibri"/>
        </w:rPr>
        <w:t xml:space="preserve">” (Sophie, </w:t>
      </w:r>
      <w:r w:rsidR="00E70028" w:rsidRPr="00706C17">
        <w:rPr>
          <w:rFonts w:cs="Calibri"/>
        </w:rPr>
        <w:t>single</w:t>
      </w:r>
      <w:r w:rsidRPr="00706C17">
        <w:rPr>
          <w:rFonts w:cs="Calibri"/>
        </w:rPr>
        <w:t xml:space="preserve"> parent, W1</w:t>
      </w:r>
      <w:r w:rsidR="00A43FDF" w:rsidRPr="00706C17">
        <w:rPr>
          <w:rStyle w:val="EndnoteReference"/>
          <w:rFonts w:cs="Calibri"/>
        </w:rPr>
        <w:endnoteReference w:id="1"/>
      </w:r>
      <w:r w:rsidR="00A43FDF" w:rsidRPr="00706C17">
        <w:rPr>
          <w:rFonts w:cs="Calibri"/>
        </w:rPr>
        <w:t>)</w:t>
      </w:r>
      <w:r w:rsidRPr="00706C17">
        <w:rPr>
          <w:rFonts w:cs="Calibri"/>
        </w:rPr>
        <w:t xml:space="preserve"> </w:t>
      </w:r>
    </w:p>
    <w:p w14:paraId="3DAD6073" w14:textId="77777777" w:rsidR="00D84A8E" w:rsidRPr="00706C17" w:rsidRDefault="00D84A8E" w:rsidP="00DB4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cs="Calibri"/>
        </w:rPr>
      </w:pPr>
      <w:r w:rsidRPr="00706C17">
        <w:rPr>
          <w:rFonts w:cs="Calibri"/>
        </w:rPr>
        <w:t xml:space="preserve">Later in the same interview, Sophie explicitly countered the idea of benefits as a lifestyle choice: </w:t>
      </w:r>
    </w:p>
    <w:p w14:paraId="3F59EF79" w14:textId="77777777" w:rsidR="00D84A8E" w:rsidRPr="00706C17" w:rsidRDefault="00D84A8E" w:rsidP="00DB4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rPr>
          <w:rFonts w:cs="Calibri"/>
        </w:rPr>
      </w:pPr>
      <w:r w:rsidRPr="00706C17">
        <w:rPr>
          <w:rFonts w:cs="Calibri"/>
        </w:rPr>
        <w:t xml:space="preserve">“People don’t choose to live on benefits – it’s not our choice. It’s just the way that things have happened.  We don’t choose to live on </w:t>
      </w:r>
      <w:proofErr w:type="gramStart"/>
      <w:r w:rsidRPr="00706C17">
        <w:rPr>
          <w:rFonts w:cs="Calibri"/>
        </w:rPr>
        <w:t>benefits,</w:t>
      </w:r>
      <w:proofErr w:type="gramEnd"/>
      <w:r w:rsidRPr="00706C17">
        <w:rPr>
          <w:rFonts w:cs="Calibri"/>
        </w:rPr>
        <w:t xml:space="preserve"> we don’t want to live on benefits.” </w:t>
      </w:r>
    </w:p>
    <w:p w14:paraId="7844CAAC" w14:textId="77777777" w:rsidR="004C5360" w:rsidRPr="00706C17" w:rsidRDefault="0024115B" w:rsidP="00DB4602">
      <w:pPr>
        <w:spacing w:line="360" w:lineRule="auto"/>
      </w:pPr>
      <w:r w:rsidRPr="00706C17">
        <w:t>Several of the participants actually questioned whether it was possibl</w:t>
      </w:r>
      <w:r w:rsidR="004C5360" w:rsidRPr="00706C17">
        <w:t>e to have a ‘life’ on benefits:</w:t>
      </w:r>
    </w:p>
    <w:p w14:paraId="022020E6" w14:textId="292A6834" w:rsidR="00163D65" w:rsidRPr="00706C17" w:rsidRDefault="009C1158" w:rsidP="00DB4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cs="Calibri"/>
        </w:rPr>
      </w:pPr>
      <w:r w:rsidRPr="00706C17">
        <w:rPr>
          <w:rFonts w:cs="Calibri"/>
        </w:rPr>
        <w:t>“</w:t>
      </w:r>
      <w:r w:rsidR="00163D65" w:rsidRPr="00706C17">
        <w:rPr>
          <w:rFonts w:cs="Calibri"/>
        </w:rPr>
        <w:t>[</w:t>
      </w:r>
      <w:proofErr w:type="gramStart"/>
      <w:r w:rsidR="00163D65" w:rsidRPr="00706C17">
        <w:rPr>
          <w:rFonts w:cs="Calibri"/>
        </w:rPr>
        <w:t>benefits</w:t>
      </w:r>
      <w:proofErr w:type="gramEnd"/>
      <w:r w:rsidR="00163D65" w:rsidRPr="00706C17">
        <w:rPr>
          <w:rFonts w:cs="Calibri"/>
        </w:rPr>
        <w:t xml:space="preserve">] </w:t>
      </w:r>
      <w:proofErr w:type="spellStart"/>
      <w:r w:rsidR="00163D65" w:rsidRPr="00706C17">
        <w:rPr>
          <w:rFonts w:cs="Calibri"/>
        </w:rPr>
        <w:t>ain’t</w:t>
      </w:r>
      <w:proofErr w:type="spellEnd"/>
      <w:r w:rsidR="00163D65" w:rsidRPr="00706C17">
        <w:rPr>
          <w:rFonts w:cs="Calibri"/>
        </w:rPr>
        <w:t xml:space="preserve"> a life choice, you don’t want to be living like that.  It’s like a pigeon, </w:t>
      </w:r>
      <w:proofErr w:type="spellStart"/>
      <w:r w:rsidR="00163D65" w:rsidRPr="00706C17">
        <w:rPr>
          <w:rFonts w:cs="Calibri"/>
        </w:rPr>
        <w:t>innit</w:t>
      </w:r>
      <w:proofErr w:type="spellEnd"/>
      <w:r w:rsidR="00163D65" w:rsidRPr="00706C17">
        <w:rPr>
          <w:rFonts w:cs="Calibri"/>
        </w:rPr>
        <w:t xml:space="preserve">, you’re just there pick </w:t>
      </w:r>
      <w:proofErr w:type="spellStart"/>
      <w:r w:rsidR="00163D65" w:rsidRPr="00706C17">
        <w:rPr>
          <w:rFonts w:cs="Calibri"/>
        </w:rPr>
        <w:t>pick</w:t>
      </w:r>
      <w:proofErr w:type="spellEnd"/>
      <w:r w:rsidR="00163D65" w:rsidRPr="00706C17">
        <w:rPr>
          <w:rFonts w:cs="Calibri"/>
        </w:rPr>
        <w:t xml:space="preserve"> </w:t>
      </w:r>
      <w:proofErr w:type="spellStart"/>
      <w:r w:rsidR="00163D65" w:rsidRPr="00706C17">
        <w:rPr>
          <w:rFonts w:cs="Calibri"/>
        </w:rPr>
        <w:t>pick</w:t>
      </w:r>
      <w:proofErr w:type="spellEnd"/>
      <w:r w:rsidR="00163D65" w:rsidRPr="00706C17">
        <w:rPr>
          <w:rFonts w:cs="Calibri"/>
        </w:rPr>
        <w:t xml:space="preserve">, and that’s it really. </w:t>
      </w:r>
      <w:proofErr w:type="gramStart"/>
      <w:r w:rsidR="00163D65" w:rsidRPr="00706C17">
        <w:rPr>
          <w:rFonts w:cs="Calibri"/>
        </w:rPr>
        <w:t>You’re just existing</w:t>
      </w:r>
      <w:proofErr w:type="gramEnd"/>
      <w:r w:rsidR="000F2BDA" w:rsidRPr="00706C17">
        <w:rPr>
          <w:rFonts w:cs="Calibri"/>
        </w:rPr>
        <w:t>.</w:t>
      </w:r>
      <w:r w:rsidR="00163D65" w:rsidRPr="00706C17">
        <w:rPr>
          <w:rFonts w:cs="Calibri"/>
        </w:rPr>
        <w:t>” (Dan, di</w:t>
      </w:r>
      <w:r w:rsidR="000F2BDA" w:rsidRPr="00706C17">
        <w:rPr>
          <w:rFonts w:cs="Calibri"/>
        </w:rPr>
        <w:t>sability benefit claimant, W1)</w:t>
      </w:r>
    </w:p>
    <w:p w14:paraId="339FFC46" w14:textId="77777777" w:rsidR="00612706" w:rsidRPr="00706C17" w:rsidRDefault="00612706" w:rsidP="006127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rPr>
          <w:rFonts w:cs="Calibri"/>
        </w:rPr>
      </w:pPr>
      <w:r w:rsidRPr="00706C17">
        <w:rPr>
          <w:rFonts w:cs="Calibri"/>
        </w:rPr>
        <w:lastRenderedPageBreak/>
        <w:t>“[On benefits]…</w:t>
      </w:r>
      <w:proofErr w:type="gramStart"/>
      <w:r w:rsidRPr="00706C17">
        <w:rPr>
          <w:rFonts w:cs="Calibri"/>
        </w:rPr>
        <w:t>you’re just existing</w:t>
      </w:r>
      <w:proofErr w:type="gramEnd"/>
      <w:r w:rsidRPr="00706C17">
        <w:rPr>
          <w:rFonts w:cs="Calibri"/>
        </w:rPr>
        <w:t xml:space="preserve">, not living.  That’s all you’re doing.  You’re just another number, you’re not a person.” (James, jobseeker, W3)  </w:t>
      </w:r>
    </w:p>
    <w:p w14:paraId="3DD64A4E" w14:textId="18530804" w:rsidR="00213A69" w:rsidRPr="00706C17" w:rsidRDefault="006D6C5E" w:rsidP="00DB4602">
      <w:pPr>
        <w:spacing w:line="360" w:lineRule="auto"/>
      </w:pPr>
      <w:r w:rsidRPr="00706C17">
        <w:t>Further challenging</w:t>
      </w:r>
      <w:r w:rsidR="009F5BF5" w:rsidRPr="00706C17">
        <w:t xml:space="preserve"> </w:t>
      </w:r>
      <w:r w:rsidR="000F2BDA" w:rsidRPr="00706C17">
        <w:t>the lifestyle choice rhetoric</w:t>
      </w:r>
      <w:r w:rsidR="009F5BF5" w:rsidRPr="00706C17">
        <w:t xml:space="preserve">, it was remarkable how many of the research participants </w:t>
      </w:r>
      <w:r w:rsidR="001B4B66" w:rsidRPr="00706C17">
        <w:t xml:space="preserve">(eleven of the twenty two) </w:t>
      </w:r>
      <w:r w:rsidR="00896E80" w:rsidRPr="00706C17">
        <w:t>when asked about their hopes for the future</w:t>
      </w:r>
      <w:r w:rsidR="00896E80" w:rsidRPr="00706C17">
        <w:t xml:space="preserve"> </w:t>
      </w:r>
      <w:r w:rsidR="009F5BF5" w:rsidRPr="00706C17">
        <w:t>listed getting off benefits as their primary aspiration</w:t>
      </w:r>
      <w:r w:rsidR="00213A69" w:rsidRPr="00706C17">
        <w:t>.  This</w:t>
      </w:r>
      <w:r w:rsidR="000E474D" w:rsidRPr="00706C17">
        <w:t xml:space="preserve"> was a dominant narrative in many</w:t>
      </w:r>
      <w:r w:rsidR="00213A69" w:rsidRPr="00706C17">
        <w:t xml:space="preserve"> of the research participants</w:t>
      </w:r>
      <w:r w:rsidR="00B319AB" w:rsidRPr="00706C17">
        <w:t>’</w:t>
      </w:r>
      <w:r w:rsidR="000E474D" w:rsidRPr="00706C17">
        <w:t xml:space="preserve"> accounts</w:t>
      </w:r>
      <w:r w:rsidR="001B4B66" w:rsidRPr="00706C17">
        <w:t>:</w:t>
      </w:r>
    </w:p>
    <w:p w14:paraId="451FC251" w14:textId="77777777" w:rsidR="00E51F7E" w:rsidRPr="00706C17" w:rsidRDefault="00E51F7E" w:rsidP="00E51F7E">
      <w:pPr>
        <w:spacing w:line="360" w:lineRule="auto"/>
        <w:ind w:left="720"/>
      </w:pPr>
      <w:r w:rsidRPr="00706C17">
        <w:t>“…the main thing I want to change about my current situation is get off benefits and go and get a job.” (Sam, jobseeker, W3)</w:t>
      </w:r>
    </w:p>
    <w:p w14:paraId="3AEF3FA0" w14:textId="3D5B28A5" w:rsidR="001202C4" w:rsidRPr="00706C17" w:rsidRDefault="001202C4" w:rsidP="001202C4">
      <w:pPr>
        <w:spacing w:line="360" w:lineRule="auto"/>
      </w:pPr>
      <w:r w:rsidRPr="00706C17">
        <w:t>Following the participants longitudinally enabled a tracking of these aspirations over time, wit</w:t>
      </w:r>
      <w:r w:rsidR="002F2559" w:rsidRPr="00706C17">
        <w:t xml:space="preserve">h this research uncovering </w:t>
      </w:r>
      <w:r w:rsidRPr="00706C17">
        <w:t>individuals whose determina</w:t>
      </w:r>
      <w:r w:rsidR="005E7208" w:rsidRPr="00706C17">
        <w:t xml:space="preserve">tion to leave benefits endured </w:t>
      </w:r>
      <w:r w:rsidRPr="00706C17">
        <w:t xml:space="preserve">despite setbacks and challenges in efforts to secure work.  Susan’s aspiration to </w:t>
      </w:r>
      <w:r w:rsidR="001D4D36" w:rsidRPr="00706C17">
        <w:t>move off benefits and into work was a central theme in all three of our interviews;</w:t>
      </w:r>
    </w:p>
    <w:p w14:paraId="20CEF8E8" w14:textId="77777777" w:rsidR="007B7587" w:rsidRPr="00706C17" w:rsidRDefault="007B7587" w:rsidP="007B7587">
      <w:pPr>
        <w:spacing w:line="360" w:lineRule="auto"/>
        <w:ind w:left="720"/>
      </w:pPr>
      <w:r w:rsidRPr="00706C17">
        <w:t>“My aim or my plan is not to be on benefits in a year’s time.” (Susan, single parent, W1)</w:t>
      </w:r>
    </w:p>
    <w:p w14:paraId="423897C8" w14:textId="1FE9E8CC" w:rsidR="00E51F7E" w:rsidRPr="00706C17" w:rsidRDefault="00E51F7E" w:rsidP="007B7587">
      <w:pPr>
        <w:spacing w:line="360" w:lineRule="auto"/>
        <w:ind w:left="720"/>
      </w:pPr>
      <w:r w:rsidRPr="00706C17">
        <w:t xml:space="preserve">“I dream of it [leaving benefits] and I don’t see it happening soon. I don’t know. But I’m trying really hard to achieve it.” (W2) </w:t>
      </w:r>
    </w:p>
    <w:p w14:paraId="0D2FABD2" w14:textId="262C6618" w:rsidR="00E51F7E" w:rsidRPr="00706C17" w:rsidRDefault="00E51F7E" w:rsidP="00E51F7E">
      <w:pPr>
        <w:spacing w:line="360" w:lineRule="auto"/>
        <w:ind w:left="720"/>
      </w:pPr>
      <w:r w:rsidRPr="00706C17">
        <w:t xml:space="preserve">“My key hopes </w:t>
      </w:r>
      <w:r w:rsidR="007B7587" w:rsidRPr="00706C17">
        <w:t>are</w:t>
      </w:r>
      <w:r w:rsidR="001D4D36" w:rsidRPr="00706C17">
        <w:t xml:space="preserve"> </w:t>
      </w:r>
      <w:r w:rsidRPr="00706C17">
        <w:t>to get out of this house, most important, and get a job and settle down.” (W3)</w:t>
      </w:r>
    </w:p>
    <w:p w14:paraId="2629857A" w14:textId="3EE673B7" w:rsidR="0094279A" w:rsidRPr="00706C17" w:rsidRDefault="007B7587" w:rsidP="00DB4602">
      <w:pPr>
        <w:spacing w:line="360" w:lineRule="auto"/>
        <w:rPr>
          <w:rFonts w:cs="Verdana"/>
        </w:rPr>
      </w:pPr>
      <w:r w:rsidRPr="00706C17">
        <w:t>While</w:t>
      </w:r>
      <w:r w:rsidR="00541C20" w:rsidRPr="00706C17">
        <w:t xml:space="preserve"> the ‘benefits as a lifestyle choice’ descriptor did not appear well-suited to the</w:t>
      </w:r>
      <w:r w:rsidR="00612706" w:rsidRPr="00706C17">
        <w:t xml:space="preserve"> participants in this study, its</w:t>
      </w:r>
      <w:r w:rsidR="00541C20" w:rsidRPr="00706C17">
        <w:t xml:space="preserve"> power</w:t>
      </w:r>
      <w:r w:rsidRPr="00706C17">
        <w:t xml:space="preserve"> perhaps</w:t>
      </w:r>
      <w:r w:rsidR="00541C20" w:rsidRPr="00706C17">
        <w:t xml:space="preserve"> lies in its capacity to ‘condition’ how individuals see themselves, increasing the sense of shame and stigmatisation that so often </w:t>
      </w:r>
      <w:r w:rsidR="004E07D9">
        <w:t xml:space="preserve">seem to </w:t>
      </w:r>
      <w:r w:rsidR="002B18FD">
        <w:t>coincide with</w:t>
      </w:r>
      <w:r w:rsidR="00541C20" w:rsidRPr="00706C17">
        <w:t xml:space="preserve"> poverty and reliance on benefits</w:t>
      </w:r>
      <w:r w:rsidR="00AD2626" w:rsidRPr="00706C17">
        <w:t>.</w:t>
      </w:r>
      <w:r w:rsidR="00541C20" w:rsidRPr="00706C17">
        <w:t xml:space="preserve"> </w:t>
      </w:r>
      <w:r w:rsidR="00AD2626" w:rsidRPr="00706C17">
        <w:rPr>
          <w:rFonts w:cs="Verdana"/>
        </w:rPr>
        <w:t xml:space="preserve"> </w:t>
      </w:r>
      <w:r w:rsidR="00541C20" w:rsidRPr="00706C17">
        <w:t>Furthermore,</w:t>
      </w:r>
      <w:r w:rsidRPr="00706C17">
        <w:t xml:space="preserve"> although</w:t>
      </w:r>
      <w:r w:rsidR="000D50FC" w:rsidRPr="00706C17">
        <w:t xml:space="preserve"> the ‘benefits as lifestyle choice’ narrative did not coincide with how research participants described </w:t>
      </w:r>
      <w:r w:rsidR="00541C20" w:rsidRPr="00706C17">
        <w:t>themselves</w:t>
      </w:r>
      <w:r w:rsidR="000D50FC" w:rsidRPr="00706C17">
        <w:t>, it was seen as having clear applicability in characterising ‘other’ ‘less deserving’ claimants.  Previo</w:t>
      </w:r>
      <w:r w:rsidR="008E1F7E" w:rsidRPr="00706C17">
        <w:t>us research</w:t>
      </w:r>
      <w:r w:rsidR="000D50FC" w:rsidRPr="00706C17">
        <w:t xml:space="preserve"> </w:t>
      </w:r>
      <w:r w:rsidR="00F77983" w:rsidRPr="00706C17">
        <w:t>has consistently found a tendency amongs</w:t>
      </w:r>
      <w:r w:rsidR="008E1F7E" w:rsidRPr="00706C17">
        <w:t>t those living in poverty and/</w:t>
      </w:r>
      <w:r w:rsidR="00F77983" w:rsidRPr="00706C17">
        <w:t xml:space="preserve">or reliant on </w:t>
      </w:r>
      <w:r w:rsidR="00D06446" w:rsidRPr="00706C17">
        <w:t>benefits</w:t>
      </w:r>
      <w:r w:rsidR="00F77983" w:rsidRPr="00706C17">
        <w:t xml:space="preserve"> for all or most of their income to simultaneously characterise themselves as ‘deserving’ while </w:t>
      </w:r>
      <w:r w:rsidR="002B18FD">
        <w:t xml:space="preserve">identifying </w:t>
      </w:r>
      <w:r w:rsidR="00F77983" w:rsidRPr="00706C17">
        <w:t>other</w:t>
      </w:r>
      <w:r w:rsidR="00FC50F1" w:rsidRPr="00706C17">
        <w:t xml:space="preserve"> claimants</w:t>
      </w:r>
      <w:r w:rsidR="00F77983" w:rsidRPr="00706C17">
        <w:t xml:space="preserve"> who </w:t>
      </w:r>
      <w:r w:rsidR="00FC50F1" w:rsidRPr="00706C17">
        <w:t>are</w:t>
      </w:r>
      <w:r w:rsidR="00F77983" w:rsidRPr="00706C17">
        <w:t xml:space="preserve"> less deserving, and perhaps should not be entitled to </w:t>
      </w:r>
      <w:r w:rsidR="00D06446" w:rsidRPr="00706C17">
        <w:t>state support</w:t>
      </w:r>
      <w:r w:rsidR="001F7915" w:rsidRPr="00706C17">
        <w:t xml:space="preserve"> </w:t>
      </w:r>
      <w:r w:rsidR="00B2748F" w:rsidRPr="00706C17">
        <w:fldChar w:fldCharType="begin">
          <w:fldData xml:space="preserve">PEVuZE5vdGU+PENpdGU+PEF1dGhvcj5TaGlsZHJpY2s8L0F1dGhvcj48WWVhcj4yMDEyPC9ZZWFy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</w:fldData>
        </w:fldChar>
      </w:r>
      <w:r w:rsidRPr="00706C17">
        <w:instrText xml:space="preserve"> ADDIN EN.CITE </w:instrText>
      </w:r>
      <w:r w:rsidRPr="00706C17">
        <w:fldChar w:fldCharType="begin">
          <w:fldData xml:space="preserve">PEVuZE5vdGU+PENpdGU+PEF1dGhvcj5TaGlsZHJpY2s8L0F1dGhvcj48WWVhcj4yMDEyPC9ZZWFy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</w:fldData>
        </w:fldChar>
      </w:r>
      <w:r w:rsidRPr="00706C17">
        <w:instrText xml:space="preserve"> ADDIN EN.CITE.DATA </w:instrText>
      </w:r>
      <w:r w:rsidRPr="00706C17">
        <w:fldChar w:fldCharType="end"/>
      </w:r>
      <w:r w:rsidR="00B2748F" w:rsidRPr="00706C17">
        <w:fldChar w:fldCharType="separate"/>
      </w:r>
      <w:r w:rsidRPr="00706C17">
        <w:rPr>
          <w:noProof/>
        </w:rPr>
        <w:t>(</w:t>
      </w:r>
      <w:hyperlink w:anchor="_ENREF_2" w:tooltip="Batty, 2010 #734" w:history="1">
        <w:r w:rsidR="00372467" w:rsidRPr="00706C17">
          <w:rPr>
            <w:noProof/>
          </w:rPr>
          <w:t>Batty and Flint, 2010</w:t>
        </w:r>
      </w:hyperlink>
      <w:r w:rsidRPr="00706C17">
        <w:rPr>
          <w:noProof/>
        </w:rPr>
        <w:t xml:space="preserve">, </w:t>
      </w:r>
      <w:hyperlink w:anchor="_ENREF_32" w:tooltip="Shildrick, 2012 #719" w:history="1">
        <w:r w:rsidR="00372467" w:rsidRPr="00706C17">
          <w:rPr>
            <w:noProof/>
          </w:rPr>
          <w:t>Shildrick et al., 2012</w:t>
        </w:r>
      </w:hyperlink>
      <w:r w:rsidRPr="00706C17">
        <w:rPr>
          <w:noProof/>
        </w:rPr>
        <w:t xml:space="preserve">, </w:t>
      </w:r>
      <w:hyperlink w:anchor="_ENREF_18" w:tooltip="Garthwaite, 2013 #766" w:history="1">
        <w:r w:rsidR="00372467" w:rsidRPr="00706C17">
          <w:rPr>
            <w:noProof/>
          </w:rPr>
          <w:t>Garthwaite, 2013</w:t>
        </w:r>
      </w:hyperlink>
      <w:r w:rsidRPr="00706C17">
        <w:rPr>
          <w:noProof/>
        </w:rPr>
        <w:t xml:space="preserve">, </w:t>
      </w:r>
      <w:hyperlink w:anchor="_ENREF_35" w:tooltip="Walker, 2013 #735" w:history="1">
        <w:r w:rsidR="00372467" w:rsidRPr="00706C17">
          <w:rPr>
            <w:noProof/>
          </w:rPr>
          <w:t>Walker et al., 2013</w:t>
        </w:r>
      </w:hyperlink>
      <w:r w:rsidRPr="00706C17">
        <w:rPr>
          <w:noProof/>
        </w:rPr>
        <w:t>)</w:t>
      </w:r>
      <w:r w:rsidR="00B2748F" w:rsidRPr="00706C17">
        <w:fldChar w:fldCharType="end"/>
      </w:r>
      <w:r w:rsidR="008E1F7E" w:rsidRPr="00706C17">
        <w:t>.</w:t>
      </w:r>
      <w:r w:rsidR="00E737D7" w:rsidRPr="00706C17">
        <w:t xml:space="preserve"> </w:t>
      </w:r>
      <w:r w:rsidR="00F77983" w:rsidRPr="00706C17">
        <w:t xml:space="preserve"> </w:t>
      </w:r>
      <w:r w:rsidRPr="00706C17">
        <w:t>Given the persistent</w:t>
      </w:r>
      <w:r w:rsidR="00317C69" w:rsidRPr="00706C17">
        <w:t xml:space="preserve"> and continual stigmatisati</w:t>
      </w:r>
      <w:r w:rsidR="001F7915" w:rsidRPr="00706C17">
        <w:t>on of those reliant on benefits</w:t>
      </w:r>
      <w:r w:rsidR="008872D8" w:rsidRPr="00706C17">
        <w:t>,</w:t>
      </w:r>
      <w:r w:rsidR="00317C69" w:rsidRPr="00706C17">
        <w:t xml:space="preserve"> it is </w:t>
      </w:r>
      <w:r w:rsidRPr="00706C17">
        <w:t xml:space="preserve">arguably </w:t>
      </w:r>
      <w:r w:rsidR="00317C69" w:rsidRPr="00706C17">
        <w:t xml:space="preserve">easier to </w:t>
      </w:r>
      <w:r w:rsidR="001F7915" w:rsidRPr="00706C17">
        <w:t xml:space="preserve">describe some ‘other’ who </w:t>
      </w:r>
      <w:r w:rsidR="00FF7E1E" w:rsidRPr="00706C17">
        <w:t>complies with</w:t>
      </w:r>
      <w:r w:rsidR="001F7915" w:rsidRPr="00706C17">
        <w:t xml:space="preserve"> the government’s characterisation rather than trying to undermine</w:t>
      </w:r>
      <w:r w:rsidR="0072099B" w:rsidRPr="00706C17">
        <w:t xml:space="preserve"> and dismantle </w:t>
      </w:r>
      <w:r w:rsidR="008872D8" w:rsidRPr="00706C17">
        <w:t>this</w:t>
      </w:r>
      <w:r w:rsidR="001F7915" w:rsidRPr="00706C17">
        <w:t xml:space="preserve"> characterisation entirely.  This </w:t>
      </w:r>
      <w:r w:rsidR="006373C5" w:rsidRPr="00706C17">
        <w:t>research found participants were often ready with anecdotes and examples of ‘other’ benefit claimants who did see bene</w:t>
      </w:r>
      <w:r w:rsidR="00FF7E1E" w:rsidRPr="00706C17">
        <w:t>fits as a ‘lifestyle choice’,</w:t>
      </w:r>
      <w:r w:rsidR="006373C5" w:rsidRPr="00706C17">
        <w:t xml:space="preserve"> who claimed fraudulently, or received more than that to which they should be entitled.  </w:t>
      </w:r>
      <w:r w:rsidR="00D06446" w:rsidRPr="00706C17">
        <w:t>T</w:t>
      </w:r>
      <w:r w:rsidR="006373C5" w:rsidRPr="00706C17">
        <w:t>his was</w:t>
      </w:r>
      <w:r w:rsidR="00C248D2" w:rsidRPr="00706C17">
        <w:t xml:space="preserve"> perhaps part of </w:t>
      </w:r>
      <w:r w:rsidR="00C248D2" w:rsidRPr="00706C17">
        <w:lastRenderedPageBreak/>
        <w:t>an attempt to distance themselves from</w:t>
      </w:r>
      <w:r w:rsidR="006373C5" w:rsidRPr="00706C17">
        <w:t xml:space="preserve"> the stigma </w:t>
      </w:r>
      <w:r w:rsidR="00D06446" w:rsidRPr="00706C17">
        <w:t xml:space="preserve">and shame </w:t>
      </w:r>
      <w:r w:rsidR="006373C5" w:rsidRPr="00706C17">
        <w:t>associated with wel</w:t>
      </w:r>
      <w:r w:rsidR="008E1F7E" w:rsidRPr="00706C17">
        <w:t xml:space="preserve">fare ‘dependency’ </w:t>
      </w:r>
      <w:r w:rsidR="00D06446" w:rsidRPr="00706C17">
        <w:t>and poverty by</w:t>
      </w:r>
      <w:r w:rsidR="006373C5" w:rsidRPr="00706C17">
        <w:t xml:space="preserve"> </w:t>
      </w:r>
      <w:r w:rsidR="00D06446" w:rsidRPr="00706C17">
        <w:t xml:space="preserve">deflecting </w:t>
      </w:r>
      <w:r w:rsidR="00C248D2" w:rsidRPr="00706C17">
        <w:t>it</w:t>
      </w:r>
      <w:r w:rsidR="008872D8" w:rsidRPr="00706C17">
        <w:t xml:space="preserve"> onto </w:t>
      </w:r>
      <w:r w:rsidR="00FC50F1" w:rsidRPr="00706C17">
        <w:t>other people</w:t>
      </w:r>
      <w:r w:rsidR="00D06446" w:rsidRPr="00706C17">
        <w:t xml:space="preserve"> </w:t>
      </w:r>
      <w:r w:rsidR="00D06446" w:rsidRPr="00706C17">
        <w:fldChar w:fldCharType="begin"/>
      </w:r>
      <w:r w:rsidR="000D08AF" w:rsidRPr="00706C17">
        <w:instrText xml:space="preserve"> ADDIN EN.CITE &lt;EndNote&gt;&lt;Cite&gt;&lt;Author&gt;Walker&lt;/Author&gt;&lt;Year&gt;2013&lt;/Year&gt;&lt;RecNum&gt;735&lt;/RecNum&gt;&lt;DisplayText&gt;(Shildrick et al., 2012, Walker et al., 2013)&lt;/DisplayText&gt;&lt;record&gt;&lt;rec-number&gt;735&lt;/rec-number&gt;&lt;foreign-keys&gt;&lt;key app="EN" db-id="v5tp0dwd92e5t9eettkp0wtbvfedzp2vf0r2"&gt;735&lt;/key&gt;&lt;/foreign-keys&gt;&lt;ref-type name="Journal Article"&gt;17&lt;/ref-type&gt;&lt;contributors&gt;&lt;authors&gt;&lt;author&gt;Walker, R &lt;/author&gt;&lt;author&gt;Kyomuhendo, G B&lt;/author&gt;&lt;author&gt;Chase, E&lt;/author&gt;&lt;author&gt;Choudry, S&lt;/author&gt;&lt;author&gt;Gubrium, E K &lt;/author&gt;&lt;author&gt;Nicola, J Y &lt;/author&gt;&lt;author&gt;Lodemel, I &lt;/author&gt;&lt;author&gt;Mathew, L &lt;/author&gt;&lt;author&gt;Mwiine, A &lt;/author&gt;&lt;author&gt;Pellissery, S &lt;/author&gt;&lt;author&gt;Ming, Y &lt;/author&gt;&lt;/authors&gt;&lt;/contributors&gt;&lt;titles&gt;&lt;title&gt;Poverty in Global Perspective: Is Shame a Common Denominator?  &lt;/title&gt;&lt;secondary-title&gt;Journal of Social Policy&lt;/secondary-title&gt;&lt;/titles&gt;&lt;periodical&gt;&lt;full-title&gt;Journal of Social Policy&lt;/full-title&gt;&lt;/periodical&gt;&lt;pages&gt;215-233&lt;/pages&gt;&lt;volume&gt;42&lt;/volume&gt;&lt;number&gt;2&lt;/number&gt;&lt;dates&gt;&lt;year&gt;2013&lt;/year&gt;&lt;/dates&gt;&lt;urls&gt;&lt;/urls&gt;&lt;/record&gt;&lt;/Cite&gt;&lt;Cite&gt;&lt;Author&gt;Shildrick&lt;/Author&gt;&lt;Year&gt;2012&lt;/Year&gt;&lt;RecNum&gt;719&lt;/RecNum&gt;&lt;record&gt;&lt;rec-number&gt;719&lt;/rec-number&gt;&lt;foreign-keys&gt;&lt;key app="EN" db-id="v5tp0dwd92e5t9eettkp0wtbvfedzp2vf0r2"&gt;719&lt;/key&gt;&lt;/foreign-keys&gt;&lt;ref-type name="Book"&gt;6&lt;/ref-type&gt;&lt;contributors&gt;&lt;authors&gt;&lt;author&gt;Shildrick, T&lt;/author&gt;&lt;author&gt;MacDonald, R&lt;/author&gt;&lt;author&gt;Webster, C&lt;/author&gt;&lt;author&gt;Garthwaite, K&lt;/author&gt;&lt;/authors&gt;&lt;/contributors&gt;&lt;titles&gt;&lt;title&gt;Poverty and insecurity: life in low-pay, no-pay Britain &lt;/title&gt;&lt;/titles&gt;&lt;dates&gt;&lt;year&gt;2012&lt;/year&gt;&lt;/dates&gt;&lt;pub-location&gt;Bristol&lt;/pub-location&gt;&lt;publisher&gt;The Policy Press &lt;/publisher&gt;&lt;urls&gt;&lt;/urls&gt;&lt;/record&gt;&lt;/Cite&gt;&lt;/EndNote&gt;</w:instrText>
      </w:r>
      <w:r w:rsidR="00D06446" w:rsidRPr="00706C17">
        <w:fldChar w:fldCharType="separate"/>
      </w:r>
      <w:r w:rsidR="000D08AF" w:rsidRPr="00706C17">
        <w:rPr>
          <w:noProof/>
        </w:rPr>
        <w:t>(</w:t>
      </w:r>
      <w:hyperlink w:anchor="_ENREF_32" w:tooltip="Shildrick, 2012 #719" w:history="1">
        <w:r w:rsidR="00372467" w:rsidRPr="00706C17">
          <w:rPr>
            <w:noProof/>
          </w:rPr>
          <w:t>Shildrick et al., 2012</w:t>
        </w:r>
      </w:hyperlink>
      <w:r w:rsidR="000D08AF" w:rsidRPr="00706C17">
        <w:rPr>
          <w:noProof/>
        </w:rPr>
        <w:t xml:space="preserve">, </w:t>
      </w:r>
      <w:hyperlink w:anchor="_ENREF_35" w:tooltip="Walker, 2013 #735" w:history="1">
        <w:r w:rsidR="00372467" w:rsidRPr="00706C17">
          <w:rPr>
            <w:noProof/>
          </w:rPr>
          <w:t>Walker et al., 2013</w:t>
        </w:r>
      </w:hyperlink>
      <w:r w:rsidR="000D08AF" w:rsidRPr="00706C17">
        <w:rPr>
          <w:noProof/>
        </w:rPr>
        <w:t>)</w:t>
      </w:r>
      <w:r w:rsidR="00D06446" w:rsidRPr="00706C17">
        <w:fldChar w:fldCharType="end"/>
      </w:r>
      <w:r w:rsidR="00FC50F1" w:rsidRPr="00706C17">
        <w:t xml:space="preserve">. </w:t>
      </w:r>
    </w:p>
    <w:p w14:paraId="21F26287" w14:textId="77777777" w:rsidR="0094279A" w:rsidRPr="00706C17" w:rsidRDefault="008706B7" w:rsidP="00DB4602">
      <w:pPr>
        <w:spacing w:line="360" w:lineRule="auto"/>
      </w:pPr>
      <w:r w:rsidRPr="00706C17">
        <w:t>P</w:t>
      </w:r>
      <w:r w:rsidR="00CE2029" w:rsidRPr="00706C17">
        <w:t>ar</w:t>
      </w:r>
      <w:r w:rsidRPr="00706C17">
        <w:t xml:space="preserve">ticipants often spoke </w:t>
      </w:r>
      <w:r w:rsidR="0094279A" w:rsidRPr="00706C17">
        <w:t>particularly negative</w:t>
      </w:r>
      <w:r w:rsidR="009D63A1" w:rsidRPr="00706C17">
        <w:t>ly</w:t>
      </w:r>
      <w:r w:rsidR="0094279A" w:rsidRPr="00706C17">
        <w:t xml:space="preserve"> about the deservingness of migrants, and those with drug and alcohol misuse issues</w:t>
      </w:r>
      <w:r w:rsidR="002E0445" w:rsidRPr="00706C17">
        <w:t>:</w:t>
      </w:r>
    </w:p>
    <w:p w14:paraId="6ABA9A46" w14:textId="637D6261" w:rsidR="00902107" w:rsidRPr="00706C17" w:rsidRDefault="00902107" w:rsidP="00DB4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cs="Calibri"/>
        </w:rPr>
      </w:pPr>
      <w:r w:rsidRPr="00706C17">
        <w:t>“</w:t>
      </w:r>
      <w:r w:rsidRPr="00706C17">
        <w:rPr>
          <w:rFonts w:cs="Calibri"/>
        </w:rPr>
        <w:t xml:space="preserve">I’m not against immigrants or </w:t>
      </w:r>
      <w:proofErr w:type="spellStart"/>
      <w:r w:rsidRPr="00706C17">
        <w:rPr>
          <w:rFonts w:cs="Calibri"/>
        </w:rPr>
        <w:t>owt</w:t>
      </w:r>
      <w:proofErr w:type="spellEnd"/>
      <w:r w:rsidRPr="00706C17">
        <w:rPr>
          <w:rFonts w:cs="Calibri"/>
        </w:rPr>
        <w:t xml:space="preserve"> like that, but how it comes across on telly it does make people angry </w:t>
      </w:r>
      <w:r w:rsidR="002B18FD">
        <w:rPr>
          <w:rFonts w:cs="Calibri"/>
        </w:rPr>
        <w:t>‘</w:t>
      </w:r>
      <w:r w:rsidRPr="00706C17">
        <w:rPr>
          <w:rFonts w:cs="Calibri"/>
        </w:rPr>
        <w:t>cos how we see it is ‘these people are coming into our country, taking our jobs and a lot of them are doing two identities an</w:t>
      </w:r>
      <w:r w:rsidR="006B2196" w:rsidRPr="00706C17">
        <w:rPr>
          <w:rFonts w:cs="Calibri"/>
        </w:rPr>
        <w:t xml:space="preserve">d taking our benefits as well.’” </w:t>
      </w:r>
      <w:r w:rsidRPr="00706C17">
        <w:rPr>
          <w:rFonts w:cs="Calibri"/>
        </w:rPr>
        <w:t>(James, W1)</w:t>
      </w:r>
    </w:p>
    <w:p w14:paraId="13BD6957" w14:textId="320BEF88" w:rsidR="00DD348B" w:rsidRPr="00706C17" w:rsidRDefault="00902107" w:rsidP="00DB4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both"/>
        <w:rPr>
          <w:rFonts w:cs="Verdana"/>
        </w:rPr>
      </w:pPr>
      <w:r w:rsidRPr="00706C17">
        <w:rPr>
          <w:rFonts w:cs="Calibri"/>
        </w:rPr>
        <w:t>“</w:t>
      </w:r>
      <w:r w:rsidRPr="00706C17">
        <w:rPr>
          <w:rFonts w:cs="Verdana"/>
        </w:rPr>
        <w:t xml:space="preserve">I think alcoholics and </w:t>
      </w:r>
      <w:proofErr w:type="gramStart"/>
      <w:r w:rsidRPr="00706C17">
        <w:rPr>
          <w:rFonts w:cs="Verdana"/>
        </w:rPr>
        <w:t>dru</w:t>
      </w:r>
      <w:r w:rsidR="008A72D9" w:rsidRPr="00706C17">
        <w:rPr>
          <w:rFonts w:cs="Verdana"/>
        </w:rPr>
        <w:t>ggies,</w:t>
      </w:r>
      <w:proofErr w:type="gramEnd"/>
      <w:r w:rsidR="008A72D9" w:rsidRPr="00706C17">
        <w:rPr>
          <w:rFonts w:cs="Verdana"/>
        </w:rPr>
        <w:t xml:space="preserve"> they shouldn't get </w:t>
      </w:r>
      <w:r w:rsidR="00172250" w:rsidRPr="00706C17">
        <w:rPr>
          <w:rFonts w:cs="Verdana"/>
        </w:rPr>
        <w:t>[benefits]</w:t>
      </w:r>
      <w:r w:rsidRPr="00706C17">
        <w:rPr>
          <w:rFonts w:cs="Verdana"/>
        </w:rPr>
        <w:t>.</w:t>
      </w:r>
      <w:r w:rsidR="00937CF8" w:rsidRPr="00706C17">
        <w:rPr>
          <w:rFonts w:cs="Verdana"/>
        </w:rPr>
        <w:t xml:space="preserve">” </w:t>
      </w:r>
      <w:r w:rsidR="00914FD6" w:rsidRPr="00706C17">
        <w:rPr>
          <w:rFonts w:cs="Verdana"/>
        </w:rPr>
        <w:t>(Chloe, single parent, W3)</w:t>
      </w:r>
      <w:r w:rsidR="00172250" w:rsidRPr="00706C17">
        <w:rPr>
          <w:rFonts w:cs="Verdana"/>
        </w:rPr>
        <w:t xml:space="preserve">  </w:t>
      </w:r>
    </w:p>
    <w:p w14:paraId="647EF663" w14:textId="5C3402D8" w:rsidR="00937CF8" w:rsidRPr="00706C17" w:rsidRDefault="00733471" w:rsidP="00DB4602">
      <w:pPr>
        <w:spacing w:line="360" w:lineRule="auto"/>
      </w:pPr>
      <w:r w:rsidRPr="00706C17">
        <w:t>These processes of stigmatising and ‘</w:t>
      </w:r>
      <w:proofErr w:type="spellStart"/>
      <w:r w:rsidRPr="00706C17">
        <w:t>othering</w:t>
      </w:r>
      <w:proofErr w:type="spellEnd"/>
      <w:r w:rsidRPr="00706C17">
        <w:t>’ certain sub-</w:t>
      </w:r>
      <w:r w:rsidR="00EA10E5" w:rsidRPr="00706C17">
        <w:t xml:space="preserve">sets of benefit claimants </w:t>
      </w:r>
      <w:r w:rsidR="008A72D9" w:rsidRPr="00706C17">
        <w:t>are inheren</w:t>
      </w:r>
      <w:r w:rsidR="007B7587" w:rsidRPr="00706C17">
        <w:t xml:space="preserve">tly and inevitably divisive, </w:t>
      </w:r>
      <w:r w:rsidR="008A72D9" w:rsidRPr="00706C17">
        <w:t xml:space="preserve">and </w:t>
      </w:r>
      <w:r w:rsidR="007B7587" w:rsidRPr="00706C17">
        <w:t xml:space="preserve">therefore </w:t>
      </w:r>
      <w:r w:rsidR="008A72D9" w:rsidRPr="00706C17">
        <w:t>reduce</w:t>
      </w:r>
      <w:r w:rsidRPr="00706C17">
        <w:t xml:space="preserve"> the possibility </w:t>
      </w:r>
      <w:r w:rsidR="008A72D9" w:rsidRPr="00706C17">
        <w:t xml:space="preserve">for those living in poverty </w:t>
      </w:r>
      <w:r w:rsidRPr="00706C17">
        <w:t>to ‘get organised’</w:t>
      </w:r>
      <w:r w:rsidR="00B2748F" w:rsidRPr="00706C17">
        <w:fldChar w:fldCharType="begin"/>
      </w:r>
      <w:r w:rsidR="000D08AF" w:rsidRPr="00706C17">
        <w:instrText xml:space="preserve"> ADDIN EN.CITE &lt;EndNote&gt;&lt;Cite&gt;&lt;Author&gt;Lister&lt;/Author&gt;&lt;Year&gt;2004&lt;/Year&gt;&lt;RecNum&gt;211&lt;/RecNum&gt;&lt;DisplayText&gt;(Lister, 2004)&lt;/DisplayText&gt;&lt;record&gt;&lt;rec-number&gt;211&lt;/rec-number&gt;&lt;foreign-keys&gt;&lt;key app="EN" db-id="v5tp0dwd92e5t9eettkp0wtbvfedzp2vf0r2"&gt;211&lt;/key&gt;&lt;/foreign-keys&gt;&lt;ref-type name="Book"&gt;6&lt;/ref-type&gt;&lt;contributors&gt;&lt;authors&gt;&lt;author&gt;Lister, R. &lt;/author&gt;&lt;/authors&gt;&lt;/contributors&gt;&lt;titles&gt;&lt;title&gt;Poverty &lt;/title&gt;&lt;/titles&gt;&lt;dates&gt;&lt;year&gt;2004&lt;/year&gt;&lt;/dates&gt;&lt;pub-location&gt;Cambridge&lt;/pub-location&gt;&lt;publisher&gt;Polity Press&lt;/publisher&gt;&lt;urls&gt;&lt;/urls&gt;&lt;/record&gt;&lt;/Cite&gt;&lt;/EndNote&gt;</w:instrText>
      </w:r>
      <w:r w:rsidR="00B2748F" w:rsidRPr="00706C17">
        <w:fldChar w:fldCharType="separate"/>
      </w:r>
      <w:r w:rsidR="000D08AF" w:rsidRPr="00706C17">
        <w:rPr>
          <w:noProof/>
        </w:rPr>
        <w:t>(</w:t>
      </w:r>
      <w:hyperlink w:anchor="_ENREF_21" w:tooltip="Lister, 2004 #211" w:history="1">
        <w:r w:rsidR="00372467" w:rsidRPr="00706C17">
          <w:rPr>
            <w:noProof/>
          </w:rPr>
          <w:t>Lister, 2004</w:t>
        </w:r>
      </w:hyperlink>
      <w:r w:rsidR="000D08AF" w:rsidRPr="00706C17">
        <w:rPr>
          <w:noProof/>
        </w:rPr>
        <w:t>)</w:t>
      </w:r>
      <w:r w:rsidR="00B2748F" w:rsidRPr="00706C17">
        <w:fldChar w:fldCharType="end"/>
      </w:r>
      <w:r w:rsidRPr="00706C17">
        <w:t xml:space="preserve"> by challenging Governmental policy and rhetoric around welfare dependency</w:t>
      </w:r>
      <w:r w:rsidR="001C0C8B" w:rsidRPr="00706C17">
        <w:t xml:space="preserve">.  </w:t>
      </w:r>
    </w:p>
    <w:p w14:paraId="75BF0E40" w14:textId="472EB65A" w:rsidR="0072099B" w:rsidRPr="00706C17" w:rsidRDefault="001C0C8B" w:rsidP="00DB4602">
      <w:pPr>
        <w:spacing w:line="360" w:lineRule="auto"/>
      </w:pPr>
      <w:r w:rsidRPr="00706C17">
        <w:t xml:space="preserve">Given that the notion of benefits as </w:t>
      </w:r>
      <w:r w:rsidR="005A1893" w:rsidRPr="00706C17">
        <w:t xml:space="preserve">a </w:t>
      </w:r>
      <w:r w:rsidRPr="00706C17">
        <w:t xml:space="preserve">lifestyle choice </w:t>
      </w:r>
      <w:r w:rsidR="00F1238B" w:rsidRPr="00706C17">
        <w:t xml:space="preserve">is </w:t>
      </w:r>
      <w:r w:rsidR="00D57D0C" w:rsidRPr="00706C17">
        <w:t>increasingly</w:t>
      </w:r>
      <w:r w:rsidR="00F1238B" w:rsidRPr="00706C17">
        <w:t xml:space="preserve"> accepted</w:t>
      </w:r>
      <w:r w:rsidRPr="00706C17">
        <w:t xml:space="preserve"> </w:t>
      </w:r>
      <w:r w:rsidR="00F1238B" w:rsidRPr="00706C17">
        <w:t xml:space="preserve">by </w:t>
      </w:r>
      <w:r w:rsidRPr="00706C17">
        <w:t>the wider public</w:t>
      </w:r>
      <w:r w:rsidR="00F1238B" w:rsidRPr="00706C17">
        <w:t xml:space="preserve"> </w:t>
      </w:r>
      <w:r w:rsidR="00B2748F" w:rsidRPr="00706C17">
        <w:fldChar w:fldCharType="begin"/>
      </w:r>
      <w:r w:rsidR="000D08AF" w:rsidRPr="00706C17">
        <w:instrText xml:space="preserve"> ADDIN EN.CITE &lt;EndNote&gt;&lt;Cite&gt;&lt;Author&gt;National Centre for Social Research&lt;/Author&gt;&lt;Year&gt;2012&lt;/Year&gt;&lt;RecNum&gt;693&lt;/RecNum&gt;&lt;DisplayText&gt;(National Centre for Social Research, 2012)&lt;/DisplayText&gt;&lt;record&gt;&lt;rec-number&gt;693&lt;/rec-number&gt;&lt;foreign-keys&gt;&lt;key app="EN" db-id="v5tp0dwd92e5t9eettkp0wtbvfedzp2vf0r2"&gt;693&lt;/key&gt;&lt;/foreign-keys&gt;&lt;ref-type name="Web Page"&gt;12&lt;/ref-type&gt;&lt;contributors&gt;&lt;authors&gt;&lt;author&gt;National Centre for Social Research, &lt;/author&gt;&lt;/authors&gt;&lt;/contributors&gt;&lt;titles&gt;&lt;title&gt;Welfare, British Social Attitudes 29 &lt;/title&gt;&lt;/titles&gt;&lt;number&gt;10/12/12&lt;/number&gt;&lt;dates&gt;&lt;year&gt;2012&lt;/year&gt;&lt;pub-dates&gt;&lt;date&gt;09/12 &lt;/date&gt;&lt;/pub-dates&gt;&lt;/dates&gt;&lt;pub-location&gt;London&lt;/pub-location&gt;&lt;publisher&gt;National Centre for Social Research &lt;/publisher&gt;&lt;urls&gt;&lt;related-urls&gt;&lt;url&gt;http://www.bsa-29.natcen.ac.uk/read-the-report/welfare/introduction.aspx&lt;/url&gt;&lt;/related-urls&gt;&lt;/urls&gt;&lt;/record&gt;&lt;/Cite&gt;&lt;/EndNote&gt;</w:instrText>
      </w:r>
      <w:r w:rsidR="00B2748F" w:rsidRPr="00706C17">
        <w:fldChar w:fldCharType="separate"/>
      </w:r>
      <w:r w:rsidR="000D08AF" w:rsidRPr="00706C17">
        <w:rPr>
          <w:noProof/>
        </w:rPr>
        <w:t>(</w:t>
      </w:r>
      <w:hyperlink w:anchor="_ENREF_24" w:tooltip="National Centre for Social Research, 2012 #693" w:history="1">
        <w:r w:rsidR="00372467" w:rsidRPr="00706C17">
          <w:rPr>
            <w:noProof/>
          </w:rPr>
          <w:t>National Centre for Social Research, 2012</w:t>
        </w:r>
      </w:hyperlink>
      <w:r w:rsidR="000D08AF" w:rsidRPr="00706C17">
        <w:rPr>
          <w:noProof/>
        </w:rPr>
        <w:t>)</w:t>
      </w:r>
      <w:r w:rsidR="00B2748F" w:rsidRPr="00706C17">
        <w:fldChar w:fldCharType="end"/>
      </w:r>
      <w:r w:rsidRPr="00706C17">
        <w:t>, it is perhaps unsurprising that it is a policy narrative that is employed so frequently</w:t>
      </w:r>
      <w:r w:rsidR="00CE26D5">
        <w:t xml:space="preserve"> and with such political vigour</w:t>
      </w:r>
      <w:r w:rsidRPr="00706C17">
        <w:t xml:space="preserve">.  Arguably, its </w:t>
      </w:r>
      <w:r w:rsidR="00CE2029" w:rsidRPr="00706C17">
        <w:t>very potency is that no one interprets it as a descriptio</w:t>
      </w:r>
      <w:r w:rsidR="00F1238B" w:rsidRPr="00706C17">
        <w:t xml:space="preserve">n </w:t>
      </w:r>
      <w:r w:rsidR="00E22703" w:rsidRPr="00706C17">
        <w:t>of</w:t>
      </w:r>
      <w:r w:rsidRPr="00706C17">
        <w:t xml:space="preserve"> themselves, but </w:t>
      </w:r>
      <w:r w:rsidR="00E22703" w:rsidRPr="00706C17">
        <w:t xml:space="preserve">it </w:t>
      </w:r>
      <w:r w:rsidRPr="00706C17">
        <w:t xml:space="preserve">is </w:t>
      </w:r>
      <w:r w:rsidR="002E0445" w:rsidRPr="00706C17">
        <w:t>rather</w:t>
      </w:r>
      <w:r w:rsidRPr="00706C17">
        <w:t xml:space="preserve"> </w:t>
      </w:r>
      <w:r w:rsidR="000C6FE5" w:rsidRPr="00706C17">
        <w:t>understood as</w:t>
      </w:r>
      <w:r w:rsidRPr="00706C17">
        <w:t xml:space="preserve"> a criticism of </w:t>
      </w:r>
      <w:r w:rsidR="002E0445" w:rsidRPr="00706C17">
        <w:t>others</w:t>
      </w:r>
      <w:r w:rsidR="00CE26D5">
        <w:t>,</w:t>
      </w:r>
      <w:r w:rsidRPr="00706C17">
        <w:t xml:space="preserve"> who the</w:t>
      </w:r>
      <w:r w:rsidR="00CE26D5">
        <w:t>n seen as appropriate targets for Government</w:t>
      </w:r>
      <w:r w:rsidRPr="00706C17">
        <w:t xml:space="preserve"> ‘reform’</w:t>
      </w:r>
      <w:r w:rsidR="00EA10E5" w:rsidRPr="00706C17">
        <w:t xml:space="preserve">.  </w:t>
      </w:r>
    </w:p>
    <w:p w14:paraId="3D92A8BB" w14:textId="77777777" w:rsidR="002F3778" w:rsidRPr="00706C17" w:rsidRDefault="002F3778" w:rsidP="003377D2">
      <w:pPr>
        <w:pStyle w:val="Heading1"/>
        <w:rPr>
          <w:rFonts w:asciiTheme="minorHAnsi" w:hAnsiTheme="minorHAnsi"/>
        </w:rPr>
      </w:pPr>
      <w:r w:rsidRPr="00706C17">
        <w:rPr>
          <w:rFonts w:asciiTheme="minorHAnsi" w:hAnsiTheme="minorHAnsi"/>
        </w:rPr>
        <w:t>Working on welfare</w:t>
      </w:r>
      <w:r w:rsidR="00090111" w:rsidRPr="00706C17">
        <w:rPr>
          <w:rFonts w:asciiTheme="minorHAnsi" w:hAnsiTheme="minorHAnsi"/>
        </w:rPr>
        <w:t xml:space="preserve"> </w:t>
      </w:r>
      <w:r w:rsidR="00BA40A7" w:rsidRPr="00706C17">
        <w:rPr>
          <w:rFonts w:asciiTheme="minorHAnsi" w:hAnsiTheme="minorHAnsi"/>
        </w:rPr>
        <w:t>(I)</w:t>
      </w:r>
      <w:r w:rsidR="003A7FD6" w:rsidRPr="00706C17">
        <w:rPr>
          <w:rFonts w:asciiTheme="minorHAnsi" w:hAnsiTheme="minorHAnsi"/>
        </w:rPr>
        <w:t xml:space="preserve">: </w:t>
      </w:r>
      <w:r w:rsidRPr="00706C17">
        <w:rPr>
          <w:rFonts w:asciiTheme="minorHAnsi" w:hAnsiTheme="minorHAnsi"/>
        </w:rPr>
        <w:t>‘getting by’ on benefits</w:t>
      </w:r>
      <w:r w:rsidR="00BA40A7" w:rsidRPr="00706C17">
        <w:rPr>
          <w:rFonts w:asciiTheme="minorHAnsi" w:hAnsiTheme="minorHAnsi"/>
        </w:rPr>
        <w:t xml:space="preserve">  </w:t>
      </w:r>
    </w:p>
    <w:p w14:paraId="3E5FF4F6" w14:textId="305F8FF0" w:rsidR="003C1B5D" w:rsidRPr="00706C17" w:rsidRDefault="009C7F05" w:rsidP="00DB4602">
      <w:pPr>
        <w:spacing w:line="360" w:lineRule="auto"/>
      </w:pPr>
      <w:r w:rsidRPr="00706C17">
        <w:t xml:space="preserve">Alongside the suggestion that many make a choice to rely on benefits rather than </w:t>
      </w:r>
      <w:r w:rsidR="00245BF6" w:rsidRPr="00706C17">
        <w:t>joining</w:t>
      </w:r>
      <w:r w:rsidRPr="00706C17">
        <w:t xml:space="preserve"> ‘hard</w:t>
      </w:r>
      <w:r w:rsidR="008F579B" w:rsidRPr="00706C17">
        <w:t xml:space="preserve"> </w:t>
      </w:r>
      <w:r w:rsidRPr="00706C17">
        <w:t xml:space="preserve">working families’ in employment, the Government often contrasts a passivity which supposedly characterises </w:t>
      </w:r>
      <w:r w:rsidR="00A10B16" w:rsidRPr="00706C17">
        <w:t>‘</w:t>
      </w:r>
      <w:r w:rsidRPr="00706C17">
        <w:t>welfare dependency</w:t>
      </w:r>
      <w:r w:rsidR="00A10B16" w:rsidRPr="00706C17">
        <w:t>’</w:t>
      </w:r>
      <w:r w:rsidRPr="00706C17">
        <w:t xml:space="preserve"> with the active work of responsible citizens busy earning a wage.  </w:t>
      </w:r>
      <w:r w:rsidR="00CC37A6" w:rsidRPr="00706C17">
        <w:t xml:space="preserve">However, </w:t>
      </w:r>
      <w:r w:rsidR="00245BF6" w:rsidRPr="00706C17">
        <w:t>lived realities for</w:t>
      </w:r>
      <w:r w:rsidR="00811C0C" w:rsidRPr="00706C17">
        <w:t xml:space="preserve"> individuals </w:t>
      </w:r>
      <w:r w:rsidR="00CC37A6" w:rsidRPr="00706C17">
        <w:t xml:space="preserve">reliant on out-of-work </w:t>
      </w:r>
      <w:r w:rsidR="00811C0C" w:rsidRPr="00706C17">
        <w:t>are</w:t>
      </w:r>
      <w:r w:rsidRPr="00706C17">
        <w:t xml:space="preserve"> far more complex </w:t>
      </w:r>
      <w:r w:rsidR="00811C0C" w:rsidRPr="00706C17">
        <w:t>(and busy) than suggested by</w:t>
      </w:r>
      <w:r w:rsidRPr="00706C17">
        <w:t xml:space="preserve"> David Cameron’s </w:t>
      </w:r>
      <w:r w:rsidR="00DE23EF" w:rsidRPr="00706C17">
        <w:t xml:space="preserve">description </w:t>
      </w:r>
      <w:r w:rsidR="0007612F" w:rsidRPr="00706C17">
        <w:t>of benefit claimants: “</w:t>
      </w:r>
      <w:r w:rsidRPr="00706C17">
        <w:t xml:space="preserve">sitting on their sofas waiting for their benefit cheques to arrive” </w:t>
      </w:r>
      <w:r w:rsidR="00B2748F" w:rsidRPr="00706C17">
        <w:fldChar w:fldCharType="begin"/>
      </w:r>
      <w:r w:rsidR="000D08AF" w:rsidRPr="00706C17">
        <w:instrText xml:space="preserve"> ADDIN EN.CITE &lt;EndNote&gt;&lt;Cite ExcludeAuth="1"&gt;&lt;Author&gt;Cameron&lt;/Author&gt;&lt;Year&gt;2010&lt;/Year&gt;&lt;RecNum&gt;219&lt;/RecNum&gt;&lt;DisplayText&gt;(2010)&lt;/DisplayText&gt;&lt;record&gt;&lt;rec-number&gt;219&lt;/rec-number&gt;&lt;foreign-keys&gt;&lt;key app="EN" db-id="v5tp0dwd92e5t9eettkp0wtbvfedzp2vf0r2"&gt;219&lt;/key&gt;&lt;/foreign-keys&gt;&lt;ref-type name="Web Page"&gt;12&lt;/ref-type&gt;&lt;contributors&gt;&lt;authors&gt;&lt;author&gt;Cameron, D.&lt;/author&gt;&lt;/authors&gt;&lt;/contributors&gt;&lt;titles&gt;&lt;title&gt;Together in the National Interest, Speech to Conservative Party Conference, 6th October&lt;/title&gt;&lt;/titles&gt;&lt;number&gt;7/10/10&lt;/number&gt;&lt;dates&gt;&lt;year&gt;2010&lt;/year&gt;&lt;/dates&gt;&lt;pub-location&gt;London&lt;/pub-location&gt;&lt;publisher&gt;The Conservatives&lt;/publisher&gt;&lt;urls&gt;&lt;related-urls&gt;&lt;url&gt;http://www.conservatives.com/News/Speeches/2010/10/David_Cameron_Together_in_the_National_Interest.aspx &lt;/url&gt;&lt;/related-urls&gt;&lt;/urls&gt;&lt;/record&gt;&lt;/Cite&gt;&lt;/EndNote&gt;</w:instrText>
      </w:r>
      <w:r w:rsidR="00B2748F" w:rsidRPr="00706C17">
        <w:fldChar w:fldCharType="separate"/>
      </w:r>
      <w:r w:rsidR="000D08AF" w:rsidRPr="00706C17">
        <w:rPr>
          <w:noProof/>
        </w:rPr>
        <w:t>(</w:t>
      </w:r>
      <w:hyperlink w:anchor="_ENREF_3" w:tooltip="Cameron, 2010 #219" w:history="1">
        <w:r w:rsidR="00372467" w:rsidRPr="00706C17">
          <w:rPr>
            <w:noProof/>
          </w:rPr>
          <w:t>2010</w:t>
        </w:r>
      </w:hyperlink>
      <w:r w:rsidR="000D08AF" w:rsidRPr="00706C17">
        <w:rPr>
          <w:noProof/>
        </w:rPr>
        <w:t>)</w:t>
      </w:r>
      <w:r w:rsidR="00B2748F" w:rsidRPr="00706C17">
        <w:fldChar w:fldCharType="end"/>
      </w:r>
      <w:r w:rsidRPr="00706C17">
        <w:t xml:space="preserve">.  </w:t>
      </w:r>
      <w:r w:rsidR="00CE301E" w:rsidRPr="00706C17">
        <w:t xml:space="preserve">Lister </w:t>
      </w:r>
      <w:r w:rsidR="00B2748F" w:rsidRPr="00706C17">
        <w:fldChar w:fldCharType="begin"/>
      </w:r>
      <w:r w:rsidR="000D08AF" w:rsidRPr="00706C17">
        <w:instrText xml:space="preserve"> ADDIN EN.CITE &lt;EndNote&gt;&lt;Cite ExcludeAuth="1"&gt;&lt;Author&gt;Lister&lt;/Author&gt;&lt;Year&gt;2004&lt;/Year&gt;&lt;RecNum&gt;211&lt;/RecNum&gt;&lt;DisplayText&gt;(2004)&lt;/DisplayText&gt;&lt;record&gt;&lt;rec-number&gt;211&lt;/rec-number&gt;&lt;foreign-keys&gt;&lt;key app="EN" db-id="v5tp0dwd92e5t9eettkp0wtbvfedzp2vf0r2"&gt;211&lt;/key&gt;&lt;/foreign-keys&gt;&lt;ref-type name="Book"&gt;6&lt;/ref-type&gt;&lt;contributors&gt;&lt;authors&gt;&lt;author&gt;Lister, R. &lt;/author&gt;&lt;/authors&gt;&lt;/contributors&gt;&lt;titles&gt;&lt;title&gt;Poverty &lt;/title&gt;&lt;/titles&gt;&lt;dates&gt;&lt;year&gt;2004&lt;/year&gt;&lt;/dates&gt;&lt;pub-location&gt;Cambridge&lt;/pub-location&gt;&lt;publisher&gt;Polity Press&lt;/publisher&gt;&lt;urls&gt;&lt;/urls&gt;&lt;/record&gt;&lt;/Cite&gt;&lt;/EndNote&gt;</w:instrText>
      </w:r>
      <w:r w:rsidR="00B2748F" w:rsidRPr="00706C17">
        <w:fldChar w:fldCharType="separate"/>
      </w:r>
      <w:r w:rsidR="000D08AF" w:rsidRPr="00706C17">
        <w:rPr>
          <w:noProof/>
        </w:rPr>
        <w:t>(</w:t>
      </w:r>
      <w:hyperlink w:anchor="_ENREF_21" w:tooltip="Lister, 2004 #211" w:history="1">
        <w:r w:rsidR="00372467" w:rsidRPr="00706C17">
          <w:rPr>
            <w:noProof/>
          </w:rPr>
          <w:t>2004</w:t>
        </w:r>
      </w:hyperlink>
      <w:r w:rsidR="000D08AF" w:rsidRPr="00706C17">
        <w:rPr>
          <w:noProof/>
        </w:rPr>
        <w:t>)</w:t>
      </w:r>
      <w:r w:rsidR="00B2748F" w:rsidRPr="00706C17">
        <w:fldChar w:fldCharType="end"/>
      </w:r>
      <w:r w:rsidR="00245BF6" w:rsidRPr="00706C17">
        <w:t xml:space="preserve"> </w:t>
      </w:r>
      <w:r w:rsidR="00CE301E" w:rsidRPr="00706C17">
        <w:t>describes four responses to living in poverty, all of which involve active a</w:t>
      </w:r>
      <w:r w:rsidR="00245BF6" w:rsidRPr="00706C17">
        <w:t xml:space="preserve">gency on behalf of ‘the poor’; </w:t>
      </w:r>
      <w:r w:rsidR="00CE301E" w:rsidRPr="00706C17">
        <w:t>‘getti</w:t>
      </w:r>
      <w:r w:rsidR="008F579B" w:rsidRPr="00706C17">
        <w:t>ng by’ (managing in poverty); ‘g</w:t>
      </w:r>
      <w:r w:rsidR="00CE301E" w:rsidRPr="00706C17">
        <w:t>etting off</w:t>
      </w:r>
      <w:r w:rsidR="008F579B" w:rsidRPr="00706C17">
        <w:t>’</w:t>
      </w:r>
      <w:r w:rsidR="00CE301E" w:rsidRPr="00706C17">
        <w:t xml:space="preserve"> (leaving poverty behind); ‘getting </w:t>
      </w:r>
      <w:r w:rsidR="008F579B" w:rsidRPr="00706C17">
        <w:t>(</w:t>
      </w:r>
      <w:r w:rsidR="00CE301E" w:rsidRPr="00706C17">
        <w:t>back</w:t>
      </w:r>
      <w:r w:rsidR="008F579B" w:rsidRPr="00706C17">
        <w:t>)</w:t>
      </w:r>
      <w:r w:rsidR="00CE301E" w:rsidRPr="00706C17">
        <w:t xml:space="preserve"> at</w:t>
      </w:r>
      <w:r w:rsidR="008F579B" w:rsidRPr="00706C17">
        <w:t>’</w:t>
      </w:r>
      <w:r w:rsidR="00CE301E" w:rsidRPr="00706C17">
        <w:t xml:space="preserve"> (</w:t>
      </w:r>
      <w:r w:rsidR="008F579B" w:rsidRPr="00706C17">
        <w:t>everyday resistance against the system</w:t>
      </w:r>
      <w:r w:rsidR="00CE301E" w:rsidRPr="00706C17">
        <w:t xml:space="preserve">); and </w:t>
      </w:r>
      <w:r w:rsidR="008F579B" w:rsidRPr="00706C17">
        <w:t>‘</w:t>
      </w:r>
      <w:r w:rsidR="00CE301E" w:rsidRPr="00706C17">
        <w:t>getting organised</w:t>
      </w:r>
      <w:r w:rsidR="008F579B" w:rsidRPr="00706C17">
        <w:t>’</w:t>
      </w:r>
      <w:r w:rsidR="00CE301E" w:rsidRPr="00706C17">
        <w:t xml:space="preserve"> (collective action to challenge the circumstance of being in poverty).  </w:t>
      </w:r>
      <w:r w:rsidR="00FD4ED6" w:rsidRPr="00706C17">
        <w:t xml:space="preserve"> In this study, the work and efforts involved in ‘getting by’ was a dominant theme, with participants variously displaying ingen</w:t>
      </w:r>
      <w:r w:rsidR="00245BF6" w:rsidRPr="00706C17">
        <w:t xml:space="preserve">uity </w:t>
      </w:r>
      <w:r w:rsidR="00FD4ED6" w:rsidRPr="00706C17">
        <w:t xml:space="preserve">and resourcefulness in </w:t>
      </w:r>
      <w:r w:rsidR="00CE26D5">
        <w:t>their efforts to manage</w:t>
      </w:r>
      <w:r w:rsidR="003C1B5D" w:rsidRPr="00706C17">
        <w:t xml:space="preserve"> on what they received in out-of-work benefits. </w:t>
      </w:r>
      <w:r w:rsidR="00101526" w:rsidRPr="00706C17">
        <w:t xml:space="preserve"> </w:t>
      </w:r>
      <w:r w:rsidR="0007612F" w:rsidRPr="00706C17">
        <w:t>‘Getting off’ was also an important aspiration and objective for many in the sample, and this is further discus</w:t>
      </w:r>
      <w:r w:rsidR="00595B8D" w:rsidRPr="00706C17">
        <w:t>sed l</w:t>
      </w:r>
      <w:r w:rsidR="00AB4164" w:rsidRPr="00706C17">
        <w:t xml:space="preserve">ater in the paper </w:t>
      </w:r>
      <w:r w:rsidR="001432EC" w:rsidRPr="00706C17">
        <w:t>(</w:t>
      </w:r>
      <w:r w:rsidR="00AB4164" w:rsidRPr="00706C17">
        <w:t xml:space="preserve">pp. </w:t>
      </w:r>
      <w:r w:rsidR="00BA7E0A" w:rsidRPr="00706C17">
        <w:t>13-15).</w:t>
      </w:r>
      <w:r w:rsidR="00101526" w:rsidRPr="00706C17">
        <w:t xml:space="preserve">  </w:t>
      </w:r>
    </w:p>
    <w:p w14:paraId="024551D8" w14:textId="691E9090" w:rsidR="002467C4" w:rsidRPr="00706C17" w:rsidRDefault="001972A3" w:rsidP="00DB4602">
      <w:pPr>
        <w:spacing w:line="360" w:lineRule="auto"/>
      </w:pPr>
      <w:r w:rsidRPr="00706C17">
        <w:lastRenderedPageBreak/>
        <w:t>Managing on benefits fr</w:t>
      </w:r>
      <w:r w:rsidR="00CE26D5">
        <w:t>equently entailed hard choices</w:t>
      </w:r>
      <w:r w:rsidRPr="00706C17">
        <w:t xml:space="preserve"> as</w:t>
      </w:r>
      <w:r w:rsidR="002467C4" w:rsidRPr="00706C17">
        <w:t xml:space="preserve"> available money was </w:t>
      </w:r>
      <w:r w:rsidR="00E34A27" w:rsidRPr="00706C17">
        <w:t xml:space="preserve">often </w:t>
      </w:r>
      <w:r w:rsidR="002467C4" w:rsidRPr="00706C17">
        <w:t>insufficient to purchase everyth</w:t>
      </w:r>
      <w:r w:rsidR="00245BF6" w:rsidRPr="00706C17">
        <w:t>ing that the individual and/</w:t>
      </w:r>
      <w:r w:rsidR="002467C4" w:rsidRPr="00706C17">
        <w:t xml:space="preserve">or their household required.  James </w:t>
      </w:r>
      <w:r w:rsidR="00245BF6" w:rsidRPr="00706C17">
        <w:t>explained</w:t>
      </w:r>
      <w:r w:rsidR="001251B3" w:rsidRPr="00706C17">
        <w:t>:</w:t>
      </w:r>
    </w:p>
    <w:p w14:paraId="38618218" w14:textId="77777777" w:rsidR="001251B3" w:rsidRPr="00706C17" w:rsidRDefault="001251B3" w:rsidP="00DB4602">
      <w:pPr>
        <w:spacing w:line="360" w:lineRule="auto"/>
        <w:ind w:left="720"/>
      </w:pPr>
      <w:r w:rsidRPr="00706C17">
        <w:t>“It’s scary because obviously there’s so much to do and you haven’t got a right lot of money to do it with, so you’ve got to prioritise what comes first.  Then sometimes it can be them shoes on her feet can last another weekend but that food in the kitchen won’t</w:t>
      </w:r>
      <w:r w:rsidR="003A7FD6" w:rsidRPr="00706C17">
        <w:t>,</w:t>
      </w:r>
      <w:r w:rsidRPr="00706C17">
        <w:t xml:space="preserve"> so the food comes before the sho</w:t>
      </w:r>
      <w:r w:rsidR="008F579B" w:rsidRPr="00706C17">
        <w:t>es, you know what I mean?” (W1)</w:t>
      </w:r>
      <w:r w:rsidRPr="00706C17">
        <w:t xml:space="preserve"> </w:t>
      </w:r>
    </w:p>
    <w:p w14:paraId="0FC89629" w14:textId="6CD4D572" w:rsidR="005F30B9" w:rsidRPr="00706C17" w:rsidRDefault="00A95961" w:rsidP="00DB4602">
      <w:pPr>
        <w:spacing w:line="360" w:lineRule="auto"/>
      </w:pPr>
      <w:r w:rsidRPr="00706C17">
        <w:t xml:space="preserve">Closely connected with having to make difficult decisions was the necessity of simply ‘doing without’, </w:t>
      </w:r>
      <w:r w:rsidR="006C00C3" w:rsidRPr="00706C17">
        <w:t xml:space="preserve">particularly </w:t>
      </w:r>
      <w:r w:rsidR="005F4C6A" w:rsidRPr="00706C17">
        <w:t>so that</w:t>
      </w:r>
      <w:r w:rsidR="006C00C3" w:rsidRPr="00706C17">
        <w:t xml:space="preserve"> children could have what they needed.  Two of the single mothers </w:t>
      </w:r>
      <w:r w:rsidR="001432EC" w:rsidRPr="00706C17">
        <w:t xml:space="preserve">described </w:t>
      </w:r>
      <w:r w:rsidR="006C00C3" w:rsidRPr="00706C17">
        <w:t xml:space="preserve">not eating so that their children </w:t>
      </w:r>
      <w:r w:rsidR="00DE23EF" w:rsidRPr="00706C17">
        <w:t>had</w:t>
      </w:r>
      <w:r w:rsidR="006C00C3" w:rsidRPr="00706C17">
        <w:t xml:space="preserve"> enough to eat, while others </w:t>
      </w:r>
      <w:r w:rsidR="001432EC" w:rsidRPr="00706C17">
        <w:t>spoke of managing</w:t>
      </w:r>
      <w:r w:rsidR="0007612F" w:rsidRPr="00706C17">
        <w:t xml:space="preserve"> without basic items </w:t>
      </w:r>
      <w:r w:rsidR="006C00C3" w:rsidRPr="00706C17">
        <w:t>such as a washing machine</w:t>
      </w:r>
      <w:r w:rsidR="0007612F" w:rsidRPr="00706C17">
        <w:t xml:space="preserve"> or proper heating</w:t>
      </w:r>
      <w:r w:rsidR="006C00C3" w:rsidRPr="00706C17">
        <w:t xml:space="preserve">.  </w:t>
      </w:r>
    </w:p>
    <w:p w14:paraId="2022A24E" w14:textId="77777777" w:rsidR="007A6FFF" w:rsidRPr="00706C17" w:rsidRDefault="005F30B9" w:rsidP="007A6FFF">
      <w:pPr>
        <w:spacing w:line="360" w:lineRule="auto"/>
        <w:ind w:left="720"/>
      </w:pPr>
      <w:r w:rsidRPr="00706C17">
        <w:t>“I go without my meals sometimes.  I have to save meals for me kids.  So I’ll have, like a slice of toast</w:t>
      </w:r>
      <w:r w:rsidR="008F579B" w:rsidRPr="00706C17">
        <w:t xml:space="preserve"> and they’ll have a full meal</w:t>
      </w:r>
      <w:r w:rsidR="0007612F" w:rsidRPr="00706C17">
        <w:t>.” (Chloe, W3)</w:t>
      </w:r>
    </w:p>
    <w:p w14:paraId="389F5B5D" w14:textId="59904773" w:rsidR="008703B6" w:rsidRPr="00706C17" w:rsidRDefault="004F21CF" w:rsidP="007A6FFF">
      <w:pPr>
        <w:spacing w:line="360" w:lineRule="auto"/>
      </w:pPr>
      <w:r w:rsidRPr="00706C17">
        <w:t>The work involved in managing on benefits was often time intensive</w:t>
      </w:r>
      <w:r w:rsidR="0007612F" w:rsidRPr="00706C17">
        <w:t>,</w:t>
      </w:r>
      <w:r w:rsidRPr="00706C17">
        <w:t xml:space="preserve"> including </w:t>
      </w:r>
      <w:r w:rsidR="0007612F" w:rsidRPr="00706C17">
        <w:t xml:space="preserve">activities such </w:t>
      </w:r>
      <w:r w:rsidR="006C1047" w:rsidRPr="00706C17">
        <w:t xml:space="preserve">as hand washing clothes, </w:t>
      </w:r>
      <w:r w:rsidRPr="00706C17">
        <w:t>collecting and selling scrap to try and make a few pounds, and going to several shops to make sure you paid the lowest price possible for your day-to-day essentials.  Ridge</w:t>
      </w:r>
      <w:r w:rsidR="006C1047" w:rsidRPr="00706C17">
        <w:t xml:space="preserve"> </w:t>
      </w:r>
      <w:r w:rsidR="00B2748F" w:rsidRPr="00706C17">
        <w:fldChar w:fldCharType="begin"/>
      </w:r>
      <w:r w:rsidR="000D08AF" w:rsidRPr="00706C17">
        <w:instrText xml:space="preserve"> ADDIN EN.CITE &lt;EndNote&gt;&lt;Cite ExcludeAuth="1"&gt;&lt;Author&gt;Ridge&lt;/Author&gt;&lt;Year&gt;2009&lt;/Year&gt;&lt;RecNum&gt;738&lt;/RecNum&gt;&lt;DisplayText&gt;(2009)&lt;/DisplayText&gt;&lt;record&gt;&lt;rec-number&gt;738&lt;/rec-number&gt;&lt;foreign-keys&gt;&lt;key app="EN" db-id="v5tp0dwd92e5t9eettkp0wtbvfedzp2vf0r2"&gt;738&lt;/key&gt;&lt;/foreign-keys&gt;&lt;ref-type name="Book"&gt;6&lt;/ref-type&gt;&lt;contributors&gt;&lt;authors&gt;&lt;author&gt;Ridge, T &lt;/author&gt;&lt;/authors&gt;&lt;/contributors&gt;&lt;titles&gt;&lt;title&gt;Living with Poverty: A review of the literature on children’s and families’ experiences of poverty- Research Report No 594&lt;/title&gt;&lt;/titles&gt;&lt;dates&gt;&lt;year&gt;2009&lt;/year&gt;&lt;/dates&gt;&lt;pub-location&gt;London &lt;/pub-location&gt;&lt;publisher&gt;Department for Work and Pensions &lt;/publisher&gt;&lt;urls&gt;&lt;/urls&gt;&lt;/record&gt;&lt;/Cite&gt;&lt;/EndNote&gt;</w:instrText>
      </w:r>
      <w:r w:rsidR="00B2748F" w:rsidRPr="00706C17">
        <w:fldChar w:fldCharType="separate"/>
      </w:r>
      <w:r w:rsidR="000D08AF" w:rsidRPr="00706C17">
        <w:rPr>
          <w:noProof/>
        </w:rPr>
        <w:t>(</w:t>
      </w:r>
      <w:hyperlink w:anchor="_ENREF_31" w:tooltip="Ridge, 2009 #738" w:history="1">
        <w:r w:rsidR="00372467" w:rsidRPr="00706C17">
          <w:rPr>
            <w:noProof/>
          </w:rPr>
          <w:t>2009</w:t>
        </w:r>
      </w:hyperlink>
      <w:r w:rsidR="000D08AF" w:rsidRPr="00706C17">
        <w:rPr>
          <w:noProof/>
        </w:rPr>
        <w:t>)</w:t>
      </w:r>
      <w:r w:rsidR="00B2748F" w:rsidRPr="00706C17">
        <w:fldChar w:fldCharType="end"/>
      </w:r>
      <w:r w:rsidR="006C1047" w:rsidRPr="00706C17">
        <w:t xml:space="preserve"> </w:t>
      </w:r>
      <w:r w:rsidRPr="00706C17">
        <w:t>has written about the time expended by people living in poverty to search out bargains and low cost items, and this was certai</w:t>
      </w:r>
      <w:r w:rsidR="0007612F" w:rsidRPr="00706C17">
        <w:t xml:space="preserve">nly </w:t>
      </w:r>
      <w:r w:rsidR="00DE23EF" w:rsidRPr="00706C17">
        <w:t>the case amongst the</w:t>
      </w:r>
      <w:r w:rsidRPr="00706C17">
        <w:t xml:space="preserve"> research sample.  </w:t>
      </w:r>
      <w:proofErr w:type="spellStart"/>
      <w:r w:rsidRPr="00706C17">
        <w:t>Cath</w:t>
      </w:r>
      <w:proofErr w:type="spellEnd"/>
      <w:r w:rsidRPr="00706C17">
        <w:t xml:space="preserve">, </w:t>
      </w:r>
      <w:r w:rsidR="0007612F" w:rsidRPr="00706C17">
        <w:t>a disability benefit claimant</w:t>
      </w:r>
      <w:r w:rsidR="0071403A" w:rsidRPr="00706C17">
        <w:t xml:space="preserve">, </w:t>
      </w:r>
      <w:r w:rsidR="00DE23EF" w:rsidRPr="00706C17">
        <w:t>described</w:t>
      </w:r>
      <w:r w:rsidR="0071403A" w:rsidRPr="00706C17">
        <w:t xml:space="preserve"> g</w:t>
      </w:r>
      <w:r w:rsidR="00CC3560" w:rsidRPr="00706C17">
        <w:t>oing to a number of shops in her</w:t>
      </w:r>
      <w:r w:rsidR="00DE23EF" w:rsidRPr="00706C17">
        <w:t xml:space="preserve"> effort to get the best deal; </w:t>
      </w:r>
      <w:r w:rsidR="0071403A" w:rsidRPr="00706C17">
        <w:t xml:space="preserve">shopping almost daily to take advantage of supermarket’s reduced shelves of food fast approaching its use-by date.  </w:t>
      </w:r>
    </w:p>
    <w:p w14:paraId="71BD5782" w14:textId="791E7F20" w:rsidR="00610990" w:rsidRPr="00706C17" w:rsidRDefault="00FF4D74" w:rsidP="00FF4D74">
      <w:pPr>
        <w:spacing w:line="360" w:lineRule="auto"/>
      </w:pPr>
      <w:r w:rsidRPr="00706C17">
        <w:t>Over time, the struggle to ‘get by’ on ben</w:t>
      </w:r>
      <w:r w:rsidR="00595904" w:rsidRPr="00706C17">
        <w:t>efit</w:t>
      </w:r>
      <w:r w:rsidR="001432EC" w:rsidRPr="00706C17">
        <w:t>s</w:t>
      </w:r>
      <w:r w:rsidR="00595904" w:rsidRPr="00706C17">
        <w:t xml:space="preserve"> against a backdrop of welfare reforms sometimes resulted in </w:t>
      </w:r>
      <w:r w:rsidR="00D72C2D">
        <w:t>a worsening of</w:t>
      </w:r>
      <w:r w:rsidRPr="00706C17">
        <w:t xml:space="preserve"> individuals’ financial circumstances and mental health.  In her first interview, Chloe explained how she </w:t>
      </w:r>
      <w:r w:rsidR="00A247AA" w:rsidRPr="00706C17">
        <w:t xml:space="preserve">managed </w:t>
      </w:r>
      <w:r w:rsidRPr="00706C17">
        <w:t xml:space="preserve">as a single parent on </w:t>
      </w:r>
      <w:r w:rsidR="00FF600F" w:rsidRPr="00706C17">
        <w:t>IS</w:t>
      </w:r>
      <w:r w:rsidR="00610990" w:rsidRPr="00706C17">
        <w:t xml:space="preserve">; </w:t>
      </w:r>
    </w:p>
    <w:p w14:paraId="6B8E1D3D" w14:textId="77777777" w:rsidR="00610990" w:rsidRPr="00706C17" w:rsidRDefault="00610990" w:rsidP="00610990">
      <w:pPr>
        <w:spacing w:line="360" w:lineRule="auto"/>
        <w:ind w:firstLine="720"/>
      </w:pPr>
      <w:r w:rsidRPr="00706C17">
        <w:t>“When I get paid, that’s it, my money’s gone. And then I have to start borrowing again</w:t>
      </w:r>
      <w:r w:rsidR="00FF4D74" w:rsidRPr="00706C17">
        <w:t>.</w:t>
      </w:r>
      <w:r w:rsidRPr="00706C17">
        <w:t>”</w:t>
      </w:r>
    </w:p>
    <w:p w14:paraId="4951AFE9" w14:textId="4B4A47A8" w:rsidR="00D43E21" w:rsidRPr="00706C17" w:rsidRDefault="00D43E21" w:rsidP="00D43E21">
      <w:pPr>
        <w:spacing w:line="480" w:lineRule="auto"/>
        <w:ind w:firstLine="720"/>
      </w:pPr>
      <w:r w:rsidRPr="00706C17">
        <w:t>“</w:t>
      </w:r>
      <w:r w:rsidR="00A247AA" w:rsidRPr="00706C17">
        <w:rPr>
          <w:rFonts w:cstheme="minorHAnsi"/>
        </w:rPr>
        <w:t>I</w:t>
      </w:r>
      <w:r w:rsidRPr="00706C17">
        <w:rPr>
          <w:rFonts w:cstheme="minorHAnsi"/>
        </w:rPr>
        <w:t>t [benefits] just makes you plod along and gets you your essentials.”</w:t>
      </w:r>
    </w:p>
    <w:p w14:paraId="26C5261D" w14:textId="11AC0635" w:rsidR="00FF4D74" w:rsidRPr="00706C17" w:rsidRDefault="00D43E21" w:rsidP="00610990">
      <w:pPr>
        <w:spacing w:line="360" w:lineRule="auto"/>
      </w:pPr>
      <w:r w:rsidRPr="00706C17">
        <w:t>By the ti</w:t>
      </w:r>
      <w:r w:rsidR="00FF4D74" w:rsidRPr="00706C17">
        <w:t xml:space="preserve">me of her third interview, Chloe had been migrated onto </w:t>
      </w:r>
      <w:r w:rsidR="00FF600F" w:rsidRPr="00706C17">
        <w:t>JSA</w:t>
      </w:r>
      <w:r w:rsidR="00FF4D74" w:rsidRPr="00706C17">
        <w:t xml:space="preserve"> and had been sanctioned for missing an interview at the Job Centre.  She described deteriorating health and difficult financial conditions: </w:t>
      </w:r>
    </w:p>
    <w:p w14:paraId="7453E6E5" w14:textId="434DCBE7" w:rsidR="00FF4D74" w:rsidRPr="00706C17" w:rsidRDefault="00FF4D74" w:rsidP="00FF4D74">
      <w:pPr>
        <w:spacing w:line="360" w:lineRule="auto"/>
        <w:ind w:left="720"/>
      </w:pPr>
      <w:r w:rsidRPr="00706C17">
        <w:t>“…we’re paupers, we’re so poor. It’s like we’re living in – you know where you see all these adverts – please feed our chil</w:t>
      </w:r>
      <w:r w:rsidR="00595904" w:rsidRPr="00706C17">
        <w:t>dren – feed my bloody children…</w:t>
      </w:r>
      <w:r w:rsidRPr="00706C17">
        <w:t xml:space="preserve">Me Dad asked me if I were on drugs the other day, and I said, ‘No.’ He said I’m looking right withdrawn in face. </w:t>
      </w:r>
      <w:r w:rsidR="00595904" w:rsidRPr="00706C17">
        <w:t xml:space="preserve">I said, ‘Dad, </w:t>
      </w:r>
      <w:r w:rsidR="00595904" w:rsidRPr="00706C17">
        <w:lastRenderedPageBreak/>
        <w:t>I am stressed, y</w:t>
      </w:r>
      <w:r w:rsidRPr="00706C17">
        <w:t xml:space="preserve">ou have to have </w:t>
      </w:r>
      <w:r w:rsidR="00A247AA" w:rsidRPr="00706C17">
        <w:t xml:space="preserve">money to get drugs, Dad.’ So at the end of the day, no, </w:t>
      </w:r>
      <w:proofErr w:type="gramStart"/>
      <w:r w:rsidR="00A247AA" w:rsidRPr="00706C17">
        <w:t>i</w:t>
      </w:r>
      <w:r w:rsidRPr="00706C17">
        <w:t>t’s</w:t>
      </w:r>
      <w:proofErr w:type="gramEnd"/>
      <w:r w:rsidRPr="00706C17">
        <w:t xml:space="preserve"> stress, can’t cope.” (W3). </w:t>
      </w:r>
    </w:p>
    <w:p w14:paraId="5480DAA5" w14:textId="77777777" w:rsidR="00CB5D2B" w:rsidRPr="00706C17" w:rsidRDefault="00432E4A" w:rsidP="00DB4602">
      <w:pPr>
        <w:spacing w:line="360" w:lineRule="auto"/>
      </w:pPr>
      <w:r w:rsidRPr="00706C17">
        <w:t xml:space="preserve">Debt was a fact of life for many in the study, with </w:t>
      </w:r>
      <w:r w:rsidR="001C5712" w:rsidRPr="00706C17">
        <w:t>evidence of</w:t>
      </w:r>
      <w:r w:rsidR="00C22024" w:rsidRPr="00706C17">
        <w:t xml:space="preserve"> family and friends playing critical roles </w:t>
      </w:r>
      <w:r w:rsidR="00A23B27" w:rsidRPr="00706C17">
        <w:t>via</w:t>
      </w:r>
      <w:r w:rsidR="00C22024" w:rsidRPr="00706C17">
        <w:t xml:space="preserve"> informal lending and borrowing, and this was if anything more widespread than reliance on formal forms of credit.  As well as financial chains of dependency between family members, James and Sophie both described ingenious </w:t>
      </w:r>
      <w:r w:rsidR="000941B3" w:rsidRPr="00706C17">
        <w:t xml:space="preserve">ways in which they had learnt to manage their budgets by loaning out some of their benefit payment to </w:t>
      </w:r>
      <w:r w:rsidR="00A23B27" w:rsidRPr="00706C17">
        <w:t>friends who were also reliant on benefits</w:t>
      </w:r>
      <w:r w:rsidR="00CB5D2B" w:rsidRPr="00706C17">
        <w:t xml:space="preserve">.  </w:t>
      </w:r>
      <w:r w:rsidR="00F4419E" w:rsidRPr="00706C17">
        <w:t xml:space="preserve">As </w:t>
      </w:r>
      <w:r w:rsidR="00CB5D2B" w:rsidRPr="00706C17">
        <w:t>James explained:</w:t>
      </w:r>
    </w:p>
    <w:p w14:paraId="6E50E04D" w14:textId="77777777" w:rsidR="00CB5D2B" w:rsidRPr="00706C17" w:rsidRDefault="00585B87" w:rsidP="00C61990">
      <w:pPr>
        <w:spacing w:line="360" w:lineRule="auto"/>
        <w:ind w:left="720"/>
      </w:pPr>
      <w:r w:rsidRPr="00706C17">
        <w:t>“I get paid, I like to [lend]</w:t>
      </w:r>
      <w:r w:rsidR="00CB5D2B" w:rsidRPr="00706C17">
        <w:t xml:space="preserve"> to people that get paid the following week.  It’s like saving, keep</w:t>
      </w:r>
      <w:r w:rsidR="0049511F" w:rsidRPr="00706C17">
        <w:t xml:space="preserve"> </w:t>
      </w:r>
      <w:r w:rsidR="00A23B27" w:rsidRPr="00706C17">
        <w:t>safe..</w:t>
      </w:r>
      <w:r w:rsidR="00CB5D2B" w:rsidRPr="00706C17">
        <w:t>.  I</w:t>
      </w:r>
      <w:r w:rsidRPr="00706C17">
        <w:t xml:space="preserve"> try to [lend] </w:t>
      </w:r>
      <w:r w:rsidR="00C61990" w:rsidRPr="00706C17">
        <w:t>out every pay…</w:t>
      </w:r>
      <w:r w:rsidRPr="00706C17">
        <w:t>If I [lend]</w:t>
      </w:r>
      <w:r w:rsidR="00CB5D2B" w:rsidRPr="00706C17">
        <w:t xml:space="preserve"> </w:t>
      </w:r>
      <w:proofErr w:type="gramStart"/>
      <w:r w:rsidR="00CB5D2B" w:rsidRPr="00706C17">
        <w:t>it,</w:t>
      </w:r>
      <w:proofErr w:type="gramEnd"/>
      <w:r w:rsidR="00CB5D2B" w:rsidRPr="00706C17">
        <w:t xml:space="preserve"> I know that they won’t get paid till the week after so if I want it back they </w:t>
      </w:r>
      <w:r w:rsidR="0049511F" w:rsidRPr="00706C17">
        <w:t>‘</w:t>
      </w:r>
      <w:proofErr w:type="spellStart"/>
      <w:r w:rsidR="00AF46EB" w:rsidRPr="00706C17">
        <w:t>aven’t</w:t>
      </w:r>
      <w:proofErr w:type="spellEnd"/>
      <w:r w:rsidR="00AF46EB" w:rsidRPr="00706C17">
        <w:t xml:space="preserve"> got it</w:t>
      </w:r>
      <w:r w:rsidR="0049511F" w:rsidRPr="00706C17">
        <w:t>.</w:t>
      </w:r>
      <w:r w:rsidR="00CB5D2B" w:rsidRPr="00706C17">
        <w:t>” (W2)</w:t>
      </w:r>
    </w:p>
    <w:p w14:paraId="2FB9ED8C" w14:textId="77777777" w:rsidR="000941B3" w:rsidRPr="00706C17" w:rsidRDefault="000941B3" w:rsidP="00DB4602">
      <w:pPr>
        <w:spacing w:line="360" w:lineRule="auto"/>
      </w:pPr>
      <w:r w:rsidRPr="00706C17">
        <w:t>In this way, James was able to ‘bank’ some of h</w:t>
      </w:r>
      <w:r w:rsidR="00AF46EB" w:rsidRPr="00706C17">
        <w:t xml:space="preserve">is benefit money with a friend </w:t>
      </w:r>
      <w:r w:rsidR="00C61990" w:rsidRPr="00706C17">
        <w:t>in an effort to manage his very limited funds</w:t>
      </w:r>
      <w:r w:rsidR="0049511F" w:rsidRPr="00706C17">
        <w:t xml:space="preserve">.  James felt </w:t>
      </w:r>
      <w:r w:rsidRPr="00706C17">
        <w:t xml:space="preserve">that if he kept </w:t>
      </w:r>
      <w:r w:rsidR="00C61990" w:rsidRPr="00706C17">
        <w:t>all his money</w:t>
      </w:r>
      <w:r w:rsidRPr="00706C17">
        <w:t xml:space="preserve"> he would not be able to stop himself from spending it, so the informal lending arrangement was a way of self-regulating his behaviour in an effort to ‘get by’.  </w:t>
      </w:r>
    </w:p>
    <w:p w14:paraId="5C3327B6" w14:textId="77777777" w:rsidR="008416B7" w:rsidRPr="00706C17" w:rsidRDefault="001E1ACE" w:rsidP="00DB4602">
      <w:pPr>
        <w:spacing w:line="360" w:lineRule="auto"/>
      </w:pPr>
      <w:r w:rsidRPr="00706C17">
        <w:t>Given the very tight margins in efforts to manage on out-of-work benefits, even a relatively small change in participants’ financial circumstances could make a considerable difference to their lives</w:t>
      </w:r>
      <w:r w:rsidR="00572438" w:rsidRPr="00706C17">
        <w:t xml:space="preserve">.  </w:t>
      </w:r>
      <w:r w:rsidR="008416B7" w:rsidRPr="00706C17">
        <w:t xml:space="preserve">In her first interview, </w:t>
      </w:r>
      <w:proofErr w:type="spellStart"/>
      <w:r w:rsidR="008416B7" w:rsidRPr="00706C17">
        <w:t>Cath</w:t>
      </w:r>
      <w:proofErr w:type="spellEnd"/>
      <w:r w:rsidR="008416B7" w:rsidRPr="00706C17">
        <w:t xml:space="preserve"> talked about the steps she took to ‘get by’ on the money she received:</w:t>
      </w:r>
    </w:p>
    <w:p w14:paraId="77CFC998" w14:textId="3372E7F9" w:rsidR="008416B7" w:rsidRPr="00706C17" w:rsidRDefault="008416B7" w:rsidP="008416B7">
      <w:pPr>
        <w:spacing w:line="360" w:lineRule="auto"/>
        <w:ind w:left="720"/>
      </w:pPr>
      <w:r w:rsidRPr="00706C17">
        <w:t xml:space="preserve">“I have tea with sour milk and I do eat bread that’s mouldy. But it’s only like for two days before I get paid so I’m all right. I’m still here.” </w:t>
      </w:r>
    </w:p>
    <w:p w14:paraId="0ADAEC34" w14:textId="7975B377" w:rsidR="00AD5CB6" w:rsidRPr="00706C17" w:rsidRDefault="00572438" w:rsidP="00DB4602">
      <w:pPr>
        <w:spacing w:line="360" w:lineRule="auto"/>
      </w:pPr>
      <w:r w:rsidRPr="00706C17">
        <w:t xml:space="preserve">Between the second and third interview, </w:t>
      </w:r>
      <w:proofErr w:type="spellStart"/>
      <w:r w:rsidRPr="00706C17">
        <w:t>Cath</w:t>
      </w:r>
      <w:proofErr w:type="spellEnd"/>
      <w:r w:rsidRPr="00706C17">
        <w:t xml:space="preserve"> was awarded</w:t>
      </w:r>
      <w:r w:rsidR="00C61990" w:rsidRPr="00706C17">
        <w:t xml:space="preserve"> Disability Living Allowance</w:t>
      </w:r>
      <w:r w:rsidRPr="00706C17">
        <w:t xml:space="preserve"> </w:t>
      </w:r>
      <w:r w:rsidR="00C61990" w:rsidRPr="00706C17">
        <w:t>(</w:t>
      </w:r>
      <w:r w:rsidRPr="00706C17">
        <w:t>DLA</w:t>
      </w:r>
      <w:r w:rsidR="00C61990" w:rsidRPr="00706C17">
        <w:t>)</w:t>
      </w:r>
      <w:r w:rsidRPr="00706C17">
        <w:t xml:space="preserve"> following a successful appeal to tribunal.  In our third interview, she explained </w:t>
      </w:r>
      <w:r w:rsidR="00A15B7C" w:rsidRPr="00706C17">
        <w:t>the</w:t>
      </w:r>
      <w:r w:rsidRPr="00706C17">
        <w:t xml:space="preserve"> difference this has made</w:t>
      </w:r>
      <w:r w:rsidR="00AD5CB6" w:rsidRPr="00706C17">
        <w:t xml:space="preserve"> to her life</w:t>
      </w:r>
      <w:r w:rsidRPr="00706C17">
        <w:t xml:space="preserve">.  </w:t>
      </w:r>
    </w:p>
    <w:p w14:paraId="0BA4404A" w14:textId="16129D68" w:rsidR="00A90AD2" w:rsidRPr="00706C17" w:rsidRDefault="00AD5CB6" w:rsidP="00C61990">
      <w:pPr>
        <w:spacing w:line="360" w:lineRule="auto"/>
        <w:ind w:left="720"/>
      </w:pPr>
      <w:r w:rsidRPr="00706C17">
        <w:t xml:space="preserve">“Worry. </w:t>
      </w:r>
      <w:proofErr w:type="gramStart"/>
      <w:r w:rsidRPr="00706C17">
        <w:t>Gone.</w:t>
      </w:r>
      <w:proofErr w:type="gramEnd"/>
      <w:r w:rsidRPr="00706C17">
        <w:t xml:space="preserve"> </w:t>
      </w:r>
      <w:r w:rsidR="0001581C" w:rsidRPr="00706C17">
        <w:t xml:space="preserve"> </w:t>
      </w:r>
      <w:proofErr w:type="gramStart"/>
      <w:r w:rsidR="0001581C" w:rsidRPr="00706C17">
        <w:t>Gone.</w:t>
      </w:r>
      <w:proofErr w:type="gramEnd"/>
      <w:r w:rsidR="0001581C" w:rsidRPr="00706C17">
        <w:t xml:space="preserve">  No more stale bread, no</w:t>
      </w:r>
      <w:r w:rsidRPr="00706C17">
        <w:t xml:space="preserve"> more off milk, no more going without</w:t>
      </w:r>
      <w:r w:rsidR="003E72A0" w:rsidRPr="00706C17">
        <w:t>…</w:t>
      </w:r>
      <w:r w:rsidRPr="00706C17">
        <w:t>a conversation of lack, con</w:t>
      </w:r>
      <w:r w:rsidR="00C61990" w:rsidRPr="00706C17">
        <w:t>stant lack is not here anymore…</w:t>
      </w:r>
      <w:r w:rsidR="00A90AD2" w:rsidRPr="00706C17">
        <w:t>The worry has just gone, the constant worry.  It was like constant rain</w:t>
      </w:r>
      <w:r w:rsidR="001C5712" w:rsidRPr="00706C17">
        <w:t>.” (W3)</w:t>
      </w:r>
      <w:r w:rsidR="00A90AD2" w:rsidRPr="00706C17">
        <w:t xml:space="preserve">  </w:t>
      </w:r>
    </w:p>
    <w:p w14:paraId="37430F9B" w14:textId="4686138C" w:rsidR="0030384D" w:rsidRPr="00706C17" w:rsidRDefault="00FF600F" w:rsidP="00DB4602">
      <w:pPr>
        <w:spacing w:line="360" w:lineRule="auto"/>
      </w:pPr>
      <w:r w:rsidRPr="00706C17">
        <w:t>While</w:t>
      </w:r>
      <w:r w:rsidR="00572438" w:rsidRPr="00706C17">
        <w:t xml:space="preserve"> all of the participants in the study</w:t>
      </w:r>
      <w:r w:rsidR="003E72A0" w:rsidRPr="00706C17">
        <w:t xml:space="preserve"> described </w:t>
      </w:r>
      <w:r w:rsidR="00572438" w:rsidRPr="00706C17">
        <w:t>getting by on benefits as a struggle, those who were on disability benefits, and particularly those who received DLA, were the most likely to say that they could just about manage.  Critic</w:t>
      </w:r>
      <w:r w:rsidR="0049511F" w:rsidRPr="00706C17">
        <w:t xml:space="preserve">ally, the extra income from </w:t>
      </w:r>
      <w:r w:rsidR="00572438" w:rsidRPr="00706C17">
        <w:t xml:space="preserve">DLA often gave them an (admittedly very small) financial cushion, particularly when contrasted with the almost impossible task of living on JSA, IS or ESA alone.  </w:t>
      </w:r>
      <w:r w:rsidR="00781F8C" w:rsidRPr="00706C17">
        <w:t xml:space="preserve">This finding is pertinent, given </w:t>
      </w:r>
      <w:r w:rsidR="00A15B7C" w:rsidRPr="00706C17">
        <w:t xml:space="preserve">that the Government is replacing </w:t>
      </w:r>
      <w:r w:rsidR="00781F8C" w:rsidRPr="00706C17">
        <w:t>DLA with Personal Independence Payments</w:t>
      </w:r>
      <w:r w:rsidR="0030384D" w:rsidRPr="00706C17">
        <w:t xml:space="preserve"> (PIPs)</w:t>
      </w:r>
      <w:r w:rsidR="00B81055" w:rsidRPr="00706C17">
        <w:t>;</w:t>
      </w:r>
      <w:r w:rsidR="00A15B7C" w:rsidRPr="00706C17">
        <w:t xml:space="preserve"> </w:t>
      </w:r>
      <w:r w:rsidR="00781F8C" w:rsidRPr="00706C17">
        <w:t>cut</w:t>
      </w:r>
      <w:r w:rsidR="00A15B7C" w:rsidRPr="00706C17">
        <w:t>ting</w:t>
      </w:r>
      <w:r w:rsidR="00781F8C" w:rsidRPr="00706C17">
        <w:t xml:space="preserve"> expenditure o</w:t>
      </w:r>
      <w:r w:rsidR="00A15B7C" w:rsidRPr="00706C17">
        <w:t>n the</w:t>
      </w:r>
      <w:r w:rsidR="00481A67" w:rsidRPr="00706C17">
        <w:t xml:space="preserve"> new benefit by 20%</w:t>
      </w:r>
      <w:r w:rsidR="0030384D" w:rsidRPr="00706C17">
        <w:t>.  T</w:t>
      </w:r>
      <w:r w:rsidR="00781F8C" w:rsidRPr="00706C17">
        <w:t>hi</w:t>
      </w:r>
      <w:r w:rsidR="0030384D" w:rsidRPr="00706C17">
        <w:t xml:space="preserve">s </w:t>
      </w:r>
      <w:r w:rsidR="0030384D" w:rsidRPr="00706C17">
        <w:lastRenderedPageBreak/>
        <w:t xml:space="preserve">reform could have particularly adverse consequences for those who have </w:t>
      </w:r>
      <w:r w:rsidR="00A23B27" w:rsidRPr="00706C17">
        <w:t xml:space="preserve">previously </w:t>
      </w:r>
      <w:r w:rsidR="0030384D" w:rsidRPr="00706C17">
        <w:t xml:space="preserve">received DLA, but are judged ineligible for PIP and so see their income reduce significantly. </w:t>
      </w:r>
      <w:r w:rsidR="0001581C" w:rsidRPr="00706C17">
        <w:t xml:space="preserve"> Some </w:t>
      </w:r>
      <w:r w:rsidR="006937BB" w:rsidRPr="00706C17">
        <w:t>dis</w:t>
      </w:r>
      <w:r w:rsidR="00FE018F" w:rsidRPr="00706C17">
        <w:t xml:space="preserve">abled </w:t>
      </w:r>
      <w:r w:rsidR="0001581C" w:rsidRPr="00706C17">
        <w:t>people</w:t>
      </w:r>
      <w:r w:rsidR="006937BB" w:rsidRPr="00706C17">
        <w:t xml:space="preserve"> use </w:t>
      </w:r>
      <w:r w:rsidR="00FE018F" w:rsidRPr="00706C17">
        <w:t>DLA to help them meet costs associated with being in</w:t>
      </w:r>
      <w:r w:rsidR="00481A67" w:rsidRPr="00706C17">
        <w:t xml:space="preserve"> paid employment, so there are </w:t>
      </w:r>
      <w:r w:rsidR="00F458A9" w:rsidRPr="00706C17">
        <w:t xml:space="preserve">also </w:t>
      </w:r>
      <w:r w:rsidR="00FE018F" w:rsidRPr="00706C17">
        <w:t xml:space="preserve">fears that </w:t>
      </w:r>
      <w:proofErr w:type="spellStart"/>
      <w:r w:rsidR="00F458A9" w:rsidRPr="00706C17">
        <w:t>PIPs</w:t>
      </w:r>
      <w:r w:rsidR="00B81055" w:rsidRPr="00706C17">
        <w:t>’</w:t>
      </w:r>
      <w:proofErr w:type="spellEnd"/>
      <w:r w:rsidR="00F458A9" w:rsidRPr="00706C17">
        <w:t xml:space="preserve"> introduction could</w:t>
      </w:r>
      <w:r w:rsidR="00FE018F" w:rsidRPr="00706C17">
        <w:t xml:space="preserve"> </w:t>
      </w:r>
      <w:r w:rsidR="006937BB" w:rsidRPr="00706C17">
        <w:t>create a further barrier to</w:t>
      </w:r>
      <w:r w:rsidR="00FE018F" w:rsidRPr="00706C17">
        <w:t xml:space="preserve"> disable</w:t>
      </w:r>
      <w:r w:rsidR="006937BB" w:rsidRPr="00706C17">
        <w:t xml:space="preserve">d people’s employment </w:t>
      </w:r>
      <w:r w:rsidR="006937BB" w:rsidRPr="00706C17">
        <w:fldChar w:fldCharType="begin"/>
      </w:r>
      <w:r w:rsidR="006937BB" w:rsidRPr="00706C17">
        <w:instrText xml:space="preserve"> ADDIN EN.CITE &lt;EndNote&gt;&lt;Cite&gt;&lt;Author&gt;Disability Rights UK&lt;/Author&gt;&lt;Year&gt;2012&lt;/Year&gt;&lt;RecNum&gt;769&lt;/RecNum&gt;&lt;DisplayText&gt;(Disability Rights Uk, 2012)&lt;/DisplayText&gt;&lt;record&gt;&lt;rec-number&gt;769&lt;/rec-number&gt;&lt;foreign-keys&gt;&lt;key app="EN" db-id="v5tp0dwd92e5t9eettkp0wtbvfedzp2vf0r2"&gt;769&lt;/key&gt;&lt;/foreign-keys&gt;&lt;ref-type name="Book"&gt;6&lt;/ref-type&gt;&lt;contributors&gt;&lt;authors&gt;&lt;author&gt;Disability Rights UK, &lt;/author&gt;&lt;/authors&gt;&lt;/contributors&gt;&lt;titles&gt;&lt;title&gt;Holes in the safety net: The impact of the Universal Credit on working disabled people, Report 3&lt;/title&gt;&lt;/titles&gt;&lt;dates&gt;&lt;year&gt;2012&lt;/year&gt;&lt;/dates&gt;&lt;pub-location&gt;London&lt;/pub-location&gt;&lt;publisher&gt;Disability Rights UK &lt;/publisher&gt;&lt;urls&gt;&lt;/urls&gt;&lt;/record&gt;&lt;/Cite&gt;&lt;/EndNote&gt;</w:instrText>
      </w:r>
      <w:r w:rsidR="006937BB" w:rsidRPr="00706C17">
        <w:fldChar w:fldCharType="separate"/>
      </w:r>
      <w:r w:rsidR="006937BB" w:rsidRPr="00706C17">
        <w:rPr>
          <w:noProof/>
        </w:rPr>
        <w:t>(</w:t>
      </w:r>
      <w:hyperlink w:anchor="_ENREF_10" w:tooltip="Disability Rights UK, 2012 #769" w:history="1">
        <w:r w:rsidR="00372467" w:rsidRPr="00706C17">
          <w:rPr>
            <w:noProof/>
          </w:rPr>
          <w:t>Disability Rights Uk, 2012</w:t>
        </w:r>
      </w:hyperlink>
      <w:r w:rsidR="006937BB" w:rsidRPr="00706C17">
        <w:rPr>
          <w:noProof/>
        </w:rPr>
        <w:t>)</w:t>
      </w:r>
      <w:r w:rsidR="006937BB" w:rsidRPr="00706C17">
        <w:fldChar w:fldCharType="end"/>
      </w:r>
      <w:r w:rsidR="00FE018F" w:rsidRPr="00706C17">
        <w:t xml:space="preserve">.   </w:t>
      </w:r>
    </w:p>
    <w:p w14:paraId="22BA740B" w14:textId="03293545" w:rsidR="00652D2A" w:rsidRPr="00706C17" w:rsidRDefault="0030384D" w:rsidP="00DB4602">
      <w:pPr>
        <w:spacing w:line="360" w:lineRule="auto"/>
      </w:pPr>
      <w:r w:rsidRPr="00706C17">
        <w:t>Overall,</w:t>
      </w:r>
      <w:r w:rsidR="00F63258" w:rsidRPr="00706C17">
        <w:t xml:space="preserve"> the efforts involved in ‘getting by’ on benefits were time intensive, emotionally draining and often associated with feelings of shame and </w:t>
      </w:r>
      <w:r w:rsidR="00AF46EB" w:rsidRPr="00706C17">
        <w:t>anxiety</w:t>
      </w:r>
      <w:r w:rsidR="0001602D" w:rsidRPr="00706C17">
        <w:t>.  While some participants did express pr</w:t>
      </w:r>
      <w:r w:rsidR="00DF126D">
        <w:t xml:space="preserve">ide at their ability to get by, </w:t>
      </w:r>
      <w:r w:rsidR="00B81055" w:rsidRPr="00706C17">
        <w:t xml:space="preserve">for most this was just taken for granted; a </w:t>
      </w:r>
      <w:r w:rsidR="0001602D" w:rsidRPr="00706C17">
        <w:t xml:space="preserve">necessary side effect of their reliance on out-of-work benefits.  </w:t>
      </w:r>
      <w:r w:rsidR="00221A34" w:rsidRPr="00706C17">
        <w:t>A</w:t>
      </w:r>
      <w:r w:rsidR="004146A3" w:rsidRPr="00706C17">
        <w:t xml:space="preserve">gency, ingenuity and domestic management </w:t>
      </w:r>
      <w:r w:rsidR="00221A34" w:rsidRPr="00706C17">
        <w:t xml:space="preserve">are all </w:t>
      </w:r>
      <w:r w:rsidR="004146A3" w:rsidRPr="00706C17">
        <w:t>required in order to live on a low income</w:t>
      </w:r>
      <w:r w:rsidR="0036150E" w:rsidRPr="00706C17">
        <w:t xml:space="preserve"> </w:t>
      </w:r>
      <w:r w:rsidR="00B2748F" w:rsidRPr="00706C17">
        <w:fldChar w:fldCharType="begin"/>
      </w:r>
      <w:r w:rsidR="007242D9" w:rsidRPr="00706C17">
        <w:instrText xml:space="preserve"> ADDIN EN.CITE &lt;EndNote&gt;&lt;Cite&gt;&lt;Author&gt;Batty&lt;/Author&gt;&lt;Year&gt;2010&lt;/Year&gt;&lt;RecNum&gt;734&lt;/RecNum&gt;&lt;DisplayText&gt;(Ridge, 2009, Batty and Flint, 2010)&lt;/DisplayText&gt;&lt;record&gt;&lt;rec-number&gt;734&lt;/rec-number&gt;&lt;foreign-keys&gt;&lt;key app="EN" db-id="v5tp0dwd92e5t9eettkp0wtbvfedzp2vf0r2"&gt;734&lt;/key&gt;&lt;/foreign-keys&gt;&lt;ref-type name="Book"&gt;6&lt;/ref-type&gt;&lt;contributors&gt;&lt;authors&gt;&lt;author&gt;Batty, E&lt;/author&gt;&lt;author&gt;Flint, J&lt;/author&gt;&lt;/authors&gt;&lt;/contributors&gt;&lt;titles&gt;&lt;title&gt;Self-Esteem, Comparative Poverty and Neighbourhoods, Research Paper No. 7&lt;/title&gt;&lt;/titles&gt;&lt;dates&gt;&lt;year&gt;2010&lt;/year&gt;&lt;/dates&gt;&lt;pub-location&gt;Sheffield&lt;/pub-location&gt;&lt;publisher&gt;Centre for Regional Economic and Social Research, Sheffield Hallam University&lt;/publisher&gt;&lt;urls&gt;&lt;/urls&gt;&lt;/record&gt;&lt;/Cite&gt;&lt;Cite&gt;&lt;Author&gt;Ridge&lt;/Author&gt;&lt;Year&gt;2009&lt;/Year&gt;&lt;RecNum&gt;738&lt;/RecNum&gt;&lt;record&gt;&lt;rec-number&gt;738&lt;/rec-number&gt;&lt;foreign-keys&gt;&lt;key app="EN" db-id="v5tp0dwd92e5t9eettkp0wtbvfedzp2vf0r2"&gt;738&lt;/key&gt;&lt;/foreign-keys&gt;&lt;ref-type name="Book"&gt;6&lt;/ref-type&gt;&lt;contributors&gt;&lt;authors&gt;&lt;author&gt;Ridge, T &lt;/author&gt;&lt;/authors&gt;&lt;/contributors&gt;&lt;titles&gt;&lt;title&gt;Living with Poverty: A review of the literature on children’s and families’ experiences of poverty- Research Report No 594&lt;/title&gt;&lt;/titles&gt;&lt;dates&gt;&lt;year&gt;2009&lt;/year&gt;&lt;/dates&gt;&lt;pub-location&gt;London &lt;/pub-location&gt;&lt;publisher&gt;Department for Work and Pensions &lt;/publisher&gt;&lt;urls&gt;&lt;/urls&gt;&lt;/record&gt;&lt;/Cite&gt;&lt;/EndNote&gt;</w:instrText>
      </w:r>
      <w:r w:rsidR="00B2748F" w:rsidRPr="00706C17">
        <w:fldChar w:fldCharType="separate"/>
      </w:r>
      <w:r w:rsidR="007242D9" w:rsidRPr="00706C17">
        <w:rPr>
          <w:noProof/>
        </w:rPr>
        <w:t>(</w:t>
      </w:r>
      <w:hyperlink w:anchor="_ENREF_31" w:tooltip="Ridge, 2009 #738" w:history="1">
        <w:r w:rsidR="00372467" w:rsidRPr="00706C17">
          <w:rPr>
            <w:noProof/>
          </w:rPr>
          <w:t>Ridge, 2009</w:t>
        </w:r>
      </w:hyperlink>
      <w:r w:rsidR="007242D9" w:rsidRPr="00706C17">
        <w:rPr>
          <w:noProof/>
        </w:rPr>
        <w:t xml:space="preserve">, </w:t>
      </w:r>
      <w:hyperlink w:anchor="_ENREF_2" w:tooltip="Batty, 2010 #734" w:history="1">
        <w:r w:rsidR="00372467" w:rsidRPr="00706C17">
          <w:rPr>
            <w:noProof/>
          </w:rPr>
          <w:t>Batty and Flint, 2010</w:t>
        </w:r>
      </w:hyperlink>
      <w:r w:rsidR="007242D9" w:rsidRPr="00706C17">
        <w:rPr>
          <w:noProof/>
        </w:rPr>
        <w:t>)</w:t>
      </w:r>
      <w:r w:rsidR="00B2748F" w:rsidRPr="00706C17">
        <w:fldChar w:fldCharType="end"/>
      </w:r>
      <w:r w:rsidR="004146A3" w:rsidRPr="00706C17">
        <w:t>.  The very hard work which ‘getting by’ entails challenges the assumed ‘passivity’ of benefit claiming, and is thus a pertinent counter to the domi</w:t>
      </w:r>
      <w:r w:rsidR="00B81055" w:rsidRPr="00706C17">
        <w:t xml:space="preserve">nant government narrative.  </w:t>
      </w:r>
      <w:r w:rsidR="009F66E8" w:rsidRPr="00706C17">
        <w:t xml:space="preserve">Given a contemporary context of ongoing welfare reform and mainstream political and media discourses that neglect experiences of everyday hardship for those in poverty </w:t>
      </w:r>
      <w:r w:rsidR="00B2748F" w:rsidRPr="00706C17">
        <w:fldChar w:fldCharType="begin"/>
      </w:r>
      <w:r w:rsidR="000D08AF" w:rsidRPr="00706C17">
        <w:instrText xml:space="preserve"> ADDIN EN.CITE &lt;EndNote&gt;&lt;Cite&gt;&lt;Author&gt;Shildrick&lt;/Author&gt;&lt;Year&gt;2012&lt;/Year&gt;&lt;RecNum&gt;719&lt;/RecNum&gt;&lt;DisplayText&gt;(Shildrick et al., 2012, Wright, 2012)&lt;/DisplayText&gt;&lt;record&gt;&lt;rec-number&gt;719&lt;/rec-number&gt;&lt;foreign-keys&gt;&lt;key app="EN" db-id="v5tp0dwd92e5t9eettkp0wtbvfedzp2vf0r2"&gt;719&lt;/key&gt;&lt;/foreign-keys&gt;&lt;ref-type name="Book"&gt;6&lt;/ref-type&gt;&lt;contributors&gt;&lt;authors&gt;&lt;author&gt;Shildrick, T&lt;/author&gt;&lt;author&gt;MacDonald, R&lt;/author&gt;&lt;author&gt;Webster, C&lt;/author&gt;&lt;author&gt;Garthwaite, K&lt;/author&gt;&lt;/authors&gt;&lt;/contributors&gt;&lt;titles&gt;&lt;title&gt;Poverty and insecurity: life in low-pay, no-pay Britain &lt;/title&gt;&lt;/titles&gt;&lt;dates&gt;&lt;year&gt;2012&lt;/year&gt;&lt;/dates&gt;&lt;pub-location&gt;Bristol&lt;/pub-location&gt;&lt;publisher&gt;The Policy Press &lt;/publisher&gt;&lt;urls&gt;&lt;/urls&gt;&lt;/record&gt;&lt;/Cite&gt;&lt;Cite&gt;&lt;Author&gt;Wright&lt;/Author&gt;&lt;Year&gt;2012&lt;/Year&gt;&lt;RecNum&gt;646&lt;/RecNum&gt;&lt;record&gt;&lt;rec-number&gt;646&lt;/rec-number&gt;&lt;foreign-keys&gt;&lt;key app="EN" db-id="v5tp0dwd92e5t9eettkp0wtbvfedzp2vf0r2"&gt;646&lt;/key&gt;&lt;/foreign-keys&gt;&lt;ref-type name="Journal Article"&gt;17&lt;/ref-type&gt;&lt;contributors&gt;&lt;authors&gt;&lt;author&gt;Wright, S&lt;/author&gt;&lt;/authors&gt;&lt;/contributors&gt;&lt;titles&gt;&lt;title&gt;Welfare-to-work, Agency and Personal Responsibility&lt;/title&gt;&lt;secondary-title&gt;Journal of Social Policy &lt;/secondary-title&gt;&lt;/titles&gt;&lt;periodical&gt;&lt;full-title&gt;Journal of Social Policy&lt;/full-title&gt;&lt;/periodical&gt;&lt;pages&gt;309-328&lt;/pages&gt;&lt;volume&gt;41&lt;/volume&gt;&lt;number&gt;2&lt;/number&gt;&lt;dates&gt;&lt;year&gt;2012&lt;/year&gt;&lt;/dates&gt;&lt;urls&gt;&lt;/urls&gt;&lt;/record&gt;&lt;/Cite&gt;&lt;/EndNote&gt;</w:instrText>
      </w:r>
      <w:r w:rsidR="00B2748F" w:rsidRPr="00706C17">
        <w:fldChar w:fldCharType="separate"/>
      </w:r>
      <w:r w:rsidR="000D08AF" w:rsidRPr="00706C17">
        <w:rPr>
          <w:noProof/>
        </w:rPr>
        <w:t>(</w:t>
      </w:r>
      <w:hyperlink w:anchor="_ENREF_32" w:tooltip="Shildrick, 2012 #719" w:history="1">
        <w:r w:rsidR="00372467" w:rsidRPr="00706C17">
          <w:rPr>
            <w:noProof/>
          </w:rPr>
          <w:t>Shildrick et al., 2012</w:t>
        </w:r>
      </w:hyperlink>
      <w:r w:rsidR="000D08AF" w:rsidRPr="00706C17">
        <w:rPr>
          <w:noProof/>
        </w:rPr>
        <w:t xml:space="preserve">, </w:t>
      </w:r>
      <w:hyperlink w:anchor="_ENREF_37" w:tooltip="Wright, 2012 #646" w:history="1">
        <w:r w:rsidR="00372467" w:rsidRPr="00706C17">
          <w:rPr>
            <w:noProof/>
          </w:rPr>
          <w:t>Wright, 2012</w:t>
        </w:r>
      </w:hyperlink>
      <w:r w:rsidR="000D08AF" w:rsidRPr="00706C17">
        <w:rPr>
          <w:noProof/>
        </w:rPr>
        <w:t>)</w:t>
      </w:r>
      <w:r w:rsidR="00B2748F" w:rsidRPr="00706C17">
        <w:fldChar w:fldCharType="end"/>
      </w:r>
      <w:r w:rsidR="009F66E8" w:rsidRPr="00706C17">
        <w:t xml:space="preserve">, </w:t>
      </w:r>
      <w:r w:rsidR="008E00E6" w:rsidRPr="00706C17">
        <w:t xml:space="preserve">it is particularly important to draw attention to this lived reality.  </w:t>
      </w:r>
    </w:p>
    <w:p w14:paraId="66028F74" w14:textId="77777777" w:rsidR="004146A3" w:rsidRPr="00706C17" w:rsidRDefault="00BA40A7" w:rsidP="003377D2">
      <w:pPr>
        <w:pStyle w:val="Heading1"/>
        <w:rPr>
          <w:rFonts w:asciiTheme="minorHAnsi" w:hAnsiTheme="minorHAnsi"/>
        </w:rPr>
      </w:pPr>
      <w:r w:rsidRPr="00706C17">
        <w:rPr>
          <w:rFonts w:asciiTheme="minorHAnsi" w:hAnsiTheme="minorHAnsi"/>
        </w:rPr>
        <w:t xml:space="preserve">Working on welfare (II): other forms of socially valuable contribution </w:t>
      </w:r>
      <w:r w:rsidR="00652D2A" w:rsidRPr="00706C17">
        <w:rPr>
          <w:rFonts w:asciiTheme="minorHAnsi" w:hAnsiTheme="minorHAnsi"/>
        </w:rPr>
        <w:t xml:space="preserve">  </w:t>
      </w:r>
    </w:p>
    <w:p w14:paraId="581EF71F" w14:textId="5EED453F" w:rsidR="00D43E21" w:rsidRPr="00706C17" w:rsidRDefault="0013099D" w:rsidP="00DB4602">
      <w:pPr>
        <w:spacing w:line="360" w:lineRule="auto"/>
      </w:pPr>
      <w:r w:rsidRPr="00706C17">
        <w:t xml:space="preserve">A citizenship discourse that </w:t>
      </w:r>
      <w:r w:rsidR="000D6E3D" w:rsidRPr="00706C17">
        <w:t>conceptualises</w:t>
      </w:r>
      <w:r w:rsidRPr="00706C17">
        <w:t xml:space="preserve"> paid work as the primary responsibility of the dutiful citizen operates to neglect other forms of socially valuable contribution such are care work, parenting and volunteering</w:t>
      </w:r>
      <w:r w:rsidR="00105DAE" w:rsidRPr="00706C17">
        <w:t xml:space="preserve"> </w:t>
      </w:r>
      <w:r w:rsidR="0099110D" w:rsidRPr="00706C17">
        <w:fldChar w:fldCharType="begin"/>
      </w:r>
      <w:r w:rsidR="00D7449E" w:rsidRPr="00706C17">
        <w:instrText xml:space="preserve"> ADDIN EN.CITE &lt;EndNote&gt;&lt;Cite&gt;&lt;Author&gt;Patrick&lt;/Author&gt;&lt;Year&gt;2013&lt;/Year&gt;&lt;RecNum&gt;661&lt;/RecNum&gt;&lt;DisplayText&gt;(Lister, 2004, Dwyer, 2010, Patrick, 2013)&lt;/DisplayText&gt;&lt;record&gt;&lt;rec-number&gt;661&lt;/rec-number&gt;&lt;foreign-keys&gt;&lt;key app="EN" db-id="v5tp0dwd92e5t9eettkp0wtbvfedzp2vf0r2"&gt;661&lt;/key&gt;&lt;/foreign-keys&gt;&lt;ref-type name="Journal Article"&gt;17&lt;/ref-type&gt;&lt;contributors&gt;&lt;authors&gt;&lt;author&gt;Patrick, R &lt;/author&gt;&lt;/authors&gt;&lt;/contributors&gt;&lt;titles&gt;&lt;title&gt;Work as the primary &amp;apos;duty&amp;apos; of the responsible citizens: a critique of this work-centric approach&lt;/title&gt;&lt;secondary-title&gt;People, Place &amp;amp; Policy Online&lt;/secondary-title&gt;&lt;/titles&gt;&lt;periodical&gt;&lt;full-title&gt;People, Place &amp;amp; Policy Online&lt;/full-title&gt;&lt;/periodical&gt;&lt;pages&gt;5-15&lt;/pages&gt;&lt;volume&gt;6&lt;/volume&gt;&lt;number&gt;1&lt;/number&gt;&lt;dates&gt;&lt;year&gt;2013&lt;/year&gt;&lt;/dates&gt;&lt;urls&gt;&lt;/urls&gt;&lt;/record&gt;&lt;/Cite&gt;&lt;Cite&gt;&lt;Author&gt;Lister&lt;/Author&gt;&lt;Year&gt;2004&lt;/Year&gt;&lt;RecNum&gt;211&lt;/RecNum&gt;&lt;record&gt;&lt;rec-number&gt;211&lt;/rec-number&gt;&lt;foreign-keys&gt;&lt;key app="EN" db-id="v5tp0dwd92e5t9eettkp0wtbvfedzp2vf0r2"&gt;211&lt;/key&gt;&lt;/foreign-keys&gt;&lt;ref-type name="Book"&gt;6&lt;/ref-type&gt;&lt;contributors&gt;&lt;authors&gt;&lt;author&gt;Lister, R. &lt;/author&gt;&lt;/authors&gt;&lt;/contributors&gt;&lt;titles&gt;&lt;title&gt;Poverty &lt;/title&gt;&lt;/titles&gt;&lt;dates&gt;&lt;year&gt;2004&lt;/year&gt;&lt;/dates&gt;&lt;pub-location&gt;Cambridge&lt;/pub-location&gt;&lt;publisher&gt;Polity Press&lt;/publisher&gt;&lt;urls&gt;&lt;/urls&gt;&lt;/record&gt;&lt;/Cite&gt;&lt;Cite&gt;&lt;Author&gt;Dwyer&lt;/Author&gt;&lt;Year&gt;2010&lt;/Year&gt;&lt;RecNum&gt;245&lt;/RecNum&gt;&lt;record&gt;&lt;rec-number&gt;245&lt;/rec-number&gt;&lt;foreign-keys&gt;&lt;key app="EN" db-id="v5tp0dwd92e5t9eettkp0wtbvfedzp2vf0r2"&gt;245&lt;/key&gt;&lt;/foreign-keys&gt;&lt;ref-type name="Book"&gt;6&lt;/ref-type&gt;&lt;contributors&gt;&lt;authors&gt;&lt;author&gt;Dwyer, P. &lt;/author&gt;&lt;/authors&gt;&lt;/contributors&gt;&lt;titles&gt;&lt;title&gt;Understanding Social Citizenship, themes and perspectives for policy and practice, Second Edition&lt;/title&gt;&lt;/titles&gt;&lt;edition&gt;Second&lt;/edition&gt;&lt;dates&gt;&lt;year&gt;2010&lt;/year&gt;&lt;/dates&gt;&lt;pub-location&gt;Bristol&lt;/pub-location&gt;&lt;publisher&gt;The Policy Press&lt;/publisher&gt;&lt;urls&gt;&lt;/urls&gt;&lt;/record&gt;&lt;/Cite&gt;&lt;/EndNote&gt;</w:instrText>
      </w:r>
      <w:r w:rsidR="0099110D" w:rsidRPr="00706C17">
        <w:fldChar w:fldCharType="separate"/>
      </w:r>
      <w:r w:rsidR="00D7449E" w:rsidRPr="00706C17">
        <w:rPr>
          <w:noProof/>
        </w:rPr>
        <w:t>(</w:t>
      </w:r>
      <w:hyperlink w:anchor="_ENREF_21" w:tooltip="Lister, 2004 #211" w:history="1">
        <w:r w:rsidR="00372467" w:rsidRPr="00706C17">
          <w:rPr>
            <w:noProof/>
          </w:rPr>
          <w:t>Lister, 2004</w:t>
        </w:r>
      </w:hyperlink>
      <w:r w:rsidR="00D7449E" w:rsidRPr="00706C17">
        <w:rPr>
          <w:noProof/>
        </w:rPr>
        <w:t xml:space="preserve">, </w:t>
      </w:r>
      <w:hyperlink w:anchor="_ENREF_15" w:tooltip="Dwyer, 2010 #245" w:history="1">
        <w:r w:rsidR="00372467" w:rsidRPr="00706C17">
          <w:rPr>
            <w:noProof/>
          </w:rPr>
          <w:t>Dwyer, 2010</w:t>
        </w:r>
      </w:hyperlink>
      <w:r w:rsidR="00D7449E" w:rsidRPr="00706C17">
        <w:rPr>
          <w:noProof/>
        </w:rPr>
        <w:t xml:space="preserve">, </w:t>
      </w:r>
      <w:hyperlink w:anchor="_ENREF_30" w:tooltip="Patrick, 2013 #661" w:history="1">
        <w:r w:rsidR="00372467" w:rsidRPr="00706C17">
          <w:rPr>
            <w:noProof/>
          </w:rPr>
          <w:t>Patrick, 2013</w:t>
        </w:r>
      </w:hyperlink>
      <w:r w:rsidR="00D7449E" w:rsidRPr="00706C17">
        <w:rPr>
          <w:noProof/>
        </w:rPr>
        <w:t>)</w:t>
      </w:r>
      <w:r w:rsidR="0099110D" w:rsidRPr="00706C17">
        <w:fldChar w:fldCharType="end"/>
      </w:r>
      <w:r w:rsidR="0099110D" w:rsidRPr="00706C17">
        <w:t>.  A</w:t>
      </w:r>
      <w:r w:rsidR="00076E5A" w:rsidRPr="00706C17">
        <w:t xml:space="preserve"> narrow focus on paid work endures from New Labour to the Coalition, despite </w:t>
      </w:r>
      <w:r w:rsidR="00DF126D">
        <w:t xml:space="preserve">David </w:t>
      </w:r>
      <w:r w:rsidR="00076E5A" w:rsidRPr="00706C17">
        <w:t>Cameron’s initial enthusiasm for a ‘Big Society’ where individuals would be more involved and engaged in their local communities</w:t>
      </w:r>
      <w:r w:rsidR="000D2947" w:rsidRPr="00706C17">
        <w:t xml:space="preserve">.  </w:t>
      </w:r>
    </w:p>
    <w:p w14:paraId="748667A0" w14:textId="7FE50B94" w:rsidR="006702AE" w:rsidRPr="00706C17" w:rsidRDefault="00D43E21" w:rsidP="00DB4602">
      <w:pPr>
        <w:spacing w:line="360" w:lineRule="auto"/>
      </w:pPr>
      <w:r w:rsidRPr="00706C17">
        <w:t>The</w:t>
      </w:r>
      <w:r w:rsidR="000055AE" w:rsidRPr="00706C17">
        <w:t xml:space="preserve"> participants in this research were frequently active and engaged in </w:t>
      </w:r>
      <w:r w:rsidR="00E05A8A" w:rsidRPr="00706C17">
        <w:t>forms of cont</w:t>
      </w:r>
      <w:r w:rsidR="000902A9" w:rsidRPr="00706C17">
        <w:t xml:space="preserve">ribution other than </w:t>
      </w:r>
      <w:r w:rsidR="00B65B07" w:rsidRPr="00706C17">
        <w:t xml:space="preserve">formal employment via </w:t>
      </w:r>
      <w:r w:rsidR="00E05A8A" w:rsidRPr="00706C17">
        <w:t xml:space="preserve">volunteering, caring and parenting work.  </w:t>
      </w:r>
      <w:r w:rsidR="009D35E1" w:rsidRPr="00706C17">
        <w:t xml:space="preserve">Adrian </w:t>
      </w:r>
      <w:r w:rsidR="00E05A8A" w:rsidRPr="00706C17">
        <w:t xml:space="preserve">explained </w:t>
      </w:r>
      <w:r w:rsidR="00E8536E" w:rsidRPr="00706C17">
        <w:t xml:space="preserve">how he volunteered between five and seven days a week at a local homeless hostel.  </w:t>
      </w:r>
    </w:p>
    <w:p w14:paraId="6342560A" w14:textId="77777777" w:rsidR="006702AE" w:rsidRPr="00706C17" w:rsidRDefault="006702AE" w:rsidP="00DB4602">
      <w:pPr>
        <w:spacing w:line="360" w:lineRule="auto"/>
        <w:ind w:left="720"/>
      </w:pPr>
      <w:r w:rsidRPr="00706C17">
        <w:t>“I proper love it [volunteering].  You feel satisfaction as well if som</w:t>
      </w:r>
      <w:r w:rsidR="00F26179" w:rsidRPr="00706C17">
        <w:t xml:space="preserve">eone’s coming </w:t>
      </w:r>
      <w:r w:rsidR="00B65B07" w:rsidRPr="00706C17">
        <w:t>i</w:t>
      </w:r>
      <w:r w:rsidR="00F26179" w:rsidRPr="00706C17">
        <w:t>n really hungry.  G</w:t>
      </w:r>
      <w:r w:rsidRPr="00706C17">
        <w:t xml:space="preserve">ive them some </w:t>
      </w:r>
      <w:proofErr w:type="gramStart"/>
      <w:r w:rsidRPr="00706C17">
        <w:t>food,</w:t>
      </w:r>
      <w:proofErr w:type="gramEnd"/>
      <w:r w:rsidRPr="00706C17">
        <w:t xml:space="preserve"> at least they’ve eaten for the night” (W1). </w:t>
      </w:r>
    </w:p>
    <w:p w14:paraId="02EBB3A6" w14:textId="49CD7494" w:rsidR="00E05A8A" w:rsidRPr="00706C17" w:rsidRDefault="00E8536E" w:rsidP="00DB4602">
      <w:pPr>
        <w:spacing w:line="360" w:lineRule="auto"/>
      </w:pPr>
      <w:r w:rsidRPr="00706C17">
        <w:t xml:space="preserve">For Adrian, this voluntary work was also </w:t>
      </w:r>
      <w:r w:rsidR="00DF126D">
        <w:t>seen</w:t>
      </w:r>
      <w:r w:rsidRPr="00706C17">
        <w:t xml:space="preserve"> as an important stepping stone to employment and he hoped that the experience and skills he was gaining would assist him in his continued </w:t>
      </w:r>
      <w:r w:rsidR="007811C3" w:rsidRPr="00706C17">
        <w:t>search</w:t>
      </w:r>
      <w:r w:rsidRPr="00706C17">
        <w:t xml:space="preserve"> for paid employment.  </w:t>
      </w:r>
      <w:r w:rsidR="0090026D" w:rsidRPr="00706C17">
        <w:t xml:space="preserve">His volunteering was particularly important </w:t>
      </w:r>
      <w:r w:rsidR="00B47E69" w:rsidRPr="00706C17">
        <w:t>due to Adrian’s frequent benefit sanctions</w:t>
      </w:r>
      <w:r w:rsidR="009F5B3B" w:rsidRPr="00706C17">
        <w:t>.</w:t>
      </w:r>
    </w:p>
    <w:p w14:paraId="27579E01" w14:textId="795F59AB" w:rsidR="0061012C" w:rsidRPr="00706C17" w:rsidRDefault="0061012C" w:rsidP="00DB4602">
      <w:pPr>
        <w:spacing w:line="360" w:lineRule="auto"/>
        <w:ind w:left="720"/>
      </w:pPr>
      <w:r w:rsidRPr="00706C17">
        <w:t>“The hostel helps a lot.  Because I volunteer there I can get my dinner there, I can take some food hom</w:t>
      </w:r>
      <w:r w:rsidR="004C303B" w:rsidRPr="00706C17">
        <w:t>e for tea and everything.  I</w:t>
      </w:r>
      <w:r w:rsidRPr="00706C17">
        <w:t xml:space="preserve">f it weren’t for the </w:t>
      </w:r>
      <w:r w:rsidR="005D77F8" w:rsidRPr="00706C17">
        <w:t>hostel then I’d be pretty stuck.” (W1)</w:t>
      </w:r>
    </w:p>
    <w:p w14:paraId="43A0F6FE" w14:textId="10FA30A5" w:rsidR="00197463" w:rsidRPr="00706C17" w:rsidRDefault="00197463" w:rsidP="00197463">
      <w:pPr>
        <w:spacing w:line="360" w:lineRule="auto"/>
      </w:pPr>
      <w:r w:rsidRPr="00706C17">
        <w:lastRenderedPageBreak/>
        <w:t xml:space="preserve">Adrian continued to volunteer throughout the time period of the research, </w:t>
      </w:r>
      <w:r w:rsidR="002B0F7A" w:rsidRPr="00706C17">
        <w:t xml:space="preserve">and gained additional qualifications through this work.  The job that he hoped to find as a result of his volunteering did not materialise, </w:t>
      </w:r>
      <w:r w:rsidR="004C303B" w:rsidRPr="00706C17">
        <w:t xml:space="preserve">however, </w:t>
      </w:r>
      <w:r w:rsidR="002B0F7A" w:rsidRPr="00706C17">
        <w:t>and so he increasingly spoke of his objective to move on from the hostel and into paid work:</w:t>
      </w:r>
    </w:p>
    <w:p w14:paraId="212C947A" w14:textId="2C0288E7" w:rsidR="002B0F7A" w:rsidRPr="00706C17" w:rsidRDefault="002B0F7A" w:rsidP="00197463">
      <w:pPr>
        <w:spacing w:line="360" w:lineRule="auto"/>
      </w:pPr>
      <w:r w:rsidRPr="00706C17">
        <w:tab/>
        <w:t xml:space="preserve">“[My] </w:t>
      </w:r>
      <w:proofErr w:type="spellStart"/>
      <w:r w:rsidRPr="00706C17">
        <w:t>mindset</w:t>
      </w:r>
      <w:proofErr w:type="spellEnd"/>
      <w:r w:rsidRPr="00706C17">
        <w:t xml:space="preserve"> at the moment is finding a job and getting out of here [hostel].” (W3)</w:t>
      </w:r>
    </w:p>
    <w:p w14:paraId="675556C4" w14:textId="69FE39B0" w:rsidR="003C2771" w:rsidRPr="00706C17" w:rsidRDefault="002E1F4F" w:rsidP="00DB4602">
      <w:pPr>
        <w:spacing w:line="360" w:lineRule="auto"/>
      </w:pPr>
      <w:r w:rsidRPr="00706C17">
        <w:t xml:space="preserve">Volunteering </w:t>
      </w:r>
      <w:r w:rsidR="007D7A1D" w:rsidRPr="00706C17">
        <w:t xml:space="preserve">as </w:t>
      </w:r>
      <w:r w:rsidRPr="00706C17">
        <w:t>an activity that is both distinct</w:t>
      </w:r>
      <w:r w:rsidR="009C1CA7" w:rsidRPr="00706C17">
        <w:t xml:space="preserve"> </w:t>
      </w:r>
      <w:r w:rsidR="00EA1BFB" w:rsidRPr="00706C17">
        <w:t>from</w:t>
      </w:r>
      <w:r w:rsidR="002E3E58" w:rsidRPr="00706C17">
        <w:t>,</w:t>
      </w:r>
      <w:r w:rsidR="00EA1BFB" w:rsidRPr="00706C17">
        <w:t xml:space="preserve"> </w:t>
      </w:r>
      <w:r w:rsidRPr="00706C17">
        <w:t>and yet</w:t>
      </w:r>
      <w:r w:rsidR="009C1CA7" w:rsidRPr="00706C17">
        <w:t xml:space="preserve"> also</w:t>
      </w:r>
      <w:r w:rsidRPr="00706C17">
        <w:t xml:space="preserve"> a </w:t>
      </w:r>
      <w:r w:rsidR="009C1CA7" w:rsidRPr="00706C17">
        <w:t>route</w:t>
      </w:r>
      <w:r w:rsidRPr="00706C17">
        <w:t xml:space="preserve"> </w:t>
      </w:r>
      <w:r w:rsidR="009C1CA7" w:rsidRPr="00706C17">
        <w:t>into</w:t>
      </w:r>
      <w:r w:rsidR="00B65B07" w:rsidRPr="00706C17">
        <w:t>,</w:t>
      </w:r>
      <w:r w:rsidR="002E3E58" w:rsidRPr="00706C17">
        <w:t xml:space="preserve"> </w:t>
      </w:r>
      <w:r w:rsidRPr="00706C17">
        <w:t>employment</w:t>
      </w:r>
      <w:r w:rsidR="00F26179" w:rsidRPr="00706C17">
        <w:t xml:space="preserve"> could </w:t>
      </w:r>
      <w:r w:rsidR="00D91184" w:rsidRPr="00706C17">
        <w:t xml:space="preserve">also </w:t>
      </w:r>
      <w:r w:rsidR="00CB5740" w:rsidRPr="00706C17">
        <w:t xml:space="preserve">be seen in </w:t>
      </w:r>
      <w:r w:rsidR="009F5B3B" w:rsidRPr="00706C17">
        <w:t>the account of Kane</w:t>
      </w:r>
      <w:r w:rsidR="00CB5740" w:rsidRPr="00706C17">
        <w:t>, a disa</w:t>
      </w:r>
      <w:r w:rsidR="002E3E58" w:rsidRPr="00706C17">
        <w:t>bility benefit</w:t>
      </w:r>
      <w:r w:rsidR="001B3ADD" w:rsidRPr="00706C17">
        <w:t>s</w:t>
      </w:r>
      <w:r w:rsidR="002E3E58" w:rsidRPr="00706C17">
        <w:t xml:space="preserve"> claimant who</w:t>
      </w:r>
      <w:r w:rsidR="00CB5740" w:rsidRPr="00706C17">
        <w:t xml:space="preserve"> had a spell volunteering in the same hostel.  He felt that there was less pressure attached to volunte</w:t>
      </w:r>
      <w:r w:rsidR="001B3ADD" w:rsidRPr="00706C17">
        <w:t xml:space="preserve">ering than being in paid work, and </w:t>
      </w:r>
      <w:r w:rsidR="00CB5740" w:rsidRPr="00706C17">
        <w:t xml:space="preserve">also saw it as an opportunity to gain experience as well as </w:t>
      </w:r>
      <w:r w:rsidR="009C1CA7" w:rsidRPr="00706C17">
        <w:t>improving his confidence and</w:t>
      </w:r>
      <w:r w:rsidR="00CB5740" w:rsidRPr="00706C17">
        <w:t xml:space="preserve"> self-esteem.  </w:t>
      </w:r>
    </w:p>
    <w:p w14:paraId="4FEE9C35" w14:textId="77777777" w:rsidR="003C2771" w:rsidRPr="00706C17" w:rsidRDefault="003C2771" w:rsidP="00DB4602">
      <w:pPr>
        <w:spacing w:line="360" w:lineRule="auto"/>
        <w:ind w:left="720"/>
      </w:pPr>
      <w:r w:rsidRPr="00706C17">
        <w:t xml:space="preserve">“It [volunteering] was good for my self-esteem really, doing something.  Helping people rather than just sat at home doing </w:t>
      </w:r>
      <w:proofErr w:type="spellStart"/>
      <w:r w:rsidRPr="00706C17">
        <w:t>nowt</w:t>
      </w:r>
      <w:proofErr w:type="spellEnd"/>
      <w:r w:rsidR="00F26179" w:rsidRPr="00706C17">
        <w:t>.” (W3)</w:t>
      </w:r>
    </w:p>
    <w:p w14:paraId="0FEB7287" w14:textId="35301CCF" w:rsidR="00D34E87" w:rsidRPr="00706C17" w:rsidRDefault="000128DE" w:rsidP="00DB4602">
      <w:pPr>
        <w:spacing w:line="360" w:lineRule="auto"/>
      </w:pPr>
      <w:r w:rsidRPr="00706C17">
        <w:t>The import of volunteering for individuals’ self-esteem has been found to be significant in other rese</w:t>
      </w:r>
      <w:r w:rsidR="009F5B3B" w:rsidRPr="00706C17">
        <w:t>arch focused on low-income neig</w:t>
      </w:r>
      <w:r w:rsidRPr="00706C17">
        <w:t>h</w:t>
      </w:r>
      <w:r w:rsidR="009F5B3B" w:rsidRPr="00706C17">
        <w:t>b</w:t>
      </w:r>
      <w:r w:rsidRPr="00706C17">
        <w:t xml:space="preserve">ourhoods  </w:t>
      </w:r>
      <w:r w:rsidR="00B2748F" w:rsidRPr="00706C17">
        <w:fldChar w:fldCharType="begin"/>
      </w:r>
      <w:r w:rsidR="000D08AF" w:rsidRPr="00706C17">
        <w:instrText xml:space="preserve"> ADDIN EN.CITE &lt;EndNote&gt;&lt;Cite&gt;&lt;Author&gt;Batty&lt;/Author&gt;&lt;Year&gt;2010&lt;/Year&gt;&lt;RecNum&gt;734&lt;/RecNum&gt;&lt;DisplayText&gt;(Batty and Flint, 2010)&lt;/DisplayText&gt;&lt;record&gt;&lt;rec-number&gt;734&lt;/rec-number&gt;&lt;foreign-keys&gt;&lt;key app="EN" db-id="v5tp0dwd92e5t9eettkp0wtbvfedzp2vf0r2"&gt;734&lt;/key&gt;&lt;/foreign-keys&gt;&lt;ref-type name="Book"&gt;6&lt;/ref-type&gt;&lt;contributors&gt;&lt;authors&gt;&lt;author&gt;Batty, E&lt;/author&gt;&lt;author&gt;Flint, J&lt;/author&gt;&lt;/authors&gt;&lt;/contributors&gt;&lt;titles&gt;&lt;title&gt;Self-Esteem, Comparative Poverty and Neighbourhoods, Research Paper No. 7&lt;/title&gt;&lt;/titles&gt;&lt;dates&gt;&lt;year&gt;2010&lt;/year&gt;&lt;/dates&gt;&lt;pub-location&gt;Sheffield&lt;/pub-location&gt;&lt;publisher&gt;Centre for Regional Economic and Social Research, Sheffield Hallam University&lt;/publisher&gt;&lt;urls&gt;&lt;/urls&gt;&lt;/record&gt;&lt;/Cite&gt;&lt;/EndNote&gt;</w:instrText>
      </w:r>
      <w:r w:rsidR="00B2748F" w:rsidRPr="00706C17">
        <w:fldChar w:fldCharType="separate"/>
      </w:r>
      <w:r w:rsidR="000D08AF" w:rsidRPr="00706C17">
        <w:rPr>
          <w:noProof/>
        </w:rPr>
        <w:t>(</w:t>
      </w:r>
      <w:hyperlink w:anchor="_ENREF_2" w:tooltip="Batty, 2010 #734" w:history="1">
        <w:r w:rsidR="00372467" w:rsidRPr="00706C17">
          <w:rPr>
            <w:noProof/>
          </w:rPr>
          <w:t>Batty and Flint, 2010</w:t>
        </w:r>
      </w:hyperlink>
      <w:r w:rsidR="000D08AF" w:rsidRPr="00706C17">
        <w:rPr>
          <w:noProof/>
        </w:rPr>
        <w:t>)</w:t>
      </w:r>
      <w:r w:rsidR="00B2748F" w:rsidRPr="00706C17">
        <w:fldChar w:fldCharType="end"/>
      </w:r>
      <w:r w:rsidRPr="00706C17">
        <w:t xml:space="preserve">.  </w:t>
      </w:r>
      <w:r w:rsidR="00D34E87" w:rsidRPr="00706C17">
        <w:t>Alongside considerable evidence of volunteering amongst the research sample</w:t>
      </w:r>
      <w:r w:rsidR="00386840" w:rsidRPr="00706C17">
        <w:t>, care work</w:t>
      </w:r>
      <w:r w:rsidR="004523E5" w:rsidRPr="00706C17">
        <w:t xml:space="preserve"> and, in particular, looking after family members, was also a common experience</w:t>
      </w:r>
      <w:r w:rsidR="00D34E87" w:rsidRPr="00706C17">
        <w:t xml:space="preserve">.  </w:t>
      </w:r>
      <w:r w:rsidR="007811C3" w:rsidRPr="00706C17">
        <w:t>Of</w:t>
      </w:r>
      <w:r w:rsidR="00D34E87" w:rsidRPr="00706C17">
        <w:t xml:space="preserve"> the 22 people initially interviewed</w:t>
      </w:r>
      <w:r w:rsidR="007811C3" w:rsidRPr="00706C17">
        <w:t>,</w:t>
      </w:r>
      <w:r w:rsidR="00D34E87" w:rsidRPr="00706C17">
        <w:t xml:space="preserve"> seven spoke of the care work in which they were engaged.  </w:t>
      </w:r>
      <w:r w:rsidR="00BD2C55" w:rsidRPr="00706C17">
        <w:t xml:space="preserve">Jim, who himself had serious mental health challenges, </w:t>
      </w:r>
      <w:r w:rsidR="007811C3" w:rsidRPr="00706C17">
        <w:t>described</w:t>
      </w:r>
      <w:r w:rsidR="00BD2C55" w:rsidRPr="00706C17">
        <w:t xml:space="preserve"> caring</w:t>
      </w:r>
      <w:r w:rsidR="00B65B07" w:rsidRPr="00706C17">
        <w:t xml:space="preserve"> for his partner and brother, who both also had mental health issues</w:t>
      </w:r>
      <w:r w:rsidR="004750EC" w:rsidRPr="00706C17">
        <w:t xml:space="preserve">.  </w:t>
      </w:r>
    </w:p>
    <w:p w14:paraId="56954D47" w14:textId="77777777" w:rsidR="00FF0A7D" w:rsidRPr="00706C17" w:rsidRDefault="006702AE" w:rsidP="00DB4602">
      <w:pPr>
        <w:spacing w:line="360" w:lineRule="auto"/>
      </w:pPr>
      <w:r w:rsidRPr="00706C17">
        <w:tab/>
        <w:t>“That’s [caring’s] all I do.  I don’t get any</w:t>
      </w:r>
      <w:r w:rsidR="006D02F3" w:rsidRPr="00706C17">
        <w:t xml:space="preserve"> </w:t>
      </w:r>
      <w:r w:rsidRPr="00706C17">
        <w:t>time apart f</w:t>
      </w:r>
      <w:r w:rsidR="00FF0A7D" w:rsidRPr="00706C17">
        <w:t xml:space="preserve">rom it, you know” (W1). </w:t>
      </w:r>
    </w:p>
    <w:p w14:paraId="38C28B63" w14:textId="0BA73184" w:rsidR="00D61FD3" w:rsidRPr="00706C17" w:rsidRDefault="00D61FD3" w:rsidP="00DB4602">
      <w:pPr>
        <w:spacing w:line="360" w:lineRule="auto"/>
      </w:pPr>
      <w:proofErr w:type="spellStart"/>
      <w:r w:rsidRPr="00706C17">
        <w:t>Beckie</w:t>
      </w:r>
      <w:proofErr w:type="spellEnd"/>
      <w:r w:rsidRPr="00706C17">
        <w:t xml:space="preserve"> </w:t>
      </w:r>
      <w:r w:rsidR="00AD6987" w:rsidRPr="00706C17">
        <w:t xml:space="preserve">talked about the </w:t>
      </w:r>
      <w:r w:rsidRPr="00706C17">
        <w:t xml:space="preserve">work that caring for her daughter involved: </w:t>
      </w:r>
    </w:p>
    <w:p w14:paraId="1A6A32B4" w14:textId="77777777" w:rsidR="00D61FD3" w:rsidRPr="00706C17" w:rsidRDefault="00D61FD3" w:rsidP="00083D5F">
      <w:pPr>
        <w:spacing w:line="360" w:lineRule="auto"/>
        <w:ind w:left="720"/>
      </w:pPr>
      <w:r w:rsidRPr="00706C17">
        <w:t xml:space="preserve">“I keep in touch with her on a daily </w:t>
      </w:r>
      <w:proofErr w:type="gramStart"/>
      <w:r w:rsidRPr="00706C17">
        <w:t>basis,</w:t>
      </w:r>
      <w:proofErr w:type="gramEnd"/>
      <w:r w:rsidRPr="00706C17">
        <w:t xml:space="preserve"> make sure that she’s all right.  Make sure she’s had a bath and eaten…” (</w:t>
      </w:r>
      <w:proofErr w:type="gramStart"/>
      <w:r w:rsidRPr="00706C17">
        <w:t>disability</w:t>
      </w:r>
      <w:proofErr w:type="gramEnd"/>
      <w:r w:rsidRPr="00706C17">
        <w:t xml:space="preserve"> benefit claimant, W1)</w:t>
      </w:r>
    </w:p>
    <w:p w14:paraId="534805EF" w14:textId="2DFC826F" w:rsidR="00F22D58" w:rsidRPr="00706C17" w:rsidRDefault="00386840" w:rsidP="00DB4602">
      <w:pPr>
        <w:spacing w:line="360" w:lineRule="auto"/>
      </w:pPr>
      <w:r w:rsidRPr="00706C17">
        <w:t>Participants rarely described their care work as a source of pride, but instead simply a necessary component of their day-to-day lives.  By contrast, a number of participants described their work as parents</w:t>
      </w:r>
      <w:r w:rsidR="00D91184" w:rsidRPr="00706C17">
        <w:t xml:space="preserve"> </w:t>
      </w:r>
      <w:r w:rsidR="00810BE5" w:rsidRPr="00706C17">
        <w:t xml:space="preserve">as </w:t>
      </w:r>
      <w:r w:rsidR="001A2E14" w:rsidRPr="00706C17">
        <w:t>an important source of self-est</w:t>
      </w:r>
      <w:r w:rsidR="0003517D" w:rsidRPr="00706C17">
        <w:t>eem</w:t>
      </w:r>
      <w:r w:rsidR="00810BE5" w:rsidRPr="00706C17">
        <w:t xml:space="preserve"> and pride</w:t>
      </w:r>
      <w:r w:rsidR="0003517D" w:rsidRPr="00706C17">
        <w:t xml:space="preserve">, </w:t>
      </w:r>
      <w:r w:rsidR="00D43E21" w:rsidRPr="00706C17">
        <w:t>again coinciding</w:t>
      </w:r>
      <w:r w:rsidR="0003517D" w:rsidRPr="00706C17">
        <w:t xml:space="preserve"> with</w:t>
      </w:r>
      <w:r w:rsidR="001A2E14" w:rsidRPr="00706C17">
        <w:t xml:space="preserve"> findings from other studies</w:t>
      </w:r>
      <w:r w:rsidR="0061449F" w:rsidRPr="00706C17">
        <w:t xml:space="preserve"> </w:t>
      </w:r>
      <w:r w:rsidR="00B2748F" w:rsidRPr="00706C17">
        <w:fldChar w:fldCharType="begin"/>
      </w:r>
      <w:r w:rsidR="000D08AF" w:rsidRPr="00706C17">
        <w:instrText xml:space="preserve"> ADDIN EN.CITE &lt;EndNote&gt;&lt;Cite&gt;&lt;Author&gt;Batty&lt;/Author&gt;&lt;Year&gt;2010&lt;/Year&gt;&lt;RecNum&gt;734&lt;/RecNum&gt;&lt;DisplayText&gt;(Duncan and Edwards, 1999, Batty and Flint, 2010)&lt;/DisplayText&gt;&lt;record&gt;&lt;rec-number&gt;734&lt;/rec-number&gt;&lt;foreign-keys&gt;&lt;key app="EN" db-id="v5tp0dwd92e5t9eettkp0wtbvfedzp2vf0r2"&gt;734&lt;/key&gt;&lt;/foreign-keys&gt;&lt;ref-type name="Book"&gt;6&lt;/ref-type&gt;&lt;contributors&gt;&lt;authors&gt;&lt;author&gt;Batty, E&lt;/author&gt;&lt;author&gt;Flint, J&lt;/author&gt;&lt;/authors&gt;&lt;/contributors&gt;&lt;titles&gt;&lt;title&gt;Self-Esteem, Comparative Poverty and Neighbourhoods, Research Paper No. 7&lt;/title&gt;&lt;/titles&gt;&lt;dates&gt;&lt;year&gt;2010&lt;/year&gt;&lt;/dates&gt;&lt;pub-location&gt;Sheffield&lt;/pub-location&gt;&lt;publisher&gt;Centre for Regional Economic and Social Research, Sheffield Hallam University&lt;/publisher&gt;&lt;urls&gt;&lt;/urls&gt;&lt;/record&gt;&lt;/Cite&gt;&lt;Cite&gt;&lt;Author&gt;Duncan&lt;/Author&gt;&lt;Year&gt;1999&lt;/Year&gt;&lt;RecNum&gt;674&lt;/RecNum&gt;&lt;record&gt;&lt;rec-number&gt;674&lt;/rec-number&gt;&lt;foreign-keys&gt;&lt;key app="EN" db-id="v5tp0dwd92e5t9eettkp0wtbvfedzp2vf0r2"&gt;674&lt;/key&gt;&lt;/foreign-keys&gt;&lt;ref-type name="Book"&gt;6&lt;/ref-type&gt;&lt;contributors&gt;&lt;authors&gt;&lt;author&gt;Duncan, S&lt;/author&gt;&lt;author&gt;Edwards, R &lt;/author&gt;&lt;/authors&gt;&lt;/contributors&gt;&lt;titles&gt;&lt;title&gt;Lone mothers, paid work and gendered moral rationalities &lt;/title&gt;&lt;/titles&gt;&lt;dates&gt;&lt;year&gt;1999&lt;/year&gt;&lt;/dates&gt;&lt;pub-location&gt;Basingstoke&lt;/pub-location&gt;&lt;publisher&gt;Macmillan Press &lt;/publisher&gt;&lt;urls&gt;&lt;/urls&gt;&lt;/record&gt;&lt;/Cite&gt;&lt;/EndNote&gt;</w:instrText>
      </w:r>
      <w:r w:rsidR="00B2748F" w:rsidRPr="00706C17">
        <w:fldChar w:fldCharType="separate"/>
      </w:r>
      <w:r w:rsidR="000D08AF" w:rsidRPr="00706C17">
        <w:rPr>
          <w:noProof/>
        </w:rPr>
        <w:t>(</w:t>
      </w:r>
      <w:hyperlink w:anchor="_ENREF_11" w:tooltip="Duncan, 1999 #674" w:history="1">
        <w:r w:rsidR="00372467" w:rsidRPr="00706C17">
          <w:rPr>
            <w:noProof/>
          </w:rPr>
          <w:t>Duncan and Edwards, 1999</w:t>
        </w:r>
      </w:hyperlink>
      <w:r w:rsidR="000D08AF" w:rsidRPr="00706C17">
        <w:rPr>
          <w:noProof/>
        </w:rPr>
        <w:t xml:space="preserve">, </w:t>
      </w:r>
      <w:hyperlink w:anchor="_ENREF_2" w:tooltip="Batty, 2010 #734" w:history="1">
        <w:r w:rsidR="00372467" w:rsidRPr="00706C17">
          <w:rPr>
            <w:noProof/>
          </w:rPr>
          <w:t>Batty and Flint, 2010</w:t>
        </w:r>
      </w:hyperlink>
      <w:r w:rsidR="000D08AF" w:rsidRPr="00706C17">
        <w:rPr>
          <w:noProof/>
        </w:rPr>
        <w:t>)</w:t>
      </w:r>
      <w:r w:rsidR="00B2748F" w:rsidRPr="00706C17">
        <w:fldChar w:fldCharType="end"/>
      </w:r>
      <w:r w:rsidR="006D02F3" w:rsidRPr="00706C17">
        <w:t xml:space="preserve">.  </w:t>
      </w:r>
    </w:p>
    <w:p w14:paraId="0D1892BF" w14:textId="2324568D" w:rsidR="00F22D58" w:rsidRPr="00706C17" w:rsidRDefault="006D02F3" w:rsidP="00DB4602">
      <w:pPr>
        <w:spacing w:line="360" w:lineRule="auto"/>
        <w:ind w:left="720"/>
      </w:pPr>
      <w:r w:rsidRPr="00706C17">
        <w:t>“Like my mum and dad,</w:t>
      </w:r>
      <w:r w:rsidR="00F22D58" w:rsidRPr="00706C17">
        <w:t xml:space="preserve"> I know that t</w:t>
      </w:r>
      <w:r w:rsidR="00845644" w:rsidRPr="00706C17">
        <w:t>hey are so proud of Steven [</w:t>
      </w:r>
      <w:r w:rsidR="00F22D58" w:rsidRPr="00706C17">
        <w:t>son] because of how I’ve brought him up, an</w:t>
      </w:r>
      <w:r w:rsidR="00D91184" w:rsidRPr="00706C17">
        <w:t>d that’s a buzz to me is that.</w:t>
      </w:r>
      <w:r w:rsidR="00F22D58" w:rsidRPr="00706C17">
        <w:t xml:space="preserve">” (Rosie, </w:t>
      </w:r>
      <w:r w:rsidR="00050F1D" w:rsidRPr="00706C17">
        <w:t xml:space="preserve">single parent, </w:t>
      </w:r>
      <w:r w:rsidR="00F22D58" w:rsidRPr="00706C17">
        <w:t xml:space="preserve">W2) </w:t>
      </w:r>
    </w:p>
    <w:p w14:paraId="02C2529A" w14:textId="43B88643" w:rsidR="00F04AA0" w:rsidRPr="00706C17" w:rsidRDefault="00694265" w:rsidP="00DB4602">
      <w:pPr>
        <w:spacing w:line="360" w:lineRule="auto"/>
      </w:pPr>
      <w:r w:rsidRPr="00706C17">
        <w:t xml:space="preserve">Importantly, although value and import was attached to their parenting roles, the single parents </w:t>
      </w:r>
      <w:r w:rsidR="00810BE5" w:rsidRPr="00706C17">
        <w:t xml:space="preserve">often </w:t>
      </w:r>
      <w:r w:rsidRPr="00706C17">
        <w:t xml:space="preserve">felt </w:t>
      </w:r>
      <w:r w:rsidR="00810BE5" w:rsidRPr="00706C17">
        <w:t xml:space="preserve">angry </w:t>
      </w:r>
      <w:r w:rsidRPr="00706C17">
        <w:t>that this work</w:t>
      </w:r>
      <w:r w:rsidR="00810BE5" w:rsidRPr="00706C17">
        <w:t xml:space="preserve"> went unvalued by wider society</w:t>
      </w:r>
      <w:r w:rsidRPr="00706C17">
        <w:t xml:space="preserve">.  </w:t>
      </w:r>
    </w:p>
    <w:p w14:paraId="73E78DAC" w14:textId="77777777" w:rsidR="00F04AA0" w:rsidRPr="00706C17" w:rsidRDefault="00F04AA0" w:rsidP="00DB4602">
      <w:pPr>
        <w:spacing w:line="360" w:lineRule="auto"/>
        <w:ind w:left="720"/>
      </w:pPr>
      <w:r w:rsidRPr="00706C17">
        <w:t>“I think single mums are quite looked down at</w:t>
      </w:r>
      <w:r w:rsidR="001C5712" w:rsidRPr="00706C17">
        <w:t>.</w:t>
      </w:r>
      <w:r w:rsidR="00050F1D" w:rsidRPr="00706C17">
        <w:t>”</w:t>
      </w:r>
      <w:r w:rsidR="00B5546C" w:rsidRPr="00706C17">
        <w:t xml:space="preserve"> (Sharon, W2)</w:t>
      </w:r>
    </w:p>
    <w:p w14:paraId="1532F461" w14:textId="77777777" w:rsidR="003B2057" w:rsidRPr="00706C17" w:rsidRDefault="00050F1D" w:rsidP="00DB4602">
      <w:pPr>
        <w:spacing w:line="360" w:lineRule="auto"/>
        <w:ind w:left="720"/>
      </w:pPr>
      <w:r w:rsidRPr="00706C17">
        <w:lastRenderedPageBreak/>
        <w:t xml:space="preserve"> “[the government] just</w:t>
      </w:r>
      <w:r w:rsidR="003B2057" w:rsidRPr="00706C17">
        <w:t xml:space="preserve"> think that we sit at home on our backsides all day.  They don’t realise the cooking, the cleaning, looking after the kids and that lot.  That’s a full-time job in itself</w:t>
      </w:r>
      <w:r w:rsidR="00B5546C" w:rsidRPr="00706C17">
        <w:t>.” (Sophie, W2)</w:t>
      </w:r>
    </w:p>
    <w:p w14:paraId="5ED5DF37" w14:textId="79C011A4" w:rsidR="0003517D" w:rsidRPr="00706C17" w:rsidRDefault="00810BE5" w:rsidP="00DB4602">
      <w:pPr>
        <w:spacing w:line="360" w:lineRule="auto"/>
      </w:pPr>
      <w:r w:rsidRPr="00706C17">
        <w:t xml:space="preserve">Despite describing processes </w:t>
      </w:r>
      <w:r w:rsidR="00770B35" w:rsidRPr="00706C17">
        <w:t>of stigmatisation and undermining of their role as single parents, the parents in this study continued</w:t>
      </w:r>
      <w:r w:rsidR="00C656C6" w:rsidRPr="00706C17">
        <w:t xml:space="preserve"> to prioritise their parenting activities</w:t>
      </w:r>
      <w:r w:rsidR="0003517D" w:rsidRPr="00706C17">
        <w:t>,</w:t>
      </w:r>
      <w:r w:rsidR="00C656C6" w:rsidRPr="00706C17">
        <w:t xml:space="preserve"> often in the face of opposition and </w:t>
      </w:r>
      <w:r w:rsidR="0003517D" w:rsidRPr="00706C17">
        <w:t xml:space="preserve">obstruction from agencies associated </w:t>
      </w:r>
      <w:r w:rsidR="0094198A" w:rsidRPr="00706C17">
        <w:t xml:space="preserve">with the welfare state.  Susan </w:t>
      </w:r>
      <w:r w:rsidR="0003517D" w:rsidRPr="00706C17">
        <w:t xml:space="preserve">explained how the job centre had tried to make an appointment for her which clashed with </w:t>
      </w:r>
      <w:r w:rsidR="0094198A" w:rsidRPr="00706C17">
        <w:t xml:space="preserve">the time of </w:t>
      </w:r>
      <w:r w:rsidR="0003517D" w:rsidRPr="00706C17">
        <w:t xml:space="preserve">her daughter’s swimming lesson.  </w:t>
      </w:r>
    </w:p>
    <w:p w14:paraId="4DE120BD" w14:textId="1ACF9A9F" w:rsidR="00E148D4" w:rsidRPr="00706C17" w:rsidRDefault="00E148D4" w:rsidP="00DB4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cs="Calibri"/>
        </w:rPr>
      </w:pPr>
      <w:r w:rsidRPr="00706C17">
        <w:t>“A</w:t>
      </w:r>
      <w:r w:rsidRPr="00706C17">
        <w:rPr>
          <w:rFonts w:cs="Calibri"/>
        </w:rPr>
        <w:t>nd then she [job centre adviser] said: ‘are you</w:t>
      </w:r>
      <w:r w:rsidR="00FC75E1" w:rsidRPr="00706C17">
        <w:rPr>
          <w:rFonts w:cs="Calibri"/>
        </w:rPr>
        <w:t xml:space="preserve"> aware you have an appointment on Friday </w:t>
      </w:r>
      <w:r w:rsidRPr="00706C17">
        <w:rPr>
          <w:rFonts w:cs="Calibri"/>
        </w:rPr>
        <w:t>at twenty past f</w:t>
      </w:r>
      <w:r w:rsidR="00197EA3" w:rsidRPr="00706C17">
        <w:rPr>
          <w:rFonts w:cs="Calibri"/>
        </w:rPr>
        <w:t xml:space="preserve">our?’ </w:t>
      </w:r>
      <w:r w:rsidR="00FC75E1" w:rsidRPr="00706C17">
        <w:rPr>
          <w:rFonts w:cs="Calibri"/>
        </w:rPr>
        <w:t xml:space="preserve"> And I said ‘oh, ok’. </w:t>
      </w:r>
      <w:r w:rsidRPr="00706C17">
        <w:rPr>
          <w:rFonts w:cs="Calibri"/>
        </w:rPr>
        <w:t>And then I remembered, I had just enrolled my daughter in swimming lessons on F</w:t>
      </w:r>
      <w:r w:rsidR="00197EA3" w:rsidRPr="00706C17">
        <w:rPr>
          <w:rFonts w:cs="Calibri"/>
        </w:rPr>
        <w:t>ridays, 4.30</w:t>
      </w:r>
      <w:r w:rsidRPr="00706C17">
        <w:rPr>
          <w:rFonts w:cs="Calibri"/>
        </w:rPr>
        <w:t>. So I said ‘Oh, no I can’t. I’ve just enrolled my daug</w:t>
      </w:r>
      <w:r w:rsidR="00770B35" w:rsidRPr="00706C17">
        <w:rPr>
          <w:rFonts w:cs="Calibri"/>
        </w:rPr>
        <w:t>hter,’…a</w:t>
      </w:r>
      <w:r w:rsidRPr="00706C17">
        <w:rPr>
          <w:rFonts w:cs="Calibri"/>
        </w:rPr>
        <w:t>nd then she went and talked to someone. And then she came back, she said: ‘Sorry, we cannot accept such excuses’. I said ‘It’s not an excuse. Look, I’ve got her swimmin</w:t>
      </w:r>
      <w:r w:rsidR="0061564E" w:rsidRPr="00706C17">
        <w:rPr>
          <w:rFonts w:cs="Calibri"/>
        </w:rPr>
        <w:t>g costume and all that with me.’</w:t>
      </w:r>
      <w:r w:rsidRPr="00706C17">
        <w:rPr>
          <w:rFonts w:cs="Calibri"/>
        </w:rPr>
        <w:t xml:space="preserve"> I got out the receipts. They were still in my purse, and I said, </w:t>
      </w:r>
      <w:proofErr w:type="gramStart"/>
      <w:r w:rsidRPr="00706C17">
        <w:rPr>
          <w:rFonts w:cs="Calibri"/>
        </w:rPr>
        <w:t>‘ther</w:t>
      </w:r>
      <w:r w:rsidR="0061564E" w:rsidRPr="00706C17">
        <w:rPr>
          <w:rFonts w:cs="Calibri"/>
        </w:rPr>
        <w:t>e’s the receipts</w:t>
      </w:r>
      <w:proofErr w:type="gramEnd"/>
      <w:r w:rsidR="0061564E" w:rsidRPr="00706C17">
        <w:rPr>
          <w:rFonts w:cs="Calibri"/>
        </w:rPr>
        <w:t xml:space="preserve"> as well.’</w:t>
      </w:r>
      <w:r w:rsidRPr="00706C17">
        <w:rPr>
          <w:rFonts w:cs="Calibri"/>
        </w:rPr>
        <w:t xml:space="preserve"> Because it’s not easy for me, to pay like £50.</w:t>
      </w:r>
      <w:r w:rsidR="00A740FD" w:rsidRPr="00706C17">
        <w:rPr>
          <w:rFonts w:cs="Calibri"/>
        </w:rPr>
        <w:t xml:space="preserve">  A</w:t>
      </w:r>
      <w:r w:rsidRPr="00706C17">
        <w:rPr>
          <w:rFonts w:cs="Calibri"/>
        </w:rPr>
        <w:t>nd then the man came as well, and he said ‘do you know that your priority is attend</w:t>
      </w:r>
      <w:r w:rsidR="00FC75E1" w:rsidRPr="00706C17">
        <w:rPr>
          <w:rFonts w:cs="Calibri"/>
        </w:rPr>
        <w:t>ing these appointments?’ I said;</w:t>
      </w:r>
      <w:r w:rsidRPr="00706C17">
        <w:rPr>
          <w:rFonts w:cs="Calibri"/>
        </w:rPr>
        <w:t xml:space="preserve"> ‘I do</w:t>
      </w:r>
      <w:r w:rsidR="00FC75E1" w:rsidRPr="00706C17">
        <w:rPr>
          <w:rFonts w:cs="Calibri"/>
        </w:rPr>
        <w:t>n’t think so,’ I said;</w:t>
      </w:r>
      <w:r w:rsidRPr="00706C17">
        <w:rPr>
          <w:rFonts w:cs="Calibri"/>
        </w:rPr>
        <w:t xml:space="preserve"> ‘My priority is being a mother’</w:t>
      </w:r>
      <w:r w:rsidR="009F0615" w:rsidRPr="00706C17">
        <w:rPr>
          <w:rFonts w:cs="Calibri"/>
        </w:rPr>
        <w:t>.  Because whether I’m drawing Job Seeker’s Allowance, whether Income S</w:t>
      </w:r>
      <w:r w:rsidRPr="00706C17">
        <w:rPr>
          <w:rFonts w:cs="Calibri"/>
        </w:rPr>
        <w:t>upport, nothing, m</w:t>
      </w:r>
      <w:r w:rsidR="00FC75E1" w:rsidRPr="00706C17">
        <w:rPr>
          <w:rFonts w:cs="Calibri"/>
        </w:rPr>
        <w:t>y daughter will always be there</w:t>
      </w:r>
      <w:r w:rsidRPr="00706C17">
        <w:rPr>
          <w:rFonts w:cs="Calibri"/>
        </w:rPr>
        <w:t xml:space="preserve"> (</w:t>
      </w:r>
      <w:r w:rsidR="001C584B" w:rsidRPr="00706C17">
        <w:rPr>
          <w:rFonts w:cs="Calibri"/>
        </w:rPr>
        <w:t xml:space="preserve">interviewee </w:t>
      </w:r>
      <w:r w:rsidRPr="00706C17">
        <w:rPr>
          <w:rFonts w:cs="Calibri"/>
        </w:rPr>
        <w:t>crying)</w:t>
      </w:r>
      <w:r w:rsidR="00FC75E1" w:rsidRPr="00706C17">
        <w:rPr>
          <w:rFonts w:cs="Calibri"/>
        </w:rPr>
        <w:t>.</w:t>
      </w:r>
      <w:r w:rsidRPr="00706C17">
        <w:rPr>
          <w:rFonts w:cs="Calibri"/>
        </w:rPr>
        <w:t xml:space="preserve">” (W1) </w:t>
      </w:r>
    </w:p>
    <w:p w14:paraId="70A87B48" w14:textId="77777777" w:rsidR="00E53F9F" w:rsidRDefault="00FC75E1" w:rsidP="00F55F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cs="Calibri"/>
        </w:rPr>
      </w:pPr>
      <w:r w:rsidRPr="00706C17">
        <w:rPr>
          <w:rFonts w:cs="Calibri"/>
        </w:rPr>
        <w:t xml:space="preserve">Susan reflected on this experience in two of her interviews, and it had clearly had a significant impact on her as she sought to juggle her parenting responsibilities with the expectations and demands made of her by the Job Centre.  </w:t>
      </w:r>
    </w:p>
    <w:p w14:paraId="50B1D1BE" w14:textId="0A8E729E" w:rsidR="0003517D" w:rsidRPr="00706C17" w:rsidRDefault="00D716B8" w:rsidP="00F55F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r w:rsidRPr="00706C17">
        <w:t xml:space="preserve">What was notable in this study was how many of the participants were actively engaged in forms of contribution – parenting, volunteering and care work – which are all too often under-valued and neglected in government accounts that continue to </w:t>
      </w:r>
      <w:r w:rsidR="000E53B5" w:rsidRPr="00706C17">
        <w:t xml:space="preserve">conceptualise </w:t>
      </w:r>
      <w:r w:rsidRPr="00706C17">
        <w:t xml:space="preserve">paid work alone as </w:t>
      </w:r>
      <w:r w:rsidR="00D43E21" w:rsidRPr="00706C17">
        <w:t xml:space="preserve">the </w:t>
      </w:r>
      <w:r w:rsidR="00E30E13" w:rsidRPr="00706C17">
        <w:t xml:space="preserve">route </w:t>
      </w:r>
      <w:r w:rsidR="00D43E21" w:rsidRPr="00706C17">
        <w:t xml:space="preserve">a </w:t>
      </w:r>
      <w:r w:rsidR="00E30E13" w:rsidRPr="00706C17">
        <w:t>to full, ‘active’ citizenship status</w:t>
      </w:r>
      <w:r w:rsidRPr="00706C17">
        <w:t xml:space="preserve">.  </w:t>
      </w:r>
    </w:p>
    <w:p w14:paraId="50C8531E" w14:textId="77777777" w:rsidR="00017947" w:rsidRPr="00706C17" w:rsidRDefault="00017947" w:rsidP="003377D2">
      <w:pPr>
        <w:pStyle w:val="Heading1"/>
        <w:rPr>
          <w:rFonts w:asciiTheme="minorHAnsi" w:hAnsiTheme="minorHAnsi"/>
        </w:rPr>
      </w:pPr>
      <w:r w:rsidRPr="00706C17">
        <w:rPr>
          <w:rFonts w:asciiTheme="minorHAnsi" w:hAnsiTheme="minorHAnsi"/>
        </w:rPr>
        <w:t xml:space="preserve">From welfare to ‘work’: </w:t>
      </w:r>
      <w:r w:rsidR="00566F07" w:rsidRPr="00706C17">
        <w:rPr>
          <w:rFonts w:asciiTheme="minorHAnsi" w:hAnsiTheme="minorHAnsi"/>
        </w:rPr>
        <w:t xml:space="preserve">focusing on paid employment </w:t>
      </w:r>
      <w:r w:rsidRPr="00706C17">
        <w:rPr>
          <w:rFonts w:asciiTheme="minorHAnsi" w:hAnsiTheme="minorHAnsi"/>
        </w:rPr>
        <w:t xml:space="preserve"> </w:t>
      </w:r>
    </w:p>
    <w:p w14:paraId="302991B9" w14:textId="21C3D145" w:rsidR="00C53BF6" w:rsidRPr="00706C17" w:rsidRDefault="00142502" w:rsidP="00DB4602">
      <w:pPr>
        <w:spacing w:line="360" w:lineRule="auto"/>
      </w:pPr>
      <w:r w:rsidRPr="00706C17">
        <w:t>The</w:t>
      </w:r>
      <w:r w:rsidR="00765C15" w:rsidRPr="00706C17">
        <w:t xml:space="preserve"> Government frequently </w:t>
      </w:r>
      <w:r w:rsidR="00E13C25" w:rsidRPr="00706C17">
        <w:t>describes</w:t>
      </w:r>
      <w:r w:rsidR="00765C15" w:rsidRPr="00706C17">
        <w:t xml:space="preserve"> supposed ‘cultures’ of </w:t>
      </w:r>
      <w:proofErr w:type="spellStart"/>
      <w:r w:rsidR="00765C15" w:rsidRPr="00706C17">
        <w:t>worklessness</w:t>
      </w:r>
      <w:proofErr w:type="spellEnd"/>
      <w:r w:rsidR="00765C15" w:rsidRPr="00706C17">
        <w:t xml:space="preserve"> and welfare dependency</w:t>
      </w:r>
      <w:r w:rsidR="007E1098" w:rsidRPr="00706C17">
        <w:t xml:space="preserve"> </w:t>
      </w:r>
      <w:r w:rsidR="00B2748F" w:rsidRPr="00706C17">
        <w:fldChar w:fldCharType="begin"/>
      </w:r>
      <w:r w:rsidR="000D08AF" w:rsidRPr="00706C17">
        <w:instrText xml:space="preserve"> ADDIN EN.CITE &lt;EndNote&gt;&lt;Cite&gt;&lt;Author&gt;Cameron&lt;/Author&gt;&lt;Year&gt;2011&lt;/Year&gt;&lt;RecNum&gt;577&lt;/RecNum&gt;&lt;Prefix&gt;cf. &lt;/Prefix&gt;&lt;DisplayText&gt;(cf. Cameron, 2011, Duncan Smith, 2011)&lt;/DisplayText&gt;&lt;record&gt;&lt;rec-number&gt;577&lt;/rec-number&gt;&lt;foreign-keys&gt;&lt;key app="EN" db-id="v5tp0dwd92e5t9eettkp0wtbvfedzp2vf0r2"&gt;577&lt;/key&gt;&lt;/foreign-keys&gt;&lt;ref-type name="Web Page"&gt;12&lt;/ref-type&gt;&lt;contributors&gt;&lt;authors&gt;&lt;author&gt;Cameron, D&lt;/author&gt;&lt;/authors&gt;&lt;/contributors&gt;&lt;titles&gt;&lt;title&gt;Leadership for a better Britain, Speech to Conservative Party Conference, 5th October &lt;/title&gt;&lt;/titles&gt;&lt;number&gt;5/10/11&lt;/number&gt;&lt;dates&gt;&lt;year&gt;2011&lt;/year&gt;&lt;pub-dates&gt;&lt;date&gt;5/10/11&lt;/date&gt;&lt;/pub-dates&gt;&lt;/dates&gt;&lt;urls&gt;&lt;related-urls&gt;&lt;url&gt;http://www.conservatives.com/News/Speeches/2011/10/David_Cameron_Leadership_for_a_better_Britain.aspx&lt;/url&gt;&lt;/related-urls&gt;&lt;/urls&gt;&lt;/record&gt;&lt;/Cite&gt;&lt;Cite&gt;&lt;Author&gt;Duncan Smith&lt;/Author&gt;&lt;Year&gt;2011&lt;/Year&gt;&lt;RecNum&gt;435&lt;/RecNum&gt;&lt;record&gt;&lt;rec-number&gt;435&lt;/rec-number&gt;&lt;foreign-keys&gt;&lt;key app="EN" db-id="v5tp0dwd92e5t9eettkp0wtbvfedzp2vf0r2"&gt;435&lt;/key&gt;&lt;/foreign-keys&gt;&lt;ref-type name="Web Page"&gt;12&lt;/ref-type&gt;&lt;contributors&gt;&lt;authors&gt;&lt;author&gt;Duncan Smith, I.&lt;/author&gt;&lt;/authors&gt;&lt;/contributors&gt;&lt;titles&gt;&lt;title&gt;The 2011 Keith Joseph Memorial Lecture, Welfare Reform: the wider context, 15th March &lt;/title&gt;&lt;/titles&gt;&lt;number&gt;7/04/11&lt;/number&gt;&lt;dates&gt;&lt;year&gt;2011&lt;/year&gt;&lt;pub-dates&gt;&lt;date&gt;15/03/11&lt;/date&gt;&lt;/pub-dates&gt;&lt;/dates&gt;&lt;pub-location&gt;London&lt;/pub-location&gt;&lt;publisher&gt;Centre for Policy Studies &lt;/publisher&gt;&lt;urls&gt;&lt;related-urls&gt;&lt;url&gt;http://www.cps.org.uk/cps_catalog/Listen_to_Iain_Duncan_Smith_MP_deliver_the_2011_Keith_Joseph_Memorial_lecture.html&lt;/url&gt;&lt;/related-urls&gt;&lt;/urls&gt;&lt;/record&gt;&lt;/Cite&gt;&lt;/EndNote&gt;</w:instrText>
      </w:r>
      <w:r w:rsidR="00B2748F" w:rsidRPr="00706C17">
        <w:fldChar w:fldCharType="separate"/>
      </w:r>
      <w:r w:rsidR="000D08AF" w:rsidRPr="00706C17">
        <w:rPr>
          <w:noProof/>
        </w:rPr>
        <w:t xml:space="preserve">(cf. </w:t>
      </w:r>
      <w:hyperlink w:anchor="_ENREF_4" w:tooltip="Cameron, 2011 #577" w:history="1">
        <w:r w:rsidR="00372467" w:rsidRPr="00706C17">
          <w:rPr>
            <w:noProof/>
          </w:rPr>
          <w:t>Cameron, 2011</w:t>
        </w:r>
      </w:hyperlink>
      <w:r w:rsidR="000D08AF" w:rsidRPr="00706C17">
        <w:rPr>
          <w:noProof/>
        </w:rPr>
        <w:t xml:space="preserve">, </w:t>
      </w:r>
      <w:hyperlink w:anchor="_ENREF_13" w:tooltip="Duncan Smith, 2011 #435" w:history="1">
        <w:r w:rsidR="00372467" w:rsidRPr="00706C17">
          <w:rPr>
            <w:noProof/>
          </w:rPr>
          <w:t>Duncan Smith, 2011</w:t>
        </w:r>
      </w:hyperlink>
      <w:r w:rsidR="000D08AF" w:rsidRPr="00706C17">
        <w:rPr>
          <w:noProof/>
        </w:rPr>
        <w:t>)</w:t>
      </w:r>
      <w:r w:rsidR="00B2748F" w:rsidRPr="00706C17">
        <w:fldChar w:fldCharType="end"/>
      </w:r>
      <w:r w:rsidR="00765C15" w:rsidRPr="00706C17">
        <w:t xml:space="preserve">, </w:t>
      </w:r>
      <w:r w:rsidR="00B07F64" w:rsidRPr="00706C17">
        <w:t xml:space="preserve">hinting at </w:t>
      </w:r>
      <w:r w:rsidR="00CF3040" w:rsidRPr="00706C17">
        <w:t>the existence of an underclass of welfare dependents with little or no</w:t>
      </w:r>
      <w:r w:rsidR="00385A71" w:rsidRPr="00706C17">
        <w:t xml:space="preserve"> experience of formal</w:t>
      </w:r>
      <w:r w:rsidR="00B07F64" w:rsidRPr="00706C17">
        <w:t xml:space="preserve"> employment.  Countering this, the study</w:t>
      </w:r>
      <w:r w:rsidR="00623D01" w:rsidRPr="00706C17">
        <w:t xml:space="preserve"> found that most participants did have historic experience</w:t>
      </w:r>
      <w:r w:rsidR="008A74D5" w:rsidRPr="00706C17">
        <w:t>(s)</w:t>
      </w:r>
      <w:r w:rsidR="00385A71" w:rsidRPr="00706C17">
        <w:t xml:space="preserve"> of paid</w:t>
      </w:r>
      <w:r w:rsidR="00394844" w:rsidRPr="00706C17">
        <w:t xml:space="preserve"> work.  </w:t>
      </w:r>
      <w:r w:rsidR="002D0EF9" w:rsidRPr="00706C17">
        <w:t xml:space="preserve">While this study is based on a small sample, and cannot therefore claim to be representative, it was notable that across the diverse </w:t>
      </w:r>
      <w:r w:rsidR="002D0EF9" w:rsidRPr="00706C17">
        <w:lastRenderedPageBreak/>
        <w:t xml:space="preserve">range of participants almost all had some prior experiences of paid employment.  </w:t>
      </w:r>
      <w:r w:rsidR="00623D01" w:rsidRPr="00706C17">
        <w:t xml:space="preserve">Participants had worked in a range of sectors, and </w:t>
      </w:r>
      <w:r w:rsidR="000B2431" w:rsidRPr="00706C17">
        <w:t>commonly</w:t>
      </w:r>
      <w:r w:rsidR="00623D01" w:rsidRPr="00706C17">
        <w:t xml:space="preserve"> described </w:t>
      </w:r>
      <w:r w:rsidR="000B2431" w:rsidRPr="00706C17">
        <w:t>deriving</w:t>
      </w:r>
      <w:r w:rsidR="00623D01" w:rsidRPr="00706C17">
        <w:t xml:space="preserve"> satisfaction from being in paid work.  </w:t>
      </w:r>
    </w:p>
    <w:p w14:paraId="22FDC09F" w14:textId="576D9A67" w:rsidR="0079715D" w:rsidRPr="00706C17" w:rsidRDefault="008332E7" w:rsidP="00DB4602">
      <w:pPr>
        <w:spacing w:line="360" w:lineRule="auto"/>
      </w:pPr>
      <w:r w:rsidRPr="00706C17">
        <w:t xml:space="preserve">During the course of the research, three of the participants left benefits for a short period of time </w:t>
      </w:r>
      <w:r w:rsidR="000B2431" w:rsidRPr="00706C17">
        <w:t>after</w:t>
      </w:r>
      <w:r w:rsidR="003B0E25" w:rsidRPr="00706C17">
        <w:t xml:space="preserve"> finding employment. </w:t>
      </w:r>
      <w:r w:rsidR="003129B4" w:rsidRPr="00706C17">
        <w:t>Robert and Josh both</w:t>
      </w:r>
      <w:r w:rsidR="001D0F8C" w:rsidRPr="00706C17">
        <w:t xml:space="preserve"> ha</w:t>
      </w:r>
      <w:r w:rsidR="00142502" w:rsidRPr="00706C17">
        <w:t xml:space="preserve">d a series of spells in and out of </w:t>
      </w:r>
      <w:r w:rsidR="003129B4" w:rsidRPr="00706C17">
        <w:t>work, with their</w:t>
      </w:r>
      <w:r w:rsidR="000B539C" w:rsidRPr="00706C17">
        <w:t xml:space="preserve"> experiences characteristic of the </w:t>
      </w:r>
      <w:r w:rsidR="0055119C" w:rsidRPr="00706C17">
        <w:t>‘</w:t>
      </w:r>
      <w:r w:rsidR="000B539C" w:rsidRPr="00706C17">
        <w:t>low-pay, no-pay</w:t>
      </w:r>
      <w:r w:rsidR="0055119C" w:rsidRPr="00706C17">
        <w:t>’</w:t>
      </w:r>
      <w:r w:rsidR="000B539C" w:rsidRPr="00706C17">
        <w:t xml:space="preserve"> cycle </w:t>
      </w:r>
      <w:r w:rsidR="003129B4" w:rsidRPr="00706C17">
        <w:t>identified in</w:t>
      </w:r>
      <w:r w:rsidR="0089278C" w:rsidRPr="00706C17">
        <w:t xml:space="preserve"> </w:t>
      </w:r>
      <w:proofErr w:type="spellStart"/>
      <w:r w:rsidR="0089278C" w:rsidRPr="00706C17">
        <w:t>Shildrick</w:t>
      </w:r>
      <w:proofErr w:type="spellEnd"/>
      <w:r w:rsidR="0089278C" w:rsidRPr="00706C17">
        <w:t xml:space="preserve"> et </w:t>
      </w:r>
      <w:proofErr w:type="spellStart"/>
      <w:r w:rsidR="0089278C" w:rsidRPr="00706C17">
        <w:t>al’s</w:t>
      </w:r>
      <w:proofErr w:type="spellEnd"/>
      <w:r w:rsidR="0089278C" w:rsidRPr="00706C17">
        <w:t xml:space="preserve"> (2012</w:t>
      </w:r>
      <w:r w:rsidR="003129B4" w:rsidRPr="00706C17">
        <w:t>)</w:t>
      </w:r>
      <w:r w:rsidR="0089278C" w:rsidRPr="00706C17">
        <w:t xml:space="preserve"> study</w:t>
      </w:r>
      <w:r w:rsidR="003129B4" w:rsidRPr="00706C17">
        <w:t>.  The work was badly pai</w:t>
      </w:r>
      <w:r w:rsidR="00711AA9" w:rsidRPr="00706C17">
        <w:t xml:space="preserve">d, insecure and temporary, and </w:t>
      </w:r>
      <w:r w:rsidR="003129B4" w:rsidRPr="00706C17">
        <w:t xml:space="preserve">did not enable them to </w:t>
      </w:r>
      <w:r w:rsidR="000B539C" w:rsidRPr="00706C17">
        <w:t>escape poverty</w:t>
      </w:r>
      <w:r w:rsidR="003129B4" w:rsidRPr="00706C17">
        <w:t xml:space="preserve">.  </w:t>
      </w:r>
      <w:r w:rsidR="000B2431" w:rsidRPr="00706C17">
        <w:t xml:space="preserve">Robert </w:t>
      </w:r>
      <w:r w:rsidR="00E53F9F">
        <w:t xml:space="preserve">had </w:t>
      </w:r>
      <w:r w:rsidR="000B2431" w:rsidRPr="00706C17">
        <w:t>a t</w:t>
      </w:r>
      <w:r w:rsidR="00E53F9F">
        <w:t>emporary job which attracted a fixed</w:t>
      </w:r>
      <w:r w:rsidR="000B2431" w:rsidRPr="00706C17">
        <w:t xml:space="preserve"> rate of pay of £30 a day, even though he sometimes had to work 12-14 hour days, while Josh received just £80 remuneration for working approximately 35 hours a week in a corner shop</w:t>
      </w:r>
      <w:r w:rsidR="00C000D8" w:rsidRPr="00706C17">
        <w:t xml:space="preserve"> (</w:t>
      </w:r>
      <w:r w:rsidR="00DB2B4A" w:rsidRPr="00706C17">
        <w:t>£136.65</w:t>
      </w:r>
      <w:r w:rsidR="00C000D8" w:rsidRPr="00706C17">
        <w:t xml:space="preserve"> less than he was entitled to under the 2012 National Minimum Wage rate</w:t>
      </w:r>
      <w:r w:rsidR="00DB2B4A" w:rsidRPr="00706C17">
        <w:t xml:space="preserve"> of £6.19 an hour</w:t>
      </w:r>
      <w:r w:rsidR="00C000D8" w:rsidRPr="00706C17">
        <w:t>)</w:t>
      </w:r>
      <w:r w:rsidR="000B2431" w:rsidRPr="00706C17">
        <w:t xml:space="preserve">. </w:t>
      </w:r>
      <w:r w:rsidR="0079715D" w:rsidRPr="00706C17">
        <w:t>Josh explained why he accepted work which he knew was ‘kind of a rip off’:</w:t>
      </w:r>
    </w:p>
    <w:p w14:paraId="69876901" w14:textId="3B284DDB" w:rsidR="0079715D" w:rsidRPr="00706C17" w:rsidRDefault="0079715D" w:rsidP="007971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cs="Verdana"/>
        </w:rPr>
      </w:pPr>
      <w:r w:rsidRPr="00706C17">
        <w:t>“</w:t>
      </w:r>
      <w:r w:rsidRPr="00706C17">
        <w:rPr>
          <w:rFonts w:cs="Verdana"/>
        </w:rPr>
        <w:t>It’s, it’s all I can get at the minute, I can’t seem to find anywhere else, I keep applying a</w:t>
      </w:r>
      <w:r w:rsidR="00385A71" w:rsidRPr="00706C17">
        <w:rPr>
          <w:rFonts w:cs="Verdana"/>
        </w:rPr>
        <w:t xml:space="preserve">nd nowhere </w:t>
      </w:r>
      <w:proofErr w:type="gramStart"/>
      <w:r w:rsidR="00385A71" w:rsidRPr="00706C17">
        <w:rPr>
          <w:rFonts w:cs="Verdana"/>
        </w:rPr>
        <w:t>seems</w:t>
      </w:r>
      <w:proofErr w:type="gramEnd"/>
      <w:r w:rsidR="00385A71" w:rsidRPr="00706C17">
        <w:rPr>
          <w:rFonts w:cs="Verdana"/>
        </w:rPr>
        <w:t xml:space="preserve"> to want me so </w:t>
      </w:r>
      <w:r w:rsidRPr="00706C17">
        <w:rPr>
          <w:rFonts w:cs="Verdana"/>
        </w:rPr>
        <w:t>I’ll take what I can get really.” (W3)</w:t>
      </w:r>
    </w:p>
    <w:p w14:paraId="69848B8E" w14:textId="31195AFE" w:rsidR="00E13C25" w:rsidRPr="00706C17" w:rsidRDefault="006174BA" w:rsidP="00DB4602">
      <w:pPr>
        <w:spacing w:line="360" w:lineRule="auto"/>
      </w:pPr>
      <w:r w:rsidRPr="00706C17">
        <w:t xml:space="preserve">Sophie </w:t>
      </w:r>
      <w:r w:rsidR="003129B4" w:rsidRPr="00706C17">
        <w:t>also secured employment during the study, finding a sales j</w:t>
      </w:r>
      <w:r w:rsidR="000A6A7C" w:rsidRPr="00706C17">
        <w:t xml:space="preserve">ob that she could combine with the </w:t>
      </w:r>
      <w:r w:rsidR="003129B4" w:rsidRPr="00706C17">
        <w:t xml:space="preserve">parenting of </w:t>
      </w:r>
      <w:r w:rsidR="000A6A7C" w:rsidRPr="00706C17">
        <w:t xml:space="preserve">her </w:t>
      </w:r>
      <w:r w:rsidR="003129B4" w:rsidRPr="00706C17">
        <w:t>th</w:t>
      </w:r>
      <w:r w:rsidR="00B07F64" w:rsidRPr="00706C17">
        <w:t>ree children.  Although S</w:t>
      </w:r>
      <w:r w:rsidR="003129B4" w:rsidRPr="00706C17">
        <w:t>o</w:t>
      </w:r>
      <w:r w:rsidR="00EB66CA" w:rsidRPr="00706C17">
        <w:t xml:space="preserve">phie enjoyed </w:t>
      </w:r>
      <w:r w:rsidR="003129B4" w:rsidRPr="00706C17">
        <w:t>the job, w</w:t>
      </w:r>
      <w:r w:rsidR="00B07F64" w:rsidRPr="00706C17">
        <w:t>hen the school holidays arrived</w:t>
      </w:r>
      <w:r w:rsidR="003129B4" w:rsidRPr="00706C17">
        <w:t xml:space="preserve"> she</w:t>
      </w:r>
      <w:r w:rsidR="003B279B" w:rsidRPr="00706C17">
        <w:t xml:space="preserve"> was unable to access </w:t>
      </w:r>
      <w:r w:rsidR="00B07F64" w:rsidRPr="00706C17">
        <w:t xml:space="preserve">child care </w:t>
      </w:r>
      <w:r w:rsidR="003129B4" w:rsidRPr="00706C17">
        <w:t xml:space="preserve">and so </w:t>
      </w:r>
      <w:r w:rsidR="00B07F64" w:rsidRPr="00706C17">
        <w:t>had no choice but to end her period of employment.</w:t>
      </w:r>
      <w:r w:rsidR="000B539C" w:rsidRPr="00706C17">
        <w:t xml:space="preserve"> </w:t>
      </w:r>
      <w:r w:rsidR="008D0D59" w:rsidRPr="00706C17">
        <w:t xml:space="preserve"> </w:t>
      </w:r>
      <w:r w:rsidR="00F62AB8" w:rsidRPr="00706C17">
        <w:t>For Robert, Josh and Sophie, there</w:t>
      </w:r>
      <w:r w:rsidR="004E2733" w:rsidRPr="00706C17">
        <w:t xml:space="preserve"> was an element of demoralisation in the experience of securing employment, only to lose it shortly afterwards (in each case due to demand side and structural barriers rather than anything connected with the individuals’ behaviour or conduct in work), </w:t>
      </w:r>
      <w:r w:rsidR="00340B07" w:rsidRPr="00706C17">
        <w:t xml:space="preserve">but </w:t>
      </w:r>
      <w:r w:rsidR="004E2733" w:rsidRPr="00706C17">
        <w:t>each of these p</w:t>
      </w:r>
      <w:r w:rsidR="007C04AC" w:rsidRPr="00706C17">
        <w:t xml:space="preserve">articipants remained </w:t>
      </w:r>
      <w:r w:rsidR="004E2733" w:rsidRPr="00706C17">
        <w:t>committed to getting off</w:t>
      </w:r>
      <w:r w:rsidR="00EE36BB" w:rsidRPr="00706C17">
        <w:t xml:space="preserve"> </w:t>
      </w:r>
      <w:r w:rsidR="00761E75" w:rsidRPr="00706C17">
        <w:t xml:space="preserve">benefits and into employment.  </w:t>
      </w:r>
      <w:r w:rsidR="00340B07" w:rsidRPr="00706C17">
        <w:t>While the Government’s narrative implies the existence of static groups of ‘</w:t>
      </w:r>
      <w:proofErr w:type="spellStart"/>
      <w:r w:rsidR="00340B07" w:rsidRPr="00706C17">
        <w:t>strivers</w:t>
      </w:r>
      <w:proofErr w:type="spellEnd"/>
      <w:r w:rsidR="00340B07" w:rsidRPr="00706C17">
        <w:t xml:space="preserve">’ and ‘shirkers’, </w:t>
      </w:r>
      <w:r w:rsidR="00791E0C" w:rsidRPr="00706C17">
        <w:t>the reality is much more fluid, with</w:t>
      </w:r>
      <w:r w:rsidR="00340B07" w:rsidRPr="00706C17">
        <w:t xml:space="preserve"> many individuals</w:t>
      </w:r>
      <w:r w:rsidR="00791E0C" w:rsidRPr="00706C17">
        <w:t xml:space="preserve"> moving </w:t>
      </w:r>
      <w:r w:rsidR="00340B07" w:rsidRPr="00706C17">
        <w:t xml:space="preserve">in and out of work, on and off benefits as their employment and personal circumstances change over time </w:t>
      </w:r>
      <w:r w:rsidR="00340B07" w:rsidRPr="00706C17">
        <w:fldChar w:fldCharType="begin"/>
      </w:r>
      <w:r w:rsidR="000D08AF" w:rsidRPr="00706C17">
        <w:instrText xml:space="preserve"> ADDIN EN.CITE &lt;EndNote&gt;&lt;Cite&gt;&lt;Author&gt;Shildrick&lt;/Author&gt;&lt;Year&gt;2012&lt;/Year&gt;&lt;RecNum&gt;719&lt;/RecNum&gt;&lt;DisplayText&gt;(Shildrick et al., 2012)&lt;/DisplayText&gt;&lt;record&gt;&lt;rec-number&gt;719&lt;/rec-number&gt;&lt;foreign-keys&gt;&lt;key app="EN" db-id="v5tp0dwd92e5t9eettkp0wtbvfedzp2vf0r2"&gt;719&lt;/key&gt;&lt;/foreign-keys&gt;&lt;ref-type name="Book"&gt;6&lt;/ref-type&gt;&lt;contributors&gt;&lt;authors&gt;&lt;author&gt;Shildrick, T&lt;/author&gt;&lt;author&gt;MacDonald, R&lt;/author&gt;&lt;author&gt;Webster, C&lt;/author&gt;&lt;author&gt;Garthwaite, K&lt;/author&gt;&lt;/authors&gt;&lt;/contributors&gt;&lt;titles&gt;&lt;title&gt;Poverty and insecurity: life in low-pay, no-pay Britain &lt;/title&gt;&lt;/titles&gt;&lt;dates&gt;&lt;year&gt;2012&lt;/year&gt;&lt;/dates&gt;&lt;pub-location&gt;Bristol&lt;/pub-location&gt;&lt;publisher&gt;The Policy Press &lt;/publisher&gt;&lt;urls&gt;&lt;/urls&gt;&lt;/record&gt;&lt;/Cite&gt;&lt;/EndNote&gt;</w:instrText>
      </w:r>
      <w:r w:rsidR="00340B07" w:rsidRPr="00706C17">
        <w:fldChar w:fldCharType="separate"/>
      </w:r>
      <w:r w:rsidR="000D08AF" w:rsidRPr="00706C17">
        <w:rPr>
          <w:noProof/>
        </w:rPr>
        <w:t>(</w:t>
      </w:r>
      <w:hyperlink w:anchor="_ENREF_32" w:tooltip="Shildrick, 2012 #719" w:history="1">
        <w:r w:rsidR="00372467" w:rsidRPr="00706C17">
          <w:rPr>
            <w:noProof/>
          </w:rPr>
          <w:t>Shildrick et al., 2012</w:t>
        </w:r>
      </w:hyperlink>
      <w:r w:rsidR="000D08AF" w:rsidRPr="00706C17">
        <w:rPr>
          <w:noProof/>
        </w:rPr>
        <w:t>)</w:t>
      </w:r>
      <w:r w:rsidR="00340B07" w:rsidRPr="00706C17">
        <w:fldChar w:fldCharType="end"/>
      </w:r>
      <w:r w:rsidR="00C96CE5" w:rsidRPr="00706C17">
        <w:t>.</w:t>
      </w:r>
      <w:r w:rsidR="00BA0901" w:rsidRPr="00706C17">
        <w:t xml:space="preserve"> </w:t>
      </w:r>
    </w:p>
    <w:p w14:paraId="1CEABC9A" w14:textId="77777777" w:rsidR="004E2733" w:rsidRPr="00706C17" w:rsidRDefault="00EB090D" w:rsidP="00DB4602">
      <w:pPr>
        <w:spacing w:line="360" w:lineRule="auto"/>
      </w:pPr>
      <w:r w:rsidRPr="00706C17">
        <w:t xml:space="preserve">For </w:t>
      </w:r>
      <w:r w:rsidR="00E13C25" w:rsidRPr="00706C17">
        <w:t>Rosie</w:t>
      </w:r>
      <w:r w:rsidRPr="00706C17">
        <w:t>, the rese</w:t>
      </w:r>
      <w:r w:rsidR="00E13C25" w:rsidRPr="00706C17">
        <w:t>arch period coincided with her</w:t>
      </w:r>
      <w:r w:rsidRPr="00706C17">
        <w:t xml:space="preserve"> transition into relatively secure employment, which </w:t>
      </w:r>
      <w:r w:rsidR="003B0E25" w:rsidRPr="00706C17">
        <w:t>included</w:t>
      </w:r>
      <w:r w:rsidRPr="00706C17">
        <w:t xml:space="preserve"> the prospect of career development and advancement. </w:t>
      </w:r>
      <w:r w:rsidR="000A6A7C" w:rsidRPr="00706C17">
        <w:t xml:space="preserve"> </w:t>
      </w:r>
      <w:r w:rsidR="00B06FBB" w:rsidRPr="00706C17">
        <w:t xml:space="preserve">This </w:t>
      </w:r>
      <w:r w:rsidR="004E2733" w:rsidRPr="00706C17">
        <w:t>shift from benefits to</w:t>
      </w:r>
      <w:r w:rsidR="000A6A7C" w:rsidRPr="00706C17">
        <w:t xml:space="preserve"> employment was </w:t>
      </w:r>
      <w:r w:rsidR="00B07F64" w:rsidRPr="00706C17">
        <w:t xml:space="preserve">described by Rosie as </w:t>
      </w:r>
      <w:r w:rsidR="000A6A7C" w:rsidRPr="00706C17">
        <w:t>transformative:</w:t>
      </w:r>
    </w:p>
    <w:p w14:paraId="745216A4" w14:textId="6C4EC3AD" w:rsidR="004E2733" w:rsidRPr="00706C17" w:rsidRDefault="003B279B" w:rsidP="00DB4602">
      <w:pPr>
        <w:spacing w:line="360" w:lineRule="auto"/>
        <w:ind w:left="720"/>
      </w:pPr>
      <w:r w:rsidRPr="00706C17">
        <w:t xml:space="preserve">“[getting a job] </w:t>
      </w:r>
      <w:r w:rsidR="004E2733" w:rsidRPr="00706C17">
        <w:t xml:space="preserve">made a </w:t>
      </w:r>
      <w:r w:rsidRPr="00706C17">
        <w:t xml:space="preserve">big difference </w:t>
      </w:r>
      <w:r w:rsidR="004E2733" w:rsidRPr="00706C17">
        <w:t xml:space="preserve">because I've worked all my life, and I don’t do very well not working, because I feel like I've not got anything going for me, and I need something to keep me going, otherwise I end up in a bit of a depression state.  </w:t>
      </w:r>
      <w:r w:rsidR="00B37FE6" w:rsidRPr="00706C17">
        <w:t>It</w:t>
      </w:r>
      <w:r w:rsidR="004E2733" w:rsidRPr="00706C17">
        <w:t xml:space="preserve"> just felt</w:t>
      </w:r>
      <w:r w:rsidR="00761E75" w:rsidRPr="00706C17">
        <w:t xml:space="preserve"> amazing, the money as well,</w:t>
      </w:r>
      <w:r w:rsidR="004E2733" w:rsidRPr="00706C17">
        <w:t xml:space="preserve"> the fact that you're getting up and getting dressed to go out the </w:t>
      </w:r>
      <w:proofErr w:type="gramStart"/>
      <w:r w:rsidR="004E2733" w:rsidRPr="00706C17">
        <w:t>door,</w:t>
      </w:r>
      <w:proofErr w:type="gramEnd"/>
      <w:r w:rsidR="004E2733" w:rsidRPr="00706C17">
        <w:t xml:space="preserve"> and you're coming home and you're glad to be at home, rather than </w:t>
      </w:r>
      <w:r w:rsidR="00B37FE6" w:rsidRPr="00706C17">
        <w:t xml:space="preserve">sick of stuck in the house.  It’s </w:t>
      </w:r>
      <w:r w:rsidR="004E2733" w:rsidRPr="00706C17">
        <w:t>great</w:t>
      </w:r>
      <w:r w:rsidRPr="00706C17">
        <w:t>.  I couldn’t ever go back to</w:t>
      </w:r>
      <w:r w:rsidR="009F0615" w:rsidRPr="00706C17">
        <w:t xml:space="preserve"> [benefits].</w:t>
      </w:r>
      <w:r w:rsidR="00497693" w:rsidRPr="00706C17">
        <w:t>” (</w:t>
      </w:r>
      <w:r w:rsidR="006174BA" w:rsidRPr="00706C17">
        <w:t>W3)</w:t>
      </w:r>
      <w:r w:rsidR="004E2733" w:rsidRPr="00706C17">
        <w:t xml:space="preserve">  </w:t>
      </w:r>
    </w:p>
    <w:p w14:paraId="387EC0B1" w14:textId="78E1255C" w:rsidR="008A74D5" w:rsidRPr="00706C17" w:rsidRDefault="001C2618" w:rsidP="008A74D5">
      <w:pPr>
        <w:spacing w:line="360" w:lineRule="auto"/>
      </w:pPr>
      <w:r w:rsidRPr="00706C17">
        <w:lastRenderedPageBreak/>
        <w:t>Rosie</w:t>
      </w:r>
      <w:r w:rsidR="007344EC" w:rsidRPr="00706C17">
        <w:t xml:space="preserve">’s enthusiasm for working was in </w:t>
      </w:r>
      <w:r w:rsidRPr="00706C17">
        <w:t>notable</w:t>
      </w:r>
      <w:r w:rsidR="008A74D5" w:rsidRPr="00706C17">
        <w:t xml:space="preserve"> contrast to </w:t>
      </w:r>
      <w:r w:rsidR="007344EC" w:rsidRPr="00706C17">
        <w:t xml:space="preserve">her description of </w:t>
      </w:r>
      <w:r w:rsidR="001448EE" w:rsidRPr="00706C17">
        <w:t>relying</w:t>
      </w:r>
      <w:r w:rsidR="007344EC" w:rsidRPr="00706C17">
        <w:t xml:space="preserve"> on out-of-work benefits</w:t>
      </w:r>
      <w:r w:rsidR="008A74D5" w:rsidRPr="00706C17">
        <w:t xml:space="preserve">: </w:t>
      </w:r>
    </w:p>
    <w:p w14:paraId="0446995F" w14:textId="57F5B70F" w:rsidR="008A74D5" w:rsidRPr="00706C17" w:rsidRDefault="008A74D5" w:rsidP="009D05CD">
      <w:pPr>
        <w:ind w:left="720"/>
      </w:pPr>
      <w:r w:rsidRPr="00706C17">
        <w:t xml:space="preserve">“It’s not even about the money [being on benefits]. It’s just this, not doing anything. I’m sick of it. </w:t>
      </w:r>
      <w:r w:rsidR="009D05CD" w:rsidRPr="00706C17">
        <w:t>I’m sick of not doing anything…</w:t>
      </w:r>
      <w:r w:rsidRPr="00706C17">
        <w:t xml:space="preserve">Even like going out. </w:t>
      </w:r>
      <w:r w:rsidR="001C2618" w:rsidRPr="00706C17">
        <w:t>It’s not a rush to go anywhere…</w:t>
      </w:r>
      <w:r w:rsidRPr="00706C17">
        <w:t>I feel like I want a routine in my life and it’s just n</w:t>
      </w:r>
      <w:r w:rsidR="009D05CD" w:rsidRPr="00706C17">
        <w:t>ot happening on benefits, yeah.”</w:t>
      </w:r>
      <w:r w:rsidR="007344EC" w:rsidRPr="00706C17">
        <w:t xml:space="preserve"> (W1)</w:t>
      </w:r>
    </w:p>
    <w:p w14:paraId="4AAECEF5" w14:textId="508EF71F" w:rsidR="008A74D5" w:rsidRPr="00706C17" w:rsidRDefault="009D05CD" w:rsidP="008A74D5">
      <w:pPr>
        <w:spacing w:line="360" w:lineRule="auto"/>
      </w:pPr>
      <w:r w:rsidRPr="00706C17">
        <w:t>Rosie charact</w:t>
      </w:r>
      <w:r w:rsidR="007344EC" w:rsidRPr="00706C17">
        <w:t>erised her time on benefits as one</w:t>
      </w:r>
      <w:r w:rsidRPr="00706C17">
        <w:t xml:space="preserve"> of inactivity and relative passivity, despite being busy searching for jobs and having sol</w:t>
      </w:r>
      <w:r w:rsidR="001C2618" w:rsidRPr="00706C17">
        <w:t>e</w:t>
      </w:r>
      <w:r w:rsidR="00324459" w:rsidRPr="00706C17">
        <w:t xml:space="preserve"> care of her young son.  This perhaps reflects – in part – an internalisation of government narratives that so often </w:t>
      </w:r>
      <w:r w:rsidR="001448EE" w:rsidRPr="00706C17">
        <w:t xml:space="preserve">make a </w:t>
      </w:r>
      <w:r w:rsidR="007344EC" w:rsidRPr="00706C17">
        <w:t xml:space="preserve">critical comparison </w:t>
      </w:r>
      <w:r w:rsidR="001448EE" w:rsidRPr="00706C17">
        <w:t>between ‘inactive’ out-of-work benefit claimants and</w:t>
      </w:r>
      <w:r w:rsidR="007344EC" w:rsidRPr="00706C17">
        <w:t xml:space="preserve"> ‘hard working’ </w:t>
      </w:r>
      <w:r w:rsidR="001448EE" w:rsidRPr="00706C17">
        <w:t>families</w:t>
      </w:r>
      <w:r w:rsidR="00BC6089" w:rsidRPr="00706C17">
        <w:t xml:space="preserve">.  </w:t>
      </w:r>
    </w:p>
    <w:p w14:paraId="6204520B" w14:textId="4001E172" w:rsidR="00D26377" w:rsidRPr="00706C17" w:rsidRDefault="00497693" w:rsidP="00DB4602">
      <w:pPr>
        <w:spacing w:line="360" w:lineRule="auto"/>
      </w:pPr>
      <w:r w:rsidRPr="00706C17">
        <w:t>While</w:t>
      </w:r>
      <w:r w:rsidR="00DC7F1A" w:rsidRPr="00706C17">
        <w:t xml:space="preserve"> four of the fifteen participants followed longitudinally did experience spells of employment dur</w:t>
      </w:r>
      <w:r w:rsidR="00E53F9F">
        <w:t xml:space="preserve">ing the research period, a </w:t>
      </w:r>
      <w:r w:rsidR="00DC7F1A" w:rsidRPr="00706C17">
        <w:t xml:space="preserve">greater proportion were actively involved in looking for work, albeit unsuccessfully.  </w:t>
      </w:r>
      <w:r w:rsidR="00F0466E" w:rsidRPr="00706C17">
        <w:t>Indeed, t</w:t>
      </w:r>
      <w:r w:rsidR="00263D11" w:rsidRPr="00706C17">
        <w:t xml:space="preserve">he study found a strong work ethic across </w:t>
      </w:r>
      <w:r w:rsidR="004540DE" w:rsidRPr="00706C17">
        <w:t xml:space="preserve">most of </w:t>
      </w:r>
      <w:r w:rsidR="00263D11" w:rsidRPr="00706C17">
        <w:t xml:space="preserve">the sample, with almost all participants </w:t>
      </w:r>
      <w:r w:rsidR="000D1B09" w:rsidRPr="00706C17">
        <w:t>displaying</w:t>
      </w:r>
      <w:r w:rsidR="00263D11" w:rsidRPr="00706C17">
        <w:t xml:space="preserve"> strong orientations towards employment, where this was a realistic goal.  </w:t>
      </w:r>
      <w:r w:rsidR="00DC287F" w:rsidRPr="00706C17">
        <w:t xml:space="preserve">For those for whom work was not currently an option, perhaps due to impairment(s) and / or caring responsibilities, it was still often spoken of as a long-term goal, or as an activity in which individuals were disappointed not to be able to participate.  </w:t>
      </w:r>
      <w:r w:rsidR="00F0466E" w:rsidRPr="00706C17">
        <w:t xml:space="preserve">Previous </w:t>
      </w:r>
      <w:r w:rsidR="00263D11" w:rsidRPr="00706C17">
        <w:t xml:space="preserve">studies </w:t>
      </w:r>
      <w:r w:rsidR="00BC7B76" w:rsidRPr="00706C17">
        <w:t>have</w:t>
      </w:r>
      <w:r w:rsidR="00263D11" w:rsidRPr="00706C17">
        <w:t xml:space="preserve"> also</w:t>
      </w:r>
      <w:r w:rsidR="00BC7B76" w:rsidRPr="00706C17">
        <w:t xml:space="preserve"> </w:t>
      </w:r>
      <w:r w:rsidR="00263D11" w:rsidRPr="00706C17">
        <w:t>highlighted</w:t>
      </w:r>
      <w:r w:rsidR="00BC7B76" w:rsidRPr="00706C17">
        <w:t xml:space="preserve"> </w:t>
      </w:r>
      <w:r w:rsidR="005F13E0" w:rsidRPr="00706C17">
        <w:t>strong personal commitment to employment</w:t>
      </w:r>
      <w:r w:rsidR="00263D11" w:rsidRPr="00706C17">
        <w:t>, even for</w:t>
      </w:r>
      <w:r w:rsidR="005F13E0" w:rsidRPr="00706C17">
        <w:t xml:space="preserve"> those not currently working or those chur</w:t>
      </w:r>
      <w:r w:rsidRPr="00706C17">
        <w:t xml:space="preserve">ning between jobs and benefits </w:t>
      </w:r>
      <w:r w:rsidR="005F13E0" w:rsidRPr="00706C17">
        <w:t xml:space="preserve">as part of the ‘low-pay, no-pay’ cycle </w:t>
      </w:r>
      <w:r w:rsidR="00B2748F" w:rsidRPr="00706C17">
        <w:fldChar w:fldCharType="begin"/>
      </w:r>
      <w:r w:rsidR="000D08AF" w:rsidRPr="00706C17">
        <w:instrText xml:space="preserve"> ADDIN EN.CITE &lt;EndNote&gt;&lt;Cite&gt;&lt;Author&gt;Crisp&lt;/Author&gt;&lt;Year&gt;2009&lt;/Year&gt;&lt;RecNum&gt;159&lt;/RecNum&gt;&lt;DisplayText&gt;(Crisp et al., 2009, Shildrick et al., 2012)&lt;/DisplayText&gt;&lt;record&gt;&lt;rec-number&gt;159&lt;/rec-number&gt;&lt;foreign-keys&gt;&lt;key app="EN" db-id="v5tp0dwd92e5t9eettkp0wtbvfedzp2vf0r2"&gt;159&lt;/key&gt;&lt;/foreign-keys&gt;&lt;ref-type name="Book"&gt;6&lt;/ref-type&gt;&lt;contributors&gt;&lt;authors&gt;&lt;author&gt;Crisp, R. &lt;/author&gt;&lt;author&gt;Batty, E. &lt;/author&gt;&lt;author&gt;Cole, I. &lt;/author&gt;&lt;author&gt;Robinson, D. &lt;/author&gt;&lt;/authors&gt;&lt;/contributors&gt;&lt;titles&gt;&lt;title&gt;Work and worklessness in deprived neighbourhoods: Policy assumptions and personal experiences&lt;/title&gt;&lt;/titles&gt;&lt;dates&gt;&lt;year&gt;2009&lt;/year&gt;&lt;/dates&gt;&lt;pub-location&gt;York&lt;/pub-location&gt;&lt;publisher&gt;Joseph Rowntree Foundation&lt;/publisher&gt;&lt;urls&gt;&lt;/urls&gt;&lt;/record&gt;&lt;/Cite&gt;&lt;Cite&gt;&lt;Author&gt;Shildrick&lt;/Author&gt;&lt;Year&gt;2012&lt;/Year&gt;&lt;RecNum&gt;719&lt;/RecNum&gt;&lt;record&gt;&lt;rec-number&gt;719&lt;/rec-number&gt;&lt;foreign-keys&gt;&lt;key app="EN" db-id="v5tp0dwd92e5t9eettkp0wtbvfedzp2vf0r2"&gt;719&lt;/key&gt;&lt;/foreign-keys&gt;&lt;ref-type name="Book"&gt;6&lt;/ref-type&gt;&lt;contributors&gt;&lt;authors&gt;&lt;author&gt;Shildrick, T&lt;/author&gt;&lt;author&gt;MacDonald, R&lt;/author&gt;&lt;author&gt;Webster, C&lt;/author&gt;&lt;author&gt;Garthwaite, K&lt;/author&gt;&lt;/authors&gt;&lt;/contributors&gt;&lt;titles&gt;&lt;title&gt;Poverty and insecurity: life in low-pay, no-pay Britain &lt;/title&gt;&lt;/titles&gt;&lt;dates&gt;&lt;year&gt;2012&lt;/year&gt;&lt;/dates&gt;&lt;pub-location&gt;Bristol&lt;/pub-location&gt;&lt;publisher&gt;The Policy Press &lt;/publisher&gt;&lt;urls&gt;&lt;/urls&gt;&lt;/record&gt;&lt;/Cite&gt;&lt;/EndNote&gt;</w:instrText>
      </w:r>
      <w:r w:rsidR="00B2748F" w:rsidRPr="00706C17">
        <w:fldChar w:fldCharType="separate"/>
      </w:r>
      <w:r w:rsidR="000D08AF" w:rsidRPr="00706C17">
        <w:rPr>
          <w:noProof/>
        </w:rPr>
        <w:t>(</w:t>
      </w:r>
      <w:hyperlink w:anchor="_ENREF_7" w:tooltip="Crisp, 2009 #159" w:history="1">
        <w:r w:rsidR="00372467" w:rsidRPr="00706C17">
          <w:rPr>
            <w:noProof/>
          </w:rPr>
          <w:t>Crisp et al., 2009</w:t>
        </w:r>
      </w:hyperlink>
      <w:r w:rsidR="000D08AF" w:rsidRPr="00706C17">
        <w:rPr>
          <w:noProof/>
        </w:rPr>
        <w:t xml:space="preserve">, </w:t>
      </w:r>
      <w:hyperlink w:anchor="_ENREF_32" w:tooltip="Shildrick, 2012 #719" w:history="1">
        <w:r w:rsidR="00372467" w:rsidRPr="00706C17">
          <w:rPr>
            <w:noProof/>
          </w:rPr>
          <w:t>Shildrick et al., 2012</w:t>
        </w:r>
      </w:hyperlink>
      <w:r w:rsidR="000D08AF" w:rsidRPr="00706C17">
        <w:rPr>
          <w:noProof/>
        </w:rPr>
        <w:t>)</w:t>
      </w:r>
      <w:r w:rsidR="00B2748F" w:rsidRPr="00706C17">
        <w:fldChar w:fldCharType="end"/>
      </w:r>
      <w:r w:rsidR="00B27EDC" w:rsidRPr="00706C17">
        <w:t>.</w:t>
      </w:r>
      <w:r w:rsidR="005F13E0" w:rsidRPr="00706C17">
        <w:t xml:space="preserve"> </w:t>
      </w:r>
    </w:p>
    <w:p w14:paraId="77155043" w14:textId="2BC53D57" w:rsidR="00451B45" w:rsidRPr="00706C17" w:rsidRDefault="005E11E4" w:rsidP="00DB4602">
      <w:pPr>
        <w:spacing w:line="360" w:lineRule="auto"/>
      </w:pPr>
      <w:r w:rsidRPr="00706C17">
        <w:t xml:space="preserve">Going further, this </w:t>
      </w:r>
      <w:r w:rsidR="002D0EF9" w:rsidRPr="00706C17">
        <w:t xml:space="preserve">research has discovered that participants’ </w:t>
      </w:r>
      <w:r w:rsidRPr="00706C17">
        <w:t>ambition to find</w:t>
      </w:r>
      <w:r w:rsidR="000C6544" w:rsidRPr="00706C17">
        <w:t xml:space="preserve"> work endures over time.  </w:t>
      </w:r>
      <w:r w:rsidR="00DA23C5" w:rsidRPr="00706C17">
        <w:t xml:space="preserve">Indeed, even </w:t>
      </w:r>
      <w:r w:rsidR="00B27EDC" w:rsidRPr="00706C17">
        <w:t>those who experienced frequent</w:t>
      </w:r>
      <w:r w:rsidR="00DA23C5" w:rsidRPr="00706C17">
        <w:t xml:space="preserve"> rejections and </w:t>
      </w:r>
      <w:r w:rsidR="00E53F9F">
        <w:t>lack of success</w:t>
      </w:r>
      <w:r w:rsidR="00DA23C5" w:rsidRPr="00706C17">
        <w:t xml:space="preserve"> in their job searches retained a strong </w:t>
      </w:r>
      <w:r w:rsidR="004A2897" w:rsidRPr="00706C17">
        <w:t xml:space="preserve">commitment to </w:t>
      </w:r>
      <w:r w:rsidRPr="00706C17">
        <w:t>securing employment</w:t>
      </w:r>
      <w:r w:rsidR="00A96B4B" w:rsidRPr="00706C17">
        <w:t xml:space="preserve">.  </w:t>
      </w:r>
      <w:r w:rsidR="001576C4" w:rsidRPr="00706C17">
        <w:t xml:space="preserve">In his third interview, </w:t>
      </w:r>
      <w:r w:rsidR="00451B45" w:rsidRPr="00706C17">
        <w:t>James described</w:t>
      </w:r>
      <w:r w:rsidR="00EF2E0B" w:rsidRPr="00706C17">
        <w:t xml:space="preserve"> how important finding work remained to hi</w:t>
      </w:r>
      <w:r w:rsidR="001576C4" w:rsidRPr="00706C17">
        <w:t>m, despite repeated setbacks</w:t>
      </w:r>
      <w:r w:rsidR="00451B45" w:rsidRPr="00706C17">
        <w:t xml:space="preserve">: </w:t>
      </w:r>
    </w:p>
    <w:p w14:paraId="44BC63AB" w14:textId="5ECF3A59" w:rsidR="00451B45" w:rsidRPr="00706C17" w:rsidRDefault="00451B45" w:rsidP="00EF2E0B">
      <w:pPr>
        <w:tabs>
          <w:tab w:val="left" w:pos="9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00" w:line="360" w:lineRule="auto"/>
        <w:jc w:val="both"/>
        <w:rPr>
          <w:rFonts w:cs="Verdana"/>
        </w:rPr>
      </w:pPr>
      <w:r w:rsidRPr="00706C17">
        <w:t xml:space="preserve">“[my hopes for the future are] </w:t>
      </w:r>
      <w:r w:rsidR="00EF2E0B" w:rsidRPr="00706C17">
        <w:rPr>
          <w:rFonts w:cs="Verdana"/>
        </w:rPr>
        <w:t>to secure a job</w:t>
      </w:r>
      <w:r w:rsidR="001576C4" w:rsidRPr="00706C17">
        <w:rPr>
          <w:rFonts w:cs="Verdana"/>
        </w:rPr>
        <w:t>…</w:t>
      </w:r>
      <w:r w:rsidRPr="00706C17">
        <w:rPr>
          <w:rFonts w:cs="Verdana"/>
        </w:rPr>
        <w:t xml:space="preserve">I just want things to </w:t>
      </w:r>
      <w:r w:rsidR="00EF2E0B" w:rsidRPr="00706C17">
        <w:rPr>
          <w:rFonts w:cs="Verdana"/>
        </w:rPr>
        <w:t>be normal</w:t>
      </w:r>
      <w:r w:rsidR="001576C4" w:rsidRPr="00706C17">
        <w:rPr>
          <w:rFonts w:cs="Verdana"/>
        </w:rPr>
        <w:t>.  [I want] a</w:t>
      </w:r>
      <w:r w:rsidR="00EF2E0B" w:rsidRPr="00706C17">
        <w:rPr>
          <w:rFonts w:cs="Verdana"/>
        </w:rPr>
        <w:t xml:space="preserve"> </w:t>
      </w:r>
      <w:r w:rsidRPr="00706C17">
        <w:rPr>
          <w:rFonts w:cs="Verdana"/>
        </w:rPr>
        <w:t xml:space="preserve">career or </w:t>
      </w:r>
      <w:proofErr w:type="spellStart"/>
      <w:r w:rsidRPr="00706C17">
        <w:rPr>
          <w:rFonts w:cs="Verdana"/>
        </w:rPr>
        <w:t>summat</w:t>
      </w:r>
      <w:proofErr w:type="spellEnd"/>
      <w:r w:rsidRPr="00706C17">
        <w:rPr>
          <w:rFonts w:cs="Verdana"/>
        </w:rPr>
        <w:t xml:space="preserve">. </w:t>
      </w:r>
      <w:proofErr w:type="spellStart"/>
      <w:proofErr w:type="gramStart"/>
      <w:r w:rsidRPr="00706C17">
        <w:rPr>
          <w:rFonts w:cs="Verdana"/>
        </w:rPr>
        <w:t>Summat</w:t>
      </w:r>
      <w:proofErr w:type="spellEnd"/>
      <w:r w:rsidRPr="00706C17">
        <w:rPr>
          <w:rFonts w:cs="Verdana"/>
        </w:rPr>
        <w:t xml:space="preserve"> to work </w:t>
      </w:r>
      <w:r w:rsidR="00EF2E0B" w:rsidRPr="00706C17">
        <w:rPr>
          <w:rFonts w:cs="Verdana"/>
        </w:rPr>
        <w:t xml:space="preserve">for, </w:t>
      </w:r>
      <w:proofErr w:type="spellStart"/>
      <w:r w:rsidR="00EF2E0B" w:rsidRPr="00706C17">
        <w:rPr>
          <w:rFonts w:cs="Verdana"/>
        </w:rPr>
        <w:t>summat</w:t>
      </w:r>
      <w:proofErr w:type="spellEnd"/>
      <w:r w:rsidR="00EF2E0B" w:rsidRPr="00706C17">
        <w:rPr>
          <w:rFonts w:cs="Verdana"/>
        </w:rPr>
        <w:t xml:space="preserve"> to look forward to.</w:t>
      </w:r>
      <w:proofErr w:type="gramEnd"/>
      <w:r w:rsidR="00EF2E0B" w:rsidRPr="00706C17">
        <w:rPr>
          <w:rFonts w:cs="Verdana"/>
        </w:rPr>
        <w:t xml:space="preserve">  I</w:t>
      </w:r>
      <w:r w:rsidRPr="00706C17">
        <w:rPr>
          <w:rFonts w:cs="Verdana"/>
        </w:rPr>
        <w:t xml:space="preserve">nstead of, like I say, same old day, same old thing. You’re just stuck in a routine; </w:t>
      </w:r>
      <w:proofErr w:type="gramStart"/>
      <w:r w:rsidRPr="00706C17">
        <w:rPr>
          <w:rFonts w:cs="Verdana"/>
        </w:rPr>
        <w:t>it’s</w:t>
      </w:r>
      <w:proofErr w:type="gramEnd"/>
      <w:r w:rsidR="00EF2E0B" w:rsidRPr="00706C17">
        <w:rPr>
          <w:rFonts w:cs="Verdana"/>
        </w:rPr>
        <w:t xml:space="preserve"> same old shit, a different day.”</w:t>
      </w:r>
    </w:p>
    <w:p w14:paraId="5ACC554C" w14:textId="0EDFD467" w:rsidR="00DA23C5" w:rsidRPr="00706C17" w:rsidRDefault="00097577" w:rsidP="00DB4602">
      <w:pPr>
        <w:spacing w:line="360" w:lineRule="auto"/>
      </w:pPr>
      <w:r w:rsidRPr="00706C17">
        <w:t xml:space="preserve">Susan </w:t>
      </w:r>
      <w:r w:rsidR="00E31472" w:rsidRPr="00706C17">
        <w:t>spent the whole r</w:t>
      </w:r>
      <w:r w:rsidR="0055119C" w:rsidRPr="00706C17">
        <w:t>esearch period seeking work</w:t>
      </w:r>
      <w:r w:rsidR="000A6864">
        <w:t>,</w:t>
      </w:r>
      <w:r w:rsidR="0055119C" w:rsidRPr="00706C17">
        <w:t xml:space="preserve"> </w:t>
      </w:r>
      <w:r w:rsidR="00E31472" w:rsidRPr="00706C17">
        <w:t xml:space="preserve">without success.  </w:t>
      </w:r>
      <w:r w:rsidR="002A736C" w:rsidRPr="00706C17">
        <w:t>She tried a number of di</w:t>
      </w:r>
      <w:r w:rsidR="00497693" w:rsidRPr="00706C17">
        <w:t>fferent strategies, participating</w:t>
      </w:r>
      <w:r w:rsidR="002A736C" w:rsidRPr="00706C17">
        <w:t xml:space="preserve"> in welfare</w:t>
      </w:r>
      <w:r w:rsidR="00497693" w:rsidRPr="00706C17">
        <w:t>-to-work courses and volunteering</w:t>
      </w:r>
      <w:r w:rsidR="002A736C" w:rsidRPr="00706C17">
        <w:t xml:space="preserve"> to try and gain additional experience. </w:t>
      </w:r>
    </w:p>
    <w:p w14:paraId="6BF134A0" w14:textId="77777777" w:rsidR="002A736C" w:rsidRPr="00706C17" w:rsidRDefault="002A736C" w:rsidP="00DB4602">
      <w:pPr>
        <w:spacing w:line="360" w:lineRule="auto"/>
        <w:ind w:left="720"/>
      </w:pPr>
      <w:r w:rsidRPr="00706C17">
        <w:t xml:space="preserve">“And still the jobs are not coming [laughs].  I’m trying and trying, and still I can’t get a job.  I am trying” (W2). </w:t>
      </w:r>
    </w:p>
    <w:p w14:paraId="0FC72B3A" w14:textId="3F4250F6" w:rsidR="001A663B" w:rsidRPr="00706C17" w:rsidRDefault="0014001C" w:rsidP="00AD2626">
      <w:pPr>
        <w:spacing w:line="360" w:lineRule="auto"/>
      </w:pPr>
      <w:r w:rsidRPr="00706C17">
        <w:lastRenderedPageBreak/>
        <w:t xml:space="preserve">When describing their aspirations to work, participants often made an explicit contrast between the life available on benefits and the hoped-for life that might be theirs if they found employment.  </w:t>
      </w:r>
      <w:r w:rsidR="005712F9" w:rsidRPr="00706C17">
        <w:t xml:space="preserve">Indeed, work was often characterised as the </w:t>
      </w:r>
      <w:r w:rsidR="0027055F" w:rsidRPr="00706C17">
        <w:t>antithesis</w:t>
      </w:r>
      <w:r w:rsidR="005712F9" w:rsidRPr="00706C17">
        <w:t xml:space="preserve"> of unemployment, a theme also </w:t>
      </w:r>
      <w:r w:rsidR="00EF61B5" w:rsidRPr="00706C17">
        <w:t xml:space="preserve">evident </w:t>
      </w:r>
      <w:r w:rsidR="005712F9" w:rsidRPr="00706C17">
        <w:t xml:space="preserve">in </w:t>
      </w:r>
      <w:proofErr w:type="spellStart"/>
      <w:r w:rsidR="005712F9" w:rsidRPr="00706C17">
        <w:t>Shildrick</w:t>
      </w:r>
      <w:proofErr w:type="spellEnd"/>
      <w:r w:rsidR="005712F9" w:rsidRPr="00706C17">
        <w:t xml:space="preserve"> et </w:t>
      </w:r>
      <w:proofErr w:type="spellStart"/>
      <w:r w:rsidR="005712F9" w:rsidRPr="00706C17">
        <w:t>al’s</w:t>
      </w:r>
      <w:proofErr w:type="spellEnd"/>
      <w:r w:rsidR="00371B6D" w:rsidRPr="00706C17">
        <w:t xml:space="preserve"> study</w:t>
      </w:r>
      <w:r w:rsidR="005712F9" w:rsidRPr="00706C17">
        <w:t xml:space="preserve"> (2012).  </w:t>
      </w:r>
      <w:r w:rsidR="0027055F" w:rsidRPr="00706C17">
        <w:t>For example, in constructing a visual timeline of her hopes and fears for the next 12 months Sophie placed ‘to get a job’ as her primary hope, with her ‘fear’ th</w:t>
      </w:r>
      <w:r w:rsidR="004540DE" w:rsidRPr="00706C17">
        <w:t xml:space="preserve">at she would ‘stay on benefits’ (W2). </w:t>
      </w:r>
      <w:r w:rsidR="0027055F" w:rsidRPr="00706C17">
        <w:t xml:space="preserve">  </w:t>
      </w:r>
    </w:p>
    <w:p w14:paraId="24EFA03A" w14:textId="74E82B46" w:rsidR="001A663B" w:rsidRPr="00706C17" w:rsidRDefault="001B2FA2" w:rsidP="00AD2626">
      <w:pPr>
        <w:spacing w:line="360" w:lineRule="auto"/>
      </w:pPr>
      <w:r w:rsidRPr="00706C17">
        <w:t xml:space="preserve">INSERT – Figure one: Sophie’s timeline </w:t>
      </w:r>
    </w:p>
    <w:p w14:paraId="7A7C5DEA" w14:textId="77777777" w:rsidR="00D117C0" w:rsidRPr="00706C17" w:rsidRDefault="00A15145" w:rsidP="00AD2626">
      <w:pPr>
        <w:spacing w:line="360" w:lineRule="auto"/>
      </w:pPr>
      <w:r w:rsidRPr="00706C17">
        <w:t xml:space="preserve">Sometimes </w:t>
      </w:r>
      <w:r w:rsidR="00F91B5D" w:rsidRPr="00706C17">
        <w:t xml:space="preserve">participants also spoke negatively about their reliance on </w:t>
      </w:r>
      <w:r w:rsidR="005E11E4" w:rsidRPr="00706C17">
        <w:t>benefits</w:t>
      </w:r>
      <w:r w:rsidR="00097577" w:rsidRPr="00706C17">
        <w:t>,</w:t>
      </w:r>
      <w:r w:rsidR="00F91B5D" w:rsidRPr="00706C17">
        <w:t xml:space="preserve"> </w:t>
      </w:r>
      <w:r w:rsidR="005E11E4" w:rsidRPr="00706C17">
        <w:t>contrasting</w:t>
      </w:r>
      <w:r w:rsidR="00F91B5D" w:rsidRPr="00706C17">
        <w:t xml:space="preserve"> this with their desire to find employment.  </w:t>
      </w:r>
      <w:r w:rsidR="00AD2626" w:rsidRPr="00706C17">
        <w:t xml:space="preserve">In two interviews, Sam described herself as ‘scrounging’, suggesting an internalisation of dominant media and government discourses.  </w:t>
      </w:r>
    </w:p>
    <w:p w14:paraId="6B50F692" w14:textId="63D8386F" w:rsidR="00381C2B" w:rsidRPr="00706C17" w:rsidRDefault="00381C2B" w:rsidP="00381C2B">
      <w:pPr>
        <w:spacing w:line="360" w:lineRule="auto"/>
        <w:ind w:left="720"/>
      </w:pPr>
      <w:r w:rsidRPr="00706C17">
        <w:t>“I feel a bit weird when it comes to the jobseekers bit because I don’t like scrounging off of people</w:t>
      </w:r>
      <w:proofErr w:type="gramStart"/>
      <w:r w:rsidRPr="00706C17">
        <w:t>..</w:t>
      </w:r>
      <w:proofErr w:type="gramEnd"/>
      <w:r w:rsidRPr="00706C17">
        <w:t xml:space="preserve"> I don’t like scrounging money.” (W2) </w:t>
      </w:r>
    </w:p>
    <w:p w14:paraId="79A1E65A" w14:textId="01C05B23" w:rsidR="00D117C0" w:rsidRPr="00706C17" w:rsidRDefault="00D117C0" w:rsidP="00D117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cs="Verdana"/>
        </w:rPr>
      </w:pPr>
      <w:r w:rsidRPr="00706C17">
        <w:t>“</w:t>
      </w:r>
      <w:r w:rsidRPr="00706C17">
        <w:rPr>
          <w:rFonts w:cs="Verdana"/>
        </w:rPr>
        <w:t xml:space="preserve">I need a job; because I’m sick of scrounging.” (W3).  </w:t>
      </w:r>
    </w:p>
    <w:p w14:paraId="4C5F616E" w14:textId="102BC143" w:rsidR="00AD2626" w:rsidRPr="00706C17" w:rsidRDefault="00AD2626" w:rsidP="00AD2626">
      <w:pPr>
        <w:spacing w:line="360" w:lineRule="auto"/>
        <w:rPr>
          <w:rFonts w:cs="Verdana"/>
        </w:rPr>
      </w:pPr>
      <w:r w:rsidRPr="00706C17">
        <w:rPr>
          <w:rFonts w:cs="Verdana"/>
        </w:rPr>
        <w:t xml:space="preserve">She explained how this feeling of being a ‘scrounger’ was motivating her to find work: </w:t>
      </w:r>
    </w:p>
    <w:p w14:paraId="022986F7" w14:textId="18C850FD" w:rsidR="00AD2626" w:rsidRPr="00706C17" w:rsidRDefault="00AD2626" w:rsidP="00AD26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cs="Verdana"/>
        </w:rPr>
      </w:pPr>
      <w:r w:rsidRPr="00706C17">
        <w:rPr>
          <w:rFonts w:cs="Verdana"/>
        </w:rPr>
        <w:t xml:space="preserve">“The main thing I want to change about my current situation is get off </w:t>
      </w:r>
      <w:r w:rsidR="00381C2B" w:rsidRPr="00706C17">
        <w:rPr>
          <w:rFonts w:cs="Verdana"/>
        </w:rPr>
        <w:t>benefits and go and get a job… O</w:t>
      </w:r>
      <w:r w:rsidRPr="00706C17">
        <w:rPr>
          <w:rFonts w:cs="Verdana"/>
        </w:rPr>
        <w:t xml:space="preserve">nto a job and then I can get that feeling of being ashamed off me and them I’m all right then...” </w:t>
      </w:r>
    </w:p>
    <w:p w14:paraId="51AF321C" w14:textId="5E4BBFDD" w:rsidR="000C6544" w:rsidRPr="00706C17" w:rsidRDefault="00AD2626" w:rsidP="00AD26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cs="Verdana"/>
        </w:rPr>
      </w:pPr>
      <w:r w:rsidRPr="00706C17">
        <w:rPr>
          <w:rFonts w:cs="Verdana"/>
        </w:rPr>
        <w:t xml:space="preserve">Sam’s narrative powerfully hints at the stigma and shame associated with reliance on out-of-work benefits, stigma which is magnified by the treatment of benefit claimants in the popular media.  Sam was trying hard to find work, and was active in her job search and yet she still felt ‘ashamed’ to be reliant on JSA.  </w:t>
      </w:r>
    </w:p>
    <w:p w14:paraId="19D44897" w14:textId="7E5FD591" w:rsidR="00BD643A" w:rsidRPr="00706C17" w:rsidRDefault="009D3524" w:rsidP="00DB4602">
      <w:pPr>
        <w:spacing w:line="360" w:lineRule="auto"/>
      </w:pPr>
      <w:r w:rsidRPr="00706C17">
        <w:t xml:space="preserve">In trying to unpick the various motivations behind the strong work ethic evident among the research participants, it is notable that while financial motivations </w:t>
      </w:r>
      <w:r w:rsidR="000A6864">
        <w:t>played</w:t>
      </w:r>
      <w:r w:rsidRPr="00706C17">
        <w:t xml:space="preserve"> a part</w:t>
      </w:r>
      <w:r w:rsidR="000A6864">
        <w:t>,</w:t>
      </w:r>
      <w:r w:rsidRPr="00706C17">
        <w:t xml:space="preserve"> </w:t>
      </w:r>
      <w:r w:rsidR="009C06FC" w:rsidRPr="00706C17">
        <w:t xml:space="preserve">they were rarely the only factor, and sometimes </w:t>
      </w:r>
      <w:r w:rsidR="006C4C10" w:rsidRPr="00706C17">
        <w:t xml:space="preserve">were </w:t>
      </w:r>
      <w:r w:rsidR="009C06FC" w:rsidRPr="00706C17">
        <w:t xml:space="preserve">actually described as subordinate to other reasons for </w:t>
      </w:r>
      <w:r w:rsidR="00DC287F" w:rsidRPr="00706C17">
        <w:t>seeking e</w:t>
      </w:r>
      <w:r w:rsidR="009C06FC" w:rsidRPr="00706C17">
        <w:t xml:space="preserve">mployment.  </w:t>
      </w:r>
      <w:r w:rsidR="00A15145" w:rsidRPr="00706C17">
        <w:t>When</w:t>
      </w:r>
      <w:r w:rsidR="00C33248" w:rsidRPr="00706C17">
        <w:t xml:space="preserve"> Sophie</w:t>
      </w:r>
      <w:r w:rsidR="00A15145" w:rsidRPr="00706C17">
        <w:t xml:space="preserve"> found</w:t>
      </w:r>
      <w:r w:rsidR="00A3100F" w:rsidRPr="00706C17">
        <w:t xml:space="preserve"> work for a short time</w:t>
      </w:r>
      <w:r w:rsidR="00C33248" w:rsidRPr="00706C17">
        <w:t xml:space="preserve"> she </w:t>
      </w:r>
      <w:r w:rsidR="000A6864">
        <w:t>was</w:t>
      </w:r>
      <w:r w:rsidR="00C33248" w:rsidRPr="00706C17">
        <w:t xml:space="preserve"> no better off, but</w:t>
      </w:r>
      <w:r w:rsidR="00A15145" w:rsidRPr="00706C17">
        <w:t xml:space="preserve"> explained that</w:t>
      </w:r>
      <w:r w:rsidR="00371B6D" w:rsidRPr="00706C17">
        <w:t xml:space="preserve"> this did not matter to her; </w:t>
      </w:r>
    </w:p>
    <w:p w14:paraId="7FF1962E" w14:textId="77777777" w:rsidR="00BD643A" w:rsidRPr="00706C17" w:rsidRDefault="00BD643A" w:rsidP="00DB4602">
      <w:pPr>
        <w:spacing w:line="360" w:lineRule="auto"/>
        <w:ind w:left="720"/>
      </w:pPr>
      <w:r w:rsidRPr="00706C17">
        <w:t>“It’s not the money</w:t>
      </w:r>
      <w:r w:rsidR="00371B6D" w:rsidRPr="00706C17">
        <w:t xml:space="preserve"> [that’s motivating me]</w:t>
      </w:r>
      <w:r w:rsidR="00CF06F1" w:rsidRPr="00706C17">
        <w:t xml:space="preserve"> </w:t>
      </w:r>
      <w:r w:rsidRPr="00706C17">
        <w:t>‘</w:t>
      </w:r>
      <w:proofErr w:type="gramStart"/>
      <w:r w:rsidRPr="00706C17">
        <w:t>cause</w:t>
      </w:r>
      <w:proofErr w:type="gramEnd"/>
      <w:r w:rsidRPr="00706C17">
        <w:t xml:space="preserve"> you</w:t>
      </w:r>
      <w:r w:rsidR="00A15145" w:rsidRPr="00706C17">
        <w:t>’re</w:t>
      </w:r>
      <w:r w:rsidRPr="00706C17">
        <w:t xml:space="preserve"> only like 20 pound better off anyway, which if you’ve got to travel, th</w:t>
      </w:r>
      <w:r w:rsidR="00D575DE" w:rsidRPr="00706C17">
        <w:t>en that’s your bus fare is that</w:t>
      </w:r>
      <w:r w:rsidR="00A15145" w:rsidRPr="00706C17">
        <w:t>.</w:t>
      </w:r>
      <w:r w:rsidR="00D575DE" w:rsidRPr="00706C17">
        <w:t>”</w:t>
      </w:r>
      <w:r w:rsidR="00A15145" w:rsidRPr="00706C17">
        <w:t xml:space="preserve"> (W3)</w:t>
      </w:r>
    </w:p>
    <w:p w14:paraId="721B4DEE" w14:textId="4D67AEDA" w:rsidR="009D3524" w:rsidRPr="00706C17" w:rsidRDefault="009C06FC" w:rsidP="00DB4602">
      <w:pPr>
        <w:spacing w:line="360" w:lineRule="auto"/>
      </w:pPr>
      <w:r w:rsidRPr="00706C17">
        <w:t>The Government’s agend</w:t>
      </w:r>
      <w:r w:rsidR="00D74D6D" w:rsidRPr="00706C17">
        <w:t xml:space="preserve">a prioritises ‘making work pay’, arguing </w:t>
      </w:r>
      <w:r w:rsidRPr="00706C17">
        <w:t xml:space="preserve">that people often </w:t>
      </w:r>
      <w:r w:rsidR="00195A5F" w:rsidRPr="00706C17">
        <w:t xml:space="preserve">decide whether or not to work based on </w:t>
      </w:r>
      <w:r w:rsidR="00DF08DA" w:rsidRPr="00706C17">
        <w:t>financial</w:t>
      </w:r>
      <w:r w:rsidR="00195A5F" w:rsidRPr="00706C17">
        <w:t xml:space="preserve"> calculation</w:t>
      </w:r>
      <w:r w:rsidR="0036606A" w:rsidRPr="00706C17">
        <w:t>s</w:t>
      </w:r>
      <w:r w:rsidR="00195A5F" w:rsidRPr="00706C17">
        <w:t xml:space="preserve"> of</w:t>
      </w:r>
      <w:r w:rsidRPr="00706C17">
        <w:t xml:space="preserve"> </w:t>
      </w:r>
      <w:r w:rsidR="0036606A" w:rsidRPr="00706C17">
        <w:t xml:space="preserve">how </w:t>
      </w:r>
      <w:r w:rsidR="00DF08DA" w:rsidRPr="00706C17">
        <w:t>their income will change if they enter employment</w:t>
      </w:r>
      <w:r w:rsidRPr="00706C17">
        <w:t xml:space="preserve">.  </w:t>
      </w:r>
      <w:r w:rsidR="00D74D6D" w:rsidRPr="00706C17">
        <w:t xml:space="preserve">However, there was little evidence of people making decisions about work in this way.  </w:t>
      </w:r>
      <w:r w:rsidRPr="00706C17">
        <w:t xml:space="preserve">While the additional money available to those in work was mentioned as a distinct advantage of </w:t>
      </w:r>
      <w:r w:rsidRPr="00706C17">
        <w:lastRenderedPageBreak/>
        <w:t>employment ov</w:t>
      </w:r>
      <w:r w:rsidR="004B6A96" w:rsidRPr="00706C17">
        <w:t>er reliance on benefits</w:t>
      </w:r>
      <w:r w:rsidRPr="00706C17">
        <w:t xml:space="preserve">, particularly by Robert and Josh, </w:t>
      </w:r>
      <w:r w:rsidR="006C4C10" w:rsidRPr="00706C17">
        <w:t xml:space="preserve">others spoke more generally about the </w:t>
      </w:r>
      <w:r w:rsidR="00824690" w:rsidRPr="00706C17">
        <w:t>distinction between earning a wage and receiving a benefit cheque</w:t>
      </w:r>
      <w:r w:rsidR="00EB23A4" w:rsidRPr="00706C17">
        <w:t>:</w:t>
      </w:r>
    </w:p>
    <w:p w14:paraId="1C89A0F8" w14:textId="77777777" w:rsidR="00C33248" w:rsidRPr="00706C17" w:rsidRDefault="00824690" w:rsidP="00DB4602">
      <w:pPr>
        <w:spacing w:line="360" w:lineRule="auto"/>
        <w:ind w:left="720"/>
      </w:pPr>
      <w:r w:rsidRPr="00706C17">
        <w:t xml:space="preserve"> </w:t>
      </w:r>
      <w:r w:rsidR="00C33248" w:rsidRPr="00706C17">
        <w:t>“</w:t>
      </w:r>
      <w:proofErr w:type="gramStart"/>
      <w:r w:rsidR="00C33248" w:rsidRPr="00706C17">
        <w:t>when</w:t>
      </w:r>
      <w:proofErr w:type="gramEnd"/>
      <w:r w:rsidR="00C33248" w:rsidRPr="00706C17">
        <w:t xml:space="preserve"> you work for your money it’s a lot different from receiving benefits, because you can kind of feel better to spend that money because you’ve earned it</w:t>
      </w:r>
      <w:r w:rsidR="004B6A96" w:rsidRPr="00706C17">
        <w:t>.” (</w:t>
      </w:r>
      <w:r w:rsidRPr="00706C17">
        <w:t xml:space="preserve">Rosie, </w:t>
      </w:r>
      <w:r w:rsidR="004B6A96" w:rsidRPr="00706C17">
        <w:t>W3)</w:t>
      </w:r>
      <w:r w:rsidR="00C33248" w:rsidRPr="00706C17">
        <w:t xml:space="preserve"> </w:t>
      </w:r>
    </w:p>
    <w:p w14:paraId="66F10729" w14:textId="13D4EACD" w:rsidR="00186421" w:rsidRPr="00706C17" w:rsidRDefault="00982C5B" w:rsidP="00DB4602">
      <w:pPr>
        <w:spacing w:line="360" w:lineRule="auto"/>
      </w:pPr>
      <w:r w:rsidRPr="00706C17">
        <w:t>Participants</w:t>
      </w:r>
      <w:r w:rsidR="007C1CDB" w:rsidRPr="00706C17">
        <w:t xml:space="preserve"> also spoke of the social and psychological advantages attached to engagement in paid work.  </w:t>
      </w:r>
    </w:p>
    <w:p w14:paraId="47AC8B28" w14:textId="77777777" w:rsidR="00186421" w:rsidRPr="00706C17" w:rsidRDefault="00186421" w:rsidP="00DB4602">
      <w:pPr>
        <w:spacing w:line="360" w:lineRule="auto"/>
        <w:ind w:left="720"/>
      </w:pPr>
      <w:r w:rsidRPr="00706C17">
        <w:t>“It’s very important [for me to find a job]. I feel like I’m doing something with my time rather than</w:t>
      </w:r>
      <w:r w:rsidR="00824690" w:rsidRPr="00706C17">
        <w:t xml:space="preserve"> just sat at home doing nothing</w:t>
      </w:r>
      <w:r w:rsidR="00720A1C" w:rsidRPr="00706C17">
        <w:t>.</w:t>
      </w:r>
      <w:r w:rsidRPr="00706C17">
        <w:t xml:space="preserve">” (Josh, </w:t>
      </w:r>
      <w:r w:rsidR="00720A1C" w:rsidRPr="00706C17">
        <w:t>W3)</w:t>
      </w:r>
    </w:p>
    <w:p w14:paraId="31B0E8C1" w14:textId="7C34AB1E" w:rsidR="00982C5B" w:rsidRPr="00706C17" w:rsidRDefault="00982C5B" w:rsidP="00982C5B">
      <w:pPr>
        <w:spacing w:line="360" w:lineRule="auto"/>
      </w:pPr>
      <w:proofErr w:type="spellStart"/>
      <w:r w:rsidRPr="00706C17">
        <w:t>Isobella</w:t>
      </w:r>
      <w:proofErr w:type="spellEnd"/>
      <w:r w:rsidRPr="00706C17">
        <w:t xml:space="preserve">, a disabled benefit claimant, was involved in ‘permitted work’ at the time of the first and second interviews, making and selling cards at craft fairs.  She was worried about how she would manage when she had to give this work up due to worsening health and pressures associated with the impact of ongoing welfare reforms.  </w:t>
      </w:r>
    </w:p>
    <w:p w14:paraId="6ADE0A34" w14:textId="77777777" w:rsidR="00982C5B" w:rsidRPr="00706C17" w:rsidRDefault="00982C5B" w:rsidP="00982C5B">
      <w:pPr>
        <w:spacing w:line="360" w:lineRule="auto"/>
        <w:ind w:left="720"/>
      </w:pPr>
      <w:r w:rsidRPr="00706C17">
        <w:t>“[</w:t>
      </w:r>
      <w:proofErr w:type="gramStart"/>
      <w:r w:rsidRPr="00706C17">
        <w:t>the</w:t>
      </w:r>
      <w:proofErr w:type="gramEnd"/>
      <w:r w:rsidRPr="00706C17">
        <w:t xml:space="preserve"> work] is occupational therapy because it gets me out.  It gets me meeting people and it stops me watching daytime TV.  If I didn't have that then the options would be quite bleak really...” (W3)  </w:t>
      </w:r>
    </w:p>
    <w:p w14:paraId="41636083" w14:textId="029637E6" w:rsidR="002B7D99" w:rsidRPr="00706C17" w:rsidRDefault="007C1CDB" w:rsidP="00DB4602">
      <w:pPr>
        <w:spacing w:line="360" w:lineRule="auto"/>
      </w:pPr>
      <w:r w:rsidRPr="00706C17">
        <w:t xml:space="preserve">Consistent with the findings of other studies </w:t>
      </w:r>
      <w:r w:rsidR="00B2748F" w:rsidRPr="00706C17">
        <w:fldChar w:fldCharType="begin"/>
      </w:r>
      <w:r w:rsidR="000D08AF" w:rsidRPr="00706C17">
        <w:instrText xml:space="preserve"> ADDIN EN.CITE &lt;EndNote&gt;&lt;Cite&gt;&lt;Author&gt;Batty&lt;/Author&gt;&lt;Year&gt;2010&lt;/Year&gt;&lt;RecNum&gt;734&lt;/RecNum&gt;&lt;DisplayText&gt;(Crisp et al., 2009, Batty and Flint, 2010)&lt;/DisplayText&gt;&lt;record&gt;&lt;rec-number&gt;734&lt;/rec-number&gt;&lt;foreign-keys&gt;&lt;key app="EN" db-id="v5tp0dwd92e5t9eettkp0wtbvfedzp2vf0r2"&gt;734&lt;/key&gt;&lt;/foreign-keys&gt;&lt;ref-type name="Book"&gt;6&lt;/ref-type&gt;&lt;contributors&gt;&lt;authors&gt;&lt;author&gt;Batty, E&lt;/author&gt;&lt;author&gt;Flint, J&lt;/author&gt;&lt;/authors&gt;&lt;/contributors&gt;&lt;titles&gt;&lt;title&gt;Self-Esteem, Comparative Poverty and Neighbourhoods, Research Paper No. 7&lt;/title&gt;&lt;/titles&gt;&lt;dates&gt;&lt;year&gt;2010&lt;/year&gt;&lt;/dates&gt;&lt;pub-location&gt;Sheffield&lt;/pub-location&gt;&lt;publisher&gt;Centre for Regional Economic and Social Research, Sheffield Hallam University&lt;/publisher&gt;&lt;urls&gt;&lt;/urls&gt;&lt;/record&gt;&lt;/Cite&gt;&lt;Cite&gt;&lt;Author&gt;Crisp&lt;/Author&gt;&lt;Year&gt;2009&lt;/Year&gt;&lt;RecNum&gt;159&lt;/RecNum&gt;&lt;record&gt;&lt;rec-number&gt;159&lt;/rec-number&gt;&lt;foreign-keys&gt;&lt;key app="EN" db-id="v5tp0dwd92e5t9eettkp0wtbvfedzp2vf0r2"&gt;159&lt;/key&gt;&lt;/foreign-keys&gt;&lt;ref-type name="Book"&gt;6&lt;/ref-type&gt;&lt;contributors&gt;&lt;authors&gt;&lt;author&gt;Crisp, R. &lt;/author&gt;&lt;author&gt;Batty, E. &lt;/author&gt;&lt;author&gt;Cole, I. &lt;/author&gt;&lt;author&gt;Robinson, D. &lt;/author&gt;&lt;/authors&gt;&lt;/contributors&gt;&lt;titles&gt;&lt;title&gt;Work and worklessness in deprived neighbourhoods: Policy assumptions and personal experiences&lt;/title&gt;&lt;/titles&gt;&lt;dates&gt;&lt;year&gt;2009&lt;/year&gt;&lt;/dates&gt;&lt;pub-location&gt;York&lt;/pub-location&gt;&lt;publisher&gt;Joseph Rowntree Foundation&lt;/publisher&gt;&lt;urls&gt;&lt;/urls&gt;&lt;/record&gt;&lt;/Cite&gt;&lt;/EndNote&gt;</w:instrText>
      </w:r>
      <w:r w:rsidR="00B2748F" w:rsidRPr="00706C17">
        <w:fldChar w:fldCharType="separate"/>
      </w:r>
      <w:r w:rsidR="000D08AF" w:rsidRPr="00706C17">
        <w:rPr>
          <w:noProof/>
        </w:rPr>
        <w:t>(</w:t>
      </w:r>
      <w:hyperlink w:anchor="_ENREF_7" w:tooltip="Crisp, 2009 #159" w:history="1">
        <w:r w:rsidR="00372467" w:rsidRPr="00706C17">
          <w:rPr>
            <w:noProof/>
          </w:rPr>
          <w:t>Crisp et al., 2009</w:t>
        </w:r>
      </w:hyperlink>
      <w:r w:rsidR="000D08AF" w:rsidRPr="00706C17">
        <w:rPr>
          <w:noProof/>
        </w:rPr>
        <w:t xml:space="preserve">, </w:t>
      </w:r>
      <w:hyperlink w:anchor="_ENREF_2" w:tooltip="Batty, 2010 #734" w:history="1">
        <w:r w:rsidR="00372467" w:rsidRPr="00706C17">
          <w:rPr>
            <w:noProof/>
          </w:rPr>
          <w:t>Batty and Flint, 2010</w:t>
        </w:r>
      </w:hyperlink>
      <w:r w:rsidR="000D08AF" w:rsidRPr="00706C17">
        <w:rPr>
          <w:noProof/>
        </w:rPr>
        <w:t>)</w:t>
      </w:r>
      <w:r w:rsidR="00B2748F" w:rsidRPr="00706C17">
        <w:fldChar w:fldCharType="end"/>
      </w:r>
      <w:r w:rsidRPr="00706C17">
        <w:t>, work was conceptualised as being important for self-reliance and independence, and again a contrast was often here made between the independence of employment,</w:t>
      </w:r>
      <w:r w:rsidR="00854E24" w:rsidRPr="00706C17">
        <w:t xml:space="preserve"> and the necessary dependence which was associated with</w:t>
      </w:r>
      <w:r w:rsidRPr="00706C17">
        <w:t xml:space="preserve"> being on benefits.  </w:t>
      </w:r>
      <w:r w:rsidR="00824690" w:rsidRPr="00706C17">
        <w:t xml:space="preserve">A </w:t>
      </w:r>
      <w:r w:rsidR="002B7D99" w:rsidRPr="00706C17">
        <w:t xml:space="preserve">number of the single parents were partly motivated to work in order to provide strong role models for their children.  Rosie explained:   </w:t>
      </w:r>
    </w:p>
    <w:p w14:paraId="1C7A5969" w14:textId="77777777" w:rsidR="002B7D99" w:rsidRPr="00706C17" w:rsidRDefault="002B7D99" w:rsidP="00DB4602">
      <w:pPr>
        <w:spacing w:line="360" w:lineRule="auto"/>
        <w:ind w:left="720"/>
      </w:pPr>
      <w:r w:rsidRPr="00706C17">
        <w:t xml:space="preserve">“I do want to work.  I don’t want him [son] to think that I’m a lazy mum.  I’d like him to think, ‘oh, my mum’s at work’.  </w:t>
      </w:r>
      <w:r w:rsidR="000829B8" w:rsidRPr="00706C17">
        <w:t>I</w:t>
      </w:r>
      <w:r w:rsidRPr="00706C17">
        <w:t xml:space="preserve"> don’t want him to grow up and think that you can manage in life without a job because you can’t…” (W1) </w:t>
      </w:r>
    </w:p>
    <w:p w14:paraId="1D94D811" w14:textId="20D66DCD" w:rsidR="00615EC9" w:rsidRPr="00706C17" w:rsidRDefault="002257F8" w:rsidP="000C6544">
      <w:pPr>
        <w:spacing w:line="360" w:lineRule="auto"/>
      </w:pPr>
      <w:r w:rsidRPr="00706C17">
        <w:t>The Government frequently describes the transformative potential of paid work</w:t>
      </w:r>
      <w:r w:rsidR="00193C07" w:rsidRPr="00706C17">
        <w:t xml:space="preserve"> </w:t>
      </w:r>
      <w:r w:rsidR="00B2748F" w:rsidRPr="00706C17">
        <w:fldChar w:fldCharType="begin"/>
      </w:r>
      <w:r w:rsidR="000D08AF" w:rsidRPr="00706C17">
        <w:instrText xml:space="preserve"> ADDIN EN.CITE &lt;EndNote&gt;&lt;Cite&gt;&lt;Author&gt;Duncan Smith&lt;/Author&gt;&lt;Year&gt;2013&lt;/Year&gt;&lt;RecNum&gt;721&lt;/RecNum&gt;&lt;Prefix&gt;cf. &lt;/Prefix&gt;&lt;DisplayText&gt;(cf. Duncan Smith, 2013)&lt;/DisplayText&gt;&lt;record&gt;&lt;rec-number&gt;721&lt;/rec-number&gt;&lt;foreign-keys&gt;&lt;key app="EN" db-id="v5tp0dwd92e5t9eettkp0wtbvfedzp2vf0r2"&gt;721&lt;/key&gt;&lt;/foreign-keys&gt;&lt;ref-type name="Web Page"&gt;12&lt;/ref-type&gt;&lt;contributors&gt;&lt;authors&gt;&lt;author&gt;Duncan Smith, I&lt;/author&gt;&lt;/authors&gt;&lt;/contributors&gt;&lt;titles&gt;&lt;title&gt;Speech to Recovery Festival, 12th March &lt;/title&gt;&lt;/titles&gt;&lt;volume&gt;21/03/13&lt;/volume&gt;&lt;dates&gt;&lt;year&gt;2013&lt;/year&gt;&lt;/dates&gt;&lt;pub-location&gt;London&lt;/pub-location&gt;&lt;publisher&gt;Department for Work and Pensions&lt;/publisher&gt;&lt;urls&gt;&lt;related-urls&gt;&lt;url&gt;http://www.dwp.gov.uk/newsroom/ministers-speeches/2013/12-03-13.shtml&lt;/url&gt;&lt;/related-urls&gt;&lt;/urls&gt;&lt;/record&gt;&lt;/Cite&gt;&lt;/EndNote&gt;</w:instrText>
      </w:r>
      <w:r w:rsidR="00B2748F" w:rsidRPr="00706C17">
        <w:fldChar w:fldCharType="separate"/>
      </w:r>
      <w:r w:rsidR="000D08AF" w:rsidRPr="00706C17">
        <w:rPr>
          <w:noProof/>
        </w:rPr>
        <w:t>(</w:t>
      </w:r>
      <w:hyperlink w:anchor="_ENREF_14" w:tooltip="Duncan Smith, 2013 #721" w:history="1">
        <w:r w:rsidR="00372467" w:rsidRPr="00706C17">
          <w:rPr>
            <w:noProof/>
          </w:rPr>
          <w:t>cf. Duncan Smith, 2013</w:t>
        </w:r>
      </w:hyperlink>
      <w:r w:rsidR="000D08AF" w:rsidRPr="00706C17">
        <w:rPr>
          <w:noProof/>
        </w:rPr>
        <w:t>)</w:t>
      </w:r>
      <w:r w:rsidR="00B2748F" w:rsidRPr="00706C17">
        <w:fldChar w:fldCharType="end"/>
      </w:r>
      <w:r w:rsidRPr="00706C17">
        <w:t>, and there is no doubt that many of the participants did conceptualise employment as having the scope to significantly change and improve their lives</w:t>
      </w:r>
      <w:r w:rsidR="004D1D6F" w:rsidRPr="00706C17">
        <w:t xml:space="preserve"> for the better</w:t>
      </w:r>
      <w:r w:rsidRPr="00706C17">
        <w:t xml:space="preserve">.  </w:t>
      </w:r>
      <w:r w:rsidR="00F46229" w:rsidRPr="00706C17">
        <w:t xml:space="preserve">Overall, </w:t>
      </w:r>
      <w:r w:rsidR="002C3700" w:rsidRPr="00706C17">
        <w:t>what was notable across the sample was the endurance of a strong work ethic</w:t>
      </w:r>
      <w:r w:rsidR="00D95F63" w:rsidRPr="00706C17">
        <w:t xml:space="preserve"> over time</w:t>
      </w:r>
      <w:r w:rsidR="002C3700" w:rsidRPr="00706C17">
        <w:t>.  This work</w:t>
      </w:r>
      <w:r w:rsidR="00D21C34" w:rsidRPr="00706C17">
        <w:t xml:space="preserve"> ethic </w:t>
      </w:r>
      <w:r w:rsidR="008574A9" w:rsidRPr="00706C17">
        <w:t>was present</w:t>
      </w:r>
      <w:r w:rsidR="00D21C34" w:rsidRPr="00706C17">
        <w:t xml:space="preserve"> for those experiencing ‘poor work’ and </w:t>
      </w:r>
      <w:r w:rsidR="00B20DB1" w:rsidRPr="00706C17">
        <w:t>‘</w:t>
      </w:r>
      <w:r w:rsidR="00D21C34" w:rsidRPr="00706C17">
        <w:t>low-pay, no-pay</w:t>
      </w:r>
      <w:r w:rsidR="00B20DB1" w:rsidRPr="00706C17">
        <w:t>’</w:t>
      </w:r>
      <w:r w:rsidR="00D21C34" w:rsidRPr="00706C17">
        <w:t xml:space="preserve"> churning, as well as for those who experienced repeated setb</w:t>
      </w:r>
      <w:r w:rsidR="002B7D99" w:rsidRPr="00706C17">
        <w:t xml:space="preserve">acks </w:t>
      </w:r>
      <w:r w:rsidR="00D21C34" w:rsidRPr="00706C17">
        <w:t>in their efforts to secure pai</w:t>
      </w:r>
      <w:r w:rsidR="00F6243E" w:rsidRPr="00706C17">
        <w:t>d employment</w:t>
      </w:r>
      <w:r w:rsidR="00982C5B" w:rsidRPr="00706C17">
        <w:t>.</w:t>
      </w:r>
      <w:r w:rsidR="003E070B" w:rsidRPr="00706C17">
        <w:t xml:space="preserve"> </w:t>
      </w:r>
    </w:p>
    <w:p w14:paraId="7231B88C" w14:textId="18FEAD69" w:rsidR="009D2DD3" w:rsidRPr="00706C17" w:rsidRDefault="00881C24" w:rsidP="003377D2">
      <w:pPr>
        <w:pStyle w:val="Heading1"/>
        <w:rPr>
          <w:rFonts w:asciiTheme="minorHAnsi" w:hAnsiTheme="minorHAnsi"/>
        </w:rPr>
      </w:pPr>
      <w:r w:rsidRPr="00706C17">
        <w:rPr>
          <w:rFonts w:asciiTheme="minorHAnsi" w:hAnsiTheme="minorHAnsi"/>
        </w:rPr>
        <w:lastRenderedPageBreak/>
        <w:t xml:space="preserve">Discussion </w:t>
      </w:r>
    </w:p>
    <w:p w14:paraId="42DECC1D" w14:textId="350AA020" w:rsidR="008F0E41" w:rsidRPr="00706C17" w:rsidRDefault="00CD1BF4" w:rsidP="00DB4602">
      <w:pPr>
        <w:spacing w:line="360" w:lineRule="auto"/>
      </w:pPr>
      <w:r w:rsidRPr="00706C17">
        <w:t>This research</w:t>
      </w:r>
      <w:r w:rsidR="004A4E2B" w:rsidRPr="00706C17">
        <w:t xml:space="preserve"> exposes </w:t>
      </w:r>
      <w:r w:rsidR="00005376" w:rsidRPr="00706C17">
        <w:t xml:space="preserve">the central role of employment in people’s lives, even for those not currently in paid work.  What is not clear from this research is whether these orientations towards work are reflective of long-held perspectives, or are instead a consequence of the continued Government focus on paid work as the activity that most clearly demarcates the responsible citizen.  Dwyer and Ellison </w:t>
      </w:r>
      <w:r w:rsidR="00B2748F" w:rsidRPr="00706C17">
        <w:fldChar w:fldCharType="begin"/>
      </w:r>
      <w:r w:rsidR="000D08AF" w:rsidRPr="00706C17">
        <w:instrText xml:space="preserve"> ADDIN EN.CITE &lt;EndNote&gt;&lt;Cite ExcludeAuth="1"&gt;&lt;Author&gt;Dwyer&lt;/Author&gt;&lt;Year&gt;2009&lt;/Year&gt;&lt;RecNum&gt;527&lt;/RecNum&gt;&lt;DisplayText&gt;(2009)&lt;/DisplayText&gt;&lt;record&gt;&lt;rec-number&gt;527&lt;/rec-number&gt;&lt;foreign-keys&gt;&lt;key app="EN" db-id="v5tp0dwd92e5t9eettkp0wtbvfedzp2vf0r2"&gt;527&lt;/key&gt;&lt;/foreign-keys&gt;&lt;ref-type name="Book Section"&gt;5&lt;/ref-type&gt;&lt;contributors&gt;&lt;authors&gt;&lt;author&gt;Dwyer, P&lt;/author&gt;&lt;author&gt;Ellison, N&lt;/author&gt;&lt;/authors&gt;&lt;secondary-authors&gt;&lt;author&gt;Giugni, M&lt;/author&gt;&lt;/secondary-authors&gt;&lt;/contributors&gt;&lt;titles&gt;&lt;title&gt;Work and Welfare: The Rights and Responsibilities of Unemployment in the UK&lt;/title&gt;&lt;secondary-title&gt;The Politics of Unemployment in Europe: Policy Responses and Collective Action &lt;/secondary-title&gt;&lt;/titles&gt;&lt;pages&gt;53-66&lt;/pages&gt;&lt;dates&gt;&lt;year&gt;2009&lt;/year&gt;&lt;/dates&gt;&lt;pub-location&gt;Farnham&lt;/pub-location&gt;&lt;publisher&gt;Ashgate Publishing &lt;/publisher&gt;&lt;urls&gt;&lt;/urls&gt;&lt;/record&gt;&lt;/Cite&gt;&lt;/EndNote&gt;</w:instrText>
      </w:r>
      <w:r w:rsidR="00B2748F" w:rsidRPr="00706C17">
        <w:fldChar w:fldCharType="separate"/>
      </w:r>
      <w:r w:rsidR="000D08AF" w:rsidRPr="00706C17">
        <w:rPr>
          <w:noProof/>
        </w:rPr>
        <w:t>(</w:t>
      </w:r>
      <w:hyperlink w:anchor="_ENREF_16" w:tooltip="Dwyer, 2009 #527" w:history="1">
        <w:r w:rsidR="00372467" w:rsidRPr="00706C17">
          <w:rPr>
            <w:noProof/>
          </w:rPr>
          <w:t>2009</w:t>
        </w:r>
      </w:hyperlink>
      <w:r w:rsidR="000D08AF" w:rsidRPr="00706C17">
        <w:rPr>
          <w:noProof/>
        </w:rPr>
        <w:t>)</w:t>
      </w:r>
      <w:r w:rsidR="00B2748F" w:rsidRPr="00706C17">
        <w:fldChar w:fldCharType="end"/>
      </w:r>
      <w:r w:rsidR="00005376" w:rsidRPr="00706C17">
        <w:t xml:space="preserve"> have suggested that processes of welfare conditionality, and the associated rhetoric, </w:t>
      </w:r>
      <w:r w:rsidR="00C21777" w:rsidRPr="00706C17">
        <w:t>involve a parallel process of ‘</w:t>
      </w:r>
      <w:r w:rsidR="00005376" w:rsidRPr="00706C17">
        <w:t>conditioning</w:t>
      </w:r>
      <w:r w:rsidR="00C21777" w:rsidRPr="00706C17">
        <w:t>’</w:t>
      </w:r>
      <w:r w:rsidR="00005376" w:rsidRPr="00706C17">
        <w:t>, where individuals internalise these discourses and self</w:t>
      </w:r>
      <w:r w:rsidR="009A2F66" w:rsidRPr="00706C17">
        <w:t>-regulate their own behaviour by</w:t>
      </w:r>
      <w:r w:rsidR="00005376" w:rsidRPr="00706C17">
        <w:t xml:space="preserve"> prioritising engagement in paid employment.  This scope for conditioning entails individuals self-governing, and engaging in DIY social policy </w:t>
      </w:r>
      <w:r w:rsidR="00B2748F" w:rsidRPr="00706C17">
        <w:fldChar w:fldCharType="begin"/>
      </w:r>
      <w:r w:rsidR="000D08AF" w:rsidRPr="00706C17">
        <w:instrText xml:space="preserve"> ADDIN EN.CITE &lt;EndNote&gt;&lt;Cite&gt;&lt;Author&gt;Klein&lt;/Author&gt;&lt;Year&gt;1995&lt;/Year&gt;&lt;RecNum&gt;752&lt;/RecNum&gt;&lt;DisplayText&gt;(Klein and Millar, 1995)&lt;/DisplayText&gt;&lt;record&gt;&lt;rec-number&gt;752&lt;/rec-number&gt;&lt;foreign-keys&gt;&lt;key app="EN" db-id="v5tp0dwd92e5t9eettkp0wtbvfedzp2vf0r2"&gt;752&lt;/key&gt;&lt;/foreign-keys&gt;&lt;ref-type name="Journal Article"&gt;17&lt;/ref-type&gt;&lt;contributors&gt;&lt;authors&gt;&lt;author&gt;Klein, R &lt;/author&gt;&lt;author&gt;Millar, J &lt;/author&gt;&lt;/authors&gt;&lt;/contributors&gt;&lt;titles&gt;&lt;title&gt;Do-It-Yourself Social Policy: Searching for a New Paradigm?&lt;/title&gt;&lt;secondary-title&gt;Social Policy &amp;amp; Administration &lt;/secondary-title&gt;&lt;/titles&gt;&lt;periodical&gt;&lt;full-title&gt;Social Policy &amp;amp; Administration&lt;/full-title&gt;&lt;/periodical&gt;&lt;pages&gt;303-316&lt;/pages&gt;&lt;volume&gt;29&lt;/volume&gt;&lt;number&gt;4&lt;/number&gt;&lt;dates&gt;&lt;year&gt;1995&lt;/year&gt;&lt;/dates&gt;&lt;urls&gt;&lt;/urls&gt;&lt;/record&gt;&lt;/Cite&gt;&lt;/EndNote&gt;</w:instrText>
      </w:r>
      <w:r w:rsidR="00B2748F" w:rsidRPr="00706C17">
        <w:fldChar w:fldCharType="separate"/>
      </w:r>
      <w:r w:rsidR="000D08AF" w:rsidRPr="00706C17">
        <w:rPr>
          <w:noProof/>
        </w:rPr>
        <w:t>(</w:t>
      </w:r>
      <w:hyperlink w:anchor="_ENREF_20" w:tooltip="Klein, 1995 #752" w:history="1">
        <w:r w:rsidR="00372467" w:rsidRPr="00706C17">
          <w:rPr>
            <w:noProof/>
          </w:rPr>
          <w:t>Klein and Millar, 1995</w:t>
        </w:r>
      </w:hyperlink>
      <w:r w:rsidR="000D08AF" w:rsidRPr="00706C17">
        <w:rPr>
          <w:noProof/>
        </w:rPr>
        <w:t>)</w:t>
      </w:r>
      <w:r w:rsidR="00B2748F" w:rsidRPr="00706C17">
        <w:fldChar w:fldCharType="end"/>
      </w:r>
      <w:r w:rsidR="00005376" w:rsidRPr="00706C17">
        <w:t>, as they increasingly</w:t>
      </w:r>
      <w:r w:rsidR="008F0E41" w:rsidRPr="00706C17">
        <w:t xml:space="preserve"> focus on trying to find work.  </w:t>
      </w:r>
      <w:r w:rsidR="00005376" w:rsidRPr="00706C17">
        <w:t>Whether self-conditioning was in evidence here is difficult to ascertain, though it was c</w:t>
      </w:r>
      <w:r w:rsidR="005F49DF" w:rsidRPr="00706C17">
        <w:t>ertainly the case that many</w:t>
      </w:r>
      <w:r w:rsidR="00005376" w:rsidRPr="00706C17">
        <w:t xml:space="preserve"> participan</w:t>
      </w:r>
      <w:r w:rsidR="005F49DF" w:rsidRPr="00706C17">
        <w:t>ts seemed to have internalised the</w:t>
      </w:r>
      <w:r w:rsidR="000B7FA7" w:rsidRPr="00706C17">
        <w:t xml:space="preserve"> ’</w:t>
      </w:r>
      <w:r w:rsidR="005F49DF" w:rsidRPr="00706C17">
        <w:t>spoiled-identity</w:t>
      </w:r>
      <w:r w:rsidR="000B7FA7" w:rsidRPr="00706C17">
        <w:t>’</w:t>
      </w:r>
      <w:r w:rsidR="005F49DF" w:rsidRPr="00706C17">
        <w:t xml:space="preserve"> of</w:t>
      </w:r>
      <w:r w:rsidR="00005376" w:rsidRPr="00706C17">
        <w:t xml:space="preserve"> a ‘scrounging’ benefit claimant </w:t>
      </w:r>
      <w:r w:rsidR="00B2748F" w:rsidRPr="00706C17">
        <w:fldChar w:fldCharType="begin"/>
      </w:r>
      <w:r w:rsidR="000D08AF" w:rsidRPr="00706C17">
        <w:instrText xml:space="preserve"> ADDIN EN.CITE &lt;EndNote&gt;&lt;Cite&gt;&lt;Author&gt;Wright&lt;/Author&gt;&lt;Year&gt;2012&lt;/Year&gt;&lt;RecNum&gt;646&lt;/RecNum&gt;&lt;DisplayText&gt;(Wright, 2012)&lt;/DisplayText&gt;&lt;record&gt;&lt;rec-number&gt;646&lt;/rec-number&gt;&lt;foreign-keys&gt;&lt;key app="EN" db-id="v5tp0dwd92e5t9eettkp0wtbvfedzp2vf0r2"&gt;646&lt;/key&gt;&lt;/foreign-keys&gt;&lt;ref-type name="Journal Article"&gt;17&lt;/ref-type&gt;&lt;contributors&gt;&lt;authors&gt;&lt;author&gt;Wright, S&lt;/author&gt;&lt;/authors&gt;&lt;/contributors&gt;&lt;titles&gt;&lt;title&gt;Welfare-to-work, Agency and Personal Responsibility&lt;/title&gt;&lt;secondary-title&gt;Journal of Social Policy &lt;/secondary-title&gt;&lt;/titles&gt;&lt;periodical&gt;&lt;full-title&gt;Journal of Social Policy&lt;/full-title&gt;&lt;/periodical&gt;&lt;pages&gt;309-328&lt;/pages&gt;&lt;volume&gt;41&lt;/volume&gt;&lt;number&gt;2&lt;/number&gt;&lt;dates&gt;&lt;year&gt;2012&lt;/year&gt;&lt;/dates&gt;&lt;urls&gt;&lt;/urls&gt;&lt;/record&gt;&lt;/Cite&gt;&lt;/EndNote&gt;</w:instrText>
      </w:r>
      <w:r w:rsidR="00B2748F" w:rsidRPr="00706C17">
        <w:fldChar w:fldCharType="separate"/>
      </w:r>
      <w:r w:rsidR="000D08AF" w:rsidRPr="00706C17">
        <w:rPr>
          <w:noProof/>
        </w:rPr>
        <w:t>(</w:t>
      </w:r>
      <w:hyperlink w:anchor="_ENREF_37" w:tooltip="Wright, 2012 #646" w:history="1">
        <w:r w:rsidR="00372467" w:rsidRPr="00706C17">
          <w:rPr>
            <w:noProof/>
          </w:rPr>
          <w:t>Wright, 2012</w:t>
        </w:r>
      </w:hyperlink>
      <w:r w:rsidR="000D08AF" w:rsidRPr="00706C17">
        <w:rPr>
          <w:noProof/>
        </w:rPr>
        <w:t>)</w:t>
      </w:r>
      <w:r w:rsidR="00B2748F" w:rsidRPr="00706C17">
        <w:fldChar w:fldCharType="end"/>
      </w:r>
      <w:r w:rsidR="00005376" w:rsidRPr="00706C17">
        <w:t xml:space="preserve">.  </w:t>
      </w:r>
    </w:p>
    <w:p w14:paraId="3955B0C1" w14:textId="77777777" w:rsidR="000A6864" w:rsidRDefault="005F49DF" w:rsidP="00DB4602">
      <w:pPr>
        <w:spacing w:line="360" w:lineRule="auto"/>
      </w:pPr>
      <w:r w:rsidRPr="00706C17">
        <w:t xml:space="preserve">There are </w:t>
      </w:r>
      <w:r w:rsidR="000B7FA7" w:rsidRPr="00706C17">
        <w:t xml:space="preserve">two main </w:t>
      </w:r>
      <w:r w:rsidR="00005376" w:rsidRPr="00706C17">
        <w:t xml:space="preserve">policy implications which emerge from the </w:t>
      </w:r>
      <w:r w:rsidR="004D5A51" w:rsidRPr="00706C17">
        <w:t xml:space="preserve">importance which most of the participants in this study attached to securing paid employment.  </w:t>
      </w:r>
      <w:r w:rsidR="00005376" w:rsidRPr="00706C17">
        <w:t>Firstly, while those participants who secure</w:t>
      </w:r>
      <w:r w:rsidR="000A6864">
        <w:t>d</w:t>
      </w:r>
      <w:r w:rsidR="00005376" w:rsidRPr="00706C17">
        <w:t xml:space="preserve"> work during the time of the study unanimously described these experiences positively, in many instances t</w:t>
      </w:r>
      <w:r w:rsidR="00DC24BF" w:rsidRPr="00706C17">
        <w:t>here were</w:t>
      </w:r>
      <w:r w:rsidR="00005376" w:rsidRPr="00706C17">
        <w:t xml:space="preserve"> examples of exploitation, </w:t>
      </w:r>
      <w:r w:rsidR="00DC24BF" w:rsidRPr="00706C17">
        <w:t>insecure job contracts and low-pay</w:t>
      </w:r>
      <w:r w:rsidR="00005376" w:rsidRPr="00706C17">
        <w:t xml:space="preserve">.  </w:t>
      </w:r>
      <w:r w:rsidR="00A72D6F" w:rsidRPr="00706C17">
        <w:t>Although</w:t>
      </w:r>
      <w:r w:rsidR="00005376" w:rsidRPr="00706C17">
        <w:t xml:space="preserve"> there are undoubted benefits to engagement in paid work, more needs to be done to try and develop ‘good jobs’ </w:t>
      </w:r>
      <w:r w:rsidR="000A6864">
        <w:t xml:space="preserve">for all, and more emphasis </w:t>
      </w:r>
      <w:r w:rsidR="00005376" w:rsidRPr="00706C17">
        <w:t>needs to be placed on the responsibility of both employers and the state to take action to ensure that employment is, wherever possible, sustainable, flexible and capable of providing a sec</w:t>
      </w:r>
      <w:r w:rsidR="00421FAE" w:rsidRPr="00706C17">
        <w:t xml:space="preserve">ure route out of poverty.  </w:t>
      </w:r>
    </w:p>
    <w:p w14:paraId="78493B1D" w14:textId="276ABCEC" w:rsidR="00005376" w:rsidRPr="00706C17" w:rsidRDefault="00421FAE" w:rsidP="00DB4602">
      <w:pPr>
        <w:spacing w:line="360" w:lineRule="auto"/>
      </w:pPr>
      <w:r w:rsidRPr="00706C17">
        <w:t>P</w:t>
      </w:r>
      <w:r w:rsidR="00DC24BF" w:rsidRPr="00706C17">
        <w:t>olicy attention and research energies need to be focused towards exploring</w:t>
      </w:r>
      <w:r w:rsidR="00005376" w:rsidRPr="00706C17">
        <w:t xml:space="preserve"> what most matters in distinguishing between ‘good’ and ‘bad’ work, </w:t>
      </w:r>
      <w:r w:rsidR="0027055F" w:rsidRPr="00706C17">
        <w:t xml:space="preserve">with a more nuanced analysis </w:t>
      </w:r>
      <w:r w:rsidR="00E70F10" w:rsidRPr="00706C17">
        <w:t xml:space="preserve">of </w:t>
      </w:r>
      <w:r w:rsidR="006A1454" w:rsidRPr="00706C17">
        <w:t>how best to deliver</w:t>
      </w:r>
      <w:r w:rsidR="0027055F" w:rsidRPr="00706C17">
        <w:t xml:space="preserve"> non-pecuniary employment rewards</w:t>
      </w:r>
      <w:r w:rsidR="00EA4815" w:rsidRPr="00706C17">
        <w:t>.</w:t>
      </w:r>
      <w:r w:rsidR="00005376" w:rsidRPr="00706C17">
        <w:t xml:space="preserve">  </w:t>
      </w:r>
      <w:r w:rsidR="00EA4815" w:rsidRPr="00706C17">
        <w:t>This is not simply a case of trying to create and provide more highly skilled employment opportunities for all.  Rather,</w:t>
      </w:r>
      <w:r w:rsidR="00005376" w:rsidRPr="00706C17">
        <w:t xml:space="preserve"> there are m</w:t>
      </w:r>
      <w:r w:rsidR="00E70F10" w:rsidRPr="00706C17">
        <w:t>ore intangible qualities to ‘good’</w:t>
      </w:r>
      <w:r w:rsidR="00C81F69" w:rsidRPr="00706C17">
        <w:t xml:space="preserve"> jobs, </w:t>
      </w:r>
      <w:r w:rsidR="00005376" w:rsidRPr="00706C17">
        <w:t xml:space="preserve">such as flexibility, security and scope for individual autonomy – </w:t>
      </w:r>
      <w:r w:rsidR="00B2748F" w:rsidRPr="00706C17">
        <w:fldChar w:fldCharType="begin"/>
      </w:r>
      <w:r w:rsidR="006A35D5" w:rsidRPr="00706C17">
        <w:instrText xml:space="preserve"> ADDIN EN.CITE &lt;EndNote&gt;&lt;Cite&gt;&lt;Author&gt;Wadell&lt;/Author&gt;&lt;Year&gt;2006&lt;/Year&gt;&lt;RecNum&gt;418&lt;/RecNum&gt;&lt;DisplayText&gt;(Wadell and Burton, 2006)&lt;/DisplayText&gt;&lt;record&gt;&lt;rec-number&gt;418&lt;/rec-number&gt;&lt;foreign-keys&gt;&lt;key app="EN" db-id="v5tp0dwd92e5t9eettkp0wtbvfedzp2vf0r2"&gt;418&lt;/key&gt;&lt;/foreign-keys&gt;&lt;ref-type name="Book"&gt;6&lt;/ref-type&gt;&lt;contributors&gt;&lt;authors&gt;&lt;author&gt;Wadell, G &lt;/author&gt;&lt;author&gt;Burton, A K&lt;/author&gt;&lt;/authors&gt;&lt;/contributors&gt;&lt;titles&gt;&lt;title&gt;Is work good for your health and well-being, An independent review commissioned by the Department for Work and Pensions&lt;/title&gt;&lt;/titles&gt;&lt;dates&gt;&lt;year&gt;2006&lt;/year&gt;&lt;/dates&gt;&lt;pub-location&gt;London&lt;/pub-location&gt;&lt;publisher&gt;The Stationery Office &lt;/publisher&gt;&lt;urls&gt;&lt;/urls&gt;&lt;/record&gt;&lt;/Cite&gt;&lt;/EndNote&gt;</w:instrText>
      </w:r>
      <w:r w:rsidR="00B2748F" w:rsidRPr="00706C17">
        <w:fldChar w:fldCharType="separate"/>
      </w:r>
      <w:r w:rsidR="006A35D5" w:rsidRPr="00706C17">
        <w:rPr>
          <w:noProof/>
        </w:rPr>
        <w:t>(</w:t>
      </w:r>
      <w:hyperlink w:anchor="_ENREF_34" w:tooltip="Wadell, 2006 #418" w:history="1">
        <w:r w:rsidR="00372467" w:rsidRPr="00706C17">
          <w:rPr>
            <w:noProof/>
          </w:rPr>
          <w:t>Wadell and Burton, 2006</w:t>
        </w:r>
      </w:hyperlink>
      <w:r w:rsidR="006A35D5" w:rsidRPr="00706C17">
        <w:rPr>
          <w:noProof/>
        </w:rPr>
        <w:t>)</w:t>
      </w:r>
      <w:r w:rsidR="00B2748F" w:rsidRPr="00706C17">
        <w:fldChar w:fldCharType="end"/>
      </w:r>
      <w:r w:rsidR="00C81F69" w:rsidRPr="00706C17">
        <w:t xml:space="preserve">, </w:t>
      </w:r>
      <w:r w:rsidR="00D17C1F" w:rsidRPr="00706C17">
        <w:t xml:space="preserve">which need to be given greater </w:t>
      </w:r>
      <w:r w:rsidR="00C40561" w:rsidRPr="00706C17">
        <w:t>policy attention</w:t>
      </w:r>
      <w:r w:rsidR="00D17C1F" w:rsidRPr="00706C17">
        <w:t xml:space="preserve">. </w:t>
      </w:r>
    </w:p>
    <w:p w14:paraId="2E318B89" w14:textId="24578FEE" w:rsidR="003B3471" w:rsidRPr="00706C17" w:rsidRDefault="00DC24BF" w:rsidP="003B3471">
      <w:pPr>
        <w:spacing w:line="360" w:lineRule="auto"/>
      </w:pPr>
      <w:r w:rsidRPr="00706C17">
        <w:t xml:space="preserve">Secondly, this research suggests that the Government’s welfare reform </w:t>
      </w:r>
      <w:r w:rsidR="0026778F" w:rsidRPr="00706C17">
        <w:t>discourse is based on a false and misleading assessment of the behaviours and aspirations of those on out-of-work benefits.</w:t>
      </w:r>
      <w:r w:rsidRPr="00706C17">
        <w:t xml:space="preserve"> </w:t>
      </w:r>
      <w:r w:rsidR="003B3471" w:rsidRPr="00706C17">
        <w:t xml:space="preserve">The </w:t>
      </w:r>
      <w:r w:rsidR="00F06CFD" w:rsidRPr="00706C17">
        <w:t>Coalition’s</w:t>
      </w:r>
      <w:r w:rsidR="003B3471" w:rsidRPr="00706C17">
        <w:t xml:space="preserve"> welfare con</w:t>
      </w:r>
      <w:r w:rsidR="00F06CFD" w:rsidRPr="00706C17">
        <w:t>ditionality regime</w:t>
      </w:r>
      <w:r w:rsidR="007812CC" w:rsidRPr="00706C17">
        <w:t xml:space="preserve"> implies</w:t>
      </w:r>
      <w:r w:rsidR="003B3471" w:rsidRPr="00706C17">
        <w:t xml:space="preserve"> that out-of-work benefit claimants require conditions and sanctions to activate them into employment.  </w:t>
      </w:r>
      <w:r w:rsidR="00DD6568" w:rsidRPr="00706C17">
        <w:t xml:space="preserve">However, the </w:t>
      </w:r>
      <w:r w:rsidR="003B3471" w:rsidRPr="00706C17">
        <w:t>empirical data</w:t>
      </w:r>
      <w:r w:rsidR="00DD6568" w:rsidRPr="00706C17">
        <w:t xml:space="preserve"> generated in this study found</w:t>
      </w:r>
      <w:r w:rsidR="003B3471" w:rsidRPr="00706C17">
        <w:t xml:space="preserve"> individuals on out-of-work benefits who were both willing and able to work, and were </w:t>
      </w:r>
      <w:r w:rsidR="00C81F69" w:rsidRPr="00706C17">
        <w:t>often busy trying to find work</w:t>
      </w:r>
      <w:r w:rsidR="003B3471" w:rsidRPr="00706C17">
        <w:t xml:space="preserve">.  There are, of course, those who are not able to work currently – perhaps due to impairment </w:t>
      </w:r>
      <w:r w:rsidR="00DD6568" w:rsidRPr="00706C17">
        <w:t xml:space="preserve">or other responsibilities – but </w:t>
      </w:r>
      <w:r w:rsidR="003B3471" w:rsidRPr="00706C17">
        <w:t xml:space="preserve">these individuals </w:t>
      </w:r>
      <w:r w:rsidR="007812CC" w:rsidRPr="00706C17">
        <w:t xml:space="preserve">are arguably ill-served </w:t>
      </w:r>
      <w:r w:rsidR="007812CC" w:rsidRPr="00706C17">
        <w:lastRenderedPageBreak/>
        <w:t>by a</w:t>
      </w:r>
      <w:r w:rsidR="00F80FE9" w:rsidRPr="00706C17">
        <w:t xml:space="preserve"> </w:t>
      </w:r>
      <w:r w:rsidR="003B3471" w:rsidRPr="00706C17">
        <w:t xml:space="preserve">stigmatising discourse that </w:t>
      </w:r>
      <w:r w:rsidR="007812CC" w:rsidRPr="00706C17">
        <w:t xml:space="preserve">continually </w:t>
      </w:r>
      <w:r w:rsidR="003B3471" w:rsidRPr="00706C17">
        <w:t xml:space="preserve">equates benefit reliance with passivity and idleness.  As Dean has argued </w:t>
      </w:r>
      <w:r w:rsidR="003B3471" w:rsidRPr="00706C17">
        <w:fldChar w:fldCharType="begin"/>
      </w:r>
      <w:r w:rsidR="000D08AF" w:rsidRPr="00706C17">
        <w:instrText xml:space="preserve"> ADDIN EN.CITE &lt;EndNote&gt;&lt;Cite ExcludeAuth="1"&gt;&lt;Author&gt;Dean&lt;/Author&gt;&lt;Year&gt;2010&lt;/Year&gt;&lt;RecNum&gt;467&lt;/RecNum&gt;&lt;DisplayText&gt;(2010)&lt;/DisplayText&gt;&lt;record&gt;&lt;rec-number&gt;467&lt;/rec-number&gt;&lt;foreign-keys&gt;&lt;key app="EN" db-id="v5tp0dwd92e5t9eettkp0wtbvfedzp2vf0r2"&gt;467&lt;/key&gt;&lt;/foreign-keys&gt;&lt;ref-type name="Journal Article"&gt;17&lt;/ref-type&gt;&lt;contributors&gt;&lt;authors&gt;&lt;author&gt;Dean, H. &lt;/author&gt;&lt;/authors&gt;&lt;/contributors&gt;&lt;titles&gt;&lt;title&gt;&amp;apos;Life first&amp;apos; welfare, the need/right to work and the scope for a &amp;apos;eudaimonic ethic&amp;apos; of social security, A draft paper for the conference: Alternatives to Flexicurity: New Concepts and Approaches, Madrid, 6-7 May &lt;/title&gt;&lt;/titles&gt;&lt;dates&gt;&lt;year&gt;2010&lt;/year&gt;&lt;/dates&gt;&lt;urls&gt;&lt;/urls&gt;&lt;/record&gt;&lt;/Cite&gt;&lt;/EndNote&gt;</w:instrText>
      </w:r>
      <w:r w:rsidR="003B3471" w:rsidRPr="00706C17">
        <w:fldChar w:fldCharType="separate"/>
      </w:r>
      <w:r w:rsidR="000D08AF" w:rsidRPr="00706C17">
        <w:rPr>
          <w:noProof/>
        </w:rPr>
        <w:t>(</w:t>
      </w:r>
      <w:hyperlink w:anchor="_ENREF_9" w:tooltip="Dean, 2010 #467" w:history="1">
        <w:r w:rsidR="00372467" w:rsidRPr="00706C17">
          <w:rPr>
            <w:noProof/>
          </w:rPr>
          <w:t>2010</w:t>
        </w:r>
      </w:hyperlink>
      <w:r w:rsidR="000D08AF" w:rsidRPr="00706C17">
        <w:rPr>
          <w:noProof/>
        </w:rPr>
        <w:t>)</w:t>
      </w:r>
      <w:r w:rsidR="003B3471" w:rsidRPr="00706C17">
        <w:fldChar w:fldCharType="end"/>
      </w:r>
      <w:r w:rsidR="003B3471" w:rsidRPr="00706C17">
        <w:t xml:space="preserve">, perhaps we need to reframe the ‘responsibility to work’ as a ‘right’; a right which is currently denied to many due to the lack of jobs and enduring structural barriers to work.  </w:t>
      </w:r>
    </w:p>
    <w:p w14:paraId="3E5D1F3C" w14:textId="04A5DD7D" w:rsidR="00D716B8" w:rsidRPr="00706C17" w:rsidRDefault="00B40581" w:rsidP="00DB4602">
      <w:pPr>
        <w:spacing w:line="360" w:lineRule="auto"/>
      </w:pPr>
      <w:r w:rsidRPr="00706C17">
        <w:t>From a citizenship perspective, the Government’s</w:t>
      </w:r>
      <w:r w:rsidR="00F10B9F" w:rsidRPr="00706C17">
        <w:t xml:space="preserve"> divisive rhetoric, </w:t>
      </w:r>
      <w:r w:rsidR="00CA77DE" w:rsidRPr="00706C17">
        <w:t>which sets the ‘</w:t>
      </w:r>
      <w:proofErr w:type="spellStart"/>
      <w:r w:rsidR="00CA77DE" w:rsidRPr="00706C17">
        <w:t>st</w:t>
      </w:r>
      <w:r w:rsidR="00F10B9F" w:rsidRPr="00706C17">
        <w:t>rive</w:t>
      </w:r>
      <w:r w:rsidR="00E543E5" w:rsidRPr="00706C17">
        <w:t>rs</w:t>
      </w:r>
      <w:proofErr w:type="spellEnd"/>
      <w:r w:rsidR="00E543E5" w:rsidRPr="00706C17">
        <w:t xml:space="preserve">’ against the ‘shirkers’, </w:t>
      </w:r>
      <w:r w:rsidR="00005376" w:rsidRPr="00706C17">
        <w:t xml:space="preserve">serves </w:t>
      </w:r>
      <w:r w:rsidR="007C1793" w:rsidRPr="00706C17">
        <w:t>to implicitly classify</w:t>
      </w:r>
      <w:r w:rsidR="00005376" w:rsidRPr="00706C17">
        <w:t xml:space="preserve"> those reliant on </w:t>
      </w:r>
      <w:r w:rsidR="00E543E5" w:rsidRPr="00706C17">
        <w:t xml:space="preserve">out-of-work </w:t>
      </w:r>
      <w:r w:rsidR="00005376" w:rsidRPr="00706C17">
        <w:t xml:space="preserve">benefits as second class citizens.  </w:t>
      </w:r>
      <w:r w:rsidR="005227EA" w:rsidRPr="00706C17">
        <w:t xml:space="preserve">Arguably, the </w:t>
      </w:r>
      <w:r w:rsidR="00005376" w:rsidRPr="00706C17">
        <w:t xml:space="preserve">social rights </w:t>
      </w:r>
      <w:r w:rsidR="00FE1572" w:rsidRPr="00706C17">
        <w:t xml:space="preserve">and ‘equality of status’ </w:t>
      </w:r>
      <w:r w:rsidR="005227EA" w:rsidRPr="00706C17">
        <w:t xml:space="preserve">- </w:t>
      </w:r>
      <w:r w:rsidR="006858F8" w:rsidRPr="00706C17">
        <w:t xml:space="preserve">that at one time were regarded as </w:t>
      </w:r>
      <w:r w:rsidR="00FE1572" w:rsidRPr="00706C17">
        <w:t>core components</w:t>
      </w:r>
      <w:r w:rsidR="006858F8" w:rsidRPr="00706C17">
        <w:t xml:space="preserve"> of </w:t>
      </w:r>
      <w:r w:rsidR="00005376" w:rsidRPr="00706C17">
        <w:t>citizenship</w:t>
      </w:r>
      <w:r w:rsidR="006858F8" w:rsidRPr="00706C17">
        <w:t xml:space="preserve"> (Marshall, 1990)</w:t>
      </w:r>
      <w:r w:rsidR="00711986" w:rsidRPr="00706C17">
        <w:t xml:space="preserve"> </w:t>
      </w:r>
      <w:r w:rsidR="005227EA" w:rsidRPr="00706C17">
        <w:t xml:space="preserve">- </w:t>
      </w:r>
      <w:proofErr w:type="gramStart"/>
      <w:r w:rsidR="00FE1572" w:rsidRPr="00706C17">
        <w:t>are</w:t>
      </w:r>
      <w:proofErr w:type="gramEnd"/>
      <w:r w:rsidR="00FE1572" w:rsidRPr="00706C17">
        <w:t xml:space="preserve"> </w:t>
      </w:r>
      <w:r w:rsidR="006858F8" w:rsidRPr="00706C17">
        <w:t xml:space="preserve">being </w:t>
      </w:r>
      <w:r w:rsidR="00005376" w:rsidRPr="00706C17">
        <w:t xml:space="preserve">undermined by the </w:t>
      </w:r>
      <w:r w:rsidR="006858F8" w:rsidRPr="00706C17">
        <w:t xml:space="preserve">negative rhetoric </w:t>
      </w:r>
      <w:r w:rsidR="00005376" w:rsidRPr="00706C17">
        <w:t>reserved for</w:t>
      </w:r>
      <w:r w:rsidR="006858F8" w:rsidRPr="00706C17">
        <w:t xml:space="preserve"> benefit recipients</w:t>
      </w:r>
      <w:r w:rsidR="00687196" w:rsidRPr="00706C17">
        <w:t xml:space="preserve">. </w:t>
      </w:r>
      <w:r w:rsidR="00005376" w:rsidRPr="00706C17">
        <w:t xml:space="preserve"> </w:t>
      </w:r>
      <w:r w:rsidR="005227EA" w:rsidRPr="00706C17">
        <w:t>Furthermore</w:t>
      </w:r>
      <w:r w:rsidR="00FE1572" w:rsidRPr="00706C17">
        <w:t xml:space="preserve">, </w:t>
      </w:r>
      <w:r w:rsidR="00711986" w:rsidRPr="00706C17">
        <w:t>the</w:t>
      </w:r>
      <w:r w:rsidR="00FE1572" w:rsidRPr="00706C17">
        <w:t xml:space="preserve"> </w:t>
      </w:r>
      <w:r w:rsidR="006858F8" w:rsidRPr="00706C17">
        <w:t xml:space="preserve">failure to </w:t>
      </w:r>
      <w:r w:rsidR="00FE1572" w:rsidRPr="00706C17">
        <w:t>give due recognition to</w:t>
      </w:r>
      <w:r w:rsidR="006858F8" w:rsidRPr="00706C17">
        <w:t xml:space="preserve"> the </w:t>
      </w:r>
      <w:r w:rsidR="00711986" w:rsidRPr="00706C17">
        <w:t xml:space="preserve">tensions and </w:t>
      </w:r>
      <w:r w:rsidR="006858F8" w:rsidRPr="00706C17">
        <w:t xml:space="preserve">difficulties that make up the daily experiences of individuals </w:t>
      </w:r>
      <w:r w:rsidR="005227EA" w:rsidRPr="00706C17">
        <w:t>reliant on out-of-work benefits</w:t>
      </w:r>
      <w:r w:rsidR="00FE1572" w:rsidRPr="00706C17">
        <w:t xml:space="preserve"> </w:t>
      </w:r>
      <w:r w:rsidR="00711986" w:rsidRPr="00706C17">
        <w:t xml:space="preserve">– particularly perhaps the hard work that is required to ‘get by’ – </w:t>
      </w:r>
      <w:r w:rsidR="00FE1572" w:rsidRPr="00706C17">
        <w:t xml:space="preserve">is indicative of a wider collective failure to value the </w:t>
      </w:r>
      <w:r w:rsidR="00623811" w:rsidRPr="00706C17">
        <w:t xml:space="preserve">potential in </w:t>
      </w:r>
      <w:r w:rsidR="00711986" w:rsidRPr="00706C17">
        <w:t xml:space="preserve">social and labour market </w:t>
      </w:r>
      <w:r w:rsidR="00FE1572" w:rsidRPr="00706C17">
        <w:t xml:space="preserve">policies that </w:t>
      </w:r>
      <w:r w:rsidR="00711986" w:rsidRPr="00706C17">
        <w:t>stress the importance of</w:t>
      </w:r>
      <w:r w:rsidR="00FE1572" w:rsidRPr="00706C17">
        <w:t xml:space="preserve"> </w:t>
      </w:r>
      <w:r w:rsidR="00711986" w:rsidRPr="00706C17">
        <w:t xml:space="preserve">social equality and </w:t>
      </w:r>
      <w:r w:rsidR="00FE1572" w:rsidRPr="00706C17">
        <w:t>greater social cohesion (Wilson and Pickett, 2010)</w:t>
      </w:r>
      <w:r w:rsidR="006858F8" w:rsidRPr="00706C17">
        <w:t xml:space="preserve">.  </w:t>
      </w:r>
      <w:r w:rsidR="00687196" w:rsidRPr="00706C17">
        <w:t>T</w:t>
      </w:r>
      <w:r w:rsidR="00005376" w:rsidRPr="00706C17">
        <w:t>he focus on paid work as the only legitimate citizenship contribution</w:t>
      </w:r>
      <w:r w:rsidR="00E543E5" w:rsidRPr="00706C17">
        <w:t xml:space="preserve"> </w:t>
      </w:r>
      <w:r w:rsidR="00E543E5" w:rsidRPr="00706C17">
        <w:fldChar w:fldCharType="begin"/>
      </w:r>
      <w:r w:rsidR="00E543E5" w:rsidRPr="00706C17">
        <w:instrText xml:space="preserve"> ADDIN EN.CITE &lt;EndNote&gt;&lt;Cite&gt;&lt;Author&gt;Dwyer&lt;/Author&gt;&lt;Year&gt;2010&lt;/Year&gt;&lt;RecNum&gt;245&lt;/RecNum&gt;&lt;DisplayText&gt;(Dwyer, 2010)&lt;/DisplayText&gt;&lt;record&gt;&lt;rec-number&gt;245&lt;/rec-number&gt;&lt;foreign-keys&gt;&lt;key app="EN" db-id="v5tp0dwd92e5t9eettkp0wtbvfedzp2vf0r2"&gt;245&lt;/key&gt;&lt;/foreign-keys&gt;&lt;ref-type name="Book"&gt;6&lt;/ref-type&gt;&lt;contributors&gt;&lt;authors&gt;&lt;author&gt;Dwyer, P. &lt;/author&gt;&lt;/authors&gt;&lt;/contributors&gt;&lt;titles&gt;&lt;title&gt;Understanding Social Citizenship, themes and perspectives for policy and practice, Second Edition&lt;/title&gt;&lt;/titles&gt;&lt;edition&gt;Second&lt;/edition&gt;&lt;dates&gt;&lt;year&gt;2010&lt;/year&gt;&lt;/dates&gt;&lt;pub-location&gt;Bristol&lt;/pub-location&gt;&lt;publisher&gt;The Policy Press&lt;/publisher&gt;&lt;urls&gt;&lt;/urls&gt;&lt;/record&gt;&lt;/Cite&gt;&lt;/EndNote&gt;</w:instrText>
      </w:r>
      <w:r w:rsidR="00E543E5" w:rsidRPr="00706C17">
        <w:fldChar w:fldCharType="separate"/>
      </w:r>
      <w:r w:rsidR="00E543E5" w:rsidRPr="00706C17">
        <w:rPr>
          <w:noProof/>
        </w:rPr>
        <w:t>(</w:t>
      </w:r>
      <w:hyperlink w:anchor="_ENREF_15" w:tooltip="Dwyer, 2010 #245" w:history="1">
        <w:r w:rsidR="00372467" w:rsidRPr="00706C17">
          <w:rPr>
            <w:noProof/>
          </w:rPr>
          <w:t>Dwyer, 2010</w:t>
        </w:r>
      </w:hyperlink>
      <w:r w:rsidR="00E543E5" w:rsidRPr="00706C17">
        <w:rPr>
          <w:noProof/>
        </w:rPr>
        <w:t>)</w:t>
      </w:r>
      <w:r w:rsidR="00E543E5" w:rsidRPr="00706C17">
        <w:fldChar w:fldCharType="end"/>
      </w:r>
      <w:r w:rsidR="00005376" w:rsidRPr="00706C17">
        <w:t xml:space="preserve"> crowds out the scope for those engaging in other forms of sociall</w:t>
      </w:r>
      <w:r w:rsidR="000A6864">
        <w:t xml:space="preserve">y valuable contribution to </w:t>
      </w:r>
      <w:r w:rsidR="00005376" w:rsidRPr="00706C17">
        <w:t xml:space="preserve">be included in the citizenship community.  </w:t>
      </w:r>
    </w:p>
    <w:p w14:paraId="28191388" w14:textId="77777777" w:rsidR="00881C24" w:rsidRPr="00706C17" w:rsidRDefault="00881C24" w:rsidP="00881C24">
      <w:pPr>
        <w:pStyle w:val="Heading1"/>
        <w:rPr>
          <w:rFonts w:asciiTheme="minorHAnsi" w:hAnsiTheme="minorHAnsi"/>
        </w:rPr>
      </w:pPr>
      <w:r w:rsidRPr="00706C17">
        <w:rPr>
          <w:rFonts w:asciiTheme="minorHAnsi" w:hAnsiTheme="minorHAnsi"/>
        </w:rPr>
        <w:t xml:space="preserve">Conclusion </w:t>
      </w:r>
    </w:p>
    <w:p w14:paraId="29CBF28D" w14:textId="5B575951" w:rsidR="00881C24" w:rsidRPr="00706C17" w:rsidRDefault="00881C24" w:rsidP="00881C24">
      <w:pPr>
        <w:spacing w:line="360" w:lineRule="auto"/>
      </w:pPr>
      <w:r w:rsidRPr="00706C17">
        <w:t>This paper has explored findings from ‘The Lived Experiences of Welfare Reform’ study, focusing on a comparison between</w:t>
      </w:r>
      <w:r w:rsidR="007C3092" w:rsidRPr="00706C17">
        <w:t xml:space="preserve"> government rhetoric and</w:t>
      </w:r>
      <w:r w:rsidRPr="00706C17">
        <w:t xml:space="preserve"> the lived reality for those struggling to survive on out-of-work benefits.  The research findings indicate that there is a mismatch between rhetoric and reality, </w:t>
      </w:r>
      <w:r w:rsidR="00EE00AD">
        <w:t>and</w:t>
      </w:r>
      <w:r w:rsidRPr="00706C17">
        <w:t xml:space="preserve"> that the Government’s welfare reform </w:t>
      </w:r>
      <w:r w:rsidR="007C3092" w:rsidRPr="00706C17">
        <w:t>discourse</w:t>
      </w:r>
      <w:r w:rsidRPr="00706C17">
        <w:t xml:space="preserve"> may be based on a number of flawed and unsubstantiated assumptions about the motivations and behaviours of those reliant on benefits for all or most of their income.  Notions of benefits as a lifestyle choice, of reliance on welfare as a passive state, and of individuals requiring ‘help’ to get into the ‘habit of work’ are all undermined by the empirical evidence presented.  </w:t>
      </w:r>
    </w:p>
    <w:p w14:paraId="69FFAFA4" w14:textId="38FA81D7" w:rsidR="002C3AFE" w:rsidRPr="00706C17" w:rsidRDefault="00881C24" w:rsidP="00881C24">
      <w:pPr>
        <w:spacing w:line="360" w:lineRule="auto"/>
      </w:pPr>
      <w:r w:rsidRPr="00706C17">
        <w:t xml:space="preserve">The findings from this research </w:t>
      </w:r>
      <w:proofErr w:type="spellStart"/>
      <w:r w:rsidRPr="00706C17">
        <w:t>problematise</w:t>
      </w:r>
      <w:proofErr w:type="spellEnd"/>
      <w:r w:rsidRPr="00706C17">
        <w:t xml:space="preserve"> the idea that those reliant on out-of-work benefits are in fact ‘other’, instead suggesting that they are most often also hard working individuals with a strong work ethic who are engaged in ‘work’ which includes various forms of socially valuable contribution as well as the very hard work which ‘getting by’ on benefits entails.  A more inclusive citizenship approach would better recognise and elevate an ethic of care which could sit alongside an ethic of work </w:t>
      </w:r>
      <w:r w:rsidRPr="00706C17">
        <w:fldChar w:fldCharType="begin"/>
      </w:r>
      <w:r w:rsidRPr="00706C17">
        <w:instrText xml:space="preserve"> ADDIN EN.CITE &lt;EndNote&gt;&lt;Cite&gt;&lt;Author&gt;Williams&lt;/Author&gt;&lt;Year&gt;2012&lt;/Year&gt;&lt;RecNum&gt;653&lt;/RecNum&gt;&lt;DisplayText&gt;(Williams, 2012)&lt;/DisplayText&gt;&lt;record&gt;&lt;rec-number&gt;653&lt;/rec-number&gt;&lt;foreign-keys&gt;&lt;key app="EN" db-id="v5tp0dwd92e5t9eettkp0wtbvfedzp2vf0r2"&gt;653&lt;/key&gt;&lt;/foreign-keys&gt;&lt;ref-type name="Journal Article"&gt;17&lt;/ref-type&gt;&lt;contributors&gt;&lt;authors&gt;&lt;author&gt;Williams, F &lt;/author&gt;&lt;/authors&gt;&lt;/contributors&gt;&lt;titles&gt;&lt;title&gt;Care relations and public policy: social justice claims and social investment frames&lt;/title&gt;&lt;secondary-title&gt;Families, Relationships and Societies&lt;/secondary-title&gt;&lt;/titles&gt;&lt;periodical&gt;&lt;full-title&gt;Families, Relationships and Societies&lt;/full-title&gt;&lt;/periodical&gt;&lt;pages&gt;101-117&lt;/pages&gt;&lt;volume&gt;1&lt;/volume&gt;&lt;number&gt;1&lt;/number&gt;&lt;dates&gt;&lt;year&gt;2012&lt;/year&gt;&lt;/dates&gt;&lt;urls&gt;&lt;/urls&gt;&lt;/record&gt;&lt;/Cite&gt;&lt;/EndNote&gt;</w:instrText>
      </w:r>
      <w:r w:rsidRPr="00706C17">
        <w:fldChar w:fldCharType="separate"/>
      </w:r>
      <w:r w:rsidRPr="00706C17">
        <w:rPr>
          <w:noProof/>
        </w:rPr>
        <w:t>(</w:t>
      </w:r>
      <w:hyperlink w:anchor="_ENREF_36" w:tooltip="Williams, 2012 #653" w:history="1">
        <w:r w:rsidR="00372467" w:rsidRPr="00706C17">
          <w:rPr>
            <w:noProof/>
          </w:rPr>
          <w:t>Williams, 2012</w:t>
        </w:r>
      </w:hyperlink>
      <w:r w:rsidRPr="00706C17">
        <w:rPr>
          <w:noProof/>
        </w:rPr>
        <w:t>)</w:t>
      </w:r>
      <w:r w:rsidRPr="00706C17">
        <w:fldChar w:fldCharType="end"/>
      </w:r>
      <w:r w:rsidRPr="00706C17">
        <w:t xml:space="preserve">.  This ethic of care needs to emphasise human interdependence, as well as the reality that we are all ‘dependent’ and both givers and receivers of care at some point in our lives (2012).  An inclusive citizenship framework would recognise other forms of contribution aside from paid employment, and should also exercise more caution in the language used to </w:t>
      </w:r>
      <w:r w:rsidRPr="00706C17">
        <w:lastRenderedPageBreak/>
        <w:t xml:space="preserve">describe those not currently working, starting from the position that all should be treated with respect and recognition.  </w:t>
      </w:r>
    </w:p>
    <w:p w14:paraId="7257A9C6" w14:textId="19BBB341" w:rsidR="00881C24" w:rsidRPr="00706C17" w:rsidRDefault="00881C24" w:rsidP="00881C24">
      <w:pPr>
        <w:spacing w:line="360" w:lineRule="auto"/>
      </w:pPr>
      <w:r w:rsidRPr="00706C17">
        <w:t xml:space="preserve">Most importantly, though, </w:t>
      </w:r>
      <w:r w:rsidR="0039396B">
        <w:t>social policy academics have a</w:t>
      </w:r>
      <w:bookmarkStart w:id="0" w:name="_GoBack"/>
      <w:bookmarkEnd w:id="0"/>
      <w:r w:rsidRPr="00706C17">
        <w:t xml:space="preserve"> responsibility to do more to forefront the lived experiences and attitudes of those on out-of-work benefits whose voices are all too often silent in government and media debates on these issues.  There is a clear role for in-depth qual</w:t>
      </w:r>
      <w:r w:rsidR="00EE00AD">
        <w:t>itative research</w:t>
      </w:r>
      <w:r w:rsidRPr="00706C17">
        <w:t xml:space="preserve">, with particular scope for tracking people over time by employing qualitative longitudinal methodologies </w:t>
      </w:r>
      <w:r w:rsidRPr="00706C17">
        <w:fldChar w:fldCharType="begin"/>
      </w:r>
      <w:r w:rsidRPr="00706C17">
        <w:instrText xml:space="preserve"> ADDIN EN.CITE &lt;EndNote&gt;&lt;Cite&gt;&lt;Author&gt;Corden&lt;/Author&gt;&lt;Year&gt;2007&lt;/Year&gt;&lt;RecNum&gt;283&lt;/RecNum&gt;&lt;DisplayText&gt;(Corden and Millar, 2007)&lt;/DisplayText&gt;&lt;record&gt;&lt;rec-number&gt;283&lt;/rec-number&gt;&lt;foreign-keys&gt;&lt;key app="EN" db-id="v5tp0dwd92e5t9eettkp0wtbvfedzp2vf0r2"&gt;283&lt;/key&gt;&lt;/foreign-keys&gt;&lt;ref-type name="Journal Article"&gt;17&lt;/ref-type&gt;&lt;contributors&gt;&lt;authors&gt;&lt;author&gt;Corden, A. &lt;/author&gt;&lt;author&gt;Millar, J. &lt;/author&gt;&lt;/authors&gt;&lt;/contributors&gt;&lt;titles&gt;&lt;title&gt;Qualitative Longitudinal Research for Social Policy - Introduction to Themed Section &lt;/title&gt;&lt;secondary-title&gt;Social Policy &amp;amp; Society &lt;/secondary-title&gt;&lt;/titles&gt;&lt;periodical&gt;&lt;full-title&gt;Social Policy &amp;amp; Society&lt;/full-title&gt;&lt;/periodical&gt;&lt;pages&gt;529-532&lt;/pages&gt;&lt;volume&gt;6&lt;/volume&gt;&lt;number&gt;4&lt;/number&gt;&lt;dates&gt;&lt;year&gt;2007&lt;/year&gt;&lt;/dates&gt;&lt;urls&gt;&lt;/urls&gt;&lt;/record&gt;&lt;/Cite&gt;&lt;/EndNote&gt;</w:instrText>
      </w:r>
      <w:r w:rsidRPr="00706C17">
        <w:fldChar w:fldCharType="separate"/>
      </w:r>
      <w:r w:rsidRPr="00706C17">
        <w:rPr>
          <w:noProof/>
        </w:rPr>
        <w:t>(</w:t>
      </w:r>
      <w:hyperlink w:anchor="_ENREF_6" w:tooltip="Corden, 2007 #283" w:history="1">
        <w:r w:rsidR="00372467" w:rsidRPr="00706C17">
          <w:rPr>
            <w:noProof/>
          </w:rPr>
          <w:t>Corden and Millar, 2007</w:t>
        </w:r>
      </w:hyperlink>
      <w:r w:rsidRPr="00706C17">
        <w:rPr>
          <w:noProof/>
        </w:rPr>
        <w:t>)</w:t>
      </w:r>
      <w:r w:rsidRPr="00706C17">
        <w:fldChar w:fldCharType="end"/>
      </w:r>
      <w:r w:rsidRPr="00706C17">
        <w:t xml:space="preserve">.  Lister’s (2004) conclusion on the importance of listening to the perspectives of those living in poverty can equally be applied to those reliant on out-of-work benefits and experiencing welfare reform(s): “our understanding of poverty is enhanced, if we listen to what people experiencing it have to say” (p. 180).  </w:t>
      </w:r>
    </w:p>
    <w:p w14:paraId="6865F098" w14:textId="77777777" w:rsidR="00881C24" w:rsidRPr="00706C17" w:rsidRDefault="00881C24" w:rsidP="00DB4602">
      <w:pPr>
        <w:spacing w:line="360" w:lineRule="auto"/>
      </w:pPr>
    </w:p>
    <w:p w14:paraId="0547EC54" w14:textId="510ED35A" w:rsidR="00C25E00" w:rsidRPr="00706C17" w:rsidRDefault="00A43FDF" w:rsidP="009F0615">
      <w:pPr>
        <w:pStyle w:val="Heading1"/>
        <w:spacing w:line="360" w:lineRule="auto"/>
        <w:rPr>
          <w:rFonts w:asciiTheme="minorHAnsi" w:hAnsiTheme="minorHAnsi"/>
        </w:rPr>
      </w:pPr>
      <w:r w:rsidRPr="00706C17">
        <w:rPr>
          <w:rFonts w:asciiTheme="minorHAnsi" w:hAnsiTheme="minorHAnsi"/>
        </w:rPr>
        <w:t>Acknowledgements</w:t>
      </w:r>
    </w:p>
    <w:p w14:paraId="334218E0" w14:textId="663CBB94" w:rsidR="00C25E00" w:rsidRPr="00706C17" w:rsidRDefault="00C25E00" w:rsidP="009F0615">
      <w:pPr>
        <w:spacing w:line="360" w:lineRule="auto"/>
        <w:rPr>
          <w:shd w:val="clear" w:color="auto" w:fill="FFFFFF"/>
        </w:rPr>
      </w:pPr>
      <w:r w:rsidRPr="00706C17">
        <w:rPr>
          <w:shd w:val="clear" w:color="auto" w:fill="FFFFFF"/>
        </w:rPr>
        <w:t xml:space="preserve">This work was supported by the Economic and Social Research Council [grant number </w:t>
      </w:r>
      <w:r w:rsidRPr="00706C17">
        <w:t>ES/I903011/1</w:t>
      </w:r>
      <w:r w:rsidRPr="00706C17">
        <w:rPr>
          <w:shd w:val="clear" w:color="auto" w:fill="FFFFFF"/>
        </w:rPr>
        <w:t xml:space="preserve">].  </w:t>
      </w:r>
      <w:r w:rsidR="00C04EE9" w:rsidRPr="00706C17">
        <w:rPr>
          <w:shd w:val="clear" w:color="auto" w:fill="FFFFFF"/>
        </w:rPr>
        <w:t xml:space="preserve">I am grateful to </w:t>
      </w:r>
      <w:r w:rsidRPr="00706C17">
        <w:rPr>
          <w:shd w:val="clear" w:color="auto" w:fill="FFFFFF"/>
        </w:rPr>
        <w:t xml:space="preserve">Kate Brown, </w:t>
      </w:r>
      <w:r w:rsidR="00C07C3D" w:rsidRPr="00706C17">
        <w:rPr>
          <w:shd w:val="clear" w:color="auto" w:fill="FFFFFF"/>
        </w:rPr>
        <w:t xml:space="preserve">Nick Ellison, Bren Neale, </w:t>
      </w:r>
      <w:r w:rsidRPr="00706C17">
        <w:rPr>
          <w:shd w:val="clear" w:color="auto" w:fill="FFFFFF"/>
        </w:rPr>
        <w:t xml:space="preserve">Simon </w:t>
      </w:r>
      <w:proofErr w:type="spellStart"/>
      <w:r w:rsidRPr="00706C17">
        <w:rPr>
          <w:shd w:val="clear" w:color="auto" w:fill="FFFFFF"/>
        </w:rPr>
        <w:t>Prideaux</w:t>
      </w:r>
      <w:proofErr w:type="spellEnd"/>
      <w:r w:rsidRPr="00706C17">
        <w:rPr>
          <w:shd w:val="clear" w:color="auto" w:fill="FFFFFF"/>
        </w:rPr>
        <w:t xml:space="preserve"> </w:t>
      </w:r>
      <w:r w:rsidR="00C07C3D" w:rsidRPr="00706C17">
        <w:rPr>
          <w:shd w:val="clear" w:color="auto" w:fill="FFFFFF"/>
        </w:rPr>
        <w:t xml:space="preserve">and two anonymous referees </w:t>
      </w:r>
      <w:r w:rsidRPr="00706C17">
        <w:rPr>
          <w:shd w:val="clear" w:color="auto" w:fill="FFFFFF"/>
        </w:rPr>
        <w:t xml:space="preserve">for their </w:t>
      </w:r>
      <w:r w:rsidR="00C04EE9" w:rsidRPr="00706C17">
        <w:rPr>
          <w:shd w:val="clear" w:color="auto" w:fill="FFFFFF"/>
        </w:rPr>
        <w:t xml:space="preserve">helpful comments on </w:t>
      </w:r>
      <w:r w:rsidRPr="00706C17">
        <w:rPr>
          <w:shd w:val="clear" w:color="auto" w:fill="FFFFFF"/>
        </w:rPr>
        <w:t>earlier draft</w:t>
      </w:r>
      <w:r w:rsidR="00C04EE9" w:rsidRPr="00706C17">
        <w:rPr>
          <w:shd w:val="clear" w:color="auto" w:fill="FFFFFF"/>
        </w:rPr>
        <w:t>s</w:t>
      </w:r>
      <w:r w:rsidRPr="00706C17">
        <w:rPr>
          <w:shd w:val="clear" w:color="auto" w:fill="FFFFFF"/>
        </w:rPr>
        <w:t xml:space="preserve"> of this paper. </w:t>
      </w:r>
    </w:p>
    <w:p w14:paraId="7D026B26" w14:textId="32558F8E" w:rsidR="00A43FDF" w:rsidRPr="00706C17" w:rsidRDefault="00A43FDF" w:rsidP="009F0615">
      <w:pPr>
        <w:pStyle w:val="Heading1"/>
        <w:spacing w:line="360" w:lineRule="auto"/>
        <w:rPr>
          <w:rFonts w:asciiTheme="minorHAnsi" w:hAnsiTheme="minorHAnsi"/>
          <w:shd w:val="clear" w:color="auto" w:fill="FFFFFF"/>
        </w:rPr>
      </w:pPr>
      <w:r w:rsidRPr="00706C17">
        <w:rPr>
          <w:rFonts w:asciiTheme="minorHAnsi" w:hAnsiTheme="minorHAnsi"/>
          <w:shd w:val="clear" w:color="auto" w:fill="FFFFFF"/>
        </w:rPr>
        <w:t>Notes</w:t>
      </w:r>
    </w:p>
    <w:p w14:paraId="0630DA47" w14:textId="1B328AC5" w:rsidR="00A43FDF" w:rsidRPr="00706C17" w:rsidRDefault="00A43FDF" w:rsidP="009F0615">
      <w:pPr>
        <w:spacing w:line="360" w:lineRule="auto"/>
      </w:pPr>
      <w:r w:rsidRPr="00706C17">
        <w:t xml:space="preserve"> Wave one (first interview). W2 and W3 will also be used as shorthand to denote quotes from second and third interviews.</w:t>
      </w:r>
    </w:p>
    <w:p w14:paraId="329E7DAC" w14:textId="77777777" w:rsidR="00C25E00" w:rsidRPr="00706C17" w:rsidRDefault="00C25E00" w:rsidP="00DB4602">
      <w:pPr>
        <w:spacing w:line="360" w:lineRule="auto"/>
      </w:pPr>
    </w:p>
    <w:p w14:paraId="08AB2921" w14:textId="5065190C" w:rsidR="009628CA" w:rsidRPr="00706C17" w:rsidRDefault="009628CA" w:rsidP="00DB4602">
      <w:pPr>
        <w:spacing w:line="360" w:lineRule="auto"/>
      </w:pPr>
      <w:r w:rsidRPr="00706C17">
        <w:br w:type="page"/>
      </w:r>
    </w:p>
    <w:p w14:paraId="29559F4C" w14:textId="77777777" w:rsidR="00005376" w:rsidRPr="00706C17" w:rsidRDefault="009628CA" w:rsidP="00667424">
      <w:pPr>
        <w:pStyle w:val="Heading1"/>
        <w:spacing w:line="360" w:lineRule="auto"/>
        <w:rPr>
          <w:rFonts w:asciiTheme="minorHAnsi" w:hAnsiTheme="minorHAnsi"/>
        </w:rPr>
      </w:pPr>
      <w:r w:rsidRPr="00706C17">
        <w:rPr>
          <w:rFonts w:asciiTheme="minorHAnsi" w:hAnsiTheme="minorHAnsi"/>
        </w:rPr>
        <w:lastRenderedPageBreak/>
        <w:t>References</w:t>
      </w:r>
    </w:p>
    <w:p w14:paraId="17AB602E" w14:textId="77777777" w:rsidR="00372467" w:rsidRPr="00372467" w:rsidRDefault="00B2748F" w:rsidP="00372467">
      <w:pPr>
        <w:spacing w:after="0" w:line="240" w:lineRule="auto"/>
        <w:ind w:left="720" w:hanging="720"/>
        <w:rPr>
          <w:rFonts w:ascii="Calibri" w:hAnsi="Calibri"/>
          <w:noProof/>
        </w:rPr>
      </w:pPr>
      <w:r w:rsidRPr="00706C17">
        <w:fldChar w:fldCharType="begin"/>
      </w:r>
      <w:r w:rsidR="00005376" w:rsidRPr="00706C17">
        <w:instrText xml:space="preserve"> ADDIN EN.REFLIST </w:instrText>
      </w:r>
      <w:r w:rsidRPr="00706C17">
        <w:fldChar w:fldCharType="separate"/>
      </w:r>
      <w:bookmarkStart w:id="1" w:name="_ENREF_1"/>
      <w:r w:rsidR="00372467" w:rsidRPr="00372467">
        <w:rPr>
          <w:rFonts w:ascii="Calibri" w:hAnsi="Calibri"/>
          <w:noProof/>
        </w:rPr>
        <w:t xml:space="preserve">Bagguley, P. &amp; Mann, K. (1992), Idle Thieving Bastards? Scholarly Representations of the 'Underclass' </w:t>
      </w:r>
      <w:r w:rsidR="00372467" w:rsidRPr="00372467">
        <w:rPr>
          <w:rFonts w:ascii="Calibri" w:hAnsi="Calibri"/>
          <w:i/>
          <w:noProof/>
        </w:rPr>
        <w:t xml:space="preserve">Work, Employment and Society </w:t>
      </w:r>
      <w:r w:rsidR="00372467" w:rsidRPr="00372467">
        <w:rPr>
          <w:rFonts w:ascii="Calibri" w:hAnsi="Calibri"/>
          <w:noProof/>
        </w:rPr>
        <w:t>6:1</w:t>
      </w:r>
      <w:r w:rsidR="00372467" w:rsidRPr="00372467">
        <w:rPr>
          <w:rFonts w:ascii="Calibri" w:hAnsi="Calibri"/>
          <w:b/>
          <w:noProof/>
        </w:rPr>
        <w:t>,</w:t>
      </w:r>
      <w:r w:rsidR="00372467" w:rsidRPr="00372467">
        <w:rPr>
          <w:rFonts w:ascii="Calibri" w:hAnsi="Calibri"/>
          <w:noProof/>
        </w:rPr>
        <w:t xml:space="preserve"> 113-126.</w:t>
      </w:r>
      <w:bookmarkEnd w:id="1"/>
    </w:p>
    <w:p w14:paraId="0664046A" w14:textId="77777777" w:rsidR="00372467" w:rsidRPr="00372467" w:rsidRDefault="00372467" w:rsidP="00372467">
      <w:pPr>
        <w:spacing w:after="0" w:line="240" w:lineRule="auto"/>
        <w:ind w:left="720" w:hanging="720"/>
        <w:rPr>
          <w:rFonts w:ascii="Calibri" w:hAnsi="Calibri"/>
          <w:noProof/>
        </w:rPr>
      </w:pPr>
      <w:bookmarkStart w:id="2" w:name="_ENREF_2"/>
      <w:r w:rsidRPr="00372467">
        <w:rPr>
          <w:rFonts w:ascii="Calibri" w:hAnsi="Calibri"/>
          <w:noProof/>
        </w:rPr>
        <w:t xml:space="preserve">Batty, E. &amp; Flint, J. (2010), </w:t>
      </w:r>
      <w:r w:rsidRPr="00372467">
        <w:rPr>
          <w:rFonts w:ascii="Calibri" w:hAnsi="Calibri"/>
          <w:i/>
          <w:noProof/>
        </w:rPr>
        <w:t xml:space="preserve">Self-Esteem, Comparative Poverty and Neighbourhoods, Research Paper No. 7, </w:t>
      </w:r>
      <w:r w:rsidRPr="00372467">
        <w:rPr>
          <w:rFonts w:ascii="Calibri" w:hAnsi="Calibri"/>
          <w:noProof/>
        </w:rPr>
        <w:t>Sheffield, Centre for Regional Economic and Social Research, Sheffield Hallam University.</w:t>
      </w:r>
      <w:bookmarkEnd w:id="2"/>
    </w:p>
    <w:p w14:paraId="52EEDBE9" w14:textId="4A7AFB52" w:rsidR="00372467" w:rsidRPr="00372467" w:rsidRDefault="00372467" w:rsidP="00372467">
      <w:pPr>
        <w:spacing w:after="0" w:line="240" w:lineRule="auto"/>
        <w:ind w:left="720" w:hanging="720"/>
        <w:rPr>
          <w:rFonts w:ascii="Calibri" w:hAnsi="Calibri"/>
          <w:noProof/>
        </w:rPr>
      </w:pPr>
      <w:bookmarkStart w:id="3" w:name="_ENREF_3"/>
      <w:r w:rsidRPr="00372467">
        <w:rPr>
          <w:rFonts w:ascii="Calibri" w:hAnsi="Calibri"/>
          <w:noProof/>
        </w:rPr>
        <w:t xml:space="preserve">Cameron, D. (2010), </w:t>
      </w:r>
      <w:r w:rsidRPr="00372467">
        <w:rPr>
          <w:rFonts w:ascii="Calibri" w:hAnsi="Calibri"/>
          <w:i/>
          <w:noProof/>
        </w:rPr>
        <w:t xml:space="preserve">Together in the National Interest, Speech to Conservative Party Conference, 6th October </w:t>
      </w:r>
      <w:r w:rsidRPr="00372467">
        <w:rPr>
          <w:rFonts w:ascii="Calibri" w:hAnsi="Calibri"/>
          <w:noProof/>
        </w:rPr>
        <w:t xml:space="preserve">[Online]. London: The Conservatives. Available: </w:t>
      </w:r>
      <w:hyperlink r:id="rId7" w:history="1">
        <w:r w:rsidRPr="00372467">
          <w:rPr>
            <w:rStyle w:val="Hyperlink"/>
            <w:rFonts w:ascii="Calibri" w:hAnsi="Calibri"/>
            <w:noProof/>
          </w:rPr>
          <w:t>http://www.conservatives.com/News/Speeches/2010/10/David_Cameron_Together_in_the_National_Interest.aspx</w:t>
        </w:r>
      </w:hyperlink>
      <w:r w:rsidRPr="00372467">
        <w:rPr>
          <w:rFonts w:ascii="Calibri" w:hAnsi="Calibri"/>
          <w:noProof/>
        </w:rPr>
        <w:t xml:space="preserve"> (Accessed 7/10/10)</w:t>
      </w:r>
      <w:bookmarkEnd w:id="3"/>
    </w:p>
    <w:p w14:paraId="7260DD0C" w14:textId="6D79971D" w:rsidR="00372467" w:rsidRPr="00372467" w:rsidRDefault="00372467" w:rsidP="00372467">
      <w:pPr>
        <w:spacing w:after="0" w:line="240" w:lineRule="auto"/>
        <w:ind w:left="720" w:hanging="720"/>
        <w:rPr>
          <w:rFonts w:ascii="Calibri" w:hAnsi="Calibri"/>
          <w:noProof/>
        </w:rPr>
      </w:pPr>
      <w:bookmarkStart w:id="4" w:name="_ENREF_4"/>
      <w:r w:rsidRPr="00372467">
        <w:rPr>
          <w:rFonts w:ascii="Calibri" w:hAnsi="Calibri"/>
          <w:noProof/>
        </w:rPr>
        <w:t xml:space="preserve">Cameron, D. (2011), </w:t>
      </w:r>
      <w:r w:rsidRPr="00372467">
        <w:rPr>
          <w:rFonts w:ascii="Calibri" w:hAnsi="Calibri"/>
          <w:i/>
          <w:noProof/>
        </w:rPr>
        <w:t xml:space="preserve">Leadership for a better Britain, Speech to Conservative Party Conference, 5th October </w:t>
      </w:r>
      <w:r w:rsidRPr="00372467">
        <w:rPr>
          <w:rFonts w:ascii="Calibri" w:hAnsi="Calibri"/>
          <w:noProof/>
        </w:rPr>
        <w:t xml:space="preserve">[Online]. Available: </w:t>
      </w:r>
      <w:hyperlink r:id="rId8" w:history="1">
        <w:r w:rsidRPr="00372467">
          <w:rPr>
            <w:rStyle w:val="Hyperlink"/>
            <w:rFonts w:ascii="Calibri" w:hAnsi="Calibri"/>
            <w:noProof/>
          </w:rPr>
          <w:t>http://www.conservatives.com/News/Speeches/2011/10/David_Cameron_Leadership_for_a_better_Britain.aspx</w:t>
        </w:r>
      </w:hyperlink>
      <w:r w:rsidRPr="00372467">
        <w:rPr>
          <w:rFonts w:ascii="Calibri" w:hAnsi="Calibri"/>
          <w:noProof/>
        </w:rPr>
        <w:t xml:space="preserve"> (Accessed 5/10/11)</w:t>
      </w:r>
      <w:bookmarkEnd w:id="4"/>
    </w:p>
    <w:p w14:paraId="60D346B7" w14:textId="46358108" w:rsidR="00372467" w:rsidRPr="00372467" w:rsidRDefault="00372467" w:rsidP="00372467">
      <w:pPr>
        <w:spacing w:after="0" w:line="240" w:lineRule="auto"/>
        <w:ind w:left="720" w:hanging="720"/>
        <w:rPr>
          <w:rFonts w:ascii="Calibri" w:hAnsi="Calibri"/>
          <w:noProof/>
        </w:rPr>
      </w:pPr>
      <w:bookmarkStart w:id="5" w:name="_ENREF_5"/>
      <w:r w:rsidRPr="00372467">
        <w:rPr>
          <w:rFonts w:ascii="Calibri" w:hAnsi="Calibri"/>
          <w:noProof/>
        </w:rPr>
        <w:t xml:space="preserve">Cameron, D. (2012), </w:t>
      </w:r>
      <w:r w:rsidRPr="00372467">
        <w:rPr>
          <w:rFonts w:ascii="Calibri" w:hAnsi="Calibri"/>
          <w:i/>
          <w:noProof/>
        </w:rPr>
        <w:t xml:space="preserve">Welfare Speech, 25th June </w:t>
      </w:r>
      <w:r w:rsidRPr="00372467">
        <w:rPr>
          <w:rFonts w:ascii="Calibri" w:hAnsi="Calibri"/>
          <w:noProof/>
        </w:rPr>
        <w:t xml:space="preserve">[Online]. London: HM Government. Available: </w:t>
      </w:r>
      <w:hyperlink r:id="rId9" w:history="1">
        <w:r w:rsidRPr="00372467">
          <w:rPr>
            <w:rStyle w:val="Hyperlink"/>
            <w:rFonts w:ascii="Calibri" w:hAnsi="Calibri"/>
            <w:noProof/>
          </w:rPr>
          <w:t>http://www.number10.gov.uk/news/welfare-speech/</w:t>
        </w:r>
      </w:hyperlink>
      <w:r w:rsidRPr="00372467">
        <w:rPr>
          <w:rFonts w:ascii="Calibri" w:hAnsi="Calibri"/>
          <w:noProof/>
        </w:rPr>
        <w:t xml:space="preserve"> (Accessed 04/07/12)</w:t>
      </w:r>
      <w:bookmarkEnd w:id="5"/>
    </w:p>
    <w:p w14:paraId="2F7A6AC5" w14:textId="77777777" w:rsidR="00372467" w:rsidRPr="00372467" w:rsidRDefault="00372467" w:rsidP="00372467">
      <w:pPr>
        <w:spacing w:after="0" w:line="240" w:lineRule="auto"/>
        <w:ind w:left="720" w:hanging="720"/>
        <w:rPr>
          <w:rFonts w:ascii="Calibri" w:hAnsi="Calibri"/>
          <w:noProof/>
        </w:rPr>
      </w:pPr>
      <w:bookmarkStart w:id="6" w:name="_ENREF_6"/>
      <w:r w:rsidRPr="00372467">
        <w:rPr>
          <w:rFonts w:ascii="Calibri" w:hAnsi="Calibri"/>
          <w:noProof/>
        </w:rPr>
        <w:t xml:space="preserve">Corden, A. &amp; Millar, J. (2007), Qualitative Longitudinal Research for Social Policy - Introduction to Themed Section </w:t>
      </w:r>
      <w:r w:rsidRPr="00372467">
        <w:rPr>
          <w:rFonts w:ascii="Calibri" w:hAnsi="Calibri"/>
          <w:i/>
          <w:noProof/>
        </w:rPr>
        <w:t xml:space="preserve">Social Policy &amp; Society </w:t>
      </w:r>
      <w:r w:rsidRPr="00372467">
        <w:rPr>
          <w:rFonts w:ascii="Calibri" w:hAnsi="Calibri"/>
          <w:noProof/>
        </w:rPr>
        <w:t>6:4</w:t>
      </w:r>
      <w:r w:rsidRPr="00372467">
        <w:rPr>
          <w:rFonts w:ascii="Calibri" w:hAnsi="Calibri"/>
          <w:b/>
          <w:noProof/>
        </w:rPr>
        <w:t>,</w:t>
      </w:r>
      <w:r w:rsidRPr="00372467">
        <w:rPr>
          <w:rFonts w:ascii="Calibri" w:hAnsi="Calibri"/>
          <w:noProof/>
        </w:rPr>
        <w:t xml:space="preserve"> 529-532.</w:t>
      </w:r>
      <w:bookmarkEnd w:id="6"/>
    </w:p>
    <w:p w14:paraId="27471EAF" w14:textId="77777777" w:rsidR="00372467" w:rsidRPr="00372467" w:rsidRDefault="00372467" w:rsidP="00372467">
      <w:pPr>
        <w:spacing w:after="0" w:line="240" w:lineRule="auto"/>
        <w:ind w:left="720" w:hanging="720"/>
        <w:rPr>
          <w:rFonts w:ascii="Calibri" w:hAnsi="Calibri"/>
          <w:noProof/>
        </w:rPr>
      </w:pPr>
      <w:bookmarkStart w:id="7" w:name="_ENREF_7"/>
      <w:r w:rsidRPr="00372467">
        <w:rPr>
          <w:rFonts w:ascii="Calibri" w:hAnsi="Calibri"/>
          <w:noProof/>
        </w:rPr>
        <w:t xml:space="preserve">Crisp, R., Batty, E., Cole, I. &amp; Robinson, D. (2009), </w:t>
      </w:r>
      <w:r w:rsidRPr="00372467">
        <w:rPr>
          <w:rFonts w:ascii="Calibri" w:hAnsi="Calibri"/>
          <w:i/>
          <w:noProof/>
        </w:rPr>
        <w:t xml:space="preserve">Work and worklessness in deprived neighbourhoods: Policy assumptions and personal experiences, </w:t>
      </w:r>
      <w:r w:rsidRPr="00372467">
        <w:rPr>
          <w:rFonts w:ascii="Calibri" w:hAnsi="Calibri"/>
          <w:noProof/>
        </w:rPr>
        <w:t>York, Joseph Rowntree Foundation.</w:t>
      </w:r>
      <w:bookmarkEnd w:id="7"/>
    </w:p>
    <w:p w14:paraId="7D683CD5" w14:textId="77777777" w:rsidR="00372467" w:rsidRPr="00372467" w:rsidRDefault="00372467" w:rsidP="00372467">
      <w:pPr>
        <w:spacing w:after="0" w:line="240" w:lineRule="auto"/>
        <w:ind w:left="720" w:hanging="720"/>
        <w:rPr>
          <w:rFonts w:ascii="Calibri" w:hAnsi="Calibri"/>
          <w:noProof/>
        </w:rPr>
      </w:pPr>
      <w:bookmarkStart w:id="8" w:name="_ENREF_8"/>
      <w:r w:rsidRPr="00372467">
        <w:rPr>
          <w:rFonts w:ascii="Calibri" w:hAnsi="Calibri"/>
          <w:noProof/>
        </w:rPr>
        <w:t xml:space="preserve">Deacon, A. (1976), </w:t>
      </w:r>
      <w:r w:rsidRPr="00372467">
        <w:rPr>
          <w:rFonts w:ascii="Calibri" w:hAnsi="Calibri"/>
          <w:i/>
          <w:noProof/>
        </w:rPr>
        <w:t xml:space="preserve">In search of the scrounger: the administration of Unemployment Insurance in Britain, 1920-1931, </w:t>
      </w:r>
      <w:r w:rsidRPr="00372467">
        <w:rPr>
          <w:rFonts w:ascii="Calibri" w:hAnsi="Calibri"/>
          <w:noProof/>
        </w:rPr>
        <w:t xml:space="preserve">London G. Bell &amp; Sons </w:t>
      </w:r>
      <w:bookmarkEnd w:id="8"/>
    </w:p>
    <w:p w14:paraId="21AC9406" w14:textId="77777777" w:rsidR="00372467" w:rsidRPr="00372467" w:rsidRDefault="00372467" w:rsidP="00372467">
      <w:pPr>
        <w:spacing w:after="0" w:line="240" w:lineRule="auto"/>
        <w:ind w:left="720" w:hanging="720"/>
        <w:rPr>
          <w:rFonts w:ascii="Calibri" w:hAnsi="Calibri"/>
          <w:noProof/>
        </w:rPr>
      </w:pPr>
      <w:bookmarkStart w:id="9" w:name="_ENREF_9"/>
      <w:r w:rsidRPr="00372467">
        <w:rPr>
          <w:rFonts w:ascii="Calibri" w:hAnsi="Calibri"/>
          <w:noProof/>
        </w:rPr>
        <w:t xml:space="preserve">Dean, H. (2010), 'Life first' welfare, the need/right to work and the scope for a 'eudaimonic ethic' of social security, A draft paper for the conference: Alternatives to Flexicurity: New Concepts and Approaches, Madrid, 6-7 May </w:t>
      </w:r>
      <w:bookmarkEnd w:id="9"/>
    </w:p>
    <w:p w14:paraId="6A7E8428" w14:textId="77777777" w:rsidR="00372467" w:rsidRPr="00372467" w:rsidRDefault="00372467" w:rsidP="00372467">
      <w:pPr>
        <w:spacing w:after="0" w:line="240" w:lineRule="auto"/>
        <w:ind w:left="720" w:hanging="720"/>
        <w:rPr>
          <w:rFonts w:ascii="Calibri" w:hAnsi="Calibri"/>
          <w:noProof/>
        </w:rPr>
      </w:pPr>
      <w:bookmarkStart w:id="10" w:name="_ENREF_10"/>
      <w:r w:rsidRPr="00372467">
        <w:rPr>
          <w:rFonts w:ascii="Calibri" w:hAnsi="Calibri"/>
          <w:noProof/>
        </w:rPr>
        <w:t xml:space="preserve">Disability Rights Uk (2012), </w:t>
      </w:r>
      <w:r w:rsidRPr="00372467">
        <w:rPr>
          <w:rFonts w:ascii="Calibri" w:hAnsi="Calibri"/>
          <w:i/>
          <w:noProof/>
        </w:rPr>
        <w:t xml:space="preserve">Holes in the safety net: The impact of the Universal Credit on working disabled people, Report 3, </w:t>
      </w:r>
      <w:r w:rsidRPr="00372467">
        <w:rPr>
          <w:rFonts w:ascii="Calibri" w:hAnsi="Calibri"/>
          <w:noProof/>
        </w:rPr>
        <w:t xml:space="preserve">London, Disability Rights UK </w:t>
      </w:r>
      <w:bookmarkEnd w:id="10"/>
    </w:p>
    <w:p w14:paraId="41006553" w14:textId="77777777" w:rsidR="00372467" w:rsidRPr="00372467" w:rsidRDefault="00372467" w:rsidP="00372467">
      <w:pPr>
        <w:spacing w:after="0" w:line="240" w:lineRule="auto"/>
        <w:ind w:left="720" w:hanging="720"/>
        <w:rPr>
          <w:rFonts w:ascii="Calibri" w:hAnsi="Calibri"/>
          <w:noProof/>
        </w:rPr>
      </w:pPr>
      <w:bookmarkStart w:id="11" w:name="_ENREF_11"/>
      <w:r w:rsidRPr="00372467">
        <w:rPr>
          <w:rFonts w:ascii="Calibri" w:hAnsi="Calibri"/>
          <w:noProof/>
        </w:rPr>
        <w:t xml:space="preserve">Duncan, S. &amp; Edwards, R. (1999), </w:t>
      </w:r>
      <w:r w:rsidRPr="00372467">
        <w:rPr>
          <w:rFonts w:ascii="Calibri" w:hAnsi="Calibri"/>
          <w:i/>
          <w:noProof/>
        </w:rPr>
        <w:t xml:space="preserve">Lone mothers, paid work and gendered moral rationalities </w:t>
      </w:r>
      <w:r w:rsidRPr="00372467">
        <w:rPr>
          <w:rFonts w:ascii="Calibri" w:hAnsi="Calibri"/>
          <w:noProof/>
        </w:rPr>
        <w:t xml:space="preserve">Basingstoke, Macmillan Press </w:t>
      </w:r>
      <w:bookmarkEnd w:id="11"/>
    </w:p>
    <w:p w14:paraId="53B9694A" w14:textId="6C1CDF47" w:rsidR="00372467" w:rsidRPr="00372467" w:rsidRDefault="00372467" w:rsidP="00372467">
      <w:pPr>
        <w:spacing w:after="0" w:line="240" w:lineRule="auto"/>
        <w:ind w:left="720" w:hanging="720"/>
        <w:rPr>
          <w:rFonts w:ascii="Calibri" w:hAnsi="Calibri"/>
          <w:noProof/>
        </w:rPr>
      </w:pPr>
      <w:bookmarkStart w:id="12" w:name="_ENREF_12"/>
      <w:r w:rsidRPr="00372467">
        <w:rPr>
          <w:rFonts w:ascii="Calibri" w:hAnsi="Calibri"/>
          <w:noProof/>
        </w:rPr>
        <w:t xml:space="preserve">Duncan Smith, I. (2010), </w:t>
      </w:r>
      <w:r w:rsidRPr="00372467">
        <w:rPr>
          <w:rFonts w:ascii="Calibri" w:hAnsi="Calibri"/>
          <w:i/>
          <w:noProof/>
        </w:rPr>
        <w:t xml:space="preserve">Our contract with the country for 21st Century Welfare, Speech to Conservative Party Conference, 5th October </w:t>
      </w:r>
      <w:r w:rsidRPr="00372467">
        <w:rPr>
          <w:rFonts w:ascii="Calibri" w:hAnsi="Calibri"/>
          <w:noProof/>
        </w:rPr>
        <w:t xml:space="preserve">[Online]. London: The Conservatives. Available: </w:t>
      </w:r>
      <w:hyperlink r:id="rId10" w:history="1">
        <w:r w:rsidRPr="00372467">
          <w:rPr>
            <w:rStyle w:val="Hyperlink"/>
            <w:rFonts w:ascii="Calibri" w:hAnsi="Calibri"/>
            <w:noProof/>
          </w:rPr>
          <w:t>http://www.conservatives.com/News/Speeches/2010/10/Iain_Duncan_Smith_Our_contract_with_the_country_for_21st_Century_Welfare.aspx</w:t>
        </w:r>
      </w:hyperlink>
      <w:r w:rsidRPr="00372467">
        <w:rPr>
          <w:rFonts w:ascii="Calibri" w:hAnsi="Calibri"/>
          <w:noProof/>
        </w:rPr>
        <w:t xml:space="preserve"> (Accessed 7/10/10)</w:t>
      </w:r>
      <w:bookmarkEnd w:id="12"/>
    </w:p>
    <w:p w14:paraId="7F0E488C" w14:textId="7458AD0B" w:rsidR="00372467" w:rsidRPr="00372467" w:rsidRDefault="00372467" w:rsidP="00372467">
      <w:pPr>
        <w:spacing w:after="0" w:line="240" w:lineRule="auto"/>
        <w:ind w:left="720" w:hanging="720"/>
        <w:rPr>
          <w:rFonts w:ascii="Calibri" w:hAnsi="Calibri"/>
          <w:noProof/>
        </w:rPr>
      </w:pPr>
      <w:bookmarkStart w:id="13" w:name="_ENREF_13"/>
      <w:r w:rsidRPr="00372467">
        <w:rPr>
          <w:rFonts w:ascii="Calibri" w:hAnsi="Calibri"/>
          <w:noProof/>
        </w:rPr>
        <w:t xml:space="preserve">Duncan Smith, I. (2011), </w:t>
      </w:r>
      <w:r w:rsidRPr="00372467">
        <w:rPr>
          <w:rFonts w:ascii="Calibri" w:hAnsi="Calibri"/>
          <w:i/>
          <w:noProof/>
        </w:rPr>
        <w:t xml:space="preserve">The 2011 Keith Joseph Memorial Lecture, Welfare Reform: the wider context, 15th March </w:t>
      </w:r>
      <w:r w:rsidRPr="00372467">
        <w:rPr>
          <w:rFonts w:ascii="Calibri" w:hAnsi="Calibri"/>
          <w:noProof/>
        </w:rPr>
        <w:t xml:space="preserve">[Online]. London: Centre for Policy Studies Available: </w:t>
      </w:r>
      <w:hyperlink r:id="rId11" w:history="1">
        <w:r w:rsidRPr="00372467">
          <w:rPr>
            <w:rStyle w:val="Hyperlink"/>
            <w:rFonts w:ascii="Calibri" w:hAnsi="Calibri"/>
            <w:noProof/>
          </w:rPr>
          <w:t>http://www.cps.org.uk/cps_catalog/Listen_to_Iain_Duncan_Smith_MP_deliver_the_2011_Keith_Joseph_Memorial_lecture.html</w:t>
        </w:r>
      </w:hyperlink>
      <w:r w:rsidRPr="00372467">
        <w:rPr>
          <w:rFonts w:ascii="Calibri" w:hAnsi="Calibri"/>
          <w:noProof/>
        </w:rPr>
        <w:t xml:space="preserve"> (Accessed 7/04/11)</w:t>
      </w:r>
      <w:bookmarkEnd w:id="13"/>
    </w:p>
    <w:p w14:paraId="69D9215F" w14:textId="012DFA09" w:rsidR="00372467" w:rsidRPr="00372467" w:rsidRDefault="00372467" w:rsidP="00372467">
      <w:pPr>
        <w:spacing w:after="0" w:line="240" w:lineRule="auto"/>
        <w:ind w:left="720" w:hanging="720"/>
        <w:rPr>
          <w:rFonts w:ascii="Calibri" w:hAnsi="Calibri"/>
          <w:noProof/>
        </w:rPr>
      </w:pPr>
      <w:bookmarkStart w:id="14" w:name="_ENREF_14"/>
      <w:r w:rsidRPr="00372467">
        <w:rPr>
          <w:rFonts w:ascii="Calibri" w:hAnsi="Calibri"/>
          <w:noProof/>
        </w:rPr>
        <w:t xml:space="preserve">Duncan Smith, I. (2013), </w:t>
      </w:r>
      <w:r w:rsidRPr="00372467">
        <w:rPr>
          <w:rFonts w:ascii="Calibri" w:hAnsi="Calibri"/>
          <w:i/>
          <w:noProof/>
        </w:rPr>
        <w:t xml:space="preserve">Speech to Recovery Festival, 12th March </w:t>
      </w:r>
      <w:r w:rsidRPr="00372467">
        <w:rPr>
          <w:rFonts w:ascii="Calibri" w:hAnsi="Calibri"/>
          <w:noProof/>
        </w:rPr>
        <w:t xml:space="preserve">[Online]. London: Department for Work and Pensions. Available: </w:t>
      </w:r>
      <w:hyperlink r:id="rId12" w:history="1">
        <w:r w:rsidRPr="00372467">
          <w:rPr>
            <w:rStyle w:val="Hyperlink"/>
            <w:rFonts w:ascii="Calibri" w:hAnsi="Calibri"/>
            <w:noProof/>
          </w:rPr>
          <w:t>http://www.dwp.gov.uk/newsroom/ministers-speeches/2013/12-03-13.shtml</w:t>
        </w:r>
      </w:hyperlink>
      <w:r w:rsidRPr="00372467">
        <w:rPr>
          <w:rFonts w:ascii="Calibri" w:hAnsi="Calibri"/>
          <w:noProof/>
        </w:rPr>
        <w:t xml:space="preserve"> </w:t>
      </w:r>
      <w:bookmarkEnd w:id="14"/>
    </w:p>
    <w:p w14:paraId="044ECFDE" w14:textId="77777777" w:rsidR="00372467" w:rsidRPr="00372467" w:rsidRDefault="00372467" w:rsidP="00372467">
      <w:pPr>
        <w:spacing w:after="0" w:line="240" w:lineRule="auto"/>
        <w:ind w:left="720" w:hanging="720"/>
        <w:rPr>
          <w:rFonts w:ascii="Calibri" w:hAnsi="Calibri"/>
          <w:noProof/>
        </w:rPr>
      </w:pPr>
      <w:bookmarkStart w:id="15" w:name="_ENREF_15"/>
      <w:r w:rsidRPr="00372467">
        <w:rPr>
          <w:rFonts w:ascii="Calibri" w:hAnsi="Calibri"/>
          <w:noProof/>
        </w:rPr>
        <w:t xml:space="preserve">Dwyer, P. (2010), </w:t>
      </w:r>
      <w:r w:rsidRPr="00372467">
        <w:rPr>
          <w:rFonts w:ascii="Calibri" w:hAnsi="Calibri"/>
          <w:i/>
          <w:noProof/>
        </w:rPr>
        <w:t xml:space="preserve">Understanding Social Citizenship, themes and perspectives for policy and practice, Second Edition, </w:t>
      </w:r>
      <w:r w:rsidRPr="00372467">
        <w:rPr>
          <w:rFonts w:ascii="Calibri" w:hAnsi="Calibri"/>
          <w:noProof/>
        </w:rPr>
        <w:t>Bristol, The Policy Press.</w:t>
      </w:r>
      <w:bookmarkEnd w:id="15"/>
    </w:p>
    <w:p w14:paraId="72234A2E" w14:textId="77777777" w:rsidR="00372467" w:rsidRPr="00372467" w:rsidRDefault="00372467" w:rsidP="00372467">
      <w:pPr>
        <w:spacing w:after="0" w:line="240" w:lineRule="auto"/>
        <w:ind w:left="720" w:hanging="720"/>
        <w:rPr>
          <w:rFonts w:ascii="Calibri" w:hAnsi="Calibri"/>
          <w:noProof/>
        </w:rPr>
      </w:pPr>
      <w:bookmarkStart w:id="16" w:name="_ENREF_16"/>
      <w:r w:rsidRPr="00372467">
        <w:rPr>
          <w:rFonts w:ascii="Calibri" w:hAnsi="Calibri"/>
          <w:noProof/>
        </w:rPr>
        <w:t xml:space="preserve">Dwyer, P. &amp; Ellison, N. (2009), Work and Welfare: The Rights and Responsibilities of Unemployment in the UK. </w:t>
      </w:r>
      <w:r w:rsidRPr="00372467">
        <w:rPr>
          <w:rFonts w:ascii="Calibri" w:hAnsi="Calibri"/>
          <w:i/>
          <w:noProof/>
        </w:rPr>
        <w:t>In:</w:t>
      </w:r>
      <w:r w:rsidRPr="00372467">
        <w:rPr>
          <w:rFonts w:ascii="Calibri" w:hAnsi="Calibri"/>
          <w:noProof/>
        </w:rPr>
        <w:t xml:space="preserve"> GIUGNI, M. (ed.) </w:t>
      </w:r>
      <w:r w:rsidRPr="00372467">
        <w:rPr>
          <w:rFonts w:ascii="Calibri" w:hAnsi="Calibri"/>
          <w:i/>
          <w:noProof/>
        </w:rPr>
        <w:t xml:space="preserve">The Politics of Unemployment in Europe: Policy Responses and Collective Action </w:t>
      </w:r>
      <w:r w:rsidRPr="00372467">
        <w:rPr>
          <w:rFonts w:ascii="Calibri" w:hAnsi="Calibri"/>
          <w:noProof/>
        </w:rPr>
        <w:t xml:space="preserve">Farnham: Ashgate Publishing </w:t>
      </w:r>
      <w:bookmarkEnd w:id="16"/>
    </w:p>
    <w:p w14:paraId="4C366D7D" w14:textId="77777777" w:rsidR="00372467" w:rsidRPr="00372467" w:rsidRDefault="00372467" w:rsidP="00372467">
      <w:pPr>
        <w:spacing w:after="0" w:line="240" w:lineRule="auto"/>
        <w:ind w:left="720" w:hanging="720"/>
        <w:rPr>
          <w:rFonts w:ascii="Calibri" w:hAnsi="Calibri"/>
          <w:noProof/>
        </w:rPr>
      </w:pPr>
      <w:bookmarkStart w:id="17" w:name="_ENREF_17"/>
      <w:r w:rsidRPr="00372467">
        <w:rPr>
          <w:rFonts w:ascii="Calibri" w:hAnsi="Calibri"/>
          <w:noProof/>
        </w:rPr>
        <w:t xml:space="preserve">Ferge, Z. (1997), The changed welfare paradigm: the individualization of the social. </w:t>
      </w:r>
      <w:r w:rsidRPr="00372467">
        <w:rPr>
          <w:rFonts w:ascii="Calibri" w:hAnsi="Calibri"/>
          <w:i/>
          <w:noProof/>
        </w:rPr>
        <w:t>Social Policy &amp; Administration,</w:t>
      </w:r>
      <w:r w:rsidRPr="00372467">
        <w:rPr>
          <w:rFonts w:ascii="Calibri" w:hAnsi="Calibri"/>
          <w:noProof/>
        </w:rPr>
        <w:t xml:space="preserve"> 31:1</w:t>
      </w:r>
      <w:r w:rsidRPr="00372467">
        <w:rPr>
          <w:rFonts w:ascii="Calibri" w:hAnsi="Calibri"/>
          <w:b/>
          <w:noProof/>
        </w:rPr>
        <w:t>,</w:t>
      </w:r>
      <w:r w:rsidRPr="00372467">
        <w:rPr>
          <w:rFonts w:ascii="Calibri" w:hAnsi="Calibri"/>
          <w:noProof/>
        </w:rPr>
        <w:t xml:space="preserve"> 20-44.</w:t>
      </w:r>
      <w:bookmarkEnd w:id="17"/>
    </w:p>
    <w:p w14:paraId="7E5AD97D" w14:textId="77777777" w:rsidR="00372467" w:rsidRPr="00372467" w:rsidRDefault="00372467" w:rsidP="00372467">
      <w:pPr>
        <w:spacing w:after="0" w:line="240" w:lineRule="auto"/>
        <w:ind w:left="720" w:hanging="720"/>
        <w:rPr>
          <w:rFonts w:ascii="Calibri" w:hAnsi="Calibri"/>
          <w:noProof/>
        </w:rPr>
      </w:pPr>
      <w:bookmarkStart w:id="18" w:name="_ENREF_18"/>
      <w:r w:rsidRPr="00372467">
        <w:rPr>
          <w:rFonts w:ascii="Calibri" w:hAnsi="Calibri"/>
          <w:noProof/>
        </w:rPr>
        <w:t xml:space="preserve">Garthwaite, K. (2013), Fear of the Brown Envelope: Exploring Welfare Reform with Long-Term Sickness Benefits Recipients. </w:t>
      </w:r>
      <w:r w:rsidRPr="00372467">
        <w:rPr>
          <w:rFonts w:ascii="Calibri" w:hAnsi="Calibri"/>
          <w:i/>
          <w:noProof/>
        </w:rPr>
        <w:t>Social Policy &amp; Administration</w:t>
      </w:r>
      <w:r w:rsidRPr="00372467">
        <w:rPr>
          <w:rFonts w:ascii="Calibri" w:hAnsi="Calibri"/>
          <w:noProof/>
        </w:rPr>
        <w:t>.</w:t>
      </w:r>
      <w:bookmarkEnd w:id="18"/>
    </w:p>
    <w:p w14:paraId="74FF0663" w14:textId="77777777" w:rsidR="00372467" w:rsidRPr="00372467" w:rsidRDefault="00372467" w:rsidP="00372467">
      <w:pPr>
        <w:spacing w:after="0" w:line="240" w:lineRule="auto"/>
        <w:ind w:left="720" w:hanging="720"/>
        <w:rPr>
          <w:rFonts w:ascii="Calibri" w:hAnsi="Calibri"/>
          <w:noProof/>
        </w:rPr>
      </w:pPr>
      <w:bookmarkStart w:id="19" w:name="_ENREF_19"/>
      <w:r w:rsidRPr="00372467">
        <w:rPr>
          <w:rFonts w:ascii="Calibri" w:hAnsi="Calibri"/>
          <w:noProof/>
        </w:rPr>
        <w:lastRenderedPageBreak/>
        <w:t xml:space="preserve">Gilbert, N. &amp; Besharov, D. (2011), Welfare states amid economic turmoil: adjusting work-orientated policy. </w:t>
      </w:r>
      <w:r w:rsidRPr="00372467">
        <w:rPr>
          <w:rFonts w:ascii="Calibri" w:hAnsi="Calibri"/>
          <w:i/>
          <w:noProof/>
        </w:rPr>
        <w:t>Policy and Politics,</w:t>
      </w:r>
      <w:r w:rsidRPr="00372467">
        <w:rPr>
          <w:rFonts w:ascii="Calibri" w:hAnsi="Calibri"/>
          <w:noProof/>
        </w:rPr>
        <w:t xml:space="preserve"> 39:3</w:t>
      </w:r>
      <w:r w:rsidRPr="00372467">
        <w:rPr>
          <w:rFonts w:ascii="Calibri" w:hAnsi="Calibri"/>
          <w:b/>
          <w:noProof/>
        </w:rPr>
        <w:t>,</w:t>
      </w:r>
      <w:r w:rsidRPr="00372467">
        <w:rPr>
          <w:rFonts w:ascii="Calibri" w:hAnsi="Calibri"/>
          <w:noProof/>
        </w:rPr>
        <w:t xml:space="preserve"> 295-308.</w:t>
      </w:r>
      <w:bookmarkEnd w:id="19"/>
    </w:p>
    <w:p w14:paraId="3480CD14" w14:textId="77777777" w:rsidR="00372467" w:rsidRPr="00372467" w:rsidRDefault="00372467" w:rsidP="00372467">
      <w:pPr>
        <w:spacing w:after="0" w:line="240" w:lineRule="auto"/>
        <w:ind w:left="720" w:hanging="720"/>
        <w:rPr>
          <w:rFonts w:ascii="Calibri" w:hAnsi="Calibri"/>
          <w:noProof/>
        </w:rPr>
      </w:pPr>
      <w:bookmarkStart w:id="20" w:name="_ENREF_20"/>
      <w:r w:rsidRPr="00372467">
        <w:rPr>
          <w:rFonts w:ascii="Calibri" w:hAnsi="Calibri"/>
          <w:noProof/>
        </w:rPr>
        <w:t xml:space="preserve">Klein, R. &amp; Millar, J. (1995), Do-It-Yourself Social Policy: Searching for a New Paradigm? </w:t>
      </w:r>
      <w:r w:rsidRPr="00372467">
        <w:rPr>
          <w:rFonts w:ascii="Calibri" w:hAnsi="Calibri"/>
          <w:i/>
          <w:noProof/>
        </w:rPr>
        <w:t xml:space="preserve">Social Policy &amp; Administration </w:t>
      </w:r>
      <w:r w:rsidRPr="00372467">
        <w:rPr>
          <w:rFonts w:ascii="Calibri" w:hAnsi="Calibri"/>
          <w:noProof/>
        </w:rPr>
        <w:t>29:4</w:t>
      </w:r>
      <w:r w:rsidRPr="00372467">
        <w:rPr>
          <w:rFonts w:ascii="Calibri" w:hAnsi="Calibri"/>
          <w:b/>
          <w:noProof/>
        </w:rPr>
        <w:t>,</w:t>
      </w:r>
      <w:r w:rsidRPr="00372467">
        <w:rPr>
          <w:rFonts w:ascii="Calibri" w:hAnsi="Calibri"/>
          <w:noProof/>
        </w:rPr>
        <w:t xml:space="preserve"> 303-316.</w:t>
      </w:r>
      <w:bookmarkEnd w:id="20"/>
    </w:p>
    <w:p w14:paraId="7E82E2D7" w14:textId="77777777" w:rsidR="00372467" w:rsidRPr="00372467" w:rsidRDefault="00372467" w:rsidP="00372467">
      <w:pPr>
        <w:spacing w:after="0" w:line="240" w:lineRule="auto"/>
        <w:ind w:left="720" w:hanging="720"/>
        <w:rPr>
          <w:rFonts w:ascii="Calibri" w:hAnsi="Calibri"/>
          <w:noProof/>
        </w:rPr>
      </w:pPr>
      <w:bookmarkStart w:id="21" w:name="_ENREF_21"/>
      <w:r w:rsidRPr="00372467">
        <w:rPr>
          <w:rFonts w:ascii="Calibri" w:hAnsi="Calibri"/>
          <w:noProof/>
        </w:rPr>
        <w:t xml:space="preserve">Lister, R. (2004), </w:t>
      </w:r>
      <w:r w:rsidRPr="00372467">
        <w:rPr>
          <w:rFonts w:ascii="Calibri" w:hAnsi="Calibri"/>
          <w:i/>
          <w:noProof/>
        </w:rPr>
        <w:t xml:space="preserve">Poverty </w:t>
      </w:r>
      <w:r w:rsidRPr="00372467">
        <w:rPr>
          <w:rFonts w:ascii="Calibri" w:hAnsi="Calibri"/>
          <w:noProof/>
        </w:rPr>
        <w:t>Cambridge, Polity Press.</w:t>
      </w:r>
      <w:bookmarkEnd w:id="21"/>
    </w:p>
    <w:p w14:paraId="45B28404" w14:textId="77777777" w:rsidR="00372467" w:rsidRPr="00372467" w:rsidRDefault="00372467" w:rsidP="00372467">
      <w:pPr>
        <w:spacing w:after="0" w:line="240" w:lineRule="auto"/>
        <w:ind w:left="720" w:hanging="720"/>
        <w:rPr>
          <w:rFonts w:ascii="Calibri" w:hAnsi="Calibri"/>
          <w:noProof/>
        </w:rPr>
      </w:pPr>
      <w:bookmarkStart w:id="22" w:name="_ENREF_22"/>
      <w:r w:rsidRPr="00372467">
        <w:rPr>
          <w:rFonts w:ascii="Calibri" w:hAnsi="Calibri"/>
          <w:noProof/>
        </w:rPr>
        <w:t xml:space="preserve">Lister, R. &amp; Bennett, F. (2010), The new 'champion of progressive ideals'? Cameron's Conservative Party: poverty, family policy and welfare reform </w:t>
      </w:r>
      <w:r w:rsidRPr="00372467">
        <w:rPr>
          <w:rFonts w:ascii="Calibri" w:hAnsi="Calibri"/>
          <w:i/>
          <w:noProof/>
        </w:rPr>
        <w:t>Renewal,</w:t>
      </w:r>
      <w:r w:rsidRPr="00372467">
        <w:rPr>
          <w:rFonts w:ascii="Calibri" w:hAnsi="Calibri"/>
          <w:noProof/>
        </w:rPr>
        <w:t xml:space="preserve"> 18:1-2</w:t>
      </w:r>
      <w:r w:rsidRPr="00372467">
        <w:rPr>
          <w:rFonts w:ascii="Calibri" w:hAnsi="Calibri"/>
          <w:b/>
          <w:noProof/>
        </w:rPr>
        <w:t>,</w:t>
      </w:r>
      <w:r w:rsidRPr="00372467">
        <w:rPr>
          <w:rFonts w:ascii="Calibri" w:hAnsi="Calibri"/>
          <w:noProof/>
        </w:rPr>
        <w:t xml:space="preserve"> 84-109.</w:t>
      </w:r>
      <w:bookmarkEnd w:id="22"/>
    </w:p>
    <w:p w14:paraId="426E160B" w14:textId="77777777" w:rsidR="00372467" w:rsidRPr="00372467" w:rsidRDefault="00372467" w:rsidP="00372467">
      <w:pPr>
        <w:spacing w:after="0" w:line="240" w:lineRule="auto"/>
        <w:ind w:left="720" w:hanging="720"/>
        <w:rPr>
          <w:rFonts w:ascii="Calibri" w:hAnsi="Calibri"/>
          <w:noProof/>
        </w:rPr>
      </w:pPr>
      <w:bookmarkStart w:id="23" w:name="_ENREF_23"/>
      <w:r w:rsidRPr="00372467">
        <w:rPr>
          <w:rFonts w:ascii="Calibri" w:hAnsi="Calibri"/>
          <w:noProof/>
        </w:rPr>
        <w:t xml:space="preserve">Mckay, S. &amp; Rowlingson, K. (2011), Social security and welfare refom </w:t>
      </w:r>
      <w:r w:rsidRPr="00372467">
        <w:rPr>
          <w:rFonts w:ascii="Calibri" w:hAnsi="Calibri"/>
          <w:i/>
          <w:noProof/>
        </w:rPr>
        <w:t>In:</w:t>
      </w:r>
      <w:r w:rsidRPr="00372467">
        <w:rPr>
          <w:rFonts w:ascii="Calibri" w:hAnsi="Calibri"/>
          <w:noProof/>
        </w:rPr>
        <w:t xml:space="preserve"> BOCHEL, H. (ed.) </w:t>
      </w:r>
      <w:r w:rsidRPr="00372467">
        <w:rPr>
          <w:rFonts w:ascii="Calibri" w:hAnsi="Calibri"/>
          <w:i/>
          <w:noProof/>
        </w:rPr>
        <w:t xml:space="preserve">The Conservative Party and Social Policy </w:t>
      </w:r>
      <w:r w:rsidRPr="00372467">
        <w:rPr>
          <w:rFonts w:ascii="Calibri" w:hAnsi="Calibri"/>
          <w:noProof/>
        </w:rPr>
        <w:t>Bristol: The Policy Press.</w:t>
      </w:r>
      <w:bookmarkEnd w:id="23"/>
    </w:p>
    <w:p w14:paraId="2AFEF626" w14:textId="74132B1A" w:rsidR="00372467" w:rsidRPr="00372467" w:rsidRDefault="00372467" w:rsidP="00372467">
      <w:pPr>
        <w:spacing w:after="0" w:line="240" w:lineRule="auto"/>
        <w:ind w:left="720" w:hanging="720"/>
        <w:rPr>
          <w:rFonts w:ascii="Calibri" w:hAnsi="Calibri"/>
          <w:noProof/>
        </w:rPr>
      </w:pPr>
      <w:bookmarkStart w:id="24" w:name="_ENREF_24"/>
      <w:r w:rsidRPr="00372467">
        <w:rPr>
          <w:rFonts w:ascii="Calibri" w:hAnsi="Calibri"/>
          <w:noProof/>
        </w:rPr>
        <w:t xml:space="preserve">National Centre for Social Research. (2012), </w:t>
      </w:r>
      <w:r w:rsidRPr="00372467">
        <w:rPr>
          <w:rFonts w:ascii="Calibri" w:hAnsi="Calibri"/>
          <w:i/>
          <w:noProof/>
        </w:rPr>
        <w:t xml:space="preserve">Welfare, British Social Attitudes 29 </w:t>
      </w:r>
      <w:r w:rsidRPr="00372467">
        <w:rPr>
          <w:rFonts w:ascii="Calibri" w:hAnsi="Calibri"/>
          <w:noProof/>
        </w:rPr>
        <w:t xml:space="preserve">[Online]. London: National Centre for Social Research Available: </w:t>
      </w:r>
      <w:hyperlink r:id="rId13" w:history="1">
        <w:r w:rsidRPr="00372467">
          <w:rPr>
            <w:rStyle w:val="Hyperlink"/>
            <w:rFonts w:ascii="Calibri" w:hAnsi="Calibri"/>
            <w:noProof/>
          </w:rPr>
          <w:t>http://www.bsa-29.natcen.ac.uk/read-the-report/welfare/introduction.aspx</w:t>
        </w:r>
      </w:hyperlink>
      <w:r w:rsidRPr="00372467">
        <w:rPr>
          <w:rFonts w:ascii="Calibri" w:hAnsi="Calibri"/>
          <w:noProof/>
        </w:rPr>
        <w:t xml:space="preserve"> (Accessed 10/12/12)</w:t>
      </w:r>
      <w:bookmarkEnd w:id="24"/>
    </w:p>
    <w:p w14:paraId="387C7A2F" w14:textId="77777777" w:rsidR="00372467" w:rsidRPr="00372467" w:rsidRDefault="00372467" w:rsidP="00372467">
      <w:pPr>
        <w:spacing w:after="0" w:line="240" w:lineRule="auto"/>
        <w:ind w:left="720" w:hanging="720"/>
        <w:rPr>
          <w:rFonts w:ascii="Calibri" w:hAnsi="Calibri"/>
          <w:noProof/>
        </w:rPr>
      </w:pPr>
      <w:bookmarkStart w:id="25" w:name="_ENREF_25"/>
      <w:r w:rsidRPr="00372467">
        <w:rPr>
          <w:rFonts w:ascii="Calibri" w:hAnsi="Calibri"/>
          <w:noProof/>
        </w:rPr>
        <w:t xml:space="preserve">Neale, B. &amp; Flowerdew, J. (2003), Time, texture and childhood: the contours of longitudinal qualitative research. </w:t>
      </w:r>
      <w:r w:rsidRPr="00372467">
        <w:rPr>
          <w:rFonts w:ascii="Calibri" w:hAnsi="Calibri"/>
          <w:i/>
          <w:noProof/>
        </w:rPr>
        <w:t>International Journal of Social Research Methodology,</w:t>
      </w:r>
      <w:r w:rsidRPr="00372467">
        <w:rPr>
          <w:rFonts w:ascii="Calibri" w:hAnsi="Calibri"/>
          <w:noProof/>
        </w:rPr>
        <w:t xml:space="preserve"> 6:3</w:t>
      </w:r>
      <w:r w:rsidRPr="00372467">
        <w:rPr>
          <w:rFonts w:ascii="Calibri" w:hAnsi="Calibri"/>
          <w:b/>
          <w:noProof/>
        </w:rPr>
        <w:t>,</w:t>
      </w:r>
      <w:r w:rsidRPr="00372467">
        <w:rPr>
          <w:rFonts w:ascii="Calibri" w:hAnsi="Calibri"/>
          <w:noProof/>
        </w:rPr>
        <w:t xml:space="preserve"> 189 - 199.</w:t>
      </w:r>
      <w:bookmarkEnd w:id="25"/>
    </w:p>
    <w:p w14:paraId="2AB384D2" w14:textId="77777777" w:rsidR="00372467" w:rsidRPr="00372467" w:rsidRDefault="00372467" w:rsidP="00372467">
      <w:pPr>
        <w:spacing w:after="0" w:line="240" w:lineRule="auto"/>
        <w:ind w:left="720" w:hanging="720"/>
        <w:rPr>
          <w:rFonts w:ascii="Calibri" w:hAnsi="Calibri"/>
          <w:noProof/>
        </w:rPr>
      </w:pPr>
      <w:bookmarkStart w:id="26" w:name="_ENREF_26"/>
      <w:r w:rsidRPr="00372467">
        <w:rPr>
          <w:rFonts w:ascii="Calibri" w:hAnsi="Calibri"/>
          <w:noProof/>
        </w:rPr>
        <w:t xml:space="preserve">Neale, B., Henwood, K. &amp; Holland, J. (2012), Researching lives through time: an introduction to the Timescapes approach </w:t>
      </w:r>
      <w:r w:rsidRPr="00372467">
        <w:rPr>
          <w:rFonts w:ascii="Calibri" w:hAnsi="Calibri"/>
          <w:i/>
          <w:noProof/>
        </w:rPr>
        <w:t>Qualitative Research,</w:t>
      </w:r>
      <w:r w:rsidRPr="00372467">
        <w:rPr>
          <w:rFonts w:ascii="Calibri" w:hAnsi="Calibri"/>
          <w:noProof/>
        </w:rPr>
        <w:t xml:space="preserve"> 12:1</w:t>
      </w:r>
      <w:r w:rsidRPr="00372467">
        <w:rPr>
          <w:rFonts w:ascii="Calibri" w:hAnsi="Calibri"/>
          <w:b/>
          <w:noProof/>
        </w:rPr>
        <w:t>,</w:t>
      </w:r>
      <w:r w:rsidRPr="00372467">
        <w:rPr>
          <w:rFonts w:ascii="Calibri" w:hAnsi="Calibri"/>
          <w:noProof/>
        </w:rPr>
        <w:t xml:space="preserve"> 4-15.</w:t>
      </w:r>
      <w:bookmarkEnd w:id="26"/>
    </w:p>
    <w:p w14:paraId="0BA65DEF" w14:textId="77777777" w:rsidR="00372467" w:rsidRPr="00372467" w:rsidRDefault="00372467" w:rsidP="00372467">
      <w:pPr>
        <w:spacing w:after="0" w:line="240" w:lineRule="auto"/>
        <w:ind w:left="720" w:hanging="720"/>
        <w:rPr>
          <w:rFonts w:ascii="Calibri" w:hAnsi="Calibri"/>
          <w:noProof/>
        </w:rPr>
      </w:pPr>
      <w:bookmarkStart w:id="27" w:name="_ENREF_27"/>
      <w:r w:rsidRPr="00372467">
        <w:rPr>
          <w:rFonts w:ascii="Calibri" w:hAnsi="Calibri"/>
          <w:noProof/>
        </w:rPr>
        <w:t xml:space="preserve">Newman, I. (2011), Work as a route out of poverty: a critical evaluation of the UK welfare to work policy. </w:t>
      </w:r>
      <w:r w:rsidRPr="00372467">
        <w:rPr>
          <w:rFonts w:ascii="Calibri" w:hAnsi="Calibri"/>
          <w:i/>
          <w:noProof/>
        </w:rPr>
        <w:t xml:space="preserve">Policy Studies </w:t>
      </w:r>
      <w:r w:rsidRPr="00372467">
        <w:rPr>
          <w:rFonts w:ascii="Calibri" w:hAnsi="Calibri"/>
          <w:noProof/>
        </w:rPr>
        <w:t>32:2</w:t>
      </w:r>
      <w:r w:rsidRPr="00372467">
        <w:rPr>
          <w:rFonts w:ascii="Calibri" w:hAnsi="Calibri"/>
          <w:b/>
          <w:noProof/>
        </w:rPr>
        <w:t>,</w:t>
      </w:r>
      <w:r w:rsidRPr="00372467">
        <w:rPr>
          <w:rFonts w:ascii="Calibri" w:hAnsi="Calibri"/>
          <w:noProof/>
        </w:rPr>
        <w:t xml:space="preserve"> 91-108.</w:t>
      </w:r>
      <w:bookmarkEnd w:id="27"/>
    </w:p>
    <w:p w14:paraId="3A794710" w14:textId="590AE737" w:rsidR="00372467" w:rsidRPr="00372467" w:rsidRDefault="00372467" w:rsidP="00372467">
      <w:pPr>
        <w:spacing w:after="0" w:line="240" w:lineRule="auto"/>
        <w:ind w:left="720" w:hanging="720"/>
        <w:rPr>
          <w:rFonts w:ascii="Calibri" w:hAnsi="Calibri"/>
          <w:noProof/>
        </w:rPr>
      </w:pPr>
      <w:bookmarkStart w:id="28" w:name="_ENREF_28"/>
      <w:r w:rsidRPr="00372467">
        <w:rPr>
          <w:rFonts w:ascii="Calibri" w:hAnsi="Calibri"/>
          <w:noProof/>
        </w:rPr>
        <w:t xml:space="preserve">Osborne, G. (2010), </w:t>
      </w:r>
      <w:r w:rsidRPr="00372467">
        <w:rPr>
          <w:rFonts w:ascii="Calibri" w:hAnsi="Calibri"/>
          <w:i/>
          <w:noProof/>
        </w:rPr>
        <w:t xml:space="preserve">Our tough but fair approach to welfare’ Chancellor’s Speech to The Conservative Party Conference, 4th October </w:t>
      </w:r>
      <w:r w:rsidRPr="00372467">
        <w:rPr>
          <w:rFonts w:ascii="Calibri" w:hAnsi="Calibri"/>
          <w:noProof/>
        </w:rPr>
        <w:t xml:space="preserve">[Online]. London: The Conservatives Available: </w:t>
      </w:r>
      <w:hyperlink r:id="rId14" w:history="1">
        <w:r w:rsidRPr="00372467">
          <w:rPr>
            <w:rStyle w:val="Hyperlink"/>
            <w:rFonts w:ascii="Calibri" w:hAnsi="Calibri"/>
            <w:noProof/>
          </w:rPr>
          <w:t>http://www.conservatives.com/News/Speeches/2010/10/George_Osborne_Our_tough_but_fair_approach_to_welfare.aspx</w:t>
        </w:r>
      </w:hyperlink>
      <w:r w:rsidRPr="00372467">
        <w:rPr>
          <w:rFonts w:ascii="Calibri" w:hAnsi="Calibri"/>
          <w:noProof/>
        </w:rPr>
        <w:t xml:space="preserve"> (Accessed 4/10/10)</w:t>
      </w:r>
      <w:bookmarkEnd w:id="28"/>
    </w:p>
    <w:p w14:paraId="1806CE9F" w14:textId="2D85A577" w:rsidR="00372467" w:rsidRPr="00372467" w:rsidRDefault="00372467" w:rsidP="00372467">
      <w:pPr>
        <w:spacing w:after="0" w:line="240" w:lineRule="auto"/>
        <w:ind w:left="720" w:hanging="720"/>
        <w:rPr>
          <w:rFonts w:ascii="Calibri" w:hAnsi="Calibri"/>
          <w:noProof/>
        </w:rPr>
      </w:pPr>
      <w:bookmarkStart w:id="29" w:name="_ENREF_29"/>
      <w:r w:rsidRPr="00372467">
        <w:rPr>
          <w:rFonts w:ascii="Calibri" w:hAnsi="Calibri"/>
          <w:noProof/>
        </w:rPr>
        <w:t xml:space="preserve">Osborne, G. (2012), </w:t>
      </w:r>
      <w:r w:rsidRPr="00372467">
        <w:rPr>
          <w:rFonts w:ascii="Calibri" w:hAnsi="Calibri"/>
          <w:i/>
          <w:noProof/>
        </w:rPr>
        <w:t xml:space="preserve">Speech to Conservative Party Conference, 8th October </w:t>
      </w:r>
      <w:r w:rsidRPr="00372467">
        <w:rPr>
          <w:rFonts w:ascii="Calibri" w:hAnsi="Calibri"/>
          <w:noProof/>
        </w:rPr>
        <w:t xml:space="preserve">[Online]. London: The Conservatives. Available: </w:t>
      </w:r>
      <w:hyperlink r:id="rId15" w:history="1">
        <w:r w:rsidRPr="00372467">
          <w:rPr>
            <w:rStyle w:val="Hyperlink"/>
            <w:rFonts w:ascii="Calibri" w:hAnsi="Calibri"/>
            <w:noProof/>
          </w:rPr>
          <w:t>http://www.cpc12.org.uk/Speeches/George_Osborne.aspx</w:t>
        </w:r>
      </w:hyperlink>
      <w:r w:rsidRPr="00372467">
        <w:rPr>
          <w:rFonts w:ascii="Calibri" w:hAnsi="Calibri"/>
          <w:noProof/>
        </w:rPr>
        <w:t xml:space="preserve"> (Accessed 10/10/12)</w:t>
      </w:r>
      <w:bookmarkEnd w:id="29"/>
    </w:p>
    <w:p w14:paraId="77E42990" w14:textId="77777777" w:rsidR="00372467" w:rsidRPr="00372467" w:rsidRDefault="00372467" w:rsidP="00372467">
      <w:pPr>
        <w:spacing w:after="0" w:line="240" w:lineRule="auto"/>
        <w:ind w:left="720" w:hanging="720"/>
        <w:rPr>
          <w:rFonts w:ascii="Calibri" w:hAnsi="Calibri"/>
          <w:noProof/>
        </w:rPr>
      </w:pPr>
      <w:bookmarkStart w:id="30" w:name="_ENREF_30"/>
      <w:r w:rsidRPr="00372467">
        <w:rPr>
          <w:rFonts w:ascii="Calibri" w:hAnsi="Calibri"/>
          <w:noProof/>
        </w:rPr>
        <w:t xml:space="preserve">Patrick, R. (2013), Work as the primary 'duty' of the responsible citizens: a critique of this work-centric approach. </w:t>
      </w:r>
      <w:r w:rsidRPr="00372467">
        <w:rPr>
          <w:rFonts w:ascii="Calibri" w:hAnsi="Calibri"/>
          <w:i/>
          <w:noProof/>
        </w:rPr>
        <w:t>People, Place &amp; Policy Online,</w:t>
      </w:r>
      <w:r w:rsidRPr="00372467">
        <w:rPr>
          <w:rFonts w:ascii="Calibri" w:hAnsi="Calibri"/>
          <w:noProof/>
        </w:rPr>
        <w:t xml:space="preserve"> 6:1</w:t>
      </w:r>
      <w:r w:rsidRPr="00372467">
        <w:rPr>
          <w:rFonts w:ascii="Calibri" w:hAnsi="Calibri"/>
          <w:b/>
          <w:noProof/>
        </w:rPr>
        <w:t>,</w:t>
      </w:r>
      <w:r w:rsidRPr="00372467">
        <w:rPr>
          <w:rFonts w:ascii="Calibri" w:hAnsi="Calibri"/>
          <w:noProof/>
        </w:rPr>
        <w:t xml:space="preserve"> 5-15.</w:t>
      </w:r>
      <w:bookmarkEnd w:id="30"/>
    </w:p>
    <w:p w14:paraId="551F24DF" w14:textId="77777777" w:rsidR="00372467" w:rsidRPr="00372467" w:rsidRDefault="00372467" w:rsidP="00372467">
      <w:pPr>
        <w:spacing w:after="0" w:line="240" w:lineRule="auto"/>
        <w:ind w:left="720" w:hanging="720"/>
        <w:rPr>
          <w:rFonts w:ascii="Calibri" w:hAnsi="Calibri"/>
          <w:noProof/>
        </w:rPr>
      </w:pPr>
      <w:bookmarkStart w:id="31" w:name="_ENREF_31"/>
      <w:r w:rsidRPr="00372467">
        <w:rPr>
          <w:rFonts w:ascii="Calibri" w:hAnsi="Calibri"/>
          <w:noProof/>
        </w:rPr>
        <w:t xml:space="preserve">Ridge, T. (2009), </w:t>
      </w:r>
      <w:r w:rsidRPr="00372467">
        <w:rPr>
          <w:rFonts w:ascii="Calibri" w:hAnsi="Calibri"/>
          <w:i/>
          <w:noProof/>
        </w:rPr>
        <w:t xml:space="preserve">Living with Poverty: A review of the literature on children’s and families’ experiences of poverty- Research Report No 594, </w:t>
      </w:r>
      <w:r w:rsidRPr="00372467">
        <w:rPr>
          <w:rFonts w:ascii="Calibri" w:hAnsi="Calibri"/>
          <w:noProof/>
        </w:rPr>
        <w:t xml:space="preserve">London Department for Work and Pensions </w:t>
      </w:r>
      <w:bookmarkEnd w:id="31"/>
    </w:p>
    <w:p w14:paraId="5F2D95CA" w14:textId="77777777" w:rsidR="00372467" w:rsidRPr="00372467" w:rsidRDefault="00372467" w:rsidP="00372467">
      <w:pPr>
        <w:spacing w:after="0" w:line="240" w:lineRule="auto"/>
        <w:ind w:left="720" w:hanging="720"/>
        <w:rPr>
          <w:rFonts w:ascii="Calibri" w:hAnsi="Calibri"/>
          <w:noProof/>
        </w:rPr>
      </w:pPr>
      <w:bookmarkStart w:id="32" w:name="_ENREF_32"/>
      <w:r w:rsidRPr="00372467">
        <w:rPr>
          <w:rFonts w:ascii="Calibri" w:hAnsi="Calibri"/>
          <w:noProof/>
        </w:rPr>
        <w:t xml:space="preserve">Shildrick, T., Macdonald, R., Webster, C. &amp; Garthwaite, K. (2012), </w:t>
      </w:r>
      <w:r w:rsidRPr="00372467">
        <w:rPr>
          <w:rFonts w:ascii="Calibri" w:hAnsi="Calibri"/>
          <w:i/>
          <w:noProof/>
        </w:rPr>
        <w:t xml:space="preserve">Poverty and insecurity: life in low-pay, no-pay Britain </w:t>
      </w:r>
      <w:r w:rsidRPr="00372467">
        <w:rPr>
          <w:rFonts w:ascii="Calibri" w:hAnsi="Calibri"/>
          <w:noProof/>
        </w:rPr>
        <w:t xml:space="preserve">Bristol, The Policy Press </w:t>
      </w:r>
      <w:bookmarkEnd w:id="32"/>
    </w:p>
    <w:p w14:paraId="71B0C800" w14:textId="77777777" w:rsidR="00372467" w:rsidRPr="00372467" w:rsidRDefault="00372467" w:rsidP="00372467">
      <w:pPr>
        <w:spacing w:after="0" w:line="240" w:lineRule="auto"/>
        <w:ind w:left="720" w:hanging="720"/>
        <w:rPr>
          <w:rFonts w:ascii="Calibri" w:hAnsi="Calibri"/>
          <w:noProof/>
        </w:rPr>
      </w:pPr>
      <w:bookmarkStart w:id="33" w:name="_ENREF_33"/>
      <w:r w:rsidRPr="00372467">
        <w:rPr>
          <w:rFonts w:ascii="Calibri" w:hAnsi="Calibri"/>
          <w:noProof/>
        </w:rPr>
        <w:t xml:space="preserve">Smart, C., Neale, B. &amp; Wade, A. (2001), </w:t>
      </w:r>
      <w:r w:rsidRPr="00372467">
        <w:rPr>
          <w:rFonts w:ascii="Calibri" w:hAnsi="Calibri"/>
          <w:i/>
          <w:noProof/>
        </w:rPr>
        <w:t xml:space="preserve">The Changing Experience of Childhood: Families and Divorce, </w:t>
      </w:r>
      <w:r w:rsidRPr="00372467">
        <w:rPr>
          <w:rFonts w:ascii="Calibri" w:hAnsi="Calibri"/>
          <w:noProof/>
        </w:rPr>
        <w:t xml:space="preserve">Cambridge, Polity </w:t>
      </w:r>
      <w:bookmarkEnd w:id="33"/>
    </w:p>
    <w:p w14:paraId="4B15AE70" w14:textId="77777777" w:rsidR="00372467" w:rsidRPr="00372467" w:rsidRDefault="00372467" w:rsidP="00372467">
      <w:pPr>
        <w:spacing w:after="0" w:line="240" w:lineRule="auto"/>
        <w:ind w:left="720" w:hanging="720"/>
        <w:rPr>
          <w:rFonts w:ascii="Calibri" w:hAnsi="Calibri"/>
          <w:noProof/>
        </w:rPr>
      </w:pPr>
      <w:bookmarkStart w:id="34" w:name="_ENREF_34"/>
      <w:r w:rsidRPr="00372467">
        <w:rPr>
          <w:rFonts w:ascii="Calibri" w:hAnsi="Calibri"/>
          <w:noProof/>
        </w:rPr>
        <w:t xml:space="preserve">Wadell, G. &amp; Burton, A. K. (2006), </w:t>
      </w:r>
      <w:r w:rsidRPr="00372467">
        <w:rPr>
          <w:rFonts w:ascii="Calibri" w:hAnsi="Calibri"/>
          <w:i/>
          <w:noProof/>
        </w:rPr>
        <w:t xml:space="preserve">Is work good for your health and well-being, An independent review commissioned by the Department for Work and Pensions, </w:t>
      </w:r>
      <w:r w:rsidRPr="00372467">
        <w:rPr>
          <w:rFonts w:ascii="Calibri" w:hAnsi="Calibri"/>
          <w:noProof/>
        </w:rPr>
        <w:t xml:space="preserve">London, The Stationery Office </w:t>
      </w:r>
      <w:bookmarkEnd w:id="34"/>
    </w:p>
    <w:p w14:paraId="4DD2B537" w14:textId="77777777" w:rsidR="00372467" w:rsidRPr="00372467" w:rsidRDefault="00372467" w:rsidP="00372467">
      <w:pPr>
        <w:spacing w:after="0" w:line="240" w:lineRule="auto"/>
        <w:ind w:left="720" w:hanging="720"/>
        <w:rPr>
          <w:rFonts w:ascii="Calibri" w:hAnsi="Calibri"/>
          <w:noProof/>
        </w:rPr>
      </w:pPr>
      <w:bookmarkStart w:id="35" w:name="_ENREF_35"/>
      <w:r w:rsidRPr="00372467">
        <w:rPr>
          <w:rFonts w:ascii="Calibri" w:hAnsi="Calibri"/>
          <w:noProof/>
        </w:rPr>
        <w:t xml:space="preserve">Walker, R., Kyomuhendo, G. B., Chase, E., Choudry, S., Gubrium, E. K., Nicola, J. Y., Lodemel, I., Mathew, L., Mwiine, A., Pellissery, S. &amp; Ming, Y. (2013), Poverty in Global Perspective: Is Shame a Common Denominator?  . </w:t>
      </w:r>
      <w:r w:rsidRPr="00372467">
        <w:rPr>
          <w:rFonts w:ascii="Calibri" w:hAnsi="Calibri"/>
          <w:i/>
          <w:noProof/>
        </w:rPr>
        <w:t>Journal of Social Policy,</w:t>
      </w:r>
      <w:r w:rsidRPr="00372467">
        <w:rPr>
          <w:rFonts w:ascii="Calibri" w:hAnsi="Calibri"/>
          <w:noProof/>
        </w:rPr>
        <w:t xml:space="preserve"> 42:2</w:t>
      </w:r>
      <w:r w:rsidRPr="00372467">
        <w:rPr>
          <w:rFonts w:ascii="Calibri" w:hAnsi="Calibri"/>
          <w:b/>
          <w:noProof/>
        </w:rPr>
        <w:t>,</w:t>
      </w:r>
      <w:r w:rsidRPr="00372467">
        <w:rPr>
          <w:rFonts w:ascii="Calibri" w:hAnsi="Calibri"/>
          <w:noProof/>
        </w:rPr>
        <w:t xml:space="preserve"> 215-233.</w:t>
      </w:r>
      <w:bookmarkEnd w:id="35"/>
    </w:p>
    <w:p w14:paraId="46E97220" w14:textId="77777777" w:rsidR="00372467" w:rsidRPr="00372467" w:rsidRDefault="00372467" w:rsidP="00372467">
      <w:pPr>
        <w:spacing w:after="0" w:line="240" w:lineRule="auto"/>
        <w:ind w:left="720" w:hanging="720"/>
        <w:rPr>
          <w:rFonts w:ascii="Calibri" w:hAnsi="Calibri"/>
          <w:noProof/>
        </w:rPr>
      </w:pPr>
      <w:bookmarkStart w:id="36" w:name="_ENREF_36"/>
      <w:r w:rsidRPr="00372467">
        <w:rPr>
          <w:rFonts w:ascii="Calibri" w:hAnsi="Calibri"/>
          <w:noProof/>
        </w:rPr>
        <w:t xml:space="preserve">Williams, F. (2012), Care relations and public policy: social justice claims and social investment frames. </w:t>
      </w:r>
      <w:r w:rsidRPr="00372467">
        <w:rPr>
          <w:rFonts w:ascii="Calibri" w:hAnsi="Calibri"/>
          <w:i/>
          <w:noProof/>
        </w:rPr>
        <w:t>Families, Relationships and Societies,</w:t>
      </w:r>
      <w:r w:rsidRPr="00372467">
        <w:rPr>
          <w:rFonts w:ascii="Calibri" w:hAnsi="Calibri"/>
          <w:noProof/>
        </w:rPr>
        <w:t xml:space="preserve"> 1:1</w:t>
      </w:r>
      <w:r w:rsidRPr="00372467">
        <w:rPr>
          <w:rFonts w:ascii="Calibri" w:hAnsi="Calibri"/>
          <w:b/>
          <w:noProof/>
        </w:rPr>
        <w:t>,</w:t>
      </w:r>
      <w:r w:rsidRPr="00372467">
        <w:rPr>
          <w:rFonts w:ascii="Calibri" w:hAnsi="Calibri"/>
          <w:noProof/>
        </w:rPr>
        <w:t xml:space="preserve"> 101-117.</w:t>
      </w:r>
      <w:bookmarkEnd w:id="36"/>
    </w:p>
    <w:p w14:paraId="5ED6A704" w14:textId="77777777" w:rsidR="00372467" w:rsidRPr="00372467" w:rsidRDefault="00372467" w:rsidP="00372467">
      <w:pPr>
        <w:spacing w:line="240" w:lineRule="auto"/>
        <w:ind w:left="720" w:hanging="720"/>
        <w:rPr>
          <w:rFonts w:ascii="Calibri" w:hAnsi="Calibri"/>
          <w:noProof/>
        </w:rPr>
      </w:pPr>
      <w:bookmarkStart w:id="37" w:name="_ENREF_37"/>
      <w:r w:rsidRPr="00372467">
        <w:rPr>
          <w:rFonts w:ascii="Calibri" w:hAnsi="Calibri"/>
          <w:noProof/>
        </w:rPr>
        <w:t xml:space="preserve">Wright, S. (2012), Welfare-to-work, Agency and Personal Responsibility. </w:t>
      </w:r>
      <w:r w:rsidRPr="00372467">
        <w:rPr>
          <w:rFonts w:ascii="Calibri" w:hAnsi="Calibri"/>
          <w:i/>
          <w:noProof/>
        </w:rPr>
        <w:t xml:space="preserve">Journal of Social Policy </w:t>
      </w:r>
      <w:r w:rsidRPr="00372467">
        <w:rPr>
          <w:rFonts w:ascii="Calibri" w:hAnsi="Calibri"/>
          <w:noProof/>
        </w:rPr>
        <w:t>41:2</w:t>
      </w:r>
      <w:r w:rsidRPr="00372467">
        <w:rPr>
          <w:rFonts w:ascii="Calibri" w:hAnsi="Calibri"/>
          <w:b/>
          <w:noProof/>
        </w:rPr>
        <w:t>,</w:t>
      </w:r>
      <w:r w:rsidRPr="00372467">
        <w:rPr>
          <w:rFonts w:ascii="Calibri" w:hAnsi="Calibri"/>
          <w:noProof/>
        </w:rPr>
        <w:t xml:space="preserve"> 309-328.</w:t>
      </w:r>
      <w:bookmarkEnd w:id="37"/>
    </w:p>
    <w:p w14:paraId="0EFB3CA8" w14:textId="25DE5E5C" w:rsidR="00372467" w:rsidRDefault="00372467" w:rsidP="00372467">
      <w:pPr>
        <w:spacing w:line="240" w:lineRule="auto"/>
        <w:rPr>
          <w:rFonts w:ascii="Calibri" w:hAnsi="Calibri"/>
          <w:noProof/>
        </w:rPr>
      </w:pPr>
    </w:p>
    <w:p w14:paraId="16873FB8" w14:textId="46CF04E2" w:rsidR="005521A0" w:rsidRPr="00706C17" w:rsidRDefault="00B2748F" w:rsidP="00667424">
      <w:pPr>
        <w:spacing w:after="160" w:line="240" w:lineRule="auto"/>
      </w:pPr>
      <w:r w:rsidRPr="00706C17">
        <w:fldChar w:fldCharType="end"/>
      </w:r>
    </w:p>
    <w:sectPr w:rsidR="005521A0" w:rsidRPr="00706C17" w:rsidSect="001261B2">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B498B" w14:textId="77777777" w:rsidR="00094401" w:rsidRDefault="00094401" w:rsidP="00493D7F">
      <w:pPr>
        <w:spacing w:after="0" w:line="240" w:lineRule="auto"/>
      </w:pPr>
      <w:r>
        <w:separator/>
      </w:r>
    </w:p>
  </w:endnote>
  <w:endnote w:type="continuationSeparator" w:id="0">
    <w:p w14:paraId="16B5E1D9" w14:textId="77777777" w:rsidR="00094401" w:rsidRDefault="00094401" w:rsidP="00493D7F">
      <w:pPr>
        <w:spacing w:after="0" w:line="240" w:lineRule="auto"/>
      </w:pPr>
      <w:r>
        <w:continuationSeparator/>
      </w:r>
    </w:p>
  </w:endnote>
  <w:endnote w:id="1">
    <w:p w14:paraId="78130C49" w14:textId="77777777" w:rsidR="00372467" w:rsidRDefault="00372467"/>
    <w:p w14:paraId="799C304A" w14:textId="45645109" w:rsidR="00372467" w:rsidRDefault="0037246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94945"/>
      <w:docPartObj>
        <w:docPartGallery w:val="Page Numbers (Bottom of Page)"/>
        <w:docPartUnique/>
      </w:docPartObj>
    </w:sdtPr>
    <w:sdtContent>
      <w:p w14:paraId="2AEBECD2" w14:textId="77777777" w:rsidR="00372467" w:rsidRDefault="00372467">
        <w:pPr>
          <w:pStyle w:val="Footer"/>
          <w:jc w:val="center"/>
        </w:pPr>
        <w:r>
          <w:fldChar w:fldCharType="begin"/>
        </w:r>
        <w:r>
          <w:instrText xml:space="preserve"> PAGE   \* MERGEFORMAT </w:instrText>
        </w:r>
        <w:r>
          <w:fldChar w:fldCharType="separate"/>
        </w:r>
        <w:r w:rsidR="0039396B">
          <w:rPr>
            <w:noProof/>
          </w:rPr>
          <w:t>19</w:t>
        </w:r>
        <w:r>
          <w:rPr>
            <w:noProof/>
          </w:rPr>
          <w:fldChar w:fldCharType="end"/>
        </w:r>
      </w:p>
    </w:sdtContent>
  </w:sdt>
  <w:p w14:paraId="37E8ECDC" w14:textId="77777777" w:rsidR="00372467" w:rsidRDefault="003724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D76E2" w14:textId="77777777" w:rsidR="00094401" w:rsidRDefault="00094401" w:rsidP="00493D7F">
      <w:pPr>
        <w:spacing w:after="0" w:line="240" w:lineRule="auto"/>
      </w:pPr>
      <w:r>
        <w:separator/>
      </w:r>
    </w:p>
  </w:footnote>
  <w:footnote w:type="continuationSeparator" w:id="0">
    <w:p w14:paraId="55CC93C9" w14:textId="77777777" w:rsidR="00094401" w:rsidRDefault="00094401" w:rsidP="00493D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 modifi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5tp0dwd92e5t9eettkp0wtbvfedzp2vf0r2&quot;&gt;library Copy&lt;record-ids&gt;&lt;item&gt;12&lt;/item&gt;&lt;item&gt;159&lt;/item&gt;&lt;item&gt;176&lt;/item&gt;&lt;item&gt;211&lt;/item&gt;&lt;item&gt;218&lt;/item&gt;&lt;item&gt;219&lt;/item&gt;&lt;item&gt;242&lt;/item&gt;&lt;item&gt;245&lt;/item&gt;&lt;item&gt;283&lt;/item&gt;&lt;item&gt;308&lt;/item&gt;&lt;item&gt;418&lt;/item&gt;&lt;item&gt;426&lt;/item&gt;&lt;item&gt;435&lt;/item&gt;&lt;item&gt;467&lt;/item&gt;&lt;item&gt;495&lt;/item&gt;&lt;item&gt;520&lt;/item&gt;&lt;item&gt;527&lt;/item&gt;&lt;item&gt;554&lt;/item&gt;&lt;item&gt;577&lt;/item&gt;&lt;item&gt;618&lt;/item&gt;&lt;item&gt;646&lt;/item&gt;&lt;item&gt;653&lt;/item&gt;&lt;item&gt;661&lt;/item&gt;&lt;item&gt;674&lt;/item&gt;&lt;item&gt;684&lt;/item&gt;&lt;item&gt;693&lt;/item&gt;&lt;item&gt;696&lt;/item&gt;&lt;item&gt;719&lt;/item&gt;&lt;item&gt;721&lt;/item&gt;&lt;item&gt;734&lt;/item&gt;&lt;item&gt;735&lt;/item&gt;&lt;item&gt;738&lt;/item&gt;&lt;item&gt;752&lt;/item&gt;&lt;item&gt;760&lt;/item&gt;&lt;item&gt;764&lt;/item&gt;&lt;item&gt;766&lt;/item&gt;&lt;item&gt;769&lt;/item&gt;&lt;/record-ids&gt;&lt;/item&gt;&lt;/Libraries&gt;"/>
  </w:docVars>
  <w:rsids>
    <w:rsidRoot w:val="00991255"/>
    <w:rsid w:val="00005376"/>
    <w:rsid w:val="000055AE"/>
    <w:rsid w:val="000128DE"/>
    <w:rsid w:val="0001581C"/>
    <w:rsid w:val="0001602D"/>
    <w:rsid w:val="00017947"/>
    <w:rsid w:val="00023C6A"/>
    <w:rsid w:val="000256A6"/>
    <w:rsid w:val="00030986"/>
    <w:rsid w:val="0003517D"/>
    <w:rsid w:val="000441B8"/>
    <w:rsid w:val="00050F1D"/>
    <w:rsid w:val="00060052"/>
    <w:rsid w:val="00063FC1"/>
    <w:rsid w:val="00065311"/>
    <w:rsid w:val="00066270"/>
    <w:rsid w:val="00066301"/>
    <w:rsid w:val="00073146"/>
    <w:rsid w:val="00073683"/>
    <w:rsid w:val="00074108"/>
    <w:rsid w:val="0007612F"/>
    <w:rsid w:val="00076E5A"/>
    <w:rsid w:val="00080A00"/>
    <w:rsid w:val="000829B8"/>
    <w:rsid w:val="00082D11"/>
    <w:rsid w:val="00083D5F"/>
    <w:rsid w:val="00086F58"/>
    <w:rsid w:val="00090111"/>
    <w:rsid w:val="000902A9"/>
    <w:rsid w:val="000913A9"/>
    <w:rsid w:val="0009244D"/>
    <w:rsid w:val="00093436"/>
    <w:rsid w:val="000941B3"/>
    <w:rsid w:val="00094401"/>
    <w:rsid w:val="00097577"/>
    <w:rsid w:val="000A1401"/>
    <w:rsid w:val="000A21F5"/>
    <w:rsid w:val="000A41CE"/>
    <w:rsid w:val="000A4B93"/>
    <w:rsid w:val="000A6864"/>
    <w:rsid w:val="000A6A7C"/>
    <w:rsid w:val="000B035B"/>
    <w:rsid w:val="000B05AA"/>
    <w:rsid w:val="000B2431"/>
    <w:rsid w:val="000B539C"/>
    <w:rsid w:val="000B7FA7"/>
    <w:rsid w:val="000C19B5"/>
    <w:rsid w:val="000C2630"/>
    <w:rsid w:val="000C43A2"/>
    <w:rsid w:val="000C6544"/>
    <w:rsid w:val="000C6FE5"/>
    <w:rsid w:val="000D08AF"/>
    <w:rsid w:val="000D1873"/>
    <w:rsid w:val="000D1B09"/>
    <w:rsid w:val="000D2947"/>
    <w:rsid w:val="000D43BF"/>
    <w:rsid w:val="000D49E8"/>
    <w:rsid w:val="000D50FC"/>
    <w:rsid w:val="000D6922"/>
    <w:rsid w:val="000D6E3D"/>
    <w:rsid w:val="000D7846"/>
    <w:rsid w:val="000E0988"/>
    <w:rsid w:val="000E21CA"/>
    <w:rsid w:val="000E454E"/>
    <w:rsid w:val="000E474D"/>
    <w:rsid w:val="000E53B5"/>
    <w:rsid w:val="000E57E8"/>
    <w:rsid w:val="000F12FA"/>
    <w:rsid w:val="000F15AA"/>
    <w:rsid w:val="000F2BDA"/>
    <w:rsid w:val="000F4FE4"/>
    <w:rsid w:val="000F7161"/>
    <w:rsid w:val="00100F50"/>
    <w:rsid w:val="00101526"/>
    <w:rsid w:val="00104246"/>
    <w:rsid w:val="001055F9"/>
    <w:rsid w:val="00105DAE"/>
    <w:rsid w:val="001070AD"/>
    <w:rsid w:val="00110158"/>
    <w:rsid w:val="00114714"/>
    <w:rsid w:val="00117930"/>
    <w:rsid w:val="001202C4"/>
    <w:rsid w:val="001218CD"/>
    <w:rsid w:val="001251B3"/>
    <w:rsid w:val="001258B0"/>
    <w:rsid w:val="0012601A"/>
    <w:rsid w:val="001261B2"/>
    <w:rsid w:val="0013099D"/>
    <w:rsid w:val="001315EA"/>
    <w:rsid w:val="00133AC2"/>
    <w:rsid w:val="001360B5"/>
    <w:rsid w:val="00137F83"/>
    <w:rsid w:val="0014001C"/>
    <w:rsid w:val="00140863"/>
    <w:rsid w:val="00141ADE"/>
    <w:rsid w:val="00142502"/>
    <w:rsid w:val="001432EC"/>
    <w:rsid w:val="001448EE"/>
    <w:rsid w:val="0014598B"/>
    <w:rsid w:val="001576C4"/>
    <w:rsid w:val="0016012D"/>
    <w:rsid w:val="001604F0"/>
    <w:rsid w:val="00163D65"/>
    <w:rsid w:val="00166BDF"/>
    <w:rsid w:val="00167D33"/>
    <w:rsid w:val="00171085"/>
    <w:rsid w:val="0017165C"/>
    <w:rsid w:val="00172018"/>
    <w:rsid w:val="00172250"/>
    <w:rsid w:val="00177680"/>
    <w:rsid w:val="0017777F"/>
    <w:rsid w:val="00184350"/>
    <w:rsid w:val="00184695"/>
    <w:rsid w:val="00186421"/>
    <w:rsid w:val="00192D8B"/>
    <w:rsid w:val="00193C07"/>
    <w:rsid w:val="00195A5F"/>
    <w:rsid w:val="00195B9B"/>
    <w:rsid w:val="001972A3"/>
    <w:rsid w:val="00197463"/>
    <w:rsid w:val="00197EA3"/>
    <w:rsid w:val="001A1708"/>
    <w:rsid w:val="001A1F6F"/>
    <w:rsid w:val="001A2E14"/>
    <w:rsid w:val="001A663B"/>
    <w:rsid w:val="001B149F"/>
    <w:rsid w:val="001B2A06"/>
    <w:rsid w:val="001B2FA2"/>
    <w:rsid w:val="001B3ADD"/>
    <w:rsid w:val="001B4AEA"/>
    <w:rsid w:val="001B4B66"/>
    <w:rsid w:val="001C0C8B"/>
    <w:rsid w:val="001C2618"/>
    <w:rsid w:val="001C5712"/>
    <w:rsid w:val="001C584B"/>
    <w:rsid w:val="001C6011"/>
    <w:rsid w:val="001C75F7"/>
    <w:rsid w:val="001D0F8C"/>
    <w:rsid w:val="001D35FA"/>
    <w:rsid w:val="001D3633"/>
    <w:rsid w:val="001D4D36"/>
    <w:rsid w:val="001D56D6"/>
    <w:rsid w:val="001E1ACE"/>
    <w:rsid w:val="001E58B8"/>
    <w:rsid w:val="001E6F60"/>
    <w:rsid w:val="001E728B"/>
    <w:rsid w:val="001E7407"/>
    <w:rsid w:val="001F2B29"/>
    <w:rsid w:val="001F6A46"/>
    <w:rsid w:val="001F7915"/>
    <w:rsid w:val="002014B7"/>
    <w:rsid w:val="002035EF"/>
    <w:rsid w:val="002052FE"/>
    <w:rsid w:val="002056C3"/>
    <w:rsid w:val="00210183"/>
    <w:rsid w:val="002125AC"/>
    <w:rsid w:val="00213A69"/>
    <w:rsid w:val="0021440F"/>
    <w:rsid w:val="0021513B"/>
    <w:rsid w:val="002153B5"/>
    <w:rsid w:val="002164EE"/>
    <w:rsid w:val="002170E4"/>
    <w:rsid w:val="00217BD3"/>
    <w:rsid w:val="002206FD"/>
    <w:rsid w:val="00221A34"/>
    <w:rsid w:val="00223480"/>
    <w:rsid w:val="0022370D"/>
    <w:rsid w:val="002257F8"/>
    <w:rsid w:val="002275DA"/>
    <w:rsid w:val="00236173"/>
    <w:rsid w:val="0024115B"/>
    <w:rsid w:val="00241C19"/>
    <w:rsid w:val="00245BF6"/>
    <w:rsid w:val="002467C4"/>
    <w:rsid w:val="00246E44"/>
    <w:rsid w:val="002518BB"/>
    <w:rsid w:val="00253103"/>
    <w:rsid w:val="00253B42"/>
    <w:rsid w:val="00255D99"/>
    <w:rsid w:val="002609EC"/>
    <w:rsid w:val="002612B9"/>
    <w:rsid w:val="00261DF0"/>
    <w:rsid w:val="00263D11"/>
    <w:rsid w:val="00266795"/>
    <w:rsid w:val="0026778F"/>
    <w:rsid w:val="0027055F"/>
    <w:rsid w:val="00274969"/>
    <w:rsid w:val="00274FFF"/>
    <w:rsid w:val="00275393"/>
    <w:rsid w:val="00280BE8"/>
    <w:rsid w:val="002838B9"/>
    <w:rsid w:val="00284F28"/>
    <w:rsid w:val="00287675"/>
    <w:rsid w:val="0029099F"/>
    <w:rsid w:val="00290CB0"/>
    <w:rsid w:val="002913B9"/>
    <w:rsid w:val="00292173"/>
    <w:rsid w:val="00293C33"/>
    <w:rsid w:val="002A6CA7"/>
    <w:rsid w:val="002A6CC4"/>
    <w:rsid w:val="002A736C"/>
    <w:rsid w:val="002A7C9C"/>
    <w:rsid w:val="002B0F7A"/>
    <w:rsid w:val="002B18FD"/>
    <w:rsid w:val="002B3826"/>
    <w:rsid w:val="002B73D9"/>
    <w:rsid w:val="002B7D99"/>
    <w:rsid w:val="002C0549"/>
    <w:rsid w:val="002C1AA1"/>
    <w:rsid w:val="002C2C8C"/>
    <w:rsid w:val="002C3700"/>
    <w:rsid w:val="002C3AFE"/>
    <w:rsid w:val="002C42AD"/>
    <w:rsid w:val="002C688E"/>
    <w:rsid w:val="002C6BD5"/>
    <w:rsid w:val="002C78F1"/>
    <w:rsid w:val="002D0EF9"/>
    <w:rsid w:val="002D1B70"/>
    <w:rsid w:val="002D3B3F"/>
    <w:rsid w:val="002D4501"/>
    <w:rsid w:val="002D6A58"/>
    <w:rsid w:val="002D7B6D"/>
    <w:rsid w:val="002E0445"/>
    <w:rsid w:val="002E06C4"/>
    <w:rsid w:val="002E1F4F"/>
    <w:rsid w:val="002E3E58"/>
    <w:rsid w:val="002F2559"/>
    <w:rsid w:val="002F2B66"/>
    <w:rsid w:val="002F3778"/>
    <w:rsid w:val="002F5E96"/>
    <w:rsid w:val="002F79FB"/>
    <w:rsid w:val="0030384D"/>
    <w:rsid w:val="0030615F"/>
    <w:rsid w:val="00312195"/>
    <w:rsid w:val="003128E8"/>
    <w:rsid w:val="003129B4"/>
    <w:rsid w:val="00312BB8"/>
    <w:rsid w:val="0031783E"/>
    <w:rsid w:val="00317C69"/>
    <w:rsid w:val="00323853"/>
    <w:rsid w:val="00324459"/>
    <w:rsid w:val="0032587E"/>
    <w:rsid w:val="00325A96"/>
    <w:rsid w:val="00331B6F"/>
    <w:rsid w:val="003377D2"/>
    <w:rsid w:val="00337C68"/>
    <w:rsid w:val="00340B07"/>
    <w:rsid w:val="003459F5"/>
    <w:rsid w:val="00346A21"/>
    <w:rsid w:val="00347578"/>
    <w:rsid w:val="0035291A"/>
    <w:rsid w:val="00356FF4"/>
    <w:rsid w:val="00357C96"/>
    <w:rsid w:val="0036150E"/>
    <w:rsid w:val="00365B80"/>
    <w:rsid w:val="0036606A"/>
    <w:rsid w:val="00366119"/>
    <w:rsid w:val="00371B6D"/>
    <w:rsid w:val="00372467"/>
    <w:rsid w:val="00373E02"/>
    <w:rsid w:val="003748B8"/>
    <w:rsid w:val="003804A1"/>
    <w:rsid w:val="00381C2B"/>
    <w:rsid w:val="00383987"/>
    <w:rsid w:val="00385A71"/>
    <w:rsid w:val="00386840"/>
    <w:rsid w:val="00387E24"/>
    <w:rsid w:val="00390FC3"/>
    <w:rsid w:val="00392B70"/>
    <w:rsid w:val="0039396B"/>
    <w:rsid w:val="00394844"/>
    <w:rsid w:val="00395C99"/>
    <w:rsid w:val="00395F68"/>
    <w:rsid w:val="003A1693"/>
    <w:rsid w:val="003A7FD6"/>
    <w:rsid w:val="003B0E25"/>
    <w:rsid w:val="003B2057"/>
    <w:rsid w:val="003B279B"/>
    <w:rsid w:val="003B3471"/>
    <w:rsid w:val="003B5C5C"/>
    <w:rsid w:val="003B78D5"/>
    <w:rsid w:val="003C1B5D"/>
    <w:rsid w:val="003C2771"/>
    <w:rsid w:val="003C4D23"/>
    <w:rsid w:val="003D62E7"/>
    <w:rsid w:val="003E070B"/>
    <w:rsid w:val="003E2E19"/>
    <w:rsid w:val="003E72A0"/>
    <w:rsid w:val="003F0316"/>
    <w:rsid w:val="003F28FB"/>
    <w:rsid w:val="003F4F8C"/>
    <w:rsid w:val="00403298"/>
    <w:rsid w:val="00410786"/>
    <w:rsid w:val="004137E8"/>
    <w:rsid w:val="004146A3"/>
    <w:rsid w:val="00416710"/>
    <w:rsid w:val="00420FDA"/>
    <w:rsid w:val="0042158B"/>
    <w:rsid w:val="00421FAE"/>
    <w:rsid w:val="0042288A"/>
    <w:rsid w:val="00425D1D"/>
    <w:rsid w:val="00427726"/>
    <w:rsid w:val="00430041"/>
    <w:rsid w:val="004321A6"/>
    <w:rsid w:val="00432E4A"/>
    <w:rsid w:val="0043346E"/>
    <w:rsid w:val="004336C3"/>
    <w:rsid w:val="00433D80"/>
    <w:rsid w:val="00440320"/>
    <w:rsid w:val="004510CB"/>
    <w:rsid w:val="00451B45"/>
    <w:rsid w:val="004523E5"/>
    <w:rsid w:val="004540DE"/>
    <w:rsid w:val="0046374E"/>
    <w:rsid w:val="004750EC"/>
    <w:rsid w:val="00476E78"/>
    <w:rsid w:val="004771B0"/>
    <w:rsid w:val="00480B12"/>
    <w:rsid w:val="00481A67"/>
    <w:rsid w:val="00486551"/>
    <w:rsid w:val="00486FFD"/>
    <w:rsid w:val="004908B8"/>
    <w:rsid w:val="00491798"/>
    <w:rsid w:val="004924E9"/>
    <w:rsid w:val="00493D7F"/>
    <w:rsid w:val="0049511F"/>
    <w:rsid w:val="00495414"/>
    <w:rsid w:val="004956C6"/>
    <w:rsid w:val="00495D93"/>
    <w:rsid w:val="0049756A"/>
    <w:rsid w:val="00497693"/>
    <w:rsid w:val="004A11CA"/>
    <w:rsid w:val="004A2897"/>
    <w:rsid w:val="004A3F5E"/>
    <w:rsid w:val="004A431D"/>
    <w:rsid w:val="004A4E2B"/>
    <w:rsid w:val="004B1C99"/>
    <w:rsid w:val="004B29DD"/>
    <w:rsid w:val="004B4538"/>
    <w:rsid w:val="004B6A96"/>
    <w:rsid w:val="004C16EE"/>
    <w:rsid w:val="004C303B"/>
    <w:rsid w:val="004C46F6"/>
    <w:rsid w:val="004C5360"/>
    <w:rsid w:val="004D1D6F"/>
    <w:rsid w:val="004D5A51"/>
    <w:rsid w:val="004D6556"/>
    <w:rsid w:val="004D677A"/>
    <w:rsid w:val="004E07D9"/>
    <w:rsid w:val="004E1E99"/>
    <w:rsid w:val="004E2733"/>
    <w:rsid w:val="004E7CDC"/>
    <w:rsid w:val="004F21CF"/>
    <w:rsid w:val="005006EC"/>
    <w:rsid w:val="00501374"/>
    <w:rsid w:val="005064AC"/>
    <w:rsid w:val="00507E2C"/>
    <w:rsid w:val="00507E59"/>
    <w:rsid w:val="005104A3"/>
    <w:rsid w:val="00510E4A"/>
    <w:rsid w:val="00511851"/>
    <w:rsid w:val="005144BE"/>
    <w:rsid w:val="005175CD"/>
    <w:rsid w:val="005227EA"/>
    <w:rsid w:val="00522B66"/>
    <w:rsid w:val="00523597"/>
    <w:rsid w:val="00525207"/>
    <w:rsid w:val="00527B5C"/>
    <w:rsid w:val="00531240"/>
    <w:rsid w:val="00532320"/>
    <w:rsid w:val="00535542"/>
    <w:rsid w:val="00536949"/>
    <w:rsid w:val="005409E0"/>
    <w:rsid w:val="00540C4B"/>
    <w:rsid w:val="00541C20"/>
    <w:rsid w:val="0055119C"/>
    <w:rsid w:val="005521A0"/>
    <w:rsid w:val="005522D6"/>
    <w:rsid w:val="0056108C"/>
    <w:rsid w:val="005620CD"/>
    <w:rsid w:val="0056281A"/>
    <w:rsid w:val="00563402"/>
    <w:rsid w:val="005648B0"/>
    <w:rsid w:val="00566F07"/>
    <w:rsid w:val="00570A07"/>
    <w:rsid w:val="005712F9"/>
    <w:rsid w:val="00572438"/>
    <w:rsid w:val="00576172"/>
    <w:rsid w:val="00583C81"/>
    <w:rsid w:val="005855F0"/>
    <w:rsid w:val="00585B87"/>
    <w:rsid w:val="00587741"/>
    <w:rsid w:val="00592289"/>
    <w:rsid w:val="00595337"/>
    <w:rsid w:val="00595904"/>
    <w:rsid w:val="00595B8D"/>
    <w:rsid w:val="005A1893"/>
    <w:rsid w:val="005B4DA3"/>
    <w:rsid w:val="005C3F2B"/>
    <w:rsid w:val="005C5747"/>
    <w:rsid w:val="005C6D1B"/>
    <w:rsid w:val="005D2ABF"/>
    <w:rsid w:val="005D489E"/>
    <w:rsid w:val="005D5997"/>
    <w:rsid w:val="005D68F2"/>
    <w:rsid w:val="005D77F8"/>
    <w:rsid w:val="005E0EDB"/>
    <w:rsid w:val="005E11E4"/>
    <w:rsid w:val="005E28CC"/>
    <w:rsid w:val="005E313C"/>
    <w:rsid w:val="005E4F74"/>
    <w:rsid w:val="005E56F4"/>
    <w:rsid w:val="005E5B75"/>
    <w:rsid w:val="005E7208"/>
    <w:rsid w:val="005F0C11"/>
    <w:rsid w:val="005F13E0"/>
    <w:rsid w:val="005F30B9"/>
    <w:rsid w:val="005F3EA1"/>
    <w:rsid w:val="005F49DF"/>
    <w:rsid w:val="005F4B74"/>
    <w:rsid w:val="005F4C6A"/>
    <w:rsid w:val="00604F2E"/>
    <w:rsid w:val="006057D8"/>
    <w:rsid w:val="0060655F"/>
    <w:rsid w:val="0061012C"/>
    <w:rsid w:val="00610990"/>
    <w:rsid w:val="00612706"/>
    <w:rsid w:val="00614429"/>
    <w:rsid w:val="0061449F"/>
    <w:rsid w:val="0061564E"/>
    <w:rsid w:val="00615C35"/>
    <w:rsid w:val="00615EC9"/>
    <w:rsid w:val="006174BA"/>
    <w:rsid w:val="00623811"/>
    <w:rsid w:val="00623D01"/>
    <w:rsid w:val="00624D91"/>
    <w:rsid w:val="006325AE"/>
    <w:rsid w:val="006341A9"/>
    <w:rsid w:val="006373C5"/>
    <w:rsid w:val="00640E0B"/>
    <w:rsid w:val="00643D62"/>
    <w:rsid w:val="00646204"/>
    <w:rsid w:val="00646EAF"/>
    <w:rsid w:val="0065026A"/>
    <w:rsid w:val="00651677"/>
    <w:rsid w:val="00652442"/>
    <w:rsid w:val="00652D2A"/>
    <w:rsid w:val="00654225"/>
    <w:rsid w:val="00657518"/>
    <w:rsid w:val="006605F3"/>
    <w:rsid w:val="0066115B"/>
    <w:rsid w:val="00667424"/>
    <w:rsid w:val="006702AE"/>
    <w:rsid w:val="0067182B"/>
    <w:rsid w:val="00672F55"/>
    <w:rsid w:val="006858F8"/>
    <w:rsid w:val="00687196"/>
    <w:rsid w:val="006937BB"/>
    <w:rsid w:val="00694265"/>
    <w:rsid w:val="00697A66"/>
    <w:rsid w:val="006A10AE"/>
    <w:rsid w:val="006A1454"/>
    <w:rsid w:val="006A35D5"/>
    <w:rsid w:val="006A3DA2"/>
    <w:rsid w:val="006A704D"/>
    <w:rsid w:val="006B2196"/>
    <w:rsid w:val="006C00C3"/>
    <w:rsid w:val="006C1047"/>
    <w:rsid w:val="006C1C28"/>
    <w:rsid w:val="006C4C10"/>
    <w:rsid w:val="006D02F3"/>
    <w:rsid w:val="006D65AA"/>
    <w:rsid w:val="006D6C5E"/>
    <w:rsid w:val="006E34FB"/>
    <w:rsid w:val="006E391A"/>
    <w:rsid w:val="006E6E7A"/>
    <w:rsid w:val="006E779D"/>
    <w:rsid w:val="006F15A8"/>
    <w:rsid w:val="00705015"/>
    <w:rsid w:val="00706C17"/>
    <w:rsid w:val="00710561"/>
    <w:rsid w:val="0071177B"/>
    <w:rsid w:val="00711986"/>
    <w:rsid w:val="00711AA9"/>
    <w:rsid w:val="00712153"/>
    <w:rsid w:val="0071403A"/>
    <w:rsid w:val="007205DE"/>
    <w:rsid w:val="0072099B"/>
    <w:rsid w:val="00720A1C"/>
    <w:rsid w:val="007216AC"/>
    <w:rsid w:val="007227F4"/>
    <w:rsid w:val="00722D43"/>
    <w:rsid w:val="007242D9"/>
    <w:rsid w:val="00724D75"/>
    <w:rsid w:val="00725EAC"/>
    <w:rsid w:val="0073100C"/>
    <w:rsid w:val="00733471"/>
    <w:rsid w:val="007344EC"/>
    <w:rsid w:val="00736DF4"/>
    <w:rsid w:val="007411A5"/>
    <w:rsid w:val="00744747"/>
    <w:rsid w:val="00754B67"/>
    <w:rsid w:val="0075589E"/>
    <w:rsid w:val="00756E94"/>
    <w:rsid w:val="00761E75"/>
    <w:rsid w:val="0076300C"/>
    <w:rsid w:val="00765195"/>
    <w:rsid w:val="00765C15"/>
    <w:rsid w:val="00765E4D"/>
    <w:rsid w:val="00770B35"/>
    <w:rsid w:val="0077325F"/>
    <w:rsid w:val="007811C3"/>
    <w:rsid w:val="007812CC"/>
    <w:rsid w:val="00781F8C"/>
    <w:rsid w:val="00782511"/>
    <w:rsid w:val="00782C7C"/>
    <w:rsid w:val="00782DC1"/>
    <w:rsid w:val="0078755B"/>
    <w:rsid w:val="00791E0C"/>
    <w:rsid w:val="00792B4A"/>
    <w:rsid w:val="00794C95"/>
    <w:rsid w:val="0079715D"/>
    <w:rsid w:val="007A1D87"/>
    <w:rsid w:val="007A6FFF"/>
    <w:rsid w:val="007A7A87"/>
    <w:rsid w:val="007B20C1"/>
    <w:rsid w:val="007B7587"/>
    <w:rsid w:val="007C04AC"/>
    <w:rsid w:val="007C1793"/>
    <w:rsid w:val="007C1CDB"/>
    <w:rsid w:val="007C3092"/>
    <w:rsid w:val="007C368F"/>
    <w:rsid w:val="007C528D"/>
    <w:rsid w:val="007C5C40"/>
    <w:rsid w:val="007C67F9"/>
    <w:rsid w:val="007C7CE7"/>
    <w:rsid w:val="007D22FA"/>
    <w:rsid w:val="007D6BB2"/>
    <w:rsid w:val="007D7A1D"/>
    <w:rsid w:val="007E1098"/>
    <w:rsid w:val="007E17EC"/>
    <w:rsid w:val="00806776"/>
    <w:rsid w:val="0080756C"/>
    <w:rsid w:val="00807EA8"/>
    <w:rsid w:val="008104E6"/>
    <w:rsid w:val="00810BE5"/>
    <w:rsid w:val="00811C0C"/>
    <w:rsid w:val="00817A50"/>
    <w:rsid w:val="00817B74"/>
    <w:rsid w:val="008201A0"/>
    <w:rsid w:val="008221AF"/>
    <w:rsid w:val="00824690"/>
    <w:rsid w:val="008267F3"/>
    <w:rsid w:val="008310AB"/>
    <w:rsid w:val="008332E7"/>
    <w:rsid w:val="00834664"/>
    <w:rsid w:val="00834BD9"/>
    <w:rsid w:val="00835420"/>
    <w:rsid w:val="008411AE"/>
    <w:rsid w:val="008416B7"/>
    <w:rsid w:val="008438C8"/>
    <w:rsid w:val="00845644"/>
    <w:rsid w:val="00847101"/>
    <w:rsid w:val="0084728B"/>
    <w:rsid w:val="0084785F"/>
    <w:rsid w:val="0085126F"/>
    <w:rsid w:val="0085253E"/>
    <w:rsid w:val="00854E24"/>
    <w:rsid w:val="0085560E"/>
    <w:rsid w:val="00855C31"/>
    <w:rsid w:val="00856DB5"/>
    <w:rsid w:val="008574A9"/>
    <w:rsid w:val="00857D7F"/>
    <w:rsid w:val="008619E4"/>
    <w:rsid w:val="008678A3"/>
    <w:rsid w:val="008703B6"/>
    <w:rsid w:val="008706B7"/>
    <w:rsid w:val="00874055"/>
    <w:rsid w:val="008747EA"/>
    <w:rsid w:val="008752F9"/>
    <w:rsid w:val="00876024"/>
    <w:rsid w:val="00877EB4"/>
    <w:rsid w:val="00881C24"/>
    <w:rsid w:val="008872D8"/>
    <w:rsid w:val="00890536"/>
    <w:rsid w:val="0089278C"/>
    <w:rsid w:val="00896E80"/>
    <w:rsid w:val="008A0737"/>
    <w:rsid w:val="008A074B"/>
    <w:rsid w:val="008A5636"/>
    <w:rsid w:val="008A72D9"/>
    <w:rsid w:val="008A74D5"/>
    <w:rsid w:val="008A76EF"/>
    <w:rsid w:val="008B06DA"/>
    <w:rsid w:val="008B42C7"/>
    <w:rsid w:val="008C1758"/>
    <w:rsid w:val="008C339E"/>
    <w:rsid w:val="008C3CAD"/>
    <w:rsid w:val="008C6715"/>
    <w:rsid w:val="008D0D59"/>
    <w:rsid w:val="008D1180"/>
    <w:rsid w:val="008E00E6"/>
    <w:rsid w:val="008E0C9C"/>
    <w:rsid w:val="008E1F7E"/>
    <w:rsid w:val="008E2522"/>
    <w:rsid w:val="008E45DD"/>
    <w:rsid w:val="008E4AB8"/>
    <w:rsid w:val="008E69E4"/>
    <w:rsid w:val="008E7BE7"/>
    <w:rsid w:val="008F0E41"/>
    <w:rsid w:val="008F579B"/>
    <w:rsid w:val="008F6F7C"/>
    <w:rsid w:val="00900214"/>
    <w:rsid w:val="0090026D"/>
    <w:rsid w:val="00902107"/>
    <w:rsid w:val="00903C4D"/>
    <w:rsid w:val="009116BE"/>
    <w:rsid w:val="00913957"/>
    <w:rsid w:val="00914FD6"/>
    <w:rsid w:val="00922529"/>
    <w:rsid w:val="009225AE"/>
    <w:rsid w:val="009270A6"/>
    <w:rsid w:val="00932043"/>
    <w:rsid w:val="00932DA5"/>
    <w:rsid w:val="00935CB9"/>
    <w:rsid w:val="00937CF8"/>
    <w:rsid w:val="00937F86"/>
    <w:rsid w:val="00941287"/>
    <w:rsid w:val="0094198A"/>
    <w:rsid w:val="0094279A"/>
    <w:rsid w:val="009428F7"/>
    <w:rsid w:val="00942B1A"/>
    <w:rsid w:val="009452A7"/>
    <w:rsid w:val="00945725"/>
    <w:rsid w:val="00946665"/>
    <w:rsid w:val="00947ECD"/>
    <w:rsid w:val="0095428B"/>
    <w:rsid w:val="009566C5"/>
    <w:rsid w:val="00956C08"/>
    <w:rsid w:val="0096144A"/>
    <w:rsid w:val="009628CA"/>
    <w:rsid w:val="00970C27"/>
    <w:rsid w:val="00971D11"/>
    <w:rsid w:val="00982C5B"/>
    <w:rsid w:val="00983A9F"/>
    <w:rsid w:val="00985D4F"/>
    <w:rsid w:val="0099110D"/>
    <w:rsid w:val="00991255"/>
    <w:rsid w:val="0099459E"/>
    <w:rsid w:val="009A1822"/>
    <w:rsid w:val="009A2F66"/>
    <w:rsid w:val="009A351D"/>
    <w:rsid w:val="009A65F1"/>
    <w:rsid w:val="009B418C"/>
    <w:rsid w:val="009B4F92"/>
    <w:rsid w:val="009B6377"/>
    <w:rsid w:val="009B679F"/>
    <w:rsid w:val="009C06FC"/>
    <w:rsid w:val="009C1158"/>
    <w:rsid w:val="009C1566"/>
    <w:rsid w:val="009C1CA7"/>
    <w:rsid w:val="009C4DDF"/>
    <w:rsid w:val="009C5025"/>
    <w:rsid w:val="009C7F05"/>
    <w:rsid w:val="009D05CD"/>
    <w:rsid w:val="009D2DD3"/>
    <w:rsid w:val="009D3456"/>
    <w:rsid w:val="009D3524"/>
    <w:rsid w:val="009D35E1"/>
    <w:rsid w:val="009D6097"/>
    <w:rsid w:val="009D63A1"/>
    <w:rsid w:val="009E25E0"/>
    <w:rsid w:val="009E538C"/>
    <w:rsid w:val="009E6378"/>
    <w:rsid w:val="009F0615"/>
    <w:rsid w:val="009F5B3B"/>
    <w:rsid w:val="009F5BF5"/>
    <w:rsid w:val="009F66E8"/>
    <w:rsid w:val="009F69E6"/>
    <w:rsid w:val="00A005A1"/>
    <w:rsid w:val="00A02CB9"/>
    <w:rsid w:val="00A039A7"/>
    <w:rsid w:val="00A065C8"/>
    <w:rsid w:val="00A10B16"/>
    <w:rsid w:val="00A12D1A"/>
    <w:rsid w:val="00A13F8A"/>
    <w:rsid w:val="00A15145"/>
    <w:rsid w:val="00A15B7C"/>
    <w:rsid w:val="00A15C02"/>
    <w:rsid w:val="00A21029"/>
    <w:rsid w:val="00A23B27"/>
    <w:rsid w:val="00A247AA"/>
    <w:rsid w:val="00A252DC"/>
    <w:rsid w:val="00A255BD"/>
    <w:rsid w:val="00A25C16"/>
    <w:rsid w:val="00A26B64"/>
    <w:rsid w:val="00A3100F"/>
    <w:rsid w:val="00A33059"/>
    <w:rsid w:val="00A356F5"/>
    <w:rsid w:val="00A35D44"/>
    <w:rsid w:val="00A40D53"/>
    <w:rsid w:val="00A41607"/>
    <w:rsid w:val="00A43FDF"/>
    <w:rsid w:val="00A46148"/>
    <w:rsid w:val="00A4674E"/>
    <w:rsid w:val="00A500CE"/>
    <w:rsid w:val="00A53F54"/>
    <w:rsid w:val="00A56378"/>
    <w:rsid w:val="00A60351"/>
    <w:rsid w:val="00A60357"/>
    <w:rsid w:val="00A632BD"/>
    <w:rsid w:val="00A64E62"/>
    <w:rsid w:val="00A67D1C"/>
    <w:rsid w:val="00A67E32"/>
    <w:rsid w:val="00A71F81"/>
    <w:rsid w:val="00A72D6F"/>
    <w:rsid w:val="00A73AB5"/>
    <w:rsid w:val="00A740FD"/>
    <w:rsid w:val="00A76229"/>
    <w:rsid w:val="00A77EF4"/>
    <w:rsid w:val="00A901B1"/>
    <w:rsid w:val="00A90AD2"/>
    <w:rsid w:val="00A930F2"/>
    <w:rsid w:val="00A95961"/>
    <w:rsid w:val="00A96B4B"/>
    <w:rsid w:val="00AA3613"/>
    <w:rsid w:val="00AA4A7D"/>
    <w:rsid w:val="00AA50CD"/>
    <w:rsid w:val="00AA5936"/>
    <w:rsid w:val="00AA72C7"/>
    <w:rsid w:val="00AA7970"/>
    <w:rsid w:val="00AB29B3"/>
    <w:rsid w:val="00AB3A7C"/>
    <w:rsid w:val="00AB3FEE"/>
    <w:rsid w:val="00AB414B"/>
    <w:rsid w:val="00AB4164"/>
    <w:rsid w:val="00AC2FA6"/>
    <w:rsid w:val="00AC3104"/>
    <w:rsid w:val="00AC53EF"/>
    <w:rsid w:val="00AC65C6"/>
    <w:rsid w:val="00AD2626"/>
    <w:rsid w:val="00AD5CB6"/>
    <w:rsid w:val="00AD6987"/>
    <w:rsid w:val="00AF0989"/>
    <w:rsid w:val="00AF2126"/>
    <w:rsid w:val="00AF46EB"/>
    <w:rsid w:val="00AF57A6"/>
    <w:rsid w:val="00B03E93"/>
    <w:rsid w:val="00B04693"/>
    <w:rsid w:val="00B0500B"/>
    <w:rsid w:val="00B06FBB"/>
    <w:rsid w:val="00B07F64"/>
    <w:rsid w:val="00B11460"/>
    <w:rsid w:val="00B1791D"/>
    <w:rsid w:val="00B20DB1"/>
    <w:rsid w:val="00B2748F"/>
    <w:rsid w:val="00B27EDC"/>
    <w:rsid w:val="00B319AB"/>
    <w:rsid w:val="00B35697"/>
    <w:rsid w:val="00B37FE6"/>
    <w:rsid w:val="00B40581"/>
    <w:rsid w:val="00B43B45"/>
    <w:rsid w:val="00B46451"/>
    <w:rsid w:val="00B47092"/>
    <w:rsid w:val="00B47E69"/>
    <w:rsid w:val="00B52B3D"/>
    <w:rsid w:val="00B5546C"/>
    <w:rsid w:val="00B57616"/>
    <w:rsid w:val="00B62A14"/>
    <w:rsid w:val="00B630DE"/>
    <w:rsid w:val="00B6510C"/>
    <w:rsid w:val="00B65B07"/>
    <w:rsid w:val="00B662A7"/>
    <w:rsid w:val="00B70257"/>
    <w:rsid w:val="00B71CD1"/>
    <w:rsid w:val="00B81055"/>
    <w:rsid w:val="00B82708"/>
    <w:rsid w:val="00B8391A"/>
    <w:rsid w:val="00B871CB"/>
    <w:rsid w:val="00B87E7F"/>
    <w:rsid w:val="00B92F75"/>
    <w:rsid w:val="00B930D8"/>
    <w:rsid w:val="00BA0901"/>
    <w:rsid w:val="00BA40A7"/>
    <w:rsid w:val="00BA453D"/>
    <w:rsid w:val="00BA5B45"/>
    <w:rsid w:val="00BA7E0A"/>
    <w:rsid w:val="00BB01DF"/>
    <w:rsid w:val="00BB051D"/>
    <w:rsid w:val="00BB23AC"/>
    <w:rsid w:val="00BB2EEC"/>
    <w:rsid w:val="00BB6FC2"/>
    <w:rsid w:val="00BC23BE"/>
    <w:rsid w:val="00BC6089"/>
    <w:rsid w:val="00BC79BD"/>
    <w:rsid w:val="00BC7B76"/>
    <w:rsid w:val="00BD2C55"/>
    <w:rsid w:val="00BD643A"/>
    <w:rsid w:val="00BD7590"/>
    <w:rsid w:val="00BD76C2"/>
    <w:rsid w:val="00BE084E"/>
    <w:rsid w:val="00BE338B"/>
    <w:rsid w:val="00BE41BB"/>
    <w:rsid w:val="00BF3BD8"/>
    <w:rsid w:val="00C000D8"/>
    <w:rsid w:val="00C0407C"/>
    <w:rsid w:val="00C04EE9"/>
    <w:rsid w:val="00C07C3D"/>
    <w:rsid w:val="00C12BD6"/>
    <w:rsid w:val="00C142BD"/>
    <w:rsid w:val="00C21187"/>
    <w:rsid w:val="00C21777"/>
    <w:rsid w:val="00C21C96"/>
    <w:rsid w:val="00C21CD8"/>
    <w:rsid w:val="00C22024"/>
    <w:rsid w:val="00C224CB"/>
    <w:rsid w:val="00C244F6"/>
    <w:rsid w:val="00C248D2"/>
    <w:rsid w:val="00C24C2C"/>
    <w:rsid w:val="00C25E00"/>
    <w:rsid w:val="00C272CF"/>
    <w:rsid w:val="00C275C7"/>
    <w:rsid w:val="00C31F41"/>
    <w:rsid w:val="00C32C43"/>
    <w:rsid w:val="00C33248"/>
    <w:rsid w:val="00C40254"/>
    <w:rsid w:val="00C40561"/>
    <w:rsid w:val="00C53BF6"/>
    <w:rsid w:val="00C576A9"/>
    <w:rsid w:val="00C576BE"/>
    <w:rsid w:val="00C61990"/>
    <w:rsid w:val="00C63797"/>
    <w:rsid w:val="00C64ED8"/>
    <w:rsid w:val="00C656C6"/>
    <w:rsid w:val="00C81F69"/>
    <w:rsid w:val="00C83D95"/>
    <w:rsid w:val="00C874B5"/>
    <w:rsid w:val="00C907A1"/>
    <w:rsid w:val="00C94BD9"/>
    <w:rsid w:val="00C96CE5"/>
    <w:rsid w:val="00C97EFE"/>
    <w:rsid w:val="00CA0262"/>
    <w:rsid w:val="00CA27E4"/>
    <w:rsid w:val="00CA3975"/>
    <w:rsid w:val="00CA3E41"/>
    <w:rsid w:val="00CA5856"/>
    <w:rsid w:val="00CA77DE"/>
    <w:rsid w:val="00CB0B7D"/>
    <w:rsid w:val="00CB5740"/>
    <w:rsid w:val="00CB5D2B"/>
    <w:rsid w:val="00CB699E"/>
    <w:rsid w:val="00CC3560"/>
    <w:rsid w:val="00CC37A6"/>
    <w:rsid w:val="00CC5B66"/>
    <w:rsid w:val="00CC6C6D"/>
    <w:rsid w:val="00CC7340"/>
    <w:rsid w:val="00CD0B92"/>
    <w:rsid w:val="00CD1BF4"/>
    <w:rsid w:val="00CD2A89"/>
    <w:rsid w:val="00CD2AA4"/>
    <w:rsid w:val="00CD34BB"/>
    <w:rsid w:val="00CD3C9F"/>
    <w:rsid w:val="00CD46CF"/>
    <w:rsid w:val="00CD65DC"/>
    <w:rsid w:val="00CE2029"/>
    <w:rsid w:val="00CE26D5"/>
    <w:rsid w:val="00CE301E"/>
    <w:rsid w:val="00CE774A"/>
    <w:rsid w:val="00CF06F1"/>
    <w:rsid w:val="00CF3040"/>
    <w:rsid w:val="00CF5250"/>
    <w:rsid w:val="00D00B29"/>
    <w:rsid w:val="00D02575"/>
    <w:rsid w:val="00D04AB2"/>
    <w:rsid w:val="00D05CBB"/>
    <w:rsid w:val="00D06446"/>
    <w:rsid w:val="00D117C0"/>
    <w:rsid w:val="00D138EB"/>
    <w:rsid w:val="00D15C3E"/>
    <w:rsid w:val="00D17C1F"/>
    <w:rsid w:val="00D20534"/>
    <w:rsid w:val="00D2163C"/>
    <w:rsid w:val="00D21C34"/>
    <w:rsid w:val="00D22F32"/>
    <w:rsid w:val="00D26028"/>
    <w:rsid w:val="00D26377"/>
    <w:rsid w:val="00D26C79"/>
    <w:rsid w:val="00D34914"/>
    <w:rsid w:val="00D34E87"/>
    <w:rsid w:val="00D40AAE"/>
    <w:rsid w:val="00D421C8"/>
    <w:rsid w:val="00D43BE9"/>
    <w:rsid w:val="00D43E21"/>
    <w:rsid w:val="00D47D5C"/>
    <w:rsid w:val="00D52D3B"/>
    <w:rsid w:val="00D53367"/>
    <w:rsid w:val="00D53BCD"/>
    <w:rsid w:val="00D543A9"/>
    <w:rsid w:val="00D575DE"/>
    <w:rsid w:val="00D57D0C"/>
    <w:rsid w:val="00D61512"/>
    <w:rsid w:val="00D61FD3"/>
    <w:rsid w:val="00D656A1"/>
    <w:rsid w:val="00D6691E"/>
    <w:rsid w:val="00D716B8"/>
    <w:rsid w:val="00D72C2D"/>
    <w:rsid w:val="00D72C43"/>
    <w:rsid w:val="00D7449E"/>
    <w:rsid w:val="00D74D6D"/>
    <w:rsid w:val="00D74F25"/>
    <w:rsid w:val="00D75008"/>
    <w:rsid w:val="00D760F6"/>
    <w:rsid w:val="00D8174E"/>
    <w:rsid w:val="00D84A8E"/>
    <w:rsid w:val="00D85BB8"/>
    <w:rsid w:val="00D91184"/>
    <w:rsid w:val="00D91E84"/>
    <w:rsid w:val="00D95F63"/>
    <w:rsid w:val="00DA1297"/>
    <w:rsid w:val="00DA1BBE"/>
    <w:rsid w:val="00DA237C"/>
    <w:rsid w:val="00DA23C5"/>
    <w:rsid w:val="00DB2312"/>
    <w:rsid w:val="00DB2B4A"/>
    <w:rsid w:val="00DB4602"/>
    <w:rsid w:val="00DB4A14"/>
    <w:rsid w:val="00DB5EF1"/>
    <w:rsid w:val="00DC24BF"/>
    <w:rsid w:val="00DC287F"/>
    <w:rsid w:val="00DC4C91"/>
    <w:rsid w:val="00DC4E9B"/>
    <w:rsid w:val="00DC7F1A"/>
    <w:rsid w:val="00DD1C9E"/>
    <w:rsid w:val="00DD348B"/>
    <w:rsid w:val="00DD4326"/>
    <w:rsid w:val="00DD51BE"/>
    <w:rsid w:val="00DD6568"/>
    <w:rsid w:val="00DD736F"/>
    <w:rsid w:val="00DE23EF"/>
    <w:rsid w:val="00DE5ED6"/>
    <w:rsid w:val="00DE69E7"/>
    <w:rsid w:val="00DF08DA"/>
    <w:rsid w:val="00DF126D"/>
    <w:rsid w:val="00DF4316"/>
    <w:rsid w:val="00DF4E81"/>
    <w:rsid w:val="00DF717E"/>
    <w:rsid w:val="00E01140"/>
    <w:rsid w:val="00E02935"/>
    <w:rsid w:val="00E044E9"/>
    <w:rsid w:val="00E05A8A"/>
    <w:rsid w:val="00E108FA"/>
    <w:rsid w:val="00E12F6F"/>
    <w:rsid w:val="00E13C25"/>
    <w:rsid w:val="00E148D4"/>
    <w:rsid w:val="00E1573C"/>
    <w:rsid w:val="00E21372"/>
    <w:rsid w:val="00E21700"/>
    <w:rsid w:val="00E22703"/>
    <w:rsid w:val="00E22905"/>
    <w:rsid w:val="00E25BA4"/>
    <w:rsid w:val="00E30E13"/>
    <w:rsid w:val="00E31472"/>
    <w:rsid w:val="00E33023"/>
    <w:rsid w:val="00E34A27"/>
    <w:rsid w:val="00E41D4D"/>
    <w:rsid w:val="00E46EC1"/>
    <w:rsid w:val="00E47603"/>
    <w:rsid w:val="00E51F7E"/>
    <w:rsid w:val="00E523D9"/>
    <w:rsid w:val="00E53F9F"/>
    <w:rsid w:val="00E543E5"/>
    <w:rsid w:val="00E5520E"/>
    <w:rsid w:val="00E55B65"/>
    <w:rsid w:val="00E638A6"/>
    <w:rsid w:val="00E70028"/>
    <w:rsid w:val="00E70667"/>
    <w:rsid w:val="00E70F10"/>
    <w:rsid w:val="00E737D7"/>
    <w:rsid w:val="00E7765B"/>
    <w:rsid w:val="00E835C3"/>
    <w:rsid w:val="00E83661"/>
    <w:rsid w:val="00E83A6D"/>
    <w:rsid w:val="00E8536E"/>
    <w:rsid w:val="00E858FA"/>
    <w:rsid w:val="00E90525"/>
    <w:rsid w:val="00E91626"/>
    <w:rsid w:val="00E91CFE"/>
    <w:rsid w:val="00E94E85"/>
    <w:rsid w:val="00E95ECC"/>
    <w:rsid w:val="00EA10E5"/>
    <w:rsid w:val="00EA1BFB"/>
    <w:rsid w:val="00EA28D3"/>
    <w:rsid w:val="00EA4815"/>
    <w:rsid w:val="00EA560D"/>
    <w:rsid w:val="00EA6935"/>
    <w:rsid w:val="00EB090D"/>
    <w:rsid w:val="00EB09BD"/>
    <w:rsid w:val="00EB23A4"/>
    <w:rsid w:val="00EB66CA"/>
    <w:rsid w:val="00EB6EAF"/>
    <w:rsid w:val="00EC0D9B"/>
    <w:rsid w:val="00EC1F98"/>
    <w:rsid w:val="00ED25B6"/>
    <w:rsid w:val="00ED39C1"/>
    <w:rsid w:val="00ED743A"/>
    <w:rsid w:val="00EE00AD"/>
    <w:rsid w:val="00EE36BB"/>
    <w:rsid w:val="00EE4529"/>
    <w:rsid w:val="00EE4CA5"/>
    <w:rsid w:val="00EF13E9"/>
    <w:rsid w:val="00EF22F1"/>
    <w:rsid w:val="00EF2E0B"/>
    <w:rsid w:val="00EF61B5"/>
    <w:rsid w:val="00EF70EA"/>
    <w:rsid w:val="00EF71C6"/>
    <w:rsid w:val="00EF784D"/>
    <w:rsid w:val="00F01513"/>
    <w:rsid w:val="00F01A76"/>
    <w:rsid w:val="00F01F4E"/>
    <w:rsid w:val="00F0466E"/>
    <w:rsid w:val="00F04AA0"/>
    <w:rsid w:val="00F06CFD"/>
    <w:rsid w:val="00F07A2C"/>
    <w:rsid w:val="00F10B9F"/>
    <w:rsid w:val="00F1238B"/>
    <w:rsid w:val="00F202AD"/>
    <w:rsid w:val="00F22D58"/>
    <w:rsid w:val="00F26179"/>
    <w:rsid w:val="00F26798"/>
    <w:rsid w:val="00F26BAB"/>
    <w:rsid w:val="00F33C97"/>
    <w:rsid w:val="00F42318"/>
    <w:rsid w:val="00F4419E"/>
    <w:rsid w:val="00F44C78"/>
    <w:rsid w:val="00F45356"/>
    <w:rsid w:val="00F45597"/>
    <w:rsid w:val="00F458A9"/>
    <w:rsid w:val="00F4596E"/>
    <w:rsid w:val="00F46229"/>
    <w:rsid w:val="00F524D8"/>
    <w:rsid w:val="00F55F0E"/>
    <w:rsid w:val="00F6243E"/>
    <w:rsid w:val="00F62AB8"/>
    <w:rsid w:val="00F63258"/>
    <w:rsid w:val="00F716B9"/>
    <w:rsid w:val="00F72C5B"/>
    <w:rsid w:val="00F75ABF"/>
    <w:rsid w:val="00F77983"/>
    <w:rsid w:val="00F80FE9"/>
    <w:rsid w:val="00F814C7"/>
    <w:rsid w:val="00F83B21"/>
    <w:rsid w:val="00F90800"/>
    <w:rsid w:val="00F91B5D"/>
    <w:rsid w:val="00F9760F"/>
    <w:rsid w:val="00FA0D9F"/>
    <w:rsid w:val="00FA1910"/>
    <w:rsid w:val="00FA3686"/>
    <w:rsid w:val="00FA3768"/>
    <w:rsid w:val="00FA42E8"/>
    <w:rsid w:val="00FA6D6C"/>
    <w:rsid w:val="00FB044A"/>
    <w:rsid w:val="00FC1A82"/>
    <w:rsid w:val="00FC50F1"/>
    <w:rsid w:val="00FC75E1"/>
    <w:rsid w:val="00FD01E6"/>
    <w:rsid w:val="00FD28E3"/>
    <w:rsid w:val="00FD346F"/>
    <w:rsid w:val="00FD3763"/>
    <w:rsid w:val="00FD4ED6"/>
    <w:rsid w:val="00FE018F"/>
    <w:rsid w:val="00FE1572"/>
    <w:rsid w:val="00FE1BCF"/>
    <w:rsid w:val="00FE2AC8"/>
    <w:rsid w:val="00FE4314"/>
    <w:rsid w:val="00FE4F82"/>
    <w:rsid w:val="00FF0A7D"/>
    <w:rsid w:val="00FF4D74"/>
    <w:rsid w:val="00FF600F"/>
    <w:rsid w:val="00FF7E1E"/>
  </w:rsids>
  <m:mathPr>
    <m:mathFont m:val="Cambria Math"/>
    <m:brkBin m:val="before"/>
    <m:brkBinSub m:val="--"/>
    <m:smallFrac m:val="0"/>
    <m:dispDef/>
    <m:lMargin m:val="0"/>
    <m:rMargin m:val="0"/>
    <m:defJc m:val="centerGroup"/>
    <m:wrapIndent m:val="1440"/>
    <m:intLim m:val="subSup"/>
    <m:naryLim m:val="undOvr"/>
  </m:mathPr>
  <w:attachedSchema w:val="http://schema.highwire.org/NLM/Journal"/>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84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1B2"/>
  </w:style>
  <w:style w:type="paragraph" w:styleId="Heading1">
    <w:name w:val="heading 1"/>
    <w:basedOn w:val="Normal"/>
    <w:next w:val="Normal"/>
    <w:link w:val="Heading1Char"/>
    <w:uiPriority w:val="9"/>
    <w:qFormat/>
    <w:rsid w:val="005C5747"/>
    <w:pPr>
      <w:keepNext/>
      <w:keepLines/>
      <w:spacing w:before="360"/>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881C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3D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93D7F"/>
  </w:style>
  <w:style w:type="paragraph" w:styleId="Footer">
    <w:name w:val="footer"/>
    <w:basedOn w:val="Normal"/>
    <w:link w:val="FooterChar"/>
    <w:uiPriority w:val="99"/>
    <w:unhideWhenUsed/>
    <w:rsid w:val="00493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D7F"/>
  </w:style>
  <w:style w:type="character" w:styleId="Hyperlink">
    <w:name w:val="Hyperlink"/>
    <w:basedOn w:val="DefaultParagraphFont"/>
    <w:uiPriority w:val="99"/>
    <w:unhideWhenUsed/>
    <w:rsid w:val="005521A0"/>
    <w:rPr>
      <w:color w:val="0000FF" w:themeColor="hyperlink"/>
      <w:u w:val="single"/>
    </w:rPr>
  </w:style>
  <w:style w:type="paragraph" w:styleId="BalloonText">
    <w:name w:val="Balloon Text"/>
    <w:basedOn w:val="Normal"/>
    <w:link w:val="BalloonTextChar"/>
    <w:uiPriority w:val="99"/>
    <w:semiHidden/>
    <w:unhideWhenUsed/>
    <w:rsid w:val="00946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665"/>
    <w:rPr>
      <w:rFonts w:ascii="Tahoma" w:hAnsi="Tahoma" w:cs="Tahoma"/>
      <w:sz w:val="16"/>
      <w:szCs w:val="16"/>
    </w:rPr>
  </w:style>
  <w:style w:type="paragraph" w:styleId="FootnoteText">
    <w:name w:val="footnote text"/>
    <w:basedOn w:val="Normal"/>
    <w:link w:val="FootnoteTextChar"/>
    <w:uiPriority w:val="99"/>
    <w:semiHidden/>
    <w:unhideWhenUsed/>
    <w:rsid w:val="00E700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028"/>
    <w:rPr>
      <w:sz w:val="20"/>
      <w:szCs w:val="20"/>
    </w:rPr>
  </w:style>
  <w:style w:type="character" w:styleId="FootnoteReference">
    <w:name w:val="footnote reference"/>
    <w:basedOn w:val="DefaultParagraphFont"/>
    <w:uiPriority w:val="99"/>
    <w:semiHidden/>
    <w:unhideWhenUsed/>
    <w:rsid w:val="00E70028"/>
    <w:rPr>
      <w:vertAlign w:val="superscript"/>
    </w:rPr>
  </w:style>
  <w:style w:type="character" w:customStyle="1" w:styleId="Heading1Char">
    <w:name w:val="Heading 1 Char"/>
    <w:basedOn w:val="DefaultParagraphFont"/>
    <w:link w:val="Heading1"/>
    <w:uiPriority w:val="9"/>
    <w:rsid w:val="005C5747"/>
    <w:rPr>
      <w:rFonts w:asciiTheme="majorHAnsi" w:eastAsiaTheme="majorEastAsia" w:hAnsiTheme="majorHAnsi" w:cstheme="majorBidi"/>
      <w:b/>
      <w:bCs/>
      <w:sz w:val="24"/>
      <w:szCs w:val="28"/>
    </w:rPr>
  </w:style>
  <w:style w:type="character" w:styleId="CommentReference">
    <w:name w:val="annotation reference"/>
    <w:basedOn w:val="DefaultParagraphFont"/>
    <w:uiPriority w:val="99"/>
    <w:semiHidden/>
    <w:unhideWhenUsed/>
    <w:rsid w:val="00900214"/>
    <w:rPr>
      <w:sz w:val="16"/>
      <w:szCs w:val="16"/>
    </w:rPr>
  </w:style>
  <w:style w:type="paragraph" w:styleId="CommentText">
    <w:name w:val="annotation text"/>
    <w:basedOn w:val="Normal"/>
    <w:link w:val="CommentTextChar"/>
    <w:uiPriority w:val="99"/>
    <w:semiHidden/>
    <w:unhideWhenUsed/>
    <w:rsid w:val="00900214"/>
    <w:pPr>
      <w:spacing w:line="240" w:lineRule="auto"/>
    </w:pPr>
    <w:rPr>
      <w:sz w:val="20"/>
      <w:szCs w:val="20"/>
    </w:rPr>
  </w:style>
  <w:style w:type="character" w:customStyle="1" w:styleId="CommentTextChar">
    <w:name w:val="Comment Text Char"/>
    <w:basedOn w:val="DefaultParagraphFont"/>
    <w:link w:val="CommentText"/>
    <w:uiPriority w:val="99"/>
    <w:semiHidden/>
    <w:rsid w:val="00900214"/>
    <w:rPr>
      <w:sz w:val="20"/>
      <w:szCs w:val="20"/>
    </w:rPr>
  </w:style>
  <w:style w:type="paragraph" w:styleId="CommentSubject">
    <w:name w:val="annotation subject"/>
    <w:basedOn w:val="CommentText"/>
    <w:next w:val="CommentText"/>
    <w:link w:val="CommentSubjectChar"/>
    <w:uiPriority w:val="99"/>
    <w:semiHidden/>
    <w:unhideWhenUsed/>
    <w:rsid w:val="00900214"/>
    <w:rPr>
      <w:b/>
      <w:bCs/>
    </w:rPr>
  </w:style>
  <w:style w:type="character" w:customStyle="1" w:styleId="CommentSubjectChar">
    <w:name w:val="Comment Subject Char"/>
    <w:basedOn w:val="CommentTextChar"/>
    <w:link w:val="CommentSubject"/>
    <w:uiPriority w:val="99"/>
    <w:semiHidden/>
    <w:rsid w:val="00900214"/>
    <w:rPr>
      <w:b/>
      <w:bCs/>
      <w:sz w:val="20"/>
      <w:szCs w:val="20"/>
    </w:rPr>
  </w:style>
  <w:style w:type="paragraph" w:styleId="EndnoteText">
    <w:name w:val="endnote text"/>
    <w:basedOn w:val="Normal"/>
    <w:link w:val="EndnoteTextChar"/>
    <w:uiPriority w:val="99"/>
    <w:semiHidden/>
    <w:unhideWhenUsed/>
    <w:rsid w:val="00A43FD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3FDF"/>
    <w:rPr>
      <w:sz w:val="20"/>
      <w:szCs w:val="20"/>
    </w:rPr>
  </w:style>
  <w:style w:type="character" w:styleId="EndnoteReference">
    <w:name w:val="endnote reference"/>
    <w:basedOn w:val="DefaultParagraphFont"/>
    <w:uiPriority w:val="99"/>
    <w:semiHidden/>
    <w:unhideWhenUsed/>
    <w:rsid w:val="00A43FDF"/>
    <w:rPr>
      <w:vertAlign w:val="superscript"/>
    </w:rPr>
  </w:style>
  <w:style w:type="character" w:customStyle="1" w:styleId="Heading2Char">
    <w:name w:val="Heading 2 Char"/>
    <w:basedOn w:val="DefaultParagraphFont"/>
    <w:link w:val="Heading2"/>
    <w:uiPriority w:val="9"/>
    <w:rsid w:val="00881C2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1B2"/>
  </w:style>
  <w:style w:type="paragraph" w:styleId="Heading1">
    <w:name w:val="heading 1"/>
    <w:basedOn w:val="Normal"/>
    <w:next w:val="Normal"/>
    <w:link w:val="Heading1Char"/>
    <w:uiPriority w:val="9"/>
    <w:qFormat/>
    <w:rsid w:val="005C5747"/>
    <w:pPr>
      <w:keepNext/>
      <w:keepLines/>
      <w:spacing w:before="360"/>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881C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3D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93D7F"/>
  </w:style>
  <w:style w:type="paragraph" w:styleId="Footer">
    <w:name w:val="footer"/>
    <w:basedOn w:val="Normal"/>
    <w:link w:val="FooterChar"/>
    <w:uiPriority w:val="99"/>
    <w:unhideWhenUsed/>
    <w:rsid w:val="00493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D7F"/>
  </w:style>
  <w:style w:type="character" w:styleId="Hyperlink">
    <w:name w:val="Hyperlink"/>
    <w:basedOn w:val="DefaultParagraphFont"/>
    <w:uiPriority w:val="99"/>
    <w:unhideWhenUsed/>
    <w:rsid w:val="005521A0"/>
    <w:rPr>
      <w:color w:val="0000FF" w:themeColor="hyperlink"/>
      <w:u w:val="single"/>
    </w:rPr>
  </w:style>
  <w:style w:type="paragraph" w:styleId="BalloonText">
    <w:name w:val="Balloon Text"/>
    <w:basedOn w:val="Normal"/>
    <w:link w:val="BalloonTextChar"/>
    <w:uiPriority w:val="99"/>
    <w:semiHidden/>
    <w:unhideWhenUsed/>
    <w:rsid w:val="00946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665"/>
    <w:rPr>
      <w:rFonts w:ascii="Tahoma" w:hAnsi="Tahoma" w:cs="Tahoma"/>
      <w:sz w:val="16"/>
      <w:szCs w:val="16"/>
    </w:rPr>
  </w:style>
  <w:style w:type="paragraph" w:styleId="FootnoteText">
    <w:name w:val="footnote text"/>
    <w:basedOn w:val="Normal"/>
    <w:link w:val="FootnoteTextChar"/>
    <w:uiPriority w:val="99"/>
    <w:semiHidden/>
    <w:unhideWhenUsed/>
    <w:rsid w:val="00E700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028"/>
    <w:rPr>
      <w:sz w:val="20"/>
      <w:szCs w:val="20"/>
    </w:rPr>
  </w:style>
  <w:style w:type="character" w:styleId="FootnoteReference">
    <w:name w:val="footnote reference"/>
    <w:basedOn w:val="DefaultParagraphFont"/>
    <w:uiPriority w:val="99"/>
    <w:semiHidden/>
    <w:unhideWhenUsed/>
    <w:rsid w:val="00E70028"/>
    <w:rPr>
      <w:vertAlign w:val="superscript"/>
    </w:rPr>
  </w:style>
  <w:style w:type="character" w:customStyle="1" w:styleId="Heading1Char">
    <w:name w:val="Heading 1 Char"/>
    <w:basedOn w:val="DefaultParagraphFont"/>
    <w:link w:val="Heading1"/>
    <w:uiPriority w:val="9"/>
    <w:rsid w:val="005C5747"/>
    <w:rPr>
      <w:rFonts w:asciiTheme="majorHAnsi" w:eastAsiaTheme="majorEastAsia" w:hAnsiTheme="majorHAnsi" w:cstheme="majorBidi"/>
      <w:b/>
      <w:bCs/>
      <w:sz w:val="24"/>
      <w:szCs w:val="28"/>
    </w:rPr>
  </w:style>
  <w:style w:type="character" w:styleId="CommentReference">
    <w:name w:val="annotation reference"/>
    <w:basedOn w:val="DefaultParagraphFont"/>
    <w:uiPriority w:val="99"/>
    <w:semiHidden/>
    <w:unhideWhenUsed/>
    <w:rsid w:val="00900214"/>
    <w:rPr>
      <w:sz w:val="16"/>
      <w:szCs w:val="16"/>
    </w:rPr>
  </w:style>
  <w:style w:type="paragraph" w:styleId="CommentText">
    <w:name w:val="annotation text"/>
    <w:basedOn w:val="Normal"/>
    <w:link w:val="CommentTextChar"/>
    <w:uiPriority w:val="99"/>
    <w:semiHidden/>
    <w:unhideWhenUsed/>
    <w:rsid w:val="00900214"/>
    <w:pPr>
      <w:spacing w:line="240" w:lineRule="auto"/>
    </w:pPr>
    <w:rPr>
      <w:sz w:val="20"/>
      <w:szCs w:val="20"/>
    </w:rPr>
  </w:style>
  <w:style w:type="character" w:customStyle="1" w:styleId="CommentTextChar">
    <w:name w:val="Comment Text Char"/>
    <w:basedOn w:val="DefaultParagraphFont"/>
    <w:link w:val="CommentText"/>
    <w:uiPriority w:val="99"/>
    <w:semiHidden/>
    <w:rsid w:val="00900214"/>
    <w:rPr>
      <w:sz w:val="20"/>
      <w:szCs w:val="20"/>
    </w:rPr>
  </w:style>
  <w:style w:type="paragraph" w:styleId="CommentSubject">
    <w:name w:val="annotation subject"/>
    <w:basedOn w:val="CommentText"/>
    <w:next w:val="CommentText"/>
    <w:link w:val="CommentSubjectChar"/>
    <w:uiPriority w:val="99"/>
    <w:semiHidden/>
    <w:unhideWhenUsed/>
    <w:rsid w:val="00900214"/>
    <w:rPr>
      <w:b/>
      <w:bCs/>
    </w:rPr>
  </w:style>
  <w:style w:type="character" w:customStyle="1" w:styleId="CommentSubjectChar">
    <w:name w:val="Comment Subject Char"/>
    <w:basedOn w:val="CommentTextChar"/>
    <w:link w:val="CommentSubject"/>
    <w:uiPriority w:val="99"/>
    <w:semiHidden/>
    <w:rsid w:val="00900214"/>
    <w:rPr>
      <w:b/>
      <w:bCs/>
      <w:sz w:val="20"/>
      <w:szCs w:val="20"/>
    </w:rPr>
  </w:style>
  <w:style w:type="paragraph" w:styleId="EndnoteText">
    <w:name w:val="endnote text"/>
    <w:basedOn w:val="Normal"/>
    <w:link w:val="EndnoteTextChar"/>
    <w:uiPriority w:val="99"/>
    <w:semiHidden/>
    <w:unhideWhenUsed/>
    <w:rsid w:val="00A43FD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3FDF"/>
    <w:rPr>
      <w:sz w:val="20"/>
      <w:szCs w:val="20"/>
    </w:rPr>
  </w:style>
  <w:style w:type="character" w:styleId="EndnoteReference">
    <w:name w:val="endnote reference"/>
    <w:basedOn w:val="DefaultParagraphFont"/>
    <w:uiPriority w:val="99"/>
    <w:semiHidden/>
    <w:unhideWhenUsed/>
    <w:rsid w:val="00A43FDF"/>
    <w:rPr>
      <w:vertAlign w:val="superscript"/>
    </w:rPr>
  </w:style>
  <w:style w:type="character" w:customStyle="1" w:styleId="Heading2Char">
    <w:name w:val="Heading 2 Char"/>
    <w:basedOn w:val="DefaultParagraphFont"/>
    <w:link w:val="Heading2"/>
    <w:uiPriority w:val="9"/>
    <w:rsid w:val="00881C2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8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ervatives.com/News/Speeches/2011/10/David_Cameron_Leadership_for_a_better_Britain.aspx" TargetMode="External"/><Relationship Id="rId13" Type="http://schemas.openxmlformats.org/officeDocument/2006/relationships/hyperlink" Target="http://www.bsa-29.natcen.ac.uk/read-the-report/welfare/introduction.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ervatives.com/News/Speeches/2010/10/David_Cameron_Together_in_the_National_Interest.aspx" TargetMode="External"/><Relationship Id="rId12" Type="http://schemas.openxmlformats.org/officeDocument/2006/relationships/hyperlink" Target="http://www.dwp.gov.uk/newsroom/ministers-speeches/2013/12-03-13.shtm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ps.org.uk/cps_catalog/Listen_to_Iain_Duncan_Smith_MP_deliver_the_2011_Keith_Joseph_Memorial_lecture.html" TargetMode="External"/><Relationship Id="rId5" Type="http://schemas.openxmlformats.org/officeDocument/2006/relationships/footnotes" Target="footnotes.xml"/><Relationship Id="rId15" Type="http://schemas.openxmlformats.org/officeDocument/2006/relationships/hyperlink" Target="http://www.cpc12.org.uk/Speeches/George_Osborne.aspx" TargetMode="External"/><Relationship Id="rId10" Type="http://schemas.openxmlformats.org/officeDocument/2006/relationships/hyperlink" Target="http://www.conservatives.com/News/Speeches/2010/10/Iain_Duncan_Smith_Our_contract_with_the_country_for_21st_Century_Welfare.aspx" TargetMode="External"/><Relationship Id="rId4" Type="http://schemas.openxmlformats.org/officeDocument/2006/relationships/webSettings" Target="webSettings.xml"/><Relationship Id="rId9" Type="http://schemas.openxmlformats.org/officeDocument/2006/relationships/hyperlink" Target="http://www.number10.gov.uk/news/welfare-speech/" TargetMode="External"/><Relationship Id="rId14" Type="http://schemas.openxmlformats.org/officeDocument/2006/relationships/hyperlink" Target="http://www.conservatives.com/News/Speeches/2010/10/George_Osborne_Our_tough_but_fair_approach_to_welfar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21</Pages>
  <Words>15513</Words>
  <Characters>88428</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Ruth</cp:lastModifiedBy>
  <cp:revision>21</cp:revision>
  <cp:lastPrinted>2014-01-31T09:19:00Z</cp:lastPrinted>
  <dcterms:created xsi:type="dcterms:W3CDTF">2014-01-10T10:49:00Z</dcterms:created>
  <dcterms:modified xsi:type="dcterms:W3CDTF">2014-01-31T17:00:00Z</dcterms:modified>
</cp:coreProperties>
</file>