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1ED2" w14:textId="77B48CD1" w:rsidR="00CA2BE5" w:rsidRDefault="00CA2BE5" w:rsidP="00150F4C">
      <w:pPr>
        <w:spacing w:line="480" w:lineRule="auto"/>
        <w:rPr>
          <w:b/>
        </w:rPr>
      </w:pPr>
      <w:r w:rsidRPr="00CA2BE5">
        <w:rPr>
          <w:b/>
        </w:rPr>
        <w:t>The benefits of running a multicultural singing project among older adults in a naturalistic residential environment</w:t>
      </w:r>
      <w:r w:rsidR="005056A7">
        <w:rPr>
          <w:b/>
        </w:rPr>
        <w:t>: case studies of four residential care homes in England.</w:t>
      </w:r>
    </w:p>
    <w:p w14:paraId="15F46738" w14:textId="04244FB1" w:rsidR="0003346A" w:rsidRDefault="0003346A" w:rsidP="0003346A">
      <w:pPr>
        <w:spacing w:line="480" w:lineRule="auto"/>
        <w:rPr>
          <w:b/>
        </w:rPr>
      </w:pPr>
      <w:r>
        <w:rPr>
          <w:b/>
        </w:rPr>
        <w:t>Kayonda Hubert Ngamaba, PhD</w:t>
      </w:r>
      <w:r w:rsidRPr="00EA0C98">
        <w:rPr>
          <w:bCs/>
        </w:rPr>
        <w:t>1</w:t>
      </w:r>
      <w:r>
        <w:rPr>
          <w:b/>
        </w:rPr>
        <w:t xml:space="preserve">; </w:t>
      </w:r>
      <w:proofErr w:type="spellStart"/>
      <w:r w:rsidRPr="0003346A">
        <w:rPr>
          <w:b/>
        </w:rPr>
        <w:t>Cheyann</w:t>
      </w:r>
      <w:proofErr w:type="spellEnd"/>
      <w:r w:rsidRPr="0003346A">
        <w:rPr>
          <w:b/>
        </w:rPr>
        <w:t xml:space="preserve"> Heap</w:t>
      </w:r>
      <w:r>
        <w:rPr>
          <w:b/>
        </w:rPr>
        <w:t xml:space="preserve">, </w:t>
      </w:r>
      <w:r w:rsidRPr="0003346A">
        <w:rPr>
          <w:b/>
        </w:rPr>
        <w:t>DClinPsy</w:t>
      </w:r>
      <w:r w:rsidR="00EA0C98" w:rsidRPr="00EA0C98">
        <w:rPr>
          <w:bCs/>
        </w:rPr>
        <w:t>1</w:t>
      </w:r>
    </w:p>
    <w:p w14:paraId="0011F95E" w14:textId="1C7A15D6" w:rsidR="00EA0C98" w:rsidRPr="0003346A" w:rsidRDefault="00EA0C98" w:rsidP="0003346A">
      <w:pPr>
        <w:spacing w:line="480" w:lineRule="auto"/>
      </w:pPr>
      <w:r w:rsidRPr="00EA0C98">
        <w:t xml:space="preserve">1 </w:t>
      </w:r>
      <w:r w:rsidRPr="00EA0C98">
        <w:t>International Centre for Mental Health Social Research (ICMHSR)</w:t>
      </w:r>
      <w:r w:rsidRPr="00EA0C98">
        <w:t>, Social Policy and Social Work, University of York, YO10 5DD</w:t>
      </w:r>
    </w:p>
    <w:p w14:paraId="2436C57C" w14:textId="77777777" w:rsidR="00D3013E" w:rsidRDefault="00D3013E" w:rsidP="00150F4C">
      <w:pPr>
        <w:spacing w:line="480" w:lineRule="auto"/>
      </w:pPr>
    </w:p>
    <w:p w14:paraId="69050D65" w14:textId="1C0C7024" w:rsidR="002D05BE" w:rsidRPr="00033440" w:rsidRDefault="002D05BE" w:rsidP="00150F4C">
      <w:pPr>
        <w:spacing w:line="480" w:lineRule="auto"/>
        <w:rPr>
          <w:b/>
        </w:rPr>
      </w:pPr>
      <w:r w:rsidRPr="00033440">
        <w:rPr>
          <w:b/>
        </w:rPr>
        <w:t xml:space="preserve">Abstract </w:t>
      </w:r>
    </w:p>
    <w:p w14:paraId="642E118A" w14:textId="0FFC98F4" w:rsidR="00196E84" w:rsidRDefault="00196E84" w:rsidP="00150F4C">
      <w:pPr>
        <w:spacing w:line="480" w:lineRule="auto"/>
      </w:pPr>
      <w:r>
        <w:t>A multicultural choir formed of young people</w:t>
      </w:r>
      <w:r w:rsidR="00293488">
        <w:t xml:space="preserve">, adults and children </w:t>
      </w:r>
      <w:r w:rsidR="00DA4B38">
        <w:t xml:space="preserve">from a local </w:t>
      </w:r>
      <w:r w:rsidR="003F25CC">
        <w:t>c</w:t>
      </w:r>
      <w:r w:rsidR="00293488">
        <w:t xml:space="preserve">ommunity </w:t>
      </w:r>
      <w:r w:rsidR="00745D95">
        <w:t xml:space="preserve">completed </w:t>
      </w:r>
      <w:r w:rsidR="00CB545B">
        <w:t>a</w:t>
      </w:r>
      <w:r w:rsidR="00ED17F0">
        <w:t xml:space="preserve"> two-year</w:t>
      </w:r>
      <w:r w:rsidR="00CB545B">
        <w:t xml:space="preserve"> ‘</w:t>
      </w:r>
      <w:r>
        <w:t>visit and sing</w:t>
      </w:r>
      <w:r w:rsidR="00CB545B">
        <w:t>’ intervention</w:t>
      </w:r>
      <w:r>
        <w:t xml:space="preserve"> with </w:t>
      </w:r>
      <w:r w:rsidR="00CB545B">
        <w:t>older adults</w:t>
      </w:r>
      <w:r w:rsidR="004D3B15">
        <w:t xml:space="preserve"> in four </w:t>
      </w:r>
      <w:r w:rsidR="00D65764">
        <w:t xml:space="preserve">different </w:t>
      </w:r>
      <w:r w:rsidR="004D3B15">
        <w:t>care homes in England</w:t>
      </w:r>
      <w:r>
        <w:t xml:space="preserve">. </w:t>
      </w:r>
      <w:r w:rsidR="00ED17F0">
        <w:t>S</w:t>
      </w:r>
      <w:r>
        <w:t>ongs were suggested by the residents</w:t>
      </w:r>
      <w:r w:rsidR="00E01359">
        <w:t>,</w:t>
      </w:r>
      <w:r>
        <w:t xml:space="preserve"> and singing sessions were run in </w:t>
      </w:r>
      <w:r w:rsidR="00E01359">
        <w:t>communal areas</w:t>
      </w:r>
      <w:r>
        <w:t xml:space="preserve">. </w:t>
      </w:r>
      <w:r w:rsidR="00E01359">
        <w:t>A</w:t>
      </w:r>
      <w:r w:rsidR="00474C1B" w:rsidRPr="00474C1B">
        <w:t>ttendance, involvement, and engagement with group singing sessions</w:t>
      </w:r>
      <w:r>
        <w:t xml:space="preserve"> were recorded to </w:t>
      </w:r>
      <w:r w:rsidR="00E01359">
        <w:t xml:space="preserve">descriptively </w:t>
      </w:r>
      <w:r>
        <w:t>evaluate the singing project</w:t>
      </w:r>
      <w:r w:rsidR="00E01359">
        <w:t>.</w:t>
      </w:r>
      <w:r w:rsidR="004D3B15">
        <w:t xml:space="preserve"> </w:t>
      </w:r>
    </w:p>
    <w:p w14:paraId="4E441D11" w14:textId="190AB4DD" w:rsidR="00247902" w:rsidRDefault="00196E84" w:rsidP="00150F4C">
      <w:pPr>
        <w:spacing w:line="480" w:lineRule="auto"/>
      </w:pPr>
      <w:r>
        <w:t xml:space="preserve">Group singing </w:t>
      </w:r>
      <w:r w:rsidR="005560A6">
        <w:t>appears to be a</w:t>
      </w:r>
      <w:r>
        <w:t xml:space="preserve"> beneficial </w:t>
      </w:r>
      <w:r w:rsidR="005560A6">
        <w:t>intervention for</w:t>
      </w:r>
      <w:r>
        <w:t xml:space="preserve"> </w:t>
      </w:r>
      <w:r w:rsidR="00CB545B">
        <w:t>older adults</w:t>
      </w:r>
      <w:r w:rsidR="005560A6">
        <w:t xml:space="preserve"> in care </w:t>
      </w:r>
      <w:proofErr w:type="gramStart"/>
      <w:r w:rsidR="005560A6">
        <w:t>homes</w:t>
      </w:r>
      <w:r w:rsidR="00ED17F0">
        <w:t>,</w:t>
      </w:r>
      <w:r>
        <w:t xml:space="preserve"> and</w:t>
      </w:r>
      <w:proofErr w:type="gramEnd"/>
      <w:r>
        <w:t xml:space="preserve"> </w:t>
      </w:r>
      <w:r w:rsidR="005560A6">
        <w:t>could</w:t>
      </w:r>
      <w:r>
        <w:t xml:space="preserve"> be implemented to </w:t>
      </w:r>
      <w:r w:rsidR="00ED17F0">
        <w:t xml:space="preserve">reduce </w:t>
      </w:r>
      <w:r>
        <w:t xml:space="preserve">loneliness and improve wellbeing. Voluntary organisations should be encouraged to work together with care settings to support </w:t>
      </w:r>
      <w:r w:rsidR="00CB545B">
        <w:t>older adults</w:t>
      </w:r>
      <w:r w:rsidR="005560A6">
        <w:t xml:space="preserve"> and improve social connections.</w:t>
      </w:r>
      <w:r w:rsidR="008D67C4">
        <w:t xml:space="preserve"> </w:t>
      </w:r>
    </w:p>
    <w:p w14:paraId="4AC939F5" w14:textId="77777777" w:rsidR="00C226BC" w:rsidRDefault="00C226BC" w:rsidP="00150F4C">
      <w:pPr>
        <w:spacing w:line="480" w:lineRule="auto"/>
      </w:pPr>
    </w:p>
    <w:p w14:paraId="197954F2" w14:textId="23064E95" w:rsidR="003E5152" w:rsidRDefault="003E5152" w:rsidP="00150F4C">
      <w:pPr>
        <w:spacing w:line="480" w:lineRule="auto"/>
      </w:pPr>
      <w:r w:rsidRPr="005560A6">
        <w:rPr>
          <w:b/>
          <w:bCs/>
        </w:rPr>
        <w:t>Keywords:</w:t>
      </w:r>
      <w:r>
        <w:t xml:space="preserve"> group singing, multicultural choir, care homes, </w:t>
      </w:r>
      <w:r w:rsidR="00765B1C">
        <w:t>old</w:t>
      </w:r>
      <w:r w:rsidR="005560A6">
        <w:t>er adults,</w:t>
      </w:r>
      <w:r>
        <w:t xml:space="preserve"> loneliness</w:t>
      </w:r>
      <w:r w:rsidR="000E51E3">
        <w:t>, wellbeing</w:t>
      </w:r>
      <w:r>
        <w:t xml:space="preserve">. </w:t>
      </w:r>
    </w:p>
    <w:p w14:paraId="43E41BD9" w14:textId="77777777" w:rsidR="00CD7318" w:rsidRDefault="00CD7318" w:rsidP="00150F4C">
      <w:pPr>
        <w:spacing w:line="480" w:lineRule="auto"/>
      </w:pPr>
    </w:p>
    <w:p w14:paraId="233BF0EE" w14:textId="77777777" w:rsidR="00656AF7" w:rsidRDefault="00656AF7">
      <w:pPr>
        <w:rPr>
          <w:b/>
        </w:rPr>
      </w:pPr>
      <w:r>
        <w:rPr>
          <w:b/>
        </w:rPr>
        <w:br w:type="page"/>
      </w:r>
    </w:p>
    <w:p w14:paraId="01EA4514" w14:textId="24887D4E" w:rsidR="002D05BE" w:rsidRPr="00033440" w:rsidRDefault="002D05BE" w:rsidP="00150F4C">
      <w:pPr>
        <w:spacing w:line="480" w:lineRule="auto"/>
        <w:rPr>
          <w:b/>
        </w:rPr>
      </w:pPr>
      <w:r w:rsidRPr="00033440">
        <w:rPr>
          <w:b/>
        </w:rPr>
        <w:lastRenderedPageBreak/>
        <w:t xml:space="preserve">Introduction </w:t>
      </w:r>
    </w:p>
    <w:p w14:paraId="4A049495" w14:textId="7D904121" w:rsidR="00457E20" w:rsidRDefault="00457E20" w:rsidP="00150F4C">
      <w:pPr>
        <w:spacing w:line="480" w:lineRule="auto"/>
        <w:jc w:val="both"/>
      </w:pPr>
      <w:r w:rsidRPr="00457E20">
        <w:t xml:space="preserve">Loneliness is a significant problem in older </w:t>
      </w:r>
      <w:r w:rsidR="002F21F4">
        <w:t>adult</w:t>
      </w:r>
      <w:r w:rsidRPr="00457E20">
        <w:t xml:space="preserve"> care homes</w:t>
      </w:r>
      <w:r w:rsidR="002F21F4">
        <w:t xml:space="preserve">, in part </w:t>
      </w:r>
      <w:r w:rsidRPr="00457E20">
        <w:t xml:space="preserve">because of budget cuts </w:t>
      </w:r>
      <w:r w:rsidR="002F21F4">
        <w:t xml:space="preserve">and related </w:t>
      </w:r>
      <w:r w:rsidR="009525AF">
        <w:t>staff</w:t>
      </w:r>
      <w:r w:rsidR="002F21F4">
        <w:t xml:space="preserve"> </w:t>
      </w:r>
      <w:r w:rsidRPr="00457E20">
        <w:t xml:space="preserve">pressures </w:t>
      </w:r>
      <w:r w:rsidR="006E0B86">
        <w:fldChar w:fldCharType="begin"/>
      </w:r>
      <w:r w:rsidR="006E0B86">
        <w:instrText xml:space="preserve"> ADDIN EN.CITE &lt;EndNote&gt;&lt;Cite&gt;&lt;Author&gt;Knapp&lt;/Author&gt;&lt;Year&gt;2013&lt;/Year&gt;&lt;IDText&gt;Dementia care costs and outcomes: a systematic review&lt;/IDText&gt;&lt;DisplayText&gt;(Knapp, Iemmi, &amp;amp; Romeo, 2013)&lt;/DisplayText&gt;&lt;record&gt;&lt;dates&gt;&lt;pub-dates&gt;&lt;date&gt;2013 Jun (Epub 2012 Aug&lt;/date&gt;&lt;/pub-dates&gt;&lt;year&gt;2013&lt;/year&gt;&lt;/dates&gt;&lt;urls&gt;&lt;related-urls&gt;&lt;url&gt;&amp;lt;Go to ISI&amp;gt;://MEDLINE:22887331&lt;/url&gt;&lt;/related-urls&gt;&lt;/urls&gt;&lt;isbn&gt;1099-1166&lt;/isbn&gt;&lt;titles&gt;&lt;title&gt;Dementia care costs and outcomes: a systematic review&lt;/title&gt;&lt;secondary-title&gt;International journal of geriatric psychiatry&lt;/secondary-title&gt;&lt;/titles&gt;&lt;pages&gt;551-61&lt;/pages&gt;&lt;number&gt;6&lt;/number&gt;&lt;contributors&gt;&lt;authors&gt;&lt;author&gt;Knapp, Martin&lt;/author&gt;&lt;author&gt;Iemmi, Valentina&lt;/author&gt;&lt;author&gt;Romeo, Renee&lt;/author&gt;&lt;/authors&gt;&lt;/contributors&gt;&lt;added-date format="utc"&gt;1646837566&lt;/added-date&gt;&lt;ref-type name="Journal Article"&gt;17&lt;/ref-type&gt;&lt;rec-number&gt;544&lt;/rec-number&gt;&lt;last-updated-date format="utc"&gt;1646837566&lt;/last-updated-date&gt;&lt;accession-num&gt;MEDLINE:22887331&lt;/accession-num&gt;&lt;electronic-resource-num&gt;10.1002/gps.3864&lt;/electronic-resource-num&gt;&lt;volume&gt;28&lt;/volume&gt;&lt;/record&gt;&lt;/Cite&gt;&lt;/EndNote&gt;</w:instrText>
      </w:r>
      <w:r w:rsidR="006E0B86">
        <w:fldChar w:fldCharType="separate"/>
      </w:r>
      <w:r w:rsidR="006E0B86">
        <w:rPr>
          <w:noProof/>
        </w:rPr>
        <w:t>(Knapp, Iemmi, &amp; Romeo, 2013)</w:t>
      </w:r>
      <w:r w:rsidR="006E0B86">
        <w:fldChar w:fldCharType="end"/>
      </w:r>
      <w:r w:rsidRPr="00457E20">
        <w:t xml:space="preserve">. Physical care is often prioritised, with limited time </w:t>
      </w:r>
      <w:r w:rsidR="00B77698">
        <w:t>for</w:t>
      </w:r>
      <w:r w:rsidRPr="00457E20">
        <w:t xml:space="preserve"> staff and residents to </w:t>
      </w:r>
      <w:r w:rsidR="009525AF">
        <w:t xml:space="preserve">genuinely </w:t>
      </w:r>
      <w:r w:rsidR="002F21F4">
        <w:t xml:space="preserve">connect </w:t>
      </w:r>
      <w:r w:rsidR="006E0B86">
        <w:fldChar w:fldCharType="begin"/>
      </w:r>
      <w:r w:rsidR="006E0B86">
        <w:instrText xml:space="preserve"> ADDIN EN.CITE &lt;EndNote&gt;&lt;Cite&gt;&lt;Author&gt;Heap&lt;/Author&gt;&lt;Year&gt;2020&lt;/Year&gt;&lt;IDText&gt;Intensive Interaction and discourses of personhood: A focus group study with dementia caregivers&lt;/IDText&gt;&lt;DisplayText&gt;(Heap &amp;amp; Wolverson, 2020)&lt;/DisplayText&gt;&lt;record&gt;&lt;dates&gt;&lt;pub-dates&gt;&lt;date&gt;2020 Aug (Epub 2018 Dec&lt;/date&gt;&lt;/pub-dates&gt;&lt;year&gt;2020&lt;/year&gt;&lt;/dates&gt;&lt;urls&gt;&lt;related-urls&gt;&lt;url&gt;&amp;lt;Go to ISI&amp;gt;://MEDLINE:30514117&lt;/url&gt;&lt;/related-urls&gt;&lt;/urls&gt;&lt;isbn&gt;1741-2684&lt;/isbn&gt;&lt;titles&gt;&lt;title&gt;Intensive Interaction and discourses of personhood: A focus group study with dementia caregivers&lt;/title&gt;&lt;secondary-title&gt;Dementia (London, England)&lt;/secondary-title&gt;&lt;/titles&gt;&lt;pages&gt;2018-2037&lt;/pages&gt;&lt;number&gt;6&lt;/number&gt;&lt;contributors&gt;&lt;authors&gt;&lt;author&gt;Heap, Cheyann J.&lt;/author&gt;&lt;author&gt;Wolverson, Emma&lt;/author&gt;&lt;/authors&gt;&lt;/contributors&gt;&lt;added-date format="utc"&gt;1646837713&lt;/added-date&gt;&lt;ref-type name="Journal Article"&gt;17&lt;/ref-type&gt;&lt;rec-number&gt;545&lt;/rec-number&gt;&lt;last-updated-date format="utc"&gt;1646837713&lt;/last-updated-date&gt;&lt;accession-num&gt;MEDLINE:30514117&lt;/accession-num&gt;&lt;electronic-resource-num&gt;10.1177/1471301218814389&lt;/electronic-resource-num&gt;&lt;volume&gt;19&lt;/volume&gt;&lt;/record&gt;&lt;/Cite&gt;&lt;/EndNote&gt;</w:instrText>
      </w:r>
      <w:r w:rsidR="006E0B86">
        <w:fldChar w:fldCharType="separate"/>
      </w:r>
      <w:r w:rsidR="006E0B86">
        <w:rPr>
          <w:noProof/>
        </w:rPr>
        <w:t>(Heap &amp; Wolverson, 2020)</w:t>
      </w:r>
      <w:r w:rsidR="006E0B86">
        <w:fldChar w:fldCharType="end"/>
      </w:r>
      <w:r w:rsidRPr="00457E20">
        <w:t>.</w:t>
      </w:r>
      <w:r w:rsidR="006319E4">
        <w:t xml:space="preserve"> </w:t>
      </w:r>
      <w:r w:rsidR="00B77698">
        <w:t xml:space="preserve">However, </w:t>
      </w:r>
      <w:r w:rsidR="000470E5">
        <w:t>participation in</w:t>
      </w:r>
      <w:r w:rsidR="00195204">
        <w:t xml:space="preserve"> group</w:t>
      </w:r>
      <w:r w:rsidR="000470E5">
        <w:t xml:space="preserve"> </w:t>
      </w:r>
      <w:r w:rsidRPr="00457E20">
        <w:t>music and singing can</w:t>
      </w:r>
      <w:r w:rsidR="00195204">
        <w:t xml:space="preserve"> both</w:t>
      </w:r>
      <w:r w:rsidRPr="00457E20">
        <w:t xml:space="preserve"> improve older people’s wellbeing</w:t>
      </w:r>
      <w:r w:rsidR="00857994">
        <w:t xml:space="preserve"> (</w:t>
      </w:r>
      <w:r w:rsidR="000470E5">
        <w:t>Hallam &amp; Creech, 2016</w:t>
      </w:r>
      <w:r w:rsidR="00857994">
        <w:t>)</w:t>
      </w:r>
      <w:r w:rsidRPr="00457E20">
        <w:t>, and</w:t>
      </w:r>
      <w:r w:rsidR="000470E5">
        <w:t xml:space="preserve"> </w:t>
      </w:r>
      <w:r w:rsidR="00857994">
        <w:t>create</w:t>
      </w:r>
      <w:r w:rsidRPr="00457E20">
        <w:t xml:space="preserve"> a positive </w:t>
      </w:r>
      <w:r w:rsidR="00857994">
        <w:t xml:space="preserve">social </w:t>
      </w:r>
      <w:r w:rsidRPr="00457E20">
        <w:t>environment for</w:t>
      </w:r>
      <w:r w:rsidR="000470E5">
        <w:t xml:space="preserve"> </w:t>
      </w:r>
      <w:r w:rsidR="009773F0">
        <w:t xml:space="preserve">care </w:t>
      </w:r>
      <w:r w:rsidR="009525AF">
        <w:t xml:space="preserve">home </w:t>
      </w:r>
      <w:r w:rsidRPr="00457E20">
        <w:t xml:space="preserve">residents and staff </w:t>
      </w:r>
      <w:r w:rsidR="006E0B86">
        <w:fldChar w:fldCharType="begin"/>
      </w:r>
      <w:r w:rsidR="006E0B86">
        <w:instrText xml:space="preserve"> ADDIN EN.CITE &lt;EndNote&gt;&lt;Cite&gt;&lt;Author&gt;Galinha&lt;/Author&gt;&lt;IDText&gt;Intervention and mediation effects of a community-based singing group on older adults&amp;apos; perceived physical and mental health: the Sing4Health randomized controlled trial&lt;/IDText&gt;&lt;DisplayText&gt;(Galinha, Fernandes, Lima, &amp;amp; Palmeira)&lt;/DisplayText&gt;&lt;record&gt;&lt;urls&gt;&lt;related-urls&gt;&lt;url&gt;&amp;lt;Go to ISI&amp;gt;://WOS:000682368100001&lt;/url&gt;&lt;/related-urls&gt;&lt;/urls&gt;&lt;isbn&gt;0887-0446&lt;/isbn&gt;&lt;titles&gt;&lt;title&gt;Intervention and mediation effects of a community-based singing group on older adults&amp;apos; perceived physical and mental health: the Sing4Health randomized controlled trial&lt;/title&gt;&lt;secondary-title&gt;Psychology &amp;amp; Health&lt;/secondary-title&gt;&lt;/titles&gt;&lt;contributors&gt;&lt;authors&gt;&lt;author&gt;Galinha, I. C.&lt;/author&gt;&lt;author&gt;Fernandes, H. M.&lt;/author&gt;&lt;author&gt;Lima, M. L.&lt;/author&gt;&lt;author&gt;Palmeira, A. L.&lt;/author&gt;&lt;/authors&gt;&lt;/contributors&gt;&lt;added-date format="utc"&gt;1635420114&lt;/added-date&gt;&lt;ref-type name="Journal Article"&gt;17&lt;/ref-type&gt;&lt;rec-number&gt;493&lt;/rec-number&gt;&lt;last-updated-date format="utc"&gt;1635420114&lt;/last-updated-date&gt;&lt;accession-num&gt;WOS:000682368100001&lt;/accession-num&gt;&lt;electronic-resource-num&gt;10.1080/08870446.2021.1955117&lt;/electronic-resource-num&gt;&lt;/record&gt;&lt;/Cite&gt;&lt;/EndNote&gt;</w:instrText>
      </w:r>
      <w:r w:rsidR="006E0B86">
        <w:fldChar w:fldCharType="separate"/>
      </w:r>
      <w:r w:rsidR="006E0B86">
        <w:rPr>
          <w:noProof/>
        </w:rPr>
        <w:t>(Galinha, Fernandes, Lima, &amp; Palmeira</w:t>
      </w:r>
      <w:r w:rsidR="00941A56">
        <w:rPr>
          <w:noProof/>
        </w:rPr>
        <w:t>, 2021</w:t>
      </w:r>
      <w:r w:rsidR="006E0B86">
        <w:rPr>
          <w:noProof/>
        </w:rPr>
        <w:t>)</w:t>
      </w:r>
      <w:r w:rsidR="006E0B86">
        <w:fldChar w:fldCharType="end"/>
      </w:r>
      <w:r w:rsidRPr="00457E20">
        <w:t>.</w:t>
      </w:r>
      <w:r>
        <w:t xml:space="preserve"> </w:t>
      </w:r>
      <w:r w:rsidR="00195204">
        <w:t xml:space="preserve"> This could be one way to address loneliness (subjective sense of isolation).</w:t>
      </w:r>
    </w:p>
    <w:p w14:paraId="4DE5AAE9" w14:textId="3E228A38" w:rsidR="00457E20" w:rsidRDefault="00195204" w:rsidP="00150F4C">
      <w:pPr>
        <w:spacing w:line="480" w:lineRule="auto"/>
        <w:jc w:val="both"/>
      </w:pPr>
      <w:r>
        <w:t>L</w:t>
      </w:r>
      <w:r w:rsidR="006319E4" w:rsidRPr="006319E4">
        <w:t>ittle is</w:t>
      </w:r>
      <w:r>
        <w:t xml:space="preserve"> currently</w:t>
      </w:r>
      <w:r w:rsidR="006319E4" w:rsidRPr="006319E4">
        <w:t xml:space="preserve"> known about care home residents’ </w:t>
      </w:r>
      <w:r>
        <w:t xml:space="preserve">personal </w:t>
      </w:r>
      <w:r w:rsidR="006319E4" w:rsidRPr="006D32DE">
        <w:t>experiences</w:t>
      </w:r>
      <w:r w:rsidR="006319E4" w:rsidRPr="006319E4">
        <w:t xml:space="preserve"> of </w:t>
      </w:r>
      <w:r w:rsidR="00076B8F">
        <w:t>participation</w:t>
      </w:r>
      <w:r w:rsidR="000470E5">
        <w:t xml:space="preserve"> in music and singing</w:t>
      </w:r>
      <w:r w:rsidR="006319E4" w:rsidRPr="006319E4">
        <w:t xml:space="preserve"> </w:t>
      </w:r>
      <w:r w:rsidR="00D27C48">
        <w:fldChar w:fldCharType="begin"/>
      </w:r>
      <w:r w:rsidR="00D27C48">
        <w:instrText xml:space="preserve"> ADDIN EN.CITE &lt;EndNote&gt;&lt;Cite&gt;&lt;Author&gt;Krause&lt;/Author&gt;&lt;Year&gt;2021&lt;/Year&gt;&lt;IDText&gt;A Qualitative Exploration of Aged-Care Residents&amp;apos; Everyday Music Listening Practices and How These May Support Psychosocial Well-Being&lt;/IDText&gt;&lt;DisplayText&gt;(Krause &amp;amp; Davidson, 2021)&lt;/DisplayText&gt;&lt;record&gt;&lt;dates&gt;&lt;pub-dates&gt;&lt;date&gt;Mar&lt;/date&gt;&lt;/pub-dates&gt;&lt;year&gt;2021&lt;/year&gt;&lt;/dates&gt;&lt;urls&gt;&lt;related-urls&gt;&lt;url&gt;&amp;lt;Go to ISI&amp;gt;://WOS:000630193800001&lt;/url&gt;&lt;/related-urls&gt;&lt;/urls&gt;&lt;isbn&gt;1664-1078&lt;/isbn&gt;&lt;titles&gt;&lt;title&gt;A Qualitative Exploration of Aged-Care Residents&amp;apos; Everyday Music Listening Practices and How These May Support Psychosocial Well-Being&lt;/title&gt;&lt;secondary-title&gt;Frontiers in Psychology&lt;/secondary-title&gt;&lt;/titles&gt;&lt;contributors&gt;&lt;authors&gt;&lt;author&gt;Krause, A. E.&lt;/author&gt;&lt;author&gt;Davidson, J. W.&lt;/author&gt;&lt;/authors&gt;&lt;/contributors&gt;&lt;custom7&gt;585557&lt;/custom7&gt;&lt;added-date format="utc"&gt;1635425070&lt;/added-date&gt;&lt;ref-type name="Journal Article"&gt;17&lt;/ref-type&gt;&lt;rec-number&gt;494&lt;/rec-number&gt;&lt;last-updated-date format="utc"&gt;1635425070&lt;/last-updated-date&gt;&lt;accession-num&gt;WOS:000630193800001&lt;/accession-num&gt;&lt;electronic-resource-num&gt;10.3389/fpsyg.2021.585557&lt;/electronic-resource-num&gt;&lt;volume&gt;12&lt;/volume&gt;&lt;/record&gt;&lt;/Cite&gt;&lt;/EndNote&gt;</w:instrText>
      </w:r>
      <w:r w:rsidR="00D27C48">
        <w:fldChar w:fldCharType="separate"/>
      </w:r>
      <w:r w:rsidR="00D27C48">
        <w:rPr>
          <w:noProof/>
        </w:rPr>
        <w:t>(Krause &amp; Davidson, 2021)</w:t>
      </w:r>
      <w:r w:rsidR="00D27C48">
        <w:fldChar w:fldCharType="end"/>
      </w:r>
      <w:r w:rsidR="006319E4" w:rsidRPr="006319E4">
        <w:t xml:space="preserve">. </w:t>
      </w:r>
      <w:r w:rsidR="00076B8F">
        <w:t>There</w:t>
      </w:r>
      <w:r w:rsidR="00857994">
        <w:t xml:space="preserve"> is</w:t>
      </w:r>
      <w:r w:rsidR="00076B8F">
        <w:t xml:space="preserve"> also</w:t>
      </w:r>
      <w:r w:rsidR="006319E4" w:rsidRPr="006319E4">
        <w:t xml:space="preserve"> a lack of guidance on how to implement singing interventions</w:t>
      </w:r>
      <w:r>
        <w:t xml:space="preserve"> for older adults</w:t>
      </w:r>
      <w:r w:rsidR="006319E4" w:rsidRPr="006319E4">
        <w:t xml:space="preserve"> </w:t>
      </w:r>
      <w:r w:rsidR="006E0B86">
        <w:fldChar w:fldCharType="begin"/>
      </w:r>
      <w:r w:rsidR="006E0B86">
        <w:instrText xml:space="preserve"> ADDIN EN.CITE &lt;EndNote&gt;&lt;Cite&gt;&lt;Author&gt;Skingley&lt;/Author&gt;&lt;Year&gt;2016&lt;/Year&gt;&lt;IDText&gt;The Contribution of Community Singing Groups to the Well-Being of Older People: Participant Perspectives From the United Kingdom&lt;/IDText&gt;&lt;DisplayText&gt;(Skingley, Martin, &amp;amp; Clift, 2016)&lt;/DisplayText&gt;&lt;record&gt;&lt;dates&gt;&lt;pub-dates&gt;&lt;date&gt;2016 12 (Epub 2015 Mar&lt;/date&gt;&lt;/pub-dates&gt;&lt;year&gt;2016&lt;/year&gt;&lt;/dates&gt;&lt;urls&gt;&lt;related-urls&gt;&lt;url&gt;&amp;lt;Go to ISI&amp;gt;://MEDLINE:25800460&lt;/url&gt;&lt;/related-urls&gt;&lt;/urls&gt;&lt;isbn&gt;1552-4523&lt;/isbn&gt;&lt;titles&gt;&lt;title&gt;The Contribution of Community Singing Groups to the Well-Being of Older People: Participant Perspectives From the United Kingdom&lt;/title&gt;&lt;secondary-title&gt;Journal of applied gerontology : the official journal of the Southern Gerontological Society&lt;/secondary-title&gt;&lt;/titles&gt;&lt;pages&gt;1302-1324&lt;/pages&gt;&lt;number&gt;12&lt;/number&gt;&lt;contributors&gt;&lt;authors&gt;&lt;author&gt;Skingley, Ann&lt;/author&gt;&lt;author&gt;Martin, Anne&lt;/author&gt;&lt;author&gt;Clift, Stephen&lt;/author&gt;&lt;/authors&gt;&lt;/contributors&gt;&lt;added-date format="utc"&gt;1646841224&lt;/added-date&gt;&lt;ref-type name="Journal Article"&gt;17&lt;/ref-type&gt;&lt;rec-number&gt;549&lt;/rec-number&gt;&lt;last-updated-date format="utc"&gt;1646841224&lt;/last-updated-date&gt;&lt;accession-num&gt;MEDLINE:25800460&lt;/accession-num&gt;&lt;volume&gt;35&lt;/volume&gt;&lt;/record&gt;&lt;/Cite&gt;&lt;/EndNote&gt;</w:instrText>
      </w:r>
      <w:r w:rsidR="006E0B86">
        <w:fldChar w:fldCharType="separate"/>
      </w:r>
      <w:r w:rsidR="006E0B86">
        <w:rPr>
          <w:noProof/>
        </w:rPr>
        <w:t>(Skingley, Martin, &amp; Clift, 2016)</w:t>
      </w:r>
      <w:r w:rsidR="006E0B86">
        <w:fldChar w:fldCharType="end"/>
      </w:r>
      <w:r w:rsidR="009525AF">
        <w:t xml:space="preserve">. </w:t>
      </w:r>
      <w:r>
        <w:t xml:space="preserve">As such, </w:t>
      </w:r>
      <w:r w:rsidR="009773F0">
        <w:t>a</w:t>
      </w:r>
      <w:r w:rsidR="00B77698">
        <w:t xml:space="preserve"> recent </w:t>
      </w:r>
      <w:r w:rsidR="00B77698" w:rsidRPr="00457E20">
        <w:t xml:space="preserve">systematic review </w:t>
      </w:r>
      <w:r w:rsidR="00B77698">
        <w:fldChar w:fldCharType="begin"/>
      </w:r>
      <w:r w:rsidR="00B77698">
        <w:instrText xml:space="preserve"> ADDIN EN.CITE &lt;EndNote&gt;&lt;Cite&gt;&lt;Author&gt;Mileski&lt;/Author&gt;&lt;Year&gt;2019&lt;/Year&gt;&lt;IDText&gt;Positive physical and mental outcomes for residents in nursing facilities using music: a systematic review&lt;/IDText&gt;&lt;DisplayText&gt;(Mileski et al., 2019)&lt;/DisplayText&gt;&lt;record&gt;&lt;urls&gt;&lt;related-urls&gt;&lt;url&gt;&amp;lt;Go to ISI&amp;gt;://WOS:000458898300001&lt;/url&gt;&lt;/related-urls&gt;&lt;/urls&gt;&lt;isbn&gt;1178-1998&lt;/isbn&gt;&lt;titles&gt;&lt;title&gt;Positive physical and mental outcomes for residents in nursing facilities using music: a systematic review&lt;/title&gt;&lt;secondary-title&gt;Clinical Interventions in Aging&lt;/secondary-title&gt;&lt;/titles&gt;&lt;pages&gt;301-319&lt;/pages&gt;&lt;contributors&gt;&lt;authors&gt;&lt;author&gt;Mileski, M.&lt;/author&gt;&lt;author&gt;Brooks, M.&lt;/author&gt;&lt;author&gt;Kirsch, A.&lt;/author&gt;&lt;author&gt;Lee, F.&lt;/author&gt;&lt;author&gt;LeVieux, A.&lt;/author&gt;&lt;author&gt;Ruiz, A.&lt;/author&gt;&lt;/authors&gt;&lt;/contributors&gt;&lt;added-date format="utc"&gt;1635437534&lt;/added-date&gt;&lt;ref-type name="Journal Article"&gt;17&lt;/ref-type&gt;&lt;dates&gt;&lt;year&gt;2019&lt;/year&gt;&lt;/dates&gt;&lt;rec-number&gt;499&lt;/rec-number&gt;&lt;last-updated-date format="utc"&gt;1635437534&lt;/last-updated-date&gt;&lt;accession-num&gt;WOS:000458898300001&lt;/accession-num&gt;&lt;electronic-resource-num&gt;10.2147/cia.s189486&lt;/electronic-resource-num&gt;&lt;volume&gt;14&lt;/volume&gt;&lt;/record&gt;&lt;/Cite&gt;&lt;/EndNote&gt;</w:instrText>
      </w:r>
      <w:r w:rsidR="00B77698">
        <w:fldChar w:fldCharType="separate"/>
      </w:r>
      <w:r w:rsidR="00B77698">
        <w:rPr>
          <w:noProof/>
        </w:rPr>
        <w:t>(Mileski et al., 2019)</w:t>
      </w:r>
      <w:r w:rsidR="00B77698">
        <w:fldChar w:fldCharType="end"/>
      </w:r>
      <w:r w:rsidR="00B77698">
        <w:t xml:space="preserve"> found that music and singing are </w:t>
      </w:r>
      <w:r w:rsidR="00B77698" w:rsidRPr="00457E20">
        <w:t>not</w:t>
      </w:r>
      <w:r w:rsidR="00B77698">
        <w:t xml:space="preserve"> a standard part</w:t>
      </w:r>
      <w:r w:rsidR="00B77698" w:rsidRPr="00457E20">
        <w:t xml:space="preserve"> of care home </w:t>
      </w:r>
      <w:r w:rsidR="00B77698">
        <w:t xml:space="preserve">practice. </w:t>
      </w:r>
      <w:r w:rsidR="009773F0">
        <w:t>The</w:t>
      </w:r>
      <w:r w:rsidR="009525AF">
        <w:t xml:space="preserve"> under-repo</w:t>
      </w:r>
      <w:r w:rsidR="000470E5">
        <w:t>rting of ethnicity</w:t>
      </w:r>
      <w:r w:rsidR="006D32DE">
        <w:t xml:space="preserve"> in existing research</w:t>
      </w:r>
      <w:r w:rsidR="000470E5">
        <w:t xml:space="preserve"> </w:t>
      </w:r>
      <w:r w:rsidR="009773F0">
        <w:t xml:space="preserve">also </w:t>
      </w:r>
      <w:r w:rsidR="000470E5">
        <w:t>makes it difficult to assess</w:t>
      </w:r>
      <w:r w:rsidR="00076B8F">
        <w:t xml:space="preserve"> how singing is experienced by people of different cultural backgrounds.</w:t>
      </w:r>
    </w:p>
    <w:p w14:paraId="0BEB8EFC" w14:textId="5656E50F" w:rsidR="006319E4" w:rsidRDefault="006319E4" w:rsidP="006319E4">
      <w:pPr>
        <w:spacing w:line="480" w:lineRule="auto"/>
        <w:jc w:val="both"/>
      </w:pPr>
      <w:r>
        <w:t>The current case study aims to address this gap. Firstly, to document the practicalities and feasibility of a community choir visiting local care homes. Secondly, to explore the acceptability of a multicultural choir formed of African refugees</w:t>
      </w:r>
      <w:r w:rsidR="00D152B2">
        <w:t>/immigrants</w:t>
      </w:r>
      <w:r>
        <w:t xml:space="preserve"> in a </w:t>
      </w:r>
      <w:r w:rsidR="009525AF">
        <w:t xml:space="preserve">predominantly </w:t>
      </w:r>
      <w:r w:rsidR="00B77698">
        <w:t>White British</w:t>
      </w:r>
      <w:r w:rsidR="009525AF">
        <w:t xml:space="preserve"> care home </w:t>
      </w:r>
      <w:r>
        <w:t xml:space="preserve">environment. Thirdly, to obtain initial descriptive evidence of running a naturalistic, multicultural singing project with older adults </w:t>
      </w:r>
      <w:r w:rsidR="00941A56">
        <w:t xml:space="preserve">(aged 65+) </w:t>
      </w:r>
      <w:r>
        <w:t xml:space="preserve">who live in care homes. </w:t>
      </w:r>
    </w:p>
    <w:p w14:paraId="12EC74F5" w14:textId="74E70E9E" w:rsidR="006319E4" w:rsidRDefault="006319E4" w:rsidP="006319E4">
      <w:pPr>
        <w:spacing w:line="480" w:lineRule="auto"/>
        <w:jc w:val="both"/>
      </w:pPr>
      <w:r>
        <w:t xml:space="preserve">The research question is: Can a group singing intervention, led by a multicultural choir, be beneficial to residents </w:t>
      </w:r>
      <w:r w:rsidR="009525AF">
        <w:t>in</w:t>
      </w:r>
      <w:r>
        <w:t xml:space="preserve"> four different types of </w:t>
      </w:r>
      <w:r w:rsidR="009525AF">
        <w:t xml:space="preserve">older adult </w:t>
      </w:r>
      <w:r>
        <w:t>care homes?</w:t>
      </w:r>
    </w:p>
    <w:p w14:paraId="116ABEE5" w14:textId="77777777" w:rsidR="00B3327B" w:rsidRDefault="00B3327B" w:rsidP="006319E4">
      <w:pPr>
        <w:spacing w:line="480" w:lineRule="auto"/>
        <w:jc w:val="both"/>
      </w:pPr>
    </w:p>
    <w:p w14:paraId="10892EA5" w14:textId="77777777" w:rsidR="00DE09B9" w:rsidRPr="00323126" w:rsidRDefault="00DE09B9" w:rsidP="00DE09B9">
      <w:pPr>
        <w:spacing w:line="480" w:lineRule="auto"/>
        <w:jc w:val="both"/>
        <w:rPr>
          <w:b/>
        </w:rPr>
      </w:pPr>
      <w:r w:rsidRPr="00323126">
        <w:rPr>
          <w:b/>
        </w:rPr>
        <w:t>Methods</w:t>
      </w:r>
    </w:p>
    <w:p w14:paraId="79CF38C5" w14:textId="77777777" w:rsidR="00DE09B9" w:rsidRDefault="00DE09B9" w:rsidP="00DE09B9">
      <w:pPr>
        <w:spacing w:line="480" w:lineRule="auto"/>
        <w:jc w:val="both"/>
      </w:pPr>
      <w:r>
        <w:t>Study setting</w:t>
      </w:r>
    </w:p>
    <w:p w14:paraId="7FAF209E" w14:textId="42C6FB86" w:rsidR="00DE09B9" w:rsidRDefault="00DE09B9" w:rsidP="00DE09B9">
      <w:pPr>
        <w:spacing w:line="480" w:lineRule="auto"/>
        <w:jc w:val="both"/>
      </w:pPr>
      <w:r>
        <w:lastRenderedPageBreak/>
        <w:t xml:space="preserve">Four residential care homes in Bolton (North England) participated in the </w:t>
      </w:r>
      <w:r w:rsidR="00293488">
        <w:t xml:space="preserve">group </w:t>
      </w:r>
      <w:r>
        <w:t xml:space="preserve">singing </w:t>
      </w:r>
      <w:r w:rsidR="00293488">
        <w:t xml:space="preserve">project. </w:t>
      </w:r>
      <w:r>
        <w:t xml:space="preserve">All four care settings offered accommodation and personal care. Care Home 1 offered rehabilitation prior to returning home in the community, Care Home 2 provided short- and long-term accommodation for residents with greater </w:t>
      </w:r>
      <w:r w:rsidR="00076B8F">
        <w:t xml:space="preserve">care </w:t>
      </w:r>
      <w:r>
        <w:t xml:space="preserve">needs, Care Home 3 was a private long-term home for people with dementia, and Care Home 4 was a hospital for older adults with mental health conditions and/or dementia. The singing project </w:t>
      </w:r>
      <w:r w:rsidR="00076B8F">
        <w:t>began</w:t>
      </w:r>
      <w:r>
        <w:t xml:space="preserve"> in Care Home 1 </w:t>
      </w:r>
      <w:r w:rsidR="00B3327B">
        <w:t xml:space="preserve">and </w:t>
      </w:r>
      <w:r>
        <w:t xml:space="preserve">was expanded to other care homes. </w:t>
      </w:r>
    </w:p>
    <w:p w14:paraId="3B20F795" w14:textId="77777777" w:rsidR="00B3327B" w:rsidRDefault="00B3327B" w:rsidP="00DE09B9">
      <w:pPr>
        <w:spacing w:line="480" w:lineRule="auto"/>
        <w:jc w:val="both"/>
      </w:pPr>
    </w:p>
    <w:p w14:paraId="7C833DF0" w14:textId="77777777" w:rsidR="00DE09B9" w:rsidRDefault="00DE09B9" w:rsidP="00DE09B9">
      <w:pPr>
        <w:spacing w:line="480" w:lineRule="auto"/>
        <w:jc w:val="both"/>
      </w:pPr>
      <w:r>
        <w:t>Recruitment</w:t>
      </w:r>
    </w:p>
    <w:p w14:paraId="51EC19CC" w14:textId="51D36379" w:rsidR="00DE09B9" w:rsidRDefault="00941A56" w:rsidP="00DE09B9">
      <w:pPr>
        <w:spacing w:line="480" w:lineRule="auto"/>
        <w:jc w:val="both"/>
      </w:pPr>
      <w:r>
        <w:t>All c</w:t>
      </w:r>
      <w:r w:rsidR="006F6EC8">
        <w:t>are home residents</w:t>
      </w:r>
      <w:r w:rsidR="00C4777C">
        <w:t xml:space="preserve"> were eligible for inclusion</w:t>
      </w:r>
      <w:r w:rsidR="00DE09B9">
        <w:t xml:space="preserve">. </w:t>
      </w:r>
      <w:r w:rsidR="00C4777C">
        <w:t xml:space="preserve">One month before the first </w:t>
      </w:r>
      <w:r>
        <w:t xml:space="preserve">singing session, staff gave an </w:t>
      </w:r>
      <w:r w:rsidR="00C4777C">
        <w:t>announcement to residents to invite them to take part</w:t>
      </w:r>
      <w:r w:rsidR="00076B8F">
        <w:t>.</w:t>
      </w:r>
      <w:r w:rsidR="00DE09B9">
        <w:t xml:space="preserve"> </w:t>
      </w:r>
      <w:r w:rsidR="00C4777C">
        <w:t>Residents</w:t>
      </w:r>
      <w:r w:rsidR="00DE09B9">
        <w:t xml:space="preserve"> were free to come and watch the choir and/or join the singing</w:t>
      </w:r>
      <w:r>
        <w:t xml:space="preserve"> at any time</w:t>
      </w:r>
      <w:r w:rsidR="00DE09B9">
        <w:t>.</w:t>
      </w:r>
      <w:r w:rsidR="00C4777C">
        <w:t xml:space="preserve"> Visiting c</w:t>
      </w:r>
      <w:r w:rsidR="00076B8F">
        <w:t xml:space="preserve">hoir members </w:t>
      </w:r>
      <w:r w:rsidR="00BA57B5">
        <w:t xml:space="preserve">(6-8 people) </w:t>
      </w:r>
      <w:r w:rsidR="00076B8F">
        <w:t>were</w:t>
      </w:r>
      <w:r w:rsidR="00DE09B9">
        <w:t xml:space="preserve"> recruited </w:t>
      </w:r>
      <w:r w:rsidR="00C4777C">
        <w:t xml:space="preserve">from </w:t>
      </w:r>
      <w:r>
        <w:t>a</w:t>
      </w:r>
      <w:r w:rsidR="00C4777C">
        <w:t xml:space="preserve"> local church community</w:t>
      </w:r>
      <w:r w:rsidR="004B4338">
        <w:t xml:space="preserve"> </w:t>
      </w:r>
      <w:r>
        <w:t>(with parents consenting to children’s participation in the choir).</w:t>
      </w:r>
      <w:r w:rsidR="006F6EC8" w:rsidRPr="006F6EC8">
        <w:t xml:space="preserve"> </w:t>
      </w:r>
    </w:p>
    <w:p w14:paraId="3F08266D" w14:textId="77777777" w:rsidR="00B3327B" w:rsidRDefault="00B3327B" w:rsidP="00DE09B9">
      <w:pPr>
        <w:spacing w:line="480" w:lineRule="auto"/>
        <w:jc w:val="both"/>
      </w:pPr>
    </w:p>
    <w:p w14:paraId="6DAD3396" w14:textId="5069AF3E" w:rsidR="00B3327B" w:rsidRDefault="00DE09B9" w:rsidP="00DE09B9">
      <w:pPr>
        <w:spacing w:line="480" w:lineRule="auto"/>
        <w:jc w:val="both"/>
      </w:pPr>
      <w:r>
        <w:t>Training</w:t>
      </w:r>
    </w:p>
    <w:p w14:paraId="6CDED5F4" w14:textId="2D5C981F" w:rsidR="00DE09B9" w:rsidRDefault="006F6EC8" w:rsidP="00DE09B9">
      <w:pPr>
        <w:spacing w:line="480" w:lineRule="auto"/>
        <w:jc w:val="both"/>
      </w:pPr>
      <w:r>
        <w:t>A b</w:t>
      </w:r>
      <w:r w:rsidR="00DE09B9">
        <w:t xml:space="preserve">rief training for </w:t>
      </w:r>
      <w:r w:rsidR="00F4254C">
        <w:t xml:space="preserve">choir </w:t>
      </w:r>
      <w:r w:rsidR="00DE09B9">
        <w:t>members included:</w:t>
      </w:r>
      <w:r w:rsidR="00C4777C">
        <w:t xml:space="preserve"> t</w:t>
      </w:r>
      <w:r w:rsidR="00DE09B9">
        <w:t>he singing intervention;</w:t>
      </w:r>
      <w:r w:rsidR="00B3327B">
        <w:t xml:space="preserve"> </w:t>
      </w:r>
      <w:r w:rsidR="00C4777C">
        <w:t>t</w:t>
      </w:r>
      <w:r w:rsidR="00B3327B">
        <w:t xml:space="preserve">he </w:t>
      </w:r>
      <w:r w:rsidR="00DE09B9">
        <w:t>impact of loneliness on health;</w:t>
      </w:r>
      <w:r w:rsidR="00C4777C">
        <w:t xml:space="preserve"> h</w:t>
      </w:r>
      <w:r w:rsidR="00DE09B9">
        <w:t xml:space="preserve">ow singing </w:t>
      </w:r>
      <w:r w:rsidR="00C4777C">
        <w:t>can improve older people’s wellbeing; h</w:t>
      </w:r>
      <w:r w:rsidR="00DE09B9">
        <w:t xml:space="preserve">ow to support people with memory </w:t>
      </w:r>
      <w:r w:rsidR="00C4777C">
        <w:t>problems</w:t>
      </w:r>
      <w:r w:rsidR="00DE09B9">
        <w:t xml:space="preserve">; </w:t>
      </w:r>
      <w:r w:rsidR="00C4777C">
        <w:t>l</w:t>
      </w:r>
      <w:r w:rsidR="00F4254C">
        <w:t xml:space="preserve">earning </w:t>
      </w:r>
      <w:r w:rsidR="00C4777C">
        <w:t>traditional</w:t>
      </w:r>
      <w:r w:rsidR="00F4254C">
        <w:t xml:space="preserve"> hymns; </w:t>
      </w:r>
      <w:r w:rsidR="00B3327B">
        <w:t xml:space="preserve">and </w:t>
      </w:r>
      <w:r w:rsidR="00C4777C">
        <w:t>e</w:t>
      </w:r>
      <w:r w:rsidR="00DE09B9">
        <w:t>ssen</w:t>
      </w:r>
      <w:r w:rsidR="00C4777C">
        <w:t>tial skills (introducing yourself and active listening).</w:t>
      </w:r>
      <w:r w:rsidR="00DE09B9">
        <w:t xml:space="preserve"> </w:t>
      </w:r>
    </w:p>
    <w:p w14:paraId="3CD0EABD" w14:textId="77777777" w:rsidR="00DE09B9" w:rsidRDefault="00DE09B9" w:rsidP="00DE09B9">
      <w:pPr>
        <w:spacing w:line="480" w:lineRule="auto"/>
        <w:jc w:val="both"/>
      </w:pPr>
    </w:p>
    <w:p w14:paraId="21A07BB9" w14:textId="77777777" w:rsidR="00DE09B9" w:rsidRDefault="00DE09B9" w:rsidP="00DE09B9">
      <w:pPr>
        <w:spacing w:line="480" w:lineRule="auto"/>
        <w:jc w:val="both"/>
      </w:pPr>
      <w:r>
        <w:t>Ethical considerations</w:t>
      </w:r>
    </w:p>
    <w:p w14:paraId="623C7B3F" w14:textId="51D39D7C" w:rsidR="00DE09B9" w:rsidRDefault="00941A56" w:rsidP="00DE09B9">
      <w:pPr>
        <w:spacing w:line="480" w:lineRule="auto"/>
        <w:jc w:val="both"/>
      </w:pPr>
      <w:r>
        <w:t>P</w:t>
      </w:r>
      <w:r w:rsidR="00DE09B9">
        <w:t>articipants gave</w:t>
      </w:r>
      <w:r>
        <w:t xml:space="preserve"> verbal</w:t>
      </w:r>
      <w:r w:rsidR="00DE09B9">
        <w:t xml:space="preserve"> informed consent to join the study. This included confidentiality (</w:t>
      </w:r>
      <w:r w:rsidR="001B3156">
        <w:t xml:space="preserve">excepting </w:t>
      </w:r>
      <w:r w:rsidR="00DE09B9">
        <w:t xml:space="preserve">risk of harm) and </w:t>
      </w:r>
      <w:r w:rsidR="001B3156">
        <w:t xml:space="preserve">the </w:t>
      </w:r>
      <w:r w:rsidR="00DE09B9">
        <w:t xml:space="preserve">ability to withdraw at any time. Staff </w:t>
      </w:r>
      <w:r>
        <w:t xml:space="preserve">assessed the consent of residents </w:t>
      </w:r>
      <w:r w:rsidR="00DE09B9">
        <w:t>who</w:t>
      </w:r>
      <w:r>
        <w:t xml:space="preserve"> did not have</w:t>
      </w:r>
      <w:r w:rsidR="00DE09B9">
        <w:t xml:space="preserve"> cognitive capacity</w:t>
      </w:r>
      <w:r>
        <w:t xml:space="preserve"> (</w:t>
      </w:r>
      <w:proofErr w:type="gramStart"/>
      <w:r>
        <w:t>e.g.</w:t>
      </w:r>
      <w:proofErr w:type="gramEnd"/>
      <w:r>
        <w:t xml:space="preserve"> monitoring levels of enjoyment or distress)</w:t>
      </w:r>
      <w:r w:rsidR="00DE09B9">
        <w:t>. All care home residents were informed that a choir would be visiting</w:t>
      </w:r>
      <w:r w:rsidR="001B3156">
        <w:t>,</w:t>
      </w:r>
      <w:r w:rsidR="00556BF0">
        <w:t xml:space="preserve"> </w:t>
      </w:r>
      <w:r w:rsidR="001B3156">
        <w:t xml:space="preserve">so they could </w:t>
      </w:r>
      <w:r w:rsidR="00DE09B9">
        <w:t xml:space="preserve">move to a different area if they </w:t>
      </w:r>
      <w:proofErr w:type="gramStart"/>
      <w:r w:rsidR="00DE09B9">
        <w:t>didn’t</w:t>
      </w:r>
      <w:proofErr w:type="gramEnd"/>
      <w:r w:rsidR="00DE09B9">
        <w:t xml:space="preserve"> </w:t>
      </w:r>
      <w:r w:rsidR="001B3156">
        <w:t>wish</w:t>
      </w:r>
      <w:r w:rsidR="00DE09B9">
        <w:t xml:space="preserve"> </w:t>
      </w:r>
      <w:r w:rsidR="00DE09B9">
        <w:lastRenderedPageBreak/>
        <w:t>to participate</w:t>
      </w:r>
      <w:r w:rsidR="001B3156">
        <w:t xml:space="preserve">. Staff were responsible for </w:t>
      </w:r>
      <w:r>
        <w:t xml:space="preserve">checking </w:t>
      </w:r>
      <w:r w:rsidR="001B3156">
        <w:t xml:space="preserve">residents’ willingness to join each session. Each care home conducted </w:t>
      </w:r>
      <w:r>
        <w:t>its own risk assessments</w:t>
      </w:r>
      <w:r w:rsidR="001B3156">
        <w:t xml:space="preserve"> (</w:t>
      </w:r>
      <w:proofErr w:type="gramStart"/>
      <w:r w:rsidR="001B3156">
        <w:t>e.g.</w:t>
      </w:r>
      <w:proofErr w:type="gramEnd"/>
      <w:r w:rsidR="001B3156">
        <w:t xml:space="preserve"> distance between musicians and residents).  </w:t>
      </w:r>
    </w:p>
    <w:p w14:paraId="3F9A0D6E" w14:textId="77777777" w:rsidR="00E9746E" w:rsidRDefault="00E9746E" w:rsidP="00E9746E">
      <w:pPr>
        <w:spacing w:line="480" w:lineRule="auto"/>
        <w:jc w:val="both"/>
      </w:pPr>
    </w:p>
    <w:p w14:paraId="6641D75B" w14:textId="75405216" w:rsidR="00E9746E" w:rsidRPr="00195204" w:rsidRDefault="00E9746E" w:rsidP="00E9746E">
      <w:pPr>
        <w:spacing w:line="480" w:lineRule="auto"/>
        <w:jc w:val="both"/>
      </w:pPr>
      <w:r w:rsidRPr="00195204">
        <w:t xml:space="preserve">Running of the singing project </w:t>
      </w:r>
    </w:p>
    <w:p w14:paraId="34E1B88C" w14:textId="4E0FB251" w:rsidR="00E9746E" w:rsidRDefault="00E9746E" w:rsidP="00E9746E">
      <w:pPr>
        <w:spacing w:line="480" w:lineRule="auto"/>
        <w:jc w:val="both"/>
      </w:pPr>
      <w:r>
        <w:t>This singing project ran from October 2016 until November 2019. Choir members came fr</w:t>
      </w:r>
      <w:r w:rsidR="001B3156">
        <w:t xml:space="preserve">om the same </w:t>
      </w:r>
      <w:r>
        <w:t xml:space="preserve">local church </w:t>
      </w:r>
      <w:proofErr w:type="gramStart"/>
      <w:r>
        <w:t>community, and</w:t>
      </w:r>
      <w:proofErr w:type="gramEnd"/>
      <w:r>
        <w:t xml:space="preserve"> attended the care homes using private and public transport. They arrived at 5:30 pm as a group. Staff at the care home welcomed the choir and guided them to the room allocated. </w:t>
      </w:r>
      <w:r w:rsidR="001B3156">
        <w:t>All</w:t>
      </w:r>
      <w:r>
        <w:t xml:space="preserve"> care homes used commun</w:t>
      </w:r>
      <w:r w:rsidR="001B3156">
        <w:t>al dining areas</w:t>
      </w:r>
      <w:r>
        <w:t xml:space="preserve"> except Care Home 2, which used different locations to serve their residents due to wards being separated by gender.</w:t>
      </w:r>
    </w:p>
    <w:p w14:paraId="52719CD0" w14:textId="48DBE7FF" w:rsidR="00E9746E" w:rsidRDefault="00E9746E" w:rsidP="00E9746E">
      <w:pPr>
        <w:spacing w:line="480" w:lineRule="auto"/>
        <w:jc w:val="both"/>
      </w:pPr>
      <w:r>
        <w:t xml:space="preserve">After setting up the keyboard and guitar, the choir leader asked each member of the choir to introduce themselves by giving their name, </w:t>
      </w:r>
      <w:proofErr w:type="gramStart"/>
      <w:r>
        <w:t>education</w:t>
      </w:r>
      <w:proofErr w:type="gramEnd"/>
      <w:r w:rsidR="001B2D9F">
        <w:t xml:space="preserve"> or </w:t>
      </w:r>
      <w:r>
        <w:t>hobby. The choir leader introduced the song and encouraged older adults to join</w:t>
      </w:r>
      <w:r w:rsidR="006D32DE">
        <w:t xml:space="preserve"> and sing with the choir. Song</w:t>
      </w:r>
      <w:r>
        <w:t xml:space="preserve"> lyrics were distributed to each choir member</w:t>
      </w:r>
      <w:r w:rsidR="006D32DE">
        <w:t>,</w:t>
      </w:r>
      <w:r>
        <w:t xml:space="preserve"> and residents who wanted to read along whilst singing. Residents were encouraged to suggest their preferred songs, so the choir could include them in their next performance. </w:t>
      </w:r>
    </w:p>
    <w:p w14:paraId="477884C6" w14:textId="21FB9806" w:rsidR="00195204" w:rsidRDefault="00E9746E" w:rsidP="00E9746E">
      <w:pPr>
        <w:spacing w:line="480" w:lineRule="auto"/>
        <w:jc w:val="both"/>
      </w:pPr>
      <w:r>
        <w:t xml:space="preserve">Five to six songs were performed at each visit. Singers also danced and encouraged residents to join the dance. After each song, the choir leader asked residents to share their experiences around the song, for example why they loved the song. This helped residents to express </w:t>
      </w:r>
      <w:proofErr w:type="gramStart"/>
      <w:r>
        <w:t>themselves, and</w:t>
      </w:r>
      <w:proofErr w:type="gramEnd"/>
      <w:r>
        <w:t xml:space="preserve"> share their music</w:t>
      </w:r>
      <w:r w:rsidR="006D32DE">
        <w:t>-related</w:t>
      </w:r>
      <w:r>
        <w:t xml:space="preserve"> life experiences. For example, “I used to sing this song when I was in primary school”. </w:t>
      </w:r>
    </w:p>
    <w:p w14:paraId="72F3CC97" w14:textId="7D45EAF0" w:rsidR="00195204" w:rsidRPr="00195204" w:rsidRDefault="00195204" w:rsidP="00774B76">
      <w:pPr>
        <w:spacing w:line="480" w:lineRule="auto"/>
        <w:jc w:val="both"/>
        <w:rPr>
          <w:b/>
        </w:rPr>
      </w:pPr>
      <w:r>
        <w:rPr>
          <w:b/>
        </w:rPr>
        <w:t xml:space="preserve">Results </w:t>
      </w:r>
    </w:p>
    <w:p w14:paraId="20EE670A" w14:textId="32048875" w:rsidR="00774B76" w:rsidRPr="009773F0" w:rsidRDefault="00774B76" w:rsidP="00774B76">
      <w:pPr>
        <w:spacing w:line="480" w:lineRule="auto"/>
        <w:jc w:val="both"/>
      </w:pPr>
      <w:r w:rsidRPr="009773F0">
        <w:t>Outcomes of the singing project</w:t>
      </w:r>
      <w:r w:rsidR="00D642DC" w:rsidRPr="009773F0">
        <w:t xml:space="preserve"> (see Table 1)</w:t>
      </w:r>
    </w:p>
    <w:p w14:paraId="08C83B9C" w14:textId="0D593A76" w:rsidR="00B52A66" w:rsidRDefault="006D32DE" w:rsidP="00774B76">
      <w:pPr>
        <w:spacing w:line="480" w:lineRule="auto"/>
        <w:jc w:val="both"/>
      </w:pPr>
      <w:r>
        <w:t>A</w:t>
      </w:r>
      <w:r w:rsidR="00774B76">
        <w:t xml:space="preserve">ttendance, involvement </w:t>
      </w:r>
      <w:r>
        <w:t>(taking part</w:t>
      </w:r>
      <w:r w:rsidR="009773F0">
        <w:t xml:space="preserve"> in singing</w:t>
      </w:r>
      <w:r>
        <w:t xml:space="preserve">) </w:t>
      </w:r>
      <w:r w:rsidR="00774B76">
        <w:t xml:space="preserve">and engagement </w:t>
      </w:r>
      <w:r>
        <w:t xml:space="preserve">(enjoyment) </w:t>
      </w:r>
      <w:r w:rsidR="00774B76">
        <w:t>were recorded after each session to evaluate the singing project. The average attendance was 10 residents per session</w:t>
      </w:r>
      <w:r w:rsidR="00DA2E20">
        <w:t>, and i</w:t>
      </w:r>
      <w:r w:rsidR="00774B76">
        <w:t xml:space="preserve">nformal subjective responses from </w:t>
      </w:r>
      <w:r>
        <w:t xml:space="preserve">care home staff and residents </w:t>
      </w:r>
      <w:r w:rsidR="00774B76">
        <w:t xml:space="preserve">can be found in Table </w:t>
      </w:r>
      <w:r w:rsidR="00573373">
        <w:t>1</w:t>
      </w:r>
      <w:r w:rsidR="00774B76">
        <w:t xml:space="preserve">. This </w:t>
      </w:r>
      <w:r w:rsidR="00774B76">
        <w:lastRenderedPageBreak/>
        <w:t xml:space="preserve">feedback was written and obtained after the session. Staff </w:t>
      </w:r>
      <w:r>
        <w:t>supported</w:t>
      </w:r>
      <w:r w:rsidR="00774B76">
        <w:t xml:space="preserve"> reside</w:t>
      </w:r>
      <w:r>
        <w:t xml:space="preserve">nts to </w:t>
      </w:r>
      <w:proofErr w:type="gramStart"/>
      <w:r>
        <w:t>answer</w:t>
      </w:r>
      <w:proofErr w:type="gramEnd"/>
      <w:r>
        <w:t xml:space="preserve"> “H</w:t>
      </w:r>
      <w:r w:rsidR="00774B76">
        <w:t>ow was today’s session</w:t>
      </w:r>
      <w:r>
        <w:t>?” and</w:t>
      </w:r>
      <w:r w:rsidR="00774B76">
        <w:t xml:space="preserve"> “Do you have any song</w:t>
      </w:r>
      <w:r>
        <w:t>s</w:t>
      </w:r>
      <w:r w:rsidR="00774B76">
        <w:t xml:space="preserve"> or ideas to suggest for our next session</w:t>
      </w:r>
      <w:r>
        <w:t>?</w:t>
      </w:r>
      <w:r w:rsidR="00774B76">
        <w:t>”.</w:t>
      </w:r>
      <w:r w:rsidR="009773F0">
        <w:t xml:space="preserve"> </w:t>
      </w:r>
      <w:r w:rsidR="00245A4E">
        <w:t>L</w:t>
      </w:r>
      <w:r w:rsidR="00195204">
        <w:t xml:space="preserve">oneliness was not directly measured, however statements about ‘joining in’ and enjoying being with others suggests that the choir may help to </w:t>
      </w:r>
      <w:r w:rsidR="00245A4E">
        <w:t>decrease loneliness in older adults.</w:t>
      </w:r>
    </w:p>
    <w:p w14:paraId="32E04DB9" w14:textId="77777777" w:rsidR="00D642DC" w:rsidRDefault="00D642DC" w:rsidP="00774B76">
      <w:pPr>
        <w:spacing w:line="480" w:lineRule="auto"/>
        <w:jc w:val="both"/>
      </w:pPr>
    </w:p>
    <w:p w14:paraId="49002CFB" w14:textId="77777777" w:rsidR="00774B76" w:rsidRDefault="00774B76" w:rsidP="00774B76">
      <w:pPr>
        <w:spacing w:line="480" w:lineRule="auto"/>
        <w:jc w:val="both"/>
      </w:pPr>
      <w:r>
        <w:t xml:space="preserve">Community building and mutual benefit </w:t>
      </w:r>
    </w:p>
    <w:p w14:paraId="6C458B0A" w14:textId="0702A231" w:rsidR="009773F0" w:rsidRDefault="00774B76" w:rsidP="00774B76">
      <w:pPr>
        <w:spacing w:line="480" w:lineRule="auto"/>
        <w:jc w:val="both"/>
      </w:pPr>
      <w:r>
        <w:t>T</w:t>
      </w:r>
      <w:r w:rsidR="00941A56">
        <w:t xml:space="preserve">his singing </w:t>
      </w:r>
      <w:proofErr w:type="gramStart"/>
      <w:r w:rsidR="00941A56">
        <w:t>project built</w:t>
      </w:r>
      <w:proofErr w:type="gramEnd"/>
      <w:r w:rsidR="00941A56">
        <w:t xml:space="preserve"> </w:t>
      </w:r>
      <w:r>
        <w:t>community cohesion in</w:t>
      </w:r>
      <w:r w:rsidR="00941A56">
        <w:t xml:space="preserve"> four residential care homes in</w:t>
      </w:r>
      <w:r>
        <w:t xml:space="preserve"> Bolton. </w:t>
      </w:r>
      <w:r w:rsidR="00B77698">
        <w:t>Preliminary data</w:t>
      </w:r>
      <w:r w:rsidR="00941A56">
        <w:t xml:space="preserve"> suggests it supported</w:t>
      </w:r>
      <w:r>
        <w:t xml:space="preserve"> residents to</w:t>
      </w:r>
      <w:r w:rsidR="00941A56">
        <w:t xml:space="preserve"> enjoy a group activity, socialise,</w:t>
      </w:r>
      <w:r w:rsidR="00B77698">
        <w:t xml:space="preserve"> reminisce,</w:t>
      </w:r>
      <w:r>
        <w:t xml:space="preserve"> and become at ease with each other and </w:t>
      </w:r>
      <w:r w:rsidR="00941A56">
        <w:t>‘</w:t>
      </w:r>
      <w:r>
        <w:t>outsiders</w:t>
      </w:r>
      <w:r w:rsidR="00941A56">
        <w:t>’ (an African choir)</w:t>
      </w:r>
      <w:r>
        <w:t xml:space="preserve">. </w:t>
      </w:r>
      <w:r w:rsidR="00B77698">
        <w:t>Verbal feedback suggested that the</w:t>
      </w:r>
      <w:r>
        <w:t xml:space="preserve"> project helped to break down psychological barriers between young</w:t>
      </w:r>
      <w:r w:rsidR="00B77698">
        <w:t>er choir members</w:t>
      </w:r>
      <w:r>
        <w:t xml:space="preserve"> and care home residents, and on the o</w:t>
      </w:r>
      <w:r w:rsidR="00B77698">
        <w:t>ther hand, barriers between African refugees and a largely White British community</w:t>
      </w:r>
      <w:r>
        <w:t xml:space="preserve">. </w:t>
      </w:r>
      <w:r w:rsidR="00A413F9">
        <w:t>Moreover, in line with previous studies</w:t>
      </w:r>
      <w:r w:rsidR="008329FB">
        <w:t>, both care home residents and</w:t>
      </w:r>
      <w:r w:rsidR="00B77698">
        <w:t xml:space="preserve"> staff reported personal benefits</w:t>
      </w:r>
      <w:r>
        <w:t xml:space="preserve"> from the singing project</w:t>
      </w:r>
      <w:r w:rsidR="00A413F9">
        <w:t xml:space="preserve"> </w:t>
      </w:r>
      <w:r w:rsidR="00A413F9">
        <w:fldChar w:fldCharType="begin"/>
      </w:r>
      <w:r w:rsidR="00A413F9">
        <w:instrText xml:space="preserve"> ADDIN EN.CITE &lt;EndNote&gt;&lt;Cite&gt;&lt;Author&gt;Allison&lt;/Author&gt;&lt;Year&gt;2020&lt;/Year&gt;&lt;IDText&gt;Multi-cultural perspectives on group singing among diverse older adults&lt;/IDText&gt;&lt;DisplayText&gt;(Allison et al., 2020)&lt;/DisplayText&gt;&lt;record&gt;&lt;dates&gt;&lt;pub-dates&gt;&lt;date&gt;Nov-Dec&lt;/date&gt;&lt;/pub-dates&gt;&lt;year&gt;2020&lt;/year&gt;&lt;/dates&gt;&lt;urls&gt;&lt;related-urls&gt;&lt;url&gt;&amp;lt;Go to ISI&amp;gt;://WOS:000604754100043&lt;/url&gt;&lt;/related-urls&gt;&lt;/urls&gt;&lt;isbn&gt;0197-4572&lt;/isbn&gt;&lt;titles&gt;&lt;title&gt;Multi-cultural perspectives on group singing among diverse older adults&lt;/title&gt;&lt;secondary-title&gt;Geriatric Nursing&lt;/secondary-title&gt;&lt;/titles&gt;&lt;pages&gt;1006-1012&lt;/pages&gt;&lt;number&gt;6&lt;/number&gt;&lt;contributors&gt;&lt;authors&gt;&lt;author&gt;Allison, T. A.&lt;/author&gt;&lt;author&gt;Napoles, A. M.&lt;/author&gt;&lt;author&gt;Johnson, J. K.&lt;/author&gt;&lt;author&gt;Stewart, A. L.&lt;/author&gt;&lt;author&gt;Rodriguez-Salazar, M.&lt;/author&gt;&lt;author&gt;Peringer, J.&lt;/author&gt;&lt;author&gt;Sherman, S.&lt;/author&gt;&lt;author&gt;Ortez-Alfaro, J.&lt;/author&gt;&lt;author&gt;Villero, O.&lt;/author&gt;&lt;author&gt;Portacolone, E.&lt;/author&gt;&lt;/authors&gt;&lt;/contributors&gt;&lt;added-date format="utc"&gt;1635425694&lt;/added-date&gt;&lt;ref-type name="Journal Article"&gt;17&lt;/ref-type&gt;&lt;rec-number&gt;495&lt;/rec-number&gt;&lt;last-updated-date format="utc"&gt;1635425694&lt;/last-updated-date&gt;&lt;accession-num&gt;WOS:000604754100043&lt;/accession-num&gt;&lt;electronic-resource-num&gt;10.1016/j.gerinurse.2020.07.011&lt;/electronic-resource-num&gt;&lt;volume&gt;41&lt;/volume&gt;&lt;/record&gt;&lt;/Cite&gt;&lt;/EndNote&gt;</w:instrText>
      </w:r>
      <w:r w:rsidR="00A413F9">
        <w:fldChar w:fldCharType="separate"/>
      </w:r>
      <w:r w:rsidR="00A413F9">
        <w:rPr>
          <w:noProof/>
        </w:rPr>
        <w:t>(Allison et al., 2020)</w:t>
      </w:r>
      <w:r w:rsidR="00A413F9">
        <w:fldChar w:fldCharType="end"/>
      </w:r>
      <w:r>
        <w:t xml:space="preserve">. </w:t>
      </w:r>
      <w:r w:rsidR="00B77698">
        <w:t xml:space="preserve">Research </w:t>
      </w:r>
      <w:r>
        <w:t xml:space="preserve">suggests </w:t>
      </w:r>
      <w:r w:rsidR="00B77698">
        <w:t>that acts of giving and kindness</w:t>
      </w:r>
      <w:r>
        <w:t xml:space="preserve"> can help improve mental wellbeing </w:t>
      </w:r>
      <w:r w:rsidR="006E0B86">
        <w:fldChar w:fldCharType="begin"/>
      </w:r>
      <w:r w:rsidR="006E0B86">
        <w:instrText xml:space="preserve"> ADDIN EN.CITE &lt;EndNote&gt;&lt;Cite&gt;&lt;Author&gt;Mackay&lt;/Author&gt;&lt;Year&gt;2019&lt;/Year&gt;&lt;IDText&gt;New Zealand&amp;apos;s engagement with the Five Ways to Wellbeing: evidence from a large cross-sectional survey&lt;/IDText&gt;&lt;DisplayText&gt;(Mackay, Egli, Booker, &amp;amp; Prendergast, 2019)&lt;/DisplayText&gt;&lt;record&gt;&lt;urls&gt;&lt;related-urls&gt;&lt;url&gt;&amp;lt;Go to ISI&amp;gt;://WOS:000505633000003&lt;/url&gt;&lt;/related-urls&gt;&lt;/urls&gt;&lt;titles&gt;&lt;title&gt;New Zealand&amp;apos;s engagement with the Five Ways to Wellbeing: evidence from a large cross-sectional survey&lt;/title&gt;&lt;secondary-title&gt;Kotuitui-New Zealand Journal of Social Sciences Online&lt;/secondary-title&gt;&lt;/titles&gt;&lt;pages&gt;230-244&lt;/pages&gt;&lt;number&gt;2&lt;/number&gt;&lt;contributors&gt;&lt;authors&gt;&lt;author&gt;Mackay, L.&lt;/author&gt;&lt;author&gt;Egli, V.&lt;/author&gt;&lt;author&gt;Booker, L. J.&lt;/author&gt;&lt;author&gt;Prendergast, K.&lt;/author&gt;&lt;/authors&gt;&lt;/contributors&gt;&lt;added-date format="utc"&gt;1626798266&lt;/added-date&gt;&lt;ref-type name="Journal Article"&gt;17&lt;/ref-type&gt;&lt;dates&gt;&lt;year&gt;2019&lt;/year&gt;&lt;/dates&gt;&lt;rec-number&gt;465&lt;/rec-number&gt;&lt;last-updated-date format="utc"&gt;1626798266&lt;/last-updated-date&gt;&lt;accession-num&gt;WOS:000505633000003&lt;/accession-num&gt;&lt;electronic-resource-num&gt;10.1080/1177083x.2019.1603165&lt;/electronic-resource-num&gt;&lt;volume&gt;14&lt;/volume&gt;&lt;/record&gt;&lt;/Cite&gt;&lt;/EndNote&gt;</w:instrText>
      </w:r>
      <w:r w:rsidR="006E0B86">
        <w:fldChar w:fldCharType="separate"/>
      </w:r>
      <w:r w:rsidR="006E0B86">
        <w:rPr>
          <w:noProof/>
        </w:rPr>
        <w:t>(Mackay, Egli, Booker, &amp; Prendergast, 2019)</w:t>
      </w:r>
      <w:r w:rsidR="006E0B86">
        <w:fldChar w:fldCharType="end"/>
      </w:r>
      <w:r w:rsidR="008329FB">
        <w:t>, and therefore choir members themselves reported positive emotional impact from the project.</w:t>
      </w:r>
    </w:p>
    <w:p w14:paraId="5946A580" w14:textId="77777777" w:rsidR="009773F0" w:rsidRDefault="009773F0" w:rsidP="00774B76">
      <w:pPr>
        <w:spacing w:line="480" w:lineRule="auto"/>
        <w:jc w:val="both"/>
      </w:pPr>
    </w:p>
    <w:p w14:paraId="1D215191" w14:textId="21349A53" w:rsidR="009773F0" w:rsidRDefault="008329FB" w:rsidP="00774B76">
      <w:pPr>
        <w:spacing w:line="480" w:lineRule="auto"/>
        <w:jc w:val="both"/>
      </w:pPr>
      <w:r>
        <w:t>F</w:t>
      </w:r>
      <w:r w:rsidR="009773F0">
        <w:t xml:space="preserve">easibility </w:t>
      </w:r>
      <w:r w:rsidR="00F528E5">
        <w:t>and acceptability</w:t>
      </w:r>
    </w:p>
    <w:p w14:paraId="36C775E1" w14:textId="5F3BDBA1" w:rsidR="00F528E5" w:rsidRDefault="00F528E5" w:rsidP="00F528E5">
      <w:pPr>
        <w:spacing w:line="480" w:lineRule="auto"/>
        <w:jc w:val="both"/>
      </w:pPr>
      <w:r>
        <w:t>All four care home managers welcomed the idea of a visiting choir. Likewise, the multi-cultural aspect of the choir was received positively by care home staff and residents. The project included people with and without a diagnosis of dementia</w:t>
      </w:r>
      <w:r w:rsidR="006E64BF">
        <w:t>, to be fully inclusive</w:t>
      </w:r>
      <w:r>
        <w:t>.</w:t>
      </w:r>
      <w:r w:rsidRPr="00F528E5">
        <w:t xml:space="preserve"> </w:t>
      </w:r>
      <w:r>
        <w:t xml:space="preserve">No increased distress was noted </w:t>
      </w:r>
      <w:proofErr w:type="gramStart"/>
      <w:r>
        <w:t>as a result of</w:t>
      </w:r>
      <w:proofErr w:type="gramEnd"/>
      <w:r>
        <w:t xml:space="preserve"> the choir, perhaps due to the emphasis of choice to attend.</w:t>
      </w:r>
    </w:p>
    <w:p w14:paraId="0B03D655" w14:textId="67F36B09" w:rsidR="00F528E5" w:rsidRDefault="009773F0" w:rsidP="00774B76">
      <w:pPr>
        <w:spacing w:line="480" w:lineRule="auto"/>
        <w:jc w:val="both"/>
      </w:pPr>
      <w:r>
        <w:t xml:space="preserve">The project was feasible in all four care home settings. The choir already had a strong </w:t>
      </w:r>
      <w:r w:rsidR="00245A4E">
        <w:t>base</w:t>
      </w:r>
      <w:r>
        <w:t xml:space="preserve"> in the local community. The project </w:t>
      </w:r>
      <w:r w:rsidR="00195204">
        <w:t xml:space="preserve">setup </w:t>
      </w:r>
      <w:r>
        <w:t xml:space="preserve">required </w:t>
      </w:r>
      <w:r w:rsidR="00195204">
        <w:t>multiple</w:t>
      </w:r>
      <w:r>
        <w:t xml:space="preserve"> conversations between the choir leader and care home managers, </w:t>
      </w:r>
      <w:proofErr w:type="gramStart"/>
      <w:r>
        <w:t>e.g.</w:t>
      </w:r>
      <w:proofErr w:type="gramEnd"/>
      <w:r>
        <w:t xml:space="preserve"> about </w:t>
      </w:r>
      <w:r w:rsidR="006E64BF">
        <w:t>expectations and</w:t>
      </w:r>
      <w:r>
        <w:t xml:space="preserve"> responsibilities (choir members will be </w:t>
      </w:r>
      <w:r w:rsidR="006E64BF">
        <w:t>on time</w:t>
      </w:r>
      <w:r>
        <w:t xml:space="preserve">, the care </w:t>
      </w:r>
      <w:r>
        <w:lastRenderedPageBreak/>
        <w:t xml:space="preserve">home will facilitate the space). </w:t>
      </w:r>
      <w:r w:rsidR="00245A4E">
        <w:t>Several</w:t>
      </w:r>
      <w:r>
        <w:t xml:space="preserve"> staff members</w:t>
      </w:r>
      <w:r w:rsidR="00245A4E">
        <w:t xml:space="preserve"> were needed</w:t>
      </w:r>
      <w:r>
        <w:t xml:space="preserve"> to support the choir and ensure residents were comfortable</w:t>
      </w:r>
      <w:r w:rsidR="006E64BF">
        <w:t>,</w:t>
      </w:r>
      <w:r w:rsidR="00245A4E">
        <w:t xml:space="preserve"> however </w:t>
      </w:r>
      <w:r w:rsidR="006E64BF">
        <w:t xml:space="preserve">no </w:t>
      </w:r>
      <w:r w:rsidR="00245A4E">
        <w:t>extra care home resources</w:t>
      </w:r>
      <w:r w:rsidR="00F528E5">
        <w:t xml:space="preserve"> were required as the singing was a group activity</w:t>
      </w:r>
      <w:r>
        <w:t xml:space="preserve">. </w:t>
      </w:r>
    </w:p>
    <w:p w14:paraId="609FB4FA" w14:textId="77777777" w:rsidR="00195204" w:rsidRDefault="00195204" w:rsidP="00774B76">
      <w:pPr>
        <w:spacing w:line="480" w:lineRule="auto"/>
        <w:jc w:val="both"/>
      </w:pPr>
    </w:p>
    <w:p w14:paraId="44E4640B" w14:textId="77777777" w:rsidR="00573373" w:rsidRPr="00DB0502" w:rsidRDefault="00573373" w:rsidP="00573373">
      <w:pPr>
        <w:spacing w:line="480" w:lineRule="auto"/>
        <w:jc w:val="both"/>
        <w:rPr>
          <w:b/>
        </w:rPr>
      </w:pPr>
      <w:r w:rsidRPr="00DB0502">
        <w:rPr>
          <w:b/>
        </w:rPr>
        <w:t xml:space="preserve">Conclusion </w:t>
      </w:r>
    </w:p>
    <w:p w14:paraId="611A76E5" w14:textId="5C22A2ED" w:rsidR="00245A4E" w:rsidRDefault="00F528E5" w:rsidP="009773F0">
      <w:pPr>
        <w:spacing w:line="480" w:lineRule="auto"/>
        <w:jc w:val="both"/>
      </w:pPr>
      <w:r>
        <w:t xml:space="preserve">This project suggests that a visiting </w:t>
      </w:r>
      <w:r w:rsidR="006E64BF">
        <w:t xml:space="preserve">multi-cultural </w:t>
      </w:r>
      <w:r>
        <w:t xml:space="preserve">community choir </w:t>
      </w:r>
      <w:r w:rsidR="008329FB">
        <w:t>was</w:t>
      </w:r>
      <w:r w:rsidR="00573373">
        <w:t xml:space="preserve"> beneficial to older adults</w:t>
      </w:r>
      <w:r w:rsidR="008329FB">
        <w:t xml:space="preserve"> in care homes, and </w:t>
      </w:r>
      <w:r>
        <w:t>such activities</w:t>
      </w:r>
      <w:r w:rsidR="008329FB">
        <w:t xml:space="preserve"> may</w:t>
      </w:r>
      <w:r w:rsidR="00573373">
        <w:t xml:space="preserve"> </w:t>
      </w:r>
      <w:r>
        <w:t xml:space="preserve">help to </w:t>
      </w:r>
      <w:r w:rsidR="00245A4E">
        <w:t>address</w:t>
      </w:r>
      <w:r w:rsidR="00573373">
        <w:t xml:space="preserve"> loneliness and improve wellbeing. Voluntary organisations, including religious groups which encourage acts of kindness in care homes, should be encouraged to work together with care settings to support older adults.</w:t>
      </w:r>
      <w:r w:rsidR="00245A4E">
        <w:t xml:space="preserve"> Importantly, the choices and interests of the older adults </w:t>
      </w:r>
      <w:r>
        <w:t xml:space="preserve">themselves </w:t>
      </w:r>
      <w:r w:rsidR="00245A4E">
        <w:t>should be central to any care home based singing project.</w:t>
      </w:r>
    </w:p>
    <w:p w14:paraId="60FC257D" w14:textId="22AAFC0D" w:rsidR="006E64BF" w:rsidRDefault="00245A4E" w:rsidP="009773F0">
      <w:pPr>
        <w:spacing w:line="480" w:lineRule="auto"/>
        <w:jc w:val="both"/>
      </w:pPr>
      <w:r>
        <w:t xml:space="preserve">As the current </w:t>
      </w:r>
      <w:r w:rsidR="00F528E5">
        <w:t>study</w:t>
      </w:r>
      <w:r w:rsidR="006E64BF">
        <w:t xml:space="preserve"> focused on subjective experiences, and the</w:t>
      </w:r>
      <w:r>
        <w:t xml:space="preserve"> feasibility </w:t>
      </w:r>
      <w:r w:rsidR="006E64BF">
        <w:t>and acceptability of the project</w:t>
      </w:r>
      <w:r>
        <w:t xml:space="preserve">, standardised outcome measures were not used. Future research could </w:t>
      </w:r>
      <w:r w:rsidR="00F528E5">
        <w:t xml:space="preserve">use validated questionnaires to </w:t>
      </w:r>
      <w:r>
        <w:t>explore</w:t>
      </w:r>
      <w:r w:rsidR="006E64BF">
        <w:t xml:space="preserve"> the specific impact </w:t>
      </w:r>
      <w:r w:rsidR="008329FB">
        <w:t xml:space="preserve">of such an intervention </w:t>
      </w:r>
      <w:r>
        <w:t xml:space="preserve">on loneliness, wellbeing (in staff, </w:t>
      </w:r>
      <w:r w:rsidR="00F528E5">
        <w:t>choir members</w:t>
      </w:r>
      <w:r>
        <w:t xml:space="preserve"> and</w:t>
      </w:r>
      <w:r w:rsidR="00F528E5">
        <w:t xml:space="preserve"> care home</w:t>
      </w:r>
      <w:r>
        <w:t xml:space="preserve"> residents) and community cohesion.</w:t>
      </w:r>
      <w:r w:rsidR="00F528E5">
        <w:t xml:space="preserve"> </w:t>
      </w:r>
      <w:r w:rsidR="006E64BF">
        <w:t>O</w:t>
      </w:r>
      <w:r w:rsidR="00F528E5">
        <w:t>bservational</w:t>
      </w:r>
      <w:r w:rsidR="006E64BF">
        <w:t xml:space="preserve"> measures may also be useful to </w:t>
      </w:r>
      <w:r w:rsidR="00F528E5">
        <w:t xml:space="preserve">explore </w:t>
      </w:r>
      <w:r w:rsidR="006E64BF">
        <w:t>patterns of engagement and participation over time.</w:t>
      </w:r>
    </w:p>
    <w:p w14:paraId="1494387F" w14:textId="622A7A54" w:rsidR="006E64BF" w:rsidRDefault="006E64BF" w:rsidP="009773F0">
      <w:pPr>
        <w:spacing w:line="480" w:lineRule="auto"/>
        <w:jc w:val="both"/>
      </w:pPr>
    </w:p>
    <w:p w14:paraId="12A3D65D" w14:textId="145DE19A" w:rsidR="006E64BF" w:rsidRPr="006E64BF" w:rsidRDefault="006E64BF" w:rsidP="009773F0">
      <w:pPr>
        <w:spacing w:line="480" w:lineRule="auto"/>
        <w:jc w:val="both"/>
        <w:rPr>
          <w:b/>
        </w:rPr>
      </w:pPr>
      <w:r>
        <w:rPr>
          <w:b/>
        </w:rPr>
        <w:t>References</w:t>
      </w:r>
    </w:p>
    <w:p w14:paraId="09E73E4D" w14:textId="77777777" w:rsidR="006E64BF" w:rsidRPr="00A413F9" w:rsidRDefault="006E64BF" w:rsidP="006E64BF">
      <w:pPr>
        <w:pStyle w:val="EndNoteBibliography"/>
        <w:spacing w:after="0"/>
        <w:ind w:left="720" w:hanging="720"/>
      </w:pPr>
      <w:r>
        <w:fldChar w:fldCharType="begin"/>
      </w:r>
      <w:r>
        <w:instrText xml:space="preserve"> ADDIN EN.REFLIST </w:instrText>
      </w:r>
      <w:r>
        <w:fldChar w:fldCharType="separate"/>
      </w:r>
      <w:r w:rsidRPr="00A413F9">
        <w:t xml:space="preserve">Allison, T. A., Napoles, A. M., Johnson, J. K., Stewart, A. L., Rodriguez-Salazar, M., Peringer, J., . . . Portacolone, E. (2020). Multi-cultural perspectives on group singing among diverse older adults. </w:t>
      </w:r>
      <w:r w:rsidRPr="00A413F9">
        <w:rPr>
          <w:i/>
        </w:rPr>
        <w:t>Geriatric Nursing, 41</w:t>
      </w:r>
      <w:r w:rsidRPr="00A413F9">
        <w:t>(6), 1006-1012. doi:10.1016/j.gerinurse.2020.07.011</w:t>
      </w:r>
    </w:p>
    <w:p w14:paraId="074DCF24" w14:textId="3247353E" w:rsidR="006E64BF" w:rsidRDefault="006E64BF" w:rsidP="006E64BF">
      <w:pPr>
        <w:pStyle w:val="EndNoteBibliography"/>
        <w:spacing w:after="0"/>
        <w:ind w:left="720" w:hanging="720"/>
      </w:pPr>
      <w:r w:rsidRPr="00A413F9">
        <w:t xml:space="preserve">Galinha, I. C., Fernandes, H. M., Lima, M. L., &amp; Palmeira, A. L. Intervention and mediation effects of a community-based singing group on older adults' perceived physical and mental health: the Sing4Health randomized controlled trial. </w:t>
      </w:r>
      <w:r w:rsidRPr="00A413F9">
        <w:rPr>
          <w:i/>
        </w:rPr>
        <w:t>Psychology &amp; Health</w:t>
      </w:r>
      <w:r w:rsidRPr="00A413F9">
        <w:t>. doi:10.1080/08870446.2021.1955117</w:t>
      </w:r>
    </w:p>
    <w:p w14:paraId="70D255DA" w14:textId="1D53CA94" w:rsidR="006E64BF" w:rsidRPr="006E64BF" w:rsidRDefault="006E64BF" w:rsidP="006E64BF">
      <w:pPr>
        <w:pStyle w:val="EndNoteBibliography"/>
        <w:spacing w:after="0"/>
        <w:ind w:left="720" w:hanging="720"/>
        <w:rPr>
          <w:b/>
        </w:rPr>
      </w:pPr>
      <w:r>
        <w:rPr>
          <w:rFonts w:ascii="Arial" w:hAnsi="Arial" w:cs="Arial"/>
          <w:color w:val="222222"/>
          <w:sz w:val="20"/>
          <w:szCs w:val="20"/>
          <w:shd w:val="clear" w:color="auto" w:fill="FFFFFF"/>
        </w:rPr>
        <w:t>Hallam, S., &amp; Creech, A. (2016). Can active music making promote health and well-being in older citizens? Findings of the music for life project. </w:t>
      </w:r>
      <w:r>
        <w:rPr>
          <w:rFonts w:ascii="Arial" w:hAnsi="Arial" w:cs="Arial"/>
          <w:i/>
          <w:iCs/>
          <w:color w:val="222222"/>
          <w:sz w:val="20"/>
          <w:szCs w:val="20"/>
          <w:shd w:val="clear" w:color="auto" w:fill="FFFFFF"/>
        </w:rPr>
        <w:t>London Journal of Primary Care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w:t>
      </w:r>
      <w:r>
        <w:rPr>
          <w:rFonts w:ascii="Arial" w:hAnsi="Arial" w:cs="Arial"/>
          <w:color w:val="222222"/>
          <w:sz w:val="20"/>
          <w:szCs w:val="20"/>
          <w:shd w:val="clear" w:color="auto" w:fill="FFFFFF"/>
        </w:rPr>
        <w:t>(2), 21-25.</w:t>
      </w:r>
    </w:p>
    <w:p w14:paraId="4F105046" w14:textId="37E6AFD3" w:rsidR="006E64BF" w:rsidRPr="00A413F9" w:rsidRDefault="006E64BF" w:rsidP="006E64BF">
      <w:pPr>
        <w:pStyle w:val="EndNoteBibliography"/>
        <w:spacing w:after="0"/>
        <w:ind w:left="720" w:hanging="720"/>
      </w:pPr>
      <w:r w:rsidRPr="00A413F9">
        <w:t xml:space="preserve">Heap, C. J., &amp; Wolverson, E. (2020). Intensive Interaction and discourses of personhood: A focus group study with dementia caregivers. </w:t>
      </w:r>
      <w:r w:rsidRPr="00A413F9">
        <w:rPr>
          <w:i/>
        </w:rPr>
        <w:t>Dementia, 19</w:t>
      </w:r>
      <w:r w:rsidRPr="00A413F9">
        <w:t>(6), 2018-2037. doi:10.1177/1471301218814389</w:t>
      </w:r>
    </w:p>
    <w:p w14:paraId="3FE4701C" w14:textId="08FE0B1A" w:rsidR="006E64BF" w:rsidRPr="00A413F9" w:rsidRDefault="006E64BF" w:rsidP="006E64BF">
      <w:pPr>
        <w:pStyle w:val="EndNoteBibliography"/>
        <w:spacing w:after="0"/>
        <w:ind w:left="720" w:hanging="720"/>
      </w:pPr>
      <w:r w:rsidRPr="00A413F9">
        <w:t xml:space="preserve">Knapp, M., Iemmi, V., &amp; Romeo, R. (2013). Dementia care costs and outcomes: a systematic review. </w:t>
      </w:r>
      <w:r>
        <w:rPr>
          <w:i/>
        </w:rPr>
        <w:t>International Journal of Geriatric P</w:t>
      </w:r>
      <w:r w:rsidRPr="00A413F9">
        <w:rPr>
          <w:i/>
        </w:rPr>
        <w:t>sychiatry, 28</w:t>
      </w:r>
      <w:r w:rsidRPr="00A413F9">
        <w:t>(6), 551-561. doi:10.1002/gps.3864</w:t>
      </w:r>
    </w:p>
    <w:p w14:paraId="39ADC47A" w14:textId="77777777" w:rsidR="006E64BF" w:rsidRPr="00A413F9" w:rsidRDefault="006E64BF" w:rsidP="006E64BF">
      <w:pPr>
        <w:pStyle w:val="EndNoteBibliography"/>
        <w:spacing w:after="0"/>
        <w:ind w:left="720" w:hanging="720"/>
      </w:pPr>
      <w:r w:rsidRPr="00A413F9">
        <w:lastRenderedPageBreak/>
        <w:t xml:space="preserve">Krause, A. E., &amp; Davidson, J. W. (2021). A Qualitative Exploration of Aged-Care Residents' Everyday Music Listening Practices and How These May Support Psychosocial Well-Being. </w:t>
      </w:r>
      <w:r w:rsidRPr="00A413F9">
        <w:rPr>
          <w:i/>
        </w:rPr>
        <w:t>Frontiers in Psychology, 12</w:t>
      </w:r>
      <w:r w:rsidRPr="00A413F9">
        <w:t>. doi:10.3389/fpsyg.2021.585557</w:t>
      </w:r>
    </w:p>
    <w:p w14:paraId="5A576226" w14:textId="77777777" w:rsidR="006E64BF" w:rsidRPr="00A413F9" w:rsidRDefault="006E64BF" w:rsidP="006E64BF">
      <w:pPr>
        <w:pStyle w:val="EndNoteBibliography"/>
        <w:spacing w:after="0"/>
        <w:ind w:left="720" w:hanging="720"/>
      </w:pPr>
      <w:r w:rsidRPr="00A413F9">
        <w:t xml:space="preserve">Mackay, L., Egli, V., Booker, L. J., &amp; Prendergast, K. (2019). New Zealand's engagement with the Five Ways to Wellbeing: evidence from a large cross-sectional survey. </w:t>
      </w:r>
      <w:r w:rsidRPr="00A413F9">
        <w:rPr>
          <w:i/>
        </w:rPr>
        <w:t>Kotuitui-New Zealand Journal of Social Sciences Online, 14</w:t>
      </w:r>
      <w:r w:rsidRPr="00A413F9">
        <w:t>(2), 230-244. doi:10.1080/1177083x.2019.1603165</w:t>
      </w:r>
    </w:p>
    <w:p w14:paraId="655D1FDF" w14:textId="77777777" w:rsidR="006E64BF" w:rsidRPr="00A413F9" w:rsidRDefault="006E64BF" w:rsidP="006E64BF">
      <w:pPr>
        <w:pStyle w:val="EndNoteBibliography"/>
        <w:spacing w:after="0"/>
        <w:ind w:left="720" w:hanging="720"/>
      </w:pPr>
      <w:r w:rsidRPr="00A413F9">
        <w:t xml:space="preserve">Mileski, M., Brooks, M., Kirsch, A., Lee, F., LeVieux, A., &amp; Ruiz, A. (2019). Positive physical and mental outcomes for residents in nursing facilities using music: a systematic review. </w:t>
      </w:r>
      <w:r w:rsidRPr="00A413F9">
        <w:rPr>
          <w:i/>
        </w:rPr>
        <w:t>Clinical Interventions in Aging, 14</w:t>
      </w:r>
      <w:r w:rsidRPr="00A413F9">
        <w:t>, 301-319. doi:10.2147/cia.s189486</w:t>
      </w:r>
    </w:p>
    <w:p w14:paraId="409CA692" w14:textId="77777777" w:rsidR="006E64BF" w:rsidRPr="00A413F9" w:rsidRDefault="006E64BF" w:rsidP="006E64BF">
      <w:pPr>
        <w:pStyle w:val="EndNoteBibliography"/>
        <w:ind w:left="720" w:hanging="720"/>
      </w:pPr>
      <w:r w:rsidRPr="00A413F9">
        <w:t xml:space="preserve">Skingley, A., Martin, A., &amp; Clift, S. (2016). The Contribution of Community Singing Groups to the Well-Being of Older People: Participant Perspectives From the United Kingdom. </w:t>
      </w:r>
      <w:r w:rsidRPr="00A413F9">
        <w:rPr>
          <w:i/>
        </w:rPr>
        <w:t>Journal of applied gerontology : the official journal of the Southern Gerontological Society, 35</w:t>
      </w:r>
      <w:r w:rsidRPr="00A413F9">
        <w:t xml:space="preserve">(12), 1302-1324. </w:t>
      </w:r>
    </w:p>
    <w:p w14:paraId="67A65C5F" w14:textId="54AF12D8" w:rsidR="006E64BF" w:rsidRPr="009773F0" w:rsidRDefault="006E64BF" w:rsidP="006E64BF">
      <w:pPr>
        <w:spacing w:line="480" w:lineRule="auto"/>
        <w:jc w:val="both"/>
      </w:pPr>
      <w:r>
        <w:fldChar w:fldCharType="end"/>
      </w:r>
    </w:p>
    <w:sectPr w:rsidR="006E64BF" w:rsidRPr="009773F0" w:rsidSect="00150F4C">
      <w:pgSz w:w="11906" w:h="16838"/>
      <w:pgMar w:top="1440" w:right="1440" w:bottom="1440" w:left="1440"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D44D7"/>
    <w:multiLevelType w:val="hybridMultilevel"/>
    <w:tmpl w:val="5FFA7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FA0A0D"/>
    <w:multiLevelType w:val="hybridMultilevel"/>
    <w:tmpl w:val="DD70D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154DC4"/>
    <w:multiLevelType w:val="hybridMultilevel"/>
    <w:tmpl w:val="55843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A87FAC"/>
    <w:multiLevelType w:val="hybridMultilevel"/>
    <w:tmpl w:val="91CA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6D07AE"/>
    <w:multiLevelType w:val="hybridMultilevel"/>
    <w:tmpl w:val="9DFC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B36308"/>
    <w:multiLevelType w:val="hybridMultilevel"/>
    <w:tmpl w:val="1118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6803285">
    <w:abstractNumId w:val="2"/>
  </w:num>
  <w:num w:numId="2" w16cid:durableId="1109281506">
    <w:abstractNumId w:val="0"/>
  </w:num>
  <w:num w:numId="3" w16cid:durableId="30037162">
    <w:abstractNumId w:val="3"/>
  </w:num>
  <w:num w:numId="4" w16cid:durableId="420488258">
    <w:abstractNumId w:val="4"/>
  </w:num>
  <w:num w:numId="5" w16cid:durableId="600601471">
    <w:abstractNumId w:val="1"/>
  </w:num>
  <w:num w:numId="6" w16cid:durableId="1123378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411477"/>
    <w:rsid w:val="00001F91"/>
    <w:rsid w:val="00021230"/>
    <w:rsid w:val="00023889"/>
    <w:rsid w:val="0002420A"/>
    <w:rsid w:val="000260A4"/>
    <w:rsid w:val="00033440"/>
    <w:rsid w:val="0003346A"/>
    <w:rsid w:val="0003429B"/>
    <w:rsid w:val="00044E16"/>
    <w:rsid w:val="000470E5"/>
    <w:rsid w:val="00052149"/>
    <w:rsid w:val="000528BD"/>
    <w:rsid w:val="00055524"/>
    <w:rsid w:val="000577E7"/>
    <w:rsid w:val="000627F5"/>
    <w:rsid w:val="00073A3A"/>
    <w:rsid w:val="00076B8F"/>
    <w:rsid w:val="00092333"/>
    <w:rsid w:val="000A129B"/>
    <w:rsid w:val="000A47F1"/>
    <w:rsid w:val="000A49B5"/>
    <w:rsid w:val="000B07F1"/>
    <w:rsid w:val="000B26D6"/>
    <w:rsid w:val="000C1298"/>
    <w:rsid w:val="000C5955"/>
    <w:rsid w:val="000D16FC"/>
    <w:rsid w:val="000D5160"/>
    <w:rsid w:val="000E39B0"/>
    <w:rsid w:val="000E51E3"/>
    <w:rsid w:val="000E7450"/>
    <w:rsid w:val="000F4343"/>
    <w:rsid w:val="00103777"/>
    <w:rsid w:val="00123A0C"/>
    <w:rsid w:val="00135EF8"/>
    <w:rsid w:val="00142358"/>
    <w:rsid w:val="00146151"/>
    <w:rsid w:val="00150F4C"/>
    <w:rsid w:val="001525D2"/>
    <w:rsid w:val="00154BD7"/>
    <w:rsid w:val="00166EE9"/>
    <w:rsid w:val="00174E5B"/>
    <w:rsid w:val="0017573D"/>
    <w:rsid w:val="00185E52"/>
    <w:rsid w:val="00195204"/>
    <w:rsid w:val="00196E84"/>
    <w:rsid w:val="001A4582"/>
    <w:rsid w:val="001B2D9F"/>
    <w:rsid w:val="001B3156"/>
    <w:rsid w:val="001C1C53"/>
    <w:rsid w:val="001C1E4C"/>
    <w:rsid w:val="001C2713"/>
    <w:rsid w:val="001D3475"/>
    <w:rsid w:val="001D4F7A"/>
    <w:rsid w:val="001E645C"/>
    <w:rsid w:val="001F16C4"/>
    <w:rsid w:val="0020794D"/>
    <w:rsid w:val="002126DE"/>
    <w:rsid w:val="00215D71"/>
    <w:rsid w:val="002256F2"/>
    <w:rsid w:val="00227F15"/>
    <w:rsid w:val="00234022"/>
    <w:rsid w:val="00244B5D"/>
    <w:rsid w:val="00245A4E"/>
    <w:rsid w:val="00245D8A"/>
    <w:rsid w:val="00247902"/>
    <w:rsid w:val="002543BC"/>
    <w:rsid w:val="00267D46"/>
    <w:rsid w:val="00270854"/>
    <w:rsid w:val="00281250"/>
    <w:rsid w:val="002845B7"/>
    <w:rsid w:val="00287E84"/>
    <w:rsid w:val="00293488"/>
    <w:rsid w:val="002A407A"/>
    <w:rsid w:val="002A4192"/>
    <w:rsid w:val="002B7D82"/>
    <w:rsid w:val="002C0519"/>
    <w:rsid w:val="002C1E6F"/>
    <w:rsid w:val="002C78D8"/>
    <w:rsid w:val="002D05BE"/>
    <w:rsid w:val="002D0D98"/>
    <w:rsid w:val="002D1932"/>
    <w:rsid w:val="002E7FD7"/>
    <w:rsid w:val="002F19ED"/>
    <w:rsid w:val="002F21F4"/>
    <w:rsid w:val="002F4105"/>
    <w:rsid w:val="0030099C"/>
    <w:rsid w:val="003034EE"/>
    <w:rsid w:val="0030400A"/>
    <w:rsid w:val="003217A3"/>
    <w:rsid w:val="00323126"/>
    <w:rsid w:val="003239F2"/>
    <w:rsid w:val="00326312"/>
    <w:rsid w:val="0033287C"/>
    <w:rsid w:val="00346B80"/>
    <w:rsid w:val="00347E3F"/>
    <w:rsid w:val="003521CB"/>
    <w:rsid w:val="00387783"/>
    <w:rsid w:val="0039234B"/>
    <w:rsid w:val="00395DD2"/>
    <w:rsid w:val="00396AC7"/>
    <w:rsid w:val="003B0118"/>
    <w:rsid w:val="003B0CB8"/>
    <w:rsid w:val="003B4069"/>
    <w:rsid w:val="003B605C"/>
    <w:rsid w:val="003C10B7"/>
    <w:rsid w:val="003D01B5"/>
    <w:rsid w:val="003E5152"/>
    <w:rsid w:val="003F25CC"/>
    <w:rsid w:val="003F7DDE"/>
    <w:rsid w:val="004040A1"/>
    <w:rsid w:val="00405056"/>
    <w:rsid w:val="00411477"/>
    <w:rsid w:val="00415756"/>
    <w:rsid w:val="004178EF"/>
    <w:rsid w:val="00432E81"/>
    <w:rsid w:val="00447945"/>
    <w:rsid w:val="00453B46"/>
    <w:rsid w:val="00454143"/>
    <w:rsid w:val="00455796"/>
    <w:rsid w:val="00457E20"/>
    <w:rsid w:val="00467CF9"/>
    <w:rsid w:val="00474C1B"/>
    <w:rsid w:val="004759D4"/>
    <w:rsid w:val="004925B1"/>
    <w:rsid w:val="00495C10"/>
    <w:rsid w:val="004A7DA9"/>
    <w:rsid w:val="004B0632"/>
    <w:rsid w:val="004B4338"/>
    <w:rsid w:val="004B703A"/>
    <w:rsid w:val="004D0C82"/>
    <w:rsid w:val="004D2317"/>
    <w:rsid w:val="004D231E"/>
    <w:rsid w:val="004D3B15"/>
    <w:rsid w:val="004D5F01"/>
    <w:rsid w:val="004E25B5"/>
    <w:rsid w:val="004E791F"/>
    <w:rsid w:val="004F2C36"/>
    <w:rsid w:val="00504AFF"/>
    <w:rsid w:val="005056A7"/>
    <w:rsid w:val="0051039C"/>
    <w:rsid w:val="005146A0"/>
    <w:rsid w:val="00516B5A"/>
    <w:rsid w:val="00533E7E"/>
    <w:rsid w:val="00543651"/>
    <w:rsid w:val="005560A6"/>
    <w:rsid w:val="00556BF0"/>
    <w:rsid w:val="00565812"/>
    <w:rsid w:val="00573373"/>
    <w:rsid w:val="00586778"/>
    <w:rsid w:val="00593982"/>
    <w:rsid w:val="005958CF"/>
    <w:rsid w:val="00597C3B"/>
    <w:rsid w:val="005B40A1"/>
    <w:rsid w:val="005B5AE0"/>
    <w:rsid w:val="005C4FA5"/>
    <w:rsid w:val="005D5A7B"/>
    <w:rsid w:val="005E1051"/>
    <w:rsid w:val="005E363B"/>
    <w:rsid w:val="005E6A7F"/>
    <w:rsid w:val="005F099D"/>
    <w:rsid w:val="005F09BC"/>
    <w:rsid w:val="005F0B27"/>
    <w:rsid w:val="00602B57"/>
    <w:rsid w:val="00615C7B"/>
    <w:rsid w:val="00623648"/>
    <w:rsid w:val="006319E4"/>
    <w:rsid w:val="0063221B"/>
    <w:rsid w:val="0063496D"/>
    <w:rsid w:val="00635515"/>
    <w:rsid w:val="00637243"/>
    <w:rsid w:val="00642044"/>
    <w:rsid w:val="00652685"/>
    <w:rsid w:val="00655322"/>
    <w:rsid w:val="006559E6"/>
    <w:rsid w:val="00656AF7"/>
    <w:rsid w:val="00657081"/>
    <w:rsid w:val="006618ED"/>
    <w:rsid w:val="0067242C"/>
    <w:rsid w:val="00676106"/>
    <w:rsid w:val="006768C1"/>
    <w:rsid w:val="006A0F5E"/>
    <w:rsid w:val="006A3C75"/>
    <w:rsid w:val="006A753D"/>
    <w:rsid w:val="006B07FF"/>
    <w:rsid w:val="006B5062"/>
    <w:rsid w:val="006B51C9"/>
    <w:rsid w:val="006B5CFD"/>
    <w:rsid w:val="006C6DD4"/>
    <w:rsid w:val="006D32DE"/>
    <w:rsid w:val="006E0B86"/>
    <w:rsid w:val="006E1A68"/>
    <w:rsid w:val="006E3C66"/>
    <w:rsid w:val="006E64BF"/>
    <w:rsid w:val="006F6EC8"/>
    <w:rsid w:val="00727EFC"/>
    <w:rsid w:val="0074068D"/>
    <w:rsid w:val="00741CA0"/>
    <w:rsid w:val="00745D95"/>
    <w:rsid w:val="00745DB8"/>
    <w:rsid w:val="00757C7B"/>
    <w:rsid w:val="00760537"/>
    <w:rsid w:val="00765B1C"/>
    <w:rsid w:val="00766160"/>
    <w:rsid w:val="0077049A"/>
    <w:rsid w:val="00774B76"/>
    <w:rsid w:val="007A037B"/>
    <w:rsid w:val="007A695F"/>
    <w:rsid w:val="007C047D"/>
    <w:rsid w:val="007C36E5"/>
    <w:rsid w:val="007D1935"/>
    <w:rsid w:val="007E0019"/>
    <w:rsid w:val="007E30C4"/>
    <w:rsid w:val="007E4B9B"/>
    <w:rsid w:val="007E555A"/>
    <w:rsid w:val="007E7258"/>
    <w:rsid w:val="007E7CAD"/>
    <w:rsid w:val="008048D5"/>
    <w:rsid w:val="008066AA"/>
    <w:rsid w:val="0080733F"/>
    <w:rsid w:val="008164DC"/>
    <w:rsid w:val="008202B9"/>
    <w:rsid w:val="00826A54"/>
    <w:rsid w:val="008278EE"/>
    <w:rsid w:val="008300C4"/>
    <w:rsid w:val="00832083"/>
    <w:rsid w:val="008329FB"/>
    <w:rsid w:val="00834B6D"/>
    <w:rsid w:val="008352EB"/>
    <w:rsid w:val="00840065"/>
    <w:rsid w:val="00840CCA"/>
    <w:rsid w:val="00856AEF"/>
    <w:rsid w:val="00857994"/>
    <w:rsid w:val="00881894"/>
    <w:rsid w:val="008A3FF2"/>
    <w:rsid w:val="008B17BB"/>
    <w:rsid w:val="008B6224"/>
    <w:rsid w:val="008C71C4"/>
    <w:rsid w:val="008D1BD3"/>
    <w:rsid w:val="008D53B1"/>
    <w:rsid w:val="008D67C4"/>
    <w:rsid w:val="008E4C36"/>
    <w:rsid w:val="008E6E1C"/>
    <w:rsid w:val="008F3963"/>
    <w:rsid w:val="009138F1"/>
    <w:rsid w:val="009301F2"/>
    <w:rsid w:val="0093092B"/>
    <w:rsid w:val="00941A56"/>
    <w:rsid w:val="009525AF"/>
    <w:rsid w:val="00953795"/>
    <w:rsid w:val="00960B65"/>
    <w:rsid w:val="00961B77"/>
    <w:rsid w:val="0097093F"/>
    <w:rsid w:val="00974BC6"/>
    <w:rsid w:val="009773F0"/>
    <w:rsid w:val="00984F04"/>
    <w:rsid w:val="0098515F"/>
    <w:rsid w:val="00994883"/>
    <w:rsid w:val="00995320"/>
    <w:rsid w:val="009A273B"/>
    <w:rsid w:val="009A3745"/>
    <w:rsid w:val="009B5D3C"/>
    <w:rsid w:val="009C5957"/>
    <w:rsid w:val="009C7BAC"/>
    <w:rsid w:val="009D2516"/>
    <w:rsid w:val="009E01DC"/>
    <w:rsid w:val="009E1144"/>
    <w:rsid w:val="009E34C0"/>
    <w:rsid w:val="009E7060"/>
    <w:rsid w:val="009F75E0"/>
    <w:rsid w:val="00A01DD6"/>
    <w:rsid w:val="00A03223"/>
    <w:rsid w:val="00A0684F"/>
    <w:rsid w:val="00A06EF0"/>
    <w:rsid w:val="00A11D0F"/>
    <w:rsid w:val="00A20AF6"/>
    <w:rsid w:val="00A240A3"/>
    <w:rsid w:val="00A257A2"/>
    <w:rsid w:val="00A27C4E"/>
    <w:rsid w:val="00A32442"/>
    <w:rsid w:val="00A36722"/>
    <w:rsid w:val="00A37020"/>
    <w:rsid w:val="00A413F9"/>
    <w:rsid w:val="00A51AEB"/>
    <w:rsid w:val="00A52FC0"/>
    <w:rsid w:val="00A53437"/>
    <w:rsid w:val="00A70B2A"/>
    <w:rsid w:val="00A7719C"/>
    <w:rsid w:val="00A81084"/>
    <w:rsid w:val="00A93CA9"/>
    <w:rsid w:val="00A9464B"/>
    <w:rsid w:val="00AA6B7E"/>
    <w:rsid w:val="00AB536C"/>
    <w:rsid w:val="00AB5E56"/>
    <w:rsid w:val="00AB64AA"/>
    <w:rsid w:val="00AB6702"/>
    <w:rsid w:val="00AD76E7"/>
    <w:rsid w:val="00AF1CD1"/>
    <w:rsid w:val="00AF383C"/>
    <w:rsid w:val="00AF4F82"/>
    <w:rsid w:val="00B07950"/>
    <w:rsid w:val="00B10AEA"/>
    <w:rsid w:val="00B11EC1"/>
    <w:rsid w:val="00B135E5"/>
    <w:rsid w:val="00B212F2"/>
    <w:rsid w:val="00B23642"/>
    <w:rsid w:val="00B3327B"/>
    <w:rsid w:val="00B40EB4"/>
    <w:rsid w:val="00B41356"/>
    <w:rsid w:val="00B43E96"/>
    <w:rsid w:val="00B47313"/>
    <w:rsid w:val="00B505A2"/>
    <w:rsid w:val="00B52085"/>
    <w:rsid w:val="00B52A66"/>
    <w:rsid w:val="00B53DC8"/>
    <w:rsid w:val="00B655E0"/>
    <w:rsid w:val="00B738B7"/>
    <w:rsid w:val="00B77698"/>
    <w:rsid w:val="00B83698"/>
    <w:rsid w:val="00B91598"/>
    <w:rsid w:val="00B91E9D"/>
    <w:rsid w:val="00B945EC"/>
    <w:rsid w:val="00B94ADC"/>
    <w:rsid w:val="00B97C82"/>
    <w:rsid w:val="00B97CEE"/>
    <w:rsid w:val="00BA57B5"/>
    <w:rsid w:val="00BB222C"/>
    <w:rsid w:val="00BC039F"/>
    <w:rsid w:val="00BC2959"/>
    <w:rsid w:val="00BC6A4A"/>
    <w:rsid w:val="00BD6FB2"/>
    <w:rsid w:val="00BE1A6C"/>
    <w:rsid w:val="00C06C23"/>
    <w:rsid w:val="00C17533"/>
    <w:rsid w:val="00C22245"/>
    <w:rsid w:val="00C226BC"/>
    <w:rsid w:val="00C34019"/>
    <w:rsid w:val="00C34A3D"/>
    <w:rsid w:val="00C374A4"/>
    <w:rsid w:val="00C4438C"/>
    <w:rsid w:val="00C445BE"/>
    <w:rsid w:val="00C450E2"/>
    <w:rsid w:val="00C4599F"/>
    <w:rsid w:val="00C4777C"/>
    <w:rsid w:val="00C50E4D"/>
    <w:rsid w:val="00C5552B"/>
    <w:rsid w:val="00C625F0"/>
    <w:rsid w:val="00C708E9"/>
    <w:rsid w:val="00C85132"/>
    <w:rsid w:val="00CA1A39"/>
    <w:rsid w:val="00CA2A9B"/>
    <w:rsid w:val="00CA2BE5"/>
    <w:rsid w:val="00CA4884"/>
    <w:rsid w:val="00CB545B"/>
    <w:rsid w:val="00CC0845"/>
    <w:rsid w:val="00CC3E1E"/>
    <w:rsid w:val="00CC4B9A"/>
    <w:rsid w:val="00CD1477"/>
    <w:rsid w:val="00CD1D57"/>
    <w:rsid w:val="00CD7318"/>
    <w:rsid w:val="00CE02C3"/>
    <w:rsid w:val="00CE1071"/>
    <w:rsid w:val="00CF4AEF"/>
    <w:rsid w:val="00D152B2"/>
    <w:rsid w:val="00D27C48"/>
    <w:rsid w:val="00D3013E"/>
    <w:rsid w:val="00D43FCA"/>
    <w:rsid w:val="00D52C85"/>
    <w:rsid w:val="00D56838"/>
    <w:rsid w:val="00D6099F"/>
    <w:rsid w:val="00D642DC"/>
    <w:rsid w:val="00D65764"/>
    <w:rsid w:val="00D72F41"/>
    <w:rsid w:val="00D80AA0"/>
    <w:rsid w:val="00D827A7"/>
    <w:rsid w:val="00DA2E20"/>
    <w:rsid w:val="00DA4198"/>
    <w:rsid w:val="00DA4B38"/>
    <w:rsid w:val="00DB0502"/>
    <w:rsid w:val="00DB14A0"/>
    <w:rsid w:val="00DB68B5"/>
    <w:rsid w:val="00DB7079"/>
    <w:rsid w:val="00DC239E"/>
    <w:rsid w:val="00DE09B9"/>
    <w:rsid w:val="00DE6C87"/>
    <w:rsid w:val="00DE7FED"/>
    <w:rsid w:val="00DF2D9D"/>
    <w:rsid w:val="00DF317B"/>
    <w:rsid w:val="00E00F32"/>
    <w:rsid w:val="00E01359"/>
    <w:rsid w:val="00E04DAF"/>
    <w:rsid w:val="00E07132"/>
    <w:rsid w:val="00E13ECE"/>
    <w:rsid w:val="00E2648A"/>
    <w:rsid w:val="00E30B7F"/>
    <w:rsid w:val="00E3702E"/>
    <w:rsid w:val="00E37E5E"/>
    <w:rsid w:val="00E47987"/>
    <w:rsid w:val="00E47F1B"/>
    <w:rsid w:val="00E61F63"/>
    <w:rsid w:val="00E65AE6"/>
    <w:rsid w:val="00E67203"/>
    <w:rsid w:val="00E72CDE"/>
    <w:rsid w:val="00E74535"/>
    <w:rsid w:val="00E76CD3"/>
    <w:rsid w:val="00E95B57"/>
    <w:rsid w:val="00E9746E"/>
    <w:rsid w:val="00EA0934"/>
    <w:rsid w:val="00EA0C98"/>
    <w:rsid w:val="00EA20A6"/>
    <w:rsid w:val="00EC3558"/>
    <w:rsid w:val="00EC391E"/>
    <w:rsid w:val="00EC569A"/>
    <w:rsid w:val="00EC6602"/>
    <w:rsid w:val="00ED17F0"/>
    <w:rsid w:val="00EE3BEE"/>
    <w:rsid w:val="00EE4524"/>
    <w:rsid w:val="00EE7836"/>
    <w:rsid w:val="00EF4BD6"/>
    <w:rsid w:val="00EF4F46"/>
    <w:rsid w:val="00F02839"/>
    <w:rsid w:val="00F03260"/>
    <w:rsid w:val="00F055A1"/>
    <w:rsid w:val="00F0600D"/>
    <w:rsid w:val="00F11ED1"/>
    <w:rsid w:val="00F129FC"/>
    <w:rsid w:val="00F2383B"/>
    <w:rsid w:val="00F27A76"/>
    <w:rsid w:val="00F31E9D"/>
    <w:rsid w:val="00F4254C"/>
    <w:rsid w:val="00F4763D"/>
    <w:rsid w:val="00F50B9B"/>
    <w:rsid w:val="00F528E5"/>
    <w:rsid w:val="00F531C6"/>
    <w:rsid w:val="00F548EA"/>
    <w:rsid w:val="00F57222"/>
    <w:rsid w:val="00F66C10"/>
    <w:rsid w:val="00F82235"/>
    <w:rsid w:val="00F84536"/>
    <w:rsid w:val="00F85974"/>
    <w:rsid w:val="00FA1F43"/>
    <w:rsid w:val="00FA66BB"/>
    <w:rsid w:val="00FB0B6D"/>
    <w:rsid w:val="00FB2642"/>
    <w:rsid w:val="00FC489E"/>
    <w:rsid w:val="00FD0A2B"/>
    <w:rsid w:val="00FD2F61"/>
    <w:rsid w:val="00FD4F6D"/>
    <w:rsid w:val="00FD5803"/>
    <w:rsid w:val="00FD79EE"/>
    <w:rsid w:val="00FE1870"/>
    <w:rsid w:val="00FE259D"/>
    <w:rsid w:val="00FF1964"/>
    <w:rsid w:val="00FF2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9548"/>
  <w15:docId w15:val="{D1E0E35D-708E-4A35-AA3F-3D531B80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34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3B011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B0118"/>
    <w:rPr>
      <w:rFonts w:ascii="Calibri" w:hAnsi="Calibri" w:cs="Calibri"/>
      <w:noProof/>
      <w:lang w:val="en-US"/>
    </w:rPr>
  </w:style>
  <w:style w:type="paragraph" w:customStyle="1" w:styleId="EndNoteBibliography">
    <w:name w:val="EndNote Bibliography"/>
    <w:basedOn w:val="Normal"/>
    <w:link w:val="EndNoteBibliographyChar"/>
    <w:rsid w:val="003B011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B0118"/>
    <w:rPr>
      <w:rFonts w:ascii="Calibri" w:hAnsi="Calibri" w:cs="Calibri"/>
      <w:noProof/>
      <w:lang w:val="en-US"/>
    </w:rPr>
  </w:style>
  <w:style w:type="table" w:styleId="TableGrid">
    <w:name w:val="Table Grid"/>
    <w:basedOn w:val="TableNormal"/>
    <w:uiPriority w:val="39"/>
    <w:rsid w:val="007E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5756"/>
    <w:rPr>
      <w:color w:val="0563C1" w:themeColor="hyperlink"/>
      <w:u w:val="single"/>
    </w:rPr>
  </w:style>
  <w:style w:type="character" w:customStyle="1" w:styleId="UnresolvedMention1">
    <w:name w:val="Unresolved Mention1"/>
    <w:basedOn w:val="DefaultParagraphFont"/>
    <w:uiPriority w:val="99"/>
    <w:semiHidden/>
    <w:unhideWhenUsed/>
    <w:rsid w:val="00415756"/>
    <w:rPr>
      <w:color w:val="605E5C"/>
      <w:shd w:val="clear" w:color="auto" w:fill="E1DFDD"/>
    </w:rPr>
  </w:style>
  <w:style w:type="character" w:styleId="FollowedHyperlink">
    <w:name w:val="FollowedHyperlink"/>
    <w:basedOn w:val="DefaultParagraphFont"/>
    <w:uiPriority w:val="99"/>
    <w:semiHidden/>
    <w:unhideWhenUsed/>
    <w:rsid w:val="00415756"/>
    <w:rPr>
      <w:color w:val="954F72" w:themeColor="followedHyperlink"/>
      <w:u w:val="single"/>
    </w:rPr>
  </w:style>
  <w:style w:type="paragraph" w:styleId="Revision">
    <w:name w:val="Revision"/>
    <w:hidden/>
    <w:uiPriority w:val="99"/>
    <w:semiHidden/>
    <w:rsid w:val="00CB545B"/>
    <w:pPr>
      <w:spacing w:after="0" w:line="240" w:lineRule="auto"/>
    </w:pPr>
  </w:style>
  <w:style w:type="character" w:styleId="CommentReference">
    <w:name w:val="annotation reference"/>
    <w:basedOn w:val="DefaultParagraphFont"/>
    <w:uiPriority w:val="99"/>
    <w:semiHidden/>
    <w:unhideWhenUsed/>
    <w:rsid w:val="00CB545B"/>
    <w:rPr>
      <w:sz w:val="16"/>
      <w:szCs w:val="16"/>
    </w:rPr>
  </w:style>
  <w:style w:type="paragraph" w:styleId="CommentText">
    <w:name w:val="annotation text"/>
    <w:basedOn w:val="Normal"/>
    <w:link w:val="CommentTextChar"/>
    <w:uiPriority w:val="99"/>
    <w:unhideWhenUsed/>
    <w:rsid w:val="00CB545B"/>
    <w:pPr>
      <w:spacing w:line="240" w:lineRule="auto"/>
    </w:pPr>
    <w:rPr>
      <w:sz w:val="20"/>
      <w:szCs w:val="20"/>
    </w:rPr>
  </w:style>
  <w:style w:type="character" w:customStyle="1" w:styleId="CommentTextChar">
    <w:name w:val="Comment Text Char"/>
    <w:basedOn w:val="DefaultParagraphFont"/>
    <w:link w:val="CommentText"/>
    <w:uiPriority w:val="99"/>
    <w:rsid w:val="00CB545B"/>
    <w:rPr>
      <w:sz w:val="20"/>
      <w:szCs w:val="20"/>
    </w:rPr>
  </w:style>
  <w:style w:type="paragraph" w:styleId="CommentSubject">
    <w:name w:val="annotation subject"/>
    <w:basedOn w:val="CommentText"/>
    <w:next w:val="CommentText"/>
    <w:link w:val="CommentSubjectChar"/>
    <w:uiPriority w:val="99"/>
    <w:semiHidden/>
    <w:unhideWhenUsed/>
    <w:rsid w:val="00CB545B"/>
    <w:rPr>
      <w:b/>
      <w:bCs/>
    </w:rPr>
  </w:style>
  <w:style w:type="character" w:customStyle="1" w:styleId="CommentSubjectChar">
    <w:name w:val="Comment Subject Char"/>
    <w:basedOn w:val="CommentTextChar"/>
    <w:link w:val="CommentSubject"/>
    <w:uiPriority w:val="99"/>
    <w:semiHidden/>
    <w:rsid w:val="00CB545B"/>
    <w:rPr>
      <w:b/>
      <w:bCs/>
      <w:sz w:val="20"/>
      <w:szCs w:val="20"/>
    </w:rPr>
  </w:style>
  <w:style w:type="paragraph" w:styleId="ListParagraph">
    <w:name w:val="List Paragraph"/>
    <w:basedOn w:val="Normal"/>
    <w:uiPriority w:val="34"/>
    <w:qFormat/>
    <w:rsid w:val="006B5CFD"/>
    <w:pPr>
      <w:ind w:left="720"/>
      <w:contextualSpacing/>
    </w:pPr>
  </w:style>
  <w:style w:type="paragraph" w:styleId="BalloonText">
    <w:name w:val="Balloon Text"/>
    <w:basedOn w:val="Normal"/>
    <w:link w:val="BalloonTextChar"/>
    <w:uiPriority w:val="99"/>
    <w:semiHidden/>
    <w:unhideWhenUsed/>
    <w:rsid w:val="00E04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DAF"/>
    <w:rPr>
      <w:rFonts w:ascii="Segoe UI" w:hAnsi="Segoe UI" w:cs="Segoe UI"/>
      <w:sz w:val="18"/>
      <w:szCs w:val="18"/>
    </w:rPr>
  </w:style>
  <w:style w:type="character" w:styleId="LineNumber">
    <w:name w:val="line number"/>
    <w:basedOn w:val="DefaultParagraphFont"/>
    <w:uiPriority w:val="99"/>
    <w:semiHidden/>
    <w:unhideWhenUsed/>
    <w:rsid w:val="00150F4C"/>
  </w:style>
  <w:style w:type="character" w:customStyle="1" w:styleId="Heading1Char">
    <w:name w:val="Heading 1 Char"/>
    <w:basedOn w:val="DefaultParagraphFont"/>
    <w:link w:val="Heading1"/>
    <w:uiPriority w:val="9"/>
    <w:rsid w:val="0003346A"/>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724706">
      <w:bodyDiv w:val="1"/>
      <w:marLeft w:val="0"/>
      <w:marRight w:val="0"/>
      <w:marTop w:val="0"/>
      <w:marBottom w:val="0"/>
      <w:divBdr>
        <w:top w:val="none" w:sz="0" w:space="0" w:color="auto"/>
        <w:left w:val="none" w:sz="0" w:space="0" w:color="auto"/>
        <w:bottom w:val="none" w:sz="0" w:space="0" w:color="auto"/>
        <w:right w:val="none" w:sz="0" w:space="0" w:color="auto"/>
      </w:divBdr>
    </w:div>
    <w:div w:id="1822692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0FA23-2C47-4697-BACE-AC9EFD52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3231</Words>
  <Characters>18420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Kayonda Ngamaba</dc:creator>
  <cp:keywords/>
  <dc:description/>
  <cp:lastModifiedBy>Kayonda Ngamaba</cp:lastModifiedBy>
  <cp:revision>3</cp:revision>
  <dcterms:created xsi:type="dcterms:W3CDTF">2022-09-06T13:31:00Z</dcterms:created>
  <dcterms:modified xsi:type="dcterms:W3CDTF">2022-09-06T13:42:00Z</dcterms:modified>
</cp:coreProperties>
</file>