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7BCB9C" w14:textId="08916E20" w:rsidR="00750734" w:rsidRPr="001D4582" w:rsidRDefault="00750734" w:rsidP="00695EAF">
      <w:pPr>
        <w:spacing w:line="480" w:lineRule="auto"/>
        <w:rPr>
          <w:rFonts w:cs="Calibri"/>
          <w:color w:val="000000" w:themeColor="text1"/>
          <w:sz w:val="24"/>
        </w:rPr>
      </w:pPr>
      <w:bookmarkStart w:id="0" w:name="OLE_LINK9"/>
      <w:bookmarkStart w:id="1" w:name="OLE_LINK10"/>
      <w:bookmarkStart w:id="2" w:name="OLE_LINK13"/>
      <w:bookmarkStart w:id="3" w:name="OLE_LINK17"/>
      <w:r w:rsidRPr="001D4582">
        <w:rPr>
          <w:rFonts w:cs="Calibri"/>
          <w:b/>
          <w:bCs/>
          <w:color w:val="000000" w:themeColor="text1"/>
          <w:sz w:val="24"/>
        </w:rPr>
        <w:t>Title:</w:t>
      </w:r>
      <w:r w:rsidRPr="001D4582">
        <w:rPr>
          <w:rFonts w:cs="Calibri"/>
          <w:color w:val="000000" w:themeColor="text1"/>
          <w:sz w:val="24"/>
        </w:rPr>
        <w:t xml:space="preserve"> </w:t>
      </w:r>
      <w:r w:rsidR="0032336B" w:rsidRPr="001D4582">
        <w:rPr>
          <w:rFonts w:cs="Calibri"/>
          <w:color w:val="000000" w:themeColor="text1"/>
          <w:sz w:val="24"/>
        </w:rPr>
        <w:t>T</w:t>
      </w:r>
      <w:r w:rsidR="007B4A80" w:rsidRPr="001D4582">
        <w:rPr>
          <w:rFonts w:cs="Calibri"/>
          <w:color w:val="000000" w:themeColor="text1"/>
          <w:sz w:val="24"/>
        </w:rPr>
        <w:t>he role of blue green infrastructure in the urban thermal environment across seasons and local climate zones in East Africa</w:t>
      </w:r>
    </w:p>
    <w:p w14:paraId="515430F3" w14:textId="77777777" w:rsidR="00750734" w:rsidRPr="001D4582" w:rsidRDefault="00750734" w:rsidP="00695EAF">
      <w:pPr>
        <w:spacing w:line="480" w:lineRule="auto"/>
        <w:rPr>
          <w:rFonts w:cs="Calibri"/>
          <w:color w:val="000000" w:themeColor="text1"/>
          <w:sz w:val="24"/>
        </w:rPr>
      </w:pPr>
    </w:p>
    <w:p w14:paraId="16739C4A" w14:textId="55E31A7B" w:rsidR="00750734" w:rsidRPr="001D4582" w:rsidRDefault="00750734" w:rsidP="00695EAF">
      <w:pPr>
        <w:spacing w:line="480" w:lineRule="auto"/>
        <w:rPr>
          <w:rFonts w:cs="Calibri"/>
          <w:b/>
          <w:bCs/>
          <w:color w:val="000000" w:themeColor="text1"/>
          <w:sz w:val="24"/>
        </w:rPr>
      </w:pPr>
      <w:r w:rsidRPr="001D4582">
        <w:rPr>
          <w:rFonts w:cs="Calibri"/>
          <w:b/>
          <w:bCs/>
          <w:color w:val="000000" w:themeColor="text1"/>
          <w:sz w:val="24"/>
        </w:rPr>
        <w:t>Highlights</w:t>
      </w:r>
    </w:p>
    <w:p w14:paraId="1CDEE021" w14:textId="352CAF54" w:rsidR="000E1BDC" w:rsidRPr="001D4582" w:rsidRDefault="000E1BDC" w:rsidP="000E1BDC">
      <w:pPr>
        <w:pStyle w:val="ab"/>
        <w:numPr>
          <w:ilvl w:val="0"/>
          <w:numId w:val="11"/>
        </w:numPr>
        <w:spacing w:line="480" w:lineRule="auto"/>
        <w:ind w:firstLineChars="0"/>
        <w:rPr>
          <w:rFonts w:cs="Calibri"/>
          <w:color w:val="000000" w:themeColor="text1"/>
          <w:sz w:val="24"/>
        </w:rPr>
      </w:pPr>
      <w:r w:rsidRPr="001D4582">
        <w:rPr>
          <w:rFonts w:cs="Calibri"/>
          <w:color w:val="000000" w:themeColor="text1"/>
          <w:sz w:val="24"/>
        </w:rPr>
        <w:t>Local climate zone (LCZ) classification</w:t>
      </w:r>
      <w:r w:rsidR="000F0995" w:rsidRPr="001D4582">
        <w:rPr>
          <w:rFonts w:cs="Calibri"/>
          <w:color w:val="000000" w:themeColor="text1"/>
          <w:sz w:val="24"/>
        </w:rPr>
        <w:t>s</w:t>
      </w:r>
      <w:r w:rsidRPr="001D4582">
        <w:rPr>
          <w:rFonts w:cs="Calibri"/>
          <w:color w:val="000000" w:themeColor="text1"/>
          <w:sz w:val="24"/>
        </w:rPr>
        <w:t xml:space="preserve"> for East African cities </w:t>
      </w:r>
      <w:r w:rsidR="000F0995" w:rsidRPr="001D4582">
        <w:rPr>
          <w:rFonts w:cs="Calibri"/>
          <w:color w:val="000000" w:themeColor="text1"/>
          <w:sz w:val="24"/>
        </w:rPr>
        <w:t xml:space="preserve">were </w:t>
      </w:r>
      <w:r w:rsidRPr="001D4582">
        <w:rPr>
          <w:rFonts w:cs="Calibri"/>
          <w:color w:val="000000" w:themeColor="text1"/>
          <w:sz w:val="24"/>
        </w:rPr>
        <w:t>examined</w:t>
      </w:r>
      <w:r w:rsidRPr="001D4582">
        <w:rPr>
          <w:rFonts w:cs="Calibri"/>
          <w:color w:val="000000" w:themeColor="text1"/>
          <w:sz w:val="24"/>
          <w:lang w:val="en-GB"/>
        </w:rPr>
        <w:t>.</w:t>
      </w:r>
    </w:p>
    <w:p w14:paraId="2D4925E9" w14:textId="77777777" w:rsidR="000E1BDC" w:rsidRPr="001D4582" w:rsidRDefault="000E1BDC" w:rsidP="000E1BDC">
      <w:pPr>
        <w:pStyle w:val="ab"/>
        <w:numPr>
          <w:ilvl w:val="0"/>
          <w:numId w:val="11"/>
        </w:numPr>
        <w:spacing w:line="480" w:lineRule="auto"/>
        <w:ind w:firstLineChars="0"/>
        <w:rPr>
          <w:rFonts w:cs="Calibri"/>
          <w:color w:val="000000" w:themeColor="text1"/>
          <w:sz w:val="24"/>
        </w:rPr>
      </w:pPr>
      <w:r w:rsidRPr="001D4582">
        <w:rPr>
          <w:rFonts w:cs="Calibri"/>
          <w:color w:val="000000" w:themeColor="text1"/>
          <w:sz w:val="24"/>
        </w:rPr>
        <w:t>Significant Land Surface Temperature (LST) differences occurred between LCZs.</w:t>
      </w:r>
    </w:p>
    <w:p w14:paraId="6A401FE7" w14:textId="77777777" w:rsidR="000E1BDC" w:rsidRPr="001D4582" w:rsidRDefault="000E1BDC" w:rsidP="000E1BDC">
      <w:pPr>
        <w:pStyle w:val="ab"/>
        <w:numPr>
          <w:ilvl w:val="0"/>
          <w:numId w:val="11"/>
        </w:numPr>
        <w:spacing w:line="480" w:lineRule="auto"/>
        <w:ind w:firstLineChars="0"/>
        <w:rPr>
          <w:rFonts w:cs="Calibri"/>
          <w:color w:val="000000" w:themeColor="text1"/>
          <w:sz w:val="24"/>
        </w:rPr>
      </w:pPr>
      <w:r w:rsidRPr="001D4582">
        <w:rPr>
          <w:rFonts w:cs="Calibri"/>
          <w:color w:val="000000" w:themeColor="text1"/>
          <w:sz w:val="24"/>
        </w:rPr>
        <w:t xml:space="preserve">LST and Enhanced Vegetation Index (EVI) revealed seasonal variations across LCZs. </w:t>
      </w:r>
    </w:p>
    <w:p w14:paraId="3914CCF7" w14:textId="07B3B212" w:rsidR="000E1BDC" w:rsidRPr="001D4582" w:rsidRDefault="000E1BDC" w:rsidP="000E1BDC">
      <w:pPr>
        <w:pStyle w:val="ab"/>
        <w:numPr>
          <w:ilvl w:val="0"/>
          <w:numId w:val="11"/>
        </w:numPr>
        <w:spacing w:line="480" w:lineRule="auto"/>
        <w:ind w:firstLineChars="0"/>
        <w:rPr>
          <w:rFonts w:cs="Calibri"/>
          <w:color w:val="000000" w:themeColor="text1"/>
          <w:sz w:val="24"/>
        </w:rPr>
      </w:pPr>
      <w:r w:rsidRPr="001D4582">
        <w:rPr>
          <w:rFonts w:cs="Calibri"/>
          <w:color w:val="000000" w:themeColor="text1"/>
          <w:sz w:val="24"/>
        </w:rPr>
        <w:t xml:space="preserve">Possible cooling effects of urban green blue infrastructure </w:t>
      </w:r>
      <w:r w:rsidR="000F0995" w:rsidRPr="001D4582">
        <w:rPr>
          <w:rFonts w:cs="Calibri"/>
          <w:color w:val="000000" w:themeColor="text1"/>
          <w:sz w:val="24"/>
        </w:rPr>
        <w:t>were identified</w:t>
      </w:r>
      <w:r w:rsidRPr="001D4582">
        <w:rPr>
          <w:rFonts w:cs="Calibri"/>
          <w:color w:val="000000" w:themeColor="text1"/>
          <w:sz w:val="24"/>
        </w:rPr>
        <w:t>.</w:t>
      </w:r>
    </w:p>
    <w:p w14:paraId="37AAE509" w14:textId="77777777" w:rsidR="00864038" w:rsidRPr="001D4582" w:rsidRDefault="00864038" w:rsidP="00864038">
      <w:pPr>
        <w:pStyle w:val="ab"/>
        <w:spacing w:line="480" w:lineRule="auto"/>
        <w:ind w:left="420" w:firstLineChars="0" w:firstLine="0"/>
        <w:rPr>
          <w:rFonts w:cs="Calibri"/>
          <w:color w:val="000000" w:themeColor="text1"/>
          <w:sz w:val="24"/>
          <w:lang w:val="en-GB"/>
        </w:rPr>
      </w:pPr>
    </w:p>
    <w:p w14:paraId="4D1A7627" w14:textId="10CCC1A3" w:rsidR="00750734" w:rsidRPr="001D4582" w:rsidRDefault="00750734" w:rsidP="00695EAF">
      <w:pPr>
        <w:spacing w:line="480" w:lineRule="auto"/>
        <w:rPr>
          <w:rFonts w:cs="Calibri"/>
          <w:b/>
          <w:bCs/>
          <w:color w:val="000000" w:themeColor="text1"/>
          <w:sz w:val="24"/>
        </w:rPr>
      </w:pPr>
      <w:r w:rsidRPr="001D4582">
        <w:rPr>
          <w:rFonts w:cs="Calibri"/>
          <w:b/>
          <w:bCs/>
          <w:color w:val="000000" w:themeColor="text1"/>
          <w:sz w:val="24"/>
        </w:rPr>
        <w:t>Abstract</w:t>
      </w:r>
    </w:p>
    <w:p w14:paraId="57D1FC5F" w14:textId="6CFF2281" w:rsidR="003C6BE1" w:rsidRPr="001D4582" w:rsidRDefault="000E1BDC" w:rsidP="003C6BE1">
      <w:pPr>
        <w:spacing w:line="480" w:lineRule="auto"/>
        <w:rPr>
          <w:rFonts w:cs="Calibri"/>
          <w:color w:val="000000" w:themeColor="text1"/>
          <w:sz w:val="24"/>
        </w:rPr>
      </w:pPr>
      <w:r w:rsidRPr="001D4582">
        <w:rPr>
          <w:rFonts w:cs="Calibri"/>
          <w:color w:val="000000" w:themeColor="text1"/>
          <w:sz w:val="24"/>
        </w:rPr>
        <w:t>Rapid urbanisation and climate change are two major trends in Africa</w:t>
      </w:r>
      <w:r w:rsidR="009A3082" w:rsidRPr="001D4582">
        <w:rPr>
          <w:rFonts w:cs="Calibri"/>
          <w:color w:val="000000" w:themeColor="text1"/>
          <w:sz w:val="24"/>
        </w:rPr>
        <w:t xml:space="preserve"> in need of further investigation</w:t>
      </w:r>
      <w:r w:rsidRPr="001D4582">
        <w:rPr>
          <w:rFonts w:cs="Calibri"/>
          <w:color w:val="000000" w:themeColor="text1"/>
          <w:sz w:val="24"/>
        </w:rPr>
        <w:t xml:space="preserve">. </w:t>
      </w:r>
      <w:r w:rsidR="000F0995" w:rsidRPr="001D4582">
        <w:rPr>
          <w:rFonts w:cs="Calibri"/>
          <w:color w:val="000000" w:themeColor="text1"/>
          <w:sz w:val="24"/>
        </w:rPr>
        <w:t xml:space="preserve">In this paper, the </w:t>
      </w:r>
      <w:r w:rsidRPr="001D4582">
        <w:rPr>
          <w:rFonts w:cs="Calibri"/>
          <w:color w:val="000000" w:themeColor="text1"/>
          <w:sz w:val="24"/>
        </w:rPr>
        <w:t xml:space="preserve">urban thermal environment and vegetation abundance in four East African cities (Khartoum, Addis Ababa, </w:t>
      </w:r>
      <w:proofErr w:type="gramStart"/>
      <w:r w:rsidRPr="001D4582">
        <w:rPr>
          <w:rFonts w:cs="Calibri"/>
          <w:color w:val="000000" w:themeColor="text1"/>
          <w:sz w:val="24"/>
        </w:rPr>
        <w:t>Kampala</w:t>
      </w:r>
      <w:proofErr w:type="gramEnd"/>
      <w:r w:rsidRPr="001D4582">
        <w:rPr>
          <w:rFonts w:cs="Calibri"/>
          <w:color w:val="000000" w:themeColor="text1"/>
          <w:sz w:val="24"/>
        </w:rPr>
        <w:t xml:space="preserve"> and Dar es Salaam) were characterised</w:t>
      </w:r>
      <w:r w:rsidR="000F0995" w:rsidRPr="001D4582">
        <w:rPr>
          <w:rFonts w:cs="Calibri"/>
          <w:color w:val="000000" w:themeColor="text1"/>
          <w:sz w:val="24"/>
        </w:rPr>
        <w:t xml:space="preserve">, </w:t>
      </w:r>
      <w:r w:rsidR="009A3082" w:rsidRPr="001D4582">
        <w:rPr>
          <w:rFonts w:cs="Calibri"/>
          <w:color w:val="000000" w:themeColor="text1"/>
          <w:sz w:val="24"/>
        </w:rPr>
        <w:t xml:space="preserve">providing new insights into </w:t>
      </w:r>
      <w:r w:rsidR="000F0995" w:rsidRPr="001D4582">
        <w:rPr>
          <w:rFonts w:cs="Calibri"/>
          <w:color w:val="000000" w:themeColor="text1"/>
          <w:sz w:val="24"/>
        </w:rPr>
        <w:t xml:space="preserve">the role </w:t>
      </w:r>
      <w:r w:rsidR="009A3082" w:rsidRPr="001D4582">
        <w:rPr>
          <w:rFonts w:cs="Calibri"/>
          <w:color w:val="000000" w:themeColor="text1"/>
          <w:sz w:val="24"/>
        </w:rPr>
        <w:t xml:space="preserve">and potentials </w:t>
      </w:r>
      <w:r w:rsidR="000F0995" w:rsidRPr="001D4582">
        <w:rPr>
          <w:rFonts w:cs="Calibri"/>
          <w:color w:val="000000" w:themeColor="text1"/>
          <w:sz w:val="24"/>
        </w:rPr>
        <w:t xml:space="preserve">of blue green infrastructure in </w:t>
      </w:r>
      <w:r w:rsidR="009A3082" w:rsidRPr="001D4582">
        <w:rPr>
          <w:rFonts w:cs="Calibri"/>
          <w:color w:val="000000" w:themeColor="text1"/>
          <w:sz w:val="24"/>
        </w:rPr>
        <w:t>differ</w:t>
      </w:r>
      <w:r w:rsidR="00A7345F" w:rsidRPr="001D4582">
        <w:rPr>
          <w:rFonts w:cs="Calibri"/>
          <w:color w:val="000000" w:themeColor="text1"/>
          <w:sz w:val="24"/>
        </w:rPr>
        <w:t>ing climate regions</w:t>
      </w:r>
      <w:r w:rsidRPr="001D4582">
        <w:rPr>
          <w:rFonts w:cs="Calibri"/>
          <w:color w:val="000000" w:themeColor="text1"/>
          <w:sz w:val="24"/>
        </w:rPr>
        <w:t xml:space="preserve">. </w:t>
      </w:r>
      <w:r w:rsidR="000F0995" w:rsidRPr="001D4582">
        <w:rPr>
          <w:rFonts w:cs="Calibri"/>
          <w:color w:val="000000" w:themeColor="text1"/>
          <w:sz w:val="24"/>
        </w:rPr>
        <w:t xml:space="preserve">The </w:t>
      </w:r>
      <w:r w:rsidRPr="001D4582">
        <w:rPr>
          <w:rFonts w:cs="Calibri"/>
          <w:color w:val="000000" w:themeColor="text1"/>
          <w:sz w:val="24"/>
        </w:rPr>
        <w:t xml:space="preserve">Local </w:t>
      </w:r>
      <w:r w:rsidR="000F0995" w:rsidRPr="001D4582">
        <w:rPr>
          <w:rFonts w:cs="Calibri"/>
          <w:color w:val="000000" w:themeColor="text1"/>
          <w:sz w:val="24"/>
        </w:rPr>
        <w:t>C</w:t>
      </w:r>
      <w:r w:rsidRPr="001D4582">
        <w:rPr>
          <w:rFonts w:cs="Calibri"/>
          <w:color w:val="000000" w:themeColor="text1"/>
          <w:sz w:val="24"/>
        </w:rPr>
        <w:t xml:space="preserve">limate </w:t>
      </w:r>
      <w:r w:rsidR="000F0995" w:rsidRPr="001D4582">
        <w:rPr>
          <w:rFonts w:cs="Calibri"/>
          <w:color w:val="000000" w:themeColor="text1"/>
          <w:sz w:val="24"/>
        </w:rPr>
        <w:t>Z</w:t>
      </w:r>
      <w:r w:rsidRPr="001D4582">
        <w:rPr>
          <w:rFonts w:cs="Calibri"/>
          <w:color w:val="000000" w:themeColor="text1"/>
          <w:sz w:val="24"/>
        </w:rPr>
        <w:t xml:space="preserve">one (LCZ) framework was employed to detect the seasonal Land Surface Temperature (LST) and Enhanced Vegetation Index (EVI) derived from Landsat-8 data. Significant LST differences between LCZs in dry and rainy seasons were confirmed </w:t>
      </w:r>
      <w:r w:rsidR="000F0995" w:rsidRPr="001D4582">
        <w:rPr>
          <w:rFonts w:cs="Calibri"/>
          <w:color w:val="000000" w:themeColor="text1"/>
          <w:sz w:val="24"/>
        </w:rPr>
        <w:t xml:space="preserve">using a </w:t>
      </w:r>
      <w:r w:rsidRPr="001D4582">
        <w:rPr>
          <w:rFonts w:cs="Calibri"/>
          <w:color w:val="000000" w:themeColor="text1"/>
          <w:sz w:val="24"/>
        </w:rPr>
        <w:t>Welch’s T test. The LCZ</w:t>
      </w:r>
      <w:r w:rsidR="00A7345F" w:rsidRPr="001D4582">
        <w:rPr>
          <w:rFonts w:cs="Calibri"/>
          <w:color w:val="000000" w:themeColor="text1"/>
          <w:sz w:val="24"/>
        </w:rPr>
        <w:t>s were</w:t>
      </w:r>
      <w:r w:rsidRPr="001D4582">
        <w:rPr>
          <w:rFonts w:cs="Calibri"/>
          <w:color w:val="000000" w:themeColor="text1"/>
          <w:sz w:val="24"/>
        </w:rPr>
        <w:t xml:space="preserve"> found to </w:t>
      </w:r>
      <w:r w:rsidR="00A7345F" w:rsidRPr="001D4582">
        <w:rPr>
          <w:rFonts w:cs="Calibri"/>
          <w:color w:val="000000" w:themeColor="text1"/>
          <w:sz w:val="24"/>
        </w:rPr>
        <w:t>offer potentially new approaches to investigating issues pertaining to urban heating in</w:t>
      </w:r>
      <w:r w:rsidRPr="001D4582">
        <w:rPr>
          <w:rFonts w:cs="Calibri"/>
          <w:color w:val="000000" w:themeColor="text1"/>
          <w:sz w:val="24"/>
        </w:rPr>
        <w:t xml:space="preserve"> data-scarce regions. Greater surface urban heat island (SUHI) intensity during the rainy season </w:t>
      </w:r>
      <w:r w:rsidR="00A7345F" w:rsidRPr="001D4582">
        <w:rPr>
          <w:rFonts w:cs="Calibri"/>
          <w:color w:val="000000" w:themeColor="text1"/>
          <w:sz w:val="24"/>
        </w:rPr>
        <w:t xml:space="preserve">was apparent </w:t>
      </w:r>
      <w:r w:rsidRPr="001D4582">
        <w:rPr>
          <w:rFonts w:cs="Calibri"/>
          <w:color w:val="000000" w:themeColor="text1"/>
          <w:sz w:val="24"/>
        </w:rPr>
        <w:t xml:space="preserve">in Khartoum and Addis Ababa, emphasising the importance of seasonality in urban thermal studies. Spatial </w:t>
      </w:r>
      <w:r w:rsidRPr="001D4582">
        <w:rPr>
          <w:rFonts w:cs="Calibri"/>
          <w:color w:val="000000" w:themeColor="text1"/>
          <w:sz w:val="24"/>
        </w:rPr>
        <w:lastRenderedPageBreak/>
        <w:t>correlation</w:t>
      </w:r>
      <w:r w:rsidR="00352CF1" w:rsidRPr="001D4582">
        <w:rPr>
          <w:rFonts w:cs="Calibri"/>
          <w:color w:val="000000" w:themeColor="text1"/>
          <w:sz w:val="24"/>
        </w:rPr>
        <w:t>s</w:t>
      </w:r>
      <w:r w:rsidRPr="001D4582">
        <w:rPr>
          <w:rFonts w:cs="Calibri"/>
          <w:color w:val="000000" w:themeColor="text1"/>
          <w:sz w:val="24"/>
        </w:rPr>
        <w:t xml:space="preserve"> between EVI and LST within each LCZ were analysed through Moran’s I and further illustrated the complex relationships of vegetation and thermal behaviour in urban areas.</w:t>
      </w:r>
      <w:r w:rsidR="000F0995" w:rsidRPr="001D4582">
        <w:rPr>
          <w:rFonts w:cs="Calibri"/>
          <w:color w:val="000000" w:themeColor="text1"/>
          <w:sz w:val="24"/>
        </w:rPr>
        <w:t xml:space="preserve"> </w:t>
      </w:r>
      <w:r w:rsidR="00A7345F" w:rsidRPr="001D4582">
        <w:rPr>
          <w:rFonts w:cs="Calibri"/>
          <w:color w:val="000000" w:themeColor="text1"/>
          <w:sz w:val="24"/>
        </w:rPr>
        <w:t>Despite these complexities, u</w:t>
      </w:r>
      <w:r w:rsidR="009A3082" w:rsidRPr="001D4582">
        <w:rPr>
          <w:rFonts w:cs="Calibri"/>
          <w:color w:val="000000" w:themeColor="text1"/>
          <w:sz w:val="24"/>
        </w:rPr>
        <w:t xml:space="preserve">rban blue green infrastructure </w:t>
      </w:r>
      <w:r w:rsidR="00352CF1" w:rsidRPr="001D4582">
        <w:rPr>
          <w:rFonts w:cs="Calibri"/>
          <w:color w:val="000000" w:themeColor="text1"/>
          <w:sz w:val="24"/>
        </w:rPr>
        <w:t xml:space="preserve">was found to </w:t>
      </w:r>
      <w:r w:rsidR="009A3082" w:rsidRPr="001D4582">
        <w:rPr>
          <w:rFonts w:cs="Calibri"/>
          <w:color w:val="000000" w:themeColor="text1"/>
          <w:sz w:val="24"/>
        </w:rPr>
        <w:t xml:space="preserve">moderate the SUHI, with different types of intervention required </w:t>
      </w:r>
      <w:r w:rsidR="00260048" w:rsidRPr="001D4582">
        <w:rPr>
          <w:rFonts w:cs="Calibri"/>
          <w:color w:val="000000" w:themeColor="text1"/>
          <w:sz w:val="24"/>
        </w:rPr>
        <w:t>across</w:t>
      </w:r>
      <w:r w:rsidR="009A3082" w:rsidRPr="001D4582">
        <w:rPr>
          <w:rFonts w:cs="Calibri"/>
          <w:color w:val="000000" w:themeColor="text1"/>
          <w:sz w:val="24"/>
        </w:rPr>
        <w:t xml:space="preserve"> different LCZ</w:t>
      </w:r>
      <w:r w:rsidR="00260048" w:rsidRPr="001D4582">
        <w:rPr>
          <w:rFonts w:cs="Calibri"/>
          <w:color w:val="000000" w:themeColor="text1"/>
          <w:sz w:val="24"/>
        </w:rPr>
        <w:t>s</w:t>
      </w:r>
      <w:r w:rsidR="009A3082" w:rsidRPr="001D4582">
        <w:rPr>
          <w:rFonts w:cs="Calibri"/>
          <w:color w:val="000000" w:themeColor="text1"/>
          <w:sz w:val="24"/>
        </w:rPr>
        <w:t xml:space="preserve">. </w:t>
      </w:r>
    </w:p>
    <w:p w14:paraId="6DE302FF" w14:textId="77777777" w:rsidR="00750734" w:rsidRPr="001D4582" w:rsidRDefault="00750734" w:rsidP="00695EAF">
      <w:pPr>
        <w:spacing w:line="480" w:lineRule="auto"/>
        <w:rPr>
          <w:rFonts w:cs="Calibri"/>
          <w:color w:val="000000" w:themeColor="text1"/>
          <w:sz w:val="24"/>
        </w:rPr>
      </w:pPr>
    </w:p>
    <w:p w14:paraId="69853F0C" w14:textId="77777777" w:rsidR="00750734" w:rsidRPr="001D4582" w:rsidRDefault="00750734" w:rsidP="00695EAF">
      <w:pPr>
        <w:spacing w:line="480" w:lineRule="auto"/>
        <w:rPr>
          <w:rFonts w:cs="Calibri"/>
          <w:b/>
          <w:bCs/>
          <w:color w:val="000000" w:themeColor="text1"/>
          <w:sz w:val="24"/>
        </w:rPr>
      </w:pPr>
      <w:r w:rsidRPr="001D4582">
        <w:rPr>
          <w:rFonts w:cs="Calibri"/>
          <w:b/>
          <w:bCs/>
          <w:color w:val="000000" w:themeColor="text1"/>
          <w:sz w:val="24"/>
        </w:rPr>
        <w:t>Keywords</w:t>
      </w:r>
    </w:p>
    <w:p w14:paraId="4050B6DC" w14:textId="77777777" w:rsidR="0008307B" w:rsidRPr="003D06F1" w:rsidRDefault="0008307B" w:rsidP="0008307B">
      <w:pPr>
        <w:spacing w:line="480" w:lineRule="auto"/>
        <w:rPr>
          <w:rFonts w:cs="Calibri"/>
          <w:sz w:val="24"/>
        </w:rPr>
      </w:pPr>
      <w:r w:rsidRPr="003D06F1">
        <w:rPr>
          <w:rFonts w:cs="Calibri"/>
          <w:sz w:val="24"/>
        </w:rPr>
        <w:t xml:space="preserve">Surface urban heat island; Enhanced vegetation index; Blue green infrastructure; </w:t>
      </w:r>
      <w:r>
        <w:rPr>
          <w:rFonts w:cs="Calibri"/>
          <w:sz w:val="24"/>
        </w:rPr>
        <w:t>C</w:t>
      </w:r>
      <w:r w:rsidRPr="003D06F1">
        <w:rPr>
          <w:rFonts w:cs="Calibri"/>
          <w:sz w:val="24"/>
        </w:rPr>
        <w:t xml:space="preserve">limate change; </w:t>
      </w:r>
      <w:r>
        <w:rPr>
          <w:rFonts w:cs="Calibri"/>
          <w:sz w:val="24"/>
        </w:rPr>
        <w:t>U</w:t>
      </w:r>
      <w:r w:rsidRPr="003D06F1">
        <w:rPr>
          <w:rFonts w:cs="Calibri"/>
          <w:sz w:val="24"/>
        </w:rPr>
        <w:t xml:space="preserve">rbanisation; </w:t>
      </w:r>
      <w:r>
        <w:rPr>
          <w:rFonts w:cs="Calibri"/>
          <w:sz w:val="24"/>
        </w:rPr>
        <w:t>T</w:t>
      </w:r>
      <w:r w:rsidRPr="003D06F1">
        <w:rPr>
          <w:rFonts w:cs="Calibri"/>
          <w:sz w:val="24"/>
        </w:rPr>
        <w:t>hermal environment</w:t>
      </w:r>
    </w:p>
    <w:p w14:paraId="25B56FCC" w14:textId="2C63BD4B" w:rsidR="00FF2CA3" w:rsidRPr="001D4582" w:rsidRDefault="00FF2CA3">
      <w:pPr>
        <w:widowControl/>
        <w:jc w:val="left"/>
        <w:rPr>
          <w:rFonts w:cs="Calibri"/>
          <w:color w:val="000000" w:themeColor="text1"/>
          <w:sz w:val="24"/>
        </w:rPr>
      </w:pPr>
      <w:r w:rsidRPr="001D4582">
        <w:rPr>
          <w:rFonts w:cs="Calibri"/>
          <w:color w:val="000000" w:themeColor="text1"/>
          <w:sz w:val="24"/>
        </w:rPr>
        <w:br w:type="page"/>
      </w:r>
    </w:p>
    <w:p w14:paraId="3C8E9A3C" w14:textId="77777777" w:rsidR="00E978F2" w:rsidRPr="001D4582" w:rsidRDefault="00E978F2" w:rsidP="00695EAF">
      <w:pPr>
        <w:pStyle w:val="ab"/>
        <w:widowControl/>
        <w:numPr>
          <w:ilvl w:val="0"/>
          <w:numId w:val="9"/>
        </w:numPr>
        <w:spacing w:line="480" w:lineRule="auto"/>
        <w:ind w:firstLineChars="0"/>
        <w:rPr>
          <w:rFonts w:cs="Calibri"/>
          <w:b/>
          <w:bCs/>
          <w:color w:val="000000" w:themeColor="text1"/>
          <w:sz w:val="24"/>
          <w:lang w:val="en-GB"/>
        </w:rPr>
      </w:pPr>
      <w:r w:rsidRPr="001D4582">
        <w:rPr>
          <w:rFonts w:cs="Calibri"/>
          <w:b/>
          <w:bCs/>
          <w:color w:val="000000" w:themeColor="text1"/>
          <w:sz w:val="24"/>
          <w:lang w:val="en-GB"/>
        </w:rPr>
        <w:lastRenderedPageBreak/>
        <w:t>Introduction</w:t>
      </w:r>
    </w:p>
    <w:p w14:paraId="13F80D1A" w14:textId="203B5306" w:rsidR="009A3082" w:rsidRPr="001D4582" w:rsidRDefault="000E1BDC" w:rsidP="00ED65D6">
      <w:pPr>
        <w:widowControl/>
        <w:spacing w:line="480" w:lineRule="auto"/>
        <w:rPr>
          <w:rFonts w:cs="Calibri"/>
          <w:color w:val="000000" w:themeColor="text1"/>
          <w:sz w:val="24"/>
        </w:rPr>
      </w:pPr>
      <w:bookmarkStart w:id="4" w:name="OLE_LINK29"/>
      <w:bookmarkStart w:id="5" w:name="OLE_LINK37"/>
      <w:bookmarkStart w:id="6" w:name="OLE_LINK38"/>
      <w:bookmarkStart w:id="7" w:name="OLE_LINK39"/>
      <w:r w:rsidRPr="001D4582">
        <w:rPr>
          <w:rFonts w:cs="Calibri"/>
          <w:color w:val="000000" w:themeColor="text1"/>
          <w:sz w:val="24"/>
        </w:rPr>
        <w:t xml:space="preserve">Urbanisation and climate change are two of the most important trends influencing global development </w:t>
      </w:r>
      <w:r w:rsidR="00DB0474" w:rsidRPr="001D4582">
        <w:rPr>
          <w:rFonts w:cs="Calibri"/>
          <w:noProof/>
          <w:color w:val="000000" w:themeColor="text1"/>
          <w:sz w:val="24"/>
        </w:rPr>
        <w:t>(Rogers, 2012)</w:t>
      </w:r>
      <w:r w:rsidRPr="001D4582">
        <w:rPr>
          <w:rFonts w:cs="Calibri"/>
          <w:color w:val="000000" w:themeColor="text1"/>
          <w:sz w:val="24"/>
        </w:rPr>
        <w:t xml:space="preserve">. The global population living in urban areas is expected to increase from today’s 55% to 68% by 2050 </w:t>
      </w:r>
      <w:r w:rsidRPr="001D4582">
        <w:rPr>
          <w:rFonts w:cs="Calibri"/>
          <w:noProof/>
          <w:color w:val="000000" w:themeColor="text1"/>
          <w:sz w:val="24"/>
        </w:rPr>
        <w:t>(United Nations, 2019)</w:t>
      </w:r>
      <w:r w:rsidR="009A3082" w:rsidRPr="001D4582">
        <w:rPr>
          <w:rFonts w:cs="Calibri"/>
          <w:color w:val="000000" w:themeColor="text1"/>
          <w:sz w:val="24"/>
        </w:rPr>
        <w:t>.</w:t>
      </w:r>
      <w:r w:rsidRPr="001D4582">
        <w:rPr>
          <w:rFonts w:cs="Calibri"/>
          <w:color w:val="000000" w:themeColor="text1"/>
          <w:sz w:val="24"/>
        </w:rPr>
        <w:t xml:space="preserve"> </w:t>
      </w:r>
      <w:r w:rsidR="009A3082" w:rsidRPr="001D4582">
        <w:rPr>
          <w:rFonts w:cs="Calibri"/>
          <w:color w:val="000000" w:themeColor="text1"/>
          <w:sz w:val="24"/>
        </w:rPr>
        <w:t xml:space="preserve">The fastest </w:t>
      </w:r>
      <w:r w:rsidR="00852ADB" w:rsidRPr="001D4582">
        <w:rPr>
          <w:rFonts w:cs="Calibri"/>
          <w:color w:val="000000" w:themeColor="text1"/>
          <w:sz w:val="24"/>
        </w:rPr>
        <w:t xml:space="preserve">rates of </w:t>
      </w:r>
      <w:r w:rsidR="009A3082" w:rsidRPr="001D4582">
        <w:rPr>
          <w:rFonts w:cs="Calibri"/>
          <w:color w:val="000000" w:themeColor="text1"/>
          <w:sz w:val="24"/>
        </w:rPr>
        <w:t xml:space="preserve">urbanisation </w:t>
      </w:r>
      <w:r w:rsidRPr="001D4582">
        <w:rPr>
          <w:rFonts w:cs="Calibri"/>
          <w:color w:val="000000" w:themeColor="text1"/>
          <w:sz w:val="24"/>
        </w:rPr>
        <w:t>will occur in the le</w:t>
      </w:r>
      <w:r w:rsidR="009A3082" w:rsidRPr="001D4582">
        <w:rPr>
          <w:rFonts w:cs="Calibri"/>
          <w:color w:val="000000" w:themeColor="text1"/>
          <w:sz w:val="24"/>
        </w:rPr>
        <w:t>ast</w:t>
      </w:r>
      <w:r w:rsidRPr="001D4582">
        <w:rPr>
          <w:rFonts w:cs="Calibri"/>
          <w:color w:val="000000" w:themeColor="text1"/>
          <w:sz w:val="24"/>
        </w:rPr>
        <w:t xml:space="preserve"> developed regions of Asia and Africa </w:t>
      </w:r>
      <w:r w:rsidRPr="001D4582">
        <w:rPr>
          <w:rFonts w:cs="Calibri"/>
          <w:noProof/>
          <w:color w:val="000000" w:themeColor="text1"/>
          <w:sz w:val="24"/>
        </w:rPr>
        <w:t>(United Nations, 2019)</w:t>
      </w:r>
      <w:r w:rsidRPr="001D4582">
        <w:rPr>
          <w:rFonts w:cs="Calibri"/>
          <w:color w:val="000000" w:themeColor="text1"/>
          <w:sz w:val="24"/>
        </w:rPr>
        <w:t xml:space="preserve">. Cities serve as engines of change, dominating economic progress, and </w:t>
      </w:r>
      <w:r w:rsidR="00352CF1" w:rsidRPr="001D4582">
        <w:rPr>
          <w:rFonts w:cs="Calibri"/>
          <w:color w:val="000000" w:themeColor="text1"/>
          <w:sz w:val="24"/>
        </w:rPr>
        <w:t xml:space="preserve">offering </w:t>
      </w:r>
      <w:r w:rsidRPr="001D4582">
        <w:rPr>
          <w:rFonts w:cs="Calibri"/>
          <w:color w:val="000000" w:themeColor="text1"/>
          <w:sz w:val="24"/>
        </w:rPr>
        <w:t xml:space="preserve">the potential to pull more people out of poverty </w:t>
      </w:r>
      <w:r w:rsidR="005D6E21" w:rsidRPr="001D4582">
        <w:rPr>
          <w:rFonts w:cs="Calibri"/>
          <w:noProof/>
          <w:color w:val="000000" w:themeColor="text1"/>
          <w:sz w:val="24"/>
        </w:rPr>
        <w:t>(Demuzere et al., 2021; Rogers, 2012)</w:t>
      </w:r>
      <w:r w:rsidRPr="001D4582">
        <w:rPr>
          <w:rFonts w:cs="Calibri"/>
          <w:color w:val="000000" w:themeColor="text1"/>
          <w:sz w:val="24"/>
        </w:rPr>
        <w:t xml:space="preserve">. Meanwhile, challenges in natural resource management exacerbated by climate change in rural areas can act as a push factor, causing people to move into cities. Despite potential economic advantages of urban living, many who move to urban areas are at risk from various environmental and social challenges, particularly </w:t>
      </w:r>
      <w:r w:rsidR="009A3082" w:rsidRPr="001D4582">
        <w:rPr>
          <w:rFonts w:cs="Calibri"/>
          <w:color w:val="000000" w:themeColor="text1"/>
          <w:sz w:val="24"/>
        </w:rPr>
        <w:t xml:space="preserve">as the climate changes and </w:t>
      </w:r>
      <w:r w:rsidR="007C0C52" w:rsidRPr="001D4582">
        <w:rPr>
          <w:rFonts w:cs="Calibri"/>
          <w:color w:val="000000" w:themeColor="text1"/>
          <w:sz w:val="24"/>
        </w:rPr>
        <w:t xml:space="preserve">more </w:t>
      </w:r>
      <w:r w:rsidR="009A3082" w:rsidRPr="001D4582">
        <w:rPr>
          <w:rFonts w:cs="Calibri"/>
          <w:color w:val="000000" w:themeColor="text1"/>
          <w:sz w:val="24"/>
        </w:rPr>
        <w:t xml:space="preserve">of the urban population </w:t>
      </w:r>
      <w:r w:rsidR="007C0C52" w:rsidRPr="001D4582">
        <w:rPr>
          <w:rFonts w:cs="Calibri"/>
          <w:color w:val="000000" w:themeColor="text1"/>
          <w:sz w:val="24"/>
        </w:rPr>
        <w:t>is</w:t>
      </w:r>
      <w:r w:rsidR="009A3082" w:rsidRPr="001D4582">
        <w:rPr>
          <w:rFonts w:cs="Calibri"/>
          <w:color w:val="000000" w:themeColor="text1"/>
          <w:sz w:val="24"/>
        </w:rPr>
        <w:t xml:space="preserve"> exposed to heat stress</w:t>
      </w:r>
      <w:r w:rsidR="00352CF1" w:rsidRPr="001D4582">
        <w:rPr>
          <w:rFonts w:cs="Calibri"/>
          <w:color w:val="000000" w:themeColor="text1"/>
          <w:sz w:val="24"/>
        </w:rPr>
        <w:t xml:space="preserve"> </w:t>
      </w:r>
      <w:r w:rsidR="00E435C5" w:rsidRPr="001D4582">
        <w:rPr>
          <w:rFonts w:cs="Calibri"/>
          <w:noProof/>
          <w:color w:val="000000" w:themeColor="text1"/>
          <w:sz w:val="24"/>
        </w:rPr>
        <w:t>(He, Zhao, et al., 2021; Van De Walle et al., 2022)</w:t>
      </w:r>
      <w:r w:rsidRPr="001D4582">
        <w:rPr>
          <w:rFonts w:cs="Calibri"/>
          <w:color w:val="000000" w:themeColor="text1"/>
          <w:sz w:val="24"/>
        </w:rPr>
        <w:t xml:space="preserve">. </w:t>
      </w:r>
    </w:p>
    <w:p w14:paraId="185AEF6C" w14:textId="77777777" w:rsidR="009A3082" w:rsidRPr="001D4582" w:rsidRDefault="009A3082" w:rsidP="00ED65D6">
      <w:pPr>
        <w:widowControl/>
        <w:spacing w:line="480" w:lineRule="auto"/>
        <w:rPr>
          <w:rFonts w:cs="Calibri"/>
          <w:color w:val="000000" w:themeColor="text1"/>
          <w:sz w:val="24"/>
        </w:rPr>
      </w:pPr>
    </w:p>
    <w:p w14:paraId="30A4CE34" w14:textId="03ED7827" w:rsidR="000E1BDC" w:rsidRPr="001D4582" w:rsidRDefault="000E1BDC" w:rsidP="00ED65D6">
      <w:pPr>
        <w:widowControl/>
        <w:spacing w:line="480" w:lineRule="auto"/>
        <w:rPr>
          <w:rFonts w:cs="Calibri"/>
          <w:color w:val="000000" w:themeColor="text1"/>
          <w:sz w:val="24"/>
        </w:rPr>
      </w:pPr>
      <w:r w:rsidRPr="001D4582">
        <w:rPr>
          <w:rFonts w:cs="Calibri"/>
          <w:color w:val="000000" w:themeColor="text1"/>
          <w:sz w:val="24"/>
        </w:rPr>
        <w:t xml:space="preserve">Burgeoning urban populations require more land for housing and infrastructure </w:t>
      </w:r>
      <w:r w:rsidR="00970E40" w:rsidRPr="001D4582">
        <w:rPr>
          <w:rFonts w:cs="Calibri"/>
          <w:noProof/>
          <w:color w:val="000000" w:themeColor="text1"/>
          <w:sz w:val="24"/>
        </w:rPr>
        <w:t>(Boke-Olén et al., 2017; Omumbo et al., 2005)</w:t>
      </w:r>
      <w:r w:rsidRPr="001D4582">
        <w:rPr>
          <w:rFonts w:cs="Calibri"/>
          <w:color w:val="000000" w:themeColor="text1"/>
          <w:sz w:val="24"/>
        </w:rPr>
        <w:t>, driving land use/ land cover transformation</w:t>
      </w:r>
      <w:r w:rsidR="009A3082" w:rsidRPr="001D4582">
        <w:rPr>
          <w:rFonts w:cs="Calibri"/>
          <w:color w:val="000000" w:themeColor="text1"/>
          <w:sz w:val="24"/>
        </w:rPr>
        <w:t>.</w:t>
      </w:r>
      <w:r w:rsidRPr="001D4582">
        <w:rPr>
          <w:rFonts w:cs="Calibri"/>
          <w:color w:val="000000" w:themeColor="text1"/>
          <w:sz w:val="24"/>
        </w:rPr>
        <w:t xml:space="preserve"> </w:t>
      </w:r>
      <w:r w:rsidR="009A3082" w:rsidRPr="001D4582">
        <w:rPr>
          <w:rFonts w:cs="Calibri"/>
          <w:color w:val="000000" w:themeColor="text1"/>
          <w:sz w:val="24"/>
        </w:rPr>
        <w:t>L</w:t>
      </w:r>
      <w:r w:rsidRPr="001D4582">
        <w:rPr>
          <w:rFonts w:cs="Calibri"/>
          <w:color w:val="000000" w:themeColor="text1"/>
          <w:sz w:val="24"/>
        </w:rPr>
        <w:t xml:space="preserve">arge amounts of natural surface </w:t>
      </w:r>
      <w:r w:rsidR="009A3082" w:rsidRPr="001D4582">
        <w:rPr>
          <w:rFonts w:cs="Calibri"/>
          <w:color w:val="000000" w:themeColor="text1"/>
          <w:sz w:val="24"/>
        </w:rPr>
        <w:t xml:space="preserve">are </w:t>
      </w:r>
      <w:r w:rsidRPr="001D4582">
        <w:rPr>
          <w:rFonts w:cs="Calibri"/>
          <w:color w:val="000000" w:themeColor="text1"/>
          <w:sz w:val="24"/>
        </w:rPr>
        <w:t>replaced by impervious surfaces, changing the patterns of biodiversity and ecosystem services</w:t>
      </w:r>
      <w:r w:rsidR="009A3082" w:rsidRPr="001D4582">
        <w:rPr>
          <w:rFonts w:cs="Calibri"/>
          <w:color w:val="000000" w:themeColor="text1"/>
          <w:sz w:val="24"/>
        </w:rPr>
        <w:t xml:space="preserve"> in different ways across different climate zones and contexts</w:t>
      </w:r>
      <w:r w:rsidRPr="001D4582">
        <w:rPr>
          <w:rFonts w:cs="Calibri"/>
          <w:color w:val="000000" w:themeColor="text1"/>
          <w:sz w:val="24"/>
        </w:rPr>
        <w:t xml:space="preserve">. One of the most significant challenges is transformation-induced climate alteration; in particular, the urban heat island (UHI) effect. UHI refers to the temperature difference between an urban area and its surrounding rural area </w:t>
      </w:r>
      <w:r w:rsidR="00E435C5" w:rsidRPr="001D4582">
        <w:rPr>
          <w:rFonts w:cs="Calibri"/>
          <w:noProof/>
          <w:color w:val="000000" w:themeColor="text1"/>
          <w:sz w:val="24"/>
        </w:rPr>
        <w:t>(Oke, 1982)</w:t>
      </w:r>
      <w:r w:rsidRPr="001D4582">
        <w:rPr>
          <w:rFonts w:cs="Calibri"/>
          <w:color w:val="000000" w:themeColor="text1"/>
          <w:sz w:val="24"/>
        </w:rPr>
        <w:t xml:space="preserve">. UHI is caused by development and modification in urban infrastructure </w:t>
      </w:r>
      <w:r w:rsidR="00E435C5" w:rsidRPr="001D4582">
        <w:rPr>
          <w:rFonts w:cs="Calibri"/>
          <w:noProof/>
          <w:color w:val="000000" w:themeColor="text1"/>
          <w:sz w:val="24"/>
        </w:rPr>
        <w:lastRenderedPageBreak/>
        <w:t>(He, 2019)</w:t>
      </w:r>
      <w:r w:rsidRPr="001D4582">
        <w:rPr>
          <w:rFonts w:cs="Calibri"/>
          <w:color w:val="000000" w:themeColor="text1"/>
          <w:sz w:val="24"/>
        </w:rPr>
        <w:t xml:space="preserve">, in areas where higher proportions of impervious surface store more heat and restrict natural radiative cooling potentials </w:t>
      </w:r>
      <w:r w:rsidR="00E435C5" w:rsidRPr="001D4582">
        <w:rPr>
          <w:rFonts w:cs="Calibri"/>
          <w:noProof/>
          <w:color w:val="000000" w:themeColor="text1"/>
          <w:sz w:val="24"/>
        </w:rPr>
        <w:t>(Gunawardena et al., 2017; Kabano et al., 2021)</w:t>
      </w:r>
      <w:r w:rsidRPr="001D4582">
        <w:rPr>
          <w:rFonts w:cs="Calibri"/>
          <w:color w:val="000000" w:themeColor="text1"/>
          <w:sz w:val="24"/>
        </w:rPr>
        <w:t>. UHI intensities are influenced by the local micro-climate, with important factors including urban morphology, biome, meteorological conditions</w:t>
      </w:r>
      <w:r w:rsidR="00352CF1" w:rsidRPr="001D4582">
        <w:rPr>
          <w:rFonts w:cs="Calibri"/>
          <w:color w:val="000000" w:themeColor="text1"/>
          <w:sz w:val="24"/>
        </w:rPr>
        <w:t>, presence</w:t>
      </w:r>
      <w:r w:rsidR="007C0C52" w:rsidRPr="001D4582">
        <w:rPr>
          <w:rFonts w:cs="Calibri"/>
          <w:color w:val="000000" w:themeColor="text1"/>
          <w:sz w:val="24"/>
        </w:rPr>
        <w:t xml:space="preserve"> or </w:t>
      </w:r>
      <w:r w:rsidR="00352CF1" w:rsidRPr="001D4582">
        <w:rPr>
          <w:rFonts w:cs="Calibri"/>
          <w:color w:val="000000" w:themeColor="text1"/>
          <w:sz w:val="24"/>
        </w:rPr>
        <w:t>absence of water bodies</w:t>
      </w:r>
      <w:r w:rsidRPr="001D4582">
        <w:rPr>
          <w:rFonts w:cs="Calibri"/>
          <w:color w:val="000000" w:themeColor="text1"/>
          <w:sz w:val="24"/>
        </w:rPr>
        <w:t xml:space="preserve"> and vegetation cover </w:t>
      </w:r>
      <w:r w:rsidR="00E435C5" w:rsidRPr="001D4582">
        <w:rPr>
          <w:rFonts w:cs="Calibri"/>
          <w:noProof/>
          <w:color w:val="000000" w:themeColor="text1"/>
          <w:sz w:val="24"/>
        </w:rPr>
        <w:t>(He, Wang, et al., 2021; Imhoff et al., 2010; Li et al., 2021)</w:t>
      </w:r>
      <w:r w:rsidRPr="001D4582">
        <w:rPr>
          <w:rFonts w:cs="Calibri"/>
          <w:color w:val="000000" w:themeColor="text1"/>
          <w:sz w:val="24"/>
        </w:rPr>
        <w:t>.</w:t>
      </w:r>
      <w:r w:rsidR="009A3082" w:rsidRPr="001D4582">
        <w:rPr>
          <w:rFonts w:cs="Calibri"/>
          <w:color w:val="000000" w:themeColor="text1"/>
          <w:sz w:val="24"/>
        </w:rPr>
        <w:t xml:space="preserve"> As the climate changes and urbanisation proceeds at pace, it is important to understand differences in these relationships across different cities and climate zones. </w:t>
      </w:r>
    </w:p>
    <w:p w14:paraId="00522B19" w14:textId="77777777" w:rsidR="000E1BDC" w:rsidRPr="001D4582" w:rsidRDefault="000E1BDC" w:rsidP="00695EAF">
      <w:pPr>
        <w:widowControl/>
        <w:spacing w:line="480" w:lineRule="auto"/>
        <w:rPr>
          <w:rFonts w:cs="Calibri"/>
          <w:color w:val="000000" w:themeColor="text1"/>
          <w:sz w:val="24"/>
        </w:rPr>
      </w:pPr>
      <w:bookmarkStart w:id="8" w:name="OLE_LINK1"/>
      <w:bookmarkStart w:id="9" w:name="OLE_LINK2"/>
      <w:bookmarkEnd w:id="4"/>
      <w:bookmarkEnd w:id="5"/>
      <w:bookmarkEnd w:id="6"/>
      <w:bookmarkEnd w:id="7"/>
    </w:p>
    <w:p w14:paraId="5D699F4F" w14:textId="0ADA2B49" w:rsidR="00E978F2" w:rsidRPr="001D4582" w:rsidRDefault="00352CF1" w:rsidP="00695EAF">
      <w:pPr>
        <w:widowControl/>
        <w:spacing w:line="480" w:lineRule="auto"/>
        <w:rPr>
          <w:rFonts w:cs="Calibri"/>
          <w:color w:val="000000" w:themeColor="text1"/>
          <w:sz w:val="24"/>
        </w:rPr>
      </w:pPr>
      <w:r w:rsidRPr="001D4582">
        <w:rPr>
          <w:rFonts w:cs="Calibri"/>
          <w:color w:val="000000" w:themeColor="text1"/>
          <w:sz w:val="24"/>
        </w:rPr>
        <w:t>A</w:t>
      </w:r>
      <w:r w:rsidR="00D337D7" w:rsidRPr="001D4582">
        <w:rPr>
          <w:rFonts w:cs="Calibri"/>
          <w:color w:val="000000" w:themeColor="text1"/>
          <w:sz w:val="24"/>
        </w:rPr>
        <w:t xml:space="preserve"> </w:t>
      </w:r>
      <w:r w:rsidR="00E978F2" w:rsidRPr="001D4582">
        <w:rPr>
          <w:rFonts w:cs="Calibri"/>
          <w:color w:val="000000" w:themeColor="text1"/>
          <w:sz w:val="24"/>
        </w:rPr>
        <w:t xml:space="preserve">lack </w:t>
      </w:r>
      <w:r w:rsidR="00D337D7" w:rsidRPr="001D4582">
        <w:rPr>
          <w:rFonts w:cs="Calibri"/>
          <w:color w:val="000000" w:themeColor="text1"/>
          <w:sz w:val="24"/>
        </w:rPr>
        <w:t xml:space="preserve">of </w:t>
      </w:r>
      <w:r w:rsidR="00E978F2" w:rsidRPr="001D4582">
        <w:rPr>
          <w:rFonts w:cs="Calibri"/>
          <w:color w:val="000000" w:themeColor="text1"/>
          <w:sz w:val="24"/>
        </w:rPr>
        <w:t xml:space="preserve">climatological observations and </w:t>
      </w:r>
      <w:r w:rsidR="00D83EB3" w:rsidRPr="001D4582">
        <w:rPr>
          <w:rFonts w:cs="Calibri"/>
          <w:color w:val="000000" w:themeColor="text1"/>
          <w:sz w:val="24"/>
        </w:rPr>
        <w:t>urban cover/use</w:t>
      </w:r>
      <w:r w:rsidR="00E978F2" w:rsidRPr="001D4582">
        <w:rPr>
          <w:rFonts w:cs="Calibri"/>
          <w:color w:val="000000" w:themeColor="text1"/>
          <w:sz w:val="24"/>
        </w:rPr>
        <w:t xml:space="preserve"> information</w:t>
      </w:r>
      <w:r w:rsidR="00D337D7" w:rsidRPr="001D4582">
        <w:rPr>
          <w:rFonts w:cs="Calibri"/>
          <w:color w:val="000000" w:themeColor="text1"/>
          <w:sz w:val="24"/>
        </w:rPr>
        <w:t xml:space="preserve"> has previously</w:t>
      </w:r>
      <w:r w:rsidR="00E978F2" w:rsidRPr="001D4582">
        <w:rPr>
          <w:rFonts w:cs="Calibri"/>
          <w:color w:val="000000" w:themeColor="text1"/>
          <w:sz w:val="24"/>
        </w:rPr>
        <w:t xml:space="preserve"> restricted </w:t>
      </w:r>
      <w:r w:rsidR="00D337D7" w:rsidRPr="001D4582">
        <w:rPr>
          <w:rFonts w:cs="Calibri"/>
          <w:color w:val="000000" w:themeColor="text1"/>
          <w:sz w:val="24"/>
        </w:rPr>
        <w:t xml:space="preserve">the number and quality of </w:t>
      </w:r>
      <w:r w:rsidR="00E978F2" w:rsidRPr="001D4582">
        <w:rPr>
          <w:rFonts w:cs="Calibri"/>
          <w:color w:val="000000" w:themeColor="text1"/>
          <w:sz w:val="24"/>
        </w:rPr>
        <w:t xml:space="preserve">systematic studies </w:t>
      </w:r>
      <w:r w:rsidR="00D337D7" w:rsidRPr="001D4582">
        <w:rPr>
          <w:rFonts w:cs="Calibri"/>
          <w:color w:val="000000" w:themeColor="text1"/>
          <w:sz w:val="24"/>
        </w:rPr>
        <w:t xml:space="preserve">for </w:t>
      </w:r>
      <w:r w:rsidR="00E978F2" w:rsidRPr="001D4582">
        <w:rPr>
          <w:rFonts w:cs="Calibri"/>
          <w:color w:val="000000" w:themeColor="text1"/>
          <w:sz w:val="24"/>
        </w:rPr>
        <w:t xml:space="preserve">African cities </w:t>
      </w:r>
      <w:r w:rsidR="00E435C5" w:rsidRPr="001D4582">
        <w:rPr>
          <w:rFonts w:cs="Calibri"/>
          <w:noProof/>
          <w:color w:val="000000" w:themeColor="text1"/>
          <w:sz w:val="24"/>
        </w:rPr>
        <w:t>(Brousse et al., 2019; Brousse, Wouters, et al., 2020)</w:t>
      </w:r>
      <w:r w:rsidR="00E978F2" w:rsidRPr="001D4582">
        <w:rPr>
          <w:rFonts w:cs="Calibri"/>
          <w:color w:val="000000" w:themeColor="text1"/>
          <w:sz w:val="24"/>
        </w:rPr>
        <w:t xml:space="preserve">. This impediment has been gradually overcome by </w:t>
      </w:r>
      <w:r w:rsidR="00D17E83" w:rsidRPr="001D4582">
        <w:rPr>
          <w:rFonts w:cs="Calibri"/>
          <w:color w:val="000000" w:themeColor="text1"/>
          <w:sz w:val="24"/>
        </w:rPr>
        <w:t xml:space="preserve">improved </w:t>
      </w:r>
      <w:r w:rsidR="00E978F2" w:rsidRPr="001D4582">
        <w:rPr>
          <w:rFonts w:cs="Calibri"/>
          <w:color w:val="000000" w:themeColor="text1"/>
          <w:sz w:val="24"/>
        </w:rPr>
        <w:t xml:space="preserve">high-resolution remote-sensing data and </w:t>
      </w:r>
      <w:r w:rsidR="00D17E83" w:rsidRPr="001D4582">
        <w:rPr>
          <w:rFonts w:cs="Calibri"/>
          <w:color w:val="000000" w:themeColor="text1"/>
          <w:sz w:val="24"/>
        </w:rPr>
        <w:t xml:space="preserve">enhanced </w:t>
      </w:r>
      <w:r w:rsidR="00E978F2" w:rsidRPr="001D4582">
        <w:rPr>
          <w:rFonts w:cs="Calibri"/>
          <w:color w:val="000000" w:themeColor="text1"/>
          <w:sz w:val="24"/>
        </w:rPr>
        <w:t>modelling capacities</w:t>
      </w:r>
      <w:r w:rsidR="0025609A" w:rsidRPr="001D4582">
        <w:rPr>
          <w:rFonts w:cs="Calibri"/>
          <w:color w:val="000000" w:themeColor="text1"/>
          <w:sz w:val="24"/>
        </w:rPr>
        <w:t xml:space="preserve"> </w:t>
      </w:r>
      <w:r w:rsidR="00E435C5" w:rsidRPr="001D4582">
        <w:rPr>
          <w:rFonts w:cs="Calibri"/>
          <w:noProof/>
          <w:color w:val="000000" w:themeColor="text1"/>
          <w:sz w:val="24"/>
        </w:rPr>
        <w:t>(Brousse et al., 2019)</w:t>
      </w:r>
      <w:r w:rsidR="00E978F2" w:rsidRPr="001D4582">
        <w:rPr>
          <w:rFonts w:cs="Calibri"/>
          <w:color w:val="000000" w:themeColor="text1"/>
          <w:sz w:val="24"/>
        </w:rPr>
        <w:t xml:space="preserve">. </w:t>
      </w:r>
      <w:r w:rsidR="000E1BDC" w:rsidRPr="001D4582">
        <w:rPr>
          <w:rFonts w:cs="Calibri"/>
          <w:color w:val="000000" w:themeColor="text1"/>
          <w:sz w:val="24"/>
        </w:rPr>
        <w:t xml:space="preserve">Furthermore, observational </w:t>
      </w:r>
      <w:r w:rsidR="009A3082" w:rsidRPr="001D4582">
        <w:rPr>
          <w:rFonts w:cs="Calibri"/>
          <w:color w:val="000000" w:themeColor="text1"/>
          <w:sz w:val="24"/>
        </w:rPr>
        <w:t xml:space="preserve">approaches to </w:t>
      </w:r>
      <w:r w:rsidR="000E1BDC" w:rsidRPr="001D4582">
        <w:rPr>
          <w:rFonts w:cs="Calibri"/>
          <w:color w:val="000000" w:themeColor="text1"/>
          <w:sz w:val="24"/>
        </w:rPr>
        <w:t xml:space="preserve">investigating temperature heterogeneity between urban surfaces have improved </w:t>
      </w:r>
      <w:r w:rsidR="009A3082" w:rsidRPr="001D4582">
        <w:rPr>
          <w:rFonts w:cs="Calibri"/>
          <w:color w:val="000000" w:themeColor="text1"/>
          <w:sz w:val="24"/>
        </w:rPr>
        <w:t xml:space="preserve">through development of the </w:t>
      </w:r>
      <w:r w:rsidR="000E1BDC" w:rsidRPr="001D4582">
        <w:rPr>
          <w:rFonts w:cs="Calibri"/>
          <w:color w:val="000000" w:themeColor="text1"/>
          <w:sz w:val="24"/>
        </w:rPr>
        <w:t xml:space="preserve">concept of local climatic zones (LCZ). </w:t>
      </w:r>
      <w:r w:rsidR="009A3082" w:rsidRPr="001D4582">
        <w:rPr>
          <w:rFonts w:cs="Calibri"/>
          <w:color w:val="000000" w:themeColor="text1"/>
          <w:sz w:val="24"/>
        </w:rPr>
        <w:t xml:space="preserve">The </w:t>
      </w:r>
      <w:r w:rsidR="000E1BDC" w:rsidRPr="001D4582">
        <w:rPr>
          <w:rFonts w:cs="Calibri"/>
          <w:color w:val="000000" w:themeColor="text1"/>
          <w:sz w:val="24"/>
        </w:rPr>
        <w:t xml:space="preserve">LCZ framework provides a uniform and </w:t>
      </w:r>
      <w:r w:rsidR="00852ADB" w:rsidRPr="001D4582">
        <w:rPr>
          <w:rFonts w:cs="Calibri"/>
          <w:color w:val="000000" w:themeColor="text1"/>
          <w:sz w:val="24"/>
        </w:rPr>
        <w:t>generally recognized</w:t>
      </w:r>
      <w:r w:rsidR="000E1BDC" w:rsidRPr="001D4582">
        <w:rPr>
          <w:rFonts w:cs="Calibri"/>
          <w:color w:val="000000" w:themeColor="text1"/>
          <w:sz w:val="24"/>
        </w:rPr>
        <w:t xml:space="preserve"> classification of urban cover/use </w:t>
      </w:r>
      <w:r w:rsidR="009A3082" w:rsidRPr="001D4582">
        <w:rPr>
          <w:rFonts w:cs="Calibri"/>
          <w:color w:val="000000" w:themeColor="text1"/>
          <w:sz w:val="24"/>
        </w:rPr>
        <w:t xml:space="preserve">that allows the comparison of </w:t>
      </w:r>
      <w:r w:rsidR="000E1BDC" w:rsidRPr="001D4582">
        <w:rPr>
          <w:rFonts w:cs="Calibri"/>
          <w:color w:val="000000" w:themeColor="text1"/>
          <w:sz w:val="24"/>
        </w:rPr>
        <w:t xml:space="preserve">cities in terms of urban form and urban function </w:t>
      </w:r>
      <w:r w:rsidR="00E435C5" w:rsidRPr="001D4582">
        <w:rPr>
          <w:rFonts w:cs="Calibri"/>
          <w:noProof/>
          <w:color w:val="000000" w:themeColor="text1"/>
          <w:sz w:val="24"/>
        </w:rPr>
        <w:t>(Geletič et al., 2019; Stewart et al., 2012)</w:t>
      </w:r>
      <w:r w:rsidR="000E1BDC" w:rsidRPr="001D4582">
        <w:rPr>
          <w:rFonts w:cs="Calibri"/>
          <w:color w:val="000000" w:themeColor="text1"/>
          <w:sz w:val="24"/>
        </w:rPr>
        <w:t>.</w:t>
      </w:r>
      <w:r w:rsidR="00E978F2" w:rsidRPr="001D4582">
        <w:rPr>
          <w:rFonts w:cs="Calibri"/>
          <w:color w:val="000000" w:themeColor="text1"/>
          <w:sz w:val="24"/>
        </w:rPr>
        <w:t xml:space="preserve"> </w:t>
      </w:r>
      <w:r w:rsidR="000E1BDC" w:rsidRPr="001D4582">
        <w:rPr>
          <w:rFonts w:cs="Calibri"/>
          <w:color w:val="000000" w:themeColor="text1"/>
          <w:sz w:val="24"/>
        </w:rPr>
        <w:t xml:space="preserve">The LCZ framework </w:t>
      </w:r>
      <w:r w:rsidR="00E978F2" w:rsidRPr="001D4582">
        <w:rPr>
          <w:rFonts w:cs="Calibri"/>
          <w:color w:val="000000" w:themeColor="text1"/>
          <w:sz w:val="24"/>
        </w:rPr>
        <w:t xml:space="preserve">classifies urban areas into 10 “built” and 7 “land cover” types, with </w:t>
      </w:r>
      <w:r w:rsidR="002F19E3" w:rsidRPr="001D4582">
        <w:rPr>
          <w:rFonts w:cs="Calibri"/>
          <w:color w:val="000000" w:themeColor="text1"/>
          <w:sz w:val="24"/>
        </w:rPr>
        <w:t>a</w:t>
      </w:r>
      <w:r w:rsidR="00E978F2" w:rsidRPr="001D4582">
        <w:rPr>
          <w:rFonts w:cs="Calibri"/>
          <w:color w:val="000000" w:themeColor="text1"/>
          <w:sz w:val="24"/>
        </w:rPr>
        <w:t xml:space="preserve"> LCZ type defined as </w:t>
      </w:r>
      <w:r w:rsidR="00D17E83" w:rsidRPr="001D4582">
        <w:rPr>
          <w:rFonts w:cs="Calibri"/>
          <w:color w:val="000000" w:themeColor="text1"/>
          <w:sz w:val="24"/>
        </w:rPr>
        <w:t>a</w:t>
      </w:r>
      <w:r w:rsidR="00E978F2" w:rsidRPr="001D4582">
        <w:rPr>
          <w:rFonts w:cs="Calibri"/>
          <w:color w:val="000000" w:themeColor="text1"/>
          <w:sz w:val="24"/>
        </w:rPr>
        <w:t xml:space="preserve"> region that </w:t>
      </w:r>
      <w:r w:rsidR="002F19E3" w:rsidRPr="001D4582">
        <w:rPr>
          <w:rFonts w:cs="Calibri"/>
          <w:color w:val="000000" w:themeColor="text1"/>
          <w:sz w:val="24"/>
        </w:rPr>
        <w:t>is</w:t>
      </w:r>
      <w:r w:rsidR="00E978F2" w:rsidRPr="001D4582">
        <w:rPr>
          <w:rFonts w:cs="Calibri"/>
          <w:color w:val="000000" w:themeColor="text1"/>
          <w:sz w:val="24"/>
        </w:rPr>
        <w:t xml:space="preserve"> uniform </w:t>
      </w:r>
      <w:r w:rsidR="002F19E3" w:rsidRPr="001D4582">
        <w:rPr>
          <w:rFonts w:cs="Calibri"/>
          <w:color w:val="000000" w:themeColor="text1"/>
          <w:sz w:val="24"/>
        </w:rPr>
        <w:t xml:space="preserve">in </w:t>
      </w:r>
      <w:r w:rsidR="00E978F2" w:rsidRPr="001D4582">
        <w:rPr>
          <w:rFonts w:cs="Calibri"/>
          <w:color w:val="000000" w:themeColor="text1"/>
          <w:sz w:val="24"/>
        </w:rPr>
        <w:t xml:space="preserve">properties of surface cover, </w:t>
      </w:r>
      <w:r w:rsidR="002F19E3" w:rsidRPr="001D4582">
        <w:rPr>
          <w:rFonts w:cs="Calibri"/>
          <w:color w:val="000000" w:themeColor="text1"/>
          <w:sz w:val="24"/>
        </w:rPr>
        <w:t xml:space="preserve">structure, </w:t>
      </w:r>
      <w:r w:rsidR="00E978F2" w:rsidRPr="001D4582">
        <w:rPr>
          <w:rFonts w:cs="Calibri"/>
          <w:color w:val="000000" w:themeColor="text1"/>
          <w:sz w:val="24"/>
        </w:rPr>
        <w:t>material, and human activity</w:t>
      </w:r>
      <w:r w:rsidR="00D17E83" w:rsidRPr="001D4582">
        <w:rPr>
          <w:rFonts w:cs="Calibri"/>
          <w:color w:val="000000" w:themeColor="text1"/>
          <w:sz w:val="24"/>
        </w:rPr>
        <w:t>.</w:t>
      </w:r>
      <w:r w:rsidR="00E978F2" w:rsidRPr="001D4582">
        <w:rPr>
          <w:rFonts w:cs="Calibri"/>
          <w:color w:val="000000" w:themeColor="text1"/>
          <w:sz w:val="24"/>
        </w:rPr>
        <w:t xml:space="preserve"> </w:t>
      </w:r>
      <w:r w:rsidR="00D17E83" w:rsidRPr="001D4582">
        <w:rPr>
          <w:rFonts w:cs="Calibri"/>
          <w:color w:val="000000" w:themeColor="text1"/>
          <w:sz w:val="24"/>
        </w:rPr>
        <w:t>E</w:t>
      </w:r>
      <w:r w:rsidR="00663551" w:rsidRPr="001D4582">
        <w:rPr>
          <w:rFonts w:cs="Calibri"/>
          <w:color w:val="000000" w:themeColor="text1"/>
          <w:sz w:val="24"/>
        </w:rPr>
        <w:t xml:space="preserve">ach LCZ type characterises a particular </w:t>
      </w:r>
      <w:r w:rsidR="008A550B" w:rsidRPr="001D4582">
        <w:rPr>
          <w:rFonts w:cs="Calibri"/>
          <w:color w:val="000000" w:themeColor="text1"/>
          <w:sz w:val="24"/>
        </w:rPr>
        <w:t>surface thermal climat</w:t>
      </w:r>
      <w:r w:rsidR="00663551" w:rsidRPr="001D4582">
        <w:rPr>
          <w:rFonts w:cs="Calibri"/>
          <w:color w:val="000000" w:themeColor="text1"/>
          <w:sz w:val="24"/>
        </w:rPr>
        <w:t>e</w:t>
      </w:r>
      <w:r w:rsidR="00E978F2" w:rsidRPr="001D4582">
        <w:rPr>
          <w:rFonts w:cs="Calibri"/>
          <w:color w:val="000000" w:themeColor="text1"/>
          <w:sz w:val="24"/>
        </w:rPr>
        <w:t xml:space="preserve"> (Stewart and </w:t>
      </w:r>
      <w:proofErr w:type="spellStart"/>
      <w:r w:rsidR="00E978F2" w:rsidRPr="001D4582">
        <w:rPr>
          <w:rFonts w:cs="Calibri"/>
          <w:color w:val="000000" w:themeColor="text1"/>
          <w:sz w:val="24"/>
        </w:rPr>
        <w:t>Oke</w:t>
      </w:r>
      <w:proofErr w:type="spellEnd"/>
      <w:r w:rsidR="00E978F2" w:rsidRPr="001D4582">
        <w:rPr>
          <w:rFonts w:cs="Calibri"/>
          <w:color w:val="000000" w:themeColor="text1"/>
          <w:sz w:val="24"/>
        </w:rPr>
        <w:t xml:space="preserve">, 2012). </w:t>
      </w:r>
      <w:r w:rsidR="00663551" w:rsidRPr="001D4582">
        <w:rPr>
          <w:rFonts w:cs="Calibri"/>
          <w:color w:val="000000" w:themeColor="text1"/>
          <w:sz w:val="24"/>
        </w:rPr>
        <w:t xml:space="preserve">LCZs have </w:t>
      </w:r>
      <w:r w:rsidR="00663551" w:rsidRPr="001D4582">
        <w:rPr>
          <w:rFonts w:cs="Calibri"/>
          <w:color w:val="000000" w:themeColor="text1"/>
          <w:sz w:val="24"/>
        </w:rPr>
        <w:lastRenderedPageBreak/>
        <w:t xml:space="preserve">now been generated for cities globally </w:t>
      </w:r>
      <w:r w:rsidR="00DB0474" w:rsidRPr="001D4582">
        <w:rPr>
          <w:rFonts w:cs="Calibri"/>
          <w:noProof/>
          <w:color w:val="000000" w:themeColor="text1"/>
          <w:sz w:val="24"/>
        </w:rPr>
        <w:t>(Bechtel et al., 2015; Ching et al., 2018)</w:t>
      </w:r>
      <w:r w:rsidR="00CF23E6" w:rsidRPr="001D4582">
        <w:rPr>
          <w:rFonts w:cs="Calibri"/>
          <w:color w:val="000000" w:themeColor="text1"/>
          <w:sz w:val="24"/>
        </w:rPr>
        <w:t>,</w:t>
      </w:r>
      <w:r w:rsidR="00E978F2" w:rsidRPr="001D4582">
        <w:rPr>
          <w:rFonts w:cs="Calibri"/>
          <w:color w:val="000000" w:themeColor="text1"/>
          <w:sz w:val="24"/>
        </w:rPr>
        <w:t xml:space="preserve"> </w:t>
      </w:r>
      <w:r w:rsidR="00CF23E6" w:rsidRPr="001D4582">
        <w:rPr>
          <w:rFonts w:cs="Calibri"/>
          <w:color w:val="000000" w:themeColor="text1"/>
          <w:sz w:val="24"/>
        </w:rPr>
        <w:t>becoming</w:t>
      </w:r>
      <w:r w:rsidR="00663551" w:rsidRPr="001D4582">
        <w:rPr>
          <w:rFonts w:cs="Calibri"/>
          <w:color w:val="000000" w:themeColor="text1"/>
          <w:sz w:val="24"/>
        </w:rPr>
        <w:t xml:space="preserve"> </w:t>
      </w:r>
      <w:r w:rsidR="00E978F2" w:rsidRPr="001D4582">
        <w:rPr>
          <w:rFonts w:cs="Calibri"/>
          <w:color w:val="000000" w:themeColor="text1"/>
          <w:sz w:val="24"/>
        </w:rPr>
        <w:t>a new standard for characterizing urban landscapes</w:t>
      </w:r>
      <w:r w:rsidR="00E435C5" w:rsidRPr="001D4582">
        <w:rPr>
          <w:rFonts w:cs="Calibri"/>
          <w:color w:val="000000" w:themeColor="text1"/>
          <w:sz w:val="24"/>
        </w:rPr>
        <w:t xml:space="preserve"> </w:t>
      </w:r>
      <w:r w:rsidR="00E435C5" w:rsidRPr="001D4582">
        <w:rPr>
          <w:rFonts w:cs="Calibri"/>
          <w:noProof/>
          <w:color w:val="000000" w:themeColor="text1"/>
          <w:sz w:val="24"/>
        </w:rPr>
        <w:t>(Zhao et al., 2021)</w:t>
      </w:r>
      <w:r w:rsidR="00663551" w:rsidRPr="001D4582">
        <w:rPr>
          <w:rFonts w:cs="Calibri"/>
          <w:color w:val="000000" w:themeColor="text1"/>
          <w:sz w:val="24"/>
        </w:rPr>
        <w:t>,</w:t>
      </w:r>
      <w:r w:rsidR="00E978F2" w:rsidRPr="001D4582">
        <w:rPr>
          <w:rFonts w:cs="Calibri"/>
          <w:color w:val="000000" w:themeColor="text1"/>
          <w:sz w:val="24"/>
        </w:rPr>
        <w:t xml:space="preserve"> </w:t>
      </w:r>
      <w:r w:rsidR="00663551" w:rsidRPr="001D4582">
        <w:rPr>
          <w:rFonts w:cs="Calibri"/>
          <w:color w:val="000000" w:themeColor="text1"/>
          <w:sz w:val="24"/>
        </w:rPr>
        <w:t>particula</w:t>
      </w:r>
      <w:r w:rsidR="001E151B" w:rsidRPr="001D4582">
        <w:rPr>
          <w:rFonts w:cs="Calibri"/>
          <w:color w:val="000000" w:themeColor="text1"/>
          <w:sz w:val="24"/>
        </w:rPr>
        <w:t xml:space="preserve">rly following </w:t>
      </w:r>
      <w:r w:rsidR="00E978F2" w:rsidRPr="001D4582">
        <w:rPr>
          <w:rFonts w:cs="Calibri"/>
          <w:color w:val="000000" w:themeColor="text1"/>
          <w:sz w:val="24"/>
        </w:rPr>
        <w:t xml:space="preserve">further </w:t>
      </w:r>
      <w:r w:rsidR="001E151B" w:rsidRPr="001D4582">
        <w:rPr>
          <w:rFonts w:cs="Calibri"/>
          <w:color w:val="000000" w:themeColor="text1"/>
          <w:sz w:val="24"/>
        </w:rPr>
        <w:t xml:space="preserve">simplification of </w:t>
      </w:r>
      <w:r w:rsidR="00E978F2" w:rsidRPr="001D4582">
        <w:rPr>
          <w:rFonts w:cs="Calibri"/>
          <w:color w:val="000000" w:themeColor="text1"/>
          <w:sz w:val="24"/>
        </w:rPr>
        <w:t>the process of LCZ classification with the LCZ Generator</w:t>
      </w:r>
      <w:r w:rsidR="00663551" w:rsidRPr="001D4582">
        <w:rPr>
          <w:rFonts w:cs="Calibri"/>
          <w:color w:val="000000" w:themeColor="text1"/>
          <w:sz w:val="24"/>
        </w:rPr>
        <w:t xml:space="preserve"> </w:t>
      </w:r>
      <w:r w:rsidR="005D6E21" w:rsidRPr="001D4582">
        <w:rPr>
          <w:rFonts w:cs="Calibri"/>
          <w:noProof/>
          <w:color w:val="000000" w:themeColor="text1"/>
          <w:sz w:val="24"/>
        </w:rPr>
        <w:t>(Demuzere et al., 2021)</w:t>
      </w:r>
      <w:r w:rsidR="00E978F2" w:rsidRPr="001D4582">
        <w:rPr>
          <w:rFonts w:cs="Calibri"/>
          <w:color w:val="000000" w:themeColor="text1"/>
          <w:sz w:val="24"/>
        </w:rPr>
        <w:t xml:space="preserve">. </w:t>
      </w:r>
      <w:r w:rsidRPr="001D4582">
        <w:rPr>
          <w:rFonts w:cs="Calibri"/>
          <w:color w:val="000000" w:themeColor="text1"/>
          <w:sz w:val="24"/>
        </w:rPr>
        <w:t xml:space="preserve">LCZs may offer </w:t>
      </w:r>
      <w:r w:rsidR="007D61F0" w:rsidRPr="001D4582">
        <w:rPr>
          <w:rFonts w:cs="Calibri"/>
          <w:color w:val="000000" w:themeColor="text1"/>
          <w:sz w:val="24"/>
        </w:rPr>
        <w:t xml:space="preserve">the </w:t>
      </w:r>
      <w:r w:rsidRPr="001D4582">
        <w:rPr>
          <w:rFonts w:cs="Calibri"/>
          <w:color w:val="000000" w:themeColor="text1"/>
          <w:sz w:val="24"/>
        </w:rPr>
        <w:t xml:space="preserve">potential to better understand the role of blue and green areas within the landscape and their moderation of SUHI effects. Nevertheless, this has not yet been fully explored. This paper takes up this challenge and provides novel empirical insights that can guide planners on the use of blue green infrastructure (BGI) in different LCZs. </w:t>
      </w:r>
    </w:p>
    <w:bookmarkEnd w:id="8"/>
    <w:bookmarkEnd w:id="9"/>
    <w:p w14:paraId="34E2C5AB" w14:textId="77777777" w:rsidR="00166B18" w:rsidRPr="001D4582" w:rsidRDefault="00166B18" w:rsidP="00695EAF">
      <w:pPr>
        <w:widowControl/>
        <w:spacing w:line="480" w:lineRule="auto"/>
        <w:rPr>
          <w:rFonts w:cs="Calibri"/>
          <w:color w:val="000000" w:themeColor="text1"/>
          <w:sz w:val="24"/>
        </w:rPr>
      </w:pPr>
    </w:p>
    <w:p w14:paraId="51CAA100" w14:textId="78C3892B" w:rsidR="00E978F2" w:rsidRPr="001D4582" w:rsidRDefault="001E151B" w:rsidP="00695EAF">
      <w:pPr>
        <w:widowControl/>
        <w:spacing w:line="480" w:lineRule="auto"/>
        <w:rPr>
          <w:rFonts w:cs="Calibri"/>
          <w:color w:val="000000" w:themeColor="text1"/>
          <w:sz w:val="24"/>
        </w:rPr>
      </w:pPr>
      <w:r w:rsidRPr="001D4582">
        <w:rPr>
          <w:rFonts w:cs="Calibri"/>
          <w:color w:val="000000" w:themeColor="text1"/>
          <w:sz w:val="24"/>
        </w:rPr>
        <w:t xml:space="preserve">Although LCZ classification </w:t>
      </w:r>
      <w:r w:rsidR="00CF23E6" w:rsidRPr="001D4582">
        <w:rPr>
          <w:rFonts w:cs="Calibri"/>
          <w:color w:val="000000" w:themeColor="text1"/>
          <w:sz w:val="24"/>
        </w:rPr>
        <w:t xml:space="preserve">has </w:t>
      </w:r>
      <w:r w:rsidRPr="001D4582">
        <w:rPr>
          <w:rFonts w:cs="Calibri"/>
          <w:color w:val="000000" w:themeColor="text1"/>
          <w:sz w:val="24"/>
        </w:rPr>
        <w:t xml:space="preserve">been used </w:t>
      </w:r>
      <w:r w:rsidR="00623D79" w:rsidRPr="001D4582">
        <w:rPr>
          <w:rFonts w:cs="Calibri"/>
          <w:color w:val="000000" w:themeColor="text1"/>
          <w:sz w:val="24"/>
        </w:rPr>
        <w:t xml:space="preserve">in </w:t>
      </w:r>
      <w:r w:rsidR="00CF23E6" w:rsidRPr="001D4582">
        <w:rPr>
          <w:rFonts w:cs="Calibri"/>
          <w:color w:val="000000" w:themeColor="text1"/>
          <w:sz w:val="24"/>
        </w:rPr>
        <w:t xml:space="preserve">some </w:t>
      </w:r>
      <w:r w:rsidRPr="001D4582">
        <w:rPr>
          <w:rFonts w:cs="Calibri"/>
          <w:color w:val="000000" w:themeColor="text1"/>
          <w:sz w:val="24"/>
        </w:rPr>
        <w:t xml:space="preserve">African cities to study </w:t>
      </w:r>
      <w:r w:rsidR="00166B18" w:rsidRPr="001D4582">
        <w:rPr>
          <w:rFonts w:cs="Calibri"/>
          <w:color w:val="000000" w:themeColor="text1"/>
          <w:sz w:val="24"/>
        </w:rPr>
        <w:t xml:space="preserve">UHI </w:t>
      </w:r>
      <w:r w:rsidR="00E435C5" w:rsidRPr="001D4582">
        <w:rPr>
          <w:rFonts w:cs="Calibri"/>
          <w:noProof/>
          <w:color w:val="000000" w:themeColor="text1"/>
          <w:sz w:val="24"/>
        </w:rPr>
        <w:t>(Ochola et al., 2020)</w:t>
      </w:r>
      <w:r w:rsidR="00166B18" w:rsidRPr="001D4582">
        <w:rPr>
          <w:rFonts w:cs="Calibri"/>
          <w:color w:val="000000" w:themeColor="text1"/>
          <w:sz w:val="24"/>
        </w:rPr>
        <w:t xml:space="preserve">, vegetation growing season length </w:t>
      </w:r>
      <w:r w:rsidR="00E435C5" w:rsidRPr="001D4582">
        <w:rPr>
          <w:rFonts w:cs="Calibri"/>
          <w:noProof/>
          <w:color w:val="000000" w:themeColor="text1"/>
          <w:sz w:val="24"/>
        </w:rPr>
        <w:t>(Kabano et al., 2021)</w:t>
      </w:r>
      <w:r w:rsidRPr="001D4582">
        <w:rPr>
          <w:rFonts w:cs="Calibri"/>
          <w:color w:val="000000" w:themeColor="text1"/>
          <w:sz w:val="24"/>
        </w:rPr>
        <w:t xml:space="preserve"> and</w:t>
      </w:r>
      <w:r w:rsidR="00166B18" w:rsidRPr="001D4582">
        <w:rPr>
          <w:rFonts w:cs="Calibri"/>
          <w:color w:val="000000" w:themeColor="text1"/>
          <w:sz w:val="24"/>
        </w:rPr>
        <w:t xml:space="preserve"> urban health issues </w:t>
      </w:r>
      <w:r w:rsidR="00E435C5" w:rsidRPr="001D4582">
        <w:rPr>
          <w:rFonts w:cs="Calibri"/>
          <w:noProof/>
          <w:color w:val="000000" w:themeColor="text1"/>
          <w:sz w:val="24"/>
        </w:rPr>
        <w:t>(Brousse, Wouters, et al., 2020)</w:t>
      </w:r>
      <w:r w:rsidRPr="001D4582">
        <w:rPr>
          <w:rFonts w:cs="Calibri"/>
          <w:color w:val="000000" w:themeColor="text1"/>
          <w:sz w:val="24"/>
        </w:rPr>
        <w:t>,</w:t>
      </w:r>
      <w:r w:rsidR="001C3C5A" w:rsidRPr="001D4582">
        <w:rPr>
          <w:rFonts w:cs="Calibri"/>
          <w:color w:val="000000" w:themeColor="text1"/>
          <w:sz w:val="24"/>
        </w:rPr>
        <w:t xml:space="preserve"> </w:t>
      </w:r>
      <w:r w:rsidR="00352CF1" w:rsidRPr="001D4582">
        <w:rPr>
          <w:rFonts w:cs="Calibri"/>
          <w:color w:val="000000" w:themeColor="text1"/>
          <w:sz w:val="24"/>
        </w:rPr>
        <w:t xml:space="preserve">existing </w:t>
      </w:r>
      <w:r w:rsidRPr="001D4582">
        <w:rPr>
          <w:rFonts w:cs="Calibri"/>
          <w:color w:val="000000" w:themeColor="text1"/>
          <w:sz w:val="24"/>
        </w:rPr>
        <w:t>stu</w:t>
      </w:r>
      <w:r w:rsidR="00B3642D" w:rsidRPr="001D4582">
        <w:rPr>
          <w:rFonts w:cs="Calibri"/>
          <w:color w:val="000000" w:themeColor="text1"/>
          <w:sz w:val="24"/>
        </w:rPr>
        <w:t xml:space="preserve">dies </w:t>
      </w:r>
      <w:r w:rsidR="00352CF1" w:rsidRPr="001D4582">
        <w:rPr>
          <w:rFonts w:cs="Calibri"/>
          <w:color w:val="000000" w:themeColor="text1"/>
          <w:sz w:val="24"/>
        </w:rPr>
        <w:t xml:space="preserve">tend not to </w:t>
      </w:r>
      <w:r w:rsidR="00B3642D" w:rsidRPr="001D4582">
        <w:rPr>
          <w:rFonts w:cs="Calibri"/>
          <w:color w:val="000000" w:themeColor="text1"/>
          <w:sz w:val="24"/>
        </w:rPr>
        <w:t xml:space="preserve">focus on </w:t>
      </w:r>
      <w:r w:rsidR="009A3082" w:rsidRPr="001D4582">
        <w:rPr>
          <w:rFonts w:cs="Calibri"/>
          <w:color w:val="000000" w:themeColor="text1"/>
          <w:sz w:val="24"/>
        </w:rPr>
        <w:t xml:space="preserve">the </w:t>
      </w:r>
      <w:r w:rsidR="00E435C5" w:rsidRPr="001D4582">
        <w:rPr>
          <w:rFonts w:cs="Calibri"/>
          <w:color w:val="000000" w:themeColor="text1"/>
          <w:sz w:val="24"/>
        </w:rPr>
        <w:t>urban thermal environment</w:t>
      </w:r>
      <w:r w:rsidR="009A3EE0" w:rsidRPr="001D4582">
        <w:rPr>
          <w:rFonts w:cs="Calibri"/>
          <w:color w:val="000000" w:themeColor="text1"/>
          <w:sz w:val="24"/>
        </w:rPr>
        <w:t xml:space="preserve"> in Africa</w:t>
      </w:r>
      <w:r w:rsidR="00034060" w:rsidRPr="001D4582">
        <w:rPr>
          <w:rFonts w:cs="Calibri"/>
          <w:color w:val="000000" w:themeColor="text1"/>
          <w:sz w:val="24"/>
        </w:rPr>
        <w:t xml:space="preserve"> there</w:t>
      </w:r>
      <w:r w:rsidR="007D61F0" w:rsidRPr="001D4582">
        <w:rPr>
          <w:rFonts w:cs="Calibri"/>
          <w:color w:val="000000" w:themeColor="text1"/>
          <w:sz w:val="24"/>
        </w:rPr>
        <w:t xml:space="preserve">. Nor do studies </w:t>
      </w:r>
      <w:r w:rsidR="00192BFE" w:rsidRPr="001D4582">
        <w:rPr>
          <w:rFonts w:cs="Calibri"/>
          <w:color w:val="000000" w:themeColor="text1"/>
          <w:sz w:val="24"/>
        </w:rPr>
        <w:t xml:space="preserve">consider the role </w:t>
      </w:r>
      <w:r w:rsidR="00852ADB" w:rsidRPr="001D4582">
        <w:rPr>
          <w:rFonts w:cs="Calibri"/>
          <w:color w:val="000000" w:themeColor="text1"/>
          <w:sz w:val="24"/>
        </w:rPr>
        <w:t>of</w:t>
      </w:r>
      <w:r w:rsidR="00D83EB3" w:rsidRPr="001D4582">
        <w:rPr>
          <w:rFonts w:cs="Calibri"/>
          <w:color w:val="000000" w:themeColor="text1"/>
          <w:sz w:val="24"/>
        </w:rPr>
        <w:t xml:space="preserve"> </w:t>
      </w:r>
      <w:r w:rsidR="00192BFE" w:rsidRPr="001D4582">
        <w:rPr>
          <w:rFonts w:cs="Calibri"/>
          <w:color w:val="000000" w:themeColor="text1"/>
          <w:sz w:val="24"/>
        </w:rPr>
        <w:t>blue green infrastructure (BGI) in shaping thermal outcomes in different LCZ,</w:t>
      </w:r>
      <w:r w:rsidR="00E435C5" w:rsidRPr="001D4582">
        <w:rPr>
          <w:rFonts w:cs="Calibri"/>
          <w:color w:val="000000" w:themeColor="text1"/>
          <w:sz w:val="24"/>
        </w:rPr>
        <w:t xml:space="preserve"> </w:t>
      </w:r>
      <w:r w:rsidR="00352CF1" w:rsidRPr="001D4582">
        <w:rPr>
          <w:rFonts w:cs="Calibri"/>
          <w:color w:val="000000" w:themeColor="text1"/>
          <w:sz w:val="24"/>
        </w:rPr>
        <w:t xml:space="preserve">while </w:t>
      </w:r>
      <w:r w:rsidR="00D17E83" w:rsidRPr="001D4582">
        <w:rPr>
          <w:rFonts w:cs="Calibri"/>
          <w:color w:val="000000" w:themeColor="text1"/>
          <w:sz w:val="24"/>
        </w:rPr>
        <w:t>few take a comparative approach</w:t>
      </w:r>
      <w:r w:rsidR="000E1BDC" w:rsidRPr="001D4582">
        <w:rPr>
          <w:rFonts w:cs="Calibri"/>
          <w:color w:val="000000" w:themeColor="text1"/>
          <w:sz w:val="24"/>
        </w:rPr>
        <w:t xml:space="preserve"> </w:t>
      </w:r>
      <w:r w:rsidR="00352CF1" w:rsidRPr="001D4582">
        <w:rPr>
          <w:rFonts w:cs="Calibri"/>
          <w:color w:val="000000" w:themeColor="text1"/>
          <w:sz w:val="24"/>
        </w:rPr>
        <w:t xml:space="preserve">encompassing </w:t>
      </w:r>
      <w:r w:rsidR="00E435C5" w:rsidRPr="001D4582">
        <w:rPr>
          <w:rFonts w:cs="Calibri"/>
          <w:color w:val="000000" w:themeColor="text1"/>
          <w:sz w:val="24"/>
        </w:rPr>
        <w:t xml:space="preserve">multiple cities </w:t>
      </w:r>
      <w:r w:rsidR="00623D79" w:rsidRPr="001D4582">
        <w:rPr>
          <w:rFonts w:cs="Calibri"/>
          <w:color w:val="000000" w:themeColor="text1"/>
          <w:sz w:val="24"/>
        </w:rPr>
        <w:t xml:space="preserve">in different climate zones </w:t>
      </w:r>
      <w:r w:rsidR="00E435C5" w:rsidRPr="001D4582">
        <w:rPr>
          <w:rFonts w:cs="Calibri"/>
          <w:color w:val="000000" w:themeColor="text1"/>
          <w:sz w:val="24"/>
        </w:rPr>
        <w:t>within Africa</w:t>
      </w:r>
      <w:r w:rsidR="00166B18" w:rsidRPr="001D4582">
        <w:rPr>
          <w:rFonts w:cs="Calibri"/>
          <w:color w:val="000000" w:themeColor="text1"/>
          <w:sz w:val="24"/>
        </w:rPr>
        <w:t xml:space="preserve">. </w:t>
      </w:r>
      <w:r w:rsidR="00B3642D" w:rsidRPr="001D4582">
        <w:rPr>
          <w:rFonts w:cs="Calibri"/>
          <w:color w:val="000000" w:themeColor="text1"/>
          <w:sz w:val="24"/>
        </w:rPr>
        <w:t>Indeed</w:t>
      </w:r>
      <w:r w:rsidR="00E978F2" w:rsidRPr="001D4582">
        <w:rPr>
          <w:rFonts w:cs="Calibri"/>
          <w:color w:val="000000" w:themeColor="text1"/>
          <w:sz w:val="24"/>
        </w:rPr>
        <w:t xml:space="preserve">, </w:t>
      </w:r>
      <w:r w:rsidR="00180671" w:rsidRPr="001D4582">
        <w:rPr>
          <w:rFonts w:cs="Calibri"/>
          <w:color w:val="000000" w:themeColor="text1"/>
          <w:sz w:val="24"/>
        </w:rPr>
        <w:t>land surface temperature (</w:t>
      </w:r>
      <w:r w:rsidR="00E978F2" w:rsidRPr="001D4582">
        <w:rPr>
          <w:rFonts w:cs="Calibri"/>
          <w:color w:val="000000" w:themeColor="text1"/>
          <w:sz w:val="24"/>
        </w:rPr>
        <w:t>LST</w:t>
      </w:r>
      <w:r w:rsidR="00180671" w:rsidRPr="001D4582">
        <w:rPr>
          <w:rFonts w:cs="Calibri"/>
          <w:color w:val="000000" w:themeColor="text1"/>
          <w:sz w:val="24"/>
        </w:rPr>
        <w:t>)</w:t>
      </w:r>
      <w:r w:rsidR="00E978F2" w:rsidRPr="001D4582">
        <w:rPr>
          <w:rFonts w:cs="Calibri"/>
          <w:color w:val="000000" w:themeColor="text1"/>
          <w:sz w:val="24"/>
        </w:rPr>
        <w:t xml:space="preserve"> variations among LCZ types are less studied under different </w:t>
      </w:r>
      <w:r w:rsidR="00166B18" w:rsidRPr="001D4582">
        <w:rPr>
          <w:rFonts w:cs="Calibri"/>
          <w:color w:val="000000" w:themeColor="text1"/>
          <w:sz w:val="24"/>
        </w:rPr>
        <w:t>microclimatological</w:t>
      </w:r>
      <w:r w:rsidR="00E978F2" w:rsidRPr="001D4582">
        <w:rPr>
          <w:rFonts w:cs="Calibri"/>
          <w:color w:val="000000" w:themeColor="text1"/>
          <w:sz w:val="24"/>
        </w:rPr>
        <w:t xml:space="preserve"> conditions</w:t>
      </w:r>
      <w:r w:rsidR="00166B18" w:rsidRPr="001D4582">
        <w:rPr>
          <w:rFonts w:cs="Calibri"/>
          <w:color w:val="000000" w:themeColor="text1"/>
          <w:sz w:val="24"/>
        </w:rPr>
        <w:t xml:space="preserve"> in Africa</w:t>
      </w:r>
      <w:r w:rsidR="00E978F2" w:rsidRPr="001D4582">
        <w:rPr>
          <w:rFonts w:cs="Calibri"/>
          <w:color w:val="000000" w:themeColor="text1"/>
          <w:sz w:val="24"/>
        </w:rPr>
        <w:t>, compared to land cover types</w:t>
      </w:r>
      <w:r w:rsidR="007E11F9" w:rsidRPr="001D4582">
        <w:rPr>
          <w:rFonts w:cs="Calibri"/>
          <w:color w:val="000000" w:themeColor="text1"/>
          <w:sz w:val="24"/>
        </w:rPr>
        <w:t xml:space="preserve"> within </w:t>
      </w:r>
      <w:r w:rsidR="007C0C52" w:rsidRPr="001D4582">
        <w:rPr>
          <w:rFonts w:cs="Calibri"/>
          <w:color w:val="000000" w:themeColor="text1"/>
          <w:sz w:val="24"/>
        </w:rPr>
        <w:t xml:space="preserve">a </w:t>
      </w:r>
      <w:r w:rsidR="007E11F9" w:rsidRPr="001D4582">
        <w:rPr>
          <w:rFonts w:cs="Calibri"/>
          <w:color w:val="000000" w:themeColor="text1"/>
          <w:sz w:val="24"/>
        </w:rPr>
        <w:t>single city</w:t>
      </w:r>
      <w:r w:rsidR="007C0C52" w:rsidRPr="001D4582">
        <w:rPr>
          <w:rFonts w:cs="Calibri"/>
          <w:color w:val="000000" w:themeColor="text1"/>
          <w:sz w:val="24"/>
        </w:rPr>
        <w:t xml:space="preserve">, </w:t>
      </w:r>
      <w:r w:rsidR="00E978F2" w:rsidRPr="001D4582">
        <w:rPr>
          <w:rFonts w:cs="Calibri"/>
          <w:color w:val="000000" w:themeColor="text1"/>
          <w:sz w:val="24"/>
        </w:rPr>
        <w:t xml:space="preserve">which have gained a lot of attention in the UHI literature </w:t>
      </w:r>
      <w:r w:rsidR="00E435C5" w:rsidRPr="001D4582">
        <w:rPr>
          <w:rFonts w:cs="Calibri"/>
          <w:noProof/>
          <w:color w:val="000000" w:themeColor="text1"/>
          <w:sz w:val="24"/>
        </w:rPr>
        <w:t>(Geletič et al., 2019)</w:t>
      </w:r>
      <w:r w:rsidR="00E978F2" w:rsidRPr="001D4582">
        <w:rPr>
          <w:rFonts w:cs="Calibri"/>
          <w:color w:val="000000" w:themeColor="text1"/>
          <w:sz w:val="24"/>
        </w:rPr>
        <w:t>.</w:t>
      </w:r>
    </w:p>
    <w:p w14:paraId="2F176C9F" w14:textId="77777777" w:rsidR="00F954AC" w:rsidRPr="001D4582" w:rsidRDefault="00F954AC" w:rsidP="00695EAF">
      <w:pPr>
        <w:widowControl/>
        <w:spacing w:line="480" w:lineRule="auto"/>
        <w:rPr>
          <w:rFonts w:cs="Calibri"/>
          <w:color w:val="000000" w:themeColor="text1"/>
          <w:sz w:val="24"/>
        </w:rPr>
      </w:pPr>
    </w:p>
    <w:p w14:paraId="6BE8E29A" w14:textId="597840D5" w:rsidR="006803F9" w:rsidRPr="001D4582" w:rsidRDefault="001C3C5A" w:rsidP="00695EAF">
      <w:pPr>
        <w:widowControl/>
        <w:spacing w:line="480" w:lineRule="auto"/>
        <w:rPr>
          <w:rFonts w:cs="Calibri"/>
          <w:color w:val="000000" w:themeColor="text1"/>
          <w:sz w:val="24"/>
        </w:rPr>
      </w:pPr>
      <w:r w:rsidRPr="001D4582">
        <w:rPr>
          <w:rFonts w:cs="Calibri"/>
          <w:color w:val="000000" w:themeColor="text1"/>
          <w:sz w:val="24"/>
        </w:rPr>
        <w:t xml:space="preserve">The main aim of </w:t>
      </w:r>
      <w:r w:rsidR="00242242" w:rsidRPr="001D4582">
        <w:rPr>
          <w:rFonts w:cs="Calibri"/>
          <w:color w:val="000000" w:themeColor="text1"/>
          <w:sz w:val="24"/>
        </w:rPr>
        <w:t xml:space="preserve">this </w:t>
      </w:r>
      <w:r w:rsidRPr="001D4582">
        <w:rPr>
          <w:rFonts w:cs="Calibri"/>
          <w:color w:val="000000" w:themeColor="text1"/>
          <w:sz w:val="24"/>
        </w:rPr>
        <w:t xml:space="preserve">study is to examine the suitability of the LCZ classification for urban </w:t>
      </w:r>
      <w:r w:rsidR="00D50A2D" w:rsidRPr="001D4582">
        <w:rPr>
          <w:rFonts w:cs="Calibri"/>
          <w:color w:val="000000" w:themeColor="text1"/>
          <w:sz w:val="24"/>
        </w:rPr>
        <w:t>thermal</w:t>
      </w:r>
      <w:r w:rsidRPr="001D4582">
        <w:rPr>
          <w:rFonts w:cs="Calibri"/>
          <w:color w:val="000000" w:themeColor="text1"/>
          <w:sz w:val="24"/>
        </w:rPr>
        <w:t xml:space="preserve"> studies under varying microclimatological conditions</w:t>
      </w:r>
      <w:r w:rsidR="00192BFE" w:rsidRPr="001D4582">
        <w:rPr>
          <w:rFonts w:cs="Calibri"/>
          <w:color w:val="000000" w:themeColor="text1"/>
          <w:sz w:val="24"/>
        </w:rPr>
        <w:t xml:space="preserve"> in </w:t>
      </w:r>
      <w:r w:rsidR="00623D79" w:rsidRPr="001D4582">
        <w:rPr>
          <w:rFonts w:cs="Calibri"/>
          <w:color w:val="000000" w:themeColor="text1"/>
          <w:sz w:val="24"/>
        </w:rPr>
        <w:t xml:space="preserve">different </w:t>
      </w:r>
      <w:r w:rsidR="00623D79" w:rsidRPr="001D4582">
        <w:rPr>
          <w:rFonts w:cs="Calibri"/>
          <w:color w:val="000000" w:themeColor="text1"/>
          <w:sz w:val="24"/>
        </w:rPr>
        <w:lastRenderedPageBreak/>
        <w:t xml:space="preserve">climate zones in </w:t>
      </w:r>
      <w:r w:rsidR="00192BFE" w:rsidRPr="001D4582">
        <w:rPr>
          <w:rFonts w:cs="Calibri"/>
          <w:color w:val="000000" w:themeColor="text1"/>
          <w:sz w:val="24"/>
        </w:rPr>
        <w:t xml:space="preserve">Africa and to assess the role of BGI in </w:t>
      </w:r>
      <w:r w:rsidR="00352CF1" w:rsidRPr="001D4582">
        <w:rPr>
          <w:rFonts w:cs="Calibri"/>
          <w:color w:val="000000" w:themeColor="text1"/>
          <w:sz w:val="24"/>
        </w:rPr>
        <w:t xml:space="preserve">explaining </w:t>
      </w:r>
      <w:r w:rsidR="00192BFE" w:rsidRPr="001D4582">
        <w:rPr>
          <w:rFonts w:cs="Calibri"/>
          <w:color w:val="000000" w:themeColor="text1"/>
          <w:sz w:val="24"/>
        </w:rPr>
        <w:t>any thermal differences</w:t>
      </w:r>
      <w:r w:rsidR="007B4A80" w:rsidRPr="001D4582">
        <w:rPr>
          <w:rFonts w:cs="Calibri"/>
          <w:color w:val="000000" w:themeColor="text1"/>
          <w:sz w:val="24"/>
        </w:rPr>
        <w:t xml:space="preserve"> </w:t>
      </w:r>
      <w:r w:rsidR="00352CF1" w:rsidRPr="001D4582">
        <w:rPr>
          <w:rFonts w:cs="Calibri"/>
          <w:color w:val="000000" w:themeColor="text1"/>
          <w:sz w:val="24"/>
        </w:rPr>
        <w:t xml:space="preserve">with a view to </w:t>
      </w:r>
      <w:r w:rsidR="007B4A80" w:rsidRPr="001D4582">
        <w:rPr>
          <w:rFonts w:cs="Calibri"/>
          <w:color w:val="000000" w:themeColor="text1"/>
          <w:sz w:val="24"/>
        </w:rPr>
        <w:t>inform</w:t>
      </w:r>
      <w:r w:rsidR="00352CF1" w:rsidRPr="001D4582">
        <w:rPr>
          <w:rFonts w:cs="Calibri"/>
          <w:color w:val="000000" w:themeColor="text1"/>
          <w:sz w:val="24"/>
        </w:rPr>
        <w:t>ing</w:t>
      </w:r>
      <w:r w:rsidR="007B4A80" w:rsidRPr="001D4582">
        <w:rPr>
          <w:rFonts w:cs="Calibri"/>
          <w:color w:val="000000" w:themeColor="text1"/>
          <w:sz w:val="24"/>
        </w:rPr>
        <w:t xml:space="preserve"> planning</w:t>
      </w:r>
      <w:r w:rsidRPr="001D4582">
        <w:rPr>
          <w:rFonts w:cs="Calibri"/>
          <w:color w:val="000000" w:themeColor="text1"/>
          <w:sz w:val="24"/>
        </w:rPr>
        <w:t xml:space="preserve">. By doing so, we </w:t>
      </w:r>
      <w:r w:rsidR="00192BFE" w:rsidRPr="001D4582">
        <w:rPr>
          <w:rFonts w:cs="Calibri"/>
          <w:color w:val="000000" w:themeColor="text1"/>
          <w:sz w:val="24"/>
        </w:rPr>
        <w:t xml:space="preserve">advance knowledge </w:t>
      </w:r>
      <w:r w:rsidRPr="001D4582">
        <w:rPr>
          <w:rFonts w:cs="Calibri"/>
          <w:color w:val="000000" w:themeColor="text1"/>
          <w:sz w:val="24"/>
        </w:rPr>
        <w:t>into the role of BGI in the urban thermal environment</w:t>
      </w:r>
      <w:r w:rsidR="00192BFE" w:rsidRPr="001D4582">
        <w:rPr>
          <w:rFonts w:cs="Calibri"/>
          <w:color w:val="000000" w:themeColor="text1"/>
          <w:sz w:val="24"/>
        </w:rPr>
        <w:t xml:space="preserve"> within different LCZ</w:t>
      </w:r>
      <w:r w:rsidRPr="001D4582">
        <w:rPr>
          <w:rFonts w:cs="Calibri"/>
          <w:color w:val="000000" w:themeColor="text1"/>
          <w:sz w:val="24"/>
        </w:rPr>
        <w:t>.</w:t>
      </w:r>
      <w:r w:rsidR="00D50A2D" w:rsidRPr="001D4582">
        <w:rPr>
          <w:rFonts w:cs="Calibri"/>
          <w:color w:val="000000" w:themeColor="text1"/>
          <w:sz w:val="24"/>
        </w:rPr>
        <w:t xml:space="preserve"> </w:t>
      </w:r>
      <w:r w:rsidRPr="001D4582">
        <w:rPr>
          <w:rFonts w:cs="Calibri"/>
          <w:color w:val="000000" w:themeColor="text1"/>
          <w:sz w:val="24"/>
        </w:rPr>
        <w:t xml:space="preserve">We </w:t>
      </w:r>
      <w:r w:rsidR="00D17E83" w:rsidRPr="001D4582">
        <w:rPr>
          <w:rFonts w:cs="Calibri"/>
          <w:color w:val="000000" w:themeColor="text1"/>
          <w:sz w:val="24"/>
        </w:rPr>
        <w:t>address</w:t>
      </w:r>
      <w:r w:rsidRPr="001D4582">
        <w:rPr>
          <w:rFonts w:cs="Calibri"/>
          <w:color w:val="000000" w:themeColor="text1"/>
          <w:sz w:val="24"/>
        </w:rPr>
        <w:t xml:space="preserve"> the following questions: (</w:t>
      </w:r>
      <w:proofErr w:type="spellStart"/>
      <w:r w:rsidRPr="001D4582">
        <w:rPr>
          <w:rFonts w:cs="Calibri"/>
          <w:color w:val="000000" w:themeColor="text1"/>
          <w:sz w:val="24"/>
        </w:rPr>
        <w:t>i</w:t>
      </w:r>
      <w:proofErr w:type="spellEnd"/>
      <w:r w:rsidRPr="001D4582">
        <w:rPr>
          <w:rFonts w:cs="Calibri"/>
          <w:color w:val="000000" w:themeColor="text1"/>
          <w:sz w:val="24"/>
        </w:rPr>
        <w:t xml:space="preserve">) Does using LCZ classifications bring new understanding to </w:t>
      </w:r>
      <w:r w:rsidR="00884653" w:rsidRPr="001D4582">
        <w:rPr>
          <w:rFonts w:cs="Calibri"/>
          <w:color w:val="000000" w:themeColor="text1"/>
          <w:sz w:val="24"/>
        </w:rPr>
        <w:t>quantifying</w:t>
      </w:r>
      <w:r w:rsidRPr="001D4582">
        <w:rPr>
          <w:rFonts w:cs="Calibri"/>
          <w:color w:val="000000" w:themeColor="text1"/>
          <w:sz w:val="24"/>
        </w:rPr>
        <w:t xml:space="preserve"> UHI effects in African cities</w:t>
      </w:r>
      <w:r w:rsidR="00D17E83" w:rsidRPr="001D4582">
        <w:rPr>
          <w:rFonts w:cs="Calibri"/>
          <w:color w:val="000000" w:themeColor="text1"/>
          <w:sz w:val="24"/>
        </w:rPr>
        <w:t xml:space="preserve">? </w:t>
      </w:r>
      <w:r w:rsidRPr="001D4582">
        <w:rPr>
          <w:rFonts w:cs="Calibri"/>
          <w:color w:val="000000" w:themeColor="text1"/>
          <w:sz w:val="24"/>
        </w:rPr>
        <w:t>(ii) How do LST and SUHI within LCZ</w:t>
      </w:r>
      <w:r w:rsidR="00884653" w:rsidRPr="001D4582">
        <w:rPr>
          <w:rFonts w:cs="Calibri"/>
          <w:color w:val="000000" w:themeColor="text1"/>
          <w:sz w:val="24"/>
        </w:rPr>
        <w:t>s</w:t>
      </w:r>
      <w:r w:rsidRPr="001D4582">
        <w:rPr>
          <w:rFonts w:cs="Calibri"/>
          <w:color w:val="000000" w:themeColor="text1"/>
          <w:sz w:val="24"/>
        </w:rPr>
        <w:t xml:space="preserve"> change seasonally, and are seasonal variations similar between cities with different climates? (iii) What is the relationship between LST and EVI within LCZ</w:t>
      </w:r>
      <w:r w:rsidR="00884653" w:rsidRPr="001D4582">
        <w:rPr>
          <w:rFonts w:cs="Calibri"/>
          <w:color w:val="000000" w:themeColor="text1"/>
          <w:sz w:val="24"/>
        </w:rPr>
        <w:t>s</w:t>
      </w:r>
      <w:r w:rsidRPr="001D4582">
        <w:rPr>
          <w:rFonts w:cs="Calibri"/>
          <w:color w:val="000000" w:themeColor="text1"/>
          <w:sz w:val="24"/>
        </w:rPr>
        <w:t xml:space="preserve"> in different seasons? (iv) What is the potential for the retention, </w:t>
      </w:r>
      <w:proofErr w:type="gramStart"/>
      <w:r w:rsidRPr="001D4582">
        <w:rPr>
          <w:rFonts w:cs="Calibri"/>
          <w:color w:val="000000" w:themeColor="text1"/>
          <w:sz w:val="24"/>
        </w:rPr>
        <w:t>restoration</w:t>
      </w:r>
      <w:proofErr w:type="gramEnd"/>
      <w:r w:rsidRPr="001D4582">
        <w:rPr>
          <w:rFonts w:cs="Calibri"/>
          <w:color w:val="000000" w:themeColor="text1"/>
          <w:sz w:val="24"/>
        </w:rPr>
        <w:t xml:space="preserve"> or construction of BGI to mitigate SUHI, and how does this potential vary in different cities</w:t>
      </w:r>
      <w:r w:rsidR="00192BFE" w:rsidRPr="001D4582">
        <w:rPr>
          <w:rFonts w:cs="Calibri"/>
          <w:color w:val="000000" w:themeColor="text1"/>
          <w:sz w:val="24"/>
        </w:rPr>
        <w:t xml:space="preserve"> and LCZ</w:t>
      </w:r>
      <w:r w:rsidRPr="001D4582">
        <w:rPr>
          <w:rFonts w:cs="Calibri"/>
          <w:color w:val="000000" w:themeColor="text1"/>
          <w:sz w:val="24"/>
        </w:rPr>
        <w:t>?</w:t>
      </w:r>
    </w:p>
    <w:p w14:paraId="6FAA0DCC" w14:textId="28DAC5F4" w:rsidR="001C3C5A" w:rsidRPr="001D4582" w:rsidRDefault="001C3C5A" w:rsidP="00695EAF">
      <w:pPr>
        <w:widowControl/>
        <w:spacing w:line="480" w:lineRule="auto"/>
        <w:rPr>
          <w:rFonts w:cs="Calibri"/>
          <w:color w:val="000000" w:themeColor="text1"/>
          <w:sz w:val="24"/>
        </w:rPr>
      </w:pPr>
      <w:r w:rsidRPr="001D4582">
        <w:rPr>
          <w:rFonts w:cs="Calibri"/>
          <w:color w:val="000000" w:themeColor="text1"/>
          <w:sz w:val="24"/>
        </w:rPr>
        <w:t xml:space="preserve"> </w:t>
      </w:r>
    </w:p>
    <w:p w14:paraId="27011AD7" w14:textId="16CD53BF" w:rsidR="00E978F2" w:rsidRPr="001D4582" w:rsidRDefault="00E978F2" w:rsidP="006803F9">
      <w:pPr>
        <w:pStyle w:val="ab"/>
        <w:widowControl/>
        <w:numPr>
          <w:ilvl w:val="0"/>
          <w:numId w:val="9"/>
        </w:numPr>
        <w:ind w:firstLineChars="0"/>
        <w:jc w:val="left"/>
        <w:rPr>
          <w:rFonts w:cs="Calibri"/>
          <w:color w:val="000000" w:themeColor="text1"/>
          <w:sz w:val="24"/>
        </w:rPr>
      </w:pPr>
      <w:r w:rsidRPr="001D4582">
        <w:rPr>
          <w:rFonts w:cs="Calibri"/>
          <w:color w:val="000000" w:themeColor="text1"/>
          <w:sz w:val="24"/>
        </w:rPr>
        <w:t>Method</w:t>
      </w:r>
    </w:p>
    <w:p w14:paraId="706F78ED" w14:textId="77777777" w:rsidR="00E978F2" w:rsidRPr="001D4582" w:rsidRDefault="00E978F2" w:rsidP="00695EAF">
      <w:pPr>
        <w:spacing w:line="480" w:lineRule="auto"/>
        <w:rPr>
          <w:rFonts w:cs="Calibri"/>
          <w:color w:val="000000" w:themeColor="text1"/>
          <w:sz w:val="24"/>
        </w:rPr>
      </w:pPr>
    </w:p>
    <w:p w14:paraId="2EC5FE67" w14:textId="05639919" w:rsidR="00E978F2" w:rsidRPr="001D4582" w:rsidRDefault="00E978F2" w:rsidP="00695EAF">
      <w:pPr>
        <w:spacing w:line="480" w:lineRule="auto"/>
        <w:rPr>
          <w:rFonts w:cs="Calibri"/>
          <w:color w:val="000000" w:themeColor="text1"/>
          <w:sz w:val="24"/>
        </w:rPr>
      </w:pPr>
      <w:r w:rsidRPr="001D4582">
        <w:rPr>
          <w:rFonts w:cs="Calibri"/>
          <w:color w:val="000000" w:themeColor="text1"/>
          <w:sz w:val="24"/>
        </w:rPr>
        <w:t>2.1 Study areas</w:t>
      </w:r>
    </w:p>
    <w:p w14:paraId="767F231A" w14:textId="500CFDFE" w:rsidR="00E978F2" w:rsidRPr="001D4582" w:rsidRDefault="00E978F2" w:rsidP="00695EAF">
      <w:pPr>
        <w:spacing w:line="480" w:lineRule="auto"/>
        <w:rPr>
          <w:rFonts w:cs="Calibri"/>
          <w:color w:val="000000" w:themeColor="text1"/>
          <w:sz w:val="24"/>
        </w:rPr>
      </w:pPr>
      <w:r w:rsidRPr="001D4582">
        <w:rPr>
          <w:rFonts w:cs="Calibri"/>
          <w:color w:val="000000" w:themeColor="text1"/>
          <w:sz w:val="24"/>
        </w:rPr>
        <w:t>Four cities in East Africa across different climate zones (</w:t>
      </w:r>
      <w:proofErr w:type="spellStart"/>
      <w:r w:rsidRPr="001D4582">
        <w:rPr>
          <w:rFonts w:cs="Calibri"/>
          <w:color w:val="000000" w:themeColor="text1"/>
          <w:sz w:val="24"/>
        </w:rPr>
        <w:t>Köppen</w:t>
      </w:r>
      <w:proofErr w:type="spellEnd"/>
      <w:r w:rsidRPr="001D4582">
        <w:rPr>
          <w:rFonts w:cs="Calibri"/>
          <w:color w:val="000000" w:themeColor="text1"/>
          <w:sz w:val="24"/>
        </w:rPr>
        <w:t xml:space="preserve"> classification): Khartoum, Addis Ababa, Kampala, and Dar es Salaam, were selected </w:t>
      </w:r>
      <w:r w:rsidR="000F0390" w:rsidRPr="001D4582">
        <w:rPr>
          <w:rFonts w:cs="Calibri"/>
          <w:color w:val="000000" w:themeColor="text1"/>
          <w:sz w:val="24"/>
        </w:rPr>
        <w:t xml:space="preserve">in this study </w:t>
      </w:r>
      <w:r w:rsidR="00884653" w:rsidRPr="001D4582">
        <w:rPr>
          <w:rFonts w:cs="Calibri"/>
          <w:color w:val="000000" w:themeColor="text1"/>
          <w:sz w:val="24"/>
        </w:rPr>
        <w:t>(</w:t>
      </w:r>
      <w:r w:rsidR="005E0F0F" w:rsidRPr="001D4582">
        <w:rPr>
          <w:rFonts w:cs="Calibri"/>
          <w:color w:val="000000" w:themeColor="text1"/>
          <w:sz w:val="24"/>
        </w:rPr>
        <w:t>Fig. 1</w:t>
      </w:r>
      <w:r w:rsidR="00884653" w:rsidRPr="001D4582">
        <w:rPr>
          <w:rFonts w:cs="Calibri"/>
          <w:color w:val="000000" w:themeColor="text1"/>
          <w:sz w:val="24"/>
        </w:rPr>
        <w:t>)</w:t>
      </w:r>
      <w:r w:rsidRPr="001D4582">
        <w:rPr>
          <w:rFonts w:cs="Calibri"/>
          <w:color w:val="000000" w:themeColor="text1"/>
          <w:sz w:val="24"/>
        </w:rPr>
        <w:t xml:space="preserve">. In general, these cities could be </w:t>
      </w:r>
      <w:r w:rsidR="00D42AE7" w:rsidRPr="001D4582">
        <w:rPr>
          <w:rFonts w:cs="Calibri"/>
          <w:color w:val="000000" w:themeColor="text1"/>
          <w:sz w:val="24"/>
        </w:rPr>
        <w:t>considered</w:t>
      </w:r>
      <w:r w:rsidRPr="001D4582">
        <w:rPr>
          <w:rFonts w:cs="Calibri"/>
          <w:color w:val="000000" w:themeColor="text1"/>
          <w:sz w:val="24"/>
        </w:rPr>
        <w:t xml:space="preserve"> as the engines of their respective country’s economy</w:t>
      </w:r>
      <w:r w:rsidR="00867172" w:rsidRPr="001D4582">
        <w:rPr>
          <w:rFonts w:cs="Calibri"/>
          <w:color w:val="000000" w:themeColor="text1"/>
          <w:sz w:val="24"/>
        </w:rPr>
        <w:t xml:space="preserve"> and social development</w:t>
      </w:r>
      <w:r w:rsidRPr="001D4582">
        <w:rPr>
          <w:rFonts w:cs="Calibri"/>
          <w:color w:val="000000" w:themeColor="text1"/>
          <w:sz w:val="24"/>
        </w:rPr>
        <w:t xml:space="preserve">, and </w:t>
      </w:r>
      <w:r w:rsidR="00C70198" w:rsidRPr="001D4582">
        <w:rPr>
          <w:rFonts w:cs="Calibri"/>
          <w:color w:val="000000" w:themeColor="text1"/>
          <w:sz w:val="24"/>
        </w:rPr>
        <w:t>thus</w:t>
      </w:r>
      <w:r w:rsidRPr="001D4582">
        <w:rPr>
          <w:rFonts w:cs="Calibri"/>
          <w:color w:val="000000" w:themeColor="text1"/>
          <w:sz w:val="24"/>
        </w:rPr>
        <w:t xml:space="preserve"> their </w:t>
      </w:r>
      <w:r w:rsidR="004E7D75" w:rsidRPr="001D4582">
        <w:rPr>
          <w:rFonts w:cs="Calibri"/>
          <w:color w:val="000000" w:themeColor="text1"/>
          <w:sz w:val="24"/>
        </w:rPr>
        <w:t xml:space="preserve">rapid </w:t>
      </w:r>
      <w:r w:rsidR="00225E81" w:rsidRPr="001D4582">
        <w:rPr>
          <w:rFonts w:cs="Calibri"/>
          <w:color w:val="000000" w:themeColor="text1"/>
          <w:sz w:val="24"/>
        </w:rPr>
        <w:t>urban</w:t>
      </w:r>
      <w:r w:rsidR="00260048" w:rsidRPr="001D4582">
        <w:rPr>
          <w:rFonts w:cs="Calibri"/>
          <w:color w:val="000000" w:themeColor="text1"/>
          <w:sz w:val="24"/>
        </w:rPr>
        <w:t>isation</w:t>
      </w:r>
      <w:r w:rsidRPr="001D4582">
        <w:rPr>
          <w:rFonts w:cs="Calibri"/>
          <w:color w:val="000000" w:themeColor="text1"/>
          <w:sz w:val="24"/>
        </w:rPr>
        <w:t xml:space="preserve"> could be </w:t>
      </w:r>
      <w:r w:rsidR="00030C5E" w:rsidRPr="001D4582">
        <w:rPr>
          <w:rFonts w:cs="Calibri"/>
          <w:color w:val="000000" w:themeColor="text1"/>
          <w:sz w:val="24"/>
        </w:rPr>
        <w:t>expected</w:t>
      </w:r>
      <w:r w:rsidRPr="001D4582">
        <w:rPr>
          <w:rFonts w:cs="Calibri"/>
          <w:color w:val="000000" w:themeColor="text1"/>
          <w:sz w:val="24"/>
        </w:rPr>
        <w:t xml:space="preserve"> to </w:t>
      </w:r>
      <w:r w:rsidR="00D17E83" w:rsidRPr="001D4582">
        <w:rPr>
          <w:rFonts w:cs="Calibri"/>
          <w:color w:val="000000" w:themeColor="text1"/>
          <w:sz w:val="24"/>
        </w:rPr>
        <w:t>result in</w:t>
      </w:r>
      <w:r w:rsidR="00225E81" w:rsidRPr="001D4582">
        <w:rPr>
          <w:rFonts w:cs="Calibri"/>
          <w:color w:val="000000" w:themeColor="text1"/>
          <w:sz w:val="24"/>
        </w:rPr>
        <w:t xml:space="preserve"> </w:t>
      </w:r>
      <w:r w:rsidR="00D17E83" w:rsidRPr="001D4582">
        <w:rPr>
          <w:rFonts w:cs="Calibri"/>
          <w:color w:val="000000" w:themeColor="text1"/>
          <w:sz w:val="24"/>
        </w:rPr>
        <w:t>increased</w:t>
      </w:r>
      <w:r w:rsidR="004E7D75" w:rsidRPr="001D4582">
        <w:rPr>
          <w:rFonts w:cs="Calibri"/>
          <w:color w:val="000000" w:themeColor="text1"/>
          <w:sz w:val="24"/>
        </w:rPr>
        <w:t xml:space="preserve"> </w:t>
      </w:r>
      <w:r w:rsidRPr="001D4582">
        <w:rPr>
          <w:rFonts w:cs="Calibri"/>
          <w:color w:val="000000" w:themeColor="text1"/>
          <w:sz w:val="24"/>
        </w:rPr>
        <w:t xml:space="preserve">UHI </w:t>
      </w:r>
      <w:r w:rsidR="004E7D75" w:rsidRPr="001D4582">
        <w:rPr>
          <w:rFonts w:cs="Calibri"/>
          <w:color w:val="000000" w:themeColor="text1"/>
          <w:sz w:val="24"/>
        </w:rPr>
        <w:t>intensity</w:t>
      </w:r>
      <w:r w:rsidRPr="001D4582">
        <w:rPr>
          <w:rFonts w:cs="Calibri"/>
          <w:color w:val="000000" w:themeColor="text1"/>
          <w:sz w:val="24"/>
        </w:rPr>
        <w:t>.</w:t>
      </w:r>
      <w:r w:rsidR="00D27095" w:rsidRPr="001D4582">
        <w:rPr>
          <w:rFonts w:cs="Calibri"/>
          <w:color w:val="000000" w:themeColor="text1"/>
          <w:sz w:val="24"/>
        </w:rPr>
        <w:t xml:space="preserve"> The largest city in 2021 in terms of p</w:t>
      </w:r>
      <w:r w:rsidRPr="001D4582">
        <w:rPr>
          <w:rFonts w:cs="Calibri"/>
          <w:color w:val="000000" w:themeColor="text1"/>
          <w:sz w:val="24"/>
        </w:rPr>
        <w:t xml:space="preserve">ermanent residents </w:t>
      </w:r>
      <w:r w:rsidR="000F0390" w:rsidRPr="001D4582">
        <w:rPr>
          <w:rFonts w:cs="Calibri"/>
          <w:color w:val="000000" w:themeColor="text1"/>
          <w:sz w:val="24"/>
        </w:rPr>
        <w:t xml:space="preserve">among </w:t>
      </w:r>
      <w:r w:rsidR="00242242" w:rsidRPr="001D4582">
        <w:rPr>
          <w:rFonts w:cs="Calibri"/>
          <w:color w:val="000000" w:themeColor="text1"/>
          <w:sz w:val="24"/>
        </w:rPr>
        <w:t xml:space="preserve">the </w:t>
      </w:r>
      <w:r w:rsidR="000F0390" w:rsidRPr="001D4582">
        <w:rPr>
          <w:rFonts w:cs="Calibri"/>
          <w:color w:val="000000" w:themeColor="text1"/>
          <w:sz w:val="24"/>
        </w:rPr>
        <w:t xml:space="preserve">study cities </w:t>
      </w:r>
      <w:r w:rsidR="00D27095" w:rsidRPr="001D4582">
        <w:rPr>
          <w:rFonts w:cs="Calibri"/>
          <w:color w:val="000000" w:themeColor="text1"/>
          <w:sz w:val="24"/>
        </w:rPr>
        <w:t>is</w:t>
      </w:r>
      <w:r w:rsidRPr="001D4582">
        <w:rPr>
          <w:rFonts w:cs="Calibri"/>
          <w:color w:val="000000" w:themeColor="text1"/>
          <w:sz w:val="24"/>
        </w:rPr>
        <w:t xml:space="preserve"> Dar es Salaam </w:t>
      </w:r>
      <w:r w:rsidR="00D27095" w:rsidRPr="001D4582">
        <w:rPr>
          <w:rFonts w:cs="Calibri"/>
          <w:color w:val="000000" w:themeColor="text1"/>
          <w:sz w:val="24"/>
        </w:rPr>
        <w:t>(</w:t>
      </w:r>
      <w:r w:rsidRPr="001D4582">
        <w:rPr>
          <w:rFonts w:cs="Calibri"/>
          <w:color w:val="000000" w:themeColor="text1"/>
          <w:sz w:val="24"/>
        </w:rPr>
        <w:t>6.21 million</w:t>
      </w:r>
      <w:r w:rsidR="00D27095" w:rsidRPr="001D4582">
        <w:rPr>
          <w:rFonts w:cs="Calibri"/>
          <w:color w:val="000000" w:themeColor="text1"/>
          <w:sz w:val="24"/>
        </w:rPr>
        <w:t>)</w:t>
      </w:r>
      <w:r w:rsidRPr="001D4582">
        <w:rPr>
          <w:rFonts w:cs="Calibri"/>
          <w:color w:val="000000" w:themeColor="text1"/>
          <w:sz w:val="24"/>
        </w:rPr>
        <w:t>, followed by Khartoum (5.99 million), Addis Ababa (5.01 million), and Kampala (3.47 million). These cities are characteri</w:t>
      </w:r>
      <w:r w:rsidR="00867172" w:rsidRPr="001D4582">
        <w:rPr>
          <w:rFonts w:cs="Calibri"/>
          <w:color w:val="000000" w:themeColor="text1"/>
          <w:sz w:val="24"/>
        </w:rPr>
        <w:t>s</w:t>
      </w:r>
      <w:r w:rsidRPr="001D4582">
        <w:rPr>
          <w:rFonts w:cs="Calibri"/>
          <w:color w:val="000000" w:themeColor="text1"/>
          <w:sz w:val="24"/>
        </w:rPr>
        <w:t xml:space="preserve">ed by highly fragmented </w:t>
      </w:r>
      <w:r w:rsidR="004E7D75" w:rsidRPr="001D4582">
        <w:rPr>
          <w:rFonts w:cs="Calibri"/>
          <w:color w:val="000000" w:themeColor="text1"/>
          <w:sz w:val="24"/>
        </w:rPr>
        <w:t>vegetation</w:t>
      </w:r>
      <w:r w:rsidRPr="001D4582">
        <w:rPr>
          <w:rFonts w:cs="Calibri"/>
          <w:color w:val="000000" w:themeColor="text1"/>
          <w:sz w:val="24"/>
        </w:rPr>
        <w:t xml:space="preserve"> surrounded by</w:t>
      </w:r>
      <w:r w:rsidR="004E7D75" w:rsidRPr="001D4582">
        <w:rPr>
          <w:rFonts w:cs="Calibri"/>
          <w:color w:val="000000" w:themeColor="text1"/>
          <w:sz w:val="24"/>
        </w:rPr>
        <w:t xml:space="preserve"> dense</w:t>
      </w:r>
      <w:r w:rsidRPr="001D4582">
        <w:rPr>
          <w:rFonts w:cs="Calibri"/>
          <w:color w:val="000000" w:themeColor="text1"/>
          <w:sz w:val="24"/>
        </w:rPr>
        <w:t xml:space="preserve"> </w:t>
      </w:r>
      <w:r w:rsidR="004E7D75" w:rsidRPr="001D4582">
        <w:rPr>
          <w:rFonts w:cs="Calibri"/>
          <w:color w:val="000000" w:themeColor="text1"/>
          <w:sz w:val="24"/>
        </w:rPr>
        <w:t xml:space="preserve">residential, </w:t>
      </w:r>
      <w:r w:rsidRPr="001D4582">
        <w:rPr>
          <w:rFonts w:cs="Calibri"/>
          <w:color w:val="000000" w:themeColor="text1"/>
          <w:sz w:val="24"/>
        </w:rPr>
        <w:t xml:space="preserve">commercial, </w:t>
      </w:r>
      <w:r w:rsidR="004E7D75" w:rsidRPr="001D4582">
        <w:rPr>
          <w:rFonts w:cs="Calibri"/>
          <w:color w:val="000000" w:themeColor="text1"/>
          <w:sz w:val="24"/>
        </w:rPr>
        <w:t xml:space="preserve">and </w:t>
      </w:r>
      <w:r w:rsidRPr="001D4582">
        <w:rPr>
          <w:rFonts w:cs="Calibri"/>
          <w:color w:val="000000" w:themeColor="text1"/>
          <w:sz w:val="24"/>
        </w:rPr>
        <w:t>industrial</w:t>
      </w:r>
      <w:r w:rsidR="004E7D75" w:rsidRPr="001D4582">
        <w:rPr>
          <w:rFonts w:cs="Calibri"/>
          <w:color w:val="000000" w:themeColor="text1"/>
          <w:sz w:val="24"/>
        </w:rPr>
        <w:t xml:space="preserve"> areas</w:t>
      </w:r>
      <w:r w:rsidRPr="001D4582">
        <w:rPr>
          <w:rFonts w:cs="Calibri"/>
          <w:color w:val="000000" w:themeColor="text1"/>
          <w:sz w:val="24"/>
        </w:rPr>
        <w:t xml:space="preserve">. </w:t>
      </w:r>
      <w:r w:rsidR="00D27095" w:rsidRPr="001D4582">
        <w:rPr>
          <w:rFonts w:cs="Calibri"/>
          <w:color w:val="000000" w:themeColor="text1"/>
          <w:sz w:val="24"/>
        </w:rPr>
        <w:t xml:space="preserve">Further, </w:t>
      </w:r>
      <w:bookmarkStart w:id="10" w:name="OLE_LINK40"/>
      <w:bookmarkStart w:id="11" w:name="OLE_LINK50"/>
      <w:r w:rsidR="00D27095" w:rsidRPr="001D4582">
        <w:rPr>
          <w:rFonts w:cs="Calibri"/>
          <w:color w:val="000000" w:themeColor="text1"/>
          <w:sz w:val="24"/>
        </w:rPr>
        <w:t>the cities vary in the type and length of seasonal variations in temperature and rainfall that they experience</w:t>
      </w:r>
      <w:bookmarkEnd w:id="10"/>
      <w:bookmarkEnd w:id="11"/>
      <w:r w:rsidR="00D27095" w:rsidRPr="001D4582">
        <w:rPr>
          <w:rFonts w:cs="Calibri"/>
          <w:color w:val="000000" w:themeColor="text1"/>
          <w:sz w:val="24"/>
        </w:rPr>
        <w:t xml:space="preserve">, allowing </w:t>
      </w:r>
      <w:r w:rsidR="00D27095" w:rsidRPr="001D4582">
        <w:rPr>
          <w:rFonts w:cs="Calibri"/>
          <w:color w:val="000000" w:themeColor="text1"/>
          <w:sz w:val="24"/>
        </w:rPr>
        <w:lastRenderedPageBreak/>
        <w:t>us to explore seasonality in more depth</w:t>
      </w:r>
      <w:r w:rsidR="00686FC5" w:rsidRPr="001D4582">
        <w:rPr>
          <w:rFonts w:cs="Calibri"/>
          <w:color w:val="000000" w:themeColor="text1"/>
          <w:sz w:val="24"/>
        </w:rPr>
        <w:t xml:space="preserve"> </w:t>
      </w:r>
      <w:r w:rsidR="0031161A" w:rsidRPr="001D4582">
        <w:rPr>
          <w:rFonts w:cs="Calibri"/>
          <w:noProof/>
          <w:color w:val="000000" w:themeColor="text1"/>
          <w:sz w:val="24"/>
        </w:rPr>
        <w:t>(Borhara et al., 2020; USAID, 2020)</w:t>
      </w:r>
      <w:r w:rsidR="00D27095" w:rsidRPr="001D4582">
        <w:rPr>
          <w:rFonts w:cs="Calibri"/>
          <w:color w:val="000000" w:themeColor="text1"/>
          <w:sz w:val="24"/>
        </w:rPr>
        <w:t xml:space="preserve">. </w:t>
      </w:r>
    </w:p>
    <w:p w14:paraId="416A5F12" w14:textId="0592AB02" w:rsidR="005E0F0F" w:rsidRPr="001D4582" w:rsidRDefault="005E0F0F" w:rsidP="00695EAF">
      <w:pPr>
        <w:spacing w:line="480" w:lineRule="auto"/>
        <w:jc w:val="center"/>
        <w:rPr>
          <w:rFonts w:cs="Calibri"/>
          <w:color w:val="000000" w:themeColor="text1"/>
          <w:sz w:val="24"/>
        </w:rPr>
      </w:pPr>
    </w:p>
    <w:p w14:paraId="5EFE4500" w14:textId="27796125" w:rsidR="008D1E97" w:rsidRPr="001D4582" w:rsidRDefault="008D1E97" w:rsidP="000E1BDC">
      <w:pPr>
        <w:spacing w:line="480" w:lineRule="auto"/>
        <w:jc w:val="left"/>
        <w:rPr>
          <w:rFonts w:cs="Calibri"/>
          <w:color w:val="000000" w:themeColor="text1"/>
          <w:sz w:val="24"/>
        </w:rPr>
      </w:pPr>
      <w:r w:rsidRPr="001D4582">
        <w:rPr>
          <w:rFonts w:cs="Calibri"/>
          <w:noProof/>
          <w:color w:val="000000" w:themeColor="text1"/>
          <w:sz w:val="24"/>
          <w:lang w:eastAsia="en-GB"/>
        </w:rPr>
        <w:drawing>
          <wp:inline distT="0" distB="0" distL="0" distR="0" wp14:anchorId="76909BE9" wp14:editId="0596A7D6">
            <wp:extent cx="5254860" cy="3927601"/>
            <wp:effectExtent l="0" t="0" r="317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54860" cy="3927601"/>
                    </a:xfrm>
                    <a:prstGeom prst="rect">
                      <a:avLst/>
                    </a:prstGeom>
                  </pic:spPr>
                </pic:pic>
              </a:graphicData>
            </a:graphic>
          </wp:inline>
        </w:drawing>
      </w:r>
    </w:p>
    <w:p w14:paraId="06B88DDC" w14:textId="069E1AB5" w:rsidR="001C3C5A" w:rsidRPr="001D4582" w:rsidRDefault="001C3C5A" w:rsidP="00695EAF">
      <w:pPr>
        <w:spacing w:line="480" w:lineRule="auto"/>
        <w:rPr>
          <w:rFonts w:cs="Calibri"/>
          <w:color w:val="000000" w:themeColor="text1"/>
          <w:sz w:val="24"/>
        </w:rPr>
      </w:pPr>
      <w:r w:rsidRPr="001D4582">
        <w:rPr>
          <w:rFonts w:cs="Calibri"/>
          <w:color w:val="000000" w:themeColor="text1"/>
          <w:sz w:val="24"/>
        </w:rPr>
        <w:t xml:space="preserve">Fig. 1. </w:t>
      </w:r>
      <w:r w:rsidR="00D17E83" w:rsidRPr="001D4582">
        <w:rPr>
          <w:rFonts w:cs="Calibri"/>
          <w:color w:val="000000" w:themeColor="text1"/>
          <w:sz w:val="24"/>
        </w:rPr>
        <w:t>Location of study cities in East Africa, with their climate zones (</w:t>
      </w:r>
      <w:proofErr w:type="spellStart"/>
      <w:r w:rsidR="00D17E83" w:rsidRPr="001D4582">
        <w:rPr>
          <w:rFonts w:cs="Calibri"/>
          <w:color w:val="000000" w:themeColor="text1"/>
          <w:sz w:val="24"/>
        </w:rPr>
        <w:t>Köppen</w:t>
      </w:r>
      <w:proofErr w:type="spellEnd"/>
      <w:r w:rsidR="00D17E83" w:rsidRPr="001D4582">
        <w:rPr>
          <w:rFonts w:cs="Calibri"/>
          <w:color w:val="000000" w:themeColor="text1"/>
          <w:sz w:val="24"/>
        </w:rPr>
        <w:t xml:space="preserve"> classification).</w:t>
      </w:r>
    </w:p>
    <w:p w14:paraId="067298FB" w14:textId="47C2DA9B" w:rsidR="00E978F2" w:rsidRPr="001D4582" w:rsidRDefault="00E978F2" w:rsidP="00695EAF">
      <w:pPr>
        <w:pStyle w:val="a5"/>
        <w:spacing w:line="480" w:lineRule="auto"/>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2.2 Data sources</w:t>
      </w:r>
      <w:r w:rsidR="007C072E" w:rsidRPr="001D4582">
        <w:rPr>
          <w:rFonts w:ascii="Calibri" w:eastAsiaTheme="minorEastAsia" w:hAnsi="Calibri" w:cs="Calibri"/>
          <w:color w:val="000000" w:themeColor="text1"/>
          <w:kern w:val="2"/>
          <w:lang w:val="en-GB"/>
        </w:rPr>
        <w:t xml:space="preserve"> and analysis</w:t>
      </w:r>
    </w:p>
    <w:p w14:paraId="19494600" w14:textId="698438FE" w:rsidR="00BC3E37" w:rsidRPr="001D4582" w:rsidRDefault="00BC3E37" w:rsidP="00695EAF">
      <w:pPr>
        <w:pStyle w:val="a5"/>
        <w:spacing w:line="480" w:lineRule="auto"/>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2.2.1 LCZ classification</w:t>
      </w:r>
    </w:p>
    <w:p w14:paraId="6E373D5A" w14:textId="11B94B7E" w:rsidR="00591387" w:rsidRPr="001D4582" w:rsidRDefault="008C5697" w:rsidP="00695EAF">
      <w:pPr>
        <w:spacing w:line="480" w:lineRule="auto"/>
        <w:rPr>
          <w:rFonts w:cs="Calibri"/>
          <w:color w:val="000000" w:themeColor="text1"/>
          <w:sz w:val="24"/>
        </w:rPr>
      </w:pPr>
      <w:r w:rsidRPr="001D4582">
        <w:rPr>
          <w:rFonts w:cs="Calibri"/>
          <w:color w:val="000000" w:themeColor="text1"/>
          <w:sz w:val="24"/>
        </w:rPr>
        <w:t>T</w:t>
      </w:r>
      <w:r w:rsidR="004C602A" w:rsidRPr="001D4582">
        <w:rPr>
          <w:rFonts w:cs="Calibri"/>
          <w:color w:val="000000" w:themeColor="text1"/>
          <w:sz w:val="24"/>
        </w:rPr>
        <w:t xml:space="preserve">o reflect the spatial continuity of the urban built-up </w:t>
      </w:r>
      <w:r w:rsidR="001C3C5A" w:rsidRPr="001D4582">
        <w:rPr>
          <w:rFonts w:cs="Calibri"/>
          <w:color w:val="000000" w:themeColor="text1"/>
          <w:sz w:val="24"/>
        </w:rPr>
        <w:t xml:space="preserve">area </w:t>
      </w:r>
      <w:r w:rsidRPr="001D4582">
        <w:rPr>
          <w:rFonts w:cs="Calibri"/>
          <w:color w:val="000000" w:themeColor="text1"/>
          <w:sz w:val="24"/>
        </w:rPr>
        <w:t xml:space="preserve">outside the administrative </w:t>
      </w:r>
      <w:r w:rsidR="001C3C5A" w:rsidRPr="001D4582">
        <w:rPr>
          <w:rFonts w:cs="Calibri"/>
          <w:color w:val="000000" w:themeColor="text1"/>
          <w:sz w:val="24"/>
        </w:rPr>
        <w:t xml:space="preserve">boundaries </w:t>
      </w:r>
      <w:r w:rsidR="00E435C5" w:rsidRPr="001D4582">
        <w:rPr>
          <w:rFonts w:cs="Calibri"/>
          <w:noProof/>
          <w:color w:val="000000" w:themeColor="text1"/>
          <w:sz w:val="24"/>
        </w:rPr>
        <w:t>(Lemoine-Rodríguez et al., 2020)</w:t>
      </w:r>
      <w:r w:rsidRPr="001D4582">
        <w:rPr>
          <w:rFonts w:cs="Calibri"/>
          <w:color w:val="000000" w:themeColor="text1"/>
          <w:sz w:val="24"/>
        </w:rPr>
        <w:t xml:space="preserve">, we </w:t>
      </w:r>
      <w:r w:rsidR="007E7869" w:rsidRPr="001D4582">
        <w:rPr>
          <w:rFonts w:cs="Calibri"/>
          <w:color w:val="000000" w:themeColor="text1"/>
          <w:sz w:val="24"/>
        </w:rPr>
        <w:t>mapped</w:t>
      </w:r>
      <w:r w:rsidRPr="001D4582">
        <w:rPr>
          <w:rFonts w:cs="Calibri"/>
          <w:color w:val="000000" w:themeColor="text1"/>
          <w:sz w:val="24"/>
        </w:rPr>
        <w:t xml:space="preserve"> the urban </w:t>
      </w:r>
      <w:r w:rsidR="007E7869" w:rsidRPr="001D4582">
        <w:rPr>
          <w:rFonts w:cs="Calibri"/>
          <w:color w:val="000000" w:themeColor="text1"/>
          <w:sz w:val="24"/>
        </w:rPr>
        <w:t xml:space="preserve">area boundary from Copernicus Global Land Cover Layers: CGLS-LC100 Collection 3 </w:t>
      </w:r>
      <w:r w:rsidR="00030740" w:rsidRPr="001D4582">
        <w:rPr>
          <w:rFonts w:cs="Calibri"/>
          <w:noProof/>
          <w:color w:val="000000" w:themeColor="text1"/>
          <w:sz w:val="24"/>
        </w:rPr>
        <w:t>(Copernicus, 2021)</w:t>
      </w:r>
      <w:r w:rsidR="007E7869" w:rsidRPr="001D4582">
        <w:rPr>
          <w:rFonts w:cs="Calibri"/>
          <w:color w:val="000000" w:themeColor="text1"/>
          <w:sz w:val="24"/>
        </w:rPr>
        <w:t>, downloaded via Google Earth Engine and processed in ARCGIS.</w:t>
      </w:r>
      <w:r w:rsidR="004C602A" w:rsidRPr="001D4582">
        <w:rPr>
          <w:rFonts w:cs="Calibri"/>
          <w:color w:val="000000" w:themeColor="text1"/>
          <w:sz w:val="24"/>
        </w:rPr>
        <w:t xml:space="preserve"> </w:t>
      </w:r>
      <w:r w:rsidR="007E7869" w:rsidRPr="001D4582">
        <w:rPr>
          <w:rFonts w:cs="Calibri"/>
          <w:color w:val="000000" w:themeColor="text1"/>
          <w:sz w:val="24"/>
        </w:rPr>
        <w:t xml:space="preserve">Informal settlements, river channels and wetlands etc. </w:t>
      </w:r>
      <w:r w:rsidR="00D17E83" w:rsidRPr="001D4582">
        <w:rPr>
          <w:rFonts w:cs="Calibri"/>
          <w:color w:val="000000" w:themeColor="text1"/>
          <w:sz w:val="24"/>
        </w:rPr>
        <w:t>were</w:t>
      </w:r>
      <w:r w:rsidR="007E7869" w:rsidRPr="001D4582">
        <w:rPr>
          <w:rFonts w:cs="Calibri"/>
          <w:color w:val="000000" w:themeColor="text1"/>
          <w:sz w:val="24"/>
        </w:rPr>
        <w:t xml:space="preserve"> retained within the urban area </w:t>
      </w:r>
      <w:r w:rsidR="007E7869" w:rsidRPr="001D4582">
        <w:rPr>
          <w:rFonts w:cs="Calibri"/>
          <w:color w:val="000000" w:themeColor="text1"/>
          <w:sz w:val="24"/>
        </w:rPr>
        <w:lastRenderedPageBreak/>
        <w:t>boundary.</w:t>
      </w:r>
    </w:p>
    <w:p w14:paraId="5E25C8E2" w14:textId="77777777" w:rsidR="005A2B21" w:rsidRPr="001D4582" w:rsidRDefault="005A2B21" w:rsidP="00695EAF">
      <w:pPr>
        <w:spacing w:line="480" w:lineRule="auto"/>
        <w:rPr>
          <w:rFonts w:cs="Calibri"/>
          <w:color w:val="000000" w:themeColor="text1"/>
          <w:sz w:val="24"/>
          <w:lang w:val="en-US"/>
        </w:rPr>
      </w:pPr>
    </w:p>
    <w:p w14:paraId="05DD9450" w14:textId="5F492491" w:rsidR="00E978F2" w:rsidRPr="001D4582" w:rsidRDefault="00D77FDD" w:rsidP="005A2B21">
      <w:pPr>
        <w:spacing w:line="480" w:lineRule="auto"/>
        <w:rPr>
          <w:rFonts w:cs="Calibri"/>
          <w:color w:val="000000" w:themeColor="text1"/>
          <w:sz w:val="24"/>
        </w:rPr>
      </w:pPr>
      <w:r w:rsidRPr="001D4582">
        <w:rPr>
          <w:rFonts w:cs="Calibri"/>
          <w:color w:val="000000" w:themeColor="text1"/>
          <w:sz w:val="24"/>
        </w:rPr>
        <w:t xml:space="preserve">Following the “Guidelines for Digitizing Training Areas” and the WUDAPT LCZ classification method </w:t>
      </w:r>
      <w:r w:rsidR="00E435C5" w:rsidRPr="001D4582">
        <w:rPr>
          <w:rFonts w:cs="Calibri"/>
          <w:noProof/>
          <w:color w:val="000000" w:themeColor="text1"/>
          <w:sz w:val="24"/>
        </w:rPr>
        <w:t>(Bechtel et al., 2015; World Urban Database and Access Portal Tools, 2021)</w:t>
      </w:r>
      <w:r w:rsidRPr="001D4582">
        <w:rPr>
          <w:rFonts w:cs="Calibri"/>
          <w:color w:val="000000" w:themeColor="text1"/>
          <w:sz w:val="24"/>
        </w:rPr>
        <w:t xml:space="preserve">, we digitised the training areas and mapped </w:t>
      </w:r>
      <w:r w:rsidR="001C3C5A" w:rsidRPr="001D4582">
        <w:rPr>
          <w:rFonts w:cs="Calibri"/>
          <w:color w:val="000000" w:themeColor="text1"/>
          <w:sz w:val="24"/>
        </w:rPr>
        <w:t xml:space="preserve">the </w:t>
      </w:r>
      <w:r w:rsidRPr="001D4582">
        <w:rPr>
          <w:rFonts w:cs="Calibri"/>
          <w:color w:val="000000" w:themeColor="text1"/>
          <w:sz w:val="24"/>
        </w:rPr>
        <w:t xml:space="preserve">LCZ for </w:t>
      </w:r>
      <w:r w:rsidR="00D17E83" w:rsidRPr="001D4582">
        <w:rPr>
          <w:rFonts w:cs="Calibri"/>
          <w:color w:val="000000" w:themeColor="text1"/>
          <w:sz w:val="24"/>
        </w:rPr>
        <w:t xml:space="preserve">the </w:t>
      </w:r>
      <w:r w:rsidRPr="001D4582">
        <w:rPr>
          <w:rFonts w:cs="Calibri"/>
          <w:color w:val="000000" w:themeColor="text1"/>
          <w:sz w:val="24"/>
        </w:rPr>
        <w:t xml:space="preserve">study cities. Due to the cloud </w:t>
      </w:r>
      <w:r w:rsidR="001C3C5A" w:rsidRPr="001D4582">
        <w:rPr>
          <w:rFonts w:cs="Calibri"/>
          <w:color w:val="000000" w:themeColor="text1"/>
          <w:sz w:val="24"/>
        </w:rPr>
        <w:t xml:space="preserve">contamination </w:t>
      </w:r>
      <w:r w:rsidRPr="001D4582">
        <w:rPr>
          <w:rFonts w:cs="Calibri"/>
          <w:color w:val="000000" w:themeColor="text1"/>
          <w:sz w:val="24"/>
        </w:rPr>
        <w:t xml:space="preserve">across different times in different cities, the comparatively clear and distinct year </w:t>
      </w:r>
      <w:r w:rsidR="00D17E83" w:rsidRPr="001D4582">
        <w:rPr>
          <w:rFonts w:cs="Calibri"/>
          <w:color w:val="000000" w:themeColor="text1"/>
          <w:sz w:val="24"/>
        </w:rPr>
        <w:t xml:space="preserve">of </w:t>
      </w:r>
      <w:r w:rsidRPr="001D4582">
        <w:rPr>
          <w:rFonts w:cs="Calibri"/>
          <w:color w:val="000000" w:themeColor="text1"/>
          <w:sz w:val="24"/>
        </w:rPr>
        <w:t xml:space="preserve">2018 </w:t>
      </w:r>
      <w:r w:rsidR="00242242" w:rsidRPr="001D4582">
        <w:rPr>
          <w:rFonts w:cs="Calibri"/>
          <w:color w:val="000000" w:themeColor="text1"/>
          <w:sz w:val="24"/>
        </w:rPr>
        <w:t xml:space="preserve">was selected as a </w:t>
      </w:r>
      <w:r w:rsidRPr="001D4582">
        <w:rPr>
          <w:rFonts w:cs="Calibri"/>
          <w:color w:val="000000" w:themeColor="text1"/>
          <w:sz w:val="24"/>
        </w:rPr>
        <w:t>representative year</w:t>
      </w:r>
      <w:r w:rsidR="00686FC5" w:rsidRPr="001D4582">
        <w:rPr>
          <w:rFonts w:cs="Calibri"/>
          <w:color w:val="000000" w:themeColor="text1"/>
          <w:sz w:val="24"/>
        </w:rPr>
        <w:t>.</w:t>
      </w:r>
      <w:r w:rsidR="00E978F2" w:rsidRPr="001D4582">
        <w:rPr>
          <w:rFonts w:cs="Calibri"/>
          <w:color w:val="000000" w:themeColor="text1"/>
          <w:sz w:val="24"/>
        </w:rPr>
        <w:t xml:space="preserve"> </w:t>
      </w:r>
      <w:r w:rsidR="00322612" w:rsidRPr="001D4582">
        <w:rPr>
          <w:rFonts w:cs="Calibri"/>
          <w:color w:val="000000" w:themeColor="text1"/>
          <w:sz w:val="24"/>
        </w:rPr>
        <w:t xml:space="preserve">Based on previous LCZ research in Africa </w:t>
      </w:r>
      <w:r w:rsidR="00E435C5" w:rsidRPr="001D4582">
        <w:rPr>
          <w:rFonts w:cs="Calibri"/>
          <w:noProof/>
          <w:color w:val="000000" w:themeColor="text1"/>
          <w:sz w:val="24"/>
        </w:rPr>
        <w:t>(Bechtel et al., 2016; Brousse, Georganos, et al., 2020; Kabano et al., 2021; Ndetto et al., 2015)</w:t>
      </w:r>
      <w:r w:rsidR="00322612" w:rsidRPr="001D4582">
        <w:rPr>
          <w:rFonts w:cs="Calibri"/>
          <w:color w:val="000000" w:themeColor="text1"/>
          <w:sz w:val="24"/>
        </w:rPr>
        <w:t xml:space="preserve">, the most common LCZ classes were selected in each city. Depending on the area covered by each LCZ class and </w:t>
      </w:r>
      <w:r w:rsidR="00D17E83" w:rsidRPr="001D4582">
        <w:rPr>
          <w:rFonts w:cs="Calibri"/>
          <w:color w:val="000000" w:themeColor="text1"/>
          <w:sz w:val="24"/>
        </w:rPr>
        <w:t xml:space="preserve">the </w:t>
      </w:r>
      <w:r w:rsidR="00322612" w:rsidRPr="001D4582">
        <w:rPr>
          <w:rFonts w:cs="Calibri"/>
          <w:color w:val="000000" w:themeColor="text1"/>
          <w:sz w:val="24"/>
        </w:rPr>
        <w:t>feasibility of digitis</w:t>
      </w:r>
      <w:r w:rsidR="00260048" w:rsidRPr="001D4582">
        <w:rPr>
          <w:rFonts w:cs="Calibri"/>
          <w:color w:val="000000" w:themeColor="text1"/>
          <w:sz w:val="24"/>
        </w:rPr>
        <w:t>ation</w:t>
      </w:r>
      <w:r w:rsidR="00322612" w:rsidRPr="001D4582">
        <w:rPr>
          <w:rFonts w:cs="Calibri"/>
          <w:color w:val="000000" w:themeColor="text1"/>
          <w:sz w:val="24"/>
        </w:rPr>
        <w:t xml:space="preserve">, the number of training </w:t>
      </w:r>
      <w:r w:rsidR="00B90D5F" w:rsidRPr="001D4582">
        <w:rPr>
          <w:rFonts w:cs="Calibri"/>
          <w:color w:val="000000" w:themeColor="text1"/>
          <w:sz w:val="24"/>
        </w:rPr>
        <w:t>sample</w:t>
      </w:r>
      <w:r w:rsidR="00322612" w:rsidRPr="001D4582">
        <w:rPr>
          <w:rFonts w:cs="Calibri"/>
          <w:color w:val="000000" w:themeColor="text1"/>
          <w:sz w:val="24"/>
        </w:rPr>
        <w:t>s per LCZ class ranged between 20 and 100.</w:t>
      </w:r>
      <w:r w:rsidR="005A2B21" w:rsidRPr="001D4582">
        <w:rPr>
          <w:rFonts w:cs="Calibri"/>
          <w:color w:val="000000" w:themeColor="text1"/>
          <w:sz w:val="24"/>
        </w:rPr>
        <w:t xml:space="preserve"> T</w:t>
      </w:r>
      <w:r w:rsidR="00B90D5F" w:rsidRPr="001D4582">
        <w:rPr>
          <w:rFonts w:cs="Calibri"/>
          <w:color w:val="000000" w:themeColor="text1"/>
          <w:sz w:val="24"/>
        </w:rPr>
        <w:t xml:space="preserve">he </w:t>
      </w:r>
      <w:r w:rsidR="005A2B21" w:rsidRPr="001D4582">
        <w:rPr>
          <w:rFonts w:cs="Calibri"/>
          <w:color w:val="000000" w:themeColor="text1"/>
          <w:sz w:val="24"/>
        </w:rPr>
        <w:t>overall</w:t>
      </w:r>
      <w:r w:rsidR="00B90D5F" w:rsidRPr="001D4582">
        <w:rPr>
          <w:rFonts w:cs="Calibri"/>
          <w:color w:val="000000" w:themeColor="text1"/>
          <w:sz w:val="24"/>
        </w:rPr>
        <w:t xml:space="preserve"> process </w:t>
      </w:r>
      <w:r w:rsidR="00D17E83" w:rsidRPr="001D4582">
        <w:rPr>
          <w:rFonts w:cs="Calibri"/>
          <w:color w:val="000000" w:themeColor="text1"/>
          <w:sz w:val="24"/>
        </w:rPr>
        <w:t>involved</w:t>
      </w:r>
      <w:r w:rsidR="00E978F2" w:rsidRPr="001D4582">
        <w:rPr>
          <w:rFonts w:cs="Calibri"/>
          <w:color w:val="000000" w:themeColor="text1"/>
          <w:sz w:val="24"/>
        </w:rPr>
        <w:t>: (</w:t>
      </w:r>
      <w:proofErr w:type="spellStart"/>
      <w:r w:rsidR="00E978F2" w:rsidRPr="001D4582">
        <w:rPr>
          <w:rFonts w:cs="Calibri"/>
          <w:color w:val="000000" w:themeColor="text1"/>
          <w:sz w:val="24"/>
        </w:rPr>
        <w:t>i</w:t>
      </w:r>
      <w:proofErr w:type="spellEnd"/>
      <w:r w:rsidR="00E978F2" w:rsidRPr="001D4582">
        <w:rPr>
          <w:rFonts w:cs="Calibri"/>
          <w:color w:val="000000" w:themeColor="text1"/>
          <w:sz w:val="24"/>
        </w:rPr>
        <w:t xml:space="preserve">) </w:t>
      </w:r>
      <w:r w:rsidR="00B90D5F" w:rsidRPr="001D4582">
        <w:rPr>
          <w:rFonts w:cs="Calibri"/>
          <w:color w:val="000000" w:themeColor="text1"/>
          <w:sz w:val="24"/>
        </w:rPr>
        <w:t>select</w:t>
      </w:r>
      <w:r w:rsidR="005A2B21" w:rsidRPr="001D4582">
        <w:rPr>
          <w:rFonts w:cs="Calibri"/>
          <w:color w:val="000000" w:themeColor="text1"/>
          <w:sz w:val="24"/>
        </w:rPr>
        <w:t>ing</w:t>
      </w:r>
      <w:r w:rsidR="00B90D5F" w:rsidRPr="001D4582">
        <w:rPr>
          <w:rFonts w:cs="Calibri"/>
          <w:color w:val="000000" w:themeColor="text1"/>
          <w:sz w:val="24"/>
        </w:rPr>
        <w:t xml:space="preserve"> and </w:t>
      </w:r>
      <w:r w:rsidR="00E978F2" w:rsidRPr="001D4582">
        <w:rPr>
          <w:rFonts w:cs="Calibri"/>
          <w:color w:val="000000" w:themeColor="text1"/>
          <w:sz w:val="24"/>
        </w:rPr>
        <w:t>creat</w:t>
      </w:r>
      <w:r w:rsidR="005A2B21" w:rsidRPr="001D4582">
        <w:rPr>
          <w:rFonts w:cs="Calibri"/>
          <w:color w:val="000000" w:themeColor="text1"/>
          <w:sz w:val="24"/>
        </w:rPr>
        <w:t>ing</w:t>
      </w:r>
      <w:r w:rsidR="00E978F2" w:rsidRPr="001D4582">
        <w:rPr>
          <w:rFonts w:cs="Calibri"/>
          <w:color w:val="000000" w:themeColor="text1"/>
          <w:sz w:val="24"/>
        </w:rPr>
        <w:t xml:space="preserve"> </w:t>
      </w:r>
      <w:r w:rsidR="005A2B21" w:rsidRPr="001D4582">
        <w:rPr>
          <w:rFonts w:cs="Calibri"/>
          <w:color w:val="000000" w:themeColor="text1"/>
          <w:sz w:val="24"/>
        </w:rPr>
        <w:t>the</w:t>
      </w:r>
      <w:r w:rsidR="00E978F2" w:rsidRPr="001D4582">
        <w:rPr>
          <w:rFonts w:cs="Calibri"/>
          <w:color w:val="000000" w:themeColor="text1"/>
          <w:sz w:val="24"/>
        </w:rPr>
        <w:t xml:space="preserve"> training areas in Google Earth, (ii) submitting the training areas into the LCZ generator and getting results, (iii) using the results to revise the training areas, </w:t>
      </w:r>
      <w:proofErr w:type="gramStart"/>
      <w:r w:rsidR="00E978F2" w:rsidRPr="001D4582">
        <w:rPr>
          <w:rFonts w:cs="Calibri"/>
          <w:color w:val="000000" w:themeColor="text1"/>
          <w:sz w:val="24"/>
        </w:rPr>
        <w:t>resubmit</w:t>
      </w:r>
      <w:r w:rsidR="00D46596" w:rsidRPr="001D4582">
        <w:rPr>
          <w:rFonts w:cs="Calibri"/>
          <w:color w:val="000000" w:themeColor="text1"/>
          <w:sz w:val="24"/>
        </w:rPr>
        <w:t>ting</w:t>
      </w:r>
      <w:proofErr w:type="gramEnd"/>
      <w:r w:rsidR="00E978F2" w:rsidRPr="001D4582">
        <w:rPr>
          <w:rFonts w:cs="Calibri"/>
          <w:color w:val="000000" w:themeColor="text1"/>
          <w:sz w:val="24"/>
        </w:rPr>
        <w:t xml:space="preserve"> and improv</w:t>
      </w:r>
      <w:r w:rsidR="00D46596" w:rsidRPr="001D4582">
        <w:rPr>
          <w:rFonts w:cs="Calibri"/>
          <w:color w:val="000000" w:themeColor="text1"/>
          <w:sz w:val="24"/>
        </w:rPr>
        <w:t>ing</w:t>
      </w:r>
      <w:r w:rsidR="00E978F2" w:rsidRPr="001D4582">
        <w:rPr>
          <w:rFonts w:cs="Calibri"/>
          <w:color w:val="000000" w:themeColor="text1"/>
          <w:sz w:val="24"/>
        </w:rPr>
        <w:t xml:space="preserve"> the accuracy to 70% or above in the final output.</w:t>
      </w:r>
    </w:p>
    <w:p w14:paraId="390180D5" w14:textId="7D60BBAE" w:rsidR="007C072E" w:rsidRPr="001D4582" w:rsidRDefault="007C072E" w:rsidP="00695EAF">
      <w:pPr>
        <w:widowControl/>
        <w:spacing w:line="480" w:lineRule="auto"/>
        <w:rPr>
          <w:rFonts w:cs="Calibri"/>
          <w:color w:val="000000" w:themeColor="text1"/>
          <w:sz w:val="24"/>
        </w:rPr>
      </w:pPr>
    </w:p>
    <w:p w14:paraId="030CF8C0" w14:textId="7D3B0BC6" w:rsidR="00BC3E37" w:rsidRPr="001D4582" w:rsidRDefault="00BC3E37" w:rsidP="00695EAF">
      <w:pPr>
        <w:pStyle w:val="a5"/>
        <w:spacing w:line="480" w:lineRule="auto"/>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2.2.2 LST/SUHI processing and relationship within LCZs</w:t>
      </w:r>
    </w:p>
    <w:p w14:paraId="10459104" w14:textId="66A05C15" w:rsidR="00E978F2" w:rsidRPr="001D4582" w:rsidRDefault="00192BFE" w:rsidP="00695EAF">
      <w:pPr>
        <w:widowControl/>
        <w:spacing w:line="480" w:lineRule="auto"/>
        <w:rPr>
          <w:rFonts w:cs="Calibri"/>
          <w:color w:val="000000" w:themeColor="text1"/>
          <w:sz w:val="24"/>
        </w:rPr>
      </w:pPr>
      <w:r w:rsidRPr="001D4582">
        <w:rPr>
          <w:rFonts w:cs="Calibri"/>
          <w:color w:val="000000" w:themeColor="text1"/>
          <w:sz w:val="24"/>
        </w:rPr>
        <w:t>Rainy</w:t>
      </w:r>
      <w:r w:rsidR="000E1BDC" w:rsidRPr="001D4582">
        <w:rPr>
          <w:rFonts w:cs="Calibri"/>
          <w:color w:val="000000" w:themeColor="text1"/>
          <w:sz w:val="24"/>
        </w:rPr>
        <w:t xml:space="preserve"> and dry seasons </w:t>
      </w:r>
      <w:r w:rsidRPr="001D4582">
        <w:rPr>
          <w:rFonts w:cs="Calibri"/>
          <w:color w:val="000000" w:themeColor="text1"/>
          <w:sz w:val="24"/>
        </w:rPr>
        <w:t xml:space="preserve">were defined </w:t>
      </w:r>
      <w:r w:rsidR="000E1BDC" w:rsidRPr="001D4582">
        <w:rPr>
          <w:rFonts w:cs="Calibri"/>
          <w:color w:val="000000" w:themeColor="text1"/>
          <w:sz w:val="24"/>
        </w:rPr>
        <w:t>based on previous research in East Africa</w:t>
      </w:r>
      <w:r w:rsidRPr="001D4582">
        <w:rPr>
          <w:rFonts w:cs="Calibri"/>
          <w:color w:val="000000" w:themeColor="text1"/>
          <w:sz w:val="24"/>
        </w:rPr>
        <w:t xml:space="preserve"> (see </w:t>
      </w:r>
      <w:r w:rsidR="000E1BDC" w:rsidRPr="001D4582">
        <w:rPr>
          <w:rFonts w:cs="Calibri"/>
          <w:color w:val="000000" w:themeColor="text1"/>
          <w:sz w:val="24"/>
        </w:rPr>
        <w:t>supplementary document 1</w:t>
      </w:r>
      <w:r w:rsidR="00242242" w:rsidRPr="001D4582">
        <w:rPr>
          <w:rFonts w:cs="Calibri"/>
          <w:color w:val="000000" w:themeColor="text1"/>
          <w:sz w:val="24"/>
        </w:rPr>
        <w:t>, Table 1</w:t>
      </w:r>
      <w:r w:rsidRPr="001D4582">
        <w:rPr>
          <w:rFonts w:cs="Calibri"/>
          <w:color w:val="000000" w:themeColor="text1"/>
          <w:sz w:val="24"/>
        </w:rPr>
        <w:t>)</w:t>
      </w:r>
      <w:r w:rsidR="000E1BDC" w:rsidRPr="001D4582">
        <w:rPr>
          <w:rFonts w:cs="Calibri"/>
          <w:color w:val="000000" w:themeColor="text1"/>
          <w:sz w:val="24"/>
        </w:rPr>
        <w:t xml:space="preserve">. </w:t>
      </w:r>
      <w:r w:rsidR="00686FC5" w:rsidRPr="001D4582">
        <w:rPr>
          <w:rFonts w:cs="Calibri"/>
          <w:color w:val="000000" w:themeColor="text1"/>
          <w:sz w:val="24"/>
        </w:rPr>
        <w:t xml:space="preserve">When mapping LST across different regions, finding clear images </w:t>
      </w:r>
      <w:r w:rsidR="000E1BDC" w:rsidRPr="001D4582">
        <w:rPr>
          <w:rFonts w:cs="Calibri"/>
          <w:color w:val="000000" w:themeColor="text1"/>
          <w:sz w:val="24"/>
        </w:rPr>
        <w:t xml:space="preserve">especially </w:t>
      </w:r>
      <w:r w:rsidR="00686FC5" w:rsidRPr="001D4582">
        <w:rPr>
          <w:rFonts w:cs="Calibri"/>
          <w:color w:val="000000" w:themeColor="text1"/>
          <w:sz w:val="24"/>
        </w:rPr>
        <w:t xml:space="preserve">for the </w:t>
      </w:r>
      <w:r w:rsidR="000E1BDC" w:rsidRPr="001D4582">
        <w:rPr>
          <w:rFonts w:cs="Calibri"/>
          <w:color w:val="000000" w:themeColor="text1"/>
          <w:sz w:val="24"/>
        </w:rPr>
        <w:t>rainy season</w:t>
      </w:r>
      <w:r w:rsidR="00686FC5" w:rsidRPr="001D4582">
        <w:rPr>
          <w:rFonts w:cs="Calibri"/>
          <w:color w:val="000000" w:themeColor="text1"/>
          <w:sz w:val="24"/>
        </w:rPr>
        <w:t xml:space="preserve"> can be challenging. Cloud cover can mean that many Landsat tiles are required. To select the optimal images, we masked </w:t>
      </w:r>
      <w:r w:rsidR="00686FC5" w:rsidRPr="001D4582">
        <w:rPr>
          <w:rFonts w:cs="Calibri"/>
          <w:color w:val="000000" w:themeColor="text1"/>
          <w:sz w:val="24"/>
        </w:rPr>
        <w:lastRenderedPageBreak/>
        <w:t>out cloud and shadow</w:t>
      </w:r>
      <w:r w:rsidR="00260048" w:rsidRPr="001D4582">
        <w:rPr>
          <w:rFonts w:cs="Calibri"/>
          <w:color w:val="000000" w:themeColor="text1"/>
          <w:sz w:val="24"/>
        </w:rPr>
        <w:t>s</w:t>
      </w:r>
      <w:r w:rsidR="00686FC5" w:rsidRPr="001D4582">
        <w:rPr>
          <w:rFonts w:cs="Calibri"/>
          <w:color w:val="000000" w:themeColor="text1"/>
          <w:sz w:val="24"/>
        </w:rPr>
        <w:t xml:space="preserve"> from the images using </w:t>
      </w:r>
      <w:proofErr w:type="spellStart"/>
      <w:r w:rsidR="00686FC5" w:rsidRPr="001D4582">
        <w:rPr>
          <w:rFonts w:cs="Calibri"/>
          <w:color w:val="000000" w:themeColor="text1"/>
          <w:sz w:val="24"/>
        </w:rPr>
        <w:t>pixel_qa</w:t>
      </w:r>
      <w:proofErr w:type="spellEnd"/>
      <w:r w:rsidR="00686FC5" w:rsidRPr="001D4582">
        <w:rPr>
          <w:rFonts w:cs="Calibri"/>
          <w:color w:val="000000" w:themeColor="text1"/>
          <w:sz w:val="24"/>
        </w:rPr>
        <w:t xml:space="preserve"> band to get the 3-year periods’ seasonal image collection for each city</w:t>
      </w:r>
      <w:r w:rsidR="00D46596" w:rsidRPr="001D4582">
        <w:rPr>
          <w:rFonts w:cs="Calibri"/>
          <w:color w:val="000000" w:themeColor="text1"/>
          <w:sz w:val="24"/>
        </w:rPr>
        <w:t xml:space="preserve"> considering the years 2017, 2018 and 2019</w:t>
      </w:r>
      <w:r w:rsidR="00686FC5" w:rsidRPr="001D4582">
        <w:rPr>
          <w:rFonts w:cs="Calibri"/>
          <w:color w:val="000000" w:themeColor="text1"/>
          <w:sz w:val="24"/>
        </w:rPr>
        <w:t xml:space="preserve">. </w:t>
      </w:r>
      <w:r w:rsidR="00675EC9" w:rsidRPr="001D4582">
        <w:rPr>
          <w:rFonts w:cs="Calibri"/>
          <w:color w:val="000000" w:themeColor="text1"/>
          <w:sz w:val="24"/>
        </w:rPr>
        <w:t>W</w:t>
      </w:r>
      <w:r w:rsidR="00E978F2" w:rsidRPr="001D4582">
        <w:rPr>
          <w:rFonts w:cs="Calibri"/>
          <w:color w:val="000000" w:themeColor="text1"/>
          <w:sz w:val="24"/>
        </w:rPr>
        <w:t xml:space="preserve">e used the </w:t>
      </w:r>
      <w:proofErr w:type="spellStart"/>
      <w:proofErr w:type="gramStart"/>
      <w:r w:rsidR="00E978F2" w:rsidRPr="001D4582">
        <w:rPr>
          <w:rFonts w:cs="Calibri"/>
          <w:color w:val="000000" w:themeColor="text1"/>
          <w:sz w:val="24"/>
        </w:rPr>
        <w:t>ee.Reducer</w:t>
      </w:r>
      <w:proofErr w:type="spellEnd"/>
      <w:proofErr w:type="gramEnd"/>
      <w:r w:rsidR="00E978F2" w:rsidRPr="001D4582">
        <w:rPr>
          <w:rFonts w:cs="Calibri"/>
          <w:color w:val="000000" w:themeColor="text1"/>
          <w:sz w:val="24"/>
        </w:rPr>
        <w:t xml:space="preserve"> </w:t>
      </w:r>
      <w:r w:rsidR="007E11F9" w:rsidRPr="001D4582">
        <w:rPr>
          <w:rFonts w:cs="Calibri"/>
          <w:color w:val="000000" w:themeColor="text1"/>
          <w:sz w:val="24"/>
        </w:rPr>
        <w:t xml:space="preserve">and </w:t>
      </w:r>
      <w:proofErr w:type="spellStart"/>
      <w:r w:rsidR="007E11F9" w:rsidRPr="001D4582">
        <w:rPr>
          <w:rFonts w:cs="Calibri"/>
          <w:color w:val="000000" w:themeColor="text1"/>
          <w:sz w:val="24"/>
        </w:rPr>
        <w:t>ee.ImageCollection.median</w:t>
      </w:r>
      <w:proofErr w:type="spellEnd"/>
      <w:r w:rsidR="007E11F9" w:rsidRPr="001D4582">
        <w:rPr>
          <w:rFonts w:cs="Calibri"/>
          <w:color w:val="000000" w:themeColor="text1"/>
          <w:sz w:val="24"/>
        </w:rPr>
        <w:t xml:space="preserve"> </w:t>
      </w:r>
      <w:r w:rsidR="000E1BDC" w:rsidRPr="001D4582">
        <w:rPr>
          <w:rFonts w:cs="Calibri"/>
          <w:color w:val="000000" w:themeColor="text1"/>
          <w:sz w:val="24"/>
        </w:rPr>
        <w:t xml:space="preserve">of Google Earth Engine (GEE) </w:t>
      </w:r>
      <w:r w:rsidR="00E978F2" w:rsidRPr="001D4582">
        <w:rPr>
          <w:rFonts w:cs="Calibri"/>
          <w:color w:val="000000" w:themeColor="text1"/>
          <w:sz w:val="24"/>
        </w:rPr>
        <w:t xml:space="preserve">to </w:t>
      </w:r>
      <w:r w:rsidR="00260048" w:rsidRPr="001D4582">
        <w:rPr>
          <w:rFonts w:cs="Calibri"/>
          <w:color w:val="000000" w:themeColor="text1"/>
          <w:sz w:val="24"/>
        </w:rPr>
        <w:t>produce</w:t>
      </w:r>
      <w:r w:rsidR="00E978F2" w:rsidRPr="001D4582">
        <w:rPr>
          <w:rFonts w:cs="Calibri"/>
          <w:color w:val="000000" w:themeColor="text1"/>
          <w:sz w:val="24"/>
        </w:rPr>
        <w:t xml:space="preserve"> a cloud-free composite image</w:t>
      </w:r>
      <w:r w:rsidR="007E11F9" w:rsidRPr="001D4582">
        <w:rPr>
          <w:rFonts w:cs="Calibri"/>
          <w:color w:val="000000" w:themeColor="text1"/>
          <w:sz w:val="24"/>
        </w:rPr>
        <w:t xml:space="preserve"> from image collection </w:t>
      </w:r>
      <w:r w:rsidR="007E11F9" w:rsidRPr="001D4582">
        <w:rPr>
          <w:rFonts w:cs="Calibri"/>
          <w:noProof/>
          <w:color w:val="000000" w:themeColor="text1"/>
          <w:sz w:val="24"/>
        </w:rPr>
        <w:t>(Google Earth Engine, 2022)</w:t>
      </w:r>
      <w:r w:rsidR="00260048" w:rsidRPr="001D4582">
        <w:rPr>
          <w:rFonts w:cs="Calibri"/>
          <w:color w:val="000000" w:themeColor="text1"/>
          <w:sz w:val="24"/>
        </w:rPr>
        <w:t>,</w:t>
      </w:r>
      <w:r w:rsidR="000E1BDC" w:rsidRPr="001D4582">
        <w:rPr>
          <w:rFonts w:cs="Calibri"/>
          <w:color w:val="000000" w:themeColor="text1"/>
          <w:sz w:val="24"/>
        </w:rPr>
        <w:t xml:space="preserve"> for each season </w:t>
      </w:r>
      <w:r w:rsidRPr="001D4582">
        <w:rPr>
          <w:rFonts w:cs="Calibri"/>
          <w:color w:val="000000" w:themeColor="text1"/>
          <w:sz w:val="24"/>
        </w:rPr>
        <w:t xml:space="preserve">for each </w:t>
      </w:r>
      <w:r w:rsidR="000E1BDC" w:rsidRPr="001D4582">
        <w:rPr>
          <w:rFonts w:cs="Calibri"/>
          <w:color w:val="000000" w:themeColor="text1"/>
          <w:sz w:val="24"/>
        </w:rPr>
        <w:t xml:space="preserve">study </w:t>
      </w:r>
      <w:r w:rsidRPr="001D4582">
        <w:rPr>
          <w:rFonts w:cs="Calibri"/>
          <w:color w:val="000000" w:themeColor="text1"/>
          <w:sz w:val="24"/>
        </w:rPr>
        <w:t>city</w:t>
      </w:r>
      <w:r w:rsidR="00E978F2" w:rsidRPr="001D4582">
        <w:rPr>
          <w:rFonts w:cs="Calibri"/>
          <w:color w:val="000000" w:themeColor="text1"/>
          <w:sz w:val="24"/>
        </w:rPr>
        <w:t xml:space="preserve">. Temporal aggregation and time series composition are two composition methods that have been widely </w:t>
      </w:r>
      <w:r w:rsidR="00D42AE7" w:rsidRPr="001D4582">
        <w:rPr>
          <w:rFonts w:cs="Calibri"/>
          <w:color w:val="000000" w:themeColor="text1"/>
          <w:sz w:val="24"/>
        </w:rPr>
        <w:t>used in</w:t>
      </w:r>
      <w:r w:rsidR="00E978F2" w:rsidRPr="001D4582">
        <w:rPr>
          <w:rFonts w:cs="Calibri"/>
          <w:color w:val="000000" w:themeColor="text1"/>
          <w:sz w:val="24"/>
        </w:rPr>
        <w:t xml:space="preserve"> multi-temporal Landsat images to reduce contamination by cloud and other problems </w:t>
      </w:r>
      <w:r w:rsidR="00E435C5" w:rsidRPr="001D4582">
        <w:rPr>
          <w:rFonts w:cs="Calibri"/>
          <w:noProof/>
          <w:color w:val="000000" w:themeColor="text1"/>
          <w:sz w:val="24"/>
        </w:rPr>
        <w:t>(Phan et al., 2020)</w:t>
      </w:r>
      <w:r w:rsidR="00E978F2" w:rsidRPr="001D4582">
        <w:rPr>
          <w:rFonts w:cs="Calibri"/>
          <w:color w:val="000000" w:themeColor="text1"/>
          <w:sz w:val="24"/>
        </w:rPr>
        <w:t>. Time series composition involved a composition of</w:t>
      </w:r>
      <w:r w:rsidR="00F9146D" w:rsidRPr="001D4582">
        <w:rPr>
          <w:rFonts w:cs="Calibri"/>
          <w:color w:val="000000" w:themeColor="text1"/>
          <w:sz w:val="24"/>
        </w:rPr>
        <w:t xml:space="preserve"> cloud free images</w:t>
      </w:r>
      <w:r w:rsidR="00E978F2" w:rsidRPr="001D4582">
        <w:rPr>
          <w:rFonts w:cs="Calibri"/>
          <w:color w:val="000000" w:themeColor="text1"/>
          <w:sz w:val="24"/>
        </w:rPr>
        <w:t xml:space="preserve"> </w:t>
      </w:r>
      <w:r w:rsidR="00207B5A" w:rsidRPr="001D4582">
        <w:rPr>
          <w:rFonts w:cs="Calibri"/>
          <w:color w:val="000000" w:themeColor="text1"/>
          <w:sz w:val="24"/>
        </w:rPr>
        <w:t>in a time series</w:t>
      </w:r>
      <w:r w:rsidR="00E978F2" w:rsidRPr="001D4582">
        <w:rPr>
          <w:rFonts w:cs="Calibri"/>
          <w:color w:val="000000" w:themeColor="text1"/>
          <w:sz w:val="24"/>
        </w:rPr>
        <w:t xml:space="preserve">, while the temporal aggregation method used the metrics (e.g., median, mean and min/max) derived from time series images. </w:t>
      </w:r>
      <w:r w:rsidR="00207B5A" w:rsidRPr="001D4582">
        <w:rPr>
          <w:rFonts w:cs="Calibri"/>
          <w:color w:val="000000" w:themeColor="text1"/>
          <w:sz w:val="24"/>
        </w:rPr>
        <w:t>P</w:t>
      </w:r>
      <w:r w:rsidR="00E978F2" w:rsidRPr="001D4582">
        <w:rPr>
          <w:rFonts w:cs="Calibri"/>
          <w:color w:val="000000" w:themeColor="text1"/>
          <w:sz w:val="24"/>
        </w:rPr>
        <w:t>re-processing in traditional time series composition methods requires significant storage capacity</w:t>
      </w:r>
      <w:r w:rsidR="00207B5A" w:rsidRPr="001D4582">
        <w:rPr>
          <w:rFonts w:cs="Calibri"/>
          <w:color w:val="000000" w:themeColor="text1"/>
          <w:sz w:val="24"/>
        </w:rPr>
        <w:t xml:space="preserve"> and</w:t>
      </w:r>
      <w:r w:rsidR="00E978F2" w:rsidRPr="001D4582">
        <w:rPr>
          <w:rFonts w:cs="Calibri"/>
          <w:color w:val="000000" w:themeColor="text1"/>
          <w:sz w:val="24"/>
        </w:rPr>
        <w:t xml:space="preserve"> access to high power computing </w:t>
      </w:r>
      <w:r w:rsidR="00E435C5" w:rsidRPr="001D4582">
        <w:rPr>
          <w:rFonts w:cs="Calibri"/>
          <w:noProof/>
          <w:color w:val="000000" w:themeColor="text1"/>
          <w:sz w:val="24"/>
        </w:rPr>
        <w:t>(Phan et al., 2020)</w:t>
      </w:r>
      <w:r w:rsidR="00E978F2" w:rsidRPr="001D4582">
        <w:rPr>
          <w:rFonts w:cs="Calibri"/>
          <w:color w:val="000000" w:themeColor="text1"/>
          <w:sz w:val="24"/>
        </w:rPr>
        <w:t xml:space="preserve">. Recent advances in the temporal aggregation method significantly reduces data volume and </w:t>
      </w:r>
      <w:r w:rsidR="00F9146D" w:rsidRPr="001D4582">
        <w:rPr>
          <w:rFonts w:cs="Calibri"/>
          <w:color w:val="000000" w:themeColor="text1"/>
          <w:sz w:val="24"/>
        </w:rPr>
        <w:t>generate</w:t>
      </w:r>
      <w:r w:rsidR="00E978F2" w:rsidRPr="001D4582">
        <w:rPr>
          <w:rFonts w:cs="Calibri"/>
          <w:color w:val="000000" w:themeColor="text1"/>
          <w:sz w:val="24"/>
        </w:rPr>
        <w:t xml:space="preserve">s </w:t>
      </w:r>
      <w:r w:rsidR="00207B5A" w:rsidRPr="001D4582">
        <w:rPr>
          <w:rFonts w:cs="Calibri"/>
          <w:color w:val="000000" w:themeColor="text1"/>
          <w:sz w:val="24"/>
        </w:rPr>
        <w:t xml:space="preserve">data of </w:t>
      </w:r>
      <w:r w:rsidR="00E978F2" w:rsidRPr="001D4582">
        <w:rPr>
          <w:rFonts w:cs="Calibri"/>
          <w:color w:val="000000" w:themeColor="text1"/>
          <w:sz w:val="24"/>
        </w:rPr>
        <w:t xml:space="preserve">equally high accuracy </w:t>
      </w:r>
      <w:r w:rsidR="00E435C5" w:rsidRPr="001D4582">
        <w:rPr>
          <w:rFonts w:cs="Calibri"/>
          <w:noProof/>
          <w:color w:val="000000" w:themeColor="text1"/>
          <w:sz w:val="24"/>
        </w:rPr>
        <w:t>(Flood, 2013; Frantz et al., 2017; Phan et al., 2020)</w:t>
      </w:r>
      <w:r w:rsidR="00E978F2" w:rsidRPr="001D4582">
        <w:rPr>
          <w:rFonts w:cs="Calibri"/>
          <w:color w:val="000000" w:themeColor="text1"/>
          <w:sz w:val="24"/>
        </w:rPr>
        <w:t xml:space="preserve">. Nevertheless, despite being widely used in recent research </w:t>
      </w:r>
      <w:r w:rsidR="00E435C5" w:rsidRPr="001D4582">
        <w:rPr>
          <w:rFonts w:cs="Calibri"/>
          <w:noProof/>
          <w:color w:val="000000" w:themeColor="text1"/>
          <w:sz w:val="24"/>
        </w:rPr>
        <w:t>(Chen et al., 2021; Richards et al., 2020)</w:t>
      </w:r>
      <w:r w:rsidR="00E978F2" w:rsidRPr="001D4582">
        <w:rPr>
          <w:rFonts w:cs="Calibri"/>
          <w:color w:val="000000" w:themeColor="text1"/>
          <w:sz w:val="24"/>
        </w:rPr>
        <w:t xml:space="preserve">, one major disadvantage of this method is that composite images from multi-year data produce land cover maps with lower accuracy than those from a single year, due to land cover change and loss of phenological consistency </w:t>
      </w:r>
      <w:r w:rsidR="00E435C5" w:rsidRPr="001D4582">
        <w:rPr>
          <w:rFonts w:cs="Calibri"/>
          <w:noProof/>
          <w:color w:val="000000" w:themeColor="text1"/>
          <w:sz w:val="24"/>
        </w:rPr>
        <w:t>(Frantz et al., 2017)</w:t>
      </w:r>
      <w:r w:rsidR="00E978F2" w:rsidRPr="001D4582">
        <w:rPr>
          <w:rFonts w:cs="Calibri"/>
          <w:color w:val="000000" w:themeColor="text1"/>
          <w:sz w:val="24"/>
        </w:rPr>
        <w:t xml:space="preserve">. While </w:t>
      </w:r>
      <w:r w:rsidR="00207B5A" w:rsidRPr="001D4582">
        <w:rPr>
          <w:rFonts w:cs="Calibri"/>
          <w:color w:val="000000" w:themeColor="text1"/>
          <w:sz w:val="24"/>
        </w:rPr>
        <w:t xml:space="preserve">a </w:t>
      </w:r>
      <w:r w:rsidR="001711DB" w:rsidRPr="001D4582">
        <w:rPr>
          <w:rFonts w:cs="Calibri"/>
          <w:color w:val="000000" w:themeColor="text1"/>
          <w:sz w:val="24"/>
        </w:rPr>
        <w:t>common</w:t>
      </w:r>
      <w:r w:rsidR="00E978F2" w:rsidRPr="001D4582">
        <w:rPr>
          <w:rFonts w:cs="Calibri"/>
          <w:color w:val="000000" w:themeColor="text1"/>
          <w:sz w:val="24"/>
        </w:rPr>
        <w:t xml:space="preserve"> strateg</w:t>
      </w:r>
      <w:r w:rsidR="00207B5A" w:rsidRPr="001D4582">
        <w:rPr>
          <w:rFonts w:cs="Calibri"/>
          <w:color w:val="000000" w:themeColor="text1"/>
          <w:sz w:val="24"/>
        </w:rPr>
        <w:t>y</w:t>
      </w:r>
      <w:r w:rsidR="00E978F2" w:rsidRPr="001D4582">
        <w:rPr>
          <w:rFonts w:cs="Calibri"/>
          <w:color w:val="000000" w:themeColor="text1"/>
          <w:sz w:val="24"/>
        </w:rPr>
        <w:t xml:space="preserve"> for </w:t>
      </w:r>
      <w:r w:rsidR="00BF423A" w:rsidRPr="001D4582">
        <w:rPr>
          <w:rFonts w:cs="Calibri"/>
          <w:color w:val="000000" w:themeColor="text1"/>
          <w:sz w:val="24"/>
        </w:rPr>
        <w:t>generating</w:t>
      </w:r>
      <w:r w:rsidR="00E978F2" w:rsidRPr="001D4582">
        <w:rPr>
          <w:rFonts w:cs="Calibri"/>
          <w:color w:val="000000" w:themeColor="text1"/>
          <w:sz w:val="24"/>
        </w:rPr>
        <w:t xml:space="preserve"> an annual cloud free composite is to use images acquired over three years </w:t>
      </w:r>
      <w:r w:rsidR="00E435C5" w:rsidRPr="001D4582">
        <w:rPr>
          <w:rFonts w:cs="Calibri"/>
          <w:noProof/>
          <w:color w:val="000000" w:themeColor="text1"/>
          <w:sz w:val="24"/>
        </w:rPr>
        <w:t>(Hu et al., 2019; Nyland et al., 2018; Xie et al., 2019)</w:t>
      </w:r>
      <w:r w:rsidR="00E978F2" w:rsidRPr="001D4582">
        <w:rPr>
          <w:rFonts w:cs="Calibri"/>
          <w:color w:val="000000" w:themeColor="text1"/>
          <w:sz w:val="24"/>
        </w:rPr>
        <w:t xml:space="preserve">, </w:t>
      </w:r>
      <w:r w:rsidR="00242242" w:rsidRPr="001D4582">
        <w:rPr>
          <w:rFonts w:cs="Calibri"/>
          <w:color w:val="000000" w:themeColor="text1"/>
          <w:sz w:val="24"/>
        </w:rPr>
        <w:t xml:space="preserve">this research </w:t>
      </w:r>
      <w:r w:rsidR="00E978F2" w:rsidRPr="001D4582">
        <w:rPr>
          <w:rFonts w:cs="Calibri"/>
          <w:color w:val="000000" w:themeColor="text1"/>
          <w:sz w:val="24"/>
        </w:rPr>
        <w:t xml:space="preserve">tried to capture the temporal variability on a seasonal time scale, so this challenge </w:t>
      </w:r>
      <w:r w:rsidR="00242242" w:rsidRPr="001D4582">
        <w:rPr>
          <w:rFonts w:cs="Calibri"/>
          <w:color w:val="000000" w:themeColor="text1"/>
          <w:sz w:val="24"/>
        </w:rPr>
        <w:t xml:space="preserve">was avoided </w:t>
      </w:r>
      <w:r w:rsidR="00E978F2" w:rsidRPr="001D4582">
        <w:rPr>
          <w:rFonts w:cs="Calibri"/>
          <w:color w:val="000000" w:themeColor="text1"/>
          <w:sz w:val="24"/>
        </w:rPr>
        <w:t>but phenological consistency</w:t>
      </w:r>
      <w:r w:rsidR="00242242" w:rsidRPr="001D4582">
        <w:rPr>
          <w:rFonts w:cs="Calibri"/>
          <w:color w:val="000000" w:themeColor="text1"/>
          <w:sz w:val="24"/>
        </w:rPr>
        <w:t xml:space="preserve"> was retained</w:t>
      </w:r>
      <w:r w:rsidR="00E978F2" w:rsidRPr="001D4582">
        <w:rPr>
          <w:rFonts w:cs="Calibri"/>
          <w:color w:val="000000" w:themeColor="text1"/>
          <w:sz w:val="24"/>
        </w:rPr>
        <w:t xml:space="preserve">. </w:t>
      </w:r>
      <w:r w:rsidR="00242242" w:rsidRPr="001D4582">
        <w:rPr>
          <w:rFonts w:cs="Calibri"/>
          <w:color w:val="000000" w:themeColor="text1"/>
          <w:sz w:val="24"/>
        </w:rPr>
        <w:t xml:space="preserve">Three </w:t>
      </w:r>
      <w:r w:rsidR="00E978F2" w:rsidRPr="001D4582">
        <w:rPr>
          <w:rFonts w:cs="Calibri"/>
          <w:color w:val="000000" w:themeColor="text1"/>
          <w:sz w:val="24"/>
        </w:rPr>
        <w:t xml:space="preserve">years (2017, </w:t>
      </w:r>
      <w:r w:rsidR="00E978F2" w:rsidRPr="001D4582">
        <w:rPr>
          <w:rFonts w:cs="Calibri"/>
          <w:color w:val="000000" w:themeColor="text1"/>
          <w:sz w:val="24"/>
        </w:rPr>
        <w:lastRenderedPageBreak/>
        <w:t xml:space="preserve">2018, 2019) of satellite imagery over the dry and </w:t>
      </w:r>
      <w:r w:rsidR="000E1BDC" w:rsidRPr="001D4582">
        <w:rPr>
          <w:rFonts w:cs="Calibri"/>
          <w:color w:val="000000" w:themeColor="text1"/>
          <w:sz w:val="24"/>
        </w:rPr>
        <w:t xml:space="preserve">rainy </w:t>
      </w:r>
      <w:r w:rsidR="00E978F2" w:rsidRPr="001D4582">
        <w:rPr>
          <w:rFonts w:cs="Calibri"/>
          <w:color w:val="000000" w:themeColor="text1"/>
          <w:sz w:val="24"/>
        </w:rPr>
        <w:t xml:space="preserve">seasons </w:t>
      </w:r>
      <w:r w:rsidR="00242242" w:rsidRPr="001D4582">
        <w:rPr>
          <w:rFonts w:cs="Calibri"/>
          <w:color w:val="000000" w:themeColor="text1"/>
          <w:sz w:val="24"/>
        </w:rPr>
        <w:t xml:space="preserve">were composited </w:t>
      </w:r>
      <w:r w:rsidR="00E978F2" w:rsidRPr="001D4582">
        <w:rPr>
          <w:rFonts w:cs="Calibri"/>
          <w:color w:val="000000" w:themeColor="text1"/>
          <w:sz w:val="24"/>
        </w:rPr>
        <w:t xml:space="preserve">to produce </w:t>
      </w:r>
      <w:r w:rsidR="00E435C5" w:rsidRPr="001D4582">
        <w:rPr>
          <w:rFonts w:cs="Calibri"/>
          <w:color w:val="000000" w:themeColor="text1"/>
          <w:sz w:val="24"/>
        </w:rPr>
        <w:t xml:space="preserve">composite </w:t>
      </w:r>
      <w:r w:rsidR="00E978F2" w:rsidRPr="001D4582">
        <w:rPr>
          <w:rFonts w:cs="Calibri"/>
          <w:color w:val="000000" w:themeColor="text1"/>
          <w:sz w:val="24"/>
        </w:rPr>
        <w:t xml:space="preserve">images representing the desired period </w:t>
      </w:r>
      <w:r w:rsidR="00E435C5" w:rsidRPr="001D4582">
        <w:rPr>
          <w:rFonts w:cs="Calibri"/>
          <w:noProof/>
          <w:color w:val="000000" w:themeColor="text1"/>
          <w:sz w:val="24"/>
        </w:rPr>
        <w:t>(Flood, 2013)</w:t>
      </w:r>
      <w:r w:rsidR="00E978F2" w:rsidRPr="001D4582">
        <w:rPr>
          <w:rFonts w:cs="Calibri"/>
          <w:color w:val="000000" w:themeColor="text1"/>
          <w:sz w:val="24"/>
        </w:rPr>
        <w:t xml:space="preserve">. </w:t>
      </w:r>
    </w:p>
    <w:p w14:paraId="57D8FD86" w14:textId="77777777" w:rsidR="00E978F2" w:rsidRPr="001D4582" w:rsidRDefault="00E978F2" w:rsidP="00695EAF">
      <w:pPr>
        <w:widowControl/>
        <w:spacing w:line="480" w:lineRule="auto"/>
        <w:rPr>
          <w:rFonts w:cs="Calibri"/>
          <w:color w:val="000000" w:themeColor="text1"/>
          <w:sz w:val="24"/>
        </w:rPr>
      </w:pPr>
    </w:p>
    <w:p w14:paraId="3A82EAED" w14:textId="7D5010FA" w:rsidR="00E978F2" w:rsidRPr="001D4582" w:rsidRDefault="00E978F2" w:rsidP="00695EAF">
      <w:pPr>
        <w:widowControl/>
        <w:spacing w:line="480" w:lineRule="auto"/>
        <w:rPr>
          <w:rFonts w:cs="Calibri"/>
          <w:color w:val="000000" w:themeColor="text1"/>
          <w:sz w:val="24"/>
        </w:rPr>
      </w:pPr>
      <w:r w:rsidRPr="001D4582">
        <w:rPr>
          <w:rFonts w:cs="Calibri"/>
          <w:color w:val="000000" w:themeColor="text1"/>
          <w:sz w:val="24"/>
        </w:rPr>
        <w:t xml:space="preserve">Based on the USGS formulas </w:t>
      </w:r>
      <w:r w:rsidR="0031161A" w:rsidRPr="001D4582">
        <w:rPr>
          <w:rFonts w:cs="Calibri"/>
          <w:noProof/>
          <w:color w:val="000000" w:themeColor="text1"/>
          <w:sz w:val="24"/>
        </w:rPr>
        <w:t>(USGS, 2021b)</w:t>
      </w:r>
      <w:r w:rsidRPr="001D4582">
        <w:rPr>
          <w:rFonts w:cs="Calibri"/>
          <w:color w:val="000000" w:themeColor="text1"/>
          <w:sz w:val="24"/>
        </w:rPr>
        <w:t xml:space="preserve">, </w:t>
      </w:r>
      <w:r w:rsidR="00D46596" w:rsidRPr="001D4582">
        <w:rPr>
          <w:rFonts w:cs="Calibri"/>
          <w:color w:val="000000" w:themeColor="text1"/>
          <w:sz w:val="24"/>
        </w:rPr>
        <w:t xml:space="preserve">the </w:t>
      </w:r>
      <w:r w:rsidRPr="001D4582">
        <w:rPr>
          <w:rFonts w:cs="Calibri"/>
          <w:color w:val="000000" w:themeColor="text1"/>
          <w:sz w:val="24"/>
        </w:rPr>
        <w:t xml:space="preserve">LST for </w:t>
      </w:r>
      <w:r w:rsidR="000F0390" w:rsidRPr="001D4582">
        <w:rPr>
          <w:rFonts w:cs="Calibri"/>
          <w:color w:val="000000" w:themeColor="text1"/>
          <w:sz w:val="24"/>
        </w:rPr>
        <w:t xml:space="preserve">the </w:t>
      </w:r>
      <w:r w:rsidRPr="001D4582">
        <w:rPr>
          <w:rFonts w:cs="Calibri"/>
          <w:color w:val="000000" w:themeColor="text1"/>
          <w:sz w:val="24"/>
        </w:rPr>
        <w:t>study areas was derived using the Mono-Window Algorithm (MWA)</w:t>
      </w:r>
      <w:r w:rsidR="00F32036" w:rsidRPr="001D4582">
        <w:rPr>
          <w:rFonts w:cs="Calibri"/>
          <w:color w:val="000000" w:themeColor="text1"/>
          <w:sz w:val="24"/>
        </w:rPr>
        <w:t xml:space="preserve"> </w:t>
      </w:r>
      <w:r w:rsidRPr="001D4582">
        <w:rPr>
          <w:rFonts w:cs="Calibri"/>
          <w:color w:val="000000" w:themeColor="text1"/>
          <w:sz w:val="24"/>
        </w:rPr>
        <w:t xml:space="preserve">from Landsat data </w:t>
      </w:r>
      <w:r w:rsidR="00D46596" w:rsidRPr="001D4582">
        <w:rPr>
          <w:rFonts w:cs="Calibri"/>
          <w:color w:val="000000" w:themeColor="text1"/>
          <w:sz w:val="24"/>
        </w:rPr>
        <w:t>following</w:t>
      </w:r>
      <w:r w:rsidRPr="001D4582">
        <w:rPr>
          <w:rFonts w:cs="Calibri"/>
          <w:color w:val="000000" w:themeColor="text1"/>
          <w:sz w:val="24"/>
        </w:rPr>
        <w:t xml:space="preserve"> five steps</w:t>
      </w:r>
      <w:r w:rsidR="0031161A" w:rsidRPr="001D4582">
        <w:rPr>
          <w:rFonts w:cs="Calibri"/>
          <w:color w:val="000000" w:themeColor="text1"/>
          <w:sz w:val="24"/>
        </w:rPr>
        <w:t xml:space="preserve"> </w:t>
      </w:r>
      <w:r w:rsidR="0031161A" w:rsidRPr="001D4582">
        <w:rPr>
          <w:rFonts w:cs="Calibri"/>
          <w:noProof/>
          <w:color w:val="000000" w:themeColor="text1"/>
          <w:sz w:val="24"/>
        </w:rPr>
        <w:t>(Qin et al., 2001)</w:t>
      </w:r>
      <w:r w:rsidR="00675EC9" w:rsidRPr="001D4582">
        <w:rPr>
          <w:rFonts w:cs="Calibri"/>
          <w:color w:val="000000" w:themeColor="text1"/>
          <w:sz w:val="24"/>
        </w:rPr>
        <w:t xml:space="preserve">: </w:t>
      </w:r>
      <w:r w:rsidRPr="001D4582">
        <w:rPr>
          <w:rFonts w:cs="Calibri"/>
          <w:color w:val="000000" w:themeColor="text1"/>
          <w:sz w:val="24"/>
        </w:rPr>
        <w:t>(</w:t>
      </w:r>
      <w:proofErr w:type="spellStart"/>
      <w:r w:rsidRPr="001D4582">
        <w:rPr>
          <w:rFonts w:cs="Calibri"/>
          <w:color w:val="000000" w:themeColor="text1"/>
          <w:sz w:val="24"/>
        </w:rPr>
        <w:t>i</w:t>
      </w:r>
      <w:proofErr w:type="spellEnd"/>
      <w:r w:rsidRPr="001D4582">
        <w:rPr>
          <w:rFonts w:cs="Calibri"/>
          <w:color w:val="000000" w:themeColor="text1"/>
          <w:sz w:val="24"/>
        </w:rPr>
        <w:t xml:space="preserve">) using the TIR band 10 to estimate brightness temperature; (ii) calculation of the </w:t>
      </w:r>
      <w:r w:rsidR="001F2F17" w:rsidRPr="001D4582">
        <w:rPr>
          <w:rFonts w:cs="Calibri"/>
          <w:color w:val="000000" w:themeColor="text1"/>
          <w:sz w:val="24"/>
        </w:rPr>
        <w:t>Normalized Difference Vegetation Index (</w:t>
      </w:r>
      <w:r w:rsidRPr="001D4582">
        <w:rPr>
          <w:rFonts w:cs="Calibri"/>
          <w:color w:val="000000" w:themeColor="text1"/>
          <w:sz w:val="24"/>
        </w:rPr>
        <w:t>NDVI</w:t>
      </w:r>
      <w:r w:rsidR="001F2F17" w:rsidRPr="001D4582">
        <w:rPr>
          <w:rFonts w:cs="Calibri"/>
          <w:color w:val="000000" w:themeColor="text1"/>
          <w:sz w:val="24"/>
        </w:rPr>
        <w:t>)</w:t>
      </w:r>
      <w:r w:rsidRPr="001D4582">
        <w:rPr>
          <w:rFonts w:cs="Calibri"/>
          <w:color w:val="000000" w:themeColor="text1"/>
          <w:sz w:val="24"/>
        </w:rPr>
        <w:t xml:space="preserve">; (iii) </w:t>
      </w:r>
      <w:r w:rsidR="005F322C" w:rsidRPr="001D4582">
        <w:rPr>
          <w:rFonts w:cs="Calibri"/>
          <w:color w:val="000000" w:themeColor="text1"/>
          <w:sz w:val="24"/>
        </w:rPr>
        <w:t xml:space="preserve">obtaining </w:t>
      </w:r>
      <w:r w:rsidR="001F2F17" w:rsidRPr="001D4582">
        <w:rPr>
          <w:rFonts w:cs="Calibri"/>
          <w:color w:val="000000" w:themeColor="text1"/>
          <w:sz w:val="24"/>
        </w:rPr>
        <w:t>proportional vegetation from NDVI values</w:t>
      </w:r>
      <w:r w:rsidRPr="001D4582">
        <w:rPr>
          <w:rFonts w:cs="Calibri"/>
          <w:color w:val="000000" w:themeColor="text1"/>
          <w:sz w:val="24"/>
        </w:rPr>
        <w:t xml:space="preserve">; (iv) calculation of </w:t>
      </w:r>
      <w:r w:rsidR="00353A02" w:rsidRPr="001D4582">
        <w:rPr>
          <w:rFonts w:cs="Calibri"/>
          <w:color w:val="000000" w:themeColor="text1"/>
          <w:sz w:val="24"/>
        </w:rPr>
        <w:t xml:space="preserve">land surface </w:t>
      </w:r>
      <w:r w:rsidRPr="001D4582">
        <w:rPr>
          <w:rFonts w:cs="Calibri"/>
          <w:color w:val="000000" w:themeColor="text1"/>
          <w:sz w:val="24"/>
        </w:rPr>
        <w:t>emissivity; and (v) calculation of the LST.</w:t>
      </w:r>
    </w:p>
    <w:p w14:paraId="4B7B597E" w14:textId="2D62C818" w:rsidR="00E978F2" w:rsidRPr="001D4582" w:rsidRDefault="00E978F2" w:rsidP="00695EAF">
      <w:pPr>
        <w:widowControl/>
        <w:spacing w:line="480" w:lineRule="auto"/>
        <w:rPr>
          <w:rFonts w:cs="Calibri"/>
          <w:color w:val="000000" w:themeColor="text1"/>
          <w:sz w:val="24"/>
        </w:rPr>
      </w:pPr>
    </w:p>
    <w:p w14:paraId="5A5FD633" w14:textId="575A386C" w:rsidR="00675EC9" w:rsidRPr="001D4582" w:rsidRDefault="007C072E" w:rsidP="009928F2">
      <w:pPr>
        <w:widowControl/>
        <w:spacing w:line="480" w:lineRule="auto"/>
        <w:rPr>
          <w:rFonts w:eastAsia="宋体" w:cs="Calibri"/>
          <w:color w:val="000000" w:themeColor="text1"/>
          <w:kern w:val="0"/>
          <w:sz w:val="24"/>
          <w:shd w:val="clear" w:color="auto" w:fill="FFFFFF"/>
        </w:rPr>
      </w:pPr>
      <w:r w:rsidRPr="001D4582">
        <w:rPr>
          <w:rFonts w:eastAsia="宋体" w:cs="Calibri"/>
          <w:color w:val="000000" w:themeColor="text1"/>
          <w:kern w:val="0"/>
          <w:sz w:val="24"/>
          <w:shd w:val="clear" w:color="auto" w:fill="FFFFFF"/>
        </w:rPr>
        <w:t xml:space="preserve">With the </w:t>
      </w:r>
      <w:r w:rsidR="00BF423A" w:rsidRPr="001D4582">
        <w:rPr>
          <w:rFonts w:eastAsia="宋体" w:cs="Calibri"/>
          <w:color w:val="000000" w:themeColor="text1"/>
          <w:kern w:val="0"/>
          <w:sz w:val="24"/>
          <w:shd w:val="clear" w:color="auto" w:fill="FFFFFF"/>
        </w:rPr>
        <w:t>hypothesis</w:t>
      </w:r>
      <w:r w:rsidRPr="001D4582">
        <w:rPr>
          <w:rFonts w:eastAsia="宋体" w:cs="Calibri"/>
          <w:color w:val="000000" w:themeColor="text1"/>
          <w:kern w:val="0"/>
          <w:sz w:val="24"/>
          <w:shd w:val="clear" w:color="auto" w:fill="FFFFFF"/>
        </w:rPr>
        <w:t xml:space="preserve"> that each LCZ class </w:t>
      </w:r>
      <w:r w:rsidR="00AD4DA3" w:rsidRPr="001D4582">
        <w:rPr>
          <w:rFonts w:eastAsia="宋体" w:cs="Calibri"/>
          <w:color w:val="000000" w:themeColor="text1"/>
          <w:kern w:val="0"/>
          <w:sz w:val="24"/>
          <w:shd w:val="clear" w:color="auto" w:fill="FFFFFF"/>
        </w:rPr>
        <w:t>represents</w:t>
      </w:r>
      <w:r w:rsidRPr="001D4582">
        <w:rPr>
          <w:rFonts w:eastAsia="宋体" w:cs="Calibri"/>
          <w:color w:val="000000" w:themeColor="text1"/>
          <w:kern w:val="0"/>
          <w:sz w:val="24"/>
          <w:shd w:val="clear" w:color="auto" w:fill="FFFFFF"/>
        </w:rPr>
        <w:t xml:space="preserve"> a </w:t>
      </w:r>
      <w:r w:rsidR="00AD4DA3" w:rsidRPr="001D4582">
        <w:rPr>
          <w:rFonts w:eastAsia="宋体" w:cs="Calibri"/>
          <w:color w:val="000000" w:themeColor="text1"/>
          <w:kern w:val="0"/>
          <w:sz w:val="24"/>
          <w:shd w:val="clear" w:color="auto" w:fill="FFFFFF"/>
        </w:rPr>
        <w:t>distinct thermal characteristic</w:t>
      </w:r>
      <w:r w:rsidR="001E32DC" w:rsidRPr="001D4582">
        <w:rPr>
          <w:rFonts w:eastAsia="宋体" w:cs="Calibri"/>
          <w:color w:val="000000" w:themeColor="text1"/>
          <w:kern w:val="0"/>
          <w:sz w:val="24"/>
          <w:shd w:val="clear" w:color="auto" w:fill="FFFFFF"/>
        </w:rPr>
        <w:t xml:space="preserve"> </w:t>
      </w:r>
      <w:r w:rsidR="00E435C5" w:rsidRPr="001D4582">
        <w:rPr>
          <w:rFonts w:cs="Calibri"/>
          <w:noProof/>
          <w:color w:val="000000" w:themeColor="text1"/>
          <w:sz w:val="24"/>
        </w:rPr>
        <w:t>(Stewart &amp; Oke, 2012)</w:t>
      </w:r>
      <w:r w:rsidRPr="001D4582">
        <w:rPr>
          <w:rFonts w:eastAsia="宋体" w:cs="Calibri"/>
          <w:color w:val="000000" w:themeColor="text1"/>
          <w:kern w:val="0"/>
          <w:sz w:val="24"/>
          <w:shd w:val="clear" w:color="auto" w:fill="FFFFFF"/>
        </w:rPr>
        <w:t xml:space="preserve">, </w:t>
      </w:r>
      <w:r w:rsidR="00207B5A" w:rsidRPr="001D4582">
        <w:rPr>
          <w:rFonts w:eastAsia="宋体" w:cs="Calibri"/>
          <w:color w:val="000000" w:themeColor="text1"/>
          <w:kern w:val="0"/>
          <w:sz w:val="24"/>
          <w:shd w:val="clear" w:color="auto" w:fill="FFFFFF"/>
        </w:rPr>
        <w:t>we compared</w:t>
      </w:r>
      <w:r w:rsidRPr="001D4582">
        <w:rPr>
          <w:rFonts w:eastAsia="宋体" w:cs="Calibri"/>
          <w:color w:val="000000" w:themeColor="text1"/>
          <w:kern w:val="0"/>
          <w:sz w:val="24"/>
          <w:shd w:val="clear" w:color="auto" w:fill="FFFFFF"/>
        </w:rPr>
        <w:t xml:space="preserve"> LCZ and LST. Firstly, the LSTs obtained from </w:t>
      </w:r>
      <w:r w:rsidR="00207B5A" w:rsidRPr="001D4582">
        <w:rPr>
          <w:rFonts w:eastAsia="宋体" w:cs="Calibri"/>
          <w:color w:val="000000" w:themeColor="text1"/>
          <w:kern w:val="0"/>
          <w:sz w:val="24"/>
          <w:shd w:val="clear" w:color="auto" w:fill="FFFFFF"/>
        </w:rPr>
        <w:t>GEE</w:t>
      </w:r>
      <w:r w:rsidRPr="001D4582">
        <w:rPr>
          <w:rFonts w:eastAsia="宋体" w:cs="Calibri"/>
          <w:color w:val="000000" w:themeColor="text1"/>
          <w:kern w:val="0"/>
          <w:sz w:val="24"/>
          <w:shd w:val="clear" w:color="auto" w:fill="FFFFFF"/>
        </w:rPr>
        <w:t xml:space="preserve"> </w:t>
      </w:r>
      <w:r w:rsidR="009928F2" w:rsidRPr="001D4582">
        <w:rPr>
          <w:rFonts w:eastAsia="宋体" w:cs="Calibri"/>
          <w:color w:val="000000" w:themeColor="text1"/>
          <w:kern w:val="0"/>
          <w:sz w:val="24"/>
          <w:shd w:val="clear" w:color="auto" w:fill="FFFFFF"/>
        </w:rPr>
        <w:t>and LCZ classes retr</w:t>
      </w:r>
      <w:r w:rsidR="00757101" w:rsidRPr="001D4582">
        <w:rPr>
          <w:rFonts w:eastAsia="宋体" w:cs="Calibri"/>
          <w:color w:val="000000" w:themeColor="text1"/>
          <w:kern w:val="0"/>
          <w:sz w:val="24"/>
          <w:shd w:val="clear" w:color="auto" w:fill="FFFFFF"/>
        </w:rPr>
        <w:t>iev</w:t>
      </w:r>
      <w:r w:rsidR="00D46596" w:rsidRPr="001D4582">
        <w:rPr>
          <w:rFonts w:eastAsia="宋体" w:cs="Calibri"/>
          <w:color w:val="000000" w:themeColor="text1"/>
          <w:kern w:val="0"/>
          <w:sz w:val="24"/>
          <w:shd w:val="clear" w:color="auto" w:fill="FFFFFF"/>
        </w:rPr>
        <w:t>ed</w:t>
      </w:r>
      <w:r w:rsidR="009928F2" w:rsidRPr="001D4582">
        <w:rPr>
          <w:rFonts w:eastAsia="宋体" w:cs="Calibri"/>
          <w:color w:val="000000" w:themeColor="text1"/>
          <w:kern w:val="0"/>
          <w:sz w:val="24"/>
          <w:shd w:val="clear" w:color="auto" w:fill="FFFFFF"/>
        </w:rPr>
        <w:t xml:space="preserve"> from </w:t>
      </w:r>
      <w:r w:rsidR="00D46596" w:rsidRPr="001D4582">
        <w:rPr>
          <w:rFonts w:eastAsia="宋体" w:cs="Calibri"/>
          <w:color w:val="000000" w:themeColor="text1"/>
          <w:kern w:val="0"/>
          <w:sz w:val="24"/>
          <w:shd w:val="clear" w:color="auto" w:fill="FFFFFF"/>
        </w:rPr>
        <w:t xml:space="preserve">the </w:t>
      </w:r>
      <w:r w:rsidR="009928F2" w:rsidRPr="001D4582">
        <w:rPr>
          <w:rFonts w:eastAsia="宋体" w:cs="Calibri"/>
          <w:color w:val="000000" w:themeColor="text1"/>
          <w:kern w:val="0"/>
          <w:sz w:val="24"/>
          <w:shd w:val="clear" w:color="auto" w:fill="FFFFFF"/>
        </w:rPr>
        <w:t xml:space="preserve">LCZ-generator </w:t>
      </w:r>
      <w:r w:rsidRPr="001D4582">
        <w:rPr>
          <w:rFonts w:eastAsia="宋体" w:cs="Calibri"/>
          <w:color w:val="000000" w:themeColor="text1"/>
          <w:kern w:val="0"/>
          <w:sz w:val="24"/>
          <w:shd w:val="clear" w:color="auto" w:fill="FFFFFF"/>
        </w:rPr>
        <w:t xml:space="preserve">were analysed in ArcGIS. </w:t>
      </w:r>
      <w:bookmarkStart w:id="12" w:name="OLE_LINK94"/>
      <w:bookmarkStart w:id="13" w:name="OLE_LINK95"/>
      <w:bookmarkStart w:id="14" w:name="OLE_LINK98"/>
      <w:bookmarkStart w:id="15" w:name="OLE_LINK101"/>
      <w:r w:rsidR="00207B5A" w:rsidRPr="001D4582">
        <w:rPr>
          <w:rFonts w:eastAsia="宋体" w:cs="Calibri"/>
          <w:color w:val="000000" w:themeColor="text1"/>
          <w:kern w:val="0"/>
          <w:sz w:val="24"/>
          <w:shd w:val="clear" w:color="auto" w:fill="FFFFFF"/>
        </w:rPr>
        <w:t xml:space="preserve">As </w:t>
      </w:r>
      <w:r w:rsidR="009A3EE0" w:rsidRPr="001D4582">
        <w:rPr>
          <w:rFonts w:eastAsia="宋体" w:cs="Calibri"/>
          <w:color w:val="000000" w:themeColor="text1"/>
          <w:kern w:val="0"/>
          <w:sz w:val="24"/>
          <w:shd w:val="clear" w:color="auto" w:fill="FFFFFF"/>
        </w:rPr>
        <w:t>our data did not conform to the assumptions of ANOVA (</w:t>
      </w:r>
      <w:proofErr w:type="spellStart"/>
      <w:r w:rsidR="009A3EE0" w:rsidRPr="001D4582">
        <w:rPr>
          <w:rFonts w:eastAsia="宋体" w:cs="Calibri"/>
          <w:color w:val="000000" w:themeColor="text1"/>
          <w:kern w:val="0"/>
          <w:sz w:val="24"/>
          <w:shd w:val="clear" w:color="auto" w:fill="FFFFFF"/>
        </w:rPr>
        <w:t>Levene’s</w:t>
      </w:r>
      <w:proofErr w:type="spellEnd"/>
      <w:r w:rsidR="009A3EE0" w:rsidRPr="001D4582">
        <w:rPr>
          <w:rFonts w:eastAsia="宋体" w:cs="Calibri"/>
          <w:color w:val="000000" w:themeColor="text1"/>
          <w:kern w:val="0"/>
          <w:sz w:val="24"/>
          <w:shd w:val="clear" w:color="auto" w:fill="FFFFFF"/>
        </w:rPr>
        <w:t xml:space="preserve"> test, p-value &lt; 0.05) </w:t>
      </w:r>
      <w:r w:rsidR="00207B5A" w:rsidRPr="001D4582">
        <w:rPr>
          <w:rFonts w:eastAsia="宋体" w:cs="Calibri"/>
          <w:color w:val="000000" w:themeColor="text1"/>
          <w:kern w:val="0"/>
          <w:sz w:val="24"/>
          <w:shd w:val="clear" w:color="auto" w:fill="FFFFFF"/>
        </w:rPr>
        <w:t>we ran</w:t>
      </w:r>
      <w:r w:rsidR="00D46596" w:rsidRPr="001D4582">
        <w:rPr>
          <w:rFonts w:eastAsia="宋体" w:cs="Calibri"/>
          <w:color w:val="000000" w:themeColor="text1"/>
          <w:kern w:val="0"/>
          <w:sz w:val="24"/>
          <w:shd w:val="clear" w:color="auto" w:fill="FFFFFF"/>
        </w:rPr>
        <w:t xml:space="preserve"> Welch’s t tests to detect the significance of the difference between LST and LCZ groups and then a post hoc Games-Howell test to determine which group caused the difference when the variances </w:t>
      </w:r>
      <w:r w:rsidR="00192BFE" w:rsidRPr="001D4582">
        <w:rPr>
          <w:rFonts w:eastAsia="宋体" w:cs="Calibri"/>
          <w:color w:val="000000" w:themeColor="text1"/>
          <w:kern w:val="0"/>
          <w:sz w:val="24"/>
          <w:shd w:val="clear" w:color="auto" w:fill="FFFFFF"/>
        </w:rPr>
        <w:t xml:space="preserve">were </w:t>
      </w:r>
      <w:r w:rsidR="00D46596" w:rsidRPr="001D4582">
        <w:rPr>
          <w:rFonts w:eastAsia="宋体" w:cs="Calibri"/>
          <w:color w:val="000000" w:themeColor="text1"/>
          <w:kern w:val="0"/>
          <w:sz w:val="24"/>
          <w:shd w:val="clear" w:color="auto" w:fill="FFFFFF"/>
        </w:rPr>
        <w:t>not equal.</w:t>
      </w:r>
      <w:r w:rsidR="000E1BDC" w:rsidRPr="001D4582">
        <w:rPr>
          <w:rFonts w:eastAsia="宋体" w:cs="Calibri"/>
          <w:color w:val="000000" w:themeColor="text1"/>
          <w:kern w:val="0"/>
          <w:sz w:val="24"/>
          <w:shd w:val="clear" w:color="auto" w:fill="FFFFFF"/>
        </w:rPr>
        <w:t xml:space="preserve"> The spatial distribution and variability of LSTs within LCZ classes were demonstrated in boxplots</w:t>
      </w:r>
      <w:r w:rsidR="00207B5A" w:rsidRPr="001D4582">
        <w:rPr>
          <w:rFonts w:eastAsia="宋体" w:cs="Calibri"/>
          <w:color w:val="000000" w:themeColor="text1"/>
          <w:kern w:val="0"/>
          <w:sz w:val="24"/>
          <w:shd w:val="clear" w:color="auto" w:fill="FFFFFF"/>
        </w:rPr>
        <w:t xml:space="preserve"> </w:t>
      </w:r>
      <w:r w:rsidR="0031161A" w:rsidRPr="001D4582">
        <w:rPr>
          <w:rFonts w:eastAsia="宋体" w:cs="Calibri"/>
          <w:color w:val="000000" w:themeColor="text1"/>
          <w:kern w:val="0"/>
          <w:sz w:val="24"/>
          <w:shd w:val="clear" w:color="auto" w:fill="FFFFFF"/>
        </w:rPr>
        <w:t>(See section 3.2, Fig. 4)</w:t>
      </w:r>
      <w:r w:rsidR="000E1BDC" w:rsidRPr="001D4582">
        <w:rPr>
          <w:rFonts w:eastAsia="宋体" w:cs="Calibri"/>
          <w:color w:val="000000" w:themeColor="text1"/>
          <w:kern w:val="0"/>
          <w:sz w:val="24"/>
          <w:shd w:val="clear" w:color="auto" w:fill="FFFFFF"/>
        </w:rPr>
        <w:t>.</w:t>
      </w:r>
    </w:p>
    <w:p w14:paraId="2E293AE7" w14:textId="77777777" w:rsidR="00A161A9" w:rsidRPr="001D4582" w:rsidRDefault="00A161A9" w:rsidP="009928F2">
      <w:pPr>
        <w:widowControl/>
        <w:spacing w:line="480" w:lineRule="auto"/>
        <w:rPr>
          <w:rFonts w:cs="Calibri"/>
          <w:color w:val="000000" w:themeColor="text1"/>
          <w:sz w:val="24"/>
        </w:rPr>
      </w:pPr>
    </w:p>
    <w:p w14:paraId="2F90439B" w14:textId="57923079" w:rsidR="0049112D" w:rsidRPr="001D4582" w:rsidRDefault="00B41182" w:rsidP="0049112D">
      <w:pPr>
        <w:widowControl/>
        <w:spacing w:line="480" w:lineRule="auto"/>
        <w:rPr>
          <w:rFonts w:cs="Calibri"/>
          <w:color w:val="000000" w:themeColor="text1"/>
          <w:sz w:val="24"/>
        </w:rPr>
      </w:pPr>
      <w:r w:rsidRPr="001D4582">
        <w:rPr>
          <w:rFonts w:cs="Calibri"/>
          <w:color w:val="000000" w:themeColor="text1"/>
          <w:sz w:val="24"/>
        </w:rPr>
        <w:t>To investigate the seasonal variation of the SUHI in different LCZ classes, t</w:t>
      </w:r>
      <w:r w:rsidR="00A161A9" w:rsidRPr="001D4582">
        <w:rPr>
          <w:rFonts w:cs="Calibri"/>
          <w:color w:val="000000" w:themeColor="text1"/>
          <w:sz w:val="24"/>
        </w:rPr>
        <w:t xml:space="preserve">he SUHI intensity is defined as the difference between the LST value of a LCZ type when </w:t>
      </w:r>
      <w:r w:rsidR="00A161A9" w:rsidRPr="001D4582">
        <w:rPr>
          <w:rFonts w:cs="Calibri"/>
          <w:color w:val="000000" w:themeColor="text1"/>
          <w:sz w:val="24"/>
        </w:rPr>
        <w:lastRenderedPageBreak/>
        <w:t xml:space="preserve">compared with LCZ D (low plants) </w:t>
      </w:r>
      <w:r w:rsidR="00E435C5" w:rsidRPr="001D4582">
        <w:rPr>
          <w:rFonts w:cs="Calibri"/>
          <w:noProof/>
          <w:color w:val="000000" w:themeColor="text1"/>
          <w:sz w:val="24"/>
        </w:rPr>
        <w:t>(Bechtel et al., 2019; Stewart &amp; Oke, 2012)</w:t>
      </w:r>
      <w:r w:rsidR="00A161A9" w:rsidRPr="001D4582">
        <w:rPr>
          <w:rFonts w:cs="Calibri"/>
          <w:color w:val="000000" w:themeColor="text1"/>
          <w:sz w:val="24"/>
        </w:rPr>
        <w:t>. The formula for calculati</w:t>
      </w:r>
      <w:r w:rsidR="00D46596" w:rsidRPr="001D4582">
        <w:rPr>
          <w:rFonts w:cs="Calibri"/>
          <w:color w:val="000000" w:themeColor="text1"/>
          <w:sz w:val="24"/>
        </w:rPr>
        <w:t>ng</w:t>
      </w:r>
      <w:r w:rsidR="00A161A9" w:rsidRPr="001D4582">
        <w:rPr>
          <w:rFonts w:cs="Calibri"/>
          <w:color w:val="000000" w:themeColor="text1"/>
          <w:sz w:val="24"/>
        </w:rPr>
        <w:t xml:space="preserve"> </w:t>
      </w:r>
      <w:r w:rsidR="00757101" w:rsidRPr="001D4582">
        <w:rPr>
          <w:rFonts w:cs="Calibri"/>
          <w:color w:val="000000" w:themeColor="text1"/>
          <w:sz w:val="24"/>
        </w:rPr>
        <w:t xml:space="preserve">SUHI intensity </w:t>
      </w:r>
      <w:r w:rsidR="00A161A9" w:rsidRPr="001D4582">
        <w:rPr>
          <w:rFonts w:cs="Calibri"/>
          <w:color w:val="000000" w:themeColor="text1"/>
          <w:sz w:val="24"/>
        </w:rPr>
        <w:t>is as follows</w:t>
      </w:r>
      <w:r w:rsidRPr="001D4582">
        <w:rPr>
          <w:rFonts w:cs="Calibri"/>
          <w:color w:val="000000" w:themeColor="text1"/>
          <w:sz w:val="24"/>
        </w:rPr>
        <w:t xml:space="preserve"> </w:t>
      </w:r>
      <w:r w:rsidR="00E435C5" w:rsidRPr="001D4582">
        <w:rPr>
          <w:rFonts w:cs="Calibri"/>
          <w:noProof/>
          <w:color w:val="000000" w:themeColor="text1"/>
          <w:sz w:val="24"/>
        </w:rPr>
        <w:t>(Stewart &amp; Oke, 2012)</w:t>
      </w:r>
      <w:r w:rsidR="00A161A9" w:rsidRPr="001D4582">
        <w:rPr>
          <w:rFonts w:cs="Calibri"/>
          <w:color w:val="000000" w:themeColor="text1"/>
          <w:sz w:val="24"/>
        </w:rPr>
        <w:t>:</w:t>
      </w:r>
    </w:p>
    <w:p w14:paraId="09E7B0B1" w14:textId="4D73AF41" w:rsidR="0049112D" w:rsidRPr="001D4582" w:rsidRDefault="00D601B1" w:rsidP="00A161A9">
      <w:pPr>
        <w:widowControl/>
        <w:spacing w:line="480" w:lineRule="auto"/>
        <w:jc w:val="left"/>
        <w:rPr>
          <w:rFonts w:cs="Calibri"/>
          <w:color w:val="000000" w:themeColor="text1"/>
          <w:sz w:val="24"/>
        </w:rPr>
      </w:pPr>
      <m:oMath>
        <m:sSub>
          <m:sSubPr>
            <m:ctrlPr>
              <w:rPr>
                <w:rFonts w:ascii="Cambria Math" w:hAnsi="Cambria Math" w:cs="Calibri"/>
                <w:i/>
                <w:color w:val="000000" w:themeColor="text1"/>
                <w:sz w:val="24"/>
              </w:rPr>
            </m:ctrlPr>
          </m:sSubPr>
          <m:e>
            <m:r>
              <w:rPr>
                <w:rFonts w:ascii="Cambria Math" w:hAnsi="Cambria Math" w:cs="Calibri"/>
                <w:color w:val="000000" w:themeColor="text1"/>
                <w:sz w:val="24"/>
              </w:rPr>
              <m:t>SUHI </m:t>
            </m:r>
          </m:e>
          <m:sub>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sub>
        </m:sSub>
        <m:r>
          <w:rPr>
            <w:rFonts w:ascii="Cambria Math" w:hAnsi="Cambria Math" w:cs="Calibri"/>
            <w:color w:val="000000" w:themeColor="text1"/>
            <w:sz w:val="24"/>
          </w:rPr>
          <m:t>=</m:t>
        </m:r>
        <m:sSub>
          <m:sSubPr>
            <m:ctrlPr>
              <w:rPr>
                <w:rFonts w:ascii="Cambria Math" w:hAnsi="Cambria Math" w:cs="Calibri"/>
                <w:i/>
                <w:color w:val="000000" w:themeColor="text1"/>
                <w:sz w:val="24"/>
              </w:rPr>
            </m:ctrlPr>
          </m:sSubPr>
          <m:e>
            <m:r>
              <w:rPr>
                <w:rFonts w:ascii="Cambria Math" w:hAnsi="Cambria Math" w:cs="Calibri"/>
                <w:color w:val="000000" w:themeColor="text1"/>
                <w:sz w:val="24"/>
              </w:rPr>
              <m:t> LST</m:t>
            </m:r>
          </m:e>
          <m:sub>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sub>
        </m:sSub>
        <m:r>
          <w:rPr>
            <w:rFonts w:ascii="Cambria Math" w:hAnsi="Cambria Math" w:cs="Calibri"/>
            <w:color w:val="000000" w:themeColor="text1"/>
            <w:sz w:val="24"/>
          </w:rPr>
          <m:t>-</m:t>
        </m:r>
        <m:sSub>
          <m:sSubPr>
            <m:ctrlPr>
              <w:rPr>
                <w:rFonts w:ascii="Cambria Math" w:hAnsi="Cambria Math" w:cs="Calibri"/>
                <w:i/>
                <w:color w:val="000000" w:themeColor="text1"/>
                <w:sz w:val="24"/>
              </w:rPr>
            </m:ctrlPr>
          </m:sSubPr>
          <m:e>
            <m:r>
              <w:rPr>
                <w:rFonts w:ascii="Cambria Math" w:hAnsi="Cambria Math" w:cs="Calibri"/>
                <w:color w:val="000000" w:themeColor="text1"/>
                <w:sz w:val="24"/>
              </w:rPr>
              <m:t>LST</m:t>
            </m:r>
          </m:e>
          <m:sub>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D</m:t>
                </m:r>
              </m:sub>
            </m:sSub>
          </m:sub>
        </m:sSub>
      </m:oMath>
      <w:r w:rsidR="0049112D" w:rsidRPr="001D4582">
        <w:rPr>
          <w:rFonts w:cs="Calibri"/>
          <w:color w:val="000000" w:themeColor="text1"/>
          <w:sz w:val="24"/>
        </w:rPr>
        <w:t xml:space="preserve"> </w:t>
      </w:r>
      <w:r w:rsidR="00A161A9" w:rsidRPr="001D4582">
        <w:rPr>
          <w:rFonts w:cs="Calibri"/>
          <w:color w:val="000000" w:themeColor="text1"/>
          <w:sz w:val="24"/>
        </w:rPr>
        <w:t xml:space="preserve">                                      </w:t>
      </w:r>
      <m:oMath>
        <m:r>
          <w:rPr>
            <w:rFonts w:ascii="Cambria Math" w:hAnsi="Cambria Math" w:cs="Calibri"/>
            <w:color w:val="000000" w:themeColor="text1"/>
            <w:sz w:val="24"/>
          </w:rPr>
          <m:t>(1)</m:t>
        </m:r>
      </m:oMath>
    </w:p>
    <w:p w14:paraId="69C6FD97" w14:textId="7002AAAC" w:rsidR="0049112D" w:rsidRPr="001D4582" w:rsidRDefault="0049112D" w:rsidP="009928F2">
      <w:pPr>
        <w:widowControl/>
        <w:spacing w:line="480" w:lineRule="auto"/>
        <w:rPr>
          <w:rFonts w:cs="Calibri"/>
          <w:color w:val="000000" w:themeColor="text1"/>
          <w:sz w:val="24"/>
        </w:rPr>
      </w:pPr>
      <w:r w:rsidRPr="001D4582">
        <w:rPr>
          <w:rFonts w:cs="Calibri"/>
          <w:color w:val="000000" w:themeColor="text1"/>
          <w:sz w:val="24"/>
        </w:rPr>
        <w:t>Where</w:t>
      </w:r>
      <w:r w:rsidR="00B41182" w:rsidRPr="001D4582">
        <w:rPr>
          <w:rFonts w:cs="Calibri"/>
          <w:color w:val="000000" w:themeColor="text1"/>
          <w:sz w:val="24"/>
        </w:rPr>
        <w:t xml:space="preserve"> </w:t>
      </w:r>
      <m:oMath>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oMath>
      <w:r w:rsidR="00B41182" w:rsidRPr="001D4582">
        <w:rPr>
          <w:rFonts w:cs="Calibri"/>
          <w:color w:val="000000" w:themeColor="text1"/>
          <w:sz w:val="24"/>
        </w:rPr>
        <w:t xml:space="preserve"> represents </w:t>
      </w:r>
      <w:r w:rsidR="001B65D4" w:rsidRPr="001D4582">
        <w:rPr>
          <w:rFonts w:cs="Calibri"/>
          <w:color w:val="000000" w:themeColor="text1"/>
          <w:sz w:val="24"/>
        </w:rPr>
        <w:t>a LCZ in study city</w:t>
      </w:r>
      <w:r w:rsidR="00B41182" w:rsidRPr="001D4582">
        <w:rPr>
          <w:rFonts w:cs="Calibri"/>
          <w:color w:val="000000" w:themeColor="text1"/>
          <w:sz w:val="24"/>
        </w:rPr>
        <w:t>,</w:t>
      </w:r>
      <w:r w:rsidRPr="001D4582">
        <w:rPr>
          <w:rFonts w:cs="Calibri"/>
          <w:color w:val="000000" w:themeColor="text1"/>
          <w:sz w:val="24"/>
        </w:rPr>
        <w:t xml:space="preserve"> </w:t>
      </w:r>
      <m:oMath>
        <m:sSub>
          <m:sSubPr>
            <m:ctrlPr>
              <w:rPr>
                <w:rFonts w:ascii="Cambria Math" w:hAnsi="Cambria Math" w:cs="Calibri"/>
                <w:i/>
                <w:color w:val="000000" w:themeColor="text1"/>
                <w:sz w:val="24"/>
              </w:rPr>
            </m:ctrlPr>
          </m:sSubPr>
          <m:e>
            <m:r>
              <w:rPr>
                <w:rFonts w:ascii="Cambria Math" w:hAnsi="Cambria Math" w:cs="Calibri"/>
                <w:color w:val="000000" w:themeColor="text1"/>
                <w:sz w:val="24"/>
              </w:rPr>
              <m:t>SUHI </m:t>
            </m:r>
          </m:e>
          <m:sub>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sub>
        </m:sSub>
      </m:oMath>
      <w:r w:rsidR="00B41182" w:rsidRPr="001D4582">
        <w:rPr>
          <w:rFonts w:cs="Calibri"/>
          <w:color w:val="000000" w:themeColor="text1"/>
          <w:sz w:val="24"/>
        </w:rPr>
        <w:t xml:space="preserve"> </w:t>
      </w:r>
      <w:r w:rsidR="007339BD" w:rsidRPr="001D4582">
        <w:rPr>
          <w:rFonts w:cs="Calibri"/>
          <w:color w:val="000000" w:themeColor="text1"/>
          <w:sz w:val="24"/>
        </w:rPr>
        <w:t xml:space="preserve">is SUHI intensity in </w:t>
      </w:r>
      <m:oMath>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oMath>
      <w:r w:rsidR="00A161A9" w:rsidRPr="001D4582">
        <w:rPr>
          <w:rFonts w:cs="Calibri"/>
          <w:color w:val="000000" w:themeColor="text1"/>
          <w:sz w:val="24"/>
        </w:rPr>
        <w:t>,</w:t>
      </w:r>
      <m:oMath>
        <m:r>
          <w:rPr>
            <w:rFonts w:ascii="Cambria Math" w:hAnsi="Cambria Math" w:cs="Calibri"/>
            <w:color w:val="000000" w:themeColor="text1"/>
            <w:sz w:val="24"/>
          </w:rPr>
          <m:t xml:space="preserve"> </m:t>
        </m:r>
        <m:sSub>
          <m:sSubPr>
            <m:ctrlPr>
              <w:rPr>
                <w:rFonts w:ascii="Cambria Math" w:hAnsi="Cambria Math" w:cs="Calibri"/>
                <w:i/>
                <w:color w:val="000000" w:themeColor="text1"/>
                <w:sz w:val="24"/>
              </w:rPr>
            </m:ctrlPr>
          </m:sSubPr>
          <m:e>
            <m:r>
              <w:rPr>
                <w:rFonts w:ascii="Cambria Math" w:hAnsi="Cambria Math" w:cs="Calibri"/>
                <w:color w:val="000000" w:themeColor="text1"/>
                <w:sz w:val="24"/>
              </w:rPr>
              <m:t> LST</m:t>
            </m:r>
          </m:e>
          <m:sub>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sub>
        </m:sSub>
      </m:oMath>
      <w:r w:rsidR="007339BD" w:rsidRPr="001D4582">
        <w:rPr>
          <w:rFonts w:cs="Calibri"/>
          <w:color w:val="000000" w:themeColor="text1"/>
          <w:sz w:val="24"/>
        </w:rPr>
        <w:t xml:space="preserve"> </w:t>
      </w:r>
      <w:r w:rsidRPr="001D4582">
        <w:rPr>
          <w:rFonts w:cs="Calibri"/>
          <w:color w:val="000000" w:themeColor="text1"/>
          <w:sz w:val="24"/>
        </w:rPr>
        <w:t xml:space="preserve">is </w:t>
      </w:r>
      <w:r w:rsidR="007339BD" w:rsidRPr="001D4582">
        <w:rPr>
          <w:rFonts w:cs="Calibri"/>
          <w:color w:val="000000" w:themeColor="text1"/>
          <w:sz w:val="24"/>
        </w:rPr>
        <w:t xml:space="preserve">LST value in </w:t>
      </w:r>
      <m:oMath>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x</m:t>
            </m:r>
          </m:sub>
        </m:sSub>
      </m:oMath>
      <w:r w:rsidRPr="001D4582">
        <w:rPr>
          <w:rFonts w:cs="Calibri"/>
          <w:color w:val="000000" w:themeColor="text1"/>
          <w:sz w:val="24"/>
        </w:rPr>
        <w:t>,</w:t>
      </w:r>
      <w:r w:rsidR="001B65D4" w:rsidRPr="001D4582">
        <w:rPr>
          <w:rFonts w:cs="Calibri"/>
          <w:color w:val="000000" w:themeColor="text1"/>
          <w:sz w:val="24"/>
        </w:rPr>
        <w:t xml:space="preserve"> and</w:t>
      </w:r>
      <w:r w:rsidRPr="001D4582">
        <w:rPr>
          <w:rFonts w:cs="Calibri"/>
          <w:color w:val="000000" w:themeColor="text1"/>
          <w:sz w:val="24"/>
        </w:rPr>
        <w:t xml:space="preserve"> </w:t>
      </w:r>
      <m:oMath>
        <m:sSub>
          <m:sSubPr>
            <m:ctrlPr>
              <w:rPr>
                <w:rFonts w:ascii="Cambria Math" w:hAnsi="Cambria Math" w:cs="Calibri"/>
                <w:i/>
                <w:color w:val="000000" w:themeColor="text1"/>
                <w:sz w:val="24"/>
              </w:rPr>
            </m:ctrlPr>
          </m:sSubPr>
          <m:e>
            <m:r>
              <w:rPr>
                <w:rFonts w:ascii="Cambria Math" w:hAnsi="Cambria Math" w:cs="Calibri"/>
                <w:color w:val="000000" w:themeColor="text1"/>
                <w:sz w:val="24"/>
              </w:rPr>
              <m:t>LST</m:t>
            </m:r>
          </m:e>
          <m:sub>
            <m:sSub>
              <m:sSubPr>
                <m:ctrlPr>
                  <w:rPr>
                    <w:rFonts w:ascii="Cambria Math" w:hAnsi="Cambria Math" w:cs="Calibri"/>
                    <w:i/>
                    <w:color w:val="000000" w:themeColor="text1"/>
                    <w:sz w:val="24"/>
                  </w:rPr>
                </m:ctrlPr>
              </m:sSubPr>
              <m:e>
                <m:r>
                  <w:rPr>
                    <w:rFonts w:ascii="Cambria Math" w:hAnsi="Cambria Math" w:cs="Calibri"/>
                    <w:color w:val="000000" w:themeColor="text1"/>
                    <w:sz w:val="24"/>
                  </w:rPr>
                  <m:t>LCZ</m:t>
                </m:r>
              </m:e>
              <m:sub>
                <m:r>
                  <w:rPr>
                    <w:rFonts w:ascii="Cambria Math" w:hAnsi="Cambria Math" w:cs="Calibri"/>
                    <w:color w:val="000000" w:themeColor="text1"/>
                    <w:sz w:val="24"/>
                  </w:rPr>
                  <m:t>D</m:t>
                </m:r>
              </m:sub>
            </m:sSub>
          </m:sub>
        </m:sSub>
      </m:oMath>
      <w:r w:rsidR="007339BD" w:rsidRPr="001D4582">
        <w:rPr>
          <w:rFonts w:cs="Calibri"/>
          <w:color w:val="000000" w:themeColor="text1"/>
          <w:sz w:val="24"/>
        </w:rPr>
        <w:t xml:space="preserve"> </w:t>
      </w:r>
      <w:r w:rsidRPr="001D4582">
        <w:rPr>
          <w:rFonts w:cs="Calibri"/>
          <w:color w:val="000000" w:themeColor="text1"/>
          <w:sz w:val="24"/>
        </w:rPr>
        <w:t xml:space="preserve">is </w:t>
      </w:r>
      <w:r w:rsidR="007339BD" w:rsidRPr="001D4582">
        <w:rPr>
          <w:rFonts w:cs="Calibri"/>
          <w:color w:val="000000" w:themeColor="text1"/>
          <w:sz w:val="24"/>
        </w:rPr>
        <w:t xml:space="preserve">LST value in </w:t>
      </w:r>
      <w:r w:rsidR="00A161A9" w:rsidRPr="001D4582">
        <w:rPr>
          <w:rFonts w:cs="Calibri"/>
          <w:color w:val="000000" w:themeColor="text1"/>
          <w:sz w:val="24"/>
        </w:rPr>
        <w:t>LCZ D.</w:t>
      </w:r>
    </w:p>
    <w:p w14:paraId="10CA3969" w14:textId="354A15AE" w:rsidR="00971DE0" w:rsidRPr="001D4582" w:rsidRDefault="00971DE0" w:rsidP="00695EAF">
      <w:pPr>
        <w:widowControl/>
        <w:spacing w:line="480" w:lineRule="auto"/>
        <w:rPr>
          <w:rFonts w:eastAsia="宋体" w:cs="Calibri"/>
          <w:color w:val="000000" w:themeColor="text1"/>
          <w:kern w:val="0"/>
          <w:sz w:val="24"/>
          <w:shd w:val="clear" w:color="auto" w:fill="FFFFFF"/>
        </w:rPr>
      </w:pPr>
      <w:bookmarkStart w:id="16" w:name="OLE_LINK102"/>
      <w:bookmarkStart w:id="17" w:name="OLE_LINK103"/>
      <w:bookmarkStart w:id="18" w:name="OLE_LINK104"/>
    </w:p>
    <w:bookmarkEnd w:id="12"/>
    <w:bookmarkEnd w:id="13"/>
    <w:bookmarkEnd w:id="14"/>
    <w:bookmarkEnd w:id="15"/>
    <w:bookmarkEnd w:id="16"/>
    <w:bookmarkEnd w:id="17"/>
    <w:bookmarkEnd w:id="18"/>
    <w:p w14:paraId="78C51575" w14:textId="7F6B9B92" w:rsidR="00BC3E37" w:rsidRPr="001D4582" w:rsidRDefault="00BC3E37" w:rsidP="00695EAF">
      <w:pPr>
        <w:pStyle w:val="a5"/>
        <w:spacing w:line="480" w:lineRule="auto"/>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 xml:space="preserve">2.2.3 EVI processing and </w:t>
      </w:r>
      <w:r w:rsidR="00675EC9" w:rsidRPr="001D4582">
        <w:rPr>
          <w:rFonts w:ascii="Calibri" w:eastAsiaTheme="minorEastAsia" w:hAnsi="Calibri" w:cs="Calibri"/>
          <w:color w:val="000000" w:themeColor="text1"/>
          <w:kern w:val="2"/>
          <w:lang w:val="en-GB"/>
        </w:rPr>
        <w:t>correlation</w:t>
      </w:r>
      <w:r w:rsidRPr="001D4582">
        <w:rPr>
          <w:rFonts w:ascii="Calibri" w:eastAsiaTheme="minorEastAsia" w:hAnsi="Calibri" w:cs="Calibri"/>
          <w:color w:val="000000" w:themeColor="text1"/>
          <w:kern w:val="2"/>
          <w:lang w:val="en-GB"/>
        </w:rPr>
        <w:t xml:space="preserve"> with LST within LCZs</w:t>
      </w:r>
    </w:p>
    <w:p w14:paraId="01B09DD9" w14:textId="1E561E9A" w:rsidR="00015BC8" w:rsidRPr="001D4582" w:rsidRDefault="00686FC5" w:rsidP="004C1752">
      <w:pPr>
        <w:widowControl/>
        <w:spacing w:line="480" w:lineRule="auto"/>
        <w:rPr>
          <w:rFonts w:cs="Calibri"/>
          <w:color w:val="000000" w:themeColor="text1"/>
          <w:sz w:val="24"/>
        </w:rPr>
      </w:pPr>
      <w:r w:rsidRPr="001D4582">
        <w:rPr>
          <w:rFonts w:cs="Calibri"/>
          <w:color w:val="000000" w:themeColor="text1"/>
          <w:sz w:val="24"/>
        </w:rPr>
        <w:t xml:space="preserve">We chose </w:t>
      </w:r>
      <w:r w:rsidR="000F0390" w:rsidRPr="001D4582">
        <w:rPr>
          <w:rFonts w:cs="Calibri"/>
          <w:color w:val="000000" w:themeColor="text1"/>
          <w:sz w:val="24"/>
        </w:rPr>
        <w:t xml:space="preserve">the </w:t>
      </w:r>
      <w:r w:rsidRPr="001D4582">
        <w:rPr>
          <w:rFonts w:cs="Calibri"/>
          <w:color w:val="000000" w:themeColor="text1"/>
          <w:sz w:val="24"/>
        </w:rPr>
        <w:t xml:space="preserve">Enhanced Vegetation Index (EVI) for characterising vegetation abundance </w:t>
      </w:r>
      <w:r w:rsidR="009C53E3" w:rsidRPr="001D4582">
        <w:rPr>
          <w:rFonts w:cs="Calibri"/>
          <w:color w:val="000000" w:themeColor="text1"/>
          <w:sz w:val="24"/>
        </w:rPr>
        <w:t>as</w:t>
      </w:r>
      <w:r w:rsidRPr="001D4582">
        <w:rPr>
          <w:rFonts w:cs="Calibri"/>
          <w:color w:val="000000" w:themeColor="text1"/>
          <w:sz w:val="24"/>
        </w:rPr>
        <w:t xml:space="preserve"> </w:t>
      </w:r>
      <w:r w:rsidR="00B47939" w:rsidRPr="001D4582">
        <w:rPr>
          <w:rFonts w:cs="Calibri"/>
          <w:color w:val="000000" w:themeColor="text1"/>
          <w:sz w:val="24"/>
        </w:rPr>
        <w:t xml:space="preserve">it </w:t>
      </w:r>
      <w:r w:rsidR="00207B5A" w:rsidRPr="001D4582">
        <w:rPr>
          <w:rFonts w:cs="Calibri"/>
          <w:color w:val="000000" w:themeColor="text1"/>
          <w:sz w:val="24"/>
        </w:rPr>
        <w:t xml:space="preserve">retains sensitivity to the density of urban vegetation </w:t>
      </w:r>
      <w:proofErr w:type="gramStart"/>
      <w:r w:rsidR="00207B5A" w:rsidRPr="001D4582">
        <w:rPr>
          <w:rFonts w:cs="Calibri"/>
          <w:color w:val="000000" w:themeColor="text1"/>
          <w:sz w:val="24"/>
        </w:rPr>
        <w:t>and also</w:t>
      </w:r>
      <w:proofErr w:type="gramEnd"/>
      <w:r w:rsidR="00207B5A" w:rsidRPr="001D4582">
        <w:rPr>
          <w:rFonts w:cs="Calibri"/>
          <w:color w:val="000000" w:themeColor="text1"/>
          <w:sz w:val="24"/>
        </w:rPr>
        <w:t xml:space="preserve"> </w:t>
      </w:r>
      <w:r w:rsidR="00B47939" w:rsidRPr="001D4582">
        <w:rPr>
          <w:rFonts w:cs="Calibri"/>
          <w:color w:val="000000" w:themeColor="text1"/>
          <w:sz w:val="24"/>
        </w:rPr>
        <w:t>minimises canopy background variations</w:t>
      </w:r>
      <w:r w:rsidR="00E978F2" w:rsidRPr="001D4582">
        <w:rPr>
          <w:rFonts w:cs="Calibri"/>
          <w:color w:val="000000" w:themeColor="text1"/>
          <w:sz w:val="24"/>
        </w:rPr>
        <w:t xml:space="preserve"> </w:t>
      </w:r>
      <w:r w:rsidR="007E11F9" w:rsidRPr="001D4582">
        <w:rPr>
          <w:rFonts w:cs="Calibri"/>
          <w:noProof/>
          <w:color w:val="000000" w:themeColor="text1"/>
          <w:sz w:val="24"/>
        </w:rPr>
        <w:t>(Kabano et al., 2021)</w:t>
      </w:r>
      <w:r w:rsidR="00E978F2" w:rsidRPr="001D4582">
        <w:rPr>
          <w:rFonts w:cs="Calibri"/>
          <w:color w:val="000000" w:themeColor="text1"/>
          <w:sz w:val="24"/>
        </w:rPr>
        <w:t xml:space="preserve">. </w:t>
      </w:r>
      <w:r w:rsidRPr="001D4582">
        <w:rPr>
          <w:rFonts w:cs="Calibri"/>
          <w:color w:val="000000" w:themeColor="text1"/>
          <w:sz w:val="24"/>
        </w:rPr>
        <w:t>EVI was calculated following USGS approaches</w:t>
      </w:r>
      <w:r w:rsidR="00E978F2" w:rsidRPr="001D4582">
        <w:rPr>
          <w:rFonts w:cs="Calibri"/>
          <w:color w:val="000000" w:themeColor="text1"/>
          <w:sz w:val="24"/>
        </w:rPr>
        <w:t xml:space="preserve"> </w:t>
      </w:r>
      <w:r w:rsidR="0031161A" w:rsidRPr="001D4582">
        <w:rPr>
          <w:rFonts w:cs="Calibri"/>
          <w:noProof/>
          <w:color w:val="000000" w:themeColor="text1"/>
          <w:sz w:val="24"/>
        </w:rPr>
        <w:t>(USGS, 2021a)</w:t>
      </w:r>
      <w:r w:rsidR="00E978F2" w:rsidRPr="001D4582">
        <w:rPr>
          <w:rFonts w:cs="Calibri"/>
          <w:color w:val="000000" w:themeColor="text1"/>
          <w:sz w:val="24"/>
        </w:rPr>
        <w:t>.</w:t>
      </w:r>
      <w:r w:rsidR="007758AF" w:rsidRPr="001D4582">
        <w:rPr>
          <w:rFonts w:cs="Calibri"/>
          <w:color w:val="000000" w:themeColor="text1"/>
          <w:sz w:val="24"/>
        </w:rPr>
        <w:t xml:space="preserve"> The spatial variability influence of EVI on the performance of LST was </w:t>
      </w:r>
      <w:r w:rsidR="004870FD" w:rsidRPr="001D4582">
        <w:rPr>
          <w:rFonts w:cs="Calibri"/>
          <w:color w:val="000000" w:themeColor="text1"/>
          <w:sz w:val="24"/>
        </w:rPr>
        <w:t>analysed</w:t>
      </w:r>
      <w:r w:rsidR="007758AF" w:rsidRPr="001D4582">
        <w:rPr>
          <w:rFonts w:cs="Calibri"/>
          <w:color w:val="000000" w:themeColor="text1"/>
          <w:sz w:val="24"/>
        </w:rPr>
        <w:t xml:space="preserve"> through spatial correlation</w:t>
      </w:r>
      <w:r w:rsidR="00207B5A" w:rsidRPr="001D4582">
        <w:rPr>
          <w:rFonts w:cs="Calibri"/>
          <w:color w:val="000000" w:themeColor="text1"/>
          <w:sz w:val="24"/>
        </w:rPr>
        <w:t>s</w:t>
      </w:r>
      <w:r w:rsidR="007758AF" w:rsidRPr="001D4582">
        <w:rPr>
          <w:rFonts w:cs="Calibri"/>
          <w:color w:val="000000" w:themeColor="text1"/>
          <w:sz w:val="24"/>
        </w:rPr>
        <w:t xml:space="preserve"> between different study cities in </w:t>
      </w:r>
      <w:r w:rsidR="00207B5A" w:rsidRPr="001D4582">
        <w:rPr>
          <w:rFonts w:cs="Calibri"/>
          <w:color w:val="000000" w:themeColor="text1"/>
          <w:sz w:val="24"/>
        </w:rPr>
        <w:t xml:space="preserve">the </w:t>
      </w:r>
      <w:r w:rsidR="007758AF" w:rsidRPr="001D4582">
        <w:rPr>
          <w:rFonts w:cs="Calibri"/>
          <w:color w:val="000000" w:themeColor="text1"/>
          <w:sz w:val="24"/>
        </w:rPr>
        <w:t>rainy and dry season</w:t>
      </w:r>
      <w:r w:rsidR="00CE730A" w:rsidRPr="001D4582">
        <w:rPr>
          <w:rFonts w:cs="Calibri"/>
          <w:color w:val="000000" w:themeColor="text1"/>
          <w:sz w:val="24"/>
        </w:rPr>
        <w:t>s</w:t>
      </w:r>
      <w:r w:rsidR="007758AF" w:rsidRPr="001D4582">
        <w:rPr>
          <w:rFonts w:cs="Calibri"/>
          <w:color w:val="000000" w:themeColor="text1"/>
          <w:sz w:val="24"/>
        </w:rPr>
        <w:t xml:space="preserve">. </w:t>
      </w:r>
      <w:r w:rsidR="0031161A" w:rsidRPr="001D4582">
        <w:rPr>
          <w:rFonts w:cs="Calibri"/>
          <w:color w:val="000000" w:themeColor="text1"/>
          <w:sz w:val="24"/>
        </w:rPr>
        <w:t xml:space="preserve">Through </w:t>
      </w:r>
      <w:proofErr w:type="spellStart"/>
      <w:r w:rsidR="0031161A" w:rsidRPr="001D4582">
        <w:rPr>
          <w:rFonts w:cs="Calibri"/>
          <w:color w:val="000000" w:themeColor="text1"/>
          <w:sz w:val="24"/>
        </w:rPr>
        <w:t>Geoda</w:t>
      </w:r>
      <w:proofErr w:type="spellEnd"/>
      <w:r w:rsidR="0031161A" w:rsidRPr="001D4582">
        <w:rPr>
          <w:rFonts w:cs="Calibri"/>
          <w:color w:val="000000" w:themeColor="text1"/>
          <w:sz w:val="24"/>
        </w:rPr>
        <w:t xml:space="preserve"> 1.20, t</w:t>
      </w:r>
      <w:r w:rsidR="00971DE0" w:rsidRPr="001D4582">
        <w:rPr>
          <w:rFonts w:cs="Calibri"/>
          <w:color w:val="000000" w:themeColor="text1"/>
          <w:sz w:val="24"/>
        </w:rPr>
        <w:t>he bivariate Moran</w:t>
      </w:r>
      <w:r w:rsidR="004870FD" w:rsidRPr="001D4582">
        <w:rPr>
          <w:rFonts w:cs="Calibri"/>
          <w:color w:val="000000" w:themeColor="text1"/>
          <w:sz w:val="24"/>
        </w:rPr>
        <w:t>’</w:t>
      </w:r>
      <w:r w:rsidR="00207B5A" w:rsidRPr="001D4582">
        <w:rPr>
          <w:rFonts w:cs="Calibri"/>
          <w:color w:val="000000" w:themeColor="text1"/>
          <w:sz w:val="24"/>
        </w:rPr>
        <w:t xml:space="preserve">s </w:t>
      </w:r>
      <w:r w:rsidR="004870FD" w:rsidRPr="001D4582">
        <w:rPr>
          <w:rFonts w:cs="Calibri"/>
          <w:color w:val="000000" w:themeColor="text1"/>
          <w:sz w:val="24"/>
        </w:rPr>
        <w:t>I</w:t>
      </w:r>
      <w:r w:rsidR="00971DE0" w:rsidRPr="001D4582">
        <w:rPr>
          <w:rFonts w:cs="Calibri"/>
          <w:color w:val="000000" w:themeColor="text1"/>
          <w:sz w:val="24"/>
        </w:rPr>
        <w:t xml:space="preserve"> function was used to </w:t>
      </w:r>
      <w:r w:rsidR="0031161A" w:rsidRPr="001D4582">
        <w:rPr>
          <w:rFonts w:cs="Calibri"/>
          <w:color w:val="000000" w:themeColor="text1"/>
          <w:sz w:val="24"/>
        </w:rPr>
        <w:t xml:space="preserve">represent the overall spatial correlation between seasonal LST and EVI within each LCZ class for </w:t>
      </w:r>
      <w:r w:rsidR="000F0390" w:rsidRPr="001D4582">
        <w:rPr>
          <w:rFonts w:cs="Calibri"/>
          <w:color w:val="000000" w:themeColor="text1"/>
          <w:sz w:val="24"/>
        </w:rPr>
        <w:t xml:space="preserve">the </w:t>
      </w:r>
      <w:r w:rsidR="0031161A" w:rsidRPr="001D4582">
        <w:rPr>
          <w:rFonts w:cs="Calibri"/>
          <w:color w:val="000000" w:themeColor="text1"/>
          <w:sz w:val="24"/>
        </w:rPr>
        <w:t xml:space="preserve">study cities </w:t>
      </w:r>
      <w:r w:rsidR="0031161A" w:rsidRPr="001D4582">
        <w:rPr>
          <w:rFonts w:cs="Calibri"/>
          <w:noProof/>
          <w:color w:val="000000" w:themeColor="text1"/>
          <w:sz w:val="24"/>
        </w:rPr>
        <w:t>(Anselin, 1996, 2020)</w:t>
      </w:r>
      <w:r w:rsidR="00971DE0" w:rsidRPr="001D4582">
        <w:rPr>
          <w:rFonts w:cs="Calibri"/>
          <w:color w:val="000000" w:themeColor="text1"/>
          <w:sz w:val="24"/>
        </w:rPr>
        <w:t>.</w:t>
      </w:r>
    </w:p>
    <w:p w14:paraId="46B7906F" w14:textId="0B2CD9EB" w:rsidR="00FE6AA1" w:rsidRPr="001D4582" w:rsidRDefault="00FE6AA1" w:rsidP="004C1752">
      <w:pPr>
        <w:widowControl/>
        <w:spacing w:line="480" w:lineRule="auto"/>
        <w:rPr>
          <w:rFonts w:cs="Calibri"/>
          <w:color w:val="000000" w:themeColor="text1"/>
          <w:sz w:val="24"/>
        </w:rPr>
      </w:pPr>
    </w:p>
    <w:p w14:paraId="49FCB727" w14:textId="7F0B1D0B" w:rsidR="00D50A2D" w:rsidRPr="001D4582" w:rsidRDefault="008470B3" w:rsidP="008470B3">
      <w:pPr>
        <w:widowControl/>
        <w:jc w:val="left"/>
        <w:rPr>
          <w:rFonts w:cs="Calibri"/>
          <w:color w:val="000000" w:themeColor="text1"/>
          <w:sz w:val="24"/>
        </w:rPr>
      </w:pPr>
      <w:r w:rsidRPr="001D4582">
        <w:rPr>
          <w:rFonts w:cs="Calibri"/>
          <w:color w:val="000000" w:themeColor="text1"/>
          <w:sz w:val="24"/>
        </w:rPr>
        <w:br w:type="page"/>
      </w:r>
    </w:p>
    <w:p w14:paraId="2A07A819" w14:textId="51948BC6" w:rsidR="00E978F2" w:rsidRPr="001D4582" w:rsidRDefault="00E435C5" w:rsidP="00CF2CD2">
      <w:pPr>
        <w:widowControl/>
        <w:jc w:val="left"/>
        <w:rPr>
          <w:rFonts w:cs="Calibri"/>
          <w:b/>
          <w:bCs/>
          <w:color w:val="000000" w:themeColor="text1"/>
          <w:sz w:val="24"/>
        </w:rPr>
      </w:pPr>
      <w:r w:rsidRPr="001D4582">
        <w:rPr>
          <w:rFonts w:cs="Calibri"/>
          <w:b/>
          <w:bCs/>
          <w:color w:val="000000" w:themeColor="text1"/>
          <w:sz w:val="24"/>
        </w:rPr>
        <w:lastRenderedPageBreak/>
        <w:t xml:space="preserve">3. </w:t>
      </w:r>
      <w:r w:rsidR="00015BC8" w:rsidRPr="001D4582">
        <w:rPr>
          <w:rFonts w:cs="Calibri"/>
          <w:b/>
          <w:bCs/>
          <w:color w:val="000000" w:themeColor="text1"/>
          <w:sz w:val="24"/>
        </w:rPr>
        <w:t>R</w:t>
      </w:r>
      <w:r w:rsidR="00E978F2" w:rsidRPr="001D4582">
        <w:rPr>
          <w:rFonts w:cs="Calibri"/>
          <w:b/>
          <w:bCs/>
          <w:color w:val="000000" w:themeColor="text1"/>
          <w:sz w:val="24"/>
        </w:rPr>
        <w:t>esults</w:t>
      </w:r>
    </w:p>
    <w:p w14:paraId="6783A395" w14:textId="15386D9E" w:rsidR="00B256AE" w:rsidRPr="001D4582" w:rsidRDefault="00E978F2" w:rsidP="00695EAF">
      <w:pPr>
        <w:spacing w:line="480" w:lineRule="auto"/>
        <w:rPr>
          <w:rFonts w:cs="Calibri"/>
          <w:color w:val="000000" w:themeColor="text1"/>
          <w:sz w:val="24"/>
        </w:rPr>
      </w:pPr>
      <w:r w:rsidRPr="001D4582">
        <w:rPr>
          <w:rFonts w:cs="Calibri"/>
          <w:color w:val="000000" w:themeColor="text1"/>
          <w:sz w:val="24"/>
        </w:rPr>
        <w:t>3.1 LCZ classification</w:t>
      </w:r>
    </w:p>
    <w:p w14:paraId="41EF13D4" w14:textId="77777777" w:rsidR="00851575" w:rsidRPr="001D4582" w:rsidRDefault="00851575" w:rsidP="00695EAF">
      <w:pPr>
        <w:spacing w:line="480" w:lineRule="auto"/>
        <w:rPr>
          <w:rFonts w:cs="Calibri"/>
          <w:color w:val="000000" w:themeColor="text1"/>
          <w:sz w:val="24"/>
        </w:rPr>
      </w:pPr>
      <w:r w:rsidRPr="001D4582">
        <w:rPr>
          <w:rFonts w:cs="Calibri"/>
          <w:noProof/>
          <w:color w:val="000000" w:themeColor="text1"/>
          <w:sz w:val="24"/>
          <w:lang w:eastAsia="en-GB"/>
        </w:rPr>
        <w:drawing>
          <wp:inline distT="0" distB="0" distL="0" distR="0" wp14:anchorId="6C0ECBCF" wp14:editId="0EADB3C5">
            <wp:extent cx="5267176" cy="3806328"/>
            <wp:effectExtent l="0" t="0" r="3810" b="3810"/>
            <wp:docPr id="37" name="图片 3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示&#10;&#10;描述已自动生成"/>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84595" cy="3818916"/>
                    </a:xfrm>
                    <a:prstGeom prst="rect">
                      <a:avLst/>
                    </a:prstGeom>
                  </pic:spPr>
                </pic:pic>
              </a:graphicData>
            </a:graphic>
          </wp:inline>
        </w:drawing>
      </w:r>
    </w:p>
    <w:p w14:paraId="6380960F" w14:textId="0BFF4D06" w:rsidR="00851575" w:rsidRPr="001D4582" w:rsidRDefault="00851575" w:rsidP="00695EAF">
      <w:pPr>
        <w:spacing w:line="480" w:lineRule="auto"/>
        <w:rPr>
          <w:rFonts w:cs="Calibri"/>
          <w:color w:val="000000" w:themeColor="text1"/>
          <w:sz w:val="24"/>
        </w:rPr>
      </w:pPr>
      <w:r w:rsidRPr="001D4582">
        <w:rPr>
          <w:rFonts w:cs="Calibri"/>
          <w:color w:val="000000" w:themeColor="text1"/>
          <w:sz w:val="24"/>
        </w:rPr>
        <w:t>Fig. 2. LCZ maps for four study cities (Khartoum, Addis Ababa, Kampala, Dar es Salaam) within their urban cluster boundary. The original LCZ documents (training area information and accuracy) are provided in supplementary document 1</w:t>
      </w:r>
      <w:r w:rsidR="00242242" w:rsidRPr="001D4582">
        <w:rPr>
          <w:rFonts w:cs="Calibri"/>
          <w:color w:val="000000" w:themeColor="text1"/>
          <w:sz w:val="24"/>
        </w:rPr>
        <w:t>, Table 2</w:t>
      </w:r>
      <w:r w:rsidRPr="001D4582">
        <w:rPr>
          <w:rFonts w:cs="Calibri"/>
          <w:color w:val="000000" w:themeColor="text1"/>
          <w:sz w:val="24"/>
        </w:rPr>
        <w:t>.</w:t>
      </w:r>
    </w:p>
    <w:p w14:paraId="5A860BD3" w14:textId="77777777" w:rsidR="00851575" w:rsidRPr="001D4582" w:rsidRDefault="00851575" w:rsidP="00695EAF">
      <w:pPr>
        <w:spacing w:line="480" w:lineRule="auto"/>
        <w:rPr>
          <w:rFonts w:cs="Calibri"/>
          <w:color w:val="000000" w:themeColor="text1"/>
          <w:sz w:val="24"/>
        </w:rPr>
      </w:pPr>
    </w:p>
    <w:p w14:paraId="0A2864C4" w14:textId="6764780E" w:rsidR="009D206C" w:rsidRPr="001D4582" w:rsidRDefault="00B256AE" w:rsidP="00695EAF">
      <w:pPr>
        <w:spacing w:line="480" w:lineRule="auto"/>
        <w:rPr>
          <w:rFonts w:cs="Calibri"/>
          <w:color w:val="000000" w:themeColor="text1"/>
          <w:sz w:val="24"/>
        </w:rPr>
      </w:pPr>
      <w:r w:rsidRPr="001D4582">
        <w:rPr>
          <w:rFonts w:cs="Calibri"/>
          <w:color w:val="000000" w:themeColor="text1"/>
          <w:sz w:val="24"/>
        </w:rPr>
        <w:t xml:space="preserve">LCZ maps (Fig. </w:t>
      </w:r>
      <w:r w:rsidR="00F976BA" w:rsidRPr="001D4582">
        <w:rPr>
          <w:rFonts w:cs="Calibri"/>
          <w:color w:val="000000" w:themeColor="text1"/>
          <w:sz w:val="24"/>
        </w:rPr>
        <w:t>2</w:t>
      </w:r>
      <w:r w:rsidRPr="001D4582">
        <w:rPr>
          <w:rFonts w:cs="Calibri"/>
          <w:color w:val="000000" w:themeColor="text1"/>
          <w:sz w:val="24"/>
        </w:rPr>
        <w:t xml:space="preserve">) capture the morphological characteristics </w:t>
      </w:r>
      <w:r w:rsidR="00280BA4" w:rsidRPr="001D4582">
        <w:rPr>
          <w:rFonts w:cs="Calibri"/>
          <w:color w:val="000000" w:themeColor="text1"/>
          <w:sz w:val="24"/>
        </w:rPr>
        <w:t>and t</w:t>
      </w:r>
      <w:r w:rsidRPr="001D4582">
        <w:rPr>
          <w:rFonts w:cs="Calibri"/>
          <w:color w:val="000000" w:themeColor="text1"/>
          <w:sz w:val="24"/>
        </w:rPr>
        <w:t xml:space="preserve">he percentage of different LCZs </w:t>
      </w:r>
      <w:r w:rsidR="009D206C" w:rsidRPr="001D4582">
        <w:rPr>
          <w:rFonts w:cs="Calibri"/>
          <w:color w:val="000000" w:themeColor="text1"/>
          <w:sz w:val="24"/>
        </w:rPr>
        <w:t>across the four cities. Across all cities, the total areas of the built-up LCZs (LCZ 1-10) accounted for more than 50% of their area.</w:t>
      </w:r>
      <w:r w:rsidRPr="001D4582">
        <w:rPr>
          <w:rFonts w:cs="Calibri"/>
          <w:color w:val="000000" w:themeColor="text1"/>
          <w:sz w:val="24"/>
        </w:rPr>
        <w:t xml:space="preserve"> Khartoum has the </w:t>
      </w:r>
      <w:r w:rsidR="006C62B0" w:rsidRPr="001D4582">
        <w:rPr>
          <w:rFonts w:cs="Calibri"/>
          <w:color w:val="000000" w:themeColor="text1"/>
          <w:sz w:val="24"/>
        </w:rPr>
        <w:t>largest</w:t>
      </w:r>
      <w:r w:rsidRPr="001D4582">
        <w:rPr>
          <w:rFonts w:cs="Calibri"/>
          <w:color w:val="000000" w:themeColor="text1"/>
          <w:sz w:val="24"/>
        </w:rPr>
        <w:t xml:space="preserve"> urban area</w:t>
      </w:r>
      <w:r w:rsidR="00D46596" w:rsidRPr="001D4582">
        <w:rPr>
          <w:rFonts w:cs="Calibri"/>
          <w:color w:val="000000" w:themeColor="text1"/>
          <w:sz w:val="24"/>
        </w:rPr>
        <w:t xml:space="preserve"> </w:t>
      </w:r>
      <w:r w:rsidRPr="001D4582">
        <w:rPr>
          <w:rFonts w:cs="Calibri"/>
          <w:color w:val="000000" w:themeColor="text1"/>
          <w:sz w:val="24"/>
        </w:rPr>
        <w:t xml:space="preserve">among all the study cities. The urban area is dominated by compact commercial areas (LCZ 2) </w:t>
      </w:r>
      <w:r w:rsidR="00D46596" w:rsidRPr="001D4582">
        <w:rPr>
          <w:rFonts w:cs="Calibri"/>
          <w:color w:val="000000" w:themeColor="text1"/>
          <w:sz w:val="24"/>
        </w:rPr>
        <w:t>while</w:t>
      </w:r>
      <w:r w:rsidRPr="001D4582">
        <w:rPr>
          <w:rFonts w:cs="Calibri"/>
          <w:color w:val="000000" w:themeColor="text1"/>
          <w:sz w:val="24"/>
        </w:rPr>
        <w:t xml:space="preserve"> residential areas (LCZ 3) have </w:t>
      </w:r>
      <w:r w:rsidR="00165CA1" w:rsidRPr="001D4582">
        <w:rPr>
          <w:rFonts w:cs="Calibri"/>
          <w:color w:val="000000" w:themeColor="text1"/>
          <w:sz w:val="24"/>
        </w:rPr>
        <w:t>connected with</w:t>
      </w:r>
      <w:r w:rsidRPr="001D4582">
        <w:rPr>
          <w:rFonts w:cs="Calibri"/>
          <w:color w:val="000000" w:themeColor="text1"/>
          <w:sz w:val="24"/>
        </w:rPr>
        <w:t xml:space="preserve"> adjacent cities, namely Khartoum North and Omdurman. These three cities have been integrated into a large </w:t>
      </w:r>
      <w:r w:rsidR="00165CA1" w:rsidRPr="001D4582">
        <w:rPr>
          <w:rFonts w:cs="Calibri"/>
          <w:color w:val="000000" w:themeColor="text1"/>
          <w:sz w:val="24"/>
        </w:rPr>
        <w:t>urban cluster</w:t>
      </w:r>
      <w:r w:rsidRPr="001D4582">
        <w:rPr>
          <w:rFonts w:cs="Calibri"/>
          <w:color w:val="000000" w:themeColor="text1"/>
          <w:sz w:val="24"/>
        </w:rPr>
        <w:t xml:space="preserve"> with no obvious </w:t>
      </w:r>
      <w:r w:rsidR="00165CA1" w:rsidRPr="001D4582">
        <w:rPr>
          <w:rFonts w:cs="Calibri"/>
          <w:color w:val="000000" w:themeColor="text1"/>
          <w:sz w:val="24"/>
        </w:rPr>
        <w:t>boundary</w:t>
      </w:r>
      <w:r w:rsidRPr="001D4582">
        <w:rPr>
          <w:rFonts w:cs="Calibri"/>
          <w:color w:val="000000" w:themeColor="text1"/>
          <w:sz w:val="24"/>
        </w:rPr>
        <w:t xml:space="preserve">. The vegetation in southern Khartoum </w:t>
      </w:r>
      <w:r w:rsidRPr="001D4582">
        <w:rPr>
          <w:rFonts w:cs="Calibri"/>
          <w:color w:val="000000" w:themeColor="text1"/>
          <w:sz w:val="24"/>
        </w:rPr>
        <w:lastRenderedPageBreak/>
        <w:t xml:space="preserve">is dominated by </w:t>
      </w:r>
      <w:r w:rsidR="00165CA1" w:rsidRPr="001D4582">
        <w:rPr>
          <w:rFonts w:cs="Calibri"/>
          <w:color w:val="000000" w:themeColor="text1"/>
          <w:sz w:val="24"/>
        </w:rPr>
        <w:t>low plants</w:t>
      </w:r>
      <w:r w:rsidRPr="001D4582">
        <w:rPr>
          <w:rFonts w:cs="Calibri"/>
          <w:color w:val="000000" w:themeColor="text1"/>
          <w:sz w:val="24"/>
        </w:rPr>
        <w:t xml:space="preserve"> (LCZ D) while the northern and north-western Khartoum megaregion are mainly bush and scrub (LCZ C). </w:t>
      </w:r>
    </w:p>
    <w:p w14:paraId="145EA1B5" w14:textId="77777777" w:rsidR="006555A9" w:rsidRPr="001D4582" w:rsidRDefault="006555A9" w:rsidP="00695EAF">
      <w:pPr>
        <w:spacing w:line="480" w:lineRule="auto"/>
        <w:rPr>
          <w:rFonts w:cs="Calibri"/>
          <w:color w:val="000000" w:themeColor="text1"/>
          <w:sz w:val="24"/>
        </w:rPr>
      </w:pPr>
    </w:p>
    <w:p w14:paraId="1ED41C53" w14:textId="0D6E5075" w:rsidR="009D206C" w:rsidRPr="001D4582" w:rsidRDefault="00B256AE" w:rsidP="00695EAF">
      <w:pPr>
        <w:spacing w:line="480" w:lineRule="auto"/>
        <w:rPr>
          <w:rFonts w:cs="Calibri"/>
          <w:color w:val="000000" w:themeColor="text1"/>
          <w:sz w:val="24"/>
        </w:rPr>
      </w:pPr>
      <w:r w:rsidRPr="001D4582">
        <w:rPr>
          <w:rFonts w:cs="Calibri"/>
          <w:color w:val="000000" w:themeColor="text1"/>
          <w:sz w:val="24"/>
        </w:rPr>
        <w:t xml:space="preserve">The city centre and central business district in Addis Ababa are </w:t>
      </w:r>
      <w:r w:rsidR="00AB7292" w:rsidRPr="001D4582">
        <w:rPr>
          <w:rFonts w:cs="Calibri"/>
          <w:color w:val="000000" w:themeColor="text1"/>
          <w:sz w:val="24"/>
        </w:rPr>
        <w:t>highly</w:t>
      </w:r>
      <w:r w:rsidRPr="001D4582">
        <w:rPr>
          <w:rFonts w:cs="Calibri"/>
          <w:color w:val="000000" w:themeColor="text1"/>
          <w:sz w:val="24"/>
        </w:rPr>
        <w:t xml:space="preserve"> dense and compact so they are mainly classified </w:t>
      </w:r>
      <w:r w:rsidR="00AB7292" w:rsidRPr="001D4582">
        <w:rPr>
          <w:rFonts w:cs="Calibri"/>
          <w:color w:val="000000" w:themeColor="text1"/>
          <w:sz w:val="24"/>
        </w:rPr>
        <w:t>as</w:t>
      </w:r>
      <w:r w:rsidRPr="001D4582">
        <w:rPr>
          <w:rFonts w:cs="Calibri"/>
          <w:color w:val="000000" w:themeColor="text1"/>
          <w:sz w:val="24"/>
        </w:rPr>
        <w:t xml:space="preserve"> LCZ 2–4. There are also many isolated </w:t>
      </w:r>
      <w:r w:rsidR="00165CA1" w:rsidRPr="001D4582">
        <w:rPr>
          <w:rFonts w:cs="Calibri"/>
          <w:color w:val="000000" w:themeColor="text1"/>
          <w:sz w:val="24"/>
        </w:rPr>
        <w:t>built-up areas</w:t>
      </w:r>
      <w:r w:rsidRPr="001D4582">
        <w:rPr>
          <w:rFonts w:cs="Calibri"/>
          <w:color w:val="000000" w:themeColor="text1"/>
          <w:sz w:val="24"/>
        </w:rPr>
        <w:t xml:space="preserve"> in the southwestern part of Addis Ababa, which are mainly compact residential areas (LCZ 2) and factories (LCZ 8). This explains why the large low-rise LCZ account for 15.11% in Addis Ababa. </w:t>
      </w:r>
    </w:p>
    <w:p w14:paraId="5C1158B7" w14:textId="77777777" w:rsidR="006555A9" w:rsidRPr="001D4582" w:rsidRDefault="006555A9" w:rsidP="00695EAF">
      <w:pPr>
        <w:spacing w:line="480" w:lineRule="auto"/>
        <w:rPr>
          <w:rFonts w:cs="Calibri"/>
          <w:color w:val="000000" w:themeColor="text1"/>
          <w:sz w:val="24"/>
        </w:rPr>
      </w:pPr>
    </w:p>
    <w:p w14:paraId="64744E32" w14:textId="208557DF" w:rsidR="009D206C" w:rsidRPr="001D4582" w:rsidRDefault="00B256AE" w:rsidP="00695EAF">
      <w:pPr>
        <w:spacing w:line="480" w:lineRule="auto"/>
        <w:rPr>
          <w:rFonts w:cs="Calibri"/>
          <w:color w:val="000000" w:themeColor="text1"/>
          <w:sz w:val="24"/>
        </w:rPr>
      </w:pPr>
      <w:r w:rsidRPr="001D4582">
        <w:rPr>
          <w:rFonts w:cs="Calibri"/>
          <w:color w:val="000000" w:themeColor="text1"/>
          <w:sz w:val="24"/>
        </w:rPr>
        <w:t>The LCZ map of Kampala indicates that residential areas with green infrastructure (LCZ 6) occupy most urban areas. A compact commercial centre (LCZ 2) and compact residential area (LCZ 3) are concentrated in the central downtown area. The rest of the areas are mostly classified as factories and sparsely built-up areas (LCZ 8 and LCZ 9). Scattered trees and farmland are interspersed in the urban areas. The total area of compact mid-rise and compact low-rise in Kampala accounted for only 0.13% and 10.90%. However, the open low-rise (LCZ 6) account</w:t>
      </w:r>
      <w:r w:rsidR="00D46596" w:rsidRPr="001D4582">
        <w:rPr>
          <w:rFonts w:cs="Calibri"/>
          <w:color w:val="000000" w:themeColor="text1"/>
          <w:sz w:val="24"/>
        </w:rPr>
        <w:t>ed</w:t>
      </w:r>
      <w:r w:rsidRPr="001D4582">
        <w:rPr>
          <w:rFonts w:cs="Calibri"/>
          <w:color w:val="000000" w:themeColor="text1"/>
          <w:sz w:val="24"/>
        </w:rPr>
        <w:t xml:space="preserve"> for 54.18%. </w:t>
      </w:r>
    </w:p>
    <w:p w14:paraId="3688D55D" w14:textId="77777777" w:rsidR="006555A9" w:rsidRPr="001D4582" w:rsidRDefault="006555A9" w:rsidP="00695EAF">
      <w:pPr>
        <w:spacing w:line="480" w:lineRule="auto"/>
        <w:rPr>
          <w:rFonts w:cs="Calibri"/>
          <w:color w:val="000000" w:themeColor="text1"/>
          <w:sz w:val="24"/>
        </w:rPr>
      </w:pPr>
    </w:p>
    <w:p w14:paraId="6FE44AA1" w14:textId="49D1AE6C" w:rsidR="00E978F2" w:rsidRPr="001D4582" w:rsidRDefault="00B256AE" w:rsidP="00695EAF">
      <w:pPr>
        <w:spacing w:line="480" w:lineRule="auto"/>
        <w:rPr>
          <w:rFonts w:cs="Calibri"/>
          <w:color w:val="000000" w:themeColor="text1"/>
          <w:sz w:val="24"/>
        </w:rPr>
      </w:pPr>
      <w:r w:rsidRPr="001D4582">
        <w:rPr>
          <w:rFonts w:cs="Calibri"/>
          <w:color w:val="000000" w:themeColor="text1"/>
          <w:sz w:val="24"/>
        </w:rPr>
        <w:t>A commercial centre (LCZ 2)</w:t>
      </w:r>
      <w:r w:rsidR="00D46596" w:rsidRPr="001D4582">
        <w:rPr>
          <w:rFonts w:cs="Calibri"/>
          <w:color w:val="000000" w:themeColor="text1"/>
          <w:sz w:val="24"/>
        </w:rPr>
        <w:t xml:space="preserve"> and</w:t>
      </w:r>
      <w:r w:rsidRPr="001D4582">
        <w:rPr>
          <w:rFonts w:cs="Calibri"/>
          <w:color w:val="000000" w:themeColor="text1"/>
          <w:sz w:val="24"/>
        </w:rPr>
        <w:t xml:space="preserve"> compact residential areas (LCZ3) are also found in Dar es Salaam. In addition, continuously connected factories </w:t>
      </w:r>
      <w:proofErr w:type="gramStart"/>
      <w:r w:rsidRPr="001D4582">
        <w:rPr>
          <w:rFonts w:cs="Calibri"/>
          <w:color w:val="000000" w:themeColor="text1"/>
          <w:sz w:val="24"/>
        </w:rPr>
        <w:t>are located in</w:t>
      </w:r>
      <w:proofErr w:type="gramEnd"/>
      <w:r w:rsidRPr="001D4582">
        <w:rPr>
          <w:rFonts w:cs="Calibri"/>
          <w:color w:val="000000" w:themeColor="text1"/>
          <w:sz w:val="24"/>
        </w:rPr>
        <w:t xml:space="preserve"> central and south-eastern areas. Scattered trees (LCZ B) account</w:t>
      </w:r>
      <w:r w:rsidR="00D46596" w:rsidRPr="001D4582">
        <w:rPr>
          <w:rFonts w:cs="Calibri"/>
          <w:color w:val="000000" w:themeColor="text1"/>
          <w:sz w:val="24"/>
        </w:rPr>
        <w:t>ed</w:t>
      </w:r>
      <w:r w:rsidRPr="001D4582">
        <w:rPr>
          <w:rFonts w:cs="Calibri"/>
          <w:color w:val="000000" w:themeColor="text1"/>
          <w:sz w:val="24"/>
        </w:rPr>
        <w:t xml:space="preserve"> for 23.5% of the land area, an amount</w:t>
      </w:r>
      <w:r w:rsidR="00242242" w:rsidRPr="001D4582">
        <w:rPr>
          <w:rFonts w:cs="Calibri"/>
          <w:color w:val="000000" w:themeColor="text1"/>
          <w:sz w:val="24"/>
        </w:rPr>
        <w:t xml:space="preserve"> substantially</w:t>
      </w:r>
      <w:r w:rsidRPr="001D4582">
        <w:rPr>
          <w:rFonts w:cs="Calibri"/>
          <w:color w:val="000000" w:themeColor="text1"/>
          <w:sz w:val="24"/>
        </w:rPr>
        <w:t xml:space="preserve"> greater than </w:t>
      </w:r>
      <w:r w:rsidR="00242242" w:rsidRPr="001D4582">
        <w:rPr>
          <w:rFonts w:cs="Calibri"/>
          <w:color w:val="000000" w:themeColor="text1"/>
          <w:sz w:val="24"/>
        </w:rPr>
        <w:t xml:space="preserve">in </w:t>
      </w:r>
      <w:r w:rsidRPr="001D4582">
        <w:rPr>
          <w:rFonts w:cs="Calibri"/>
          <w:color w:val="000000" w:themeColor="text1"/>
          <w:sz w:val="24"/>
        </w:rPr>
        <w:t xml:space="preserve">Khartoum (3.05%), Addis Ababa (6.77%), and Kampala (16.23%). </w:t>
      </w:r>
    </w:p>
    <w:p w14:paraId="09AE74F5" w14:textId="77777777" w:rsidR="00CF2CD2" w:rsidRPr="001D4582" w:rsidRDefault="00CF2CD2" w:rsidP="00695EAF">
      <w:pPr>
        <w:widowControl/>
        <w:spacing w:line="480" w:lineRule="auto"/>
        <w:rPr>
          <w:rFonts w:cs="Calibri"/>
          <w:color w:val="000000" w:themeColor="text1"/>
          <w:sz w:val="24"/>
        </w:rPr>
      </w:pPr>
    </w:p>
    <w:p w14:paraId="13BE5DF9" w14:textId="5E42E7DD" w:rsidR="00E978F2" w:rsidRPr="001D4582" w:rsidRDefault="00E978F2" w:rsidP="00695EAF">
      <w:pPr>
        <w:spacing w:line="480" w:lineRule="auto"/>
        <w:rPr>
          <w:rFonts w:cs="Calibri"/>
          <w:color w:val="000000" w:themeColor="text1"/>
          <w:sz w:val="24"/>
        </w:rPr>
      </w:pPr>
      <w:r w:rsidRPr="001D4582">
        <w:rPr>
          <w:rFonts w:cs="Calibri"/>
          <w:color w:val="000000" w:themeColor="text1"/>
          <w:sz w:val="24"/>
        </w:rPr>
        <w:t>3.2 LST and SUHI analysis</w:t>
      </w:r>
    </w:p>
    <w:p w14:paraId="47C5EF6A" w14:textId="0F7E7F17" w:rsidR="00CF2CD2" w:rsidRPr="001D4582" w:rsidRDefault="00CF2CD2" w:rsidP="00695EAF">
      <w:pPr>
        <w:spacing w:line="480" w:lineRule="auto"/>
        <w:rPr>
          <w:rFonts w:cs="Calibri"/>
          <w:color w:val="000000" w:themeColor="text1"/>
          <w:sz w:val="24"/>
        </w:rPr>
      </w:pPr>
    </w:p>
    <w:p w14:paraId="26BF0C7B" w14:textId="34BCFB75" w:rsidR="00CF2CD2" w:rsidRPr="001D4582" w:rsidRDefault="00CF2CD2" w:rsidP="00CF2CD2">
      <w:pPr>
        <w:spacing w:line="480" w:lineRule="auto"/>
        <w:rPr>
          <w:rFonts w:cs="Calibri"/>
          <w:color w:val="000000" w:themeColor="text1"/>
          <w:sz w:val="24"/>
        </w:rPr>
      </w:pPr>
      <w:r w:rsidRPr="001D4582">
        <w:rPr>
          <w:rFonts w:cs="Calibri"/>
          <w:color w:val="000000" w:themeColor="text1"/>
          <w:sz w:val="24"/>
        </w:rPr>
        <w:t xml:space="preserve">In Khartoum, LST varied between 23.9 °C and 40.3 °C in the rainy season, while in the dry season, LST varied between 26.5 °C and 38.6 °C. LST in Addis Ababa ranged from 13.1 °C to 33.0 °C in the rainy season, and from 17.4 °C to 35.5 °C in the dry season. For Kampala, LST varied from 19.4 °C to 30.9 °C in the rainy season, with this range expanding to 17.8 °C and 33.0 °C in the dry season. LST in Dar es Salaam was from 13.4 °C to 32.4 °C in the rainy season, and from 21.5 °C to 32.4 °C in the dry season. </w:t>
      </w:r>
    </w:p>
    <w:p w14:paraId="02DE5712" w14:textId="77777777" w:rsidR="00CF2CD2" w:rsidRPr="001D4582" w:rsidRDefault="00CF2CD2" w:rsidP="00695EAF">
      <w:pPr>
        <w:spacing w:line="480" w:lineRule="auto"/>
        <w:rPr>
          <w:rFonts w:cs="Calibri"/>
          <w:color w:val="000000" w:themeColor="text1"/>
          <w:sz w:val="24"/>
        </w:rPr>
      </w:pPr>
    </w:p>
    <w:p w14:paraId="0927E669" w14:textId="329E5A1C" w:rsidR="00E978F2" w:rsidRPr="001D4582" w:rsidRDefault="00EA413E" w:rsidP="00695EAF">
      <w:pPr>
        <w:spacing w:line="480" w:lineRule="auto"/>
        <w:rPr>
          <w:rFonts w:cs="Calibri"/>
          <w:color w:val="000000" w:themeColor="text1"/>
          <w:sz w:val="24"/>
        </w:rPr>
      </w:pPr>
      <w:r w:rsidRPr="001D4582">
        <w:rPr>
          <w:rFonts w:cs="Calibri"/>
          <w:noProof/>
          <w:color w:val="000000" w:themeColor="text1"/>
          <w:sz w:val="24"/>
          <w:lang w:eastAsia="en-GB"/>
        </w:rPr>
        <w:drawing>
          <wp:inline distT="0" distB="0" distL="0" distR="0" wp14:anchorId="7FF3A608" wp14:editId="7E4F9AA8">
            <wp:extent cx="5311603" cy="307652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rotWithShape="1">
                    <a:blip r:embed="rId9" cstate="print">
                      <a:extLst>
                        <a:ext uri="{28A0092B-C50C-407E-A947-70E740481C1C}">
                          <a14:useLocalDpi xmlns:a14="http://schemas.microsoft.com/office/drawing/2010/main" val="0"/>
                        </a:ext>
                      </a:extLst>
                    </a:blip>
                    <a:srcRect t="2577" b="378"/>
                    <a:stretch/>
                  </pic:blipFill>
                  <pic:spPr bwMode="auto">
                    <a:xfrm>
                      <a:off x="0" y="0"/>
                      <a:ext cx="5321384" cy="3082185"/>
                    </a:xfrm>
                    <a:prstGeom prst="rect">
                      <a:avLst/>
                    </a:prstGeom>
                    <a:ln>
                      <a:noFill/>
                    </a:ln>
                    <a:extLst>
                      <a:ext uri="{53640926-AAD7-44D8-BBD7-CCE9431645EC}">
                        <a14:shadowObscured xmlns:a14="http://schemas.microsoft.com/office/drawing/2010/main"/>
                      </a:ext>
                    </a:extLst>
                  </pic:spPr>
                </pic:pic>
              </a:graphicData>
            </a:graphic>
          </wp:inline>
        </w:drawing>
      </w:r>
    </w:p>
    <w:p w14:paraId="4C3942E3" w14:textId="543DFF84" w:rsidR="00851575" w:rsidRPr="001D4582" w:rsidRDefault="00851575" w:rsidP="00695EAF">
      <w:pPr>
        <w:widowControl/>
        <w:spacing w:line="480" w:lineRule="auto"/>
        <w:jc w:val="left"/>
        <w:rPr>
          <w:rFonts w:cs="Calibri"/>
          <w:color w:val="000000" w:themeColor="text1"/>
          <w:sz w:val="24"/>
        </w:rPr>
      </w:pPr>
      <w:r w:rsidRPr="001D4582">
        <w:rPr>
          <w:rFonts w:cs="Calibri"/>
          <w:color w:val="000000" w:themeColor="text1"/>
          <w:sz w:val="24"/>
        </w:rPr>
        <w:t xml:space="preserve">Fig. 3 </w:t>
      </w:r>
      <w:r w:rsidR="007E11F9" w:rsidRPr="001D4582">
        <w:rPr>
          <w:rFonts w:cs="Calibri"/>
          <w:color w:val="000000" w:themeColor="text1"/>
          <w:sz w:val="24"/>
        </w:rPr>
        <w:t>The spatial distribution of LST in the rainy (top row) and dry (bottom row) seasons</w:t>
      </w:r>
    </w:p>
    <w:p w14:paraId="76A35E76" w14:textId="77777777" w:rsidR="00EA413E" w:rsidRPr="001D4582" w:rsidRDefault="00EA413E" w:rsidP="00695EAF">
      <w:pPr>
        <w:widowControl/>
        <w:spacing w:line="480" w:lineRule="auto"/>
        <w:jc w:val="left"/>
        <w:rPr>
          <w:rFonts w:cs="Calibri"/>
          <w:color w:val="000000" w:themeColor="text1"/>
          <w:sz w:val="24"/>
        </w:rPr>
      </w:pPr>
    </w:p>
    <w:p w14:paraId="64E72171" w14:textId="5170972D" w:rsidR="00851575" w:rsidRPr="001D4582" w:rsidRDefault="00851575" w:rsidP="00695EAF">
      <w:pPr>
        <w:spacing w:line="480" w:lineRule="auto"/>
        <w:rPr>
          <w:rFonts w:cs="Calibri"/>
          <w:color w:val="000000" w:themeColor="text1"/>
          <w:sz w:val="24"/>
        </w:rPr>
      </w:pPr>
      <w:r w:rsidRPr="001D4582">
        <w:rPr>
          <w:rFonts w:cs="Calibri"/>
          <w:color w:val="000000" w:themeColor="text1"/>
          <w:sz w:val="24"/>
        </w:rPr>
        <w:t xml:space="preserve">For crosswise comparison among the LCZs, LST for all LCZ types in different season was </w:t>
      </w:r>
      <w:r w:rsidRPr="001D4582">
        <w:rPr>
          <w:rFonts w:cs="Calibri"/>
          <w:color w:val="000000" w:themeColor="text1"/>
          <w:sz w:val="24"/>
        </w:rPr>
        <w:lastRenderedPageBreak/>
        <w:t xml:space="preserve">evaluated with the </w:t>
      </w:r>
      <w:bookmarkStart w:id="19" w:name="OLE_LINK80"/>
      <w:bookmarkStart w:id="20" w:name="OLE_LINK81"/>
      <w:r w:rsidRPr="001D4582">
        <w:rPr>
          <w:rFonts w:cs="Calibri"/>
          <w:color w:val="000000" w:themeColor="text1"/>
          <w:sz w:val="24"/>
        </w:rPr>
        <w:t>Welch’s</w:t>
      </w:r>
      <w:bookmarkEnd w:id="19"/>
      <w:bookmarkEnd w:id="20"/>
      <w:r w:rsidRPr="001D4582">
        <w:rPr>
          <w:rFonts w:cs="Calibri"/>
          <w:color w:val="000000" w:themeColor="text1"/>
          <w:sz w:val="24"/>
        </w:rPr>
        <w:t xml:space="preserve"> one-way ANOVA test (Fig. </w:t>
      </w:r>
      <w:r w:rsidR="0011430E" w:rsidRPr="001D4582">
        <w:rPr>
          <w:rFonts w:cs="Calibri"/>
          <w:color w:val="000000" w:themeColor="text1"/>
          <w:sz w:val="24"/>
        </w:rPr>
        <w:t>4</w:t>
      </w:r>
      <w:r w:rsidRPr="001D4582">
        <w:rPr>
          <w:rFonts w:cs="Calibri"/>
          <w:color w:val="000000" w:themeColor="text1"/>
          <w:sz w:val="24"/>
        </w:rPr>
        <w:t>). In addition, each LCZ type in different season</w:t>
      </w:r>
      <w:r w:rsidR="00280BA4" w:rsidRPr="001D4582">
        <w:rPr>
          <w:rFonts w:cs="Calibri"/>
          <w:color w:val="000000" w:themeColor="text1"/>
          <w:sz w:val="24"/>
        </w:rPr>
        <w:t>s</w:t>
      </w:r>
      <w:r w:rsidRPr="001D4582">
        <w:rPr>
          <w:rFonts w:cs="Calibri"/>
          <w:color w:val="000000" w:themeColor="text1"/>
          <w:sz w:val="24"/>
        </w:rPr>
        <w:t xml:space="preserve"> </w:t>
      </w:r>
      <w:r w:rsidR="00280BA4" w:rsidRPr="001D4582">
        <w:rPr>
          <w:rFonts w:cs="Calibri"/>
          <w:color w:val="000000" w:themeColor="text1"/>
          <w:sz w:val="24"/>
        </w:rPr>
        <w:t xml:space="preserve">was </w:t>
      </w:r>
      <w:r w:rsidRPr="001D4582">
        <w:rPr>
          <w:rFonts w:cs="Calibri"/>
          <w:color w:val="000000" w:themeColor="text1"/>
          <w:sz w:val="24"/>
        </w:rPr>
        <w:t>compared by</w:t>
      </w:r>
      <w:r w:rsidR="000C2C1E" w:rsidRPr="001D4582">
        <w:rPr>
          <w:rFonts w:cs="Calibri"/>
          <w:color w:val="000000" w:themeColor="text1"/>
          <w:sz w:val="24"/>
        </w:rPr>
        <w:t xml:space="preserve"> a</w:t>
      </w:r>
      <w:r w:rsidRPr="001D4582">
        <w:rPr>
          <w:rFonts w:cs="Calibri"/>
          <w:color w:val="000000" w:themeColor="text1"/>
          <w:sz w:val="24"/>
        </w:rPr>
        <w:t xml:space="preserve"> paired sample test</w:t>
      </w:r>
      <w:r w:rsidR="009D206C" w:rsidRPr="001D4582">
        <w:rPr>
          <w:rFonts w:cs="Calibri"/>
          <w:color w:val="000000" w:themeColor="text1"/>
          <w:sz w:val="24"/>
        </w:rPr>
        <w:t xml:space="preserve"> (</w:t>
      </w:r>
      <w:r w:rsidRPr="001D4582">
        <w:rPr>
          <w:rFonts w:cs="Calibri"/>
          <w:color w:val="000000" w:themeColor="text1"/>
          <w:sz w:val="24"/>
        </w:rPr>
        <w:t>Fig.</w:t>
      </w:r>
      <w:r w:rsidR="00280BA4" w:rsidRPr="001D4582">
        <w:rPr>
          <w:rFonts w:cs="Calibri"/>
          <w:color w:val="000000" w:themeColor="text1"/>
          <w:sz w:val="24"/>
        </w:rPr>
        <w:t>4</w:t>
      </w:r>
      <w:r w:rsidR="009D206C" w:rsidRPr="001D4582">
        <w:rPr>
          <w:rFonts w:cs="Calibri"/>
          <w:color w:val="000000" w:themeColor="text1"/>
          <w:sz w:val="24"/>
        </w:rPr>
        <w:t>)</w:t>
      </w:r>
      <w:r w:rsidRPr="001D4582">
        <w:rPr>
          <w:rFonts w:cs="Calibri"/>
          <w:color w:val="000000" w:themeColor="text1"/>
          <w:sz w:val="24"/>
        </w:rPr>
        <w:t>. The Welch’s test results confirm the statistical significance of variances (</w:t>
      </w:r>
      <w:r w:rsidRPr="001D4582">
        <w:rPr>
          <w:rFonts w:cs="Calibri"/>
          <w:i/>
          <w:iCs/>
          <w:color w:val="000000" w:themeColor="text1"/>
          <w:sz w:val="24"/>
        </w:rPr>
        <w:t>p</w:t>
      </w:r>
      <w:r w:rsidRPr="001D4582">
        <w:rPr>
          <w:rFonts w:cs="Calibri"/>
          <w:color w:val="000000" w:themeColor="text1"/>
          <w:sz w:val="24"/>
        </w:rPr>
        <w:t xml:space="preserve"> &lt; 0.00) for all study cities in different seasons. The Games–Howell post hoc test was used for pairwise comparisons of mean</w:t>
      </w:r>
      <w:r w:rsidR="00C924F5" w:rsidRPr="001D4582">
        <w:rPr>
          <w:rFonts w:cs="Calibri"/>
          <w:color w:val="000000" w:themeColor="text1"/>
          <w:sz w:val="24"/>
        </w:rPr>
        <w:t xml:space="preserve"> LST value</w:t>
      </w:r>
      <w:r w:rsidRPr="001D4582">
        <w:rPr>
          <w:rFonts w:cs="Calibri"/>
          <w:color w:val="000000" w:themeColor="text1"/>
          <w:sz w:val="24"/>
        </w:rPr>
        <w:t xml:space="preserve"> to identify </w:t>
      </w:r>
      <w:r w:rsidR="00693D39" w:rsidRPr="001D4582">
        <w:rPr>
          <w:rFonts w:cs="Calibri"/>
          <w:color w:val="000000" w:themeColor="text1"/>
          <w:sz w:val="24"/>
        </w:rPr>
        <w:t xml:space="preserve">their </w:t>
      </w:r>
      <w:r w:rsidRPr="001D4582">
        <w:rPr>
          <w:rFonts w:cs="Calibri"/>
          <w:color w:val="000000" w:themeColor="text1"/>
          <w:sz w:val="24"/>
        </w:rPr>
        <w:t xml:space="preserve">significant differences between LCZs (Fig. </w:t>
      </w:r>
      <w:r w:rsidR="0011430E" w:rsidRPr="001D4582">
        <w:rPr>
          <w:rFonts w:cs="Calibri"/>
          <w:color w:val="000000" w:themeColor="text1"/>
          <w:sz w:val="24"/>
        </w:rPr>
        <w:t>5</w:t>
      </w:r>
      <w:r w:rsidRPr="001D4582">
        <w:rPr>
          <w:rFonts w:cs="Calibri"/>
          <w:color w:val="000000" w:themeColor="text1"/>
          <w:sz w:val="24"/>
        </w:rPr>
        <w:t>). Games-Howell test results indicate significant LST differences were observed in most LCZs during rainy and dry season</w:t>
      </w:r>
      <w:r w:rsidR="00280BA4" w:rsidRPr="001D4582">
        <w:rPr>
          <w:rFonts w:cs="Calibri"/>
          <w:color w:val="000000" w:themeColor="text1"/>
          <w:sz w:val="24"/>
        </w:rPr>
        <w:t>s</w:t>
      </w:r>
      <w:r w:rsidRPr="001D4582">
        <w:rPr>
          <w:rFonts w:cs="Calibri"/>
          <w:color w:val="000000" w:themeColor="text1"/>
          <w:sz w:val="24"/>
        </w:rPr>
        <w:t xml:space="preserve">. </w:t>
      </w:r>
    </w:p>
    <w:p w14:paraId="143312A6" w14:textId="75ADC884" w:rsidR="00851575" w:rsidRPr="001D4582" w:rsidRDefault="00851575" w:rsidP="00695EAF">
      <w:pPr>
        <w:spacing w:line="480" w:lineRule="auto"/>
        <w:rPr>
          <w:rFonts w:cs="Calibri"/>
          <w:color w:val="000000" w:themeColor="text1"/>
          <w:sz w:val="24"/>
        </w:rPr>
        <w:sectPr w:rsidR="00851575" w:rsidRPr="001D4582" w:rsidSect="00CC50E7">
          <w:footerReference w:type="even" r:id="rId10"/>
          <w:footerReference w:type="default" r:id="rId11"/>
          <w:pgSz w:w="11900" w:h="16840"/>
          <w:pgMar w:top="1440" w:right="1800" w:bottom="1440" w:left="1800" w:header="851" w:footer="992" w:gutter="0"/>
          <w:cols w:space="425"/>
          <w:docGrid w:type="lines" w:linePitch="312"/>
        </w:sectPr>
      </w:pPr>
    </w:p>
    <w:p w14:paraId="0C287AC2" w14:textId="7EF29FA5" w:rsidR="00831629" w:rsidRPr="001D4582" w:rsidRDefault="00484E7A" w:rsidP="00695EAF">
      <w:pPr>
        <w:spacing w:line="480" w:lineRule="auto"/>
        <w:rPr>
          <w:rFonts w:cs="Calibri"/>
          <w:color w:val="000000" w:themeColor="text1"/>
          <w:sz w:val="24"/>
        </w:rPr>
        <w:sectPr w:rsidR="00831629" w:rsidRPr="001D4582" w:rsidSect="00831629">
          <w:pgSz w:w="16817" w:h="11901" w:orient="landscape"/>
          <w:pgMar w:top="1797" w:right="1440" w:bottom="1797" w:left="1440" w:header="851" w:footer="992" w:gutter="0"/>
          <w:cols w:space="425"/>
          <w:docGrid w:type="lines" w:linePitch="312"/>
        </w:sectPr>
      </w:pPr>
      <w:r w:rsidRPr="001D4582">
        <w:rPr>
          <w:rFonts w:cs="Calibri"/>
          <w:noProof/>
          <w:color w:val="000000" w:themeColor="text1"/>
          <w:sz w:val="24"/>
          <w:lang w:eastAsia="en-GB"/>
        </w:rPr>
        <w:lastRenderedPageBreak/>
        <w:drawing>
          <wp:anchor distT="0" distB="0" distL="114300" distR="114300" simplePos="0" relativeHeight="251664384" behindDoc="0" locked="0" layoutInCell="1" allowOverlap="1" wp14:anchorId="045F13AD" wp14:editId="2B7E7C61">
            <wp:simplePos x="0" y="0"/>
            <wp:positionH relativeFrom="column">
              <wp:posOffset>-16123</wp:posOffset>
            </wp:positionH>
            <wp:positionV relativeFrom="paragraph">
              <wp:posOffset>180</wp:posOffset>
            </wp:positionV>
            <wp:extent cx="8865704" cy="5157563"/>
            <wp:effectExtent l="0" t="0" r="0" b="0"/>
            <wp:wrapSquare wrapText="bothSides"/>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65704" cy="5157563"/>
                    </a:xfrm>
                    <a:prstGeom prst="rect">
                      <a:avLst/>
                    </a:prstGeom>
                  </pic:spPr>
                </pic:pic>
              </a:graphicData>
            </a:graphic>
            <wp14:sizeRelH relativeFrom="page">
              <wp14:pctWidth>0</wp14:pctWidth>
            </wp14:sizeRelH>
            <wp14:sizeRelV relativeFrom="page">
              <wp14:pctHeight>0</wp14:pctHeight>
            </wp14:sizeRelV>
          </wp:anchor>
        </w:drawing>
      </w:r>
      <w:r w:rsidR="00851575" w:rsidRPr="001D4582">
        <w:rPr>
          <w:rFonts w:cs="Calibri"/>
          <w:color w:val="000000" w:themeColor="text1"/>
          <w:sz w:val="24"/>
        </w:rPr>
        <w:t xml:space="preserve">Fig. </w:t>
      </w:r>
      <w:r w:rsidR="0011430E" w:rsidRPr="001D4582">
        <w:rPr>
          <w:rFonts w:cs="Calibri"/>
          <w:color w:val="000000" w:themeColor="text1"/>
          <w:sz w:val="24"/>
        </w:rPr>
        <w:t>4</w:t>
      </w:r>
      <w:r w:rsidR="00851575" w:rsidRPr="001D4582">
        <w:rPr>
          <w:rFonts w:cs="Calibri"/>
          <w:color w:val="000000" w:themeColor="text1"/>
          <w:sz w:val="24"/>
        </w:rPr>
        <w:t xml:space="preserve"> Boxplots of the LST distribution in different LCZ in different cities (a) Khartoum, (b) </w:t>
      </w:r>
      <w:r w:rsidR="00674768" w:rsidRPr="001D4582">
        <w:rPr>
          <w:rFonts w:cs="Calibri"/>
          <w:color w:val="000000" w:themeColor="text1"/>
          <w:sz w:val="24"/>
        </w:rPr>
        <w:t>Addis Ababa, (c) Kampala and (d) Dar es Salaam.</w:t>
      </w:r>
    </w:p>
    <w:p w14:paraId="7D09CEE1" w14:textId="5AB1FECB" w:rsidR="00E978F2" w:rsidRPr="001D4582" w:rsidRDefault="00B256AE" w:rsidP="00695EAF">
      <w:pPr>
        <w:spacing w:line="480" w:lineRule="auto"/>
        <w:rPr>
          <w:rFonts w:cs="Calibri"/>
          <w:color w:val="000000" w:themeColor="text1"/>
          <w:sz w:val="24"/>
        </w:rPr>
      </w:pPr>
      <w:bookmarkStart w:id="21" w:name="OLE_LINK99"/>
      <w:bookmarkStart w:id="22" w:name="OLE_LINK100"/>
      <w:bookmarkStart w:id="23" w:name="OLE_LINK139"/>
      <w:bookmarkStart w:id="24" w:name="OLE_LINK73"/>
      <w:bookmarkStart w:id="25" w:name="OLE_LINK74"/>
      <w:bookmarkStart w:id="26" w:name="OLE_LINK75"/>
      <w:r w:rsidRPr="001D4582">
        <w:rPr>
          <w:rFonts w:cs="Calibri"/>
          <w:color w:val="000000" w:themeColor="text1"/>
          <w:sz w:val="24"/>
        </w:rPr>
        <w:lastRenderedPageBreak/>
        <w:t xml:space="preserve">For </w:t>
      </w:r>
      <w:r w:rsidR="00242242" w:rsidRPr="001D4582">
        <w:rPr>
          <w:rFonts w:cs="Calibri"/>
          <w:color w:val="000000" w:themeColor="text1"/>
          <w:sz w:val="24"/>
        </w:rPr>
        <w:t xml:space="preserve">the </w:t>
      </w:r>
      <w:r w:rsidRPr="001D4582">
        <w:rPr>
          <w:rFonts w:cs="Calibri"/>
          <w:color w:val="000000" w:themeColor="text1"/>
          <w:sz w:val="24"/>
        </w:rPr>
        <w:t>four cities</w:t>
      </w:r>
      <w:r w:rsidR="00242242" w:rsidRPr="001D4582">
        <w:rPr>
          <w:rFonts w:cs="Calibri"/>
          <w:color w:val="000000" w:themeColor="text1"/>
          <w:sz w:val="24"/>
        </w:rPr>
        <w:t xml:space="preserve"> considered in the research</w:t>
      </w:r>
      <w:r w:rsidRPr="001D4582">
        <w:rPr>
          <w:rFonts w:cs="Calibri"/>
          <w:color w:val="000000" w:themeColor="text1"/>
          <w:sz w:val="24"/>
        </w:rPr>
        <w:t>, the LST</w:t>
      </w:r>
      <w:r w:rsidR="00BC34D8" w:rsidRPr="001D4582">
        <w:rPr>
          <w:rFonts w:cs="Calibri"/>
          <w:color w:val="000000" w:themeColor="text1"/>
          <w:sz w:val="24"/>
        </w:rPr>
        <w:t>s</w:t>
      </w:r>
      <w:r w:rsidRPr="001D4582">
        <w:rPr>
          <w:rFonts w:cs="Calibri"/>
          <w:color w:val="000000" w:themeColor="text1"/>
          <w:sz w:val="24"/>
        </w:rPr>
        <w:t xml:space="preserve"> in </w:t>
      </w:r>
      <w:r w:rsidR="00BC34D8" w:rsidRPr="001D4582">
        <w:rPr>
          <w:rFonts w:cs="Calibri"/>
          <w:color w:val="000000" w:themeColor="text1"/>
          <w:sz w:val="24"/>
        </w:rPr>
        <w:t xml:space="preserve">the </w:t>
      </w:r>
      <w:r w:rsidRPr="001D4582">
        <w:rPr>
          <w:rFonts w:cs="Calibri"/>
          <w:color w:val="000000" w:themeColor="text1"/>
          <w:sz w:val="24"/>
        </w:rPr>
        <w:t xml:space="preserve">dry season are higher than in the rainy season, </w:t>
      </w:r>
      <w:r w:rsidR="00AB7292" w:rsidRPr="001D4582">
        <w:rPr>
          <w:rFonts w:cs="Calibri"/>
          <w:color w:val="000000" w:themeColor="text1"/>
          <w:sz w:val="24"/>
        </w:rPr>
        <w:t>except</w:t>
      </w:r>
      <w:r w:rsidRPr="001D4582">
        <w:rPr>
          <w:rFonts w:cs="Calibri"/>
          <w:color w:val="000000" w:themeColor="text1"/>
          <w:sz w:val="24"/>
        </w:rPr>
        <w:t xml:space="preserve"> for LCZ G (water) in Addis Ababa and Kampala.</w:t>
      </w:r>
      <w:bookmarkStart w:id="27" w:name="OLE_LINK96"/>
      <w:bookmarkStart w:id="28" w:name="OLE_LINK97"/>
      <w:r w:rsidRPr="001D4582">
        <w:rPr>
          <w:rFonts w:cs="Calibri"/>
          <w:color w:val="000000" w:themeColor="text1"/>
          <w:sz w:val="24"/>
        </w:rPr>
        <w:t xml:space="preserve"> The LST of</w:t>
      </w:r>
      <w:r w:rsidR="00AB7292" w:rsidRPr="001D4582">
        <w:rPr>
          <w:rFonts w:cs="Calibri"/>
          <w:color w:val="000000" w:themeColor="text1"/>
          <w:sz w:val="24"/>
        </w:rPr>
        <w:t xml:space="preserve"> urban</w:t>
      </w:r>
      <w:r w:rsidRPr="001D4582">
        <w:rPr>
          <w:rFonts w:cs="Calibri"/>
          <w:color w:val="000000" w:themeColor="text1"/>
          <w:sz w:val="24"/>
        </w:rPr>
        <w:t xml:space="preserve"> built-up LCZ classes (LCZ 2-9) </w:t>
      </w:r>
      <w:r w:rsidR="00AB7292" w:rsidRPr="001D4582">
        <w:rPr>
          <w:rFonts w:cs="Calibri"/>
          <w:color w:val="000000" w:themeColor="text1"/>
          <w:sz w:val="24"/>
        </w:rPr>
        <w:t>was</w:t>
      </w:r>
      <w:r w:rsidRPr="001D4582">
        <w:rPr>
          <w:rFonts w:cs="Calibri"/>
          <w:color w:val="000000" w:themeColor="text1"/>
          <w:sz w:val="24"/>
        </w:rPr>
        <w:t xml:space="preserve"> generally </w:t>
      </w:r>
      <w:r w:rsidR="00AB7292" w:rsidRPr="001D4582">
        <w:rPr>
          <w:rFonts w:cs="Calibri"/>
          <w:color w:val="000000" w:themeColor="text1"/>
          <w:sz w:val="24"/>
        </w:rPr>
        <w:t>above</w:t>
      </w:r>
      <w:r w:rsidRPr="001D4582">
        <w:rPr>
          <w:rFonts w:cs="Calibri"/>
          <w:color w:val="000000" w:themeColor="text1"/>
          <w:sz w:val="24"/>
        </w:rPr>
        <w:t xml:space="preserve"> that of the land cover classes (LCZ B-G) (Fig</w:t>
      </w:r>
      <w:r w:rsidR="0011430E" w:rsidRPr="001D4582">
        <w:rPr>
          <w:rFonts w:cs="Calibri"/>
          <w:color w:val="000000" w:themeColor="text1"/>
          <w:sz w:val="24"/>
        </w:rPr>
        <w:t>.</w:t>
      </w:r>
      <w:r w:rsidRPr="001D4582">
        <w:rPr>
          <w:rFonts w:cs="Calibri"/>
          <w:color w:val="000000" w:themeColor="text1"/>
          <w:sz w:val="24"/>
        </w:rPr>
        <w:t xml:space="preserve"> </w:t>
      </w:r>
      <w:r w:rsidR="009731A6" w:rsidRPr="001D4582">
        <w:rPr>
          <w:rFonts w:cs="Calibri"/>
          <w:color w:val="000000" w:themeColor="text1"/>
          <w:sz w:val="24"/>
        </w:rPr>
        <w:t>4</w:t>
      </w:r>
      <w:r w:rsidRPr="001D4582">
        <w:rPr>
          <w:rFonts w:cs="Calibri"/>
          <w:color w:val="000000" w:themeColor="text1"/>
          <w:sz w:val="24"/>
        </w:rPr>
        <w:t xml:space="preserve">). The differences </w:t>
      </w:r>
      <w:r w:rsidR="00BC34D8" w:rsidRPr="001D4582">
        <w:rPr>
          <w:rFonts w:cs="Calibri"/>
          <w:color w:val="000000" w:themeColor="text1"/>
          <w:sz w:val="24"/>
        </w:rPr>
        <w:t>in</w:t>
      </w:r>
      <w:r w:rsidRPr="001D4582">
        <w:rPr>
          <w:rFonts w:cs="Calibri"/>
          <w:color w:val="000000" w:themeColor="text1"/>
          <w:sz w:val="24"/>
        </w:rPr>
        <w:t xml:space="preserve"> </w:t>
      </w:r>
      <w:r w:rsidR="00693D39" w:rsidRPr="001D4582">
        <w:rPr>
          <w:rFonts w:cs="Calibri"/>
          <w:color w:val="000000" w:themeColor="text1"/>
          <w:sz w:val="24"/>
        </w:rPr>
        <w:t xml:space="preserve">mean </w:t>
      </w:r>
      <w:r w:rsidRPr="001D4582">
        <w:rPr>
          <w:rFonts w:cs="Calibri"/>
          <w:color w:val="000000" w:themeColor="text1"/>
          <w:sz w:val="24"/>
        </w:rPr>
        <w:t xml:space="preserve">LST </w:t>
      </w:r>
      <w:r w:rsidR="00693D39" w:rsidRPr="001D4582">
        <w:rPr>
          <w:rFonts w:cs="Calibri"/>
          <w:color w:val="000000" w:themeColor="text1"/>
          <w:sz w:val="24"/>
        </w:rPr>
        <w:t xml:space="preserve">value </w:t>
      </w:r>
      <w:r w:rsidR="00465CE3" w:rsidRPr="001D4582">
        <w:rPr>
          <w:rFonts w:cs="Calibri"/>
          <w:color w:val="000000" w:themeColor="text1"/>
          <w:sz w:val="24"/>
        </w:rPr>
        <w:t>across</w:t>
      </w:r>
      <w:r w:rsidRPr="001D4582">
        <w:rPr>
          <w:rFonts w:cs="Calibri"/>
          <w:color w:val="000000" w:themeColor="text1"/>
          <w:sz w:val="24"/>
        </w:rPr>
        <w:t xml:space="preserve"> LCZ type</w:t>
      </w:r>
      <w:r w:rsidR="00465CE3" w:rsidRPr="001D4582">
        <w:rPr>
          <w:rFonts w:cs="Calibri"/>
          <w:color w:val="000000" w:themeColor="text1"/>
          <w:sz w:val="24"/>
        </w:rPr>
        <w:t>s</w:t>
      </w:r>
      <w:r w:rsidRPr="001D4582">
        <w:rPr>
          <w:rFonts w:cs="Calibri"/>
          <w:color w:val="000000" w:themeColor="text1"/>
          <w:sz w:val="24"/>
        </w:rPr>
        <w:t xml:space="preserve"> varied greatly with </w:t>
      </w:r>
      <w:r w:rsidR="00316874" w:rsidRPr="001D4582">
        <w:rPr>
          <w:rFonts w:cs="Calibri"/>
          <w:color w:val="000000" w:themeColor="text1"/>
          <w:sz w:val="24"/>
        </w:rPr>
        <w:t xml:space="preserve">the </w:t>
      </w:r>
      <w:r w:rsidRPr="001D4582">
        <w:rPr>
          <w:rFonts w:cs="Calibri"/>
          <w:color w:val="000000" w:themeColor="text1"/>
          <w:sz w:val="24"/>
        </w:rPr>
        <w:t xml:space="preserve">seasons. </w:t>
      </w:r>
      <w:r w:rsidR="001A520B" w:rsidRPr="001D4582">
        <w:rPr>
          <w:rFonts w:cs="Calibri"/>
          <w:color w:val="000000" w:themeColor="text1"/>
          <w:sz w:val="24"/>
        </w:rPr>
        <w:t>Even though</w:t>
      </w:r>
      <w:r w:rsidRPr="001D4582">
        <w:rPr>
          <w:rFonts w:cs="Calibri"/>
          <w:color w:val="000000" w:themeColor="text1"/>
          <w:sz w:val="24"/>
        </w:rPr>
        <w:t xml:space="preserve"> there were</w:t>
      </w:r>
      <w:r w:rsidR="00465CE3" w:rsidRPr="001D4582">
        <w:rPr>
          <w:rFonts w:cs="Calibri"/>
          <w:color w:val="000000" w:themeColor="text1"/>
          <w:sz w:val="24"/>
        </w:rPr>
        <w:t xml:space="preserve"> relatively large variations</w:t>
      </w:r>
      <w:r w:rsidRPr="001D4582">
        <w:rPr>
          <w:rFonts w:cs="Calibri"/>
          <w:color w:val="000000" w:themeColor="text1"/>
          <w:sz w:val="24"/>
        </w:rPr>
        <w:t xml:space="preserve"> in LST across different LCZ types, </w:t>
      </w:r>
      <w:r w:rsidR="00796B89" w:rsidRPr="001D4582">
        <w:rPr>
          <w:rFonts w:cs="Calibri"/>
          <w:color w:val="000000" w:themeColor="text1"/>
          <w:sz w:val="24"/>
        </w:rPr>
        <w:t>the</w:t>
      </w:r>
      <w:r w:rsidRPr="001D4582">
        <w:rPr>
          <w:rFonts w:cs="Calibri"/>
          <w:color w:val="000000" w:themeColor="text1"/>
          <w:sz w:val="24"/>
        </w:rPr>
        <w:t xml:space="preserve"> </w:t>
      </w:r>
      <w:r w:rsidR="001A520B" w:rsidRPr="001D4582">
        <w:rPr>
          <w:rFonts w:cs="Calibri"/>
          <w:color w:val="000000" w:themeColor="text1"/>
          <w:sz w:val="24"/>
        </w:rPr>
        <w:t xml:space="preserve">general </w:t>
      </w:r>
      <w:r w:rsidRPr="001D4582">
        <w:rPr>
          <w:rFonts w:cs="Calibri"/>
          <w:color w:val="000000" w:themeColor="text1"/>
          <w:sz w:val="24"/>
        </w:rPr>
        <w:t>LST pattern was found</w:t>
      </w:r>
      <w:r w:rsidR="00796B89" w:rsidRPr="001D4582">
        <w:rPr>
          <w:rFonts w:cs="Calibri"/>
          <w:color w:val="000000" w:themeColor="text1"/>
          <w:sz w:val="24"/>
        </w:rPr>
        <w:t xml:space="preserve"> </w:t>
      </w:r>
      <w:r w:rsidR="00316874" w:rsidRPr="001D4582">
        <w:rPr>
          <w:rFonts w:cs="Calibri"/>
          <w:color w:val="000000" w:themeColor="text1"/>
          <w:sz w:val="24"/>
        </w:rPr>
        <w:t xml:space="preserve">to be similar </w:t>
      </w:r>
      <w:r w:rsidRPr="001D4582">
        <w:rPr>
          <w:rFonts w:cs="Calibri"/>
          <w:color w:val="000000" w:themeColor="text1"/>
          <w:sz w:val="24"/>
        </w:rPr>
        <w:t>during</w:t>
      </w:r>
      <w:r w:rsidR="00CE730A" w:rsidRPr="001D4582">
        <w:rPr>
          <w:rFonts w:cs="Calibri"/>
          <w:color w:val="000000" w:themeColor="text1"/>
          <w:sz w:val="24"/>
        </w:rPr>
        <w:t xml:space="preserve"> </w:t>
      </w:r>
      <w:r w:rsidRPr="001D4582">
        <w:rPr>
          <w:rFonts w:cs="Calibri"/>
          <w:color w:val="000000" w:themeColor="text1"/>
          <w:sz w:val="24"/>
        </w:rPr>
        <w:t xml:space="preserve">rainy and dry seasons. </w:t>
      </w:r>
      <w:proofErr w:type="gramStart"/>
      <w:r w:rsidRPr="001D4582">
        <w:rPr>
          <w:rFonts w:cs="Calibri"/>
          <w:color w:val="000000" w:themeColor="text1"/>
          <w:sz w:val="24"/>
        </w:rPr>
        <w:t>In particular, dense</w:t>
      </w:r>
      <w:proofErr w:type="gramEnd"/>
      <w:r w:rsidRPr="001D4582">
        <w:rPr>
          <w:rFonts w:cs="Calibri"/>
          <w:color w:val="000000" w:themeColor="text1"/>
          <w:sz w:val="24"/>
        </w:rPr>
        <w:t xml:space="preserve"> trees and water showed the coolest mean LST, and compact mid-rise building</w:t>
      </w:r>
      <w:r w:rsidR="00811166" w:rsidRPr="001D4582">
        <w:rPr>
          <w:rFonts w:cs="Calibri"/>
          <w:color w:val="000000" w:themeColor="text1"/>
          <w:sz w:val="24"/>
        </w:rPr>
        <w:t>s</w:t>
      </w:r>
      <w:r w:rsidRPr="001D4582">
        <w:rPr>
          <w:rFonts w:cs="Calibri"/>
          <w:color w:val="000000" w:themeColor="text1"/>
          <w:sz w:val="24"/>
        </w:rPr>
        <w:t xml:space="preserve"> and large low-rise building </w:t>
      </w:r>
      <w:r w:rsidR="00453634" w:rsidRPr="001D4582">
        <w:rPr>
          <w:rFonts w:cs="Calibri"/>
          <w:color w:val="000000" w:themeColor="text1"/>
          <w:sz w:val="24"/>
        </w:rPr>
        <w:t>presente</w:t>
      </w:r>
      <w:r w:rsidRPr="001D4582">
        <w:rPr>
          <w:rFonts w:cs="Calibri"/>
          <w:color w:val="000000" w:themeColor="text1"/>
          <w:sz w:val="24"/>
        </w:rPr>
        <w:t xml:space="preserve">d </w:t>
      </w:r>
      <w:r w:rsidR="00796B89" w:rsidRPr="001D4582">
        <w:rPr>
          <w:rFonts w:cs="Calibri"/>
          <w:color w:val="000000" w:themeColor="text1"/>
          <w:sz w:val="24"/>
        </w:rPr>
        <w:t>more significant</w:t>
      </w:r>
      <w:r w:rsidRPr="001D4582">
        <w:rPr>
          <w:rFonts w:cs="Calibri"/>
          <w:color w:val="000000" w:themeColor="text1"/>
          <w:sz w:val="24"/>
        </w:rPr>
        <w:t xml:space="preserve"> deviation</w:t>
      </w:r>
      <w:r w:rsidR="00453634" w:rsidRPr="001D4582">
        <w:rPr>
          <w:rFonts w:cs="Calibri"/>
          <w:color w:val="000000" w:themeColor="text1"/>
          <w:sz w:val="24"/>
        </w:rPr>
        <w:t>s</w:t>
      </w:r>
      <w:r w:rsidRPr="001D4582">
        <w:rPr>
          <w:rFonts w:cs="Calibri"/>
          <w:color w:val="000000" w:themeColor="text1"/>
          <w:sz w:val="24"/>
        </w:rPr>
        <w:t xml:space="preserve"> from the mean LST for both seasons.</w:t>
      </w:r>
      <w:bookmarkEnd w:id="21"/>
      <w:bookmarkEnd w:id="22"/>
      <w:bookmarkEnd w:id="23"/>
      <w:bookmarkEnd w:id="27"/>
      <w:bookmarkEnd w:id="28"/>
    </w:p>
    <w:p w14:paraId="4A57DC1A" w14:textId="77777777" w:rsidR="00493995" w:rsidRPr="001D4582" w:rsidRDefault="00493995" w:rsidP="00695EAF">
      <w:pPr>
        <w:spacing w:line="480" w:lineRule="auto"/>
        <w:rPr>
          <w:rFonts w:cs="Calibri"/>
          <w:color w:val="000000" w:themeColor="text1"/>
          <w:sz w:val="24"/>
        </w:rPr>
      </w:pPr>
    </w:p>
    <w:p w14:paraId="7C528DF0" w14:textId="42F0E159" w:rsidR="00E978F2" w:rsidRPr="001D4582" w:rsidRDefault="00204B6F" w:rsidP="00695EAF">
      <w:pPr>
        <w:spacing w:line="480" w:lineRule="auto"/>
        <w:rPr>
          <w:rFonts w:cs="Calibri"/>
          <w:color w:val="000000" w:themeColor="text1"/>
          <w:sz w:val="24"/>
        </w:rPr>
      </w:pPr>
      <w:r w:rsidRPr="001D4582">
        <w:rPr>
          <w:rFonts w:cs="Calibri"/>
          <w:noProof/>
          <w:color w:val="000000" w:themeColor="text1"/>
          <w:sz w:val="24"/>
          <w:lang w:eastAsia="en-GB"/>
        </w:rPr>
        <w:drawing>
          <wp:inline distT="0" distB="0" distL="0" distR="0" wp14:anchorId="2E01FDA8" wp14:editId="3BC4B338">
            <wp:extent cx="5277080" cy="348418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13" cstate="print">
                      <a:extLst>
                        <a:ext uri="{28A0092B-C50C-407E-A947-70E740481C1C}">
                          <a14:useLocalDpi xmlns:a14="http://schemas.microsoft.com/office/drawing/2010/main" val="0"/>
                        </a:ext>
                      </a:extLst>
                    </a:blip>
                    <a:srcRect t="274" b="274"/>
                    <a:stretch>
                      <a:fillRect/>
                    </a:stretch>
                  </pic:blipFill>
                  <pic:spPr bwMode="auto">
                    <a:xfrm>
                      <a:off x="0" y="0"/>
                      <a:ext cx="5293007" cy="3494699"/>
                    </a:xfrm>
                    <a:prstGeom prst="rect">
                      <a:avLst/>
                    </a:prstGeom>
                    <a:ln>
                      <a:noFill/>
                    </a:ln>
                    <a:extLst>
                      <a:ext uri="{53640926-AAD7-44D8-BBD7-CCE9431645EC}">
                        <a14:shadowObscured xmlns:a14="http://schemas.microsoft.com/office/drawing/2010/main"/>
                      </a:ext>
                    </a:extLst>
                  </pic:spPr>
                </pic:pic>
              </a:graphicData>
            </a:graphic>
          </wp:inline>
        </w:drawing>
      </w:r>
    </w:p>
    <w:bookmarkEnd w:id="24"/>
    <w:bookmarkEnd w:id="25"/>
    <w:bookmarkEnd w:id="26"/>
    <w:p w14:paraId="1AD5C816" w14:textId="02EDC4BA" w:rsidR="00B256AE" w:rsidRPr="001D4582" w:rsidRDefault="00B256AE" w:rsidP="00695EAF">
      <w:pPr>
        <w:spacing w:line="480" w:lineRule="auto"/>
        <w:rPr>
          <w:rFonts w:cs="Calibri"/>
          <w:color w:val="000000" w:themeColor="text1"/>
          <w:sz w:val="24"/>
        </w:rPr>
      </w:pPr>
      <w:r w:rsidRPr="001D4582">
        <w:rPr>
          <w:rFonts w:cs="Calibri"/>
          <w:color w:val="000000" w:themeColor="text1"/>
          <w:sz w:val="24"/>
        </w:rPr>
        <w:t xml:space="preserve">Fig. </w:t>
      </w:r>
      <w:r w:rsidR="0011430E" w:rsidRPr="001D4582">
        <w:rPr>
          <w:rFonts w:cs="Calibri"/>
          <w:color w:val="000000" w:themeColor="text1"/>
          <w:sz w:val="24"/>
        </w:rPr>
        <w:t>5</w:t>
      </w:r>
      <w:r w:rsidRPr="001D4582">
        <w:rPr>
          <w:rFonts w:cs="Calibri"/>
          <w:color w:val="000000" w:themeColor="text1"/>
          <w:sz w:val="24"/>
        </w:rPr>
        <w:t xml:space="preserve">. The </w:t>
      </w:r>
      <w:bookmarkStart w:id="29" w:name="OLE_LINK90"/>
      <w:bookmarkStart w:id="30" w:name="OLE_LINK91"/>
      <w:r w:rsidRPr="001D4582">
        <w:rPr>
          <w:rFonts w:cs="Calibri"/>
          <w:color w:val="000000" w:themeColor="text1"/>
          <w:sz w:val="24"/>
        </w:rPr>
        <w:t>Games-Howell test results</w:t>
      </w:r>
      <w:bookmarkEnd w:id="29"/>
      <w:bookmarkEnd w:id="30"/>
      <w:r w:rsidRPr="001D4582">
        <w:rPr>
          <w:rFonts w:cs="Calibri"/>
          <w:color w:val="000000" w:themeColor="text1"/>
          <w:sz w:val="24"/>
        </w:rPr>
        <w:t xml:space="preserve"> of differences in the LSTs between LCZ types. Grey squares represent non-representative LCZ classes, white squares </w:t>
      </w:r>
      <w:r w:rsidR="00796B89" w:rsidRPr="001D4582">
        <w:rPr>
          <w:rFonts w:cs="Calibri"/>
          <w:color w:val="000000" w:themeColor="text1"/>
          <w:sz w:val="24"/>
        </w:rPr>
        <w:t>stand for</w:t>
      </w:r>
      <w:r w:rsidRPr="001D4582">
        <w:rPr>
          <w:rFonts w:cs="Calibri"/>
          <w:color w:val="000000" w:themeColor="text1"/>
          <w:sz w:val="24"/>
        </w:rPr>
        <w:t xml:space="preserve"> significantly different classes (p &lt; 0.05), </w:t>
      </w:r>
      <w:r w:rsidR="000C2C1E" w:rsidRPr="001D4582">
        <w:rPr>
          <w:rFonts w:cs="Calibri"/>
          <w:color w:val="000000" w:themeColor="text1"/>
          <w:sz w:val="24"/>
        </w:rPr>
        <w:t xml:space="preserve">and </w:t>
      </w:r>
      <w:r w:rsidRPr="001D4582">
        <w:rPr>
          <w:rFonts w:cs="Calibri"/>
          <w:color w:val="000000" w:themeColor="text1"/>
          <w:sz w:val="24"/>
        </w:rPr>
        <w:t xml:space="preserve">blue squares </w:t>
      </w:r>
      <w:r w:rsidR="00796B89" w:rsidRPr="001D4582">
        <w:rPr>
          <w:rFonts w:cs="Calibri"/>
          <w:color w:val="000000" w:themeColor="text1"/>
          <w:sz w:val="24"/>
        </w:rPr>
        <w:t>represent</w:t>
      </w:r>
      <w:r w:rsidRPr="001D4582">
        <w:rPr>
          <w:rFonts w:cs="Calibri"/>
          <w:color w:val="000000" w:themeColor="text1"/>
          <w:sz w:val="24"/>
        </w:rPr>
        <w:t xml:space="preserve"> LCZ pairs whose </w:t>
      </w:r>
      <w:r w:rsidRPr="001D4582">
        <w:rPr>
          <w:rFonts w:cs="Calibri"/>
          <w:color w:val="000000" w:themeColor="text1"/>
          <w:sz w:val="24"/>
        </w:rPr>
        <w:lastRenderedPageBreak/>
        <w:t>are not significantly different (p &gt; 0.05).</w:t>
      </w:r>
    </w:p>
    <w:p w14:paraId="7E305B02" w14:textId="77777777" w:rsidR="00E978F2" w:rsidRPr="001D4582" w:rsidRDefault="00E978F2" w:rsidP="00695EAF">
      <w:pPr>
        <w:spacing w:line="480" w:lineRule="auto"/>
        <w:rPr>
          <w:rFonts w:cs="Calibri"/>
          <w:color w:val="000000" w:themeColor="text1"/>
          <w:sz w:val="24"/>
        </w:rPr>
      </w:pPr>
    </w:p>
    <w:p w14:paraId="6570BE15" w14:textId="73C8C04A" w:rsidR="00811166" w:rsidRPr="001D4582" w:rsidRDefault="00B256AE" w:rsidP="00695EAF">
      <w:pPr>
        <w:spacing w:line="480" w:lineRule="auto"/>
        <w:rPr>
          <w:rFonts w:cs="Calibri"/>
          <w:color w:val="000000" w:themeColor="text1"/>
          <w:sz w:val="24"/>
        </w:rPr>
      </w:pPr>
      <w:bookmarkStart w:id="31" w:name="OLE_LINK113"/>
      <w:bookmarkStart w:id="32" w:name="OLE_LINK114"/>
      <w:bookmarkStart w:id="33" w:name="OLE_LINK138"/>
      <w:r w:rsidRPr="001D4582">
        <w:rPr>
          <w:rFonts w:cs="Calibri"/>
          <w:color w:val="000000" w:themeColor="text1"/>
          <w:sz w:val="24"/>
        </w:rPr>
        <w:t xml:space="preserve">In Khartoum, there are large variations in SUHI across LCZ classes, and </w:t>
      </w:r>
      <w:r w:rsidR="00811166" w:rsidRPr="001D4582">
        <w:rPr>
          <w:rFonts w:cs="Calibri"/>
          <w:color w:val="000000" w:themeColor="text1"/>
          <w:sz w:val="24"/>
        </w:rPr>
        <w:t xml:space="preserve">greater </w:t>
      </w:r>
      <w:r w:rsidRPr="001D4582">
        <w:rPr>
          <w:rFonts w:cs="Calibri"/>
          <w:color w:val="000000" w:themeColor="text1"/>
          <w:sz w:val="24"/>
        </w:rPr>
        <w:t xml:space="preserve">differences can be observed in </w:t>
      </w:r>
      <w:r w:rsidR="000C2C1E" w:rsidRPr="001D4582">
        <w:rPr>
          <w:rFonts w:cs="Calibri"/>
          <w:color w:val="000000" w:themeColor="text1"/>
          <w:sz w:val="24"/>
        </w:rPr>
        <w:t xml:space="preserve">the </w:t>
      </w:r>
      <w:r w:rsidRPr="001D4582">
        <w:rPr>
          <w:rFonts w:cs="Calibri"/>
          <w:color w:val="000000" w:themeColor="text1"/>
          <w:sz w:val="24"/>
        </w:rPr>
        <w:t xml:space="preserve">two seasons. </w:t>
      </w:r>
      <w:r w:rsidR="00811166" w:rsidRPr="001D4582">
        <w:rPr>
          <w:rFonts w:cs="Calibri"/>
          <w:color w:val="000000" w:themeColor="text1"/>
          <w:sz w:val="24"/>
        </w:rPr>
        <w:t xml:space="preserve">In Khartoum, sparsely built areas (LCZ 9) during the rainy season have the highest SUHI (3.7 °C) among the built-up LCZ classes, followed by open low-rise built-up areas (LCZ 6) and large low-rise built areas (LCZ 8), with mean SUHI of 3.6 °C and 2.8 °C respectively. Scattered trees (LCZ B) and water (LCZ G) show the opposite trend in the two seasons with -1.6 °C and -5.6 °C mean SUHI. The pattern of SUHI in the dry season in Khartoum is </w:t>
      </w:r>
      <w:proofErr w:type="gramStart"/>
      <w:r w:rsidR="00811166" w:rsidRPr="001D4582">
        <w:rPr>
          <w:rFonts w:cs="Calibri"/>
          <w:color w:val="000000" w:themeColor="text1"/>
          <w:sz w:val="24"/>
        </w:rPr>
        <w:t>similar to</w:t>
      </w:r>
      <w:proofErr w:type="gramEnd"/>
      <w:r w:rsidR="00811166" w:rsidRPr="001D4582">
        <w:rPr>
          <w:rFonts w:cs="Calibri"/>
          <w:color w:val="000000" w:themeColor="text1"/>
          <w:sz w:val="24"/>
        </w:rPr>
        <w:t xml:space="preserve"> that of the rainy season: the highest SUHI was observed in LCZ 9 with 2.7 °C, with areas of scattered trees (LCZ B) and water (LCZ G) presenting stronger cooling by -2.7 °C and -9.2 °C.</w:t>
      </w:r>
    </w:p>
    <w:p w14:paraId="31391E58" w14:textId="77777777" w:rsidR="00811166" w:rsidRPr="001D4582" w:rsidRDefault="00811166" w:rsidP="00695EAF">
      <w:pPr>
        <w:spacing w:line="480" w:lineRule="auto"/>
        <w:rPr>
          <w:rFonts w:cs="Calibri"/>
          <w:color w:val="000000" w:themeColor="text1"/>
          <w:sz w:val="24"/>
        </w:rPr>
      </w:pPr>
    </w:p>
    <w:p w14:paraId="774DF354" w14:textId="3C909B67" w:rsidR="00811166" w:rsidRPr="001D4582" w:rsidRDefault="00811166" w:rsidP="00695EAF">
      <w:pPr>
        <w:spacing w:line="480" w:lineRule="auto"/>
        <w:rPr>
          <w:rFonts w:cs="Calibri"/>
          <w:color w:val="000000" w:themeColor="text1"/>
          <w:sz w:val="24"/>
        </w:rPr>
      </w:pPr>
      <w:r w:rsidRPr="001D4582">
        <w:rPr>
          <w:rFonts w:cs="Calibri"/>
          <w:color w:val="000000" w:themeColor="text1"/>
          <w:sz w:val="24"/>
        </w:rPr>
        <w:t xml:space="preserve">Addis Ababa also has a higher SUHI intensity in the rainy season. During this season, compact mid-rise areas have the highest SUHI (2.3 °C), and second is the open high-rise areas, LCZ 2 (1.3 °C). </w:t>
      </w:r>
      <w:r w:rsidR="002D3A68" w:rsidRPr="001D4582">
        <w:rPr>
          <w:rFonts w:cs="Calibri"/>
          <w:color w:val="000000" w:themeColor="text1"/>
          <w:sz w:val="24"/>
        </w:rPr>
        <w:t xml:space="preserve">SUHI in </w:t>
      </w:r>
      <w:r w:rsidR="000C2C1E" w:rsidRPr="001D4582">
        <w:rPr>
          <w:rFonts w:cs="Calibri"/>
          <w:color w:val="000000" w:themeColor="text1"/>
          <w:sz w:val="24"/>
        </w:rPr>
        <w:t>the d</w:t>
      </w:r>
      <w:r w:rsidRPr="001D4582">
        <w:rPr>
          <w:rFonts w:cs="Calibri"/>
          <w:color w:val="000000" w:themeColor="text1"/>
          <w:sz w:val="24"/>
        </w:rPr>
        <w:t xml:space="preserve">ense tree </w:t>
      </w:r>
      <w:r w:rsidR="000C2C1E" w:rsidRPr="001D4582">
        <w:rPr>
          <w:rFonts w:cs="Calibri"/>
          <w:color w:val="000000" w:themeColor="text1"/>
          <w:sz w:val="24"/>
        </w:rPr>
        <w:t xml:space="preserve">zone </w:t>
      </w:r>
      <w:r w:rsidRPr="001D4582">
        <w:rPr>
          <w:rFonts w:cs="Calibri"/>
          <w:color w:val="000000" w:themeColor="text1"/>
          <w:sz w:val="24"/>
        </w:rPr>
        <w:t xml:space="preserve">(LCZ A) </w:t>
      </w:r>
      <w:r w:rsidR="002D3A68" w:rsidRPr="001D4582">
        <w:rPr>
          <w:rFonts w:cs="Calibri"/>
          <w:color w:val="000000" w:themeColor="text1"/>
          <w:sz w:val="24"/>
        </w:rPr>
        <w:t xml:space="preserve">was </w:t>
      </w:r>
      <w:r w:rsidRPr="001D4582">
        <w:rPr>
          <w:rFonts w:cs="Calibri"/>
          <w:color w:val="000000" w:themeColor="text1"/>
          <w:sz w:val="24"/>
        </w:rPr>
        <w:t xml:space="preserve">-3.9 °C SUHI and </w:t>
      </w:r>
      <w:r w:rsidR="000C2C1E" w:rsidRPr="001D4582">
        <w:rPr>
          <w:rFonts w:cs="Calibri"/>
          <w:color w:val="000000" w:themeColor="text1"/>
          <w:sz w:val="24"/>
        </w:rPr>
        <w:t xml:space="preserve">in </w:t>
      </w:r>
      <w:r w:rsidRPr="001D4582">
        <w:rPr>
          <w:rFonts w:cs="Calibri"/>
          <w:color w:val="000000" w:themeColor="text1"/>
          <w:sz w:val="24"/>
        </w:rPr>
        <w:t xml:space="preserve">water </w:t>
      </w:r>
      <w:r w:rsidR="000C2C1E" w:rsidRPr="001D4582">
        <w:rPr>
          <w:rFonts w:cs="Calibri"/>
          <w:color w:val="000000" w:themeColor="text1"/>
          <w:sz w:val="24"/>
        </w:rPr>
        <w:t>are</w:t>
      </w:r>
      <w:r w:rsidR="004D079E" w:rsidRPr="001D4582">
        <w:rPr>
          <w:rFonts w:cs="Calibri"/>
          <w:color w:val="000000" w:themeColor="text1"/>
          <w:sz w:val="24"/>
        </w:rPr>
        <w:t>a</w:t>
      </w:r>
      <w:r w:rsidR="000C2C1E" w:rsidRPr="001D4582">
        <w:rPr>
          <w:rFonts w:cs="Calibri"/>
          <w:color w:val="000000" w:themeColor="text1"/>
          <w:sz w:val="24"/>
        </w:rPr>
        <w:t xml:space="preserve">s </w:t>
      </w:r>
      <w:r w:rsidRPr="001D4582">
        <w:rPr>
          <w:rFonts w:cs="Calibri"/>
          <w:color w:val="000000" w:themeColor="text1"/>
          <w:sz w:val="24"/>
        </w:rPr>
        <w:t>(LCZ G)</w:t>
      </w:r>
      <w:r w:rsidR="002D3A68" w:rsidRPr="001D4582">
        <w:rPr>
          <w:rFonts w:cs="Calibri"/>
          <w:color w:val="000000" w:themeColor="text1"/>
          <w:sz w:val="24"/>
        </w:rPr>
        <w:t xml:space="preserve"> was</w:t>
      </w:r>
      <w:r w:rsidRPr="001D4582">
        <w:rPr>
          <w:rFonts w:cs="Calibri"/>
          <w:color w:val="000000" w:themeColor="text1"/>
          <w:sz w:val="24"/>
        </w:rPr>
        <w:t xml:space="preserve"> -2.5 °C. While positive SUHI intensity was only detected </w:t>
      </w:r>
      <w:r w:rsidR="00316874" w:rsidRPr="001D4582">
        <w:rPr>
          <w:rFonts w:cs="Calibri"/>
          <w:color w:val="000000" w:themeColor="text1"/>
          <w:sz w:val="24"/>
        </w:rPr>
        <w:t>i</w:t>
      </w:r>
      <w:r w:rsidRPr="001D4582">
        <w:rPr>
          <w:rFonts w:cs="Calibri"/>
          <w:color w:val="000000" w:themeColor="text1"/>
          <w:sz w:val="24"/>
        </w:rPr>
        <w:t xml:space="preserve">n large low-rise (LCZ 8) 0.1 °C and compact mid-rise areas 0.02 °C in the dry season, water (LCZ G) presented -7.5 °C </w:t>
      </w:r>
      <w:r w:rsidR="000C2C1E" w:rsidRPr="001D4582">
        <w:rPr>
          <w:rFonts w:cs="Calibri"/>
          <w:color w:val="000000" w:themeColor="text1"/>
          <w:sz w:val="24"/>
        </w:rPr>
        <w:t>while areas with</w:t>
      </w:r>
      <w:r w:rsidRPr="001D4582">
        <w:rPr>
          <w:rFonts w:cs="Calibri"/>
          <w:color w:val="000000" w:themeColor="text1"/>
          <w:sz w:val="24"/>
        </w:rPr>
        <w:t xml:space="preserve"> dense trees </w:t>
      </w:r>
      <w:r w:rsidR="000C2C1E" w:rsidRPr="001D4582">
        <w:rPr>
          <w:rFonts w:cs="Calibri"/>
          <w:color w:val="000000" w:themeColor="text1"/>
          <w:sz w:val="24"/>
        </w:rPr>
        <w:t xml:space="preserve">showed </w:t>
      </w:r>
      <w:r w:rsidRPr="001D4582">
        <w:rPr>
          <w:rFonts w:cs="Calibri"/>
          <w:color w:val="000000" w:themeColor="text1"/>
          <w:sz w:val="24"/>
        </w:rPr>
        <w:t xml:space="preserve">(LCZ A) -6.2 °C. </w:t>
      </w:r>
    </w:p>
    <w:p w14:paraId="047CC3CC" w14:textId="77777777" w:rsidR="00811166" w:rsidRPr="001D4582" w:rsidRDefault="00811166" w:rsidP="00695EAF">
      <w:pPr>
        <w:spacing w:line="480" w:lineRule="auto"/>
        <w:rPr>
          <w:rFonts w:cs="Calibri"/>
          <w:color w:val="000000" w:themeColor="text1"/>
          <w:sz w:val="24"/>
        </w:rPr>
      </w:pPr>
    </w:p>
    <w:p w14:paraId="41701A56" w14:textId="1C980041" w:rsidR="00811166" w:rsidRPr="001D4582" w:rsidRDefault="00811166" w:rsidP="00695EAF">
      <w:pPr>
        <w:spacing w:line="480" w:lineRule="auto"/>
        <w:rPr>
          <w:rFonts w:cs="Calibri"/>
          <w:color w:val="000000" w:themeColor="text1"/>
          <w:sz w:val="24"/>
        </w:rPr>
      </w:pPr>
      <w:r w:rsidRPr="001D4582">
        <w:rPr>
          <w:rFonts w:cs="Calibri"/>
          <w:color w:val="000000" w:themeColor="text1"/>
          <w:sz w:val="24"/>
        </w:rPr>
        <w:t>In Kampala, SUHI in all built type LCZ</w:t>
      </w:r>
      <w:r w:rsidR="00731844" w:rsidRPr="001D4582">
        <w:rPr>
          <w:rFonts w:cs="Calibri"/>
          <w:color w:val="000000" w:themeColor="text1"/>
          <w:sz w:val="24"/>
        </w:rPr>
        <w:t>s</w:t>
      </w:r>
      <w:r w:rsidRPr="001D4582">
        <w:rPr>
          <w:rFonts w:cs="Calibri"/>
          <w:color w:val="000000" w:themeColor="text1"/>
          <w:sz w:val="24"/>
        </w:rPr>
        <w:t xml:space="preserve"> in both seasons are positive. Dry season SUHI is higher than in the rainy season, typically with 3.8 °C in LCZ 2 and 3.5 °C in LCZ 3</w:t>
      </w:r>
      <w:r w:rsidR="000C2C1E" w:rsidRPr="001D4582">
        <w:rPr>
          <w:rFonts w:cs="Calibri"/>
          <w:color w:val="000000" w:themeColor="text1"/>
          <w:sz w:val="24"/>
        </w:rPr>
        <w:t xml:space="preserve"> b</w:t>
      </w:r>
      <w:r w:rsidRPr="001D4582">
        <w:rPr>
          <w:rFonts w:cs="Calibri"/>
          <w:color w:val="000000" w:themeColor="text1"/>
          <w:sz w:val="24"/>
        </w:rPr>
        <w:t xml:space="preserve">ut </w:t>
      </w:r>
      <w:r w:rsidR="000C2C1E" w:rsidRPr="001D4582">
        <w:rPr>
          <w:rFonts w:cs="Calibri"/>
          <w:color w:val="000000" w:themeColor="text1"/>
          <w:sz w:val="24"/>
        </w:rPr>
        <w:lastRenderedPageBreak/>
        <w:t xml:space="preserve">the </w:t>
      </w:r>
      <w:r w:rsidRPr="001D4582">
        <w:rPr>
          <w:rFonts w:cs="Calibri"/>
          <w:color w:val="000000" w:themeColor="text1"/>
          <w:sz w:val="24"/>
        </w:rPr>
        <w:t xml:space="preserve">SUHI in </w:t>
      </w:r>
      <w:r w:rsidR="000C2C1E" w:rsidRPr="001D4582">
        <w:rPr>
          <w:rFonts w:cs="Calibri"/>
          <w:color w:val="000000" w:themeColor="text1"/>
          <w:sz w:val="24"/>
        </w:rPr>
        <w:t xml:space="preserve">the </w:t>
      </w:r>
      <w:r w:rsidRPr="001D4582">
        <w:rPr>
          <w:rFonts w:cs="Calibri"/>
          <w:color w:val="000000" w:themeColor="text1"/>
          <w:sz w:val="24"/>
        </w:rPr>
        <w:t xml:space="preserve">rainy season is still strong, at 3.0 °C in LCZ 3 and 2.8 °C in LCZ 2. Dense trees play the most important role in urban cooling, supported by -1.4 °C SUHI in the dry season and -1.2 °C SUHI in the rainy season. Water also plays a critical cooling role with -1.4 °C in dry season and -0.9 °C in rainy season. </w:t>
      </w:r>
    </w:p>
    <w:p w14:paraId="04AF3C0C" w14:textId="77777777" w:rsidR="00811166" w:rsidRPr="001D4582" w:rsidRDefault="00811166" w:rsidP="00695EAF">
      <w:pPr>
        <w:spacing w:line="480" w:lineRule="auto"/>
        <w:rPr>
          <w:rFonts w:cs="Calibri"/>
          <w:color w:val="000000" w:themeColor="text1"/>
          <w:sz w:val="24"/>
        </w:rPr>
      </w:pPr>
    </w:p>
    <w:p w14:paraId="519F53ED" w14:textId="0E4E71C4" w:rsidR="00811166" w:rsidRPr="001D4582" w:rsidRDefault="00811166" w:rsidP="00695EAF">
      <w:pPr>
        <w:spacing w:line="480" w:lineRule="auto"/>
        <w:rPr>
          <w:rFonts w:cs="Calibri"/>
          <w:color w:val="000000" w:themeColor="text1"/>
          <w:sz w:val="24"/>
        </w:rPr>
      </w:pPr>
      <w:r w:rsidRPr="001D4582">
        <w:rPr>
          <w:rFonts w:cs="Calibri"/>
          <w:color w:val="000000" w:themeColor="text1"/>
          <w:sz w:val="24"/>
        </w:rPr>
        <w:t>For Dar es Salaam, the LST in LCZ</w:t>
      </w:r>
      <w:r w:rsidR="00731844" w:rsidRPr="001D4582">
        <w:rPr>
          <w:rFonts w:cs="Calibri"/>
          <w:color w:val="000000" w:themeColor="text1"/>
          <w:sz w:val="24"/>
        </w:rPr>
        <w:t>s</w:t>
      </w:r>
      <w:r w:rsidRPr="001D4582">
        <w:rPr>
          <w:rFonts w:cs="Calibri"/>
          <w:color w:val="000000" w:themeColor="text1"/>
          <w:sz w:val="24"/>
        </w:rPr>
        <w:t xml:space="preserve"> were statistically different between the two seasons, and SUHI was higher in the dry season. The city presented similar SUHI distribution patterns across different LCZ</w:t>
      </w:r>
      <w:r w:rsidR="00731844" w:rsidRPr="001D4582">
        <w:rPr>
          <w:rFonts w:cs="Calibri"/>
          <w:color w:val="000000" w:themeColor="text1"/>
          <w:sz w:val="24"/>
        </w:rPr>
        <w:t>s</w:t>
      </w:r>
      <w:r w:rsidRPr="001D4582">
        <w:rPr>
          <w:rFonts w:cs="Calibri"/>
          <w:color w:val="000000" w:themeColor="text1"/>
          <w:sz w:val="24"/>
        </w:rPr>
        <w:t xml:space="preserve">. The highest SUHI intensity </w:t>
      </w:r>
      <w:proofErr w:type="gramStart"/>
      <w:r w:rsidRPr="001D4582">
        <w:rPr>
          <w:rFonts w:cs="Calibri"/>
          <w:color w:val="000000" w:themeColor="text1"/>
          <w:sz w:val="24"/>
        </w:rPr>
        <w:t>was located in</w:t>
      </w:r>
      <w:proofErr w:type="gramEnd"/>
      <w:r w:rsidRPr="001D4582">
        <w:rPr>
          <w:rFonts w:cs="Calibri"/>
          <w:color w:val="000000" w:themeColor="text1"/>
          <w:sz w:val="24"/>
        </w:rPr>
        <w:t xml:space="preserve"> compact low rise (LCZ 3) areas with 1.6 °C in the dry season and 1.3 °C in the rainy season. Dense trees had a SUHI of -2.0 °C SUHI in the dry season and -2.1 °C in the rainy season. For water, SUHI was -1.7 °C in the dry season and -1.3 °C in the rainy season.</w:t>
      </w:r>
    </w:p>
    <w:bookmarkEnd w:id="31"/>
    <w:bookmarkEnd w:id="32"/>
    <w:bookmarkEnd w:id="33"/>
    <w:p w14:paraId="198F1283" w14:textId="77777777" w:rsidR="00707FB0" w:rsidRPr="001D4582" w:rsidRDefault="00707FB0" w:rsidP="00695EAF">
      <w:pPr>
        <w:spacing w:line="480" w:lineRule="auto"/>
        <w:rPr>
          <w:rFonts w:cs="Calibri"/>
          <w:color w:val="000000" w:themeColor="text1"/>
          <w:sz w:val="24"/>
        </w:rPr>
      </w:pPr>
    </w:p>
    <w:p w14:paraId="31EE9ABA" w14:textId="70737CFE" w:rsidR="00E978F2" w:rsidRPr="001D4582" w:rsidRDefault="00E978F2" w:rsidP="00695EAF">
      <w:pPr>
        <w:widowControl/>
        <w:spacing w:line="480" w:lineRule="auto"/>
        <w:rPr>
          <w:rFonts w:cs="Calibri"/>
          <w:color w:val="000000" w:themeColor="text1"/>
          <w:sz w:val="24"/>
        </w:rPr>
      </w:pPr>
      <w:r w:rsidRPr="001D4582">
        <w:rPr>
          <w:rFonts w:cs="Calibri"/>
          <w:color w:val="000000" w:themeColor="text1"/>
          <w:sz w:val="24"/>
        </w:rPr>
        <w:t>3.3 The relationship between LST and EVI</w:t>
      </w:r>
    </w:p>
    <w:p w14:paraId="29B29229" w14:textId="59774A1F" w:rsidR="00E978F2" w:rsidRPr="001D4582" w:rsidRDefault="00EA413E" w:rsidP="00695EAF">
      <w:pPr>
        <w:widowControl/>
        <w:spacing w:line="480" w:lineRule="auto"/>
        <w:rPr>
          <w:rFonts w:cs="Calibri"/>
          <w:color w:val="000000" w:themeColor="text1"/>
          <w:sz w:val="24"/>
        </w:rPr>
      </w:pPr>
      <w:r w:rsidRPr="001D4582">
        <w:rPr>
          <w:rFonts w:cs="Calibri"/>
          <w:noProof/>
          <w:color w:val="000000" w:themeColor="text1"/>
          <w:sz w:val="24"/>
          <w:lang w:eastAsia="en-GB"/>
        </w:rPr>
        <w:drawing>
          <wp:inline distT="0" distB="0" distL="0" distR="0" wp14:anchorId="50637BD9" wp14:editId="2DD0ED86">
            <wp:extent cx="5279830" cy="3131424"/>
            <wp:effectExtent l="0" t="0" r="3810"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14" cstate="print">
                      <a:extLst>
                        <a:ext uri="{28A0092B-C50C-407E-A947-70E740481C1C}">
                          <a14:useLocalDpi xmlns:a14="http://schemas.microsoft.com/office/drawing/2010/main" val="0"/>
                        </a:ext>
                      </a:extLst>
                    </a:blip>
                    <a:srcRect l="576" r="576"/>
                    <a:stretch>
                      <a:fillRect/>
                    </a:stretch>
                  </pic:blipFill>
                  <pic:spPr bwMode="auto">
                    <a:xfrm>
                      <a:off x="0" y="0"/>
                      <a:ext cx="5279830" cy="3131424"/>
                    </a:xfrm>
                    <a:prstGeom prst="rect">
                      <a:avLst/>
                    </a:prstGeom>
                    <a:ln>
                      <a:noFill/>
                    </a:ln>
                    <a:extLst>
                      <a:ext uri="{53640926-AAD7-44D8-BBD7-CCE9431645EC}">
                        <a14:shadowObscured xmlns:a14="http://schemas.microsoft.com/office/drawing/2010/main"/>
                      </a:ext>
                    </a:extLst>
                  </pic:spPr>
                </pic:pic>
              </a:graphicData>
            </a:graphic>
          </wp:inline>
        </w:drawing>
      </w:r>
    </w:p>
    <w:p w14:paraId="74AEDC13" w14:textId="608F6F85" w:rsidR="00811166" w:rsidRPr="001D4582" w:rsidRDefault="00811166" w:rsidP="00695EAF">
      <w:pPr>
        <w:widowControl/>
        <w:spacing w:line="480" w:lineRule="auto"/>
        <w:rPr>
          <w:rFonts w:cs="Calibri"/>
          <w:color w:val="000000" w:themeColor="text1"/>
          <w:sz w:val="24"/>
        </w:rPr>
      </w:pPr>
      <w:r w:rsidRPr="001D4582">
        <w:rPr>
          <w:rFonts w:cs="Calibri"/>
          <w:color w:val="000000" w:themeColor="text1"/>
          <w:sz w:val="24"/>
        </w:rPr>
        <w:lastRenderedPageBreak/>
        <w:t xml:space="preserve">Fig. 6 </w:t>
      </w:r>
      <w:r w:rsidR="007E11F9" w:rsidRPr="001D4582">
        <w:rPr>
          <w:rFonts w:cs="Calibri"/>
          <w:color w:val="000000" w:themeColor="text1"/>
          <w:sz w:val="24"/>
        </w:rPr>
        <w:t>The spatial distribution of EVI in the rainy (top row) and dry (bottom row) seasons</w:t>
      </w:r>
    </w:p>
    <w:p w14:paraId="429DF866" w14:textId="6A3D0DA0" w:rsidR="00E978F2" w:rsidRPr="001D4582" w:rsidRDefault="00E978F2" w:rsidP="00695EAF">
      <w:pPr>
        <w:widowControl/>
        <w:spacing w:line="480" w:lineRule="auto"/>
        <w:rPr>
          <w:rFonts w:cs="Calibri"/>
          <w:color w:val="000000" w:themeColor="text1"/>
          <w:sz w:val="24"/>
        </w:rPr>
      </w:pPr>
    </w:p>
    <w:p w14:paraId="1B576DD2" w14:textId="100F803A" w:rsidR="004D079E" w:rsidRPr="001D4582" w:rsidRDefault="004D079E" w:rsidP="004D079E">
      <w:pPr>
        <w:spacing w:line="480" w:lineRule="auto"/>
        <w:rPr>
          <w:rFonts w:cs="Calibri"/>
          <w:color w:val="000000" w:themeColor="text1"/>
          <w:sz w:val="24"/>
        </w:rPr>
      </w:pPr>
      <w:bookmarkStart w:id="34" w:name="OLE_LINK120"/>
      <w:bookmarkStart w:id="35" w:name="OLE_LINK121"/>
      <w:r w:rsidRPr="001D4582">
        <w:rPr>
          <w:rFonts w:cs="Calibri"/>
          <w:color w:val="000000" w:themeColor="text1"/>
          <w:sz w:val="24"/>
        </w:rPr>
        <w:t xml:space="preserve">Fig. </w:t>
      </w:r>
      <w:r w:rsidR="006555A9" w:rsidRPr="001D4582">
        <w:rPr>
          <w:rFonts w:cs="Calibri"/>
          <w:color w:val="000000" w:themeColor="text1"/>
          <w:sz w:val="24"/>
        </w:rPr>
        <w:t>6</w:t>
      </w:r>
      <w:r w:rsidR="00585055" w:rsidRPr="00585055">
        <w:rPr>
          <w:rFonts w:cs="Calibri"/>
          <w:color w:val="000000" w:themeColor="text1"/>
          <w:sz w:val="24"/>
        </w:rPr>
        <w:t xml:space="preserve"> </w:t>
      </w:r>
      <w:r w:rsidRPr="001D4582">
        <w:rPr>
          <w:rFonts w:cs="Calibri"/>
          <w:color w:val="000000" w:themeColor="text1"/>
          <w:sz w:val="24"/>
        </w:rPr>
        <w:t xml:space="preserve">shows the spatial distribution of EVI in the study cities. Differentiation of the vegetation cover across different </w:t>
      </w:r>
      <w:r w:rsidR="006555A9" w:rsidRPr="001D4582">
        <w:rPr>
          <w:rFonts w:cs="Calibri"/>
          <w:color w:val="000000" w:themeColor="text1"/>
          <w:sz w:val="24"/>
        </w:rPr>
        <w:t>macroclimate regions</w:t>
      </w:r>
      <w:r w:rsidRPr="001D4582">
        <w:rPr>
          <w:rFonts w:cs="Calibri"/>
          <w:color w:val="000000" w:themeColor="text1"/>
          <w:sz w:val="24"/>
        </w:rPr>
        <w:t xml:space="preserve"> can be observed</w:t>
      </w:r>
      <w:r w:rsidR="007D61F0" w:rsidRPr="001D4582">
        <w:rPr>
          <w:rFonts w:cs="Calibri"/>
          <w:color w:val="000000" w:themeColor="text1"/>
          <w:sz w:val="24"/>
        </w:rPr>
        <w:t>. The</w:t>
      </w:r>
      <w:r w:rsidR="006555A9" w:rsidRPr="001D4582">
        <w:rPr>
          <w:rFonts w:cs="Calibri"/>
          <w:color w:val="000000" w:themeColor="text1"/>
          <w:sz w:val="24"/>
        </w:rPr>
        <w:t xml:space="preserve"> </w:t>
      </w:r>
      <w:r w:rsidRPr="001D4582">
        <w:rPr>
          <w:rFonts w:cs="Calibri"/>
          <w:color w:val="000000" w:themeColor="text1"/>
          <w:sz w:val="24"/>
        </w:rPr>
        <w:t xml:space="preserve">mean EVI </w:t>
      </w:r>
      <w:r w:rsidR="006555A9" w:rsidRPr="001D4582">
        <w:rPr>
          <w:rFonts w:cs="Calibri"/>
          <w:color w:val="000000" w:themeColor="text1"/>
          <w:sz w:val="24"/>
        </w:rPr>
        <w:t>value</w:t>
      </w:r>
      <w:r w:rsidR="007E11F9" w:rsidRPr="001D4582">
        <w:rPr>
          <w:rFonts w:cs="Calibri"/>
          <w:color w:val="000000" w:themeColor="text1"/>
          <w:sz w:val="24"/>
        </w:rPr>
        <w:t xml:space="preserve"> </w:t>
      </w:r>
      <w:r w:rsidRPr="001D4582">
        <w:rPr>
          <w:rFonts w:cs="Calibri"/>
          <w:color w:val="000000" w:themeColor="text1"/>
          <w:sz w:val="24"/>
        </w:rPr>
        <w:t xml:space="preserve">in Dar es Salaam (Tropical savanna climate) </w:t>
      </w:r>
      <w:r w:rsidR="006555A9" w:rsidRPr="001D4582">
        <w:rPr>
          <w:rFonts w:cs="Calibri"/>
          <w:color w:val="000000" w:themeColor="text1"/>
          <w:sz w:val="24"/>
        </w:rPr>
        <w:t>w</w:t>
      </w:r>
      <w:r w:rsidR="007D61F0" w:rsidRPr="001D4582">
        <w:rPr>
          <w:rFonts w:cs="Calibri"/>
          <w:color w:val="000000" w:themeColor="text1"/>
          <w:sz w:val="24"/>
        </w:rPr>
        <w:t xml:space="preserve">as </w:t>
      </w:r>
      <w:proofErr w:type="gramStart"/>
      <w:r w:rsidR="007D61F0" w:rsidRPr="001D4582">
        <w:rPr>
          <w:rFonts w:cs="Calibri"/>
          <w:color w:val="000000" w:themeColor="text1"/>
          <w:sz w:val="24"/>
        </w:rPr>
        <w:t>similar to</w:t>
      </w:r>
      <w:proofErr w:type="gramEnd"/>
      <w:r w:rsidR="007D61F0" w:rsidRPr="001D4582">
        <w:rPr>
          <w:rFonts w:cs="Calibri"/>
          <w:color w:val="000000" w:themeColor="text1"/>
          <w:sz w:val="24"/>
        </w:rPr>
        <w:t xml:space="preserve"> that of </w:t>
      </w:r>
      <w:r w:rsidRPr="001D4582">
        <w:rPr>
          <w:rFonts w:cs="Calibri"/>
          <w:color w:val="000000" w:themeColor="text1"/>
          <w:sz w:val="24"/>
        </w:rPr>
        <w:t>Kampala (</w:t>
      </w:r>
      <w:r w:rsidR="006555A9" w:rsidRPr="001D4582">
        <w:rPr>
          <w:rFonts w:cs="Calibri"/>
          <w:color w:val="000000" w:themeColor="text1"/>
          <w:sz w:val="24"/>
        </w:rPr>
        <w:t xml:space="preserve">Tropical </w:t>
      </w:r>
      <w:r w:rsidRPr="001D4582">
        <w:rPr>
          <w:rFonts w:cs="Calibri"/>
          <w:color w:val="000000" w:themeColor="text1"/>
          <w:sz w:val="24"/>
        </w:rPr>
        <w:t>rainforest climate), followed by Addis Ababa (</w:t>
      </w:r>
      <w:r w:rsidR="006555A9" w:rsidRPr="001D4582">
        <w:rPr>
          <w:rFonts w:cs="Calibri"/>
          <w:color w:val="000000" w:themeColor="text1"/>
          <w:sz w:val="24"/>
        </w:rPr>
        <w:t xml:space="preserve">Humid </w:t>
      </w:r>
      <w:r w:rsidRPr="001D4582">
        <w:rPr>
          <w:rFonts w:cs="Calibri"/>
          <w:color w:val="000000" w:themeColor="text1"/>
          <w:sz w:val="24"/>
        </w:rPr>
        <w:t>subtropical climate), and Khartoum (</w:t>
      </w:r>
      <w:r w:rsidR="006555A9" w:rsidRPr="001D4582">
        <w:rPr>
          <w:rFonts w:cs="Calibri"/>
          <w:color w:val="000000" w:themeColor="text1"/>
          <w:sz w:val="24"/>
        </w:rPr>
        <w:t xml:space="preserve">Warm </w:t>
      </w:r>
      <w:r w:rsidRPr="001D4582">
        <w:rPr>
          <w:rFonts w:cs="Calibri"/>
          <w:color w:val="000000" w:themeColor="text1"/>
          <w:sz w:val="24"/>
        </w:rPr>
        <w:t xml:space="preserve">desert climate). </w:t>
      </w:r>
      <w:r w:rsidR="007D61F0" w:rsidRPr="001D4582">
        <w:rPr>
          <w:rFonts w:cs="Calibri"/>
          <w:color w:val="000000" w:themeColor="text1"/>
          <w:sz w:val="24"/>
        </w:rPr>
        <w:t>The m</w:t>
      </w:r>
      <w:r w:rsidR="001D1A71" w:rsidRPr="001D4582">
        <w:rPr>
          <w:rFonts w:cs="Calibri"/>
          <w:color w:val="000000" w:themeColor="text1"/>
          <w:sz w:val="24"/>
        </w:rPr>
        <w:t xml:space="preserve">ean EVI </w:t>
      </w:r>
      <w:r w:rsidR="006555A9" w:rsidRPr="001D4582">
        <w:rPr>
          <w:rFonts w:cs="Calibri"/>
          <w:color w:val="000000" w:themeColor="text1"/>
          <w:sz w:val="24"/>
        </w:rPr>
        <w:t xml:space="preserve">value </w:t>
      </w:r>
      <w:r w:rsidR="001D1A71" w:rsidRPr="001D4582">
        <w:rPr>
          <w:rFonts w:cs="Calibri"/>
          <w:color w:val="000000" w:themeColor="text1"/>
          <w:sz w:val="24"/>
        </w:rPr>
        <w:t xml:space="preserve">is generally higher in the rainy season </w:t>
      </w:r>
      <w:r w:rsidRPr="001D4582">
        <w:rPr>
          <w:rFonts w:cs="Calibri"/>
          <w:color w:val="000000" w:themeColor="text1"/>
          <w:sz w:val="24"/>
        </w:rPr>
        <w:t>(1.04 in Kampala, 1.02 in Dar es Salaam, 0.81 in Addis Ababa, 0.21 in Khartoum)</w:t>
      </w:r>
      <w:r w:rsidR="001D1A71" w:rsidRPr="001D4582">
        <w:rPr>
          <w:rFonts w:cs="Calibri"/>
          <w:color w:val="000000" w:themeColor="text1"/>
          <w:sz w:val="24"/>
        </w:rPr>
        <w:t>, and decreases in the dry season (</w:t>
      </w:r>
      <w:r w:rsidRPr="001D4582">
        <w:rPr>
          <w:rFonts w:cs="Calibri"/>
          <w:color w:val="000000" w:themeColor="text1"/>
          <w:sz w:val="24"/>
        </w:rPr>
        <w:t>1.01 in Kampala, 0.57 in Addis Ababa, and 0.19 in Khartoum</w:t>
      </w:r>
      <w:r w:rsidR="001D1A71" w:rsidRPr="001D4582">
        <w:rPr>
          <w:rFonts w:cs="Calibri"/>
          <w:color w:val="000000" w:themeColor="text1"/>
          <w:sz w:val="24"/>
        </w:rPr>
        <w:t>)</w:t>
      </w:r>
      <w:r w:rsidRPr="001D4582">
        <w:rPr>
          <w:rFonts w:cs="Calibri"/>
          <w:color w:val="000000" w:themeColor="text1"/>
          <w:sz w:val="24"/>
        </w:rPr>
        <w:t>, except for an increase in Dar es Salaam which had a mean value of 1.13.</w:t>
      </w:r>
    </w:p>
    <w:p w14:paraId="7CA11116" w14:textId="5D00C404" w:rsidR="00811166" w:rsidRPr="001D4582" w:rsidRDefault="00811166" w:rsidP="00695EAF">
      <w:pPr>
        <w:widowControl/>
        <w:spacing w:line="480" w:lineRule="auto"/>
        <w:rPr>
          <w:rFonts w:cs="Calibri"/>
          <w:color w:val="000000" w:themeColor="text1"/>
          <w:sz w:val="24"/>
        </w:rPr>
      </w:pPr>
    </w:p>
    <w:p w14:paraId="4984879A" w14:textId="48011D49" w:rsidR="00811166" w:rsidRPr="001D4582" w:rsidRDefault="00811166" w:rsidP="00695EAF">
      <w:pPr>
        <w:widowControl/>
        <w:spacing w:line="480" w:lineRule="auto"/>
        <w:rPr>
          <w:rFonts w:cs="Calibri"/>
          <w:color w:val="000000" w:themeColor="text1"/>
          <w:sz w:val="24"/>
        </w:rPr>
      </w:pPr>
      <w:r w:rsidRPr="001D4582">
        <w:rPr>
          <w:rFonts w:cs="Calibri"/>
          <w:color w:val="000000" w:themeColor="text1"/>
          <w:sz w:val="24"/>
        </w:rPr>
        <w:t xml:space="preserve">The bivariate Moran's I between LST and EVI was measured for the study cities. In Khartoum, Moran's I was 0.357 in the rainy season and 0.439 in the dry season, denoting a positive spatial relationship among the values of the adjacent variables. On the contrary, a relatively high negative spatial correlation was found in Kampala (−0. 54 in the rainy season and -0.43 in the dry season). </w:t>
      </w:r>
      <w:r w:rsidR="000C2C1E" w:rsidRPr="001D4582">
        <w:rPr>
          <w:rFonts w:cs="Calibri"/>
          <w:color w:val="000000" w:themeColor="text1"/>
          <w:sz w:val="24"/>
        </w:rPr>
        <w:t>Addis Ababa (−0. 18 in the rainy season and -0.06 in the dry season) and Dar es Salaam (−0.02 in the rainy season and -0.07 in the dry season) presented a weaker correlation.</w:t>
      </w:r>
    </w:p>
    <w:p w14:paraId="024168D6" w14:textId="77777777" w:rsidR="00811166" w:rsidRPr="001D4582" w:rsidRDefault="00811166" w:rsidP="00695EAF">
      <w:pPr>
        <w:widowControl/>
        <w:spacing w:line="480" w:lineRule="auto"/>
        <w:rPr>
          <w:rFonts w:cs="Calibri"/>
          <w:color w:val="000000" w:themeColor="text1"/>
          <w:sz w:val="24"/>
        </w:rPr>
      </w:pPr>
    </w:p>
    <w:p w14:paraId="7C52FE07" w14:textId="12A6A1A0" w:rsidR="00811166" w:rsidRPr="001D4582" w:rsidRDefault="00811166" w:rsidP="00695EAF">
      <w:pPr>
        <w:widowControl/>
        <w:spacing w:line="480" w:lineRule="auto"/>
        <w:rPr>
          <w:rFonts w:cs="Calibri"/>
          <w:color w:val="000000" w:themeColor="text1"/>
          <w:sz w:val="24"/>
        </w:rPr>
      </w:pPr>
      <w:r w:rsidRPr="001D4582">
        <w:rPr>
          <w:rFonts w:cs="Calibri"/>
          <w:color w:val="000000" w:themeColor="text1"/>
          <w:sz w:val="24"/>
        </w:rPr>
        <w:t xml:space="preserve">To observe the internal relationship between the LST and EVI, we calculated the bivariate Moran's I between EVI and LST for each LCZ (Fig. 7). In general, LST in dense </w:t>
      </w:r>
      <w:r w:rsidRPr="001D4582">
        <w:rPr>
          <w:rFonts w:cs="Calibri"/>
          <w:color w:val="000000" w:themeColor="text1"/>
          <w:sz w:val="24"/>
        </w:rPr>
        <w:lastRenderedPageBreak/>
        <w:t xml:space="preserve">trees (LCZ A) presents a negative correlation with EVI for all </w:t>
      </w:r>
      <w:r w:rsidR="00E435C5" w:rsidRPr="001D4582">
        <w:rPr>
          <w:rFonts w:cs="Calibri"/>
          <w:color w:val="000000" w:themeColor="text1"/>
          <w:sz w:val="24"/>
        </w:rPr>
        <w:t>cities,</w:t>
      </w:r>
      <w:r w:rsidRPr="001D4582">
        <w:rPr>
          <w:rFonts w:cs="Calibri"/>
          <w:color w:val="000000" w:themeColor="text1"/>
          <w:sz w:val="24"/>
        </w:rPr>
        <w:t xml:space="preserve"> while LST in scatted trees (LCZ B) and low plants (LCZ D) shows a variable correlation with EVI in the different cities and the different seasons. There were negative correlations between LST and EVI located in most LCZ types in Addis Ababa, </w:t>
      </w:r>
      <w:proofErr w:type="gramStart"/>
      <w:r w:rsidRPr="001D4582">
        <w:rPr>
          <w:rFonts w:cs="Calibri"/>
          <w:color w:val="000000" w:themeColor="text1"/>
          <w:sz w:val="24"/>
        </w:rPr>
        <w:t>Kampala</w:t>
      </w:r>
      <w:proofErr w:type="gramEnd"/>
      <w:r w:rsidRPr="001D4582">
        <w:rPr>
          <w:rFonts w:cs="Calibri"/>
          <w:color w:val="000000" w:themeColor="text1"/>
          <w:sz w:val="24"/>
        </w:rPr>
        <w:t xml:space="preserve"> and Dar es Salaam. In the dry season, highly negative correlations are found in Khartoum’s LCZ 2; Addis Ababa’s LCZ 3, LCZ D; Kampala’s LCZ 2, LCZ 3 and LCZ 6. </w:t>
      </w:r>
      <w:r w:rsidR="001D1A71" w:rsidRPr="001D4582">
        <w:rPr>
          <w:rFonts w:cs="Calibri"/>
          <w:color w:val="000000" w:themeColor="text1"/>
          <w:sz w:val="24"/>
        </w:rPr>
        <w:t>H</w:t>
      </w:r>
      <w:r w:rsidRPr="001D4582">
        <w:rPr>
          <w:rFonts w:cs="Calibri"/>
          <w:color w:val="000000" w:themeColor="text1"/>
          <w:sz w:val="24"/>
        </w:rPr>
        <w:t xml:space="preserve">ighly positive correlations are found in Khartoum’s LCZ B, LCZ D, LCZ F, LCZ G. As for the rainy season, highly negative correlations are found in Khartoum’s LCZ 2 and LCZ D; Addis Ababa’s LCZ 4; Kampala’s LCZ 2, LCZ 3, LCZ 4 and LCZ A; Dar es Salaam’s LCZ A. </w:t>
      </w:r>
      <w:r w:rsidR="001D1A71" w:rsidRPr="001D4582">
        <w:rPr>
          <w:rFonts w:cs="Calibri"/>
          <w:color w:val="000000" w:themeColor="text1"/>
          <w:sz w:val="24"/>
        </w:rPr>
        <w:t>H</w:t>
      </w:r>
      <w:r w:rsidRPr="001D4582">
        <w:rPr>
          <w:rFonts w:cs="Calibri"/>
          <w:color w:val="000000" w:themeColor="text1"/>
          <w:sz w:val="24"/>
        </w:rPr>
        <w:t xml:space="preserve">ighly positive correlations are found in Khartoum’s LCZ 6, LCZ 9, LCZ F, LCZ G. </w:t>
      </w:r>
      <w:r w:rsidR="000C2C1E" w:rsidRPr="001D4582">
        <w:rPr>
          <w:rFonts w:cs="Calibri"/>
          <w:color w:val="000000" w:themeColor="text1"/>
          <w:sz w:val="24"/>
        </w:rPr>
        <w:t>T</w:t>
      </w:r>
      <w:r w:rsidRPr="001D4582">
        <w:rPr>
          <w:rFonts w:cs="Calibri"/>
          <w:color w:val="000000" w:themeColor="text1"/>
          <w:sz w:val="24"/>
        </w:rPr>
        <w:t xml:space="preserve">he weakest correlation was observed in Dar es Salaam’s LCZ 2 in the dry season with a value </w:t>
      </w:r>
      <w:r w:rsidR="000C2C1E" w:rsidRPr="001D4582">
        <w:rPr>
          <w:rFonts w:cs="Calibri"/>
          <w:color w:val="000000" w:themeColor="text1"/>
          <w:sz w:val="24"/>
        </w:rPr>
        <w:t xml:space="preserve">of </w:t>
      </w:r>
      <w:r w:rsidRPr="001D4582">
        <w:rPr>
          <w:rFonts w:cs="Calibri"/>
          <w:color w:val="000000" w:themeColor="text1"/>
          <w:sz w:val="24"/>
        </w:rPr>
        <w:t xml:space="preserve">-0.00. </w:t>
      </w:r>
      <w:r w:rsidR="00316874" w:rsidRPr="001D4582">
        <w:rPr>
          <w:rFonts w:cs="Calibri"/>
          <w:color w:val="000000" w:themeColor="text1"/>
          <w:sz w:val="24"/>
        </w:rPr>
        <w:t>I</w:t>
      </w:r>
      <w:r w:rsidRPr="001D4582">
        <w:rPr>
          <w:rFonts w:cs="Calibri"/>
          <w:color w:val="000000" w:themeColor="text1"/>
          <w:sz w:val="24"/>
        </w:rPr>
        <w:t xml:space="preserve">n Dar es Salaam, the bivariate Moran’s I </w:t>
      </w:r>
      <w:proofErr w:type="gramStart"/>
      <w:r w:rsidRPr="001D4582">
        <w:rPr>
          <w:rFonts w:cs="Calibri"/>
          <w:color w:val="000000" w:themeColor="text1"/>
          <w:sz w:val="24"/>
        </w:rPr>
        <w:t>values</w:t>
      </w:r>
      <w:proofErr w:type="gramEnd"/>
      <w:r w:rsidRPr="001D4582">
        <w:rPr>
          <w:rFonts w:cs="Calibri"/>
          <w:color w:val="000000" w:themeColor="text1"/>
          <w:sz w:val="24"/>
        </w:rPr>
        <w:t xml:space="preserve"> fluctuate </w:t>
      </w:r>
      <w:r w:rsidR="001D1A71" w:rsidRPr="001D4582">
        <w:rPr>
          <w:rFonts w:cs="Calibri"/>
          <w:color w:val="000000" w:themeColor="text1"/>
          <w:sz w:val="24"/>
        </w:rPr>
        <w:t>over</w:t>
      </w:r>
      <w:r w:rsidRPr="001D4582">
        <w:rPr>
          <w:rFonts w:cs="Calibri"/>
          <w:color w:val="000000" w:themeColor="text1"/>
          <w:sz w:val="24"/>
        </w:rPr>
        <w:t xml:space="preserve"> a relatively small range: the magnitude of correlation is between -0.26 and 0.01, which shows less correlation compared to the other study cities.</w:t>
      </w:r>
    </w:p>
    <w:p w14:paraId="6E6D1C15" w14:textId="77777777" w:rsidR="00CF2CD2" w:rsidRPr="001D4582" w:rsidRDefault="00CF2CD2" w:rsidP="00695EAF">
      <w:pPr>
        <w:widowControl/>
        <w:spacing w:line="480" w:lineRule="auto"/>
        <w:rPr>
          <w:rFonts w:cs="Calibri"/>
          <w:color w:val="000000" w:themeColor="text1"/>
          <w:sz w:val="24"/>
        </w:rPr>
      </w:pPr>
    </w:p>
    <w:bookmarkEnd w:id="34"/>
    <w:bookmarkEnd w:id="35"/>
    <w:p w14:paraId="4DC65D52" w14:textId="77777777" w:rsidR="00E978F2" w:rsidRPr="001D4582" w:rsidRDefault="00E978F2" w:rsidP="00695EAF">
      <w:pPr>
        <w:widowControl/>
        <w:spacing w:line="480" w:lineRule="auto"/>
        <w:rPr>
          <w:rFonts w:cs="Calibri"/>
          <w:color w:val="000000" w:themeColor="text1"/>
          <w:sz w:val="24"/>
        </w:rPr>
      </w:pPr>
      <w:r w:rsidRPr="001D4582">
        <w:rPr>
          <w:rFonts w:cs="Calibri"/>
          <w:noProof/>
          <w:color w:val="000000" w:themeColor="text1"/>
          <w:sz w:val="24"/>
          <w:lang w:eastAsia="en-GB"/>
        </w:rPr>
        <w:lastRenderedPageBreak/>
        <w:drawing>
          <wp:inline distT="0" distB="0" distL="0" distR="0" wp14:anchorId="01231585" wp14:editId="7878E44B">
            <wp:extent cx="5446405" cy="3124863"/>
            <wp:effectExtent l="0" t="0" r="1905" b="0"/>
            <wp:docPr id="124" name="图片 12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表格&#10;&#10;描述已自动生成"/>
                    <pic:cNvPicPr/>
                  </pic:nvPicPr>
                  <pic:blipFill rotWithShape="1">
                    <a:blip r:embed="rId15"/>
                    <a:srcRect l="905"/>
                    <a:stretch/>
                  </pic:blipFill>
                  <pic:spPr bwMode="auto">
                    <a:xfrm>
                      <a:off x="0" y="0"/>
                      <a:ext cx="5487692" cy="3148551"/>
                    </a:xfrm>
                    <a:prstGeom prst="rect">
                      <a:avLst/>
                    </a:prstGeom>
                    <a:ln>
                      <a:noFill/>
                    </a:ln>
                    <a:extLst>
                      <a:ext uri="{53640926-AAD7-44D8-BBD7-CCE9431645EC}">
                        <a14:shadowObscured xmlns:a14="http://schemas.microsoft.com/office/drawing/2010/main"/>
                      </a:ext>
                    </a:extLst>
                  </pic:spPr>
                </pic:pic>
              </a:graphicData>
            </a:graphic>
          </wp:inline>
        </w:drawing>
      </w:r>
    </w:p>
    <w:p w14:paraId="181F68CA" w14:textId="08371E8F" w:rsidR="00E978F2" w:rsidRPr="001D4582" w:rsidRDefault="00B256AE" w:rsidP="00695EAF">
      <w:pPr>
        <w:widowControl/>
        <w:spacing w:line="480" w:lineRule="auto"/>
        <w:rPr>
          <w:rFonts w:cs="Calibri"/>
          <w:color w:val="000000" w:themeColor="text1"/>
          <w:sz w:val="24"/>
        </w:rPr>
      </w:pPr>
      <w:r w:rsidRPr="001D4582">
        <w:rPr>
          <w:rFonts w:cs="Calibri"/>
          <w:color w:val="000000" w:themeColor="text1"/>
          <w:sz w:val="24"/>
        </w:rPr>
        <w:t xml:space="preserve">Fig. </w:t>
      </w:r>
      <w:r w:rsidR="00707FB0" w:rsidRPr="001D4582">
        <w:rPr>
          <w:rFonts w:cs="Calibri"/>
          <w:color w:val="000000" w:themeColor="text1"/>
          <w:sz w:val="24"/>
        </w:rPr>
        <w:t>7</w:t>
      </w:r>
      <w:r w:rsidRPr="001D4582">
        <w:rPr>
          <w:rFonts w:cs="Calibri"/>
          <w:color w:val="000000" w:themeColor="text1"/>
          <w:sz w:val="24"/>
        </w:rPr>
        <w:t xml:space="preserve"> Heatmap of global bivariate Moran's I between EVI and LST for each LCZ in different seasons. (NA </w:t>
      </w:r>
      <w:r w:rsidR="000C2C1E" w:rsidRPr="001D4582">
        <w:rPr>
          <w:rFonts w:cs="Calibri"/>
          <w:color w:val="000000" w:themeColor="text1"/>
          <w:sz w:val="24"/>
        </w:rPr>
        <w:t>indicate</w:t>
      </w:r>
      <w:r w:rsidRPr="001D4582">
        <w:rPr>
          <w:rFonts w:cs="Calibri"/>
          <w:color w:val="000000" w:themeColor="text1"/>
          <w:sz w:val="24"/>
        </w:rPr>
        <w:t>s there is no specific LCZ class in corresponding city</w:t>
      </w:r>
      <w:r w:rsidR="0011430E" w:rsidRPr="001D4582">
        <w:rPr>
          <w:rFonts w:cs="Calibri"/>
          <w:color w:val="000000" w:themeColor="text1"/>
          <w:sz w:val="24"/>
        </w:rPr>
        <w:t xml:space="preserve">. </w:t>
      </w:r>
      <w:r w:rsidR="00275E7B" w:rsidRPr="001D4582">
        <w:rPr>
          <w:rFonts w:cs="Calibri"/>
          <w:color w:val="000000" w:themeColor="text1"/>
          <w:sz w:val="24"/>
        </w:rPr>
        <w:t>The detailed Moran scatter plots are provided in supplementary document 2.</w:t>
      </w:r>
    </w:p>
    <w:p w14:paraId="12B72D59" w14:textId="77777777" w:rsidR="00E978F2" w:rsidRPr="001D4582" w:rsidRDefault="00E978F2" w:rsidP="00695EAF">
      <w:pPr>
        <w:widowControl/>
        <w:spacing w:line="480" w:lineRule="auto"/>
        <w:rPr>
          <w:rFonts w:cs="Calibri"/>
          <w:color w:val="000000" w:themeColor="text1"/>
          <w:sz w:val="24"/>
        </w:rPr>
      </w:pPr>
    </w:p>
    <w:p w14:paraId="529ACA04" w14:textId="48CAB324" w:rsidR="00E978F2" w:rsidRPr="000D1541" w:rsidRDefault="00F32036" w:rsidP="00695EAF">
      <w:pPr>
        <w:widowControl/>
        <w:spacing w:line="480" w:lineRule="auto"/>
        <w:rPr>
          <w:rFonts w:cs="Calibri"/>
          <w:b/>
          <w:bCs/>
          <w:color w:val="000000" w:themeColor="text1"/>
          <w:sz w:val="24"/>
        </w:rPr>
      </w:pPr>
      <w:r w:rsidRPr="000D1541">
        <w:rPr>
          <w:rFonts w:cs="Calibri"/>
          <w:b/>
          <w:bCs/>
          <w:color w:val="000000" w:themeColor="text1"/>
          <w:sz w:val="24"/>
        </w:rPr>
        <w:t>4</w:t>
      </w:r>
      <w:r w:rsidR="000D1541" w:rsidRPr="000D1541">
        <w:rPr>
          <w:rFonts w:cs="Calibri"/>
          <w:b/>
          <w:bCs/>
          <w:color w:val="000000" w:themeColor="text1"/>
          <w:sz w:val="24"/>
        </w:rPr>
        <w:t>.</w:t>
      </w:r>
      <w:r w:rsidRPr="000D1541">
        <w:rPr>
          <w:rFonts w:cs="Calibri"/>
          <w:b/>
          <w:bCs/>
          <w:color w:val="000000" w:themeColor="text1"/>
          <w:sz w:val="24"/>
        </w:rPr>
        <w:t xml:space="preserve"> </w:t>
      </w:r>
      <w:r w:rsidR="00E978F2" w:rsidRPr="000D1541">
        <w:rPr>
          <w:rFonts w:cs="Calibri"/>
          <w:b/>
          <w:bCs/>
          <w:color w:val="000000" w:themeColor="text1"/>
          <w:sz w:val="24"/>
        </w:rPr>
        <w:t>Discussion</w:t>
      </w:r>
    </w:p>
    <w:p w14:paraId="1CCFB396" w14:textId="77777777" w:rsidR="009B220F" w:rsidRPr="001D4582" w:rsidRDefault="009B220F" w:rsidP="00695EAF">
      <w:pPr>
        <w:widowControl/>
        <w:spacing w:line="480" w:lineRule="auto"/>
        <w:rPr>
          <w:rFonts w:cs="Calibri"/>
          <w:color w:val="000000" w:themeColor="text1"/>
          <w:sz w:val="24"/>
        </w:rPr>
      </w:pPr>
    </w:p>
    <w:p w14:paraId="1744E09C" w14:textId="7B1FF5DD" w:rsidR="00E978F2" w:rsidRPr="001D4582" w:rsidRDefault="00E978F2" w:rsidP="00695EAF">
      <w:pPr>
        <w:spacing w:line="480" w:lineRule="auto"/>
        <w:rPr>
          <w:rFonts w:cs="Calibri"/>
          <w:color w:val="000000" w:themeColor="text1"/>
          <w:sz w:val="24"/>
        </w:rPr>
      </w:pPr>
      <w:r w:rsidRPr="001D4582">
        <w:rPr>
          <w:rFonts w:cs="Calibri"/>
          <w:color w:val="000000" w:themeColor="text1"/>
          <w:sz w:val="24"/>
        </w:rPr>
        <w:t xml:space="preserve">4.1 LCZ classification for African urban issues </w:t>
      </w:r>
    </w:p>
    <w:p w14:paraId="4CC75D50" w14:textId="1753A0E1" w:rsidR="00971DE0" w:rsidRPr="001D4582" w:rsidRDefault="00971DE0" w:rsidP="00695EAF">
      <w:pPr>
        <w:spacing w:line="480" w:lineRule="auto"/>
        <w:rPr>
          <w:rFonts w:cs="Calibri"/>
          <w:color w:val="000000" w:themeColor="text1"/>
          <w:sz w:val="24"/>
        </w:rPr>
      </w:pPr>
    </w:p>
    <w:p w14:paraId="32AAF107" w14:textId="2D56BEE5" w:rsidR="000E1BDC" w:rsidRPr="001D4582" w:rsidRDefault="00E978F2" w:rsidP="00695EAF">
      <w:pPr>
        <w:spacing w:line="480" w:lineRule="auto"/>
        <w:rPr>
          <w:rFonts w:cs="Calibri"/>
          <w:color w:val="000000" w:themeColor="text1"/>
          <w:sz w:val="24"/>
        </w:rPr>
      </w:pPr>
      <w:bookmarkStart w:id="36" w:name="OLE_LINK54"/>
      <w:bookmarkStart w:id="37" w:name="OLE_LINK55"/>
      <w:bookmarkStart w:id="38" w:name="OLE_LINK56"/>
      <w:bookmarkStart w:id="39" w:name="OLE_LINK61"/>
      <w:bookmarkStart w:id="40" w:name="OLE_LINK62"/>
      <w:bookmarkStart w:id="41" w:name="OLE_LINK57"/>
      <w:bookmarkStart w:id="42" w:name="OLE_LINK58"/>
      <w:bookmarkStart w:id="43" w:name="OLE_LINK65"/>
      <w:bookmarkStart w:id="44" w:name="OLE_LINK68"/>
      <w:r w:rsidRPr="001D4582">
        <w:rPr>
          <w:rFonts w:cs="Calibri"/>
          <w:color w:val="000000" w:themeColor="text1"/>
          <w:sz w:val="24"/>
        </w:rPr>
        <w:t>Local Climate Zones (LCZs) ha</w:t>
      </w:r>
      <w:r w:rsidR="003F19C1" w:rsidRPr="001D4582">
        <w:rPr>
          <w:rFonts w:cs="Calibri"/>
          <w:color w:val="000000" w:themeColor="text1"/>
          <w:sz w:val="24"/>
        </w:rPr>
        <w:t>ve</w:t>
      </w:r>
      <w:r w:rsidRPr="001D4582">
        <w:rPr>
          <w:rFonts w:cs="Calibri"/>
          <w:color w:val="000000" w:themeColor="text1"/>
          <w:sz w:val="24"/>
        </w:rPr>
        <w:t xml:space="preserve"> been ad</w:t>
      </w:r>
      <w:r w:rsidR="00BD2E9C" w:rsidRPr="001D4582">
        <w:rPr>
          <w:rFonts w:cs="Calibri"/>
          <w:color w:val="000000" w:themeColor="text1"/>
          <w:sz w:val="24"/>
        </w:rPr>
        <w:t>o</w:t>
      </w:r>
      <w:r w:rsidRPr="001D4582">
        <w:rPr>
          <w:rFonts w:cs="Calibri"/>
          <w:color w:val="000000" w:themeColor="text1"/>
          <w:sz w:val="24"/>
        </w:rPr>
        <w:t xml:space="preserve">pted </w:t>
      </w:r>
      <w:r w:rsidR="003F19C1" w:rsidRPr="001D4582">
        <w:rPr>
          <w:rFonts w:cs="Calibri"/>
          <w:color w:val="000000" w:themeColor="text1"/>
          <w:sz w:val="24"/>
        </w:rPr>
        <w:t>as a standard way of analysing a wide variety of urban issues</w:t>
      </w:r>
      <w:r w:rsidRPr="001D4582">
        <w:rPr>
          <w:rFonts w:cs="Calibri"/>
          <w:color w:val="000000" w:themeColor="text1"/>
          <w:sz w:val="24"/>
        </w:rPr>
        <w:t xml:space="preserve">. While </w:t>
      </w:r>
      <w:r w:rsidR="003F19C1" w:rsidRPr="001D4582">
        <w:rPr>
          <w:rFonts w:cs="Calibri"/>
          <w:color w:val="000000" w:themeColor="text1"/>
          <w:sz w:val="24"/>
        </w:rPr>
        <w:t>initial</w:t>
      </w:r>
      <w:r w:rsidRPr="001D4582">
        <w:rPr>
          <w:rFonts w:cs="Calibri"/>
          <w:color w:val="000000" w:themeColor="text1"/>
          <w:sz w:val="24"/>
        </w:rPr>
        <w:t xml:space="preserve"> LCZ mapping procedure</w:t>
      </w:r>
      <w:r w:rsidR="00D97020" w:rsidRPr="001D4582">
        <w:rPr>
          <w:rFonts w:cs="Calibri"/>
          <w:color w:val="000000" w:themeColor="text1"/>
          <w:sz w:val="24"/>
        </w:rPr>
        <w:t>s</w:t>
      </w:r>
      <w:r w:rsidRPr="001D4582">
        <w:rPr>
          <w:rFonts w:cs="Calibri"/>
          <w:color w:val="000000" w:themeColor="text1"/>
          <w:sz w:val="24"/>
        </w:rPr>
        <w:t xml:space="preserve"> relied </w:t>
      </w:r>
      <w:r w:rsidR="00BD2E9C" w:rsidRPr="001D4582">
        <w:rPr>
          <w:rFonts w:cs="Calibri"/>
          <w:color w:val="000000" w:themeColor="text1"/>
          <w:sz w:val="24"/>
        </w:rPr>
        <w:t xml:space="preserve">only </w:t>
      </w:r>
      <w:r w:rsidRPr="001D4582">
        <w:rPr>
          <w:rFonts w:cs="Calibri"/>
          <w:color w:val="000000" w:themeColor="text1"/>
          <w:sz w:val="24"/>
        </w:rPr>
        <w:t>on satellite data and software, which require</w:t>
      </w:r>
      <w:r w:rsidR="00D97020" w:rsidRPr="001D4582">
        <w:rPr>
          <w:rFonts w:cs="Calibri"/>
          <w:color w:val="000000" w:themeColor="text1"/>
          <w:sz w:val="24"/>
        </w:rPr>
        <w:t>d</w:t>
      </w:r>
      <w:r w:rsidRPr="001D4582">
        <w:rPr>
          <w:rFonts w:cs="Calibri"/>
          <w:color w:val="000000" w:themeColor="text1"/>
          <w:sz w:val="24"/>
        </w:rPr>
        <w:t xml:space="preserve"> time</w:t>
      </w:r>
      <w:r w:rsidR="00BD2E9C" w:rsidRPr="001D4582">
        <w:rPr>
          <w:rFonts w:cs="Calibri"/>
          <w:color w:val="000000" w:themeColor="text1"/>
          <w:sz w:val="24"/>
        </w:rPr>
        <w:t>-</w:t>
      </w:r>
      <w:r w:rsidRPr="001D4582">
        <w:rPr>
          <w:rFonts w:cs="Calibri"/>
          <w:color w:val="000000" w:themeColor="text1"/>
          <w:sz w:val="24"/>
        </w:rPr>
        <w:t>consuming downloading and pre-processin</w:t>
      </w:r>
      <w:r w:rsidR="00BD2E9C" w:rsidRPr="001D4582">
        <w:rPr>
          <w:rFonts w:cs="Calibri"/>
          <w:color w:val="000000" w:themeColor="text1"/>
          <w:sz w:val="24"/>
        </w:rPr>
        <w:t>g</w:t>
      </w:r>
      <w:r w:rsidR="00D97020" w:rsidRPr="001D4582">
        <w:rPr>
          <w:rFonts w:cs="Calibri"/>
          <w:color w:val="000000" w:themeColor="text1"/>
          <w:sz w:val="24"/>
        </w:rPr>
        <w:t>,</w:t>
      </w:r>
      <w:r w:rsidRPr="001D4582">
        <w:rPr>
          <w:rFonts w:cs="Calibri"/>
          <w:color w:val="000000" w:themeColor="text1"/>
          <w:sz w:val="24"/>
        </w:rPr>
        <w:t xml:space="preserve"> </w:t>
      </w:r>
      <w:r w:rsidR="00D97020" w:rsidRPr="001D4582">
        <w:rPr>
          <w:rFonts w:cs="Calibri"/>
          <w:color w:val="000000" w:themeColor="text1"/>
          <w:sz w:val="24"/>
        </w:rPr>
        <w:t>t</w:t>
      </w:r>
      <w:r w:rsidRPr="001D4582">
        <w:rPr>
          <w:rFonts w:cs="Calibri"/>
          <w:color w:val="000000" w:themeColor="text1"/>
          <w:sz w:val="24"/>
        </w:rPr>
        <w:t xml:space="preserve">he cloud-based tool LCZ generator </w:t>
      </w:r>
      <w:r w:rsidR="005D6E21" w:rsidRPr="001D4582">
        <w:rPr>
          <w:rFonts w:cs="Calibri"/>
          <w:noProof/>
          <w:color w:val="000000" w:themeColor="text1"/>
          <w:sz w:val="24"/>
        </w:rPr>
        <w:t>(Demuzere et al., 2021)</w:t>
      </w:r>
      <w:r w:rsidRPr="001D4582">
        <w:rPr>
          <w:rFonts w:cs="Calibri"/>
          <w:color w:val="000000" w:themeColor="text1"/>
          <w:sz w:val="24"/>
        </w:rPr>
        <w:t xml:space="preserve"> addresses this shortcoming. </w:t>
      </w:r>
      <w:r w:rsidR="00242242" w:rsidRPr="001D4582">
        <w:rPr>
          <w:rFonts w:cs="Calibri"/>
          <w:color w:val="000000" w:themeColor="text1"/>
          <w:sz w:val="24"/>
        </w:rPr>
        <w:t xml:space="preserve">The </w:t>
      </w:r>
      <w:r w:rsidRPr="001D4582">
        <w:rPr>
          <w:rFonts w:cs="Calibri"/>
          <w:color w:val="000000" w:themeColor="text1"/>
          <w:sz w:val="24"/>
        </w:rPr>
        <w:t xml:space="preserve">results </w:t>
      </w:r>
      <w:r w:rsidR="00316874" w:rsidRPr="001D4582">
        <w:rPr>
          <w:rFonts w:cs="Calibri"/>
          <w:color w:val="000000" w:themeColor="text1"/>
          <w:sz w:val="24"/>
        </w:rPr>
        <w:t xml:space="preserve">of our analysis </w:t>
      </w:r>
      <w:r w:rsidRPr="001D4582">
        <w:rPr>
          <w:rFonts w:cs="Calibri"/>
          <w:color w:val="000000" w:themeColor="text1"/>
          <w:sz w:val="24"/>
        </w:rPr>
        <w:t xml:space="preserve">indicate that LCZ classification can be efficiently used across the different macroclimate regions </w:t>
      </w:r>
      <w:r w:rsidR="00E435C5" w:rsidRPr="001D4582">
        <w:rPr>
          <w:rFonts w:cs="Calibri"/>
          <w:color w:val="000000" w:themeColor="text1"/>
          <w:sz w:val="24"/>
        </w:rPr>
        <w:t xml:space="preserve">and seasons </w:t>
      </w:r>
      <w:r w:rsidRPr="001D4582">
        <w:rPr>
          <w:rFonts w:cs="Calibri"/>
          <w:color w:val="000000" w:themeColor="text1"/>
          <w:sz w:val="24"/>
        </w:rPr>
        <w:t xml:space="preserve">in East Africa. </w:t>
      </w:r>
      <w:r w:rsidR="00E435C5" w:rsidRPr="001D4582">
        <w:rPr>
          <w:rFonts w:cs="Calibri"/>
          <w:color w:val="000000" w:themeColor="text1"/>
          <w:sz w:val="24"/>
        </w:rPr>
        <w:lastRenderedPageBreak/>
        <w:t>Significant LST differences between built and natural LCZs and within built types further support the suitability of LCZ for urban thermal environment analysis.</w:t>
      </w:r>
    </w:p>
    <w:p w14:paraId="482E8245" w14:textId="77777777" w:rsidR="000E1BDC" w:rsidRPr="001D4582" w:rsidRDefault="000E1BDC" w:rsidP="00695EAF">
      <w:pPr>
        <w:spacing w:line="480" w:lineRule="auto"/>
        <w:rPr>
          <w:rFonts w:cs="Calibri"/>
          <w:color w:val="000000" w:themeColor="text1"/>
          <w:sz w:val="24"/>
        </w:rPr>
      </w:pPr>
    </w:p>
    <w:p w14:paraId="11D5D941" w14:textId="3B0C0B6A" w:rsidR="00E978F2" w:rsidRPr="001D4582" w:rsidRDefault="00AC6494" w:rsidP="00695EAF">
      <w:pPr>
        <w:spacing w:line="480" w:lineRule="auto"/>
        <w:rPr>
          <w:rFonts w:cs="Calibri"/>
          <w:color w:val="000000" w:themeColor="text1"/>
          <w:sz w:val="24"/>
        </w:rPr>
      </w:pPr>
      <w:r w:rsidRPr="001D4582">
        <w:rPr>
          <w:rFonts w:cs="Calibri"/>
          <w:color w:val="000000" w:themeColor="text1"/>
          <w:sz w:val="24"/>
        </w:rPr>
        <w:t>The</w:t>
      </w:r>
      <w:r w:rsidR="00D97020" w:rsidRPr="001D4582">
        <w:rPr>
          <w:rFonts w:cs="Calibri"/>
          <w:color w:val="000000" w:themeColor="text1"/>
          <w:sz w:val="24"/>
        </w:rPr>
        <w:t xml:space="preserve"> LCZ maps </w:t>
      </w:r>
      <w:r w:rsidRPr="001D4582">
        <w:rPr>
          <w:rFonts w:cs="Calibri"/>
          <w:color w:val="000000" w:themeColor="text1"/>
          <w:sz w:val="24"/>
        </w:rPr>
        <w:t>illustrate</w:t>
      </w:r>
      <w:r w:rsidR="00D97020" w:rsidRPr="001D4582">
        <w:rPr>
          <w:rFonts w:cs="Calibri"/>
          <w:color w:val="000000" w:themeColor="text1"/>
          <w:sz w:val="24"/>
        </w:rPr>
        <w:t xml:space="preserve"> clear variation in urban form</w:t>
      </w:r>
      <w:r w:rsidR="00B973F8" w:rsidRPr="001D4582">
        <w:rPr>
          <w:rFonts w:cs="Calibri"/>
          <w:color w:val="000000" w:themeColor="text1"/>
          <w:sz w:val="24"/>
        </w:rPr>
        <w:t xml:space="preserve"> </w:t>
      </w:r>
      <w:r w:rsidR="00D97020" w:rsidRPr="001D4582">
        <w:rPr>
          <w:rFonts w:cs="Calibri"/>
          <w:color w:val="000000" w:themeColor="text1"/>
          <w:sz w:val="24"/>
        </w:rPr>
        <w:t xml:space="preserve">across </w:t>
      </w:r>
      <w:r w:rsidR="00242242" w:rsidRPr="001D4582">
        <w:rPr>
          <w:rFonts w:cs="Calibri"/>
          <w:color w:val="000000" w:themeColor="text1"/>
          <w:sz w:val="24"/>
        </w:rPr>
        <w:t xml:space="preserve">the </w:t>
      </w:r>
      <w:r w:rsidR="00D97020" w:rsidRPr="001D4582">
        <w:rPr>
          <w:rFonts w:cs="Calibri"/>
          <w:color w:val="000000" w:themeColor="text1"/>
          <w:sz w:val="24"/>
        </w:rPr>
        <w:t xml:space="preserve">study cities. Khartoum and Addis Ababa </w:t>
      </w:r>
      <w:r w:rsidR="00B973F8" w:rsidRPr="001D4582">
        <w:rPr>
          <w:rFonts w:cs="Calibri"/>
          <w:color w:val="000000" w:themeColor="text1"/>
          <w:sz w:val="24"/>
        </w:rPr>
        <w:t xml:space="preserve">had </w:t>
      </w:r>
      <w:r w:rsidR="00D97020" w:rsidRPr="001D4582">
        <w:rPr>
          <w:rFonts w:cs="Calibri"/>
          <w:color w:val="000000" w:themeColor="text1"/>
          <w:sz w:val="24"/>
        </w:rPr>
        <w:t>a spatial structure that lies somewhere between fragmented and compact patterns, which is characteristic of cities undergoing rapid transformation</w:t>
      </w:r>
      <w:bookmarkStart w:id="45" w:name="OLE_LINK23"/>
      <w:bookmarkStart w:id="46" w:name="OLE_LINK24"/>
      <w:bookmarkStart w:id="47" w:name="OLE_LINK25"/>
      <w:bookmarkStart w:id="48" w:name="OLE_LINK21"/>
      <w:bookmarkStart w:id="49" w:name="OLE_LINK22"/>
      <w:bookmarkStart w:id="50" w:name="OLE_LINK41"/>
      <w:bookmarkStart w:id="51" w:name="OLE_LINK42"/>
      <w:bookmarkStart w:id="52" w:name="OLE_LINK32"/>
      <w:bookmarkStart w:id="53" w:name="OLE_LINK33"/>
      <w:bookmarkStart w:id="54" w:name="OLE_LINK30"/>
      <w:bookmarkStart w:id="55" w:name="OLE_LINK31"/>
      <w:bookmarkStart w:id="56" w:name="OLE_LINK36"/>
      <w:bookmarkStart w:id="57" w:name="OLE_LINK45"/>
      <w:bookmarkStart w:id="58" w:name="OLE_LINK49"/>
      <w:r w:rsidR="00E978F2" w:rsidRPr="001D4582">
        <w:rPr>
          <w:rFonts w:cs="Calibri"/>
          <w:color w:val="000000" w:themeColor="text1"/>
          <w:sz w:val="24"/>
        </w:rPr>
        <w:t xml:space="preserve"> </w:t>
      </w:r>
      <w:r w:rsidR="00E435C5" w:rsidRPr="001D4582">
        <w:rPr>
          <w:rFonts w:cs="Calibri"/>
          <w:noProof/>
          <w:color w:val="000000" w:themeColor="text1"/>
          <w:sz w:val="24"/>
        </w:rPr>
        <w:t>(Lemoine-Rodríguez et al., 2020)</w:t>
      </w:r>
      <w:bookmarkStart w:id="59" w:name="OLE_LINK34"/>
      <w:bookmarkStart w:id="60" w:name="OLE_LINK35"/>
      <w:bookmarkEnd w:id="45"/>
      <w:bookmarkEnd w:id="46"/>
      <w:bookmarkEnd w:id="47"/>
      <w:bookmarkEnd w:id="48"/>
      <w:bookmarkEnd w:id="49"/>
      <w:r w:rsidR="00E978F2" w:rsidRPr="001D4582">
        <w:rPr>
          <w:rFonts w:cs="Calibri"/>
          <w:color w:val="000000" w:themeColor="text1"/>
          <w:sz w:val="24"/>
        </w:rPr>
        <w:t xml:space="preserve">, dominated by diverse initial patterns and differential development trajectories </w:t>
      </w:r>
      <w:r w:rsidR="00E435C5" w:rsidRPr="001D4582">
        <w:rPr>
          <w:rFonts w:cs="Calibri"/>
          <w:noProof/>
          <w:color w:val="000000" w:themeColor="text1"/>
          <w:sz w:val="24"/>
        </w:rPr>
        <w:t>(Lemoine-Rodríguez et al., 2020)</w:t>
      </w:r>
      <w:r w:rsidR="00E978F2" w:rsidRPr="001D4582">
        <w:rPr>
          <w:rFonts w:cs="Calibri"/>
          <w:color w:val="000000" w:themeColor="text1"/>
          <w:sz w:val="24"/>
        </w:rPr>
        <w:t>.</w:t>
      </w:r>
      <w:bookmarkEnd w:id="50"/>
      <w:bookmarkEnd w:id="51"/>
      <w:r w:rsidR="00E978F2" w:rsidRPr="001D4582">
        <w:rPr>
          <w:rFonts w:cs="Calibri"/>
          <w:color w:val="000000" w:themeColor="text1"/>
          <w:sz w:val="24"/>
        </w:rPr>
        <w:t xml:space="preserve"> Kampala and Dar es Salaam </w:t>
      </w:r>
      <w:r w:rsidR="00BD2E9C" w:rsidRPr="001D4582">
        <w:rPr>
          <w:rFonts w:cs="Calibri"/>
          <w:color w:val="000000" w:themeColor="text1"/>
          <w:sz w:val="24"/>
        </w:rPr>
        <w:t xml:space="preserve">were </w:t>
      </w:r>
      <w:r w:rsidR="00E978F2" w:rsidRPr="001D4582">
        <w:rPr>
          <w:rFonts w:cs="Calibri"/>
          <w:color w:val="000000" w:themeColor="text1"/>
          <w:sz w:val="24"/>
        </w:rPr>
        <w:t>characterized by a low-density and dispersed spatial pattern</w:t>
      </w:r>
      <w:r w:rsidR="00D97020" w:rsidRPr="001D4582">
        <w:rPr>
          <w:rFonts w:cs="Calibri"/>
          <w:color w:val="000000" w:themeColor="text1"/>
          <w:sz w:val="24"/>
        </w:rPr>
        <w:t>, which is</w:t>
      </w:r>
      <w:r w:rsidR="00E978F2" w:rsidRPr="001D4582">
        <w:rPr>
          <w:rFonts w:cs="Calibri"/>
          <w:color w:val="000000" w:themeColor="text1"/>
          <w:sz w:val="24"/>
        </w:rPr>
        <w:t xml:space="preserve"> close</w:t>
      </w:r>
      <w:r w:rsidR="00D97020" w:rsidRPr="001D4582">
        <w:rPr>
          <w:rFonts w:cs="Calibri"/>
          <w:color w:val="000000" w:themeColor="text1"/>
          <w:sz w:val="24"/>
        </w:rPr>
        <w:t>r</w:t>
      </w:r>
      <w:r w:rsidR="00E978F2" w:rsidRPr="001D4582">
        <w:rPr>
          <w:rFonts w:cs="Calibri"/>
          <w:color w:val="000000" w:themeColor="text1"/>
          <w:sz w:val="24"/>
        </w:rPr>
        <w:t xml:space="preserve"> to </w:t>
      </w:r>
      <w:r w:rsidR="00D97020" w:rsidRPr="001D4582">
        <w:rPr>
          <w:rFonts w:cs="Calibri"/>
          <w:color w:val="000000" w:themeColor="text1"/>
          <w:sz w:val="24"/>
        </w:rPr>
        <w:t xml:space="preserve">a </w:t>
      </w:r>
      <w:r w:rsidR="00E978F2" w:rsidRPr="001D4582">
        <w:rPr>
          <w:rFonts w:cs="Calibri"/>
          <w:color w:val="000000" w:themeColor="text1"/>
          <w:sz w:val="24"/>
        </w:rPr>
        <w:t>fragmen</w:t>
      </w:r>
      <w:bookmarkStart w:id="61" w:name="OLE_LINK47"/>
      <w:bookmarkStart w:id="62" w:name="OLE_LINK48"/>
      <w:r w:rsidR="00E978F2" w:rsidRPr="001D4582">
        <w:rPr>
          <w:rFonts w:cs="Calibri"/>
          <w:color w:val="000000" w:themeColor="text1"/>
          <w:sz w:val="24"/>
        </w:rPr>
        <w:t>ted urban form</w:t>
      </w:r>
      <w:bookmarkEnd w:id="61"/>
      <w:bookmarkEnd w:id="62"/>
      <w:r w:rsidR="00D97020" w:rsidRPr="001D4582">
        <w:rPr>
          <w:rFonts w:cs="Calibri"/>
          <w:color w:val="000000" w:themeColor="text1"/>
          <w:sz w:val="24"/>
        </w:rPr>
        <w:t>.</w:t>
      </w:r>
      <w:r w:rsidR="00E978F2" w:rsidRPr="001D4582">
        <w:rPr>
          <w:rFonts w:cs="Calibri"/>
          <w:color w:val="000000" w:themeColor="text1"/>
          <w:sz w:val="24"/>
        </w:rPr>
        <w:t xml:space="preserve"> </w:t>
      </w:r>
      <w:r w:rsidR="00D97020" w:rsidRPr="001D4582">
        <w:rPr>
          <w:rFonts w:cs="Calibri"/>
          <w:color w:val="000000" w:themeColor="text1"/>
          <w:sz w:val="24"/>
        </w:rPr>
        <w:t>This can be a consequence of sprawled urban development. Moderate</w:t>
      </w:r>
      <w:r w:rsidR="00C159B5" w:rsidRPr="001D4582">
        <w:rPr>
          <w:rFonts w:cs="Calibri"/>
          <w:color w:val="000000" w:themeColor="text1"/>
          <w:sz w:val="24"/>
        </w:rPr>
        <w:t>ly</w:t>
      </w:r>
      <w:r w:rsidR="00D97020" w:rsidRPr="001D4582">
        <w:rPr>
          <w:rFonts w:cs="Calibri"/>
          <w:color w:val="000000" w:themeColor="text1"/>
          <w:sz w:val="24"/>
        </w:rPr>
        <w:t xml:space="preserve"> fragmented urban forms can be beneficial in terms of a less intense UHI and higher accessibility to BGI</w:t>
      </w:r>
      <w:bookmarkStart w:id="63" w:name="OLE_LINK43"/>
      <w:bookmarkStart w:id="64" w:name="OLE_LINK44"/>
      <w:bookmarkStart w:id="65" w:name="OLE_LINK46"/>
      <w:r w:rsidR="00E978F2" w:rsidRPr="001D4582">
        <w:rPr>
          <w:rFonts w:cs="Calibri"/>
          <w:color w:val="000000" w:themeColor="text1"/>
          <w:sz w:val="24"/>
        </w:rPr>
        <w:t xml:space="preserve"> </w:t>
      </w:r>
      <w:r w:rsidR="00E435C5" w:rsidRPr="001D4582">
        <w:rPr>
          <w:rFonts w:cs="Calibri"/>
          <w:noProof/>
          <w:color w:val="000000" w:themeColor="text1"/>
          <w:sz w:val="24"/>
        </w:rPr>
        <w:t>(Schwarz et al., 2015)</w:t>
      </w:r>
      <w:r w:rsidR="00B973F8" w:rsidRPr="001D4582">
        <w:rPr>
          <w:rFonts w:cs="Calibri"/>
          <w:color w:val="000000" w:themeColor="text1"/>
          <w:sz w:val="24"/>
        </w:rPr>
        <w:t>.</w:t>
      </w:r>
      <w:r w:rsidR="00E978F2" w:rsidRPr="001D4582">
        <w:rPr>
          <w:rFonts w:cs="Calibri"/>
          <w:color w:val="000000" w:themeColor="text1"/>
          <w:sz w:val="24"/>
        </w:rPr>
        <w:t xml:space="preserve"> </w:t>
      </w:r>
      <w:r w:rsidR="00D97020" w:rsidRPr="001D4582">
        <w:rPr>
          <w:rFonts w:cs="Calibri"/>
          <w:noProof/>
          <w:color w:val="000000" w:themeColor="text1"/>
          <w:sz w:val="24"/>
        </w:rPr>
        <w:t>In contrast high</w:t>
      </w:r>
      <w:r w:rsidR="00D97020" w:rsidRPr="001D4582">
        <w:rPr>
          <w:rFonts w:cs="Calibri"/>
          <w:color w:val="000000" w:themeColor="text1"/>
          <w:sz w:val="24"/>
        </w:rPr>
        <w:t xml:space="preserve"> urban fragmentation exacerbates impacts on the wider landscape and can increase urban pollution and </w:t>
      </w:r>
      <w:r w:rsidR="005E0F0F" w:rsidRPr="001D4582">
        <w:rPr>
          <w:rFonts w:cs="Calibri"/>
          <w:color w:val="000000" w:themeColor="text1"/>
          <w:sz w:val="24"/>
        </w:rPr>
        <w:t>exacerbate</w:t>
      </w:r>
      <w:r w:rsidR="00D97020" w:rsidRPr="001D4582">
        <w:rPr>
          <w:rFonts w:cs="Calibri"/>
          <w:color w:val="000000" w:themeColor="text1"/>
          <w:sz w:val="24"/>
        </w:rPr>
        <w:t xml:space="preserve"> ecosystem services degeneration</w:t>
      </w:r>
      <w:r w:rsidR="00E978F2" w:rsidRPr="001D4582">
        <w:rPr>
          <w:rFonts w:cs="Calibri"/>
          <w:color w:val="000000" w:themeColor="text1"/>
          <w:sz w:val="24"/>
        </w:rPr>
        <w:t xml:space="preserve"> </w:t>
      </w:r>
      <w:r w:rsidR="00E435C5" w:rsidRPr="001D4582">
        <w:rPr>
          <w:rFonts w:cs="Calibri"/>
          <w:noProof/>
          <w:color w:val="000000" w:themeColor="text1"/>
          <w:sz w:val="24"/>
        </w:rPr>
        <w:t>(Degefu et al., 2021; Huang et al., 2018; Tratalos et al., 2007)</w:t>
      </w:r>
      <w:r w:rsidR="00E978F2" w:rsidRPr="001D4582">
        <w:rPr>
          <w:rFonts w:cs="Calibri"/>
          <w:color w:val="000000" w:themeColor="text1"/>
          <w:sz w:val="24"/>
        </w:rPr>
        <w:t>.</w:t>
      </w:r>
      <w:bookmarkEnd w:id="36"/>
      <w:bookmarkEnd w:id="37"/>
      <w:bookmarkEnd w:id="38"/>
      <w:bookmarkEnd w:id="52"/>
      <w:bookmarkEnd w:id="53"/>
      <w:bookmarkEnd w:id="54"/>
      <w:bookmarkEnd w:id="55"/>
      <w:bookmarkEnd w:id="56"/>
      <w:bookmarkEnd w:id="57"/>
      <w:bookmarkEnd w:id="58"/>
      <w:bookmarkEnd w:id="59"/>
      <w:bookmarkEnd w:id="60"/>
      <w:bookmarkEnd w:id="63"/>
      <w:bookmarkEnd w:id="64"/>
      <w:bookmarkEnd w:id="65"/>
      <w:r w:rsidR="00E978F2" w:rsidRPr="001D4582">
        <w:rPr>
          <w:rFonts w:cs="Calibri"/>
          <w:color w:val="000000" w:themeColor="text1"/>
          <w:sz w:val="24"/>
        </w:rPr>
        <w:t xml:space="preserve"> Africa is projected to experience </w:t>
      </w:r>
      <w:r w:rsidR="007D61F0" w:rsidRPr="001D4582">
        <w:rPr>
          <w:rFonts w:cs="Calibri"/>
          <w:color w:val="000000" w:themeColor="text1"/>
          <w:sz w:val="24"/>
        </w:rPr>
        <w:t>rapid</w:t>
      </w:r>
      <w:r w:rsidR="00E978F2" w:rsidRPr="001D4582">
        <w:rPr>
          <w:rFonts w:cs="Calibri"/>
          <w:color w:val="000000" w:themeColor="text1"/>
          <w:sz w:val="24"/>
        </w:rPr>
        <w:t xml:space="preserve"> urban transformation in the coming decades </w:t>
      </w:r>
      <w:r w:rsidR="00E435C5" w:rsidRPr="001D4582">
        <w:rPr>
          <w:rFonts w:cs="Calibri"/>
          <w:noProof/>
          <w:color w:val="000000" w:themeColor="text1"/>
          <w:sz w:val="24"/>
        </w:rPr>
        <w:t>(Oecd et al., 2020)</w:t>
      </w:r>
      <w:r w:rsidR="00E978F2" w:rsidRPr="001D4582">
        <w:rPr>
          <w:rFonts w:cs="Calibri"/>
          <w:color w:val="000000" w:themeColor="text1"/>
          <w:sz w:val="24"/>
        </w:rPr>
        <w:t>. Comparison</w:t>
      </w:r>
      <w:r w:rsidR="00D97020" w:rsidRPr="001D4582">
        <w:rPr>
          <w:rFonts w:cs="Calibri"/>
          <w:color w:val="000000" w:themeColor="text1"/>
          <w:sz w:val="24"/>
        </w:rPr>
        <w:t>s</w:t>
      </w:r>
      <w:r w:rsidR="00E978F2" w:rsidRPr="001D4582">
        <w:rPr>
          <w:rFonts w:cs="Calibri"/>
          <w:color w:val="000000" w:themeColor="text1"/>
          <w:sz w:val="24"/>
        </w:rPr>
        <w:t xml:space="preserve"> via spatiotemporal analysis of urban land densities</w:t>
      </w:r>
      <w:r w:rsidR="000C2C1E" w:rsidRPr="001D4582">
        <w:rPr>
          <w:rFonts w:cs="Calibri"/>
          <w:color w:val="000000" w:themeColor="text1"/>
          <w:sz w:val="24"/>
        </w:rPr>
        <w:t xml:space="preserve"> have</w:t>
      </w:r>
      <w:r w:rsidR="00E978F2" w:rsidRPr="001D4582">
        <w:rPr>
          <w:rFonts w:cs="Calibri"/>
          <w:color w:val="000000" w:themeColor="text1"/>
          <w:sz w:val="24"/>
        </w:rPr>
        <w:t xml:space="preserve"> pointed out that urban form</w:t>
      </w:r>
      <w:r w:rsidR="00D677CE" w:rsidRPr="001D4582">
        <w:rPr>
          <w:rFonts w:cs="Calibri"/>
          <w:color w:val="000000" w:themeColor="text1"/>
          <w:sz w:val="24"/>
        </w:rPr>
        <w:t>s</w:t>
      </w:r>
      <w:r w:rsidR="00E978F2" w:rsidRPr="001D4582">
        <w:rPr>
          <w:rFonts w:cs="Calibri"/>
          <w:color w:val="000000" w:themeColor="text1"/>
          <w:sz w:val="24"/>
        </w:rPr>
        <w:t xml:space="preserve"> in African cities </w:t>
      </w:r>
      <w:r w:rsidR="000C2C1E" w:rsidRPr="001D4582">
        <w:rPr>
          <w:rFonts w:cs="Calibri"/>
          <w:color w:val="000000" w:themeColor="text1"/>
          <w:sz w:val="24"/>
        </w:rPr>
        <w:t>are</w:t>
      </w:r>
      <w:r w:rsidR="00E978F2" w:rsidRPr="001D4582">
        <w:rPr>
          <w:rFonts w:cs="Calibri"/>
          <w:color w:val="000000" w:themeColor="text1"/>
          <w:sz w:val="24"/>
        </w:rPr>
        <w:t xml:space="preserve"> less compact than in China, Europe, and India </w:t>
      </w:r>
      <w:r w:rsidR="00E435C5" w:rsidRPr="001D4582">
        <w:rPr>
          <w:rFonts w:cs="Calibri"/>
          <w:noProof/>
          <w:color w:val="000000" w:themeColor="text1"/>
          <w:sz w:val="24"/>
        </w:rPr>
        <w:t>(Xu et al., 2019)</w:t>
      </w:r>
      <w:r w:rsidR="00E978F2" w:rsidRPr="001D4582">
        <w:rPr>
          <w:rFonts w:cs="Calibri"/>
          <w:color w:val="000000" w:themeColor="text1"/>
          <w:sz w:val="24"/>
        </w:rPr>
        <w:t xml:space="preserve">. </w:t>
      </w:r>
      <w:bookmarkStart w:id="66" w:name="OLE_LINK59"/>
      <w:bookmarkStart w:id="67" w:name="OLE_LINK60"/>
      <w:r w:rsidR="00E978F2" w:rsidRPr="001D4582">
        <w:rPr>
          <w:rFonts w:cs="Calibri"/>
          <w:color w:val="000000" w:themeColor="text1"/>
          <w:sz w:val="24"/>
        </w:rPr>
        <w:t>LCZ classification incorporate</w:t>
      </w:r>
      <w:r w:rsidR="000C2C1E" w:rsidRPr="001D4582">
        <w:rPr>
          <w:rFonts w:cs="Calibri"/>
          <w:color w:val="000000" w:themeColor="text1"/>
          <w:sz w:val="24"/>
        </w:rPr>
        <w:t>s</w:t>
      </w:r>
      <w:r w:rsidR="00E978F2" w:rsidRPr="001D4582">
        <w:rPr>
          <w:rFonts w:cs="Calibri"/>
          <w:color w:val="000000" w:themeColor="text1"/>
          <w:sz w:val="24"/>
        </w:rPr>
        <w:t xml:space="preserve"> urban morphology into a mapping protocol, </w:t>
      </w:r>
      <w:r w:rsidR="00B973F8" w:rsidRPr="001D4582">
        <w:rPr>
          <w:rFonts w:cs="Calibri"/>
          <w:color w:val="000000" w:themeColor="text1"/>
          <w:sz w:val="24"/>
        </w:rPr>
        <w:t xml:space="preserve">generating </w:t>
      </w:r>
      <w:r w:rsidR="00E978F2" w:rsidRPr="001D4582">
        <w:rPr>
          <w:rFonts w:cs="Calibri"/>
          <w:color w:val="000000" w:themeColor="text1"/>
          <w:sz w:val="24"/>
        </w:rPr>
        <w:t xml:space="preserve">sufficient heterogeneity and design flexibility in the urban fabric </w:t>
      </w:r>
      <w:r w:rsidR="00E435C5" w:rsidRPr="001D4582">
        <w:rPr>
          <w:rFonts w:cs="Calibri"/>
          <w:noProof/>
          <w:color w:val="000000" w:themeColor="text1"/>
          <w:sz w:val="24"/>
        </w:rPr>
        <w:t>(Perera et al., 2018; Stewart &amp; Oke, 2012)</w:t>
      </w:r>
      <w:r w:rsidR="00E978F2" w:rsidRPr="001D4582">
        <w:rPr>
          <w:rFonts w:cs="Calibri"/>
          <w:color w:val="000000" w:themeColor="text1"/>
          <w:sz w:val="24"/>
        </w:rPr>
        <w:t xml:space="preserve">. Climate sensitive and data-scarce </w:t>
      </w:r>
      <w:r w:rsidR="000C2C1E" w:rsidRPr="001D4582">
        <w:rPr>
          <w:rFonts w:cs="Calibri"/>
          <w:color w:val="000000" w:themeColor="text1"/>
          <w:sz w:val="24"/>
        </w:rPr>
        <w:t>u</w:t>
      </w:r>
      <w:r w:rsidR="00E978F2" w:rsidRPr="001D4582">
        <w:rPr>
          <w:rFonts w:cs="Calibri"/>
          <w:color w:val="000000" w:themeColor="text1"/>
          <w:sz w:val="24"/>
        </w:rPr>
        <w:t xml:space="preserve">rban areas could </w:t>
      </w:r>
      <w:r w:rsidR="00B973F8" w:rsidRPr="001D4582">
        <w:rPr>
          <w:rFonts w:cs="Calibri"/>
          <w:color w:val="000000" w:themeColor="text1"/>
          <w:sz w:val="24"/>
        </w:rPr>
        <w:t xml:space="preserve">harness </w:t>
      </w:r>
      <w:r w:rsidR="00E978F2" w:rsidRPr="001D4582">
        <w:rPr>
          <w:rFonts w:cs="Calibri"/>
          <w:color w:val="000000" w:themeColor="text1"/>
          <w:sz w:val="24"/>
        </w:rPr>
        <w:t>such advantages</w:t>
      </w:r>
      <w:bookmarkEnd w:id="39"/>
      <w:bookmarkEnd w:id="40"/>
      <w:bookmarkEnd w:id="66"/>
      <w:bookmarkEnd w:id="67"/>
      <w:r w:rsidR="00E978F2" w:rsidRPr="001D4582">
        <w:rPr>
          <w:rFonts w:cs="Calibri"/>
          <w:color w:val="000000" w:themeColor="text1"/>
          <w:sz w:val="24"/>
        </w:rPr>
        <w:t xml:space="preserve">, </w:t>
      </w:r>
      <w:r w:rsidR="000C2C1E" w:rsidRPr="001D4582">
        <w:rPr>
          <w:rFonts w:cs="Calibri"/>
          <w:color w:val="000000" w:themeColor="text1"/>
          <w:sz w:val="24"/>
        </w:rPr>
        <w:t>supporting the development of</w:t>
      </w:r>
      <w:r w:rsidR="00D677CE" w:rsidRPr="001D4582">
        <w:rPr>
          <w:rFonts w:cs="Calibri"/>
          <w:color w:val="000000" w:themeColor="text1"/>
          <w:sz w:val="24"/>
        </w:rPr>
        <w:t xml:space="preserve"> </w:t>
      </w:r>
      <w:r w:rsidR="00E978F2" w:rsidRPr="001D4582">
        <w:rPr>
          <w:rFonts w:cs="Calibri"/>
          <w:color w:val="000000" w:themeColor="text1"/>
          <w:sz w:val="24"/>
        </w:rPr>
        <w:t xml:space="preserve">dynamic strategies for </w:t>
      </w:r>
      <w:r w:rsidR="00D677CE" w:rsidRPr="001D4582">
        <w:rPr>
          <w:rFonts w:cs="Calibri"/>
          <w:color w:val="000000" w:themeColor="text1"/>
          <w:sz w:val="24"/>
        </w:rPr>
        <w:t xml:space="preserve">urban </w:t>
      </w:r>
      <w:r w:rsidR="00D677CE" w:rsidRPr="001D4582">
        <w:rPr>
          <w:rFonts w:cs="Calibri"/>
          <w:color w:val="000000" w:themeColor="text1"/>
          <w:sz w:val="24"/>
        </w:rPr>
        <w:lastRenderedPageBreak/>
        <w:t>development design and monitoring</w:t>
      </w:r>
      <w:r w:rsidR="00E978F2" w:rsidRPr="001D4582">
        <w:rPr>
          <w:rFonts w:cs="Calibri"/>
          <w:color w:val="000000" w:themeColor="text1"/>
          <w:sz w:val="24"/>
        </w:rPr>
        <w:t>.</w:t>
      </w:r>
    </w:p>
    <w:bookmarkEnd w:id="41"/>
    <w:bookmarkEnd w:id="42"/>
    <w:bookmarkEnd w:id="43"/>
    <w:bookmarkEnd w:id="44"/>
    <w:p w14:paraId="53FC4CAF" w14:textId="77777777" w:rsidR="00E978F2" w:rsidRPr="001D4582" w:rsidRDefault="00E978F2" w:rsidP="00695EAF">
      <w:pPr>
        <w:spacing w:line="480" w:lineRule="auto"/>
        <w:rPr>
          <w:rFonts w:cs="Calibri"/>
          <w:color w:val="000000" w:themeColor="text1"/>
          <w:sz w:val="24"/>
        </w:rPr>
      </w:pPr>
    </w:p>
    <w:p w14:paraId="2D03F650" w14:textId="6007D146" w:rsidR="00E978F2" w:rsidRPr="001D4582" w:rsidRDefault="00E978F2" w:rsidP="00695EAF">
      <w:pPr>
        <w:pStyle w:val="ab"/>
        <w:numPr>
          <w:ilvl w:val="1"/>
          <w:numId w:val="10"/>
        </w:numPr>
        <w:spacing w:line="480" w:lineRule="auto"/>
        <w:ind w:firstLineChars="0"/>
        <w:rPr>
          <w:rFonts w:cs="Calibri"/>
          <w:color w:val="000000" w:themeColor="text1"/>
          <w:sz w:val="24"/>
        </w:rPr>
      </w:pPr>
      <w:bookmarkStart w:id="68" w:name="OLE_LINK84"/>
      <w:bookmarkStart w:id="69" w:name="OLE_LINK85"/>
      <w:r w:rsidRPr="001D4582">
        <w:rPr>
          <w:rFonts w:cs="Calibri"/>
          <w:color w:val="000000" w:themeColor="text1"/>
          <w:sz w:val="24"/>
        </w:rPr>
        <w:t xml:space="preserve">LST </w:t>
      </w:r>
      <w:bookmarkEnd w:id="68"/>
      <w:bookmarkEnd w:id="69"/>
      <w:r w:rsidRPr="001D4582">
        <w:rPr>
          <w:rFonts w:cs="Calibri"/>
          <w:color w:val="000000" w:themeColor="text1"/>
          <w:sz w:val="24"/>
        </w:rPr>
        <w:t>and SUHI differences in LCZ</w:t>
      </w:r>
    </w:p>
    <w:p w14:paraId="06573329" w14:textId="66711875" w:rsidR="00585055" w:rsidRPr="001D4582" w:rsidRDefault="00316874" w:rsidP="00695EAF">
      <w:pPr>
        <w:widowControl/>
        <w:spacing w:line="480" w:lineRule="auto"/>
        <w:rPr>
          <w:rFonts w:cs="Calibri" w:hint="eastAsia"/>
          <w:color w:val="000000" w:themeColor="text1"/>
          <w:sz w:val="24"/>
        </w:rPr>
      </w:pPr>
      <w:r w:rsidRPr="001D4582">
        <w:rPr>
          <w:rFonts w:cs="Calibri"/>
          <w:color w:val="000000" w:themeColor="text1"/>
          <w:sz w:val="24"/>
        </w:rPr>
        <w:t>S</w:t>
      </w:r>
      <w:r w:rsidR="00E978F2" w:rsidRPr="001D4582">
        <w:rPr>
          <w:rFonts w:cs="Calibri"/>
          <w:color w:val="000000" w:themeColor="text1"/>
          <w:sz w:val="24"/>
        </w:rPr>
        <w:t xml:space="preserve">tatistically </w:t>
      </w:r>
      <w:r w:rsidR="00C159B5" w:rsidRPr="001D4582">
        <w:rPr>
          <w:rFonts w:cs="Calibri"/>
          <w:color w:val="000000" w:themeColor="text1"/>
          <w:sz w:val="24"/>
        </w:rPr>
        <w:t xml:space="preserve">significant </w:t>
      </w:r>
      <w:r w:rsidRPr="001D4582">
        <w:rPr>
          <w:rFonts w:cs="Calibri"/>
          <w:color w:val="000000" w:themeColor="text1"/>
          <w:sz w:val="24"/>
        </w:rPr>
        <w:t xml:space="preserve">LST </w:t>
      </w:r>
      <w:r w:rsidR="00E978F2" w:rsidRPr="001D4582">
        <w:rPr>
          <w:rFonts w:cs="Calibri"/>
          <w:color w:val="000000" w:themeColor="text1"/>
          <w:sz w:val="24"/>
        </w:rPr>
        <w:t xml:space="preserve">differences in </w:t>
      </w:r>
      <w:r w:rsidR="00C159B5" w:rsidRPr="001D4582">
        <w:rPr>
          <w:rFonts w:cs="Calibri"/>
          <w:color w:val="000000" w:themeColor="text1"/>
          <w:sz w:val="24"/>
        </w:rPr>
        <w:t xml:space="preserve">the </w:t>
      </w:r>
      <w:r w:rsidR="00E978F2" w:rsidRPr="001D4582">
        <w:rPr>
          <w:rFonts w:cs="Calibri"/>
          <w:color w:val="000000" w:themeColor="text1"/>
          <w:sz w:val="24"/>
        </w:rPr>
        <w:t>study cities during different season</w:t>
      </w:r>
      <w:r w:rsidR="00D677CE" w:rsidRPr="001D4582">
        <w:rPr>
          <w:rFonts w:cs="Calibri"/>
          <w:color w:val="000000" w:themeColor="text1"/>
          <w:sz w:val="24"/>
        </w:rPr>
        <w:t>s</w:t>
      </w:r>
      <w:r w:rsidR="00E978F2" w:rsidRPr="001D4582">
        <w:rPr>
          <w:rFonts w:cs="Calibri"/>
          <w:color w:val="000000" w:themeColor="text1"/>
          <w:sz w:val="24"/>
        </w:rPr>
        <w:t xml:space="preserve"> further support the hypothesis that LCZs represent distinct surface temperature</w:t>
      </w:r>
      <w:r w:rsidR="00D677CE" w:rsidRPr="001D4582">
        <w:rPr>
          <w:rFonts w:cs="Calibri"/>
          <w:color w:val="000000" w:themeColor="text1"/>
          <w:sz w:val="24"/>
        </w:rPr>
        <w:t>s</w:t>
      </w:r>
      <w:r w:rsidR="00E978F2" w:rsidRPr="001D4582">
        <w:rPr>
          <w:rFonts w:cs="Calibri"/>
          <w:color w:val="000000" w:themeColor="text1"/>
          <w:sz w:val="24"/>
        </w:rPr>
        <w:t xml:space="preserve"> </w:t>
      </w:r>
      <w:r w:rsidR="00E435C5" w:rsidRPr="001D4582">
        <w:rPr>
          <w:rFonts w:cs="Calibri"/>
          <w:noProof/>
          <w:color w:val="000000" w:themeColor="text1"/>
          <w:sz w:val="24"/>
        </w:rPr>
        <w:t>(Stewart &amp; Oke, 2012)</w:t>
      </w:r>
      <w:r w:rsidR="00E978F2" w:rsidRPr="001D4582">
        <w:rPr>
          <w:rFonts w:cs="Calibri"/>
          <w:color w:val="000000" w:themeColor="text1"/>
          <w:sz w:val="24"/>
        </w:rPr>
        <w:t>.</w:t>
      </w:r>
      <w:bookmarkStart w:id="70" w:name="OLE_LINK153"/>
      <w:bookmarkStart w:id="71" w:name="OLE_LINK154"/>
      <w:r w:rsidR="00E978F2" w:rsidRPr="001D4582">
        <w:rPr>
          <w:rFonts w:cs="Calibri"/>
          <w:color w:val="000000" w:themeColor="text1"/>
          <w:sz w:val="24"/>
        </w:rPr>
        <w:t xml:space="preserve"> The highest LST/SUHI intensities </w:t>
      </w:r>
      <w:r w:rsidR="00B973F8" w:rsidRPr="001D4582">
        <w:rPr>
          <w:rFonts w:cs="Calibri"/>
          <w:color w:val="000000" w:themeColor="text1"/>
          <w:sz w:val="24"/>
        </w:rPr>
        <w:t>were generally</w:t>
      </w:r>
      <w:r w:rsidR="00E978F2" w:rsidRPr="001D4582">
        <w:rPr>
          <w:rFonts w:cs="Calibri"/>
          <w:color w:val="000000" w:themeColor="text1"/>
          <w:sz w:val="24"/>
        </w:rPr>
        <w:t xml:space="preserve"> located in LCZ 2, LCZ 3, LCZ 8, major commercial and industrial areas. The lowest LST/SUHI intensities were found in LCZ A and LCZ G, represented by dense tree</w:t>
      </w:r>
      <w:r w:rsidR="00D677CE" w:rsidRPr="001D4582">
        <w:rPr>
          <w:rFonts w:cs="Calibri"/>
          <w:color w:val="000000" w:themeColor="text1"/>
          <w:sz w:val="24"/>
        </w:rPr>
        <w:t>s</w:t>
      </w:r>
      <w:r w:rsidR="00E978F2" w:rsidRPr="001D4582">
        <w:rPr>
          <w:rFonts w:cs="Calibri"/>
          <w:color w:val="000000" w:themeColor="text1"/>
          <w:sz w:val="24"/>
        </w:rPr>
        <w:t xml:space="preserve"> and water. This corresponds with previous research</w:t>
      </w:r>
      <w:r w:rsidR="00D677CE" w:rsidRPr="001D4582">
        <w:rPr>
          <w:rFonts w:cs="Calibri"/>
          <w:color w:val="000000" w:themeColor="text1"/>
          <w:sz w:val="24"/>
        </w:rPr>
        <w:t xml:space="preserve"> findings</w:t>
      </w:r>
      <w:r w:rsidR="00E978F2" w:rsidRPr="001D4582">
        <w:rPr>
          <w:rFonts w:cs="Calibri"/>
          <w:color w:val="000000" w:themeColor="text1"/>
          <w:sz w:val="24"/>
        </w:rPr>
        <w:t xml:space="preserve"> in African cities </w:t>
      </w:r>
      <w:r w:rsidR="00E435C5" w:rsidRPr="001D4582">
        <w:rPr>
          <w:rFonts w:cs="Calibri"/>
          <w:noProof/>
          <w:color w:val="000000" w:themeColor="text1"/>
          <w:sz w:val="24"/>
        </w:rPr>
        <w:t>(Brousse et al., 2019; Brousse, Wouters, et al., 2020; Kabano et al., 2021; Ochola et al., 2020)</w:t>
      </w:r>
      <w:r w:rsidR="00E978F2" w:rsidRPr="001D4582">
        <w:rPr>
          <w:rFonts w:cs="Calibri"/>
          <w:color w:val="000000" w:themeColor="text1"/>
          <w:sz w:val="24"/>
        </w:rPr>
        <w:t xml:space="preserve">. Generally, the temperature differences between cities can be expected to be related to the macro-climate, geographic </w:t>
      </w:r>
      <w:proofErr w:type="gramStart"/>
      <w:r w:rsidR="00E978F2" w:rsidRPr="001D4582">
        <w:rPr>
          <w:rFonts w:cs="Calibri"/>
          <w:color w:val="000000" w:themeColor="text1"/>
          <w:sz w:val="24"/>
        </w:rPr>
        <w:t>region</w:t>
      </w:r>
      <w:proofErr w:type="gramEnd"/>
      <w:r w:rsidR="00E978F2" w:rsidRPr="001D4582">
        <w:rPr>
          <w:rFonts w:cs="Calibri"/>
          <w:color w:val="000000" w:themeColor="text1"/>
          <w:sz w:val="24"/>
        </w:rPr>
        <w:t xml:space="preserve"> and urban </w:t>
      </w:r>
      <w:r w:rsidR="004566B5" w:rsidRPr="001D4582">
        <w:rPr>
          <w:rFonts w:cs="Calibri"/>
          <w:color w:val="000000" w:themeColor="text1"/>
          <w:sz w:val="24"/>
        </w:rPr>
        <w:t>are</w:t>
      </w:r>
      <w:r w:rsidR="009F263A" w:rsidRPr="001D4582">
        <w:rPr>
          <w:rFonts w:cs="Calibri"/>
          <w:color w:val="000000" w:themeColor="text1"/>
          <w:sz w:val="24"/>
        </w:rPr>
        <w:t>a</w:t>
      </w:r>
      <w:r w:rsidR="00E978F2" w:rsidRPr="001D4582">
        <w:rPr>
          <w:rFonts w:cs="Calibri"/>
          <w:color w:val="000000" w:themeColor="text1"/>
          <w:sz w:val="24"/>
        </w:rPr>
        <w:t xml:space="preserve"> </w:t>
      </w:r>
      <w:r w:rsidR="00E435C5" w:rsidRPr="001D4582">
        <w:rPr>
          <w:rFonts w:cs="Calibri"/>
          <w:noProof/>
          <w:color w:val="000000" w:themeColor="text1"/>
          <w:sz w:val="24"/>
        </w:rPr>
        <w:t>(Bechtel et al., 2019; Geletič et al., 2019; Potgieter et al., 2021)</w:t>
      </w:r>
      <w:r w:rsidR="00E978F2" w:rsidRPr="001D4582">
        <w:rPr>
          <w:rFonts w:cs="Calibri"/>
          <w:color w:val="000000" w:themeColor="text1"/>
          <w:sz w:val="24"/>
        </w:rPr>
        <w:t xml:space="preserve">. Even in different climate zones, there were statistically significant differences in mean LSTs between most LCZ. In this study, large low-rise (LCZ 8) </w:t>
      </w:r>
      <w:r w:rsidR="00D677CE" w:rsidRPr="001D4582">
        <w:rPr>
          <w:rFonts w:cs="Calibri"/>
          <w:color w:val="000000" w:themeColor="text1"/>
          <w:sz w:val="24"/>
        </w:rPr>
        <w:t xml:space="preserve">LST </w:t>
      </w:r>
      <w:r w:rsidR="00E978F2" w:rsidRPr="001D4582">
        <w:rPr>
          <w:rFonts w:cs="Calibri"/>
          <w:color w:val="000000" w:themeColor="text1"/>
          <w:sz w:val="24"/>
        </w:rPr>
        <w:t>in most cities w</w:t>
      </w:r>
      <w:r w:rsidR="00D677CE" w:rsidRPr="001D4582">
        <w:rPr>
          <w:rFonts w:cs="Calibri"/>
          <w:color w:val="000000" w:themeColor="text1"/>
          <w:sz w:val="24"/>
        </w:rPr>
        <w:t>as</w:t>
      </w:r>
      <w:r w:rsidR="00E978F2" w:rsidRPr="001D4582">
        <w:rPr>
          <w:rFonts w:cs="Calibri"/>
          <w:color w:val="000000" w:themeColor="text1"/>
          <w:sz w:val="24"/>
        </w:rPr>
        <w:t xml:space="preserve"> considerably higher than the other LCZ types. This may correspond to the large roof surfaces that frequently occur in LCZ 8. Surprisingly, LCZ 2 and LCZ 5 in Addis Ababa and Dar es Salaam, </w:t>
      </w:r>
      <w:r w:rsidR="00D97020" w:rsidRPr="001D4582">
        <w:rPr>
          <w:rFonts w:cs="Calibri"/>
          <w:color w:val="000000" w:themeColor="text1"/>
          <w:sz w:val="24"/>
        </w:rPr>
        <w:t xml:space="preserve">characterised by high-rise buildings, were the coolest built </w:t>
      </w:r>
      <w:r w:rsidR="001E32DC" w:rsidRPr="001D4582">
        <w:rPr>
          <w:rFonts w:cs="Calibri"/>
          <w:color w:val="000000" w:themeColor="text1"/>
          <w:sz w:val="24"/>
        </w:rPr>
        <w:t>types</w:t>
      </w:r>
      <w:r w:rsidR="004566B5" w:rsidRPr="001D4582">
        <w:rPr>
          <w:rFonts w:cs="Calibri"/>
          <w:color w:val="000000" w:themeColor="text1"/>
          <w:sz w:val="24"/>
        </w:rPr>
        <w:t>,</w:t>
      </w:r>
      <w:r w:rsidR="00D97020" w:rsidRPr="001D4582">
        <w:rPr>
          <w:rFonts w:cs="Calibri"/>
          <w:color w:val="000000" w:themeColor="text1"/>
          <w:sz w:val="24"/>
        </w:rPr>
        <w:t xml:space="preserve"> perhaps due to the shading effects of buildings.</w:t>
      </w:r>
      <w:r w:rsidR="00B93F71" w:rsidRPr="001D4582">
        <w:rPr>
          <w:rFonts w:cs="Calibri"/>
          <w:color w:val="000000" w:themeColor="text1"/>
          <w:sz w:val="24"/>
        </w:rPr>
        <w:t xml:space="preserve"> Similar distribution</w:t>
      </w:r>
      <w:r w:rsidR="00C159B5" w:rsidRPr="001D4582">
        <w:rPr>
          <w:rFonts w:cs="Calibri"/>
          <w:color w:val="000000" w:themeColor="text1"/>
          <w:sz w:val="24"/>
        </w:rPr>
        <w:t>s</w:t>
      </w:r>
      <w:r w:rsidR="00B93F71" w:rsidRPr="001D4582">
        <w:rPr>
          <w:rFonts w:cs="Calibri"/>
          <w:color w:val="000000" w:themeColor="text1"/>
          <w:sz w:val="24"/>
        </w:rPr>
        <w:t xml:space="preserve"> at certain time scale</w:t>
      </w:r>
      <w:r w:rsidR="00C159B5" w:rsidRPr="001D4582">
        <w:rPr>
          <w:rFonts w:cs="Calibri"/>
          <w:color w:val="000000" w:themeColor="text1"/>
          <w:sz w:val="24"/>
        </w:rPr>
        <w:t>s</w:t>
      </w:r>
      <w:r w:rsidR="00B93F71" w:rsidRPr="001D4582">
        <w:rPr>
          <w:rFonts w:cs="Calibri"/>
          <w:color w:val="000000" w:themeColor="text1"/>
          <w:sz w:val="24"/>
        </w:rPr>
        <w:t xml:space="preserve"> </w:t>
      </w:r>
      <w:r w:rsidR="00C159B5" w:rsidRPr="001D4582">
        <w:rPr>
          <w:rFonts w:cs="Calibri"/>
          <w:color w:val="000000" w:themeColor="text1"/>
          <w:sz w:val="24"/>
        </w:rPr>
        <w:t xml:space="preserve">have </w:t>
      </w:r>
      <w:r w:rsidR="00B93F71" w:rsidRPr="001D4582">
        <w:rPr>
          <w:rFonts w:cs="Calibri"/>
          <w:color w:val="000000" w:themeColor="text1"/>
          <w:sz w:val="24"/>
        </w:rPr>
        <w:t xml:space="preserve">also </w:t>
      </w:r>
      <w:r w:rsidR="00C159B5" w:rsidRPr="001D4582">
        <w:rPr>
          <w:rFonts w:cs="Calibri"/>
          <w:color w:val="000000" w:themeColor="text1"/>
          <w:sz w:val="24"/>
        </w:rPr>
        <w:t xml:space="preserve">been </w:t>
      </w:r>
      <w:r w:rsidR="00B93F71" w:rsidRPr="001D4582">
        <w:rPr>
          <w:rFonts w:cs="Calibri"/>
          <w:color w:val="000000" w:themeColor="text1"/>
          <w:sz w:val="24"/>
        </w:rPr>
        <w:t xml:space="preserve">observed in Toulouse, France </w:t>
      </w:r>
      <w:r w:rsidR="00E435C5" w:rsidRPr="001D4582">
        <w:rPr>
          <w:rFonts w:cs="Calibri"/>
          <w:noProof/>
          <w:color w:val="000000" w:themeColor="text1"/>
          <w:sz w:val="24"/>
        </w:rPr>
        <w:t>(Kwok et al., 2019)</w:t>
      </w:r>
      <w:r w:rsidR="00B93F71" w:rsidRPr="001D4582">
        <w:rPr>
          <w:rFonts w:cs="Calibri"/>
          <w:color w:val="000000" w:themeColor="text1"/>
          <w:sz w:val="24"/>
        </w:rPr>
        <w:t xml:space="preserve">, Beijing, China </w:t>
      </w:r>
      <w:r w:rsidR="00E435C5" w:rsidRPr="001D4582">
        <w:rPr>
          <w:rFonts w:cs="Calibri"/>
          <w:noProof/>
          <w:color w:val="000000" w:themeColor="text1"/>
          <w:sz w:val="24"/>
        </w:rPr>
        <w:t>(Zheng et al., 2019)</w:t>
      </w:r>
      <w:r w:rsidR="00A31685" w:rsidRPr="001D4582">
        <w:rPr>
          <w:rFonts w:cs="Calibri"/>
          <w:color w:val="000000" w:themeColor="text1"/>
          <w:sz w:val="24"/>
        </w:rPr>
        <w:t>.</w:t>
      </w:r>
      <w:r w:rsidR="00D97020" w:rsidRPr="001D4582">
        <w:rPr>
          <w:rFonts w:cs="Calibri"/>
          <w:color w:val="000000" w:themeColor="text1"/>
          <w:sz w:val="24"/>
        </w:rPr>
        <w:t xml:space="preserve"> The </w:t>
      </w:r>
      <w:r w:rsidR="005830F3" w:rsidRPr="001D4582">
        <w:rPr>
          <w:rFonts w:cs="Calibri"/>
          <w:color w:val="000000" w:themeColor="text1"/>
          <w:sz w:val="24"/>
        </w:rPr>
        <w:t xml:space="preserve">possible </w:t>
      </w:r>
      <w:r w:rsidR="00D97020" w:rsidRPr="001D4582">
        <w:rPr>
          <w:rFonts w:cs="Calibri"/>
          <w:color w:val="000000" w:themeColor="text1"/>
          <w:sz w:val="24"/>
        </w:rPr>
        <w:t xml:space="preserve">reasons for this can be </w:t>
      </w:r>
      <w:r w:rsidR="002F70C5" w:rsidRPr="001D4582">
        <w:rPr>
          <w:rFonts w:cs="Calibri"/>
          <w:color w:val="000000" w:themeColor="text1"/>
          <w:sz w:val="24"/>
        </w:rPr>
        <w:t>summarised</w:t>
      </w:r>
      <w:r w:rsidR="00D97020" w:rsidRPr="001D4582">
        <w:rPr>
          <w:rFonts w:cs="Calibri"/>
          <w:color w:val="000000" w:themeColor="text1"/>
          <w:sz w:val="24"/>
        </w:rPr>
        <w:t xml:space="preserve"> as follows: (</w:t>
      </w:r>
      <w:proofErr w:type="spellStart"/>
      <w:r w:rsidR="005830F3" w:rsidRPr="001D4582">
        <w:rPr>
          <w:rFonts w:cs="Calibri"/>
          <w:color w:val="000000" w:themeColor="text1"/>
          <w:sz w:val="24"/>
        </w:rPr>
        <w:t>i</w:t>
      </w:r>
      <w:proofErr w:type="spellEnd"/>
      <w:r w:rsidR="00D97020" w:rsidRPr="001D4582">
        <w:rPr>
          <w:rFonts w:cs="Calibri"/>
          <w:color w:val="000000" w:themeColor="text1"/>
          <w:sz w:val="24"/>
        </w:rPr>
        <w:t xml:space="preserve">) </w:t>
      </w:r>
      <w:r w:rsidR="00512F2A" w:rsidRPr="001D4582">
        <w:rPr>
          <w:rFonts w:cs="Calibri"/>
          <w:color w:val="000000" w:themeColor="text1"/>
          <w:sz w:val="24"/>
        </w:rPr>
        <w:t>The</w:t>
      </w:r>
      <w:r w:rsidR="00D97020" w:rsidRPr="001D4582">
        <w:rPr>
          <w:rFonts w:cs="Calibri"/>
          <w:color w:val="000000" w:themeColor="text1"/>
          <w:sz w:val="24"/>
        </w:rPr>
        <w:t xml:space="preserve"> number </w:t>
      </w:r>
      <w:r w:rsidR="001E32DC" w:rsidRPr="001D4582">
        <w:rPr>
          <w:rFonts w:cs="Calibri"/>
          <w:color w:val="000000" w:themeColor="text1"/>
          <w:sz w:val="24"/>
        </w:rPr>
        <w:t>of training areas for</w:t>
      </w:r>
      <w:r w:rsidR="00D97020" w:rsidRPr="001D4582">
        <w:rPr>
          <w:rFonts w:cs="Calibri"/>
          <w:color w:val="000000" w:themeColor="text1"/>
          <w:sz w:val="24"/>
        </w:rPr>
        <w:t xml:space="preserve"> LCZ 2 and LCZ 5 </w:t>
      </w:r>
      <w:r w:rsidR="008E6A51" w:rsidRPr="001D4582">
        <w:rPr>
          <w:rFonts w:cs="Calibri"/>
          <w:color w:val="000000" w:themeColor="text1"/>
          <w:sz w:val="24"/>
        </w:rPr>
        <w:t>affect</w:t>
      </w:r>
      <w:r w:rsidR="00512F2A" w:rsidRPr="001D4582">
        <w:rPr>
          <w:rFonts w:cs="Calibri"/>
          <w:color w:val="000000" w:themeColor="text1"/>
          <w:sz w:val="24"/>
        </w:rPr>
        <w:t>ed the classification accuracy</w:t>
      </w:r>
      <w:r w:rsidR="00D97020" w:rsidRPr="001D4582">
        <w:rPr>
          <w:rFonts w:cs="Calibri"/>
          <w:color w:val="000000" w:themeColor="text1"/>
          <w:sz w:val="24"/>
        </w:rPr>
        <w:t>; (</w:t>
      </w:r>
      <w:r w:rsidR="005830F3" w:rsidRPr="001D4582">
        <w:rPr>
          <w:rFonts w:cs="Calibri"/>
          <w:color w:val="000000" w:themeColor="text1"/>
          <w:sz w:val="24"/>
        </w:rPr>
        <w:t>ii</w:t>
      </w:r>
      <w:r w:rsidR="00D97020" w:rsidRPr="001D4582">
        <w:rPr>
          <w:rFonts w:cs="Calibri"/>
          <w:color w:val="000000" w:themeColor="text1"/>
          <w:sz w:val="24"/>
        </w:rPr>
        <w:t xml:space="preserve">) </w:t>
      </w:r>
      <w:r w:rsidR="00A31685" w:rsidRPr="001D4582">
        <w:rPr>
          <w:rFonts w:cs="Calibri"/>
          <w:color w:val="000000" w:themeColor="text1"/>
          <w:sz w:val="24"/>
        </w:rPr>
        <w:t>V</w:t>
      </w:r>
      <w:r w:rsidR="00D97020" w:rsidRPr="001D4582">
        <w:rPr>
          <w:rFonts w:cs="Calibri"/>
          <w:color w:val="000000" w:themeColor="text1"/>
          <w:sz w:val="24"/>
        </w:rPr>
        <w:t xml:space="preserve">egetation in LCZ 5 and shading effects </w:t>
      </w:r>
      <w:r w:rsidR="00385E45" w:rsidRPr="001D4582">
        <w:rPr>
          <w:rFonts w:cs="Calibri"/>
          <w:color w:val="000000" w:themeColor="text1"/>
          <w:sz w:val="24"/>
        </w:rPr>
        <w:t>from</w:t>
      </w:r>
      <w:r w:rsidR="00D97020" w:rsidRPr="001D4582">
        <w:rPr>
          <w:rFonts w:cs="Calibri"/>
          <w:color w:val="000000" w:themeColor="text1"/>
          <w:sz w:val="24"/>
        </w:rPr>
        <w:t xml:space="preserve"> the </w:t>
      </w:r>
      <w:r w:rsidR="005830F3" w:rsidRPr="001D4582">
        <w:rPr>
          <w:rFonts w:cs="Calibri"/>
          <w:color w:val="000000" w:themeColor="text1"/>
          <w:sz w:val="24"/>
        </w:rPr>
        <w:t>high-</w:t>
      </w:r>
      <w:r w:rsidR="005830F3" w:rsidRPr="001D4582">
        <w:rPr>
          <w:rFonts w:cs="Calibri"/>
          <w:color w:val="000000" w:themeColor="text1"/>
          <w:sz w:val="24"/>
        </w:rPr>
        <w:lastRenderedPageBreak/>
        <w:t>rise/mid-rise</w:t>
      </w:r>
      <w:r w:rsidR="00D97020" w:rsidRPr="001D4582">
        <w:rPr>
          <w:rFonts w:cs="Calibri"/>
          <w:color w:val="000000" w:themeColor="text1"/>
          <w:sz w:val="24"/>
        </w:rPr>
        <w:t xml:space="preserve"> buildings </w:t>
      </w:r>
      <w:r w:rsidR="00A31685" w:rsidRPr="001D4582">
        <w:rPr>
          <w:rFonts w:cs="Calibri"/>
          <w:color w:val="000000" w:themeColor="text1"/>
          <w:sz w:val="24"/>
        </w:rPr>
        <w:t>provided cooler thermal environments</w:t>
      </w:r>
      <w:r w:rsidR="003B3463" w:rsidRPr="001D4582">
        <w:rPr>
          <w:rFonts w:cs="Calibri"/>
          <w:color w:val="000000" w:themeColor="text1"/>
          <w:sz w:val="24"/>
        </w:rPr>
        <w:t xml:space="preserve"> </w:t>
      </w:r>
      <w:r w:rsidR="00E435C5" w:rsidRPr="001D4582">
        <w:rPr>
          <w:rFonts w:cs="Calibri"/>
          <w:noProof/>
          <w:color w:val="000000" w:themeColor="text1"/>
          <w:sz w:val="24"/>
        </w:rPr>
        <w:t>(Kwok et al., 2019)</w:t>
      </w:r>
      <w:r w:rsidR="00D97020" w:rsidRPr="001D4582">
        <w:rPr>
          <w:rFonts w:cs="Calibri"/>
          <w:color w:val="000000" w:themeColor="text1"/>
          <w:sz w:val="24"/>
        </w:rPr>
        <w:t>; (</w:t>
      </w:r>
      <w:r w:rsidR="005830F3" w:rsidRPr="001D4582">
        <w:rPr>
          <w:rFonts w:cs="Calibri"/>
          <w:color w:val="000000" w:themeColor="text1"/>
          <w:sz w:val="24"/>
        </w:rPr>
        <w:t>iii</w:t>
      </w:r>
      <w:r w:rsidR="00D97020" w:rsidRPr="001D4582">
        <w:rPr>
          <w:rFonts w:cs="Calibri"/>
          <w:color w:val="000000" w:themeColor="text1"/>
          <w:sz w:val="24"/>
        </w:rPr>
        <w:t xml:space="preserve">) The high proportion of vertical surfaces may affect the LST </w:t>
      </w:r>
      <w:r w:rsidR="005C18C9" w:rsidRPr="001D4582">
        <w:rPr>
          <w:rFonts w:cs="Calibri"/>
          <w:color w:val="000000" w:themeColor="text1"/>
          <w:sz w:val="24"/>
        </w:rPr>
        <w:t xml:space="preserve">by </w:t>
      </w:r>
      <w:r w:rsidR="00A31685" w:rsidRPr="001D4582">
        <w:rPr>
          <w:rFonts w:cs="Calibri"/>
          <w:color w:val="000000" w:themeColor="text1"/>
          <w:sz w:val="24"/>
        </w:rPr>
        <w:t>preventing</w:t>
      </w:r>
      <w:r w:rsidR="00D97020" w:rsidRPr="001D4582">
        <w:rPr>
          <w:rFonts w:cs="Calibri"/>
          <w:color w:val="000000" w:themeColor="text1"/>
          <w:sz w:val="24"/>
        </w:rPr>
        <w:t xml:space="preserve"> solar and surface interactions</w:t>
      </w:r>
      <w:r w:rsidR="00B93F71" w:rsidRPr="001D4582">
        <w:rPr>
          <w:rFonts w:cs="Calibri"/>
          <w:color w:val="000000" w:themeColor="text1"/>
          <w:sz w:val="24"/>
        </w:rPr>
        <w:t xml:space="preserve"> </w:t>
      </w:r>
      <w:r w:rsidR="00E435C5" w:rsidRPr="001D4582">
        <w:rPr>
          <w:rFonts w:cs="Calibri"/>
          <w:noProof/>
          <w:color w:val="000000" w:themeColor="text1"/>
          <w:sz w:val="24"/>
        </w:rPr>
        <w:t>(Cilek et al., 2021; Zheng et al., 2019)</w:t>
      </w:r>
      <w:r w:rsidR="00D97020" w:rsidRPr="001D4582">
        <w:rPr>
          <w:rFonts w:cs="Calibri"/>
          <w:color w:val="000000" w:themeColor="text1"/>
          <w:sz w:val="24"/>
        </w:rPr>
        <w:t xml:space="preserve">. </w:t>
      </w:r>
      <w:r w:rsidR="004566B5" w:rsidRPr="001D4582">
        <w:rPr>
          <w:rFonts w:cs="Calibri"/>
          <w:color w:val="000000" w:themeColor="text1"/>
          <w:sz w:val="24"/>
        </w:rPr>
        <w:t xml:space="preserve">This should nevertheless be further tested with more observations for high-rise buildings. </w:t>
      </w:r>
      <w:r w:rsidR="00585055" w:rsidRPr="00585055">
        <w:rPr>
          <w:rFonts w:cs="Calibri"/>
          <w:color w:val="000000" w:themeColor="text1"/>
          <w:sz w:val="24"/>
        </w:rPr>
        <w:t>Dense trees (LCZ A) and water (LCZ G) were</w:t>
      </w:r>
      <w:r w:rsidR="00585055">
        <w:rPr>
          <w:rFonts w:cs="Calibri" w:hint="eastAsia"/>
          <w:color w:val="000000" w:themeColor="text1"/>
          <w:sz w:val="24"/>
        </w:rPr>
        <w:t xml:space="preserve"> </w:t>
      </w:r>
      <w:r w:rsidR="00585055" w:rsidRPr="00585055">
        <w:rPr>
          <w:rFonts w:cs="Calibri"/>
          <w:color w:val="000000" w:themeColor="text1"/>
          <w:sz w:val="24"/>
        </w:rPr>
        <w:t>identified as a lower LST zone, and the high LST variability of water</w:t>
      </w:r>
      <w:r w:rsidR="00585055">
        <w:rPr>
          <w:rFonts w:cs="Calibri" w:hint="eastAsia"/>
          <w:color w:val="000000" w:themeColor="text1"/>
          <w:sz w:val="24"/>
        </w:rPr>
        <w:t xml:space="preserve"> </w:t>
      </w:r>
      <w:r w:rsidR="00585055" w:rsidRPr="00585055">
        <w:rPr>
          <w:rFonts w:cs="Calibri"/>
          <w:color w:val="000000" w:themeColor="text1"/>
          <w:sz w:val="24"/>
        </w:rPr>
        <w:t>would be expected, since temperature variation reflect the characteristics (depth, rate of flow, etc.) of individual water bodies (</w:t>
      </w:r>
      <w:proofErr w:type="spellStart"/>
      <w:r w:rsidR="00585055" w:rsidRPr="00585055">
        <w:rPr>
          <w:rFonts w:cs="Calibri"/>
          <w:color w:val="000000" w:themeColor="text1"/>
          <w:sz w:val="24"/>
        </w:rPr>
        <w:t>Geletiˇc</w:t>
      </w:r>
      <w:proofErr w:type="spellEnd"/>
      <w:r w:rsidR="00585055" w:rsidRPr="00585055">
        <w:rPr>
          <w:rFonts w:cs="Calibri"/>
          <w:color w:val="000000" w:themeColor="text1"/>
          <w:sz w:val="24"/>
        </w:rPr>
        <w:t xml:space="preserve"> et al.,</w:t>
      </w:r>
      <w:r w:rsidR="00585055">
        <w:rPr>
          <w:rFonts w:cs="Calibri" w:hint="eastAsia"/>
          <w:color w:val="000000" w:themeColor="text1"/>
          <w:sz w:val="24"/>
        </w:rPr>
        <w:t xml:space="preserve"> </w:t>
      </w:r>
      <w:r w:rsidR="00585055" w:rsidRPr="00585055">
        <w:rPr>
          <w:rFonts w:cs="Calibri"/>
          <w:color w:val="000000" w:themeColor="text1"/>
          <w:sz w:val="24"/>
        </w:rPr>
        <w:t>2019). Considerable temperature differences between agriculture (LCZ</w:t>
      </w:r>
      <w:r w:rsidR="00585055">
        <w:rPr>
          <w:rFonts w:cs="Calibri" w:hint="eastAsia"/>
          <w:color w:val="000000" w:themeColor="text1"/>
          <w:sz w:val="24"/>
        </w:rPr>
        <w:t xml:space="preserve"> </w:t>
      </w:r>
      <w:r w:rsidR="00585055" w:rsidRPr="00585055">
        <w:rPr>
          <w:rFonts w:cs="Calibri"/>
          <w:color w:val="000000" w:themeColor="text1"/>
          <w:sz w:val="24"/>
        </w:rPr>
        <w:t>D) and other zones were apparent. These might be due to the lower</w:t>
      </w:r>
      <w:r w:rsidR="00585055">
        <w:rPr>
          <w:rFonts w:cs="Calibri" w:hint="eastAsia"/>
          <w:color w:val="000000" w:themeColor="text1"/>
          <w:sz w:val="24"/>
        </w:rPr>
        <w:t xml:space="preserve"> </w:t>
      </w:r>
      <w:r w:rsidR="00585055" w:rsidRPr="00585055">
        <w:rPr>
          <w:rFonts w:cs="Calibri"/>
          <w:color w:val="000000" w:themeColor="text1"/>
          <w:sz w:val="24"/>
        </w:rPr>
        <w:t>proportions of vegetation and the more robust radiation response of bare</w:t>
      </w:r>
      <w:r w:rsidR="00585055">
        <w:rPr>
          <w:rFonts w:cs="Calibri" w:hint="eastAsia"/>
          <w:color w:val="000000" w:themeColor="text1"/>
          <w:sz w:val="24"/>
        </w:rPr>
        <w:t xml:space="preserve"> </w:t>
      </w:r>
      <w:r w:rsidR="00585055" w:rsidRPr="00585055">
        <w:rPr>
          <w:rFonts w:cs="Calibri"/>
          <w:color w:val="000000" w:themeColor="text1"/>
          <w:sz w:val="24"/>
        </w:rPr>
        <w:t>soil in different seasons (</w:t>
      </w:r>
      <w:proofErr w:type="spellStart"/>
      <w:r w:rsidR="00585055" w:rsidRPr="00585055">
        <w:rPr>
          <w:rFonts w:cs="Calibri"/>
          <w:color w:val="000000" w:themeColor="text1"/>
          <w:sz w:val="24"/>
        </w:rPr>
        <w:t>Geletiˇc</w:t>
      </w:r>
      <w:proofErr w:type="spellEnd"/>
      <w:r w:rsidR="00585055" w:rsidRPr="00585055">
        <w:rPr>
          <w:rFonts w:cs="Calibri"/>
          <w:color w:val="000000" w:themeColor="text1"/>
          <w:sz w:val="24"/>
        </w:rPr>
        <w:t xml:space="preserve"> et al., 2019)</w:t>
      </w:r>
      <w:r w:rsidR="00585055">
        <w:rPr>
          <w:rFonts w:cs="Calibri"/>
          <w:color w:val="000000" w:themeColor="text1"/>
          <w:sz w:val="24"/>
        </w:rPr>
        <w:t>.</w:t>
      </w:r>
    </w:p>
    <w:bookmarkEnd w:id="70"/>
    <w:bookmarkEnd w:id="71"/>
    <w:p w14:paraId="6F26D0F2" w14:textId="77777777" w:rsidR="00E978F2" w:rsidRPr="001D4582" w:rsidRDefault="00E978F2" w:rsidP="00695EAF">
      <w:pPr>
        <w:spacing w:line="480" w:lineRule="auto"/>
        <w:rPr>
          <w:rFonts w:cs="Calibri"/>
          <w:color w:val="000000" w:themeColor="text1"/>
          <w:sz w:val="24"/>
        </w:rPr>
      </w:pPr>
    </w:p>
    <w:p w14:paraId="3F2ABC11" w14:textId="79802BD7" w:rsidR="00E978F2" w:rsidRPr="001D4582" w:rsidRDefault="00F32036" w:rsidP="00695EAF">
      <w:pPr>
        <w:spacing w:line="480" w:lineRule="auto"/>
        <w:rPr>
          <w:rFonts w:cs="Calibri"/>
          <w:color w:val="000000" w:themeColor="text1"/>
          <w:sz w:val="24"/>
        </w:rPr>
      </w:pPr>
      <w:r w:rsidRPr="001D4582">
        <w:rPr>
          <w:rFonts w:cs="Calibri"/>
          <w:color w:val="000000" w:themeColor="text1"/>
          <w:sz w:val="24"/>
        </w:rPr>
        <w:t>4</w:t>
      </w:r>
      <w:r w:rsidR="00E978F2" w:rsidRPr="001D4582">
        <w:rPr>
          <w:rFonts w:cs="Calibri"/>
          <w:color w:val="000000" w:themeColor="text1"/>
          <w:sz w:val="24"/>
        </w:rPr>
        <w:t>.3 LST/EVI</w:t>
      </w:r>
      <w:r w:rsidR="00BB7C8E" w:rsidRPr="001D4582">
        <w:rPr>
          <w:rFonts w:cs="Calibri"/>
          <w:color w:val="000000" w:themeColor="text1"/>
          <w:sz w:val="24"/>
        </w:rPr>
        <w:t xml:space="preserve"> correlation in different cities</w:t>
      </w:r>
    </w:p>
    <w:p w14:paraId="24443BC6" w14:textId="3C955B08" w:rsidR="00132FB5" w:rsidRPr="001D4582" w:rsidRDefault="00E978F2" w:rsidP="00695EAF">
      <w:pPr>
        <w:spacing w:line="480" w:lineRule="auto"/>
        <w:rPr>
          <w:rFonts w:eastAsia="AppleMyungjo" w:cs="Calibri"/>
          <w:color w:val="000000" w:themeColor="text1"/>
          <w:sz w:val="24"/>
          <w:lang w:val="en-US"/>
        </w:rPr>
      </w:pPr>
      <w:r w:rsidRPr="001D4582">
        <w:rPr>
          <w:rFonts w:cs="Calibri"/>
          <w:color w:val="000000" w:themeColor="text1"/>
          <w:sz w:val="24"/>
        </w:rPr>
        <w:t xml:space="preserve">Previous research </w:t>
      </w:r>
      <w:r w:rsidR="00D677CE" w:rsidRPr="001D4582">
        <w:rPr>
          <w:rFonts w:cs="Calibri"/>
          <w:color w:val="000000" w:themeColor="text1"/>
          <w:sz w:val="24"/>
        </w:rPr>
        <w:t>has</w:t>
      </w:r>
      <w:r w:rsidRPr="001D4582">
        <w:rPr>
          <w:rFonts w:cs="Calibri"/>
          <w:color w:val="000000" w:themeColor="text1"/>
          <w:sz w:val="24"/>
        </w:rPr>
        <w:t xml:space="preserve"> </w:t>
      </w:r>
      <w:r w:rsidR="00941CDA" w:rsidRPr="001D4582">
        <w:rPr>
          <w:rFonts w:cs="Calibri"/>
          <w:color w:val="000000" w:themeColor="text1"/>
          <w:sz w:val="24"/>
        </w:rPr>
        <w:t xml:space="preserve">demonstrated </w:t>
      </w:r>
      <w:r w:rsidRPr="001D4582">
        <w:rPr>
          <w:rFonts w:cs="Calibri"/>
          <w:color w:val="000000" w:themeColor="text1"/>
          <w:sz w:val="24"/>
        </w:rPr>
        <w:t xml:space="preserve">that </w:t>
      </w:r>
      <w:r w:rsidR="003B50AB" w:rsidRPr="001D4582">
        <w:rPr>
          <w:rFonts w:cs="Calibri"/>
          <w:color w:val="000000" w:themeColor="text1"/>
          <w:sz w:val="24"/>
        </w:rPr>
        <w:t xml:space="preserve">differences in </w:t>
      </w:r>
      <w:r w:rsidRPr="001D4582">
        <w:rPr>
          <w:rFonts w:cs="Calibri"/>
          <w:color w:val="000000" w:themeColor="text1"/>
          <w:sz w:val="24"/>
        </w:rPr>
        <w:t xml:space="preserve">LST </w:t>
      </w:r>
      <w:r w:rsidR="00BE46E4" w:rsidRPr="001D4582">
        <w:rPr>
          <w:rFonts w:cs="Calibri"/>
          <w:color w:val="000000" w:themeColor="text1"/>
          <w:sz w:val="24"/>
        </w:rPr>
        <w:t xml:space="preserve">depend </w:t>
      </w:r>
      <w:proofErr w:type="gramStart"/>
      <w:r w:rsidR="00BE46E4" w:rsidRPr="001D4582">
        <w:rPr>
          <w:rFonts w:cs="Calibri"/>
          <w:color w:val="000000" w:themeColor="text1"/>
          <w:sz w:val="24"/>
        </w:rPr>
        <w:t>on</w:t>
      </w:r>
      <w:r w:rsidR="00941CDA" w:rsidRPr="001D4582">
        <w:rPr>
          <w:rFonts w:cs="Calibri"/>
          <w:color w:val="000000" w:themeColor="text1"/>
          <w:sz w:val="24"/>
        </w:rPr>
        <w:t>:</w:t>
      </w:r>
      <w:proofErr w:type="gramEnd"/>
      <w:r w:rsidRPr="001D4582">
        <w:rPr>
          <w:rFonts w:cs="Calibri"/>
          <w:color w:val="000000" w:themeColor="text1"/>
          <w:sz w:val="24"/>
        </w:rPr>
        <w:t xml:space="preserve"> </w:t>
      </w:r>
      <w:proofErr w:type="spellStart"/>
      <w:r w:rsidRPr="001D4582">
        <w:rPr>
          <w:rFonts w:cs="Calibri"/>
          <w:color w:val="000000" w:themeColor="text1"/>
          <w:sz w:val="24"/>
        </w:rPr>
        <w:t>i</w:t>
      </w:r>
      <w:proofErr w:type="spellEnd"/>
      <w:r w:rsidRPr="001D4582">
        <w:rPr>
          <w:rFonts w:cs="Calibri"/>
          <w:color w:val="000000" w:themeColor="text1"/>
          <w:sz w:val="24"/>
        </w:rPr>
        <w:t xml:space="preserve">) </w:t>
      </w:r>
      <w:r w:rsidR="008E6A51" w:rsidRPr="001D4582">
        <w:rPr>
          <w:rFonts w:cs="Calibri"/>
          <w:color w:val="000000" w:themeColor="text1"/>
          <w:sz w:val="24"/>
        </w:rPr>
        <w:t>variation</w:t>
      </w:r>
      <w:r w:rsidRPr="001D4582">
        <w:rPr>
          <w:rFonts w:cs="Calibri"/>
          <w:color w:val="000000" w:themeColor="text1"/>
          <w:sz w:val="24"/>
        </w:rPr>
        <w:t xml:space="preserve"> in radiation intensity; ii) </w:t>
      </w:r>
      <w:r w:rsidR="008E6A51" w:rsidRPr="001D4582">
        <w:rPr>
          <w:rFonts w:cs="Calibri"/>
          <w:color w:val="000000" w:themeColor="text1"/>
          <w:sz w:val="24"/>
        </w:rPr>
        <w:t xml:space="preserve">influences of </w:t>
      </w:r>
      <w:r w:rsidRPr="001D4582">
        <w:rPr>
          <w:rFonts w:cs="Calibri"/>
          <w:color w:val="000000" w:themeColor="text1"/>
          <w:sz w:val="24"/>
        </w:rPr>
        <w:t xml:space="preserve">evapotranspiration processes; iii) higher albedo of tree crowns during the vegetation period </w:t>
      </w:r>
      <w:r w:rsidR="00E435C5" w:rsidRPr="001D4582">
        <w:rPr>
          <w:rFonts w:cs="Calibri"/>
          <w:noProof/>
          <w:color w:val="000000" w:themeColor="text1"/>
          <w:sz w:val="24"/>
        </w:rPr>
        <w:t>(Geletič et al., 2019; Gombe et al., 2017; Gunawardena et al., 2017; Stewart &amp; Oke, 2012; Sun et al., 2019; Zhao et al., 2014)</w:t>
      </w:r>
      <w:r w:rsidRPr="001D4582">
        <w:rPr>
          <w:rFonts w:cs="Calibri"/>
          <w:color w:val="000000" w:themeColor="text1"/>
          <w:sz w:val="24"/>
        </w:rPr>
        <w:t xml:space="preserve">. </w:t>
      </w:r>
      <w:r w:rsidR="00242242" w:rsidRPr="001D4582">
        <w:rPr>
          <w:rFonts w:cs="Calibri"/>
          <w:color w:val="000000" w:themeColor="text1"/>
          <w:sz w:val="24"/>
        </w:rPr>
        <w:t xml:space="preserve">The present </w:t>
      </w:r>
      <w:r w:rsidR="00BE46E4" w:rsidRPr="001D4582">
        <w:rPr>
          <w:rFonts w:cs="Calibri"/>
          <w:color w:val="000000" w:themeColor="text1"/>
          <w:sz w:val="24"/>
        </w:rPr>
        <w:t xml:space="preserve">study demonstrated </w:t>
      </w:r>
      <w:r w:rsidR="004566B5" w:rsidRPr="001D4582">
        <w:rPr>
          <w:rFonts w:cs="Calibri"/>
          <w:color w:val="000000" w:themeColor="text1"/>
          <w:sz w:val="24"/>
        </w:rPr>
        <w:t>that</w:t>
      </w:r>
      <w:r w:rsidR="00BE46E4" w:rsidRPr="001D4582">
        <w:rPr>
          <w:rFonts w:cs="Calibri"/>
          <w:color w:val="000000" w:themeColor="text1"/>
          <w:sz w:val="24"/>
        </w:rPr>
        <w:t xml:space="preserve"> LST/SUHI dynamics in different LCZ</w:t>
      </w:r>
      <w:r w:rsidR="003B50AB" w:rsidRPr="001D4582">
        <w:rPr>
          <w:rFonts w:cs="Calibri"/>
          <w:color w:val="000000" w:themeColor="text1"/>
          <w:sz w:val="24"/>
        </w:rPr>
        <w:t>s</w:t>
      </w:r>
      <w:r w:rsidR="00BE46E4" w:rsidRPr="001D4582">
        <w:rPr>
          <w:rFonts w:cs="Calibri"/>
          <w:color w:val="000000" w:themeColor="text1"/>
          <w:sz w:val="24"/>
        </w:rPr>
        <w:t xml:space="preserve"> also vary between seasons.</w:t>
      </w:r>
      <w:r w:rsidRPr="001D4582">
        <w:rPr>
          <w:rFonts w:cs="Calibri"/>
          <w:color w:val="000000" w:themeColor="text1"/>
          <w:sz w:val="24"/>
        </w:rPr>
        <w:t xml:space="preserve"> For example, both rainy and dry season</w:t>
      </w:r>
      <w:r w:rsidR="007A08F4" w:rsidRPr="001D4582">
        <w:rPr>
          <w:rFonts w:cs="Calibri"/>
          <w:color w:val="000000" w:themeColor="text1"/>
          <w:sz w:val="24"/>
        </w:rPr>
        <w:t>s</w:t>
      </w:r>
      <w:r w:rsidR="00AB1BBE" w:rsidRPr="001D4582">
        <w:rPr>
          <w:rFonts w:cs="Calibri"/>
          <w:color w:val="000000" w:themeColor="text1"/>
          <w:sz w:val="24"/>
        </w:rPr>
        <w:t xml:space="preserve"> </w:t>
      </w:r>
      <w:r w:rsidRPr="001D4582">
        <w:rPr>
          <w:rFonts w:cs="Calibri"/>
          <w:color w:val="000000" w:themeColor="text1"/>
          <w:sz w:val="24"/>
        </w:rPr>
        <w:t>EVI w</w:t>
      </w:r>
      <w:r w:rsidR="00D677CE" w:rsidRPr="001D4582">
        <w:rPr>
          <w:rFonts w:cs="Calibri"/>
          <w:color w:val="000000" w:themeColor="text1"/>
          <w:sz w:val="24"/>
        </w:rPr>
        <w:t>ere</w:t>
      </w:r>
      <w:r w:rsidRPr="001D4582">
        <w:rPr>
          <w:rFonts w:cs="Calibri"/>
          <w:color w:val="000000" w:themeColor="text1"/>
          <w:sz w:val="24"/>
        </w:rPr>
        <w:t xml:space="preserve"> negatively correlated with LST in LCZ 2, </w:t>
      </w:r>
      <w:r w:rsidR="004566B5" w:rsidRPr="001D4582">
        <w:rPr>
          <w:rFonts w:cs="Calibri"/>
          <w:color w:val="000000" w:themeColor="text1"/>
          <w:sz w:val="24"/>
        </w:rPr>
        <w:t xml:space="preserve">and </w:t>
      </w:r>
      <w:r w:rsidRPr="001D4582">
        <w:rPr>
          <w:rFonts w:cs="Calibri"/>
          <w:color w:val="000000" w:themeColor="text1"/>
          <w:sz w:val="24"/>
        </w:rPr>
        <w:t xml:space="preserve">LCZ 3 for Khartoum, Addis </w:t>
      </w:r>
      <w:proofErr w:type="gramStart"/>
      <w:r w:rsidRPr="001D4582">
        <w:rPr>
          <w:rFonts w:cs="Calibri"/>
          <w:color w:val="000000" w:themeColor="text1"/>
          <w:sz w:val="24"/>
        </w:rPr>
        <w:t>Ababa</w:t>
      </w:r>
      <w:proofErr w:type="gramEnd"/>
      <w:r w:rsidRPr="001D4582">
        <w:rPr>
          <w:rFonts w:cs="Calibri"/>
          <w:color w:val="000000" w:themeColor="text1"/>
          <w:sz w:val="24"/>
        </w:rPr>
        <w:t xml:space="preserve"> and Kampala, indicating a cooling potential of increasing green space cover percentage in these LCZ types. Positive correlation</w:t>
      </w:r>
      <w:r w:rsidR="003B50AB" w:rsidRPr="001D4582">
        <w:rPr>
          <w:rFonts w:cs="Calibri"/>
          <w:color w:val="000000" w:themeColor="text1"/>
          <w:sz w:val="24"/>
        </w:rPr>
        <w:t>s</w:t>
      </w:r>
      <w:r w:rsidRPr="001D4582">
        <w:rPr>
          <w:rFonts w:cs="Calibri"/>
          <w:color w:val="000000" w:themeColor="text1"/>
          <w:sz w:val="24"/>
        </w:rPr>
        <w:t xml:space="preserve"> w</w:t>
      </w:r>
      <w:r w:rsidR="003B50AB" w:rsidRPr="001D4582">
        <w:rPr>
          <w:rFonts w:cs="Calibri"/>
          <w:color w:val="000000" w:themeColor="text1"/>
          <w:sz w:val="24"/>
        </w:rPr>
        <w:t>ere</w:t>
      </w:r>
      <w:r w:rsidRPr="001D4582">
        <w:rPr>
          <w:rFonts w:cs="Calibri"/>
          <w:color w:val="000000" w:themeColor="text1"/>
          <w:sz w:val="24"/>
        </w:rPr>
        <w:t xml:space="preserve"> found in LCZ 6, LCZ 8, LCZ 9 during Khartoum</w:t>
      </w:r>
      <w:r w:rsidR="00941CDA" w:rsidRPr="001D4582">
        <w:rPr>
          <w:rFonts w:cs="Calibri"/>
          <w:color w:val="000000" w:themeColor="text1"/>
          <w:sz w:val="24"/>
        </w:rPr>
        <w:t>’s</w:t>
      </w:r>
      <w:r w:rsidRPr="001D4582">
        <w:rPr>
          <w:rFonts w:cs="Calibri"/>
          <w:color w:val="000000" w:themeColor="text1"/>
          <w:sz w:val="24"/>
        </w:rPr>
        <w:t xml:space="preserve"> rainy season, also a higher SUHI was detected in this period. For Dar es Salaam, </w:t>
      </w:r>
      <w:r w:rsidR="00D677CE" w:rsidRPr="001D4582">
        <w:rPr>
          <w:rFonts w:cs="Calibri"/>
          <w:color w:val="000000" w:themeColor="text1"/>
          <w:sz w:val="24"/>
        </w:rPr>
        <w:t xml:space="preserve">the </w:t>
      </w:r>
      <w:r w:rsidRPr="001D4582">
        <w:rPr>
          <w:rFonts w:cs="Calibri"/>
          <w:color w:val="000000" w:themeColor="text1"/>
          <w:sz w:val="24"/>
        </w:rPr>
        <w:t xml:space="preserve">most </w:t>
      </w:r>
      <w:r w:rsidRPr="001D4582">
        <w:rPr>
          <w:rFonts w:cs="Calibri"/>
          <w:color w:val="000000" w:themeColor="text1"/>
          <w:sz w:val="24"/>
        </w:rPr>
        <w:lastRenderedPageBreak/>
        <w:t xml:space="preserve">negative correlation between LST and EVI </w:t>
      </w:r>
      <w:r w:rsidR="00941CDA" w:rsidRPr="001D4582">
        <w:rPr>
          <w:rFonts w:cs="Calibri"/>
          <w:color w:val="000000" w:themeColor="text1"/>
          <w:sz w:val="24"/>
        </w:rPr>
        <w:t xml:space="preserve">was </w:t>
      </w:r>
      <w:r w:rsidRPr="001D4582">
        <w:rPr>
          <w:rFonts w:cs="Calibri"/>
          <w:color w:val="000000" w:themeColor="text1"/>
          <w:sz w:val="24"/>
        </w:rPr>
        <w:t xml:space="preserve">observed in </w:t>
      </w:r>
      <w:r w:rsidR="00D677CE" w:rsidRPr="001D4582">
        <w:rPr>
          <w:rFonts w:cs="Calibri"/>
          <w:color w:val="000000" w:themeColor="text1"/>
          <w:sz w:val="24"/>
        </w:rPr>
        <w:t xml:space="preserve">the </w:t>
      </w:r>
      <w:r w:rsidRPr="001D4582">
        <w:rPr>
          <w:rFonts w:cs="Calibri"/>
          <w:color w:val="000000" w:themeColor="text1"/>
          <w:sz w:val="24"/>
        </w:rPr>
        <w:t xml:space="preserve">rainy season in compact low-rise </w:t>
      </w:r>
      <w:r w:rsidR="00941CDA" w:rsidRPr="001D4582">
        <w:rPr>
          <w:rFonts w:cs="Calibri"/>
          <w:color w:val="000000" w:themeColor="text1"/>
          <w:sz w:val="24"/>
        </w:rPr>
        <w:t xml:space="preserve">areas </w:t>
      </w:r>
      <w:r w:rsidRPr="001D4582">
        <w:rPr>
          <w:rFonts w:cs="Calibri"/>
          <w:color w:val="000000" w:themeColor="text1"/>
          <w:sz w:val="24"/>
        </w:rPr>
        <w:t xml:space="preserve">(LCZ 3), but in </w:t>
      </w:r>
      <w:r w:rsidR="00941CDA" w:rsidRPr="001D4582">
        <w:rPr>
          <w:rFonts w:cs="Calibri"/>
          <w:color w:val="000000" w:themeColor="text1"/>
          <w:sz w:val="24"/>
        </w:rPr>
        <w:t xml:space="preserve">the </w:t>
      </w:r>
      <w:r w:rsidRPr="001D4582">
        <w:rPr>
          <w:rFonts w:cs="Calibri"/>
          <w:color w:val="000000" w:themeColor="text1"/>
          <w:sz w:val="24"/>
        </w:rPr>
        <w:t xml:space="preserve">dry season it </w:t>
      </w:r>
      <w:proofErr w:type="gramStart"/>
      <w:r w:rsidR="00941CDA" w:rsidRPr="001D4582">
        <w:rPr>
          <w:rFonts w:cs="Calibri"/>
          <w:color w:val="000000" w:themeColor="text1"/>
          <w:sz w:val="24"/>
        </w:rPr>
        <w:t xml:space="preserve">was </w:t>
      </w:r>
      <w:r w:rsidRPr="001D4582">
        <w:rPr>
          <w:rFonts w:cs="Calibri"/>
          <w:color w:val="000000" w:themeColor="text1"/>
          <w:sz w:val="24"/>
        </w:rPr>
        <w:t>located in</w:t>
      </w:r>
      <w:proofErr w:type="gramEnd"/>
      <w:r w:rsidRPr="001D4582">
        <w:rPr>
          <w:rFonts w:cs="Calibri"/>
          <w:color w:val="000000" w:themeColor="text1"/>
          <w:sz w:val="24"/>
        </w:rPr>
        <w:t xml:space="preserve"> </w:t>
      </w:r>
      <w:r w:rsidR="00941CDA" w:rsidRPr="001D4582">
        <w:rPr>
          <w:rFonts w:cs="Calibri"/>
          <w:color w:val="000000" w:themeColor="text1"/>
          <w:sz w:val="24"/>
        </w:rPr>
        <w:t xml:space="preserve">areas with </w:t>
      </w:r>
      <w:r w:rsidRPr="001D4582">
        <w:rPr>
          <w:rFonts w:cs="Calibri"/>
          <w:color w:val="000000" w:themeColor="text1"/>
          <w:sz w:val="24"/>
        </w:rPr>
        <w:t>dense tree</w:t>
      </w:r>
      <w:r w:rsidR="00941CDA" w:rsidRPr="001D4582">
        <w:rPr>
          <w:rFonts w:cs="Calibri"/>
          <w:color w:val="000000" w:themeColor="text1"/>
          <w:sz w:val="24"/>
        </w:rPr>
        <w:t>s</w:t>
      </w:r>
      <w:r w:rsidRPr="001D4582">
        <w:rPr>
          <w:rFonts w:cs="Calibri"/>
          <w:color w:val="000000" w:themeColor="text1"/>
          <w:sz w:val="24"/>
        </w:rPr>
        <w:t xml:space="preserve"> </w:t>
      </w:r>
      <w:r w:rsidR="00941CDA" w:rsidRPr="001D4582">
        <w:rPr>
          <w:rFonts w:cs="Calibri"/>
          <w:color w:val="000000" w:themeColor="text1"/>
          <w:sz w:val="24"/>
        </w:rPr>
        <w:t xml:space="preserve">areas </w:t>
      </w:r>
      <w:r w:rsidRPr="001D4582">
        <w:rPr>
          <w:rFonts w:cs="Calibri"/>
          <w:color w:val="000000" w:themeColor="text1"/>
          <w:sz w:val="24"/>
        </w:rPr>
        <w:t xml:space="preserve">(LCZ A) and low plants (LCZ D). </w:t>
      </w:r>
      <w:r w:rsidR="00941CDA" w:rsidRPr="001D4582">
        <w:rPr>
          <w:rStyle w:val="a8"/>
          <w:rFonts w:eastAsia="AppleMyungjo" w:cs="Calibri"/>
          <w:color w:val="000000" w:themeColor="text1"/>
          <w:sz w:val="24"/>
          <w:szCs w:val="24"/>
        </w:rPr>
        <w:t>T</w:t>
      </w:r>
      <w:r w:rsidR="00EE2F86" w:rsidRPr="001D4582">
        <w:rPr>
          <w:rStyle w:val="a8"/>
          <w:rFonts w:eastAsia="AppleMyungjo" w:cs="Calibri"/>
          <w:color w:val="000000" w:themeColor="text1"/>
          <w:sz w:val="24"/>
          <w:szCs w:val="24"/>
        </w:rPr>
        <w:t xml:space="preserve">he interactions between seasonal </w:t>
      </w:r>
      <w:r w:rsidR="00EE2F86" w:rsidRPr="001D4582">
        <w:rPr>
          <w:rStyle w:val="a8"/>
          <w:rFonts w:eastAsia="AppleMyungjo" w:cs="Calibri"/>
          <w:color w:val="000000" w:themeColor="text1"/>
          <w:sz w:val="24"/>
          <w:szCs w:val="24"/>
          <w:lang w:val="en-US"/>
        </w:rPr>
        <w:t xml:space="preserve">UHI and urban vegetation phenology could limit the provision of beneficial ecosystem </w:t>
      </w:r>
      <w:r w:rsidR="003B50AB" w:rsidRPr="001D4582">
        <w:rPr>
          <w:rStyle w:val="a8"/>
          <w:rFonts w:eastAsia="AppleMyungjo" w:cs="Calibri"/>
          <w:color w:val="000000" w:themeColor="text1"/>
          <w:sz w:val="24"/>
          <w:szCs w:val="24"/>
          <w:lang w:val="en-US"/>
        </w:rPr>
        <w:t>services</w:t>
      </w:r>
      <w:r w:rsidR="00EE2F86" w:rsidRPr="001D4582">
        <w:rPr>
          <w:rStyle w:val="a8"/>
          <w:rFonts w:eastAsia="AppleMyungjo" w:cs="Calibri"/>
          <w:color w:val="000000" w:themeColor="text1"/>
          <w:sz w:val="24"/>
          <w:szCs w:val="24"/>
          <w:lang w:val="en-US"/>
        </w:rPr>
        <w:t xml:space="preserve">, such as urban agricultural productivity and </w:t>
      </w:r>
      <w:r w:rsidR="00941CDA" w:rsidRPr="001D4582">
        <w:rPr>
          <w:rStyle w:val="a8"/>
          <w:rFonts w:eastAsia="AppleMyungjo" w:cs="Calibri"/>
          <w:color w:val="000000" w:themeColor="text1"/>
          <w:sz w:val="24"/>
          <w:szCs w:val="24"/>
          <w:lang w:val="en-US"/>
        </w:rPr>
        <w:t xml:space="preserve">the regulation of </w:t>
      </w:r>
      <w:r w:rsidR="00EE2F86" w:rsidRPr="001D4582">
        <w:rPr>
          <w:rStyle w:val="a8"/>
          <w:rFonts w:eastAsia="AppleMyungjo" w:cs="Calibri"/>
          <w:color w:val="000000" w:themeColor="text1"/>
          <w:sz w:val="24"/>
          <w:szCs w:val="24"/>
          <w:lang w:val="en-US"/>
        </w:rPr>
        <w:t xml:space="preserve">human thermal comfort </w:t>
      </w:r>
      <w:r w:rsidR="00E435C5" w:rsidRPr="001D4582">
        <w:rPr>
          <w:rStyle w:val="a8"/>
          <w:rFonts w:eastAsia="AppleMyungjo" w:cs="Calibri"/>
          <w:noProof/>
          <w:color w:val="000000" w:themeColor="text1"/>
          <w:sz w:val="24"/>
          <w:szCs w:val="24"/>
          <w:lang w:val="en-US"/>
        </w:rPr>
        <w:t>(Kabano et al., 2021)</w:t>
      </w:r>
      <w:r w:rsidR="00EE2F86" w:rsidRPr="001D4582">
        <w:rPr>
          <w:rStyle w:val="a8"/>
          <w:rFonts w:eastAsia="AppleMyungjo" w:cs="Calibri"/>
          <w:color w:val="000000" w:themeColor="text1"/>
          <w:sz w:val="24"/>
          <w:szCs w:val="24"/>
          <w:lang w:val="en-US"/>
        </w:rPr>
        <w:t xml:space="preserve">. </w:t>
      </w:r>
      <w:r w:rsidR="007F2D05" w:rsidRPr="001D4582">
        <w:rPr>
          <w:rStyle w:val="a8"/>
          <w:rFonts w:eastAsia="AppleMyungjo" w:cs="Calibri"/>
          <w:color w:val="000000" w:themeColor="text1"/>
          <w:sz w:val="24"/>
          <w:szCs w:val="24"/>
          <w:lang w:val="en-US"/>
        </w:rPr>
        <w:t xml:space="preserve">For year-long effectiveness, greening strategies should account for seasonal effects </w:t>
      </w:r>
      <w:r w:rsidR="00E435C5" w:rsidRPr="001D4582">
        <w:rPr>
          <w:rStyle w:val="a8"/>
          <w:rFonts w:eastAsia="AppleMyungjo" w:cs="Calibri"/>
          <w:noProof/>
          <w:color w:val="000000" w:themeColor="text1"/>
          <w:sz w:val="24"/>
          <w:szCs w:val="24"/>
          <w:lang w:val="en-US"/>
        </w:rPr>
        <w:t>(Chun et al., 2018)</w:t>
      </w:r>
      <w:r w:rsidR="007F2D05" w:rsidRPr="001D4582">
        <w:rPr>
          <w:rStyle w:val="a8"/>
          <w:rFonts w:eastAsia="AppleMyungjo" w:cs="Calibri"/>
          <w:color w:val="000000" w:themeColor="text1"/>
          <w:sz w:val="24"/>
          <w:szCs w:val="24"/>
          <w:lang w:val="en-US"/>
        </w:rPr>
        <w:t xml:space="preserve">. </w:t>
      </w:r>
      <w:r w:rsidRPr="001D4582">
        <w:rPr>
          <w:rFonts w:cs="Calibri"/>
          <w:color w:val="000000" w:themeColor="text1"/>
          <w:sz w:val="24"/>
        </w:rPr>
        <w:t xml:space="preserve">Such variability provides theoretical and practical information for urban planners on </w:t>
      </w:r>
      <w:r w:rsidR="00D677CE" w:rsidRPr="001D4582">
        <w:rPr>
          <w:rFonts w:cs="Calibri"/>
          <w:color w:val="000000" w:themeColor="text1"/>
          <w:sz w:val="24"/>
        </w:rPr>
        <w:t>maximising</w:t>
      </w:r>
      <w:r w:rsidRPr="001D4582">
        <w:rPr>
          <w:rFonts w:cs="Calibri"/>
          <w:color w:val="000000" w:themeColor="text1"/>
          <w:sz w:val="24"/>
        </w:rPr>
        <w:t xml:space="preserve"> the BGI efficiency in mitigat</w:t>
      </w:r>
      <w:r w:rsidR="008E6A51" w:rsidRPr="001D4582">
        <w:rPr>
          <w:rFonts w:cs="Calibri"/>
          <w:color w:val="000000" w:themeColor="text1"/>
          <w:sz w:val="24"/>
        </w:rPr>
        <w:t>ing</w:t>
      </w:r>
      <w:r w:rsidRPr="001D4582">
        <w:rPr>
          <w:rFonts w:cs="Calibri"/>
          <w:color w:val="000000" w:themeColor="text1"/>
          <w:sz w:val="24"/>
        </w:rPr>
        <w:t xml:space="preserve"> the UHI</w:t>
      </w:r>
      <w:r w:rsidR="00D85F38" w:rsidRPr="001D4582">
        <w:rPr>
          <w:rFonts w:cs="Calibri"/>
          <w:color w:val="000000" w:themeColor="text1"/>
          <w:sz w:val="24"/>
        </w:rPr>
        <w:t xml:space="preserve"> </w:t>
      </w:r>
      <w:r w:rsidR="00E435C5" w:rsidRPr="001D4582">
        <w:rPr>
          <w:rFonts w:cs="Calibri"/>
          <w:noProof/>
          <w:color w:val="000000" w:themeColor="text1"/>
          <w:sz w:val="24"/>
        </w:rPr>
        <w:t>(Guo et al., 2019)</w:t>
      </w:r>
      <w:r w:rsidRPr="001D4582">
        <w:rPr>
          <w:rFonts w:cs="Calibri"/>
          <w:color w:val="000000" w:themeColor="text1"/>
          <w:sz w:val="24"/>
        </w:rPr>
        <w:t>, as an integral part of sustainable urban planning</w:t>
      </w:r>
      <w:r w:rsidR="00941CDA" w:rsidRPr="001D4582">
        <w:rPr>
          <w:rFonts w:cs="Calibri"/>
          <w:color w:val="000000" w:themeColor="text1"/>
          <w:sz w:val="24"/>
        </w:rPr>
        <w:t xml:space="preserve"> and as an adaptation to higher temperatures under climate change.</w:t>
      </w:r>
      <w:r w:rsidR="00941CDA" w:rsidRPr="001D4582">
        <w:rPr>
          <w:rStyle w:val="a8"/>
          <w:rFonts w:eastAsia="AppleMyungjo" w:cs="Calibri"/>
          <w:color w:val="000000" w:themeColor="text1"/>
          <w:sz w:val="24"/>
          <w:szCs w:val="24"/>
          <w:lang w:val="en-US"/>
        </w:rPr>
        <w:t xml:space="preserve"> </w:t>
      </w:r>
    </w:p>
    <w:p w14:paraId="1F2C3745" w14:textId="77777777" w:rsidR="00E978F2" w:rsidRPr="001D4582" w:rsidRDefault="00E978F2" w:rsidP="00695EAF">
      <w:pPr>
        <w:spacing w:line="480" w:lineRule="auto"/>
        <w:rPr>
          <w:rFonts w:cs="Calibri"/>
          <w:color w:val="000000" w:themeColor="text1"/>
          <w:sz w:val="24"/>
        </w:rPr>
      </w:pPr>
    </w:p>
    <w:p w14:paraId="7E5112E0" w14:textId="2653F003" w:rsidR="00E978F2" w:rsidRPr="001D4582" w:rsidRDefault="00F32036" w:rsidP="00695EAF">
      <w:pPr>
        <w:spacing w:line="480" w:lineRule="auto"/>
        <w:rPr>
          <w:rFonts w:cs="Calibri"/>
          <w:color w:val="000000" w:themeColor="text1"/>
          <w:sz w:val="24"/>
        </w:rPr>
      </w:pPr>
      <w:r w:rsidRPr="001D4582">
        <w:rPr>
          <w:rFonts w:cs="Calibri"/>
          <w:color w:val="000000" w:themeColor="text1"/>
          <w:sz w:val="24"/>
        </w:rPr>
        <w:t>4</w:t>
      </w:r>
      <w:r w:rsidR="00E978F2" w:rsidRPr="001D4582">
        <w:rPr>
          <w:rFonts w:cs="Calibri"/>
          <w:color w:val="000000" w:themeColor="text1"/>
          <w:sz w:val="24"/>
        </w:rPr>
        <w:t xml:space="preserve">.4 </w:t>
      </w:r>
      <w:r w:rsidR="00BB7C8E" w:rsidRPr="001D4582">
        <w:rPr>
          <w:rFonts w:cs="Calibri"/>
          <w:color w:val="000000" w:themeColor="text1"/>
          <w:sz w:val="24"/>
        </w:rPr>
        <w:t>I</w:t>
      </w:r>
      <w:r w:rsidR="00E978F2" w:rsidRPr="001D4582">
        <w:rPr>
          <w:rFonts w:cs="Calibri"/>
          <w:color w:val="000000" w:themeColor="text1"/>
          <w:sz w:val="24"/>
        </w:rPr>
        <w:t>mplication</w:t>
      </w:r>
      <w:r w:rsidR="003B50AB" w:rsidRPr="001D4582">
        <w:rPr>
          <w:rFonts w:cs="Calibri"/>
          <w:color w:val="000000" w:themeColor="text1"/>
          <w:sz w:val="24"/>
        </w:rPr>
        <w:t>s</w:t>
      </w:r>
      <w:r w:rsidR="00BB7C8E" w:rsidRPr="001D4582">
        <w:rPr>
          <w:rFonts w:cs="Calibri"/>
          <w:color w:val="000000" w:themeColor="text1"/>
          <w:sz w:val="24"/>
        </w:rPr>
        <w:t xml:space="preserve"> for urban development</w:t>
      </w:r>
    </w:p>
    <w:p w14:paraId="2CA86A41" w14:textId="77777777" w:rsidR="00BE46E4" w:rsidRPr="001D4582" w:rsidRDefault="00BE46E4" w:rsidP="00695EAF">
      <w:pPr>
        <w:spacing w:line="480" w:lineRule="auto"/>
        <w:rPr>
          <w:rFonts w:cs="Calibri"/>
          <w:color w:val="000000" w:themeColor="text1"/>
          <w:sz w:val="24"/>
        </w:rPr>
      </w:pPr>
      <w:bookmarkStart w:id="72" w:name="OLE_LINK166"/>
      <w:bookmarkStart w:id="73" w:name="OLE_LINK167"/>
      <w:bookmarkStart w:id="74" w:name="OLE_LINK168"/>
      <w:bookmarkStart w:id="75" w:name="OLE_LINK196"/>
    </w:p>
    <w:p w14:paraId="7355208A" w14:textId="0C2C3232" w:rsidR="007E11F9" w:rsidRPr="001D4582" w:rsidRDefault="00BE46E4" w:rsidP="007E11F9">
      <w:pPr>
        <w:spacing w:line="480" w:lineRule="auto"/>
        <w:rPr>
          <w:rFonts w:cs="Calibri"/>
          <w:color w:val="000000" w:themeColor="text1"/>
          <w:sz w:val="24"/>
          <w:u w:val="single"/>
        </w:rPr>
      </w:pPr>
      <w:r w:rsidRPr="001D4582">
        <w:rPr>
          <w:rFonts w:cs="Calibri"/>
          <w:color w:val="000000" w:themeColor="text1"/>
          <w:sz w:val="24"/>
        </w:rPr>
        <w:t>African cities have been shown to be the most dynamic in terms of expansion and change in urban form</w:t>
      </w:r>
      <w:r w:rsidR="008A1F38" w:rsidRPr="001D4582">
        <w:rPr>
          <w:rFonts w:cs="Calibri"/>
          <w:color w:val="000000" w:themeColor="text1"/>
          <w:sz w:val="24"/>
        </w:rPr>
        <w:t xml:space="preserve"> </w:t>
      </w:r>
      <w:r w:rsidR="00E435C5" w:rsidRPr="001D4582">
        <w:rPr>
          <w:rFonts w:cs="Calibri"/>
          <w:noProof/>
          <w:color w:val="000000" w:themeColor="text1"/>
          <w:sz w:val="24"/>
        </w:rPr>
        <w:t>(Lemoine-Rodríguez et al., 2020)</w:t>
      </w:r>
      <w:r w:rsidRPr="001D4582">
        <w:rPr>
          <w:rFonts w:cs="Calibri"/>
          <w:color w:val="000000" w:themeColor="text1"/>
          <w:sz w:val="24"/>
        </w:rPr>
        <w:t xml:space="preserve">, offering many potential opportunities to ensure these cities develop more sustainably </w:t>
      </w:r>
      <w:r w:rsidR="00E435C5" w:rsidRPr="001D4582">
        <w:rPr>
          <w:rFonts w:cs="Calibri"/>
          <w:noProof/>
          <w:color w:val="000000" w:themeColor="text1"/>
          <w:sz w:val="24"/>
        </w:rPr>
        <w:t>(Lemoine-Rodríguez et al., 2020; Xu et al., 2019)</w:t>
      </w:r>
      <w:r w:rsidR="00E978F2" w:rsidRPr="001D4582">
        <w:rPr>
          <w:rFonts w:cs="Calibri"/>
          <w:color w:val="000000" w:themeColor="text1"/>
          <w:sz w:val="24"/>
        </w:rPr>
        <w:t xml:space="preserve">. </w:t>
      </w:r>
      <w:r w:rsidR="008161CF" w:rsidRPr="001D4582">
        <w:rPr>
          <w:rFonts w:cs="Calibri"/>
          <w:color w:val="000000" w:themeColor="text1"/>
          <w:sz w:val="24"/>
        </w:rPr>
        <w:t xml:space="preserve">Climate change has </w:t>
      </w:r>
      <w:r w:rsidR="00941CDA" w:rsidRPr="001D4582">
        <w:rPr>
          <w:rFonts w:cs="Calibri"/>
          <w:color w:val="000000" w:themeColor="text1"/>
          <w:sz w:val="24"/>
        </w:rPr>
        <w:t xml:space="preserve">been </w:t>
      </w:r>
      <w:r w:rsidR="008161CF" w:rsidRPr="001D4582">
        <w:rPr>
          <w:rFonts w:cs="Calibri"/>
          <w:color w:val="000000" w:themeColor="text1"/>
          <w:sz w:val="24"/>
        </w:rPr>
        <w:t xml:space="preserve">recognised as one of the most pervasive and challenging </w:t>
      </w:r>
      <w:r w:rsidR="004566B5" w:rsidRPr="001D4582">
        <w:rPr>
          <w:rFonts w:cs="Calibri"/>
          <w:color w:val="000000" w:themeColor="text1"/>
          <w:sz w:val="24"/>
        </w:rPr>
        <w:t xml:space="preserve">issues </w:t>
      </w:r>
      <w:r w:rsidR="008161CF" w:rsidRPr="001D4582">
        <w:rPr>
          <w:rFonts w:cs="Calibri"/>
          <w:color w:val="000000" w:themeColor="text1"/>
          <w:sz w:val="24"/>
        </w:rPr>
        <w:t xml:space="preserve">to the sustainable development </w:t>
      </w:r>
      <w:r w:rsidR="004566B5" w:rsidRPr="001D4582">
        <w:rPr>
          <w:rFonts w:cs="Calibri"/>
          <w:color w:val="000000" w:themeColor="text1"/>
          <w:sz w:val="24"/>
        </w:rPr>
        <w:t>of</w:t>
      </w:r>
      <w:r w:rsidR="008161CF" w:rsidRPr="001D4582">
        <w:rPr>
          <w:rFonts w:cs="Calibri"/>
          <w:color w:val="000000" w:themeColor="text1"/>
          <w:sz w:val="24"/>
        </w:rPr>
        <w:t xml:space="preserve"> this region </w:t>
      </w:r>
      <w:r w:rsidR="00E435C5" w:rsidRPr="001D4582">
        <w:rPr>
          <w:rFonts w:cs="Calibri"/>
          <w:noProof/>
          <w:color w:val="000000" w:themeColor="text1"/>
          <w:sz w:val="24"/>
        </w:rPr>
        <w:t>(Du Toit et al., 2018)</w:t>
      </w:r>
      <w:r w:rsidR="008161CF" w:rsidRPr="001D4582">
        <w:rPr>
          <w:rFonts w:cs="Calibri"/>
          <w:color w:val="000000" w:themeColor="text1"/>
          <w:sz w:val="24"/>
        </w:rPr>
        <w:t>.</w:t>
      </w:r>
      <w:r w:rsidR="007E11F9" w:rsidRPr="001D4582">
        <w:rPr>
          <w:rFonts w:cs="Calibri"/>
          <w:color w:val="000000" w:themeColor="text1"/>
          <w:sz w:val="24"/>
        </w:rPr>
        <w:t xml:space="preserve"> </w:t>
      </w:r>
      <w:r w:rsidR="00AE3666" w:rsidRPr="001D4582">
        <w:rPr>
          <w:rFonts w:cs="Calibri"/>
          <w:color w:val="000000" w:themeColor="text1"/>
          <w:sz w:val="24"/>
        </w:rPr>
        <w:t xml:space="preserve">To ameliorate </w:t>
      </w:r>
      <w:r w:rsidR="007E11F9" w:rsidRPr="001D4582">
        <w:rPr>
          <w:rFonts w:cs="Calibri"/>
          <w:color w:val="000000" w:themeColor="text1"/>
          <w:sz w:val="24"/>
        </w:rPr>
        <w:t>the expected overheating problem under a changing climate in the East African cities</w:t>
      </w:r>
      <w:r w:rsidR="00AE3666" w:rsidRPr="001D4582">
        <w:rPr>
          <w:rFonts w:cs="Calibri"/>
          <w:color w:val="000000" w:themeColor="text1"/>
          <w:sz w:val="24"/>
        </w:rPr>
        <w:t>, c</w:t>
      </w:r>
      <w:r w:rsidR="007E11F9" w:rsidRPr="001D4582">
        <w:rPr>
          <w:rFonts w:cs="Calibri"/>
          <w:color w:val="000000" w:themeColor="text1"/>
          <w:sz w:val="24"/>
        </w:rPr>
        <w:t>ooling strategies could take advantage of urban morphological information through LCZ classification</w:t>
      </w:r>
      <w:r w:rsidR="00AE3666" w:rsidRPr="001D4582">
        <w:rPr>
          <w:rFonts w:cs="Calibri"/>
          <w:color w:val="000000" w:themeColor="text1"/>
          <w:sz w:val="24"/>
        </w:rPr>
        <w:t>. The</w:t>
      </w:r>
      <w:r w:rsidR="007E11F9" w:rsidRPr="001D4582">
        <w:rPr>
          <w:rFonts w:cs="Calibri"/>
          <w:color w:val="000000" w:themeColor="text1"/>
          <w:sz w:val="24"/>
        </w:rPr>
        <w:t xml:space="preserve"> effects of solar radiation shading in mid- and high-rise buildings may lower LST </w:t>
      </w:r>
      <w:r w:rsidR="00714184" w:rsidRPr="001D4582">
        <w:rPr>
          <w:rFonts w:cs="Calibri"/>
          <w:noProof/>
          <w:color w:val="000000" w:themeColor="text1"/>
          <w:sz w:val="24"/>
        </w:rPr>
        <w:t>(Yang, Ren, et al., 2021)</w:t>
      </w:r>
      <w:r w:rsidR="007E11F9" w:rsidRPr="001D4582">
        <w:rPr>
          <w:rFonts w:cs="Calibri"/>
          <w:color w:val="000000" w:themeColor="text1"/>
          <w:sz w:val="24"/>
        </w:rPr>
        <w:t xml:space="preserve">; </w:t>
      </w:r>
      <w:r w:rsidR="007E11F9" w:rsidRPr="001D4582">
        <w:rPr>
          <w:rFonts w:cs="Calibri"/>
          <w:color w:val="000000" w:themeColor="text1"/>
          <w:sz w:val="24"/>
        </w:rPr>
        <w:lastRenderedPageBreak/>
        <w:t xml:space="preserve">controlling the wind movements through the streetscape, as wind breezes are affected by buildings </w:t>
      </w:r>
      <w:r w:rsidR="007E11F9" w:rsidRPr="001D4582">
        <w:rPr>
          <w:rFonts w:cs="Calibri"/>
          <w:noProof/>
          <w:color w:val="000000" w:themeColor="text1"/>
          <w:sz w:val="24"/>
        </w:rPr>
        <w:t>(Yang et al., 2019)</w:t>
      </w:r>
      <w:r w:rsidR="007E11F9" w:rsidRPr="001D4582">
        <w:rPr>
          <w:rFonts w:cs="Calibri"/>
          <w:color w:val="000000" w:themeColor="text1"/>
          <w:sz w:val="24"/>
        </w:rPr>
        <w:t xml:space="preserve">; enhancing ventilation through linear parks and wind corridors </w:t>
      </w:r>
      <w:r w:rsidR="00714184" w:rsidRPr="001D4582">
        <w:rPr>
          <w:rFonts w:cs="Calibri"/>
          <w:noProof/>
          <w:color w:val="000000" w:themeColor="text1"/>
          <w:sz w:val="24"/>
        </w:rPr>
        <w:t>(Ochola et al., 2020; Yang, Wang, et al., 2021)</w:t>
      </w:r>
      <w:r w:rsidR="007E11F9" w:rsidRPr="001D4582">
        <w:rPr>
          <w:rFonts w:cs="Calibri"/>
          <w:color w:val="000000" w:themeColor="text1"/>
          <w:sz w:val="24"/>
        </w:rPr>
        <w:t xml:space="preserve">. Meanwhile, greater attention </w:t>
      </w:r>
      <w:r w:rsidR="007D61F0" w:rsidRPr="001D4582">
        <w:rPr>
          <w:rFonts w:cs="Calibri"/>
          <w:color w:val="000000" w:themeColor="text1"/>
          <w:sz w:val="24"/>
        </w:rPr>
        <w:t>could be</w:t>
      </w:r>
      <w:r w:rsidR="007E11F9" w:rsidRPr="001D4582">
        <w:rPr>
          <w:rFonts w:cs="Calibri"/>
          <w:color w:val="000000" w:themeColor="text1"/>
          <w:sz w:val="24"/>
        </w:rPr>
        <w:t xml:space="preserve"> paid to the potential applications of BGI to microclimate regulation. LCZs </w:t>
      </w:r>
      <w:r w:rsidR="00AE3666" w:rsidRPr="001D4582">
        <w:rPr>
          <w:rFonts w:cs="Calibri"/>
          <w:color w:val="000000" w:themeColor="text1"/>
          <w:sz w:val="24"/>
        </w:rPr>
        <w:t xml:space="preserve">have </w:t>
      </w:r>
      <w:r w:rsidR="007E11F9" w:rsidRPr="001D4582">
        <w:rPr>
          <w:rFonts w:cs="Calibri"/>
          <w:color w:val="000000" w:themeColor="text1"/>
          <w:sz w:val="24"/>
        </w:rPr>
        <w:t xml:space="preserve">been used to classify the urban areas and help to select </w:t>
      </w:r>
      <w:r w:rsidR="00AE3666" w:rsidRPr="001D4582">
        <w:rPr>
          <w:rFonts w:cs="Calibri"/>
          <w:color w:val="000000" w:themeColor="text1"/>
          <w:sz w:val="24"/>
        </w:rPr>
        <w:t xml:space="preserve">target </w:t>
      </w:r>
      <w:r w:rsidR="007E11F9" w:rsidRPr="001D4582">
        <w:rPr>
          <w:rFonts w:cs="Calibri"/>
          <w:color w:val="000000" w:themeColor="text1"/>
          <w:sz w:val="24"/>
        </w:rPr>
        <w:t xml:space="preserve">locations to develop BGI </w:t>
      </w:r>
      <w:r w:rsidR="007E11F9" w:rsidRPr="001D4582">
        <w:rPr>
          <w:rFonts w:cs="Calibri"/>
          <w:noProof/>
          <w:color w:val="000000" w:themeColor="text1"/>
          <w:sz w:val="24"/>
        </w:rPr>
        <w:t>(Emmanuel et al., 2015; Wang et al., 2021)</w:t>
      </w:r>
      <w:r w:rsidR="00AE3666" w:rsidRPr="001D4582">
        <w:rPr>
          <w:rFonts w:cs="Calibri"/>
          <w:color w:val="000000" w:themeColor="text1"/>
          <w:sz w:val="24"/>
        </w:rPr>
        <w:t>.</w:t>
      </w:r>
      <w:r w:rsidR="007E11F9" w:rsidRPr="001D4582">
        <w:rPr>
          <w:rFonts w:cs="Calibri"/>
          <w:color w:val="000000" w:themeColor="text1"/>
          <w:sz w:val="24"/>
        </w:rPr>
        <w:t xml:space="preserve"> </w:t>
      </w:r>
      <w:r w:rsidR="00242242" w:rsidRPr="001D4582">
        <w:rPr>
          <w:rFonts w:cs="Calibri"/>
          <w:color w:val="000000" w:themeColor="text1"/>
          <w:sz w:val="24"/>
        </w:rPr>
        <w:t xml:space="preserve">Findings from the present </w:t>
      </w:r>
      <w:r w:rsidR="007E11F9" w:rsidRPr="001D4582">
        <w:rPr>
          <w:rFonts w:cs="Calibri"/>
          <w:color w:val="000000" w:themeColor="text1"/>
          <w:sz w:val="24"/>
        </w:rPr>
        <w:t>research indicate which types of BGI could maximise cooling effects across seasons.</w:t>
      </w:r>
    </w:p>
    <w:p w14:paraId="0E76F7C8" w14:textId="77777777" w:rsidR="007E11F9" w:rsidRPr="001D4582" w:rsidRDefault="007E11F9" w:rsidP="007E11F9">
      <w:pPr>
        <w:spacing w:line="480" w:lineRule="auto"/>
        <w:rPr>
          <w:rFonts w:cs="Calibri"/>
          <w:color w:val="000000" w:themeColor="text1"/>
          <w:sz w:val="24"/>
        </w:rPr>
      </w:pPr>
    </w:p>
    <w:bookmarkEnd w:id="72"/>
    <w:bookmarkEnd w:id="73"/>
    <w:bookmarkEnd w:id="74"/>
    <w:bookmarkEnd w:id="75"/>
    <w:p w14:paraId="527744DD" w14:textId="1F93E9CC" w:rsidR="0031161A" w:rsidRPr="001D4582" w:rsidRDefault="000E1BDC" w:rsidP="00695EAF">
      <w:pPr>
        <w:spacing w:line="480" w:lineRule="auto"/>
        <w:rPr>
          <w:rFonts w:cs="Calibri"/>
          <w:color w:val="000000" w:themeColor="text1"/>
          <w:sz w:val="24"/>
        </w:rPr>
      </w:pPr>
      <w:r w:rsidRPr="001D4582">
        <w:rPr>
          <w:rFonts w:cs="Calibri"/>
          <w:color w:val="000000" w:themeColor="text1"/>
          <w:sz w:val="24"/>
        </w:rPr>
        <w:t>The cooling island effect of water (LCZ G) was confirmed by our results and ranges from -9.2 °C to -0.9 °C</w:t>
      </w:r>
      <w:r w:rsidR="00FE790C" w:rsidRPr="001D4582">
        <w:rPr>
          <w:rFonts w:cs="Calibri"/>
          <w:color w:val="000000" w:themeColor="text1"/>
          <w:sz w:val="24"/>
        </w:rPr>
        <w:t>. The precise magnitude of the cooling effect depends on</w:t>
      </w:r>
      <w:r w:rsidRPr="001D4582">
        <w:rPr>
          <w:rFonts w:cs="Calibri"/>
          <w:color w:val="000000" w:themeColor="text1"/>
          <w:sz w:val="24"/>
        </w:rPr>
        <w:t xml:space="preserve"> surrounding environmental conditions such as microclimate, urban development, wind conditions, </w:t>
      </w:r>
      <w:proofErr w:type="gramStart"/>
      <w:r w:rsidRPr="001D4582">
        <w:rPr>
          <w:rFonts w:cs="Calibri"/>
          <w:color w:val="000000" w:themeColor="text1"/>
          <w:sz w:val="24"/>
        </w:rPr>
        <w:t>temperature</w:t>
      </w:r>
      <w:proofErr w:type="gramEnd"/>
      <w:r w:rsidRPr="001D4582">
        <w:rPr>
          <w:rFonts w:cs="Calibri"/>
          <w:color w:val="000000" w:themeColor="text1"/>
          <w:sz w:val="24"/>
        </w:rPr>
        <w:t xml:space="preserve"> and humidity. </w:t>
      </w:r>
      <w:r w:rsidR="00FE790C" w:rsidRPr="001D4582">
        <w:rPr>
          <w:rFonts w:cs="Calibri"/>
          <w:color w:val="000000" w:themeColor="text1"/>
          <w:sz w:val="24"/>
        </w:rPr>
        <w:t xml:space="preserve">Water is a core feature of urban blue spaces. Hence, to </w:t>
      </w:r>
      <w:r w:rsidR="00E435C5" w:rsidRPr="001D4582">
        <w:rPr>
          <w:rFonts w:cs="Calibri"/>
          <w:color w:val="000000" w:themeColor="text1"/>
          <w:sz w:val="24"/>
        </w:rPr>
        <w:t>enhance cooling performance of LCZ G, city planner</w:t>
      </w:r>
      <w:r w:rsidR="007B4A80" w:rsidRPr="001D4582">
        <w:rPr>
          <w:rFonts w:cs="Calibri"/>
          <w:color w:val="000000" w:themeColor="text1"/>
          <w:sz w:val="24"/>
        </w:rPr>
        <w:t>s</w:t>
      </w:r>
      <w:r w:rsidR="00E435C5" w:rsidRPr="001D4582">
        <w:rPr>
          <w:rFonts w:cs="Calibri"/>
          <w:color w:val="000000" w:themeColor="text1"/>
          <w:sz w:val="24"/>
        </w:rPr>
        <w:t xml:space="preserve"> and policy makers should take advantage of seasonal variation</w:t>
      </w:r>
      <w:r w:rsidR="007B4A80" w:rsidRPr="001D4582">
        <w:rPr>
          <w:rFonts w:cs="Calibri"/>
          <w:color w:val="000000" w:themeColor="text1"/>
          <w:sz w:val="24"/>
        </w:rPr>
        <w:t>s</w:t>
      </w:r>
      <w:r w:rsidR="00E435C5" w:rsidRPr="001D4582">
        <w:rPr>
          <w:rFonts w:cs="Calibri"/>
          <w:color w:val="000000" w:themeColor="text1"/>
          <w:sz w:val="24"/>
        </w:rPr>
        <w:t xml:space="preserve"> </w:t>
      </w:r>
      <w:r w:rsidR="007B4A80" w:rsidRPr="001D4582">
        <w:rPr>
          <w:rFonts w:cs="Calibri"/>
          <w:color w:val="000000" w:themeColor="text1"/>
          <w:sz w:val="24"/>
        </w:rPr>
        <w:t xml:space="preserve">in </w:t>
      </w:r>
      <w:r w:rsidR="00E435C5" w:rsidRPr="001D4582">
        <w:rPr>
          <w:rFonts w:cs="Calibri"/>
          <w:color w:val="000000" w:themeColor="text1"/>
          <w:sz w:val="24"/>
        </w:rPr>
        <w:t xml:space="preserve">blue space </w:t>
      </w:r>
      <w:r w:rsidR="00E435C5" w:rsidRPr="001D4582">
        <w:rPr>
          <w:rFonts w:cs="Calibri"/>
          <w:noProof/>
          <w:color w:val="000000" w:themeColor="text1"/>
          <w:sz w:val="24"/>
        </w:rPr>
        <w:t>(Völker et al., 2013)</w:t>
      </w:r>
      <w:r w:rsidR="00E435C5" w:rsidRPr="001D4582">
        <w:rPr>
          <w:rFonts w:cs="Calibri"/>
          <w:color w:val="000000" w:themeColor="text1"/>
          <w:sz w:val="24"/>
        </w:rPr>
        <w:t xml:space="preserve">; the quantity and spatial </w:t>
      </w:r>
      <w:r w:rsidR="00FE790C" w:rsidRPr="001D4582">
        <w:rPr>
          <w:rFonts w:cs="Calibri"/>
          <w:color w:val="000000" w:themeColor="text1"/>
          <w:sz w:val="24"/>
        </w:rPr>
        <w:t>distribution of water bodies</w:t>
      </w:r>
      <w:r w:rsidR="00E435C5" w:rsidRPr="001D4582">
        <w:rPr>
          <w:rFonts w:cs="Calibri"/>
          <w:color w:val="000000" w:themeColor="text1"/>
          <w:sz w:val="24"/>
        </w:rPr>
        <w:t xml:space="preserve"> </w:t>
      </w:r>
      <w:r w:rsidR="00E435C5" w:rsidRPr="001D4582">
        <w:rPr>
          <w:rFonts w:cs="Calibri"/>
          <w:noProof/>
          <w:color w:val="000000" w:themeColor="text1"/>
          <w:sz w:val="24"/>
        </w:rPr>
        <w:t>(Yang et al., 2015)</w:t>
      </w:r>
      <w:r w:rsidR="00E435C5" w:rsidRPr="001D4582">
        <w:rPr>
          <w:rFonts w:cs="Calibri"/>
          <w:color w:val="000000" w:themeColor="text1"/>
          <w:sz w:val="24"/>
        </w:rPr>
        <w:t xml:space="preserve">; </w:t>
      </w:r>
      <w:r w:rsidR="00FE790C" w:rsidRPr="001D4582">
        <w:rPr>
          <w:rFonts w:cs="Calibri"/>
          <w:color w:val="000000" w:themeColor="text1"/>
          <w:sz w:val="24"/>
        </w:rPr>
        <w:t>and how cooling effects are distributed with distance from, and flow rates within, rivers</w:t>
      </w:r>
      <w:r w:rsidR="00E435C5" w:rsidRPr="001D4582">
        <w:rPr>
          <w:rFonts w:cs="Calibri"/>
          <w:color w:val="000000" w:themeColor="text1"/>
          <w:sz w:val="24"/>
        </w:rPr>
        <w:t xml:space="preserve"> </w:t>
      </w:r>
      <w:r w:rsidR="00E44701" w:rsidRPr="001D4582">
        <w:rPr>
          <w:rFonts w:cs="Calibri"/>
          <w:noProof/>
          <w:color w:val="000000" w:themeColor="text1"/>
          <w:sz w:val="24"/>
        </w:rPr>
        <w:t>(Geletič et al., 2019; Wood et al., 2013)</w:t>
      </w:r>
      <w:r w:rsidR="00E435C5" w:rsidRPr="001D4582">
        <w:rPr>
          <w:rFonts w:cs="Calibri"/>
          <w:color w:val="000000" w:themeColor="text1"/>
          <w:sz w:val="24"/>
        </w:rPr>
        <w:t xml:space="preserve">. </w:t>
      </w:r>
      <w:r w:rsidR="0031161A" w:rsidRPr="001D4582">
        <w:rPr>
          <w:rFonts w:cs="Calibri"/>
          <w:color w:val="000000" w:themeColor="text1"/>
          <w:sz w:val="24"/>
        </w:rPr>
        <w:t>Considering increasing flood-drought risk</w:t>
      </w:r>
      <w:r w:rsidR="005C18C9" w:rsidRPr="001D4582">
        <w:rPr>
          <w:rFonts w:cs="Calibri"/>
          <w:color w:val="000000" w:themeColor="text1"/>
          <w:sz w:val="24"/>
        </w:rPr>
        <w:t>s</w:t>
      </w:r>
      <w:r w:rsidR="0031161A" w:rsidRPr="001D4582">
        <w:rPr>
          <w:rFonts w:cs="Calibri"/>
          <w:color w:val="000000" w:themeColor="text1"/>
          <w:sz w:val="24"/>
        </w:rPr>
        <w:t xml:space="preserve"> in East African cities </w:t>
      </w:r>
      <w:r w:rsidR="0031161A" w:rsidRPr="001D4582">
        <w:rPr>
          <w:rFonts w:cs="Calibri"/>
          <w:noProof/>
          <w:color w:val="000000" w:themeColor="text1"/>
          <w:sz w:val="24"/>
        </w:rPr>
        <w:t>(Kalantari et al., 2018)</w:t>
      </w:r>
      <w:r w:rsidR="0031161A" w:rsidRPr="001D4582">
        <w:rPr>
          <w:rFonts w:cs="Calibri"/>
          <w:color w:val="000000" w:themeColor="text1"/>
          <w:sz w:val="24"/>
        </w:rPr>
        <w:t>, urban water retention and flood regulation function</w:t>
      </w:r>
      <w:r w:rsidR="005C18C9" w:rsidRPr="001D4582">
        <w:rPr>
          <w:rFonts w:cs="Calibri"/>
          <w:color w:val="000000" w:themeColor="text1"/>
          <w:sz w:val="24"/>
        </w:rPr>
        <w:t>s need to</w:t>
      </w:r>
      <w:r w:rsidR="0031161A" w:rsidRPr="001D4582">
        <w:rPr>
          <w:rFonts w:cs="Calibri"/>
          <w:color w:val="000000" w:themeColor="text1"/>
          <w:sz w:val="24"/>
        </w:rPr>
        <w:t xml:space="preserve"> cope with the season</w:t>
      </w:r>
      <w:r w:rsidR="005C18C9" w:rsidRPr="001D4582">
        <w:rPr>
          <w:rFonts w:cs="Calibri"/>
          <w:color w:val="000000" w:themeColor="text1"/>
          <w:sz w:val="24"/>
        </w:rPr>
        <w:t>al</w:t>
      </w:r>
      <w:r w:rsidR="0031161A" w:rsidRPr="001D4582">
        <w:rPr>
          <w:rFonts w:cs="Calibri"/>
          <w:color w:val="000000" w:themeColor="text1"/>
          <w:sz w:val="24"/>
        </w:rPr>
        <w:t xml:space="preserve"> variation and climate change</w:t>
      </w:r>
      <w:r w:rsidR="005C18C9" w:rsidRPr="001D4582">
        <w:rPr>
          <w:rFonts w:cs="Calibri"/>
          <w:color w:val="000000" w:themeColor="text1"/>
          <w:sz w:val="24"/>
        </w:rPr>
        <w:t>s. These factors</w:t>
      </w:r>
      <w:r w:rsidR="0031161A" w:rsidRPr="001D4582">
        <w:rPr>
          <w:rFonts w:cs="Calibri"/>
          <w:color w:val="000000" w:themeColor="text1"/>
          <w:sz w:val="24"/>
        </w:rPr>
        <w:t xml:space="preserve"> should be </w:t>
      </w:r>
      <w:r w:rsidR="0031161A" w:rsidRPr="001D4582">
        <w:rPr>
          <w:rFonts w:cs="Calibri"/>
          <w:color w:val="000000" w:themeColor="text1"/>
          <w:sz w:val="24"/>
          <w:lang w:val="en-US"/>
        </w:rPr>
        <w:t xml:space="preserve">accounted for in </w:t>
      </w:r>
      <w:r w:rsidR="0031161A" w:rsidRPr="001D4582">
        <w:rPr>
          <w:rFonts w:cs="Calibri"/>
          <w:color w:val="000000" w:themeColor="text1"/>
          <w:sz w:val="24"/>
        </w:rPr>
        <w:t xml:space="preserve">blue infrastructure design </w:t>
      </w:r>
      <w:r w:rsidR="0031161A" w:rsidRPr="001D4582">
        <w:rPr>
          <w:rFonts w:cs="Calibri"/>
          <w:noProof/>
          <w:color w:val="000000" w:themeColor="text1"/>
          <w:sz w:val="24"/>
        </w:rPr>
        <w:t>(Douglas, 2018; Kalantari et al., 2018)</w:t>
      </w:r>
      <w:r w:rsidR="0031161A" w:rsidRPr="001D4582">
        <w:rPr>
          <w:rFonts w:cs="Calibri"/>
          <w:color w:val="000000" w:themeColor="text1"/>
          <w:sz w:val="24"/>
        </w:rPr>
        <w:t>.</w:t>
      </w:r>
    </w:p>
    <w:p w14:paraId="746A81DB" w14:textId="77777777" w:rsidR="00E978F2" w:rsidRPr="001D4582" w:rsidRDefault="00E978F2" w:rsidP="00695EAF">
      <w:pPr>
        <w:spacing w:line="480" w:lineRule="auto"/>
        <w:rPr>
          <w:rFonts w:cs="Calibri"/>
          <w:color w:val="000000" w:themeColor="text1"/>
          <w:sz w:val="24"/>
        </w:rPr>
      </w:pPr>
      <w:bookmarkStart w:id="76" w:name="OLE_LINK269"/>
      <w:bookmarkStart w:id="77" w:name="OLE_LINK270"/>
      <w:bookmarkStart w:id="78" w:name="OLE_LINK265"/>
      <w:bookmarkStart w:id="79" w:name="OLE_LINK266"/>
    </w:p>
    <w:p w14:paraId="34129B06" w14:textId="02D9BBD1" w:rsidR="00D42EF3" w:rsidRPr="001D4582" w:rsidRDefault="00BE46E4" w:rsidP="00695EAF">
      <w:pPr>
        <w:spacing w:line="480" w:lineRule="auto"/>
        <w:rPr>
          <w:rFonts w:cs="Calibri"/>
          <w:color w:val="000000" w:themeColor="text1"/>
          <w:sz w:val="24"/>
          <w:lang w:val="en-US"/>
        </w:rPr>
      </w:pPr>
      <w:bookmarkStart w:id="80" w:name="OLE_LINK245"/>
      <w:bookmarkStart w:id="81" w:name="OLE_LINK246"/>
      <w:bookmarkStart w:id="82" w:name="OLE_LINK252"/>
      <w:bookmarkStart w:id="83" w:name="OLE_LINK253"/>
      <w:bookmarkStart w:id="84" w:name="OLE_LINK254"/>
      <w:r w:rsidRPr="001D4582">
        <w:rPr>
          <w:rFonts w:cs="Calibri"/>
          <w:color w:val="000000" w:themeColor="text1"/>
          <w:sz w:val="24"/>
        </w:rPr>
        <w:t>The cooling effect of dense tree</w:t>
      </w:r>
      <w:r w:rsidR="00A81A94" w:rsidRPr="001D4582">
        <w:rPr>
          <w:rFonts w:cs="Calibri"/>
          <w:color w:val="000000" w:themeColor="text1"/>
          <w:sz w:val="24"/>
        </w:rPr>
        <w:t>s</w:t>
      </w:r>
      <w:r w:rsidRPr="001D4582">
        <w:rPr>
          <w:rFonts w:cs="Calibri"/>
          <w:color w:val="000000" w:themeColor="text1"/>
          <w:sz w:val="24"/>
        </w:rPr>
        <w:t xml:space="preserve"> (LCZ A) has also been </w:t>
      </w:r>
      <w:r w:rsidR="005C18C9" w:rsidRPr="001D4582">
        <w:rPr>
          <w:rFonts w:cs="Calibri"/>
          <w:color w:val="000000" w:themeColor="text1"/>
          <w:sz w:val="24"/>
        </w:rPr>
        <w:t>demonstrated in the results</w:t>
      </w:r>
      <w:r w:rsidRPr="001D4582">
        <w:rPr>
          <w:rFonts w:cs="Calibri"/>
          <w:color w:val="000000" w:themeColor="text1"/>
          <w:sz w:val="24"/>
        </w:rPr>
        <w:t xml:space="preserve">, </w:t>
      </w:r>
      <w:r w:rsidRPr="001D4582">
        <w:rPr>
          <w:rFonts w:cs="Calibri"/>
          <w:color w:val="000000" w:themeColor="text1"/>
          <w:sz w:val="24"/>
        </w:rPr>
        <w:lastRenderedPageBreak/>
        <w:t xml:space="preserve">ranging from -6.2 °C to -1.4 °C, indicating the necessity </w:t>
      </w:r>
      <w:r w:rsidR="005C18C9" w:rsidRPr="001D4582">
        <w:rPr>
          <w:rFonts w:cs="Calibri"/>
          <w:color w:val="000000" w:themeColor="text1"/>
          <w:sz w:val="24"/>
        </w:rPr>
        <w:t xml:space="preserve">to retain and add </w:t>
      </w:r>
      <w:r w:rsidR="00FE790C" w:rsidRPr="001D4582">
        <w:rPr>
          <w:rFonts w:cs="Calibri"/>
          <w:color w:val="000000" w:themeColor="text1"/>
          <w:sz w:val="24"/>
        </w:rPr>
        <w:t xml:space="preserve">areas of dense tree cover in urban areas. However, when planning such programmes, </w:t>
      </w:r>
      <w:r w:rsidR="00154C8E" w:rsidRPr="001D4582">
        <w:rPr>
          <w:rFonts w:cs="Calibri"/>
          <w:color w:val="000000" w:themeColor="text1"/>
          <w:sz w:val="24"/>
        </w:rPr>
        <w:t>prioritising</w:t>
      </w:r>
      <w:bookmarkEnd w:id="80"/>
      <w:bookmarkEnd w:id="81"/>
      <w:r w:rsidR="00FE790C" w:rsidRPr="001D4582">
        <w:rPr>
          <w:rFonts w:cs="Calibri"/>
          <w:color w:val="000000" w:themeColor="text1"/>
          <w:sz w:val="24"/>
        </w:rPr>
        <w:t xml:space="preserve"> indigenous species </w:t>
      </w:r>
      <w:r w:rsidR="00154C8E" w:rsidRPr="001D4582">
        <w:rPr>
          <w:rFonts w:cs="Calibri"/>
          <w:color w:val="000000" w:themeColor="text1"/>
          <w:sz w:val="24"/>
        </w:rPr>
        <w:t xml:space="preserve">can help </w:t>
      </w:r>
      <w:r w:rsidR="00FE790C" w:rsidRPr="001D4582">
        <w:rPr>
          <w:rFonts w:cs="Calibri"/>
          <w:color w:val="000000" w:themeColor="text1"/>
          <w:sz w:val="24"/>
        </w:rPr>
        <w:t xml:space="preserve">avoid </w:t>
      </w:r>
      <w:r w:rsidR="007D61F0" w:rsidRPr="001D4582">
        <w:rPr>
          <w:rFonts w:cs="Calibri"/>
          <w:color w:val="000000" w:themeColor="text1"/>
          <w:sz w:val="24"/>
        </w:rPr>
        <w:t xml:space="preserve">the </w:t>
      </w:r>
      <w:r w:rsidR="00FE790C" w:rsidRPr="001D4582">
        <w:rPr>
          <w:rFonts w:cs="Calibri"/>
          <w:color w:val="000000" w:themeColor="text1"/>
          <w:sz w:val="24"/>
        </w:rPr>
        <w:t>detrimental effects of</w:t>
      </w:r>
      <w:r w:rsidR="000F1474" w:rsidRPr="001D4582">
        <w:rPr>
          <w:rFonts w:cs="Calibri"/>
          <w:color w:val="000000" w:themeColor="text1"/>
          <w:sz w:val="24"/>
        </w:rPr>
        <w:t xml:space="preserve"> homogenization of urban biodiversity </w:t>
      </w:r>
      <w:r w:rsidR="00E435C5" w:rsidRPr="001D4582">
        <w:rPr>
          <w:rFonts w:cs="Calibri"/>
          <w:noProof/>
          <w:color w:val="000000" w:themeColor="text1"/>
          <w:sz w:val="24"/>
        </w:rPr>
        <w:t>(Lemoine-Rodríguez et al., 2020; Mckinney, 2006)</w:t>
      </w:r>
      <w:r w:rsidR="00154C8E" w:rsidRPr="001D4582">
        <w:rPr>
          <w:rFonts w:cs="Calibri"/>
          <w:color w:val="000000" w:themeColor="text1"/>
          <w:sz w:val="24"/>
        </w:rPr>
        <w:t>. In</w:t>
      </w:r>
      <w:r w:rsidR="00FE790C" w:rsidRPr="001D4582">
        <w:rPr>
          <w:rFonts w:cs="Calibri"/>
          <w:color w:val="000000" w:themeColor="text1"/>
          <w:sz w:val="24"/>
        </w:rPr>
        <w:t xml:space="preserve"> general</w:t>
      </w:r>
      <w:r w:rsidR="005C18C9" w:rsidRPr="001D4582">
        <w:rPr>
          <w:rFonts w:cs="Calibri"/>
          <w:color w:val="000000" w:themeColor="text1"/>
          <w:sz w:val="24"/>
        </w:rPr>
        <w:t>,</w:t>
      </w:r>
      <w:r w:rsidR="00FE790C" w:rsidRPr="001D4582">
        <w:rPr>
          <w:rFonts w:cs="Calibri"/>
          <w:color w:val="000000" w:themeColor="text1"/>
          <w:sz w:val="24"/>
        </w:rPr>
        <w:t xml:space="preserve"> i</w:t>
      </w:r>
      <w:r w:rsidR="000F1474" w:rsidRPr="001D4582">
        <w:rPr>
          <w:rFonts w:cs="Calibri"/>
          <w:color w:val="000000" w:themeColor="text1"/>
          <w:sz w:val="24"/>
        </w:rPr>
        <w:t xml:space="preserve">ndigenous trees </w:t>
      </w:r>
      <w:r w:rsidR="00154C8E" w:rsidRPr="001D4582">
        <w:rPr>
          <w:rFonts w:cs="Calibri"/>
          <w:color w:val="000000" w:themeColor="text1"/>
          <w:sz w:val="24"/>
        </w:rPr>
        <w:t xml:space="preserve">also </w:t>
      </w:r>
      <w:r w:rsidR="000F1474" w:rsidRPr="001D4582">
        <w:rPr>
          <w:rFonts w:cs="Calibri"/>
          <w:color w:val="000000" w:themeColor="text1"/>
          <w:sz w:val="24"/>
        </w:rPr>
        <w:t xml:space="preserve">consume </w:t>
      </w:r>
      <w:r w:rsidR="00154C8E" w:rsidRPr="001D4582">
        <w:rPr>
          <w:rFonts w:cs="Calibri"/>
          <w:color w:val="000000" w:themeColor="text1"/>
          <w:sz w:val="24"/>
        </w:rPr>
        <w:t xml:space="preserve">less </w:t>
      </w:r>
      <w:r w:rsidR="000F1474" w:rsidRPr="001D4582">
        <w:rPr>
          <w:rFonts w:cs="Calibri"/>
          <w:color w:val="000000" w:themeColor="text1"/>
          <w:sz w:val="24"/>
        </w:rPr>
        <w:t>water and</w:t>
      </w:r>
      <w:r w:rsidR="00154C8E" w:rsidRPr="001D4582">
        <w:rPr>
          <w:rFonts w:cs="Calibri"/>
          <w:color w:val="000000" w:themeColor="text1"/>
          <w:sz w:val="24"/>
        </w:rPr>
        <w:t xml:space="preserve"> can</w:t>
      </w:r>
      <w:r w:rsidR="000F1474" w:rsidRPr="001D4582">
        <w:rPr>
          <w:rFonts w:cs="Calibri"/>
          <w:color w:val="000000" w:themeColor="text1"/>
          <w:sz w:val="24"/>
        </w:rPr>
        <w:t xml:space="preserve"> enhance groundwater recharge relative to faster-growing exotic species </w:t>
      </w:r>
      <w:r w:rsidR="00E435C5" w:rsidRPr="001D4582">
        <w:rPr>
          <w:rFonts w:cs="Calibri"/>
          <w:noProof/>
          <w:color w:val="000000" w:themeColor="text1"/>
          <w:sz w:val="24"/>
        </w:rPr>
        <w:t>(Kagawa et al., 2009; Singh et al., 2022)</w:t>
      </w:r>
      <w:r w:rsidR="000F1474" w:rsidRPr="001D4582">
        <w:rPr>
          <w:rFonts w:cs="Calibri"/>
          <w:color w:val="000000" w:themeColor="text1"/>
          <w:sz w:val="24"/>
        </w:rPr>
        <w:t xml:space="preserve">. The greater water use of exotic species </w:t>
      </w:r>
      <w:r w:rsidR="00A81A94" w:rsidRPr="001D4582">
        <w:rPr>
          <w:rFonts w:cs="Calibri"/>
          <w:color w:val="000000" w:themeColor="text1"/>
          <w:sz w:val="24"/>
        </w:rPr>
        <w:t xml:space="preserve">is </w:t>
      </w:r>
      <w:r w:rsidR="000F1474" w:rsidRPr="001D4582">
        <w:rPr>
          <w:rFonts w:cs="Calibri"/>
          <w:color w:val="000000" w:themeColor="text1"/>
          <w:sz w:val="24"/>
        </w:rPr>
        <w:t xml:space="preserve">enhanced in hotter, wetter climates </w:t>
      </w:r>
      <w:r w:rsidR="00E435C5" w:rsidRPr="001D4582">
        <w:rPr>
          <w:rFonts w:cs="Calibri"/>
          <w:noProof/>
          <w:color w:val="000000" w:themeColor="text1"/>
          <w:sz w:val="24"/>
        </w:rPr>
        <w:t>(Cavaleri et al., 2010)</w:t>
      </w:r>
      <w:r w:rsidR="000F1474" w:rsidRPr="001D4582">
        <w:rPr>
          <w:rFonts w:cs="Calibri"/>
          <w:color w:val="000000" w:themeColor="text1"/>
          <w:sz w:val="24"/>
        </w:rPr>
        <w:t xml:space="preserve">. In South Africa, Australian Acacia invasions have significantly reduced surface water runoff, impacting ecosystem services and water security </w:t>
      </w:r>
      <w:r w:rsidR="00E435C5" w:rsidRPr="001D4582">
        <w:rPr>
          <w:rFonts w:cs="Calibri"/>
          <w:noProof/>
          <w:color w:val="000000" w:themeColor="text1"/>
          <w:sz w:val="24"/>
        </w:rPr>
        <w:t>(De Lange et al., 2010; Morris et al., 2020)</w:t>
      </w:r>
      <w:r w:rsidR="000F1474" w:rsidRPr="001D4582">
        <w:rPr>
          <w:rFonts w:cs="Calibri"/>
          <w:color w:val="000000" w:themeColor="text1"/>
          <w:sz w:val="24"/>
        </w:rPr>
        <w:t>.</w:t>
      </w:r>
      <w:r w:rsidR="000F1474" w:rsidRPr="001D4582">
        <w:rPr>
          <w:rFonts w:cs="Calibri"/>
          <w:color w:val="000000" w:themeColor="text1"/>
          <w:sz w:val="24"/>
          <w:lang w:val="en-US"/>
        </w:rPr>
        <w:t xml:space="preserve"> </w:t>
      </w:r>
      <w:r w:rsidR="007D61F0" w:rsidRPr="001D4582">
        <w:rPr>
          <w:rFonts w:cs="Calibri"/>
          <w:color w:val="000000" w:themeColor="text1"/>
          <w:sz w:val="24"/>
          <w:lang w:val="en-US"/>
        </w:rPr>
        <w:t>Conserving d</w:t>
      </w:r>
      <w:proofErr w:type="spellStart"/>
      <w:r w:rsidR="000F1474" w:rsidRPr="001D4582">
        <w:rPr>
          <w:rFonts w:cs="Calibri"/>
          <w:color w:val="000000" w:themeColor="text1"/>
          <w:sz w:val="24"/>
        </w:rPr>
        <w:t>ense</w:t>
      </w:r>
      <w:proofErr w:type="spellEnd"/>
      <w:r w:rsidR="000F1474" w:rsidRPr="001D4582">
        <w:rPr>
          <w:rFonts w:cs="Calibri"/>
          <w:color w:val="000000" w:themeColor="text1"/>
          <w:sz w:val="24"/>
        </w:rPr>
        <w:t xml:space="preserve"> tree</w:t>
      </w:r>
      <w:r w:rsidR="007D61F0" w:rsidRPr="001D4582">
        <w:rPr>
          <w:rFonts w:cs="Calibri"/>
          <w:color w:val="000000" w:themeColor="text1"/>
          <w:sz w:val="24"/>
        </w:rPr>
        <w:t xml:space="preserve"> cover</w:t>
      </w:r>
      <w:r w:rsidR="000F1474" w:rsidRPr="001D4582">
        <w:rPr>
          <w:rFonts w:cs="Calibri"/>
          <w:color w:val="000000" w:themeColor="text1"/>
          <w:sz w:val="24"/>
        </w:rPr>
        <w:t xml:space="preserve"> </w:t>
      </w:r>
      <w:r w:rsidR="00505C3E" w:rsidRPr="001D4582">
        <w:rPr>
          <w:rFonts w:cs="Calibri"/>
          <w:color w:val="000000" w:themeColor="text1"/>
          <w:sz w:val="24"/>
        </w:rPr>
        <w:t xml:space="preserve">for </w:t>
      </w:r>
      <w:r w:rsidR="007D61F0" w:rsidRPr="001D4582">
        <w:rPr>
          <w:rFonts w:cs="Calibri"/>
          <w:color w:val="000000" w:themeColor="text1"/>
          <w:sz w:val="24"/>
        </w:rPr>
        <w:t xml:space="preserve">their </w:t>
      </w:r>
      <w:r w:rsidR="00505C3E" w:rsidRPr="001D4582">
        <w:rPr>
          <w:rFonts w:cs="Calibri"/>
          <w:color w:val="000000" w:themeColor="text1"/>
          <w:sz w:val="24"/>
        </w:rPr>
        <w:t>cooling effect</w:t>
      </w:r>
      <w:r w:rsidR="007D61F0" w:rsidRPr="001D4582">
        <w:rPr>
          <w:rFonts w:cs="Calibri"/>
          <w:color w:val="000000" w:themeColor="text1"/>
          <w:sz w:val="24"/>
        </w:rPr>
        <w:t>s</w:t>
      </w:r>
      <w:r w:rsidR="00505C3E" w:rsidRPr="001D4582">
        <w:rPr>
          <w:rFonts w:cs="Calibri"/>
          <w:color w:val="000000" w:themeColor="text1"/>
          <w:sz w:val="24"/>
        </w:rPr>
        <w:t xml:space="preserve"> </w:t>
      </w:r>
      <w:r w:rsidR="000F1474" w:rsidRPr="001D4582">
        <w:rPr>
          <w:rFonts w:cs="Calibri"/>
          <w:color w:val="000000" w:themeColor="text1"/>
          <w:sz w:val="24"/>
        </w:rPr>
        <w:t xml:space="preserve">should therefore focus on promoting preservation and restoration of local indigenous species </w:t>
      </w:r>
      <w:r w:rsidR="00E435C5" w:rsidRPr="001D4582">
        <w:rPr>
          <w:rFonts w:cs="Calibri"/>
          <w:noProof/>
          <w:color w:val="000000" w:themeColor="text1"/>
          <w:sz w:val="24"/>
        </w:rPr>
        <w:t>(Mckinney, 2006)</w:t>
      </w:r>
      <w:r w:rsidR="005C18C9" w:rsidRPr="001D4582">
        <w:rPr>
          <w:rFonts w:cs="Calibri"/>
          <w:color w:val="000000" w:themeColor="text1"/>
          <w:sz w:val="24"/>
        </w:rPr>
        <w:t>, while</w:t>
      </w:r>
      <w:r w:rsidR="00FE790C" w:rsidRPr="001D4582">
        <w:rPr>
          <w:rFonts w:cs="Calibri"/>
          <w:color w:val="000000" w:themeColor="text1"/>
          <w:sz w:val="24"/>
        </w:rPr>
        <w:t xml:space="preserve"> </w:t>
      </w:r>
      <w:r w:rsidR="005C18C9" w:rsidRPr="001D4582">
        <w:rPr>
          <w:rFonts w:cs="Calibri"/>
          <w:color w:val="000000" w:themeColor="text1"/>
          <w:sz w:val="24"/>
        </w:rPr>
        <w:t>f</w:t>
      </w:r>
      <w:r w:rsidR="00FE790C" w:rsidRPr="001D4582">
        <w:rPr>
          <w:rFonts w:cs="Calibri"/>
          <w:color w:val="000000" w:themeColor="text1"/>
          <w:sz w:val="24"/>
        </w:rPr>
        <w:t xml:space="preserve">uture research should aim to understand differences in cooling effects between exotic and indigenous trees. </w:t>
      </w:r>
    </w:p>
    <w:p w14:paraId="0FE4FE43" w14:textId="77777777" w:rsidR="00E978F2" w:rsidRPr="001D4582" w:rsidRDefault="00E978F2" w:rsidP="00695EAF">
      <w:pPr>
        <w:spacing w:line="480" w:lineRule="auto"/>
        <w:rPr>
          <w:rFonts w:cs="Calibri"/>
          <w:color w:val="000000" w:themeColor="text1"/>
          <w:sz w:val="24"/>
        </w:rPr>
      </w:pPr>
    </w:p>
    <w:p w14:paraId="790A4A92" w14:textId="4ADCB687" w:rsidR="00695EAF" w:rsidRPr="001D4582" w:rsidRDefault="00E435C5" w:rsidP="000E1BDC">
      <w:pPr>
        <w:spacing w:line="480" w:lineRule="auto"/>
        <w:rPr>
          <w:rFonts w:cs="Calibri"/>
          <w:color w:val="000000" w:themeColor="text1"/>
          <w:sz w:val="24"/>
        </w:rPr>
      </w:pPr>
      <w:bookmarkStart w:id="85" w:name="OLE_LINK250"/>
      <w:bookmarkStart w:id="86" w:name="OLE_LINK251"/>
      <w:bookmarkStart w:id="87" w:name="OLE_LINK267"/>
      <w:bookmarkStart w:id="88" w:name="OLE_LINK268"/>
      <w:bookmarkEnd w:id="82"/>
      <w:bookmarkEnd w:id="83"/>
      <w:bookmarkEnd w:id="84"/>
      <w:r w:rsidRPr="001D4582">
        <w:rPr>
          <w:rFonts w:cs="Calibri"/>
          <w:color w:val="000000" w:themeColor="text1"/>
          <w:sz w:val="24"/>
        </w:rPr>
        <w:t xml:space="preserve">Compact built-up areas (LCZ 2, LCZ 3) were characterised by densely built environments with little or no vegetation </w:t>
      </w:r>
      <w:r w:rsidRPr="001D4582">
        <w:rPr>
          <w:rFonts w:cs="Calibri"/>
          <w:noProof/>
          <w:color w:val="000000" w:themeColor="text1"/>
          <w:sz w:val="24"/>
        </w:rPr>
        <w:t>(Van De Walle et al., 2022)</w:t>
      </w:r>
      <w:r w:rsidRPr="001D4582">
        <w:rPr>
          <w:rFonts w:cs="Calibri"/>
          <w:color w:val="000000" w:themeColor="text1"/>
          <w:sz w:val="24"/>
        </w:rPr>
        <w:t xml:space="preserve">, </w:t>
      </w:r>
      <w:r w:rsidR="007B4A80" w:rsidRPr="001D4582">
        <w:rPr>
          <w:rFonts w:cs="Calibri"/>
          <w:color w:val="000000" w:themeColor="text1"/>
          <w:sz w:val="24"/>
        </w:rPr>
        <w:t>and</w:t>
      </w:r>
      <w:r w:rsidRPr="001D4582">
        <w:rPr>
          <w:rFonts w:cs="Calibri"/>
          <w:color w:val="000000" w:themeColor="text1"/>
          <w:sz w:val="24"/>
        </w:rPr>
        <w:t xml:space="preserve"> comparatively high temperature</w:t>
      </w:r>
      <w:r w:rsidR="007B4A80" w:rsidRPr="001D4582">
        <w:rPr>
          <w:rFonts w:cs="Calibri"/>
          <w:color w:val="000000" w:themeColor="text1"/>
          <w:sz w:val="24"/>
        </w:rPr>
        <w:t>s</w:t>
      </w:r>
      <w:r w:rsidRPr="001D4582">
        <w:rPr>
          <w:rFonts w:cs="Calibri"/>
          <w:color w:val="000000" w:themeColor="text1"/>
          <w:sz w:val="24"/>
        </w:rPr>
        <w:t xml:space="preserve">. To mitigate SUHI by planting more vegetated areas, urban planners could take advantage of improving </w:t>
      </w:r>
      <w:r w:rsidR="005C18C9" w:rsidRPr="001D4582">
        <w:rPr>
          <w:rFonts w:cs="Calibri"/>
          <w:color w:val="000000" w:themeColor="text1"/>
          <w:sz w:val="24"/>
        </w:rPr>
        <w:t xml:space="preserve">the </w:t>
      </w:r>
      <w:r w:rsidRPr="001D4582">
        <w:rPr>
          <w:rFonts w:cs="Calibri"/>
          <w:color w:val="000000" w:themeColor="text1"/>
          <w:sz w:val="24"/>
        </w:rPr>
        <w:t xml:space="preserve">evapotranspiration-based cooling influence of green space through urban canopy-layer conditions </w:t>
      </w:r>
      <w:r w:rsidR="007E11F9" w:rsidRPr="001D4582">
        <w:rPr>
          <w:rFonts w:cs="Calibri"/>
          <w:noProof/>
          <w:color w:val="000000" w:themeColor="text1"/>
          <w:sz w:val="24"/>
        </w:rPr>
        <w:t>(Emmanuel &amp; Loconsole, 2015; Gunawardena et al., 2017)</w:t>
      </w:r>
      <w:r w:rsidRPr="001D4582">
        <w:rPr>
          <w:rFonts w:cs="Calibri"/>
          <w:color w:val="000000" w:themeColor="text1"/>
          <w:sz w:val="24"/>
        </w:rPr>
        <w:t>.</w:t>
      </w:r>
      <w:bookmarkEnd w:id="85"/>
      <w:bookmarkEnd w:id="86"/>
      <w:r w:rsidRPr="001D4582">
        <w:rPr>
          <w:rFonts w:cs="Calibri"/>
          <w:color w:val="000000" w:themeColor="text1"/>
          <w:sz w:val="24"/>
        </w:rPr>
        <w:t xml:space="preserve"> Street trees, green roofs and green walls could improve evapotranspiration and the shadowing effect of vegetation for compact LCZ types in Khartoum, Addis </w:t>
      </w:r>
      <w:proofErr w:type="gramStart"/>
      <w:r w:rsidRPr="001D4582">
        <w:rPr>
          <w:rFonts w:cs="Calibri"/>
          <w:color w:val="000000" w:themeColor="text1"/>
          <w:sz w:val="24"/>
        </w:rPr>
        <w:t>Ababa</w:t>
      </w:r>
      <w:proofErr w:type="gramEnd"/>
      <w:r w:rsidRPr="001D4582">
        <w:rPr>
          <w:rFonts w:cs="Calibri"/>
          <w:color w:val="000000" w:themeColor="text1"/>
          <w:sz w:val="24"/>
        </w:rPr>
        <w:t xml:space="preserve"> and Kampala. Cool roofs with lower albedo </w:t>
      </w:r>
      <w:r w:rsidRPr="001D4582">
        <w:rPr>
          <w:rFonts w:cs="Calibri"/>
          <w:color w:val="000000" w:themeColor="text1"/>
          <w:sz w:val="24"/>
        </w:rPr>
        <w:lastRenderedPageBreak/>
        <w:t xml:space="preserve">material to prevent sunlight radiation caused by reflection could be considered in Dar es Salaam </w:t>
      </w:r>
      <w:r w:rsidRPr="001D4582">
        <w:rPr>
          <w:rFonts w:cs="Calibri"/>
          <w:noProof/>
          <w:color w:val="000000" w:themeColor="text1"/>
          <w:sz w:val="24"/>
        </w:rPr>
        <w:t>(Cilek &amp; Cilek, 2021)</w:t>
      </w:r>
      <w:r w:rsidRPr="001D4582">
        <w:rPr>
          <w:rFonts w:cs="Calibri"/>
          <w:color w:val="000000" w:themeColor="text1"/>
          <w:sz w:val="24"/>
        </w:rPr>
        <w:t>, as slight correlations between LST and EVI were observed in most built-up LCZ</w:t>
      </w:r>
      <w:r w:rsidR="007D61F0" w:rsidRPr="001D4582">
        <w:rPr>
          <w:rFonts w:cs="Calibri"/>
          <w:color w:val="000000" w:themeColor="text1"/>
          <w:sz w:val="24"/>
        </w:rPr>
        <w:t>s</w:t>
      </w:r>
      <w:r w:rsidRPr="001D4582">
        <w:rPr>
          <w:rFonts w:cs="Calibri"/>
          <w:color w:val="000000" w:themeColor="text1"/>
          <w:sz w:val="24"/>
        </w:rPr>
        <w:t xml:space="preserve">. Sparsely built areas (LCZ 9) with high SUHI and a low vegetation index were observed in all our study cities. Such underdeveloped lands within urban areas could be considered a valuable commodity for dynamic urban development. </w:t>
      </w:r>
      <w:bookmarkStart w:id="89" w:name="OLE_LINK275"/>
      <w:bookmarkStart w:id="90" w:name="OLE_LINK276"/>
      <w:bookmarkStart w:id="91" w:name="OLE_LINK273"/>
      <w:bookmarkStart w:id="92" w:name="OLE_LINK274"/>
      <w:bookmarkEnd w:id="76"/>
      <w:bookmarkEnd w:id="77"/>
      <w:bookmarkEnd w:id="87"/>
      <w:bookmarkEnd w:id="88"/>
    </w:p>
    <w:p w14:paraId="602A0AF3" w14:textId="77777777" w:rsidR="00E978F2" w:rsidRPr="001D4582" w:rsidRDefault="00E978F2" w:rsidP="00695EAF">
      <w:pPr>
        <w:spacing w:line="480" w:lineRule="auto"/>
        <w:rPr>
          <w:rFonts w:cs="Calibri"/>
          <w:color w:val="000000" w:themeColor="text1"/>
          <w:sz w:val="24"/>
        </w:rPr>
      </w:pPr>
    </w:p>
    <w:bookmarkEnd w:id="89"/>
    <w:bookmarkEnd w:id="90"/>
    <w:bookmarkEnd w:id="91"/>
    <w:bookmarkEnd w:id="92"/>
    <w:p w14:paraId="47F2E5BE" w14:textId="02057C9F" w:rsidR="00E978F2" w:rsidRPr="001D4582" w:rsidRDefault="007E7B00" w:rsidP="00695EAF">
      <w:pPr>
        <w:spacing w:line="480" w:lineRule="auto"/>
        <w:rPr>
          <w:rFonts w:cs="Calibri"/>
          <w:color w:val="000000" w:themeColor="text1"/>
          <w:sz w:val="24"/>
        </w:rPr>
      </w:pPr>
      <w:r w:rsidRPr="001D4582">
        <w:rPr>
          <w:rFonts w:cs="Calibri"/>
          <w:color w:val="000000" w:themeColor="text1"/>
          <w:sz w:val="24"/>
        </w:rPr>
        <w:t>T</w:t>
      </w:r>
      <w:r w:rsidR="00E978F2" w:rsidRPr="001D4582">
        <w:rPr>
          <w:rFonts w:cs="Calibri"/>
          <w:color w:val="000000" w:themeColor="text1"/>
          <w:sz w:val="24"/>
        </w:rPr>
        <w:t>he temperature-</w:t>
      </w:r>
      <w:r w:rsidR="00EF7A13" w:rsidRPr="001D4582">
        <w:rPr>
          <w:rFonts w:cs="Calibri"/>
          <w:color w:val="000000" w:themeColor="text1"/>
          <w:sz w:val="24"/>
        </w:rPr>
        <w:t>regulation</w:t>
      </w:r>
      <w:r w:rsidR="00E978F2" w:rsidRPr="001D4582">
        <w:rPr>
          <w:rFonts w:cs="Calibri"/>
          <w:color w:val="000000" w:themeColor="text1"/>
          <w:sz w:val="24"/>
        </w:rPr>
        <w:t xml:space="preserve"> capacity of BGI can potentially reduce heat stress in urban areas</w:t>
      </w:r>
      <w:r w:rsidR="007E11F9" w:rsidRPr="001D4582">
        <w:rPr>
          <w:rFonts w:cs="Calibri"/>
          <w:color w:val="000000" w:themeColor="text1"/>
          <w:sz w:val="24"/>
        </w:rPr>
        <w:t xml:space="preserve">, </w:t>
      </w:r>
      <w:r w:rsidR="005C18C9" w:rsidRPr="001D4582">
        <w:rPr>
          <w:rFonts w:cs="Calibri"/>
          <w:color w:val="000000" w:themeColor="text1"/>
          <w:sz w:val="24"/>
        </w:rPr>
        <w:t xml:space="preserve">but </w:t>
      </w:r>
      <w:r w:rsidR="007E11F9" w:rsidRPr="001D4582">
        <w:rPr>
          <w:rFonts w:cs="Calibri"/>
          <w:color w:val="000000" w:themeColor="text1"/>
          <w:sz w:val="24"/>
        </w:rPr>
        <w:t xml:space="preserve">the </w:t>
      </w:r>
      <w:r w:rsidR="005C18C9" w:rsidRPr="001D4582">
        <w:rPr>
          <w:rFonts w:cs="Calibri"/>
          <w:color w:val="000000" w:themeColor="text1"/>
          <w:sz w:val="24"/>
        </w:rPr>
        <w:t xml:space="preserve">choice and design of BGI </w:t>
      </w:r>
      <w:r w:rsidR="007E11F9" w:rsidRPr="001D4582">
        <w:rPr>
          <w:rFonts w:cs="Calibri"/>
          <w:color w:val="000000" w:themeColor="text1"/>
          <w:sz w:val="24"/>
        </w:rPr>
        <w:t>type and distribution should be coordinated across different LCZs.</w:t>
      </w:r>
      <w:r w:rsidR="00E978F2" w:rsidRPr="001D4582">
        <w:rPr>
          <w:rFonts w:cs="Calibri"/>
          <w:color w:val="000000" w:themeColor="text1"/>
          <w:sz w:val="24"/>
        </w:rPr>
        <w:t xml:space="preserve"> </w:t>
      </w:r>
      <w:r w:rsidR="005C18C9" w:rsidRPr="001D4582">
        <w:rPr>
          <w:rFonts w:cs="Calibri"/>
          <w:color w:val="000000" w:themeColor="text1"/>
          <w:sz w:val="24"/>
        </w:rPr>
        <w:t>T</w:t>
      </w:r>
      <w:r w:rsidRPr="001D4582">
        <w:rPr>
          <w:rFonts w:cs="Calibri"/>
          <w:color w:val="000000" w:themeColor="text1"/>
          <w:sz w:val="24"/>
        </w:rPr>
        <w:t xml:space="preserve">he effects </w:t>
      </w:r>
      <w:r w:rsidR="005C18C9" w:rsidRPr="001D4582">
        <w:rPr>
          <w:rFonts w:cs="Calibri"/>
          <w:color w:val="000000" w:themeColor="text1"/>
          <w:sz w:val="24"/>
        </w:rPr>
        <w:t xml:space="preserve">of BGI on temperature regulation </w:t>
      </w:r>
      <w:r w:rsidRPr="001D4582">
        <w:rPr>
          <w:rFonts w:cs="Calibri"/>
          <w:color w:val="000000" w:themeColor="text1"/>
          <w:sz w:val="24"/>
        </w:rPr>
        <w:t xml:space="preserve">have not </w:t>
      </w:r>
      <w:r w:rsidR="005C18C9" w:rsidRPr="001D4582">
        <w:rPr>
          <w:rFonts w:cs="Calibri"/>
          <w:color w:val="000000" w:themeColor="text1"/>
          <w:sz w:val="24"/>
        </w:rPr>
        <w:t xml:space="preserve">however </w:t>
      </w:r>
      <w:r w:rsidRPr="001D4582">
        <w:rPr>
          <w:rFonts w:cs="Calibri"/>
          <w:color w:val="000000" w:themeColor="text1"/>
          <w:sz w:val="24"/>
        </w:rPr>
        <w:t xml:space="preserve">been quantified </w:t>
      </w:r>
      <w:r w:rsidR="005C18C9" w:rsidRPr="001D4582">
        <w:rPr>
          <w:rFonts w:cs="Calibri"/>
          <w:color w:val="000000" w:themeColor="text1"/>
          <w:sz w:val="24"/>
        </w:rPr>
        <w:t xml:space="preserve">sufficiently, </w:t>
      </w:r>
      <w:r w:rsidRPr="001D4582">
        <w:rPr>
          <w:rFonts w:cs="Calibri"/>
          <w:color w:val="000000" w:themeColor="text1"/>
          <w:sz w:val="24"/>
        </w:rPr>
        <w:t>and so remain underrepresented in research</w:t>
      </w:r>
      <w:r w:rsidR="00680813" w:rsidRPr="001D4582">
        <w:rPr>
          <w:rFonts w:cs="Calibri"/>
          <w:color w:val="000000" w:themeColor="text1"/>
          <w:sz w:val="24"/>
        </w:rPr>
        <w:t xml:space="preserve"> and in</w:t>
      </w:r>
      <w:r w:rsidRPr="001D4582">
        <w:rPr>
          <w:rFonts w:cs="Calibri"/>
          <w:color w:val="000000" w:themeColor="text1"/>
          <w:sz w:val="24"/>
        </w:rPr>
        <w:t xml:space="preserve"> recommendations for action and planning. For example, strategic planning for </w:t>
      </w:r>
      <w:r w:rsidR="00AF65A8" w:rsidRPr="001D4582">
        <w:rPr>
          <w:rFonts w:cs="Calibri"/>
          <w:color w:val="000000" w:themeColor="text1"/>
          <w:sz w:val="24"/>
        </w:rPr>
        <w:t>UHI</w:t>
      </w:r>
      <w:r w:rsidRPr="001D4582">
        <w:rPr>
          <w:rFonts w:cs="Calibri"/>
          <w:color w:val="000000" w:themeColor="text1"/>
          <w:sz w:val="24"/>
        </w:rPr>
        <w:t xml:space="preserve"> mitigation and energy savings has faced the practical concern of the trade-off between energy and water use, as the cooling effect of </w:t>
      </w:r>
      <w:r w:rsidR="0032336B" w:rsidRPr="001D4582">
        <w:rPr>
          <w:rFonts w:cs="Calibri"/>
          <w:color w:val="000000" w:themeColor="text1"/>
          <w:sz w:val="24"/>
        </w:rPr>
        <w:t xml:space="preserve">some vegetation types, such as </w:t>
      </w:r>
      <w:r w:rsidRPr="001D4582">
        <w:rPr>
          <w:rFonts w:cs="Calibri"/>
          <w:color w:val="000000" w:themeColor="text1"/>
          <w:sz w:val="24"/>
        </w:rPr>
        <w:t>grassland in an arid city</w:t>
      </w:r>
      <w:r w:rsidR="0032336B" w:rsidRPr="001D4582">
        <w:rPr>
          <w:rFonts w:cs="Calibri"/>
          <w:color w:val="000000" w:themeColor="text1"/>
          <w:sz w:val="24"/>
        </w:rPr>
        <w:t>,</w:t>
      </w:r>
      <w:r w:rsidRPr="001D4582">
        <w:rPr>
          <w:rFonts w:cs="Calibri"/>
          <w:color w:val="000000" w:themeColor="text1"/>
          <w:sz w:val="24"/>
        </w:rPr>
        <w:t xml:space="preserve"> is highly dependent on the water supply</w:t>
      </w:r>
      <w:r w:rsidR="00E978F2" w:rsidRPr="001D4582">
        <w:rPr>
          <w:rFonts w:cs="Calibri"/>
          <w:color w:val="000000" w:themeColor="text1"/>
          <w:sz w:val="24"/>
        </w:rPr>
        <w:t xml:space="preserve"> </w:t>
      </w:r>
      <w:r w:rsidR="00E435C5" w:rsidRPr="001D4582">
        <w:rPr>
          <w:rFonts w:cs="Calibri"/>
          <w:noProof/>
          <w:color w:val="000000" w:themeColor="text1"/>
          <w:sz w:val="24"/>
        </w:rPr>
        <w:t>(Bencheikh et al., 2012; Wang et al., 2016)</w:t>
      </w:r>
      <w:r w:rsidR="00E978F2" w:rsidRPr="001D4582">
        <w:rPr>
          <w:rFonts w:cs="Calibri"/>
          <w:color w:val="000000" w:themeColor="text1"/>
          <w:sz w:val="24"/>
        </w:rPr>
        <w:t xml:space="preserve">. Moreover, </w:t>
      </w:r>
      <w:r w:rsidR="00695EAF" w:rsidRPr="001D4582">
        <w:rPr>
          <w:rFonts w:cs="Calibri"/>
          <w:color w:val="000000" w:themeColor="text1"/>
          <w:sz w:val="24"/>
        </w:rPr>
        <w:t xml:space="preserve">inappropriately </w:t>
      </w:r>
      <w:r w:rsidR="00E978F2" w:rsidRPr="001D4582">
        <w:rPr>
          <w:rFonts w:cs="Calibri"/>
          <w:color w:val="000000" w:themeColor="text1"/>
          <w:sz w:val="24"/>
        </w:rPr>
        <w:t xml:space="preserve">designed </w:t>
      </w:r>
      <w:proofErr w:type="spellStart"/>
      <w:r w:rsidR="00E978F2" w:rsidRPr="001D4582">
        <w:rPr>
          <w:rFonts w:cs="Calibri"/>
          <w:color w:val="000000" w:themeColor="text1"/>
          <w:sz w:val="24"/>
        </w:rPr>
        <w:t>bluespace</w:t>
      </w:r>
      <w:r w:rsidRPr="001D4582">
        <w:rPr>
          <w:rFonts w:cs="Calibri"/>
          <w:color w:val="000000" w:themeColor="text1"/>
          <w:sz w:val="24"/>
        </w:rPr>
        <w:t>s</w:t>
      </w:r>
      <w:proofErr w:type="spellEnd"/>
      <w:r w:rsidR="00E978F2" w:rsidRPr="001D4582">
        <w:rPr>
          <w:rFonts w:cs="Calibri"/>
          <w:color w:val="000000" w:themeColor="text1"/>
          <w:sz w:val="24"/>
        </w:rPr>
        <w:t xml:space="preserve"> </w:t>
      </w:r>
      <w:r w:rsidR="00BB7C8E" w:rsidRPr="001D4582">
        <w:rPr>
          <w:rFonts w:cs="Calibri"/>
          <w:color w:val="000000" w:themeColor="text1"/>
          <w:sz w:val="24"/>
        </w:rPr>
        <w:t>come</w:t>
      </w:r>
      <w:r w:rsidR="00E978F2" w:rsidRPr="001D4582">
        <w:rPr>
          <w:rFonts w:cs="Calibri"/>
          <w:color w:val="000000" w:themeColor="text1"/>
          <w:sz w:val="24"/>
        </w:rPr>
        <w:t xml:space="preserve"> with the risk </w:t>
      </w:r>
      <w:r w:rsidR="00BB7C8E" w:rsidRPr="001D4582">
        <w:rPr>
          <w:rFonts w:cs="Calibri"/>
          <w:color w:val="000000" w:themeColor="text1"/>
          <w:sz w:val="24"/>
        </w:rPr>
        <w:t>of</w:t>
      </w:r>
      <w:r w:rsidR="00E978F2" w:rsidRPr="001D4582">
        <w:rPr>
          <w:rFonts w:cs="Calibri"/>
          <w:color w:val="000000" w:themeColor="text1"/>
          <w:sz w:val="24"/>
        </w:rPr>
        <w:t xml:space="preserve"> exacerbating heat</w:t>
      </w:r>
      <w:r w:rsidR="00BB7C8E" w:rsidRPr="001D4582">
        <w:rPr>
          <w:rFonts w:cs="Calibri"/>
          <w:color w:val="000000" w:themeColor="text1"/>
          <w:sz w:val="24"/>
        </w:rPr>
        <w:t xml:space="preserve"> </w:t>
      </w:r>
      <w:r w:rsidR="00E978F2" w:rsidRPr="001D4582">
        <w:rPr>
          <w:rFonts w:cs="Calibri"/>
          <w:color w:val="000000" w:themeColor="text1"/>
          <w:sz w:val="24"/>
        </w:rPr>
        <w:t xml:space="preserve">stress during oppressive conditions </w:t>
      </w:r>
      <w:r w:rsidR="00E435C5" w:rsidRPr="001D4582">
        <w:rPr>
          <w:rFonts w:cs="Calibri"/>
          <w:noProof/>
          <w:color w:val="000000" w:themeColor="text1"/>
          <w:sz w:val="24"/>
        </w:rPr>
        <w:t>(Gunawardena et al., 2017)</w:t>
      </w:r>
      <w:r w:rsidR="00695EAF" w:rsidRPr="001D4582">
        <w:rPr>
          <w:rFonts w:cs="Calibri"/>
          <w:color w:val="000000" w:themeColor="text1"/>
          <w:sz w:val="24"/>
        </w:rPr>
        <w:t xml:space="preserve"> and present other potential risks under climate change linked to flooding and vector-borne diseases. </w:t>
      </w:r>
      <w:bookmarkStart w:id="93" w:name="OLE_LINK169"/>
      <w:bookmarkStart w:id="94" w:name="OLE_LINK170"/>
      <w:r w:rsidRPr="001D4582">
        <w:rPr>
          <w:rFonts w:cs="Calibri"/>
          <w:color w:val="000000" w:themeColor="text1"/>
          <w:sz w:val="24"/>
        </w:rPr>
        <w:t>I</w:t>
      </w:r>
      <w:r w:rsidR="00E978F2" w:rsidRPr="001D4582">
        <w:rPr>
          <w:rFonts w:cs="Calibri"/>
          <w:color w:val="000000" w:themeColor="text1"/>
          <w:sz w:val="24"/>
        </w:rPr>
        <w:t xml:space="preserve">ncorporating public health awareness and interventions into urban planning at the earliest stages </w:t>
      </w:r>
      <w:r w:rsidR="00680813" w:rsidRPr="001D4582">
        <w:rPr>
          <w:rFonts w:cs="Calibri"/>
          <w:color w:val="000000" w:themeColor="text1"/>
          <w:sz w:val="24"/>
        </w:rPr>
        <w:t xml:space="preserve">could </w:t>
      </w:r>
      <w:r w:rsidR="00E978F2" w:rsidRPr="001D4582">
        <w:rPr>
          <w:rFonts w:cs="Calibri"/>
          <w:color w:val="000000" w:themeColor="text1"/>
          <w:sz w:val="24"/>
        </w:rPr>
        <w:t xml:space="preserve">help </w:t>
      </w:r>
      <w:r w:rsidR="00BB7C8E" w:rsidRPr="001D4582">
        <w:rPr>
          <w:rFonts w:cs="Calibri"/>
          <w:color w:val="000000" w:themeColor="text1"/>
          <w:sz w:val="24"/>
        </w:rPr>
        <w:t>e</w:t>
      </w:r>
      <w:r w:rsidR="00E978F2" w:rsidRPr="001D4582">
        <w:rPr>
          <w:rFonts w:cs="Calibri"/>
          <w:color w:val="000000" w:themeColor="text1"/>
          <w:sz w:val="24"/>
        </w:rPr>
        <w:t xml:space="preserve">nsure that </w:t>
      </w:r>
      <w:r w:rsidR="00EF7A13" w:rsidRPr="001D4582">
        <w:rPr>
          <w:rFonts w:cs="Calibri"/>
          <w:color w:val="000000" w:themeColor="text1"/>
          <w:sz w:val="24"/>
        </w:rPr>
        <w:t>BGI</w:t>
      </w:r>
      <w:r w:rsidR="00E978F2" w:rsidRPr="001D4582">
        <w:rPr>
          <w:rFonts w:cs="Calibri"/>
          <w:color w:val="000000" w:themeColor="text1"/>
          <w:sz w:val="24"/>
        </w:rPr>
        <w:t xml:space="preserve"> achieves </w:t>
      </w:r>
      <w:r w:rsidR="00695EAF" w:rsidRPr="001D4582">
        <w:rPr>
          <w:rFonts w:cs="Calibri"/>
          <w:color w:val="000000" w:themeColor="text1"/>
          <w:sz w:val="24"/>
        </w:rPr>
        <w:t xml:space="preserve">its </w:t>
      </w:r>
      <w:r w:rsidR="00E978F2" w:rsidRPr="001D4582">
        <w:rPr>
          <w:rFonts w:cs="Calibri"/>
          <w:color w:val="000000" w:themeColor="text1"/>
          <w:sz w:val="24"/>
        </w:rPr>
        <w:t xml:space="preserve">full potential for </w:t>
      </w:r>
      <w:r w:rsidR="00695EAF" w:rsidRPr="001D4582">
        <w:rPr>
          <w:rFonts w:cs="Calibri"/>
          <w:color w:val="000000" w:themeColor="text1"/>
          <w:sz w:val="24"/>
        </w:rPr>
        <w:t xml:space="preserve">public </w:t>
      </w:r>
      <w:r w:rsidR="00E978F2" w:rsidRPr="001D4582">
        <w:rPr>
          <w:rFonts w:cs="Calibri"/>
          <w:color w:val="000000" w:themeColor="text1"/>
          <w:sz w:val="24"/>
        </w:rPr>
        <w:t xml:space="preserve">health </w:t>
      </w:r>
      <w:r w:rsidR="00E435C5" w:rsidRPr="001D4582">
        <w:rPr>
          <w:rFonts w:cs="Calibri"/>
          <w:noProof/>
          <w:color w:val="000000" w:themeColor="text1"/>
          <w:sz w:val="24"/>
        </w:rPr>
        <w:t>(Lõhmus et al., 2015)</w:t>
      </w:r>
      <w:r w:rsidR="00E978F2" w:rsidRPr="001D4582">
        <w:rPr>
          <w:rFonts w:cs="Calibri"/>
          <w:color w:val="000000" w:themeColor="text1"/>
          <w:sz w:val="24"/>
        </w:rPr>
        <w:t>.</w:t>
      </w:r>
    </w:p>
    <w:p w14:paraId="367C6ACF" w14:textId="77777777" w:rsidR="0093146D" w:rsidRPr="001D4582" w:rsidRDefault="0093146D" w:rsidP="00695EAF">
      <w:pPr>
        <w:widowControl/>
        <w:spacing w:line="480" w:lineRule="auto"/>
        <w:rPr>
          <w:rFonts w:cs="Calibri"/>
          <w:color w:val="000000" w:themeColor="text1"/>
          <w:sz w:val="24"/>
          <w:u w:val="single"/>
        </w:rPr>
      </w:pPr>
      <w:bookmarkStart w:id="95" w:name="OLE_LINK11"/>
      <w:bookmarkStart w:id="96" w:name="OLE_LINK12"/>
      <w:bookmarkEnd w:id="78"/>
      <w:bookmarkEnd w:id="79"/>
      <w:bookmarkEnd w:id="93"/>
      <w:bookmarkEnd w:id="94"/>
    </w:p>
    <w:p w14:paraId="784B9A5E" w14:textId="74D75C66" w:rsidR="00E978F2" w:rsidRPr="001D4582" w:rsidRDefault="0093146D" w:rsidP="00695EAF">
      <w:pPr>
        <w:widowControl/>
        <w:spacing w:line="480" w:lineRule="auto"/>
        <w:rPr>
          <w:rFonts w:cs="Calibri"/>
          <w:color w:val="000000" w:themeColor="text1"/>
          <w:sz w:val="24"/>
          <w:u w:val="single"/>
        </w:rPr>
      </w:pPr>
      <w:r w:rsidRPr="001D4582">
        <w:rPr>
          <w:rFonts w:cs="Calibri"/>
          <w:color w:val="000000" w:themeColor="text1"/>
          <w:sz w:val="24"/>
        </w:rPr>
        <w:lastRenderedPageBreak/>
        <w:t>Rapid urbani</w:t>
      </w:r>
      <w:r w:rsidR="00034060" w:rsidRPr="001D4582">
        <w:rPr>
          <w:rFonts w:cs="Calibri"/>
          <w:color w:val="000000" w:themeColor="text1"/>
          <w:sz w:val="24"/>
        </w:rPr>
        <w:t>s</w:t>
      </w:r>
      <w:r w:rsidRPr="001D4582">
        <w:rPr>
          <w:rFonts w:cs="Calibri"/>
          <w:color w:val="000000" w:themeColor="text1"/>
          <w:sz w:val="24"/>
        </w:rPr>
        <w:t xml:space="preserve">ation </w:t>
      </w:r>
      <w:r w:rsidR="007D61F0" w:rsidRPr="001D4582">
        <w:rPr>
          <w:rFonts w:cs="Calibri"/>
          <w:color w:val="000000" w:themeColor="text1"/>
          <w:sz w:val="24"/>
        </w:rPr>
        <w:t xml:space="preserve">inevitably results in a loss of natural land covers, an increase in the </w:t>
      </w:r>
      <w:proofErr w:type="gramStart"/>
      <w:r w:rsidR="007D61F0" w:rsidRPr="001D4582">
        <w:rPr>
          <w:rFonts w:cs="Calibri"/>
          <w:color w:val="000000" w:themeColor="text1"/>
          <w:sz w:val="24"/>
        </w:rPr>
        <w:t>amount</w:t>
      </w:r>
      <w:proofErr w:type="gramEnd"/>
      <w:r w:rsidR="007D61F0" w:rsidRPr="001D4582">
        <w:rPr>
          <w:rFonts w:cs="Calibri"/>
          <w:color w:val="000000" w:themeColor="text1"/>
          <w:sz w:val="24"/>
        </w:rPr>
        <w:t xml:space="preserve"> of vertical surfaces that are present associated with a densification of existing built infrastructure; something that is apparent across many </w:t>
      </w:r>
      <w:r w:rsidRPr="001D4582">
        <w:rPr>
          <w:rFonts w:cs="Calibri"/>
          <w:color w:val="000000" w:themeColor="text1"/>
          <w:sz w:val="24"/>
        </w:rPr>
        <w:t>LCZ classes.</w:t>
      </w:r>
      <w:r w:rsidRPr="001D4582">
        <w:rPr>
          <w:rFonts w:cs="Calibri"/>
          <w:color w:val="000000" w:themeColor="text1"/>
          <w:sz w:val="24"/>
          <w:u w:val="single"/>
        </w:rPr>
        <w:t xml:space="preserve"> </w:t>
      </w:r>
      <w:r w:rsidR="006555A9" w:rsidRPr="001D4582">
        <w:rPr>
          <w:rFonts w:cs="Calibri"/>
          <w:color w:val="000000" w:themeColor="text1"/>
          <w:sz w:val="24"/>
        </w:rPr>
        <w:t>If urban population</w:t>
      </w:r>
      <w:r w:rsidR="007D61F0" w:rsidRPr="001D4582">
        <w:rPr>
          <w:rFonts w:cs="Calibri"/>
          <w:color w:val="000000" w:themeColor="text1"/>
          <w:sz w:val="24"/>
        </w:rPr>
        <w:t xml:space="preserve">s continue to grow as </w:t>
      </w:r>
      <w:r w:rsidR="006555A9" w:rsidRPr="001D4582">
        <w:rPr>
          <w:rFonts w:cs="Calibri"/>
          <w:color w:val="000000" w:themeColor="text1"/>
          <w:sz w:val="24"/>
        </w:rPr>
        <w:t xml:space="preserve">projected </w:t>
      </w:r>
      <w:r w:rsidR="006555A9" w:rsidRPr="001D4582">
        <w:rPr>
          <w:rFonts w:cs="Calibri"/>
          <w:noProof/>
          <w:color w:val="000000" w:themeColor="text1"/>
          <w:sz w:val="24"/>
        </w:rPr>
        <w:t>(United Nations, 2019)</w:t>
      </w:r>
      <w:r w:rsidR="006555A9" w:rsidRPr="001D4582">
        <w:rPr>
          <w:rFonts w:cs="Calibri"/>
          <w:color w:val="000000" w:themeColor="text1"/>
          <w:sz w:val="24"/>
        </w:rPr>
        <w:t>,</w:t>
      </w:r>
      <w:r w:rsidR="006555A9" w:rsidRPr="001D4582" w:rsidDel="006555A9">
        <w:rPr>
          <w:rFonts w:cs="Calibri"/>
          <w:color w:val="000000" w:themeColor="text1"/>
          <w:sz w:val="24"/>
        </w:rPr>
        <w:t xml:space="preserve"> </w:t>
      </w:r>
      <w:r w:rsidR="00451F5B" w:rsidRPr="001D4582">
        <w:rPr>
          <w:rFonts w:cs="Calibri"/>
          <w:color w:val="000000" w:themeColor="text1"/>
          <w:sz w:val="24"/>
        </w:rPr>
        <w:t>current scattered trees (LCZ B), low plants (LCZ D) and water (LCZ G) in urban areas will be gradually replaced by compact mid-rise (LCZ 2), compact low-rise (LCZ 3), open low-rise (LCZ 6), and dense tree</w:t>
      </w:r>
      <w:r w:rsidR="00680813" w:rsidRPr="001D4582">
        <w:rPr>
          <w:rFonts w:cs="Calibri"/>
          <w:color w:val="000000" w:themeColor="text1"/>
          <w:sz w:val="24"/>
        </w:rPr>
        <w:t>s</w:t>
      </w:r>
      <w:r w:rsidR="00451F5B" w:rsidRPr="001D4582">
        <w:rPr>
          <w:rFonts w:cs="Calibri"/>
          <w:color w:val="000000" w:themeColor="text1"/>
          <w:sz w:val="24"/>
        </w:rPr>
        <w:t xml:space="preserve"> (LCZ A) will be in danger of disappearing. </w:t>
      </w:r>
      <w:r w:rsidR="00680813" w:rsidRPr="001D4582">
        <w:rPr>
          <w:rFonts w:cs="Calibri"/>
          <w:color w:val="000000" w:themeColor="text1"/>
          <w:sz w:val="24"/>
        </w:rPr>
        <w:t>I</w:t>
      </w:r>
      <w:r w:rsidR="00451F5B" w:rsidRPr="001D4582">
        <w:rPr>
          <w:rFonts w:cs="Calibri"/>
          <w:color w:val="000000" w:themeColor="text1"/>
          <w:sz w:val="24"/>
        </w:rPr>
        <w:t>t is notable that LCZ 2, 3 and 6 have higher temperature</w:t>
      </w:r>
      <w:r w:rsidR="00680813" w:rsidRPr="001D4582">
        <w:rPr>
          <w:rFonts w:cs="Calibri"/>
          <w:color w:val="000000" w:themeColor="text1"/>
          <w:sz w:val="24"/>
        </w:rPr>
        <w:t>s</w:t>
      </w:r>
      <w:r w:rsidR="00451F5B" w:rsidRPr="001D4582">
        <w:rPr>
          <w:rFonts w:cs="Calibri"/>
          <w:color w:val="000000" w:themeColor="text1"/>
          <w:sz w:val="24"/>
        </w:rPr>
        <w:t xml:space="preserve"> than LCZ A (dense tree)</w:t>
      </w:r>
      <w:r w:rsidRPr="001D4582">
        <w:rPr>
          <w:rFonts w:cs="Calibri"/>
          <w:color w:val="000000" w:themeColor="text1"/>
          <w:sz w:val="24"/>
        </w:rPr>
        <w:t xml:space="preserve">. </w:t>
      </w:r>
      <w:r w:rsidR="00E978F2" w:rsidRPr="001D4582">
        <w:rPr>
          <w:rFonts w:cs="Calibri"/>
          <w:color w:val="000000" w:themeColor="text1"/>
          <w:sz w:val="24"/>
        </w:rPr>
        <w:t>Therefore, urban planners</w:t>
      </w:r>
      <w:r w:rsidR="008B687A" w:rsidRPr="001D4582">
        <w:rPr>
          <w:rFonts w:cs="Calibri"/>
          <w:color w:val="000000" w:themeColor="text1"/>
          <w:sz w:val="24"/>
        </w:rPr>
        <w:t xml:space="preserve"> and policymakers</w:t>
      </w:r>
      <w:r w:rsidR="00E978F2" w:rsidRPr="001D4582">
        <w:rPr>
          <w:rFonts w:cs="Calibri"/>
          <w:color w:val="000000" w:themeColor="text1"/>
          <w:sz w:val="24"/>
        </w:rPr>
        <w:t xml:space="preserve"> should </w:t>
      </w:r>
      <w:r w:rsidR="002A0FF8" w:rsidRPr="001D4582">
        <w:rPr>
          <w:rFonts w:cs="Calibri"/>
          <w:color w:val="000000" w:themeColor="text1"/>
          <w:sz w:val="24"/>
        </w:rPr>
        <w:t>optimise</w:t>
      </w:r>
      <w:r w:rsidR="00E978F2" w:rsidRPr="001D4582">
        <w:rPr>
          <w:rFonts w:cs="Calibri"/>
          <w:color w:val="000000" w:themeColor="text1"/>
          <w:sz w:val="24"/>
        </w:rPr>
        <w:t xml:space="preserve"> both the spatial configuration and the </w:t>
      </w:r>
      <w:r w:rsidR="004C5FB7" w:rsidRPr="001D4582">
        <w:rPr>
          <w:rFonts w:cs="Calibri"/>
          <w:color w:val="000000" w:themeColor="text1"/>
          <w:sz w:val="24"/>
        </w:rPr>
        <w:t xml:space="preserve">cooling effects of </w:t>
      </w:r>
      <w:r w:rsidR="00E978F2" w:rsidRPr="001D4582">
        <w:rPr>
          <w:rFonts w:cs="Calibri"/>
          <w:color w:val="000000" w:themeColor="text1"/>
          <w:sz w:val="24"/>
        </w:rPr>
        <w:t xml:space="preserve">BGI when working with </w:t>
      </w:r>
      <w:r w:rsidR="00071C37" w:rsidRPr="001D4582">
        <w:rPr>
          <w:rFonts w:cs="Calibri"/>
          <w:color w:val="000000" w:themeColor="text1"/>
          <w:sz w:val="24"/>
        </w:rPr>
        <w:t>limited land resources</w:t>
      </w:r>
      <w:r w:rsidR="00CC1251" w:rsidRPr="001D4582">
        <w:rPr>
          <w:rFonts w:cs="Calibri"/>
          <w:color w:val="000000" w:themeColor="text1"/>
          <w:sz w:val="24"/>
        </w:rPr>
        <w:t xml:space="preserve">, </w:t>
      </w:r>
      <w:proofErr w:type="gramStart"/>
      <w:r w:rsidR="00CC1251" w:rsidRPr="001D4582">
        <w:rPr>
          <w:rFonts w:cs="Calibri"/>
          <w:color w:val="000000" w:themeColor="text1"/>
          <w:sz w:val="24"/>
        </w:rPr>
        <w:t>taking into account</w:t>
      </w:r>
      <w:proofErr w:type="gramEnd"/>
      <w:r w:rsidR="00CC1251" w:rsidRPr="001D4582">
        <w:rPr>
          <w:rFonts w:cs="Calibri"/>
          <w:color w:val="000000" w:themeColor="text1"/>
          <w:sz w:val="24"/>
        </w:rPr>
        <w:t xml:space="preserve"> seasonal differences. </w:t>
      </w:r>
    </w:p>
    <w:bookmarkEnd w:id="95"/>
    <w:bookmarkEnd w:id="96"/>
    <w:p w14:paraId="2470453E" w14:textId="021D1A2B" w:rsidR="00750734" w:rsidRPr="001D4582" w:rsidRDefault="00750734" w:rsidP="00695EAF">
      <w:pPr>
        <w:widowControl/>
        <w:spacing w:line="480" w:lineRule="auto"/>
        <w:rPr>
          <w:rFonts w:cs="Calibri"/>
          <w:color w:val="000000" w:themeColor="text1"/>
          <w:sz w:val="24"/>
        </w:rPr>
      </w:pPr>
    </w:p>
    <w:p w14:paraId="39E8D4E6" w14:textId="1C03CFA7" w:rsidR="00750734" w:rsidRPr="001D4582" w:rsidRDefault="000D1541" w:rsidP="00695EAF">
      <w:pPr>
        <w:widowControl/>
        <w:spacing w:line="480" w:lineRule="auto"/>
        <w:rPr>
          <w:rFonts w:cs="Calibri"/>
          <w:b/>
          <w:bCs/>
          <w:color w:val="000000" w:themeColor="text1"/>
          <w:sz w:val="24"/>
        </w:rPr>
      </w:pPr>
      <w:r>
        <w:rPr>
          <w:rFonts w:cs="Calibri"/>
          <w:b/>
          <w:bCs/>
          <w:color w:val="000000" w:themeColor="text1"/>
          <w:sz w:val="24"/>
        </w:rPr>
        <w:t xml:space="preserve">5. </w:t>
      </w:r>
      <w:r w:rsidR="00750734" w:rsidRPr="001D4582">
        <w:rPr>
          <w:rFonts w:cs="Calibri"/>
          <w:b/>
          <w:bCs/>
          <w:color w:val="000000" w:themeColor="text1"/>
          <w:sz w:val="24"/>
        </w:rPr>
        <w:t>Conclusion</w:t>
      </w:r>
    </w:p>
    <w:p w14:paraId="1EB12B0B" w14:textId="62740479" w:rsidR="00CC1251" w:rsidRPr="001D4582" w:rsidRDefault="00FA0233" w:rsidP="00CC1251">
      <w:pPr>
        <w:widowControl/>
        <w:spacing w:line="480" w:lineRule="auto"/>
        <w:rPr>
          <w:rFonts w:cs="Calibri"/>
          <w:color w:val="000000" w:themeColor="text1"/>
          <w:sz w:val="24"/>
        </w:rPr>
      </w:pPr>
      <w:r w:rsidRPr="001D4582">
        <w:rPr>
          <w:rFonts w:cs="Calibri"/>
          <w:color w:val="000000" w:themeColor="text1"/>
          <w:sz w:val="24"/>
        </w:rPr>
        <w:t xml:space="preserve">Under the LCZ framework, </w:t>
      </w:r>
      <w:r w:rsidR="00316874" w:rsidRPr="001D4582">
        <w:rPr>
          <w:rFonts w:cs="Calibri"/>
          <w:color w:val="000000" w:themeColor="text1"/>
          <w:sz w:val="24"/>
        </w:rPr>
        <w:t xml:space="preserve">this study </w:t>
      </w:r>
      <w:r w:rsidR="00C1018C" w:rsidRPr="001D4582">
        <w:rPr>
          <w:rFonts w:cs="Calibri"/>
          <w:color w:val="000000" w:themeColor="text1"/>
          <w:sz w:val="24"/>
        </w:rPr>
        <w:t xml:space="preserve">conducted </w:t>
      </w:r>
      <w:r w:rsidRPr="001D4582">
        <w:rPr>
          <w:rFonts w:cs="Calibri"/>
          <w:color w:val="000000" w:themeColor="text1"/>
          <w:sz w:val="24"/>
        </w:rPr>
        <w:t xml:space="preserve">several statistical analyses for </w:t>
      </w:r>
      <w:r w:rsidR="00C1018C" w:rsidRPr="001D4582">
        <w:rPr>
          <w:rFonts w:cs="Calibri"/>
          <w:color w:val="000000" w:themeColor="text1"/>
          <w:sz w:val="24"/>
        </w:rPr>
        <w:t xml:space="preserve">comparative study </w:t>
      </w:r>
      <w:r w:rsidRPr="001D4582">
        <w:rPr>
          <w:rFonts w:cs="Calibri"/>
          <w:color w:val="000000" w:themeColor="text1"/>
          <w:sz w:val="24"/>
        </w:rPr>
        <w:t>in</w:t>
      </w:r>
      <w:r w:rsidR="00C1018C" w:rsidRPr="001D4582">
        <w:rPr>
          <w:rFonts w:cs="Calibri"/>
          <w:color w:val="000000" w:themeColor="text1"/>
          <w:sz w:val="24"/>
        </w:rPr>
        <w:t xml:space="preserve"> four East African cities</w:t>
      </w:r>
      <w:r w:rsidRPr="001D4582">
        <w:rPr>
          <w:rFonts w:cs="Calibri"/>
          <w:color w:val="000000" w:themeColor="text1"/>
          <w:sz w:val="24"/>
        </w:rPr>
        <w:t xml:space="preserve">. </w:t>
      </w:r>
      <w:r w:rsidR="00316874" w:rsidRPr="001D4582">
        <w:rPr>
          <w:rFonts w:cs="Calibri"/>
          <w:color w:val="000000" w:themeColor="text1"/>
          <w:sz w:val="24"/>
        </w:rPr>
        <w:t xml:space="preserve">It </w:t>
      </w:r>
      <w:r w:rsidR="00CC1251" w:rsidRPr="001D4582">
        <w:rPr>
          <w:rFonts w:cs="Calibri"/>
          <w:color w:val="000000" w:themeColor="text1"/>
          <w:sz w:val="24"/>
        </w:rPr>
        <w:t>revealed</w:t>
      </w:r>
      <w:r w:rsidRPr="001D4582">
        <w:rPr>
          <w:rFonts w:cs="Calibri"/>
          <w:color w:val="000000" w:themeColor="text1"/>
          <w:sz w:val="24"/>
        </w:rPr>
        <w:t xml:space="preserve"> the LST/SUHI dynamics and the complex relationship between LST and EVI in different LCZ</w:t>
      </w:r>
      <w:r w:rsidR="00071C37" w:rsidRPr="001D4582">
        <w:rPr>
          <w:rFonts w:cs="Calibri"/>
          <w:color w:val="000000" w:themeColor="text1"/>
          <w:sz w:val="24"/>
        </w:rPr>
        <w:t xml:space="preserve"> across seasons</w:t>
      </w:r>
      <w:r w:rsidRPr="001D4582">
        <w:rPr>
          <w:rFonts w:cs="Calibri"/>
          <w:color w:val="000000" w:themeColor="text1"/>
          <w:sz w:val="24"/>
        </w:rPr>
        <w:t>.</w:t>
      </w:r>
      <w:r w:rsidR="00071C37" w:rsidRPr="001D4582">
        <w:rPr>
          <w:rFonts w:cs="Calibri"/>
          <w:color w:val="000000" w:themeColor="text1"/>
          <w:sz w:val="24"/>
        </w:rPr>
        <w:t xml:space="preserve"> </w:t>
      </w:r>
      <w:r w:rsidR="00316874" w:rsidRPr="001D4582">
        <w:rPr>
          <w:rFonts w:cs="Calibri"/>
          <w:color w:val="000000" w:themeColor="text1"/>
          <w:sz w:val="24"/>
        </w:rPr>
        <w:t xml:space="preserve">The </w:t>
      </w:r>
      <w:r w:rsidR="006111B6" w:rsidRPr="001D4582">
        <w:rPr>
          <w:rFonts w:cs="Calibri"/>
          <w:color w:val="000000" w:themeColor="text1"/>
          <w:sz w:val="24"/>
        </w:rPr>
        <w:t xml:space="preserve">results supported </w:t>
      </w:r>
      <w:r w:rsidR="00680813" w:rsidRPr="001D4582">
        <w:rPr>
          <w:rFonts w:cs="Calibri"/>
          <w:color w:val="000000" w:themeColor="text1"/>
          <w:sz w:val="24"/>
        </w:rPr>
        <w:t xml:space="preserve">the assertion </w:t>
      </w:r>
      <w:r w:rsidR="006111B6" w:rsidRPr="001D4582">
        <w:rPr>
          <w:rFonts w:cs="Calibri"/>
          <w:color w:val="000000" w:themeColor="text1"/>
          <w:sz w:val="24"/>
        </w:rPr>
        <w:t xml:space="preserve">that the LCZ classification and LCZ-generator can be efficiently used in future urban thermal studies </w:t>
      </w:r>
      <w:r w:rsidR="003E4396" w:rsidRPr="001D4582">
        <w:rPr>
          <w:rFonts w:cs="Calibri"/>
          <w:color w:val="000000" w:themeColor="text1"/>
          <w:sz w:val="24"/>
        </w:rPr>
        <w:t>in a more spatially explicit way</w:t>
      </w:r>
      <w:r w:rsidR="006111B6" w:rsidRPr="001D4582">
        <w:rPr>
          <w:rFonts w:cs="Calibri"/>
          <w:color w:val="000000" w:themeColor="text1"/>
          <w:sz w:val="24"/>
        </w:rPr>
        <w:t xml:space="preserve">. </w:t>
      </w:r>
      <w:r w:rsidR="00316874" w:rsidRPr="001D4582">
        <w:rPr>
          <w:rFonts w:cs="Calibri"/>
          <w:color w:val="000000" w:themeColor="text1"/>
          <w:sz w:val="24"/>
        </w:rPr>
        <w:t>S</w:t>
      </w:r>
      <w:r w:rsidR="00CC1251" w:rsidRPr="001D4582">
        <w:rPr>
          <w:rFonts w:cs="Calibri"/>
          <w:color w:val="000000" w:themeColor="text1"/>
          <w:sz w:val="24"/>
        </w:rPr>
        <w:t xml:space="preserve">uggestions </w:t>
      </w:r>
      <w:r w:rsidR="00316874" w:rsidRPr="001D4582">
        <w:rPr>
          <w:rFonts w:cs="Calibri"/>
          <w:color w:val="000000" w:themeColor="text1"/>
          <w:sz w:val="24"/>
        </w:rPr>
        <w:t xml:space="preserve">were also given </w:t>
      </w:r>
      <w:r w:rsidR="00CC1251" w:rsidRPr="001D4582">
        <w:rPr>
          <w:rFonts w:cs="Calibri"/>
          <w:color w:val="000000" w:themeColor="text1"/>
          <w:sz w:val="24"/>
        </w:rPr>
        <w:t>as to how BGI could potentially</w:t>
      </w:r>
      <w:r w:rsidR="002F7452" w:rsidRPr="001D4582">
        <w:rPr>
          <w:rFonts w:cs="Calibri"/>
          <w:color w:val="000000" w:themeColor="text1"/>
          <w:sz w:val="24"/>
        </w:rPr>
        <w:t xml:space="preserve"> facilitate </w:t>
      </w:r>
      <w:r w:rsidR="006111B6" w:rsidRPr="001D4582">
        <w:rPr>
          <w:rFonts w:cs="Calibri"/>
          <w:color w:val="000000" w:themeColor="text1"/>
          <w:sz w:val="24"/>
        </w:rPr>
        <w:t xml:space="preserve">the </w:t>
      </w:r>
      <w:r w:rsidR="002F7452" w:rsidRPr="001D4582">
        <w:rPr>
          <w:rFonts w:cs="Calibri"/>
          <w:color w:val="000000" w:themeColor="text1"/>
          <w:sz w:val="24"/>
        </w:rPr>
        <w:t xml:space="preserve">implementation of UHI mitigating strategies to support sustainable urban </w:t>
      </w:r>
      <w:r w:rsidR="00071C37" w:rsidRPr="001D4582">
        <w:rPr>
          <w:rFonts w:cs="Calibri"/>
          <w:color w:val="000000" w:themeColor="text1"/>
          <w:sz w:val="24"/>
        </w:rPr>
        <w:t>development</w:t>
      </w:r>
      <w:r w:rsidR="00CC1251" w:rsidRPr="001D4582">
        <w:rPr>
          <w:rFonts w:cs="Calibri"/>
          <w:color w:val="000000" w:themeColor="text1"/>
          <w:sz w:val="24"/>
        </w:rPr>
        <w:t xml:space="preserve">, as urbanisation and climate change continue </w:t>
      </w:r>
      <w:r w:rsidR="00680813" w:rsidRPr="001D4582">
        <w:rPr>
          <w:rFonts w:cs="Calibri"/>
          <w:color w:val="000000" w:themeColor="text1"/>
          <w:sz w:val="24"/>
        </w:rPr>
        <w:t xml:space="preserve">at pace </w:t>
      </w:r>
      <w:r w:rsidR="00CC1251" w:rsidRPr="001D4582">
        <w:rPr>
          <w:rFonts w:cs="Calibri"/>
          <w:color w:val="000000" w:themeColor="text1"/>
          <w:sz w:val="24"/>
        </w:rPr>
        <w:t>within Africa’s cities.</w:t>
      </w:r>
    </w:p>
    <w:p w14:paraId="622C58AF" w14:textId="77777777" w:rsidR="006555A9" w:rsidRPr="001D4582" w:rsidRDefault="006555A9" w:rsidP="006555A9">
      <w:pPr>
        <w:widowControl/>
        <w:spacing w:line="480" w:lineRule="auto"/>
        <w:rPr>
          <w:rFonts w:cs="Calibri"/>
          <w:color w:val="000000" w:themeColor="text1"/>
          <w:sz w:val="24"/>
        </w:rPr>
      </w:pPr>
    </w:p>
    <w:p w14:paraId="5A5328EF" w14:textId="77777777" w:rsidR="006555A9" w:rsidRPr="001D4582" w:rsidRDefault="006555A9" w:rsidP="006555A9">
      <w:pPr>
        <w:widowControl/>
        <w:jc w:val="left"/>
        <w:rPr>
          <w:rFonts w:cs="Calibri"/>
          <w:color w:val="000000" w:themeColor="text1"/>
          <w:sz w:val="24"/>
        </w:rPr>
      </w:pPr>
      <w:r w:rsidRPr="001D4582">
        <w:rPr>
          <w:rFonts w:cs="Calibri"/>
          <w:b/>
          <w:bCs/>
          <w:color w:val="000000" w:themeColor="text1"/>
          <w:sz w:val="24"/>
        </w:rPr>
        <w:t>Funding</w:t>
      </w:r>
      <w:r w:rsidRPr="001D4582">
        <w:rPr>
          <w:rFonts w:cs="Calibri"/>
          <w:color w:val="000000" w:themeColor="text1"/>
          <w:sz w:val="24"/>
        </w:rPr>
        <w:t>:</w:t>
      </w:r>
    </w:p>
    <w:p w14:paraId="4356403A" w14:textId="77777777" w:rsidR="006555A9" w:rsidRPr="001D4582" w:rsidRDefault="006555A9" w:rsidP="006555A9">
      <w:pPr>
        <w:widowControl/>
        <w:autoSpaceDE w:val="0"/>
        <w:autoSpaceDN w:val="0"/>
        <w:adjustRightInd w:val="0"/>
        <w:jc w:val="left"/>
        <w:rPr>
          <w:rFonts w:cs="Calibri"/>
          <w:color w:val="000000" w:themeColor="text1"/>
          <w:sz w:val="24"/>
        </w:rPr>
      </w:pPr>
      <w:r w:rsidRPr="001D4582">
        <w:rPr>
          <w:rFonts w:cs="Calibri"/>
          <w:color w:val="000000" w:themeColor="text1"/>
          <w:sz w:val="24"/>
        </w:rPr>
        <w:t>This research was funded by UK government’s Natural Environment Research Council (NERC), grant number NE/R002681/1.</w:t>
      </w:r>
    </w:p>
    <w:p w14:paraId="31139CCE" w14:textId="0DCD0AE9" w:rsidR="002F7452" w:rsidRPr="001D4582" w:rsidRDefault="002F7452" w:rsidP="006111B6">
      <w:pPr>
        <w:widowControl/>
        <w:spacing w:line="480" w:lineRule="auto"/>
        <w:rPr>
          <w:rFonts w:cs="Calibri"/>
          <w:color w:val="000000" w:themeColor="text1"/>
          <w:sz w:val="24"/>
        </w:rPr>
      </w:pPr>
    </w:p>
    <w:bookmarkEnd w:id="0"/>
    <w:bookmarkEnd w:id="1"/>
    <w:bookmarkEnd w:id="2"/>
    <w:bookmarkEnd w:id="3"/>
    <w:p w14:paraId="534E512A" w14:textId="77777777" w:rsidR="00A91E38" w:rsidRPr="001D4582" w:rsidRDefault="00A91E38" w:rsidP="00A91E38">
      <w:pPr>
        <w:rPr>
          <w:rFonts w:cs="Calibri"/>
          <w:b/>
          <w:bCs/>
          <w:color w:val="000000" w:themeColor="text1"/>
          <w:sz w:val="24"/>
        </w:rPr>
      </w:pPr>
      <w:r w:rsidRPr="001D4582">
        <w:rPr>
          <w:rFonts w:cs="Calibri"/>
          <w:b/>
          <w:bCs/>
          <w:color w:val="000000" w:themeColor="text1"/>
          <w:sz w:val="24"/>
        </w:rPr>
        <w:t>Supplementary document 1</w:t>
      </w:r>
    </w:p>
    <w:p w14:paraId="7E8C8BE0" w14:textId="77777777" w:rsidR="00A91E38" w:rsidRPr="001D4582" w:rsidRDefault="00A91E38" w:rsidP="00A91E38">
      <w:pPr>
        <w:rPr>
          <w:rFonts w:cs="Calibri"/>
          <w:color w:val="000000" w:themeColor="text1"/>
          <w:sz w:val="24"/>
        </w:rPr>
      </w:pPr>
    </w:p>
    <w:p w14:paraId="70DF057C" w14:textId="77777777" w:rsidR="00A91E38" w:rsidRPr="001D4582" w:rsidRDefault="00A91E38" w:rsidP="00A91E38">
      <w:pPr>
        <w:rPr>
          <w:rFonts w:cs="Calibri"/>
          <w:color w:val="000000" w:themeColor="text1"/>
          <w:sz w:val="24"/>
        </w:rPr>
      </w:pPr>
      <w:r w:rsidRPr="001D4582">
        <w:rPr>
          <w:rFonts w:cs="Calibri"/>
          <w:color w:val="000000" w:themeColor="text1"/>
          <w:sz w:val="24"/>
        </w:rPr>
        <w:t xml:space="preserve">Table 1. General season classification in study cities </w:t>
      </w:r>
      <w:r w:rsidRPr="001D4582">
        <w:rPr>
          <w:rFonts w:cs="Calibri"/>
          <w:noProof/>
          <w:color w:val="000000" w:themeColor="text1"/>
          <w:sz w:val="24"/>
        </w:rPr>
        <w:t>(Borhara et al., 2020; USAID, 2020)</w:t>
      </w:r>
      <w:r w:rsidRPr="001D4582">
        <w:rPr>
          <w:rFonts w:cs="Calibri"/>
          <w:color w:val="000000" w:themeColor="text1"/>
          <w:sz w:val="24"/>
        </w:rPr>
        <w:t>.  20170701</w:t>
      </w:r>
    </w:p>
    <w:tbl>
      <w:tblPr>
        <w:tblpPr w:leftFromText="180" w:rightFromText="180" w:vertAnchor="text" w:horzAnchor="margin" w:tblpXSpec="center" w:tblpY="146"/>
        <w:tblW w:w="8364" w:type="dxa"/>
        <w:tblBorders>
          <w:top w:val="single" w:sz="4" w:space="0" w:color="auto"/>
          <w:bottom w:val="single" w:sz="4" w:space="0" w:color="auto"/>
        </w:tblBorders>
        <w:tblLayout w:type="fixed"/>
        <w:tblLook w:val="0000" w:firstRow="0" w:lastRow="0" w:firstColumn="0" w:lastColumn="0" w:noHBand="0" w:noVBand="0"/>
      </w:tblPr>
      <w:tblGrid>
        <w:gridCol w:w="1418"/>
        <w:gridCol w:w="1843"/>
        <w:gridCol w:w="1701"/>
        <w:gridCol w:w="1701"/>
        <w:gridCol w:w="1701"/>
      </w:tblGrid>
      <w:tr w:rsidR="00B76DC9" w:rsidRPr="001D4582" w14:paraId="2302C9FD" w14:textId="77777777" w:rsidTr="00A7345F">
        <w:tc>
          <w:tcPr>
            <w:tcW w:w="1418" w:type="dxa"/>
            <w:tcBorders>
              <w:top w:val="single" w:sz="4" w:space="0" w:color="auto"/>
              <w:bottom w:val="single" w:sz="4" w:space="0" w:color="auto"/>
            </w:tcBorders>
            <w:shd w:val="clear" w:color="auto" w:fill="auto"/>
            <w:tcMar>
              <w:top w:w="20" w:type="nil"/>
              <w:left w:w="105" w:type="nil"/>
              <w:bottom w:w="528" w:type="nil"/>
              <w:right w:w="1039" w:type="nil"/>
            </w:tcMar>
          </w:tcPr>
          <w:p w14:paraId="36E262A7" w14:textId="77777777" w:rsidR="00A91E38" w:rsidRPr="001D4582" w:rsidRDefault="00A91E38" w:rsidP="00A7345F">
            <w:pPr>
              <w:rPr>
                <w:rFonts w:cs="Calibri"/>
                <w:color w:val="000000" w:themeColor="text1"/>
                <w:sz w:val="24"/>
              </w:rPr>
            </w:pPr>
            <w:r w:rsidRPr="001D4582">
              <w:rPr>
                <w:rFonts w:cs="Calibri"/>
                <w:color w:val="000000" w:themeColor="text1"/>
                <w:sz w:val="24"/>
              </w:rPr>
              <w:t>City</w:t>
            </w:r>
          </w:p>
        </w:tc>
        <w:tc>
          <w:tcPr>
            <w:tcW w:w="1843" w:type="dxa"/>
            <w:tcBorders>
              <w:top w:val="single" w:sz="4" w:space="0" w:color="auto"/>
              <w:bottom w:val="single" w:sz="4" w:space="0" w:color="auto"/>
            </w:tcBorders>
            <w:shd w:val="clear" w:color="auto" w:fill="auto"/>
            <w:tcMar>
              <w:top w:w="20" w:type="nil"/>
              <w:left w:w="105" w:type="nil"/>
              <w:bottom w:w="528" w:type="nil"/>
              <w:right w:w="1039" w:type="nil"/>
            </w:tcMar>
          </w:tcPr>
          <w:p w14:paraId="25EF7D35" w14:textId="77777777" w:rsidR="00A91E38" w:rsidRPr="001D4582" w:rsidRDefault="00A91E38" w:rsidP="00A7345F">
            <w:pPr>
              <w:rPr>
                <w:rFonts w:cs="Calibri"/>
                <w:color w:val="000000" w:themeColor="text1"/>
                <w:sz w:val="24"/>
              </w:rPr>
            </w:pPr>
            <w:r w:rsidRPr="001D4582">
              <w:rPr>
                <w:rFonts w:cs="Calibri"/>
                <w:color w:val="000000" w:themeColor="text1"/>
                <w:sz w:val="24"/>
              </w:rPr>
              <w:t>Rainy Season</w:t>
            </w:r>
          </w:p>
        </w:tc>
        <w:tc>
          <w:tcPr>
            <w:tcW w:w="1701" w:type="dxa"/>
            <w:tcBorders>
              <w:top w:val="single" w:sz="4" w:space="0" w:color="auto"/>
              <w:bottom w:val="single" w:sz="4" w:space="0" w:color="auto"/>
            </w:tcBorders>
            <w:shd w:val="clear" w:color="auto" w:fill="auto"/>
            <w:tcMar>
              <w:top w:w="20" w:type="nil"/>
              <w:left w:w="105" w:type="nil"/>
              <w:bottom w:w="528" w:type="nil"/>
              <w:right w:w="1039" w:type="nil"/>
            </w:tcMar>
          </w:tcPr>
          <w:p w14:paraId="6FA31A3D" w14:textId="77777777" w:rsidR="00A91E38" w:rsidRPr="001D4582" w:rsidRDefault="00A91E38" w:rsidP="00A7345F">
            <w:pPr>
              <w:rPr>
                <w:rFonts w:cs="Calibri"/>
                <w:color w:val="000000" w:themeColor="text1"/>
                <w:sz w:val="24"/>
              </w:rPr>
            </w:pPr>
            <w:r w:rsidRPr="001D4582">
              <w:rPr>
                <w:rFonts w:cs="Calibri"/>
                <w:color w:val="000000" w:themeColor="text1"/>
                <w:sz w:val="24"/>
              </w:rPr>
              <w:t>Processed in this study</w:t>
            </w:r>
          </w:p>
        </w:tc>
        <w:tc>
          <w:tcPr>
            <w:tcW w:w="1701" w:type="dxa"/>
            <w:tcBorders>
              <w:top w:val="single" w:sz="4" w:space="0" w:color="auto"/>
              <w:bottom w:val="single" w:sz="4" w:space="0" w:color="auto"/>
            </w:tcBorders>
            <w:shd w:val="clear" w:color="auto" w:fill="auto"/>
            <w:tcMar>
              <w:top w:w="20" w:type="nil"/>
              <w:left w:w="105" w:type="nil"/>
              <w:bottom w:w="528" w:type="nil"/>
              <w:right w:w="1039" w:type="nil"/>
            </w:tcMar>
          </w:tcPr>
          <w:p w14:paraId="5F329B02" w14:textId="77777777" w:rsidR="00A91E38" w:rsidRPr="001D4582" w:rsidRDefault="00A91E38" w:rsidP="00A7345F">
            <w:pPr>
              <w:rPr>
                <w:rFonts w:cs="Calibri"/>
                <w:color w:val="000000" w:themeColor="text1"/>
                <w:sz w:val="24"/>
              </w:rPr>
            </w:pPr>
            <w:r w:rsidRPr="001D4582">
              <w:rPr>
                <w:rFonts w:cs="Calibri"/>
                <w:color w:val="000000" w:themeColor="text1"/>
                <w:sz w:val="24"/>
              </w:rPr>
              <w:t>Dry Season</w:t>
            </w:r>
          </w:p>
        </w:tc>
        <w:tc>
          <w:tcPr>
            <w:tcW w:w="1701" w:type="dxa"/>
            <w:tcBorders>
              <w:top w:val="single" w:sz="4" w:space="0" w:color="auto"/>
              <w:bottom w:val="single" w:sz="4" w:space="0" w:color="auto"/>
            </w:tcBorders>
            <w:shd w:val="clear" w:color="auto" w:fill="auto"/>
            <w:tcMar>
              <w:top w:w="20" w:type="nil"/>
              <w:left w:w="105" w:type="nil"/>
              <w:bottom w:w="528" w:type="nil"/>
              <w:right w:w="1039" w:type="nil"/>
            </w:tcMar>
          </w:tcPr>
          <w:p w14:paraId="33717784" w14:textId="77777777" w:rsidR="00A91E38" w:rsidRPr="001D4582" w:rsidRDefault="00A91E38" w:rsidP="00A7345F">
            <w:pPr>
              <w:rPr>
                <w:rFonts w:cs="Calibri"/>
                <w:color w:val="000000" w:themeColor="text1"/>
                <w:sz w:val="24"/>
              </w:rPr>
            </w:pPr>
            <w:r w:rsidRPr="001D4582">
              <w:rPr>
                <w:rFonts w:cs="Calibri"/>
                <w:color w:val="000000" w:themeColor="text1"/>
                <w:sz w:val="24"/>
              </w:rPr>
              <w:t>Processed in this study</w:t>
            </w:r>
          </w:p>
        </w:tc>
      </w:tr>
      <w:tr w:rsidR="00B76DC9" w:rsidRPr="001D4582" w14:paraId="750822DC" w14:textId="77777777" w:rsidTr="00A7345F">
        <w:tc>
          <w:tcPr>
            <w:tcW w:w="1418" w:type="dxa"/>
            <w:tcBorders>
              <w:top w:val="single" w:sz="4" w:space="0" w:color="auto"/>
            </w:tcBorders>
            <w:shd w:val="clear" w:color="auto" w:fill="auto"/>
            <w:tcMar>
              <w:top w:w="20" w:type="nil"/>
              <w:left w:w="158" w:type="nil"/>
              <w:bottom w:w="528" w:type="nil"/>
              <w:right w:w="1039" w:type="nil"/>
            </w:tcMar>
          </w:tcPr>
          <w:p w14:paraId="3D0BA9E1" w14:textId="77777777" w:rsidR="00A91E38" w:rsidRPr="001D4582" w:rsidRDefault="00A91E38" w:rsidP="00A7345F">
            <w:pPr>
              <w:rPr>
                <w:rFonts w:cs="Calibri"/>
                <w:color w:val="000000" w:themeColor="text1"/>
                <w:sz w:val="24"/>
              </w:rPr>
            </w:pPr>
            <w:r w:rsidRPr="001D4582">
              <w:rPr>
                <w:rFonts w:cs="Calibri"/>
                <w:color w:val="000000" w:themeColor="text1"/>
                <w:sz w:val="24"/>
              </w:rPr>
              <w:t>Khartoum</w:t>
            </w:r>
          </w:p>
        </w:tc>
        <w:tc>
          <w:tcPr>
            <w:tcW w:w="1843" w:type="dxa"/>
            <w:tcBorders>
              <w:top w:val="single" w:sz="4" w:space="0" w:color="auto"/>
            </w:tcBorders>
            <w:shd w:val="clear" w:color="auto" w:fill="auto"/>
            <w:tcMar>
              <w:top w:w="20" w:type="nil"/>
              <w:left w:w="158" w:type="nil"/>
              <w:bottom w:w="528" w:type="nil"/>
              <w:right w:w="1039" w:type="nil"/>
            </w:tcMar>
          </w:tcPr>
          <w:p w14:paraId="0380F4B5" w14:textId="77777777" w:rsidR="00A91E38" w:rsidRPr="001D4582" w:rsidRDefault="00A91E38" w:rsidP="00A7345F">
            <w:pPr>
              <w:rPr>
                <w:rFonts w:cs="Calibri"/>
                <w:color w:val="000000" w:themeColor="text1"/>
                <w:sz w:val="24"/>
              </w:rPr>
            </w:pPr>
            <w:r w:rsidRPr="001D4582">
              <w:rPr>
                <w:rFonts w:cs="Calibri"/>
                <w:color w:val="000000" w:themeColor="text1"/>
                <w:sz w:val="24"/>
              </w:rPr>
              <w:t>July-September</w:t>
            </w:r>
          </w:p>
        </w:tc>
        <w:tc>
          <w:tcPr>
            <w:tcW w:w="1701" w:type="dxa"/>
            <w:tcBorders>
              <w:top w:val="single" w:sz="4" w:space="0" w:color="auto"/>
            </w:tcBorders>
            <w:shd w:val="clear" w:color="auto" w:fill="auto"/>
            <w:tcMar>
              <w:top w:w="20" w:type="nil"/>
              <w:left w:w="158" w:type="nil"/>
              <w:bottom w:w="528" w:type="nil"/>
              <w:right w:w="1039" w:type="nil"/>
            </w:tcMar>
          </w:tcPr>
          <w:p w14:paraId="053880AD" w14:textId="77777777" w:rsidR="00A91E38" w:rsidRPr="001D4582" w:rsidRDefault="00A91E38" w:rsidP="00A7345F">
            <w:pPr>
              <w:rPr>
                <w:rFonts w:cs="Calibri"/>
                <w:color w:val="000000" w:themeColor="text1"/>
                <w:sz w:val="24"/>
              </w:rPr>
            </w:pPr>
            <w:r w:rsidRPr="001D4582">
              <w:rPr>
                <w:rFonts w:cs="Calibri"/>
                <w:color w:val="000000" w:themeColor="text1"/>
                <w:sz w:val="24"/>
              </w:rPr>
              <w:t>01-07-2017 to 01-10-2017</w:t>
            </w:r>
          </w:p>
          <w:p w14:paraId="63AD13CF" w14:textId="77777777" w:rsidR="00A91E38" w:rsidRPr="001D4582" w:rsidRDefault="00A91E38" w:rsidP="00A7345F">
            <w:pPr>
              <w:rPr>
                <w:rFonts w:cs="Calibri"/>
                <w:color w:val="000000" w:themeColor="text1"/>
                <w:sz w:val="24"/>
              </w:rPr>
            </w:pPr>
            <w:r w:rsidRPr="001D4582">
              <w:rPr>
                <w:rFonts w:cs="Calibri"/>
                <w:color w:val="000000" w:themeColor="text1"/>
                <w:sz w:val="24"/>
              </w:rPr>
              <w:t>01-07-2018 to 01-10-2018</w:t>
            </w:r>
          </w:p>
          <w:p w14:paraId="01DDD76D" w14:textId="77777777" w:rsidR="00A91E38" w:rsidRPr="001D4582" w:rsidRDefault="00A91E38" w:rsidP="00A7345F">
            <w:pPr>
              <w:rPr>
                <w:rFonts w:cs="Calibri"/>
                <w:color w:val="000000" w:themeColor="text1"/>
                <w:sz w:val="24"/>
              </w:rPr>
            </w:pPr>
            <w:r w:rsidRPr="001D4582">
              <w:rPr>
                <w:rFonts w:cs="Calibri"/>
                <w:color w:val="000000" w:themeColor="text1"/>
                <w:sz w:val="24"/>
              </w:rPr>
              <w:t>01-07-2019 to 01-10-2019</w:t>
            </w:r>
          </w:p>
        </w:tc>
        <w:tc>
          <w:tcPr>
            <w:tcW w:w="1701" w:type="dxa"/>
            <w:tcBorders>
              <w:top w:val="single" w:sz="4" w:space="0" w:color="auto"/>
            </w:tcBorders>
            <w:shd w:val="clear" w:color="auto" w:fill="auto"/>
            <w:tcMar>
              <w:top w:w="20" w:type="nil"/>
              <w:left w:w="158" w:type="nil"/>
              <w:bottom w:w="528" w:type="nil"/>
              <w:right w:w="1039" w:type="nil"/>
            </w:tcMar>
          </w:tcPr>
          <w:p w14:paraId="369E214D" w14:textId="77777777" w:rsidR="00A91E38" w:rsidRPr="001D4582" w:rsidRDefault="00A91E38" w:rsidP="00A7345F">
            <w:pPr>
              <w:rPr>
                <w:rFonts w:cs="Calibri"/>
                <w:color w:val="000000" w:themeColor="text1"/>
                <w:sz w:val="24"/>
              </w:rPr>
            </w:pPr>
            <w:r w:rsidRPr="001D4582">
              <w:rPr>
                <w:rFonts w:cs="Calibri"/>
                <w:color w:val="000000" w:themeColor="text1"/>
                <w:sz w:val="24"/>
              </w:rPr>
              <w:t>September-July</w:t>
            </w:r>
          </w:p>
        </w:tc>
        <w:tc>
          <w:tcPr>
            <w:tcW w:w="1701" w:type="dxa"/>
            <w:tcBorders>
              <w:top w:val="single" w:sz="4" w:space="0" w:color="auto"/>
            </w:tcBorders>
            <w:shd w:val="clear" w:color="auto" w:fill="auto"/>
            <w:tcMar>
              <w:top w:w="20" w:type="nil"/>
              <w:left w:w="158" w:type="nil"/>
              <w:bottom w:w="528" w:type="nil"/>
              <w:right w:w="1039" w:type="nil"/>
            </w:tcMar>
          </w:tcPr>
          <w:p w14:paraId="6B70635C" w14:textId="77777777" w:rsidR="00A91E38" w:rsidRPr="001D4582" w:rsidRDefault="00A91E38" w:rsidP="00A7345F">
            <w:pPr>
              <w:rPr>
                <w:rFonts w:cs="Calibri"/>
                <w:color w:val="000000" w:themeColor="text1"/>
                <w:sz w:val="24"/>
              </w:rPr>
            </w:pPr>
            <w:r w:rsidRPr="001D4582">
              <w:rPr>
                <w:rFonts w:cs="Calibri"/>
                <w:color w:val="000000" w:themeColor="text1"/>
                <w:sz w:val="24"/>
              </w:rPr>
              <w:t>01-10-2017 to 01-07-2018</w:t>
            </w:r>
          </w:p>
          <w:p w14:paraId="51A0AFD7" w14:textId="77777777" w:rsidR="00A91E38" w:rsidRPr="001D4582" w:rsidRDefault="00A91E38" w:rsidP="00A7345F">
            <w:pPr>
              <w:rPr>
                <w:rFonts w:cs="Calibri"/>
                <w:color w:val="000000" w:themeColor="text1"/>
                <w:sz w:val="24"/>
              </w:rPr>
            </w:pPr>
            <w:r w:rsidRPr="001D4582">
              <w:rPr>
                <w:rFonts w:cs="Calibri"/>
                <w:color w:val="000000" w:themeColor="text1"/>
                <w:sz w:val="24"/>
              </w:rPr>
              <w:t>01-10-2018 to 01-07-2019</w:t>
            </w:r>
          </w:p>
          <w:p w14:paraId="1C86A8D8" w14:textId="77777777" w:rsidR="00A91E38" w:rsidRPr="001D4582" w:rsidRDefault="00A91E38" w:rsidP="00A7345F">
            <w:pPr>
              <w:rPr>
                <w:rFonts w:cs="Calibri"/>
                <w:color w:val="000000" w:themeColor="text1"/>
                <w:sz w:val="24"/>
              </w:rPr>
            </w:pPr>
            <w:r w:rsidRPr="001D4582">
              <w:rPr>
                <w:rFonts w:cs="Calibri"/>
                <w:color w:val="000000" w:themeColor="text1"/>
                <w:sz w:val="24"/>
              </w:rPr>
              <w:t>01-10-2019 to 01-07-2020</w:t>
            </w:r>
          </w:p>
        </w:tc>
      </w:tr>
      <w:tr w:rsidR="00B76DC9" w:rsidRPr="001D4582" w14:paraId="4481EAC6" w14:textId="77777777" w:rsidTr="00A7345F">
        <w:tc>
          <w:tcPr>
            <w:tcW w:w="1418" w:type="dxa"/>
            <w:shd w:val="clear" w:color="auto" w:fill="auto"/>
            <w:tcMar>
              <w:top w:w="20" w:type="nil"/>
              <w:left w:w="158" w:type="nil"/>
              <w:bottom w:w="528" w:type="nil"/>
              <w:right w:w="1039" w:type="nil"/>
            </w:tcMar>
          </w:tcPr>
          <w:p w14:paraId="542E3B32" w14:textId="77777777" w:rsidR="00A91E38" w:rsidRPr="001D4582" w:rsidRDefault="00A91E38" w:rsidP="00A7345F">
            <w:pPr>
              <w:rPr>
                <w:rFonts w:cs="Calibri"/>
                <w:color w:val="000000" w:themeColor="text1"/>
                <w:sz w:val="24"/>
              </w:rPr>
            </w:pPr>
            <w:r w:rsidRPr="001D4582">
              <w:rPr>
                <w:rFonts w:cs="Calibri"/>
                <w:color w:val="000000" w:themeColor="text1"/>
                <w:sz w:val="24"/>
              </w:rPr>
              <w:t>Addis Ababa</w:t>
            </w:r>
          </w:p>
        </w:tc>
        <w:tc>
          <w:tcPr>
            <w:tcW w:w="1843" w:type="dxa"/>
            <w:shd w:val="clear" w:color="auto" w:fill="auto"/>
            <w:tcMar>
              <w:top w:w="20" w:type="nil"/>
              <w:left w:w="158" w:type="nil"/>
              <w:bottom w:w="528" w:type="nil"/>
              <w:right w:w="1039" w:type="nil"/>
            </w:tcMar>
          </w:tcPr>
          <w:p w14:paraId="0CA1CEF3" w14:textId="77777777" w:rsidR="00A91E38" w:rsidRPr="001D4582" w:rsidRDefault="00A91E38" w:rsidP="00A7345F">
            <w:pPr>
              <w:rPr>
                <w:rFonts w:cs="Calibri"/>
                <w:color w:val="000000" w:themeColor="text1"/>
                <w:sz w:val="24"/>
              </w:rPr>
            </w:pPr>
            <w:r w:rsidRPr="001D4582">
              <w:rPr>
                <w:rFonts w:cs="Calibri"/>
                <w:color w:val="000000" w:themeColor="text1"/>
                <w:sz w:val="24"/>
              </w:rPr>
              <w:t>June-September</w:t>
            </w:r>
          </w:p>
        </w:tc>
        <w:tc>
          <w:tcPr>
            <w:tcW w:w="1701" w:type="dxa"/>
            <w:shd w:val="clear" w:color="auto" w:fill="auto"/>
            <w:tcMar>
              <w:top w:w="20" w:type="nil"/>
              <w:left w:w="158" w:type="nil"/>
              <w:bottom w:w="528" w:type="nil"/>
              <w:right w:w="1039" w:type="nil"/>
            </w:tcMar>
          </w:tcPr>
          <w:p w14:paraId="368CF554" w14:textId="77777777" w:rsidR="00A91E38" w:rsidRPr="001D4582" w:rsidRDefault="00A91E38" w:rsidP="00A7345F">
            <w:pPr>
              <w:rPr>
                <w:rFonts w:cs="Calibri"/>
                <w:color w:val="000000" w:themeColor="text1"/>
                <w:sz w:val="24"/>
              </w:rPr>
            </w:pPr>
            <w:r w:rsidRPr="001D4582">
              <w:rPr>
                <w:rFonts w:cs="Calibri"/>
                <w:color w:val="000000" w:themeColor="text1"/>
                <w:sz w:val="24"/>
              </w:rPr>
              <w:t>01-06-2017 to 01-10-2017</w:t>
            </w:r>
          </w:p>
          <w:p w14:paraId="58AC6211" w14:textId="77777777" w:rsidR="00A91E38" w:rsidRPr="001D4582" w:rsidRDefault="00A91E38" w:rsidP="00A7345F">
            <w:pPr>
              <w:rPr>
                <w:rFonts w:cs="Calibri"/>
                <w:color w:val="000000" w:themeColor="text1"/>
                <w:sz w:val="24"/>
              </w:rPr>
            </w:pPr>
            <w:r w:rsidRPr="001D4582">
              <w:rPr>
                <w:rFonts w:cs="Calibri"/>
                <w:color w:val="000000" w:themeColor="text1"/>
                <w:sz w:val="24"/>
              </w:rPr>
              <w:t>01-06-2018 to 01-10-2018</w:t>
            </w:r>
          </w:p>
          <w:p w14:paraId="683B1C1C" w14:textId="77777777" w:rsidR="00A91E38" w:rsidRPr="001D4582" w:rsidRDefault="00A91E38" w:rsidP="00A7345F">
            <w:pPr>
              <w:rPr>
                <w:rFonts w:cs="Calibri"/>
                <w:color w:val="000000" w:themeColor="text1"/>
                <w:sz w:val="24"/>
              </w:rPr>
            </w:pPr>
            <w:r w:rsidRPr="001D4582">
              <w:rPr>
                <w:rFonts w:cs="Calibri"/>
                <w:color w:val="000000" w:themeColor="text1"/>
                <w:sz w:val="24"/>
              </w:rPr>
              <w:t>01-06-2019 to 01-10-2019</w:t>
            </w:r>
          </w:p>
        </w:tc>
        <w:tc>
          <w:tcPr>
            <w:tcW w:w="1701" w:type="dxa"/>
            <w:shd w:val="clear" w:color="auto" w:fill="auto"/>
            <w:tcMar>
              <w:top w:w="20" w:type="nil"/>
              <w:left w:w="158" w:type="nil"/>
              <w:bottom w:w="528" w:type="nil"/>
              <w:right w:w="1039" w:type="nil"/>
            </w:tcMar>
          </w:tcPr>
          <w:p w14:paraId="3EB25AA1" w14:textId="77777777" w:rsidR="00A91E38" w:rsidRPr="001D4582" w:rsidRDefault="00A91E38" w:rsidP="00A7345F">
            <w:pPr>
              <w:rPr>
                <w:rFonts w:cs="Calibri"/>
                <w:color w:val="000000" w:themeColor="text1"/>
                <w:sz w:val="24"/>
              </w:rPr>
            </w:pPr>
            <w:r w:rsidRPr="001D4582">
              <w:rPr>
                <w:rFonts w:cs="Calibri"/>
                <w:color w:val="000000" w:themeColor="text1"/>
                <w:sz w:val="24"/>
              </w:rPr>
              <w:t>November-January</w:t>
            </w:r>
          </w:p>
        </w:tc>
        <w:tc>
          <w:tcPr>
            <w:tcW w:w="1701" w:type="dxa"/>
            <w:shd w:val="clear" w:color="auto" w:fill="auto"/>
            <w:tcMar>
              <w:top w:w="20" w:type="nil"/>
              <w:left w:w="158" w:type="nil"/>
              <w:bottom w:w="528" w:type="nil"/>
              <w:right w:w="1039" w:type="nil"/>
            </w:tcMar>
          </w:tcPr>
          <w:p w14:paraId="5B4BA103" w14:textId="77777777" w:rsidR="00A91E38" w:rsidRPr="001D4582" w:rsidRDefault="00A91E38" w:rsidP="00A7345F">
            <w:pPr>
              <w:rPr>
                <w:rFonts w:cs="Calibri"/>
                <w:color w:val="000000" w:themeColor="text1"/>
                <w:sz w:val="24"/>
              </w:rPr>
            </w:pPr>
            <w:r w:rsidRPr="001D4582">
              <w:rPr>
                <w:rFonts w:cs="Calibri"/>
                <w:color w:val="000000" w:themeColor="text1"/>
                <w:sz w:val="24"/>
              </w:rPr>
              <w:t>01-11-2017 to 01-02-2018</w:t>
            </w:r>
          </w:p>
          <w:p w14:paraId="7F6CD7B6" w14:textId="77777777" w:rsidR="00A91E38" w:rsidRPr="001D4582" w:rsidRDefault="00A91E38" w:rsidP="00A7345F">
            <w:pPr>
              <w:rPr>
                <w:rFonts w:cs="Calibri"/>
                <w:color w:val="000000" w:themeColor="text1"/>
                <w:sz w:val="24"/>
              </w:rPr>
            </w:pPr>
            <w:r w:rsidRPr="001D4582">
              <w:rPr>
                <w:rFonts w:cs="Calibri"/>
                <w:color w:val="000000" w:themeColor="text1"/>
                <w:sz w:val="24"/>
              </w:rPr>
              <w:t>01-11-2018 to 01-02-2019</w:t>
            </w:r>
          </w:p>
          <w:p w14:paraId="0D9C6957" w14:textId="77777777" w:rsidR="00A91E38" w:rsidRPr="001D4582" w:rsidRDefault="00A91E38" w:rsidP="00A7345F">
            <w:pPr>
              <w:rPr>
                <w:rFonts w:cs="Calibri"/>
                <w:color w:val="000000" w:themeColor="text1"/>
                <w:sz w:val="24"/>
              </w:rPr>
            </w:pPr>
            <w:r w:rsidRPr="001D4582">
              <w:rPr>
                <w:rFonts w:cs="Calibri"/>
                <w:color w:val="000000" w:themeColor="text1"/>
                <w:sz w:val="24"/>
              </w:rPr>
              <w:t>01-11-2019 to 01-02-2020</w:t>
            </w:r>
          </w:p>
        </w:tc>
      </w:tr>
      <w:tr w:rsidR="00B76DC9" w:rsidRPr="001D4582" w14:paraId="113E2C7A" w14:textId="77777777" w:rsidTr="00A7345F">
        <w:tc>
          <w:tcPr>
            <w:tcW w:w="1418" w:type="dxa"/>
            <w:shd w:val="clear" w:color="auto" w:fill="auto"/>
            <w:tcMar>
              <w:top w:w="20" w:type="nil"/>
              <w:left w:w="158" w:type="nil"/>
              <w:bottom w:w="528" w:type="nil"/>
              <w:right w:w="1039" w:type="nil"/>
            </w:tcMar>
          </w:tcPr>
          <w:p w14:paraId="4718824D" w14:textId="77777777" w:rsidR="00A91E38" w:rsidRPr="001D4582" w:rsidRDefault="00A91E38" w:rsidP="00A7345F">
            <w:pPr>
              <w:rPr>
                <w:rFonts w:cs="Calibri"/>
                <w:color w:val="000000" w:themeColor="text1"/>
                <w:sz w:val="24"/>
              </w:rPr>
            </w:pPr>
            <w:r w:rsidRPr="001D4582">
              <w:rPr>
                <w:rFonts w:cs="Calibri"/>
                <w:color w:val="000000" w:themeColor="text1"/>
                <w:sz w:val="24"/>
              </w:rPr>
              <w:t>Kampala</w:t>
            </w:r>
          </w:p>
        </w:tc>
        <w:tc>
          <w:tcPr>
            <w:tcW w:w="1843" w:type="dxa"/>
            <w:shd w:val="clear" w:color="auto" w:fill="auto"/>
            <w:tcMar>
              <w:top w:w="20" w:type="nil"/>
              <w:left w:w="158" w:type="nil"/>
              <w:bottom w:w="528" w:type="nil"/>
              <w:right w:w="1039" w:type="nil"/>
            </w:tcMar>
          </w:tcPr>
          <w:p w14:paraId="124B8BAF" w14:textId="77777777" w:rsidR="00A91E38" w:rsidRPr="001D4582" w:rsidRDefault="00A91E38" w:rsidP="00A7345F">
            <w:pPr>
              <w:rPr>
                <w:rFonts w:cs="Calibri"/>
                <w:color w:val="000000" w:themeColor="text1"/>
                <w:sz w:val="24"/>
              </w:rPr>
            </w:pPr>
            <w:r w:rsidRPr="001D4582">
              <w:rPr>
                <w:rFonts w:cs="Calibri"/>
                <w:color w:val="000000" w:themeColor="text1"/>
                <w:sz w:val="24"/>
              </w:rPr>
              <w:t>March-November</w:t>
            </w:r>
          </w:p>
        </w:tc>
        <w:tc>
          <w:tcPr>
            <w:tcW w:w="1701" w:type="dxa"/>
            <w:shd w:val="clear" w:color="auto" w:fill="auto"/>
            <w:tcMar>
              <w:top w:w="20" w:type="nil"/>
              <w:left w:w="158" w:type="nil"/>
              <w:bottom w:w="528" w:type="nil"/>
              <w:right w:w="1039" w:type="nil"/>
            </w:tcMar>
          </w:tcPr>
          <w:p w14:paraId="773A6587" w14:textId="77777777" w:rsidR="00A91E38" w:rsidRPr="001D4582" w:rsidRDefault="00A91E38" w:rsidP="00A7345F">
            <w:pPr>
              <w:rPr>
                <w:rFonts w:cs="Calibri"/>
                <w:color w:val="000000" w:themeColor="text1"/>
                <w:sz w:val="24"/>
              </w:rPr>
            </w:pPr>
            <w:r w:rsidRPr="001D4582">
              <w:rPr>
                <w:rFonts w:cs="Calibri"/>
                <w:color w:val="000000" w:themeColor="text1"/>
                <w:sz w:val="24"/>
              </w:rPr>
              <w:t>01-03-2017 to 01-12-2017</w:t>
            </w:r>
          </w:p>
          <w:p w14:paraId="1655EBA6" w14:textId="77777777" w:rsidR="00A91E38" w:rsidRPr="001D4582" w:rsidRDefault="00A91E38" w:rsidP="00A7345F">
            <w:pPr>
              <w:rPr>
                <w:rFonts w:cs="Calibri"/>
                <w:color w:val="000000" w:themeColor="text1"/>
                <w:sz w:val="24"/>
              </w:rPr>
            </w:pPr>
            <w:r w:rsidRPr="001D4582">
              <w:rPr>
                <w:rFonts w:cs="Calibri"/>
                <w:color w:val="000000" w:themeColor="text1"/>
                <w:sz w:val="24"/>
              </w:rPr>
              <w:t>01-03-2018 to 01-12-2018</w:t>
            </w:r>
          </w:p>
          <w:p w14:paraId="793DFFAA" w14:textId="77777777" w:rsidR="00A91E38" w:rsidRPr="001D4582" w:rsidRDefault="00A91E38" w:rsidP="00A7345F">
            <w:pPr>
              <w:rPr>
                <w:rFonts w:cs="Calibri"/>
                <w:color w:val="000000" w:themeColor="text1"/>
                <w:sz w:val="24"/>
              </w:rPr>
            </w:pPr>
            <w:r w:rsidRPr="001D4582">
              <w:rPr>
                <w:rFonts w:cs="Calibri"/>
                <w:color w:val="000000" w:themeColor="text1"/>
                <w:sz w:val="24"/>
              </w:rPr>
              <w:t>01-03-2019 to 01-12-2019</w:t>
            </w:r>
          </w:p>
        </w:tc>
        <w:tc>
          <w:tcPr>
            <w:tcW w:w="1701" w:type="dxa"/>
            <w:shd w:val="clear" w:color="auto" w:fill="auto"/>
            <w:tcMar>
              <w:top w:w="20" w:type="nil"/>
              <w:left w:w="158" w:type="nil"/>
              <w:bottom w:w="528" w:type="nil"/>
              <w:right w:w="1039" w:type="nil"/>
            </w:tcMar>
          </w:tcPr>
          <w:p w14:paraId="5A861E15" w14:textId="77777777" w:rsidR="00A91E38" w:rsidRPr="001D4582" w:rsidRDefault="00A91E38" w:rsidP="00A7345F">
            <w:pPr>
              <w:rPr>
                <w:rFonts w:cs="Calibri"/>
                <w:color w:val="000000" w:themeColor="text1"/>
                <w:sz w:val="24"/>
              </w:rPr>
            </w:pPr>
            <w:r w:rsidRPr="001D4582">
              <w:rPr>
                <w:rFonts w:cs="Calibri"/>
                <w:color w:val="000000" w:themeColor="text1"/>
                <w:sz w:val="24"/>
              </w:rPr>
              <w:t>December-February</w:t>
            </w:r>
          </w:p>
        </w:tc>
        <w:tc>
          <w:tcPr>
            <w:tcW w:w="1701" w:type="dxa"/>
            <w:shd w:val="clear" w:color="auto" w:fill="auto"/>
            <w:tcMar>
              <w:top w:w="20" w:type="nil"/>
              <w:left w:w="158" w:type="nil"/>
              <w:bottom w:w="528" w:type="nil"/>
              <w:right w:w="1039" w:type="nil"/>
            </w:tcMar>
          </w:tcPr>
          <w:p w14:paraId="663CF93F" w14:textId="77777777" w:rsidR="00A91E38" w:rsidRPr="001D4582" w:rsidRDefault="00A91E38" w:rsidP="00A7345F">
            <w:pPr>
              <w:rPr>
                <w:rFonts w:cs="Calibri"/>
                <w:color w:val="000000" w:themeColor="text1"/>
                <w:sz w:val="24"/>
              </w:rPr>
            </w:pPr>
            <w:r w:rsidRPr="001D4582">
              <w:rPr>
                <w:rFonts w:cs="Calibri"/>
                <w:color w:val="000000" w:themeColor="text1"/>
                <w:sz w:val="24"/>
              </w:rPr>
              <w:t>01-12-2017 to 01-03-2018</w:t>
            </w:r>
          </w:p>
          <w:p w14:paraId="4C32DC20" w14:textId="77777777" w:rsidR="00A91E38" w:rsidRPr="001D4582" w:rsidRDefault="00A91E38" w:rsidP="00A7345F">
            <w:pPr>
              <w:rPr>
                <w:rFonts w:cs="Calibri"/>
                <w:color w:val="000000" w:themeColor="text1"/>
                <w:sz w:val="24"/>
              </w:rPr>
            </w:pPr>
            <w:r w:rsidRPr="001D4582">
              <w:rPr>
                <w:rFonts w:cs="Calibri"/>
                <w:color w:val="000000" w:themeColor="text1"/>
                <w:sz w:val="24"/>
              </w:rPr>
              <w:t>01-12-2018 to 01-03-2019</w:t>
            </w:r>
          </w:p>
          <w:p w14:paraId="5633833A" w14:textId="77777777" w:rsidR="00A91E38" w:rsidRPr="001D4582" w:rsidRDefault="00A91E38" w:rsidP="00A7345F">
            <w:pPr>
              <w:rPr>
                <w:rFonts w:cs="Calibri"/>
                <w:color w:val="000000" w:themeColor="text1"/>
                <w:sz w:val="24"/>
              </w:rPr>
            </w:pPr>
            <w:r w:rsidRPr="001D4582">
              <w:rPr>
                <w:rFonts w:cs="Calibri"/>
                <w:color w:val="000000" w:themeColor="text1"/>
                <w:sz w:val="24"/>
              </w:rPr>
              <w:t>01-12-2019 to 01-03-2020</w:t>
            </w:r>
          </w:p>
        </w:tc>
      </w:tr>
      <w:tr w:rsidR="00B76DC9" w:rsidRPr="001D4582" w14:paraId="4B32CEF7" w14:textId="77777777" w:rsidTr="00A7345F">
        <w:tc>
          <w:tcPr>
            <w:tcW w:w="1418" w:type="dxa"/>
            <w:shd w:val="clear" w:color="auto" w:fill="auto"/>
            <w:tcMar>
              <w:top w:w="20" w:type="nil"/>
              <w:left w:w="158" w:type="nil"/>
              <w:bottom w:w="528" w:type="nil"/>
              <w:right w:w="1039" w:type="nil"/>
            </w:tcMar>
          </w:tcPr>
          <w:p w14:paraId="193D0716" w14:textId="77777777" w:rsidR="00A91E38" w:rsidRPr="001D4582" w:rsidRDefault="00A91E38" w:rsidP="00A7345F">
            <w:pPr>
              <w:rPr>
                <w:rFonts w:cs="Calibri"/>
                <w:color w:val="000000" w:themeColor="text1"/>
                <w:sz w:val="24"/>
              </w:rPr>
            </w:pPr>
            <w:r w:rsidRPr="001D4582">
              <w:rPr>
                <w:rFonts w:cs="Calibri"/>
                <w:color w:val="000000" w:themeColor="text1"/>
                <w:sz w:val="24"/>
              </w:rPr>
              <w:t xml:space="preserve">Dar es Salaam </w:t>
            </w:r>
          </w:p>
        </w:tc>
        <w:tc>
          <w:tcPr>
            <w:tcW w:w="1843" w:type="dxa"/>
            <w:shd w:val="clear" w:color="auto" w:fill="auto"/>
            <w:tcMar>
              <w:top w:w="20" w:type="nil"/>
              <w:left w:w="158" w:type="nil"/>
              <w:bottom w:w="528" w:type="nil"/>
              <w:right w:w="1039" w:type="nil"/>
            </w:tcMar>
          </w:tcPr>
          <w:p w14:paraId="55458466" w14:textId="77777777" w:rsidR="00A91E38" w:rsidRPr="001D4582" w:rsidRDefault="00A91E38" w:rsidP="00A7345F">
            <w:pPr>
              <w:rPr>
                <w:rFonts w:cs="Calibri"/>
                <w:color w:val="000000" w:themeColor="text1"/>
                <w:sz w:val="24"/>
              </w:rPr>
            </w:pPr>
            <w:r w:rsidRPr="001D4582">
              <w:rPr>
                <w:rFonts w:cs="Calibri"/>
                <w:color w:val="000000" w:themeColor="text1"/>
                <w:sz w:val="24"/>
              </w:rPr>
              <w:t>December-January-February (peak)</w:t>
            </w:r>
          </w:p>
          <w:p w14:paraId="66F519BD" w14:textId="77777777" w:rsidR="00A91E38" w:rsidRPr="001D4582" w:rsidRDefault="00A91E38" w:rsidP="00A7345F">
            <w:pPr>
              <w:rPr>
                <w:rFonts w:cs="Calibri"/>
                <w:color w:val="000000" w:themeColor="text1"/>
                <w:sz w:val="24"/>
              </w:rPr>
            </w:pPr>
            <w:r w:rsidRPr="001D4582">
              <w:rPr>
                <w:rFonts w:cs="Calibri"/>
                <w:color w:val="000000" w:themeColor="text1"/>
                <w:sz w:val="24"/>
              </w:rPr>
              <w:t>March- May</w:t>
            </w:r>
          </w:p>
        </w:tc>
        <w:tc>
          <w:tcPr>
            <w:tcW w:w="1701" w:type="dxa"/>
            <w:shd w:val="clear" w:color="auto" w:fill="auto"/>
            <w:tcMar>
              <w:top w:w="20" w:type="nil"/>
              <w:left w:w="158" w:type="nil"/>
              <w:bottom w:w="528" w:type="nil"/>
              <w:right w:w="1039" w:type="nil"/>
            </w:tcMar>
          </w:tcPr>
          <w:p w14:paraId="63E95BF2" w14:textId="77777777" w:rsidR="00A91E38" w:rsidRPr="001D4582" w:rsidRDefault="00A91E38" w:rsidP="00A7345F">
            <w:pPr>
              <w:rPr>
                <w:rFonts w:cs="Calibri"/>
                <w:color w:val="000000" w:themeColor="text1"/>
                <w:sz w:val="24"/>
              </w:rPr>
            </w:pPr>
            <w:r w:rsidRPr="001D4582">
              <w:rPr>
                <w:rFonts w:cs="Calibri"/>
                <w:color w:val="000000" w:themeColor="text1"/>
                <w:sz w:val="24"/>
              </w:rPr>
              <w:t>01-12-2017 to 01-03-2018</w:t>
            </w:r>
          </w:p>
          <w:p w14:paraId="0A794F86" w14:textId="77777777" w:rsidR="00A91E38" w:rsidRPr="001D4582" w:rsidRDefault="00A91E38" w:rsidP="00A7345F">
            <w:pPr>
              <w:rPr>
                <w:rFonts w:cs="Calibri"/>
                <w:color w:val="000000" w:themeColor="text1"/>
                <w:sz w:val="24"/>
              </w:rPr>
            </w:pPr>
            <w:r w:rsidRPr="001D4582">
              <w:rPr>
                <w:rFonts w:cs="Calibri"/>
                <w:color w:val="000000" w:themeColor="text1"/>
                <w:sz w:val="24"/>
              </w:rPr>
              <w:t>01-12-2018 to 01-03-2019</w:t>
            </w:r>
          </w:p>
          <w:p w14:paraId="6AEC7DC7" w14:textId="77777777" w:rsidR="00A91E38" w:rsidRPr="001D4582" w:rsidRDefault="00A91E38" w:rsidP="00A7345F">
            <w:pPr>
              <w:rPr>
                <w:rFonts w:cs="Calibri"/>
                <w:color w:val="000000" w:themeColor="text1"/>
                <w:sz w:val="24"/>
              </w:rPr>
            </w:pPr>
            <w:r w:rsidRPr="001D4582">
              <w:rPr>
                <w:rFonts w:cs="Calibri"/>
                <w:color w:val="000000" w:themeColor="text1"/>
                <w:sz w:val="24"/>
              </w:rPr>
              <w:t>01-12-2019 to 01-03-2020</w:t>
            </w:r>
          </w:p>
        </w:tc>
        <w:tc>
          <w:tcPr>
            <w:tcW w:w="1701" w:type="dxa"/>
            <w:shd w:val="clear" w:color="auto" w:fill="auto"/>
            <w:tcMar>
              <w:top w:w="20" w:type="nil"/>
              <w:left w:w="158" w:type="nil"/>
              <w:bottom w:w="528" w:type="nil"/>
              <w:right w:w="1039" w:type="nil"/>
            </w:tcMar>
          </w:tcPr>
          <w:p w14:paraId="0DA21AAE" w14:textId="77777777" w:rsidR="00A91E38" w:rsidRPr="001D4582" w:rsidRDefault="00A91E38" w:rsidP="00A7345F">
            <w:pPr>
              <w:rPr>
                <w:rFonts w:cs="Calibri"/>
                <w:color w:val="000000" w:themeColor="text1"/>
                <w:sz w:val="24"/>
              </w:rPr>
            </w:pPr>
            <w:r w:rsidRPr="001D4582">
              <w:rPr>
                <w:rFonts w:cs="Calibri"/>
                <w:color w:val="000000" w:themeColor="text1"/>
                <w:sz w:val="24"/>
              </w:rPr>
              <w:t>June-August</w:t>
            </w:r>
          </w:p>
        </w:tc>
        <w:tc>
          <w:tcPr>
            <w:tcW w:w="1701" w:type="dxa"/>
            <w:shd w:val="clear" w:color="auto" w:fill="auto"/>
            <w:tcMar>
              <w:top w:w="20" w:type="nil"/>
              <w:left w:w="158" w:type="nil"/>
              <w:bottom w:w="528" w:type="nil"/>
              <w:right w:w="1039" w:type="nil"/>
            </w:tcMar>
          </w:tcPr>
          <w:p w14:paraId="1EE64188" w14:textId="77777777" w:rsidR="00A91E38" w:rsidRPr="001D4582" w:rsidRDefault="00A91E38" w:rsidP="00A7345F">
            <w:pPr>
              <w:rPr>
                <w:rFonts w:cs="Calibri"/>
                <w:color w:val="000000" w:themeColor="text1"/>
                <w:sz w:val="24"/>
              </w:rPr>
            </w:pPr>
            <w:r w:rsidRPr="001D4582">
              <w:rPr>
                <w:rFonts w:cs="Calibri"/>
                <w:color w:val="000000" w:themeColor="text1"/>
                <w:sz w:val="24"/>
              </w:rPr>
              <w:t>01-06-2017 to 01-08-2017</w:t>
            </w:r>
          </w:p>
          <w:p w14:paraId="026CBA5A" w14:textId="77777777" w:rsidR="00A91E38" w:rsidRPr="001D4582" w:rsidRDefault="00A91E38" w:rsidP="00A7345F">
            <w:pPr>
              <w:rPr>
                <w:rFonts w:cs="Calibri"/>
                <w:color w:val="000000" w:themeColor="text1"/>
                <w:sz w:val="24"/>
              </w:rPr>
            </w:pPr>
            <w:r w:rsidRPr="001D4582">
              <w:rPr>
                <w:rFonts w:cs="Calibri"/>
                <w:color w:val="000000" w:themeColor="text1"/>
                <w:sz w:val="24"/>
              </w:rPr>
              <w:t>01-06-2018 to 01-08-2018</w:t>
            </w:r>
          </w:p>
          <w:p w14:paraId="2035CE29" w14:textId="77777777" w:rsidR="00A91E38" w:rsidRPr="001D4582" w:rsidRDefault="00A91E38" w:rsidP="00A7345F">
            <w:pPr>
              <w:rPr>
                <w:rFonts w:cs="Calibri"/>
                <w:color w:val="000000" w:themeColor="text1"/>
                <w:sz w:val="24"/>
              </w:rPr>
            </w:pPr>
            <w:r w:rsidRPr="001D4582">
              <w:rPr>
                <w:rFonts w:cs="Calibri"/>
                <w:color w:val="000000" w:themeColor="text1"/>
                <w:sz w:val="24"/>
              </w:rPr>
              <w:t>01-06-2019 to 01-08-2019</w:t>
            </w:r>
          </w:p>
        </w:tc>
      </w:tr>
    </w:tbl>
    <w:p w14:paraId="773AC2ED" w14:textId="77777777" w:rsidR="00A91E38" w:rsidRPr="001D4582" w:rsidRDefault="00A91E38" w:rsidP="00A91E38">
      <w:pPr>
        <w:pStyle w:val="a5"/>
        <w:jc w:val="both"/>
        <w:rPr>
          <w:rFonts w:ascii="Calibri" w:eastAsiaTheme="minorEastAsia" w:hAnsi="Calibri" w:cs="Calibri"/>
          <w:color w:val="000000" w:themeColor="text1"/>
          <w:kern w:val="2"/>
          <w:lang w:val="en-GB"/>
        </w:rPr>
      </w:pPr>
    </w:p>
    <w:p w14:paraId="2454FF33" w14:textId="77777777" w:rsidR="00A91E38" w:rsidRPr="001D4582" w:rsidRDefault="00A91E38" w:rsidP="00A91E38">
      <w:pPr>
        <w:pStyle w:val="a5"/>
        <w:jc w:val="both"/>
        <w:rPr>
          <w:rFonts w:ascii="Calibri" w:eastAsiaTheme="minorEastAsia" w:hAnsi="Calibri" w:cs="Calibri"/>
          <w:color w:val="000000" w:themeColor="text1"/>
          <w:kern w:val="2"/>
          <w:lang w:val="en-GB"/>
        </w:rPr>
      </w:pPr>
    </w:p>
    <w:p w14:paraId="6BCF202A" w14:textId="77777777" w:rsidR="00A91E38" w:rsidRPr="001D4582" w:rsidRDefault="00A91E38" w:rsidP="00A91E38">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Table 2. LCZ classed selected in this study</w:t>
      </w:r>
    </w:p>
    <w:tbl>
      <w:tblPr>
        <w:tblStyle w:val="ad"/>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2840"/>
        <w:gridCol w:w="4111"/>
      </w:tblGrid>
      <w:tr w:rsidR="00B76DC9" w:rsidRPr="001D4582" w14:paraId="77050EEE" w14:textId="77777777" w:rsidTr="00A7345F">
        <w:tc>
          <w:tcPr>
            <w:tcW w:w="1271" w:type="dxa"/>
            <w:vMerge w:val="restart"/>
            <w:tcBorders>
              <w:top w:val="single" w:sz="4" w:space="0" w:color="auto"/>
            </w:tcBorders>
          </w:tcPr>
          <w:p w14:paraId="0411E6E5"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City name</w:t>
            </w:r>
          </w:p>
        </w:tc>
        <w:tc>
          <w:tcPr>
            <w:tcW w:w="6951" w:type="dxa"/>
            <w:gridSpan w:val="2"/>
            <w:tcBorders>
              <w:top w:val="single" w:sz="4" w:space="0" w:color="auto"/>
            </w:tcBorders>
            <w:vAlign w:val="center"/>
          </w:tcPr>
          <w:p w14:paraId="3DD38794"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type</w:t>
            </w:r>
          </w:p>
        </w:tc>
      </w:tr>
      <w:tr w:rsidR="00B76DC9" w:rsidRPr="001D4582" w14:paraId="28520D0D" w14:textId="77777777" w:rsidTr="00A7345F">
        <w:tc>
          <w:tcPr>
            <w:tcW w:w="1271" w:type="dxa"/>
            <w:vMerge/>
            <w:tcBorders>
              <w:bottom w:val="single" w:sz="4" w:space="0" w:color="auto"/>
            </w:tcBorders>
            <w:vAlign w:val="center"/>
          </w:tcPr>
          <w:p w14:paraId="181ABC52" w14:textId="77777777" w:rsidR="00A91E38" w:rsidRPr="001D4582" w:rsidRDefault="00A91E38" w:rsidP="00A7345F">
            <w:pPr>
              <w:pStyle w:val="a5"/>
              <w:jc w:val="both"/>
              <w:rPr>
                <w:rFonts w:ascii="Calibri" w:eastAsiaTheme="minorEastAsia" w:hAnsi="Calibri" w:cs="Calibri"/>
                <w:color w:val="000000" w:themeColor="text1"/>
                <w:kern w:val="2"/>
                <w:lang w:val="en-GB"/>
              </w:rPr>
            </w:pPr>
          </w:p>
        </w:tc>
        <w:tc>
          <w:tcPr>
            <w:tcW w:w="2840" w:type="dxa"/>
            <w:tcBorders>
              <w:bottom w:val="single" w:sz="4" w:space="0" w:color="auto"/>
            </w:tcBorders>
            <w:vAlign w:val="center"/>
          </w:tcPr>
          <w:p w14:paraId="54B75301"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Built series</w:t>
            </w:r>
          </w:p>
        </w:tc>
        <w:tc>
          <w:tcPr>
            <w:tcW w:w="4111" w:type="dxa"/>
            <w:tcBorders>
              <w:bottom w:val="single" w:sz="4" w:space="0" w:color="auto"/>
            </w:tcBorders>
            <w:vAlign w:val="center"/>
          </w:tcPr>
          <w:p w14:paraId="17F83691"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Land cover series</w:t>
            </w:r>
          </w:p>
        </w:tc>
      </w:tr>
      <w:tr w:rsidR="00B76DC9" w:rsidRPr="001D4582" w14:paraId="1E20E3D7" w14:textId="77777777" w:rsidTr="00A7345F">
        <w:tc>
          <w:tcPr>
            <w:tcW w:w="1271" w:type="dxa"/>
            <w:tcBorders>
              <w:top w:val="single" w:sz="4" w:space="0" w:color="auto"/>
            </w:tcBorders>
          </w:tcPr>
          <w:p w14:paraId="6ECB8449"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Khartoum</w:t>
            </w:r>
          </w:p>
        </w:tc>
        <w:tc>
          <w:tcPr>
            <w:tcW w:w="2840" w:type="dxa"/>
            <w:tcBorders>
              <w:top w:val="single" w:sz="4" w:space="0" w:color="auto"/>
            </w:tcBorders>
          </w:tcPr>
          <w:p w14:paraId="109ED930"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2, LCZ 3, LCZ 6, LCZ 8, LCZ 9</w:t>
            </w:r>
          </w:p>
        </w:tc>
        <w:tc>
          <w:tcPr>
            <w:tcW w:w="4111" w:type="dxa"/>
            <w:tcBorders>
              <w:top w:val="single" w:sz="4" w:space="0" w:color="auto"/>
            </w:tcBorders>
          </w:tcPr>
          <w:p w14:paraId="38FEB2DF"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12 (B), LCZ 13 (C), LCZ 14 (D), LCZ 16 (F), LCZ 17 (G)</w:t>
            </w:r>
          </w:p>
        </w:tc>
      </w:tr>
      <w:tr w:rsidR="00B76DC9" w:rsidRPr="001D4582" w14:paraId="633B193F" w14:textId="77777777" w:rsidTr="00A7345F">
        <w:tc>
          <w:tcPr>
            <w:tcW w:w="1271" w:type="dxa"/>
          </w:tcPr>
          <w:p w14:paraId="6ED165E0"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Addis Ababa</w:t>
            </w:r>
          </w:p>
        </w:tc>
        <w:tc>
          <w:tcPr>
            <w:tcW w:w="2840" w:type="dxa"/>
          </w:tcPr>
          <w:p w14:paraId="723E3A1C"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2, LCZ 3, LCZ 4, LCZ 5, LCZ 6, LCZ 8, LCZ 9</w:t>
            </w:r>
          </w:p>
        </w:tc>
        <w:tc>
          <w:tcPr>
            <w:tcW w:w="4111" w:type="dxa"/>
          </w:tcPr>
          <w:p w14:paraId="58482833"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11 (A), LCZ 12 (B), LCZ 14 (D), LCZ 17 (G)</w:t>
            </w:r>
          </w:p>
        </w:tc>
      </w:tr>
      <w:tr w:rsidR="00B76DC9" w:rsidRPr="001D4582" w14:paraId="342B3460" w14:textId="77777777" w:rsidTr="00A7345F">
        <w:tc>
          <w:tcPr>
            <w:tcW w:w="1271" w:type="dxa"/>
          </w:tcPr>
          <w:p w14:paraId="6D44753A"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Kampala</w:t>
            </w:r>
          </w:p>
        </w:tc>
        <w:tc>
          <w:tcPr>
            <w:tcW w:w="2840" w:type="dxa"/>
          </w:tcPr>
          <w:p w14:paraId="76522F1F"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2, LCZ 3, LCZ 6, LCZ 8, LCZ 9</w:t>
            </w:r>
          </w:p>
        </w:tc>
        <w:tc>
          <w:tcPr>
            <w:tcW w:w="4111" w:type="dxa"/>
          </w:tcPr>
          <w:p w14:paraId="49E6BE9C"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11 (A), LCZ 12 (B), LCZ 14 (D), LCZ 17 (G)</w:t>
            </w:r>
          </w:p>
        </w:tc>
      </w:tr>
      <w:tr w:rsidR="00A91E38" w:rsidRPr="001D4582" w14:paraId="06B344BF" w14:textId="77777777" w:rsidTr="00A7345F">
        <w:tc>
          <w:tcPr>
            <w:tcW w:w="1271" w:type="dxa"/>
            <w:tcBorders>
              <w:bottom w:val="single" w:sz="4" w:space="0" w:color="auto"/>
            </w:tcBorders>
          </w:tcPr>
          <w:p w14:paraId="78850836"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Kampala</w:t>
            </w:r>
          </w:p>
        </w:tc>
        <w:tc>
          <w:tcPr>
            <w:tcW w:w="2840" w:type="dxa"/>
            <w:tcBorders>
              <w:bottom w:val="single" w:sz="4" w:space="0" w:color="auto"/>
            </w:tcBorders>
          </w:tcPr>
          <w:p w14:paraId="2298E872"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2, LCZ 3, LCZ 5, LCZ 6, LCZ 8, LCZ 9</w:t>
            </w:r>
          </w:p>
        </w:tc>
        <w:tc>
          <w:tcPr>
            <w:tcW w:w="4111" w:type="dxa"/>
            <w:tcBorders>
              <w:bottom w:val="single" w:sz="4" w:space="0" w:color="auto"/>
            </w:tcBorders>
          </w:tcPr>
          <w:p w14:paraId="5F1A1562" w14:textId="77777777" w:rsidR="00A91E38" w:rsidRPr="001D4582" w:rsidRDefault="00A91E38" w:rsidP="00A7345F">
            <w:pPr>
              <w:pStyle w:val="a5"/>
              <w:jc w:val="both"/>
              <w:rPr>
                <w:rFonts w:ascii="Calibri" w:eastAsiaTheme="minorEastAsia" w:hAnsi="Calibri" w:cs="Calibri"/>
                <w:color w:val="000000" w:themeColor="text1"/>
                <w:kern w:val="2"/>
                <w:lang w:val="en-GB"/>
              </w:rPr>
            </w:pPr>
            <w:r w:rsidRPr="001D4582">
              <w:rPr>
                <w:rFonts w:ascii="Calibri" w:eastAsiaTheme="minorEastAsia" w:hAnsi="Calibri" w:cs="Calibri"/>
                <w:color w:val="000000" w:themeColor="text1"/>
                <w:kern w:val="2"/>
                <w:lang w:val="en-GB"/>
              </w:rPr>
              <w:t>LCZ 11 (A), LCZ 12 (B), LCZ 14 (D), LCZ 17 (G)</w:t>
            </w:r>
          </w:p>
        </w:tc>
      </w:tr>
    </w:tbl>
    <w:p w14:paraId="2660F555" w14:textId="77777777" w:rsidR="00A91E38" w:rsidRPr="001D4582" w:rsidRDefault="00A91E38" w:rsidP="00A91E38">
      <w:pPr>
        <w:rPr>
          <w:rFonts w:cs="Calibri"/>
          <w:color w:val="000000" w:themeColor="text1"/>
          <w:sz w:val="24"/>
        </w:rPr>
      </w:pPr>
    </w:p>
    <w:p w14:paraId="616C1F15" w14:textId="70B07C37" w:rsidR="00EC63E5" w:rsidRPr="001D4582" w:rsidRDefault="00F32036" w:rsidP="00695EAF">
      <w:pPr>
        <w:widowControl/>
        <w:spacing w:line="480" w:lineRule="auto"/>
        <w:jc w:val="left"/>
        <w:rPr>
          <w:rFonts w:eastAsia="AppleMyungjo" w:cs="Calibri"/>
          <w:color w:val="000000" w:themeColor="text1"/>
          <w:sz w:val="24"/>
        </w:rPr>
      </w:pPr>
      <w:r w:rsidRPr="001D4582">
        <w:rPr>
          <w:rFonts w:eastAsia="AppleMyungjo" w:cs="Calibri"/>
          <w:color w:val="000000" w:themeColor="text1"/>
          <w:sz w:val="24"/>
        </w:rPr>
        <w:br w:type="page"/>
      </w:r>
    </w:p>
    <w:p w14:paraId="5BB52A36" w14:textId="4178A7E7" w:rsidR="00E978F2" w:rsidRPr="00B56BD2" w:rsidRDefault="00F32036" w:rsidP="00695EAF">
      <w:pPr>
        <w:widowControl/>
        <w:spacing w:line="480" w:lineRule="auto"/>
        <w:jc w:val="left"/>
        <w:rPr>
          <w:rFonts w:eastAsia="AppleMyungjo" w:cs="Calibri"/>
          <w:b/>
          <w:bCs/>
          <w:color w:val="000000" w:themeColor="text1"/>
          <w:sz w:val="24"/>
        </w:rPr>
      </w:pPr>
      <w:r w:rsidRPr="00B56BD2">
        <w:rPr>
          <w:rFonts w:eastAsia="AppleMyungjo" w:cs="Calibri"/>
          <w:b/>
          <w:bCs/>
          <w:color w:val="000000" w:themeColor="text1"/>
          <w:sz w:val="24"/>
        </w:rPr>
        <w:lastRenderedPageBreak/>
        <w:t>Reference</w:t>
      </w:r>
      <w:r w:rsidR="00042ACC" w:rsidRPr="00B56BD2">
        <w:rPr>
          <w:rFonts w:eastAsia="AppleMyungjo" w:cs="Calibri"/>
          <w:b/>
          <w:bCs/>
          <w:color w:val="000000" w:themeColor="text1"/>
          <w:sz w:val="24"/>
        </w:rPr>
        <w:t>s</w:t>
      </w:r>
    </w:p>
    <w:p w14:paraId="2D4D7E00" w14:textId="13139FCA"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Anselin, L. (1996). </w:t>
      </w:r>
      <w:r w:rsidRPr="001D4582">
        <w:rPr>
          <w:i/>
          <w:noProof/>
          <w:color w:val="000000" w:themeColor="text1"/>
          <w:sz w:val="24"/>
        </w:rPr>
        <w:t>The Moran scatterplot as an ESDA tool to assess local instability in spatial</w:t>
      </w:r>
      <w:r w:rsidRPr="001D4582">
        <w:rPr>
          <w:noProof/>
          <w:color w:val="000000" w:themeColor="text1"/>
          <w:sz w:val="24"/>
        </w:rPr>
        <w:t xml:space="preserve"> (Vol. 4).</w:t>
      </w:r>
    </w:p>
    <w:p w14:paraId="1EACE6A5" w14:textId="2BF5D96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Anselin, L. (2020). Multivariate Local Spatial Autocorrelation. Retrieved from https://geodacenter.github.io/workbook/6c_local_multi/lab6c.html</w:t>
      </w:r>
    </w:p>
    <w:p w14:paraId="486A8DC2" w14:textId="000E0590"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Bechtel, B., Alexander, P. J., Böhner, J., Ching, J., Conrad, O., Feddema, J., Mills, G., See, L., &amp; Stewart, I. (2015). Mapping Local Climate Zones for a Worldwide Database of the Form and Function of Cities. </w:t>
      </w:r>
      <w:r w:rsidRPr="001D4582">
        <w:rPr>
          <w:i/>
          <w:noProof/>
          <w:color w:val="000000" w:themeColor="text1"/>
          <w:sz w:val="24"/>
        </w:rPr>
        <w:t>ISPRS International Journal of Geo-Information, 4</w:t>
      </w:r>
      <w:r w:rsidRPr="001D4582">
        <w:rPr>
          <w:noProof/>
          <w:color w:val="000000" w:themeColor="text1"/>
          <w:sz w:val="24"/>
        </w:rPr>
        <w:t>(1), 199-219. doi:https://doi.org/10.3390/ijgi4010199</w:t>
      </w:r>
    </w:p>
    <w:p w14:paraId="6D4BFEDA" w14:textId="605BD05A"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Bechtel, B., Demuzere, M., Mills, G., Zhan, W., Sismanidis, P., Small, C., &amp; Voogt, J. (2019). SUHI analysis using Local Climate Zones—A comparison of 50 cities. </w:t>
      </w:r>
      <w:r w:rsidRPr="001D4582">
        <w:rPr>
          <w:i/>
          <w:noProof/>
          <w:color w:val="000000" w:themeColor="text1"/>
          <w:sz w:val="24"/>
        </w:rPr>
        <w:t>Urban Climate, 28</w:t>
      </w:r>
      <w:r w:rsidRPr="001D4582">
        <w:rPr>
          <w:noProof/>
          <w:color w:val="000000" w:themeColor="text1"/>
          <w:sz w:val="24"/>
        </w:rPr>
        <w:t>, 100451. doi:https://doi.org/10.1016/j.uclim.2019.01.005</w:t>
      </w:r>
    </w:p>
    <w:p w14:paraId="674EBA8B" w14:textId="16B0CA43"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Bechtel, B., See, L., Mills, G., &amp; Foley, M. (2016). Classification of Local Climate Zones Using SAR and Multispectral Data in an Arid Environment. </w:t>
      </w:r>
      <w:r w:rsidRPr="001D4582">
        <w:rPr>
          <w:i/>
          <w:noProof/>
          <w:color w:val="000000" w:themeColor="text1"/>
          <w:sz w:val="24"/>
        </w:rPr>
        <w:t>IEEE Journal of Selected Topics in Applied Earth Observations and Remote Sensing, 9</w:t>
      </w:r>
      <w:r w:rsidRPr="001D4582">
        <w:rPr>
          <w:noProof/>
          <w:color w:val="000000" w:themeColor="text1"/>
          <w:sz w:val="24"/>
        </w:rPr>
        <w:t>(7), 3097-3105. doi:https://doi.org/10.1109/JSTARS.2016.2531420</w:t>
      </w:r>
    </w:p>
    <w:p w14:paraId="261D92F9" w14:textId="41CD0D5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Bencheikh, H., &amp; Rchid, A. (2012). The Effects of Green Spaces (Palme Trees) on the Microclimate in Arides Zones, Case Study: Ghardaia, Algeria. </w:t>
      </w:r>
      <w:r w:rsidRPr="001D4582">
        <w:rPr>
          <w:i/>
          <w:noProof/>
          <w:color w:val="000000" w:themeColor="text1"/>
          <w:sz w:val="24"/>
        </w:rPr>
        <w:t>Energy Procedia, 18</w:t>
      </w:r>
      <w:r w:rsidRPr="001D4582">
        <w:rPr>
          <w:noProof/>
          <w:color w:val="000000" w:themeColor="text1"/>
          <w:sz w:val="24"/>
        </w:rPr>
        <w:t>, 10-20. doi:https://doi.org/10.1016/j.egypro.2012.05.013</w:t>
      </w:r>
    </w:p>
    <w:p w14:paraId="4B88C433" w14:textId="3BADB57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Boke-Olén, N., Abdi, A. M., Hall, O., &amp; Lehsten, V. (2017). High-resolution African population projections from radiative forcing and socio-economic models, 2000 to 2100. </w:t>
      </w:r>
      <w:r w:rsidRPr="001D4582">
        <w:rPr>
          <w:i/>
          <w:noProof/>
          <w:color w:val="000000" w:themeColor="text1"/>
          <w:sz w:val="24"/>
        </w:rPr>
        <w:t>Scientific Data, 4</w:t>
      </w:r>
      <w:r w:rsidRPr="001D4582">
        <w:rPr>
          <w:noProof/>
          <w:color w:val="000000" w:themeColor="text1"/>
          <w:sz w:val="24"/>
        </w:rPr>
        <w:t>(1), 160130. doi:https://doi.org/10.1038/sdata.2016.130</w:t>
      </w:r>
    </w:p>
    <w:p w14:paraId="7F6AB0E9" w14:textId="504FEF00"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Borhara, K., Pokharel, B., Bean, B., Deng, L., &amp; Wang, S.-Y. S. (2020). On Tanzania’s Precipitation Climatology, Variability, and Future Projection. </w:t>
      </w:r>
      <w:r w:rsidRPr="001D4582">
        <w:rPr>
          <w:i/>
          <w:noProof/>
          <w:color w:val="000000" w:themeColor="text1"/>
          <w:sz w:val="24"/>
        </w:rPr>
        <w:t>Climate, 8</w:t>
      </w:r>
      <w:r w:rsidRPr="001D4582">
        <w:rPr>
          <w:noProof/>
          <w:color w:val="000000" w:themeColor="text1"/>
          <w:sz w:val="24"/>
        </w:rPr>
        <w:t>(2), 34. doi:https://doi.org/10.3390/cli8020034</w:t>
      </w:r>
    </w:p>
    <w:p w14:paraId="0C6CF260" w14:textId="3F4D27E8"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Brousse, O., Georganos, S., Demuzere, M., Dujardin, S., Lennert, M., Linard, C., Snow, R., Thiery, W., &amp; Van Lipzig, N. P. (2020). Can we use local climate zones for predicting malaria prevalence across sub-Saharan African cities? </w:t>
      </w:r>
      <w:r w:rsidRPr="001D4582">
        <w:rPr>
          <w:i/>
          <w:noProof/>
          <w:color w:val="000000" w:themeColor="text1"/>
          <w:sz w:val="24"/>
        </w:rPr>
        <w:t>Environmental Research Letters, 15</w:t>
      </w:r>
      <w:r w:rsidRPr="001D4582">
        <w:rPr>
          <w:noProof/>
          <w:color w:val="000000" w:themeColor="text1"/>
          <w:sz w:val="24"/>
        </w:rPr>
        <w:t>(12), 124051. doi:https://doi.org/10.1088/1748-9326/abc996</w:t>
      </w:r>
    </w:p>
    <w:p w14:paraId="3DED8A20" w14:textId="4AE68F8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Brousse, O., Georganos, S., Demuzere, M., Vanhuysse, S., Wouters, H., Wolff, E., Linard, C., Van Lipzig, N. P. M., &amp; Dujardin, S. (2019). Using Local Climate Zones in Sub-Saharan Africa to tackle urban health issues. </w:t>
      </w:r>
      <w:r w:rsidRPr="001D4582">
        <w:rPr>
          <w:i/>
          <w:noProof/>
          <w:color w:val="000000" w:themeColor="text1"/>
          <w:sz w:val="24"/>
        </w:rPr>
        <w:t>Urban Climate, 27</w:t>
      </w:r>
      <w:r w:rsidRPr="001D4582">
        <w:rPr>
          <w:noProof/>
          <w:color w:val="000000" w:themeColor="text1"/>
          <w:sz w:val="24"/>
        </w:rPr>
        <w:t>, 227-242. doi:https://doi.org/10.1016/j.uclim.2018.12.004</w:t>
      </w:r>
    </w:p>
    <w:p w14:paraId="6DBDAE28" w14:textId="360AB0D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Brousse, O., Wouters, H., Demuzere, M., Thiery, W., Van De Walle, J., &amp; Van Lipzig, N. P. M. (2020). The local climate impact of an African city during clear-sky conditions—Implications of the recent urbanization in Kampala (Uganda). </w:t>
      </w:r>
      <w:r w:rsidRPr="001D4582">
        <w:rPr>
          <w:i/>
          <w:noProof/>
          <w:color w:val="000000" w:themeColor="text1"/>
          <w:sz w:val="24"/>
        </w:rPr>
        <w:t>International Journal of Climatology, 40</w:t>
      </w:r>
      <w:r w:rsidRPr="001D4582">
        <w:rPr>
          <w:noProof/>
          <w:color w:val="000000" w:themeColor="text1"/>
          <w:sz w:val="24"/>
        </w:rPr>
        <w:t>(10), 4586-4608. doi:https://doi.org/10.1002/joc.6477</w:t>
      </w:r>
    </w:p>
    <w:p w14:paraId="40BF2462" w14:textId="5F9C056A"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Cavaleri, M. A., &amp; Sack, L. (2010). Comparative water use of native and invasive plants at multiple scales: a global meta-analysis. </w:t>
      </w:r>
      <w:r w:rsidRPr="001D4582">
        <w:rPr>
          <w:i/>
          <w:noProof/>
          <w:color w:val="000000" w:themeColor="text1"/>
          <w:sz w:val="24"/>
        </w:rPr>
        <w:t>Ecology, 91</w:t>
      </w:r>
      <w:r w:rsidRPr="001D4582">
        <w:rPr>
          <w:noProof/>
          <w:color w:val="000000" w:themeColor="text1"/>
          <w:sz w:val="24"/>
        </w:rPr>
        <w:t>(9), 2705-2715. doi:https://doi.org/10.1890/09-0582.1</w:t>
      </w:r>
    </w:p>
    <w:p w14:paraId="558A4F71" w14:textId="334DEA8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lastRenderedPageBreak/>
        <w:t xml:space="preserve">Chen, Q., Zhong, C., Jing, C., Li, Y., Cao, B., &amp; Cheng, Q. (2021). Rapid Mapping and Annual Dynamic Evaluation of Quality of Urban Green Spaces on Google Earth Engine. </w:t>
      </w:r>
      <w:r w:rsidRPr="001D4582">
        <w:rPr>
          <w:i/>
          <w:noProof/>
          <w:color w:val="000000" w:themeColor="text1"/>
          <w:sz w:val="24"/>
        </w:rPr>
        <w:t>ISPRS International Journal of Geo-Information, 10</w:t>
      </w:r>
      <w:r w:rsidRPr="001D4582">
        <w:rPr>
          <w:noProof/>
          <w:color w:val="000000" w:themeColor="text1"/>
          <w:sz w:val="24"/>
        </w:rPr>
        <w:t>(10), 670. doi:https://doi.org/10.3390/ijgi10100670</w:t>
      </w:r>
    </w:p>
    <w:p w14:paraId="0B05A1C2" w14:textId="0C4BE230"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Ching, J., Mills, G., Bechtel, B., See, L., Feddema, J., Wang, X., Ren, C., Brousse, O., Martilli, A., Neophytou, M., Mouzourides, P., Stewart, I., Hanna, A., Ng, E., Foley, M., Alexander, P., Aliaga, D., Niyogi, D., Shreevastava, A., Bhalachandran, P., Masson, V., Hidalgo, J., Fung, J., Andrade, M., Baklanov, A., Dai, W., Milcinski, G., Demuzere, M., Brunsell, N., Pesaresi, M., Miao, S., Mu, Q., Chen, F., &amp; Theeuwes, N. (2018). WUDAPT: An Urban Weather, Climate, and Environmental Modeling Infrastructure for the Anthropocene. </w:t>
      </w:r>
      <w:r w:rsidRPr="001D4582">
        <w:rPr>
          <w:i/>
          <w:noProof/>
          <w:color w:val="000000" w:themeColor="text1"/>
          <w:sz w:val="24"/>
        </w:rPr>
        <w:t>Bulletin of the American Meteorological Society, 99</w:t>
      </w:r>
      <w:r w:rsidRPr="001D4582">
        <w:rPr>
          <w:noProof/>
          <w:color w:val="000000" w:themeColor="text1"/>
          <w:sz w:val="24"/>
        </w:rPr>
        <w:t>(9), 1907-1924. doi:https://doi.org/10.1175/BAMS-D-16-0236.1</w:t>
      </w:r>
    </w:p>
    <w:p w14:paraId="19F8A6EB" w14:textId="004A74D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Chun, B., &amp; Guldmann, J.-M. (2018). Impact of greening on the urban heat island: Seasonal variations and mitigation strategies. </w:t>
      </w:r>
      <w:r w:rsidRPr="001D4582">
        <w:rPr>
          <w:i/>
          <w:noProof/>
          <w:color w:val="000000" w:themeColor="text1"/>
          <w:sz w:val="24"/>
        </w:rPr>
        <w:t>Computers, Environment and Urban Systems, 71</w:t>
      </w:r>
      <w:r w:rsidRPr="001D4582">
        <w:rPr>
          <w:noProof/>
          <w:color w:val="000000" w:themeColor="text1"/>
          <w:sz w:val="24"/>
        </w:rPr>
        <w:t>, 165-176. doi:https://doi.org/10.1016/j.compenvurbsys.2018.05.006</w:t>
      </w:r>
    </w:p>
    <w:p w14:paraId="598127CB" w14:textId="7FF3ED92"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Cilek, M. U., &amp; Cilek, A. (2021). Analyses of land surface temperature (LST) variability among local climate zones (LCZs) comparing Landsat-8 and ENVI-met model data. </w:t>
      </w:r>
      <w:r w:rsidRPr="001D4582">
        <w:rPr>
          <w:i/>
          <w:noProof/>
          <w:color w:val="000000" w:themeColor="text1"/>
          <w:sz w:val="24"/>
        </w:rPr>
        <w:t>Sustainable Cities and Society, 69</w:t>
      </w:r>
      <w:r w:rsidRPr="001D4582">
        <w:rPr>
          <w:noProof/>
          <w:color w:val="000000" w:themeColor="text1"/>
          <w:sz w:val="24"/>
        </w:rPr>
        <w:t>, 102877. doi:https://doi.org/10.1016/j.scs.2021.102877</w:t>
      </w:r>
    </w:p>
    <w:p w14:paraId="17AF9E07" w14:textId="71FE352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Copernicus. (2021). Copernicus Global Land Cover Layers: CGLS-LC100 Collection 3. Retrieved from https://developers.google.com/earth-engine/datasets/catalog/COPERNICUS_Landcover_100m_Proba-V-C3_Global</w:t>
      </w:r>
    </w:p>
    <w:p w14:paraId="675C9DA0" w14:textId="23E6DD74"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De Lange, W. J., &amp; Van Wilgen, B. W. (2010). An economic assessment of the contribution of biological control to the management of invasive alien plants and to the protection of ecosystem services in South Africa. </w:t>
      </w:r>
      <w:r w:rsidRPr="001D4582">
        <w:rPr>
          <w:i/>
          <w:noProof/>
          <w:color w:val="000000" w:themeColor="text1"/>
          <w:sz w:val="24"/>
        </w:rPr>
        <w:t>Biological Invasions, 12</w:t>
      </w:r>
      <w:r w:rsidRPr="001D4582">
        <w:rPr>
          <w:noProof/>
          <w:color w:val="000000" w:themeColor="text1"/>
          <w:sz w:val="24"/>
        </w:rPr>
        <w:t>(12), 4113-4124. doi:https://doi.org/10.1007/s10530-010-9811-y</w:t>
      </w:r>
    </w:p>
    <w:p w14:paraId="0A1B8955" w14:textId="72A55602"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Degefu, M. A., Argaw, M., Feyisa, G. L., &amp; Degefa, S. (2021). Dynamics of urban landscape nexus spatial dependence of ecosystem services in rapid agglomerate cities of Ethiopia. </w:t>
      </w:r>
      <w:r w:rsidRPr="001D4582">
        <w:rPr>
          <w:i/>
          <w:noProof/>
          <w:color w:val="000000" w:themeColor="text1"/>
          <w:sz w:val="24"/>
        </w:rPr>
        <w:t>Science of The Total Environment, 798</w:t>
      </w:r>
      <w:r w:rsidRPr="001D4582">
        <w:rPr>
          <w:noProof/>
          <w:color w:val="000000" w:themeColor="text1"/>
          <w:sz w:val="24"/>
        </w:rPr>
        <w:t>, 149192. doi:https://doi.org/10.1016/j.scitotenv.2021.149192</w:t>
      </w:r>
    </w:p>
    <w:p w14:paraId="34543A63" w14:textId="0937CFD3"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Demuzere, M., Kittner, J., &amp; Bechtel, B. (2021). LCZ Generator: A Web Application to Create Local Climate Zone Maps. </w:t>
      </w:r>
      <w:r w:rsidRPr="001D4582">
        <w:rPr>
          <w:i/>
          <w:noProof/>
          <w:color w:val="000000" w:themeColor="text1"/>
          <w:sz w:val="24"/>
        </w:rPr>
        <w:t>Frontiers in Environmental Science, 9</w:t>
      </w:r>
      <w:r w:rsidRPr="001D4582">
        <w:rPr>
          <w:noProof/>
          <w:color w:val="000000" w:themeColor="text1"/>
          <w:sz w:val="24"/>
        </w:rPr>
        <w:t>(112). doi:https://doi.org/10.3389/fenvs.2021.637455</w:t>
      </w:r>
    </w:p>
    <w:p w14:paraId="00A931B6" w14:textId="6B7C687F"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Douglas, I. (2018). The challenge of urban poverty for the use of green infrastructure on floodplains and wetlands to reduce flood impacts in intertropical Africa. </w:t>
      </w:r>
      <w:r w:rsidRPr="001D4582">
        <w:rPr>
          <w:i/>
          <w:noProof/>
          <w:color w:val="000000" w:themeColor="text1"/>
          <w:sz w:val="24"/>
        </w:rPr>
        <w:t>Landscape and Urban Planning, 180</w:t>
      </w:r>
      <w:r w:rsidRPr="001D4582">
        <w:rPr>
          <w:noProof/>
          <w:color w:val="000000" w:themeColor="text1"/>
          <w:sz w:val="24"/>
        </w:rPr>
        <w:t>, 262-272. doi:https://doi.org/10.1016/j.landurbplan.2016.09.025</w:t>
      </w:r>
    </w:p>
    <w:p w14:paraId="56E75D40" w14:textId="0FAB20F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Du Toit, M. J., Cilliers, S. S., Dallimer, M., Goddard, M., Guenat, S., &amp; Cornelius, S. F. (2018). Urban green infrastructure and ecosystem services in sub-Saharan Africa. </w:t>
      </w:r>
      <w:r w:rsidRPr="001D4582">
        <w:rPr>
          <w:i/>
          <w:noProof/>
          <w:color w:val="000000" w:themeColor="text1"/>
          <w:sz w:val="24"/>
        </w:rPr>
        <w:t>Landscape and Urban Planning, 180</w:t>
      </w:r>
      <w:r w:rsidRPr="001D4582">
        <w:rPr>
          <w:noProof/>
          <w:color w:val="000000" w:themeColor="text1"/>
          <w:sz w:val="24"/>
        </w:rPr>
        <w:t>, 249-261. doi:https://doi.org/10.1016/j.landurbplan.2018.06.001</w:t>
      </w:r>
    </w:p>
    <w:p w14:paraId="6952995E" w14:textId="108CAC5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Emmanuel, R., &amp; Loconsole, A. (2015). Green infrastructure as an adaptation approach </w:t>
      </w:r>
      <w:r w:rsidRPr="001D4582">
        <w:rPr>
          <w:noProof/>
          <w:color w:val="000000" w:themeColor="text1"/>
          <w:sz w:val="24"/>
        </w:rPr>
        <w:lastRenderedPageBreak/>
        <w:t xml:space="preserve">to tackling urban overheating in the Glasgow Clyde Valley Region, UK. </w:t>
      </w:r>
      <w:r w:rsidRPr="001D4582">
        <w:rPr>
          <w:i/>
          <w:noProof/>
          <w:color w:val="000000" w:themeColor="text1"/>
          <w:sz w:val="24"/>
        </w:rPr>
        <w:t>Landscape and Urban Planning, 138</w:t>
      </w:r>
      <w:r w:rsidRPr="001D4582">
        <w:rPr>
          <w:noProof/>
          <w:color w:val="000000" w:themeColor="text1"/>
          <w:sz w:val="24"/>
        </w:rPr>
        <w:t>, 71-86. doi:https://doi.org/10.1016/j.landurbplan.2015.02.012</w:t>
      </w:r>
    </w:p>
    <w:p w14:paraId="562C9696" w14:textId="429806A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Flood, N. (2013). Seasonal Composite Landsat TM/ETM+ Images Using the Medoid (a Multi-Dimensional Median). </w:t>
      </w:r>
      <w:r w:rsidRPr="001D4582">
        <w:rPr>
          <w:i/>
          <w:noProof/>
          <w:color w:val="000000" w:themeColor="text1"/>
          <w:sz w:val="24"/>
        </w:rPr>
        <w:t>Remote Sensing, 5</w:t>
      </w:r>
      <w:r w:rsidRPr="001D4582">
        <w:rPr>
          <w:noProof/>
          <w:color w:val="000000" w:themeColor="text1"/>
          <w:sz w:val="24"/>
        </w:rPr>
        <w:t>(12), 6481-6500. doi:https://doi.org/10.3390/rs5126481</w:t>
      </w:r>
    </w:p>
    <w:p w14:paraId="5C63BBE2" w14:textId="5342CB4F"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Frantz, D., Röder, A., Stellmes, M., &amp; Hill, J. (2017). Phenology-adaptive pixel-based compositing using optical earth observation imagery. </w:t>
      </w:r>
      <w:r w:rsidRPr="001D4582">
        <w:rPr>
          <w:i/>
          <w:noProof/>
          <w:color w:val="000000" w:themeColor="text1"/>
          <w:sz w:val="24"/>
        </w:rPr>
        <w:t>Remote Sensing of Environment, 190</w:t>
      </w:r>
      <w:r w:rsidRPr="001D4582">
        <w:rPr>
          <w:noProof/>
          <w:color w:val="000000" w:themeColor="text1"/>
          <w:sz w:val="24"/>
        </w:rPr>
        <w:t>, 331-347. doi:https://doi.org/10.1016/j.rse.2017.01.002</w:t>
      </w:r>
    </w:p>
    <w:p w14:paraId="2D1E1662" w14:textId="43C46E78"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Geletič, J., Lehnert, M., Savić, S., &amp; Milošević, D. (2019). Inter-/intra-zonal seasonal variability of the surface urban heat island based on local climate zones in three central European cities. </w:t>
      </w:r>
      <w:r w:rsidRPr="001D4582">
        <w:rPr>
          <w:i/>
          <w:noProof/>
          <w:color w:val="000000" w:themeColor="text1"/>
          <w:sz w:val="24"/>
        </w:rPr>
        <w:t>Building and Environment, 156</w:t>
      </w:r>
      <w:r w:rsidRPr="001D4582">
        <w:rPr>
          <w:noProof/>
          <w:color w:val="000000" w:themeColor="text1"/>
          <w:sz w:val="24"/>
        </w:rPr>
        <w:t>, 21-32. doi:https://doi.org/10.1016/j.buildenv.2019.04.011</w:t>
      </w:r>
    </w:p>
    <w:p w14:paraId="79521B05" w14:textId="7777777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Gombe, K., Asanuma, I., &amp; Park, J. (2017, 23-28 July 2017). </w:t>
      </w:r>
      <w:r w:rsidRPr="001D4582">
        <w:rPr>
          <w:i/>
          <w:noProof/>
          <w:color w:val="000000" w:themeColor="text1"/>
          <w:sz w:val="24"/>
        </w:rPr>
        <w:t>Characterization of urban heat island (UHI) changes from MODIS times series using principal component analysis (PCA): Case of Dar es Salaam City Tanzania.</w:t>
      </w:r>
      <w:r w:rsidRPr="001D4582">
        <w:rPr>
          <w:noProof/>
          <w:color w:val="000000" w:themeColor="text1"/>
          <w:sz w:val="24"/>
        </w:rPr>
        <w:t xml:space="preserve"> Paper presented at the 2017 IEEE International Geoscience and Remote Sensing Symposium (IGARSS).</w:t>
      </w:r>
    </w:p>
    <w:p w14:paraId="06FF6262" w14:textId="06F4849B"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Google Earth Engine. (2022). ee.ImageCollection.median Retrieved from https://developers.google.com/earth-engine/apidocs/ee-imagecollection-median</w:t>
      </w:r>
    </w:p>
    <w:p w14:paraId="03C3FC37" w14:textId="2150E4B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Gunawardena, K. R., Wells, M. J., &amp; Kershaw, T. (2017). Utilising green and bluespace to mitigate urban heat island intensity. </w:t>
      </w:r>
      <w:r w:rsidRPr="001D4582">
        <w:rPr>
          <w:i/>
          <w:noProof/>
          <w:color w:val="000000" w:themeColor="text1"/>
          <w:sz w:val="24"/>
        </w:rPr>
        <w:t>Science of The Total Environment, 584-585</w:t>
      </w:r>
      <w:r w:rsidRPr="001D4582">
        <w:rPr>
          <w:noProof/>
          <w:color w:val="000000" w:themeColor="text1"/>
          <w:sz w:val="24"/>
        </w:rPr>
        <w:t>, 1040-1055. doi:https://doi.org/10.1016/j.scitotenv.2017.01.158</w:t>
      </w:r>
    </w:p>
    <w:p w14:paraId="334E92D1" w14:textId="0B80F62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Guo, G., Wu, Z., &amp; Chen, Y. (2019). Complex mechanisms linking land surface temperature to greenspace spatial patterns: Evidence from four southeastern Chinese cities. </w:t>
      </w:r>
      <w:r w:rsidRPr="001D4582">
        <w:rPr>
          <w:i/>
          <w:noProof/>
          <w:color w:val="000000" w:themeColor="text1"/>
          <w:sz w:val="24"/>
        </w:rPr>
        <w:t>Science of The Total Environment, 674</w:t>
      </w:r>
      <w:r w:rsidRPr="001D4582">
        <w:rPr>
          <w:noProof/>
          <w:color w:val="000000" w:themeColor="text1"/>
          <w:sz w:val="24"/>
        </w:rPr>
        <w:t>, 77-87. doi:https://doi.org/10.1016/j.scitotenv.2019.03.402</w:t>
      </w:r>
    </w:p>
    <w:p w14:paraId="4AE40F19" w14:textId="44FED420"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He, B.-J. (2019). Towards the next generation of green building for urban heat island mitigation: Zero UHI impact building. </w:t>
      </w:r>
      <w:r w:rsidRPr="001D4582">
        <w:rPr>
          <w:i/>
          <w:noProof/>
          <w:color w:val="000000" w:themeColor="text1"/>
          <w:sz w:val="24"/>
        </w:rPr>
        <w:t>Sustainable Cities and Society, 50</w:t>
      </w:r>
      <w:r w:rsidRPr="001D4582">
        <w:rPr>
          <w:noProof/>
          <w:color w:val="000000" w:themeColor="text1"/>
          <w:sz w:val="24"/>
        </w:rPr>
        <w:t>, 101647. doi:https://doi.org/10.1016/j.scs.2019.101647</w:t>
      </w:r>
    </w:p>
    <w:p w14:paraId="780B54D8" w14:textId="15FF0E82"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He, B.-J., Wang, J., Liu, H., &amp; Ulpiani, G. (2021). Localized synergies between heat waves and urban heat islands: Implications on human thermal comfort and urban heat management. </w:t>
      </w:r>
      <w:r w:rsidRPr="001D4582">
        <w:rPr>
          <w:i/>
          <w:noProof/>
          <w:color w:val="000000" w:themeColor="text1"/>
          <w:sz w:val="24"/>
        </w:rPr>
        <w:t>Environmental Research, 193</w:t>
      </w:r>
      <w:r w:rsidRPr="001D4582">
        <w:rPr>
          <w:noProof/>
          <w:color w:val="000000" w:themeColor="text1"/>
          <w:sz w:val="24"/>
        </w:rPr>
        <w:t>, 110584. doi:https://doi.org/10.1016/j.envres.2020.110584</w:t>
      </w:r>
    </w:p>
    <w:p w14:paraId="6C3B6B1A" w14:textId="098CB21A"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He, B.-J., Zhao, D., Xiong, K., Qi, J., Ulpiani, G., Pignatta, G., Prasad, D., &amp; Jones, P. (2021). A framework for addressing urban heat challenges and associated adaptive behavior by the public and the issue of willingness to pay for heat resilient infrastructure in Chongqing, China. </w:t>
      </w:r>
      <w:r w:rsidRPr="001D4582">
        <w:rPr>
          <w:i/>
          <w:noProof/>
          <w:color w:val="000000" w:themeColor="text1"/>
          <w:sz w:val="24"/>
        </w:rPr>
        <w:t>Sustainable Cities and Society, 75</w:t>
      </w:r>
      <w:r w:rsidRPr="001D4582">
        <w:rPr>
          <w:noProof/>
          <w:color w:val="000000" w:themeColor="text1"/>
          <w:sz w:val="24"/>
        </w:rPr>
        <w:t>, 103361. doi:https://doi.org/10.1016/j.scs.2021.103361</w:t>
      </w:r>
    </w:p>
    <w:p w14:paraId="122699C6" w14:textId="604DBA98"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Hu, Y., &amp; Hu, Y. (2019). Land Cover Changes and Their Driving Mechanisms in Central Asia from 2001 to 2017 Supported by Google Earth Engine. </w:t>
      </w:r>
      <w:r w:rsidRPr="001D4582">
        <w:rPr>
          <w:i/>
          <w:noProof/>
          <w:color w:val="000000" w:themeColor="text1"/>
          <w:sz w:val="24"/>
        </w:rPr>
        <w:t>Remote Sensing, 11</w:t>
      </w:r>
      <w:r w:rsidRPr="001D4582">
        <w:rPr>
          <w:noProof/>
          <w:color w:val="000000" w:themeColor="text1"/>
          <w:sz w:val="24"/>
        </w:rPr>
        <w:t>(5), 554. doi:https://doi.org/10.3390/rs11050554</w:t>
      </w:r>
    </w:p>
    <w:p w14:paraId="249FB850" w14:textId="1CB7585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Huang, C., Yang, J., &amp; Jiang, P. (2018). Assessing Impacts of Urban Form on Landscape Structure of Urban Green Spaces in China Using Landsat Images Based on </w:t>
      </w:r>
      <w:r w:rsidRPr="001D4582">
        <w:rPr>
          <w:noProof/>
          <w:color w:val="000000" w:themeColor="text1"/>
          <w:sz w:val="24"/>
        </w:rPr>
        <w:lastRenderedPageBreak/>
        <w:t xml:space="preserve">Google Earth Engine. </w:t>
      </w:r>
      <w:r w:rsidRPr="001D4582">
        <w:rPr>
          <w:i/>
          <w:noProof/>
          <w:color w:val="000000" w:themeColor="text1"/>
          <w:sz w:val="24"/>
        </w:rPr>
        <w:t>Remote Sensing, 10</w:t>
      </w:r>
      <w:r w:rsidRPr="001D4582">
        <w:rPr>
          <w:noProof/>
          <w:color w:val="000000" w:themeColor="text1"/>
          <w:sz w:val="24"/>
        </w:rPr>
        <w:t>(10), 1569. doi:https://doi.org/10.3390/rs10101569</w:t>
      </w:r>
    </w:p>
    <w:p w14:paraId="0B2021FA" w14:textId="784B46F5"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Imhoff, M. L., Zhang, P., Wolfe, R. E., &amp; Bounoua, L. (2010). Remote sensing of the urban heat island effect across biomes in the continental USA. </w:t>
      </w:r>
      <w:r w:rsidRPr="001D4582">
        <w:rPr>
          <w:i/>
          <w:noProof/>
          <w:color w:val="000000" w:themeColor="text1"/>
          <w:sz w:val="24"/>
        </w:rPr>
        <w:t>Remote Sensing of Environment, 114</w:t>
      </w:r>
      <w:r w:rsidRPr="001D4582">
        <w:rPr>
          <w:noProof/>
          <w:color w:val="000000" w:themeColor="text1"/>
          <w:sz w:val="24"/>
        </w:rPr>
        <w:t>(3), 504-513. doi:https://doi.org/10.1016/j.rse.2009.10.008</w:t>
      </w:r>
    </w:p>
    <w:p w14:paraId="1529882D" w14:textId="5D57A6B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Kabano, P., Lindley, S., &amp; Harris, A. (2021). Evidence of urban heat island impacts on the vegetation growing season length in a tropical city. </w:t>
      </w:r>
      <w:r w:rsidRPr="001D4582">
        <w:rPr>
          <w:i/>
          <w:noProof/>
          <w:color w:val="000000" w:themeColor="text1"/>
          <w:sz w:val="24"/>
        </w:rPr>
        <w:t>Landscape and Urban Planning, 206</w:t>
      </w:r>
      <w:r w:rsidRPr="001D4582">
        <w:rPr>
          <w:noProof/>
          <w:color w:val="000000" w:themeColor="text1"/>
          <w:sz w:val="24"/>
        </w:rPr>
        <w:t>, 103989. doi:https://doi.org/10.1016/j.landurbplan.2020.103989</w:t>
      </w:r>
    </w:p>
    <w:p w14:paraId="3075CD15" w14:textId="12E8B3E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Kagawa, A., Sack, L., Duarte, K. e., &amp; James, S. (2009). Hawaiian native forest conserves water relative to timber plantation: Species and stand traits influence water use. </w:t>
      </w:r>
      <w:r w:rsidRPr="001D4582">
        <w:rPr>
          <w:i/>
          <w:noProof/>
          <w:color w:val="000000" w:themeColor="text1"/>
          <w:sz w:val="24"/>
        </w:rPr>
        <w:t>Ecological Applications, 19</w:t>
      </w:r>
      <w:r w:rsidRPr="001D4582">
        <w:rPr>
          <w:noProof/>
          <w:color w:val="000000" w:themeColor="text1"/>
          <w:sz w:val="24"/>
        </w:rPr>
        <w:t>(6), 1429-1443. doi:https://doi.org/10.1890/08-1704.1</w:t>
      </w:r>
    </w:p>
    <w:p w14:paraId="5133DCE2" w14:textId="139E95B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Kalantari, Z., Ferreira, C. S. S., Keesstra, S., &amp; Destouni, G. (2018). Nature-based solutions for flood-drought risk mitigation in vulnerable urbanizing parts of East-Africa. </w:t>
      </w:r>
      <w:r w:rsidRPr="001D4582">
        <w:rPr>
          <w:i/>
          <w:noProof/>
          <w:color w:val="000000" w:themeColor="text1"/>
          <w:sz w:val="24"/>
        </w:rPr>
        <w:t>Current Opinion in Environmental Science &amp; Health, 5</w:t>
      </w:r>
      <w:r w:rsidRPr="001D4582">
        <w:rPr>
          <w:noProof/>
          <w:color w:val="000000" w:themeColor="text1"/>
          <w:sz w:val="24"/>
        </w:rPr>
        <w:t>, 73-78. doi:https://doi.org/10.1016/j.coesh.2018.06.003</w:t>
      </w:r>
    </w:p>
    <w:p w14:paraId="091B4E09" w14:textId="2ED1088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Kwok, Y. T., Schoetter, R., Lau, K. K.-L., Hidalgo, J., Ren, C., Pigeon, G., &amp; Masson, V. (2019). How well does the local climate zone scheme discern the thermal environment of Toulouse (France)? An analysis using numerical simulation data. </w:t>
      </w:r>
      <w:r w:rsidRPr="001D4582">
        <w:rPr>
          <w:i/>
          <w:noProof/>
          <w:color w:val="000000" w:themeColor="text1"/>
          <w:sz w:val="24"/>
        </w:rPr>
        <w:t>International Journal of Climatology, 39</w:t>
      </w:r>
      <w:r w:rsidRPr="001D4582">
        <w:rPr>
          <w:noProof/>
          <w:color w:val="000000" w:themeColor="text1"/>
          <w:sz w:val="24"/>
        </w:rPr>
        <w:t>(14), 5292-5315. doi:https://doi.org/10.1002/joc.6140</w:t>
      </w:r>
    </w:p>
    <w:p w14:paraId="3BEE4E90" w14:textId="72EA2D1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Lemoine-Rodríguez, R., Inostroza, L., &amp; Zepp, H. (2020). The global homogenization of urban form. An assessment of 194 cities across time. </w:t>
      </w:r>
      <w:r w:rsidRPr="001D4582">
        <w:rPr>
          <w:i/>
          <w:noProof/>
          <w:color w:val="000000" w:themeColor="text1"/>
          <w:sz w:val="24"/>
        </w:rPr>
        <w:t>Landscape and Urban Planning, 204</w:t>
      </w:r>
      <w:r w:rsidRPr="001D4582">
        <w:rPr>
          <w:noProof/>
          <w:color w:val="000000" w:themeColor="text1"/>
          <w:sz w:val="24"/>
        </w:rPr>
        <w:t>, 103949. doi:https://doi.org/10.1016/j.landurbplan.2020.103949</w:t>
      </w:r>
    </w:p>
    <w:p w14:paraId="0E97367A" w14:textId="3D7797A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Li, X., Stringer, L. C., &amp; Dallimer, M. (2021). The Spatial and Temporal Characteristics of Urban Heat Island Intensity: Implications for East Africa’s Urban Development. </w:t>
      </w:r>
      <w:r w:rsidRPr="001D4582">
        <w:rPr>
          <w:i/>
          <w:noProof/>
          <w:color w:val="000000" w:themeColor="text1"/>
          <w:sz w:val="24"/>
        </w:rPr>
        <w:t>Climate, 9</w:t>
      </w:r>
      <w:r w:rsidRPr="001D4582">
        <w:rPr>
          <w:noProof/>
          <w:color w:val="000000" w:themeColor="text1"/>
          <w:sz w:val="24"/>
        </w:rPr>
        <w:t>(4), 51. doi:https://doi.org/10.3390/cli9040051</w:t>
      </w:r>
    </w:p>
    <w:p w14:paraId="31FDA8EB" w14:textId="2ED5DC1B"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Lõhmus, M., &amp; Balbus, J. (2015). Making green infrastructure healthier infrastructure. </w:t>
      </w:r>
      <w:r w:rsidRPr="001D4582">
        <w:rPr>
          <w:i/>
          <w:noProof/>
          <w:color w:val="000000" w:themeColor="text1"/>
          <w:sz w:val="24"/>
        </w:rPr>
        <w:t>Infection Ecology &amp; Epidemiology, 5</w:t>
      </w:r>
      <w:r w:rsidRPr="001D4582">
        <w:rPr>
          <w:noProof/>
          <w:color w:val="000000" w:themeColor="text1"/>
          <w:sz w:val="24"/>
        </w:rPr>
        <w:t>(1), 30082. doi:https://doi.org/10.3402/iee.v5.30082</w:t>
      </w:r>
    </w:p>
    <w:p w14:paraId="7934057A" w14:textId="02444D7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Mckinney, M. L. (2006). Urbanization as a major cause of biotic homogenization. </w:t>
      </w:r>
      <w:r w:rsidRPr="001D4582">
        <w:rPr>
          <w:i/>
          <w:noProof/>
          <w:color w:val="000000" w:themeColor="text1"/>
          <w:sz w:val="24"/>
        </w:rPr>
        <w:t>Biological Conservation, 127</w:t>
      </w:r>
      <w:r w:rsidRPr="001D4582">
        <w:rPr>
          <w:noProof/>
          <w:color w:val="000000" w:themeColor="text1"/>
          <w:sz w:val="24"/>
        </w:rPr>
        <w:t>(3), 247-260. doi:https://doi.org/10.1016/j.biocon.2005.09.005</w:t>
      </w:r>
    </w:p>
    <w:p w14:paraId="5E2215E2" w14:textId="2BA371C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Morris, T. L., Barger, N. N., &amp; Cramer, M. D. (2020). Ecophysiological traits of invasive alien Acacia cyclops compared to co-occuring native species in Strandveld vegetation of the Cape Floristic Region. </w:t>
      </w:r>
      <w:r w:rsidRPr="001D4582">
        <w:rPr>
          <w:i/>
          <w:noProof/>
          <w:color w:val="000000" w:themeColor="text1"/>
          <w:sz w:val="24"/>
        </w:rPr>
        <w:t>Austral Ecology, 45</w:t>
      </w:r>
      <w:r w:rsidRPr="001D4582">
        <w:rPr>
          <w:noProof/>
          <w:color w:val="000000" w:themeColor="text1"/>
          <w:sz w:val="24"/>
        </w:rPr>
        <w:t>(1), 48-59. doi:https://doi.org/10.1111/aec.12827</w:t>
      </w:r>
    </w:p>
    <w:p w14:paraId="29AD8F2B" w14:textId="5725F4C1"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Ndetto, E. L., &amp; Matzarakis, A. (2015). Urban atmospheric environment and human biometeorological studies in Dar es Salaam, Tanzania. </w:t>
      </w:r>
      <w:r w:rsidRPr="001D4582">
        <w:rPr>
          <w:i/>
          <w:noProof/>
          <w:color w:val="000000" w:themeColor="text1"/>
          <w:sz w:val="24"/>
        </w:rPr>
        <w:t>Air Quality, Atmosphere &amp; Health, 8</w:t>
      </w:r>
      <w:r w:rsidRPr="001D4582">
        <w:rPr>
          <w:noProof/>
          <w:color w:val="000000" w:themeColor="text1"/>
          <w:sz w:val="24"/>
        </w:rPr>
        <w:t>(2), 175-191. doi:https://doi.org/10.1007/s11869-014-0261-z</w:t>
      </w:r>
    </w:p>
    <w:p w14:paraId="732FFBB7" w14:textId="7DECD4C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Nyland, K. E., E. Gunn, G., I. Shiklomanov, N., N. Engstrom, R., &amp; A. Streletskiy, D. (2018). </w:t>
      </w:r>
      <w:r w:rsidRPr="001D4582">
        <w:rPr>
          <w:noProof/>
          <w:color w:val="000000" w:themeColor="text1"/>
          <w:sz w:val="24"/>
        </w:rPr>
        <w:lastRenderedPageBreak/>
        <w:t xml:space="preserve">Land Cover Change in the Lower Yenisei River Using Dense Stacking of Landsat Imagery in Google Earth Engine. </w:t>
      </w:r>
      <w:r w:rsidRPr="001D4582">
        <w:rPr>
          <w:i/>
          <w:noProof/>
          <w:color w:val="000000" w:themeColor="text1"/>
          <w:sz w:val="24"/>
        </w:rPr>
        <w:t>Remote Sensing, 10</w:t>
      </w:r>
      <w:r w:rsidRPr="001D4582">
        <w:rPr>
          <w:noProof/>
          <w:color w:val="000000" w:themeColor="text1"/>
          <w:sz w:val="24"/>
        </w:rPr>
        <w:t>(8), 1226. doi:https://doi.org/10.3390/rs10081226</w:t>
      </w:r>
    </w:p>
    <w:p w14:paraId="03D17A67" w14:textId="5B75E983"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Ochola, E. M., Fakharizadehshirazi, E., Adimo, A. O., Mukundi, J. B., Wesonga, J. M., &amp; Sodoudi, S. (2020). Inter-local climate zone differentiation of land surface temperatures for Management of Urban Heat in Nairobi City, Kenya. </w:t>
      </w:r>
      <w:r w:rsidRPr="001D4582">
        <w:rPr>
          <w:i/>
          <w:noProof/>
          <w:color w:val="000000" w:themeColor="text1"/>
          <w:sz w:val="24"/>
        </w:rPr>
        <w:t>Urban Climate, 31</w:t>
      </w:r>
      <w:r w:rsidRPr="001D4582">
        <w:rPr>
          <w:noProof/>
          <w:color w:val="000000" w:themeColor="text1"/>
          <w:sz w:val="24"/>
        </w:rPr>
        <w:t>, 100540. doi:https://doi.org/10.1016/j.uclim.2019.100540</w:t>
      </w:r>
    </w:p>
    <w:p w14:paraId="4C8897AD" w14:textId="7777777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Oecd, Sahel, &amp; Club, W. A. (2020). </w:t>
      </w:r>
      <w:r w:rsidRPr="001D4582">
        <w:rPr>
          <w:i/>
          <w:noProof/>
          <w:color w:val="000000" w:themeColor="text1"/>
          <w:sz w:val="24"/>
        </w:rPr>
        <w:t>Africa&amp;apos;s Urbanisation Dynamics 2020</w:t>
      </w:r>
      <w:r w:rsidRPr="001D4582">
        <w:rPr>
          <w:noProof/>
          <w:color w:val="000000" w:themeColor="text1"/>
          <w:sz w:val="24"/>
        </w:rPr>
        <w:t>.</w:t>
      </w:r>
    </w:p>
    <w:p w14:paraId="484F82AF" w14:textId="7777777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Oke, T. R. (1982). The energetic basis of the urban heat island. </w:t>
      </w:r>
      <w:r w:rsidRPr="001D4582">
        <w:rPr>
          <w:i/>
          <w:noProof/>
          <w:color w:val="000000" w:themeColor="text1"/>
          <w:sz w:val="24"/>
        </w:rPr>
        <w:t>Quarterly Journal of the Royal Meteorological Society, 108</w:t>
      </w:r>
      <w:r w:rsidRPr="001D4582">
        <w:rPr>
          <w:noProof/>
          <w:color w:val="000000" w:themeColor="text1"/>
          <w:sz w:val="24"/>
        </w:rPr>
        <w:t xml:space="preserve">(455), 1-24. </w:t>
      </w:r>
    </w:p>
    <w:p w14:paraId="533B9F30" w14:textId="1729CC50"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Omumbo, J. A., Hay, S. I., Snow, R. W., Tatem, A. J., &amp; Rogers, D. J. (2005). Modelling malaria risk in East Africa at high-spatial resolution. </w:t>
      </w:r>
      <w:r w:rsidRPr="001D4582">
        <w:rPr>
          <w:i/>
          <w:noProof/>
          <w:color w:val="000000" w:themeColor="text1"/>
          <w:sz w:val="24"/>
        </w:rPr>
        <w:t>Tropical Medicine &amp; International Health, 10</w:t>
      </w:r>
      <w:r w:rsidRPr="001D4582">
        <w:rPr>
          <w:noProof/>
          <w:color w:val="000000" w:themeColor="text1"/>
          <w:sz w:val="24"/>
        </w:rPr>
        <w:t>(6), 557-566. doi:https://doi.org/10.1111/j.1365-3156.2005.01424.x</w:t>
      </w:r>
    </w:p>
    <w:p w14:paraId="6A458AB0" w14:textId="5D196318"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Perera, N. G. R., &amp; Emmanuel, R. (2018). A “Local Climate Zone” based approach to urban planning in Colombo, Sri Lanka. </w:t>
      </w:r>
      <w:r w:rsidRPr="001D4582">
        <w:rPr>
          <w:i/>
          <w:noProof/>
          <w:color w:val="000000" w:themeColor="text1"/>
          <w:sz w:val="24"/>
        </w:rPr>
        <w:t>Urban Climate, 23</w:t>
      </w:r>
      <w:r w:rsidRPr="001D4582">
        <w:rPr>
          <w:noProof/>
          <w:color w:val="000000" w:themeColor="text1"/>
          <w:sz w:val="24"/>
        </w:rPr>
        <w:t>, 188-203. doi:https://doi.org/10.1016/j.uclim.2016.11.006</w:t>
      </w:r>
    </w:p>
    <w:p w14:paraId="115653E1" w14:textId="5C1769E2"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Phan, T. N., Kuch, V., &amp; Lehnert, L. W. (2020). Land Cover Classification using Google Earth Engine and Random Forest Classifier—The Role of Image Composition. </w:t>
      </w:r>
      <w:r w:rsidRPr="001D4582">
        <w:rPr>
          <w:i/>
          <w:noProof/>
          <w:color w:val="000000" w:themeColor="text1"/>
          <w:sz w:val="24"/>
        </w:rPr>
        <w:t>Remote Sensing, 12</w:t>
      </w:r>
      <w:r w:rsidRPr="001D4582">
        <w:rPr>
          <w:noProof/>
          <w:color w:val="000000" w:themeColor="text1"/>
          <w:sz w:val="24"/>
        </w:rPr>
        <w:t>(15), 2411. doi:https://doi.org/10.3390/rs12152411</w:t>
      </w:r>
    </w:p>
    <w:p w14:paraId="74950FC4" w14:textId="3698C6FB"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Potgieter, J., Nazarian, N., Lipson, M. J., Hart, M. A., Ulpiani, G., Morrison, W., &amp; Benjamin, K. (2021). Combining High-Resolution Land Use Data With Crowdsourced Air Temperature to Investigate Intra-Urban Microclimate. </w:t>
      </w:r>
      <w:r w:rsidRPr="001D4582">
        <w:rPr>
          <w:i/>
          <w:noProof/>
          <w:color w:val="000000" w:themeColor="text1"/>
          <w:sz w:val="24"/>
        </w:rPr>
        <w:t>Frontiers in Environmental Science, 9</w:t>
      </w:r>
      <w:r w:rsidRPr="001D4582">
        <w:rPr>
          <w:noProof/>
          <w:color w:val="000000" w:themeColor="text1"/>
          <w:sz w:val="24"/>
        </w:rPr>
        <w:t>(385). doi:https://doi.org/10.3389/fenvs.2021.720323</w:t>
      </w:r>
    </w:p>
    <w:p w14:paraId="78474A67" w14:textId="6ED50831"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Qin, Z., Karnieli, A., &amp; Berliner, P. (2001). A mono-window algorithm for retrieving land surface temperature from Landsat TM data and its application to the Israel-Egypt border region. </w:t>
      </w:r>
      <w:r w:rsidRPr="001D4582">
        <w:rPr>
          <w:i/>
          <w:noProof/>
          <w:color w:val="000000" w:themeColor="text1"/>
          <w:sz w:val="24"/>
        </w:rPr>
        <w:t>International Journal of Remote Sensing, 22</w:t>
      </w:r>
      <w:r w:rsidRPr="001D4582">
        <w:rPr>
          <w:noProof/>
          <w:color w:val="000000" w:themeColor="text1"/>
          <w:sz w:val="24"/>
        </w:rPr>
        <w:t>(18), 3719-3746. doi:https://doi.org/10.1080/01431160010006971</w:t>
      </w:r>
    </w:p>
    <w:p w14:paraId="752C2B78" w14:textId="365AF1B1"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Richards, D. R., &amp; Belcher, R. N. (2020). Global Changes in Urban Vegetation Cover. </w:t>
      </w:r>
      <w:r w:rsidRPr="001D4582">
        <w:rPr>
          <w:i/>
          <w:noProof/>
          <w:color w:val="000000" w:themeColor="text1"/>
          <w:sz w:val="24"/>
        </w:rPr>
        <w:t>Remote Sensing, 12</w:t>
      </w:r>
      <w:r w:rsidRPr="001D4582">
        <w:rPr>
          <w:noProof/>
          <w:color w:val="000000" w:themeColor="text1"/>
          <w:sz w:val="24"/>
        </w:rPr>
        <w:t>(1), 23. doi:https://doi.org/10.3390/rs12010023</w:t>
      </w:r>
    </w:p>
    <w:p w14:paraId="52588FF2" w14:textId="7B778914"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Rogers, W. (2012). Urbanization and the Global Climate Dilemma. Retrieved from https://www.newsecuritybeat.org/2012/07/urbanization-and-the-global-climate-dilemma-2/</w:t>
      </w:r>
    </w:p>
    <w:p w14:paraId="49464644" w14:textId="05CF89F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Schwarz, N., &amp; Manceur, A. M. (2015). Analyzing the Influence of Urban Forms on Surface Urban Heat Islands in Europe. </w:t>
      </w:r>
      <w:r w:rsidRPr="001D4582">
        <w:rPr>
          <w:i/>
          <w:noProof/>
          <w:color w:val="000000" w:themeColor="text1"/>
          <w:sz w:val="24"/>
        </w:rPr>
        <w:t>Journal of Urban Planning and Development, 141</w:t>
      </w:r>
      <w:r w:rsidRPr="001D4582">
        <w:rPr>
          <w:noProof/>
          <w:color w:val="000000" w:themeColor="text1"/>
          <w:sz w:val="24"/>
        </w:rPr>
        <w:t>(3), A4014003. doi:https://doi.org/10.1061/(ASCE)UP.1943-5444.0000263</w:t>
      </w:r>
    </w:p>
    <w:p w14:paraId="5EB3C42F" w14:textId="7726AD1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Singh, K. K., Bhattarai, N., &amp; Vukomanovic, J. (2022). Landscape-scale hydrologic response of plant invasion relative to native vegetation in urban forests. </w:t>
      </w:r>
      <w:r w:rsidRPr="001D4582">
        <w:rPr>
          <w:i/>
          <w:noProof/>
          <w:color w:val="000000" w:themeColor="text1"/>
          <w:sz w:val="24"/>
        </w:rPr>
        <w:t>Science of The Total Environment, 802</w:t>
      </w:r>
      <w:r w:rsidRPr="001D4582">
        <w:rPr>
          <w:noProof/>
          <w:color w:val="000000" w:themeColor="text1"/>
          <w:sz w:val="24"/>
        </w:rPr>
        <w:t>, 149903. doi:https://doi.org/10.1016/j.scitotenv.2021.149903</w:t>
      </w:r>
    </w:p>
    <w:p w14:paraId="74A3F9B8" w14:textId="0D1A692D"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Stewart, I. D., &amp; Oke, T. R. (2012). Local Climate Zones for Urban Temperature Studies. </w:t>
      </w:r>
      <w:r w:rsidRPr="001D4582">
        <w:rPr>
          <w:i/>
          <w:noProof/>
          <w:color w:val="000000" w:themeColor="text1"/>
          <w:sz w:val="24"/>
        </w:rPr>
        <w:t>Bulletin of the American Meteorological Society, 93</w:t>
      </w:r>
      <w:r w:rsidRPr="001D4582">
        <w:rPr>
          <w:noProof/>
          <w:color w:val="000000" w:themeColor="text1"/>
          <w:sz w:val="24"/>
        </w:rPr>
        <w:t xml:space="preserve">(12), 1879-1900. </w:t>
      </w:r>
      <w:r w:rsidRPr="001D4582">
        <w:rPr>
          <w:noProof/>
          <w:color w:val="000000" w:themeColor="text1"/>
          <w:sz w:val="24"/>
        </w:rPr>
        <w:lastRenderedPageBreak/>
        <w:t>doi:https://doi.org/10.1175/BAMS-D-11-00019.1</w:t>
      </w:r>
    </w:p>
    <w:p w14:paraId="4972DFFB" w14:textId="3B0ADA35"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Sun, R., Lü, Y., Yang, X., &amp; Chen, L. (2019). Understanding the variability of urban heat islands from local background climate and urbanization. </w:t>
      </w:r>
      <w:r w:rsidRPr="001D4582">
        <w:rPr>
          <w:i/>
          <w:noProof/>
          <w:color w:val="000000" w:themeColor="text1"/>
          <w:sz w:val="24"/>
        </w:rPr>
        <w:t>Journal of Cleaner Production, 208</w:t>
      </w:r>
      <w:r w:rsidRPr="001D4582">
        <w:rPr>
          <w:noProof/>
          <w:color w:val="000000" w:themeColor="text1"/>
          <w:sz w:val="24"/>
        </w:rPr>
        <w:t>, 743-752. doi:https://doi.org/10.1016/j.jclepro.2018.10.178</w:t>
      </w:r>
    </w:p>
    <w:p w14:paraId="53A4D814" w14:textId="7B6C4650"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Tratalos, J., Fuller, R. A., Warren, P. H., Davies, R. G., &amp; Gaston, K. J. (2007). Urban form, biodiversity potential and ecosystem services. </w:t>
      </w:r>
      <w:r w:rsidRPr="001D4582">
        <w:rPr>
          <w:i/>
          <w:noProof/>
          <w:color w:val="000000" w:themeColor="text1"/>
          <w:sz w:val="24"/>
        </w:rPr>
        <w:t>Landscape and Urban Planning, 83</w:t>
      </w:r>
      <w:r w:rsidRPr="001D4582">
        <w:rPr>
          <w:noProof/>
          <w:color w:val="000000" w:themeColor="text1"/>
          <w:sz w:val="24"/>
        </w:rPr>
        <w:t>(4), 308-317. doi:https://doi.org/10.1016/j.landurbplan.2007.05.003</w:t>
      </w:r>
    </w:p>
    <w:p w14:paraId="2A2ACD29" w14:textId="6A326AD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United Nations. (2019). </w:t>
      </w:r>
      <w:r w:rsidRPr="001D4582">
        <w:rPr>
          <w:i/>
          <w:noProof/>
          <w:color w:val="000000" w:themeColor="text1"/>
          <w:sz w:val="24"/>
        </w:rPr>
        <w:t xml:space="preserve">World Urbanization Prospects 2018 </w:t>
      </w:r>
      <w:r w:rsidRPr="001D4582">
        <w:rPr>
          <w:noProof/>
          <w:color w:val="000000" w:themeColor="text1"/>
          <w:sz w:val="24"/>
        </w:rPr>
        <w:t>Retrieved from New York: https://population.un.org/wup/Publications/Files/WUP2018-Highlights.pdf</w:t>
      </w:r>
    </w:p>
    <w:p w14:paraId="0B115CC4" w14:textId="2EC372F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USAID. (2020). </w:t>
      </w:r>
      <w:r w:rsidRPr="001D4582">
        <w:rPr>
          <w:i/>
          <w:noProof/>
          <w:color w:val="000000" w:themeColor="text1"/>
          <w:sz w:val="24"/>
        </w:rPr>
        <w:t>CLIMATE RISK PROFILE EAST AFRICA</w:t>
      </w:r>
      <w:r w:rsidRPr="001D4582">
        <w:rPr>
          <w:noProof/>
          <w:color w:val="000000" w:themeColor="text1"/>
          <w:sz w:val="24"/>
        </w:rPr>
        <w:t>. Retrieved from https://www.climatelinks.org/resources/climate-risk-profile-east-africa-regional</w:t>
      </w:r>
    </w:p>
    <w:p w14:paraId="03314AEF" w14:textId="606E39A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USGS. (2021a). Landsat Enhanced Vegetation Index. Retrieved from https://www.usgs.gov/core-science-systems/nli/landsat/landsat-enhanced-vegetation-index?qt-science_support_page_related_con=0#qt-science_support_page_related_con</w:t>
      </w:r>
    </w:p>
    <w:p w14:paraId="4C4636E5" w14:textId="4FBDB003"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USGS. (2021b). Using the USGS Landsat Level-1 Data Product. Retrieved from https://www.usgs.gov/core-science-systems/nli/landsat/using-usgs-landsat-level-1-data-product</w:t>
      </w:r>
    </w:p>
    <w:p w14:paraId="68254A0C" w14:textId="41F869DC"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Van De Walle, J., Brousse, O., Arnalsteen, L., Brimicombe, C., Byarugaba, D., Demuzere, M., Jjemba, E., Lwasa, S., Misiani, H., Nsangi, G., Soetewey, F., Sseviiri, H., Thiery, W., Vanhaeren, R., Zaitchik, B. F., &amp; Van Lipzig, N. P. M. (2022). Lack of vegetation exacerbates exposure to dangerous heat in dense settlements in a tropical African city. </w:t>
      </w:r>
      <w:r w:rsidRPr="001D4582">
        <w:rPr>
          <w:i/>
          <w:noProof/>
          <w:color w:val="000000" w:themeColor="text1"/>
          <w:sz w:val="24"/>
        </w:rPr>
        <w:t>Environmental Research Letters, 17</w:t>
      </w:r>
      <w:r w:rsidRPr="001D4582">
        <w:rPr>
          <w:noProof/>
          <w:color w:val="000000" w:themeColor="text1"/>
          <w:sz w:val="24"/>
        </w:rPr>
        <w:t>(2), 024004. doi:https://doi.org/10.1088/1748-9326/ac47c3</w:t>
      </w:r>
    </w:p>
    <w:p w14:paraId="33C1FB3B" w14:textId="3FFC5CE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Völker, S., Baumeister, H., Classen, T., Hornberg, C., &amp; Kistemann, T. (2013). Evidence for the temperature-mitigating capacity of urban blue space—A health geographic perspective. </w:t>
      </w:r>
      <w:r w:rsidRPr="001D4582">
        <w:rPr>
          <w:i/>
          <w:noProof/>
          <w:color w:val="000000" w:themeColor="text1"/>
          <w:sz w:val="24"/>
        </w:rPr>
        <w:t>Erdkunde</w:t>
      </w:r>
      <w:r w:rsidRPr="001D4582">
        <w:rPr>
          <w:noProof/>
          <w:color w:val="000000" w:themeColor="text1"/>
          <w:sz w:val="24"/>
        </w:rPr>
        <w:t>, 355-371. doi:https://www.jstor.org/stable/23595377</w:t>
      </w:r>
    </w:p>
    <w:p w14:paraId="30A118CB" w14:textId="2B3C7E7D"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Wang, Y., Ni, Z., Hu, M., Chen, S., &amp; Xia, B. (2021). A practical approach of urban green infrastructure planning to mitigate urban overheating: A case study of Guangzhou. </w:t>
      </w:r>
      <w:r w:rsidRPr="001D4582">
        <w:rPr>
          <w:i/>
          <w:noProof/>
          <w:color w:val="000000" w:themeColor="text1"/>
          <w:sz w:val="24"/>
        </w:rPr>
        <w:t>Journal of Cleaner Production, 287</w:t>
      </w:r>
      <w:r w:rsidRPr="001D4582">
        <w:rPr>
          <w:noProof/>
          <w:color w:val="000000" w:themeColor="text1"/>
          <w:sz w:val="24"/>
        </w:rPr>
        <w:t>, 124995. doi:https://doi.org/10.1016/j.jclepro.2020.124995</w:t>
      </w:r>
    </w:p>
    <w:p w14:paraId="436E635C" w14:textId="4ADE8BB4"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Wang, Z.-H., Zhao, X., Yang, J., &amp; Song, J. (2016). Cooling and energy saving potentials of shade trees and urban lawns in a desert city. </w:t>
      </w:r>
      <w:r w:rsidRPr="001D4582">
        <w:rPr>
          <w:i/>
          <w:noProof/>
          <w:color w:val="000000" w:themeColor="text1"/>
          <w:sz w:val="24"/>
        </w:rPr>
        <w:t>Applied Energy, 161</w:t>
      </w:r>
      <w:r w:rsidRPr="001D4582">
        <w:rPr>
          <w:noProof/>
          <w:color w:val="000000" w:themeColor="text1"/>
          <w:sz w:val="24"/>
        </w:rPr>
        <w:t>, 437-444. doi:https://doi.org/10.1016/j.apenergy.2015.10.047</w:t>
      </w:r>
    </w:p>
    <w:p w14:paraId="77FE8A1A" w14:textId="183AE82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Wood, C. R., Pauscher, L., Ward, H. C., Kotthaus, S., Barlow, J. F., Gouvea, M., Lane, S. E., &amp; Grimmond, C. S. B. (2013). Wind observations above an urban river using a new lidar technique, scintillometry and anemometry. </w:t>
      </w:r>
      <w:r w:rsidRPr="001D4582">
        <w:rPr>
          <w:i/>
          <w:noProof/>
          <w:color w:val="000000" w:themeColor="text1"/>
          <w:sz w:val="24"/>
        </w:rPr>
        <w:t>Science of The Total Environment, 442</w:t>
      </w:r>
      <w:r w:rsidRPr="001D4582">
        <w:rPr>
          <w:noProof/>
          <w:color w:val="000000" w:themeColor="text1"/>
          <w:sz w:val="24"/>
        </w:rPr>
        <w:t>, 527-533. doi:https://doi.org/10.1016/j.scitotenv.2012.10.061</w:t>
      </w:r>
    </w:p>
    <w:p w14:paraId="6789B4CA" w14:textId="1E13919D"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World Urban Database and Access Portal Tools. (2021). CREATE LCZ TRAINING AREAS. Retrieved from https://www.wudapt.org/digitize-training-areas/</w:t>
      </w:r>
    </w:p>
    <w:p w14:paraId="223F092A" w14:textId="67F3B299"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Xie, S., Liu, L., Zhang, X., Yang, J., Chen, X., &amp; Gao, Y. (2019). Automatic Land-Cover </w:t>
      </w:r>
      <w:r w:rsidRPr="001D4582">
        <w:rPr>
          <w:noProof/>
          <w:color w:val="000000" w:themeColor="text1"/>
          <w:sz w:val="24"/>
        </w:rPr>
        <w:lastRenderedPageBreak/>
        <w:t xml:space="preserve">Mapping using Landsat Time-Series Data based on Google Earth Engine. </w:t>
      </w:r>
      <w:r w:rsidRPr="001D4582">
        <w:rPr>
          <w:i/>
          <w:noProof/>
          <w:color w:val="000000" w:themeColor="text1"/>
          <w:sz w:val="24"/>
        </w:rPr>
        <w:t>Remote Sensing, 11</w:t>
      </w:r>
      <w:r w:rsidRPr="001D4582">
        <w:rPr>
          <w:noProof/>
          <w:color w:val="000000" w:themeColor="text1"/>
          <w:sz w:val="24"/>
        </w:rPr>
        <w:t>(24), 3023. doi:https://doi.org/10.3390/rs11243023</w:t>
      </w:r>
    </w:p>
    <w:p w14:paraId="6206D562" w14:textId="66E52EBD"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Xu, G., Dong, T., Cobbinah, P. B., Jiao, L., Sumari, N. S., Chai, B., &amp; Liu, Y. (2019). Urban expansion and form changes across African cities with a global outlook: Spatiotemporal analysis of urban land densities. </w:t>
      </w:r>
      <w:r w:rsidRPr="001D4582">
        <w:rPr>
          <w:i/>
          <w:noProof/>
          <w:color w:val="000000" w:themeColor="text1"/>
          <w:sz w:val="24"/>
        </w:rPr>
        <w:t>Journal of Cleaner Production, 224</w:t>
      </w:r>
      <w:r w:rsidRPr="001D4582">
        <w:rPr>
          <w:noProof/>
          <w:color w:val="000000" w:themeColor="text1"/>
          <w:sz w:val="24"/>
        </w:rPr>
        <w:t>, 802-810. doi:https://doi.org/10.1016/j.jclepro.2019.03.276</w:t>
      </w:r>
    </w:p>
    <w:p w14:paraId="2BECE502" w14:textId="0CCBFB61"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Yang, B., Meng, F., Ke, X., &amp; Ma, C. (2015). The Impact Analysis of Water Body Landscape Pattern on Urban Heat Island: A Case Study of Wuhan City. </w:t>
      </w:r>
      <w:r w:rsidRPr="001D4582">
        <w:rPr>
          <w:i/>
          <w:noProof/>
          <w:color w:val="000000" w:themeColor="text1"/>
          <w:sz w:val="24"/>
        </w:rPr>
        <w:t>Advances in Meteorology, 2015</w:t>
      </w:r>
      <w:r w:rsidRPr="001D4582">
        <w:rPr>
          <w:noProof/>
          <w:color w:val="000000" w:themeColor="text1"/>
          <w:sz w:val="24"/>
        </w:rPr>
        <w:t>, 416728. doi:https://doi.org/10.1155/2015/416728</w:t>
      </w:r>
    </w:p>
    <w:p w14:paraId="7BF01997" w14:textId="1D34BA47"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Yang, J., Jin, S., Xiao, X., Jin, C., Xia, J., Li, X., &amp; Wang, S. (2019). Local climate zone ventilation and urban land surface temperatures: Towards a performance-based and wind-sensitive planning proposal in megacities. </w:t>
      </w:r>
      <w:r w:rsidRPr="001D4582">
        <w:rPr>
          <w:i/>
          <w:noProof/>
          <w:color w:val="000000" w:themeColor="text1"/>
          <w:sz w:val="24"/>
        </w:rPr>
        <w:t>Sustainable Cities and Society, 47</w:t>
      </w:r>
      <w:r w:rsidRPr="001D4582">
        <w:rPr>
          <w:noProof/>
          <w:color w:val="000000" w:themeColor="text1"/>
          <w:sz w:val="24"/>
        </w:rPr>
        <w:t>, 101487. doi:https://doi.org/10.1016/j.scs.2019.101487</w:t>
      </w:r>
    </w:p>
    <w:p w14:paraId="5F47F6F7" w14:textId="182A9B63"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Yang, J., Ren, J., Sun, D., Xiao, X., Xia, J., Jin, C., &amp; Li, X. (2021). Understanding land surface temperature impact factors based on local climate zones. </w:t>
      </w:r>
      <w:r w:rsidRPr="001D4582">
        <w:rPr>
          <w:i/>
          <w:noProof/>
          <w:color w:val="000000" w:themeColor="text1"/>
          <w:sz w:val="24"/>
        </w:rPr>
        <w:t>Sustainable Cities and Society, 69</w:t>
      </w:r>
      <w:r w:rsidRPr="001D4582">
        <w:rPr>
          <w:noProof/>
          <w:color w:val="000000" w:themeColor="text1"/>
          <w:sz w:val="24"/>
        </w:rPr>
        <w:t>, 102818. doi:https://doi.org/10.1016/j.scs.2021.102818</w:t>
      </w:r>
    </w:p>
    <w:p w14:paraId="1E19EDE5" w14:textId="56DCB87D"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Yang, J., Wang, Y., Xue, B., Li, Y., Xiao, X., Xia, J., &amp; He, B. (2021). Contribution of urban ventilation to the thermal environment and urban energy demand: Different climate background perspectives. </w:t>
      </w:r>
      <w:r w:rsidRPr="001D4582">
        <w:rPr>
          <w:i/>
          <w:noProof/>
          <w:color w:val="000000" w:themeColor="text1"/>
          <w:sz w:val="24"/>
        </w:rPr>
        <w:t>Science of The Total Environment, 795</w:t>
      </w:r>
      <w:r w:rsidRPr="001D4582">
        <w:rPr>
          <w:noProof/>
          <w:color w:val="000000" w:themeColor="text1"/>
          <w:sz w:val="24"/>
        </w:rPr>
        <w:t>, 148791. doi:https://doi.org/10.1016/j.scitotenv.2021.148791</w:t>
      </w:r>
    </w:p>
    <w:p w14:paraId="183980FA" w14:textId="262CAB6E"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Zhao, L., Lee, X., Smith, R. B., &amp; Oleson, K. (2014). Strong contributions of local background climate to urban heat islands. </w:t>
      </w:r>
      <w:r w:rsidRPr="001D4582">
        <w:rPr>
          <w:i/>
          <w:noProof/>
          <w:color w:val="000000" w:themeColor="text1"/>
          <w:sz w:val="24"/>
        </w:rPr>
        <w:t>Nature, 511</w:t>
      </w:r>
      <w:r w:rsidRPr="001D4582">
        <w:rPr>
          <w:noProof/>
          <w:color w:val="000000" w:themeColor="text1"/>
          <w:sz w:val="24"/>
        </w:rPr>
        <w:t>(7508), 216-219. doi:https://doi.org/10.1038/nature13462</w:t>
      </w:r>
    </w:p>
    <w:p w14:paraId="48EAC2A3" w14:textId="26A0AFD6"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Zhao, Z., Sharifi, A., Dong, X., Shen, L., &amp; He, B.-J. (2021). Spatial Variability and Temporal Heterogeneity of Surface Urban Heat Island Patterns and the Suitability of Local Climate Zones for Land Surface Temperature Characterization. </w:t>
      </w:r>
      <w:r w:rsidRPr="001D4582">
        <w:rPr>
          <w:i/>
          <w:noProof/>
          <w:color w:val="000000" w:themeColor="text1"/>
          <w:sz w:val="24"/>
        </w:rPr>
        <w:t>Remote Sensing, 13</w:t>
      </w:r>
      <w:r w:rsidRPr="001D4582">
        <w:rPr>
          <w:noProof/>
          <w:color w:val="000000" w:themeColor="text1"/>
          <w:sz w:val="24"/>
        </w:rPr>
        <w:t>(21), 4338. doi:https://doi.org/10.3390/rs13214338</w:t>
      </w:r>
    </w:p>
    <w:p w14:paraId="1593165E" w14:textId="0CA615A1" w:rsidR="00DB0474" w:rsidRPr="001D4582" w:rsidRDefault="00DB0474" w:rsidP="00B56BD2">
      <w:pPr>
        <w:pStyle w:val="EndNoteBibliography"/>
        <w:ind w:left="720" w:hanging="720"/>
        <w:rPr>
          <w:noProof/>
          <w:color w:val="000000" w:themeColor="text1"/>
          <w:sz w:val="24"/>
        </w:rPr>
      </w:pPr>
      <w:r w:rsidRPr="001D4582">
        <w:rPr>
          <w:noProof/>
          <w:color w:val="000000" w:themeColor="text1"/>
          <w:sz w:val="24"/>
        </w:rPr>
        <w:t xml:space="preserve">Zheng, Z., Zhou, W., Yan, J., Qian, Y., Wang, J., &amp; Li, W. (2019). The higher, the cooler? Effects of building height on land surface temperatures in residential areas of Beijing. </w:t>
      </w:r>
      <w:r w:rsidRPr="001D4582">
        <w:rPr>
          <w:i/>
          <w:noProof/>
          <w:color w:val="000000" w:themeColor="text1"/>
          <w:sz w:val="24"/>
        </w:rPr>
        <w:t>Physics and Chemistry of the Earth, Parts A/B/C, 110</w:t>
      </w:r>
      <w:r w:rsidRPr="001D4582">
        <w:rPr>
          <w:noProof/>
          <w:color w:val="000000" w:themeColor="text1"/>
          <w:sz w:val="24"/>
        </w:rPr>
        <w:t>, 149-156. doi:https://doi.org/10.1016/j.pce.2019.01.008</w:t>
      </w:r>
    </w:p>
    <w:p w14:paraId="7CD982F2" w14:textId="11A21BDD" w:rsidR="00E978F2" w:rsidRPr="001D4582" w:rsidRDefault="00E978F2" w:rsidP="00695EAF">
      <w:pPr>
        <w:widowControl/>
        <w:spacing w:line="480" w:lineRule="auto"/>
        <w:jc w:val="left"/>
        <w:rPr>
          <w:rFonts w:eastAsia="AppleMyungjo" w:cs="Calibri"/>
          <w:color w:val="000000" w:themeColor="text1"/>
          <w:sz w:val="24"/>
        </w:rPr>
      </w:pPr>
    </w:p>
    <w:sectPr w:rsidR="00E978F2" w:rsidRPr="001D4582" w:rsidSect="00CC50E7">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754FC" w14:textId="77777777" w:rsidR="00D601B1" w:rsidRDefault="00D601B1" w:rsidP="009A7E34">
      <w:r>
        <w:separator/>
      </w:r>
    </w:p>
  </w:endnote>
  <w:endnote w:type="continuationSeparator" w:id="0">
    <w:p w14:paraId="56260A32" w14:textId="77777777" w:rsidR="00D601B1" w:rsidRDefault="00D601B1" w:rsidP="009A7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Times New Roman (正文 CS 字体)">
    <w:altName w:val="宋体"/>
    <w:panose1 w:val="020B0604020202020204"/>
    <w:charset w:val="86"/>
    <w:family w:val="roman"/>
    <w:pitch w:val="default"/>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ppleMyungjo">
    <w:panose1 w:val="00000000000000000000"/>
    <w:charset w:val="81"/>
    <w:family w:val="auto"/>
    <w:pitch w:val="variable"/>
    <w:sig w:usb0="00000001" w:usb1="09060000" w:usb2="00000010" w:usb3="00000000" w:csb0="0028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a"/>
      </w:rPr>
      <w:id w:val="-1495251391"/>
      <w:docPartObj>
        <w:docPartGallery w:val="Page Numbers (Bottom of Page)"/>
        <w:docPartUnique/>
      </w:docPartObj>
    </w:sdtPr>
    <w:sdtEndPr>
      <w:rPr>
        <w:rStyle w:val="afa"/>
      </w:rPr>
    </w:sdtEndPr>
    <w:sdtContent>
      <w:p w14:paraId="3B0775F2" w14:textId="684F4907" w:rsidR="009A7E34" w:rsidRDefault="009A7E34" w:rsidP="00706B81">
        <w:pPr>
          <w:pStyle w:val="af2"/>
          <w:framePr w:wrap="none" w:vAnchor="text" w:hAnchor="margin" w:xAlign="right" w:y="1"/>
          <w:rPr>
            <w:rStyle w:val="afa"/>
          </w:rPr>
        </w:pPr>
        <w:r>
          <w:rPr>
            <w:rStyle w:val="afa"/>
          </w:rPr>
          <w:fldChar w:fldCharType="begin"/>
        </w:r>
        <w:r>
          <w:rPr>
            <w:rStyle w:val="afa"/>
          </w:rPr>
          <w:instrText xml:space="preserve"> PAGE </w:instrText>
        </w:r>
        <w:r>
          <w:rPr>
            <w:rStyle w:val="afa"/>
          </w:rPr>
          <w:fldChar w:fldCharType="end"/>
        </w:r>
      </w:p>
    </w:sdtContent>
  </w:sdt>
  <w:p w14:paraId="52023DBE" w14:textId="77777777" w:rsidR="009A7E34" w:rsidRDefault="009A7E34" w:rsidP="009A7E34">
    <w:pPr>
      <w:pStyle w:val="af2"/>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a"/>
      </w:rPr>
      <w:id w:val="-789282518"/>
      <w:docPartObj>
        <w:docPartGallery w:val="Page Numbers (Bottom of Page)"/>
        <w:docPartUnique/>
      </w:docPartObj>
    </w:sdtPr>
    <w:sdtEndPr>
      <w:rPr>
        <w:rStyle w:val="afa"/>
      </w:rPr>
    </w:sdtEndPr>
    <w:sdtContent>
      <w:p w14:paraId="5386B1CD" w14:textId="400C2E37" w:rsidR="009A7E34" w:rsidRDefault="009A7E34" w:rsidP="00706B81">
        <w:pPr>
          <w:pStyle w:val="af2"/>
          <w:framePr w:wrap="none" w:vAnchor="text" w:hAnchor="margin" w:xAlign="right" w:y="1"/>
          <w:rPr>
            <w:rStyle w:val="afa"/>
          </w:rPr>
        </w:pPr>
        <w:r>
          <w:rPr>
            <w:rStyle w:val="afa"/>
          </w:rPr>
          <w:fldChar w:fldCharType="begin"/>
        </w:r>
        <w:r>
          <w:rPr>
            <w:rStyle w:val="afa"/>
          </w:rPr>
          <w:instrText xml:space="preserve"> PAGE </w:instrText>
        </w:r>
        <w:r>
          <w:rPr>
            <w:rStyle w:val="afa"/>
          </w:rPr>
          <w:fldChar w:fldCharType="separate"/>
        </w:r>
        <w:r>
          <w:rPr>
            <w:rStyle w:val="afa"/>
            <w:noProof/>
          </w:rPr>
          <w:t>1</w:t>
        </w:r>
        <w:r>
          <w:rPr>
            <w:rStyle w:val="afa"/>
          </w:rPr>
          <w:fldChar w:fldCharType="end"/>
        </w:r>
      </w:p>
    </w:sdtContent>
  </w:sdt>
  <w:p w14:paraId="33F184F6" w14:textId="77777777" w:rsidR="009A7E34" w:rsidRDefault="009A7E34" w:rsidP="009A7E34">
    <w:pPr>
      <w:pStyle w:val="af2"/>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69B8F" w14:textId="77777777" w:rsidR="00D601B1" w:rsidRDefault="00D601B1" w:rsidP="009A7E34">
      <w:r>
        <w:separator/>
      </w:r>
    </w:p>
  </w:footnote>
  <w:footnote w:type="continuationSeparator" w:id="0">
    <w:p w14:paraId="70C65807" w14:textId="77777777" w:rsidR="00D601B1" w:rsidRDefault="00D601B1" w:rsidP="009A7E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2435"/>
    <w:multiLevelType w:val="hybridMultilevel"/>
    <w:tmpl w:val="4AD4FB40"/>
    <w:lvl w:ilvl="0" w:tplc="64BE601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C8E2930"/>
    <w:multiLevelType w:val="hybridMultilevel"/>
    <w:tmpl w:val="44C25346"/>
    <w:lvl w:ilvl="0" w:tplc="FF3EA1EC">
      <w:start w:val="1"/>
      <w:numFmt w:val="lowerRoman"/>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29A1CEB"/>
    <w:multiLevelType w:val="hybridMultilevel"/>
    <w:tmpl w:val="BB94AD70"/>
    <w:lvl w:ilvl="0" w:tplc="E5BAD05A">
      <w:start w:val="1"/>
      <w:numFmt w:val="lowerRoman"/>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54865BB"/>
    <w:multiLevelType w:val="multilevel"/>
    <w:tmpl w:val="806AF698"/>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 w15:restartNumberingAfterBreak="0">
    <w:nsid w:val="26F40686"/>
    <w:multiLevelType w:val="multilevel"/>
    <w:tmpl w:val="F49ED89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283652C5"/>
    <w:multiLevelType w:val="hybridMultilevel"/>
    <w:tmpl w:val="412CC27E"/>
    <w:lvl w:ilvl="0" w:tplc="91841790">
      <w:start w:val="1"/>
      <w:numFmt w:val="lowerRoman"/>
      <w:lvlText w:val="(%1)"/>
      <w:lvlJc w:val="left"/>
      <w:pPr>
        <w:ind w:left="720" w:hanging="720"/>
      </w:pPr>
      <w:rPr>
        <w:rFonts w:hint="default"/>
        <w:color w:val="000000" w:themeColor="text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D443C77"/>
    <w:multiLevelType w:val="hybridMultilevel"/>
    <w:tmpl w:val="B6F42B26"/>
    <w:lvl w:ilvl="0" w:tplc="107829FE">
      <w:start w:val="1"/>
      <w:numFmt w:val="bullet"/>
      <w:lvlText w:val=""/>
      <w:lvlJc w:val="left"/>
      <w:pPr>
        <w:ind w:left="420" w:hanging="420"/>
      </w:pPr>
      <w:rPr>
        <w:rFonts w:ascii="Wingdings" w:hAnsi="Wingdings" w:hint="default"/>
        <w:sz w:val="2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51A97BA3"/>
    <w:multiLevelType w:val="hybridMultilevel"/>
    <w:tmpl w:val="DE8EA724"/>
    <w:lvl w:ilvl="0" w:tplc="AAFAB15E">
      <w:start w:val="1"/>
      <w:numFmt w:val="decimal"/>
      <w:lvlText w:val="%1."/>
      <w:lvlJc w:val="left"/>
      <w:pPr>
        <w:ind w:left="360" w:hanging="360"/>
      </w:pPr>
      <w:rPr>
        <w:rFonts w:hint="default"/>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55A27813"/>
    <w:multiLevelType w:val="hybridMultilevel"/>
    <w:tmpl w:val="26BE90A0"/>
    <w:lvl w:ilvl="0" w:tplc="2E26C77E">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5E02ED3"/>
    <w:multiLevelType w:val="multilevel"/>
    <w:tmpl w:val="45B6A458"/>
    <w:lvl w:ilvl="0">
      <w:start w:val="1"/>
      <w:numFmt w:val="decimal"/>
      <w:pStyle w:val="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6F6C3F0F"/>
    <w:multiLevelType w:val="multilevel"/>
    <w:tmpl w:val="D2824C6A"/>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15:restartNumberingAfterBreak="0">
    <w:nsid w:val="7CA64BF7"/>
    <w:multiLevelType w:val="hybridMultilevel"/>
    <w:tmpl w:val="BF7C6830"/>
    <w:lvl w:ilvl="0" w:tplc="5E60ED5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8"/>
  </w:num>
  <w:num w:numId="2">
    <w:abstractNumId w:val="9"/>
  </w:num>
  <w:num w:numId="3">
    <w:abstractNumId w:val="10"/>
  </w:num>
  <w:num w:numId="4">
    <w:abstractNumId w:val="7"/>
  </w:num>
  <w:num w:numId="5">
    <w:abstractNumId w:val="11"/>
  </w:num>
  <w:num w:numId="6">
    <w:abstractNumId w:val="5"/>
  </w:num>
  <w:num w:numId="7">
    <w:abstractNumId w:val="1"/>
  </w:num>
  <w:num w:numId="8">
    <w:abstractNumId w:val="0"/>
  </w:num>
  <w:num w:numId="9">
    <w:abstractNumId w:val="3"/>
  </w:num>
  <w:num w:numId="10">
    <w:abstractNumId w:val="4"/>
  </w:num>
  <w:num w:numId="11">
    <w:abstractNumId w:val="6"/>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vvaerfrl0s9stewwazvzvfu5ezzf0a9rtep&quot;&gt;Paper3_Writing_My EndNote Library&lt;record-ids&gt;&lt;item&gt;1&lt;/item&gt;&lt;item&gt;2&lt;/item&gt;&lt;item&gt;3&lt;/item&gt;&lt;item&gt;4&lt;/item&gt;&lt;item&gt;5&lt;/item&gt;&lt;item&gt;6&lt;/item&gt;&lt;item&gt;7&lt;/item&gt;&lt;item&gt;9&lt;/item&gt;&lt;item&gt;13&lt;/item&gt;&lt;item&gt;15&lt;/item&gt;&lt;item&gt;16&lt;/item&gt;&lt;item&gt;17&lt;/item&gt;&lt;item&gt;19&lt;/item&gt;&lt;item&gt;20&lt;/item&gt;&lt;item&gt;23&lt;/item&gt;&lt;item&gt;27&lt;/item&gt;&lt;item&gt;28&lt;/item&gt;&lt;item&gt;29&lt;/item&gt;&lt;item&gt;32&lt;/item&gt;&lt;item&gt;33&lt;/item&gt;&lt;item&gt;34&lt;/item&gt;&lt;item&gt;35&lt;/item&gt;&lt;item&gt;36&lt;/item&gt;&lt;item&gt;37&lt;/item&gt;&lt;item&gt;39&lt;/item&gt;&lt;item&gt;40&lt;/item&gt;&lt;item&gt;41&lt;/item&gt;&lt;item&gt;42&lt;/item&gt;&lt;item&gt;43&lt;/item&gt;&lt;item&gt;46&lt;/item&gt;&lt;item&gt;49&lt;/item&gt;&lt;item&gt;52&lt;/item&gt;&lt;item&gt;53&lt;/item&gt;&lt;item&gt;54&lt;/item&gt;&lt;item&gt;55&lt;/item&gt;&lt;item&gt;59&lt;/item&gt;&lt;item&gt;68&lt;/item&gt;&lt;item&gt;69&lt;/item&gt;&lt;item&gt;71&lt;/item&gt;&lt;item&gt;73&lt;/item&gt;&lt;item&gt;75&lt;/item&gt;&lt;item&gt;76&lt;/item&gt;&lt;item&gt;78&lt;/item&gt;&lt;item&gt;79&lt;/item&gt;&lt;item&gt;80&lt;/item&gt;&lt;item&gt;81&lt;/item&gt;&lt;item&gt;82&lt;/item&gt;&lt;item&gt;83&lt;/item&gt;&lt;item&gt;86&lt;/item&gt;&lt;item&gt;88&lt;/item&gt;&lt;item&gt;89&lt;/item&gt;&lt;item&gt;91&lt;/item&gt;&lt;item&gt;97&lt;/item&gt;&lt;item&gt;98&lt;/item&gt;&lt;item&gt;99&lt;/item&gt;&lt;item&gt;100&lt;/item&gt;&lt;item&gt;104&lt;/item&gt;&lt;item&gt;105&lt;/item&gt;&lt;item&gt;106&lt;/item&gt;&lt;item&gt;107&lt;/item&gt;&lt;item&gt;111&lt;/item&gt;&lt;item&gt;112&lt;/item&gt;&lt;item&gt;114&lt;/item&gt;&lt;item&gt;115&lt;/item&gt;&lt;item&gt;116&lt;/item&gt;&lt;item&gt;118&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9&lt;/item&gt;&lt;item&gt;140&lt;/item&gt;&lt;item&gt;141&lt;/item&gt;&lt;/record-ids&gt;&lt;/item&gt;&lt;/Libraries&gt;"/>
  </w:docVars>
  <w:rsids>
    <w:rsidRoot w:val="00E978F2"/>
    <w:rsid w:val="00000891"/>
    <w:rsid w:val="00001DC9"/>
    <w:rsid w:val="00015BC8"/>
    <w:rsid w:val="00030740"/>
    <w:rsid w:val="00030C5E"/>
    <w:rsid w:val="00031448"/>
    <w:rsid w:val="00034060"/>
    <w:rsid w:val="00036E21"/>
    <w:rsid w:val="000411CE"/>
    <w:rsid w:val="00042ACC"/>
    <w:rsid w:val="000447E8"/>
    <w:rsid w:val="00054B2F"/>
    <w:rsid w:val="00057521"/>
    <w:rsid w:val="00063291"/>
    <w:rsid w:val="0006710F"/>
    <w:rsid w:val="00071C37"/>
    <w:rsid w:val="0008307B"/>
    <w:rsid w:val="00094EC5"/>
    <w:rsid w:val="000A636A"/>
    <w:rsid w:val="000B2785"/>
    <w:rsid w:val="000B53D5"/>
    <w:rsid w:val="000C2C1E"/>
    <w:rsid w:val="000D1541"/>
    <w:rsid w:val="000D246E"/>
    <w:rsid w:val="000D31A6"/>
    <w:rsid w:val="000D40A6"/>
    <w:rsid w:val="000E0779"/>
    <w:rsid w:val="000E1BDC"/>
    <w:rsid w:val="000F0390"/>
    <w:rsid w:val="000F0995"/>
    <w:rsid w:val="000F1474"/>
    <w:rsid w:val="001029CF"/>
    <w:rsid w:val="0011430E"/>
    <w:rsid w:val="00132842"/>
    <w:rsid w:val="00132FB5"/>
    <w:rsid w:val="00142C27"/>
    <w:rsid w:val="00142F1D"/>
    <w:rsid w:val="00154C8E"/>
    <w:rsid w:val="0015691C"/>
    <w:rsid w:val="00160AD0"/>
    <w:rsid w:val="00165CA1"/>
    <w:rsid w:val="00166B18"/>
    <w:rsid w:val="001711DB"/>
    <w:rsid w:val="00173018"/>
    <w:rsid w:val="00175707"/>
    <w:rsid w:val="00180671"/>
    <w:rsid w:val="00190FB2"/>
    <w:rsid w:val="00192BFE"/>
    <w:rsid w:val="001A520B"/>
    <w:rsid w:val="001A7DAB"/>
    <w:rsid w:val="001B19DF"/>
    <w:rsid w:val="001B5640"/>
    <w:rsid w:val="001B65D4"/>
    <w:rsid w:val="001C3C5A"/>
    <w:rsid w:val="001D1A71"/>
    <w:rsid w:val="001D4582"/>
    <w:rsid w:val="001E0A5B"/>
    <w:rsid w:val="001E151B"/>
    <w:rsid w:val="001E32DC"/>
    <w:rsid w:val="001E3EC4"/>
    <w:rsid w:val="001E73EE"/>
    <w:rsid w:val="001F2F17"/>
    <w:rsid w:val="001F623A"/>
    <w:rsid w:val="001F6A01"/>
    <w:rsid w:val="00204B6F"/>
    <w:rsid w:val="00207B5A"/>
    <w:rsid w:val="00212F1B"/>
    <w:rsid w:val="00215098"/>
    <w:rsid w:val="00220FF0"/>
    <w:rsid w:val="00225E81"/>
    <w:rsid w:val="00240F5E"/>
    <w:rsid w:val="00242242"/>
    <w:rsid w:val="00245A6C"/>
    <w:rsid w:val="00247EDE"/>
    <w:rsid w:val="0025609A"/>
    <w:rsid w:val="00260048"/>
    <w:rsid w:val="00266311"/>
    <w:rsid w:val="00267B52"/>
    <w:rsid w:val="0027474B"/>
    <w:rsid w:val="00275A10"/>
    <w:rsid w:val="00275E7B"/>
    <w:rsid w:val="00280BA4"/>
    <w:rsid w:val="00297F71"/>
    <w:rsid w:val="002A0FF8"/>
    <w:rsid w:val="002A3E22"/>
    <w:rsid w:val="002B5AAE"/>
    <w:rsid w:val="002B7A7B"/>
    <w:rsid w:val="002C7B41"/>
    <w:rsid w:val="002D0A20"/>
    <w:rsid w:val="002D3A68"/>
    <w:rsid w:val="002E3EFC"/>
    <w:rsid w:val="002E6481"/>
    <w:rsid w:val="002E7429"/>
    <w:rsid w:val="002F19E3"/>
    <w:rsid w:val="002F70C5"/>
    <w:rsid w:val="002F7452"/>
    <w:rsid w:val="00306610"/>
    <w:rsid w:val="0031161A"/>
    <w:rsid w:val="00316874"/>
    <w:rsid w:val="00321FD7"/>
    <w:rsid w:val="00322612"/>
    <w:rsid w:val="0032336B"/>
    <w:rsid w:val="00332A23"/>
    <w:rsid w:val="00332FDC"/>
    <w:rsid w:val="00342A69"/>
    <w:rsid w:val="00350E3E"/>
    <w:rsid w:val="00352CF1"/>
    <w:rsid w:val="00353A02"/>
    <w:rsid w:val="0035416C"/>
    <w:rsid w:val="00354D7A"/>
    <w:rsid w:val="00357A3F"/>
    <w:rsid w:val="00364EAD"/>
    <w:rsid w:val="00365720"/>
    <w:rsid w:val="0036682A"/>
    <w:rsid w:val="00372653"/>
    <w:rsid w:val="003730B1"/>
    <w:rsid w:val="00385E45"/>
    <w:rsid w:val="00396E0D"/>
    <w:rsid w:val="003A7147"/>
    <w:rsid w:val="003B3463"/>
    <w:rsid w:val="003B4886"/>
    <w:rsid w:val="003B50AB"/>
    <w:rsid w:val="003C6BE1"/>
    <w:rsid w:val="003D71E0"/>
    <w:rsid w:val="003E4396"/>
    <w:rsid w:val="003E592D"/>
    <w:rsid w:val="003F19C1"/>
    <w:rsid w:val="003F25EE"/>
    <w:rsid w:val="003F64C0"/>
    <w:rsid w:val="00407634"/>
    <w:rsid w:val="00410361"/>
    <w:rsid w:val="00412106"/>
    <w:rsid w:val="004125D3"/>
    <w:rsid w:val="00415AC3"/>
    <w:rsid w:val="00420A70"/>
    <w:rsid w:val="0044427B"/>
    <w:rsid w:val="00451D33"/>
    <w:rsid w:val="00451F5B"/>
    <w:rsid w:val="00453634"/>
    <w:rsid w:val="004566B5"/>
    <w:rsid w:val="00457E13"/>
    <w:rsid w:val="00465CE3"/>
    <w:rsid w:val="00473DC9"/>
    <w:rsid w:val="004742AB"/>
    <w:rsid w:val="00484E7A"/>
    <w:rsid w:val="0048607D"/>
    <w:rsid w:val="004870FD"/>
    <w:rsid w:val="00490F8A"/>
    <w:rsid w:val="0049112D"/>
    <w:rsid w:val="00493995"/>
    <w:rsid w:val="00496175"/>
    <w:rsid w:val="004C126C"/>
    <w:rsid w:val="004C1752"/>
    <w:rsid w:val="004C35BC"/>
    <w:rsid w:val="004C4099"/>
    <w:rsid w:val="004C5FB7"/>
    <w:rsid w:val="004C602A"/>
    <w:rsid w:val="004D079E"/>
    <w:rsid w:val="004D52EF"/>
    <w:rsid w:val="004E7D75"/>
    <w:rsid w:val="00505C3E"/>
    <w:rsid w:val="005067FD"/>
    <w:rsid w:val="00512F2A"/>
    <w:rsid w:val="005232E6"/>
    <w:rsid w:val="00524A54"/>
    <w:rsid w:val="00525B32"/>
    <w:rsid w:val="00526B5D"/>
    <w:rsid w:val="005273D5"/>
    <w:rsid w:val="00532F31"/>
    <w:rsid w:val="00535A2B"/>
    <w:rsid w:val="0053738F"/>
    <w:rsid w:val="005418F6"/>
    <w:rsid w:val="00561152"/>
    <w:rsid w:val="00566F6C"/>
    <w:rsid w:val="00566FBA"/>
    <w:rsid w:val="0058188F"/>
    <w:rsid w:val="005824C3"/>
    <w:rsid w:val="005830F3"/>
    <w:rsid w:val="00585055"/>
    <w:rsid w:val="00585AAE"/>
    <w:rsid w:val="00591387"/>
    <w:rsid w:val="005935A1"/>
    <w:rsid w:val="005956B8"/>
    <w:rsid w:val="00596811"/>
    <w:rsid w:val="005A27F9"/>
    <w:rsid w:val="005A2B21"/>
    <w:rsid w:val="005A3F72"/>
    <w:rsid w:val="005C18C9"/>
    <w:rsid w:val="005C2A2E"/>
    <w:rsid w:val="005D5F33"/>
    <w:rsid w:val="005D6E21"/>
    <w:rsid w:val="005E0F0F"/>
    <w:rsid w:val="005E1075"/>
    <w:rsid w:val="005E42B3"/>
    <w:rsid w:val="005F322C"/>
    <w:rsid w:val="006010F2"/>
    <w:rsid w:val="0060719A"/>
    <w:rsid w:val="006111B6"/>
    <w:rsid w:val="00621A49"/>
    <w:rsid w:val="00621FED"/>
    <w:rsid w:val="0062377C"/>
    <w:rsid w:val="00623D79"/>
    <w:rsid w:val="006555A9"/>
    <w:rsid w:val="00663551"/>
    <w:rsid w:val="00665602"/>
    <w:rsid w:val="00674768"/>
    <w:rsid w:val="00675EC9"/>
    <w:rsid w:val="006803F9"/>
    <w:rsid w:val="00680813"/>
    <w:rsid w:val="0068487C"/>
    <w:rsid w:val="0068584A"/>
    <w:rsid w:val="00686FC5"/>
    <w:rsid w:val="00693D39"/>
    <w:rsid w:val="00695EAF"/>
    <w:rsid w:val="006A22B6"/>
    <w:rsid w:val="006A7496"/>
    <w:rsid w:val="006B53C2"/>
    <w:rsid w:val="006C39A0"/>
    <w:rsid w:val="006C62B0"/>
    <w:rsid w:val="006C7619"/>
    <w:rsid w:val="006D4B1F"/>
    <w:rsid w:val="006D6389"/>
    <w:rsid w:val="006E3AA4"/>
    <w:rsid w:val="00707FB0"/>
    <w:rsid w:val="00714184"/>
    <w:rsid w:val="00725509"/>
    <w:rsid w:val="007265EF"/>
    <w:rsid w:val="00731844"/>
    <w:rsid w:val="007339BD"/>
    <w:rsid w:val="00733A04"/>
    <w:rsid w:val="00746266"/>
    <w:rsid w:val="00750734"/>
    <w:rsid w:val="00757101"/>
    <w:rsid w:val="00762E0D"/>
    <w:rsid w:val="007633B1"/>
    <w:rsid w:val="0076570D"/>
    <w:rsid w:val="007707A7"/>
    <w:rsid w:val="00770D0C"/>
    <w:rsid w:val="007742F5"/>
    <w:rsid w:val="007758AF"/>
    <w:rsid w:val="00780E7D"/>
    <w:rsid w:val="00796B89"/>
    <w:rsid w:val="007A08F4"/>
    <w:rsid w:val="007B0D6C"/>
    <w:rsid w:val="007B2F54"/>
    <w:rsid w:val="007B4A80"/>
    <w:rsid w:val="007C072E"/>
    <w:rsid w:val="007C0C52"/>
    <w:rsid w:val="007C2563"/>
    <w:rsid w:val="007C2703"/>
    <w:rsid w:val="007D047E"/>
    <w:rsid w:val="007D4666"/>
    <w:rsid w:val="007D61F0"/>
    <w:rsid w:val="007E11F9"/>
    <w:rsid w:val="007E7869"/>
    <w:rsid w:val="007E7B00"/>
    <w:rsid w:val="007F2D05"/>
    <w:rsid w:val="007F4714"/>
    <w:rsid w:val="007F57EB"/>
    <w:rsid w:val="007F58AB"/>
    <w:rsid w:val="007F58B3"/>
    <w:rsid w:val="00806A30"/>
    <w:rsid w:val="00811166"/>
    <w:rsid w:val="00814032"/>
    <w:rsid w:val="00814CDC"/>
    <w:rsid w:val="008161CF"/>
    <w:rsid w:val="008200CD"/>
    <w:rsid w:val="008223CF"/>
    <w:rsid w:val="00823E6E"/>
    <w:rsid w:val="00826BD6"/>
    <w:rsid w:val="00831629"/>
    <w:rsid w:val="00833C87"/>
    <w:rsid w:val="008470B3"/>
    <w:rsid w:val="00847424"/>
    <w:rsid w:val="00851419"/>
    <w:rsid w:val="00851575"/>
    <w:rsid w:val="00851C21"/>
    <w:rsid w:val="00852ADB"/>
    <w:rsid w:val="008626CC"/>
    <w:rsid w:val="00864038"/>
    <w:rsid w:val="0086449F"/>
    <w:rsid w:val="00867172"/>
    <w:rsid w:val="00875AA0"/>
    <w:rsid w:val="00884653"/>
    <w:rsid w:val="0089136C"/>
    <w:rsid w:val="008974E6"/>
    <w:rsid w:val="008A0EDF"/>
    <w:rsid w:val="008A1F38"/>
    <w:rsid w:val="008A550B"/>
    <w:rsid w:val="008A5EB8"/>
    <w:rsid w:val="008A614B"/>
    <w:rsid w:val="008B074B"/>
    <w:rsid w:val="008B1841"/>
    <w:rsid w:val="008B271E"/>
    <w:rsid w:val="008B687A"/>
    <w:rsid w:val="008C51B4"/>
    <w:rsid w:val="008C5697"/>
    <w:rsid w:val="008D1E97"/>
    <w:rsid w:val="008D50CC"/>
    <w:rsid w:val="008D7608"/>
    <w:rsid w:val="008E177D"/>
    <w:rsid w:val="008E6A51"/>
    <w:rsid w:val="008F5158"/>
    <w:rsid w:val="008F6336"/>
    <w:rsid w:val="0090675C"/>
    <w:rsid w:val="0093146D"/>
    <w:rsid w:val="00941CDA"/>
    <w:rsid w:val="00952D5E"/>
    <w:rsid w:val="00963FBF"/>
    <w:rsid w:val="00964B66"/>
    <w:rsid w:val="00966CAD"/>
    <w:rsid w:val="00970E40"/>
    <w:rsid w:val="00971708"/>
    <w:rsid w:val="00971DE0"/>
    <w:rsid w:val="009731A6"/>
    <w:rsid w:val="00982E0D"/>
    <w:rsid w:val="009928F2"/>
    <w:rsid w:val="009A3082"/>
    <w:rsid w:val="009A3EE0"/>
    <w:rsid w:val="009A7E34"/>
    <w:rsid w:val="009B220F"/>
    <w:rsid w:val="009C53E3"/>
    <w:rsid w:val="009D206C"/>
    <w:rsid w:val="009D2280"/>
    <w:rsid w:val="009E4A74"/>
    <w:rsid w:val="009F11EF"/>
    <w:rsid w:val="009F263A"/>
    <w:rsid w:val="00A00EC5"/>
    <w:rsid w:val="00A042CD"/>
    <w:rsid w:val="00A04452"/>
    <w:rsid w:val="00A15216"/>
    <w:rsid w:val="00A161A9"/>
    <w:rsid w:val="00A2227F"/>
    <w:rsid w:val="00A31685"/>
    <w:rsid w:val="00A35DAB"/>
    <w:rsid w:val="00A441BA"/>
    <w:rsid w:val="00A53409"/>
    <w:rsid w:val="00A66EB6"/>
    <w:rsid w:val="00A7345F"/>
    <w:rsid w:val="00A76F36"/>
    <w:rsid w:val="00A81859"/>
    <w:rsid w:val="00A81A94"/>
    <w:rsid w:val="00A869FA"/>
    <w:rsid w:val="00A91E38"/>
    <w:rsid w:val="00AA06DF"/>
    <w:rsid w:val="00AA610C"/>
    <w:rsid w:val="00AB1BBE"/>
    <w:rsid w:val="00AB7292"/>
    <w:rsid w:val="00AC1B34"/>
    <w:rsid w:val="00AC6494"/>
    <w:rsid w:val="00AD0306"/>
    <w:rsid w:val="00AD4DA3"/>
    <w:rsid w:val="00AD5D02"/>
    <w:rsid w:val="00AE1662"/>
    <w:rsid w:val="00AE3666"/>
    <w:rsid w:val="00AE7817"/>
    <w:rsid w:val="00AF5CF4"/>
    <w:rsid w:val="00AF65A8"/>
    <w:rsid w:val="00B054AD"/>
    <w:rsid w:val="00B122C3"/>
    <w:rsid w:val="00B256AE"/>
    <w:rsid w:val="00B3642D"/>
    <w:rsid w:val="00B41182"/>
    <w:rsid w:val="00B47939"/>
    <w:rsid w:val="00B52A1E"/>
    <w:rsid w:val="00B56BD2"/>
    <w:rsid w:val="00B6198E"/>
    <w:rsid w:val="00B61A4F"/>
    <w:rsid w:val="00B736FB"/>
    <w:rsid w:val="00B76DC9"/>
    <w:rsid w:val="00B77065"/>
    <w:rsid w:val="00B81AFE"/>
    <w:rsid w:val="00B839CB"/>
    <w:rsid w:val="00B85D4E"/>
    <w:rsid w:val="00B86CC8"/>
    <w:rsid w:val="00B90D5F"/>
    <w:rsid w:val="00B93F71"/>
    <w:rsid w:val="00B94BC0"/>
    <w:rsid w:val="00B95F33"/>
    <w:rsid w:val="00B96AFA"/>
    <w:rsid w:val="00B97016"/>
    <w:rsid w:val="00B971F9"/>
    <w:rsid w:val="00B973F8"/>
    <w:rsid w:val="00BA556C"/>
    <w:rsid w:val="00BB0823"/>
    <w:rsid w:val="00BB0B1E"/>
    <w:rsid w:val="00BB1A96"/>
    <w:rsid w:val="00BB4CA6"/>
    <w:rsid w:val="00BB771B"/>
    <w:rsid w:val="00BB7C8E"/>
    <w:rsid w:val="00BC34D8"/>
    <w:rsid w:val="00BC3E37"/>
    <w:rsid w:val="00BD2E9C"/>
    <w:rsid w:val="00BD5D93"/>
    <w:rsid w:val="00BD64DC"/>
    <w:rsid w:val="00BE46E4"/>
    <w:rsid w:val="00BF423A"/>
    <w:rsid w:val="00C1018C"/>
    <w:rsid w:val="00C13B42"/>
    <w:rsid w:val="00C159B5"/>
    <w:rsid w:val="00C27F79"/>
    <w:rsid w:val="00C42B83"/>
    <w:rsid w:val="00C507E2"/>
    <w:rsid w:val="00C54324"/>
    <w:rsid w:val="00C70198"/>
    <w:rsid w:val="00C72F59"/>
    <w:rsid w:val="00C77EDA"/>
    <w:rsid w:val="00C924F5"/>
    <w:rsid w:val="00C96449"/>
    <w:rsid w:val="00CA2F87"/>
    <w:rsid w:val="00CA5BC2"/>
    <w:rsid w:val="00CB1AE7"/>
    <w:rsid w:val="00CC1251"/>
    <w:rsid w:val="00CC1B75"/>
    <w:rsid w:val="00CC4D16"/>
    <w:rsid w:val="00CC504D"/>
    <w:rsid w:val="00CC50E7"/>
    <w:rsid w:val="00CC6C2C"/>
    <w:rsid w:val="00CE2F96"/>
    <w:rsid w:val="00CE730A"/>
    <w:rsid w:val="00CF23E6"/>
    <w:rsid w:val="00CF2980"/>
    <w:rsid w:val="00CF2CD2"/>
    <w:rsid w:val="00D0061E"/>
    <w:rsid w:val="00D03C33"/>
    <w:rsid w:val="00D06093"/>
    <w:rsid w:val="00D113FE"/>
    <w:rsid w:val="00D125E2"/>
    <w:rsid w:val="00D17E83"/>
    <w:rsid w:val="00D24765"/>
    <w:rsid w:val="00D2668B"/>
    <w:rsid w:val="00D27095"/>
    <w:rsid w:val="00D32F5B"/>
    <w:rsid w:val="00D337D7"/>
    <w:rsid w:val="00D3630A"/>
    <w:rsid w:val="00D3726C"/>
    <w:rsid w:val="00D42AE7"/>
    <w:rsid w:val="00D42EF3"/>
    <w:rsid w:val="00D46596"/>
    <w:rsid w:val="00D46A2C"/>
    <w:rsid w:val="00D50A2D"/>
    <w:rsid w:val="00D601B1"/>
    <w:rsid w:val="00D677CE"/>
    <w:rsid w:val="00D74AC8"/>
    <w:rsid w:val="00D77FDD"/>
    <w:rsid w:val="00D83EB3"/>
    <w:rsid w:val="00D85F38"/>
    <w:rsid w:val="00D97020"/>
    <w:rsid w:val="00DA51A1"/>
    <w:rsid w:val="00DB0474"/>
    <w:rsid w:val="00DD1BB3"/>
    <w:rsid w:val="00DE4B65"/>
    <w:rsid w:val="00DF18E2"/>
    <w:rsid w:val="00E11959"/>
    <w:rsid w:val="00E15324"/>
    <w:rsid w:val="00E17AC2"/>
    <w:rsid w:val="00E26BBD"/>
    <w:rsid w:val="00E37812"/>
    <w:rsid w:val="00E435C5"/>
    <w:rsid w:val="00E44701"/>
    <w:rsid w:val="00E460AE"/>
    <w:rsid w:val="00E50737"/>
    <w:rsid w:val="00E5277C"/>
    <w:rsid w:val="00E54E5F"/>
    <w:rsid w:val="00E627C9"/>
    <w:rsid w:val="00E63D9B"/>
    <w:rsid w:val="00E7033C"/>
    <w:rsid w:val="00E75B2B"/>
    <w:rsid w:val="00E86D01"/>
    <w:rsid w:val="00E94F65"/>
    <w:rsid w:val="00E978F2"/>
    <w:rsid w:val="00EA380E"/>
    <w:rsid w:val="00EA413E"/>
    <w:rsid w:val="00EC3F56"/>
    <w:rsid w:val="00EC63E5"/>
    <w:rsid w:val="00EC740B"/>
    <w:rsid w:val="00EC7B9B"/>
    <w:rsid w:val="00ED60A3"/>
    <w:rsid w:val="00ED65D6"/>
    <w:rsid w:val="00EE07A8"/>
    <w:rsid w:val="00EE2F86"/>
    <w:rsid w:val="00EE357C"/>
    <w:rsid w:val="00EE512E"/>
    <w:rsid w:val="00EF7A13"/>
    <w:rsid w:val="00F0089D"/>
    <w:rsid w:val="00F05FEF"/>
    <w:rsid w:val="00F10FC9"/>
    <w:rsid w:val="00F15307"/>
    <w:rsid w:val="00F31BE7"/>
    <w:rsid w:val="00F32036"/>
    <w:rsid w:val="00F52CC8"/>
    <w:rsid w:val="00F54BB4"/>
    <w:rsid w:val="00F553D2"/>
    <w:rsid w:val="00F82B47"/>
    <w:rsid w:val="00F853FC"/>
    <w:rsid w:val="00F87401"/>
    <w:rsid w:val="00F9146D"/>
    <w:rsid w:val="00F954AC"/>
    <w:rsid w:val="00F96579"/>
    <w:rsid w:val="00F976BA"/>
    <w:rsid w:val="00FA0233"/>
    <w:rsid w:val="00FA3929"/>
    <w:rsid w:val="00FB1D6D"/>
    <w:rsid w:val="00FD089E"/>
    <w:rsid w:val="00FE6AA1"/>
    <w:rsid w:val="00FE790C"/>
    <w:rsid w:val="00FF2C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425D6"/>
  <w15:chartTrackingRefBased/>
  <w15:docId w15:val="{BBBB5E47-C956-2F4F-A769-68C9116E7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78F2"/>
    <w:pPr>
      <w:widowControl w:val="0"/>
      <w:jc w:val="both"/>
    </w:pPr>
    <w:rPr>
      <w:rFonts w:ascii="Calibri" w:hAnsi="Calibri"/>
      <w:lang w:val="en-GB"/>
    </w:rPr>
  </w:style>
  <w:style w:type="paragraph" w:styleId="1">
    <w:name w:val="heading 1"/>
    <w:basedOn w:val="a"/>
    <w:next w:val="a"/>
    <w:link w:val="10"/>
    <w:uiPriority w:val="9"/>
    <w:qFormat/>
    <w:rsid w:val="0027474B"/>
    <w:pPr>
      <w:keepNext/>
      <w:keepLines/>
      <w:numPr>
        <w:numId w:val="2"/>
      </w:numPr>
      <w:spacing w:before="120" w:after="120"/>
      <w:ind w:left="420" w:hanging="420"/>
      <w:jc w:val="left"/>
      <w:outlineLvl w:val="0"/>
    </w:pPr>
    <w:rPr>
      <w:rFonts w:eastAsia="Calibri" w:cs="Times New Roman (正文 CS 字体)"/>
      <w:b/>
      <w:bCs/>
      <w:kern w:val="44"/>
      <w:sz w:val="28"/>
      <w:szCs w:val="28"/>
      <w:lang w:val="en-US"/>
    </w:rPr>
  </w:style>
  <w:style w:type="paragraph" w:styleId="2">
    <w:name w:val="heading 2"/>
    <w:basedOn w:val="a"/>
    <w:next w:val="a"/>
    <w:link w:val="20"/>
    <w:uiPriority w:val="9"/>
    <w:unhideWhenUsed/>
    <w:qFormat/>
    <w:rsid w:val="0027474B"/>
    <w:pPr>
      <w:keepNext/>
      <w:keepLines/>
      <w:spacing w:before="120" w:after="120" w:line="200" w:lineRule="atLeast"/>
      <w:outlineLvl w:val="1"/>
    </w:pPr>
    <w:rPr>
      <w:rFonts w:eastAsia="Calibri" w:cs="Calibri"/>
      <w:szCs w:val="21"/>
      <w:lang w:val="en-US"/>
    </w:rPr>
  </w:style>
  <w:style w:type="paragraph" w:styleId="3">
    <w:name w:val="heading 3"/>
    <w:basedOn w:val="a"/>
    <w:next w:val="a"/>
    <w:link w:val="30"/>
    <w:uiPriority w:val="9"/>
    <w:unhideWhenUsed/>
    <w:qFormat/>
    <w:rsid w:val="00E978F2"/>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E978F2"/>
    <w:pPr>
      <w:keepNext/>
      <w:keepLines/>
      <w:spacing w:before="280" w:after="290" w:line="376" w:lineRule="auto"/>
      <w:outlineLvl w:val="3"/>
    </w:pPr>
    <w:rPr>
      <w:rFonts w:asciiTheme="majorHAnsi" w:eastAsiaTheme="majorEastAsia" w:hAnsiTheme="majorHAnsi" w:cstheme="majorBidi"/>
      <w:b/>
      <w:bCs/>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7474B"/>
    <w:rPr>
      <w:rFonts w:ascii="Calibri" w:eastAsia="Calibri" w:hAnsi="Calibri" w:cs="Times New Roman (正文 CS 字体)"/>
      <w:b/>
      <w:bCs/>
      <w:kern w:val="44"/>
      <w:sz w:val="28"/>
      <w:szCs w:val="28"/>
    </w:rPr>
  </w:style>
  <w:style w:type="character" w:customStyle="1" w:styleId="20">
    <w:name w:val="标题 2 字符"/>
    <w:basedOn w:val="a0"/>
    <w:link w:val="2"/>
    <w:uiPriority w:val="9"/>
    <w:rsid w:val="0027474B"/>
    <w:rPr>
      <w:rFonts w:ascii="Calibri" w:eastAsia="Calibri" w:hAnsi="Calibri" w:cs="Calibri"/>
      <w:szCs w:val="21"/>
    </w:rPr>
  </w:style>
  <w:style w:type="character" w:customStyle="1" w:styleId="30">
    <w:name w:val="标题 3 字符"/>
    <w:basedOn w:val="a0"/>
    <w:link w:val="3"/>
    <w:uiPriority w:val="9"/>
    <w:rsid w:val="00E978F2"/>
    <w:rPr>
      <w:rFonts w:ascii="Calibri" w:hAnsi="Calibri"/>
      <w:b/>
      <w:bCs/>
      <w:sz w:val="32"/>
      <w:szCs w:val="32"/>
      <w:lang w:val="en-GB"/>
    </w:rPr>
  </w:style>
  <w:style w:type="character" w:customStyle="1" w:styleId="40">
    <w:name w:val="标题 4 字符"/>
    <w:basedOn w:val="a0"/>
    <w:link w:val="4"/>
    <w:uiPriority w:val="9"/>
    <w:rsid w:val="00E978F2"/>
    <w:rPr>
      <w:rFonts w:asciiTheme="majorHAnsi" w:eastAsiaTheme="majorEastAsia" w:hAnsiTheme="majorHAnsi" w:cstheme="majorBidi"/>
      <w:b/>
      <w:bCs/>
      <w:sz w:val="28"/>
      <w:szCs w:val="28"/>
    </w:rPr>
  </w:style>
  <w:style w:type="paragraph" w:styleId="a3">
    <w:name w:val="Balloon Text"/>
    <w:basedOn w:val="a"/>
    <w:link w:val="a4"/>
    <w:uiPriority w:val="99"/>
    <w:semiHidden/>
    <w:unhideWhenUsed/>
    <w:rsid w:val="0027474B"/>
    <w:rPr>
      <w:rFonts w:ascii="宋体" w:eastAsia="宋体"/>
      <w:sz w:val="18"/>
      <w:szCs w:val="18"/>
    </w:rPr>
  </w:style>
  <w:style w:type="character" w:customStyle="1" w:styleId="a4">
    <w:name w:val="批注框文本 字符"/>
    <w:basedOn w:val="a0"/>
    <w:link w:val="a3"/>
    <w:uiPriority w:val="99"/>
    <w:semiHidden/>
    <w:rsid w:val="0027474B"/>
    <w:rPr>
      <w:rFonts w:ascii="宋体" w:eastAsia="宋体" w:hAnsi="Calibri"/>
      <w:sz w:val="18"/>
      <w:szCs w:val="18"/>
      <w:lang w:val="en-GB"/>
    </w:rPr>
  </w:style>
  <w:style w:type="paragraph" w:styleId="a5">
    <w:name w:val="Normal (Web)"/>
    <w:basedOn w:val="a"/>
    <w:uiPriority w:val="99"/>
    <w:unhideWhenUsed/>
    <w:rsid w:val="00E978F2"/>
    <w:pPr>
      <w:widowControl/>
      <w:spacing w:before="100" w:beforeAutospacing="1" w:after="100" w:afterAutospacing="1"/>
      <w:jc w:val="left"/>
    </w:pPr>
    <w:rPr>
      <w:rFonts w:ascii="宋体" w:eastAsia="宋体" w:hAnsi="宋体" w:cs="宋体"/>
      <w:kern w:val="0"/>
      <w:sz w:val="24"/>
      <w:lang w:val="en-US"/>
    </w:rPr>
  </w:style>
  <w:style w:type="character" w:styleId="a6">
    <w:name w:val="Hyperlink"/>
    <w:basedOn w:val="a0"/>
    <w:uiPriority w:val="99"/>
    <w:unhideWhenUsed/>
    <w:rsid w:val="00E978F2"/>
    <w:rPr>
      <w:color w:val="0000FF"/>
      <w:u w:val="single"/>
    </w:rPr>
  </w:style>
  <w:style w:type="character" w:styleId="a7">
    <w:name w:val="FollowedHyperlink"/>
    <w:basedOn w:val="a0"/>
    <w:uiPriority w:val="99"/>
    <w:semiHidden/>
    <w:unhideWhenUsed/>
    <w:rsid w:val="00E978F2"/>
    <w:rPr>
      <w:color w:val="954F72" w:themeColor="followedHyperlink"/>
      <w:u w:val="single"/>
    </w:rPr>
  </w:style>
  <w:style w:type="character" w:styleId="a8">
    <w:name w:val="annotation reference"/>
    <w:basedOn w:val="a0"/>
    <w:uiPriority w:val="99"/>
    <w:semiHidden/>
    <w:unhideWhenUsed/>
    <w:rsid w:val="00E978F2"/>
    <w:rPr>
      <w:sz w:val="21"/>
      <w:szCs w:val="21"/>
    </w:rPr>
  </w:style>
  <w:style w:type="paragraph" w:styleId="a9">
    <w:name w:val="annotation text"/>
    <w:basedOn w:val="a"/>
    <w:link w:val="aa"/>
    <w:uiPriority w:val="99"/>
    <w:unhideWhenUsed/>
    <w:rsid w:val="00E978F2"/>
    <w:pPr>
      <w:jc w:val="left"/>
    </w:pPr>
    <w:rPr>
      <w:rFonts w:eastAsia="AppleMyungjo" w:cs="Times New Roman (正文 CS 字体)"/>
      <w:lang w:val="en-US"/>
    </w:rPr>
  </w:style>
  <w:style w:type="character" w:customStyle="1" w:styleId="aa">
    <w:name w:val="批注文字 字符"/>
    <w:basedOn w:val="a0"/>
    <w:link w:val="a9"/>
    <w:uiPriority w:val="99"/>
    <w:rsid w:val="00E978F2"/>
    <w:rPr>
      <w:rFonts w:ascii="Calibri" w:eastAsia="AppleMyungjo" w:hAnsi="Calibri" w:cs="Times New Roman (正文 CS 字体)"/>
    </w:rPr>
  </w:style>
  <w:style w:type="paragraph" w:styleId="ab">
    <w:name w:val="List Paragraph"/>
    <w:basedOn w:val="a"/>
    <w:uiPriority w:val="34"/>
    <w:qFormat/>
    <w:rsid w:val="00E978F2"/>
    <w:pPr>
      <w:ind w:firstLineChars="200" w:firstLine="420"/>
    </w:pPr>
    <w:rPr>
      <w:rFonts w:eastAsia="AppleMyungjo" w:cs="Times New Roman (正文 CS 字体)"/>
      <w:lang w:val="en-US"/>
    </w:rPr>
  </w:style>
  <w:style w:type="character" w:customStyle="1" w:styleId="label">
    <w:name w:val="label"/>
    <w:basedOn w:val="a0"/>
    <w:rsid w:val="00E978F2"/>
  </w:style>
  <w:style w:type="character" w:styleId="ac">
    <w:name w:val="Emphasis"/>
    <w:basedOn w:val="a0"/>
    <w:uiPriority w:val="20"/>
    <w:qFormat/>
    <w:rsid w:val="00E978F2"/>
    <w:rPr>
      <w:i/>
      <w:iCs/>
    </w:rPr>
  </w:style>
  <w:style w:type="table" w:styleId="ad">
    <w:name w:val="Table Grid"/>
    <w:basedOn w:val="a1"/>
    <w:uiPriority w:val="39"/>
    <w:rsid w:val="00E978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E978F2"/>
    <w:pPr>
      <w:jc w:val="center"/>
    </w:pPr>
    <w:rPr>
      <w:rFonts w:cs="Calibri"/>
      <w:sz w:val="20"/>
    </w:rPr>
  </w:style>
  <w:style w:type="character" w:customStyle="1" w:styleId="EndNoteBibliographyTitle0">
    <w:name w:val="EndNote Bibliography Title 字符"/>
    <w:basedOn w:val="a0"/>
    <w:link w:val="EndNoteBibliographyTitle"/>
    <w:rsid w:val="00E978F2"/>
    <w:rPr>
      <w:rFonts w:ascii="Calibri" w:hAnsi="Calibri" w:cs="Calibri"/>
      <w:sz w:val="20"/>
      <w:lang w:val="en-GB"/>
    </w:rPr>
  </w:style>
  <w:style w:type="paragraph" w:customStyle="1" w:styleId="EndNoteBibliography">
    <w:name w:val="EndNote Bibliography"/>
    <w:basedOn w:val="a"/>
    <w:link w:val="EndNoteBibliography0"/>
    <w:rsid w:val="00E978F2"/>
    <w:rPr>
      <w:rFonts w:cs="Calibri"/>
      <w:sz w:val="20"/>
    </w:rPr>
  </w:style>
  <w:style w:type="character" w:customStyle="1" w:styleId="EndNoteBibliography0">
    <w:name w:val="EndNote Bibliography 字符"/>
    <w:basedOn w:val="a0"/>
    <w:link w:val="EndNoteBibliography"/>
    <w:rsid w:val="00E978F2"/>
    <w:rPr>
      <w:rFonts w:ascii="Calibri" w:hAnsi="Calibri" w:cs="Calibri"/>
      <w:sz w:val="20"/>
      <w:lang w:val="en-GB"/>
    </w:rPr>
  </w:style>
  <w:style w:type="character" w:customStyle="1" w:styleId="ae">
    <w:name w:val="批注主题 字符"/>
    <w:basedOn w:val="aa"/>
    <w:link w:val="af"/>
    <w:uiPriority w:val="99"/>
    <w:semiHidden/>
    <w:rsid w:val="00E978F2"/>
    <w:rPr>
      <w:rFonts w:ascii="Calibri" w:eastAsia="AppleMyungjo" w:hAnsi="Calibri" w:cs="Times New Roman (正文 CS 字体)"/>
      <w:b/>
      <w:bCs/>
      <w:sz w:val="20"/>
      <w:szCs w:val="20"/>
      <w:lang w:val="en-GB"/>
    </w:rPr>
  </w:style>
  <w:style w:type="paragraph" w:styleId="af">
    <w:name w:val="annotation subject"/>
    <w:basedOn w:val="a9"/>
    <w:next w:val="a9"/>
    <w:link w:val="ae"/>
    <w:uiPriority w:val="99"/>
    <w:semiHidden/>
    <w:unhideWhenUsed/>
    <w:rsid w:val="00E978F2"/>
    <w:pPr>
      <w:jc w:val="both"/>
    </w:pPr>
    <w:rPr>
      <w:rFonts w:eastAsiaTheme="minorEastAsia" w:cstheme="minorBidi"/>
      <w:b/>
      <w:bCs/>
      <w:sz w:val="20"/>
      <w:szCs w:val="20"/>
      <w:lang w:val="en-GB"/>
    </w:rPr>
  </w:style>
  <w:style w:type="paragraph" w:styleId="af0">
    <w:name w:val="header"/>
    <w:basedOn w:val="a"/>
    <w:link w:val="af1"/>
    <w:uiPriority w:val="99"/>
    <w:unhideWhenUsed/>
    <w:rsid w:val="00E978F2"/>
    <w:pPr>
      <w:pBdr>
        <w:bottom w:val="single" w:sz="6" w:space="1" w:color="auto"/>
      </w:pBdr>
      <w:tabs>
        <w:tab w:val="center" w:pos="4153"/>
        <w:tab w:val="right" w:pos="8306"/>
      </w:tabs>
      <w:snapToGrid w:val="0"/>
      <w:jc w:val="center"/>
    </w:pPr>
    <w:rPr>
      <w:sz w:val="18"/>
      <w:szCs w:val="18"/>
    </w:rPr>
  </w:style>
  <w:style w:type="character" w:customStyle="1" w:styleId="af1">
    <w:name w:val="页眉 字符"/>
    <w:basedOn w:val="a0"/>
    <w:link w:val="af0"/>
    <w:uiPriority w:val="99"/>
    <w:rsid w:val="00E978F2"/>
    <w:rPr>
      <w:rFonts w:ascii="Calibri" w:hAnsi="Calibri"/>
      <w:sz w:val="18"/>
      <w:szCs w:val="18"/>
      <w:lang w:val="en-GB"/>
    </w:rPr>
  </w:style>
  <w:style w:type="paragraph" w:styleId="af2">
    <w:name w:val="footer"/>
    <w:basedOn w:val="a"/>
    <w:link w:val="af3"/>
    <w:uiPriority w:val="99"/>
    <w:unhideWhenUsed/>
    <w:rsid w:val="00E978F2"/>
    <w:pPr>
      <w:tabs>
        <w:tab w:val="center" w:pos="4153"/>
        <w:tab w:val="right" w:pos="8306"/>
      </w:tabs>
      <w:snapToGrid w:val="0"/>
      <w:jc w:val="left"/>
    </w:pPr>
    <w:rPr>
      <w:sz w:val="18"/>
      <w:szCs w:val="18"/>
    </w:rPr>
  </w:style>
  <w:style w:type="character" w:customStyle="1" w:styleId="af3">
    <w:name w:val="页脚 字符"/>
    <w:basedOn w:val="a0"/>
    <w:link w:val="af2"/>
    <w:uiPriority w:val="99"/>
    <w:rsid w:val="00E978F2"/>
    <w:rPr>
      <w:rFonts w:ascii="Calibri" w:hAnsi="Calibri"/>
      <w:sz w:val="18"/>
      <w:szCs w:val="18"/>
      <w:lang w:val="en-GB"/>
    </w:rPr>
  </w:style>
  <w:style w:type="character" w:customStyle="1" w:styleId="11">
    <w:name w:val="未处理的提及1"/>
    <w:basedOn w:val="a0"/>
    <w:uiPriority w:val="99"/>
    <w:semiHidden/>
    <w:unhideWhenUsed/>
    <w:rsid w:val="004C4099"/>
    <w:rPr>
      <w:color w:val="605E5C"/>
      <w:shd w:val="clear" w:color="auto" w:fill="E1DFDD"/>
    </w:rPr>
  </w:style>
  <w:style w:type="paragraph" w:styleId="af4">
    <w:name w:val="Revision"/>
    <w:hidden/>
    <w:uiPriority w:val="99"/>
    <w:semiHidden/>
    <w:rsid w:val="000B53D5"/>
    <w:rPr>
      <w:rFonts w:ascii="Calibri" w:hAnsi="Calibri"/>
      <w:lang w:val="en-GB"/>
    </w:rPr>
  </w:style>
  <w:style w:type="paragraph" w:styleId="af5">
    <w:name w:val="No Spacing"/>
    <w:uiPriority w:val="1"/>
    <w:qFormat/>
    <w:rsid w:val="007C072E"/>
    <w:pPr>
      <w:widowControl w:val="0"/>
      <w:jc w:val="both"/>
    </w:pPr>
    <w:rPr>
      <w:rFonts w:ascii="Calibri" w:hAnsi="Calibri"/>
      <w:lang w:val="en-GB"/>
    </w:rPr>
  </w:style>
  <w:style w:type="paragraph" w:styleId="af6">
    <w:name w:val="Date"/>
    <w:basedOn w:val="a"/>
    <w:next w:val="a"/>
    <w:link w:val="af7"/>
    <w:uiPriority w:val="99"/>
    <w:semiHidden/>
    <w:unhideWhenUsed/>
    <w:rsid w:val="00FE6AA1"/>
    <w:pPr>
      <w:ind w:leftChars="2500" w:left="100"/>
    </w:pPr>
  </w:style>
  <w:style w:type="character" w:customStyle="1" w:styleId="af7">
    <w:name w:val="日期 字符"/>
    <w:basedOn w:val="a0"/>
    <w:link w:val="af6"/>
    <w:uiPriority w:val="99"/>
    <w:semiHidden/>
    <w:rsid w:val="00FE6AA1"/>
    <w:rPr>
      <w:rFonts w:ascii="Calibri" w:hAnsi="Calibri"/>
      <w:lang w:val="en-GB"/>
    </w:rPr>
  </w:style>
  <w:style w:type="character" w:styleId="af8">
    <w:name w:val="Strong"/>
    <w:basedOn w:val="a0"/>
    <w:uiPriority w:val="22"/>
    <w:qFormat/>
    <w:rsid w:val="009D2280"/>
    <w:rPr>
      <w:b/>
      <w:bCs/>
    </w:rPr>
  </w:style>
  <w:style w:type="character" w:customStyle="1" w:styleId="21">
    <w:name w:val="未处理的提及2"/>
    <w:basedOn w:val="a0"/>
    <w:uiPriority w:val="99"/>
    <w:semiHidden/>
    <w:unhideWhenUsed/>
    <w:rsid w:val="00D83EB3"/>
    <w:rPr>
      <w:color w:val="605E5C"/>
      <w:shd w:val="clear" w:color="auto" w:fill="E1DFDD"/>
    </w:rPr>
  </w:style>
  <w:style w:type="character" w:customStyle="1" w:styleId="31">
    <w:name w:val="未处理的提及3"/>
    <w:basedOn w:val="a0"/>
    <w:uiPriority w:val="99"/>
    <w:semiHidden/>
    <w:unhideWhenUsed/>
    <w:rsid w:val="006555A9"/>
    <w:rPr>
      <w:color w:val="605E5C"/>
      <w:shd w:val="clear" w:color="auto" w:fill="E1DFDD"/>
    </w:rPr>
  </w:style>
  <w:style w:type="character" w:styleId="af9">
    <w:name w:val="Unresolved Mention"/>
    <w:basedOn w:val="a0"/>
    <w:uiPriority w:val="99"/>
    <w:semiHidden/>
    <w:unhideWhenUsed/>
    <w:rsid w:val="00E44701"/>
    <w:rPr>
      <w:color w:val="605E5C"/>
      <w:shd w:val="clear" w:color="auto" w:fill="E1DFDD"/>
    </w:rPr>
  </w:style>
  <w:style w:type="character" w:styleId="afa">
    <w:name w:val="page number"/>
    <w:basedOn w:val="a0"/>
    <w:uiPriority w:val="99"/>
    <w:semiHidden/>
    <w:unhideWhenUsed/>
    <w:rsid w:val="009A7E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4389458">
      <w:bodyDiv w:val="1"/>
      <w:marLeft w:val="0"/>
      <w:marRight w:val="0"/>
      <w:marTop w:val="0"/>
      <w:marBottom w:val="0"/>
      <w:divBdr>
        <w:top w:val="none" w:sz="0" w:space="0" w:color="auto"/>
        <w:left w:val="none" w:sz="0" w:space="0" w:color="auto"/>
        <w:bottom w:val="none" w:sz="0" w:space="0" w:color="auto"/>
        <w:right w:val="none" w:sz="0" w:space="0" w:color="auto"/>
      </w:divBdr>
    </w:div>
    <w:div w:id="1031607121">
      <w:bodyDiv w:val="1"/>
      <w:marLeft w:val="0"/>
      <w:marRight w:val="0"/>
      <w:marTop w:val="0"/>
      <w:marBottom w:val="0"/>
      <w:divBdr>
        <w:top w:val="none" w:sz="0" w:space="0" w:color="auto"/>
        <w:left w:val="none" w:sz="0" w:space="0" w:color="auto"/>
        <w:bottom w:val="none" w:sz="0" w:space="0" w:color="auto"/>
        <w:right w:val="none" w:sz="0" w:space="0" w:color="auto"/>
      </w:divBdr>
    </w:div>
    <w:div w:id="1129277814">
      <w:bodyDiv w:val="1"/>
      <w:marLeft w:val="0"/>
      <w:marRight w:val="0"/>
      <w:marTop w:val="0"/>
      <w:marBottom w:val="0"/>
      <w:divBdr>
        <w:top w:val="none" w:sz="0" w:space="0" w:color="auto"/>
        <w:left w:val="none" w:sz="0" w:space="0" w:color="auto"/>
        <w:bottom w:val="none" w:sz="0" w:space="0" w:color="auto"/>
        <w:right w:val="none" w:sz="0" w:space="0" w:color="auto"/>
      </w:divBdr>
    </w:div>
    <w:div w:id="1148935529">
      <w:bodyDiv w:val="1"/>
      <w:marLeft w:val="0"/>
      <w:marRight w:val="0"/>
      <w:marTop w:val="0"/>
      <w:marBottom w:val="0"/>
      <w:divBdr>
        <w:top w:val="none" w:sz="0" w:space="0" w:color="auto"/>
        <w:left w:val="none" w:sz="0" w:space="0" w:color="auto"/>
        <w:bottom w:val="none" w:sz="0" w:space="0" w:color="auto"/>
        <w:right w:val="none" w:sz="0" w:space="0" w:color="auto"/>
      </w:divBdr>
    </w:div>
    <w:div w:id="1366830014">
      <w:bodyDiv w:val="1"/>
      <w:marLeft w:val="0"/>
      <w:marRight w:val="0"/>
      <w:marTop w:val="0"/>
      <w:marBottom w:val="0"/>
      <w:divBdr>
        <w:top w:val="none" w:sz="0" w:space="0" w:color="auto"/>
        <w:left w:val="none" w:sz="0" w:space="0" w:color="auto"/>
        <w:bottom w:val="none" w:sz="0" w:space="0" w:color="auto"/>
        <w:right w:val="none" w:sz="0" w:space="0" w:color="auto"/>
      </w:divBdr>
    </w:div>
    <w:div w:id="1399328796">
      <w:bodyDiv w:val="1"/>
      <w:marLeft w:val="0"/>
      <w:marRight w:val="0"/>
      <w:marTop w:val="0"/>
      <w:marBottom w:val="0"/>
      <w:divBdr>
        <w:top w:val="none" w:sz="0" w:space="0" w:color="auto"/>
        <w:left w:val="none" w:sz="0" w:space="0" w:color="auto"/>
        <w:bottom w:val="none" w:sz="0" w:space="0" w:color="auto"/>
        <w:right w:val="none" w:sz="0" w:space="0" w:color="auto"/>
      </w:divBdr>
    </w:div>
    <w:div w:id="1611664058">
      <w:bodyDiv w:val="1"/>
      <w:marLeft w:val="0"/>
      <w:marRight w:val="0"/>
      <w:marTop w:val="0"/>
      <w:marBottom w:val="0"/>
      <w:divBdr>
        <w:top w:val="none" w:sz="0" w:space="0" w:color="auto"/>
        <w:left w:val="none" w:sz="0" w:space="0" w:color="auto"/>
        <w:bottom w:val="none" w:sz="0" w:space="0" w:color="auto"/>
        <w:right w:val="none" w:sz="0" w:space="0" w:color="auto"/>
      </w:divBdr>
    </w:div>
    <w:div w:id="1695112831">
      <w:bodyDiv w:val="1"/>
      <w:marLeft w:val="0"/>
      <w:marRight w:val="0"/>
      <w:marTop w:val="0"/>
      <w:marBottom w:val="0"/>
      <w:divBdr>
        <w:top w:val="none" w:sz="0" w:space="0" w:color="auto"/>
        <w:left w:val="none" w:sz="0" w:space="0" w:color="auto"/>
        <w:bottom w:val="none" w:sz="0" w:space="0" w:color="auto"/>
        <w:right w:val="none" w:sz="0" w:space="0" w:color="auto"/>
      </w:divBdr>
    </w:div>
    <w:div w:id="1758549135">
      <w:bodyDiv w:val="1"/>
      <w:marLeft w:val="0"/>
      <w:marRight w:val="0"/>
      <w:marTop w:val="0"/>
      <w:marBottom w:val="0"/>
      <w:divBdr>
        <w:top w:val="none" w:sz="0" w:space="0" w:color="auto"/>
        <w:left w:val="none" w:sz="0" w:space="0" w:color="auto"/>
        <w:bottom w:val="none" w:sz="0" w:space="0" w:color="auto"/>
        <w:right w:val="none" w:sz="0" w:space="0" w:color="auto"/>
      </w:divBdr>
    </w:div>
    <w:div w:id="1809856115">
      <w:bodyDiv w:val="1"/>
      <w:marLeft w:val="0"/>
      <w:marRight w:val="0"/>
      <w:marTop w:val="0"/>
      <w:marBottom w:val="0"/>
      <w:divBdr>
        <w:top w:val="none" w:sz="0" w:space="0" w:color="auto"/>
        <w:left w:val="none" w:sz="0" w:space="0" w:color="auto"/>
        <w:bottom w:val="none" w:sz="0" w:space="0" w:color="auto"/>
        <w:right w:val="none" w:sz="0" w:space="0" w:color="auto"/>
      </w:divBdr>
    </w:div>
    <w:div w:id="1871141038">
      <w:bodyDiv w:val="1"/>
      <w:marLeft w:val="0"/>
      <w:marRight w:val="0"/>
      <w:marTop w:val="0"/>
      <w:marBottom w:val="0"/>
      <w:divBdr>
        <w:top w:val="none" w:sz="0" w:space="0" w:color="auto"/>
        <w:left w:val="none" w:sz="0" w:space="0" w:color="auto"/>
        <w:bottom w:val="none" w:sz="0" w:space="0" w:color="auto"/>
        <w:right w:val="none" w:sz="0" w:space="0" w:color="auto"/>
      </w:divBdr>
    </w:div>
    <w:div w:id="1885211917">
      <w:bodyDiv w:val="1"/>
      <w:marLeft w:val="0"/>
      <w:marRight w:val="0"/>
      <w:marTop w:val="0"/>
      <w:marBottom w:val="0"/>
      <w:divBdr>
        <w:top w:val="none" w:sz="0" w:space="0" w:color="auto"/>
        <w:left w:val="none" w:sz="0" w:space="0" w:color="auto"/>
        <w:bottom w:val="none" w:sz="0" w:space="0" w:color="auto"/>
        <w:right w:val="none" w:sz="0" w:space="0" w:color="auto"/>
      </w:divBdr>
    </w:div>
    <w:div w:id="1969241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7.tiff"/><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39</Pages>
  <Words>9046</Words>
  <Characters>51565</Characters>
  <Application>Microsoft Office Word</Application>
  <DocSecurity>0</DocSecurity>
  <Lines>429</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Xueqin Li</dc:creator>
  <cp:keywords/>
  <dc:description/>
  <cp:lastModifiedBy>Xueqin Li</cp:lastModifiedBy>
  <cp:revision>2</cp:revision>
  <dcterms:created xsi:type="dcterms:W3CDTF">2022-03-18T11:24:00Z</dcterms:created>
  <dcterms:modified xsi:type="dcterms:W3CDTF">2022-03-18T11:24:00Z</dcterms:modified>
</cp:coreProperties>
</file>