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C36D" w14:textId="0EDEE83B" w:rsidR="0055303E" w:rsidRPr="000915EA" w:rsidRDefault="00A86615" w:rsidP="001B5370">
      <w:pPr>
        <w:spacing w:line="480" w:lineRule="auto"/>
        <w:rPr>
          <w:rFonts w:ascii="Times New Roman" w:hAnsi="Times New Roman" w:cs="Times New Roman"/>
          <w:b/>
          <w:bCs/>
          <w:sz w:val="24"/>
          <w:szCs w:val="24"/>
          <w:lang w:val="en-US"/>
        </w:rPr>
      </w:pPr>
      <w:r w:rsidRPr="00FF3444">
        <w:rPr>
          <w:rFonts w:ascii="Times New Roman" w:hAnsi="Times New Roman" w:cs="Times New Roman"/>
          <w:b/>
          <w:bCs/>
          <w:sz w:val="24"/>
          <w:szCs w:val="24"/>
          <w:lang w:val="en-US"/>
        </w:rPr>
        <w:t xml:space="preserve">Reason of State, </w:t>
      </w:r>
      <w:proofErr w:type="spellStart"/>
      <w:r w:rsidRPr="00FF3444">
        <w:rPr>
          <w:rFonts w:ascii="Times New Roman" w:hAnsi="Times New Roman" w:cs="Times New Roman"/>
          <w:b/>
          <w:bCs/>
          <w:i/>
          <w:iCs/>
          <w:sz w:val="24"/>
          <w:szCs w:val="24"/>
          <w:lang w:val="en-US"/>
        </w:rPr>
        <w:t>Stände</w:t>
      </w:r>
      <w:proofErr w:type="spellEnd"/>
      <w:r w:rsidRPr="00FF3444">
        <w:rPr>
          <w:rFonts w:ascii="Times New Roman" w:hAnsi="Times New Roman" w:cs="Times New Roman"/>
          <w:b/>
          <w:bCs/>
          <w:i/>
          <w:iCs/>
          <w:sz w:val="24"/>
          <w:szCs w:val="24"/>
          <w:lang w:val="en-US"/>
        </w:rPr>
        <w:t xml:space="preserve"> </w:t>
      </w:r>
      <w:r w:rsidRPr="00FF3444">
        <w:rPr>
          <w:rFonts w:ascii="Times New Roman" w:hAnsi="Times New Roman" w:cs="Times New Roman"/>
          <w:b/>
          <w:bCs/>
          <w:sz w:val="24"/>
          <w:szCs w:val="24"/>
          <w:lang w:val="en-US"/>
        </w:rPr>
        <w:t>and Estates in German and English Exchanges over the Crisis in the Palatinate, 1618-1624.</w:t>
      </w:r>
      <w:r w:rsidR="00C46D55">
        <w:rPr>
          <w:rStyle w:val="Endnotenzeichen"/>
          <w:rFonts w:ascii="Times New Roman" w:hAnsi="Times New Roman" w:cs="Times New Roman"/>
          <w:b/>
          <w:bCs/>
          <w:sz w:val="24"/>
          <w:szCs w:val="24"/>
          <w:lang w:val="en-US"/>
        </w:rPr>
        <w:endnoteReference w:customMarkFollows="1" w:id="1"/>
        <w:t>*</w:t>
      </w:r>
    </w:p>
    <w:p w14:paraId="1581B53D" w14:textId="7DDEBEF0"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On Ferdinand II’s election as the new Habsburg Holy Roman Emperor in 1619, the Calvinist prince-elector of the Palatinate Frederick V accepted the crown of Bohemia in opposition to him, precipitating the Thirty Years’ War.  In justifying his actions, Frederick and his associates would consistently invoke the German political vocabulary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or ‘the estates’.  In accepting the crown, Frederick saw himself as upholding the natural and Christian order of the territorial ‘estates’ of Bohemia – namely the </w:t>
      </w:r>
      <w:proofErr w:type="spellStart"/>
      <w:r w:rsidRPr="00FF3444">
        <w:rPr>
          <w:rFonts w:ascii="Times New Roman" w:hAnsi="Times New Roman" w:cs="Times New Roman"/>
          <w:i/>
          <w:iCs/>
          <w:sz w:val="24"/>
          <w:szCs w:val="24"/>
          <w:lang w:val="en-US"/>
        </w:rPr>
        <w:t>Landstände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of the lords, the </w:t>
      </w:r>
      <w:proofErr w:type="gramStart"/>
      <w:r w:rsidRPr="00FF3444">
        <w:rPr>
          <w:rFonts w:ascii="Times New Roman" w:hAnsi="Times New Roman" w:cs="Times New Roman"/>
          <w:sz w:val="24"/>
          <w:szCs w:val="24"/>
          <w:lang w:val="en-US"/>
        </w:rPr>
        <w:t>knights</w:t>
      </w:r>
      <w:proofErr w:type="gramEnd"/>
      <w:r w:rsidRPr="00FF3444">
        <w:rPr>
          <w:rFonts w:ascii="Times New Roman" w:hAnsi="Times New Roman" w:cs="Times New Roman"/>
          <w:sz w:val="24"/>
          <w:szCs w:val="24"/>
          <w:lang w:val="en-US"/>
        </w:rPr>
        <w:t xml:space="preserve"> and the burghers – and their rights and privileges.  In Frederick’s mind, each territorial ruler or higher authority (</w:t>
      </w:r>
      <w:proofErr w:type="spellStart"/>
      <w:r w:rsidRPr="00FF3444">
        <w:rPr>
          <w:rFonts w:ascii="Times New Roman" w:hAnsi="Times New Roman" w:cs="Times New Roman"/>
          <w:i/>
          <w:iCs/>
          <w:sz w:val="24"/>
          <w:szCs w:val="24"/>
          <w:lang w:val="en-US"/>
        </w:rPr>
        <w:t>Obrigkeit</w:t>
      </w:r>
      <w:proofErr w:type="spellEnd"/>
      <w:r w:rsidRPr="00FF3444">
        <w:rPr>
          <w:rFonts w:ascii="Times New Roman" w:hAnsi="Times New Roman" w:cs="Times New Roman"/>
          <w:sz w:val="24"/>
          <w:szCs w:val="24"/>
          <w:lang w:val="en-US"/>
        </w:rPr>
        <w:t xml:space="preserve">) was responsible for maintaining such a political order.  Afterall, the decision of ‘the estates’ to reject Ferdinand’s kingship, and elect Frederick in his stead, arose from the revocation of the </w:t>
      </w:r>
      <w:r w:rsidRPr="00FF3444">
        <w:rPr>
          <w:rFonts w:ascii="Times New Roman" w:hAnsi="Times New Roman" w:cs="Times New Roman"/>
          <w:i/>
          <w:iCs/>
          <w:sz w:val="24"/>
          <w:szCs w:val="24"/>
          <w:lang w:val="en-US"/>
        </w:rPr>
        <w:t>Letter of Majesty</w:t>
      </w:r>
      <w:r w:rsidRPr="00FF3444">
        <w:rPr>
          <w:rFonts w:ascii="Times New Roman" w:hAnsi="Times New Roman" w:cs="Times New Roman"/>
          <w:sz w:val="24"/>
          <w:szCs w:val="24"/>
          <w:lang w:val="en-US"/>
        </w:rPr>
        <w:t xml:space="preserve">, which had provided for parity and freedom of worship for the majority “protestant” inhabitants of the kingdom – an agreement established by the three ‘estates’ of the kingdom.  Frederick’s actions also followed his own self-perception of his role as one of the empire’s seven prince-electors (those who elected a new emperor).  The prince-electors were the most important of the three imperial estates or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 xml:space="preserve">, whose membership consisted of each of the territorial rulers or higher authorities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In meeting in the </w:t>
      </w:r>
      <w:r w:rsidRPr="00FF3444">
        <w:rPr>
          <w:rFonts w:ascii="Times New Roman" w:hAnsi="Times New Roman" w:cs="Times New Roman"/>
          <w:i/>
          <w:iCs/>
          <w:sz w:val="24"/>
          <w:szCs w:val="24"/>
          <w:lang w:val="en-US"/>
        </w:rPr>
        <w:t>Reichstag</w:t>
      </w:r>
      <w:r w:rsidRPr="00FF3444">
        <w:rPr>
          <w:rFonts w:ascii="Times New Roman" w:hAnsi="Times New Roman" w:cs="Times New Roman"/>
          <w:sz w:val="24"/>
          <w:szCs w:val="24"/>
          <w:lang w:val="en-US"/>
        </w:rPr>
        <w:t xml:space="preserve">, the imperial ‘estates’ upheld the fixed constitutions, legal </w:t>
      </w:r>
      <w:proofErr w:type="gramStart"/>
      <w:r w:rsidRPr="00FF3444">
        <w:rPr>
          <w:rFonts w:ascii="Times New Roman" w:hAnsi="Times New Roman" w:cs="Times New Roman"/>
          <w:sz w:val="24"/>
          <w:szCs w:val="24"/>
          <w:lang w:val="en-US"/>
        </w:rPr>
        <w:t>codes</w:t>
      </w:r>
      <w:proofErr w:type="gramEnd"/>
      <w:r w:rsidRPr="00FF3444">
        <w:rPr>
          <w:rFonts w:ascii="Times New Roman" w:hAnsi="Times New Roman" w:cs="Times New Roman"/>
          <w:sz w:val="24"/>
          <w:szCs w:val="24"/>
          <w:lang w:val="en-US"/>
        </w:rPr>
        <w:t xml:space="preserve"> and public order of the empire.</w:t>
      </w:r>
      <w:r w:rsidRPr="00FF3444">
        <w:rPr>
          <w:rStyle w:val="Endnotenzeichen"/>
          <w:rFonts w:ascii="Times New Roman" w:hAnsi="Times New Roman" w:cs="Times New Roman"/>
          <w:sz w:val="24"/>
          <w:szCs w:val="24"/>
          <w:lang w:val="en-US"/>
        </w:rPr>
        <w:endnoteReference w:id="2"/>
      </w:r>
    </w:p>
    <w:p w14:paraId="58D0D14D" w14:textId="624685FC"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What drew </w:t>
      </w:r>
      <w:proofErr w:type="gramStart"/>
      <w:r w:rsidRPr="00FF3444">
        <w:rPr>
          <w:rFonts w:ascii="Times New Roman" w:hAnsi="Times New Roman" w:cs="Times New Roman"/>
          <w:sz w:val="24"/>
          <w:szCs w:val="24"/>
          <w:lang w:val="en-US"/>
        </w:rPr>
        <w:t>both of these</w:t>
      </w:r>
      <w:proofErr w:type="gramEnd"/>
      <w:r w:rsidRPr="00FF3444">
        <w:rPr>
          <w:rFonts w:ascii="Times New Roman" w:hAnsi="Times New Roman" w:cs="Times New Roman"/>
          <w:sz w:val="24"/>
          <w:szCs w:val="24"/>
          <w:lang w:val="en-US"/>
        </w:rPr>
        <w:t xml:space="preserve"> positions together was a broader understanding of ‘estates’, which saw each as a corporate body, with each ‘estate’ maintaining the bonds of Christian and civil association between its members, underpinning trust, unity and peace.  In the different justificatory and defensive statements produced, a Christian and Aristotelian conception of the political community ran throughout, in which each ‘estate’ embodied a shared capacity to rule and be ruled.  In drawing upon such a conception,</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 xml:space="preserve">the other strain of writing concerning the </w:t>
      </w:r>
      <w:r w:rsidRPr="00FF3444">
        <w:rPr>
          <w:rFonts w:ascii="Times New Roman" w:hAnsi="Times New Roman" w:cs="Times New Roman"/>
          <w:sz w:val="24"/>
          <w:szCs w:val="24"/>
          <w:lang w:val="en-US"/>
        </w:rPr>
        <w:lastRenderedPageBreak/>
        <w:t xml:space="preserve">‘estate’ or </w:t>
      </w:r>
      <w:r w:rsidRPr="00FF3444">
        <w:rPr>
          <w:rFonts w:ascii="Times New Roman" w:hAnsi="Times New Roman" w:cs="Times New Roman"/>
          <w:i/>
          <w:iCs/>
          <w:sz w:val="24"/>
          <w:szCs w:val="24"/>
          <w:lang w:val="en-US"/>
        </w:rPr>
        <w:t>Stand</w:t>
      </w:r>
      <w:r w:rsidRPr="00FF3444">
        <w:rPr>
          <w:rFonts w:ascii="Times New Roman" w:hAnsi="Times New Roman" w:cs="Times New Roman"/>
          <w:sz w:val="24"/>
          <w:szCs w:val="24"/>
          <w:lang w:val="en-US"/>
        </w:rPr>
        <w:t xml:space="preserve"> of a particular group was not readily invoked by Frederick and his associates when a constitutionalist position was addressed.  A ‘reason of state’ analysis, which concerned the necessity of maintaining a prince’s political position or </w:t>
      </w:r>
      <w:proofErr w:type="gramStart"/>
      <w:r w:rsidRPr="00FF3444">
        <w:rPr>
          <w:rFonts w:ascii="Times New Roman" w:hAnsi="Times New Roman" w:cs="Times New Roman"/>
          <w:i/>
          <w:iCs/>
          <w:sz w:val="24"/>
          <w:szCs w:val="24"/>
          <w:lang w:val="en-US"/>
        </w:rPr>
        <w:t>Stand</w:t>
      </w:r>
      <w:proofErr w:type="gramEnd"/>
      <w:r>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was discussed within princely advice manuals within the empire.</w:t>
      </w:r>
      <w:r w:rsidRPr="00FF3444">
        <w:rPr>
          <w:rStyle w:val="Endnotenzeichen"/>
          <w:rFonts w:ascii="Times New Roman" w:hAnsi="Times New Roman" w:cs="Times New Roman"/>
          <w:sz w:val="24"/>
          <w:szCs w:val="24"/>
          <w:lang w:val="en-US"/>
        </w:rPr>
        <w:endnoteReference w:id="3"/>
      </w:r>
      <w:r w:rsidRPr="00FF3444">
        <w:rPr>
          <w:rFonts w:ascii="Times New Roman" w:hAnsi="Times New Roman" w:cs="Times New Roman"/>
          <w:sz w:val="24"/>
          <w:szCs w:val="24"/>
          <w:lang w:val="en-US"/>
        </w:rPr>
        <w:t xml:space="preserve">  A consideration of the political calculations which might be necessary so the particular ‘estate’ or </w:t>
      </w:r>
      <w:r w:rsidRPr="00FF3444">
        <w:rPr>
          <w:rFonts w:ascii="Times New Roman" w:hAnsi="Times New Roman" w:cs="Times New Roman"/>
          <w:i/>
          <w:iCs/>
          <w:sz w:val="24"/>
          <w:szCs w:val="24"/>
          <w:lang w:val="en-US"/>
        </w:rPr>
        <w:t>Stand</w:t>
      </w:r>
      <w:r w:rsidRPr="00FF3444">
        <w:rPr>
          <w:rFonts w:ascii="Times New Roman" w:hAnsi="Times New Roman" w:cs="Times New Roman"/>
          <w:sz w:val="24"/>
          <w:szCs w:val="24"/>
          <w:lang w:val="en-US"/>
        </w:rPr>
        <w:t xml:space="preserve"> of a person or group could be maintained was, however, </w:t>
      </w:r>
      <w:r>
        <w:rPr>
          <w:rFonts w:ascii="Times New Roman" w:hAnsi="Times New Roman" w:cs="Times New Roman"/>
          <w:sz w:val="24"/>
          <w:szCs w:val="24"/>
          <w:lang w:val="en-US"/>
        </w:rPr>
        <w:t xml:space="preserve">addressed </w:t>
      </w:r>
      <w:r w:rsidRPr="00FF3444">
        <w:rPr>
          <w:rFonts w:ascii="Times New Roman" w:hAnsi="Times New Roman" w:cs="Times New Roman"/>
          <w:sz w:val="24"/>
          <w:szCs w:val="24"/>
          <w:lang w:val="en-US"/>
        </w:rPr>
        <w:t>with some circumspection and tentativeness.</w:t>
      </w:r>
    </w:p>
    <w:p w14:paraId="3727AE03" w14:textId="61AF3045"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In English, the same circumspection or tentativeness was not present when the different justificatory and defensive statement</w:t>
      </w:r>
      <w:r>
        <w:rPr>
          <w:rFonts w:ascii="Times New Roman" w:hAnsi="Times New Roman" w:cs="Times New Roman"/>
          <w:sz w:val="24"/>
          <w:szCs w:val="24"/>
          <w:lang w:val="en-US"/>
        </w:rPr>
        <w:t>s</w:t>
      </w:r>
      <w:r w:rsidRPr="00FF3444">
        <w:rPr>
          <w:rFonts w:ascii="Times New Roman" w:hAnsi="Times New Roman" w:cs="Times New Roman"/>
          <w:sz w:val="24"/>
          <w:szCs w:val="24"/>
          <w:lang w:val="en-US"/>
        </w:rPr>
        <w:t xml:space="preserve"> were encountered.  The Palatinate’s appeal to the different vocabularies of </w:t>
      </w:r>
      <w:r w:rsidRPr="00FF3444">
        <w:rPr>
          <w:rFonts w:ascii="Times New Roman" w:hAnsi="Times New Roman" w:cs="Times New Roman"/>
          <w:i/>
          <w:iCs/>
          <w:sz w:val="24"/>
          <w:szCs w:val="24"/>
          <w:lang w:val="en-US"/>
        </w:rPr>
        <w:t>die</w:t>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or ‘estates’, when translated or read in English, was positioned more directly within the vein of a ‘reason of state’ analysis. Frederick V, through his marriage to Elisabeth Stuart, the only daughter of James I &amp; VI, was James’s son-in-law, which gave rise to intense English interest in the affairs of the empire.  Through 1618-21 the deployment and re-rendering of the different German vocabularies of ‘the estates’, in English discussions, would place more weight upon a consideration of the present ‘estate’ or condition in which Frederick and other political groupings found themselves.  Of course, there was a clear parallel between an assembly of ‘estates’ in parliament and an assembly of ‘estates’ at an Imperial Diet.  Nevertheless, emphasis was placed upon the problem of distrust and those political calculations which might be necessary if the contingent standing or ‘estate’ of a group or individual were to be maintained.  In English, a concern with the corporate order of </w:t>
      </w:r>
      <w:r>
        <w:rPr>
          <w:rFonts w:ascii="Times New Roman" w:hAnsi="Times New Roman" w:cs="Times New Roman"/>
          <w:sz w:val="24"/>
          <w:szCs w:val="24"/>
          <w:lang w:val="en-US"/>
        </w:rPr>
        <w:t>‘</w:t>
      </w:r>
      <w:r w:rsidRPr="00FF3444">
        <w:rPr>
          <w:rFonts w:ascii="Times New Roman" w:hAnsi="Times New Roman" w:cs="Times New Roman"/>
          <w:sz w:val="24"/>
          <w:szCs w:val="24"/>
          <w:lang w:val="en-US"/>
        </w:rPr>
        <w:t>estates</w:t>
      </w:r>
      <w:r>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and the bonds of association and trust, tended to be effaced to differing degrees according to the type of constitutionalist statement encountered.  </w:t>
      </w:r>
    </w:p>
    <w:p w14:paraId="5DFA547B" w14:textId="626FF9E8"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In turn, by 1621, when a ‘reason of state’ analysis was set out in pamphlet exchanges within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it not only concerned those necessary political calculations aimed at maintaining or enlarging a prince’s or group’s present ‘estate’</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w:t>
      </w:r>
      <w:r>
        <w:rPr>
          <w:rFonts w:ascii="Times New Roman" w:hAnsi="Times New Roman" w:cs="Times New Roman"/>
          <w:sz w:val="24"/>
          <w:szCs w:val="24"/>
          <w:lang w:val="en-US"/>
        </w:rPr>
        <w:t>r</w:t>
      </w:r>
      <w:r w:rsidRPr="00FF3444">
        <w:rPr>
          <w:rFonts w:ascii="Times New Roman" w:hAnsi="Times New Roman" w:cs="Times New Roman"/>
          <w:sz w:val="24"/>
          <w:szCs w:val="24"/>
          <w:lang w:val="en-US"/>
        </w:rPr>
        <w:t xml:space="preserve">eason of state’ was presented as a subversion of the principal function of the different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An accusation took shape, which suggested that through amoral political calculation, distrust had been sown which had undermined the corporate bonds of association</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These exchanges represented a different genre of pamphlet literature from the preceding constitutionalist and defensive statements.  Instead of addressing the legal and constitutional rectitude of Frederick’s actions, each side now became involved in polemical attacks aimed at blackening the name of the other.  The meaning of these exchanges was, nevertheless, shaped by the preceding genre.  In observing ‘reason of state’ in operation, the function of </w:t>
      </w:r>
      <w:r>
        <w:rPr>
          <w:rFonts w:ascii="Times New Roman" w:hAnsi="Times New Roman" w:cs="Times New Roman"/>
          <w:sz w:val="24"/>
          <w:szCs w:val="24"/>
          <w:lang w:val="en-US"/>
        </w:rPr>
        <w:t xml:space="preserve">the </w:t>
      </w:r>
      <w:r w:rsidRPr="00FF3444">
        <w:rPr>
          <w:rFonts w:ascii="Times New Roman" w:hAnsi="Times New Roman" w:cs="Times New Roman"/>
          <w:sz w:val="24"/>
          <w:szCs w:val="24"/>
          <w:lang w:val="en-US"/>
        </w:rPr>
        <w:t>different</w:t>
      </w:r>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xml:space="preserve">, in maintaining peace and unity, it was suggested, had been set aside.  Such accusations were levelled at </w:t>
      </w:r>
      <w:proofErr w:type="gramStart"/>
      <w:r w:rsidRPr="00FF3444">
        <w:rPr>
          <w:rFonts w:ascii="Times New Roman" w:hAnsi="Times New Roman" w:cs="Times New Roman"/>
          <w:sz w:val="24"/>
          <w:szCs w:val="24"/>
          <w:lang w:val="en-US"/>
        </w:rPr>
        <w:t>all of</w:t>
      </w:r>
      <w:proofErr w:type="gramEnd"/>
      <w:r w:rsidRPr="00FF3444">
        <w:rPr>
          <w:rFonts w:ascii="Times New Roman" w:hAnsi="Times New Roman" w:cs="Times New Roman"/>
          <w:sz w:val="24"/>
          <w:szCs w:val="24"/>
          <w:lang w:val="en-US"/>
        </w:rPr>
        <w:t xml:space="preserve"> the different protagonists involved. </w:t>
      </w:r>
    </w:p>
    <w:p w14:paraId="6787E6E5" w14:textId="2C82EDAB"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In examining, then, the German exchanges over Frederick V’s actions, and those moments of English engagement with these exchanges, the article draws attention to a difference in sensibility between German and English discussions.  The article illustrates how exchanges in a German context were more attune to the conflict between two readings of an idea of ‘estate’, of that dissonance between an idea of Christian and civil association and those amoral political calculations aimed at maintaining a prince’s ‘estate’ or standing.  In contrast, those English interlocutors were less self-conscious in applying political calculation when considering the need to maintain the ‘estate’ of Frederick or his associates, which was not thought to sit so heavily out of kilter with a more principled discussion over the rights and responsibilities of the different ‘estates’ involved.  </w:t>
      </w:r>
    </w:p>
    <w:p w14:paraId="63B1D4D4" w14:textId="0FF7A053"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Here much has been written concerning the dissonance between an emerging European account of ‘the state’ and the structure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4"/>
      </w:r>
      <w:r w:rsidRPr="00FF3444">
        <w:rPr>
          <w:rFonts w:ascii="Times New Roman" w:hAnsi="Times New Roman" w:cs="Times New Roman"/>
          <w:sz w:val="24"/>
          <w:szCs w:val="24"/>
          <w:lang w:val="en-US"/>
        </w:rPr>
        <w:t xml:space="preserve">  An idea of ‘the state’, defined by sovereign (absolute) authority, which must be positioned with either the prince, the </w:t>
      </w:r>
      <w:proofErr w:type="gramStart"/>
      <w:r w:rsidRPr="00FF3444">
        <w:rPr>
          <w:rFonts w:ascii="Times New Roman" w:hAnsi="Times New Roman" w:cs="Times New Roman"/>
          <w:sz w:val="24"/>
          <w:szCs w:val="24"/>
          <w:lang w:val="en-US"/>
        </w:rPr>
        <w:t>aristocracy</w:t>
      </w:r>
      <w:proofErr w:type="gramEnd"/>
      <w:r w:rsidRPr="00FF3444">
        <w:rPr>
          <w:rFonts w:ascii="Times New Roman" w:hAnsi="Times New Roman" w:cs="Times New Roman"/>
          <w:sz w:val="24"/>
          <w:szCs w:val="24"/>
          <w:lang w:val="en-US"/>
        </w:rPr>
        <w:t xml:space="preserve"> or the people, was not easily applicable to the empire.  The multiplicity of political bodies within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made any attempt to locate the position of ultimate sovereign authority fraught with irresolution.  The article</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draws attention to a different dimension of such dissonance, which can be found in a difference in sensibility between a German and English reading of a vocabulary of ‘</w:t>
      </w:r>
      <w:proofErr w:type="gramStart"/>
      <w:r w:rsidRPr="00FF3444">
        <w:rPr>
          <w:rFonts w:ascii="Times New Roman" w:hAnsi="Times New Roman" w:cs="Times New Roman"/>
          <w:sz w:val="24"/>
          <w:szCs w:val="24"/>
          <w:lang w:val="en-US"/>
        </w:rPr>
        <w:t>estates’</w:t>
      </w:r>
      <w:proofErr w:type="gramEnd"/>
      <w:r w:rsidRPr="00FF3444">
        <w:rPr>
          <w:rFonts w:ascii="Times New Roman" w:hAnsi="Times New Roman" w:cs="Times New Roman"/>
          <w:sz w:val="24"/>
          <w:szCs w:val="24"/>
          <w:lang w:val="en-US"/>
        </w:rPr>
        <w:t>.  In fact, in the 1920s the German historian Friedrich Meinecke spoke of a duality in a modern account of ‘the state’, which pulled between ‘</w:t>
      </w:r>
      <w:proofErr w:type="spellStart"/>
      <w:r w:rsidRPr="00FF3444">
        <w:rPr>
          <w:rFonts w:ascii="Times New Roman" w:hAnsi="Times New Roman" w:cs="Times New Roman"/>
          <w:sz w:val="24"/>
          <w:szCs w:val="24"/>
          <w:lang w:val="en-US"/>
        </w:rPr>
        <w:t>Kratos</w:t>
      </w:r>
      <w:proofErr w:type="spellEnd"/>
      <w:r w:rsidRPr="00FF3444">
        <w:rPr>
          <w:rFonts w:ascii="Times New Roman" w:hAnsi="Times New Roman" w:cs="Times New Roman"/>
          <w:sz w:val="24"/>
          <w:szCs w:val="24"/>
          <w:lang w:val="en-US"/>
        </w:rPr>
        <w:t>’ and ‘Ethos’, between the amoral necessities of power and the ethical and moral qualities embodied by ‘the state’.</w:t>
      </w:r>
      <w:r w:rsidRPr="00FF3444">
        <w:rPr>
          <w:rStyle w:val="Endnotenzeichen"/>
          <w:rFonts w:ascii="Times New Roman" w:hAnsi="Times New Roman" w:cs="Times New Roman"/>
          <w:sz w:val="24"/>
          <w:szCs w:val="24"/>
          <w:lang w:val="en-US"/>
        </w:rPr>
        <w:endnoteReference w:id="5"/>
      </w:r>
      <w:r w:rsidRPr="00FF3444">
        <w:rPr>
          <w:rFonts w:ascii="Times New Roman" w:hAnsi="Times New Roman" w:cs="Times New Roman"/>
          <w:sz w:val="24"/>
          <w:szCs w:val="24"/>
          <w:lang w:val="en-US"/>
        </w:rPr>
        <w:t xml:space="preserve">  Meinecke also famously commented on how the ethical and Christian values of early modern government made difficult the application of ‘reason of state’ and its amoral political calculations in German political parlance.</w:t>
      </w:r>
      <w:r w:rsidRPr="00FF3444">
        <w:rPr>
          <w:rStyle w:val="Endnotenzeichen"/>
          <w:rFonts w:ascii="Times New Roman" w:hAnsi="Times New Roman" w:cs="Times New Roman"/>
          <w:sz w:val="24"/>
          <w:szCs w:val="24"/>
          <w:lang w:val="en-US"/>
        </w:rPr>
        <w:endnoteReference w:id="6"/>
      </w:r>
      <w:r w:rsidRPr="00FF3444">
        <w:rPr>
          <w:rFonts w:ascii="Times New Roman" w:hAnsi="Times New Roman" w:cs="Times New Roman"/>
          <w:sz w:val="24"/>
          <w:szCs w:val="24"/>
          <w:lang w:val="en-US"/>
        </w:rPr>
        <w:t xml:space="preserve">  Such duality, the article suggests, emerges in the conflict between two potential readings of ‘estate’.  </w:t>
      </w:r>
    </w:p>
    <w:p w14:paraId="7717ACA5" w14:textId="40F12BCB"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Furthermore, as Robert von </w:t>
      </w:r>
      <w:proofErr w:type="spellStart"/>
      <w:r w:rsidRPr="00FF3444">
        <w:rPr>
          <w:rFonts w:ascii="Times New Roman" w:hAnsi="Times New Roman" w:cs="Times New Roman"/>
          <w:sz w:val="24"/>
          <w:szCs w:val="24"/>
          <w:lang w:val="en-US"/>
        </w:rPr>
        <w:t>Friedeburg</w:t>
      </w:r>
      <w:proofErr w:type="spellEnd"/>
      <w:r w:rsidRPr="00FF3444">
        <w:rPr>
          <w:rFonts w:ascii="Times New Roman" w:hAnsi="Times New Roman" w:cs="Times New Roman"/>
          <w:sz w:val="24"/>
          <w:szCs w:val="24"/>
          <w:lang w:val="en-US"/>
        </w:rPr>
        <w:t xml:space="preserve"> observed more recently, a language of ‘</w:t>
      </w:r>
      <w:r w:rsidRPr="00615F88">
        <w:rPr>
          <w:rFonts w:ascii="Times New Roman" w:hAnsi="Times New Roman" w:cs="Times New Roman"/>
          <w:sz w:val="24"/>
          <w:szCs w:val="24"/>
          <w:lang w:val="en-US"/>
        </w:rPr>
        <w:t xml:space="preserve">der </w:t>
      </w:r>
      <w:proofErr w:type="spellStart"/>
      <w:r w:rsidRPr="00615F88">
        <w:rPr>
          <w:rFonts w:ascii="Times New Roman" w:hAnsi="Times New Roman" w:cs="Times New Roman"/>
          <w:sz w:val="24"/>
          <w:szCs w:val="24"/>
          <w:lang w:val="en-US"/>
        </w:rPr>
        <w:t>Staat</w:t>
      </w:r>
      <w:proofErr w:type="spellEnd"/>
      <w:r w:rsidRPr="00615F88">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did not take shape in German language exchanges until the 16</w:t>
      </w:r>
      <w:r>
        <w:rPr>
          <w:rFonts w:ascii="Times New Roman" w:hAnsi="Times New Roman" w:cs="Times New Roman"/>
          <w:sz w:val="24"/>
          <w:szCs w:val="24"/>
          <w:lang w:val="en-US"/>
        </w:rPr>
        <w:t>5</w:t>
      </w:r>
      <w:r w:rsidRPr="00FF3444">
        <w:rPr>
          <w:rFonts w:ascii="Times New Roman" w:hAnsi="Times New Roman" w:cs="Times New Roman"/>
          <w:sz w:val="24"/>
          <w:szCs w:val="24"/>
          <w:lang w:val="en-US"/>
        </w:rPr>
        <w:t xml:space="preserve">0s.  Here the term was applied in opposition to those self-interested political calculations aimed only at maintaining a prince’s ‘estate’ or </w:t>
      </w:r>
      <w:proofErr w:type="gramStart"/>
      <w:r w:rsidRPr="00FF3444">
        <w:rPr>
          <w:rFonts w:ascii="Times New Roman" w:hAnsi="Times New Roman" w:cs="Times New Roman"/>
          <w:i/>
          <w:iCs/>
          <w:sz w:val="24"/>
          <w:szCs w:val="24"/>
          <w:lang w:val="en-US"/>
        </w:rPr>
        <w:t>Stand</w:t>
      </w:r>
      <w:proofErr w:type="gramEnd"/>
      <w:r w:rsidRPr="00FF3444">
        <w:rPr>
          <w:rFonts w:ascii="Times New Roman" w:hAnsi="Times New Roman" w:cs="Times New Roman"/>
          <w:sz w:val="24"/>
          <w:szCs w:val="24"/>
          <w:lang w:val="en-US"/>
        </w:rPr>
        <w:t xml:space="preserve">, which reflected a disregard for the wider public order represented by the territorial ‘estates’ or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xml:space="preserve">.  As a result, </w:t>
      </w:r>
      <w:r>
        <w:rPr>
          <w:rFonts w:ascii="Times New Roman" w:hAnsi="Times New Roman" w:cs="Times New Roman"/>
          <w:sz w:val="24"/>
          <w:szCs w:val="24"/>
          <w:lang w:val="en-US"/>
        </w:rPr>
        <w:t>‘</w:t>
      </w:r>
      <w:r w:rsidRPr="00615F88">
        <w:rPr>
          <w:rFonts w:ascii="Times New Roman" w:hAnsi="Times New Roman" w:cs="Times New Roman"/>
          <w:sz w:val="24"/>
          <w:szCs w:val="24"/>
          <w:lang w:val="en-US"/>
        </w:rPr>
        <w:t xml:space="preserve">der </w:t>
      </w:r>
      <w:proofErr w:type="spellStart"/>
      <w:r w:rsidRPr="00615F88">
        <w:rPr>
          <w:rFonts w:ascii="Times New Roman" w:hAnsi="Times New Roman" w:cs="Times New Roman"/>
          <w:sz w:val="24"/>
          <w:szCs w:val="24"/>
          <w:lang w:val="en-US"/>
        </w:rPr>
        <w:t>Staat</w:t>
      </w:r>
      <w:proofErr w:type="spellEnd"/>
      <w:r w:rsidRPr="00615F88">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came to denote the public good of a particular territory within the empire as embodied by its territorial ‘estates’.</w:t>
      </w:r>
      <w:r w:rsidRPr="00FF3444">
        <w:rPr>
          <w:rStyle w:val="Endnotenzeichen"/>
          <w:rFonts w:ascii="Times New Roman" w:hAnsi="Times New Roman" w:cs="Times New Roman"/>
          <w:sz w:val="24"/>
          <w:szCs w:val="24"/>
          <w:lang w:val="en-US"/>
        </w:rPr>
        <w:endnoteReference w:id="7"/>
      </w:r>
      <w:r w:rsidRPr="00FF3444">
        <w:rPr>
          <w:rFonts w:ascii="Times New Roman" w:hAnsi="Times New Roman" w:cs="Times New Roman"/>
          <w:sz w:val="24"/>
          <w:szCs w:val="24"/>
          <w:lang w:val="en-US"/>
        </w:rPr>
        <w:t xml:space="preserve">  In contrast, a particular English concern with the contingent nature of the authority or ‘estate’ of the ruler folded into a discussion of ‘the state’ and the maintenance of its sovereignty.</w:t>
      </w:r>
      <w:r w:rsidRPr="00FF3444">
        <w:rPr>
          <w:rStyle w:val="Endnotenzeichen"/>
          <w:rFonts w:ascii="Times New Roman" w:hAnsi="Times New Roman" w:cs="Times New Roman"/>
          <w:sz w:val="24"/>
          <w:szCs w:val="24"/>
          <w:lang w:val="en-US"/>
        </w:rPr>
        <w:endnoteReference w:id="8"/>
      </w:r>
      <w:r w:rsidRPr="00FF3444">
        <w:rPr>
          <w:rFonts w:ascii="Times New Roman" w:hAnsi="Times New Roman" w:cs="Times New Roman"/>
          <w:sz w:val="24"/>
          <w:szCs w:val="24"/>
          <w:lang w:val="en-US"/>
        </w:rPr>
        <w:t xml:space="preserve">  The rest of the article examines the earlier differences in sensibility and understanding concerning the different vocabularies of ‘estates’ or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xml:space="preserve"> at the opening of the Thirty Years’ War.  As the examples set out in the article underline, in German exchanges there was a more pronounced awareness of the conflict between two readings of ‘estates’ or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xml:space="preserve">.  </w:t>
      </w:r>
    </w:p>
    <w:p w14:paraId="3DC5656D" w14:textId="49FB3007" w:rsidR="00C46D55" w:rsidRPr="00FF3444" w:rsidRDefault="00C46D55" w:rsidP="001B5370">
      <w:pPr>
        <w:spacing w:line="480" w:lineRule="auto"/>
        <w:rPr>
          <w:rFonts w:ascii="Times New Roman" w:hAnsi="Times New Roman" w:cs="Times New Roman"/>
          <w:b/>
          <w:bCs/>
          <w:sz w:val="24"/>
          <w:szCs w:val="24"/>
          <w:lang w:val="en-US"/>
        </w:rPr>
      </w:pPr>
      <w:r w:rsidRPr="00FF3444">
        <w:rPr>
          <w:rFonts w:ascii="Times New Roman" w:hAnsi="Times New Roman" w:cs="Times New Roman"/>
          <w:b/>
          <w:bCs/>
          <w:sz w:val="24"/>
          <w:szCs w:val="24"/>
          <w:lang w:val="en-US"/>
        </w:rPr>
        <w:t>I</w:t>
      </w:r>
    </w:p>
    <w:p w14:paraId="597E8D8E" w14:textId="0C5CD8D8"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The problem of confessional disunity and distrust was often mediated through the invocation of the vocabulary of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After all, the religious peace in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had been established through the collective agreement of the protestant and catholic members of the imperial ‘estates’ in Augsburg in 1555.  Whilst Augsburg officially accepted Lutheranism and Roman Catholicism, the Calvinism of the Palatinate and the Margravate of Brandenburg</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 xml:space="preserve">was tacitly accepted.  By 1618, however, the different agreements which Augsburg had put in train had become deeply unstable; and events in Bohemia were thought emblematic of the potential instability which could engulf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w:t>
      </w:r>
    </w:p>
    <w:p w14:paraId="670964D7" w14:textId="159BC1C2" w:rsidR="00C46D55" w:rsidRPr="00FF3444" w:rsidRDefault="00C46D55" w:rsidP="001B5370">
      <w:pPr>
        <w:spacing w:line="480" w:lineRule="auto"/>
        <w:rPr>
          <w:rFonts w:ascii="Times New Roman" w:hAnsi="Times New Roman" w:cs="Times New Roman"/>
          <w:i/>
          <w:iCs/>
          <w:sz w:val="24"/>
          <w:szCs w:val="24"/>
          <w:lang w:val="en-US"/>
        </w:rPr>
      </w:pPr>
      <w:r w:rsidRPr="00FF3444">
        <w:rPr>
          <w:rFonts w:ascii="Times New Roman" w:hAnsi="Times New Roman" w:cs="Times New Roman"/>
          <w:sz w:val="24"/>
          <w:szCs w:val="24"/>
          <w:lang w:val="en-US"/>
        </w:rPr>
        <w:t xml:space="preserve">A reflection upon the growing discord within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 xml:space="preserve">can be found in the 1618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Politicus</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by one Johannes </w:t>
      </w:r>
      <w:proofErr w:type="spellStart"/>
      <w:r w:rsidRPr="00FF3444">
        <w:rPr>
          <w:rFonts w:ascii="Times New Roman" w:hAnsi="Times New Roman" w:cs="Times New Roman"/>
          <w:sz w:val="24"/>
          <w:szCs w:val="24"/>
          <w:lang w:val="en-US"/>
        </w:rPr>
        <w:t>Staricius</w:t>
      </w:r>
      <w:proofErr w:type="spellEnd"/>
      <w:r w:rsidRPr="00FF3444">
        <w:rPr>
          <w:rFonts w:ascii="Times New Roman" w:hAnsi="Times New Roman" w:cs="Times New Roman"/>
          <w:sz w:val="24"/>
          <w:szCs w:val="24"/>
          <w:lang w:val="en-US"/>
        </w:rPr>
        <w:t xml:space="preserve">, in which both the role of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and their relationship to ‘the estates’ of their own territories, was set out.</w:t>
      </w:r>
      <w:r w:rsidRPr="00FF3444">
        <w:rPr>
          <w:rStyle w:val="Endnotenzeichen"/>
          <w:rFonts w:ascii="Times New Roman" w:hAnsi="Times New Roman" w:cs="Times New Roman"/>
          <w:sz w:val="24"/>
          <w:szCs w:val="24"/>
          <w:lang w:val="en-US"/>
        </w:rPr>
        <w:endnoteReference w:id="9"/>
      </w:r>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Here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sought to call the ruling ‘estates’ of the empire back to both their natural and ordained duty to rule, which was regarded as the surest foundation for peace or </w:t>
      </w:r>
      <w:proofErr w:type="spellStart"/>
      <w:r w:rsidRPr="00FF3444">
        <w:rPr>
          <w:rFonts w:ascii="Times New Roman" w:hAnsi="Times New Roman" w:cs="Times New Roman"/>
          <w:i/>
          <w:iCs/>
          <w:sz w:val="24"/>
          <w:szCs w:val="24"/>
          <w:lang w:val="en-US"/>
        </w:rPr>
        <w:t>Friede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within the empire.  In doing so, each territorial authority, as a member of one of the </w:t>
      </w:r>
      <w:proofErr w:type="gramStart"/>
      <w:r w:rsidRPr="00FF3444">
        <w:rPr>
          <w:rFonts w:ascii="Times New Roman" w:hAnsi="Times New Roman" w:cs="Times New Roman"/>
          <w:sz w:val="24"/>
          <w:szCs w:val="24"/>
          <w:lang w:val="en-US"/>
        </w:rPr>
        <w:t>imperial</w:t>
      </w:r>
      <w:proofErr w:type="gramEnd"/>
      <w:r w:rsidRPr="00FF3444">
        <w:rPr>
          <w:rFonts w:ascii="Times New Roman" w:hAnsi="Times New Roman" w:cs="Times New Roman"/>
          <w:sz w:val="24"/>
          <w:szCs w:val="24"/>
          <w:lang w:val="en-US"/>
        </w:rPr>
        <w:t xml:space="preserve"> ‘estates’, had a responsibility to uphold the order of ‘estates’ in their own territories - a position which would be echoed in a wider set of exchanges over Frederick’s support for the Bohemian cause.  </w:t>
      </w:r>
    </w:p>
    <w:p w14:paraId="6E6E674A" w14:textId="227A2443"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sz w:val="24"/>
          <w:szCs w:val="24"/>
          <w:lang w:val="en-US"/>
        </w:rPr>
        <w:t xml:space="preserve"> began with an Aristotelian account of the different ‘estates’ in civil society as mediated through the example of classical Rome.</w:t>
      </w:r>
      <w:r w:rsidRPr="00FF3444">
        <w:rPr>
          <w:rStyle w:val="Endnotenzeichen"/>
          <w:rFonts w:ascii="Times New Roman" w:hAnsi="Times New Roman" w:cs="Times New Roman"/>
          <w:sz w:val="24"/>
          <w:szCs w:val="24"/>
          <w:lang w:val="en-US"/>
        </w:rPr>
        <w:endnoteReference w:id="10"/>
      </w:r>
      <w:r w:rsidRPr="00FF3444">
        <w:rPr>
          <w:rFonts w:ascii="Times New Roman" w:hAnsi="Times New Roman" w:cs="Times New Roman"/>
          <w:sz w:val="24"/>
          <w:szCs w:val="24"/>
          <w:lang w:val="en-US"/>
        </w:rPr>
        <w:t xml:space="preserve">  In </w:t>
      </w:r>
      <w:r>
        <w:rPr>
          <w:rFonts w:ascii="Times New Roman" w:hAnsi="Times New Roman" w:cs="Times New Roman"/>
          <w:sz w:val="24"/>
          <w:szCs w:val="24"/>
          <w:lang w:val="en-US"/>
        </w:rPr>
        <w:t>the</w:t>
      </w:r>
      <w:r w:rsidRPr="00FF3444">
        <w:rPr>
          <w:rFonts w:ascii="Times New Roman" w:hAnsi="Times New Roman" w:cs="Times New Roman"/>
          <w:sz w:val="24"/>
          <w:szCs w:val="24"/>
          <w:lang w:val="en-US"/>
        </w:rPr>
        <w:t xml:space="preserve"> opening page, </w:t>
      </w:r>
      <w:proofErr w:type="spellStart"/>
      <w:r w:rsidRPr="00FF3444">
        <w:rPr>
          <w:rFonts w:ascii="Times New Roman" w:hAnsi="Times New Roman" w:cs="Times New Roman"/>
          <w:sz w:val="24"/>
          <w:szCs w:val="24"/>
          <w:lang w:val="en-US"/>
        </w:rPr>
        <w:t>Staricius</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spoke of the territorial authorities of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 xml:space="preserve">and their responsibilities in relation to ‘the estates’ of their own territories.  For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the perfection of the political community only arose when each ‘estate’ fulfilled its natural function.  The ruling members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through birth, were possessed of the natural capacities to rule.  Reference was made to the example of the Roman Patrician </w:t>
      </w:r>
      <w:proofErr w:type="spellStart"/>
      <w:r w:rsidRPr="00FF3444">
        <w:rPr>
          <w:rFonts w:ascii="Times New Roman" w:hAnsi="Times New Roman" w:cs="Times New Roman"/>
          <w:sz w:val="24"/>
          <w:szCs w:val="24"/>
          <w:lang w:val="en-US"/>
        </w:rPr>
        <w:t>Menenius</w:t>
      </w:r>
      <w:proofErr w:type="spellEnd"/>
      <w:r w:rsidRPr="00FF3444">
        <w:rPr>
          <w:rFonts w:ascii="Times New Roman" w:hAnsi="Times New Roman" w:cs="Times New Roman"/>
          <w:sz w:val="24"/>
          <w:szCs w:val="24"/>
          <w:lang w:val="en-US"/>
        </w:rPr>
        <w:t xml:space="preserve"> Agrippa, who, in 494 BC, in avoiding the revolt of the Plebians, had set out an </w:t>
      </w:r>
      <w:proofErr w:type="spellStart"/>
      <w:r w:rsidRPr="00FF3444">
        <w:rPr>
          <w:rFonts w:ascii="Times New Roman" w:hAnsi="Times New Roman" w:cs="Times New Roman"/>
          <w:i/>
          <w:iCs/>
          <w:sz w:val="24"/>
          <w:szCs w:val="24"/>
          <w:lang w:val="en-US"/>
        </w:rPr>
        <w:t>Apologo</w:t>
      </w:r>
      <w:proofErr w:type="spellEnd"/>
      <w:r w:rsidRPr="00FF3444">
        <w:rPr>
          <w:rFonts w:ascii="Times New Roman" w:hAnsi="Times New Roman" w:cs="Times New Roman"/>
          <w:sz w:val="24"/>
          <w:szCs w:val="24"/>
          <w:lang w:val="en-US"/>
        </w:rPr>
        <w:t xml:space="preserve">.  In raising such an example, </w:t>
      </w:r>
      <w:proofErr w:type="spellStart"/>
      <w:r w:rsidRPr="00FF3444">
        <w:rPr>
          <w:rFonts w:ascii="Times New Roman" w:hAnsi="Times New Roman" w:cs="Times New Roman"/>
          <w:sz w:val="24"/>
          <w:szCs w:val="24"/>
          <w:lang w:val="en-US"/>
        </w:rPr>
        <w:t>Staricius</w:t>
      </w:r>
      <w:proofErr w:type="spellEnd"/>
      <w:r w:rsidRPr="00FF3444">
        <w:rPr>
          <w:rFonts w:ascii="Times New Roman" w:hAnsi="Times New Roman" w:cs="Times New Roman"/>
          <w:sz w:val="24"/>
          <w:szCs w:val="24"/>
          <w:lang w:val="en-US"/>
        </w:rPr>
        <w:t xml:space="preserve"> alluded to the danger of discord in the lower ‘estates’ of the political community.</w:t>
      </w:r>
      <w:r w:rsidRPr="00FF3444">
        <w:rPr>
          <w:rStyle w:val="Endnotenzeichen"/>
          <w:rFonts w:ascii="Times New Roman" w:hAnsi="Times New Roman" w:cs="Times New Roman"/>
          <w:sz w:val="24"/>
          <w:szCs w:val="24"/>
          <w:lang w:val="en-US"/>
        </w:rPr>
        <w:endnoteReference w:id="11"/>
      </w:r>
      <w:r w:rsidRPr="00FF3444">
        <w:rPr>
          <w:rFonts w:ascii="Times New Roman" w:hAnsi="Times New Roman" w:cs="Times New Roman"/>
          <w:sz w:val="24"/>
          <w:szCs w:val="24"/>
          <w:lang w:val="en-US"/>
        </w:rPr>
        <w:t xml:space="preserve">  The political community was a natural body, and when the different parts of the body worked in concert, form was given to the ‘</w:t>
      </w:r>
      <w:r w:rsidRPr="00FF3444">
        <w:rPr>
          <w:rFonts w:ascii="Times New Roman" w:hAnsi="Times New Roman" w:cs="Times New Roman"/>
          <w:i/>
          <w:iCs/>
          <w:sz w:val="24"/>
          <w:szCs w:val="24"/>
          <w:lang w:val="en-US"/>
        </w:rPr>
        <w:t xml:space="preserve">Corpus </w:t>
      </w:r>
      <w:proofErr w:type="spellStart"/>
      <w:r w:rsidRPr="00FF3444">
        <w:rPr>
          <w:rFonts w:ascii="Times New Roman" w:hAnsi="Times New Roman" w:cs="Times New Roman"/>
          <w:i/>
          <w:iCs/>
          <w:sz w:val="24"/>
          <w:szCs w:val="24"/>
          <w:lang w:val="en-US"/>
        </w:rPr>
        <w:t>Reipublica</w:t>
      </w:r>
      <w:proofErr w:type="spellEnd"/>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The implication was that if the ruling ‘estates’ failed to maintain a peaceful and just order, the lower ‘estates’ of their territories could not be expected to remain in obedience.</w:t>
      </w:r>
    </w:p>
    <w:p w14:paraId="1C7D8443" w14:textId="6D029014"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The specific threat which </w:t>
      </w:r>
      <w:proofErr w:type="spellStart"/>
      <w:r w:rsidRPr="00FF3444">
        <w:rPr>
          <w:rFonts w:ascii="Times New Roman" w:hAnsi="Times New Roman" w:cs="Times New Roman"/>
          <w:sz w:val="24"/>
          <w:szCs w:val="24"/>
          <w:lang w:val="en-US"/>
        </w:rPr>
        <w:t>Staricius</w:t>
      </w:r>
      <w:proofErr w:type="spellEnd"/>
      <w:r w:rsidRPr="00FF3444">
        <w:rPr>
          <w:rFonts w:ascii="Times New Roman" w:hAnsi="Times New Roman" w:cs="Times New Roman"/>
          <w:sz w:val="24"/>
          <w:szCs w:val="24"/>
          <w:lang w:val="en-US"/>
        </w:rPr>
        <w:t xml:space="preserve"> identified arose from the formation of the Protestant Union and the Catholic League, which now had the potential of involving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 xml:space="preserve">in a protracted religious war, drawing </w:t>
      </w:r>
      <w:proofErr w:type="spellStart"/>
      <w:r w:rsidRPr="00FF3444">
        <w:rPr>
          <w:rFonts w:ascii="Times New Roman" w:hAnsi="Times New Roman" w:cs="Times New Roman"/>
          <w:sz w:val="24"/>
          <w:szCs w:val="24"/>
          <w:lang w:val="en-US"/>
        </w:rPr>
        <w:t>Staricius’s</w:t>
      </w:r>
      <w:proofErr w:type="spellEnd"/>
      <w:r w:rsidRPr="00FF3444">
        <w:rPr>
          <w:rFonts w:ascii="Times New Roman" w:hAnsi="Times New Roman" w:cs="Times New Roman"/>
          <w:sz w:val="24"/>
          <w:szCs w:val="24"/>
          <w:lang w:val="en-US"/>
        </w:rPr>
        <w:t xml:space="preserve"> attention to the equally important Christian foundations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By its second page,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spoke of the ‘high and holy order of government’, alluding to the </w:t>
      </w:r>
      <w:r w:rsidRPr="00FF3444">
        <w:rPr>
          <w:rFonts w:ascii="Times New Roman" w:hAnsi="Times New Roman" w:cs="Times New Roman"/>
          <w:i/>
          <w:iCs/>
          <w:sz w:val="24"/>
          <w:szCs w:val="24"/>
          <w:lang w:val="en-US"/>
        </w:rPr>
        <w:t>Golden Bull</w:t>
      </w:r>
      <w:r w:rsidRPr="00FF3444">
        <w:rPr>
          <w:rFonts w:ascii="Times New Roman" w:hAnsi="Times New Roman" w:cs="Times New Roman"/>
          <w:sz w:val="24"/>
          <w:szCs w:val="24"/>
          <w:lang w:val="en-US"/>
        </w:rPr>
        <w:t xml:space="preserve"> of 1356, which had returned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to peace in the fourteenth- century.</w:t>
      </w:r>
      <w:r w:rsidRPr="00FF3444">
        <w:rPr>
          <w:rStyle w:val="Endnotenzeichen"/>
          <w:rFonts w:ascii="Times New Roman" w:hAnsi="Times New Roman" w:cs="Times New Roman"/>
          <w:sz w:val="24"/>
          <w:szCs w:val="24"/>
          <w:lang w:val="en-US"/>
        </w:rPr>
        <w:endnoteReference w:id="12"/>
      </w:r>
      <w:r w:rsidRPr="00FF3444">
        <w:rPr>
          <w:rFonts w:ascii="Times New Roman" w:hAnsi="Times New Roman" w:cs="Times New Roman"/>
          <w:sz w:val="24"/>
          <w:szCs w:val="24"/>
          <w:lang w:val="en-US"/>
        </w:rPr>
        <w:t xml:space="preserve">  As the preamble of the </w:t>
      </w:r>
      <w:r w:rsidRPr="00FF3444">
        <w:rPr>
          <w:rFonts w:ascii="Times New Roman" w:hAnsi="Times New Roman" w:cs="Times New Roman"/>
          <w:i/>
          <w:iCs/>
          <w:sz w:val="24"/>
          <w:szCs w:val="24"/>
          <w:lang w:val="en-US"/>
        </w:rPr>
        <w:t xml:space="preserve">Bull </w:t>
      </w:r>
      <w:r w:rsidRPr="00FF3444">
        <w:rPr>
          <w:rFonts w:ascii="Times New Roman" w:hAnsi="Times New Roman" w:cs="Times New Roman"/>
          <w:sz w:val="24"/>
          <w:szCs w:val="24"/>
          <w:lang w:val="en-US"/>
        </w:rPr>
        <w:t>set out, with respect to ‘the estate’ of the prince-electors, their primary function was to guard the constitutions and order of a divinely instituted earthly empire.  They were described as candlesticks, drawing the empire from Christian darkness by forming the seven principal pillars which supported the agreed order of the political community.</w:t>
      </w:r>
      <w:r w:rsidRPr="00FF3444">
        <w:rPr>
          <w:rStyle w:val="Endnotenzeichen"/>
          <w:rFonts w:ascii="Times New Roman" w:hAnsi="Times New Roman" w:cs="Times New Roman"/>
          <w:sz w:val="24"/>
          <w:szCs w:val="24"/>
          <w:lang w:val="en-US"/>
        </w:rPr>
        <w:endnoteReference w:id="13"/>
      </w:r>
      <w:r w:rsidRPr="00FF3444">
        <w:rPr>
          <w:rFonts w:ascii="Times New Roman" w:hAnsi="Times New Roman" w:cs="Times New Roman"/>
          <w:sz w:val="24"/>
          <w:szCs w:val="24"/>
          <w:lang w:val="en-US"/>
        </w:rPr>
        <w:t xml:space="preserve">  Echoing the position set out, first, in Augustine’s </w:t>
      </w:r>
      <w:r w:rsidRPr="00FF3444">
        <w:rPr>
          <w:rFonts w:ascii="Times New Roman" w:hAnsi="Times New Roman" w:cs="Times New Roman"/>
          <w:i/>
          <w:iCs/>
          <w:sz w:val="24"/>
          <w:szCs w:val="24"/>
          <w:lang w:val="en-US"/>
        </w:rPr>
        <w:t>City of God</w:t>
      </w:r>
      <w:r w:rsidRPr="00FF3444">
        <w:rPr>
          <w:rFonts w:ascii="Times New Roman" w:hAnsi="Times New Roman" w:cs="Times New Roman"/>
          <w:sz w:val="24"/>
          <w:szCs w:val="24"/>
          <w:lang w:val="en-US"/>
        </w:rPr>
        <w:t>, the natural order of ‘estates’ was understood as a reflection of the divine order of creation – a position which was inflected through the work of Luther and Melanchthon.</w:t>
      </w:r>
      <w:r w:rsidRPr="00FF3444">
        <w:rPr>
          <w:rStyle w:val="Endnotenzeichen"/>
          <w:rFonts w:ascii="Times New Roman" w:hAnsi="Times New Roman" w:cs="Times New Roman"/>
          <w:sz w:val="24"/>
          <w:szCs w:val="24"/>
          <w:lang w:val="en-US"/>
        </w:rPr>
        <w:endnoteReference w:id="14"/>
      </w:r>
      <w:r w:rsidRPr="00FF3444">
        <w:rPr>
          <w:rFonts w:ascii="Times New Roman" w:hAnsi="Times New Roman" w:cs="Times New Roman"/>
          <w:sz w:val="24"/>
          <w:szCs w:val="24"/>
          <w:lang w:val="en-US"/>
        </w:rPr>
        <w:t xml:space="preserve">  As in Augustine’s thought, accepting and maintaining the ordained hierarchy of ‘estates’ underwrote a Christian peace or </w:t>
      </w:r>
      <w:proofErr w:type="spellStart"/>
      <w:r w:rsidRPr="00FF3444">
        <w:rPr>
          <w:rFonts w:ascii="Times New Roman" w:hAnsi="Times New Roman" w:cs="Times New Roman"/>
          <w:i/>
          <w:iCs/>
          <w:sz w:val="24"/>
          <w:szCs w:val="24"/>
          <w:lang w:val="en-US"/>
        </w:rPr>
        <w:t>Friede</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15"/>
      </w:r>
    </w:p>
    <w:p w14:paraId="1647B3EB" w14:textId="0506EAF8"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For </w:t>
      </w:r>
      <w:proofErr w:type="spellStart"/>
      <w:r w:rsidRPr="00FF3444">
        <w:rPr>
          <w:rFonts w:ascii="Times New Roman" w:hAnsi="Times New Roman" w:cs="Times New Roman"/>
          <w:sz w:val="24"/>
          <w:szCs w:val="24"/>
          <w:lang w:val="en-US"/>
        </w:rPr>
        <w:t>Staricius</w:t>
      </w:r>
      <w:proofErr w:type="spellEnd"/>
      <w:r w:rsidRPr="00FF3444">
        <w:rPr>
          <w:rFonts w:ascii="Times New Roman" w:hAnsi="Times New Roman" w:cs="Times New Roman"/>
          <w:sz w:val="24"/>
          <w:szCs w:val="24"/>
          <w:lang w:val="en-US"/>
        </w:rPr>
        <w:t xml:space="preserve"> the fundamental problem was confessional, in that the formation of different religious leagues and unions had pitted the members of the different imperial ‘estates’ against one another, drawing them from their primary responsibilities, which meant upholding the public order of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and the order of their own territories.</w:t>
      </w:r>
      <w:r w:rsidRPr="00FF3444">
        <w:rPr>
          <w:rStyle w:val="Endnotenzeichen"/>
          <w:rFonts w:ascii="Times New Roman" w:hAnsi="Times New Roman" w:cs="Times New Roman"/>
          <w:sz w:val="24"/>
          <w:szCs w:val="24"/>
          <w:lang w:val="en-US"/>
        </w:rPr>
        <w:endnoteReference w:id="16"/>
      </w:r>
      <w:r w:rsidRPr="00FF3444">
        <w:rPr>
          <w:rFonts w:ascii="Times New Roman" w:hAnsi="Times New Roman" w:cs="Times New Roman"/>
          <w:sz w:val="24"/>
          <w:szCs w:val="24"/>
          <w:lang w:val="en-US"/>
        </w:rPr>
        <w:t xml:space="preserve">  As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observed, the religious peace, as instituted at Augsburg in 1555, had attempted to resolve such divisions.  In recognizing the rights and standing of both the protestant and catholic members of the imperial ‘estates’ to govern their territories in line with their own credal positions, the unity of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should have been preserved.</w:t>
      </w:r>
      <w:r w:rsidRPr="00FF3444">
        <w:rPr>
          <w:rStyle w:val="Endnotenzeichen"/>
          <w:rFonts w:ascii="Times New Roman" w:hAnsi="Times New Roman" w:cs="Times New Roman"/>
          <w:sz w:val="24"/>
          <w:szCs w:val="24"/>
          <w:lang w:val="en-US"/>
        </w:rPr>
        <w:endnoteReference w:id="17"/>
      </w:r>
      <w:r w:rsidRPr="00FF3444">
        <w:rPr>
          <w:rFonts w:ascii="Times New Roman" w:hAnsi="Times New Roman" w:cs="Times New Roman"/>
          <w:sz w:val="24"/>
          <w:szCs w:val="24"/>
          <w:lang w:val="en-US"/>
        </w:rPr>
        <w:t xml:space="preserve">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sz w:val="24"/>
          <w:szCs w:val="24"/>
          <w:lang w:val="en-US"/>
        </w:rPr>
        <w:t xml:space="preserve"> noted, however, that despite such an agreement, the different political or confessional unions had continued to pull ‘the </w:t>
      </w:r>
      <w:r w:rsidRPr="00FF3444">
        <w:rPr>
          <w:rFonts w:ascii="Times New Roman" w:hAnsi="Times New Roman" w:cs="Times New Roman"/>
          <w:i/>
          <w:iCs/>
          <w:sz w:val="24"/>
          <w:szCs w:val="24"/>
          <w:lang w:val="en-US"/>
        </w:rPr>
        <w:t xml:space="preserve">Corpus </w:t>
      </w:r>
      <w:proofErr w:type="spellStart"/>
      <w:r w:rsidRPr="00FF3444">
        <w:rPr>
          <w:rFonts w:ascii="Times New Roman" w:hAnsi="Times New Roman" w:cs="Times New Roman"/>
          <w:i/>
          <w:iCs/>
          <w:sz w:val="24"/>
          <w:szCs w:val="24"/>
          <w:lang w:val="en-US"/>
        </w:rPr>
        <w:t>Imperii</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into as many as five parties’.</w:t>
      </w:r>
      <w:r w:rsidRPr="00FF3444">
        <w:rPr>
          <w:rStyle w:val="Endnotenzeichen"/>
          <w:rFonts w:ascii="Times New Roman" w:hAnsi="Times New Roman" w:cs="Times New Roman"/>
          <w:sz w:val="24"/>
          <w:szCs w:val="24"/>
          <w:lang w:val="en-US"/>
        </w:rPr>
        <w:endnoteReference w:id="18"/>
      </w:r>
      <w:r w:rsidRPr="00FF3444">
        <w:rPr>
          <w:rFonts w:ascii="Times New Roman" w:hAnsi="Times New Roman" w:cs="Times New Roman"/>
          <w:sz w:val="24"/>
          <w:szCs w:val="24"/>
          <w:lang w:val="en-US"/>
        </w:rPr>
        <w:t xml:space="preserve">  The solution, though, remained unchanged.  The members of the different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had to recognize the Christian order of ‘estates’, which the Peace of Augsburg had sought to preserve.  In part, this meant recognizing the ‘godly ordained higher authority of the </w:t>
      </w:r>
      <w:proofErr w:type="gramStart"/>
      <w:r w:rsidRPr="00FF3444">
        <w:rPr>
          <w:rFonts w:ascii="Times New Roman" w:hAnsi="Times New Roman" w:cs="Times New Roman"/>
          <w:sz w:val="24"/>
          <w:szCs w:val="24"/>
          <w:lang w:val="en-US"/>
        </w:rPr>
        <w:t>Emperor</w:t>
      </w:r>
      <w:proofErr w:type="gramEnd"/>
      <w:r w:rsidRPr="00FF3444">
        <w:rPr>
          <w:rFonts w:ascii="Times New Roman" w:hAnsi="Times New Roman" w:cs="Times New Roman"/>
          <w:sz w:val="24"/>
          <w:szCs w:val="24"/>
          <w:lang w:val="en-US"/>
        </w:rPr>
        <w:t>’, which held the structure of the political community together.</w:t>
      </w:r>
      <w:r w:rsidRPr="00FF3444">
        <w:rPr>
          <w:rStyle w:val="Endnotenzeichen"/>
          <w:rFonts w:ascii="Times New Roman" w:hAnsi="Times New Roman" w:cs="Times New Roman"/>
          <w:sz w:val="24"/>
          <w:szCs w:val="24"/>
          <w:lang w:val="en-US"/>
        </w:rPr>
        <w:endnoteReference w:id="19"/>
      </w:r>
      <w:r w:rsidRPr="00FF3444">
        <w:rPr>
          <w:rFonts w:ascii="Times New Roman" w:hAnsi="Times New Roman" w:cs="Times New Roman"/>
          <w:sz w:val="24"/>
          <w:szCs w:val="24"/>
          <w:lang w:val="en-US"/>
        </w:rPr>
        <w:t xml:space="preserve">  But this also meant recognizing the bonds of Christian association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maintained through their corporate and collective identity.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consistently associated the corporate vocabulary of ‘estates’ with that of ‘trust’.  Peace rested upon the acceptance that the members of each ‘estate’ of the empire acted, in ‘conscience’, before God, and that each other acted in ‘the name of Christ as the prince peace’.</w:t>
      </w:r>
      <w:r w:rsidRPr="00FF3444">
        <w:rPr>
          <w:rStyle w:val="Endnotenzeichen"/>
          <w:rFonts w:ascii="Times New Roman" w:hAnsi="Times New Roman" w:cs="Times New Roman"/>
          <w:sz w:val="24"/>
          <w:szCs w:val="24"/>
          <w:lang w:val="en-US"/>
        </w:rPr>
        <w:endnoteReference w:id="20"/>
      </w:r>
      <w:r w:rsidRPr="00FF3444">
        <w:rPr>
          <w:rFonts w:ascii="Times New Roman" w:hAnsi="Times New Roman" w:cs="Times New Roman"/>
          <w:sz w:val="24"/>
          <w:szCs w:val="24"/>
          <w:lang w:val="en-US"/>
        </w:rPr>
        <w:t xml:space="preserve">  As the opening of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set out, the formation of separate federations, outside the system of ‘estates’, arose from ‘disunity and mistrust’.</w:t>
      </w:r>
      <w:r w:rsidRPr="00FF3444">
        <w:rPr>
          <w:rStyle w:val="Endnotenzeichen"/>
          <w:rFonts w:ascii="Times New Roman" w:hAnsi="Times New Roman" w:cs="Times New Roman"/>
          <w:sz w:val="24"/>
          <w:szCs w:val="24"/>
          <w:lang w:val="en-US"/>
        </w:rPr>
        <w:endnoteReference w:id="21"/>
      </w:r>
      <w:r w:rsidRPr="00FF3444">
        <w:rPr>
          <w:rFonts w:ascii="Times New Roman" w:hAnsi="Times New Roman" w:cs="Times New Roman"/>
          <w:sz w:val="24"/>
          <w:szCs w:val="24"/>
          <w:lang w:val="en-US"/>
        </w:rPr>
        <w:t xml:space="preserve">   </w:t>
      </w:r>
    </w:p>
    <w:p w14:paraId="57CDECFA" w14:textId="0F60FC13"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In this respect, </w:t>
      </w:r>
      <w:proofErr w:type="spellStart"/>
      <w:r w:rsidRPr="00FF3444">
        <w:rPr>
          <w:rFonts w:ascii="Times New Roman" w:hAnsi="Times New Roman" w:cs="Times New Roman"/>
          <w:sz w:val="24"/>
          <w:szCs w:val="24"/>
          <w:lang w:val="en-US"/>
        </w:rPr>
        <w:t>Staricius’s</w:t>
      </w:r>
      <w:proofErr w:type="spellEnd"/>
      <w:r w:rsidRPr="00FF3444">
        <w:rPr>
          <w:rFonts w:ascii="Times New Roman" w:hAnsi="Times New Roman" w:cs="Times New Roman"/>
          <w:sz w:val="24"/>
          <w:szCs w:val="24"/>
          <w:lang w:val="en-US"/>
        </w:rPr>
        <w:t xml:space="preserve"> commentary echoed two strains of German thought.  As the work of Horst </w:t>
      </w:r>
      <w:proofErr w:type="spellStart"/>
      <w:r w:rsidRPr="00FF3444">
        <w:rPr>
          <w:rFonts w:ascii="Times New Roman" w:hAnsi="Times New Roman" w:cs="Times New Roman"/>
          <w:sz w:val="24"/>
          <w:szCs w:val="24"/>
          <w:lang w:val="en-US"/>
        </w:rPr>
        <w:t>Dreitzel</w:t>
      </w:r>
      <w:proofErr w:type="spellEnd"/>
      <w:r w:rsidRPr="00FF3444">
        <w:rPr>
          <w:rFonts w:ascii="Times New Roman" w:hAnsi="Times New Roman" w:cs="Times New Roman"/>
          <w:sz w:val="24"/>
          <w:szCs w:val="24"/>
          <w:lang w:val="en-US"/>
        </w:rPr>
        <w:t xml:space="preserve"> has noted, such a Christian and Aristotelian conception of ‘estates’ can be found throughout </w:t>
      </w:r>
      <w:r>
        <w:rPr>
          <w:rFonts w:ascii="Times New Roman" w:hAnsi="Times New Roman" w:cs="Times New Roman"/>
          <w:sz w:val="24"/>
          <w:szCs w:val="24"/>
          <w:lang w:val="en-US"/>
        </w:rPr>
        <w:t xml:space="preserve">the </w:t>
      </w:r>
      <w:r w:rsidRPr="00FF3444">
        <w:rPr>
          <w:rFonts w:ascii="Times New Roman" w:hAnsi="Times New Roman" w:cs="Times New Roman"/>
          <w:sz w:val="24"/>
          <w:szCs w:val="24"/>
          <w:lang w:val="en-US"/>
        </w:rPr>
        <w:t xml:space="preserve">political thinking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22"/>
      </w:r>
      <w:r w:rsidRPr="00FF3444">
        <w:rPr>
          <w:rFonts w:ascii="Times New Roman" w:hAnsi="Times New Roman" w:cs="Times New Roman"/>
          <w:sz w:val="24"/>
          <w:szCs w:val="24"/>
          <w:lang w:val="en-US"/>
        </w:rPr>
        <w:t xml:space="preserve">  In particular, in German Monarchomach writing, it was the corporate bonds of Christian and civil association which remained a locus of authority within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But </w:t>
      </w:r>
      <w:proofErr w:type="spellStart"/>
      <w:r w:rsidRPr="00FF3444">
        <w:rPr>
          <w:rFonts w:ascii="Times New Roman" w:hAnsi="Times New Roman" w:cs="Times New Roman"/>
          <w:sz w:val="24"/>
          <w:szCs w:val="24"/>
          <w:lang w:val="en-US"/>
        </w:rPr>
        <w:t>Staricius</w:t>
      </w:r>
      <w:proofErr w:type="spellEnd"/>
      <w:r w:rsidRPr="00FF3444">
        <w:rPr>
          <w:rFonts w:ascii="Times New Roman" w:hAnsi="Times New Roman" w:cs="Times New Roman"/>
          <w:sz w:val="24"/>
          <w:szCs w:val="24"/>
          <w:lang w:val="en-US"/>
        </w:rPr>
        <w:t xml:space="preserve"> combined such ideas with an account of the public order of the empire, as noted in the work of von </w:t>
      </w:r>
      <w:proofErr w:type="spellStart"/>
      <w:r w:rsidRPr="00FF3444">
        <w:rPr>
          <w:rFonts w:ascii="Times New Roman" w:hAnsi="Times New Roman" w:cs="Times New Roman"/>
          <w:sz w:val="24"/>
          <w:szCs w:val="24"/>
          <w:lang w:val="en-US"/>
        </w:rPr>
        <w:t>Friedeburg</w:t>
      </w:r>
      <w:proofErr w:type="spellEnd"/>
      <w:r w:rsidRPr="00FF3444">
        <w:rPr>
          <w:rFonts w:ascii="Times New Roman" w:hAnsi="Times New Roman" w:cs="Times New Roman"/>
          <w:sz w:val="24"/>
          <w:szCs w:val="24"/>
          <w:lang w:val="en-US"/>
        </w:rPr>
        <w:t>, amongst others, which insisted upon subjection and obedience to higher authorities,</w:t>
      </w:r>
      <w:r w:rsidRPr="00FF3444">
        <w:rPr>
          <w:rStyle w:val="Endnotenzeichen"/>
          <w:rFonts w:ascii="Times New Roman" w:hAnsi="Times New Roman" w:cs="Times New Roman"/>
          <w:sz w:val="24"/>
          <w:szCs w:val="24"/>
          <w:lang w:val="en-US"/>
        </w:rPr>
        <w:endnoteReference w:id="23"/>
      </w:r>
      <w:r w:rsidRPr="00FF3444">
        <w:rPr>
          <w:rFonts w:ascii="Times New Roman" w:hAnsi="Times New Roman" w:cs="Times New Roman"/>
          <w:sz w:val="24"/>
          <w:szCs w:val="24"/>
          <w:lang w:val="en-US"/>
        </w:rPr>
        <w:t xml:space="preserve">   </w:t>
      </w:r>
    </w:p>
    <w:p w14:paraId="47B2FF49" w14:textId="325382EB"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The question of confessional division and its regulation outside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as found in the English case, turned on a different reading of ‘estate’.  This is exemplified in the writing of Thomas Scott, a godly protestant English MP committed to the European protestant cause.  Scott would rail against James I &amp; VI’s lukewarm support for the Palatin</w:t>
      </w:r>
      <w:r>
        <w:rPr>
          <w:rFonts w:ascii="Times New Roman" w:hAnsi="Times New Roman" w:cs="Times New Roman"/>
          <w:sz w:val="24"/>
          <w:szCs w:val="24"/>
          <w:lang w:val="en-US"/>
        </w:rPr>
        <w:t>e</w:t>
      </w:r>
      <w:r w:rsidRPr="00FF3444">
        <w:rPr>
          <w:rFonts w:ascii="Times New Roman" w:hAnsi="Times New Roman" w:cs="Times New Roman"/>
          <w:sz w:val="24"/>
          <w:szCs w:val="24"/>
          <w:lang w:val="en-US"/>
        </w:rPr>
        <w:t xml:space="preserve"> cause, as open war began to break out within the empire in 1619.</w:t>
      </w:r>
      <w:r w:rsidRPr="00FF3444">
        <w:rPr>
          <w:rStyle w:val="Endnotenzeichen"/>
          <w:rFonts w:ascii="Times New Roman" w:hAnsi="Times New Roman" w:cs="Times New Roman"/>
          <w:sz w:val="24"/>
          <w:szCs w:val="24"/>
          <w:lang w:val="en-US"/>
        </w:rPr>
        <w:endnoteReference w:id="24"/>
      </w:r>
      <w:r w:rsidRPr="00FF3444">
        <w:rPr>
          <w:rFonts w:ascii="Times New Roman" w:hAnsi="Times New Roman" w:cs="Times New Roman"/>
          <w:sz w:val="24"/>
          <w:szCs w:val="24"/>
          <w:lang w:val="en-US"/>
        </w:rPr>
        <w:t xml:space="preserve">  Of course, Scott adhered to Aristotle’s account of the best form of government or ‘state’, in which all three ‘estates’, the people, the aristocracy and the prince had a share in the ruling of society; and Scott thought England was a mixed </w:t>
      </w:r>
      <w:r>
        <w:rPr>
          <w:rFonts w:ascii="Times New Roman" w:hAnsi="Times New Roman" w:cs="Times New Roman"/>
          <w:sz w:val="24"/>
          <w:szCs w:val="24"/>
          <w:lang w:val="en-US"/>
        </w:rPr>
        <w:t>‘</w:t>
      </w:r>
      <w:r w:rsidRPr="00FF3444">
        <w:rPr>
          <w:rFonts w:ascii="Times New Roman" w:hAnsi="Times New Roman" w:cs="Times New Roman"/>
          <w:sz w:val="24"/>
          <w:szCs w:val="24"/>
          <w:lang w:val="en-US"/>
        </w:rPr>
        <w:t>state</w:t>
      </w:r>
      <w:r>
        <w:rPr>
          <w:rFonts w:ascii="Times New Roman" w:hAnsi="Times New Roman" w:cs="Times New Roman"/>
          <w:sz w:val="24"/>
          <w:szCs w:val="24"/>
          <w:lang w:val="en-US"/>
        </w:rPr>
        <w:t>’</w:t>
      </w:r>
      <w:r w:rsidRPr="00FF3444">
        <w:rPr>
          <w:rFonts w:ascii="Times New Roman" w:hAnsi="Times New Roman" w:cs="Times New Roman"/>
          <w:sz w:val="24"/>
          <w:szCs w:val="24"/>
          <w:lang w:val="en-US"/>
        </w:rPr>
        <w:t>, consisting of the prince, the Lords and the Commons, each of which had a share of sovereign authority.</w:t>
      </w:r>
      <w:r w:rsidRPr="00FF3444">
        <w:rPr>
          <w:rStyle w:val="Endnotenzeichen"/>
          <w:rFonts w:ascii="Times New Roman" w:hAnsi="Times New Roman" w:cs="Times New Roman"/>
          <w:sz w:val="24"/>
          <w:szCs w:val="24"/>
          <w:lang w:val="en-US"/>
        </w:rPr>
        <w:endnoteReference w:id="25"/>
      </w:r>
      <w:r w:rsidRPr="00FF3444">
        <w:rPr>
          <w:rFonts w:ascii="Times New Roman" w:hAnsi="Times New Roman" w:cs="Times New Roman"/>
          <w:sz w:val="24"/>
          <w:szCs w:val="24"/>
          <w:lang w:val="en-US"/>
        </w:rPr>
        <w:t xml:space="preserve">  Scott was quite capable of thinking in terms of a fixed order of ‘estates’, </w:t>
      </w:r>
      <w:r>
        <w:rPr>
          <w:rFonts w:ascii="Times New Roman" w:hAnsi="Times New Roman" w:cs="Times New Roman"/>
          <w:sz w:val="24"/>
          <w:szCs w:val="24"/>
          <w:lang w:val="en-US"/>
        </w:rPr>
        <w:t>denoting</w:t>
      </w:r>
      <w:r w:rsidRPr="00FF3444">
        <w:rPr>
          <w:rFonts w:ascii="Times New Roman" w:hAnsi="Times New Roman" w:cs="Times New Roman"/>
          <w:sz w:val="24"/>
          <w:szCs w:val="24"/>
          <w:lang w:val="en-US"/>
        </w:rPr>
        <w:t xml:space="preserve"> the strictures of God’s creation.</w:t>
      </w:r>
    </w:p>
    <w:p w14:paraId="20405976" w14:textId="46802B7E"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The important point, though, is that in contrast to </w:t>
      </w:r>
      <w:proofErr w:type="spellStart"/>
      <w:r w:rsidRPr="00FF3444">
        <w:rPr>
          <w:rFonts w:ascii="Times New Roman" w:hAnsi="Times New Roman" w:cs="Times New Roman"/>
          <w:sz w:val="24"/>
          <w:szCs w:val="24"/>
          <w:lang w:val="en-US"/>
        </w:rPr>
        <w:t>Staricius</w:t>
      </w:r>
      <w:proofErr w:type="spellEnd"/>
      <w:r>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and a wider strain of German thought, Scott understood the maintenance of the order of ‘estates’ in a different vein.  Scott’s actions were predicated upon building a godly protestant order which remained unrealized, and his account of a mixed ‘state’ or polity </w:t>
      </w:r>
      <w:r>
        <w:rPr>
          <w:rFonts w:ascii="Times New Roman" w:hAnsi="Times New Roman" w:cs="Times New Roman"/>
          <w:sz w:val="24"/>
          <w:szCs w:val="24"/>
          <w:lang w:val="en-US"/>
        </w:rPr>
        <w:t xml:space="preserve">was based on </w:t>
      </w:r>
      <w:r w:rsidRPr="00FF3444">
        <w:rPr>
          <w:rFonts w:ascii="Times New Roman" w:hAnsi="Times New Roman" w:cs="Times New Roman"/>
          <w:sz w:val="24"/>
          <w:szCs w:val="24"/>
          <w:lang w:val="en-US"/>
        </w:rPr>
        <w:t xml:space="preserve">an assessment of the relative distribution of political </w:t>
      </w:r>
      <w:proofErr w:type="gramStart"/>
      <w:r w:rsidRPr="00FF3444">
        <w:rPr>
          <w:rFonts w:ascii="Times New Roman" w:hAnsi="Times New Roman" w:cs="Times New Roman"/>
          <w:sz w:val="24"/>
          <w:szCs w:val="24"/>
          <w:lang w:val="en-US"/>
        </w:rPr>
        <w:t>authority</w:t>
      </w:r>
      <w:proofErr w:type="gramEnd"/>
      <w:r w:rsidRPr="00FF3444">
        <w:rPr>
          <w:rFonts w:ascii="Times New Roman" w:hAnsi="Times New Roman" w:cs="Times New Roman"/>
          <w:sz w:val="24"/>
          <w:szCs w:val="24"/>
          <w:lang w:val="en-US"/>
        </w:rPr>
        <w:t xml:space="preserve"> or the standing of the different groups involved.  In speaking of ‘the State of England’, Scott would express a concern that catholic European powers sought to weaken the protestant English ‘State’.  He feared that Catholics, as a group of ‘estate’ within England, might be emboldened, arguing that godly protestants needed to strengthen their ‘estate’.</w:t>
      </w:r>
      <w:r w:rsidRPr="00FF3444">
        <w:rPr>
          <w:rStyle w:val="Endnotenzeichen"/>
          <w:rFonts w:ascii="Times New Roman" w:hAnsi="Times New Roman" w:cs="Times New Roman"/>
          <w:sz w:val="24"/>
          <w:szCs w:val="24"/>
          <w:lang w:val="en-US"/>
        </w:rPr>
        <w:endnoteReference w:id="26"/>
      </w:r>
      <w:r w:rsidRPr="00FF3444">
        <w:rPr>
          <w:rFonts w:ascii="Times New Roman" w:hAnsi="Times New Roman" w:cs="Times New Roman"/>
          <w:sz w:val="24"/>
          <w:szCs w:val="24"/>
          <w:lang w:val="en-US"/>
        </w:rPr>
        <w:t xml:space="preserve">  Scott made use of that linguistic interplay in English between the condition or strength (the ‘estate’ or ‘state’) of a group and the need to maintain the standing (‘the state’ or ‘estate’) of a group or the ruler.</w:t>
      </w:r>
      <w:r w:rsidRPr="00FF3444">
        <w:rPr>
          <w:rStyle w:val="Endnotenzeichen"/>
          <w:rFonts w:ascii="Times New Roman" w:hAnsi="Times New Roman" w:cs="Times New Roman"/>
          <w:sz w:val="24"/>
          <w:szCs w:val="24"/>
          <w:lang w:val="en-US"/>
        </w:rPr>
        <w:endnoteReference w:id="27"/>
      </w:r>
      <w:r w:rsidRPr="00FF3444">
        <w:rPr>
          <w:rFonts w:ascii="Times New Roman" w:hAnsi="Times New Roman" w:cs="Times New Roman"/>
          <w:sz w:val="24"/>
          <w:szCs w:val="24"/>
          <w:lang w:val="en-US"/>
        </w:rPr>
        <w:t xml:space="preserve">  His understanding of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would follow suit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Scott advocating military action in order to strengthen ‘the estate’ or position of the protestant princes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thus overturning the present ‘state’ of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and by implication catholic Habsburg authority.</w:t>
      </w:r>
      <w:r w:rsidRPr="00FF3444">
        <w:rPr>
          <w:rStyle w:val="Endnotenzeichen"/>
          <w:rFonts w:ascii="Times New Roman" w:hAnsi="Times New Roman" w:cs="Times New Roman"/>
          <w:sz w:val="24"/>
          <w:szCs w:val="24"/>
          <w:lang w:val="en-US"/>
        </w:rPr>
        <w:endnoteReference w:id="28"/>
      </w:r>
      <w:r w:rsidRPr="00FF3444">
        <w:rPr>
          <w:rFonts w:ascii="Times New Roman" w:hAnsi="Times New Roman" w:cs="Times New Roman"/>
          <w:sz w:val="24"/>
          <w:szCs w:val="24"/>
          <w:lang w:val="en-US"/>
        </w:rPr>
        <w:t xml:space="preserve">  His understanding of confessional division, then, was not mediated through the associational aspects of a corporate notion of ‘estates’, but</w:t>
      </w:r>
      <w:r>
        <w:rPr>
          <w:rFonts w:ascii="Times New Roman" w:hAnsi="Times New Roman" w:cs="Times New Roman"/>
          <w:sz w:val="24"/>
          <w:szCs w:val="24"/>
          <w:lang w:val="en-US"/>
        </w:rPr>
        <w:t xml:space="preserve"> was shaped</w:t>
      </w:r>
      <w:r w:rsidRPr="00FF3444">
        <w:rPr>
          <w:rFonts w:ascii="Times New Roman" w:hAnsi="Times New Roman" w:cs="Times New Roman"/>
          <w:sz w:val="24"/>
          <w:szCs w:val="24"/>
          <w:lang w:val="en-US"/>
        </w:rPr>
        <w:t xml:space="preserve"> by the need to diminish or expunge the condition, standing, or ‘estate’ of those who opposed or threatened his vision of a godly polity in England or an international protestant order.  He defined political stability according to the balance between the relative ‘estate’ or condition of different groups, and the authority and strength of the institutions of ‘the state’.  </w:t>
      </w:r>
    </w:p>
    <w:p w14:paraId="1D9F1FA9" w14:textId="2E79E6C9" w:rsidR="00C46D55" w:rsidRPr="00FF3444" w:rsidRDefault="00C46D55" w:rsidP="001B5370">
      <w:pPr>
        <w:spacing w:line="480" w:lineRule="auto"/>
        <w:rPr>
          <w:rFonts w:ascii="Times New Roman" w:hAnsi="Times New Roman" w:cs="Times New Roman"/>
          <w:b/>
          <w:bCs/>
          <w:sz w:val="24"/>
          <w:szCs w:val="24"/>
          <w:lang w:val="en-US"/>
        </w:rPr>
      </w:pPr>
      <w:r w:rsidRPr="00FF3444">
        <w:rPr>
          <w:rFonts w:ascii="Times New Roman" w:hAnsi="Times New Roman" w:cs="Times New Roman"/>
          <w:b/>
          <w:bCs/>
          <w:sz w:val="24"/>
          <w:szCs w:val="24"/>
          <w:lang w:val="en-US"/>
        </w:rPr>
        <w:t>II</w:t>
      </w:r>
    </w:p>
    <w:p w14:paraId="53754DA4" w14:textId="5DEB035A" w:rsidR="00C46D55" w:rsidRPr="005E24E5"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Whilst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sz w:val="24"/>
          <w:szCs w:val="24"/>
          <w:lang w:val="en-US"/>
        </w:rPr>
        <w:t xml:space="preserve"> addressed more the function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 xml:space="preserve">, the “protestant” ‘estates’ of Bohemia would invoke the vocabulary of </w:t>
      </w:r>
      <w:r w:rsidRPr="00FF3444">
        <w:rPr>
          <w:rFonts w:ascii="Times New Roman" w:hAnsi="Times New Roman" w:cs="Times New Roman"/>
          <w:i/>
          <w:iCs/>
          <w:sz w:val="24"/>
          <w:szCs w:val="24"/>
          <w:lang w:val="en-US"/>
        </w:rPr>
        <w:t>die</w:t>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i/>
          <w:iCs/>
          <w:sz w:val="24"/>
          <w:szCs w:val="24"/>
          <w:lang w:val="en-US"/>
        </w:rPr>
        <w:t>Landstände</w:t>
      </w:r>
      <w:proofErr w:type="spellEnd"/>
      <w:r w:rsidRPr="00FF3444">
        <w:rPr>
          <w:rFonts w:ascii="Times New Roman" w:hAnsi="Times New Roman" w:cs="Times New Roman"/>
          <w:sz w:val="24"/>
          <w:szCs w:val="24"/>
          <w:lang w:val="en-US"/>
        </w:rPr>
        <w:t xml:space="preserve">.  On 23 May 1618, </w:t>
      </w:r>
      <w:r w:rsidRPr="00FF3444">
        <w:rPr>
          <w:rFonts w:ascii="Times New Roman" w:hAnsi="Times New Roman" w:cs="Times New Roman"/>
          <w:sz w:val="24"/>
          <w:szCs w:val="24"/>
          <w:lang w:val="en-GB"/>
        </w:rPr>
        <w:t xml:space="preserve">the Count of Thurn and others threw the king’s regents, </w:t>
      </w:r>
      <w:proofErr w:type="spellStart"/>
      <w:r w:rsidRPr="00FF3444">
        <w:rPr>
          <w:rFonts w:ascii="Times New Roman" w:hAnsi="Times New Roman" w:cs="Times New Roman"/>
          <w:sz w:val="24"/>
          <w:szCs w:val="24"/>
          <w:lang w:val="en-GB"/>
        </w:rPr>
        <w:t>Martinitz</w:t>
      </w:r>
      <w:proofErr w:type="spellEnd"/>
      <w:r w:rsidRPr="00FF3444">
        <w:rPr>
          <w:rFonts w:ascii="Times New Roman" w:hAnsi="Times New Roman" w:cs="Times New Roman"/>
          <w:sz w:val="24"/>
          <w:szCs w:val="24"/>
          <w:lang w:val="en-GB"/>
        </w:rPr>
        <w:t xml:space="preserve"> and </w:t>
      </w:r>
      <w:proofErr w:type="spellStart"/>
      <w:r w:rsidRPr="00FF3444">
        <w:rPr>
          <w:rFonts w:ascii="Times New Roman" w:hAnsi="Times New Roman" w:cs="Times New Roman"/>
          <w:sz w:val="24"/>
          <w:szCs w:val="24"/>
          <w:lang w:val="en-GB"/>
        </w:rPr>
        <w:t>Slawata</w:t>
      </w:r>
      <w:proofErr w:type="spellEnd"/>
      <w:r w:rsidRPr="00FF3444">
        <w:rPr>
          <w:rFonts w:ascii="Times New Roman" w:hAnsi="Times New Roman" w:cs="Times New Roman"/>
          <w:sz w:val="24"/>
          <w:szCs w:val="24"/>
          <w:lang w:val="en-GB"/>
        </w:rPr>
        <w:t xml:space="preserve"> from a window of the castle of Prague – an action commonly known as the Defenestration of Prague.  </w:t>
      </w:r>
      <w:r w:rsidRPr="00FF3444">
        <w:rPr>
          <w:rFonts w:ascii="Times New Roman" w:hAnsi="Times New Roman" w:cs="Times New Roman"/>
          <w:sz w:val="24"/>
          <w:szCs w:val="24"/>
          <w:lang w:val="en-US"/>
        </w:rPr>
        <w:t xml:space="preserve">These actions were taken in </w:t>
      </w:r>
      <w:proofErr w:type="gramStart"/>
      <w:r w:rsidRPr="00FF3444">
        <w:rPr>
          <w:rFonts w:ascii="Times New Roman" w:hAnsi="Times New Roman" w:cs="Times New Roman"/>
          <w:sz w:val="24"/>
          <w:szCs w:val="24"/>
          <w:lang w:val="en-US"/>
        </w:rPr>
        <w:t>protest against</w:t>
      </w:r>
      <w:proofErr w:type="gramEnd"/>
      <w:r w:rsidRPr="00FF3444">
        <w:rPr>
          <w:rFonts w:ascii="Times New Roman" w:hAnsi="Times New Roman" w:cs="Times New Roman"/>
          <w:sz w:val="24"/>
          <w:szCs w:val="24"/>
          <w:lang w:val="en-US"/>
        </w:rPr>
        <w:t xml:space="preserve"> Ferdinand, as designated King of Bohemia, who was thought to have violated the </w:t>
      </w:r>
      <w:r w:rsidRPr="00FF3444">
        <w:rPr>
          <w:rFonts w:ascii="Times New Roman" w:hAnsi="Times New Roman" w:cs="Times New Roman"/>
          <w:i/>
          <w:iCs/>
          <w:sz w:val="24"/>
          <w:szCs w:val="24"/>
          <w:lang w:val="en-US"/>
        </w:rPr>
        <w:t>Letter of Majesty</w:t>
      </w:r>
      <w:r w:rsidRPr="00FF3444">
        <w:rPr>
          <w:rFonts w:ascii="Times New Roman" w:hAnsi="Times New Roman" w:cs="Times New Roman"/>
          <w:sz w:val="24"/>
          <w:szCs w:val="24"/>
          <w:lang w:val="en-US"/>
        </w:rPr>
        <w:t>.  As was tradition, Ferdinand, in becoming the successor to King Matthias, became the designated successor to Matthias as the reigning Holy Roman Emperor.  Furthermore, Ferdinand was intent on a policy of recatholicization.  In wresting authority from the aging Matthias, he sought to prevent the construction of “protestant” churches, whilst refusing to hear or countenance any protests.</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 xml:space="preserve">In response to these actions, the representatives of the “protestant” ‘estates’ of Bohemia acted; and in tandem there emerged in </w:t>
      </w:r>
      <w:r w:rsidRPr="00FF3444">
        <w:rPr>
          <w:rFonts w:ascii="Times New Roman" w:hAnsi="Times New Roman" w:cs="Times New Roman"/>
          <w:sz w:val="24"/>
          <w:szCs w:val="24"/>
          <w:lang w:val="en-GB"/>
        </w:rPr>
        <w:t xml:space="preserve">1618 the first apology or </w:t>
      </w:r>
      <w:r w:rsidRPr="00FF3444">
        <w:rPr>
          <w:rFonts w:ascii="Times New Roman" w:hAnsi="Times New Roman" w:cs="Times New Roman"/>
          <w:i/>
          <w:iCs/>
          <w:sz w:val="24"/>
          <w:szCs w:val="24"/>
          <w:lang w:val="en-GB"/>
        </w:rPr>
        <w:t>Apologia</w:t>
      </w:r>
      <w:r w:rsidRPr="00FF3444">
        <w:rPr>
          <w:rFonts w:ascii="Times New Roman" w:hAnsi="Times New Roman" w:cs="Times New Roman"/>
          <w:sz w:val="24"/>
          <w:szCs w:val="24"/>
          <w:lang w:val="en-GB"/>
        </w:rPr>
        <w:t>, which was followed in 1619 with a second.  No doubt the intent was to elicit the support of the German protestant princes.  Both the Calvinist Frederick V of the Palatinate and Johann Georg the Lutheran Duke of Saxony had been in intermittent discussion with the “protestant” ‘estates’.</w:t>
      </w:r>
      <w:r w:rsidRPr="00FF3444">
        <w:rPr>
          <w:rStyle w:val="Endnotenzeichen"/>
          <w:rFonts w:ascii="Times New Roman" w:hAnsi="Times New Roman" w:cs="Times New Roman"/>
          <w:sz w:val="24"/>
          <w:szCs w:val="24"/>
          <w:lang w:val="en-GB"/>
        </w:rPr>
        <w:endnoteReference w:id="29"/>
      </w:r>
      <w:r w:rsidRPr="00FF3444">
        <w:rPr>
          <w:rFonts w:ascii="Times New Roman" w:hAnsi="Times New Roman" w:cs="Times New Roman"/>
          <w:sz w:val="24"/>
          <w:szCs w:val="24"/>
          <w:lang w:val="en-GB"/>
        </w:rPr>
        <w:t xml:space="preserve">   At a later point, the right of the territorial ‘estates’ to elect their king would justify their rejection of Ferdinand and their election of Frederick V of the Palatinate in his stead.  </w:t>
      </w:r>
    </w:p>
    <w:p w14:paraId="191DF0D3" w14:textId="64373D4C" w:rsidR="00C46D55" w:rsidRPr="00FF3444" w:rsidRDefault="00C46D55" w:rsidP="001B5370">
      <w:pPr>
        <w:spacing w:line="480" w:lineRule="auto"/>
        <w:rPr>
          <w:rFonts w:ascii="Times New Roman" w:hAnsi="Times New Roman" w:cs="Times New Roman"/>
          <w:i/>
          <w:iCs/>
          <w:sz w:val="24"/>
          <w:szCs w:val="24"/>
          <w:lang w:val="en-GB"/>
        </w:rPr>
      </w:pPr>
      <w:r w:rsidRPr="00FF3444">
        <w:rPr>
          <w:rFonts w:ascii="Times New Roman" w:hAnsi="Times New Roman" w:cs="Times New Roman"/>
          <w:sz w:val="24"/>
          <w:szCs w:val="24"/>
          <w:lang w:val="en-GB"/>
        </w:rPr>
        <w:t xml:space="preserve">In acting thus, the defensive and regulatory function of </w:t>
      </w:r>
      <w:r w:rsidRPr="005E24E5">
        <w:rPr>
          <w:rFonts w:ascii="Times New Roman" w:hAnsi="Times New Roman" w:cs="Times New Roman"/>
          <w:i/>
          <w:iCs/>
          <w:sz w:val="24"/>
          <w:szCs w:val="24"/>
          <w:lang w:val="en-GB"/>
        </w:rPr>
        <w:t>die</w:t>
      </w:r>
      <w:r>
        <w:rPr>
          <w:rFonts w:ascii="Times New Roman" w:hAnsi="Times New Roman" w:cs="Times New Roman"/>
          <w:sz w:val="24"/>
          <w:szCs w:val="24"/>
          <w:lang w:val="en-GB"/>
        </w:rPr>
        <w:t xml:space="preserve"> </w:t>
      </w:r>
      <w:proofErr w:type="spellStart"/>
      <w:r w:rsidRPr="00FF3444">
        <w:rPr>
          <w:rFonts w:ascii="Times New Roman" w:hAnsi="Times New Roman" w:cs="Times New Roman"/>
          <w:i/>
          <w:iCs/>
          <w:sz w:val="24"/>
          <w:szCs w:val="24"/>
          <w:lang w:val="en-GB"/>
        </w:rPr>
        <w:t>Landstände</w:t>
      </w:r>
      <w:proofErr w:type="spellEnd"/>
      <w:r w:rsidRPr="00FF3444">
        <w:rPr>
          <w:rFonts w:ascii="Times New Roman" w:hAnsi="Times New Roman" w:cs="Times New Roman"/>
          <w:sz w:val="24"/>
          <w:szCs w:val="24"/>
          <w:lang w:val="en-GB"/>
        </w:rPr>
        <w:t xml:space="preserve"> and the </w:t>
      </w:r>
      <w:r w:rsidRPr="00FF3444">
        <w:rPr>
          <w:rFonts w:ascii="Times New Roman" w:hAnsi="Times New Roman" w:cs="Times New Roman"/>
          <w:i/>
          <w:iCs/>
          <w:sz w:val="24"/>
          <w:szCs w:val="24"/>
          <w:lang w:val="en-GB"/>
        </w:rPr>
        <w:t xml:space="preserve">Landtag </w:t>
      </w:r>
      <w:r w:rsidRPr="00FF3444">
        <w:rPr>
          <w:rFonts w:ascii="Times New Roman" w:hAnsi="Times New Roman" w:cs="Times New Roman"/>
          <w:sz w:val="24"/>
          <w:szCs w:val="24"/>
          <w:lang w:val="en-GB"/>
        </w:rPr>
        <w:t xml:space="preserve">(or parliament) were addressed, which paralleled aspects of the regulatory function of the </w:t>
      </w:r>
      <w:proofErr w:type="spellStart"/>
      <w:r w:rsidRPr="00FF3444">
        <w:rPr>
          <w:rFonts w:ascii="Times New Roman" w:hAnsi="Times New Roman" w:cs="Times New Roman"/>
          <w:i/>
          <w:iCs/>
          <w:sz w:val="24"/>
          <w:szCs w:val="24"/>
          <w:lang w:val="en-GB"/>
        </w:rPr>
        <w:t>Reichsstände</w:t>
      </w:r>
      <w:proofErr w:type="spellEnd"/>
      <w:r w:rsidRPr="00FF3444">
        <w:rPr>
          <w:rFonts w:ascii="Times New Roman" w:hAnsi="Times New Roman" w:cs="Times New Roman"/>
          <w:i/>
          <w:iCs/>
          <w:sz w:val="24"/>
          <w:szCs w:val="24"/>
          <w:lang w:val="en-GB"/>
        </w:rPr>
        <w:t xml:space="preserve"> </w:t>
      </w:r>
      <w:r w:rsidRPr="00FF3444">
        <w:rPr>
          <w:rFonts w:ascii="Times New Roman" w:hAnsi="Times New Roman" w:cs="Times New Roman"/>
          <w:sz w:val="24"/>
          <w:szCs w:val="24"/>
          <w:lang w:val="en-GB"/>
        </w:rPr>
        <w:t>as</w:t>
      </w:r>
      <w:r w:rsidRPr="00FF3444">
        <w:rPr>
          <w:rFonts w:ascii="Times New Roman" w:hAnsi="Times New Roman" w:cs="Times New Roman"/>
          <w:i/>
          <w:iCs/>
          <w:sz w:val="24"/>
          <w:szCs w:val="24"/>
          <w:lang w:val="en-GB"/>
        </w:rPr>
        <w:t xml:space="preserve"> </w:t>
      </w:r>
      <w:r w:rsidRPr="00FF3444">
        <w:rPr>
          <w:rFonts w:ascii="Times New Roman" w:hAnsi="Times New Roman" w:cs="Times New Roman"/>
          <w:sz w:val="24"/>
          <w:szCs w:val="24"/>
          <w:lang w:val="en-GB"/>
        </w:rPr>
        <w:t xml:space="preserve">set out in the </w:t>
      </w:r>
      <w:proofErr w:type="spellStart"/>
      <w:r w:rsidRPr="00FF3444">
        <w:rPr>
          <w:rFonts w:ascii="Times New Roman" w:hAnsi="Times New Roman" w:cs="Times New Roman"/>
          <w:i/>
          <w:iCs/>
          <w:sz w:val="24"/>
          <w:szCs w:val="24"/>
          <w:lang w:val="en-GB"/>
        </w:rPr>
        <w:t>Discursus</w:t>
      </w:r>
      <w:proofErr w:type="spellEnd"/>
      <w:r w:rsidRPr="00FF3444">
        <w:rPr>
          <w:rFonts w:ascii="Times New Roman" w:hAnsi="Times New Roman" w:cs="Times New Roman"/>
          <w:i/>
          <w:iCs/>
          <w:sz w:val="24"/>
          <w:szCs w:val="24"/>
          <w:lang w:val="en-GB"/>
        </w:rPr>
        <w:t xml:space="preserve">.  </w:t>
      </w:r>
      <w:r w:rsidRPr="00FF3444">
        <w:rPr>
          <w:rFonts w:ascii="Times New Roman" w:hAnsi="Times New Roman" w:cs="Times New Roman"/>
          <w:sz w:val="24"/>
          <w:szCs w:val="24"/>
          <w:lang w:val="en-US"/>
        </w:rPr>
        <w:t xml:space="preserve">In the first </w:t>
      </w:r>
      <w:r w:rsidRPr="00FF3444">
        <w:rPr>
          <w:rFonts w:ascii="Times New Roman" w:hAnsi="Times New Roman" w:cs="Times New Roman"/>
          <w:i/>
          <w:iCs/>
          <w:sz w:val="24"/>
          <w:szCs w:val="24"/>
          <w:lang w:val="en-US"/>
        </w:rPr>
        <w:t>Apologia</w:t>
      </w:r>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a specific list of grievances was detailed, which concerned the attack on the privileges and customs of the kingdom, which had allowed the Bohemian confession to worship freely</w:t>
      </w:r>
      <w:r>
        <w:rPr>
          <w:rFonts w:ascii="Times New Roman" w:hAnsi="Times New Roman" w:cs="Times New Roman"/>
          <w:sz w:val="24"/>
          <w:szCs w:val="24"/>
          <w:lang w:val="en-US"/>
        </w:rPr>
        <w:t>.  Here</w:t>
      </w:r>
      <w:r w:rsidRPr="00FF3444">
        <w:rPr>
          <w:rFonts w:ascii="Times New Roman" w:hAnsi="Times New Roman" w:cs="Times New Roman"/>
          <w:sz w:val="24"/>
          <w:szCs w:val="24"/>
          <w:lang w:val="en-US"/>
        </w:rPr>
        <w:t xml:space="preserve"> ‘the estates’ support</w:t>
      </w:r>
      <w:r>
        <w:rPr>
          <w:rFonts w:ascii="Times New Roman" w:hAnsi="Times New Roman" w:cs="Times New Roman"/>
          <w:sz w:val="24"/>
          <w:szCs w:val="24"/>
          <w:lang w:val="en-US"/>
        </w:rPr>
        <w:t>ed</w:t>
      </w:r>
      <w:r w:rsidRPr="00FF3444">
        <w:rPr>
          <w:rFonts w:ascii="Times New Roman" w:hAnsi="Times New Roman" w:cs="Times New Roman"/>
          <w:sz w:val="24"/>
          <w:szCs w:val="24"/>
          <w:lang w:val="en-US"/>
        </w:rPr>
        <w:t xml:space="preserve"> </w:t>
      </w:r>
      <w:r w:rsidRPr="00FF3444">
        <w:rPr>
          <w:rFonts w:ascii="Times New Roman" w:hAnsi="Times New Roman" w:cs="Times New Roman"/>
          <w:sz w:val="24"/>
          <w:szCs w:val="24"/>
          <w:lang w:val="en-GB"/>
        </w:rPr>
        <w:t>a bi-confessional system of parallel rights and privileges</w:t>
      </w:r>
      <w:r>
        <w:rPr>
          <w:rFonts w:ascii="Times New Roman" w:hAnsi="Times New Roman" w:cs="Times New Roman"/>
          <w:sz w:val="24"/>
          <w:szCs w:val="24"/>
          <w:lang w:val="en-GB"/>
        </w:rPr>
        <w:t>, which were</w:t>
      </w:r>
      <w:r w:rsidRPr="00FF3444">
        <w:rPr>
          <w:rFonts w:ascii="Times New Roman" w:hAnsi="Times New Roman" w:cs="Times New Roman"/>
          <w:sz w:val="24"/>
          <w:szCs w:val="24"/>
          <w:lang w:val="en-GB"/>
        </w:rPr>
        <w:t xml:space="preserve"> enshrined by the </w:t>
      </w:r>
      <w:r w:rsidRPr="00FF3444">
        <w:rPr>
          <w:rFonts w:ascii="Times New Roman" w:hAnsi="Times New Roman" w:cs="Times New Roman"/>
          <w:i/>
          <w:iCs/>
          <w:sz w:val="24"/>
          <w:szCs w:val="24"/>
          <w:lang w:val="en-GB"/>
        </w:rPr>
        <w:t>Letter of Majesty</w:t>
      </w:r>
      <w:r w:rsidRPr="00FF3444">
        <w:rPr>
          <w:rFonts w:ascii="Times New Roman" w:hAnsi="Times New Roman" w:cs="Times New Roman"/>
          <w:sz w:val="24"/>
          <w:szCs w:val="24"/>
          <w:lang w:val="en-GB"/>
        </w:rPr>
        <w:t xml:space="preserve">.  </w:t>
      </w:r>
      <w:r w:rsidRPr="00FF3444">
        <w:rPr>
          <w:rFonts w:ascii="Times New Roman" w:hAnsi="Times New Roman" w:cs="Times New Roman"/>
          <w:sz w:val="24"/>
          <w:szCs w:val="24"/>
          <w:lang w:val="en-US"/>
        </w:rPr>
        <w:t xml:space="preserve">In setting out these grievances, the </w:t>
      </w:r>
      <w:r w:rsidRPr="00FF3444">
        <w:rPr>
          <w:rFonts w:ascii="Times New Roman" w:hAnsi="Times New Roman" w:cs="Times New Roman"/>
          <w:i/>
          <w:iCs/>
          <w:sz w:val="24"/>
          <w:szCs w:val="24"/>
          <w:lang w:val="en-US"/>
        </w:rPr>
        <w:t>Apologia</w:t>
      </w:r>
      <w:r w:rsidRPr="00FF3444">
        <w:rPr>
          <w:rFonts w:ascii="Times New Roman" w:hAnsi="Times New Roman" w:cs="Times New Roman"/>
          <w:sz w:val="24"/>
          <w:szCs w:val="24"/>
          <w:lang w:val="en-US"/>
        </w:rPr>
        <w:t xml:space="preserve"> identified a concerted attempt to subvert the established order of the ‘three estates’ of the lords, the </w:t>
      </w:r>
      <w:proofErr w:type="gramStart"/>
      <w:r w:rsidRPr="00FF3444">
        <w:rPr>
          <w:rFonts w:ascii="Times New Roman" w:hAnsi="Times New Roman" w:cs="Times New Roman"/>
          <w:sz w:val="24"/>
          <w:szCs w:val="24"/>
          <w:lang w:val="en-US"/>
        </w:rPr>
        <w:t>knights</w:t>
      </w:r>
      <w:proofErr w:type="gramEnd"/>
      <w:r w:rsidRPr="00FF3444">
        <w:rPr>
          <w:rFonts w:ascii="Times New Roman" w:hAnsi="Times New Roman" w:cs="Times New Roman"/>
          <w:sz w:val="24"/>
          <w:szCs w:val="24"/>
          <w:lang w:val="en-US"/>
        </w:rPr>
        <w:t xml:space="preserve"> and the burghers.  The </w:t>
      </w:r>
      <w:r w:rsidRPr="00FF3444">
        <w:rPr>
          <w:rFonts w:ascii="Times New Roman" w:hAnsi="Times New Roman" w:cs="Times New Roman"/>
          <w:i/>
          <w:iCs/>
          <w:sz w:val="24"/>
          <w:szCs w:val="24"/>
          <w:lang w:val="en-US"/>
        </w:rPr>
        <w:t xml:space="preserve">Apologia </w:t>
      </w:r>
      <w:r w:rsidRPr="00FF3444">
        <w:rPr>
          <w:rFonts w:ascii="Times New Roman" w:hAnsi="Times New Roman" w:cs="Times New Roman"/>
          <w:sz w:val="24"/>
          <w:szCs w:val="24"/>
          <w:lang w:val="en-US"/>
        </w:rPr>
        <w:t xml:space="preserve">spoke of the Jesuits, who had sought to impose </w:t>
      </w:r>
      <w:r>
        <w:rPr>
          <w:rFonts w:ascii="Times New Roman" w:hAnsi="Times New Roman" w:cs="Times New Roman"/>
          <w:sz w:val="24"/>
          <w:szCs w:val="24"/>
          <w:lang w:val="en-US"/>
        </w:rPr>
        <w:t>the</w:t>
      </w:r>
      <w:r w:rsidRPr="00FF3444">
        <w:rPr>
          <w:rFonts w:ascii="Times New Roman" w:hAnsi="Times New Roman" w:cs="Times New Roman"/>
          <w:sz w:val="24"/>
          <w:szCs w:val="24"/>
          <w:lang w:val="en-US"/>
        </w:rPr>
        <w:t xml:space="preserve"> foreign higher authority </w:t>
      </w:r>
      <w:r>
        <w:rPr>
          <w:rFonts w:ascii="Times New Roman" w:hAnsi="Times New Roman" w:cs="Times New Roman"/>
          <w:sz w:val="24"/>
          <w:szCs w:val="24"/>
          <w:lang w:val="en-US"/>
        </w:rPr>
        <w:t xml:space="preserve">of the papacy </w:t>
      </w:r>
      <w:r w:rsidRPr="00FF3444">
        <w:rPr>
          <w:rFonts w:ascii="Times New Roman" w:hAnsi="Times New Roman" w:cs="Times New Roman"/>
          <w:sz w:val="24"/>
          <w:szCs w:val="24"/>
          <w:lang w:val="en-US"/>
        </w:rPr>
        <w:t>under the designated kingship of Ferdinand of Styria.</w:t>
      </w:r>
      <w:r w:rsidRPr="00FF3444">
        <w:rPr>
          <w:rStyle w:val="Endnotenzeichen"/>
          <w:rFonts w:ascii="Times New Roman" w:hAnsi="Times New Roman" w:cs="Times New Roman"/>
          <w:sz w:val="24"/>
          <w:szCs w:val="24"/>
          <w:lang w:val="en-US"/>
        </w:rPr>
        <w:endnoteReference w:id="30"/>
      </w:r>
      <w:r w:rsidRPr="00FF3444">
        <w:rPr>
          <w:rFonts w:ascii="Times New Roman" w:hAnsi="Times New Roman" w:cs="Times New Roman"/>
          <w:sz w:val="24"/>
          <w:szCs w:val="24"/>
          <w:lang w:val="en-US"/>
        </w:rPr>
        <w:t xml:space="preserve">  A hint of Luther’s re-rendering of a theory of ‘estates’ emerged, in which the higher earthly authority asserted by the papacy was thought disruptive of the cohesiveness of the political community, because it drew ‘the estates’ away from their primary responsibility to maintain and serve their specific political community.</w:t>
      </w:r>
      <w:r w:rsidRPr="00FF3444">
        <w:rPr>
          <w:rStyle w:val="Endnotenzeichen"/>
          <w:rFonts w:ascii="Times New Roman" w:hAnsi="Times New Roman" w:cs="Times New Roman"/>
          <w:sz w:val="24"/>
          <w:szCs w:val="24"/>
          <w:lang w:val="en-US"/>
        </w:rPr>
        <w:endnoteReference w:id="31"/>
      </w:r>
      <w:r w:rsidRPr="00FF3444">
        <w:rPr>
          <w:rFonts w:ascii="Times New Roman" w:hAnsi="Times New Roman" w:cs="Times New Roman"/>
          <w:sz w:val="24"/>
          <w:szCs w:val="24"/>
          <w:lang w:val="en-US"/>
        </w:rPr>
        <w:t xml:space="preserve">  </w:t>
      </w:r>
    </w:p>
    <w:p w14:paraId="2CAC7CE2" w14:textId="0F87324D"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The critique, though, </w:t>
      </w:r>
      <w:proofErr w:type="spellStart"/>
      <w:r w:rsidRPr="00FF3444">
        <w:rPr>
          <w:rFonts w:ascii="Times New Roman" w:hAnsi="Times New Roman" w:cs="Times New Roman"/>
          <w:sz w:val="24"/>
          <w:szCs w:val="24"/>
          <w:lang w:val="en-US"/>
        </w:rPr>
        <w:t>laboured</w:t>
      </w:r>
      <w:proofErr w:type="spellEnd"/>
      <w:r w:rsidRPr="00FF3444">
        <w:rPr>
          <w:rFonts w:ascii="Times New Roman" w:hAnsi="Times New Roman" w:cs="Times New Roman"/>
          <w:sz w:val="24"/>
          <w:szCs w:val="24"/>
          <w:lang w:val="en-US"/>
        </w:rPr>
        <w:t xml:space="preserve"> the function of the territorial ‘estates’ in maintaining peace within the kingdom – again echoing something of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its account of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 xml:space="preserve">.  Confessional division was underplayed, the </w:t>
      </w:r>
      <w:r w:rsidRPr="00FF3444">
        <w:rPr>
          <w:rFonts w:ascii="Times New Roman" w:hAnsi="Times New Roman" w:cs="Times New Roman"/>
          <w:i/>
          <w:iCs/>
          <w:sz w:val="24"/>
          <w:szCs w:val="24"/>
          <w:lang w:val="en-US"/>
        </w:rPr>
        <w:t xml:space="preserve">Apologia </w:t>
      </w:r>
      <w:r w:rsidRPr="00FF3444">
        <w:rPr>
          <w:rFonts w:ascii="Times New Roman" w:hAnsi="Times New Roman" w:cs="Times New Roman"/>
          <w:sz w:val="24"/>
          <w:szCs w:val="24"/>
          <w:lang w:val="en-US"/>
        </w:rPr>
        <w:t xml:space="preserve">speaking of the agreements made between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sub </w:t>
      </w:r>
      <w:proofErr w:type="spellStart"/>
      <w:r w:rsidRPr="00FF3444">
        <w:rPr>
          <w:rFonts w:ascii="Times New Roman" w:hAnsi="Times New Roman" w:cs="Times New Roman"/>
          <w:i/>
          <w:iCs/>
          <w:sz w:val="24"/>
          <w:szCs w:val="24"/>
          <w:lang w:val="en-US"/>
        </w:rPr>
        <w:t>una</w:t>
      </w:r>
      <w:proofErr w:type="spellEnd"/>
      <w:r w:rsidRPr="00FF3444">
        <w:rPr>
          <w:rFonts w:ascii="Times New Roman" w:hAnsi="Times New Roman" w:cs="Times New Roman"/>
          <w:sz w:val="24"/>
          <w:szCs w:val="24"/>
          <w:lang w:val="en-US"/>
        </w:rPr>
        <w:t xml:space="preserve"> (those who wished to receive communion in one kind) and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utraque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(the Bohemian confession, who wished to receive communion in both kinds).  In these terms, the difference was presented as one of religious worship, as opposed to being doctrinal, although the Bohemian confession had been shaped by Lutheran and Calvinist clergymen from the wider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32"/>
      </w:r>
      <w:r w:rsidRPr="00FF3444">
        <w:rPr>
          <w:rFonts w:ascii="Times New Roman" w:hAnsi="Times New Roman" w:cs="Times New Roman"/>
          <w:sz w:val="24"/>
          <w:szCs w:val="24"/>
          <w:lang w:val="en-US"/>
        </w:rPr>
        <w:t xml:space="preserve">  More importantly, the system of territorial ‘estates’, it was explained, had allowed the political community to remain in ‘unity’, upholding ‘peace’.  Emphasis was placed on ‘the union’ between the confessions, who ‘should serve God freely’ without interference.</w:t>
      </w:r>
      <w:r w:rsidRPr="00FF3444">
        <w:rPr>
          <w:rStyle w:val="Endnotenzeichen"/>
          <w:rFonts w:ascii="Times New Roman" w:hAnsi="Times New Roman" w:cs="Times New Roman"/>
          <w:sz w:val="24"/>
          <w:szCs w:val="24"/>
          <w:lang w:val="en-US"/>
        </w:rPr>
        <w:endnoteReference w:id="33"/>
      </w:r>
      <w:r w:rsidRPr="00FF3444">
        <w:rPr>
          <w:rFonts w:ascii="Times New Roman" w:hAnsi="Times New Roman" w:cs="Times New Roman"/>
          <w:sz w:val="24"/>
          <w:szCs w:val="24"/>
          <w:lang w:val="en-US"/>
        </w:rPr>
        <w:t xml:space="preserve"> Peace and common unity had emerged, because ‘the estates’, acting in concert, had recognized the freedom of their members to serve and worship God.  </w:t>
      </w:r>
    </w:p>
    <w:p w14:paraId="703FC6B6" w14:textId="253B3354" w:rsidR="00C46D55" w:rsidRPr="00FF3444" w:rsidRDefault="00C46D55" w:rsidP="001B537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 this respect,</w:t>
      </w:r>
      <w:r w:rsidRPr="00FF3444">
        <w:rPr>
          <w:rFonts w:ascii="Times New Roman" w:hAnsi="Times New Roman" w:cs="Times New Roman"/>
          <w:sz w:val="24"/>
          <w:szCs w:val="24"/>
          <w:lang w:val="en-US"/>
        </w:rPr>
        <w:t xml:space="preserve"> the description given of the liberties and rights held reflected something of the vocabulary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alte</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teustche</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Freiheit</w:t>
      </w:r>
      <w:proofErr w:type="spellEnd"/>
      <w:r w:rsidRPr="00FF3444">
        <w:rPr>
          <w:rFonts w:ascii="Times New Roman" w:hAnsi="Times New Roman" w:cs="Times New Roman"/>
          <w:i/>
          <w:iCs/>
          <w:sz w:val="24"/>
          <w:szCs w:val="24"/>
          <w:lang w:val="en-US"/>
        </w:rPr>
        <w:t>.</w:t>
      </w:r>
      <w:r w:rsidRPr="00FF3444">
        <w:rPr>
          <w:rFonts w:ascii="Times New Roman" w:hAnsi="Times New Roman" w:cs="Times New Roman"/>
          <w:sz w:val="24"/>
          <w:szCs w:val="24"/>
          <w:lang w:val="en-US"/>
        </w:rPr>
        <w:t xml:space="preserve">  In “German” political terminology ‘rights’ and ‘liberties’ were not held by individual subjects, through their membership of a territory or the wider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but through membership of a specific corporate body or ‘estate’.</w:t>
      </w:r>
      <w:r w:rsidRPr="00FF3444">
        <w:rPr>
          <w:rStyle w:val="Endnotenzeichen"/>
          <w:rFonts w:ascii="Times New Roman" w:hAnsi="Times New Roman" w:cs="Times New Roman"/>
          <w:sz w:val="24"/>
          <w:szCs w:val="24"/>
          <w:lang w:val="en-US"/>
        </w:rPr>
        <w:endnoteReference w:id="34"/>
      </w:r>
      <w:r w:rsidRPr="00FF3444">
        <w:rPr>
          <w:rFonts w:ascii="Times New Roman" w:hAnsi="Times New Roman" w:cs="Times New Roman"/>
          <w:sz w:val="24"/>
          <w:szCs w:val="24"/>
          <w:lang w:val="en-US"/>
        </w:rPr>
        <w:t xml:space="preserve">  Reflecting the primary function of the three ‘estates’, their role was not only to express grievances; their role concerned the maintenance of unity and concord, </w:t>
      </w:r>
      <w:proofErr w:type="gramStart"/>
      <w:r w:rsidRPr="00FF3444">
        <w:rPr>
          <w:rFonts w:ascii="Times New Roman" w:hAnsi="Times New Roman" w:cs="Times New Roman"/>
          <w:sz w:val="24"/>
          <w:szCs w:val="24"/>
          <w:lang w:val="en-US"/>
        </w:rPr>
        <w:t xml:space="preserve">each </w:t>
      </w:r>
      <w:r w:rsidRPr="00FF3444">
        <w:rPr>
          <w:rFonts w:ascii="Times New Roman" w:hAnsi="Times New Roman" w:cs="Times New Roman"/>
          <w:i/>
          <w:iCs/>
          <w:sz w:val="24"/>
          <w:szCs w:val="24"/>
          <w:lang w:val="en-US"/>
        </w:rPr>
        <w:t>stratum</w:t>
      </w:r>
      <w:r w:rsidRPr="00FF3444">
        <w:rPr>
          <w:rFonts w:ascii="Times New Roman" w:hAnsi="Times New Roman" w:cs="Times New Roman"/>
          <w:sz w:val="24"/>
          <w:szCs w:val="24"/>
          <w:lang w:val="en-US"/>
        </w:rPr>
        <w:t xml:space="preserve"> in civil society possessing</w:t>
      </w:r>
      <w:proofErr w:type="gramEnd"/>
      <w:r w:rsidRPr="00FF3444">
        <w:rPr>
          <w:rFonts w:ascii="Times New Roman" w:hAnsi="Times New Roman" w:cs="Times New Roman"/>
          <w:sz w:val="24"/>
          <w:szCs w:val="24"/>
          <w:lang w:val="en-US"/>
        </w:rPr>
        <w:t xml:space="preserve"> a strictly corporate political personality.  Each ‘estate’ stood before God as a collective unit, not as a group of individuals.  Understood in these terms, the Jesuits had sought to break the corporate order of ‘</w:t>
      </w:r>
      <w:proofErr w:type="gramStart"/>
      <w:r w:rsidRPr="00FF3444">
        <w:rPr>
          <w:rFonts w:ascii="Times New Roman" w:hAnsi="Times New Roman" w:cs="Times New Roman"/>
          <w:sz w:val="24"/>
          <w:szCs w:val="24"/>
          <w:lang w:val="en-US"/>
        </w:rPr>
        <w:t>estates’</w:t>
      </w:r>
      <w:proofErr w:type="gram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35"/>
      </w:r>
      <w:r w:rsidRPr="00FF3444">
        <w:rPr>
          <w:rFonts w:ascii="Times New Roman" w:hAnsi="Times New Roman" w:cs="Times New Roman"/>
          <w:sz w:val="24"/>
          <w:szCs w:val="24"/>
          <w:lang w:val="en-US"/>
        </w:rPr>
        <w:t xml:space="preserve">  Those of the Bohemian confession had been accused of being heretics.  The Jesuits had excluded the representatives of the “protestant” members of ‘the estates’ from participation in discussions </w:t>
      </w:r>
      <w:r>
        <w:rPr>
          <w:rFonts w:ascii="Times New Roman" w:hAnsi="Times New Roman" w:cs="Times New Roman"/>
          <w:sz w:val="24"/>
          <w:szCs w:val="24"/>
          <w:lang w:val="en-US"/>
        </w:rPr>
        <w:t>in</w:t>
      </w:r>
      <w:r w:rsidRPr="00FF3444">
        <w:rPr>
          <w:rFonts w:ascii="Times New Roman" w:hAnsi="Times New Roman" w:cs="Times New Roman"/>
          <w:sz w:val="24"/>
          <w:szCs w:val="24"/>
          <w:lang w:val="en-US"/>
        </w:rPr>
        <w:t xml:space="preserve"> the king’s council, which regulated the agreements made – arrangements which had in fact been made by the assembly of the three ‘estates’ at the </w:t>
      </w:r>
      <w:r w:rsidRPr="00FF3444">
        <w:rPr>
          <w:rFonts w:ascii="Times New Roman" w:hAnsi="Times New Roman" w:cs="Times New Roman"/>
          <w:i/>
          <w:iCs/>
          <w:sz w:val="24"/>
          <w:szCs w:val="24"/>
          <w:lang w:val="en-US"/>
        </w:rPr>
        <w:t>Landtag</w:t>
      </w:r>
      <w:r w:rsidRPr="00FF3444">
        <w:rPr>
          <w:rFonts w:ascii="Times New Roman" w:hAnsi="Times New Roman" w:cs="Times New Roman"/>
          <w:sz w:val="24"/>
          <w:szCs w:val="24"/>
          <w:lang w:val="en-US"/>
        </w:rPr>
        <w:t>.  Furthermore, the Jesuits had sought to dislodge the Emperor Matthias as king, who, as the higher authority of the kingdom, had upheld the role of ‘the estates’ in maintaining concord among their members and thus the unity of the body-political.</w:t>
      </w:r>
      <w:r w:rsidRPr="00FF3444">
        <w:rPr>
          <w:rStyle w:val="Endnotenzeichen"/>
          <w:rFonts w:ascii="Times New Roman" w:hAnsi="Times New Roman" w:cs="Times New Roman"/>
          <w:sz w:val="24"/>
          <w:szCs w:val="24"/>
          <w:lang w:val="en-US"/>
        </w:rPr>
        <w:endnoteReference w:id="36"/>
      </w:r>
      <w:r w:rsidRPr="00FF3444">
        <w:rPr>
          <w:rFonts w:ascii="Times New Roman" w:hAnsi="Times New Roman" w:cs="Times New Roman"/>
          <w:sz w:val="24"/>
          <w:szCs w:val="24"/>
          <w:lang w:val="en-US"/>
        </w:rPr>
        <w:t xml:space="preserve">  As the second longer </w:t>
      </w:r>
      <w:r w:rsidRPr="00FF3444">
        <w:rPr>
          <w:rFonts w:ascii="Times New Roman" w:hAnsi="Times New Roman" w:cs="Times New Roman"/>
          <w:i/>
          <w:iCs/>
          <w:sz w:val="24"/>
          <w:szCs w:val="24"/>
          <w:lang w:val="en-US"/>
        </w:rPr>
        <w:t xml:space="preserve">Apologia </w:t>
      </w:r>
      <w:proofErr w:type="spellStart"/>
      <w:r w:rsidRPr="00FF3444">
        <w:rPr>
          <w:rFonts w:ascii="Times New Roman" w:hAnsi="Times New Roman" w:cs="Times New Roman"/>
          <w:sz w:val="24"/>
          <w:szCs w:val="24"/>
          <w:lang w:val="en-US"/>
        </w:rPr>
        <w:t>laboured</w:t>
      </w:r>
      <w:proofErr w:type="spellEnd"/>
      <w:r w:rsidRPr="00FF3444">
        <w:rPr>
          <w:rFonts w:ascii="Times New Roman" w:hAnsi="Times New Roman" w:cs="Times New Roman"/>
          <w:sz w:val="24"/>
          <w:szCs w:val="24"/>
          <w:lang w:val="en-US"/>
        </w:rPr>
        <w:t>, the Bohemian ‘estates’ have sought to preserve the ‘orders’ of the kingdom and had thus been obedient to their king who was their protector.</w:t>
      </w:r>
      <w:r w:rsidRPr="00FF3444">
        <w:rPr>
          <w:rStyle w:val="Endnotenzeichen"/>
          <w:rFonts w:ascii="Times New Roman" w:hAnsi="Times New Roman" w:cs="Times New Roman"/>
          <w:sz w:val="24"/>
          <w:szCs w:val="24"/>
          <w:lang w:val="en-US"/>
        </w:rPr>
        <w:endnoteReference w:id="37"/>
      </w:r>
      <w:r w:rsidRPr="00FF3444">
        <w:rPr>
          <w:rFonts w:ascii="Times New Roman" w:hAnsi="Times New Roman" w:cs="Times New Roman"/>
          <w:sz w:val="24"/>
          <w:szCs w:val="24"/>
          <w:lang w:val="en-US"/>
        </w:rPr>
        <w:t xml:space="preserve">  </w:t>
      </w:r>
    </w:p>
    <w:p w14:paraId="59B72170" w14:textId="35DDFDF5" w:rsidR="00C46D55" w:rsidRPr="00FF3444" w:rsidRDefault="00C46D55" w:rsidP="001B5370">
      <w:pPr>
        <w:spacing w:line="480" w:lineRule="auto"/>
        <w:rPr>
          <w:rFonts w:ascii="Times New Roman" w:hAnsi="Times New Roman" w:cs="Times New Roman"/>
          <w:sz w:val="24"/>
          <w:szCs w:val="24"/>
          <w:lang w:val="en-US"/>
        </w:rPr>
      </w:pPr>
      <w:bookmarkStart w:id="24" w:name="_Hlk103766515"/>
      <w:r w:rsidRPr="00FF3444">
        <w:rPr>
          <w:rFonts w:ascii="Times New Roman" w:hAnsi="Times New Roman" w:cs="Times New Roman"/>
          <w:sz w:val="24"/>
          <w:szCs w:val="24"/>
          <w:lang w:val="en-US"/>
        </w:rPr>
        <w:t xml:space="preserve">In an English understanding of the position set out by the Bohemian ‘estates’, part of the appeal to the language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xml:space="preserve"> was captured</w:t>
      </w:r>
      <w:r>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but depending upon the context a different reading was also set out, which focused more on the ‘state’ or contingent strength of the two confessional groups involved</w:t>
      </w:r>
      <w:bookmarkEnd w:id="24"/>
      <w:r w:rsidRPr="00FF3444">
        <w:rPr>
          <w:rFonts w:ascii="Times New Roman" w:hAnsi="Times New Roman" w:cs="Times New Roman"/>
          <w:sz w:val="24"/>
          <w:szCs w:val="24"/>
          <w:lang w:val="en-US"/>
        </w:rPr>
        <w:t xml:space="preserve">.  An </w:t>
      </w:r>
      <w:r w:rsidRPr="00FF3444">
        <w:rPr>
          <w:rFonts w:ascii="Times New Roman" w:hAnsi="Times New Roman" w:cs="Times New Roman"/>
          <w:sz w:val="24"/>
          <w:szCs w:val="24"/>
          <w:lang w:val="en-GB"/>
        </w:rPr>
        <w:t xml:space="preserve">English translation of the first </w:t>
      </w:r>
      <w:r w:rsidRPr="00FF3444">
        <w:rPr>
          <w:rFonts w:ascii="Times New Roman" w:hAnsi="Times New Roman" w:cs="Times New Roman"/>
          <w:i/>
          <w:iCs/>
          <w:sz w:val="24"/>
          <w:szCs w:val="24"/>
          <w:lang w:val="en-GB"/>
        </w:rPr>
        <w:t xml:space="preserve">Apologia </w:t>
      </w:r>
      <w:r w:rsidRPr="00FF3444">
        <w:rPr>
          <w:rFonts w:ascii="Times New Roman" w:hAnsi="Times New Roman" w:cs="Times New Roman"/>
          <w:sz w:val="24"/>
          <w:szCs w:val="24"/>
          <w:lang w:val="en-GB"/>
        </w:rPr>
        <w:t xml:space="preserve">emerged in 1619, published as </w:t>
      </w:r>
      <w:r w:rsidRPr="00FF3444">
        <w:rPr>
          <w:rFonts w:ascii="Times New Roman" w:hAnsi="Times New Roman" w:cs="Times New Roman"/>
          <w:i/>
          <w:iCs/>
          <w:sz w:val="24"/>
          <w:szCs w:val="24"/>
          <w:lang w:val="en-GB"/>
        </w:rPr>
        <w:t xml:space="preserve">News </w:t>
      </w:r>
      <w:proofErr w:type="gramStart"/>
      <w:r w:rsidRPr="00FF3444">
        <w:rPr>
          <w:rFonts w:ascii="Times New Roman" w:hAnsi="Times New Roman" w:cs="Times New Roman"/>
          <w:i/>
          <w:iCs/>
          <w:sz w:val="24"/>
          <w:szCs w:val="24"/>
          <w:lang w:val="en-GB"/>
        </w:rPr>
        <w:t>From</w:t>
      </w:r>
      <w:proofErr w:type="gramEnd"/>
      <w:r w:rsidRPr="00FF3444">
        <w:rPr>
          <w:rFonts w:ascii="Times New Roman" w:hAnsi="Times New Roman" w:cs="Times New Roman"/>
          <w:i/>
          <w:iCs/>
          <w:sz w:val="24"/>
          <w:szCs w:val="24"/>
          <w:lang w:val="en-GB"/>
        </w:rPr>
        <w:t xml:space="preserve"> Bohemia. An </w:t>
      </w:r>
      <w:proofErr w:type="spellStart"/>
      <w:r w:rsidRPr="00FF3444">
        <w:rPr>
          <w:rFonts w:ascii="Times New Roman" w:hAnsi="Times New Roman" w:cs="Times New Roman"/>
          <w:i/>
          <w:iCs/>
          <w:sz w:val="24"/>
          <w:szCs w:val="24"/>
          <w:lang w:val="en-GB"/>
        </w:rPr>
        <w:t>Apologie</w:t>
      </w:r>
      <w:proofErr w:type="spellEnd"/>
      <w:r w:rsidRPr="00FF3444">
        <w:rPr>
          <w:rFonts w:ascii="Times New Roman" w:hAnsi="Times New Roman" w:cs="Times New Roman"/>
          <w:sz w:val="24"/>
          <w:szCs w:val="24"/>
          <w:lang w:val="en-GB"/>
        </w:rPr>
        <w:t>.</w:t>
      </w:r>
      <w:r w:rsidRPr="00FF3444">
        <w:rPr>
          <w:rFonts w:ascii="Times New Roman" w:hAnsi="Times New Roman" w:cs="Times New Roman"/>
          <w:i/>
          <w:iCs/>
          <w:sz w:val="24"/>
          <w:szCs w:val="24"/>
          <w:lang w:val="en-GB"/>
        </w:rPr>
        <w:t xml:space="preserve"> </w:t>
      </w:r>
      <w:r w:rsidRPr="00FF3444">
        <w:rPr>
          <w:rFonts w:ascii="Times New Roman" w:hAnsi="Times New Roman" w:cs="Times New Roman"/>
          <w:sz w:val="24"/>
          <w:szCs w:val="24"/>
          <w:lang w:val="en-GB"/>
        </w:rPr>
        <w:t xml:space="preserve">  No doubt Frederick V’s marriage to Elisabeth Stuart, the daughter of James I &amp; VI, meant the shifting political circumstances within the empire, and England’s ostensible support for the European protestant cause, meant there was an English audience ready to hear about developments in Bohemia.  Part of the difference in reading may have arisen because the English translator, one William Philip, would appear to have worked primarily from a Latin translation of the </w:t>
      </w:r>
      <w:r w:rsidRPr="00FF3444">
        <w:rPr>
          <w:rFonts w:ascii="Times New Roman" w:hAnsi="Times New Roman" w:cs="Times New Roman"/>
          <w:i/>
          <w:iCs/>
          <w:sz w:val="24"/>
          <w:szCs w:val="24"/>
          <w:lang w:val="en-GB"/>
        </w:rPr>
        <w:t>Apologia</w:t>
      </w:r>
      <w:r w:rsidRPr="00FF3444">
        <w:rPr>
          <w:rFonts w:ascii="Times New Roman" w:hAnsi="Times New Roman" w:cs="Times New Roman"/>
          <w:sz w:val="24"/>
          <w:szCs w:val="24"/>
          <w:lang w:val="en-GB"/>
        </w:rPr>
        <w:t xml:space="preserve"> as opposed to the German edition.</w:t>
      </w:r>
      <w:r w:rsidRPr="00FF3444">
        <w:rPr>
          <w:rStyle w:val="Endnotenzeichen"/>
          <w:rFonts w:ascii="Times New Roman" w:hAnsi="Times New Roman" w:cs="Times New Roman"/>
          <w:sz w:val="24"/>
          <w:szCs w:val="24"/>
          <w:lang w:val="en-GB"/>
        </w:rPr>
        <w:endnoteReference w:id="38"/>
      </w:r>
      <w:r w:rsidRPr="00FF3444">
        <w:rPr>
          <w:rFonts w:ascii="Times New Roman" w:hAnsi="Times New Roman" w:cs="Times New Roman"/>
          <w:sz w:val="24"/>
          <w:szCs w:val="24"/>
          <w:lang w:val="en-GB"/>
        </w:rPr>
        <w:t xml:space="preserve">  In the Latin text </w:t>
      </w:r>
      <w:proofErr w:type="spellStart"/>
      <w:r w:rsidRPr="00FF3444">
        <w:rPr>
          <w:rFonts w:ascii="Times New Roman" w:hAnsi="Times New Roman" w:cs="Times New Roman"/>
          <w:i/>
          <w:iCs/>
          <w:sz w:val="24"/>
          <w:szCs w:val="24"/>
          <w:lang w:val="en-GB"/>
        </w:rPr>
        <w:t>Stände</w:t>
      </w:r>
      <w:proofErr w:type="spellEnd"/>
      <w:r w:rsidRPr="00FF3444">
        <w:rPr>
          <w:rFonts w:ascii="Times New Roman" w:hAnsi="Times New Roman" w:cs="Times New Roman"/>
          <w:i/>
          <w:iCs/>
          <w:sz w:val="24"/>
          <w:szCs w:val="24"/>
          <w:lang w:val="en-GB"/>
        </w:rPr>
        <w:t xml:space="preserve"> </w:t>
      </w:r>
      <w:r w:rsidRPr="00FF3444">
        <w:rPr>
          <w:rFonts w:ascii="Times New Roman" w:hAnsi="Times New Roman" w:cs="Times New Roman"/>
          <w:sz w:val="24"/>
          <w:szCs w:val="24"/>
          <w:lang w:val="en-GB"/>
        </w:rPr>
        <w:t xml:space="preserve">was rendered as </w:t>
      </w:r>
      <w:r w:rsidRPr="00FF3444">
        <w:rPr>
          <w:rFonts w:ascii="Times New Roman" w:hAnsi="Times New Roman" w:cs="Times New Roman"/>
          <w:i/>
          <w:iCs/>
          <w:sz w:val="24"/>
          <w:szCs w:val="24"/>
          <w:lang w:val="en-GB"/>
        </w:rPr>
        <w:t>Status</w:t>
      </w:r>
      <w:r w:rsidRPr="00FF3444">
        <w:rPr>
          <w:rFonts w:ascii="Times New Roman" w:hAnsi="Times New Roman" w:cs="Times New Roman"/>
          <w:sz w:val="24"/>
          <w:szCs w:val="24"/>
          <w:lang w:val="en-GB"/>
        </w:rPr>
        <w:t>, which denoted the legal standing of a particular corporate body or ‘estate’.</w:t>
      </w:r>
      <w:r w:rsidRPr="00FF3444">
        <w:rPr>
          <w:rStyle w:val="Endnotenzeichen"/>
          <w:rFonts w:ascii="Times New Roman" w:hAnsi="Times New Roman" w:cs="Times New Roman"/>
          <w:sz w:val="24"/>
          <w:szCs w:val="24"/>
          <w:lang w:val="en-GB"/>
        </w:rPr>
        <w:endnoteReference w:id="39"/>
      </w:r>
      <w:r w:rsidRPr="00FF3444">
        <w:rPr>
          <w:rFonts w:ascii="Times New Roman" w:hAnsi="Times New Roman" w:cs="Times New Roman"/>
          <w:sz w:val="24"/>
          <w:szCs w:val="24"/>
          <w:lang w:val="en-GB"/>
        </w:rPr>
        <w:t xml:space="preserve"> </w:t>
      </w:r>
      <w:r w:rsidRPr="00FF3444">
        <w:rPr>
          <w:rFonts w:ascii="Times New Roman" w:hAnsi="Times New Roman" w:cs="Times New Roman"/>
          <w:sz w:val="24"/>
          <w:szCs w:val="24"/>
          <w:lang w:val="en-US"/>
        </w:rPr>
        <w:t>Here the English translator did capture the tone of the original German edition when referencing the constitutional order and authority of the three ‘estates’.  The Latin text spoke of</w:t>
      </w:r>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tres</w:t>
      </w:r>
      <w:proofErr w:type="spellEnd"/>
      <w:r w:rsidRPr="00FF3444">
        <w:rPr>
          <w:rFonts w:ascii="Times New Roman" w:hAnsi="Times New Roman" w:cs="Times New Roman"/>
          <w:i/>
          <w:iCs/>
          <w:sz w:val="24"/>
          <w:szCs w:val="24"/>
          <w:lang w:val="en-US"/>
        </w:rPr>
        <w:t xml:space="preserve"> status Sub </w:t>
      </w:r>
      <w:proofErr w:type="spellStart"/>
      <w:r w:rsidRPr="00FF3444">
        <w:rPr>
          <w:rFonts w:ascii="Times New Roman" w:hAnsi="Times New Roman" w:cs="Times New Roman"/>
          <w:i/>
          <w:iCs/>
          <w:sz w:val="24"/>
          <w:szCs w:val="24"/>
          <w:lang w:val="en-US"/>
        </w:rPr>
        <w:t>Utraque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which the German had cast as</w:t>
      </w:r>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allen</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drei</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Stände</w:t>
      </w:r>
      <w:proofErr w:type="spellEnd"/>
      <w:r w:rsidRPr="00FF3444">
        <w:rPr>
          <w:rFonts w:ascii="Times New Roman" w:hAnsi="Times New Roman" w:cs="Times New Roman"/>
          <w:sz w:val="24"/>
          <w:szCs w:val="24"/>
          <w:lang w:val="en-US"/>
        </w:rPr>
        <w:t>’ and the English cast as ‘the three estates of the reformed religion’.</w:t>
      </w:r>
      <w:r w:rsidRPr="00FF3444">
        <w:rPr>
          <w:rStyle w:val="Endnotenzeichen"/>
          <w:rFonts w:ascii="Times New Roman" w:hAnsi="Times New Roman" w:cs="Times New Roman"/>
          <w:sz w:val="24"/>
          <w:szCs w:val="24"/>
          <w:lang w:val="en-US"/>
        </w:rPr>
        <w:endnoteReference w:id="40"/>
      </w:r>
      <w:r w:rsidRPr="00FF3444">
        <w:rPr>
          <w:rFonts w:ascii="Times New Roman" w:hAnsi="Times New Roman" w:cs="Times New Roman"/>
          <w:sz w:val="24"/>
          <w:szCs w:val="24"/>
          <w:lang w:val="en-US"/>
        </w:rPr>
        <w:t xml:space="preserve">  The English translator recognized a system of legally established ‘estates’ as represented in the </w:t>
      </w:r>
      <w:r w:rsidRPr="00FF3444">
        <w:rPr>
          <w:rFonts w:ascii="Times New Roman" w:hAnsi="Times New Roman" w:cs="Times New Roman"/>
          <w:i/>
          <w:iCs/>
          <w:sz w:val="24"/>
          <w:szCs w:val="24"/>
          <w:lang w:val="en-US"/>
        </w:rPr>
        <w:t>Landtag</w:t>
      </w:r>
      <w:r w:rsidRPr="00FF3444">
        <w:rPr>
          <w:rFonts w:ascii="Times New Roman" w:hAnsi="Times New Roman" w:cs="Times New Roman"/>
          <w:sz w:val="24"/>
          <w:szCs w:val="24"/>
          <w:lang w:val="en-US"/>
        </w:rPr>
        <w:t xml:space="preserve">, the translator rendering </w:t>
      </w:r>
      <w:r w:rsidRPr="00FF3444">
        <w:rPr>
          <w:rFonts w:ascii="Times New Roman" w:hAnsi="Times New Roman" w:cs="Times New Roman"/>
          <w:i/>
          <w:iCs/>
          <w:sz w:val="24"/>
          <w:szCs w:val="24"/>
          <w:lang w:val="en-US"/>
        </w:rPr>
        <w:t xml:space="preserve">Landtag </w:t>
      </w:r>
      <w:r w:rsidRPr="00FF3444">
        <w:rPr>
          <w:rFonts w:ascii="Times New Roman" w:hAnsi="Times New Roman" w:cs="Times New Roman"/>
          <w:sz w:val="24"/>
          <w:szCs w:val="24"/>
          <w:lang w:val="en-US"/>
        </w:rPr>
        <w:t>as ‘parliament’.</w:t>
      </w:r>
    </w:p>
    <w:p w14:paraId="618AA020" w14:textId="5C2D42DC"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When the English translator, however, encountered the relationship of one religious or political grouping to another the translator spoke of ‘state’ and not ‘estate’.  On the title page of the German text, but not the Latin version, specific reference was made to the agreement between the ‘estates’ </w:t>
      </w:r>
      <w:proofErr w:type="spellStart"/>
      <w:r w:rsidRPr="00FF3444">
        <w:rPr>
          <w:rFonts w:ascii="Times New Roman" w:hAnsi="Times New Roman" w:cs="Times New Roman"/>
          <w:i/>
          <w:iCs/>
          <w:sz w:val="24"/>
          <w:szCs w:val="24"/>
          <w:lang w:val="en-US"/>
        </w:rPr>
        <w:t>utraque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w:t>
      </w:r>
      <w:r w:rsidRPr="00FF3444">
        <w:rPr>
          <w:rFonts w:ascii="Times New Roman" w:hAnsi="Times New Roman" w:cs="Times New Roman"/>
          <w:i/>
          <w:iCs/>
          <w:sz w:val="24"/>
          <w:szCs w:val="24"/>
          <w:lang w:val="en-US"/>
        </w:rPr>
        <w:t xml:space="preserve">sub </w:t>
      </w:r>
      <w:proofErr w:type="spellStart"/>
      <w:r w:rsidRPr="00FF3444">
        <w:rPr>
          <w:rFonts w:ascii="Times New Roman" w:hAnsi="Times New Roman" w:cs="Times New Roman"/>
          <w:i/>
          <w:iCs/>
          <w:sz w:val="24"/>
          <w:szCs w:val="24"/>
          <w:lang w:val="en-US"/>
        </w:rPr>
        <w:t>una</w:t>
      </w:r>
      <w:proofErr w:type="spellEnd"/>
      <w:r w:rsidRPr="00FF3444">
        <w:rPr>
          <w:rFonts w:ascii="Times New Roman" w:hAnsi="Times New Roman" w:cs="Times New Roman"/>
          <w:sz w:val="24"/>
          <w:szCs w:val="24"/>
          <w:lang w:val="en-US"/>
        </w:rPr>
        <w:t xml:space="preserve">, which underlay the </w:t>
      </w:r>
      <w:r w:rsidRPr="00FF3444">
        <w:rPr>
          <w:rFonts w:ascii="Times New Roman" w:hAnsi="Times New Roman" w:cs="Times New Roman"/>
          <w:i/>
          <w:iCs/>
          <w:sz w:val="24"/>
          <w:szCs w:val="24"/>
          <w:lang w:val="en-US"/>
        </w:rPr>
        <w:t>Letter of Majesty</w:t>
      </w:r>
      <w:r w:rsidRPr="00FF3444">
        <w:rPr>
          <w:rFonts w:ascii="Times New Roman" w:hAnsi="Times New Roman" w:cs="Times New Roman"/>
          <w:sz w:val="24"/>
          <w:szCs w:val="24"/>
          <w:lang w:val="en-US"/>
        </w:rPr>
        <w:t xml:space="preserve">.  Here the English introduced more severe confessional division, writing of the agreement made between those of the ‘reformed religion’ and ‘the </w:t>
      </w:r>
      <w:proofErr w:type="gramStart"/>
      <w:r w:rsidRPr="00FF3444">
        <w:rPr>
          <w:rFonts w:ascii="Times New Roman" w:hAnsi="Times New Roman" w:cs="Times New Roman"/>
          <w:sz w:val="24"/>
          <w:szCs w:val="24"/>
          <w:lang w:val="en-US"/>
        </w:rPr>
        <w:t>papists’</w:t>
      </w:r>
      <w:proofErr w:type="gramEnd"/>
      <w:r w:rsidRPr="00FF3444">
        <w:rPr>
          <w:rFonts w:ascii="Times New Roman" w:hAnsi="Times New Roman" w:cs="Times New Roman"/>
          <w:sz w:val="24"/>
          <w:szCs w:val="24"/>
          <w:lang w:val="en-US"/>
        </w:rPr>
        <w:t xml:space="preserve">.  In English parlance, a sense of religious unity was replaced by a vocabulary which denoted direct religious opposition; and the agreement made became that between ‘the States of the Reformed Religion and the Papists’.  Furthermore, when </w:t>
      </w:r>
      <w:r w:rsidRPr="00FF3444">
        <w:rPr>
          <w:rFonts w:ascii="Times New Roman" w:hAnsi="Times New Roman" w:cs="Times New Roman"/>
          <w:i/>
          <w:iCs/>
          <w:sz w:val="24"/>
          <w:szCs w:val="24"/>
          <w:lang w:val="en-US"/>
        </w:rPr>
        <w:t xml:space="preserve">Status </w:t>
      </w:r>
      <w:r w:rsidRPr="00FF3444">
        <w:rPr>
          <w:rFonts w:ascii="Times New Roman" w:hAnsi="Times New Roman" w:cs="Times New Roman"/>
          <w:sz w:val="24"/>
          <w:szCs w:val="24"/>
          <w:lang w:val="en-US"/>
        </w:rPr>
        <w:t>was encountered with reference to the imposition of ‘foreign authority’ (‘</w:t>
      </w:r>
      <w:proofErr w:type="spellStart"/>
      <w:r w:rsidRPr="00FF3444">
        <w:rPr>
          <w:rFonts w:ascii="Times New Roman" w:hAnsi="Times New Roman" w:cs="Times New Roman"/>
          <w:sz w:val="24"/>
          <w:szCs w:val="24"/>
          <w:lang w:val="en-US"/>
        </w:rPr>
        <w:t>peregrinae</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potestatis</w:t>
      </w:r>
      <w:proofErr w:type="spellEnd"/>
      <w:r w:rsidRPr="00FF3444">
        <w:rPr>
          <w:rFonts w:ascii="Times New Roman" w:hAnsi="Times New Roman" w:cs="Times New Roman"/>
          <w:sz w:val="24"/>
          <w:szCs w:val="24"/>
          <w:lang w:val="en-US"/>
        </w:rPr>
        <w:t xml:space="preserve">’) in the opening page of the </w:t>
      </w:r>
      <w:r w:rsidRPr="00FF3444">
        <w:rPr>
          <w:rFonts w:ascii="Times New Roman" w:hAnsi="Times New Roman" w:cs="Times New Roman"/>
          <w:i/>
          <w:iCs/>
          <w:sz w:val="24"/>
          <w:szCs w:val="24"/>
          <w:lang w:val="en-US"/>
        </w:rPr>
        <w:t>Apologia</w:t>
      </w:r>
      <w:r w:rsidRPr="00FF3444">
        <w:rPr>
          <w:rFonts w:ascii="Times New Roman" w:hAnsi="Times New Roman" w:cs="Times New Roman"/>
          <w:sz w:val="24"/>
          <w:szCs w:val="24"/>
          <w:lang w:val="en-US"/>
        </w:rPr>
        <w:t xml:space="preserve">, the English translator spoke of ‘the States’ being brought ‘into yoke and subjection of </w:t>
      </w:r>
      <w:proofErr w:type="spellStart"/>
      <w:r w:rsidRPr="00FF3444">
        <w:rPr>
          <w:rFonts w:ascii="Times New Roman" w:hAnsi="Times New Roman" w:cs="Times New Roman"/>
          <w:sz w:val="24"/>
          <w:szCs w:val="24"/>
          <w:lang w:val="en-US"/>
        </w:rPr>
        <w:t>forraine</w:t>
      </w:r>
      <w:proofErr w:type="spellEnd"/>
      <w:r w:rsidRPr="00FF3444">
        <w:rPr>
          <w:rFonts w:ascii="Times New Roman" w:hAnsi="Times New Roman" w:cs="Times New Roman"/>
          <w:sz w:val="24"/>
          <w:szCs w:val="24"/>
          <w:lang w:val="en-US"/>
        </w:rPr>
        <w:t xml:space="preserve"> power’ whilst the German consistently spoke of ‘die </w:t>
      </w:r>
      <w:proofErr w:type="spellStart"/>
      <w:r w:rsidRPr="00FF3444">
        <w:rPr>
          <w:rFonts w:ascii="Times New Roman" w:hAnsi="Times New Roman" w:cs="Times New Roman"/>
          <w:sz w:val="24"/>
          <w:szCs w:val="24"/>
          <w:lang w:val="en-US"/>
        </w:rPr>
        <w:t>Stände</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41"/>
      </w:r>
      <w:r w:rsidRPr="00FF3444">
        <w:rPr>
          <w:rFonts w:ascii="Times New Roman" w:hAnsi="Times New Roman" w:cs="Times New Roman"/>
          <w:sz w:val="24"/>
          <w:szCs w:val="24"/>
          <w:lang w:val="en-US"/>
        </w:rPr>
        <w:t xml:space="preserve">  In discussing the usurpation of authority over ‘the estates’ by the Jesuits who now occupied the chancery in Bohemia (‘</w:t>
      </w:r>
      <w:proofErr w:type="spellStart"/>
      <w:r w:rsidRPr="00FF3444">
        <w:rPr>
          <w:rFonts w:ascii="Times New Roman" w:hAnsi="Times New Roman" w:cs="Times New Roman"/>
          <w:sz w:val="24"/>
          <w:szCs w:val="24"/>
          <w:lang w:val="en-US"/>
        </w:rPr>
        <w:t>universum</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rege</w:t>
      </w:r>
      <w:proofErr w:type="spellEnd"/>
      <w:r w:rsidRPr="00FF3444">
        <w:rPr>
          <w:rFonts w:ascii="Times New Roman" w:hAnsi="Times New Roman" w:cs="Times New Roman"/>
          <w:sz w:val="24"/>
          <w:szCs w:val="24"/>
          <w:lang w:val="en-US"/>
        </w:rPr>
        <w:t xml:space="preserve">[m] &amp; </w:t>
      </w:r>
      <w:proofErr w:type="spellStart"/>
      <w:r w:rsidRPr="00FF3444">
        <w:rPr>
          <w:rFonts w:ascii="Times New Roman" w:hAnsi="Times New Roman" w:cs="Times New Roman"/>
          <w:sz w:val="24"/>
          <w:szCs w:val="24"/>
          <w:lang w:val="en-US"/>
        </w:rPr>
        <w:t>administrationem</w:t>
      </w:r>
      <w:proofErr w:type="spellEnd"/>
      <w:r w:rsidRPr="00FF3444">
        <w:rPr>
          <w:rFonts w:ascii="Times New Roman" w:hAnsi="Times New Roman" w:cs="Times New Roman"/>
          <w:sz w:val="24"/>
          <w:szCs w:val="24"/>
          <w:lang w:val="en-US"/>
        </w:rPr>
        <w:t xml:space="preserve"> regni in Status </w:t>
      </w:r>
      <w:proofErr w:type="spellStart"/>
      <w:r w:rsidRPr="00FF3444">
        <w:rPr>
          <w:rFonts w:ascii="Times New Roman" w:hAnsi="Times New Roman" w:cs="Times New Roman"/>
          <w:sz w:val="24"/>
          <w:szCs w:val="24"/>
          <w:lang w:val="en-US"/>
        </w:rPr>
        <w:t>usurpaverit</w:t>
      </w:r>
      <w:proofErr w:type="spellEnd"/>
      <w:r w:rsidRPr="00FF3444">
        <w:rPr>
          <w:rFonts w:ascii="Times New Roman" w:hAnsi="Times New Roman" w:cs="Times New Roman"/>
          <w:sz w:val="24"/>
          <w:szCs w:val="24"/>
          <w:lang w:val="en-US"/>
        </w:rPr>
        <w:t>’), the English spoke of the usurpation of ‘the whole government and administration in this Kingdom, over the States’, which remained ‘</w:t>
      </w:r>
      <w:proofErr w:type="spellStart"/>
      <w:r w:rsidRPr="00FF3444">
        <w:rPr>
          <w:rFonts w:ascii="Times New Roman" w:hAnsi="Times New Roman" w:cs="Times New Roman"/>
          <w:sz w:val="24"/>
          <w:szCs w:val="24"/>
          <w:lang w:val="en-US"/>
        </w:rPr>
        <w:t>über</w:t>
      </w:r>
      <w:proofErr w:type="spellEnd"/>
      <w:r w:rsidRPr="00FF3444">
        <w:rPr>
          <w:rFonts w:ascii="Times New Roman" w:hAnsi="Times New Roman" w:cs="Times New Roman"/>
          <w:sz w:val="24"/>
          <w:szCs w:val="24"/>
          <w:lang w:val="en-US"/>
        </w:rPr>
        <w:t xml:space="preserve"> die </w:t>
      </w:r>
      <w:proofErr w:type="spellStart"/>
      <w:r w:rsidRPr="00FF3444">
        <w:rPr>
          <w:rFonts w:ascii="Times New Roman" w:hAnsi="Times New Roman" w:cs="Times New Roman"/>
          <w:sz w:val="24"/>
          <w:szCs w:val="24"/>
          <w:lang w:val="en-US"/>
        </w:rPr>
        <w:t>Stände</w:t>
      </w:r>
      <w:proofErr w:type="spellEnd"/>
      <w:r w:rsidRPr="00FF3444">
        <w:rPr>
          <w:rFonts w:ascii="Times New Roman" w:hAnsi="Times New Roman" w:cs="Times New Roman"/>
          <w:sz w:val="24"/>
          <w:szCs w:val="24"/>
          <w:lang w:val="en-US"/>
        </w:rPr>
        <w:t xml:space="preserve">’ in the German text.  </w:t>
      </w:r>
    </w:p>
    <w:p w14:paraId="1E2DCEAF" w14:textId="4F6ACC82"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Here the English translator would seem to have been less fixed in his understanding of </w:t>
      </w:r>
      <w:r w:rsidRPr="00FF3444">
        <w:rPr>
          <w:rFonts w:ascii="Times New Roman" w:hAnsi="Times New Roman" w:cs="Times New Roman"/>
          <w:i/>
          <w:iCs/>
          <w:sz w:val="24"/>
          <w:szCs w:val="24"/>
          <w:lang w:val="en-US"/>
        </w:rPr>
        <w:t>Status</w:t>
      </w:r>
      <w:r w:rsidRPr="00FF3444">
        <w:rPr>
          <w:rFonts w:ascii="Times New Roman" w:hAnsi="Times New Roman" w:cs="Times New Roman"/>
          <w:sz w:val="24"/>
          <w:szCs w:val="24"/>
          <w:lang w:val="en-US"/>
        </w:rPr>
        <w:t>, applying two different readings according to context.  A</w:t>
      </w:r>
      <w:r w:rsidRPr="00FF3444">
        <w:rPr>
          <w:rFonts w:ascii="Times New Roman" w:hAnsi="Times New Roman" w:cs="Times New Roman"/>
          <w:sz w:val="24"/>
          <w:szCs w:val="24"/>
          <w:lang w:val="en-GB"/>
        </w:rPr>
        <w:t xml:space="preserve"> distinction was drawn between an idea of ‘estates’, which denoted the different layers of the political community, each having an assigned role in the political order as expressed in the </w:t>
      </w:r>
      <w:r w:rsidRPr="00FF3444">
        <w:rPr>
          <w:rFonts w:ascii="Times New Roman" w:hAnsi="Times New Roman" w:cs="Times New Roman"/>
          <w:i/>
          <w:iCs/>
          <w:sz w:val="24"/>
          <w:szCs w:val="24"/>
          <w:lang w:val="en-GB"/>
        </w:rPr>
        <w:t>Landtag</w:t>
      </w:r>
      <w:r w:rsidRPr="00FF3444">
        <w:rPr>
          <w:rFonts w:ascii="Times New Roman" w:hAnsi="Times New Roman" w:cs="Times New Roman"/>
          <w:sz w:val="24"/>
          <w:szCs w:val="24"/>
          <w:lang w:val="en-GB"/>
        </w:rPr>
        <w:t>, and an idea of ‘states’, which denoted the condition and political strength or standing of the different groups involved.</w:t>
      </w:r>
      <w:r w:rsidRPr="00FF3444">
        <w:rPr>
          <w:rStyle w:val="Endnotenzeichen"/>
          <w:rFonts w:ascii="Times New Roman" w:hAnsi="Times New Roman" w:cs="Times New Roman"/>
          <w:sz w:val="24"/>
          <w:szCs w:val="24"/>
          <w:lang w:val="en-GB"/>
        </w:rPr>
        <w:endnoteReference w:id="42"/>
      </w:r>
      <w:r w:rsidRPr="00FF3444">
        <w:rPr>
          <w:rFonts w:ascii="Times New Roman" w:hAnsi="Times New Roman" w:cs="Times New Roman"/>
          <w:sz w:val="24"/>
          <w:szCs w:val="24"/>
          <w:lang w:val="en-GB"/>
        </w:rPr>
        <w:t xml:space="preserve">  </w:t>
      </w:r>
      <w:r w:rsidRPr="00FF3444">
        <w:rPr>
          <w:rFonts w:ascii="Times New Roman" w:hAnsi="Times New Roman" w:cs="Times New Roman"/>
          <w:sz w:val="24"/>
          <w:szCs w:val="24"/>
          <w:lang w:val="en-US"/>
        </w:rPr>
        <w:t>Understood within a wider English context, the flexibility in the translator’s reading may reflect the fact that an English account of</w:t>
      </w:r>
      <w:r>
        <w:rPr>
          <w:rFonts w:ascii="Times New Roman" w:hAnsi="Times New Roman" w:cs="Times New Roman"/>
          <w:sz w:val="24"/>
          <w:szCs w:val="24"/>
          <w:lang w:val="en-US"/>
        </w:rPr>
        <w:t xml:space="preserve"> a</w:t>
      </w:r>
      <w:r w:rsidRPr="00FF3444">
        <w:rPr>
          <w:rFonts w:ascii="Times New Roman" w:hAnsi="Times New Roman" w:cs="Times New Roman"/>
          <w:sz w:val="24"/>
          <w:szCs w:val="24"/>
          <w:lang w:val="en-US"/>
        </w:rPr>
        <w:t xml:space="preserve"> corporate and legal system of ‘estates’ was less clearly defined.</w:t>
      </w:r>
    </w:p>
    <w:p w14:paraId="752B52DB" w14:textId="2064725A"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Of course, in both the English and Bohemia case, the root source of a language of ‘estates’ was the traditional division of medieval society between the three estates of the clergy, the nobility and the people – namely between those who prayed, fought and worked.</w:t>
      </w:r>
      <w:r w:rsidRPr="00FF3444">
        <w:rPr>
          <w:rStyle w:val="Endnotenzeichen"/>
          <w:rFonts w:ascii="Times New Roman" w:hAnsi="Times New Roman" w:cs="Times New Roman"/>
          <w:sz w:val="24"/>
          <w:szCs w:val="24"/>
          <w:lang w:val="en-US"/>
        </w:rPr>
        <w:endnoteReference w:id="43"/>
      </w:r>
      <w:r w:rsidRPr="00FF3444">
        <w:rPr>
          <w:rFonts w:ascii="Times New Roman" w:hAnsi="Times New Roman" w:cs="Times New Roman"/>
          <w:sz w:val="24"/>
          <w:szCs w:val="24"/>
          <w:lang w:val="en-US"/>
        </w:rPr>
        <w:t xml:space="preserve">  In the Bohemia case, an idea of three ‘estates’ had been partly re-transcribed so as to denote the corporate interests of three distinct propertied groups - namely the lords (temporal), the knights and the burghers of the cities.  But as Michael </w:t>
      </w:r>
      <w:proofErr w:type="spellStart"/>
      <w:r w:rsidRPr="00FF3444">
        <w:rPr>
          <w:rFonts w:ascii="Times New Roman" w:hAnsi="Times New Roman" w:cs="Times New Roman"/>
          <w:sz w:val="24"/>
          <w:szCs w:val="24"/>
          <w:lang w:val="en-US"/>
        </w:rPr>
        <w:t>Mendle</w:t>
      </w:r>
      <w:proofErr w:type="spellEnd"/>
      <w:r w:rsidRPr="00FF3444">
        <w:rPr>
          <w:rFonts w:ascii="Times New Roman" w:hAnsi="Times New Roman" w:cs="Times New Roman"/>
          <w:sz w:val="24"/>
          <w:szCs w:val="24"/>
          <w:lang w:val="en-US"/>
        </w:rPr>
        <w:t xml:space="preserve"> has noted, in the English case, the re-transcription of an idea of three ‘estates’ in an English political vernacular was less fixed in its meaning.  In Elizabethan England the three ‘estates’ within parliament could be read as consisting of the prince, the Lords and the Commons, the prince becoming an ‘estate’ within parliament.</w:t>
      </w:r>
      <w:r w:rsidRPr="00FF3444">
        <w:rPr>
          <w:rStyle w:val="Endnotenzeichen"/>
          <w:rFonts w:ascii="Times New Roman" w:hAnsi="Times New Roman" w:cs="Times New Roman"/>
          <w:sz w:val="24"/>
          <w:szCs w:val="24"/>
          <w:lang w:val="en-US"/>
        </w:rPr>
        <w:endnoteReference w:id="44"/>
      </w:r>
      <w:r w:rsidRPr="00FF3444">
        <w:rPr>
          <w:rFonts w:ascii="Times New Roman" w:hAnsi="Times New Roman" w:cs="Times New Roman"/>
          <w:sz w:val="24"/>
          <w:szCs w:val="24"/>
          <w:lang w:val="en-US"/>
        </w:rPr>
        <w:t xml:space="preserve">  Akin to Thomas Scott, the reading of an idea of three ‘estates’ within an Aristotelian tradition was informed by </w:t>
      </w:r>
      <w:r>
        <w:rPr>
          <w:rFonts w:ascii="Times New Roman" w:hAnsi="Times New Roman" w:cs="Times New Roman"/>
          <w:sz w:val="24"/>
          <w:szCs w:val="24"/>
          <w:lang w:val="en-US"/>
        </w:rPr>
        <w:t>an</w:t>
      </w:r>
      <w:r w:rsidRPr="00FF3444">
        <w:rPr>
          <w:rFonts w:ascii="Times New Roman" w:hAnsi="Times New Roman" w:cs="Times New Roman"/>
          <w:sz w:val="24"/>
          <w:szCs w:val="24"/>
          <w:lang w:val="en-US"/>
        </w:rPr>
        <w:t xml:space="preserve"> account of the three forms of government, which reflected the distribution of political authority within society between the one, the few and the many.  A protestant reluctance to see the clergy as a separate ‘estate’ reinforced a desire to efface the medieval account of estates involving the Lords spiritual, the Lords temporal and the Commons.</w:t>
      </w:r>
      <w:r w:rsidRPr="00FF3444">
        <w:rPr>
          <w:rStyle w:val="Endnotenzeichen"/>
          <w:rFonts w:ascii="Times New Roman" w:hAnsi="Times New Roman" w:cs="Times New Roman"/>
          <w:sz w:val="24"/>
          <w:szCs w:val="24"/>
          <w:lang w:val="en-US"/>
        </w:rPr>
        <w:endnoteReference w:id="45"/>
      </w:r>
      <w:r w:rsidRPr="00FF3444">
        <w:rPr>
          <w:rFonts w:ascii="Times New Roman" w:hAnsi="Times New Roman" w:cs="Times New Roman"/>
          <w:sz w:val="24"/>
          <w:szCs w:val="24"/>
          <w:lang w:val="en-US"/>
        </w:rPr>
        <w:t xml:space="preserve">  Under James I &amp; VI, though, the king’s own sensitivity concerning a Presbyterian challenge to episcopacy and thus hierarchical authority, meant a more traditional denotation of the Lords spiritual as a distinct ‘estate’ within parliament would be re-established, with the idea that the prince was an ‘estate’ within parliament becoming a controversial position.</w:t>
      </w:r>
      <w:r w:rsidRPr="00FF3444">
        <w:rPr>
          <w:rStyle w:val="Endnotenzeichen"/>
          <w:rFonts w:ascii="Times New Roman" w:hAnsi="Times New Roman" w:cs="Times New Roman"/>
          <w:sz w:val="24"/>
          <w:szCs w:val="24"/>
          <w:lang w:val="en-US"/>
        </w:rPr>
        <w:endnoteReference w:id="46"/>
      </w:r>
      <w:r w:rsidRPr="00FF3444">
        <w:rPr>
          <w:rFonts w:ascii="Times New Roman" w:hAnsi="Times New Roman" w:cs="Times New Roman"/>
          <w:sz w:val="24"/>
          <w:szCs w:val="24"/>
          <w:lang w:val="en-US"/>
        </w:rPr>
        <w:t xml:space="preserve">  There was, then, a sensitivity and acknowledged difficultly in the precise constitutional definition of an idea of ‘estate’ within English discussions</w:t>
      </w:r>
      <w:r>
        <w:rPr>
          <w:rFonts w:ascii="Times New Roman" w:hAnsi="Times New Roman" w:cs="Times New Roman"/>
          <w:sz w:val="24"/>
          <w:szCs w:val="24"/>
          <w:lang w:val="en-US"/>
        </w:rPr>
        <w:t>.</w:t>
      </w:r>
    </w:p>
    <w:p w14:paraId="1A1697DE" w14:textId="608F95A2" w:rsidR="00C46D55" w:rsidRPr="00FF3444" w:rsidRDefault="00C46D55" w:rsidP="001B537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G</w:t>
      </w:r>
      <w:r w:rsidRPr="00FF3444">
        <w:rPr>
          <w:rFonts w:ascii="Times New Roman" w:hAnsi="Times New Roman" w:cs="Times New Roman"/>
          <w:sz w:val="24"/>
          <w:szCs w:val="24"/>
          <w:lang w:val="en-US"/>
        </w:rPr>
        <w:t>radations within English society, moreover, did not fit as neatly onto the legal corporate orders o</w:t>
      </w:r>
      <w:r>
        <w:rPr>
          <w:rFonts w:ascii="Times New Roman" w:hAnsi="Times New Roman" w:cs="Times New Roman"/>
          <w:sz w:val="24"/>
          <w:szCs w:val="24"/>
          <w:lang w:val="en-US"/>
        </w:rPr>
        <w:t>f</w:t>
      </w:r>
      <w:r w:rsidRPr="00FF3444">
        <w:rPr>
          <w:rFonts w:ascii="Times New Roman" w:hAnsi="Times New Roman" w:cs="Times New Roman"/>
          <w:sz w:val="24"/>
          <w:szCs w:val="24"/>
          <w:lang w:val="en-US"/>
        </w:rPr>
        <w:t xml:space="preserve"> ‘estates’ as was the case in the Bohemian </w:t>
      </w:r>
      <w:r w:rsidRPr="00FF3444">
        <w:rPr>
          <w:rFonts w:ascii="Times New Roman" w:hAnsi="Times New Roman" w:cs="Times New Roman"/>
          <w:i/>
          <w:iCs/>
          <w:sz w:val="24"/>
          <w:szCs w:val="24"/>
          <w:lang w:val="en-US"/>
        </w:rPr>
        <w:t>Landtag</w:t>
      </w:r>
      <w:r w:rsidRPr="00FF3444">
        <w:rPr>
          <w:rFonts w:ascii="Times New Roman" w:hAnsi="Times New Roman" w:cs="Times New Roman"/>
          <w:sz w:val="24"/>
          <w:szCs w:val="24"/>
          <w:lang w:val="en-US"/>
        </w:rPr>
        <w:t xml:space="preserve">, which consisted of the nobility, the </w:t>
      </w:r>
      <w:proofErr w:type="gramStart"/>
      <w:r w:rsidRPr="00FF3444">
        <w:rPr>
          <w:rFonts w:ascii="Times New Roman" w:hAnsi="Times New Roman" w:cs="Times New Roman"/>
          <w:sz w:val="24"/>
          <w:szCs w:val="24"/>
          <w:lang w:val="en-US"/>
        </w:rPr>
        <w:t>knights</w:t>
      </w:r>
      <w:proofErr w:type="gramEnd"/>
      <w:r w:rsidRPr="00FF3444">
        <w:rPr>
          <w:rFonts w:ascii="Times New Roman" w:hAnsi="Times New Roman" w:cs="Times New Roman"/>
          <w:sz w:val="24"/>
          <w:szCs w:val="24"/>
          <w:lang w:val="en-US"/>
        </w:rPr>
        <w:t xml:space="preserve"> and the burghers.  In English references to ‘estates’ or ‘states’ also expressed a series of additional layers of political and social gradation.</w:t>
      </w:r>
      <w:r w:rsidRPr="00FF3444">
        <w:rPr>
          <w:rStyle w:val="Endnotenzeichen"/>
          <w:rFonts w:ascii="Times New Roman" w:hAnsi="Times New Roman" w:cs="Times New Roman"/>
          <w:sz w:val="24"/>
          <w:szCs w:val="24"/>
          <w:lang w:val="en-US"/>
        </w:rPr>
        <w:endnoteReference w:id="47"/>
      </w:r>
      <w:r w:rsidRPr="00FF3444">
        <w:rPr>
          <w:rFonts w:ascii="Times New Roman" w:hAnsi="Times New Roman" w:cs="Times New Roman"/>
          <w:sz w:val="24"/>
          <w:szCs w:val="24"/>
          <w:lang w:val="en-US"/>
        </w:rPr>
        <w:t xml:space="preserve">  For instance, different writers spoke of ‘the State of the common people’ and then ‘the State of </w:t>
      </w:r>
      <w:proofErr w:type="spellStart"/>
      <w:r w:rsidRPr="00FF3444">
        <w:rPr>
          <w:rFonts w:ascii="Times New Roman" w:hAnsi="Times New Roman" w:cs="Times New Roman"/>
          <w:sz w:val="24"/>
          <w:szCs w:val="24"/>
          <w:lang w:val="en-US"/>
        </w:rPr>
        <w:t>Cittizens</w:t>
      </w:r>
      <w:proofErr w:type="spellEnd"/>
      <w:r w:rsidRPr="00FF3444">
        <w:rPr>
          <w:rFonts w:ascii="Times New Roman" w:hAnsi="Times New Roman" w:cs="Times New Roman"/>
          <w:sz w:val="24"/>
          <w:szCs w:val="24"/>
          <w:lang w:val="en-US"/>
        </w:rPr>
        <w:t>’ in reference to the corporate towns and their increase in prosperity.  There was also a discussion of the ‘State of the nobility’, the ‘State of Knights’, ‘the State of Gentlemen’ and ‘the State’ or condition of the common lawyers and then the civil lawyers.</w:t>
      </w:r>
      <w:r w:rsidRPr="00FF3444">
        <w:rPr>
          <w:rStyle w:val="Endnotenzeichen"/>
          <w:rFonts w:ascii="Times New Roman" w:hAnsi="Times New Roman" w:cs="Times New Roman"/>
          <w:sz w:val="24"/>
          <w:szCs w:val="24"/>
          <w:lang w:val="en-US"/>
        </w:rPr>
        <w:endnoteReference w:id="48"/>
      </w:r>
      <w:r w:rsidRPr="00FF3444">
        <w:rPr>
          <w:rFonts w:ascii="Times New Roman" w:hAnsi="Times New Roman" w:cs="Times New Roman"/>
          <w:sz w:val="24"/>
          <w:szCs w:val="24"/>
          <w:lang w:val="en-US"/>
        </w:rPr>
        <w:t xml:space="preserve"> These different “states” or degrees of people did not meet in distinct ‘estates’ in parliament. Perhaps reflecting upon an English distinction between the ‘state’ or condition of different groups, which did not strictly correspond to a constitutional ‘estate’ in parliament, the English translator chose to draw a distinction between ‘the state’ or standing of different confessional groups which cut across the distinct territorial ‘estates’ of the Kingdom of Bohemia.</w:t>
      </w:r>
      <w:bookmarkStart w:id="29" w:name="_Hlk72437604"/>
    </w:p>
    <w:bookmarkEnd w:id="29"/>
    <w:p w14:paraId="21C62D8A" w14:textId="4B0134D4" w:rsidR="00C46D55" w:rsidRPr="00FF3444" w:rsidRDefault="00C46D55" w:rsidP="001B5370">
      <w:pPr>
        <w:spacing w:line="480" w:lineRule="auto"/>
        <w:rPr>
          <w:rFonts w:ascii="Times New Roman" w:hAnsi="Times New Roman" w:cs="Times New Roman"/>
          <w:b/>
          <w:bCs/>
          <w:sz w:val="24"/>
          <w:szCs w:val="24"/>
          <w:lang w:val="en-US"/>
        </w:rPr>
      </w:pPr>
      <w:r w:rsidRPr="00FF3444">
        <w:rPr>
          <w:rFonts w:ascii="Times New Roman" w:hAnsi="Times New Roman" w:cs="Times New Roman"/>
          <w:b/>
          <w:bCs/>
          <w:sz w:val="24"/>
          <w:szCs w:val="24"/>
          <w:lang w:val="en-US"/>
        </w:rPr>
        <w:t>III</w:t>
      </w:r>
    </w:p>
    <w:p w14:paraId="28A38FB8" w14:textId="772944CF"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The case made by the Bohemian ‘estates’ resonated with Frederick V’s own view of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 xml:space="preserve">– both the threat posed to Protestantism by the Habsburg emperors and the potential threat they posed to the existing public order of the empire.  Here Ferdinand’s crowning as King of Bohemia in 1617 had made him the designated successor to the Holy Roman Emperor; and with the death of the </w:t>
      </w:r>
      <w:proofErr w:type="gramStart"/>
      <w:r w:rsidRPr="00FF3444">
        <w:rPr>
          <w:rFonts w:ascii="Times New Roman" w:hAnsi="Times New Roman" w:cs="Times New Roman"/>
          <w:sz w:val="24"/>
          <w:szCs w:val="24"/>
          <w:lang w:val="en-US"/>
        </w:rPr>
        <w:t>Emperor</w:t>
      </w:r>
      <w:proofErr w:type="gramEnd"/>
      <w:r w:rsidRPr="00FF3444">
        <w:rPr>
          <w:rFonts w:ascii="Times New Roman" w:hAnsi="Times New Roman" w:cs="Times New Roman"/>
          <w:sz w:val="24"/>
          <w:szCs w:val="24"/>
          <w:lang w:val="en-US"/>
        </w:rPr>
        <w:t xml:space="preserve"> Matthias, in March 1619, the question of the election of a new emperor arose, which was technicality open to any candidate.  As a result, the </w:t>
      </w:r>
      <w:r>
        <w:rPr>
          <w:rFonts w:ascii="Times New Roman" w:hAnsi="Times New Roman" w:cs="Times New Roman"/>
          <w:sz w:val="24"/>
          <w:szCs w:val="24"/>
          <w:lang w:val="en-US"/>
        </w:rPr>
        <w:t xml:space="preserve">forthcoming </w:t>
      </w:r>
      <w:r w:rsidRPr="00FF3444">
        <w:rPr>
          <w:rFonts w:ascii="Times New Roman" w:hAnsi="Times New Roman" w:cs="Times New Roman"/>
          <w:sz w:val="24"/>
          <w:szCs w:val="24"/>
          <w:lang w:val="en-US"/>
        </w:rPr>
        <w:t>election day at Frankfurt in August</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provided Frederick with an official platform through which to scrutinize Ferdinand’s candidature and even propose an alternative candidate.</w:t>
      </w:r>
      <w:r w:rsidRPr="00FF3444">
        <w:rPr>
          <w:rStyle w:val="Endnotenzeichen"/>
          <w:rFonts w:ascii="Times New Roman" w:hAnsi="Times New Roman" w:cs="Times New Roman"/>
          <w:sz w:val="24"/>
          <w:szCs w:val="24"/>
          <w:lang w:val="en-US"/>
        </w:rPr>
        <w:endnoteReference w:id="49"/>
      </w:r>
      <w:r w:rsidRPr="00FF34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the election day </w:t>
      </w:r>
      <w:r w:rsidRPr="00FF3444">
        <w:rPr>
          <w:rFonts w:ascii="Times New Roman" w:hAnsi="Times New Roman" w:cs="Times New Roman"/>
          <w:sz w:val="24"/>
          <w:szCs w:val="24"/>
          <w:lang w:val="en-US"/>
        </w:rPr>
        <w:t>the prince-electors would gather to elect a new emperor</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 xml:space="preserve">In this respect, Frederick would suggest Maximilian Duke of Bavaria; Maximilian, however, refused and no alterative candidate would be forthcoming.  Nevertheless, Frederick, as head of the Protestant Union, sought to elicit the support of the other two secular electors, the Lutheran Johann Georg Duke of </w:t>
      </w:r>
      <w:proofErr w:type="gramStart"/>
      <w:r w:rsidRPr="00FF3444">
        <w:rPr>
          <w:rFonts w:ascii="Times New Roman" w:hAnsi="Times New Roman" w:cs="Times New Roman"/>
          <w:sz w:val="24"/>
          <w:szCs w:val="24"/>
          <w:lang w:val="en-US"/>
        </w:rPr>
        <w:t>Saxony</w:t>
      </w:r>
      <w:proofErr w:type="gramEnd"/>
      <w:r w:rsidRPr="00FF3444">
        <w:rPr>
          <w:rFonts w:ascii="Times New Roman" w:hAnsi="Times New Roman" w:cs="Times New Roman"/>
          <w:sz w:val="24"/>
          <w:szCs w:val="24"/>
          <w:lang w:val="en-US"/>
        </w:rPr>
        <w:t xml:space="preserve"> and the Calvinist Johann Sigismund Margrave of Brandenburg in opposing the election of another Habsburg.  Frederick also sought to elicit the support of the three catholic ecclesiastical electors, and </w:t>
      </w:r>
      <w:proofErr w:type="gramStart"/>
      <w:r w:rsidRPr="00FF3444">
        <w:rPr>
          <w:rFonts w:ascii="Times New Roman" w:hAnsi="Times New Roman" w:cs="Times New Roman"/>
          <w:sz w:val="24"/>
          <w:szCs w:val="24"/>
          <w:lang w:val="en-US"/>
        </w:rPr>
        <w:t>in particular that</w:t>
      </w:r>
      <w:proofErr w:type="gramEnd"/>
      <w:r w:rsidRPr="00FF3444">
        <w:rPr>
          <w:rFonts w:ascii="Times New Roman" w:hAnsi="Times New Roman" w:cs="Times New Roman"/>
          <w:sz w:val="24"/>
          <w:szCs w:val="24"/>
          <w:lang w:val="en-US"/>
        </w:rPr>
        <w:t xml:space="preserve"> of the Elector of Mainz, without whose support nothing could happen.  As archchancellor of the empire, Mainz </w:t>
      </w:r>
      <w:proofErr w:type="gramStart"/>
      <w:r w:rsidRPr="00FF3444">
        <w:rPr>
          <w:rFonts w:ascii="Times New Roman" w:hAnsi="Times New Roman" w:cs="Times New Roman"/>
          <w:sz w:val="24"/>
          <w:szCs w:val="24"/>
          <w:lang w:val="en-US"/>
        </w:rPr>
        <w:t>was in charge of</w:t>
      </w:r>
      <w:proofErr w:type="gramEnd"/>
      <w:r w:rsidRPr="00FF3444">
        <w:rPr>
          <w:rFonts w:ascii="Times New Roman" w:hAnsi="Times New Roman" w:cs="Times New Roman"/>
          <w:sz w:val="24"/>
          <w:szCs w:val="24"/>
          <w:lang w:val="en-US"/>
        </w:rPr>
        <w:t xml:space="preserve"> proceedings at the election day.</w:t>
      </w:r>
      <w:r w:rsidRPr="00FF3444">
        <w:rPr>
          <w:rStyle w:val="Endnotenzeichen"/>
          <w:rFonts w:ascii="Times New Roman" w:hAnsi="Times New Roman" w:cs="Times New Roman"/>
          <w:sz w:val="24"/>
          <w:szCs w:val="24"/>
          <w:lang w:val="en-US"/>
        </w:rPr>
        <w:endnoteReference w:id="50"/>
      </w:r>
    </w:p>
    <w:p w14:paraId="11C9B8D0" w14:textId="74590E23" w:rsidR="00C46D55" w:rsidRPr="00FF3444" w:rsidRDefault="00C46D55" w:rsidP="001B5370">
      <w:pPr>
        <w:spacing w:line="480" w:lineRule="auto"/>
        <w:rPr>
          <w:rFonts w:ascii="Times New Roman" w:hAnsi="Times New Roman" w:cs="Times New Roman"/>
          <w:sz w:val="24"/>
          <w:szCs w:val="24"/>
          <w:lang w:val="en-GB"/>
        </w:rPr>
      </w:pPr>
      <w:r w:rsidRPr="00FF3444">
        <w:rPr>
          <w:rFonts w:ascii="Times New Roman" w:hAnsi="Times New Roman" w:cs="Times New Roman"/>
          <w:sz w:val="24"/>
          <w:szCs w:val="24"/>
          <w:lang w:val="en-US"/>
        </w:rPr>
        <w:t xml:space="preserve">In sending representatives </w:t>
      </w:r>
      <w:r w:rsidRPr="00FF3444">
        <w:rPr>
          <w:rFonts w:ascii="Times New Roman" w:hAnsi="Times New Roman" w:cs="Times New Roman"/>
          <w:sz w:val="24"/>
          <w:szCs w:val="24"/>
          <w:lang w:val="en-GB"/>
        </w:rPr>
        <w:t>to the election day in his stead, Frederick and his privy council issued instructions, laying out the positions which should be taken in discussions with the other electors and their representatives.  In the first instance, the threats to the Upper Palatinate, which bordered Bohemia, formed the grounds for Frederick’s absence at the election day.  The instructions emphasized Frederick’s responsibilities as a higher Christian</w:t>
      </w:r>
      <w:r>
        <w:rPr>
          <w:rFonts w:ascii="Times New Roman" w:hAnsi="Times New Roman" w:cs="Times New Roman"/>
          <w:sz w:val="24"/>
          <w:szCs w:val="24"/>
          <w:lang w:val="en-GB"/>
        </w:rPr>
        <w:t xml:space="preserve"> a</w:t>
      </w:r>
      <w:r w:rsidRPr="00FF3444">
        <w:rPr>
          <w:rFonts w:ascii="Times New Roman" w:hAnsi="Times New Roman" w:cs="Times New Roman"/>
          <w:sz w:val="24"/>
          <w:szCs w:val="24"/>
          <w:lang w:val="en-GB"/>
        </w:rPr>
        <w:t xml:space="preserve">uthority in his own territory, which called for his presence elsewhere. But the rest of the instructions addressed his responsibilities to the wider </w:t>
      </w:r>
      <w:r w:rsidRPr="00FF3444">
        <w:rPr>
          <w:rFonts w:ascii="Times New Roman" w:hAnsi="Times New Roman" w:cs="Times New Roman"/>
          <w:i/>
          <w:iCs/>
          <w:sz w:val="24"/>
          <w:szCs w:val="24"/>
          <w:lang w:val="en-GB"/>
        </w:rPr>
        <w:t xml:space="preserve">Reich </w:t>
      </w:r>
      <w:r w:rsidRPr="00FF3444">
        <w:rPr>
          <w:rFonts w:ascii="Times New Roman" w:hAnsi="Times New Roman" w:cs="Times New Roman"/>
          <w:sz w:val="24"/>
          <w:szCs w:val="24"/>
          <w:lang w:val="en-GB"/>
        </w:rPr>
        <w:t>as a Christian prince-elector – responsibilities which were shared by the other prince-electors.</w:t>
      </w:r>
      <w:r w:rsidRPr="00FF3444">
        <w:rPr>
          <w:rStyle w:val="Endnotenzeichen"/>
          <w:rFonts w:ascii="Times New Roman" w:hAnsi="Times New Roman" w:cs="Times New Roman"/>
          <w:sz w:val="24"/>
          <w:szCs w:val="24"/>
          <w:lang w:val="en-GB"/>
        </w:rPr>
        <w:endnoteReference w:id="51"/>
      </w:r>
      <w:r w:rsidRPr="00FF3444">
        <w:rPr>
          <w:rFonts w:ascii="Times New Roman" w:hAnsi="Times New Roman" w:cs="Times New Roman"/>
          <w:sz w:val="24"/>
          <w:szCs w:val="24"/>
          <w:lang w:val="en-GB"/>
        </w:rPr>
        <w:t xml:space="preserve">   Here the interconnection between the different types of ‘estate’ came into play, whereby the prince-electors, it was argued, should guard the rights of the Bohemian territorial ‘</w:t>
      </w:r>
      <w:proofErr w:type="gramStart"/>
      <w:r w:rsidRPr="00FF3444">
        <w:rPr>
          <w:rFonts w:ascii="Times New Roman" w:hAnsi="Times New Roman" w:cs="Times New Roman"/>
          <w:sz w:val="24"/>
          <w:szCs w:val="24"/>
          <w:lang w:val="en-GB"/>
        </w:rPr>
        <w:t>estates’</w:t>
      </w:r>
      <w:proofErr w:type="gramEnd"/>
      <w:r w:rsidRPr="00FF3444">
        <w:rPr>
          <w:rFonts w:ascii="Times New Roman" w:hAnsi="Times New Roman" w:cs="Times New Roman"/>
          <w:sz w:val="24"/>
          <w:szCs w:val="24"/>
          <w:lang w:val="en-GB"/>
        </w:rPr>
        <w:t xml:space="preserve"> and the wider condition of the empire.  In particular, echoes emerged of German protestant Monarchomach writing, as exemplified in the work of Johannes </w:t>
      </w:r>
      <w:proofErr w:type="spellStart"/>
      <w:r w:rsidRPr="00FF3444">
        <w:rPr>
          <w:rFonts w:ascii="Times New Roman" w:hAnsi="Times New Roman" w:cs="Times New Roman"/>
          <w:sz w:val="24"/>
          <w:szCs w:val="24"/>
          <w:lang w:val="en-GB"/>
        </w:rPr>
        <w:t>Althusius</w:t>
      </w:r>
      <w:proofErr w:type="spellEnd"/>
      <w:r w:rsidRPr="00FF3444">
        <w:rPr>
          <w:rFonts w:ascii="Times New Roman" w:hAnsi="Times New Roman" w:cs="Times New Roman"/>
          <w:sz w:val="24"/>
          <w:szCs w:val="24"/>
          <w:lang w:val="en-GB"/>
        </w:rPr>
        <w:t xml:space="preserve">, in which the prince-electors had been identified as akin to the </w:t>
      </w:r>
      <w:proofErr w:type="spellStart"/>
      <w:r w:rsidRPr="00FF3444">
        <w:rPr>
          <w:rFonts w:ascii="Times New Roman" w:hAnsi="Times New Roman" w:cs="Times New Roman"/>
          <w:i/>
          <w:iCs/>
          <w:sz w:val="24"/>
          <w:szCs w:val="24"/>
          <w:lang w:val="en-GB"/>
        </w:rPr>
        <w:t>ephori</w:t>
      </w:r>
      <w:proofErr w:type="spellEnd"/>
      <w:r w:rsidRPr="00FF3444">
        <w:rPr>
          <w:rFonts w:ascii="Times New Roman" w:hAnsi="Times New Roman" w:cs="Times New Roman"/>
          <w:sz w:val="24"/>
          <w:szCs w:val="24"/>
          <w:lang w:val="en-GB"/>
        </w:rPr>
        <w:t xml:space="preserve"> of Sparta in their relationship to the emperor.</w:t>
      </w:r>
      <w:r w:rsidRPr="00FF3444">
        <w:rPr>
          <w:rStyle w:val="Endnotenzeichen"/>
          <w:rFonts w:ascii="Times New Roman" w:hAnsi="Times New Roman" w:cs="Times New Roman"/>
          <w:sz w:val="24"/>
          <w:szCs w:val="24"/>
          <w:lang w:val="en-GB"/>
        </w:rPr>
        <w:endnoteReference w:id="52"/>
      </w:r>
      <w:r w:rsidRPr="00FF3444">
        <w:rPr>
          <w:rFonts w:ascii="Times New Roman" w:hAnsi="Times New Roman" w:cs="Times New Roman"/>
          <w:sz w:val="24"/>
          <w:szCs w:val="24"/>
          <w:lang w:val="en-GB"/>
        </w:rPr>
        <w:t xml:space="preserve">   Considering that the instructions had been drafted, in part, by one of Frederick’s key councillors, Ludwig </w:t>
      </w:r>
      <w:proofErr w:type="spellStart"/>
      <w:r w:rsidRPr="00FF3444">
        <w:rPr>
          <w:rFonts w:ascii="Times New Roman" w:hAnsi="Times New Roman" w:cs="Times New Roman"/>
          <w:sz w:val="24"/>
          <w:szCs w:val="24"/>
          <w:lang w:val="en-GB"/>
        </w:rPr>
        <w:t>Camerarius</w:t>
      </w:r>
      <w:proofErr w:type="spellEnd"/>
      <w:r w:rsidRPr="00FF3444">
        <w:rPr>
          <w:rFonts w:ascii="Times New Roman" w:hAnsi="Times New Roman" w:cs="Times New Roman"/>
          <w:sz w:val="24"/>
          <w:szCs w:val="24"/>
          <w:lang w:val="en-GB"/>
        </w:rPr>
        <w:t xml:space="preserve">, who was the grandson of the German classical scholar Joachim </w:t>
      </w:r>
      <w:proofErr w:type="spellStart"/>
      <w:r w:rsidRPr="00FF3444">
        <w:rPr>
          <w:rFonts w:ascii="Times New Roman" w:hAnsi="Times New Roman" w:cs="Times New Roman"/>
          <w:sz w:val="24"/>
          <w:szCs w:val="24"/>
          <w:lang w:val="en-GB"/>
        </w:rPr>
        <w:t>Camerarius</w:t>
      </w:r>
      <w:proofErr w:type="spellEnd"/>
      <w:r w:rsidRPr="00FF3444">
        <w:rPr>
          <w:rFonts w:ascii="Times New Roman" w:hAnsi="Times New Roman" w:cs="Times New Roman"/>
          <w:sz w:val="24"/>
          <w:szCs w:val="24"/>
          <w:lang w:val="en-GB"/>
        </w:rPr>
        <w:t>, a deep awareness of German protestant scholarly culture was no doubt present.</w:t>
      </w:r>
      <w:r w:rsidRPr="00FF3444">
        <w:rPr>
          <w:rStyle w:val="Endnotenzeichen"/>
          <w:rFonts w:ascii="Times New Roman" w:hAnsi="Times New Roman" w:cs="Times New Roman"/>
          <w:sz w:val="24"/>
          <w:szCs w:val="24"/>
          <w:lang w:val="en-GB"/>
        </w:rPr>
        <w:endnoteReference w:id="53"/>
      </w:r>
      <w:r w:rsidRPr="00FF3444">
        <w:rPr>
          <w:rFonts w:ascii="Times New Roman" w:hAnsi="Times New Roman" w:cs="Times New Roman"/>
          <w:sz w:val="24"/>
          <w:szCs w:val="24"/>
          <w:lang w:val="en-GB"/>
        </w:rPr>
        <w:t xml:space="preserve">  </w:t>
      </w:r>
    </w:p>
    <w:p w14:paraId="1EFB1E74" w14:textId="6A3C8DDF" w:rsidR="00C46D55" w:rsidRDefault="00C46D55" w:rsidP="001B5370">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The</w:t>
      </w:r>
      <w:r w:rsidRPr="00FF3444">
        <w:rPr>
          <w:rFonts w:ascii="Times New Roman" w:hAnsi="Times New Roman" w:cs="Times New Roman"/>
          <w:sz w:val="24"/>
          <w:szCs w:val="24"/>
          <w:lang w:val="en-GB"/>
        </w:rPr>
        <w:t xml:space="preserve"> content of the instructions</w:t>
      </w:r>
      <w:r>
        <w:rPr>
          <w:rFonts w:ascii="Times New Roman" w:hAnsi="Times New Roman" w:cs="Times New Roman"/>
          <w:sz w:val="24"/>
          <w:szCs w:val="24"/>
          <w:lang w:val="en-GB"/>
        </w:rPr>
        <w:t xml:space="preserve">, then, </w:t>
      </w:r>
      <w:r w:rsidRPr="00FF3444">
        <w:rPr>
          <w:rFonts w:ascii="Times New Roman" w:hAnsi="Times New Roman" w:cs="Times New Roman"/>
          <w:sz w:val="24"/>
          <w:szCs w:val="24"/>
          <w:lang w:val="en-GB"/>
        </w:rPr>
        <w:t>was secret</w:t>
      </w:r>
      <w:r>
        <w:rPr>
          <w:rFonts w:ascii="Times New Roman" w:hAnsi="Times New Roman" w:cs="Times New Roman"/>
          <w:sz w:val="24"/>
          <w:szCs w:val="24"/>
          <w:lang w:val="en-GB"/>
        </w:rPr>
        <w:t xml:space="preserve">.  Nevertheless, </w:t>
      </w:r>
      <w:r w:rsidRPr="00FF3444">
        <w:rPr>
          <w:rFonts w:ascii="Times New Roman" w:hAnsi="Times New Roman" w:cs="Times New Roman"/>
          <w:sz w:val="24"/>
          <w:szCs w:val="24"/>
          <w:lang w:val="en-GB"/>
        </w:rPr>
        <w:t xml:space="preserve">the reading of </w:t>
      </w:r>
      <w:r w:rsidRPr="00EC1F85">
        <w:rPr>
          <w:rFonts w:ascii="Times New Roman" w:hAnsi="Times New Roman" w:cs="Times New Roman"/>
          <w:i/>
          <w:iCs/>
          <w:sz w:val="24"/>
          <w:szCs w:val="24"/>
          <w:lang w:val="en-GB"/>
        </w:rPr>
        <w:t>die</w:t>
      </w:r>
      <w:r>
        <w:rPr>
          <w:rFonts w:ascii="Times New Roman" w:hAnsi="Times New Roman" w:cs="Times New Roman"/>
          <w:sz w:val="24"/>
          <w:szCs w:val="24"/>
          <w:lang w:val="en-GB"/>
        </w:rPr>
        <w:t xml:space="preserve"> </w:t>
      </w:r>
      <w:proofErr w:type="spellStart"/>
      <w:r w:rsidRPr="00FF3444">
        <w:rPr>
          <w:rFonts w:ascii="Times New Roman" w:hAnsi="Times New Roman" w:cs="Times New Roman"/>
          <w:i/>
          <w:iCs/>
          <w:sz w:val="24"/>
          <w:szCs w:val="24"/>
          <w:lang w:val="en-GB"/>
        </w:rPr>
        <w:t>Stände</w:t>
      </w:r>
      <w:proofErr w:type="spellEnd"/>
      <w:r w:rsidRPr="00FF3444">
        <w:rPr>
          <w:rFonts w:ascii="Times New Roman" w:hAnsi="Times New Roman" w:cs="Times New Roman"/>
          <w:sz w:val="24"/>
          <w:szCs w:val="24"/>
          <w:lang w:val="en-GB"/>
        </w:rPr>
        <w:t xml:space="preserve">, which </w:t>
      </w:r>
      <w:r>
        <w:rPr>
          <w:rFonts w:ascii="Times New Roman" w:hAnsi="Times New Roman" w:cs="Times New Roman"/>
          <w:sz w:val="24"/>
          <w:szCs w:val="24"/>
          <w:lang w:val="en-GB"/>
        </w:rPr>
        <w:t>had run</w:t>
      </w:r>
      <w:r w:rsidRPr="00FF3444">
        <w:rPr>
          <w:rFonts w:ascii="Times New Roman" w:hAnsi="Times New Roman" w:cs="Times New Roman"/>
          <w:sz w:val="24"/>
          <w:szCs w:val="24"/>
          <w:lang w:val="en-GB"/>
        </w:rPr>
        <w:t xml:space="preserve"> throughout the published defence of the actions of the Bohemian ‘estates’, remained central in Frederick’s campaign to persuade his fellow prince-electors.  The instructions spoke of how the position of the “protestant” ‘estates’ in Bohemia needed to be heard, because of the level of discord, and that ideally, this should happen before the election, so the present condition of ‘full mistrust’ could be resolved.  More importantly, the instructions argued that the prince-electors were </w:t>
      </w:r>
      <w:proofErr w:type="gramStart"/>
      <w:r w:rsidRPr="00FF3444">
        <w:rPr>
          <w:rFonts w:ascii="Times New Roman" w:hAnsi="Times New Roman" w:cs="Times New Roman"/>
          <w:sz w:val="24"/>
          <w:szCs w:val="24"/>
          <w:lang w:val="en-GB"/>
        </w:rPr>
        <w:t>in a position</w:t>
      </w:r>
      <w:proofErr w:type="gramEnd"/>
      <w:r w:rsidRPr="00FF3444">
        <w:rPr>
          <w:rFonts w:ascii="Times New Roman" w:hAnsi="Times New Roman" w:cs="Times New Roman"/>
          <w:sz w:val="24"/>
          <w:szCs w:val="24"/>
          <w:lang w:val="en-GB"/>
        </w:rPr>
        <w:t xml:space="preserve"> to resolve the situation and to act as mediators and that a non-Habsburg candidate should be elected emperor.  Here the threat of Habsburg succession was presented as a threat to the function of the </w:t>
      </w:r>
      <w:proofErr w:type="spellStart"/>
      <w:r w:rsidRPr="00FF3444">
        <w:rPr>
          <w:rFonts w:ascii="Times New Roman" w:hAnsi="Times New Roman" w:cs="Times New Roman"/>
          <w:i/>
          <w:iCs/>
          <w:sz w:val="24"/>
          <w:szCs w:val="24"/>
          <w:lang w:val="en-GB"/>
        </w:rPr>
        <w:t>Reichsstände</w:t>
      </w:r>
      <w:proofErr w:type="spellEnd"/>
      <w:r w:rsidRPr="00FF3444">
        <w:rPr>
          <w:rFonts w:ascii="Times New Roman" w:hAnsi="Times New Roman" w:cs="Times New Roman"/>
          <w:sz w:val="24"/>
          <w:szCs w:val="24"/>
          <w:lang w:val="en-GB"/>
        </w:rPr>
        <w:t xml:space="preserve"> more generally.  With reference to the case at hand, Habsburg succession, it was argued, would erode the elective nature of the office by allowing the Habsburgs to claim a hereditary right, thus side-lining the position and authority of the imperial </w:t>
      </w:r>
      <w:r>
        <w:rPr>
          <w:rFonts w:ascii="Times New Roman" w:hAnsi="Times New Roman" w:cs="Times New Roman"/>
          <w:sz w:val="24"/>
          <w:szCs w:val="24"/>
          <w:lang w:val="en-GB"/>
        </w:rPr>
        <w:t>‘</w:t>
      </w:r>
      <w:r w:rsidRPr="00FF3444">
        <w:rPr>
          <w:rFonts w:ascii="Times New Roman" w:hAnsi="Times New Roman" w:cs="Times New Roman"/>
          <w:sz w:val="24"/>
          <w:szCs w:val="24"/>
          <w:lang w:val="en-GB"/>
        </w:rPr>
        <w:t>estate</w:t>
      </w:r>
      <w:r>
        <w:rPr>
          <w:rFonts w:ascii="Times New Roman" w:hAnsi="Times New Roman" w:cs="Times New Roman"/>
          <w:sz w:val="24"/>
          <w:szCs w:val="24"/>
          <w:lang w:val="en-GB"/>
        </w:rPr>
        <w:t>’</w:t>
      </w:r>
      <w:r w:rsidRPr="00FF3444">
        <w:rPr>
          <w:rFonts w:ascii="Times New Roman" w:hAnsi="Times New Roman" w:cs="Times New Roman"/>
          <w:sz w:val="24"/>
          <w:szCs w:val="24"/>
          <w:lang w:val="en-GB"/>
        </w:rPr>
        <w:t xml:space="preserve"> of the prince-electors.</w:t>
      </w:r>
      <w:r w:rsidRPr="00FF3444">
        <w:rPr>
          <w:rStyle w:val="Endnotenzeichen"/>
          <w:rFonts w:ascii="Times New Roman" w:hAnsi="Times New Roman" w:cs="Times New Roman"/>
          <w:sz w:val="24"/>
          <w:szCs w:val="24"/>
          <w:lang w:val="en-GB"/>
        </w:rPr>
        <w:endnoteReference w:id="54"/>
      </w:r>
      <w:r w:rsidRPr="00FF3444">
        <w:rPr>
          <w:rFonts w:ascii="Times New Roman" w:hAnsi="Times New Roman" w:cs="Times New Roman"/>
          <w:sz w:val="24"/>
          <w:szCs w:val="24"/>
          <w:lang w:val="en-GB"/>
        </w:rPr>
        <w:t xml:space="preserve">  </w:t>
      </w:r>
    </w:p>
    <w:p w14:paraId="31DE591B" w14:textId="77BCE8F7" w:rsidR="00C46D55" w:rsidRPr="00FF3444" w:rsidRDefault="00C46D55" w:rsidP="001B5370">
      <w:pPr>
        <w:spacing w:line="480" w:lineRule="auto"/>
        <w:rPr>
          <w:rFonts w:ascii="Times New Roman" w:hAnsi="Times New Roman" w:cs="Times New Roman"/>
          <w:sz w:val="24"/>
          <w:szCs w:val="24"/>
          <w:lang w:val="en-GB"/>
        </w:rPr>
      </w:pPr>
      <w:r w:rsidRPr="00FF3444">
        <w:rPr>
          <w:rFonts w:ascii="Times New Roman" w:hAnsi="Times New Roman" w:cs="Times New Roman"/>
          <w:sz w:val="24"/>
          <w:szCs w:val="24"/>
          <w:lang w:val="en-GB"/>
        </w:rPr>
        <w:t>B</w:t>
      </w:r>
      <w:r>
        <w:rPr>
          <w:rFonts w:ascii="Times New Roman" w:hAnsi="Times New Roman" w:cs="Times New Roman"/>
          <w:sz w:val="24"/>
          <w:szCs w:val="24"/>
          <w:lang w:val="en-GB"/>
        </w:rPr>
        <w:t xml:space="preserve">uilding upon this observation, moreover, </w:t>
      </w:r>
      <w:r w:rsidRPr="00FF3444">
        <w:rPr>
          <w:rFonts w:ascii="Times New Roman" w:hAnsi="Times New Roman" w:cs="Times New Roman"/>
          <w:sz w:val="24"/>
          <w:szCs w:val="24"/>
          <w:lang w:val="en-GB"/>
        </w:rPr>
        <w:t>the instructions emphasized the importance of the associational function of the different layers of</w:t>
      </w:r>
      <w:r>
        <w:rPr>
          <w:rFonts w:ascii="Times New Roman" w:hAnsi="Times New Roman" w:cs="Times New Roman"/>
          <w:sz w:val="24"/>
          <w:szCs w:val="24"/>
          <w:lang w:val="en-GB"/>
        </w:rPr>
        <w:t xml:space="preserve"> the</w:t>
      </w:r>
      <w:r w:rsidRPr="00FF3444">
        <w:rPr>
          <w:rFonts w:ascii="Times New Roman" w:hAnsi="Times New Roman" w:cs="Times New Roman"/>
          <w:sz w:val="24"/>
          <w:szCs w:val="24"/>
          <w:lang w:val="en-GB"/>
        </w:rPr>
        <w:t xml:space="preserve"> imperial ‘estates’, which would be threatened. They spoke of how it was at the gathering of the </w:t>
      </w:r>
      <w:r w:rsidRPr="00FF3444">
        <w:rPr>
          <w:rFonts w:ascii="Times New Roman" w:hAnsi="Times New Roman" w:cs="Times New Roman"/>
          <w:i/>
          <w:iCs/>
          <w:sz w:val="24"/>
          <w:szCs w:val="24"/>
          <w:lang w:val="en-GB"/>
        </w:rPr>
        <w:t>Reichstag</w:t>
      </w:r>
      <w:r w:rsidRPr="00FF3444">
        <w:rPr>
          <w:rFonts w:ascii="Times New Roman" w:hAnsi="Times New Roman" w:cs="Times New Roman"/>
          <w:sz w:val="24"/>
          <w:szCs w:val="24"/>
          <w:lang w:val="en-GB"/>
        </w:rPr>
        <w:t xml:space="preserve"> that the</w:t>
      </w:r>
      <w:r>
        <w:rPr>
          <w:rFonts w:ascii="Times New Roman" w:hAnsi="Times New Roman" w:cs="Times New Roman"/>
          <w:sz w:val="24"/>
          <w:szCs w:val="24"/>
          <w:lang w:val="en-GB"/>
        </w:rPr>
        <w:t xml:space="preserve"> earlier</w:t>
      </w:r>
      <w:r w:rsidRPr="00FF3444">
        <w:rPr>
          <w:rFonts w:ascii="Times New Roman" w:hAnsi="Times New Roman" w:cs="Times New Roman"/>
          <w:sz w:val="24"/>
          <w:szCs w:val="24"/>
          <w:lang w:val="en-GB"/>
        </w:rPr>
        <w:t xml:space="preserve"> grievances of the protestant</w:t>
      </w:r>
      <w:r>
        <w:rPr>
          <w:rFonts w:ascii="Times New Roman" w:hAnsi="Times New Roman" w:cs="Times New Roman"/>
          <w:sz w:val="24"/>
          <w:szCs w:val="24"/>
          <w:lang w:val="en-GB"/>
        </w:rPr>
        <w:t xml:space="preserve"> imperial</w:t>
      </w:r>
      <w:r w:rsidRPr="00FF3444">
        <w:rPr>
          <w:rFonts w:ascii="Times New Roman" w:hAnsi="Times New Roman" w:cs="Times New Roman"/>
          <w:sz w:val="24"/>
          <w:szCs w:val="24"/>
          <w:lang w:val="en-GB"/>
        </w:rPr>
        <w:t xml:space="preserve"> ‘estates’ had been brought, which had restored ‘trust’.  ‘Trust’ was also restored when the prince-electors engaged in dialogue with one another.</w:t>
      </w:r>
      <w:r w:rsidRPr="00FF3444">
        <w:rPr>
          <w:rStyle w:val="Endnotenzeichen"/>
          <w:rFonts w:ascii="Times New Roman" w:hAnsi="Times New Roman" w:cs="Times New Roman"/>
          <w:sz w:val="24"/>
          <w:szCs w:val="24"/>
          <w:lang w:val="en-GB"/>
        </w:rPr>
        <w:endnoteReference w:id="55"/>
      </w:r>
      <w:r w:rsidRPr="00FF3444">
        <w:rPr>
          <w:rFonts w:ascii="Times New Roman" w:hAnsi="Times New Roman" w:cs="Times New Roman"/>
          <w:sz w:val="24"/>
          <w:szCs w:val="24"/>
          <w:lang w:val="en-GB"/>
        </w:rPr>
        <w:t xml:space="preserve">  Such was the importance of ‘trust’, which arose from a shared capacity to rule, that Frederick </w:t>
      </w:r>
      <w:r>
        <w:rPr>
          <w:rFonts w:ascii="Times New Roman" w:hAnsi="Times New Roman" w:cs="Times New Roman"/>
          <w:sz w:val="24"/>
          <w:szCs w:val="24"/>
          <w:lang w:val="en-GB"/>
        </w:rPr>
        <w:t>even</w:t>
      </w:r>
      <w:r w:rsidRPr="00FF3444">
        <w:rPr>
          <w:rFonts w:ascii="Times New Roman" w:hAnsi="Times New Roman" w:cs="Times New Roman"/>
          <w:sz w:val="24"/>
          <w:szCs w:val="24"/>
          <w:lang w:val="en-GB"/>
        </w:rPr>
        <w:t xml:space="preserve"> raised the question of whether the Aulic council should have equal jurisdiction with the </w:t>
      </w:r>
      <w:proofErr w:type="spellStart"/>
      <w:r w:rsidRPr="00FF3444">
        <w:rPr>
          <w:rFonts w:ascii="Times New Roman" w:hAnsi="Times New Roman" w:cs="Times New Roman"/>
          <w:i/>
          <w:iCs/>
          <w:sz w:val="24"/>
          <w:szCs w:val="24"/>
          <w:lang w:val="en-GB"/>
        </w:rPr>
        <w:t>Reich</w:t>
      </w:r>
      <w:r w:rsidRPr="00FF3444">
        <w:rPr>
          <w:rFonts w:ascii="Times New Roman" w:hAnsi="Times New Roman" w:cs="Times New Roman"/>
          <w:sz w:val="24"/>
          <w:szCs w:val="24"/>
          <w:lang w:val="en-GB"/>
        </w:rPr>
        <w:t>s</w:t>
      </w:r>
      <w:r w:rsidRPr="00FF3444">
        <w:rPr>
          <w:rFonts w:ascii="Times New Roman" w:hAnsi="Times New Roman" w:cs="Times New Roman"/>
          <w:i/>
          <w:iCs/>
          <w:sz w:val="24"/>
          <w:szCs w:val="24"/>
          <w:lang w:val="en-GB"/>
        </w:rPr>
        <w:t>kammergericht</w:t>
      </w:r>
      <w:proofErr w:type="spellEnd"/>
      <w:r w:rsidRPr="00FF3444">
        <w:rPr>
          <w:rFonts w:ascii="Times New Roman" w:hAnsi="Times New Roman" w:cs="Times New Roman"/>
          <w:sz w:val="24"/>
          <w:szCs w:val="24"/>
          <w:lang w:val="en-GB"/>
        </w:rPr>
        <w:t xml:space="preserve">.  The membership of the </w:t>
      </w:r>
      <w:proofErr w:type="spellStart"/>
      <w:r w:rsidRPr="00FF3444">
        <w:rPr>
          <w:rFonts w:ascii="Times New Roman" w:hAnsi="Times New Roman" w:cs="Times New Roman"/>
          <w:i/>
          <w:iCs/>
          <w:sz w:val="24"/>
          <w:szCs w:val="24"/>
          <w:lang w:val="en-GB"/>
        </w:rPr>
        <w:t>Reichskammergericht</w:t>
      </w:r>
      <w:proofErr w:type="spellEnd"/>
      <w:r w:rsidRPr="00FF3444">
        <w:rPr>
          <w:rFonts w:ascii="Times New Roman" w:hAnsi="Times New Roman" w:cs="Times New Roman"/>
          <w:sz w:val="24"/>
          <w:szCs w:val="24"/>
          <w:lang w:val="en-GB"/>
        </w:rPr>
        <w:t xml:space="preserve"> was drawn from the members of the different </w:t>
      </w:r>
      <w:proofErr w:type="spellStart"/>
      <w:r w:rsidRPr="00FF3444">
        <w:rPr>
          <w:rFonts w:ascii="Times New Roman" w:hAnsi="Times New Roman" w:cs="Times New Roman"/>
          <w:i/>
          <w:iCs/>
          <w:sz w:val="24"/>
          <w:szCs w:val="24"/>
          <w:lang w:val="en-GB"/>
        </w:rPr>
        <w:t>Reichsstände</w:t>
      </w:r>
      <w:proofErr w:type="spellEnd"/>
      <w:r w:rsidRPr="00FF3444">
        <w:rPr>
          <w:rFonts w:ascii="Times New Roman" w:hAnsi="Times New Roman" w:cs="Times New Roman"/>
          <w:i/>
          <w:iCs/>
          <w:sz w:val="24"/>
          <w:szCs w:val="24"/>
          <w:lang w:val="en-GB"/>
        </w:rPr>
        <w:t>,</w:t>
      </w:r>
      <w:r w:rsidRPr="00FF3444">
        <w:rPr>
          <w:rFonts w:ascii="Times New Roman" w:hAnsi="Times New Roman" w:cs="Times New Roman"/>
          <w:sz w:val="24"/>
          <w:szCs w:val="24"/>
          <w:lang w:val="en-GB"/>
        </w:rPr>
        <w:t xml:space="preserve"> its role being to judge whether peace or the agreed legal orders of the empire had been broken, whilst the membership of the Aulic council, the </w:t>
      </w:r>
      <w:proofErr w:type="spellStart"/>
      <w:r w:rsidRPr="00FF3444">
        <w:rPr>
          <w:rFonts w:ascii="Times New Roman" w:hAnsi="Times New Roman" w:cs="Times New Roman"/>
          <w:i/>
          <w:iCs/>
          <w:sz w:val="24"/>
          <w:szCs w:val="24"/>
          <w:lang w:val="en-US"/>
        </w:rPr>
        <w:t>Reichshofrat</w:t>
      </w:r>
      <w:proofErr w:type="spellEnd"/>
      <w:r w:rsidRPr="00FF3444">
        <w:rPr>
          <w:rFonts w:ascii="Times New Roman" w:hAnsi="Times New Roman" w:cs="Times New Roman"/>
          <w:sz w:val="24"/>
          <w:szCs w:val="24"/>
          <w:lang w:val="en-GB"/>
        </w:rPr>
        <w:t>, was appointed by the emperor.</w:t>
      </w:r>
      <w:r w:rsidRPr="00FF3444">
        <w:rPr>
          <w:rStyle w:val="Endnotenzeichen"/>
          <w:rFonts w:ascii="Times New Roman" w:hAnsi="Times New Roman" w:cs="Times New Roman"/>
          <w:sz w:val="24"/>
          <w:szCs w:val="24"/>
          <w:lang w:val="en-GB"/>
        </w:rPr>
        <w:endnoteReference w:id="56"/>
      </w:r>
      <w:r w:rsidRPr="00FF3444">
        <w:rPr>
          <w:rFonts w:ascii="Times New Roman" w:hAnsi="Times New Roman" w:cs="Times New Roman"/>
          <w:sz w:val="24"/>
          <w:szCs w:val="24"/>
          <w:lang w:val="en-GB"/>
        </w:rPr>
        <w:t xml:space="preserve">  Only in resolving who held ultimate jurisdiction in resolving disputes would the ‘old German trust’ to be restored.</w:t>
      </w:r>
      <w:r w:rsidRPr="00FF3444">
        <w:rPr>
          <w:rStyle w:val="Endnotenzeichen"/>
          <w:rFonts w:ascii="Times New Roman" w:hAnsi="Times New Roman" w:cs="Times New Roman"/>
          <w:sz w:val="24"/>
          <w:szCs w:val="24"/>
          <w:lang w:val="en-GB"/>
        </w:rPr>
        <w:endnoteReference w:id="57"/>
      </w:r>
      <w:r w:rsidRPr="00FF3444">
        <w:rPr>
          <w:rFonts w:ascii="Times New Roman" w:hAnsi="Times New Roman" w:cs="Times New Roman"/>
          <w:sz w:val="24"/>
          <w:szCs w:val="24"/>
          <w:lang w:val="en-GB"/>
        </w:rPr>
        <w:t xml:space="preserve">  </w:t>
      </w:r>
    </w:p>
    <w:p w14:paraId="2C4E69E8" w14:textId="1FFD8406" w:rsidR="00C46D55" w:rsidRPr="00FF3444" w:rsidRDefault="00C46D55" w:rsidP="001B5370">
      <w:pPr>
        <w:spacing w:line="480" w:lineRule="auto"/>
        <w:rPr>
          <w:rFonts w:ascii="Times New Roman" w:hAnsi="Times New Roman" w:cs="Times New Roman"/>
          <w:sz w:val="24"/>
          <w:szCs w:val="24"/>
          <w:lang w:val="en-GB"/>
        </w:rPr>
      </w:pPr>
      <w:r w:rsidRPr="00FF3444">
        <w:rPr>
          <w:rFonts w:ascii="Times New Roman" w:hAnsi="Times New Roman" w:cs="Times New Roman"/>
          <w:sz w:val="24"/>
          <w:szCs w:val="24"/>
          <w:lang w:val="en-GB"/>
        </w:rPr>
        <w:t xml:space="preserve">In these terms, then, the threat to the Bohemian ‘estates’ </w:t>
      </w:r>
      <w:r>
        <w:rPr>
          <w:rFonts w:ascii="Times New Roman" w:hAnsi="Times New Roman" w:cs="Times New Roman"/>
          <w:sz w:val="24"/>
          <w:szCs w:val="24"/>
          <w:lang w:val="en-GB"/>
        </w:rPr>
        <w:t>beca</w:t>
      </w:r>
      <w:r w:rsidRPr="00FF3444">
        <w:rPr>
          <w:rFonts w:ascii="Times New Roman" w:hAnsi="Times New Roman" w:cs="Times New Roman"/>
          <w:sz w:val="24"/>
          <w:szCs w:val="24"/>
          <w:lang w:val="en-GB"/>
        </w:rPr>
        <w:t xml:space="preserve">me emblematic of the wider threat facing the </w:t>
      </w:r>
      <w:r w:rsidRPr="00FF3444">
        <w:rPr>
          <w:rFonts w:ascii="Times New Roman" w:hAnsi="Times New Roman" w:cs="Times New Roman"/>
          <w:i/>
          <w:iCs/>
          <w:sz w:val="24"/>
          <w:szCs w:val="24"/>
          <w:lang w:val="en-GB"/>
        </w:rPr>
        <w:t>Reich</w:t>
      </w:r>
      <w:r>
        <w:rPr>
          <w:rFonts w:ascii="Times New Roman" w:hAnsi="Times New Roman" w:cs="Times New Roman"/>
          <w:sz w:val="24"/>
          <w:szCs w:val="24"/>
          <w:lang w:val="en-GB"/>
        </w:rPr>
        <w:t xml:space="preserve">; and </w:t>
      </w:r>
      <w:r w:rsidRPr="00FF3444">
        <w:rPr>
          <w:rFonts w:ascii="Times New Roman" w:hAnsi="Times New Roman" w:cs="Times New Roman"/>
          <w:sz w:val="24"/>
          <w:szCs w:val="24"/>
          <w:lang w:val="en-GB"/>
        </w:rPr>
        <w:t xml:space="preserve">in emphasizing the different associational layers held in place by the imperial ‘estates’, aspects of the thought of </w:t>
      </w:r>
      <w:proofErr w:type="spellStart"/>
      <w:r w:rsidRPr="00FF3444">
        <w:rPr>
          <w:rFonts w:ascii="Times New Roman" w:hAnsi="Times New Roman" w:cs="Times New Roman"/>
          <w:sz w:val="24"/>
          <w:szCs w:val="24"/>
          <w:lang w:val="en-GB"/>
        </w:rPr>
        <w:t>Althusius</w:t>
      </w:r>
      <w:proofErr w:type="spellEnd"/>
      <w:r w:rsidRPr="00FF3444">
        <w:rPr>
          <w:rFonts w:ascii="Times New Roman" w:hAnsi="Times New Roman" w:cs="Times New Roman"/>
          <w:sz w:val="24"/>
          <w:szCs w:val="24"/>
          <w:lang w:val="en-GB"/>
        </w:rPr>
        <w:t xml:space="preserve"> were once again echoed. As Martin van </w:t>
      </w:r>
      <w:proofErr w:type="spellStart"/>
      <w:r w:rsidRPr="00FF3444">
        <w:rPr>
          <w:rFonts w:ascii="Times New Roman" w:hAnsi="Times New Roman" w:cs="Times New Roman"/>
          <w:sz w:val="24"/>
          <w:szCs w:val="24"/>
          <w:lang w:val="en-GB"/>
        </w:rPr>
        <w:t>Gelderen</w:t>
      </w:r>
      <w:proofErr w:type="spellEnd"/>
      <w:r w:rsidRPr="00FF3444">
        <w:rPr>
          <w:rFonts w:ascii="Times New Roman" w:hAnsi="Times New Roman" w:cs="Times New Roman"/>
          <w:sz w:val="24"/>
          <w:szCs w:val="24"/>
          <w:lang w:val="en-GB"/>
        </w:rPr>
        <w:t xml:space="preserve"> and Horst </w:t>
      </w:r>
      <w:proofErr w:type="spellStart"/>
      <w:r w:rsidRPr="00FF3444">
        <w:rPr>
          <w:rFonts w:ascii="Times New Roman" w:hAnsi="Times New Roman" w:cs="Times New Roman"/>
          <w:sz w:val="24"/>
          <w:szCs w:val="24"/>
          <w:lang w:val="en-GB"/>
        </w:rPr>
        <w:t>Dreitzel</w:t>
      </w:r>
      <w:proofErr w:type="spellEnd"/>
      <w:r w:rsidRPr="00FF3444">
        <w:rPr>
          <w:rFonts w:ascii="Times New Roman" w:hAnsi="Times New Roman" w:cs="Times New Roman"/>
          <w:sz w:val="24"/>
          <w:szCs w:val="24"/>
          <w:lang w:val="en-GB"/>
        </w:rPr>
        <w:t xml:space="preserve"> have noted, for </w:t>
      </w:r>
      <w:proofErr w:type="spellStart"/>
      <w:r w:rsidRPr="00FF3444">
        <w:rPr>
          <w:rFonts w:ascii="Times New Roman" w:hAnsi="Times New Roman" w:cs="Times New Roman"/>
          <w:sz w:val="24"/>
          <w:szCs w:val="24"/>
          <w:lang w:val="en-GB"/>
        </w:rPr>
        <w:t>Althusius</w:t>
      </w:r>
      <w:proofErr w:type="spellEnd"/>
      <w:r w:rsidRPr="00FF3444">
        <w:rPr>
          <w:rFonts w:ascii="Times New Roman" w:hAnsi="Times New Roman" w:cs="Times New Roman"/>
          <w:sz w:val="24"/>
          <w:szCs w:val="24"/>
          <w:lang w:val="en-GB"/>
        </w:rPr>
        <w:t xml:space="preserve">, each layer of life was defined by layers of association, each association wielding its own power of government and bringing into force the bonds of Christian civil society.  In fact, for </w:t>
      </w:r>
      <w:proofErr w:type="spellStart"/>
      <w:r w:rsidRPr="00FF3444">
        <w:rPr>
          <w:rFonts w:ascii="Times New Roman" w:hAnsi="Times New Roman" w:cs="Times New Roman"/>
          <w:sz w:val="24"/>
          <w:szCs w:val="24"/>
          <w:lang w:val="en-GB"/>
        </w:rPr>
        <w:t>Althusius</w:t>
      </w:r>
      <w:proofErr w:type="spellEnd"/>
      <w:r w:rsidRPr="00FF3444">
        <w:rPr>
          <w:rFonts w:ascii="Times New Roman" w:hAnsi="Times New Roman" w:cs="Times New Roman"/>
          <w:sz w:val="24"/>
          <w:szCs w:val="24"/>
          <w:lang w:val="en-GB"/>
        </w:rPr>
        <w:t>, the divine purpose of humanity was defined not by individuality but by bonds of association.</w:t>
      </w:r>
      <w:r w:rsidRPr="00FF3444">
        <w:rPr>
          <w:rStyle w:val="Endnotenzeichen"/>
          <w:rFonts w:ascii="Times New Roman" w:hAnsi="Times New Roman" w:cs="Times New Roman"/>
          <w:sz w:val="24"/>
          <w:szCs w:val="24"/>
          <w:lang w:val="en-GB"/>
        </w:rPr>
        <w:endnoteReference w:id="58"/>
      </w:r>
      <w:r w:rsidRPr="00FF3444">
        <w:rPr>
          <w:rFonts w:ascii="Times New Roman" w:hAnsi="Times New Roman" w:cs="Times New Roman"/>
          <w:sz w:val="24"/>
          <w:szCs w:val="24"/>
          <w:lang w:val="en-GB"/>
        </w:rPr>
        <w:t xml:space="preserve">   </w:t>
      </w:r>
    </w:p>
    <w:p w14:paraId="1C335635" w14:textId="77777777"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Even though Frederick’s analysis would be rejected by the other prince-electors, the arguments set out by Saxony and Brandenburg nevertheless mirrored aspects of Frederick’s own thinking.</w:t>
      </w:r>
      <w:r w:rsidRPr="00FF3444">
        <w:rPr>
          <w:rStyle w:val="Endnotenzeichen"/>
          <w:rFonts w:ascii="Times New Roman" w:hAnsi="Times New Roman" w:cs="Times New Roman"/>
          <w:sz w:val="24"/>
          <w:szCs w:val="24"/>
          <w:lang w:val="en-US"/>
        </w:rPr>
        <w:endnoteReference w:id="59"/>
      </w:r>
      <w:r w:rsidRPr="00FF3444">
        <w:rPr>
          <w:rFonts w:ascii="Times New Roman" w:hAnsi="Times New Roman" w:cs="Times New Roman"/>
          <w:sz w:val="24"/>
          <w:szCs w:val="24"/>
          <w:lang w:val="en-US"/>
        </w:rPr>
        <w:t xml:space="preserve">  Brandenburg was concerned that such action, and the support given to the Bohemian uprising, could be too easily interpreted as breaking the present legal order of the empire.  Drawing on the importance of civil peace, Brandenburg quoted from Cicero’s </w:t>
      </w:r>
      <w:r w:rsidRPr="00FF3444">
        <w:rPr>
          <w:rFonts w:ascii="Times New Roman" w:hAnsi="Times New Roman" w:cs="Times New Roman"/>
          <w:i/>
          <w:iCs/>
          <w:sz w:val="24"/>
          <w:szCs w:val="24"/>
          <w:lang w:val="en-US"/>
        </w:rPr>
        <w:t xml:space="preserve">Pro </w:t>
      </w:r>
      <w:proofErr w:type="spellStart"/>
      <w:r w:rsidRPr="00FF3444">
        <w:rPr>
          <w:rFonts w:ascii="Times New Roman" w:hAnsi="Times New Roman" w:cs="Times New Roman"/>
          <w:i/>
          <w:iCs/>
          <w:sz w:val="24"/>
          <w:szCs w:val="24"/>
          <w:lang w:val="en-US"/>
        </w:rPr>
        <w:t>Milone</w:t>
      </w:r>
      <w:proofErr w:type="spellEnd"/>
      <w:r w:rsidRPr="00FF3444">
        <w:rPr>
          <w:rFonts w:ascii="Times New Roman" w:hAnsi="Times New Roman" w:cs="Times New Roman"/>
          <w:sz w:val="24"/>
          <w:szCs w:val="24"/>
          <w:lang w:val="en-US"/>
        </w:rPr>
        <w:t>, that ‘amid arms, the laws are silent’.</w:t>
      </w:r>
      <w:r w:rsidRPr="00FF3444">
        <w:rPr>
          <w:rStyle w:val="Endnotenzeichen"/>
          <w:rFonts w:ascii="Times New Roman" w:hAnsi="Times New Roman" w:cs="Times New Roman"/>
          <w:sz w:val="24"/>
          <w:szCs w:val="24"/>
          <w:lang w:val="en-US"/>
        </w:rPr>
        <w:endnoteReference w:id="60"/>
      </w:r>
      <w:r w:rsidRPr="00FF3444">
        <w:rPr>
          <w:rFonts w:ascii="Times New Roman" w:hAnsi="Times New Roman" w:cs="Times New Roman"/>
          <w:sz w:val="24"/>
          <w:szCs w:val="24"/>
          <w:lang w:val="en-US"/>
        </w:rPr>
        <w:t xml:space="preserve">  In setting out a more direct commentary on the precarious balance of power within the empire, Saxony echoed the Palatinate’s comments on the shared responsibilities of the prince-electors to engage in civil dialogue and avoid moving into the legal ‘constitution of war’.</w:t>
      </w:r>
      <w:r w:rsidRPr="00FF3444">
        <w:rPr>
          <w:rStyle w:val="Endnotenzeichen"/>
          <w:rFonts w:ascii="Times New Roman" w:hAnsi="Times New Roman" w:cs="Times New Roman"/>
          <w:sz w:val="24"/>
          <w:szCs w:val="24"/>
          <w:lang w:val="en-US"/>
        </w:rPr>
        <w:endnoteReference w:id="61"/>
      </w:r>
      <w:r w:rsidRPr="00FF3444">
        <w:rPr>
          <w:rFonts w:ascii="Times New Roman" w:hAnsi="Times New Roman" w:cs="Times New Roman"/>
          <w:sz w:val="24"/>
          <w:szCs w:val="24"/>
          <w:lang w:val="en-US"/>
        </w:rPr>
        <w:t xml:space="preserve">   Outside the electoral college, Frederick’s cousin, the catholic Duke of Bavaria, who would both head the Catholic League and campaign to be awarded Frederick’s electorship, spoke in the same terms.  It was on the grounds of confessional impartially that Frederick had suggested Maximillian of Bavaria as an alternative candidate for emperor; and in rebuffing Frederick’s suggestions, Maximillian simply spoke of his </w:t>
      </w:r>
      <w:proofErr w:type="gramStart"/>
      <w:r w:rsidRPr="00FF3444">
        <w:rPr>
          <w:rFonts w:ascii="Times New Roman" w:hAnsi="Times New Roman" w:cs="Times New Roman"/>
          <w:sz w:val="24"/>
          <w:szCs w:val="24"/>
          <w:lang w:val="en-US"/>
        </w:rPr>
        <w:t>particular responsibilities</w:t>
      </w:r>
      <w:proofErr w:type="gramEnd"/>
      <w:r w:rsidRPr="00FF3444">
        <w:rPr>
          <w:rFonts w:ascii="Times New Roman" w:hAnsi="Times New Roman" w:cs="Times New Roman"/>
          <w:sz w:val="24"/>
          <w:szCs w:val="24"/>
          <w:lang w:val="en-US"/>
        </w:rPr>
        <w:t xml:space="preserve"> to build unity between the catholic ‘estates’ and the other ‘estates’ of the empire, which Frederick’s position threatened.</w:t>
      </w:r>
      <w:r w:rsidRPr="00FF3444">
        <w:rPr>
          <w:rStyle w:val="Endnotenzeichen"/>
          <w:rFonts w:ascii="Times New Roman" w:hAnsi="Times New Roman" w:cs="Times New Roman"/>
          <w:sz w:val="24"/>
          <w:szCs w:val="24"/>
          <w:lang w:val="en-US"/>
        </w:rPr>
        <w:endnoteReference w:id="62"/>
      </w:r>
      <w:r w:rsidRPr="00FF3444">
        <w:rPr>
          <w:rFonts w:ascii="Times New Roman" w:hAnsi="Times New Roman" w:cs="Times New Roman"/>
          <w:sz w:val="24"/>
          <w:szCs w:val="24"/>
          <w:lang w:val="en-US"/>
        </w:rPr>
        <w:t xml:space="preserve">  A sense of irenicism and of the responsibilities to </w:t>
      </w:r>
      <w:r w:rsidRPr="00FF3444">
        <w:rPr>
          <w:rFonts w:ascii="Times New Roman" w:hAnsi="Times New Roman" w:cs="Times New Roman"/>
          <w:i/>
          <w:iCs/>
          <w:sz w:val="24"/>
          <w:szCs w:val="24"/>
          <w:lang w:val="en-US"/>
        </w:rPr>
        <w:t xml:space="preserve">Patria </w:t>
      </w:r>
      <w:r w:rsidRPr="00FF3444">
        <w:rPr>
          <w:rFonts w:ascii="Times New Roman" w:hAnsi="Times New Roman" w:cs="Times New Roman"/>
          <w:sz w:val="24"/>
          <w:szCs w:val="24"/>
          <w:lang w:val="en-US"/>
        </w:rPr>
        <w:t>ran throughout.</w:t>
      </w:r>
      <w:r w:rsidRPr="00FF3444">
        <w:rPr>
          <w:rStyle w:val="Endnotenzeichen"/>
          <w:rFonts w:ascii="Times New Roman" w:hAnsi="Times New Roman" w:cs="Times New Roman"/>
          <w:sz w:val="24"/>
          <w:szCs w:val="24"/>
          <w:lang w:val="en-US"/>
        </w:rPr>
        <w:endnoteReference w:id="63"/>
      </w:r>
    </w:p>
    <w:p w14:paraId="787F0352" w14:textId="70BE104F"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Frederick</w:t>
      </w:r>
      <w:r>
        <w:rPr>
          <w:rFonts w:ascii="Times New Roman" w:hAnsi="Times New Roman" w:cs="Times New Roman"/>
          <w:sz w:val="24"/>
          <w:szCs w:val="24"/>
          <w:lang w:val="en-US"/>
        </w:rPr>
        <w:t>, though,</w:t>
      </w:r>
      <w:r w:rsidRPr="00FF3444">
        <w:rPr>
          <w:rFonts w:ascii="Times New Roman" w:hAnsi="Times New Roman" w:cs="Times New Roman"/>
          <w:sz w:val="24"/>
          <w:szCs w:val="24"/>
          <w:lang w:val="en-US"/>
        </w:rPr>
        <w:t xml:space="preserve"> remained fixated.  The election of Ferdinand as emperor was “unanimous” (by tradition the vote had to be unified).  However, Ferdinand’s accession to the imperial crown, alongside the rejection of the representatives of the Bohemian ‘estates’, led the Bohemian ‘estates’ to elect a new king.  The crown was offered to Frederick, which he accepted; and in justifying his decision, Frederick’s attack sharpened.  In </w:t>
      </w:r>
      <w:proofErr w:type="spellStart"/>
      <w:r w:rsidRPr="00FF3444">
        <w:rPr>
          <w:rFonts w:ascii="Times New Roman" w:hAnsi="Times New Roman" w:cs="Times New Roman"/>
          <w:i/>
          <w:iCs/>
          <w:sz w:val="24"/>
          <w:szCs w:val="24"/>
          <w:lang w:val="en-US"/>
        </w:rPr>
        <w:t>Warum</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Wir</w:t>
      </w:r>
      <w:proofErr w:type="spellEnd"/>
      <w:r w:rsidRPr="00FF3444">
        <w:rPr>
          <w:rFonts w:ascii="Times New Roman" w:hAnsi="Times New Roman" w:cs="Times New Roman"/>
          <w:i/>
          <w:iCs/>
          <w:sz w:val="24"/>
          <w:szCs w:val="24"/>
          <w:lang w:val="en-US"/>
        </w:rPr>
        <w:t xml:space="preserve"> die Kron </w:t>
      </w:r>
      <w:proofErr w:type="spellStart"/>
      <w:r w:rsidRPr="00FF3444">
        <w:rPr>
          <w:rFonts w:ascii="Times New Roman" w:hAnsi="Times New Roman" w:cs="Times New Roman"/>
          <w:i/>
          <w:iCs/>
          <w:sz w:val="24"/>
          <w:szCs w:val="24"/>
          <w:lang w:val="en-US"/>
        </w:rPr>
        <w:t>Böheimb</w:t>
      </w:r>
      <w:proofErr w:type="spellEnd"/>
      <w:r w:rsidRPr="00FF3444">
        <w:rPr>
          <w:rFonts w:ascii="Times New Roman" w:hAnsi="Times New Roman" w:cs="Times New Roman"/>
          <w:i/>
          <w:iCs/>
          <w:sz w:val="24"/>
          <w:szCs w:val="24"/>
          <w:lang w:val="en-US"/>
        </w:rPr>
        <w:t xml:space="preserve"> / und der </w:t>
      </w:r>
      <w:proofErr w:type="spellStart"/>
      <w:r w:rsidRPr="00FF3444">
        <w:rPr>
          <w:rFonts w:ascii="Times New Roman" w:hAnsi="Times New Roman" w:cs="Times New Roman"/>
          <w:i/>
          <w:iCs/>
          <w:sz w:val="24"/>
          <w:szCs w:val="24"/>
          <w:lang w:val="en-US"/>
        </w:rPr>
        <w:t>incorporirten</w:t>
      </w:r>
      <w:proofErr w:type="spellEnd"/>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 xml:space="preserve">Länder </w:t>
      </w:r>
      <w:proofErr w:type="spellStart"/>
      <w:r w:rsidRPr="00FF3444">
        <w:rPr>
          <w:rFonts w:ascii="Times New Roman" w:hAnsi="Times New Roman" w:cs="Times New Roman"/>
          <w:i/>
          <w:iCs/>
          <w:sz w:val="24"/>
          <w:szCs w:val="24"/>
          <w:lang w:val="en-US"/>
        </w:rPr>
        <w:t>Regierung</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auff</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Uns</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genommen</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(1619), Frederick returned to the cause of Bohemia and its wider implications for the empire and the function of the different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xml:space="preserve">.  The text spoke of the breaking of the natural bonds of civil society, </w:t>
      </w:r>
      <w:r>
        <w:rPr>
          <w:rFonts w:ascii="Times New Roman" w:hAnsi="Times New Roman" w:cs="Times New Roman"/>
          <w:sz w:val="24"/>
          <w:szCs w:val="24"/>
          <w:lang w:val="en-US"/>
        </w:rPr>
        <w:t xml:space="preserve">and </w:t>
      </w:r>
      <w:r w:rsidRPr="00FF3444">
        <w:rPr>
          <w:rFonts w:ascii="Times New Roman" w:hAnsi="Times New Roman" w:cs="Times New Roman"/>
          <w:sz w:val="24"/>
          <w:szCs w:val="24"/>
          <w:lang w:val="en-US"/>
        </w:rPr>
        <w:t>of the violence and inhuman barbarism, which had led to the spilling of innocent Christian blood.  In alluding to the actions of the Jesuits, the text connected such disorder to the</w:t>
      </w:r>
      <w:r>
        <w:rPr>
          <w:rFonts w:ascii="Times New Roman" w:hAnsi="Times New Roman" w:cs="Times New Roman"/>
          <w:sz w:val="24"/>
          <w:szCs w:val="24"/>
          <w:lang w:val="en-US"/>
        </w:rPr>
        <w:t>ir</w:t>
      </w:r>
      <w:r w:rsidRPr="00FF3444">
        <w:rPr>
          <w:rFonts w:ascii="Times New Roman" w:hAnsi="Times New Roman" w:cs="Times New Roman"/>
          <w:sz w:val="24"/>
          <w:szCs w:val="24"/>
          <w:lang w:val="en-US"/>
        </w:rPr>
        <w:t xml:space="preserve"> attempt to misguide the ordained higher authorities of the empire, who were duty bound to maintain the order of the Bohemian ‘estates’ and the common good of the political community.</w:t>
      </w:r>
      <w:r w:rsidRPr="00FF3444">
        <w:rPr>
          <w:rStyle w:val="Endnotenzeichen"/>
          <w:rFonts w:ascii="Times New Roman" w:hAnsi="Times New Roman" w:cs="Times New Roman"/>
          <w:sz w:val="24"/>
          <w:szCs w:val="24"/>
          <w:lang w:val="en-US"/>
        </w:rPr>
        <w:endnoteReference w:id="64"/>
      </w:r>
      <w:r w:rsidRPr="00FF3444">
        <w:rPr>
          <w:rFonts w:ascii="Times New Roman" w:hAnsi="Times New Roman" w:cs="Times New Roman"/>
          <w:sz w:val="24"/>
          <w:szCs w:val="24"/>
          <w:lang w:val="en-US"/>
        </w:rPr>
        <w:t xml:space="preserve">  The text also connected such Christian inhumanity and the collapse of peace to the disruption of the bonds of association and trust in ‘human society’ which ‘the estates’ had upheld through compacts and agreements.</w:t>
      </w:r>
      <w:r w:rsidRPr="00FF3444">
        <w:rPr>
          <w:rStyle w:val="Endnotenzeichen"/>
          <w:rFonts w:ascii="Times New Roman" w:hAnsi="Times New Roman" w:cs="Times New Roman"/>
          <w:sz w:val="24"/>
          <w:szCs w:val="24"/>
          <w:lang w:val="en-US"/>
        </w:rPr>
        <w:endnoteReference w:id="65"/>
      </w:r>
      <w:r w:rsidRPr="00FF3444">
        <w:rPr>
          <w:rFonts w:ascii="Times New Roman" w:hAnsi="Times New Roman" w:cs="Times New Roman"/>
          <w:sz w:val="24"/>
          <w:szCs w:val="24"/>
          <w:lang w:val="en-US"/>
        </w:rPr>
        <w:t xml:space="preserve">  In fact, the weakening of the Kingdom of Bohemia represented a weakening of the bulwark of Christendom against the hereditary enemy of the Turk.</w:t>
      </w:r>
      <w:r w:rsidRPr="00FF3444">
        <w:rPr>
          <w:rStyle w:val="Endnotenzeichen"/>
          <w:rFonts w:ascii="Times New Roman" w:hAnsi="Times New Roman" w:cs="Times New Roman"/>
          <w:sz w:val="24"/>
          <w:szCs w:val="24"/>
          <w:lang w:val="en-US"/>
        </w:rPr>
        <w:endnoteReference w:id="66"/>
      </w:r>
      <w:r w:rsidRPr="00FF3444">
        <w:rPr>
          <w:rFonts w:ascii="Times New Roman" w:hAnsi="Times New Roman" w:cs="Times New Roman"/>
          <w:sz w:val="24"/>
          <w:szCs w:val="24"/>
          <w:lang w:val="en-US"/>
        </w:rPr>
        <w:t xml:space="preserve">  In acting to elect a new higher authority, therefore, ‘the estates’ had followed both God and natural law, fulfilling their corporate responsibilities to uphold a just and Christian order of government.</w:t>
      </w:r>
      <w:r w:rsidRPr="00FF3444">
        <w:rPr>
          <w:rStyle w:val="Endnotenzeichen"/>
          <w:rFonts w:ascii="Times New Roman" w:hAnsi="Times New Roman" w:cs="Times New Roman"/>
          <w:sz w:val="24"/>
          <w:szCs w:val="24"/>
          <w:lang w:val="en-US"/>
        </w:rPr>
        <w:endnoteReference w:id="67"/>
      </w:r>
      <w:r w:rsidRPr="00FF3444">
        <w:rPr>
          <w:rFonts w:ascii="Times New Roman" w:hAnsi="Times New Roman" w:cs="Times New Roman"/>
          <w:sz w:val="24"/>
          <w:szCs w:val="24"/>
          <w:lang w:val="en-US"/>
        </w:rPr>
        <w:t xml:space="preserve">  As Frederick argued, he acted because of his fidelity to the “holy” empire.</w:t>
      </w:r>
      <w:r w:rsidRPr="00FF3444">
        <w:rPr>
          <w:rStyle w:val="Endnotenzeichen"/>
          <w:rFonts w:ascii="Times New Roman" w:hAnsi="Times New Roman" w:cs="Times New Roman"/>
          <w:sz w:val="24"/>
          <w:szCs w:val="24"/>
          <w:lang w:val="en-US"/>
        </w:rPr>
        <w:endnoteReference w:id="68"/>
      </w:r>
    </w:p>
    <w:p w14:paraId="506B2920" w14:textId="2EB87F08" w:rsidR="00C46D55" w:rsidRPr="00FF3444" w:rsidRDefault="00C46D55" w:rsidP="001B5370">
      <w:pPr>
        <w:spacing w:line="480" w:lineRule="auto"/>
        <w:rPr>
          <w:rFonts w:ascii="Times New Roman" w:hAnsi="Times New Roman" w:cs="Times New Roman"/>
          <w:sz w:val="24"/>
          <w:szCs w:val="24"/>
          <w:lang w:val="en-US"/>
        </w:rPr>
      </w:pPr>
      <w:bookmarkStart w:id="39" w:name="_Hlk103766565"/>
      <w:r w:rsidRPr="00FF3444">
        <w:rPr>
          <w:rFonts w:ascii="Times New Roman" w:hAnsi="Times New Roman" w:cs="Times New Roman"/>
          <w:sz w:val="24"/>
          <w:szCs w:val="24"/>
          <w:lang w:val="en-US"/>
        </w:rPr>
        <w:t xml:space="preserve">Alongside these German exchanges, a parallel English rendering and understanding of ‘estate’ once again took shape.  Whilst in the case of the English translation of the Bohemia </w:t>
      </w:r>
      <w:r w:rsidRPr="00FF3444">
        <w:rPr>
          <w:rFonts w:ascii="Times New Roman" w:hAnsi="Times New Roman" w:cs="Times New Roman"/>
          <w:i/>
          <w:iCs/>
          <w:sz w:val="24"/>
          <w:szCs w:val="24"/>
          <w:lang w:val="en-US"/>
        </w:rPr>
        <w:t>Apologia</w:t>
      </w:r>
      <w:r w:rsidRPr="00FF3444">
        <w:rPr>
          <w:rFonts w:ascii="Times New Roman" w:hAnsi="Times New Roman" w:cs="Times New Roman"/>
          <w:sz w:val="24"/>
          <w:szCs w:val="24"/>
          <w:lang w:val="en-US"/>
        </w:rPr>
        <w:t xml:space="preserve">, an idea of a particular system of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w:t>
      </w:r>
      <w:r w:rsidRPr="00FF3444">
        <w:rPr>
          <w:rFonts w:ascii="Times New Roman" w:hAnsi="Times New Roman" w:cs="Times New Roman"/>
          <w:i/>
          <w:iCs/>
          <w:sz w:val="24"/>
          <w:szCs w:val="24"/>
          <w:lang w:val="en-US"/>
        </w:rPr>
        <w:t>Landtag</w:t>
      </w:r>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was rendered in some form in English, the context surrounding Frederick’s actions in 1619 would appear to have encouraged those English interlocutors to apply further an alternative weighting in a discussion of Frederick’s ‘estate’.  Because the situation could easily be read with reference to the contingent standing, ‘estate’ or condition of Frederick’s authority, the English exchanges addressed the political possibilities of whether Frederick could </w:t>
      </w:r>
      <w:proofErr w:type="gramStart"/>
      <w:r w:rsidRPr="00FF3444">
        <w:rPr>
          <w:rFonts w:ascii="Times New Roman" w:hAnsi="Times New Roman" w:cs="Times New Roman"/>
          <w:sz w:val="24"/>
          <w:szCs w:val="24"/>
          <w:lang w:val="en-US"/>
        </w:rPr>
        <w:t>in reality maintain</w:t>
      </w:r>
      <w:proofErr w:type="gramEnd"/>
      <w:r w:rsidRPr="00FF3444">
        <w:rPr>
          <w:rFonts w:ascii="Times New Roman" w:hAnsi="Times New Roman" w:cs="Times New Roman"/>
          <w:sz w:val="24"/>
          <w:szCs w:val="24"/>
          <w:lang w:val="en-US"/>
        </w:rPr>
        <w:t xml:space="preserve"> his ‘estate’, thus ignoring the more principled reading of the associational function of the different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xml:space="preserve"> as expressed by Frederick and his associates.  In short, those English interlocutors, in their own secret negotiations and advice given to the Palatinate</w:t>
      </w:r>
      <w:r>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more fully embraced a ‘reason of state’ reading, which the Palatinate </w:t>
      </w:r>
      <w:r>
        <w:rPr>
          <w:rFonts w:ascii="Times New Roman" w:hAnsi="Times New Roman" w:cs="Times New Roman"/>
          <w:sz w:val="24"/>
          <w:szCs w:val="24"/>
          <w:lang w:val="en-US"/>
        </w:rPr>
        <w:t>was</w:t>
      </w:r>
      <w:r w:rsidRPr="00FF3444">
        <w:rPr>
          <w:rFonts w:ascii="Times New Roman" w:hAnsi="Times New Roman" w:cs="Times New Roman"/>
          <w:sz w:val="24"/>
          <w:szCs w:val="24"/>
          <w:lang w:val="en-US"/>
        </w:rPr>
        <w:t xml:space="preserve"> reluctant to follow even in secret.</w:t>
      </w:r>
    </w:p>
    <w:bookmarkEnd w:id="39"/>
    <w:p w14:paraId="3BAF64DA" w14:textId="71151247"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In reporting in early 1619 on the advice which had been given to Baron von </w:t>
      </w:r>
      <w:proofErr w:type="spellStart"/>
      <w:r w:rsidRPr="00FF3444">
        <w:rPr>
          <w:rFonts w:ascii="Times New Roman" w:hAnsi="Times New Roman" w:cs="Times New Roman"/>
          <w:sz w:val="24"/>
          <w:szCs w:val="24"/>
          <w:lang w:val="en-US"/>
        </w:rPr>
        <w:t>Dohna</w:t>
      </w:r>
      <w:proofErr w:type="spellEnd"/>
      <w:r w:rsidRPr="00FF3444">
        <w:rPr>
          <w:rFonts w:ascii="Times New Roman" w:hAnsi="Times New Roman" w:cs="Times New Roman"/>
          <w:sz w:val="24"/>
          <w:szCs w:val="24"/>
          <w:lang w:val="en-US"/>
        </w:rPr>
        <w:t>, who was one of Frederick’s representatives in England, it was recounted in English how James had stressed the need to take into account the ‘present estate’ within Germany.</w:t>
      </w:r>
      <w:r w:rsidRPr="00FF3444">
        <w:rPr>
          <w:rStyle w:val="Endnotenzeichen"/>
          <w:rFonts w:ascii="Times New Roman" w:hAnsi="Times New Roman" w:cs="Times New Roman"/>
          <w:sz w:val="24"/>
          <w:szCs w:val="24"/>
          <w:lang w:val="en-US"/>
        </w:rPr>
        <w:endnoteReference w:id="69"/>
      </w:r>
      <w:r w:rsidRPr="00FF3444">
        <w:rPr>
          <w:rFonts w:ascii="Times New Roman" w:hAnsi="Times New Roman" w:cs="Times New Roman"/>
          <w:sz w:val="24"/>
          <w:szCs w:val="24"/>
          <w:lang w:val="en-US"/>
        </w:rPr>
        <w:t xml:space="preserve">  English advice to the ‘Prince </w:t>
      </w:r>
      <w:proofErr w:type="spellStart"/>
      <w:r w:rsidRPr="00FF3444">
        <w:rPr>
          <w:rFonts w:ascii="Times New Roman" w:hAnsi="Times New Roman" w:cs="Times New Roman"/>
          <w:sz w:val="24"/>
          <w:szCs w:val="24"/>
          <w:lang w:val="en-US"/>
        </w:rPr>
        <w:t>Pallatine</w:t>
      </w:r>
      <w:proofErr w:type="spellEnd"/>
      <w:r w:rsidRPr="00FF3444">
        <w:rPr>
          <w:rFonts w:ascii="Times New Roman" w:hAnsi="Times New Roman" w:cs="Times New Roman"/>
          <w:sz w:val="24"/>
          <w:szCs w:val="24"/>
          <w:lang w:val="en-US"/>
        </w:rPr>
        <w:t>’ was that he should consider how he was ‘</w:t>
      </w:r>
      <w:proofErr w:type="spellStart"/>
      <w:r w:rsidRPr="00FF3444">
        <w:rPr>
          <w:rFonts w:ascii="Times New Roman" w:hAnsi="Times New Roman" w:cs="Times New Roman"/>
          <w:sz w:val="24"/>
          <w:szCs w:val="24"/>
          <w:lang w:val="en-US"/>
        </w:rPr>
        <w:t>beseaged</w:t>
      </w:r>
      <w:proofErr w:type="spellEnd"/>
      <w:r w:rsidRPr="00FF3444">
        <w:rPr>
          <w:rFonts w:ascii="Times New Roman" w:hAnsi="Times New Roman" w:cs="Times New Roman"/>
          <w:sz w:val="24"/>
          <w:szCs w:val="24"/>
          <w:lang w:val="en-US"/>
        </w:rPr>
        <w:t xml:space="preserve"> on all sides by ecclesiastical Princes’ who not only hated his religion but also ‘his greatness’.</w:t>
      </w:r>
      <w:r w:rsidRPr="00FF3444">
        <w:rPr>
          <w:rStyle w:val="Endnotenzeichen"/>
          <w:rFonts w:ascii="Times New Roman" w:hAnsi="Times New Roman" w:cs="Times New Roman"/>
          <w:sz w:val="24"/>
          <w:szCs w:val="24"/>
          <w:lang w:val="en-US"/>
        </w:rPr>
        <w:endnoteReference w:id="70"/>
      </w:r>
      <w:r w:rsidRPr="00FF3444">
        <w:rPr>
          <w:rFonts w:ascii="Times New Roman" w:hAnsi="Times New Roman" w:cs="Times New Roman"/>
          <w:sz w:val="24"/>
          <w:szCs w:val="24"/>
          <w:lang w:val="en-US"/>
        </w:rPr>
        <w:t xml:space="preserve">  For James ‘reason of state’ was an important calculation and caution was needed in Frederick’s support of the Bohemian ‘estates’ and in his opposition to Ferdinand.  In line with a Machiavellian train of political writing, stability did not arise from fulfilling ethical and moral obligations, as found through membership of a particular ‘estate’, but from considering the ‘estate’ or standing of different groups within that community.</w:t>
      </w:r>
      <w:r w:rsidRPr="00FF3444">
        <w:rPr>
          <w:rStyle w:val="Endnotenzeichen"/>
          <w:rFonts w:ascii="Times New Roman" w:hAnsi="Times New Roman" w:cs="Times New Roman"/>
          <w:sz w:val="24"/>
          <w:szCs w:val="24"/>
          <w:lang w:val="en-US"/>
        </w:rPr>
        <w:endnoteReference w:id="71"/>
      </w:r>
      <w:r w:rsidRPr="00FF3444">
        <w:rPr>
          <w:rFonts w:ascii="Times New Roman" w:hAnsi="Times New Roman" w:cs="Times New Roman"/>
          <w:sz w:val="24"/>
          <w:szCs w:val="24"/>
          <w:lang w:val="en-US"/>
        </w:rPr>
        <w:t xml:space="preserve">  As James stressed, it was doubtful Frederick could avail of ‘the strength and forces’ which he needed to ‘secure his state at the present’.</w:t>
      </w:r>
      <w:r w:rsidRPr="00FF3444">
        <w:rPr>
          <w:rStyle w:val="Endnotenzeichen"/>
          <w:rFonts w:ascii="Times New Roman" w:hAnsi="Times New Roman" w:cs="Times New Roman"/>
          <w:sz w:val="24"/>
          <w:szCs w:val="24"/>
          <w:lang w:val="en-US"/>
        </w:rPr>
        <w:endnoteReference w:id="72"/>
      </w:r>
    </w:p>
    <w:p w14:paraId="52BCCB66" w14:textId="77777777"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In a letter from Sir Isaac Wake, James’s representative in Savoy, the political calculation and caution expressed by the Duke of Saxony was cast fully within a vocabulary of ‘reason of state’.   It was found </w:t>
      </w:r>
    </w:p>
    <w:p w14:paraId="2FD3D77B" w14:textId="77777777"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that the Duke of Saxony is resolved to </w:t>
      </w:r>
      <w:proofErr w:type="spellStart"/>
      <w:r w:rsidRPr="00FF3444">
        <w:rPr>
          <w:rFonts w:ascii="Times New Roman" w:hAnsi="Times New Roman" w:cs="Times New Roman"/>
          <w:sz w:val="24"/>
          <w:szCs w:val="24"/>
          <w:lang w:val="en-US"/>
        </w:rPr>
        <w:t>concurre</w:t>
      </w:r>
      <w:proofErr w:type="spellEnd"/>
      <w:r w:rsidRPr="00FF3444">
        <w:rPr>
          <w:rFonts w:ascii="Times New Roman" w:hAnsi="Times New Roman" w:cs="Times New Roman"/>
          <w:sz w:val="24"/>
          <w:szCs w:val="24"/>
          <w:lang w:val="en-US"/>
        </w:rPr>
        <w:t xml:space="preserve"> with the Ecclesiastical Electors in favor of Ferdinand … considering that his </w:t>
      </w:r>
      <w:proofErr w:type="spellStart"/>
      <w:r w:rsidRPr="00FF3444">
        <w:rPr>
          <w:rFonts w:ascii="Times New Roman" w:hAnsi="Times New Roman" w:cs="Times New Roman"/>
          <w:sz w:val="24"/>
          <w:szCs w:val="24"/>
          <w:lang w:val="en-US"/>
        </w:rPr>
        <w:t>greatnes</w:t>
      </w:r>
      <w:proofErr w:type="spellEnd"/>
      <w:r w:rsidRPr="00FF3444">
        <w:rPr>
          <w:rFonts w:ascii="Times New Roman" w:hAnsi="Times New Roman" w:cs="Times New Roman"/>
          <w:sz w:val="24"/>
          <w:szCs w:val="24"/>
          <w:lang w:val="en-US"/>
        </w:rPr>
        <w:t xml:space="preserve"> was </w:t>
      </w:r>
      <w:proofErr w:type="spellStart"/>
      <w:r w:rsidRPr="00FF3444">
        <w:rPr>
          <w:rFonts w:ascii="Times New Roman" w:hAnsi="Times New Roman" w:cs="Times New Roman"/>
          <w:sz w:val="24"/>
          <w:szCs w:val="24"/>
          <w:lang w:val="en-US"/>
        </w:rPr>
        <w:t>raysed</w:t>
      </w:r>
      <w:proofErr w:type="spellEnd"/>
      <w:r w:rsidRPr="00FF3444">
        <w:rPr>
          <w:rFonts w:ascii="Times New Roman" w:hAnsi="Times New Roman" w:cs="Times New Roman"/>
          <w:sz w:val="24"/>
          <w:szCs w:val="24"/>
          <w:lang w:val="en-US"/>
        </w:rPr>
        <w:t xml:space="preserve"> by the </w:t>
      </w:r>
      <w:proofErr w:type="spellStart"/>
      <w:r w:rsidRPr="00FF3444">
        <w:rPr>
          <w:rFonts w:ascii="Times New Roman" w:hAnsi="Times New Roman" w:cs="Times New Roman"/>
          <w:sz w:val="24"/>
          <w:szCs w:val="24"/>
          <w:lang w:val="en-US"/>
        </w:rPr>
        <w:t>howse</w:t>
      </w:r>
      <w:proofErr w:type="spellEnd"/>
      <w:r w:rsidRPr="00FF3444">
        <w:rPr>
          <w:rFonts w:ascii="Times New Roman" w:hAnsi="Times New Roman" w:cs="Times New Roman"/>
          <w:sz w:val="24"/>
          <w:szCs w:val="24"/>
          <w:lang w:val="en-US"/>
        </w:rPr>
        <w:t xml:space="preserve"> of Austria, and the </w:t>
      </w:r>
      <w:r w:rsidRPr="00FF3444">
        <w:rPr>
          <w:rFonts w:ascii="Times New Roman" w:hAnsi="Times New Roman" w:cs="Times New Roman"/>
          <w:i/>
          <w:iCs/>
          <w:sz w:val="24"/>
          <w:szCs w:val="24"/>
          <w:lang w:val="en-US"/>
        </w:rPr>
        <w:t>conservation of his estate</w:t>
      </w:r>
      <w:r w:rsidRPr="00FF3444">
        <w:rPr>
          <w:rFonts w:ascii="Times New Roman" w:hAnsi="Times New Roman" w:cs="Times New Roman"/>
          <w:sz w:val="24"/>
          <w:szCs w:val="24"/>
          <w:lang w:val="en-US"/>
        </w:rPr>
        <w:t xml:space="preserve"> [my emphasis] doth depend upon their protection.</w:t>
      </w:r>
      <w:r w:rsidRPr="00FF3444">
        <w:rPr>
          <w:rStyle w:val="Endnotenzeichen"/>
          <w:rFonts w:ascii="Times New Roman" w:hAnsi="Times New Roman" w:cs="Times New Roman"/>
          <w:sz w:val="24"/>
          <w:szCs w:val="24"/>
          <w:lang w:val="en-US"/>
        </w:rPr>
        <w:endnoteReference w:id="73"/>
      </w:r>
    </w:p>
    <w:p w14:paraId="6CFE51D6" w14:textId="74B7EE26"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Reference was made to the Habsburg’s decision to allow Saxony possession of the Margravate of Lusatia, thus ensuring the elector’s support in containing the rising of the Bohemian ‘estates’.</w:t>
      </w:r>
      <w:r w:rsidRPr="00FF3444">
        <w:rPr>
          <w:rStyle w:val="Endnotenzeichen"/>
          <w:rFonts w:ascii="Times New Roman" w:hAnsi="Times New Roman" w:cs="Times New Roman"/>
          <w:sz w:val="24"/>
          <w:szCs w:val="24"/>
          <w:lang w:val="en-US"/>
        </w:rPr>
        <w:endnoteReference w:id="74"/>
      </w:r>
      <w:r w:rsidRPr="00FF3444">
        <w:rPr>
          <w:rFonts w:ascii="Times New Roman" w:hAnsi="Times New Roman" w:cs="Times New Roman"/>
          <w:sz w:val="24"/>
          <w:szCs w:val="24"/>
          <w:lang w:val="en-US"/>
        </w:rPr>
        <w:t xml:space="preserve">  And James’s ambassador to Venice, Sir Henry Wotton, even cast the situation now faced by James, in which the actions of his son-in-law threatened to draw the king into a full European war, as a question concerning both ‘the </w:t>
      </w:r>
      <w:proofErr w:type="spellStart"/>
      <w:r w:rsidRPr="00FF3444">
        <w:rPr>
          <w:rFonts w:ascii="Times New Roman" w:hAnsi="Times New Roman" w:cs="Times New Roman"/>
          <w:sz w:val="24"/>
          <w:szCs w:val="24"/>
          <w:lang w:val="en-US"/>
        </w:rPr>
        <w:t>advauncement</w:t>
      </w:r>
      <w:proofErr w:type="spellEnd"/>
      <w:r w:rsidRPr="00FF3444">
        <w:rPr>
          <w:rFonts w:ascii="Times New Roman" w:hAnsi="Times New Roman" w:cs="Times New Roman"/>
          <w:sz w:val="24"/>
          <w:szCs w:val="24"/>
          <w:lang w:val="en-US"/>
        </w:rPr>
        <w:t xml:space="preserve"> of conscience as of state’.</w:t>
      </w:r>
      <w:r w:rsidRPr="00FF3444">
        <w:rPr>
          <w:rStyle w:val="Endnotenzeichen"/>
          <w:rFonts w:ascii="Times New Roman" w:hAnsi="Times New Roman" w:cs="Times New Roman"/>
          <w:sz w:val="24"/>
          <w:szCs w:val="24"/>
          <w:lang w:val="en-US"/>
        </w:rPr>
        <w:endnoteReference w:id="75"/>
      </w:r>
      <w:r w:rsidRPr="00FF3444">
        <w:rPr>
          <w:rFonts w:ascii="Times New Roman" w:hAnsi="Times New Roman" w:cs="Times New Roman"/>
          <w:sz w:val="24"/>
          <w:szCs w:val="24"/>
          <w:lang w:val="en-US"/>
        </w:rPr>
        <w:t xml:space="preserve">  The implication was that principled support of the protestant cause did not necessarily coalesce with the advancement of ‘the state’ and the security of the king’s position or of the position of the protestant princes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w:t>
      </w:r>
    </w:p>
    <w:p w14:paraId="73967BDF" w14:textId="375848E5" w:rsidR="00C46D55" w:rsidRPr="00FF3444" w:rsidRDefault="00C46D55" w:rsidP="001B5370">
      <w:pPr>
        <w:spacing w:line="480" w:lineRule="auto"/>
        <w:rPr>
          <w:rFonts w:ascii="Times New Roman" w:hAnsi="Times New Roman" w:cs="Times New Roman"/>
          <w:sz w:val="24"/>
          <w:szCs w:val="24"/>
          <w:lang w:val="en-GB"/>
        </w:rPr>
      </w:pPr>
      <w:r w:rsidRPr="00FF3444">
        <w:rPr>
          <w:rFonts w:ascii="Times New Roman" w:hAnsi="Times New Roman" w:cs="Times New Roman"/>
          <w:sz w:val="24"/>
          <w:szCs w:val="24"/>
          <w:lang w:val="en-GB"/>
        </w:rPr>
        <w:t xml:space="preserve">In fact, in </w:t>
      </w:r>
      <w:proofErr w:type="spellStart"/>
      <w:r w:rsidRPr="00FF3444">
        <w:rPr>
          <w:rFonts w:ascii="Times New Roman" w:hAnsi="Times New Roman" w:cs="Times New Roman"/>
          <w:sz w:val="24"/>
          <w:szCs w:val="24"/>
          <w:lang w:val="en-GB"/>
        </w:rPr>
        <w:t>Dohna’s</w:t>
      </w:r>
      <w:proofErr w:type="spellEnd"/>
      <w:r w:rsidRPr="00FF3444">
        <w:rPr>
          <w:rFonts w:ascii="Times New Roman" w:hAnsi="Times New Roman" w:cs="Times New Roman"/>
          <w:sz w:val="24"/>
          <w:szCs w:val="24"/>
          <w:lang w:val="en-GB"/>
        </w:rPr>
        <w:t xml:space="preserve"> own report back to Frederick, concerning his discussions with James, a mutual deafness emerged regarding the different readings of ‘estate’.  </w:t>
      </w:r>
      <w:proofErr w:type="spellStart"/>
      <w:r w:rsidRPr="00FF3444">
        <w:rPr>
          <w:rFonts w:ascii="Times New Roman" w:hAnsi="Times New Roman" w:cs="Times New Roman"/>
          <w:sz w:val="24"/>
          <w:szCs w:val="24"/>
          <w:lang w:val="en-GB"/>
        </w:rPr>
        <w:t>Dohna</w:t>
      </w:r>
      <w:proofErr w:type="spellEnd"/>
      <w:r w:rsidRPr="00FF3444">
        <w:rPr>
          <w:rFonts w:ascii="Times New Roman" w:hAnsi="Times New Roman" w:cs="Times New Roman"/>
          <w:sz w:val="24"/>
          <w:szCs w:val="24"/>
          <w:lang w:val="en-GB"/>
        </w:rPr>
        <w:t xml:space="preserve"> acknowledged that the condition, ‘</w:t>
      </w:r>
      <w:proofErr w:type="spellStart"/>
      <w:r w:rsidRPr="00FF3444">
        <w:rPr>
          <w:rFonts w:ascii="Times New Roman" w:hAnsi="Times New Roman" w:cs="Times New Roman"/>
          <w:sz w:val="24"/>
          <w:szCs w:val="24"/>
          <w:lang w:val="en-GB"/>
        </w:rPr>
        <w:t>zustand</w:t>
      </w:r>
      <w:proofErr w:type="spellEnd"/>
      <w:r w:rsidRPr="00FF3444">
        <w:rPr>
          <w:rFonts w:ascii="Times New Roman" w:hAnsi="Times New Roman" w:cs="Times New Roman"/>
          <w:sz w:val="24"/>
          <w:szCs w:val="24"/>
          <w:lang w:val="en-GB"/>
        </w:rPr>
        <w:t xml:space="preserve">’, of the </w:t>
      </w:r>
      <w:r w:rsidRPr="00FF3444">
        <w:rPr>
          <w:rFonts w:ascii="Times New Roman" w:hAnsi="Times New Roman" w:cs="Times New Roman"/>
          <w:i/>
          <w:iCs/>
          <w:sz w:val="24"/>
          <w:szCs w:val="24"/>
          <w:lang w:val="en-GB"/>
        </w:rPr>
        <w:t xml:space="preserve">Reich </w:t>
      </w:r>
      <w:r w:rsidRPr="00FF3444">
        <w:rPr>
          <w:rFonts w:ascii="Times New Roman" w:hAnsi="Times New Roman" w:cs="Times New Roman"/>
          <w:sz w:val="24"/>
          <w:szCs w:val="24"/>
          <w:lang w:val="en-GB"/>
        </w:rPr>
        <w:t xml:space="preserve">had been discussed, as well as the actions of the various </w:t>
      </w:r>
      <w:proofErr w:type="spellStart"/>
      <w:r w:rsidRPr="00FF3444">
        <w:rPr>
          <w:rFonts w:ascii="Times New Roman" w:hAnsi="Times New Roman" w:cs="Times New Roman"/>
          <w:i/>
          <w:iCs/>
          <w:sz w:val="24"/>
          <w:szCs w:val="24"/>
          <w:lang w:val="en-GB"/>
        </w:rPr>
        <w:t>Stände</w:t>
      </w:r>
      <w:proofErr w:type="spellEnd"/>
      <w:r w:rsidRPr="00FF3444">
        <w:rPr>
          <w:rFonts w:ascii="Times New Roman" w:hAnsi="Times New Roman" w:cs="Times New Roman"/>
          <w:i/>
          <w:iCs/>
          <w:sz w:val="24"/>
          <w:szCs w:val="24"/>
          <w:lang w:val="en-GB"/>
        </w:rPr>
        <w:t xml:space="preserve"> </w:t>
      </w:r>
      <w:r w:rsidRPr="00FF3444">
        <w:rPr>
          <w:rFonts w:ascii="Times New Roman" w:hAnsi="Times New Roman" w:cs="Times New Roman"/>
          <w:sz w:val="24"/>
          <w:szCs w:val="24"/>
          <w:lang w:val="en-GB"/>
        </w:rPr>
        <w:t xml:space="preserve">involved in the Bohemian cause.  The linguistic wordplay in English between political condition or ‘estate’, and the actions </w:t>
      </w:r>
      <w:r>
        <w:rPr>
          <w:rFonts w:ascii="Times New Roman" w:hAnsi="Times New Roman" w:cs="Times New Roman"/>
          <w:sz w:val="24"/>
          <w:szCs w:val="24"/>
          <w:lang w:val="en-GB"/>
        </w:rPr>
        <w:t xml:space="preserve">necessary for the </w:t>
      </w:r>
      <w:r w:rsidRPr="00FF3444">
        <w:rPr>
          <w:rFonts w:ascii="Times New Roman" w:hAnsi="Times New Roman" w:cs="Times New Roman"/>
          <w:sz w:val="24"/>
          <w:szCs w:val="24"/>
          <w:lang w:val="en-GB"/>
        </w:rPr>
        <w:t xml:space="preserve">maintenance of the different ‘estates’ of the empire, disappeared.  </w:t>
      </w:r>
      <w:proofErr w:type="spellStart"/>
      <w:r w:rsidRPr="00FF3444">
        <w:rPr>
          <w:rFonts w:ascii="Times New Roman" w:hAnsi="Times New Roman" w:cs="Times New Roman"/>
          <w:sz w:val="24"/>
          <w:szCs w:val="24"/>
          <w:lang w:val="en-GB"/>
        </w:rPr>
        <w:t>Dohna</w:t>
      </w:r>
      <w:proofErr w:type="spellEnd"/>
      <w:r w:rsidRPr="00FF3444">
        <w:rPr>
          <w:rFonts w:ascii="Times New Roman" w:hAnsi="Times New Roman" w:cs="Times New Roman"/>
          <w:sz w:val="24"/>
          <w:szCs w:val="24"/>
          <w:lang w:val="en-GB"/>
        </w:rPr>
        <w:t xml:space="preserve"> simply reported that James did not want to hear of war (‘Krieg’).</w:t>
      </w:r>
      <w:r w:rsidRPr="00FF3444">
        <w:rPr>
          <w:rStyle w:val="Endnotenzeichen"/>
          <w:rFonts w:ascii="Times New Roman" w:hAnsi="Times New Roman" w:cs="Times New Roman"/>
          <w:sz w:val="24"/>
          <w:szCs w:val="24"/>
          <w:lang w:val="en-GB"/>
        </w:rPr>
        <w:endnoteReference w:id="76"/>
      </w:r>
      <w:r w:rsidRPr="00FF3444">
        <w:rPr>
          <w:rFonts w:ascii="Times New Roman" w:hAnsi="Times New Roman" w:cs="Times New Roman"/>
          <w:sz w:val="24"/>
          <w:szCs w:val="24"/>
          <w:lang w:val="en-GB"/>
        </w:rPr>
        <w:t xml:space="preserve">  And in the French correspondence with England, set out by Frederick and his supporters, the same ‘reason of state’ analysis was ignored.  In invoking a vocabulary of ‘</w:t>
      </w:r>
      <w:proofErr w:type="spellStart"/>
      <w:r w:rsidRPr="00FF3444">
        <w:rPr>
          <w:rFonts w:ascii="Times New Roman" w:hAnsi="Times New Roman" w:cs="Times New Roman"/>
          <w:sz w:val="24"/>
          <w:szCs w:val="24"/>
          <w:lang w:val="en-GB"/>
        </w:rPr>
        <w:t>Etats</w:t>
      </w:r>
      <w:proofErr w:type="spellEnd"/>
      <w:r w:rsidRPr="00FF3444">
        <w:rPr>
          <w:rFonts w:ascii="Times New Roman" w:hAnsi="Times New Roman" w:cs="Times New Roman"/>
          <w:sz w:val="24"/>
          <w:szCs w:val="24"/>
          <w:lang w:val="en-GB"/>
        </w:rPr>
        <w:t>’ in French, the corporate order of the empire, and its bonds of trust, remained the key notes of the case set out by Frederick and the Protestant Union.  The potential to speak of ‘</w:t>
      </w:r>
      <w:proofErr w:type="spellStart"/>
      <w:r w:rsidRPr="00FF3444">
        <w:rPr>
          <w:rFonts w:ascii="Times New Roman" w:hAnsi="Times New Roman" w:cs="Times New Roman"/>
          <w:sz w:val="24"/>
          <w:szCs w:val="24"/>
          <w:lang w:val="en-GB"/>
        </w:rPr>
        <w:t>etat</w:t>
      </w:r>
      <w:proofErr w:type="spellEnd"/>
      <w:r w:rsidRPr="00FF3444">
        <w:rPr>
          <w:rFonts w:ascii="Times New Roman" w:hAnsi="Times New Roman" w:cs="Times New Roman"/>
          <w:sz w:val="24"/>
          <w:szCs w:val="24"/>
          <w:lang w:val="en-GB"/>
        </w:rPr>
        <w:t>’, of present political conditions, was not something which was employed.</w:t>
      </w:r>
      <w:r w:rsidRPr="00FF3444">
        <w:rPr>
          <w:rStyle w:val="Endnotenzeichen"/>
          <w:rFonts w:ascii="Times New Roman" w:hAnsi="Times New Roman" w:cs="Times New Roman"/>
          <w:sz w:val="24"/>
          <w:szCs w:val="24"/>
          <w:lang w:val="en-GB"/>
        </w:rPr>
        <w:endnoteReference w:id="77"/>
      </w:r>
      <w:r w:rsidRPr="00FF3444">
        <w:rPr>
          <w:rFonts w:ascii="Times New Roman" w:hAnsi="Times New Roman" w:cs="Times New Roman"/>
          <w:sz w:val="24"/>
          <w:szCs w:val="24"/>
          <w:lang w:val="en-GB"/>
        </w:rPr>
        <w:t xml:space="preserve"> </w:t>
      </w:r>
    </w:p>
    <w:p w14:paraId="6F1B0109" w14:textId="2B4A807A" w:rsidR="00C46D55" w:rsidRPr="00FF3444" w:rsidRDefault="00C46D55" w:rsidP="001B5370">
      <w:pPr>
        <w:spacing w:line="480" w:lineRule="auto"/>
        <w:rPr>
          <w:rFonts w:ascii="Times New Roman" w:hAnsi="Times New Roman" w:cs="Times New Roman"/>
          <w:sz w:val="24"/>
          <w:szCs w:val="24"/>
          <w:lang w:val="en-GB"/>
        </w:rPr>
      </w:pPr>
      <w:r w:rsidRPr="00FF3444">
        <w:rPr>
          <w:rFonts w:ascii="Times New Roman" w:hAnsi="Times New Roman" w:cs="Times New Roman"/>
          <w:sz w:val="24"/>
          <w:szCs w:val="24"/>
          <w:lang w:val="en-GB"/>
        </w:rPr>
        <w:t>As Quentin Skinner notes, ‘reason of state’ drew, in part, on a linguistic turn.  In Latin, French, Italian and English, discussions of ‘the state’, ‘status’ or ‘the estate’ of the prince easily folded into a need to maintain the prince’s ‘estate’ and thus ‘the state’.</w:t>
      </w:r>
      <w:r w:rsidRPr="00FF3444">
        <w:rPr>
          <w:rStyle w:val="Endnotenzeichen"/>
          <w:rFonts w:ascii="Times New Roman" w:hAnsi="Times New Roman" w:cs="Times New Roman"/>
          <w:sz w:val="24"/>
          <w:szCs w:val="24"/>
          <w:lang w:val="en-GB"/>
        </w:rPr>
        <w:endnoteReference w:id="78"/>
      </w:r>
      <w:r w:rsidRPr="00FF3444">
        <w:rPr>
          <w:rFonts w:ascii="Times New Roman" w:hAnsi="Times New Roman" w:cs="Times New Roman"/>
          <w:sz w:val="24"/>
          <w:szCs w:val="24"/>
          <w:lang w:val="en-GB"/>
        </w:rPr>
        <w:t xml:space="preserve">  In addition, J.G.A. Pocock has observed the </w:t>
      </w:r>
      <w:proofErr w:type="gramStart"/>
      <w:r w:rsidRPr="00FF3444">
        <w:rPr>
          <w:rFonts w:ascii="Times New Roman" w:hAnsi="Times New Roman" w:cs="Times New Roman"/>
          <w:sz w:val="24"/>
          <w:szCs w:val="24"/>
          <w:lang w:val="en-GB"/>
        </w:rPr>
        <w:t>manner in which</w:t>
      </w:r>
      <w:proofErr w:type="gramEnd"/>
      <w:r w:rsidRPr="00FF3444">
        <w:rPr>
          <w:rFonts w:ascii="Times New Roman" w:hAnsi="Times New Roman" w:cs="Times New Roman"/>
          <w:sz w:val="24"/>
          <w:szCs w:val="24"/>
          <w:lang w:val="en-GB"/>
        </w:rPr>
        <w:t xml:space="preserve"> those considerations of a group’s temporal ‘estate’ or standing drew on assessments of the contingent and unstable conditions of the world.  In a political community, which was thought to be at a distance from the eternal point of God’s creation, thinking about the present ‘estate’ and distribution of political authority could help stabilize ‘the state’ in a world governed by temporal political conditions.  Only in a community, which remained close to God, did the Christian and ethical basis of association, as embodied by ‘estates’ and officeholding, remain more assured.</w:t>
      </w:r>
      <w:r w:rsidRPr="00FF3444">
        <w:rPr>
          <w:rStyle w:val="Endnotenzeichen"/>
          <w:rFonts w:ascii="Times New Roman" w:hAnsi="Times New Roman" w:cs="Times New Roman"/>
          <w:sz w:val="24"/>
          <w:szCs w:val="24"/>
          <w:lang w:val="en-GB"/>
        </w:rPr>
        <w:endnoteReference w:id="79"/>
      </w:r>
      <w:r w:rsidRPr="00FF3444">
        <w:rPr>
          <w:rFonts w:ascii="Times New Roman" w:hAnsi="Times New Roman" w:cs="Times New Roman"/>
          <w:sz w:val="24"/>
          <w:szCs w:val="24"/>
          <w:lang w:val="en-GB"/>
        </w:rPr>
        <w:t xml:space="preserve">  Not only did the idea of an “eternal” order remain in close proximity to a German perception of </w:t>
      </w:r>
      <w:r w:rsidRPr="00FF3444">
        <w:rPr>
          <w:rFonts w:ascii="Times New Roman" w:hAnsi="Times New Roman" w:cs="Times New Roman"/>
          <w:i/>
          <w:iCs/>
          <w:sz w:val="24"/>
          <w:szCs w:val="24"/>
          <w:lang w:val="en-GB"/>
        </w:rPr>
        <w:t>Reich</w:t>
      </w:r>
      <w:r w:rsidRPr="00FF3444">
        <w:rPr>
          <w:rFonts w:ascii="Times New Roman" w:hAnsi="Times New Roman" w:cs="Times New Roman"/>
          <w:sz w:val="24"/>
          <w:szCs w:val="24"/>
          <w:lang w:val="en-GB"/>
        </w:rPr>
        <w:t xml:space="preserve">, the linguistic interplay between German references to the political conditions found in the </w:t>
      </w:r>
      <w:r w:rsidRPr="00FF3444">
        <w:rPr>
          <w:rFonts w:ascii="Times New Roman" w:hAnsi="Times New Roman" w:cs="Times New Roman"/>
          <w:i/>
          <w:iCs/>
          <w:sz w:val="24"/>
          <w:szCs w:val="24"/>
          <w:lang w:val="en-GB"/>
        </w:rPr>
        <w:t>Reich</w:t>
      </w:r>
      <w:r w:rsidRPr="00FF3444">
        <w:rPr>
          <w:rFonts w:ascii="Times New Roman" w:hAnsi="Times New Roman" w:cs="Times New Roman"/>
          <w:sz w:val="24"/>
          <w:szCs w:val="24"/>
          <w:lang w:val="en-GB"/>
        </w:rPr>
        <w:t xml:space="preserve">, such as </w:t>
      </w:r>
      <w:proofErr w:type="spellStart"/>
      <w:r w:rsidRPr="00FF3444">
        <w:rPr>
          <w:rFonts w:ascii="Times New Roman" w:hAnsi="Times New Roman" w:cs="Times New Roman"/>
          <w:i/>
          <w:iCs/>
          <w:sz w:val="24"/>
          <w:szCs w:val="24"/>
          <w:lang w:val="en-GB"/>
        </w:rPr>
        <w:t>Zustand</w:t>
      </w:r>
      <w:proofErr w:type="spellEnd"/>
      <w:r w:rsidRPr="00FF3444">
        <w:rPr>
          <w:rFonts w:ascii="Times New Roman" w:hAnsi="Times New Roman" w:cs="Times New Roman"/>
          <w:i/>
          <w:iCs/>
          <w:sz w:val="24"/>
          <w:szCs w:val="24"/>
          <w:lang w:val="en-GB"/>
        </w:rPr>
        <w:t xml:space="preserve"> </w:t>
      </w:r>
      <w:r w:rsidRPr="00FF3444">
        <w:rPr>
          <w:rFonts w:ascii="Times New Roman" w:hAnsi="Times New Roman" w:cs="Times New Roman"/>
          <w:sz w:val="24"/>
          <w:szCs w:val="24"/>
          <w:lang w:val="en-GB"/>
        </w:rPr>
        <w:t xml:space="preserve">or </w:t>
      </w:r>
      <w:proofErr w:type="spellStart"/>
      <w:r w:rsidRPr="00FF3444">
        <w:rPr>
          <w:rFonts w:ascii="Times New Roman" w:hAnsi="Times New Roman" w:cs="Times New Roman"/>
          <w:i/>
          <w:iCs/>
          <w:sz w:val="24"/>
          <w:szCs w:val="24"/>
          <w:lang w:val="en-GB"/>
        </w:rPr>
        <w:t>Verfassung</w:t>
      </w:r>
      <w:proofErr w:type="spellEnd"/>
      <w:r w:rsidRPr="00FF3444">
        <w:rPr>
          <w:rFonts w:ascii="Times New Roman" w:hAnsi="Times New Roman" w:cs="Times New Roman"/>
          <w:sz w:val="24"/>
          <w:szCs w:val="24"/>
          <w:lang w:val="en-GB"/>
        </w:rPr>
        <w:t xml:space="preserve">, did not easily fold into a discussion of </w:t>
      </w:r>
      <w:r w:rsidRPr="00FF3444">
        <w:rPr>
          <w:rFonts w:ascii="Times New Roman" w:hAnsi="Times New Roman" w:cs="Times New Roman"/>
          <w:i/>
          <w:iCs/>
          <w:sz w:val="24"/>
          <w:szCs w:val="24"/>
          <w:lang w:val="en-GB"/>
        </w:rPr>
        <w:t xml:space="preserve">die </w:t>
      </w:r>
      <w:proofErr w:type="spellStart"/>
      <w:r w:rsidRPr="00FF3444">
        <w:rPr>
          <w:rFonts w:ascii="Times New Roman" w:hAnsi="Times New Roman" w:cs="Times New Roman"/>
          <w:i/>
          <w:iCs/>
          <w:sz w:val="24"/>
          <w:szCs w:val="24"/>
          <w:lang w:val="en-GB"/>
        </w:rPr>
        <w:t>Stände</w:t>
      </w:r>
      <w:proofErr w:type="spellEnd"/>
      <w:r w:rsidRPr="00FF3444">
        <w:rPr>
          <w:rFonts w:ascii="Times New Roman" w:hAnsi="Times New Roman" w:cs="Times New Roman"/>
          <w:sz w:val="24"/>
          <w:szCs w:val="24"/>
          <w:lang w:val="en-GB"/>
        </w:rPr>
        <w:t xml:space="preserve"> as did an English discussion, which could speak of the contingent condition of a group’s ‘estate’ or ‘state’ and thus the need to maintain their ‘state’ or ‘estate’.  In Skinner’s </w:t>
      </w:r>
      <w:r w:rsidRPr="00FF3444">
        <w:rPr>
          <w:rFonts w:ascii="Times New Roman" w:hAnsi="Times New Roman" w:cs="Times New Roman"/>
          <w:sz w:val="24"/>
          <w:szCs w:val="24"/>
          <w:lang w:val="en-US"/>
        </w:rPr>
        <w:t>‘From the State of the Prince to the Person of the State’</w:t>
      </w:r>
      <w:r w:rsidRPr="00FF3444">
        <w:rPr>
          <w:rFonts w:ascii="Times New Roman" w:hAnsi="Times New Roman" w:cs="Times New Roman"/>
          <w:sz w:val="24"/>
          <w:szCs w:val="24"/>
          <w:lang w:val="en-GB"/>
        </w:rPr>
        <w:t xml:space="preserve"> no German language examples are given.  </w:t>
      </w:r>
    </w:p>
    <w:p w14:paraId="7A03AD2D" w14:textId="0715A02C" w:rsidR="00C46D55" w:rsidRPr="00FF3444" w:rsidRDefault="00C46D55" w:rsidP="001B5370">
      <w:pPr>
        <w:spacing w:line="480" w:lineRule="auto"/>
        <w:rPr>
          <w:rFonts w:ascii="Times New Roman" w:hAnsi="Times New Roman" w:cs="Times New Roman"/>
          <w:sz w:val="24"/>
          <w:szCs w:val="24"/>
          <w:lang w:val="en-GB"/>
        </w:rPr>
      </w:pPr>
      <w:r w:rsidRPr="00FF3444">
        <w:rPr>
          <w:rFonts w:ascii="Times New Roman" w:hAnsi="Times New Roman" w:cs="Times New Roman"/>
          <w:sz w:val="24"/>
          <w:szCs w:val="24"/>
          <w:lang w:val="en-GB"/>
        </w:rPr>
        <w:t xml:space="preserve">Here such English linguistic flexibility reinforced an easy shift towards an account of the contingent ‘estate’ of </w:t>
      </w:r>
      <w:r>
        <w:rPr>
          <w:rFonts w:ascii="Times New Roman" w:hAnsi="Times New Roman" w:cs="Times New Roman"/>
          <w:sz w:val="24"/>
          <w:szCs w:val="24"/>
          <w:lang w:val="en-GB"/>
        </w:rPr>
        <w:t>the different groups involved</w:t>
      </w:r>
      <w:r w:rsidRPr="00FF3444">
        <w:rPr>
          <w:rFonts w:ascii="Times New Roman" w:hAnsi="Times New Roman" w:cs="Times New Roman"/>
          <w:sz w:val="24"/>
          <w:szCs w:val="24"/>
          <w:lang w:val="en-GB"/>
        </w:rPr>
        <w:t xml:space="preserve">.  When </w:t>
      </w:r>
      <w:r w:rsidRPr="00FF3444">
        <w:rPr>
          <w:rFonts w:ascii="Times New Roman" w:hAnsi="Times New Roman" w:cs="Times New Roman"/>
          <w:sz w:val="24"/>
          <w:szCs w:val="24"/>
          <w:lang w:val="en-US"/>
        </w:rPr>
        <w:t>an English translation of Frederick’s printed justification of his acceptance of the crown of Saint Wenceslas was produced in 1620, in the act of translation a ‘reason of state’ argument emerged which was absent in the German original.   The German text consistently spoke of the present condition, or ‘</w:t>
      </w:r>
      <w:proofErr w:type="spellStart"/>
      <w:r w:rsidRPr="00FF3444">
        <w:rPr>
          <w:rFonts w:ascii="Times New Roman" w:hAnsi="Times New Roman" w:cs="Times New Roman"/>
          <w:sz w:val="24"/>
          <w:szCs w:val="24"/>
          <w:lang w:val="en-US"/>
        </w:rPr>
        <w:t>zustand</w:t>
      </w:r>
      <w:proofErr w:type="spellEnd"/>
      <w:r w:rsidRPr="00FF3444">
        <w:rPr>
          <w:rFonts w:ascii="Times New Roman" w:hAnsi="Times New Roman" w:cs="Times New Roman"/>
          <w:sz w:val="24"/>
          <w:szCs w:val="24"/>
          <w:lang w:val="en-US"/>
        </w:rPr>
        <w:t xml:space="preserve">’, as found in the kingdom.  But in </w:t>
      </w:r>
      <w:bookmarkStart w:id="43" w:name="_Hlk68786801"/>
      <w:r w:rsidRPr="00FF3444">
        <w:rPr>
          <w:rFonts w:ascii="Times New Roman" w:hAnsi="Times New Roman" w:cs="Times New Roman"/>
          <w:sz w:val="24"/>
          <w:szCs w:val="24"/>
          <w:lang w:val="en-US"/>
        </w:rPr>
        <w:t>consistently translating ‘</w:t>
      </w:r>
      <w:proofErr w:type="spellStart"/>
      <w:r w:rsidRPr="00FF3444">
        <w:rPr>
          <w:rFonts w:ascii="Times New Roman" w:hAnsi="Times New Roman" w:cs="Times New Roman"/>
          <w:sz w:val="24"/>
          <w:szCs w:val="24"/>
          <w:lang w:val="en-US"/>
        </w:rPr>
        <w:t>zustand</w:t>
      </w:r>
      <w:proofErr w:type="spellEnd"/>
      <w:r w:rsidRPr="00FF3444">
        <w:rPr>
          <w:rFonts w:ascii="Times New Roman" w:hAnsi="Times New Roman" w:cs="Times New Roman"/>
          <w:sz w:val="24"/>
          <w:szCs w:val="24"/>
          <w:lang w:val="en-US"/>
        </w:rPr>
        <w:t>’ as ‘estate’, the English spoke of the ‘the miserable and most perilous estate’, and of ‘the tempestuous and lamentable estate of present affaires’, in which a linguistic connection emerged which was absent in the original pamphlet.</w:t>
      </w:r>
      <w:r w:rsidRPr="00FF3444">
        <w:rPr>
          <w:rStyle w:val="Endnotenzeichen"/>
          <w:rFonts w:ascii="Times New Roman" w:hAnsi="Times New Roman" w:cs="Times New Roman"/>
          <w:sz w:val="24"/>
          <w:szCs w:val="24"/>
          <w:lang w:val="en-US"/>
        </w:rPr>
        <w:endnoteReference w:id="80"/>
      </w:r>
      <w:r w:rsidRPr="00FF3444">
        <w:rPr>
          <w:rFonts w:ascii="Times New Roman" w:hAnsi="Times New Roman" w:cs="Times New Roman"/>
          <w:sz w:val="24"/>
          <w:szCs w:val="24"/>
          <w:lang w:val="en-US"/>
        </w:rPr>
        <w:t xml:space="preserve">  </w:t>
      </w:r>
      <w:bookmarkEnd w:id="43"/>
      <w:r w:rsidRPr="00FF3444">
        <w:rPr>
          <w:rFonts w:ascii="Times New Roman" w:hAnsi="Times New Roman" w:cs="Times New Roman"/>
          <w:sz w:val="24"/>
          <w:szCs w:val="24"/>
          <w:lang w:val="en-US"/>
        </w:rPr>
        <w:t>The actions of ‘the estates’ became assessments of their political ‘estate’ or condition.  In these terms, the change of government, instituted by a new election (‘</w:t>
      </w:r>
      <w:proofErr w:type="spellStart"/>
      <w:r w:rsidRPr="00FF3444">
        <w:rPr>
          <w:rFonts w:ascii="Times New Roman" w:hAnsi="Times New Roman" w:cs="Times New Roman"/>
          <w:sz w:val="24"/>
          <w:szCs w:val="24"/>
          <w:lang w:val="en-US"/>
        </w:rPr>
        <w:t>Verenderung</w:t>
      </w:r>
      <w:proofErr w:type="spellEnd"/>
      <w:r w:rsidRPr="00FF3444">
        <w:rPr>
          <w:rFonts w:ascii="Times New Roman" w:hAnsi="Times New Roman" w:cs="Times New Roman"/>
          <w:sz w:val="24"/>
          <w:szCs w:val="24"/>
          <w:lang w:val="en-US"/>
        </w:rPr>
        <w:t xml:space="preserve"> des Regiments und </w:t>
      </w:r>
      <w:proofErr w:type="spellStart"/>
      <w:r w:rsidRPr="00FF3444">
        <w:rPr>
          <w:rFonts w:ascii="Times New Roman" w:hAnsi="Times New Roman" w:cs="Times New Roman"/>
          <w:sz w:val="24"/>
          <w:szCs w:val="24"/>
          <w:lang w:val="en-US"/>
        </w:rPr>
        <w:t>einer</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newen</w:t>
      </w:r>
      <w:proofErr w:type="spellEnd"/>
      <w:r w:rsidRPr="00FF3444">
        <w:rPr>
          <w:rFonts w:ascii="Times New Roman" w:hAnsi="Times New Roman" w:cs="Times New Roman"/>
          <w:sz w:val="24"/>
          <w:szCs w:val="24"/>
          <w:lang w:val="en-US"/>
        </w:rPr>
        <w:t xml:space="preserve"> Wahl </w:t>
      </w:r>
      <w:proofErr w:type="spellStart"/>
      <w:r w:rsidRPr="00FF3444">
        <w:rPr>
          <w:rFonts w:ascii="Times New Roman" w:hAnsi="Times New Roman" w:cs="Times New Roman"/>
          <w:sz w:val="24"/>
          <w:szCs w:val="24"/>
          <w:lang w:val="en-US"/>
        </w:rPr>
        <w:t>geschritten</w:t>
      </w:r>
      <w:proofErr w:type="spellEnd"/>
      <w:r w:rsidRPr="00FF3444">
        <w:rPr>
          <w:rFonts w:ascii="Times New Roman" w:hAnsi="Times New Roman" w:cs="Times New Roman"/>
          <w:sz w:val="24"/>
          <w:szCs w:val="24"/>
          <w:lang w:val="en-US"/>
        </w:rPr>
        <w:t>’), became ‘a new Election, for reducing the Estate, to a better order and government’.</w:t>
      </w:r>
      <w:r w:rsidRPr="00FF3444">
        <w:rPr>
          <w:rStyle w:val="Endnotenzeichen"/>
          <w:rFonts w:ascii="Times New Roman" w:hAnsi="Times New Roman" w:cs="Times New Roman"/>
          <w:sz w:val="24"/>
          <w:szCs w:val="24"/>
          <w:lang w:val="en-US"/>
        </w:rPr>
        <w:endnoteReference w:id="81"/>
      </w:r>
      <w:r w:rsidRPr="00FF3444">
        <w:rPr>
          <w:rFonts w:ascii="Times New Roman" w:hAnsi="Times New Roman" w:cs="Times New Roman"/>
          <w:sz w:val="24"/>
          <w:szCs w:val="24"/>
          <w:lang w:val="en-US"/>
        </w:rPr>
        <w:t xml:space="preserve">  And whilst the German spoke of the need to stabilize the freedom held by the ‘estates’, to provide ‘</w:t>
      </w:r>
      <w:proofErr w:type="spellStart"/>
      <w:r w:rsidRPr="00FF3444">
        <w:rPr>
          <w:rFonts w:ascii="Times New Roman" w:hAnsi="Times New Roman" w:cs="Times New Roman"/>
          <w:sz w:val="24"/>
          <w:szCs w:val="24"/>
          <w:lang w:val="en-US"/>
        </w:rPr>
        <w:t>mehrer</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i/>
          <w:iCs/>
          <w:sz w:val="24"/>
          <w:szCs w:val="24"/>
          <w:lang w:val="en-US"/>
        </w:rPr>
        <w:t>Stabilirung</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sz w:val="24"/>
          <w:szCs w:val="24"/>
          <w:lang w:val="en-US"/>
        </w:rPr>
        <w:t>ihrer</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i/>
          <w:iCs/>
          <w:sz w:val="24"/>
          <w:szCs w:val="24"/>
          <w:lang w:val="en-US"/>
        </w:rPr>
        <w:t>Libertet</w:t>
      </w:r>
      <w:proofErr w:type="spellEnd"/>
      <w:r w:rsidRPr="00FF3444">
        <w:rPr>
          <w:rFonts w:ascii="Times New Roman" w:hAnsi="Times New Roman" w:cs="Times New Roman"/>
          <w:sz w:val="24"/>
          <w:szCs w:val="24"/>
          <w:lang w:val="en-US"/>
        </w:rPr>
        <w:t xml:space="preserve">’, the English spoke of how ‘the said Estates’ had been led to attempt ‘this mutation, for the re-establishment of their </w:t>
      </w:r>
      <w:proofErr w:type="spellStart"/>
      <w:r w:rsidRPr="00FF3444">
        <w:rPr>
          <w:rFonts w:ascii="Times New Roman" w:hAnsi="Times New Roman" w:cs="Times New Roman"/>
          <w:sz w:val="24"/>
          <w:szCs w:val="24"/>
          <w:lang w:val="en-US"/>
        </w:rPr>
        <w:t>libertie</w:t>
      </w:r>
      <w:proofErr w:type="spellEnd"/>
      <w:r w:rsidRPr="00FF3444">
        <w:rPr>
          <w:rFonts w:ascii="Times New Roman" w:hAnsi="Times New Roman" w:cs="Times New Roman"/>
          <w:sz w:val="24"/>
          <w:szCs w:val="24"/>
          <w:lang w:val="en-US"/>
        </w:rPr>
        <w:t>’.  The English spoke more of a change in the form and balance of authority within the constitution.</w:t>
      </w:r>
      <w:r w:rsidRPr="00FF3444">
        <w:rPr>
          <w:rStyle w:val="Endnotenzeichen"/>
          <w:rFonts w:ascii="Times New Roman" w:hAnsi="Times New Roman" w:cs="Times New Roman"/>
          <w:sz w:val="24"/>
          <w:szCs w:val="24"/>
          <w:lang w:val="en-US"/>
        </w:rPr>
        <w:endnoteReference w:id="82"/>
      </w:r>
      <w:r w:rsidRPr="00FF3444">
        <w:rPr>
          <w:rFonts w:ascii="Times New Roman" w:hAnsi="Times New Roman" w:cs="Times New Roman"/>
          <w:sz w:val="24"/>
          <w:szCs w:val="24"/>
          <w:lang w:val="en-US"/>
        </w:rPr>
        <w:t xml:space="preserve"> </w:t>
      </w:r>
    </w:p>
    <w:p w14:paraId="75A33048" w14:textId="77777777" w:rsidR="00C46D55" w:rsidRPr="00FF3444" w:rsidRDefault="00C46D55" w:rsidP="001B5370">
      <w:pPr>
        <w:spacing w:line="480" w:lineRule="auto"/>
        <w:rPr>
          <w:rFonts w:ascii="Times New Roman" w:hAnsi="Times New Roman" w:cs="Times New Roman"/>
          <w:b/>
          <w:bCs/>
          <w:sz w:val="24"/>
          <w:szCs w:val="24"/>
          <w:lang w:val="en-US"/>
        </w:rPr>
      </w:pPr>
      <w:r w:rsidRPr="00FF3444">
        <w:rPr>
          <w:rFonts w:ascii="Times New Roman" w:hAnsi="Times New Roman" w:cs="Times New Roman"/>
          <w:b/>
          <w:bCs/>
          <w:sz w:val="24"/>
          <w:szCs w:val="24"/>
          <w:lang w:val="en-US"/>
        </w:rPr>
        <w:t>IV</w:t>
      </w:r>
    </w:p>
    <w:p w14:paraId="10803EDC" w14:textId="77777777"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By 1621 the question of sovereignty, in some form, arose in a more direct fashion.  Alongside the invasion by imperial forces of Bohemia and Frederick’s hereditary lands in the Upper and Lower Palatinate, Ferdinand placed Frederick under an imperial ban, stripping him of all his princely dignities including his electorship.  In conjunction with the question of Bohemia, the emperor’s authority to act in this manner became another focal point of the Palatinate’s objections.  Here the publication in 1576 of Jean </w:t>
      </w:r>
      <w:proofErr w:type="spellStart"/>
      <w:r w:rsidRPr="00FF3444">
        <w:rPr>
          <w:rFonts w:ascii="Times New Roman" w:hAnsi="Times New Roman" w:cs="Times New Roman"/>
          <w:sz w:val="24"/>
          <w:szCs w:val="24"/>
          <w:lang w:val="en-US"/>
        </w:rPr>
        <w:t>Bodin’s</w:t>
      </w:r>
      <w:proofErr w:type="spellEnd"/>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 xml:space="preserve">Six livres de la </w:t>
      </w:r>
      <w:proofErr w:type="spellStart"/>
      <w:r w:rsidRPr="00FF3444">
        <w:rPr>
          <w:rFonts w:ascii="Times New Roman" w:hAnsi="Times New Roman" w:cs="Times New Roman"/>
          <w:i/>
          <w:iCs/>
          <w:sz w:val="24"/>
          <w:szCs w:val="24"/>
          <w:lang w:val="en-US"/>
        </w:rPr>
        <w:t>République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in a wider European context, had disrupted an earlier Aristotelian view of the political community, with German thinkers making use of the 1591 Latin edition </w:t>
      </w:r>
      <w:r w:rsidRPr="00FF3444">
        <w:rPr>
          <w:rFonts w:ascii="Times New Roman" w:hAnsi="Times New Roman" w:cs="Times New Roman"/>
          <w:i/>
          <w:iCs/>
          <w:sz w:val="24"/>
          <w:szCs w:val="24"/>
          <w:lang w:val="en-US"/>
        </w:rPr>
        <w:t xml:space="preserve">De </w:t>
      </w:r>
      <w:proofErr w:type="spellStart"/>
      <w:r w:rsidRPr="00FF3444">
        <w:rPr>
          <w:rFonts w:ascii="Times New Roman" w:hAnsi="Times New Roman" w:cs="Times New Roman"/>
          <w:i/>
          <w:iCs/>
          <w:sz w:val="24"/>
          <w:szCs w:val="24"/>
          <w:lang w:val="en-US"/>
        </w:rPr>
        <w:t>republica</w:t>
      </w:r>
      <w:proofErr w:type="spellEnd"/>
      <w:r w:rsidRPr="00FF3444">
        <w:rPr>
          <w:rFonts w:ascii="Times New Roman" w:hAnsi="Times New Roman" w:cs="Times New Roman"/>
          <w:i/>
          <w:iCs/>
          <w:sz w:val="24"/>
          <w:szCs w:val="24"/>
          <w:lang w:val="en-US"/>
        </w:rPr>
        <w:t xml:space="preserve"> libri sex</w:t>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defined ‘sovereignty’ as an ‘absolute’, ‘perpetual’ and ‘indivisible’ power.  In doing so,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challenged Aristotle’s view that the best form of government was a mixed polity, in which each ‘estate’ in society, the prince, the aristocracy and the </w:t>
      </w:r>
      <w:r w:rsidRPr="00FF3444">
        <w:rPr>
          <w:rFonts w:ascii="Times New Roman" w:hAnsi="Times New Roman" w:cs="Times New Roman"/>
          <w:i/>
          <w:iCs/>
          <w:sz w:val="24"/>
          <w:szCs w:val="24"/>
          <w:lang w:val="en-US"/>
        </w:rPr>
        <w:t>demos</w:t>
      </w:r>
      <w:r w:rsidRPr="00FF3444">
        <w:rPr>
          <w:rFonts w:ascii="Times New Roman" w:hAnsi="Times New Roman" w:cs="Times New Roman"/>
          <w:sz w:val="24"/>
          <w:szCs w:val="24"/>
          <w:lang w:val="en-US"/>
        </w:rPr>
        <w:t xml:space="preserve"> or people, had a shared in the ruling of that political community.  In arguing that ‘sovereign’ authority, by its nature, must rest with a particular ‘estate’, preferably with the prince or monarch, the idea of a mixed polity did not make sense.</w:t>
      </w:r>
      <w:r w:rsidRPr="00FF3444">
        <w:rPr>
          <w:rStyle w:val="Endnotenzeichen"/>
          <w:rFonts w:ascii="Times New Roman" w:hAnsi="Times New Roman" w:cs="Times New Roman"/>
          <w:sz w:val="24"/>
          <w:szCs w:val="24"/>
          <w:lang w:val="en-US"/>
        </w:rPr>
        <w:endnoteReference w:id="83"/>
      </w:r>
      <w:r w:rsidRPr="00FF3444">
        <w:rPr>
          <w:rFonts w:ascii="Times New Roman" w:hAnsi="Times New Roman" w:cs="Times New Roman"/>
          <w:sz w:val="24"/>
          <w:szCs w:val="24"/>
          <w:lang w:val="en-US"/>
        </w:rPr>
        <w:t xml:space="preserve">  </w:t>
      </w:r>
    </w:p>
    <w:p w14:paraId="22F82569" w14:textId="401A09F5"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These observations underpinned another step in a particular reading of ‘estate’, which was more difficult to apply in a German context.  In discussing the need to maintain the position or ‘state’ of the prince, namely his sovereign authority, a distinction would emerge between the sovereignty of ‘the state’, and the different ‘estates’ of the political community, which had passed sovereign authority to ‘the state’.  In the </w:t>
      </w:r>
      <w:r w:rsidRPr="00FF3444">
        <w:rPr>
          <w:rFonts w:ascii="Times New Roman" w:hAnsi="Times New Roman" w:cs="Times New Roman"/>
          <w:i/>
          <w:iCs/>
          <w:sz w:val="24"/>
          <w:szCs w:val="24"/>
          <w:lang w:val="en-US"/>
        </w:rPr>
        <w:t>Six Books</w:t>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would describe the Holy Roman Empire as a pure aristocracy, because in </w:t>
      </w:r>
      <w:proofErr w:type="spellStart"/>
      <w:r w:rsidRPr="00FF3444">
        <w:rPr>
          <w:rFonts w:ascii="Times New Roman" w:hAnsi="Times New Roman" w:cs="Times New Roman"/>
          <w:sz w:val="24"/>
          <w:szCs w:val="24"/>
          <w:lang w:val="en-US"/>
        </w:rPr>
        <w:t>Bodin’s</w:t>
      </w:r>
      <w:proofErr w:type="spellEnd"/>
      <w:r w:rsidRPr="00FF3444">
        <w:rPr>
          <w:rFonts w:ascii="Times New Roman" w:hAnsi="Times New Roman" w:cs="Times New Roman"/>
          <w:sz w:val="24"/>
          <w:szCs w:val="24"/>
          <w:lang w:val="en-US"/>
        </w:rPr>
        <w:t xml:space="preserve"> analysis, sovereign authority lay with the ruling nobility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namely the prince-electors.</w:t>
      </w:r>
      <w:r w:rsidRPr="00FF3444">
        <w:rPr>
          <w:rStyle w:val="Endnotenzeichen"/>
          <w:rFonts w:ascii="Times New Roman" w:hAnsi="Times New Roman" w:cs="Times New Roman"/>
          <w:sz w:val="24"/>
          <w:szCs w:val="24"/>
          <w:lang w:val="en-US"/>
        </w:rPr>
        <w:endnoteReference w:id="84"/>
      </w:r>
      <w:r w:rsidRPr="00FF3444">
        <w:rPr>
          <w:rFonts w:ascii="Times New Roman" w:hAnsi="Times New Roman" w:cs="Times New Roman"/>
          <w:sz w:val="24"/>
          <w:szCs w:val="24"/>
          <w:lang w:val="en-US"/>
        </w:rPr>
        <w:t xml:space="preserve">  By the 1640s in the </w:t>
      </w:r>
      <w:proofErr w:type="spellStart"/>
      <w:r w:rsidRPr="00FF3444">
        <w:rPr>
          <w:rFonts w:ascii="Times New Roman" w:hAnsi="Times New Roman" w:cs="Times New Roman"/>
          <w:i/>
          <w:iCs/>
          <w:sz w:val="24"/>
          <w:szCs w:val="24"/>
          <w:lang w:val="en-US"/>
        </w:rPr>
        <w:t>Reichspublizisten</w:t>
      </w:r>
      <w:proofErr w:type="spellEnd"/>
      <w:r w:rsidRPr="00FF3444">
        <w:rPr>
          <w:rFonts w:ascii="Times New Roman" w:hAnsi="Times New Roman" w:cs="Times New Roman"/>
          <w:sz w:val="24"/>
          <w:szCs w:val="24"/>
          <w:lang w:val="en-US"/>
        </w:rPr>
        <w:t xml:space="preserve">, attempts to categorize the nature of the German ‘state’, through the lens of sovereignty, would remain fraught with irresolution.  Applying the Aristotelian forms of monarchy or aristocracy, strictly, could not comprehend the complexities of the distribution of authority in which neither the emperor </w:t>
      </w:r>
      <w:r>
        <w:rPr>
          <w:rFonts w:ascii="Times New Roman" w:hAnsi="Times New Roman" w:cs="Times New Roman"/>
          <w:sz w:val="24"/>
          <w:szCs w:val="24"/>
          <w:lang w:val="en-US"/>
        </w:rPr>
        <w:t>n</w:t>
      </w:r>
      <w:r w:rsidRPr="00FF3444">
        <w:rPr>
          <w:rFonts w:ascii="Times New Roman" w:hAnsi="Times New Roman" w:cs="Times New Roman"/>
          <w:sz w:val="24"/>
          <w:szCs w:val="24"/>
          <w:lang w:val="en-US"/>
        </w:rPr>
        <w:t xml:space="preserve">or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had a claim to full and unlimited sovereign authority.</w:t>
      </w:r>
      <w:r w:rsidRPr="00FF3444">
        <w:rPr>
          <w:rStyle w:val="Endnotenzeichen"/>
          <w:rFonts w:ascii="Times New Roman" w:hAnsi="Times New Roman" w:cs="Times New Roman"/>
          <w:sz w:val="24"/>
          <w:szCs w:val="24"/>
          <w:lang w:val="en-US"/>
        </w:rPr>
        <w:endnoteReference w:id="85"/>
      </w:r>
      <w:r w:rsidRPr="00FF3444">
        <w:rPr>
          <w:rFonts w:ascii="Times New Roman" w:hAnsi="Times New Roman" w:cs="Times New Roman"/>
          <w:sz w:val="24"/>
          <w:szCs w:val="24"/>
          <w:lang w:val="en-US"/>
        </w:rPr>
        <w:t xml:space="preserve">   </w:t>
      </w:r>
    </w:p>
    <w:p w14:paraId="24BFFC6C" w14:textId="77777777"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These difficulties arose, in part, because the empire remained deeply feudal in its characteristics, in which each prince owed loyalty to the emperor, whilst having certain autonomy in their own territories.   An idea of legal relations, conceived in terms of an individual’s direct subjection to the sovereignty of ‘the state’, denoted by a ruling person or group of persons, remained inapplicable.</w:t>
      </w:r>
      <w:r w:rsidRPr="00FF3444">
        <w:rPr>
          <w:rStyle w:val="Endnotenzeichen"/>
          <w:rFonts w:ascii="Times New Roman" w:hAnsi="Times New Roman" w:cs="Times New Roman"/>
          <w:sz w:val="24"/>
          <w:szCs w:val="24"/>
          <w:lang w:val="en-US"/>
        </w:rPr>
        <w:endnoteReference w:id="86"/>
      </w:r>
      <w:r w:rsidRPr="00FF3444">
        <w:rPr>
          <w:rFonts w:ascii="Times New Roman" w:hAnsi="Times New Roman" w:cs="Times New Roman"/>
          <w:sz w:val="24"/>
          <w:szCs w:val="24"/>
          <w:lang w:val="en-US"/>
        </w:rPr>
        <w:t xml:space="preserve">  The complexities of an account of political higher authorities or </w:t>
      </w:r>
      <w:proofErr w:type="spellStart"/>
      <w:r w:rsidRPr="00FF3444">
        <w:rPr>
          <w:rFonts w:ascii="Times New Roman" w:hAnsi="Times New Roman" w:cs="Times New Roman"/>
          <w:i/>
          <w:iCs/>
          <w:sz w:val="24"/>
          <w:szCs w:val="24"/>
          <w:lang w:val="en-US"/>
        </w:rPr>
        <w:t>Obrigkeiten</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compounded such dissonance.  In denoting the responsibilities to rule, each of the </w:t>
      </w:r>
      <w:proofErr w:type="spellStart"/>
      <w:r w:rsidRPr="00FF3444">
        <w:rPr>
          <w:rFonts w:ascii="Times New Roman" w:hAnsi="Times New Roman" w:cs="Times New Roman"/>
          <w:i/>
          <w:iCs/>
          <w:sz w:val="24"/>
          <w:szCs w:val="24"/>
          <w:lang w:val="en-US"/>
        </w:rPr>
        <w:t>Landstände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could be regarded in some form as a higher authority, because each possessed the collective responsibility to regulate the affairs of the members of the said ‘estate’ or corporate body.  In responding, then, to </w:t>
      </w:r>
      <w:proofErr w:type="spellStart"/>
      <w:r w:rsidRPr="00FF3444">
        <w:rPr>
          <w:rFonts w:ascii="Times New Roman" w:hAnsi="Times New Roman" w:cs="Times New Roman"/>
          <w:sz w:val="24"/>
          <w:szCs w:val="24"/>
          <w:lang w:val="en-US"/>
        </w:rPr>
        <w:t>Bodin’s</w:t>
      </w:r>
      <w:proofErr w:type="spellEnd"/>
      <w:r w:rsidRPr="00FF3444">
        <w:rPr>
          <w:rFonts w:ascii="Times New Roman" w:hAnsi="Times New Roman" w:cs="Times New Roman"/>
          <w:sz w:val="24"/>
          <w:szCs w:val="24"/>
          <w:lang w:val="en-US"/>
        </w:rPr>
        <w:t xml:space="preserve"> paradigmatic move, in which sovereignty, or ultimate authority, had become a defining mark of a unitary political community, German responses would turn to the idea of the public order of the empire, because of the difficulties in locating sovereignty with a specific group or person.</w:t>
      </w:r>
      <w:r w:rsidRPr="00FF3444">
        <w:rPr>
          <w:rStyle w:val="Endnotenzeichen"/>
          <w:rFonts w:ascii="Times New Roman" w:hAnsi="Times New Roman" w:cs="Times New Roman"/>
          <w:sz w:val="24"/>
          <w:szCs w:val="24"/>
          <w:lang w:val="en-US"/>
        </w:rPr>
        <w:endnoteReference w:id="87"/>
      </w:r>
      <w:r w:rsidRPr="00FF3444">
        <w:rPr>
          <w:rFonts w:ascii="Times New Roman" w:hAnsi="Times New Roman" w:cs="Times New Roman"/>
          <w:sz w:val="24"/>
          <w:szCs w:val="24"/>
          <w:lang w:val="en-US"/>
        </w:rPr>
        <w:t xml:space="preserve">  It is also the case that something of an earlier Aristotelian account, which defined citizenship and the political community in terms of a wider collective capacity to rule and be ruled, endured through a conception of </w:t>
      </w:r>
      <w:proofErr w:type="spellStart"/>
      <w:r w:rsidRPr="00FF3444">
        <w:rPr>
          <w:rFonts w:ascii="Times New Roman" w:hAnsi="Times New Roman" w:cs="Times New Roman"/>
          <w:i/>
          <w:iCs/>
          <w:sz w:val="24"/>
          <w:szCs w:val="24"/>
          <w:lang w:val="en-US"/>
        </w:rPr>
        <w:t>Obrigkeit</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88"/>
      </w:r>
      <w:r w:rsidRPr="00FF3444">
        <w:rPr>
          <w:rFonts w:ascii="Times New Roman" w:hAnsi="Times New Roman" w:cs="Times New Roman"/>
          <w:sz w:val="24"/>
          <w:szCs w:val="24"/>
          <w:lang w:val="en-US"/>
        </w:rPr>
        <w:t xml:space="preserve">  </w:t>
      </w:r>
    </w:p>
    <w:p w14:paraId="74437573" w14:textId="6FECA2F8"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As von </w:t>
      </w:r>
      <w:proofErr w:type="spellStart"/>
      <w:r w:rsidRPr="00FF3444">
        <w:rPr>
          <w:rFonts w:ascii="Times New Roman" w:hAnsi="Times New Roman" w:cs="Times New Roman"/>
          <w:sz w:val="24"/>
          <w:szCs w:val="24"/>
          <w:lang w:val="en-US"/>
        </w:rPr>
        <w:t>Friedeburg</w:t>
      </w:r>
      <w:proofErr w:type="spellEnd"/>
      <w:r w:rsidRPr="00FF3444">
        <w:rPr>
          <w:rFonts w:ascii="Times New Roman" w:hAnsi="Times New Roman" w:cs="Times New Roman"/>
          <w:sz w:val="24"/>
          <w:szCs w:val="24"/>
          <w:lang w:val="en-US"/>
        </w:rPr>
        <w:t xml:space="preserve"> notes, one response saw ‘public law’ emancipated as a distinct genre of writing in the work of individuals such as Melchior </w:t>
      </w:r>
      <w:proofErr w:type="spellStart"/>
      <w:r w:rsidRPr="00FF3444">
        <w:rPr>
          <w:rFonts w:ascii="Times New Roman" w:hAnsi="Times New Roman" w:cs="Times New Roman"/>
          <w:sz w:val="24"/>
          <w:szCs w:val="24"/>
          <w:lang w:val="en-US"/>
        </w:rPr>
        <w:t>Goldast</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89"/>
      </w:r>
      <w:r w:rsidRPr="00FF3444">
        <w:rPr>
          <w:rFonts w:ascii="Times New Roman" w:hAnsi="Times New Roman" w:cs="Times New Roman"/>
          <w:sz w:val="24"/>
          <w:szCs w:val="24"/>
          <w:lang w:val="en-US"/>
        </w:rPr>
        <w:t xml:space="preserve">  In open repudiation of </w:t>
      </w:r>
      <w:proofErr w:type="spellStart"/>
      <w:r w:rsidRPr="00FF3444">
        <w:rPr>
          <w:rFonts w:ascii="Times New Roman" w:hAnsi="Times New Roman" w:cs="Times New Roman"/>
          <w:sz w:val="24"/>
          <w:szCs w:val="24"/>
          <w:lang w:val="en-US"/>
        </w:rPr>
        <w:t>Bodin’s</w:t>
      </w:r>
      <w:proofErr w:type="spellEnd"/>
      <w:r w:rsidRPr="00FF3444">
        <w:rPr>
          <w:rFonts w:ascii="Times New Roman" w:hAnsi="Times New Roman" w:cs="Times New Roman"/>
          <w:sz w:val="24"/>
          <w:szCs w:val="24"/>
          <w:lang w:val="en-US"/>
        </w:rPr>
        <w:t xml:space="preserve"> position, the public law of the empire was identified as the source of ultimate authority.  Strikingly, the Palatinate’s own objections to the emperor’s actions drew on an aspect of this vein of writing, associating the public law of the empire with natural justice and the position of the imperial ‘</w:t>
      </w:r>
      <w:proofErr w:type="gramStart"/>
      <w:r w:rsidRPr="00FF3444">
        <w:rPr>
          <w:rFonts w:ascii="Times New Roman" w:hAnsi="Times New Roman" w:cs="Times New Roman"/>
          <w:sz w:val="24"/>
          <w:szCs w:val="24"/>
          <w:lang w:val="en-US"/>
        </w:rPr>
        <w:t>estates’</w:t>
      </w:r>
      <w:proofErr w:type="gramEnd"/>
      <w:r w:rsidRPr="00FF3444">
        <w:rPr>
          <w:rFonts w:ascii="Times New Roman" w:hAnsi="Times New Roman" w:cs="Times New Roman"/>
          <w:sz w:val="24"/>
          <w:szCs w:val="24"/>
          <w:lang w:val="en-US"/>
        </w:rPr>
        <w:t xml:space="preserve">.  In a German language treatise issued in 1621, </w:t>
      </w:r>
      <w:proofErr w:type="spellStart"/>
      <w:r w:rsidRPr="00FF3444">
        <w:rPr>
          <w:rFonts w:ascii="Times New Roman" w:hAnsi="Times New Roman" w:cs="Times New Roman"/>
          <w:i/>
          <w:iCs/>
          <w:sz w:val="24"/>
          <w:szCs w:val="24"/>
          <w:lang w:val="en-US"/>
        </w:rPr>
        <w:t>hernach</w:t>
      </w:r>
      <w:proofErr w:type="spellEnd"/>
      <w:r w:rsidRPr="00FF3444">
        <w:rPr>
          <w:rFonts w:ascii="Times New Roman" w:hAnsi="Times New Roman" w:cs="Times New Roman"/>
          <w:i/>
          <w:iCs/>
          <w:sz w:val="24"/>
          <w:szCs w:val="24"/>
          <w:lang w:val="en-US"/>
        </w:rPr>
        <w:t xml:space="preserve"> im Heil: Reich wider </w:t>
      </w:r>
      <w:proofErr w:type="spellStart"/>
      <w:r w:rsidRPr="00FF3444">
        <w:rPr>
          <w:rFonts w:ascii="Times New Roman" w:hAnsi="Times New Roman" w:cs="Times New Roman"/>
          <w:i/>
          <w:iCs/>
          <w:sz w:val="24"/>
          <w:szCs w:val="24"/>
          <w:lang w:val="en-US"/>
        </w:rPr>
        <w:t>Churfürstl</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Pfaltz</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publicirte</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Achtserklärung</w:t>
      </w:r>
      <w:proofErr w:type="spellEnd"/>
      <w:r w:rsidRPr="00FF3444">
        <w:rPr>
          <w:rFonts w:ascii="Times New Roman" w:hAnsi="Times New Roman" w:cs="Times New Roman"/>
          <w:sz w:val="24"/>
          <w:szCs w:val="24"/>
          <w:lang w:val="en-US"/>
        </w:rPr>
        <w:t>, which objected to the imperial ban, the emperor’s authority was understood within such a framework.  The repudiation of the emperor’s actions ran along two lines.  About halfway through the pamphlet, the specific point of Bohemia was raised.  Since Bohemia was a kingdom and did not sit under the direct authority of the emperor, Frederick’s actions in no way reflected an attack on or repudiation of the emperor’s majesty or higher authority.  In fact, Ferdinand’s assertions that he had a hereditary right to the kingdom meant Frederick and the emperor were involved in a private dispute.</w:t>
      </w:r>
      <w:r w:rsidRPr="00FF3444">
        <w:rPr>
          <w:rStyle w:val="Endnotenzeichen"/>
          <w:rFonts w:ascii="Times New Roman" w:hAnsi="Times New Roman" w:cs="Times New Roman"/>
          <w:sz w:val="24"/>
          <w:szCs w:val="24"/>
          <w:lang w:val="en-US"/>
        </w:rPr>
        <w:endnoteReference w:id="90"/>
      </w:r>
      <w:r w:rsidRPr="00FF3444">
        <w:rPr>
          <w:rFonts w:ascii="Times New Roman" w:hAnsi="Times New Roman" w:cs="Times New Roman"/>
          <w:sz w:val="24"/>
          <w:szCs w:val="24"/>
          <w:lang w:val="en-US"/>
        </w:rPr>
        <w:t xml:space="preserve">  </w:t>
      </w:r>
    </w:p>
    <w:p w14:paraId="5AFDC226" w14:textId="4BBAB056"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In addition, however, the issue of Bohemia also </w:t>
      </w:r>
      <w:r>
        <w:rPr>
          <w:rFonts w:ascii="Times New Roman" w:hAnsi="Times New Roman" w:cs="Times New Roman"/>
          <w:sz w:val="24"/>
          <w:szCs w:val="24"/>
          <w:lang w:val="en-US"/>
        </w:rPr>
        <w:t>involved</w:t>
      </w:r>
      <w:r w:rsidRPr="00FF3444">
        <w:rPr>
          <w:rFonts w:ascii="Times New Roman" w:hAnsi="Times New Roman" w:cs="Times New Roman"/>
          <w:sz w:val="24"/>
          <w:szCs w:val="24"/>
          <w:lang w:val="en-US"/>
        </w:rPr>
        <w:t xml:space="preserve"> the wider question of impartiality which was raised in the opening pages of the pamphlet.  The simple fact that it was Ferdinand who was in direct dispute with Frederick meant the emperor had stepped outside the boundaries of his judicial office in directly issuing the imperial ban.  </w:t>
      </w:r>
      <w:proofErr w:type="gramStart"/>
      <w:r w:rsidRPr="00FF3444">
        <w:rPr>
          <w:rFonts w:ascii="Times New Roman" w:hAnsi="Times New Roman" w:cs="Times New Roman"/>
          <w:sz w:val="24"/>
          <w:szCs w:val="24"/>
          <w:lang w:val="en-US"/>
        </w:rPr>
        <w:t>Echoing the 1619 election day instructions, it</w:t>
      </w:r>
      <w:proofErr w:type="gramEnd"/>
      <w:r w:rsidRPr="00FF3444">
        <w:rPr>
          <w:rFonts w:ascii="Times New Roman" w:hAnsi="Times New Roman" w:cs="Times New Roman"/>
          <w:sz w:val="24"/>
          <w:szCs w:val="24"/>
          <w:lang w:val="en-US"/>
        </w:rPr>
        <w:t xml:space="preserve"> was argued that such a case really should have been heard before the </w:t>
      </w:r>
      <w:proofErr w:type="spellStart"/>
      <w:r w:rsidRPr="00FF3444">
        <w:rPr>
          <w:rFonts w:ascii="Times New Roman" w:hAnsi="Times New Roman" w:cs="Times New Roman"/>
          <w:i/>
          <w:iCs/>
          <w:sz w:val="24"/>
          <w:szCs w:val="24"/>
          <w:lang w:val="en-US"/>
        </w:rPr>
        <w:t>Reichskammergericht</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91"/>
      </w:r>
      <w:r w:rsidRPr="00FF3444">
        <w:rPr>
          <w:rFonts w:ascii="Times New Roman" w:hAnsi="Times New Roman" w:cs="Times New Roman"/>
          <w:sz w:val="24"/>
          <w:szCs w:val="24"/>
          <w:lang w:val="en-US"/>
        </w:rPr>
        <w:t xml:space="preserve">  </w:t>
      </w:r>
      <w:bookmarkStart w:id="50" w:name="_Hlk69389232"/>
      <w:r w:rsidRPr="00FF3444">
        <w:rPr>
          <w:rFonts w:ascii="Times New Roman" w:hAnsi="Times New Roman" w:cs="Times New Roman"/>
          <w:sz w:val="24"/>
          <w:szCs w:val="24"/>
          <w:lang w:val="en-US"/>
        </w:rPr>
        <w:t xml:space="preserve">Using a plethora of historical-constitutional examples, the importance of the </w:t>
      </w:r>
      <w:proofErr w:type="spellStart"/>
      <w:r w:rsidRPr="00FF3444">
        <w:rPr>
          <w:rFonts w:ascii="Times New Roman" w:hAnsi="Times New Roman" w:cs="Times New Roman"/>
          <w:i/>
          <w:iCs/>
          <w:sz w:val="24"/>
          <w:szCs w:val="24"/>
          <w:lang w:val="en-US"/>
        </w:rPr>
        <w:t>Wahlkapitulation</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of 1519 was emphasized.  The emperor could not act against another member of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 xml:space="preserve">without first consulting with the prince-electors.  The treatise also dwelt on the fact that prior to the </w:t>
      </w:r>
      <w:proofErr w:type="spellStart"/>
      <w:r w:rsidRPr="00FF3444">
        <w:rPr>
          <w:rFonts w:ascii="Times New Roman" w:hAnsi="Times New Roman" w:cs="Times New Roman"/>
          <w:i/>
          <w:iCs/>
          <w:sz w:val="24"/>
          <w:szCs w:val="24"/>
          <w:lang w:val="en-US"/>
        </w:rPr>
        <w:t>Wahlkapitulation</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when an emperor had been in dispute with another territorial ruler within the empire, the matter had been first brought before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 xml:space="preserve">.  The ‘emperors’ did not act for their ‘private use’, ‘but the good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thus matters had always been brought before the ‘orderly gathering of the estates’.</w:t>
      </w:r>
      <w:r w:rsidRPr="00FF3444">
        <w:rPr>
          <w:rStyle w:val="Endnotenzeichen"/>
          <w:rFonts w:ascii="Times New Roman" w:hAnsi="Times New Roman" w:cs="Times New Roman"/>
          <w:sz w:val="24"/>
          <w:szCs w:val="24"/>
          <w:lang w:val="en-US"/>
        </w:rPr>
        <w:endnoteReference w:id="92"/>
      </w:r>
      <w:r w:rsidRPr="00FF3444">
        <w:rPr>
          <w:rFonts w:ascii="Times New Roman" w:hAnsi="Times New Roman" w:cs="Times New Roman"/>
          <w:sz w:val="24"/>
          <w:szCs w:val="24"/>
          <w:lang w:val="en-US"/>
        </w:rPr>
        <w:t xml:space="preserve">  </w:t>
      </w:r>
      <w:bookmarkEnd w:id="50"/>
      <w:r w:rsidRPr="00FF3444">
        <w:rPr>
          <w:rFonts w:ascii="Times New Roman" w:hAnsi="Times New Roman" w:cs="Times New Roman"/>
          <w:sz w:val="24"/>
          <w:szCs w:val="24"/>
          <w:lang w:val="en-US"/>
        </w:rPr>
        <w:t xml:space="preserve">The reason such a process was required was that in declaring war on a member of the empire the peace of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 xml:space="preserve">would be broken.  Echoing the tone of </w:t>
      </w:r>
      <w:proofErr w:type="spellStart"/>
      <w:r w:rsidRPr="00FF3444">
        <w:rPr>
          <w:rFonts w:ascii="Times New Roman" w:hAnsi="Times New Roman" w:cs="Times New Roman"/>
          <w:sz w:val="24"/>
          <w:szCs w:val="24"/>
          <w:lang w:val="en-US"/>
        </w:rPr>
        <w:t>Staricius</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Althusius</w:t>
      </w:r>
      <w:proofErr w:type="spellEnd"/>
      <w:r w:rsidRPr="00FF3444">
        <w:rPr>
          <w:rFonts w:ascii="Times New Roman" w:hAnsi="Times New Roman" w:cs="Times New Roman"/>
          <w:sz w:val="24"/>
          <w:szCs w:val="24"/>
          <w:lang w:val="en-US"/>
        </w:rPr>
        <w:t xml:space="preserve"> and others, the very point of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was to be found in their collective responsibility to rule and resolve disputes, in which the ‘imperial estates come together’ and consult with one another.  Without the imperial ‘estates’, it was warned that ‘war can be awakened’.</w:t>
      </w:r>
      <w:r w:rsidRPr="00FF3444">
        <w:rPr>
          <w:rStyle w:val="Endnotenzeichen"/>
          <w:rFonts w:ascii="Times New Roman" w:hAnsi="Times New Roman" w:cs="Times New Roman"/>
          <w:sz w:val="24"/>
          <w:szCs w:val="24"/>
          <w:lang w:val="en-US"/>
        </w:rPr>
        <w:endnoteReference w:id="93"/>
      </w:r>
      <w:r w:rsidRPr="00FF3444">
        <w:rPr>
          <w:rFonts w:ascii="Times New Roman" w:hAnsi="Times New Roman" w:cs="Times New Roman"/>
          <w:sz w:val="24"/>
          <w:szCs w:val="24"/>
          <w:lang w:val="en-US"/>
        </w:rPr>
        <w:t xml:space="preserve"> </w:t>
      </w:r>
    </w:p>
    <w:p w14:paraId="540E11EE" w14:textId="2464A1C0"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Furthermore, in the opening pages of the protest, these objections were grounded in an appeal to natural law as the foundation of the public law of the empire.  Here a series of references were made to </w:t>
      </w:r>
      <w:proofErr w:type="spellStart"/>
      <w:r w:rsidRPr="00FF3444">
        <w:rPr>
          <w:rFonts w:ascii="Times New Roman" w:hAnsi="Times New Roman" w:cs="Times New Roman"/>
          <w:sz w:val="24"/>
          <w:szCs w:val="24"/>
          <w:lang w:val="en-US"/>
        </w:rPr>
        <w:t>Bodin’s</w:t>
      </w:r>
      <w:proofErr w:type="spellEnd"/>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 xml:space="preserve">De </w:t>
      </w:r>
      <w:proofErr w:type="spellStart"/>
      <w:r w:rsidRPr="00FF3444">
        <w:rPr>
          <w:rFonts w:ascii="Times New Roman" w:hAnsi="Times New Roman" w:cs="Times New Roman"/>
          <w:i/>
          <w:iCs/>
          <w:sz w:val="24"/>
          <w:szCs w:val="24"/>
          <w:lang w:val="en-US"/>
        </w:rPr>
        <w:t>republica</w:t>
      </w:r>
      <w:proofErr w:type="spellEnd"/>
      <w:r w:rsidRPr="00FF3444">
        <w:rPr>
          <w:rFonts w:ascii="Times New Roman" w:hAnsi="Times New Roman" w:cs="Times New Roman"/>
          <w:i/>
          <w:iCs/>
          <w:sz w:val="24"/>
          <w:szCs w:val="24"/>
          <w:lang w:val="en-US"/>
        </w:rPr>
        <w:t xml:space="preserve"> libri sex</w:t>
      </w:r>
      <w:r w:rsidRPr="00FF3444">
        <w:rPr>
          <w:rFonts w:ascii="Times New Roman" w:hAnsi="Times New Roman" w:cs="Times New Roman"/>
          <w:sz w:val="24"/>
          <w:szCs w:val="24"/>
          <w:lang w:val="en-US"/>
        </w:rPr>
        <w:t xml:space="preserve"> – namely, Book IV, chapter 6, ‘Whether the king should render justice to his subjects in person’.  In </w:t>
      </w:r>
      <w:proofErr w:type="spellStart"/>
      <w:r w:rsidRPr="00FF3444">
        <w:rPr>
          <w:rFonts w:ascii="Times New Roman" w:hAnsi="Times New Roman" w:cs="Times New Roman"/>
          <w:sz w:val="24"/>
          <w:szCs w:val="24"/>
          <w:lang w:val="en-US"/>
        </w:rPr>
        <w:t>Bodin’s</w:t>
      </w:r>
      <w:proofErr w:type="spellEnd"/>
      <w:r w:rsidRPr="00FF3444">
        <w:rPr>
          <w:rFonts w:ascii="Times New Roman" w:hAnsi="Times New Roman" w:cs="Times New Roman"/>
          <w:sz w:val="24"/>
          <w:szCs w:val="24"/>
          <w:lang w:val="en-US"/>
        </w:rPr>
        <w:t xml:space="preserve"> own analysis two threads were present.  One concerned an idea of ‘the state’ and the need to maintain the ‘sovereign’ authority of the ruler.  The other concerned the strictures of divine and natural law, which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argued, governed the prince’s actions.  In a wider European context, it was the question of ‘state’ and sovereignty which was drawn out.</w:t>
      </w:r>
      <w:r w:rsidRPr="00FF3444">
        <w:rPr>
          <w:rStyle w:val="Endnotenzeichen"/>
          <w:rFonts w:ascii="Times New Roman" w:hAnsi="Times New Roman" w:cs="Times New Roman"/>
          <w:sz w:val="24"/>
          <w:szCs w:val="24"/>
          <w:lang w:val="en-US"/>
        </w:rPr>
        <w:endnoteReference w:id="94"/>
      </w:r>
      <w:r w:rsidRPr="00FF3444">
        <w:rPr>
          <w:rFonts w:ascii="Times New Roman" w:hAnsi="Times New Roman" w:cs="Times New Roman"/>
          <w:sz w:val="24"/>
          <w:szCs w:val="24"/>
          <w:lang w:val="en-US"/>
        </w:rPr>
        <w:t xml:space="preserve">  For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the prince should ensure justice was administered through officials and the law courts, because legal disputes always involved animosity between parties and in being directly involved the prince would be the subject of such animosity.  By keeping a distance, the prince’s mystique and sovereign authority would be preserved.  The German text, however, only drew on </w:t>
      </w:r>
      <w:proofErr w:type="spellStart"/>
      <w:r w:rsidRPr="00FF3444">
        <w:rPr>
          <w:rFonts w:ascii="Times New Roman" w:hAnsi="Times New Roman" w:cs="Times New Roman"/>
          <w:sz w:val="24"/>
          <w:szCs w:val="24"/>
          <w:lang w:val="en-US"/>
        </w:rPr>
        <w:t>Bodin’s</w:t>
      </w:r>
      <w:proofErr w:type="spellEnd"/>
      <w:r w:rsidRPr="00FF3444">
        <w:rPr>
          <w:rFonts w:ascii="Times New Roman" w:hAnsi="Times New Roman" w:cs="Times New Roman"/>
          <w:sz w:val="24"/>
          <w:szCs w:val="24"/>
          <w:lang w:val="en-US"/>
        </w:rPr>
        <w:t xml:space="preserve"> comments concerning the need for natural justice or law, as the foundation of civil law, in which impartiality and the avoidance of self-interest were underlined.  In other words, Ferdinand’s personal interest in the case rendered the administration of justice questionable; and by implication, natural justice in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the preservation of its public order, was grounded in the collective impartial authority of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95"/>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was read though the frame of public law, </w:t>
      </w:r>
      <w:proofErr w:type="spellStart"/>
      <w:r w:rsidRPr="00FF3444">
        <w:rPr>
          <w:rFonts w:ascii="Times New Roman" w:hAnsi="Times New Roman" w:cs="Times New Roman"/>
          <w:i/>
          <w:iCs/>
          <w:sz w:val="24"/>
          <w:szCs w:val="24"/>
          <w:lang w:val="en-US"/>
        </w:rPr>
        <w:t>Obrigkeit</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not that of sovereignty and ‘state’.</w:t>
      </w:r>
    </w:p>
    <w:p w14:paraId="3AD2C768" w14:textId="389D2F6C"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In contrast, moreover, a French edition of the treatise was issued, probably by Frederick’s circle, entitled </w:t>
      </w:r>
      <w:r w:rsidRPr="00FF3444">
        <w:rPr>
          <w:rFonts w:ascii="Times New Roman" w:hAnsi="Times New Roman" w:cs="Times New Roman"/>
          <w:i/>
          <w:iCs/>
          <w:sz w:val="24"/>
          <w:szCs w:val="24"/>
          <w:lang w:val="en-US"/>
        </w:rPr>
        <w:t xml:space="preserve">Brief </w:t>
      </w:r>
      <w:proofErr w:type="spellStart"/>
      <w:r w:rsidRPr="00FF3444">
        <w:rPr>
          <w:rFonts w:ascii="Times New Roman" w:hAnsi="Times New Roman" w:cs="Times New Roman"/>
          <w:i/>
          <w:iCs/>
          <w:sz w:val="24"/>
          <w:szCs w:val="24"/>
          <w:lang w:val="en-US"/>
        </w:rPr>
        <w:t>recueil</w:t>
      </w:r>
      <w:proofErr w:type="spellEnd"/>
      <w:r w:rsidRPr="00FF3444">
        <w:rPr>
          <w:rFonts w:ascii="Times New Roman" w:hAnsi="Times New Roman" w:cs="Times New Roman"/>
          <w:i/>
          <w:iCs/>
          <w:sz w:val="24"/>
          <w:szCs w:val="24"/>
          <w:lang w:val="en-US"/>
        </w:rPr>
        <w:t xml:space="preserve"> des raisons: qui </w:t>
      </w:r>
      <w:proofErr w:type="spellStart"/>
      <w:r w:rsidRPr="00FF3444">
        <w:rPr>
          <w:rFonts w:ascii="Times New Roman" w:hAnsi="Times New Roman" w:cs="Times New Roman"/>
          <w:i/>
          <w:iCs/>
          <w:sz w:val="24"/>
          <w:szCs w:val="24"/>
          <w:lang w:val="en-US"/>
        </w:rPr>
        <w:t>rendent</w:t>
      </w:r>
      <w:proofErr w:type="spellEnd"/>
      <w:r w:rsidRPr="00FF3444">
        <w:rPr>
          <w:rFonts w:ascii="Times New Roman" w:hAnsi="Times New Roman" w:cs="Times New Roman"/>
          <w:i/>
          <w:iCs/>
          <w:sz w:val="24"/>
          <w:szCs w:val="24"/>
          <w:lang w:val="en-US"/>
        </w:rPr>
        <w:t xml:space="preserve"> la </w:t>
      </w:r>
      <w:proofErr w:type="spellStart"/>
      <w:r w:rsidRPr="00FF3444">
        <w:rPr>
          <w:rFonts w:ascii="Times New Roman" w:hAnsi="Times New Roman" w:cs="Times New Roman"/>
          <w:i/>
          <w:iCs/>
          <w:sz w:val="24"/>
          <w:szCs w:val="24"/>
          <w:lang w:val="en-US"/>
        </w:rPr>
        <w:t>Decleration</w:t>
      </w:r>
      <w:proofErr w:type="spellEnd"/>
      <w:r w:rsidRPr="00FF3444">
        <w:rPr>
          <w:rFonts w:ascii="Times New Roman" w:hAnsi="Times New Roman" w:cs="Times New Roman"/>
          <w:i/>
          <w:iCs/>
          <w:sz w:val="24"/>
          <w:szCs w:val="24"/>
          <w:lang w:val="en-US"/>
        </w:rPr>
        <w:t xml:space="preserve"> du Ban, faire </w:t>
      </w:r>
      <w:proofErr w:type="spellStart"/>
      <w:r w:rsidRPr="00FF3444">
        <w:rPr>
          <w:rFonts w:ascii="Times New Roman" w:hAnsi="Times New Roman" w:cs="Times New Roman"/>
          <w:i/>
          <w:iCs/>
          <w:sz w:val="24"/>
          <w:szCs w:val="24"/>
          <w:lang w:val="en-US"/>
        </w:rPr>
        <w:t>contre</w:t>
      </w:r>
      <w:proofErr w:type="spellEnd"/>
      <w:r w:rsidRPr="00FF3444">
        <w:rPr>
          <w:rFonts w:ascii="Times New Roman" w:hAnsi="Times New Roman" w:cs="Times New Roman"/>
          <w:i/>
          <w:iCs/>
          <w:sz w:val="24"/>
          <w:szCs w:val="24"/>
          <w:lang w:val="en-US"/>
        </w:rPr>
        <w:t xml:space="preserve"> le Roy de </w:t>
      </w:r>
      <w:proofErr w:type="spellStart"/>
      <w:r w:rsidRPr="00FF3444">
        <w:rPr>
          <w:rFonts w:ascii="Times New Roman" w:hAnsi="Times New Roman" w:cs="Times New Roman"/>
          <w:i/>
          <w:iCs/>
          <w:sz w:val="24"/>
          <w:szCs w:val="24"/>
          <w:lang w:val="en-US"/>
        </w:rPr>
        <w:t>Boheme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(1621); and in doing so, the question of sovereignty or ‘absolute’ authority was now raised.  Alongside a less detailed account of the nature of</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 xml:space="preserve">judicial authority in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as given in the German edition, the French edition cast the question in terms of where ‘absolute’ authority lay, emphasizing more the constitutional framework of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 xml:space="preserve">as opposed to the corporate and associational identity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w:t>
      </w:r>
    </w:p>
    <w:p w14:paraId="4338A27E" w14:textId="700CDC5A"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such an absolute power of the </w:t>
      </w:r>
      <w:proofErr w:type="spellStart"/>
      <w:r w:rsidRPr="00FF3444">
        <w:rPr>
          <w:rFonts w:ascii="Times New Roman" w:hAnsi="Times New Roman" w:cs="Times New Roman"/>
          <w:sz w:val="24"/>
          <w:szCs w:val="24"/>
          <w:lang w:val="en-US"/>
        </w:rPr>
        <w:t>Emperour</w:t>
      </w:r>
      <w:proofErr w:type="spellEnd"/>
      <w:r w:rsidRPr="00FF3444">
        <w:rPr>
          <w:rFonts w:ascii="Times New Roman" w:hAnsi="Times New Roman" w:cs="Times New Roman"/>
          <w:sz w:val="24"/>
          <w:szCs w:val="24"/>
          <w:lang w:val="en-US"/>
        </w:rPr>
        <w:t>, was never at any time hea</w:t>
      </w:r>
      <w:r>
        <w:rPr>
          <w:rFonts w:ascii="Times New Roman" w:hAnsi="Times New Roman" w:cs="Times New Roman"/>
          <w:sz w:val="24"/>
          <w:szCs w:val="24"/>
          <w:lang w:val="en-US"/>
        </w:rPr>
        <w:t>r</w:t>
      </w:r>
      <w:r w:rsidRPr="00FF3444">
        <w:rPr>
          <w:rFonts w:ascii="Times New Roman" w:hAnsi="Times New Roman" w:cs="Times New Roman"/>
          <w:sz w:val="24"/>
          <w:szCs w:val="24"/>
          <w:lang w:val="en-US"/>
        </w:rPr>
        <w:t xml:space="preserve">d of, nor </w:t>
      </w:r>
      <w:proofErr w:type="spellStart"/>
      <w:r w:rsidRPr="00FF3444">
        <w:rPr>
          <w:rFonts w:ascii="Times New Roman" w:hAnsi="Times New Roman" w:cs="Times New Roman"/>
          <w:sz w:val="24"/>
          <w:szCs w:val="24"/>
          <w:lang w:val="en-US"/>
        </w:rPr>
        <w:t>knowne</w:t>
      </w:r>
      <w:proofErr w:type="spellEnd"/>
      <w:r w:rsidRPr="00FF3444">
        <w:rPr>
          <w:rFonts w:ascii="Times New Roman" w:hAnsi="Times New Roman" w:cs="Times New Roman"/>
          <w:sz w:val="24"/>
          <w:szCs w:val="24"/>
          <w:lang w:val="en-US"/>
        </w:rPr>
        <w:t xml:space="preserve"> among, not unto the true &amp; good </w:t>
      </w:r>
      <w:proofErr w:type="spellStart"/>
      <w:r w:rsidRPr="00FF3444">
        <w:rPr>
          <w:rFonts w:ascii="Times New Roman" w:hAnsi="Times New Roman" w:cs="Times New Roman"/>
          <w:sz w:val="24"/>
          <w:szCs w:val="24"/>
          <w:lang w:val="en-US"/>
        </w:rPr>
        <w:t>Almaines</w:t>
      </w:r>
      <w:proofErr w:type="spellEnd"/>
      <w:r w:rsidRPr="00FF3444">
        <w:rPr>
          <w:rFonts w:ascii="Times New Roman" w:hAnsi="Times New Roman" w:cs="Times New Roman"/>
          <w:sz w:val="24"/>
          <w:szCs w:val="24"/>
          <w:lang w:val="en-US"/>
        </w:rPr>
        <w:t xml:space="preserve"> or </w:t>
      </w:r>
      <w:proofErr w:type="spellStart"/>
      <w:r w:rsidRPr="00FF3444">
        <w:rPr>
          <w:rFonts w:ascii="Times New Roman" w:hAnsi="Times New Roman" w:cs="Times New Roman"/>
          <w:sz w:val="24"/>
          <w:szCs w:val="24"/>
          <w:lang w:val="en-US"/>
        </w:rPr>
        <w:t>Germaines</w:t>
      </w:r>
      <w:proofErr w:type="spellEnd"/>
      <w:r w:rsidRPr="00FF3444">
        <w:rPr>
          <w:rFonts w:ascii="Times New Roman" w:hAnsi="Times New Roman" w:cs="Times New Roman"/>
          <w:sz w:val="24"/>
          <w:szCs w:val="24"/>
          <w:lang w:val="en-US"/>
        </w:rPr>
        <w:t xml:space="preserve">, as being directly contrary to their liberties … [the] golden Bull, and </w:t>
      </w:r>
      <w:proofErr w:type="spellStart"/>
      <w:r w:rsidRPr="00FF3444">
        <w:rPr>
          <w:rFonts w:ascii="Times New Roman" w:hAnsi="Times New Roman" w:cs="Times New Roman"/>
          <w:sz w:val="24"/>
          <w:szCs w:val="24"/>
          <w:lang w:val="en-US"/>
        </w:rPr>
        <w:t>fundamentall</w:t>
      </w:r>
      <w:proofErr w:type="spellEnd"/>
      <w:r w:rsidRPr="00FF3444">
        <w:rPr>
          <w:rFonts w:ascii="Times New Roman" w:hAnsi="Times New Roman" w:cs="Times New Roman"/>
          <w:sz w:val="24"/>
          <w:szCs w:val="24"/>
          <w:lang w:val="en-US"/>
        </w:rPr>
        <w:t xml:space="preserve"> constitution of the empire.</w:t>
      </w:r>
      <w:r w:rsidRPr="00FF3444">
        <w:rPr>
          <w:rStyle w:val="Endnotenzeichen"/>
          <w:rFonts w:ascii="Times New Roman" w:hAnsi="Times New Roman" w:cs="Times New Roman"/>
          <w:sz w:val="24"/>
          <w:szCs w:val="24"/>
          <w:lang w:val="en-US"/>
        </w:rPr>
        <w:endnoteReference w:id="96"/>
      </w:r>
    </w:p>
    <w:p w14:paraId="6EBEA113" w14:textId="7A1EB5A0"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No direct reference was made to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but in publicizing the Palatinate’s case beyond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a “new” European framework, which defined the form of the political community in terms of the location of ‘absolute power’, was tentatively invoked.  Additionally, it was the French text which then formed the basis of a separate English translation, in which the muted reference to ‘absolute’ authority in the French edition was re-read in terms of the English vocabulary of ‘the state’.  </w:t>
      </w:r>
    </w:p>
    <w:p w14:paraId="223645EC" w14:textId="3D59020E"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The French edition had consistently spoken of ‘</w:t>
      </w:r>
      <w:proofErr w:type="spellStart"/>
      <w:r w:rsidRPr="00FF3444">
        <w:rPr>
          <w:rFonts w:ascii="Times New Roman" w:hAnsi="Times New Roman" w:cs="Times New Roman"/>
          <w:sz w:val="24"/>
          <w:szCs w:val="24"/>
          <w:lang w:val="en-US"/>
        </w:rPr>
        <w:t>Estats</w:t>
      </w:r>
      <w:proofErr w:type="spellEnd"/>
      <w:r w:rsidRPr="00FF3444">
        <w:rPr>
          <w:rFonts w:ascii="Times New Roman" w:hAnsi="Times New Roman" w:cs="Times New Roman"/>
          <w:sz w:val="24"/>
          <w:szCs w:val="24"/>
          <w:lang w:val="en-US"/>
        </w:rPr>
        <w:t>’ [</w:t>
      </w:r>
      <w:proofErr w:type="spellStart"/>
      <w:r w:rsidRPr="00FF3444">
        <w:rPr>
          <w:rFonts w:ascii="Times New Roman" w:hAnsi="Times New Roman" w:cs="Times New Roman"/>
          <w:sz w:val="24"/>
          <w:szCs w:val="24"/>
          <w:lang w:val="en-US"/>
        </w:rPr>
        <w:t>états</w:t>
      </w:r>
      <w:proofErr w:type="spellEnd"/>
      <w:r w:rsidRPr="00FF3444">
        <w:rPr>
          <w:rFonts w:ascii="Times New Roman" w:hAnsi="Times New Roman" w:cs="Times New Roman"/>
          <w:sz w:val="24"/>
          <w:szCs w:val="24"/>
          <w:lang w:val="en-US"/>
        </w:rPr>
        <w:t>] which maintained something of the German reference to the ruling ‘estates’ or</w:t>
      </w:r>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97"/>
      </w:r>
      <w:r w:rsidRPr="00FF3444">
        <w:rPr>
          <w:rFonts w:ascii="Times New Roman" w:hAnsi="Times New Roman" w:cs="Times New Roman"/>
          <w:sz w:val="24"/>
          <w:szCs w:val="24"/>
          <w:lang w:val="en-US"/>
        </w:rPr>
        <w:t xml:space="preserve"> </w:t>
      </w:r>
      <w:bookmarkStart w:id="54" w:name="_Hlk103766644"/>
      <w:r w:rsidRPr="00FF3444">
        <w:rPr>
          <w:rFonts w:ascii="Times New Roman" w:hAnsi="Times New Roman" w:cs="Times New Roman"/>
          <w:sz w:val="24"/>
          <w:szCs w:val="24"/>
          <w:lang w:val="en-US"/>
        </w:rPr>
        <w:t xml:space="preserve"> For the English translator, however, the question of ‘absolute power’ or sovereignty and its distribution between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 xml:space="preserve"> suggested a further step in that other reading of ‘estate’, concerning ‘the estate’ or standing of a ruler and the balance of political authority.  Such a rereading was no doubt compounded by the fact that ‘</w:t>
      </w:r>
      <w:proofErr w:type="spellStart"/>
      <w:r w:rsidRPr="00FF3444">
        <w:rPr>
          <w:rFonts w:ascii="Times New Roman" w:hAnsi="Times New Roman" w:cs="Times New Roman"/>
          <w:sz w:val="24"/>
          <w:szCs w:val="24"/>
          <w:lang w:val="en-US"/>
        </w:rPr>
        <w:t>Estats</w:t>
      </w:r>
      <w:proofErr w:type="spellEnd"/>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in English could be read as ‘states’ or ‘estates’.</w:t>
      </w:r>
      <w:r w:rsidRPr="00FF3444">
        <w:rPr>
          <w:rStyle w:val="Endnotenzeichen"/>
          <w:rFonts w:ascii="Times New Roman" w:hAnsi="Times New Roman" w:cs="Times New Roman"/>
          <w:sz w:val="24"/>
          <w:szCs w:val="24"/>
          <w:lang w:val="en-US"/>
        </w:rPr>
        <w:endnoteReference w:id="98"/>
      </w:r>
      <w:bookmarkEnd w:id="54"/>
      <w:r w:rsidRPr="00FF3444">
        <w:rPr>
          <w:rFonts w:ascii="Times New Roman" w:hAnsi="Times New Roman" w:cs="Times New Roman"/>
          <w:sz w:val="24"/>
          <w:szCs w:val="24"/>
          <w:lang w:val="en-US"/>
        </w:rPr>
        <w:t xml:space="preserve">  As a result, the English translator chose to speak of the ‘states’, addressing how it was established by the constitutions of the empire ‘[t]hat his </w:t>
      </w:r>
      <w:proofErr w:type="spellStart"/>
      <w:r w:rsidRPr="00FF3444">
        <w:rPr>
          <w:rFonts w:ascii="Times New Roman" w:hAnsi="Times New Roman" w:cs="Times New Roman"/>
          <w:sz w:val="24"/>
          <w:szCs w:val="24"/>
          <w:lang w:val="en-US"/>
        </w:rPr>
        <w:t>Majestie</w:t>
      </w:r>
      <w:proofErr w:type="spellEnd"/>
      <w:r w:rsidRPr="00FF3444">
        <w:rPr>
          <w:rFonts w:ascii="Times New Roman" w:hAnsi="Times New Roman" w:cs="Times New Roman"/>
          <w:sz w:val="24"/>
          <w:szCs w:val="24"/>
          <w:lang w:val="en-US"/>
        </w:rPr>
        <w:t xml:space="preserve"> [the emperor] shall not permit, that from henceforth, any of the states of the Empire, elector, Prince, or other, shall be put into the </w:t>
      </w:r>
      <w:proofErr w:type="spellStart"/>
      <w:r w:rsidRPr="00FF3444">
        <w:rPr>
          <w:rFonts w:ascii="Times New Roman" w:hAnsi="Times New Roman" w:cs="Times New Roman"/>
          <w:sz w:val="24"/>
          <w:szCs w:val="24"/>
          <w:lang w:val="en-US"/>
        </w:rPr>
        <w:t>Imperiall</w:t>
      </w:r>
      <w:proofErr w:type="spellEnd"/>
      <w:r w:rsidRPr="00FF3444">
        <w:rPr>
          <w:rFonts w:ascii="Times New Roman" w:hAnsi="Times New Roman" w:cs="Times New Roman"/>
          <w:sz w:val="24"/>
          <w:szCs w:val="24"/>
          <w:lang w:val="en-US"/>
        </w:rPr>
        <w:t xml:space="preserve"> Ban, without cause’ and ‘[t]hat the Emperor shall not forcibly </w:t>
      </w:r>
      <w:proofErr w:type="spellStart"/>
      <w:r w:rsidRPr="00FF3444">
        <w:rPr>
          <w:rFonts w:ascii="Times New Roman" w:hAnsi="Times New Roman" w:cs="Times New Roman"/>
          <w:sz w:val="24"/>
          <w:szCs w:val="24"/>
          <w:lang w:val="en-US"/>
        </w:rPr>
        <w:t>assaile</w:t>
      </w:r>
      <w:proofErr w:type="spellEnd"/>
      <w:r w:rsidRPr="00FF3444">
        <w:rPr>
          <w:rFonts w:ascii="Times New Roman" w:hAnsi="Times New Roman" w:cs="Times New Roman"/>
          <w:sz w:val="24"/>
          <w:szCs w:val="24"/>
          <w:lang w:val="en-US"/>
        </w:rPr>
        <w:t xml:space="preserve"> the Electors, Princes, and other States of the Empire’.</w:t>
      </w:r>
      <w:r w:rsidRPr="00FF3444">
        <w:rPr>
          <w:rStyle w:val="Endnotenzeichen"/>
          <w:rFonts w:ascii="Times New Roman" w:hAnsi="Times New Roman" w:cs="Times New Roman"/>
          <w:sz w:val="24"/>
          <w:szCs w:val="24"/>
          <w:lang w:val="en-US"/>
        </w:rPr>
        <w:endnoteReference w:id="99"/>
      </w:r>
      <w:r w:rsidRPr="00FF3444">
        <w:rPr>
          <w:rFonts w:ascii="Times New Roman" w:hAnsi="Times New Roman" w:cs="Times New Roman"/>
          <w:sz w:val="24"/>
          <w:szCs w:val="24"/>
          <w:lang w:val="en-US"/>
        </w:rPr>
        <w:t xml:space="preserve">  Reference to the imperial ‘estates’ became ‘the states’ of the empire, in which it was further explained that ‘</w:t>
      </w:r>
      <w:r w:rsidRPr="00FF3444">
        <w:rPr>
          <w:rFonts w:ascii="Times New Roman" w:hAnsi="Times New Roman" w:cs="Times New Roman"/>
          <w:sz w:val="24"/>
          <w:szCs w:val="24"/>
          <w:lang w:val="en-GB"/>
        </w:rPr>
        <w:t xml:space="preserve">no manner of respect [was] had of any of the States and Countries that were </w:t>
      </w:r>
      <w:proofErr w:type="spellStart"/>
      <w:r w:rsidRPr="00FF3444">
        <w:rPr>
          <w:rFonts w:ascii="Times New Roman" w:hAnsi="Times New Roman" w:cs="Times New Roman"/>
          <w:sz w:val="24"/>
          <w:szCs w:val="24"/>
          <w:lang w:val="en-GB"/>
        </w:rPr>
        <w:t>neutrall</w:t>
      </w:r>
      <w:proofErr w:type="spellEnd"/>
      <w:r w:rsidRPr="00FF3444">
        <w:rPr>
          <w:rFonts w:ascii="Times New Roman" w:hAnsi="Times New Roman" w:cs="Times New Roman"/>
          <w:sz w:val="24"/>
          <w:szCs w:val="24"/>
          <w:lang w:val="en-GB"/>
        </w:rPr>
        <w:t>’ when the lands of the Palatinate had been invaded.</w:t>
      </w:r>
      <w:r w:rsidRPr="00FF3444">
        <w:rPr>
          <w:rStyle w:val="Endnotenzeichen"/>
          <w:rFonts w:ascii="Times New Roman" w:hAnsi="Times New Roman" w:cs="Times New Roman"/>
          <w:sz w:val="24"/>
          <w:szCs w:val="24"/>
          <w:lang w:val="en-US"/>
        </w:rPr>
        <w:endnoteReference w:id="100"/>
      </w:r>
      <w:r w:rsidRPr="00FF3444">
        <w:rPr>
          <w:rFonts w:ascii="Times New Roman" w:hAnsi="Times New Roman" w:cs="Times New Roman"/>
          <w:sz w:val="24"/>
          <w:szCs w:val="24"/>
          <w:lang w:val="en-US"/>
        </w:rPr>
        <w:t xml:space="preserve">  There was even a reference to ‘the State of the affaires’ with respect to Bohemia, which hinted at a ‘reason of state’ sensibility and the interplay between the need to maintain the present ‘state’ or condition and the need to maintain the institutions of ‘the state’.</w:t>
      </w:r>
      <w:r w:rsidRPr="00FF3444">
        <w:rPr>
          <w:rStyle w:val="Endnotenzeichen"/>
          <w:rFonts w:ascii="Times New Roman" w:hAnsi="Times New Roman" w:cs="Times New Roman"/>
          <w:sz w:val="24"/>
          <w:szCs w:val="24"/>
          <w:lang w:val="en-US"/>
        </w:rPr>
        <w:endnoteReference w:id="101"/>
      </w:r>
      <w:r w:rsidRPr="00FF3444">
        <w:rPr>
          <w:rFonts w:ascii="Times New Roman" w:hAnsi="Times New Roman" w:cs="Times New Roman"/>
          <w:sz w:val="24"/>
          <w:szCs w:val="24"/>
          <w:lang w:val="en-US"/>
        </w:rPr>
        <w:t xml:space="preserve">  In this regard, an idea of a confederation of ‘states’ took shape, which ignored the bonds of association, trust and the collective capacity to rule entailed by an idea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xml:space="preserve">.  Instead, the order of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 xml:space="preserve">became </w:t>
      </w:r>
      <w:r>
        <w:rPr>
          <w:rFonts w:ascii="Times New Roman" w:hAnsi="Times New Roman" w:cs="Times New Roman"/>
          <w:sz w:val="24"/>
          <w:szCs w:val="24"/>
          <w:lang w:val="en-US"/>
        </w:rPr>
        <w:t xml:space="preserve">more </w:t>
      </w:r>
      <w:r w:rsidRPr="00FF3444">
        <w:rPr>
          <w:rFonts w:ascii="Times New Roman" w:hAnsi="Times New Roman" w:cs="Times New Roman"/>
          <w:sz w:val="24"/>
          <w:szCs w:val="24"/>
          <w:lang w:val="en-US"/>
        </w:rPr>
        <w:t>about the balance of authority and power between semi-independent ‘</w:t>
      </w:r>
      <w:proofErr w:type="gramStart"/>
      <w:r w:rsidRPr="00FF3444">
        <w:rPr>
          <w:rFonts w:ascii="Times New Roman" w:hAnsi="Times New Roman" w:cs="Times New Roman"/>
          <w:sz w:val="24"/>
          <w:szCs w:val="24"/>
          <w:lang w:val="en-US"/>
        </w:rPr>
        <w:t>states’</w:t>
      </w:r>
      <w:proofErr w:type="gramEnd"/>
      <w:r w:rsidRPr="00FF3444">
        <w:rPr>
          <w:rFonts w:ascii="Times New Roman" w:hAnsi="Times New Roman" w:cs="Times New Roman"/>
          <w:sz w:val="24"/>
          <w:szCs w:val="24"/>
          <w:lang w:val="en-US"/>
        </w:rPr>
        <w:t>.</w:t>
      </w:r>
      <w:r>
        <w:rPr>
          <w:rStyle w:val="Endnotenzeichen"/>
          <w:rFonts w:ascii="Times New Roman" w:hAnsi="Times New Roman" w:cs="Times New Roman"/>
          <w:sz w:val="24"/>
          <w:szCs w:val="24"/>
          <w:lang w:val="en-US"/>
        </w:rPr>
        <w:endnoteReference w:id="102"/>
      </w:r>
      <w:r w:rsidRPr="00FF3444">
        <w:rPr>
          <w:rFonts w:ascii="Times New Roman" w:hAnsi="Times New Roman" w:cs="Times New Roman"/>
          <w:sz w:val="24"/>
          <w:szCs w:val="24"/>
          <w:lang w:val="en-US"/>
        </w:rPr>
        <w:t xml:space="preserve">  </w:t>
      </w:r>
    </w:p>
    <w:p w14:paraId="1725377E" w14:textId="01AE756B"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The same disjuncture in terminology reappeared in the translation of the emperor’s own justification for his actions, in which the question of sovereignty or the distribution of political authority reemerged in the English translators re-reading of references to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 xml:space="preserve">.  In 1623 the prince-electorship was officially passed to the Duke of Bavaria.  In the printed justification for such action, </w:t>
      </w:r>
      <w:r w:rsidRPr="00FF3444">
        <w:rPr>
          <w:rFonts w:ascii="Times New Roman" w:hAnsi="Times New Roman" w:cs="Times New Roman"/>
          <w:i/>
          <w:iCs/>
          <w:sz w:val="24"/>
          <w:szCs w:val="24"/>
          <w:lang w:val="en-US"/>
        </w:rPr>
        <w:t xml:space="preserve">Der </w:t>
      </w:r>
      <w:proofErr w:type="spellStart"/>
      <w:r w:rsidRPr="00FF3444">
        <w:rPr>
          <w:rFonts w:ascii="Times New Roman" w:hAnsi="Times New Roman" w:cs="Times New Roman"/>
          <w:i/>
          <w:iCs/>
          <w:sz w:val="24"/>
          <w:szCs w:val="24"/>
          <w:lang w:val="en-US"/>
        </w:rPr>
        <w:t>Röm</w:t>
      </w:r>
      <w:proofErr w:type="spellEnd"/>
      <w:r w:rsidRPr="00FF3444">
        <w:rPr>
          <w:rFonts w:ascii="Times New Roman" w:hAnsi="Times New Roman" w:cs="Times New Roman"/>
          <w:i/>
          <w:iCs/>
          <w:sz w:val="24"/>
          <w:szCs w:val="24"/>
          <w:lang w:val="en-US"/>
        </w:rPr>
        <w:t xml:space="preserve">: Keys: </w:t>
      </w:r>
      <w:proofErr w:type="spellStart"/>
      <w:r w:rsidRPr="00FF3444">
        <w:rPr>
          <w:rFonts w:ascii="Times New Roman" w:hAnsi="Times New Roman" w:cs="Times New Roman"/>
          <w:i/>
          <w:iCs/>
          <w:sz w:val="24"/>
          <w:szCs w:val="24"/>
          <w:lang w:val="en-US"/>
        </w:rPr>
        <w:t>auch</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zu</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Hungarn</w:t>
      </w:r>
      <w:proofErr w:type="spellEnd"/>
      <w:r w:rsidRPr="00FF3444">
        <w:rPr>
          <w:rFonts w:ascii="Times New Roman" w:hAnsi="Times New Roman" w:cs="Times New Roman"/>
          <w:i/>
          <w:iCs/>
          <w:sz w:val="24"/>
          <w:szCs w:val="24"/>
          <w:lang w:val="en-US"/>
        </w:rPr>
        <w:t xml:space="preserve"> / </w:t>
      </w:r>
      <w:proofErr w:type="spellStart"/>
      <w:r w:rsidRPr="00FF3444">
        <w:rPr>
          <w:rFonts w:ascii="Times New Roman" w:hAnsi="Times New Roman" w:cs="Times New Roman"/>
          <w:i/>
          <w:iCs/>
          <w:sz w:val="24"/>
          <w:szCs w:val="24"/>
          <w:lang w:val="en-US"/>
        </w:rPr>
        <w:t>Böheym</w:t>
      </w:r>
      <w:proofErr w:type="spellEnd"/>
      <w:r w:rsidRPr="00FF3444">
        <w:rPr>
          <w:rFonts w:ascii="Times New Roman" w:hAnsi="Times New Roman" w:cs="Times New Roman"/>
          <w:i/>
          <w:iCs/>
          <w:sz w:val="24"/>
          <w:szCs w:val="24"/>
          <w:lang w:val="en-US"/>
        </w:rPr>
        <w:t xml:space="preserve"> … Proposition</w:t>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i/>
          <w:iCs/>
          <w:sz w:val="24"/>
          <w:szCs w:val="24"/>
          <w:lang w:val="en-US"/>
        </w:rPr>
        <w:t>auff</w:t>
      </w:r>
      <w:proofErr w:type="spellEnd"/>
      <w:r w:rsidRPr="00FF3444">
        <w:rPr>
          <w:rFonts w:ascii="Times New Roman" w:hAnsi="Times New Roman" w:cs="Times New Roman"/>
          <w:i/>
          <w:iCs/>
          <w:sz w:val="24"/>
          <w:szCs w:val="24"/>
          <w:lang w:val="en-US"/>
        </w:rPr>
        <w:t xml:space="preserve"> dem </w:t>
      </w:r>
      <w:proofErr w:type="spellStart"/>
      <w:r w:rsidRPr="00FF3444">
        <w:rPr>
          <w:rFonts w:ascii="Times New Roman" w:hAnsi="Times New Roman" w:cs="Times New Roman"/>
          <w:i/>
          <w:iCs/>
          <w:sz w:val="24"/>
          <w:szCs w:val="24"/>
          <w:lang w:val="en-US"/>
        </w:rPr>
        <w:t>Churfürsten</w:t>
      </w:r>
      <w:proofErr w:type="spellEnd"/>
      <w:r w:rsidRPr="00FF3444">
        <w:rPr>
          <w:rFonts w:ascii="Times New Roman" w:hAnsi="Times New Roman" w:cs="Times New Roman"/>
          <w:i/>
          <w:iCs/>
          <w:sz w:val="24"/>
          <w:szCs w:val="24"/>
          <w:lang w:val="en-US"/>
        </w:rPr>
        <w:t xml:space="preserve"> Tag </w:t>
      </w:r>
      <w:proofErr w:type="spellStart"/>
      <w:r w:rsidRPr="00FF3444">
        <w:rPr>
          <w:rFonts w:ascii="Times New Roman" w:hAnsi="Times New Roman" w:cs="Times New Roman"/>
          <w:i/>
          <w:iCs/>
          <w:sz w:val="24"/>
          <w:szCs w:val="24"/>
          <w:lang w:val="en-US"/>
        </w:rPr>
        <w:t>zu</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Regenspurg</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(1623), the notions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w:t>
      </w:r>
      <w:proofErr w:type="spellStart"/>
      <w:r w:rsidRPr="00FF3444">
        <w:rPr>
          <w:rFonts w:ascii="Times New Roman" w:hAnsi="Times New Roman" w:cs="Times New Roman"/>
          <w:i/>
          <w:iCs/>
          <w:sz w:val="24"/>
          <w:szCs w:val="24"/>
          <w:lang w:val="en-US"/>
        </w:rPr>
        <w:t>Obrigkeit</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were turned against the Palatinate.  Following Frederick’s earlier position, the emperor spoke of the actions taken against his imperial authority as the ‘ordained higher political authority’, which had led to ‘mistrust’.</w:t>
      </w:r>
      <w:r w:rsidRPr="00FF3444">
        <w:rPr>
          <w:rStyle w:val="Endnotenzeichen"/>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Effectively, Frederick was accused of seeking to disrupt the bonds of unity maintained by the imperial ‘estates’, by drawing the subjects of the emperor into ‘foreign alliances’, whilst Maximillian of Bavaria had in fact acted to ‘rescue the obedient estates’ without regard for his personal position or standing.</w:t>
      </w:r>
      <w:r w:rsidRPr="00FF3444">
        <w:rPr>
          <w:rStyle w:val="Endnotenzeichen"/>
          <w:rFonts w:ascii="Times New Roman" w:hAnsi="Times New Roman" w:cs="Times New Roman"/>
          <w:sz w:val="24"/>
          <w:szCs w:val="24"/>
          <w:lang w:val="en-US"/>
        </w:rPr>
        <w:t xml:space="preserve"> </w:t>
      </w:r>
      <w:r w:rsidRPr="00FF3444">
        <w:rPr>
          <w:rStyle w:val="Endnotenzeichen"/>
          <w:rFonts w:ascii="Times New Roman" w:hAnsi="Times New Roman" w:cs="Times New Roman"/>
          <w:sz w:val="24"/>
          <w:szCs w:val="24"/>
          <w:lang w:val="en-US"/>
        </w:rPr>
        <w:endnoteReference w:id="103"/>
      </w:r>
      <w:r w:rsidRPr="00FF3444">
        <w:rPr>
          <w:rFonts w:ascii="Times New Roman" w:hAnsi="Times New Roman" w:cs="Times New Roman"/>
          <w:sz w:val="24"/>
          <w:szCs w:val="24"/>
          <w:lang w:val="en-US"/>
        </w:rPr>
        <w:t xml:space="preserve">   The English translation left out discussions of God’s order and political obedience, no doubt because it jarred with English support for the Palatin</w:t>
      </w:r>
      <w:r>
        <w:rPr>
          <w:rFonts w:ascii="Times New Roman" w:hAnsi="Times New Roman" w:cs="Times New Roman"/>
          <w:sz w:val="24"/>
          <w:szCs w:val="24"/>
          <w:lang w:val="en-US"/>
        </w:rPr>
        <w:t>e</w:t>
      </w:r>
      <w:r w:rsidRPr="00FF3444">
        <w:rPr>
          <w:rFonts w:ascii="Times New Roman" w:hAnsi="Times New Roman" w:cs="Times New Roman"/>
          <w:sz w:val="24"/>
          <w:szCs w:val="24"/>
          <w:lang w:val="en-US"/>
        </w:rPr>
        <w:t xml:space="preserve"> cause. But not only were references to ‘the estates’ read as ‘states’, but even when ‘estates’ was not used in the German text, any reference to a particular political body or entity was described using the terminology of ‘states’, thus reclassifying all exchanges as involving the balance and distribution of political force and power.</w:t>
      </w:r>
      <w:r w:rsidRPr="00FF3444">
        <w:rPr>
          <w:rStyle w:val="Endnotenzeichen"/>
          <w:rFonts w:ascii="Times New Roman" w:hAnsi="Times New Roman" w:cs="Times New Roman"/>
          <w:sz w:val="24"/>
          <w:szCs w:val="24"/>
          <w:lang w:val="en-US"/>
        </w:rPr>
        <w:endnoteReference w:id="104"/>
      </w:r>
      <w:r w:rsidRPr="00FF3444">
        <w:rPr>
          <w:rFonts w:ascii="Times New Roman" w:hAnsi="Times New Roman" w:cs="Times New Roman"/>
          <w:sz w:val="24"/>
          <w:szCs w:val="24"/>
          <w:lang w:val="en-US"/>
        </w:rPr>
        <w:t xml:space="preserve">  Amongst different references, in the </w:t>
      </w:r>
      <w:r w:rsidRPr="00FF3444">
        <w:rPr>
          <w:rFonts w:ascii="Times New Roman" w:hAnsi="Times New Roman" w:cs="Times New Roman"/>
          <w:i/>
          <w:iCs/>
          <w:sz w:val="24"/>
          <w:szCs w:val="24"/>
          <w:lang w:val="en-US"/>
        </w:rPr>
        <w:t xml:space="preserve">Propositions of his Imperial </w:t>
      </w:r>
      <w:proofErr w:type="spellStart"/>
      <w:r w:rsidRPr="00FF3444">
        <w:rPr>
          <w:rFonts w:ascii="Times New Roman" w:hAnsi="Times New Roman" w:cs="Times New Roman"/>
          <w:i/>
          <w:iCs/>
          <w:sz w:val="24"/>
          <w:szCs w:val="24"/>
          <w:lang w:val="en-US"/>
        </w:rPr>
        <w:t>Maiestie</w:t>
      </w:r>
      <w:proofErr w:type="spellEnd"/>
      <w:r w:rsidRPr="00FF3444">
        <w:rPr>
          <w:rFonts w:ascii="Times New Roman" w:hAnsi="Times New Roman" w:cs="Times New Roman"/>
          <w:i/>
          <w:iCs/>
          <w:sz w:val="24"/>
          <w:szCs w:val="24"/>
          <w:lang w:val="en-US"/>
        </w:rPr>
        <w:t xml:space="preserve"> in the Diet of </w:t>
      </w:r>
      <w:proofErr w:type="spellStart"/>
      <w:r w:rsidRPr="00FF3444">
        <w:rPr>
          <w:rFonts w:ascii="Times New Roman" w:hAnsi="Times New Roman" w:cs="Times New Roman"/>
          <w:i/>
          <w:iCs/>
          <w:sz w:val="24"/>
          <w:szCs w:val="24"/>
          <w:lang w:val="en-US"/>
        </w:rPr>
        <w:t>Regenburg</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(1623), the translator spoke of the associations with ‘foreign States’ and the ‘proceedings of the said States’ of the empire.</w:t>
      </w:r>
      <w:r w:rsidRPr="00FF3444">
        <w:rPr>
          <w:rStyle w:val="Endnotenzeichen"/>
          <w:rFonts w:ascii="Times New Roman" w:hAnsi="Times New Roman" w:cs="Times New Roman"/>
          <w:sz w:val="24"/>
          <w:szCs w:val="24"/>
          <w:lang w:val="en-US"/>
        </w:rPr>
        <w:endnoteReference w:id="105"/>
      </w:r>
    </w:p>
    <w:p w14:paraId="417ECF2E" w14:textId="77777777" w:rsidR="00C46D55" w:rsidRPr="00FF3444" w:rsidRDefault="00C46D55" w:rsidP="001B5370">
      <w:pPr>
        <w:spacing w:line="480" w:lineRule="auto"/>
        <w:rPr>
          <w:rFonts w:ascii="Times New Roman" w:hAnsi="Times New Roman" w:cs="Times New Roman"/>
          <w:b/>
          <w:bCs/>
          <w:sz w:val="24"/>
          <w:szCs w:val="24"/>
          <w:lang w:val="en-US"/>
        </w:rPr>
      </w:pPr>
      <w:r w:rsidRPr="00FF3444">
        <w:rPr>
          <w:rFonts w:ascii="Times New Roman" w:hAnsi="Times New Roman" w:cs="Times New Roman"/>
          <w:b/>
          <w:bCs/>
          <w:sz w:val="24"/>
          <w:szCs w:val="24"/>
          <w:lang w:val="en-US"/>
        </w:rPr>
        <w:t>V</w:t>
      </w:r>
    </w:p>
    <w:p w14:paraId="38DEDDC5" w14:textId="700C22D5"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When a ‘reason of state’ analysis</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was applied openly in the German language exchanges over the rectitude of Frederick V’s actions, a particular shape and intent was given to its application.  Aimed at all parties involved, a ‘reason of state’ analysis became an accusation, which argued that those working from a ‘reason of state’ position were subvert</w:t>
      </w:r>
      <w:r>
        <w:rPr>
          <w:rFonts w:ascii="Times New Roman" w:hAnsi="Times New Roman" w:cs="Times New Roman"/>
          <w:sz w:val="24"/>
          <w:szCs w:val="24"/>
          <w:lang w:val="en-US"/>
        </w:rPr>
        <w:t>ing</w:t>
      </w:r>
      <w:r w:rsidRPr="00FF3444">
        <w:rPr>
          <w:rFonts w:ascii="Times New Roman" w:hAnsi="Times New Roman" w:cs="Times New Roman"/>
          <w:sz w:val="24"/>
          <w:szCs w:val="24"/>
          <w:lang w:val="en-US"/>
        </w:rPr>
        <w:t xml:space="preserve"> the principal function of the different ‘estates’ or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within the empire.  In a series of pamphlets, those calculated moves aimed at enlarging say the prince’s position or </w:t>
      </w:r>
      <w:proofErr w:type="gramStart"/>
      <w:r w:rsidRPr="00FF3444">
        <w:rPr>
          <w:rFonts w:ascii="Times New Roman" w:hAnsi="Times New Roman" w:cs="Times New Roman"/>
          <w:i/>
          <w:iCs/>
          <w:sz w:val="24"/>
          <w:szCs w:val="24"/>
          <w:lang w:val="en-US"/>
        </w:rPr>
        <w:t>Stand</w:t>
      </w:r>
      <w:proofErr w:type="gramEnd"/>
      <w:r w:rsidRPr="00FF34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entailed the subversion of </w:t>
      </w:r>
      <w:r w:rsidRPr="00FF3444">
        <w:rPr>
          <w:rFonts w:ascii="Times New Roman" w:hAnsi="Times New Roman" w:cs="Times New Roman"/>
          <w:sz w:val="24"/>
          <w:szCs w:val="24"/>
          <w:lang w:val="en-US"/>
        </w:rPr>
        <w:t xml:space="preserve">the different layers of ‘estates’, </w:t>
      </w:r>
      <w:r>
        <w:rPr>
          <w:rFonts w:ascii="Times New Roman" w:hAnsi="Times New Roman" w:cs="Times New Roman"/>
          <w:sz w:val="24"/>
          <w:szCs w:val="24"/>
          <w:lang w:val="en-US"/>
        </w:rPr>
        <w:t xml:space="preserve">because such calculation </w:t>
      </w:r>
      <w:r w:rsidRPr="00FF3444">
        <w:rPr>
          <w:rFonts w:ascii="Times New Roman" w:hAnsi="Times New Roman" w:cs="Times New Roman"/>
          <w:sz w:val="24"/>
          <w:szCs w:val="24"/>
          <w:lang w:val="en-US"/>
        </w:rPr>
        <w:t xml:space="preserve">disregarded the public order and the corporate bonds of association and trust.  </w:t>
      </w:r>
      <w:bookmarkStart w:id="59" w:name="_Hlk103767165"/>
      <w:r w:rsidRPr="00FF3444">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polemical </w:t>
      </w:r>
      <w:r w:rsidRPr="00FF3444">
        <w:rPr>
          <w:rFonts w:ascii="Times New Roman" w:hAnsi="Times New Roman" w:cs="Times New Roman"/>
          <w:sz w:val="24"/>
          <w:szCs w:val="24"/>
          <w:lang w:val="en-US"/>
        </w:rPr>
        <w:t xml:space="preserve">genre of writing took shape against the background of those strained exchanges over the public order of ‘estates’ and the constitutional and ethical rectitude of the different actions taken.   </w:t>
      </w:r>
      <w:bookmarkEnd w:id="59"/>
      <w:r w:rsidRPr="00FF3444">
        <w:rPr>
          <w:rFonts w:ascii="Times New Roman" w:hAnsi="Times New Roman" w:cs="Times New Roman"/>
          <w:sz w:val="24"/>
          <w:szCs w:val="24"/>
          <w:lang w:val="en-US"/>
        </w:rPr>
        <w:t xml:space="preserve">As von </w:t>
      </w:r>
      <w:proofErr w:type="spellStart"/>
      <w:r w:rsidRPr="00FF3444">
        <w:rPr>
          <w:rFonts w:ascii="Times New Roman" w:hAnsi="Times New Roman" w:cs="Times New Roman"/>
          <w:sz w:val="24"/>
          <w:szCs w:val="24"/>
          <w:lang w:val="en-US"/>
        </w:rPr>
        <w:t>Freideburg</w:t>
      </w:r>
      <w:proofErr w:type="spellEnd"/>
      <w:r w:rsidRPr="00FF3444">
        <w:rPr>
          <w:rFonts w:ascii="Times New Roman" w:hAnsi="Times New Roman" w:cs="Times New Roman"/>
          <w:sz w:val="24"/>
          <w:szCs w:val="24"/>
          <w:lang w:val="en-US"/>
        </w:rPr>
        <w:t xml:space="preserve"> has noted, a similar anti</w:t>
      </w:r>
      <w:proofErr w:type="gramStart"/>
      <w:r w:rsidRPr="00FF3444">
        <w:rPr>
          <w:rFonts w:ascii="Times New Roman" w:hAnsi="Times New Roman" w:cs="Times New Roman"/>
          <w:sz w:val="24"/>
          <w:szCs w:val="24"/>
          <w:lang w:val="en-US"/>
        </w:rPr>
        <w:t>-‘</w:t>
      </w:r>
      <w:proofErr w:type="gramEnd"/>
      <w:r w:rsidRPr="00FF3444">
        <w:rPr>
          <w:rFonts w:ascii="Times New Roman" w:hAnsi="Times New Roman" w:cs="Times New Roman"/>
          <w:sz w:val="24"/>
          <w:szCs w:val="24"/>
          <w:lang w:val="en-US"/>
        </w:rPr>
        <w:t>reason of state’ position would take shape in the context of disputes between vassals and territorial rule</w:t>
      </w:r>
      <w:r>
        <w:rPr>
          <w:rFonts w:ascii="Times New Roman" w:hAnsi="Times New Roman" w:cs="Times New Roman"/>
          <w:sz w:val="24"/>
          <w:szCs w:val="24"/>
          <w:lang w:val="en-US"/>
        </w:rPr>
        <w:t>r</w:t>
      </w:r>
      <w:r w:rsidRPr="00FF3444">
        <w:rPr>
          <w:rFonts w:ascii="Times New Roman" w:hAnsi="Times New Roman" w:cs="Times New Roman"/>
          <w:sz w:val="24"/>
          <w:szCs w:val="24"/>
          <w:lang w:val="en-US"/>
        </w:rPr>
        <w:t>s through the Thirty Years’ War.</w:t>
      </w:r>
      <w:r w:rsidRPr="00FF3444">
        <w:rPr>
          <w:rStyle w:val="Endnotenzeichen"/>
          <w:rFonts w:ascii="Times New Roman" w:hAnsi="Times New Roman" w:cs="Times New Roman"/>
          <w:sz w:val="24"/>
          <w:szCs w:val="24"/>
          <w:lang w:val="en-US"/>
        </w:rPr>
        <w:endnoteReference w:id="106"/>
      </w:r>
      <w:r w:rsidRPr="00FF3444">
        <w:rPr>
          <w:rFonts w:ascii="Times New Roman" w:hAnsi="Times New Roman" w:cs="Times New Roman"/>
          <w:sz w:val="24"/>
          <w:szCs w:val="24"/>
          <w:lang w:val="en-US"/>
        </w:rPr>
        <w:t xml:space="preserve">  </w:t>
      </w:r>
    </w:p>
    <w:p w14:paraId="58EEA209" w14:textId="63775BB7"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Such accusations were, in the first instance, made against the Palatinate in the anonymously produced </w:t>
      </w:r>
      <w:proofErr w:type="spellStart"/>
      <w:r w:rsidRPr="00FF3444">
        <w:rPr>
          <w:rFonts w:ascii="Times New Roman" w:hAnsi="Times New Roman" w:cs="Times New Roman"/>
          <w:i/>
          <w:iCs/>
          <w:sz w:val="24"/>
          <w:szCs w:val="24"/>
          <w:lang w:val="en-US"/>
        </w:rPr>
        <w:t>Allergeheimbste</w:t>
      </w:r>
      <w:proofErr w:type="spellEnd"/>
      <w:r w:rsidRPr="00FF3444">
        <w:rPr>
          <w:rFonts w:ascii="Times New Roman" w:hAnsi="Times New Roman" w:cs="Times New Roman"/>
          <w:i/>
          <w:iCs/>
          <w:sz w:val="24"/>
          <w:szCs w:val="24"/>
          <w:lang w:val="en-US"/>
        </w:rPr>
        <w:t xml:space="preserve"> Instruction </w:t>
      </w:r>
      <w:r w:rsidRPr="00FF3444">
        <w:rPr>
          <w:rFonts w:ascii="Times New Roman" w:hAnsi="Times New Roman" w:cs="Times New Roman"/>
          <w:sz w:val="24"/>
          <w:szCs w:val="24"/>
          <w:lang w:val="en-US"/>
        </w:rPr>
        <w:t>in 1620.  In what were presented as true copies of Frederick’s</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correspondence, the offer of the crown by ‘the estates’ of Bohemia was discussed in the manner of a Machiavellian politician.   In the different texts of the pamphlet, Frederick was advised that it would ‘cost him no effort’ to take the crown but ‘deviousness and agility’.</w:t>
      </w:r>
      <w:r w:rsidRPr="00FF3444">
        <w:rPr>
          <w:rStyle w:val="Endnotenzeichen"/>
          <w:rFonts w:ascii="Times New Roman" w:hAnsi="Times New Roman" w:cs="Times New Roman"/>
          <w:sz w:val="24"/>
          <w:szCs w:val="24"/>
          <w:lang w:val="en-US"/>
        </w:rPr>
        <w:endnoteReference w:id="107"/>
      </w:r>
      <w:r w:rsidRPr="00FF3444">
        <w:rPr>
          <w:rFonts w:ascii="Times New Roman" w:hAnsi="Times New Roman" w:cs="Times New Roman"/>
          <w:sz w:val="24"/>
          <w:szCs w:val="24"/>
          <w:lang w:val="en-US"/>
        </w:rPr>
        <w:t xml:space="preserve">  An account was given of the Dutch revolt, which spoke of how the fight ‘between freedom and lordship’ had collapsed Habsburg authority there.</w:t>
      </w:r>
      <w:r w:rsidRPr="00FF3444">
        <w:rPr>
          <w:rStyle w:val="Endnotenzeichen"/>
          <w:rFonts w:ascii="Times New Roman" w:hAnsi="Times New Roman" w:cs="Times New Roman"/>
          <w:sz w:val="24"/>
          <w:szCs w:val="24"/>
          <w:lang w:val="en-US"/>
        </w:rPr>
        <w:endnoteReference w:id="108"/>
      </w:r>
      <w:r w:rsidRPr="00FF3444">
        <w:rPr>
          <w:rFonts w:ascii="Times New Roman" w:hAnsi="Times New Roman" w:cs="Times New Roman"/>
          <w:sz w:val="24"/>
          <w:szCs w:val="24"/>
          <w:lang w:val="en-US"/>
        </w:rPr>
        <w:t xml:space="preserve">  In Bohemia and the empire the disposition of the different ‘estates’ was similar, which Frederick should exploit. The ‘princes of the empire were divided’, whilst in the different territories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‘the commons hated the higher </w:t>
      </w:r>
      <w:proofErr w:type="gramStart"/>
      <w:r w:rsidRPr="00FF3444">
        <w:rPr>
          <w:rFonts w:ascii="Times New Roman" w:hAnsi="Times New Roman" w:cs="Times New Roman"/>
          <w:sz w:val="24"/>
          <w:szCs w:val="24"/>
          <w:lang w:val="en-US"/>
        </w:rPr>
        <w:t>authorities’</w:t>
      </w:r>
      <w:proofErr w:type="gramEnd"/>
      <w:r w:rsidRPr="00FF3444">
        <w:rPr>
          <w:rFonts w:ascii="Times New Roman" w:hAnsi="Times New Roman" w:cs="Times New Roman"/>
          <w:sz w:val="24"/>
          <w:szCs w:val="24"/>
          <w:lang w:val="en-US"/>
        </w:rPr>
        <w:t xml:space="preserve">.  In Bohemia, the three </w:t>
      </w:r>
      <w:proofErr w:type="spellStart"/>
      <w:r w:rsidRPr="00FF3444">
        <w:rPr>
          <w:rFonts w:ascii="Times New Roman" w:hAnsi="Times New Roman" w:cs="Times New Roman"/>
          <w:i/>
          <w:iCs/>
          <w:sz w:val="24"/>
          <w:szCs w:val="24"/>
          <w:lang w:val="en-US"/>
        </w:rPr>
        <w:t>Landstände</w:t>
      </w:r>
      <w:proofErr w:type="spellEnd"/>
      <w:r w:rsidRPr="00FF3444">
        <w:rPr>
          <w:rFonts w:ascii="Times New Roman" w:hAnsi="Times New Roman" w:cs="Times New Roman"/>
          <w:sz w:val="24"/>
          <w:szCs w:val="24"/>
          <w:lang w:val="en-US"/>
        </w:rPr>
        <w:t>, of the lords, the knights and the burghers were also in ‘disunity and misunderstanding’.</w:t>
      </w:r>
      <w:r w:rsidRPr="00FF3444">
        <w:rPr>
          <w:rStyle w:val="Endnotenzeichen"/>
          <w:rFonts w:ascii="Times New Roman" w:hAnsi="Times New Roman" w:cs="Times New Roman"/>
          <w:sz w:val="24"/>
          <w:szCs w:val="24"/>
          <w:lang w:val="en-US"/>
        </w:rPr>
        <w:endnoteReference w:id="109"/>
      </w:r>
      <w:r w:rsidRPr="00FF3444">
        <w:rPr>
          <w:rFonts w:ascii="Times New Roman" w:hAnsi="Times New Roman" w:cs="Times New Roman"/>
          <w:sz w:val="24"/>
          <w:szCs w:val="24"/>
          <w:lang w:val="en-US"/>
        </w:rPr>
        <w:t xml:space="preserve">  What the pamphlet made clear was that Frederick’s actions were predicated on maintaining and exploiting divisions and disorder between and within the different ‘estates’, which would allow him to enlarge his position and political standing, disregarding the true bonds of association.  The rhetorical point was that ‘reason of state’ analysis had informed Frederick’s appeal to the constitutions of the empire and the rights and liberties of the different ‘estates’, drawing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away from their proper function.  </w:t>
      </w:r>
    </w:p>
    <w:p w14:paraId="55CB1A72" w14:textId="0AE35904"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As Noel Malcolm notes, the </w:t>
      </w:r>
      <w:proofErr w:type="spellStart"/>
      <w:r w:rsidRPr="00FF3444">
        <w:rPr>
          <w:rFonts w:ascii="Times New Roman" w:hAnsi="Times New Roman" w:cs="Times New Roman"/>
          <w:i/>
          <w:iCs/>
          <w:sz w:val="24"/>
          <w:szCs w:val="24"/>
          <w:lang w:val="en-US"/>
        </w:rPr>
        <w:t>Allergeheimste</w:t>
      </w:r>
      <w:proofErr w:type="spellEnd"/>
      <w:r w:rsidRPr="00FF3444">
        <w:rPr>
          <w:rFonts w:ascii="Times New Roman" w:hAnsi="Times New Roman" w:cs="Times New Roman"/>
          <w:i/>
          <w:iCs/>
          <w:sz w:val="24"/>
          <w:szCs w:val="24"/>
          <w:lang w:val="en-US"/>
        </w:rPr>
        <w:t xml:space="preserve"> Instruction </w:t>
      </w:r>
      <w:r w:rsidRPr="00FF3444">
        <w:rPr>
          <w:rFonts w:ascii="Times New Roman" w:hAnsi="Times New Roman" w:cs="Times New Roman"/>
          <w:sz w:val="24"/>
          <w:szCs w:val="24"/>
          <w:lang w:val="en-US"/>
        </w:rPr>
        <w:t xml:space="preserve">or </w:t>
      </w:r>
      <w:proofErr w:type="spellStart"/>
      <w:r w:rsidRPr="00FF3444">
        <w:rPr>
          <w:rFonts w:ascii="Times New Roman" w:hAnsi="Times New Roman" w:cs="Times New Roman"/>
          <w:i/>
          <w:iCs/>
          <w:sz w:val="24"/>
          <w:szCs w:val="24"/>
          <w:lang w:val="en-US"/>
        </w:rPr>
        <w:t>Secretissima</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instructio</w:t>
      </w:r>
      <w:proofErr w:type="spellEnd"/>
      <w:r w:rsidRPr="00FF3444">
        <w:rPr>
          <w:rFonts w:ascii="Times New Roman" w:hAnsi="Times New Roman" w:cs="Times New Roman"/>
          <w:sz w:val="24"/>
          <w:szCs w:val="24"/>
          <w:lang w:val="en-US"/>
        </w:rPr>
        <w:t xml:space="preserve"> would be mimicked in two following pamphlets, a second </w:t>
      </w:r>
      <w:proofErr w:type="spellStart"/>
      <w:r w:rsidRPr="00FF3444">
        <w:rPr>
          <w:rFonts w:ascii="Times New Roman" w:hAnsi="Times New Roman" w:cs="Times New Roman"/>
          <w:i/>
          <w:iCs/>
          <w:sz w:val="24"/>
          <w:szCs w:val="24"/>
          <w:lang w:val="en-US"/>
        </w:rPr>
        <w:t>Secretissima</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instructio</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in 1622 and an </w:t>
      </w:r>
      <w:r w:rsidRPr="00FF3444">
        <w:rPr>
          <w:rFonts w:ascii="Times New Roman" w:hAnsi="Times New Roman" w:cs="Times New Roman"/>
          <w:i/>
          <w:iCs/>
          <w:sz w:val="24"/>
          <w:szCs w:val="24"/>
          <w:lang w:val="en-US"/>
        </w:rPr>
        <w:t xml:space="preserve">Altera </w:t>
      </w:r>
      <w:proofErr w:type="spellStart"/>
      <w:r w:rsidRPr="00FF3444">
        <w:rPr>
          <w:rFonts w:ascii="Times New Roman" w:hAnsi="Times New Roman" w:cs="Times New Roman"/>
          <w:i/>
          <w:iCs/>
          <w:sz w:val="24"/>
          <w:szCs w:val="24"/>
          <w:lang w:val="en-US"/>
        </w:rPr>
        <w:t>secretissima</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instructio</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in 1626, which would establish something of a mini genre.</w:t>
      </w:r>
      <w:r w:rsidRPr="00FF3444">
        <w:rPr>
          <w:rStyle w:val="Endnotenzeichen"/>
          <w:rFonts w:ascii="Times New Roman" w:hAnsi="Times New Roman" w:cs="Times New Roman"/>
          <w:sz w:val="24"/>
          <w:szCs w:val="24"/>
          <w:lang w:val="en-US"/>
        </w:rPr>
        <w:endnoteReference w:id="110"/>
      </w:r>
      <w:r w:rsidRPr="00FF3444">
        <w:rPr>
          <w:rFonts w:ascii="Times New Roman" w:hAnsi="Times New Roman" w:cs="Times New Roman"/>
          <w:sz w:val="24"/>
          <w:szCs w:val="24"/>
          <w:lang w:val="en-US"/>
        </w:rPr>
        <w:t xml:space="preserve">  For Malcolm what is particularly noteworthy is the decision by Thomas Hobbes to translate the 1626 Latin text into English in manuscript form.  Hobbes’s association with Lord Cavendish, who supported the Palatine cause, reflects the continued English engagement and interest in applying a ‘reason of state’ reading to the situation in the empire; and as Malcolm comments, the third text in the genre was more developed than the first two in its application of a ‘reason of state’ analysis.</w:t>
      </w:r>
      <w:r w:rsidRPr="00FF3444">
        <w:rPr>
          <w:rStyle w:val="Endnotenzeichen"/>
          <w:rFonts w:ascii="Times New Roman" w:hAnsi="Times New Roman" w:cs="Times New Roman"/>
          <w:sz w:val="24"/>
          <w:szCs w:val="24"/>
          <w:lang w:val="en-US"/>
        </w:rPr>
        <w:endnoteReference w:id="111"/>
      </w:r>
      <w:r w:rsidRPr="00FF3444">
        <w:rPr>
          <w:rFonts w:ascii="Times New Roman" w:hAnsi="Times New Roman" w:cs="Times New Roman"/>
          <w:sz w:val="24"/>
          <w:szCs w:val="24"/>
          <w:lang w:val="en-US"/>
        </w:rPr>
        <w:t xml:space="preserve">  Whilst the pamphlet continued the attempt to show the Palatinate in a bad light, by suggesting its dealings were fraudulent and underhand, the pamphlet also purported to be genuine</w:t>
      </w:r>
      <w:r>
        <w:rPr>
          <w:rFonts w:ascii="Times New Roman" w:hAnsi="Times New Roman" w:cs="Times New Roman"/>
          <w:sz w:val="24"/>
          <w:szCs w:val="24"/>
          <w:lang w:val="en-US"/>
        </w:rPr>
        <w:t>.  T</w:t>
      </w:r>
      <w:r w:rsidRPr="00FF3444">
        <w:rPr>
          <w:rFonts w:ascii="Times New Roman" w:hAnsi="Times New Roman" w:cs="Times New Roman"/>
          <w:sz w:val="24"/>
          <w:szCs w:val="24"/>
          <w:lang w:val="en-US"/>
        </w:rPr>
        <w:t xml:space="preserve">he very ‘reason of state’ analysis, as applied, made perfect sense in its reflections on the situation which Frederick and his associates </w:t>
      </w:r>
      <w:r>
        <w:rPr>
          <w:rFonts w:ascii="Times New Roman" w:hAnsi="Times New Roman" w:cs="Times New Roman"/>
          <w:sz w:val="24"/>
          <w:szCs w:val="24"/>
          <w:lang w:val="en-US"/>
        </w:rPr>
        <w:t>confronted.</w:t>
      </w:r>
    </w:p>
    <w:p w14:paraId="6BC265D2" w14:textId="795E447D"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Contextually, however, the genre of accusatory pamphlets played out differently in a German and an English language context. Hobbes, as Malcolm notes, found enough resonance in the analysis, which led him to translate the text.  </w:t>
      </w:r>
      <w:bookmarkStart w:id="60" w:name="_Hlk103766700"/>
      <w:r w:rsidRPr="00FF3444">
        <w:rPr>
          <w:rFonts w:ascii="Times New Roman" w:hAnsi="Times New Roman" w:cs="Times New Roman"/>
          <w:sz w:val="24"/>
          <w:szCs w:val="24"/>
          <w:lang w:val="en-US"/>
        </w:rPr>
        <w:t>Such engagement by Hobbes places an English reading of events within the vein of a developing critique of a ‘state of nature’, of a self-interested humanity, and the need to secure the authority of ‘the state’ as a focal point for stability in a fractured and disordered political community.</w:t>
      </w:r>
      <w:r w:rsidRPr="00FF3444">
        <w:rPr>
          <w:rStyle w:val="Endnotenzeichen"/>
          <w:rFonts w:ascii="Times New Roman" w:hAnsi="Times New Roman" w:cs="Times New Roman"/>
          <w:sz w:val="24"/>
          <w:szCs w:val="24"/>
          <w:lang w:val="en-US"/>
        </w:rPr>
        <w:endnoteReference w:id="112"/>
      </w:r>
      <w:r w:rsidRPr="00FF3444">
        <w:rPr>
          <w:rFonts w:ascii="Times New Roman" w:hAnsi="Times New Roman" w:cs="Times New Roman"/>
          <w:sz w:val="24"/>
          <w:szCs w:val="24"/>
          <w:lang w:val="en-US"/>
        </w:rPr>
        <w:t xml:space="preserve">  </w:t>
      </w:r>
      <w:bookmarkEnd w:id="60"/>
      <w:r w:rsidRPr="00FF3444">
        <w:rPr>
          <w:rFonts w:ascii="Times New Roman" w:hAnsi="Times New Roman" w:cs="Times New Roman"/>
          <w:sz w:val="24"/>
          <w:szCs w:val="24"/>
          <w:lang w:val="en-US"/>
        </w:rPr>
        <w:t xml:space="preserve">Of course, the need to maintain a fixed public order of ‘estates’ was something common to </w:t>
      </w:r>
      <w:r>
        <w:rPr>
          <w:rFonts w:ascii="Times New Roman" w:hAnsi="Times New Roman" w:cs="Times New Roman"/>
          <w:sz w:val="24"/>
          <w:szCs w:val="24"/>
          <w:lang w:val="en-US"/>
        </w:rPr>
        <w:t xml:space="preserve">both </w:t>
      </w:r>
      <w:r w:rsidRPr="00FF3444">
        <w:rPr>
          <w:rFonts w:ascii="Times New Roman" w:hAnsi="Times New Roman" w:cs="Times New Roman"/>
          <w:sz w:val="24"/>
          <w:szCs w:val="24"/>
          <w:lang w:val="en-US"/>
        </w:rPr>
        <w:t>English and German interventions.  But a consideration of how to maintain such an order, in its English inflection, drew more fluid</w:t>
      </w:r>
      <w:r>
        <w:rPr>
          <w:rFonts w:ascii="Times New Roman" w:hAnsi="Times New Roman" w:cs="Times New Roman"/>
          <w:sz w:val="24"/>
          <w:szCs w:val="24"/>
          <w:lang w:val="en-US"/>
        </w:rPr>
        <w:t>ly</w:t>
      </w:r>
      <w:r w:rsidRPr="00FF3444">
        <w:rPr>
          <w:rFonts w:ascii="Times New Roman" w:hAnsi="Times New Roman" w:cs="Times New Roman"/>
          <w:sz w:val="24"/>
          <w:szCs w:val="24"/>
          <w:lang w:val="en-US"/>
        </w:rPr>
        <w:t xml:space="preserve"> upon an account of the politically contingent situation or ‘estate’ of the </w:t>
      </w:r>
      <w:proofErr w:type="gramStart"/>
      <w:r w:rsidRPr="00FF3444">
        <w:rPr>
          <w:rFonts w:ascii="Times New Roman" w:hAnsi="Times New Roman" w:cs="Times New Roman"/>
          <w:sz w:val="24"/>
          <w:szCs w:val="24"/>
          <w:lang w:val="en-US"/>
        </w:rPr>
        <w:t>particular parties</w:t>
      </w:r>
      <w:proofErr w:type="gramEnd"/>
      <w:r w:rsidRPr="00FF3444">
        <w:rPr>
          <w:rFonts w:ascii="Times New Roman" w:hAnsi="Times New Roman" w:cs="Times New Roman"/>
          <w:sz w:val="24"/>
          <w:szCs w:val="24"/>
          <w:lang w:val="en-US"/>
        </w:rPr>
        <w:t xml:space="preserve"> involved.  As a case in point, in </w:t>
      </w:r>
      <w:r>
        <w:rPr>
          <w:rFonts w:ascii="Times New Roman" w:hAnsi="Times New Roman" w:cs="Times New Roman"/>
          <w:sz w:val="24"/>
          <w:szCs w:val="24"/>
          <w:lang w:val="en-US"/>
        </w:rPr>
        <w:t xml:space="preserve">a </w:t>
      </w:r>
      <w:r w:rsidRPr="00FF3444">
        <w:rPr>
          <w:rFonts w:ascii="Times New Roman" w:hAnsi="Times New Roman" w:cs="Times New Roman"/>
          <w:sz w:val="24"/>
          <w:szCs w:val="24"/>
          <w:lang w:val="en-US"/>
        </w:rPr>
        <w:t xml:space="preserve">series of pamphlets by Thomas Scott, </w:t>
      </w:r>
      <w:r>
        <w:rPr>
          <w:rFonts w:ascii="Times New Roman" w:hAnsi="Times New Roman" w:cs="Times New Roman"/>
          <w:sz w:val="24"/>
          <w:szCs w:val="24"/>
          <w:lang w:val="en-US"/>
        </w:rPr>
        <w:t xml:space="preserve">Scott not only applied </w:t>
      </w:r>
      <w:r w:rsidRPr="00FF3444">
        <w:rPr>
          <w:rFonts w:ascii="Times New Roman" w:hAnsi="Times New Roman" w:cs="Times New Roman"/>
          <w:sz w:val="24"/>
          <w:szCs w:val="24"/>
          <w:lang w:val="en-US"/>
        </w:rPr>
        <w:t>the wider accusatory framework</w:t>
      </w:r>
      <w:r>
        <w:rPr>
          <w:rFonts w:ascii="Times New Roman" w:hAnsi="Times New Roman" w:cs="Times New Roman"/>
          <w:sz w:val="24"/>
          <w:szCs w:val="24"/>
          <w:lang w:val="en-US"/>
        </w:rPr>
        <w:t xml:space="preserve"> as a means of </w:t>
      </w:r>
      <w:r w:rsidRPr="00FF3444">
        <w:rPr>
          <w:rFonts w:ascii="Times New Roman" w:hAnsi="Times New Roman" w:cs="Times New Roman"/>
          <w:sz w:val="24"/>
          <w:szCs w:val="24"/>
          <w:lang w:val="en-US"/>
        </w:rPr>
        <w:t>condemn</w:t>
      </w:r>
      <w:r>
        <w:rPr>
          <w:rFonts w:ascii="Times New Roman" w:hAnsi="Times New Roman" w:cs="Times New Roman"/>
          <w:sz w:val="24"/>
          <w:szCs w:val="24"/>
          <w:lang w:val="en-US"/>
        </w:rPr>
        <w:t>ing</w:t>
      </w:r>
      <w:r w:rsidRPr="00FF3444">
        <w:rPr>
          <w:rFonts w:ascii="Times New Roman" w:hAnsi="Times New Roman" w:cs="Times New Roman"/>
          <w:sz w:val="24"/>
          <w:szCs w:val="24"/>
          <w:lang w:val="en-US"/>
        </w:rPr>
        <w:t xml:space="preserve"> and expos</w:t>
      </w:r>
      <w:r>
        <w:rPr>
          <w:rFonts w:ascii="Times New Roman" w:hAnsi="Times New Roman" w:cs="Times New Roman"/>
          <w:sz w:val="24"/>
          <w:szCs w:val="24"/>
          <w:lang w:val="en-US"/>
        </w:rPr>
        <w:t>ing</w:t>
      </w:r>
      <w:r w:rsidRPr="00FF3444">
        <w:rPr>
          <w:rFonts w:ascii="Times New Roman" w:hAnsi="Times New Roman" w:cs="Times New Roman"/>
          <w:sz w:val="24"/>
          <w:szCs w:val="24"/>
          <w:lang w:val="en-US"/>
        </w:rPr>
        <w:t xml:space="preserve"> England’s opponents by turning an accusation of fraud and an anti-‘reason of state’ critique against them; Scott set out such accusations as a way of making the case that England, the Palatinate and its associates must adopt a countervailing ‘reason of state’ response if they were to be victorious.</w:t>
      </w:r>
      <w:r w:rsidRPr="00FF3444">
        <w:rPr>
          <w:rStyle w:val="Endnotenzeichen"/>
          <w:rFonts w:ascii="Times New Roman" w:hAnsi="Times New Roman" w:cs="Times New Roman"/>
          <w:sz w:val="24"/>
          <w:szCs w:val="24"/>
          <w:lang w:val="en-US"/>
        </w:rPr>
        <w:endnoteReference w:id="113"/>
      </w:r>
      <w:r w:rsidRPr="00FF3444">
        <w:rPr>
          <w:rFonts w:ascii="Times New Roman" w:hAnsi="Times New Roman" w:cs="Times New Roman"/>
          <w:sz w:val="24"/>
          <w:szCs w:val="24"/>
          <w:lang w:val="en-US"/>
        </w:rPr>
        <w:t xml:space="preserve">  </w:t>
      </w:r>
    </w:p>
    <w:p w14:paraId="1BC92466" w14:textId="3F0EB834"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Writing in frustration with James I &amp; VI’s lukewarm support for the Palatinate, Scott aimed such accusations at both the papacy and the catholic Habsburgs in </w:t>
      </w:r>
      <w:proofErr w:type="spellStart"/>
      <w:r w:rsidRPr="00FF3444">
        <w:rPr>
          <w:rFonts w:ascii="Times New Roman" w:hAnsi="Times New Roman" w:cs="Times New Roman"/>
          <w:i/>
          <w:iCs/>
          <w:sz w:val="24"/>
          <w:szCs w:val="24"/>
          <w:lang w:val="en-US"/>
        </w:rPr>
        <w:t>Briefe</w:t>
      </w:r>
      <w:proofErr w:type="spellEnd"/>
      <w:r w:rsidRPr="00FF3444">
        <w:rPr>
          <w:rFonts w:ascii="Times New Roman" w:hAnsi="Times New Roman" w:cs="Times New Roman"/>
          <w:i/>
          <w:iCs/>
          <w:sz w:val="24"/>
          <w:szCs w:val="24"/>
          <w:lang w:val="en-US"/>
        </w:rPr>
        <w:t xml:space="preserve"> Information of the Affaires of the Palatinate </w:t>
      </w:r>
      <w:r w:rsidRPr="00FF3444">
        <w:rPr>
          <w:rFonts w:ascii="Times New Roman" w:hAnsi="Times New Roman" w:cs="Times New Roman"/>
          <w:sz w:val="24"/>
          <w:szCs w:val="24"/>
          <w:lang w:val="en-US"/>
        </w:rPr>
        <w:t xml:space="preserve">(1624) and </w:t>
      </w:r>
      <w:proofErr w:type="spellStart"/>
      <w:r w:rsidRPr="00FF3444">
        <w:rPr>
          <w:rFonts w:ascii="Times New Roman" w:hAnsi="Times New Roman" w:cs="Times New Roman"/>
          <w:i/>
          <w:iCs/>
          <w:sz w:val="24"/>
          <w:szCs w:val="24"/>
          <w:lang w:val="en-US"/>
        </w:rPr>
        <w:t>Aphorismes</w:t>
      </w:r>
      <w:proofErr w:type="spellEnd"/>
      <w:r w:rsidRPr="00FF3444">
        <w:rPr>
          <w:rFonts w:ascii="Times New Roman" w:hAnsi="Times New Roman" w:cs="Times New Roman"/>
          <w:i/>
          <w:iCs/>
          <w:sz w:val="24"/>
          <w:szCs w:val="24"/>
          <w:lang w:val="en-US"/>
        </w:rPr>
        <w:t xml:space="preserve"> of State: Or Certain secrete articles for the re-edifying of the Romish Church</w:t>
      </w:r>
      <w:r w:rsidRPr="00FF3444">
        <w:rPr>
          <w:rFonts w:ascii="Times New Roman" w:hAnsi="Times New Roman" w:cs="Times New Roman"/>
          <w:sz w:val="24"/>
          <w:szCs w:val="24"/>
          <w:lang w:val="en-US"/>
        </w:rPr>
        <w:t xml:space="preserve"> (1624).  In doing so, Scott spoke of a political world defined by confessional distrust and the ungodly, which left an international protestant cause with no choice but to respond in the same terms </w:t>
      </w:r>
      <w:r>
        <w:rPr>
          <w:rFonts w:ascii="Times New Roman" w:hAnsi="Times New Roman" w:cs="Times New Roman"/>
          <w:sz w:val="24"/>
          <w:szCs w:val="24"/>
          <w:lang w:val="en-US"/>
        </w:rPr>
        <w:t>by</w:t>
      </w:r>
      <w:r w:rsidRPr="00FF3444">
        <w:rPr>
          <w:rFonts w:ascii="Times New Roman" w:hAnsi="Times New Roman" w:cs="Times New Roman"/>
          <w:sz w:val="24"/>
          <w:szCs w:val="24"/>
          <w:lang w:val="en-US"/>
        </w:rPr>
        <w:t xml:space="preserve"> apply</w:t>
      </w:r>
      <w:r>
        <w:rPr>
          <w:rFonts w:ascii="Times New Roman" w:hAnsi="Times New Roman" w:cs="Times New Roman"/>
          <w:sz w:val="24"/>
          <w:szCs w:val="24"/>
          <w:lang w:val="en-US"/>
        </w:rPr>
        <w:t>ing</w:t>
      </w:r>
      <w:r w:rsidRPr="00FF3444">
        <w:rPr>
          <w:rFonts w:ascii="Times New Roman" w:hAnsi="Times New Roman" w:cs="Times New Roman"/>
          <w:sz w:val="24"/>
          <w:szCs w:val="24"/>
          <w:lang w:val="en-US"/>
        </w:rPr>
        <w:t xml:space="preserve"> a ‘reason of state’ reading to their own situation.  In facing catholic powers who were strengthening their ‘State’, the ‘wisdom of our State [of England] in seeking peace’ needed to be re-assessed.</w:t>
      </w:r>
      <w:r w:rsidRPr="00FF3444">
        <w:rPr>
          <w:rStyle w:val="Endnotenzeichen"/>
          <w:rFonts w:ascii="Times New Roman" w:hAnsi="Times New Roman" w:cs="Times New Roman"/>
          <w:sz w:val="24"/>
          <w:szCs w:val="24"/>
          <w:lang w:val="en-US"/>
        </w:rPr>
        <w:endnoteReference w:id="114"/>
      </w:r>
      <w:r w:rsidRPr="00FF3444">
        <w:rPr>
          <w:rFonts w:ascii="Times New Roman" w:hAnsi="Times New Roman" w:cs="Times New Roman"/>
          <w:sz w:val="24"/>
          <w:szCs w:val="24"/>
          <w:lang w:val="en-US"/>
        </w:rPr>
        <w:t xml:space="preserve">  In doing so, Scott argued for godly action based upon the necessary political and martial calculations which would strengthen ‘the estate’ of England and ‘the estate’ of the Palatinate.</w:t>
      </w:r>
      <w:r w:rsidRPr="00FF3444">
        <w:rPr>
          <w:rStyle w:val="Endnotenzeichen"/>
          <w:rFonts w:ascii="Times New Roman" w:hAnsi="Times New Roman" w:cs="Times New Roman"/>
          <w:sz w:val="24"/>
          <w:szCs w:val="24"/>
          <w:lang w:val="en-US"/>
        </w:rPr>
        <w:endnoteReference w:id="115"/>
      </w:r>
      <w:r w:rsidRPr="00FF3444">
        <w:rPr>
          <w:rFonts w:ascii="Times New Roman" w:hAnsi="Times New Roman" w:cs="Times New Roman"/>
          <w:sz w:val="24"/>
          <w:szCs w:val="24"/>
          <w:lang w:val="en-US"/>
        </w:rPr>
        <w:t xml:space="preserve">  His response was not simply to accuse his confessional opponents of underhand dealing, but to advocate a response in kind.</w:t>
      </w:r>
      <w:r w:rsidRPr="00FF3444">
        <w:rPr>
          <w:rStyle w:val="Endnotenzeichen"/>
          <w:rFonts w:ascii="Times New Roman" w:hAnsi="Times New Roman" w:cs="Times New Roman"/>
          <w:sz w:val="24"/>
          <w:szCs w:val="24"/>
          <w:lang w:val="en-US"/>
        </w:rPr>
        <w:endnoteReference w:id="116"/>
      </w:r>
    </w:p>
    <w:p w14:paraId="0E862151" w14:textId="1531AD4E"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In a German speaking context</w:t>
      </w:r>
      <w:r>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the accusatory intent of the publications took </w:t>
      </w:r>
      <w:r>
        <w:rPr>
          <w:rFonts w:ascii="Times New Roman" w:hAnsi="Times New Roman" w:cs="Times New Roman"/>
          <w:sz w:val="24"/>
          <w:szCs w:val="24"/>
          <w:lang w:val="en-US"/>
        </w:rPr>
        <w:t xml:space="preserve">on </w:t>
      </w:r>
      <w:r w:rsidRPr="00FF3444">
        <w:rPr>
          <w:rFonts w:ascii="Times New Roman" w:hAnsi="Times New Roman" w:cs="Times New Roman"/>
          <w:sz w:val="24"/>
          <w:szCs w:val="24"/>
          <w:lang w:val="en-US"/>
        </w:rPr>
        <w:t xml:space="preserve">a different weighting.  If an English reading dwelt more upon the genuine applicability of a ‘reason of state’ analysis as a countervailing response, this was not the case in those publications aimed against the Palatinate.   </w:t>
      </w:r>
      <w:proofErr w:type="gramStart"/>
      <w:r w:rsidRPr="00FF3444">
        <w:rPr>
          <w:rFonts w:ascii="Times New Roman" w:hAnsi="Times New Roman" w:cs="Times New Roman"/>
          <w:sz w:val="24"/>
          <w:szCs w:val="24"/>
          <w:lang w:val="en-US"/>
        </w:rPr>
        <w:t>In light of</w:t>
      </w:r>
      <w:proofErr w:type="gramEnd"/>
      <w:r w:rsidRPr="00FF3444">
        <w:rPr>
          <w:rFonts w:ascii="Times New Roman" w:hAnsi="Times New Roman" w:cs="Times New Roman"/>
          <w:sz w:val="24"/>
          <w:szCs w:val="24"/>
          <w:lang w:val="en-US"/>
        </w:rPr>
        <w:t xml:space="preserve"> the principled position taken by Frederick and his associates in their invocation of the different languages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xml:space="preserve">, what resonated most directly was the </w:t>
      </w:r>
      <w:r>
        <w:rPr>
          <w:rFonts w:ascii="Times New Roman" w:hAnsi="Times New Roman" w:cs="Times New Roman"/>
          <w:sz w:val="24"/>
          <w:szCs w:val="24"/>
          <w:lang w:val="en-US"/>
        </w:rPr>
        <w:t xml:space="preserve">suggested </w:t>
      </w:r>
      <w:r w:rsidRPr="00FF3444">
        <w:rPr>
          <w:rFonts w:ascii="Times New Roman" w:hAnsi="Times New Roman" w:cs="Times New Roman"/>
          <w:sz w:val="24"/>
          <w:szCs w:val="24"/>
          <w:lang w:val="en-US"/>
        </w:rPr>
        <w:t>subversion of the function</w:t>
      </w:r>
      <w:r>
        <w:rPr>
          <w:rFonts w:ascii="Times New Roman" w:hAnsi="Times New Roman" w:cs="Times New Roman"/>
          <w:sz w:val="24"/>
          <w:szCs w:val="24"/>
          <w:lang w:val="en-US"/>
        </w:rPr>
        <w:t xml:space="preserve"> of</w:t>
      </w:r>
      <w:r w:rsidRPr="00FF3444">
        <w:rPr>
          <w:rFonts w:ascii="Times New Roman" w:hAnsi="Times New Roman" w:cs="Times New Roman"/>
          <w:sz w:val="24"/>
          <w:szCs w:val="24"/>
          <w:lang w:val="en-US"/>
        </w:rPr>
        <w:t xml:space="preserve"> the different ‘estates’, which was identified as the principal source of political disorder and near civil war.</w:t>
      </w:r>
    </w:p>
    <w:p w14:paraId="4AB8E61C" w14:textId="5DC50B91" w:rsidR="00C46D55" w:rsidRPr="00FF3444" w:rsidRDefault="00C46D55" w:rsidP="001B5370">
      <w:pPr>
        <w:spacing w:line="480" w:lineRule="auto"/>
        <w:rPr>
          <w:rFonts w:ascii="Times New Roman" w:hAnsi="Times New Roman" w:cs="Times New Roman"/>
          <w:sz w:val="24"/>
          <w:szCs w:val="24"/>
          <w:lang w:val="en-US"/>
        </w:rPr>
      </w:pPr>
      <w:proofErr w:type="gramStart"/>
      <w:r w:rsidRPr="00FF3444">
        <w:rPr>
          <w:rFonts w:ascii="Times New Roman" w:hAnsi="Times New Roman" w:cs="Times New Roman"/>
          <w:sz w:val="24"/>
          <w:szCs w:val="24"/>
          <w:lang w:val="en-US"/>
        </w:rPr>
        <w:t>Thus</w:t>
      </w:r>
      <w:proofErr w:type="gramEnd"/>
      <w:r w:rsidRPr="00FF3444">
        <w:rPr>
          <w:rFonts w:ascii="Times New Roman" w:hAnsi="Times New Roman" w:cs="Times New Roman"/>
          <w:sz w:val="24"/>
          <w:szCs w:val="24"/>
          <w:lang w:val="en-US"/>
        </w:rPr>
        <w:t xml:space="preserve"> following the 1620 </w:t>
      </w:r>
      <w:proofErr w:type="spellStart"/>
      <w:r w:rsidRPr="00FF3444">
        <w:rPr>
          <w:rFonts w:ascii="Times New Roman" w:hAnsi="Times New Roman" w:cs="Times New Roman"/>
          <w:i/>
          <w:iCs/>
          <w:sz w:val="24"/>
          <w:szCs w:val="24"/>
          <w:lang w:val="en-US"/>
        </w:rPr>
        <w:t>Allergeheimste</w:t>
      </w:r>
      <w:proofErr w:type="spellEnd"/>
      <w:r w:rsidRPr="00FF3444">
        <w:rPr>
          <w:rFonts w:ascii="Times New Roman" w:hAnsi="Times New Roman" w:cs="Times New Roman"/>
          <w:i/>
          <w:iCs/>
          <w:sz w:val="24"/>
          <w:szCs w:val="24"/>
          <w:lang w:val="en-US"/>
        </w:rPr>
        <w:t xml:space="preserve"> Instruction</w:t>
      </w:r>
      <w:r w:rsidRPr="00FF3444">
        <w:rPr>
          <w:rFonts w:ascii="Times New Roman" w:hAnsi="Times New Roman" w:cs="Times New Roman"/>
          <w:sz w:val="24"/>
          <w:szCs w:val="24"/>
          <w:lang w:val="en-US"/>
        </w:rPr>
        <w:t xml:space="preserve">, the 1621 </w:t>
      </w:r>
      <w:proofErr w:type="spellStart"/>
      <w:r w:rsidRPr="00FF3444">
        <w:rPr>
          <w:rFonts w:ascii="Times New Roman" w:hAnsi="Times New Roman" w:cs="Times New Roman"/>
          <w:i/>
          <w:iCs/>
          <w:sz w:val="24"/>
          <w:szCs w:val="24"/>
          <w:lang w:val="en-US"/>
        </w:rPr>
        <w:t>Fürstl</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Anhaltische</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geheime</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Cantzley</w:t>
      </w:r>
      <w:proofErr w:type="spellEnd"/>
      <w:r w:rsidRPr="00FF3444">
        <w:rPr>
          <w:rFonts w:ascii="Times New Roman" w:hAnsi="Times New Roman" w:cs="Times New Roman"/>
          <w:sz w:val="24"/>
          <w:szCs w:val="24"/>
          <w:lang w:val="en-US"/>
        </w:rPr>
        <w:t xml:space="preserve"> repeated, in more precise terms, such accusations.  The pamphlet was produced by the Bavarians and sought to justify their support of the emperor and the actions of the Catholic League.  The League was headed by the Duke of Bavaria, who had agreed to support the emperor on the condition that he not only receive a large portion of Frederick’s hereditary lands, which bordered Bavaria, but that he receive Frederick’s electoral jurisdiction.  The pamphlet was based on correspondence between Frederick and the Prince of Anhalt, a close associate of Frederick and governor of the Upper Palatinate, which concerned their discussions over the Bohemian cause through 1617-19.  In fact, much of the correspondence, which naturally acknowledged some form of political calculation, consistently searched for principled justifications either with respect to the rights of the Bohemia</w:t>
      </w:r>
      <w:r>
        <w:rPr>
          <w:rFonts w:ascii="Times New Roman" w:hAnsi="Times New Roman" w:cs="Times New Roman"/>
          <w:sz w:val="24"/>
          <w:szCs w:val="24"/>
          <w:lang w:val="en-US"/>
        </w:rPr>
        <w:t>n</w:t>
      </w:r>
      <w:r w:rsidRPr="00FF3444">
        <w:rPr>
          <w:rFonts w:ascii="Times New Roman" w:hAnsi="Times New Roman" w:cs="Times New Roman"/>
          <w:sz w:val="24"/>
          <w:szCs w:val="24"/>
          <w:lang w:val="en-US"/>
        </w:rPr>
        <w:t xml:space="preserve"> ‘estates’ or by discerning God’s providential ‘will’ in the political opportunities which might be identified.</w:t>
      </w:r>
      <w:r w:rsidRPr="00FF3444">
        <w:rPr>
          <w:rStyle w:val="Endnotenzeichen"/>
          <w:rFonts w:ascii="Times New Roman" w:hAnsi="Times New Roman" w:cs="Times New Roman"/>
          <w:sz w:val="24"/>
          <w:szCs w:val="24"/>
          <w:lang w:val="en-US"/>
        </w:rPr>
        <w:endnoteReference w:id="117"/>
      </w:r>
      <w:r w:rsidRPr="00FF3444">
        <w:rPr>
          <w:rFonts w:ascii="Times New Roman" w:hAnsi="Times New Roman" w:cs="Times New Roman"/>
          <w:sz w:val="24"/>
          <w:szCs w:val="24"/>
          <w:lang w:val="en-US"/>
        </w:rPr>
        <w:t xml:space="preserve">   These letters had been taken at the Battle of White Mountain when Frederick’s baggage train had been captured by imperial forces.</w:t>
      </w:r>
    </w:p>
    <w:p w14:paraId="3260972A" w14:textId="559276B6" w:rsidR="00C46D55" w:rsidRPr="00FF3444" w:rsidRDefault="00C46D55" w:rsidP="001B5370">
      <w:pPr>
        <w:spacing w:line="480" w:lineRule="auto"/>
        <w:rPr>
          <w:rFonts w:ascii="Times New Roman" w:hAnsi="Times New Roman" w:cs="Times New Roman"/>
          <w:sz w:val="24"/>
          <w:szCs w:val="24"/>
          <w:lang w:val="en-US"/>
        </w:rPr>
      </w:pPr>
      <w:proofErr w:type="spellStart"/>
      <w:r w:rsidRPr="00FF3444">
        <w:rPr>
          <w:rFonts w:ascii="Times New Roman" w:hAnsi="Times New Roman" w:cs="Times New Roman"/>
          <w:sz w:val="24"/>
          <w:szCs w:val="24"/>
          <w:lang w:val="en-US"/>
        </w:rPr>
        <w:t>Wilhlem</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Jocher</w:t>
      </w:r>
      <w:proofErr w:type="spellEnd"/>
      <w:r w:rsidRPr="00FF3444">
        <w:rPr>
          <w:rFonts w:ascii="Times New Roman" w:hAnsi="Times New Roman" w:cs="Times New Roman"/>
          <w:sz w:val="24"/>
          <w:szCs w:val="24"/>
          <w:lang w:val="en-US"/>
        </w:rPr>
        <w:t xml:space="preserve"> von </w:t>
      </w:r>
      <w:proofErr w:type="spellStart"/>
      <w:r w:rsidRPr="00FF3444">
        <w:rPr>
          <w:rFonts w:ascii="Times New Roman" w:hAnsi="Times New Roman" w:cs="Times New Roman"/>
          <w:sz w:val="24"/>
          <w:szCs w:val="24"/>
          <w:lang w:val="en-US"/>
        </w:rPr>
        <w:t>Egersperg</w:t>
      </w:r>
      <w:proofErr w:type="spellEnd"/>
      <w:r w:rsidRPr="00FF3444">
        <w:rPr>
          <w:rFonts w:ascii="Times New Roman" w:hAnsi="Times New Roman" w:cs="Times New Roman"/>
          <w:sz w:val="24"/>
          <w:szCs w:val="24"/>
          <w:lang w:val="en-US"/>
        </w:rPr>
        <w:t xml:space="preserve">, one of Maximilian’s key </w:t>
      </w:r>
      <w:proofErr w:type="spellStart"/>
      <w:r w:rsidRPr="00FF3444">
        <w:rPr>
          <w:rFonts w:ascii="Times New Roman" w:hAnsi="Times New Roman" w:cs="Times New Roman"/>
          <w:sz w:val="24"/>
          <w:szCs w:val="24"/>
          <w:lang w:val="en-US"/>
        </w:rPr>
        <w:t>councillors</w:t>
      </w:r>
      <w:proofErr w:type="spellEnd"/>
      <w:r w:rsidRPr="00FF3444">
        <w:rPr>
          <w:rFonts w:ascii="Times New Roman" w:hAnsi="Times New Roman" w:cs="Times New Roman"/>
          <w:sz w:val="24"/>
          <w:szCs w:val="24"/>
          <w:lang w:val="en-US"/>
        </w:rPr>
        <w:t>, compiled the correspondence for publication; and in doing so he stripped the content of the letters of any of their principled justifications or assertions.</w:t>
      </w:r>
      <w:r w:rsidRPr="00FF3444">
        <w:rPr>
          <w:rStyle w:val="Endnotenzeichen"/>
          <w:rFonts w:ascii="Times New Roman" w:hAnsi="Times New Roman" w:cs="Times New Roman"/>
          <w:sz w:val="24"/>
          <w:szCs w:val="24"/>
          <w:lang w:val="en-US"/>
        </w:rPr>
        <w:endnoteReference w:id="118"/>
      </w:r>
      <w:r w:rsidRPr="00FF3444">
        <w:rPr>
          <w:rFonts w:ascii="Times New Roman" w:hAnsi="Times New Roman" w:cs="Times New Roman"/>
          <w:sz w:val="24"/>
          <w:szCs w:val="24"/>
          <w:lang w:val="en-US"/>
        </w:rPr>
        <w:t xml:space="preserve"> In doing so, the actions of Frederick and his associates were presented as bald political calculation, aimed at building political factions and amassing power.  These political calculations were argued to be emblematic of attempts to subvert the function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in particular.  For von </w:t>
      </w:r>
      <w:proofErr w:type="spellStart"/>
      <w:r w:rsidRPr="00FF3444">
        <w:rPr>
          <w:rFonts w:ascii="Times New Roman" w:hAnsi="Times New Roman" w:cs="Times New Roman"/>
          <w:sz w:val="24"/>
          <w:szCs w:val="24"/>
          <w:lang w:val="en-US"/>
        </w:rPr>
        <w:t>Egersperg</w:t>
      </w:r>
      <w:proofErr w:type="spellEnd"/>
      <w:r w:rsidRPr="00FF3444">
        <w:rPr>
          <w:rFonts w:ascii="Times New Roman" w:hAnsi="Times New Roman" w:cs="Times New Roman"/>
          <w:sz w:val="24"/>
          <w:szCs w:val="24"/>
          <w:lang w:val="en-US"/>
        </w:rPr>
        <w:t xml:space="preserve">, such political calculation had been hidden behind the pretense of defending German liberty, religion and </w:t>
      </w:r>
      <w:r w:rsidRPr="00A16716">
        <w:rPr>
          <w:rFonts w:ascii="Times New Roman" w:hAnsi="Times New Roman" w:cs="Times New Roman"/>
          <w:sz w:val="24"/>
          <w:szCs w:val="24"/>
          <w:lang w:val="en-US"/>
        </w:rPr>
        <w:t>privileges –</w:t>
      </w:r>
      <w:r>
        <w:rPr>
          <w:rFonts w:ascii="Times New Roman" w:hAnsi="Times New Roman" w:cs="Times New Roman"/>
          <w:sz w:val="24"/>
          <w:szCs w:val="24"/>
          <w:lang w:val="en-US"/>
        </w:rPr>
        <w:t xml:space="preserve"> a pretense Frederick and his associates had maintained </w:t>
      </w:r>
      <w:r w:rsidRPr="00FF3444">
        <w:rPr>
          <w:rFonts w:ascii="Times New Roman" w:hAnsi="Times New Roman" w:cs="Times New Roman"/>
          <w:sz w:val="24"/>
          <w:szCs w:val="24"/>
          <w:lang w:val="en-US"/>
        </w:rPr>
        <w:t>by remaining peaceful and calm, ‘</w:t>
      </w:r>
      <w:proofErr w:type="spellStart"/>
      <w:r w:rsidRPr="00FF3444">
        <w:rPr>
          <w:rFonts w:ascii="Times New Roman" w:hAnsi="Times New Roman" w:cs="Times New Roman"/>
          <w:sz w:val="24"/>
          <w:szCs w:val="24"/>
          <w:lang w:val="en-US"/>
        </w:rPr>
        <w:t>Ruhe</w:t>
      </w:r>
      <w:proofErr w:type="spellEnd"/>
      <w:r w:rsidRPr="00FF3444">
        <w:rPr>
          <w:rFonts w:ascii="Times New Roman" w:hAnsi="Times New Roman" w:cs="Times New Roman"/>
          <w:sz w:val="24"/>
          <w:szCs w:val="24"/>
          <w:lang w:val="en-US"/>
        </w:rPr>
        <w:t xml:space="preserve"> und </w:t>
      </w:r>
      <w:proofErr w:type="spellStart"/>
      <w:r w:rsidRPr="00FF3444">
        <w:rPr>
          <w:rFonts w:ascii="Times New Roman" w:hAnsi="Times New Roman" w:cs="Times New Roman"/>
          <w:sz w:val="24"/>
          <w:szCs w:val="24"/>
          <w:lang w:val="en-US"/>
        </w:rPr>
        <w:t>friedlichem</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Standt</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geblieben</w:t>
      </w:r>
      <w:proofErr w:type="spellEnd"/>
      <w:r w:rsidRPr="00FF3444">
        <w:rPr>
          <w:rFonts w:ascii="Times New Roman" w:hAnsi="Times New Roman" w:cs="Times New Roman"/>
          <w:sz w:val="24"/>
          <w:szCs w:val="24"/>
          <w:lang w:val="en-US"/>
        </w:rPr>
        <w:t>’, until the catholic estates acted, ‘</w:t>
      </w:r>
      <w:proofErr w:type="spellStart"/>
      <w:r w:rsidRPr="00FF3444">
        <w:rPr>
          <w:rFonts w:ascii="Times New Roman" w:hAnsi="Times New Roman" w:cs="Times New Roman"/>
          <w:sz w:val="24"/>
          <w:szCs w:val="24"/>
          <w:lang w:val="en-US"/>
        </w:rPr>
        <w:t>biß</w:t>
      </w:r>
      <w:proofErr w:type="spellEnd"/>
      <w:r w:rsidRPr="00FF3444">
        <w:rPr>
          <w:rFonts w:ascii="Times New Roman" w:hAnsi="Times New Roman" w:cs="Times New Roman"/>
          <w:sz w:val="24"/>
          <w:szCs w:val="24"/>
          <w:lang w:val="en-US"/>
        </w:rPr>
        <w:t xml:space="preserve"> die </w:t>
      </w:r>
      <w:proofErr w:type="spellStart"/>
      <w:r w:rsidRPr="00FF3444">
        <w:rPr>
          <w:rFonts w:ascii="Times New Roman" w:hAnsi="Times New Roman" w:cs="Times New Roman"/>
          <w:sz w:val="24"/>
          <w:szCs w:val="24"/>
          <w:lang w:val="en-US"/>
        </w:rPr>
        <w:t>Catholischen</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Ständt</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angefangen</w:t>
      </w:r>
      <w:proofErr w:type="spellEnd"/>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w:t>
      </w:r>
      <w:r w:rsidRPr="00FF3444">
        <w:rPr>
          <w:rStyle w:val="Endnotenzeichen"/>
          <w:rFonts w:ascii="Times New Roman" w:hAnsi="Times New Roman" w:cs="Times New Roman"/>
          <w:sz w:val="24"/>
          <w:szCs w:val="24"/>
          <w:lang w:val="en-US"/>
        </w:rPr>
        <w:endnoteReference w:id="119"/>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Using the guise of the corporate and collective identity of the imperial ‘estates’, the Palatinate had waited to take political action so they could construe their actions as simply defensive, ‘</w:t>
      </w:r>
      <w:proofErr w:type="spellStart"/>
      <w:r w:rsidRPr="00FF3444">
        <w:rPr>
          <w:rFonts w:ascii="Times New Roman" w:hAnsi="Times New Roman" w:cs="Times New Roman"/>
          <w:sz w:val="24"/>
          <w:szCs w:val="24"/>
          <w:lang w:val="en-US"/>
        </w:rPr>
        <w:t>nur</w:t>
      </w:r>
      <w:proofErr w:type="spellEnd"/>
      <w:r w:rsidRPr="00FF3444">
        <w:rPr>
          <w:rFonts w:ascii="Times New Roman" w:hAnsi="Times New Roman" w:cs="Times New Roman"/>
          <w:sz w:val="24"/>
          <w:szCs w:val="24"/>
          <w:lang w:val="en-US"/>
        </w:rPr>
        <w:t xml:space="preserve"> in </w:t>
      </w:r>
      <w:proofErr w:type="spellStart"/>
      <w:r w:rsidRPr="00FF3444">
        <w:rPr>
          <w:rFonts w:ascii="Times New Roman" w:hAnsi="Times New Roman" w:cs="Times New Roman"/>
          <w:i/>
          <w:iCs/>
          <w:sz w:val="24"/>
          <w:szCs w:val="24"/>
          <w:lang w:val="en-US"/>
        </w:rPr>
        <w:t>terminis</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defensionis</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120"/>
      </w:r>
      <w:r w:rsidRPr="00FF3444">
        <w:rPr>
          <w:rFonts w:ascii="Times New Roman" w:hAnsi="Times New Roman" w:cs="Times New Roman"/>
          <w:sz w:val="24"/>
          <w:szCs w:val="24"/>
          <w:lang w:val="en-US"/>
        </w:rPr>
        <w:t xml:space="preserve">  Behind the scenes, however, the Palatinate had engaged in political alliances, sowing division in the empire, and seeking to amass the political force to unseat the emperor, thus attacking the ordained higher authority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 ‘Got </w:t>
      </w:r>
      <w:proofErr w:type="spellStart"/>
      <w:r w:rsidRPr="00FF3444">
        <w:rPr>
          <w:rFonts w:ascii="Times New Roman" w:hAnsi="Times New Roman" w:cs="Times New Roman"/>
          <w:sz w:val="24"/>
          <w:szCs w:val="24"/>
          <w:lang w:val="en-US"/>
        </w:rPr>
        <w:t>fürgesetzte</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Obrigkeit</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121"/>
      </w:r>
      <w:r w:rsidRPr="00FF3444">
        <w:rPr>
          <w:rFonts w:ascii="Times New Roman" w:hAnsi="Times New Roman" w:cs="Times New Roman"/>
          <w:sz w:val="24"/>
          <w:szCs w:val="24"/>
          <w:lang w:val="en-US"/>
        </w:rPr>
        <w:t xml:space="preserve">  Thus it was the catholic ‘estates’ who were the obedient ‘estates’ of the empire, ‘die </w:t>
      </w:r>
      <w:proofErr w:type="spellStart"/>
      <w:r w:rsidRPr="00FF3444">
        <w:rPr>
          <w:rFonts w:ascii="Times New Roman" w:hAnsi="Times New Roman" w:cs="Times New Roman"/>
          <w:sz w:val="24"/>
          <w:szCs w:val="24"/>
          <w:lang w:val="en-US"/>
        </w:rPr>
        <w:t>gehorsame</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Catholische</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Ständ</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deß</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Reichs</w:t>
      </w:r>
      <w:proofErr w:type="spellEnd"/>
      <w:r w:rsidRPr="00FF3444">
        <w:rPr>
          <w:rFonts w:ascii="Times New Roman" w:hAnsi="Times New Roman" w:cs="Times New Roman"/>
          <w:sz w:val="24"/>
          <w:szCs w:val="24"/>
          <w:lang w:val="en-US"/>
        </w:rPr>
        <w:t xml:space="preserve">’, because they continued to </w:t>
      </w:r>
      <w:r w:rsidRPr="00FF3444">
        <w:rPr>
          <w:rFonts w:ascii="Times New Roman" w:hAnsi="Times New Roman" w:cs="Times New Roman"/>
          <w:sz w:val="24"/>
          <w:szCs w:val="24"/>
          <w:lang w:val="en-GB"/>
        </w:rPr>
        <w:t>fulfil</w:t>
      </w:r>
      <w:r w:rsidRPr="00FF3444">
        <w:rPr>
          <w:rFonts w:ascii="Times New Roman" w:hAnsi="Times New Roman" w:cs="Times New Roman"/>
          <w:sz w:val="24"/>
          <w:szCs w:val="24"/>
          <w:lang w:val="en-US"/>
        </w:rPr>
        <w:t xml:space="preserve"> their corporate responsibilities in maintaining the political order of the empire.</w:t>
      </w:r>
      <w:r w:rsidRPr="00FF3444">
        <w:rPr>
          <w:rStyle w:val="Endnotenzeichen"/>
          <w:rFonts w:ascii="Times New Roman" w:hAnsi="Times New Roman" w:cs="Times New Roman"/>
          <w:sz w:val="24"/>
          <w:szCs w:val="24"/>
          <w:lang w:val="en-US"/>
        </w:rPr>
        <w:endnoteReference w:id="122"/>
      </w:r>
      <w:r w:rsidRPr="00FF3444">
        <w:rPr>
          <w:rFonts w:ascii="Times New Roman" w:hAnsi="Times New Roman" w:cs="Times New Roman"/>
          <w:sz w:val="24"/>
          <w:szCs w:val="24"/>
          <w:lang w:val="en-US"/>
        </w:rPr>
        <w:t xml:space="preserve">  More specifically, it was not the Habsburgs who wished forcefully </w:t>
      </w:r>
      <w:r>
        <w:rPr>
          <w:rFonts w:ascii="Times New Roman" w:hAnsi="Times New Roman" w:cs="Times New Roman"/>
          <w:sz w:val="24"/>
          <w:szCs w:val="24"/>
          <w:lang w:val="en-US"/>
        </w:rPr>
        <w:t xml:space="preserve">to </w:t>
      </w:r>
      <w:r w:rsidRPr="00FF3444">
        <w:rPr>
          <w:rFonts w:ascii="Times New Roman" w:hAnsi="Times New Roman" w:cs="Times New Roman"/>
          <w:sz w:val="24"/>
          <w:szCs w:val="24"/>
          <w:lang w:val="en-US"/>
        </w:rPr>
        <w:t xml:space="preserve">re-catholicize the empire, but the Palatinate which wished to convert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to Calvinism.</w:t>
      </w:r>
      <w:r w:rsidRPr="00FF3444">
        <w:rPr>
          <w:rStyle w:val="Endnotenzeichen"/>
          <w:rFonts w:ascii="Times New Roman" w:hAnsi="Times New Roman" w:cs="Times New Roman"/>
          <w:sz w:val="24"/>
          <w:szCs w:val="24"/>
          <w:lang w:val="en-US"/>
        </w:rPr>
        <w:endnoteReference w:id="123"/>
      </w:r>
    </w:p>
    <w:p w14:paraId="2653E6C6" w14:textId="29DBDCFF"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These specific interventions</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drew upon a wider European anti</w:t>
      </w:r>
      <w:proofErr w:type="gramStart"/>
      <w:r w:rsidRPr="00FF3444">
        <w:rPr>
          <w:rFonts w:ascii="Times New Roman" w:hAnsi="Times New Roman" w:cs="Times New Roman"/>
          <w:sz w:val="24"/>
          <w:szCs w:val="24"/>
          <w:lang w:val="en-US"/>
        </w:rPr>
        <w:t>-‘</w:t>
      </w:r>
      <w:proofErr w:type="gramEnd"/>
      <w:r w:rsidRPr="00FF3444">
        <w:rPr>
          <w:rFonts w:ascii="Times New Roman" w:hAnsi="Times New Roman" w:cs="Times New Roman"/>
          <w:sz w:val="24"/>
          <w:szCs w:val="24"/>
          <w:lang w:val="en-US"/>
        </w:rPr>
        <w:t xml:space="preserve">reason of state’ position, which was reshaped to fit the German experience.  In the </w:t>
      </w:r>
      <w:proofErr w:type="spellStart"/>
      <w:r w:rsidRPr="00FF3444">
        <w:rPr>
          <w:rFonts w:ascii="Times New Roman" w:hAnsi="Times New Roman" w:cs="Times New Roman"/>
          <w:i/>
          <w:iCs/>
          <w:sz w:val="24"/>
          <w:szCs w:val="24"/>
          <w:lang w:val="en-US"/>
        </w:rPr>
        <w:t>Höll</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Teuffelische</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geheime</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Cantzeley</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(1622), reputedly by one Dionysius Klein, the </w:t>
      </w:r>
      <w:r w:rsidRPr="00FF3444">
        <w:rPr>
          <w:rFonts w:ascii="Times New Roman" w:hAnsi="Times New Roman" w:cs="Times New Roman"/>
          <w:sz w:val="24"/>
          <w:szCs w:val="24"/>
          <w:lang w:val="en-GB"/>
        </w:rPr>
        <w:t>spectre</w:t>
      </w:r>
      <w:r w:rsidRPr="00FF3444">
        <w:rPr>
          <w:rFonts w:ascii="Times New Roman" w:hAnsi="Times New Roman" w:cs="Times New Roman"/>
          <w:sz w:val="24"/>
          <w:szCs w:val="24"/>
          <w:lang w:val="en-US"/>
        </w:rPr>
        <w:t xml:space="preserve"> of war was not only identified as unchristian, but as the primary danger to civil association and trust, which the language of ‘estates’ held in place.  As the pamphlet explained, ‘war made humanity barbaric’; and as Cicero noted, war was ‘the greatest enemy of human nature’, hence the peace or </w:t>
      </w:r>
      <w:proofErr w:type="spellStart"/>
      <w:r w:rsidRPr="00FF3444">
        <w:rPr>
          <w:rFonts w:ascii="Times New Roman" w:hAnsi="Times New Roman" w:cs="Times New Roman"/>
          <w:i/>
          <w:iCs/>
          <w:sz w:val="24"/>
          <w:szCs w:val="24"/>
          <w:lang w:val="en-US"/>
        </w:rPr>
        <w:t>Friede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which the </w:t>
      </w:r>
      <w:r w:rsidRPr="00FF3444">
        <w:rPr>
          <w:rFonts w:ascii="Times New Roman" w:hAnsi="Times New Roman" w:cs="Times New Roman"/>
          <w:i/>
          <w:iCs/>
          <w:sz w:val="24"/>
          <w:szCs w:val="24"/>
          <w:lang w:val="en-US"/>
        </w:rPr>
        <w:t xml:space="preserve">Reich </w:t>
      </w:r>
      <w:r>
        <w:rPr>
          <w:rFonts w:ascii="Times New Roman" w:hAnsi="Times New Roman" w:cs="Times New Roman"/>
          <w:sz w:val="24"/>
          <w:szCs w:val="24"/>
          <w:lang w:val="en-US"/>
        </w:rPr>
        <w:t>needed to</w:t>
      </w:r>
      <w:r w:rsidRPr="00FF3444">
        <w:rPr>
          <w:rFonts w:ascii="Times New Roman" w:hAnsi="Times New Roman" w:cs="Times New Roman"/>
          <w:sz w:val="24"/>
          <w:szCs w:val="24"/>
          <w:lang w:val="en-US"/>
        </w:rPr>
        <w:t xml:space="preserve"> maintain.</w:t>
      </w:r>
      <w:r w:rsidRPr="00FF3444">
        <w:rPr>
          <w:rStyle w:val="Endnotenzeichen"/>
          <w:rFonts w:ascii="Times New Roman" w:hAnsi="Times New Roman" w:cs="Times New Roman"/>
          <w:sz w:val="24"/>
          <w:szCs w:val="24"/>
          <w:lang w:val="en-US"/>
        </w:rPr>
        <w:endnoteReference w:id="124"/>
      </w:r>
      <w:r w:rsidRPr="00FF3444">
        <w:rPr>
          <w:rFonts w:ascii="Times New Roman" w:hAnsi="Times New Roman" w:cs="Times New Roman"/>
          <w:sz w:val="24"/>
          <w:szCs w:val="24"/>
          <w:lang w:val="en-US"/>
        </w:rPr>
        <w:t xml:space="preserve">  These comments drew upon an anti-Machiavellian position, as identified by Sydney Anglo, through which the suggestion of a Machiavellian analysis had become shorthand for the subversion of a Christian and moral political order by the mid-sixteenth century.</w:t>
      </w:r>
      <w:r w:rsidRPr="00FF3444">
        <w:rPr>
          <w:rStyle w:val="Endnotenzeichen"/>
          <w:rFonts w:ascii="Times New Roman" w:hAnsi="Times New Roman" w:cs="Times New Roman"/>
          <w:sz w:val="24"/>
          <w:szCs w:val="24"/>
          <w:lang w:val="en-US"/>
        </w:rPr>
        <w:endnoteReference w:id="125"/>
      </w:r>
      <w:r w:rsidRPr="00FF3444">
        <w:rPr>
          <w:rFonts w:ascii="Times New Roman" w:hAnsi="Times New Roman" w:cs="Times New Roman"/>
          <w:sz w:val="24"/>
          <w:szCs w:val="24"/>
          <w:lang w:val="en-US"/>
        </w:rPr>
        <w:t xml:space="preserve">  Strikingly, the 1580 German translation of</w:t>
      </w:r>
      <w:r>
        <w:rPr>
          <w:rFonts w:ascii="Times New Roman" w:hAnsi="Times New Roman" w:cs="Times New Roman"/>
          <w:sz w:val="24"/>
          <w:szCs w:val="24"/>
          <w:lang w:val="en-US"/>
        </w:rPr>
        <w:t xml:space="preserve"> the </w:t>
      </w:r>
      <w:r w:rsidRPr="00FF3444">
        <w:rPr>
          <w:rFonts w:ascii="Times New Roman" w:hAnsi="Times New Roman" w:cs="Times New Roman"/>
          <w:sz w:val="24"/>
          <w:szCs w:val="24"/>
          <w:lang w:val="en-US"/>
        </w:rPr>
        <w:t xml:space="preserve">French </w:t>
      </w:r>
      <w:proofErr w:type="spellStart"/>
      <w:r w:rsidRPr="00FF3444">
        <w:rPr>
          <w:rFonts w:ascii="Times New Roman" w:hAnsi="Times New Roman" w:cs="Times New Roman"/>
          <w:i/>
          <w:iCs/>
          <w:sz w:val="24"/>
          <w:szCs w:val="24"/>
          <w:lang w:val="en-US"/>
        </w:rPr>
        <w:t>Antimachiavellus</w:t>
      </w:r>
      <w:proofErr w:type="spellEnd"/>
      <w:r w:rsidRPr="00FF3444">
        <w:rPr>
          <w:rFonts w:ascii="Times New Roman" w:hAnsi="Times New Roman" w:cs="Times New Roman"/>
          <w:sz w:val="24"/>
          <w:szCs w:val="24"/>
          <w:lang w:val="en-US"/>
        </w:rPr>
        <w:t xml:space="preserve"> by the Huguenot Innocent </w:t>
      </w:r>
      <w:proofErr w:type="spellStart"/>
      <w:r w:rsidRPr="00FF3444">
        <w:rPr>
          <w:rFonts w:ascii="Times New Roman" w:hAnsi="Times New Roman" w:cs="Times New Roman"/>
          <w:sz w:val="24"/>
          <w:szCs w:val="24"/>
          <w:lang w:val="en-US"/>
        </w:rPr>
        <w:t>Gentillet</w:t>
      </w:r>
      <w:proofErr w:type="spellEnd"/>
      <w:r w:rsidRPr="00FF3444">
        <w:rPr>
          <w:rFonts w:ascii="Times New Roman" w:hAnsi="Times New Roman" w:cs="Times New Roman"/>
          <w:sz w:val="24"/>
          <w:szCs w:val="24"/>
          <w:lang w:val="en-US"/>
        </w:rPr>
        <w:t xml:space="preserve"> was republished in 1624.  As Anglo has noted, it was </w:t>
      </w:r>
      <w:proofErr w:type="spellStart"/>
      <w:r w:rsidRPr="00FF3444">
        <w:rPr>
          <w:rFonts w:ascii="Times New Roman" w:hAnsi="Times New Roman" w:cs="Times New Roman"/>
          <w:sz w:val="24"/>
          <w:szCs w:val="24"/>
          <w:lang w:val="en-US"/>
        </w:rPr>
        <w:t>Gentillet’s</w:t>
      </w:r>
      <w:proofErr w:type="spellEnd"/>
      <w:r w:rsidRPr="00FF3444">
        <w:rPr>
          <w:rFonts w:ascii="Times New Roman" w:hAnsi="Times New Roman" w:cs="Times New Roman"/>
          <w:sz w:val="24"/>
          <w:szCs w:val="24"/>
          <w:lang w:val="en-US"/>
        </w:rPr>
        <w:t xml:space="preserve"> reflections in the </w:t>
      </w:r>
      <w:proofErr w:type="spellStart"/>
      <w:r w:rsidRPr="00FF3444">
        <w:rPr>
          <w:rFonts w:ascii="Times New Roman" w:hAnsi="Times New Roman" w:cs="Times New Roman"/>
          <w:i/>
          <w:iCs/>
          <w:sz w:val="24"/>
          <w:szCs w:val="24"/>
          <w:lang w:val="en-US"/>
        </w:rPr>
        <w:t>Antimachiavellus</w:t>
      </w:r>
      <w:proofErr w:type="spellEnd"/>
      <w:r w:rsidRPr="00FF3444">
        <w:rPr>
          <w:rFonts w:ascii="Times New Roman" w:hAnsi="Times New Roman" w:cs="Times New Roman"/>
          <w:sz w:val="24"/>
          <w:szCs w:val="24"/>
          <w:lang w:val="en-US"/>
        </w:rPr>
        <w:t>,</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which provided one of the root sources of an anti-Machiavellian critique.  In his writing, </w:t>
      </w:r>
      <w:proofErr w:type="spellStart"/>
      <w:r w:rsidRPr="00FF3444">
        <w:rPr>
          <w:rFonts w:ascii="Times New Roman" w:hAnsi="Times New Roman" w:cs="Times New Roman"/>
          <w:sz w:val="24"/>
          <w:szCs w:val="24"/>
          <w:lang w:val="en-US"/>
        </w:rPr>
        <w:t>Gentillet</w:t>
      </w:r>
      <w:proofErr w:type="spellEnd"/>
      <w:r w:rsidRPr="00FF3444">
        <w:rPr>
          <w:rFonts w:ascii="Times New Roman" w:hAnsi="Times New Roman" w:cs="Times New Roman"/>
          <w:sz w:val="24"/>
          <w:szCs w:val="24"/>
          <w:lang w:val="en-US"/>
        </w:rPr>
        <w:t xml:space="preserve"> had responded to what he took to be the horrifying Machiavellian calculations which had led to the massacre of France’s Huguenots on St Bartholomew’s day in Paris, supposedly on the advice of the Italian Queen Mother Catherine de’ Medici and her Italianate associates.</w:t>
      </w:r>
      <w:r w:rsidRPr="00FF3444">
        <w:rPr>
          <w:rStyle w:val="Endnotenzeichen"/>
          <w:rFonts w:ascii="Times New Roman" w:hAnsi="Times New Roman" w:cs="Times New Roman"/>
          <w:sz w:val="24"/>
          <w:szCs w:val="24"/>
          <w:lang w:val="en-US"/>
        </w:rPr>
        <w:endnoteReference w:id="126"/>
      </w:r>
      <w:r w:rsidRPr="00FF3444">
        <w:rPr>
          <w:rFonts w:ascii="Times New Roman" w:hAnsi="Times New Roman" w:cs="Times New Roman"/>
          <w:sz w:val="24"/>
          <w:szCs w:val="24"/>
          <w:lang w:val="en-US"/>
        </w:rPr>
        <w:t xml:space="preserve">  </w:t>
      </w:r>
    </w:p>
    <w:p w14:paraId="6187ADF4" w14:textId="0DD3463F"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Following such a critique, in a series of forwards to the 1624 German edition, it was argued that the unethical and amoral political principles of ‘reason of state’ could be seen in every part of Europe beyond the empire.  The prefacing letter </w:t>
      </w:r>
      <w:r>
        <w:rPr>
          <w:rFonts w:ascii="Times New Roman" w:hAnsi="Times New Roman" w:cs="Times New Roman"/>
          <w:sz w:val="24"/>
          <w:szCs w:val="24"/>
          <w:lang w:val="en-US"/>
        </w:rPr>
        <w:t>to</w:t>
      </w:r>
      <w:r w:rsidRPr="00FF3444">
        <w:rPr>
          <w:rFonts w:ascii="Times New Roman" w:hAnsi="Times New Roman" w:cs="Times New Roman"/>
          <w:sz w:val="24"/>
          <w:szCs w:val="24"/>
          <w:lang w:val="en-US"/>
        </w:rPr>
        <w:t xml:space="preserve"> the 1624 edition spoke of how ‘Plato, Xenophon, Aristoteles, Cicero, Seneca’ and others had shown how prosperity grew from ‘the common life of humanity’, of living in society with one another, arguing that the amoral political calculations put forward by Machiavelli destroyed the natural bonds of society by encouraging individuals to be ‘unscrupulous’ becoming ‘cruel monster[s] of nature’.</w:t>
      </w:r>
      <w:r w:rsidRPr="00FF3444">
        <w:rPr>
          <w:rStyle w:val="Endnotenzeichen"/>
          <w:rFonts w:ascii="Times New Roman" w:hAnsi="Times New Roman" w:cs="Times New Roman"/>
          <w:sz w:val="24"/>
          <w:szCs w:val="24"/>
          <w:lang w:val="en-US"/>
        </w:rPr>
        <w:endnoteReference w:id="127"/>
      </w:r>
      <w:r w:rsidRPr="00FF3444">
        <w:rPr>
          <w:rFonts w:ascii="Times New Roman" w:hAnsi="Times New Roman" w:cs="Times New Roman"/>
          <w:sz w:val="24"/>
          <w:szCs w:val="24"/>
          <w:lang w:val="en-US"/>
        </w:rPr>
        <w:t xml:space="preserve">  In fact, in the prefacing material found in both the 1580 and 1624 German editions, ‘reason of state’ was essentially un-German and foreign, ‘</w:t>
      </w:r>
      <w:proofErr w:type="spellStart"/>
      <w:r w:rsidRPr="00FF3444">
        <w:rPr>
          <w:rFonts w:ascii="Times New Roman" w:hAnsi="Times New Roman" w:cs="Times New Roman"/>
          <w:sz w:val="24"/>
          <w:szCs w:val="24"/>
          <w:lang w:val="en-US"/>
        </w:rPr>
        <w:t>Teustchen</w:t>
      </w:r>
      <w:proofErr w:type="spellEnd"/>
      <w:r w:rsidRPr="00FF3444">
        <w:rPr>
          <w:rFonts w:ascii="Times New Roman" w:hAnsi="Times New Roman" w:cs="Times New Roman"/>
          <w:sz w:val="24"/>
          <w:szCs w:val="24"/>
          <w:lang w:val="en-US"/>
        </w:rPr>
        <w:t>’ having observed its application in foreign lands.</w:t>
      </w:r>
      <w:r w:rsidRPr="00FF3444">
        <w:rPr>
          <w:rStyle w:val="Endnotenzeichen"/>
          <w:rFonts w:ascii="Times New Roman" w:hAnsi="Times New Roman" w:cs="Times New Roman"/>
          <w:sz w:val="24"/>
          <w:szCs w:val="24"/>
          <w:lang w:val="en-US"/>
        </w:rPr>
        <w:endnoteReference w:id="128"/>
      </w:r>
      <w:r w:rsidRPr="00FF3444">
        <w:rPr>
          <w:rFonts w:ascii="Times New Roman" w:hAnsi="Times New Roman" w:cs="Times New Roman"/>
          <w:sz w:val="24"/>
          <w:szCs w:val="24"/>
          <w:lang w:val="en-US"/>
        </w:rPr>
        <w:t xml:space="preserve">  The preface even referred to its casting as ‘</w:t>
      </w:r>
      <w:proofErr w:type="spellStart"/>
      <w:r w:rsidRPr="00FF3444">
        <w:rPr>
          <w:rFonts w:ascii="Times New Roman" w:hAnsi="Times New Roman" w:cs="Times New Roman"/>
          <w:sz w:val="24"/>
          <w:szCs w:val="24"/>
          <w:lang w:val="en-US"/>
        </w:rPr>
        <w:t>Ragion</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distato</w:t>
      </w:r>
      <w:proofErr w:type="spellEnd"/>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 xml:space="preserve">Raison </w:t>
      </w:r>
      <w:proofErr w:type="spellStart"/>
      <w:r w:rsidRPr="00FF3444">
        <w:rPr>
          <w:rFonts w:ascii="Times New Roman" w:hAnsi="Times New Roman" w:cs="Times New Roman"/>
          <w:i/>
          <w:iCs/>
          <w:sz w:val="24"/>
          <w:szCs w:val="24"/>
          <w:lang w:val="en-US"/>
        </w:rPr>
        <w:t>d’Estat</w:t>
      </w:r>
      <w:proofErr w:type="spellEnd"/>
      <w:r w:rsidRPr="00FF3444">
        <w:rPr>
          <w:rFonts w:ascii="Times New Roman" w:hAnsi="Times New Roman" w:cs="Times New Roman"/>
          <w:sz w:val="24"/>
          <w:szCs w:val="24"/>
          <w:lang w:val="en-US"/>
        </w:rPr>
        <w:t xml:space="preserve">, Jus </w:t>
      </w:r>
      <w:proofErr w:type="spellStart"/>
      <w:r w:rsidRPr="00FF3444">
        <w:rPr>
          <w:rFonts w:ascii="Times New Roman" w:hAnsi="Times New Roman" w:cs="Times New Roman"/>
          <w:sz w:val="24"/>
          <w:szCs w:val="24"/>
          <w:lang w:val="en-US"/>
        </w:rPr>
        <w:t>Sive</w:t>
      </w:r>
      <w:proofErr w:type="spellEnd"/>
      <w:r w:rsidRPr="00FF3444">
        <w:rPr>
          <w:rFonts w:ascii="Times New Roman" w:hAnsi="Times New Roman" w:cs="Times New Roman"/>
          <w:sz w:val="24"/>
          <w:szCs w:val="24"/>
          <w:lang w:val="en-US"/>
        </w:rPr>
        <w:t xml:space="preserve"> Ratio Status’, but no German vernacular was given.</w:t>
      </w:r>
      <w:r w:rsidRPr="00FF3444">
        <w:rPr>
          <w:rStyle w:val="Endnotenzeichen"/>
          <w:rFonts w:ascii="Times New Roman" w:hAnsi="Times New Roman" w:cs="Times New Roman"/>
          <w:sz w:val="24"/>
          <w:szCs w:val="24"/>
          <w:lang w:val="en-US"/>
        </w:rPr>
        <w:endnoteReference w:id="129"/>
      </w:r>
      <w:r w:rsidRPr="00FF3444">
        <w:rPr>
          <w:rFonts w:ascii="Times New Roman" w:hAnsi="Times New Roman" w:cs="Times New Roman"/>
          <w:sz w:val="24"/>
          <w:szCs w:val="24"/>
          <w:lang w:val="en-US"/>
        </w:rPr>
        <w:t xml:space="preserve">  As was made clear, it was a foreign ‘</w:t>
      </w:r>
      <w:proofErr w:type="spellStart"/>
      <w:r w:rsidRPr="00FF3444">
        <w:rPr>
          <w:rFonts w:ascii="Times New Roman" w:hAnsi="Times New Roman" w:cs="Times New Roman"/>
          <w:sz w:val="24"/>
          <w:szCs w:val="24"/>
          <w:lang w:val="en-US"/>
        </w:rPr>
        <w:t>Policyordnung</w:t>
      </w:r>
      <w:proofErr w:type="spellEnd"/>
      <w:r w:rsidRPr="00FF3444">
        <w:rPr>
          <w:rFonts w:ascii="Times New Roman" w:hAnsi="Times New Roman" w:cs="Times New Roman"/>
          <w:sz w:val="24"/>
          <w:szCs w:val="24"/>
          <w:lang w:val="en-US"/>
        </w:rPr>
        <w:t xml:space="preserve">’, because it violated the Christian and ethical responsibilities firmly rooted in a Christian account of rule and of </w:t>
      </w:r>
      <w:proofErr w:type="spellStart"/>
      <w:r w:rsidRPr="00FF3444">
        <w:rPr>
          <w:rFonts w:ascii="Times New Roman" w:hAnsi="Times New Roman" w:cs="Times New Roman"/>
          <w:i/>
          <w:iCs/>
          <w:sz w:val="24"/>
          <w:szCs w:val="24"/>
          <w:lang w:val="en-US"/>
        </w:rPr>
        <w:t>Obrigkeiten</w:t>
      </w:r>
      <w:proofErr w:type="spellEnd"/>
      <w:r w:rsidRPr="00FF3444">
        <w:rPr>
          <w:rFonts w:ascii="Times New Roman" w:hAnsi="Times New Roman" w:cs="Times New Roman"/>
          <w:i/>
          <w:iCs/>
          <w:sz w:val="24"/>
          <w:szCs w:val="24"/>
          <w:lang w:val="en-US"/>
        </w:rPr>
        <w:t>.</w:t>
      </w:r>
      <w:r w:rsidRPr="00FF3444">
        <w:rPr>
          <w:rStyle w:val="Endnotenzeichen"/>
          <w:rFonts w:ascii="Times New Roman" w:hAnsi="Times New Roman" w:cs="Times New Roman"/>
          <w:sz w:val="24"/>
          <w:szCs w:val="24"/>
          <w:lang w:val="en-US"/>
        </w:rPr>
        <w:endnoteReference w:id="130"/>
      </w:r>
      <w:r w:rsidRPr="00FF3444">
        <w:rPr>
          <w:rFonts w:ascii="Times New Roman" w:hAnsi="Times New Roman" w:cs="Times New Roman"/>
          <w:sz w:val="24"/>
          <w:szCs w:val="24"/>
          <w:lang w:val="en-US"/>
        </w:rPr>
        <w:t xml:space="preserve">  Unlike </w:t>
      </w:r>
      <w:proofErr w:type="spellStart"/>
      <w:r w:rsidRPr="00FF3444">
        <w:rPr>
          <w:rFonts w:ascii="Times New Roman" w:hAnsi="Times New Roman" w:cs="Times New Roman"/>
          <w:sz w:val="24"/>
          <w:szCs w:val="24"/>
          <w:lang w:val="en-US"/>
        </w:rPr>
        <w:t>Gentillet’s</w:t>
      </w:r>
      <w:proofErr w:type="spellEnd"/>
      <w:r w:rsidRPr="00FF3444">
        <w:rPr>
          <w:rFonts w:ascii="Times New Roman" w:hAnsi="Times New Roman" w:cs="Times New Roman"/>
          <w:sz w:val="24"/>
          <w:szCs w:val="24"/>
          <w:lang w:val="en-US"/>
        </w:rPr>
        <w:t xml:space="preserve"> text, then, which saw this as an Italian diseased, which had come to infect France, the German text saw such a disease as now infecting all of Europe expect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w:t>
      </w:r>
    </w:p>
    <w:p w14:paraId="2D294820" w14:textId="7264C117" w:rsidR="00C46D55" w:rsidRPr="00FF3444" w:rsidRDefault="00C46D55" w:rsidP="001B537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FF3444">
        <w:rPr>
          <w:rFonts w:ascii="Times New Roman" w:hAnsi="Times New Roman" w:cs="Times New Roman"/>
          <w:sz w:val="24"/>
          <w:szCs w:val="24"/>
          <w:lang w:val="en-US"/>
        </w:rPr>
        <w:t xml:space="preserve">s von </w:t>
      </w:r>
      <w:proofErr w:type="spellStart"/>
      <w:r w:rsidRPr="00FF3444">
        <w:rPr>
          <w:rFonts w:ascii="Times New Roman" w:hAnsi="Times New Roman" w:cs="Times New Roman"/>
          <w:sz w:val="24"/>
          <w:szCs w:val="24"/>
          <w:lang w:val="en-US"/>
        </w:rPr>
        <w:t>Friedeburg</w:t>
      </w:r>
      <w:proofErr w:type="spellEnd"/>
      <w:r w:rsidRPr="00FF3444">
        <w:rPr>
          <w:rFonts w:ascii="Times New Roman" w:hAnsi="Times New Roman" w:cs="Times New Roman"/>
          <w:sz w:val="24"/>
          <w:szCs w:val="24"/>
          <w:lang w:val="en-US"/>
        </w:rPr>
        <w:t xml:space="preserve"> has observed, such an anti</w:t>
      </w:r>
      <w:proofErr w:type="gramStart"/>
      <w:r w:rsidRPr="00FF3444">
        <w:rPr>
          <w:rFonts w:ascii="Times New Roman" w:hAnsi="Times New Roman" w:cs="Times New Roman"/>
          <w:sz w:val="24"/>
          <w:szCs w:val="24"/>
          <w:lang w:val="en-US"/>
        </w:rPr>
        <w:t>-‘</w:t>
      </w:r>
      <w:proofErr w:type="gramEnd"/>
      <w:r w:rsidRPr="00FF3444">
        <w:rPr>
          <w:rFonts w:ascii="Times New Roman" w:hAnsi="Times New Roman" w:cs="Times New Roman"/>
          <w:sz w:val="24"/>
          <w:szCs w:val="24"/>
          <w:lang w:val="en-US"/>
        </w:rPr>
        <w:t xml:space="preserve">reason of state’ analysis would rest below a later shaping of the application of the term ‘der </w:t>
      </w:r>
      <w:proofErr w:type="spellStart"/>
      <w:r w:rsidRPr="00FF3444">
        <w:rPr>
          <w:rFonts w:ascii="Times New Roman" w:hAnsi="Times New Roman" w:cs="Times New Roman"/>
          <w:sz w:val="24"/>
          <w:szCs w:val="24"/>
          <w:lang w:val="en-US"/>
        </w:rPr>
        <w:t>Staat</w:t>
      </w:r>
      <w:proofErr w:type="spellEnd"/>
      <w:r w:rsidRPr="00FF3444">
        <w:rPr>
          <w:rFonts w:ascii="Times New Roman" w:hAnsi="Times New Roman" w:cs="Times New Roman"/>
          <w:sz w:val="24"/>
          <w:szCs w:val="24"/>
          <w:lang w:val="en-US"/>
        </w:rPr>
        <w:t xml:space="preserve">’, when it eventually emerged in the German vernacular in </w:t>
      </w:r>
      <w:proofErr w:type="spellStart"/>
      <w:r w:rsidRPr="00FF3444">
        <w:rPr>
          <w:rFonts w:ascii="Times New Roman" w:hAnsi="Times New Roman" w:cs="Times New Roman"/>
          <w:sz w:val="24"/>
          <w:szCs w:val="24"/>
          <w:lang w:val="en-US"/>
        </w:rPr>
        <w:t>Seckendorf’s</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i/>
          <w:iCs/>
          <w:sz w:val="24"/>
          <w:szCs w:val="24"/>
          <w:lang w:val="en-US"/>
        </w:rPr>
        <w:t>Teutscher</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Fürstenstaat</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(1656).  Through the Thirty Years’ War, an anti</w:t>
      </w:r>
      <w:proofErr w:type="gramStart"/>
      <w:r w:rsidRPr="00FF3444">
        <w:rPr>
          <w:rFonts w:ascii="Times New Roman" w:hAnsi="Times New Roman" w:cs="Times New Roman"/>
          <w:sz w:val="24"/>
          <w:szCs w:val="24"/>
          <w:lang w:val="en-US"/>
        </w:rPr>
        <w:t>-‘</w:t>
      </w:r>
      <w:proofErr w:type="gramEnd"/>
      <w:r w:rsidRPr="00FF3444">
        <w:rPr>
          <w:rFonts w:ascii="Times New Roman" w:hAnsi="Times New Roman" w:cs="Times New Roman"/>
          <w:sz w:val="24"/>
          <w:szCs w:val="24"/>
          <w:lang w:val="en-US"/>
        </w:rPr>
        <w:t xml:space="preserve">reason of state’ critique gained further force.  In short, the suggestion that different princes or territorial rulers within the empire had sought to enlarge their own </w:t>
      </w:r>
      <w:r w:rsidRPr="00FF3444">
        <w:rPr>
          <w:rFonts w:ascii="Times New Roman" w:hAnsi="Times New Roman" w:cs="Times New Roman"/>
          <w:i/>
          <w:iCs/>
          <w:sz w:val="24"/>
          <w:szCs w:val="24"/>
          <w:lang w:val="en-US"/>
        </w:rPr>
        <w:t xml:space="preserve">Stand </w:t>
      </w:r>
      <w:r w:rsidRPr="00FF3444">
        <w:rPr>
          <w:rFonts w:ascii="Times New Roman" w:hAnsi="Times New Roman" w:cs="Times New Roman"/>
          <w:sz w:val="24"/>
          <w:szCs w:val="24"/>
          <w:lang w:val="en-US"/>
        </w:rPr>
        <w:t>or ‘estate’ through war was argued to have led to the wasting of the wider public order as embodied by the different ‘estates’ within their territor</w:t>
      </w:r>
      <w:r>
        <w:rPr>
          <w:rFonts w:ascii="Times New Roman" w:hAnsi="Times New Roman" w:cs="Times New Roman"/>
          <w:sz w:val="24"/>
          <w:szCs w:val="24"/>
          <w:lang w:val="en-US"/>
        </w:rPr>
        <w:t>ies</w:t>
      </w:r>
      <w:r w:rsidRPr="00FF3444">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von </w:t>
      </w:r>
      <w:proofErr w:type="spellStart"/>
      <w:r w:rsidRPr="00FF3444">
        <w:rPr>
          <w:rFonts w:ascii="Times New Roman" w:hAnsi="Times New Roman" w:cs="Times New Roman"/>
          <w:sz w:val="24"/>
          <w:szCs w:val="24"/>
          <w:lang w:val="en-US"/>
        </w:rPr>
        <w:t>Friedeburg</w:t>
      </w:r>
      <w:proofErr w:type="spellEnd"/>
      <w:r w:rsidRPr="00FF3444">
        <w:rPr>
          <w:rFonts w:ascii="Times New Roman" w:hAnsi="Times New Roman" w:cs="Times New Roman"/>
          <w:sz w:val="24"/>
          <w:szCs w:val="24"/>
          <w:lang w:val="en-US"/>
        </w:rPr>
        <w:t xml:space="preserve"> observes, references to ‘</w:t>
      </w:r>
      <w:r w:rsidRPr="00615F88">
        <w:rPr>
          <w:rFonts w:ascii="Times New Roman" w:hAnsi="Times New Roman" w:cs="Times New Roman"/>
          <w:sz w:val="24"/>
          <w:szCs w:val="24"/>
          <w:lang w:val="en-US"/>
        </w:rPr>
        <w:t xml:space="preserve">der </w:t>
      </w:r>
      <w:proofErr w:type="spellStart"/>
      <w:r w:rsidRPr="00615F88">
        <w:rPr>
          <w:rFonts w:ascii="Times New Roman" w:hAnsi="Times New Roman" w:cs="Times New Roman"/>
          <w:sz w:val="24"/>
          <w:szCs w:val="24"/>
          <w:lang w:val="en-US"/>
        </w:rPr>
        <w:t>Staat</w:t>
      </w:r>
      <w:proofErr w:type="spellEnd"/>
      <w:r w:rsidRPr="00615F88">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were therefore applied as a way of denoting the entire public order embodied by the different territorial ‘estates’.</w:t>
      </w:r>
      <w:r w:rsidRPr="00FF3444">
        <w:rPr>
          <w:rStyle w:val="Endnotenzeichen"/>
          <w:rFonts w:ascii="Times New Roman" w:hAnsi="Times New Roman" w:cs="Times New Roman"/>
          <w:sz w:val="24"/>
          <w:szCs w:val="24"/>
          <w:lang w:val="en-US"/>
        </w:rPr>
        <w:endnoteReference w:id="131"/>
      </w:r>
      <w:r w:rsidRPr="00FF3444">
        <w:rPr>
          <w:rFonts w:ascii="Times New Roman" w:hAnsi="Times New Roman" w:cs="Times New Roman"/>
          <w:sz w:val="24"/>
          <w:szCs w:val="24"/>
          <w:lang w:val="en-US"/>
        </w:rPr>
        <w:t xml:space="preserve">  It was argued that the prince should act for ‘</w:t>
      </w:r>
      <w:r w:rsidRPr="00615F88">
        <w:rPr>
          <w:rFonts w:ascii="Times New Roman" w:hAnsi="Times New Roman" w:cs="Times New Roman"/>
          <w:sz w:val="24"/>
          <w:szCs w:val="24"/>
          <w:lang w:val="en-US"/>
        </w:rPr>
        <w:t xml:space="preserve">der </w:t>
      </w:r>
      <w:proofErr w:type="spellStart"/>
      <w:r w:rsidRPr="00615F88">
        <w:rPr>
          <w:rFonts w:ascii="Times New Roman" w:hAnsi="Times New Roman" w:cs="Times New Roman"/>
          <w:sz w:val="24"/>
          <w:szCs w:val="24"/>
          <w:lang w:val="en-US"/>
        </w:rPr>
        <w:t>Staat</w:t>
      </w:r>
      <w:proofErr w:type="spellEnd"/>
      <w:r w:rsidRPr="00615F88">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as opposed to his own </w:t>
      </w:r>
      <w:proofErr w:type="gramStart"/>
      <w:r w:rsidRPr="00FF3444">
        <w:rPr>
          <w:rFonts w:ascii="Times New Roman" w:hAnsi="Times New Roman" w:cs="Times New Roman"/>
          <w:sz w:val="24"/>
          <w:szCs w:val="24"/>
          <w:lang w:val="en-US"/>
        </w:rPr>
        <w:t xml:space="preserve">particular </w:t>
      </w:r>
      <w:r w:rsidRPr="00FF3444">
        <w:rPr>
          <w:rFonts w:ascii="Times New Roman" w:hAnsi="Times New Roman" w:cs="Times New Roman"/>
          <w:i/>
          <w:iCs/>
          <w:sz w:val="24"/>
          <w:szCs w:val="24"/>
          <w:lang w:val="en-US"/>
        </w:rPr>
        <w:t>‘Stand</w:t>
      </w:r>
      <w:r w:rsidRPr="00FF3444">
        <w:rPr>
          <w:rFonts w:ascii="Times New Roman" w:hAnsi="Times New Roman" w:cs="Times New Roman"/>
          <w:sz w:val="24"/>
          <w:szCs w:val="24"/>
          <w:lang w:val="en-US"/>
        </w:rPr>
        <w:t>’</w:t>
      </w:r>
      <w:proofErr w:type="gramEnd"/>
      <w:r w:rsidRPr="00FF3444">
        <w:rPr>
          <w:rFonts w:ascii="Times New Roman" w:hAnsi="Times New Roman" w:cs="Times New Roman"/>
          <w:sz w:val="24"/>
          <w:szCs w:val="24"/>
          <w:lang w:val="en-US"/>
        </w:rPr>
        <w:t>.  In effect, the perceived failure of the ruling imperial ‘estates’ to fulfil their moral and ethical responsibilities, with respect to the territories they ruled, saw those responsibilities shift and be assumed by the ‘estates’ of their territories.</w:t>
      </w:r>
      <w:r w:rsidRPr="00FF3444">
        <w:rPr>
          <w:rStyle w:val="Endnotenzeichen"/>
          <w:rFonts w:ascii="Times New Roman" w:hAnsi="Times New Roman" w:cs="Times New Roman"/>
          <w:sz w:val="24"/>
          <w:szCs w:val="24"/>
          <w:lang w:val="en-US"/>
        </w:rPr>
        <w:endnoteReference w:id="132"/>
      </w:r>
      <w:r w:rsidRPr="00FF3444">
        <w:rPr>
          <w:rFonts w:ascii="Times New Roman" w:hAnsi="Times New Roman" w:cs="Times New Roman"/>
          <w:lang w:val="en-US"/>
        </w:rPr>
        <w:t xml:space="preserve">  </w:t>
      </w:r>
      <w:r w:rsidRPr="00FF3444">
        <w:rPr>
          <w:rFonts w:ascii="Times New Roman" w:hAnsi="Times New Roman" w:cs="Times New Roman"/>
          <w:sz w:val="24"/>
          <w:szCs w:val="24"/>
          <w:lang w:val="en-US"/>
        </w:rPr>
        <w:t xml:space="preserve">Thus German references to </w:t>
      </w:r>
      <w:r w:rsidRPr="00FF3444">
        <w:rPr>
          <w:rFonts w:ascii="Times New Roman" w:hAnsi="Times New Roman" w:cs="Times New Roman"/>
          <w:i/>
          <w:iCs/>
          <w:sz w:val="24"/>
          <w:szCs w:val="24"/>
          <w:lang w:val="en-US"/>
        </w:rPr>
        <w:t>‘</w:t>
      </w:r>
      <w:r w:rsidRPr="00615F88">
        <w:rPr>
          <w:rFonts w:ascii="Times New Roman" w:hAnsi="Times New Roman" w:cs="Times New Roman"/>
          <w:sz w:val="24"/>
          <w:szCs w:val="24"/>
          <w:lang w:val="en-US"/>
        </w:rPr>
        <w:t xml:space="preserve">der </w:t>
      </w:r>
      <w:proofErr w:type="spellStart"/>
      <w:r w:rsidRPr="00615F88">
        <w:rPr>
          <w:rFonts w:ascii="Times New Roman" w:hAnsi="Times New Roman" w:cs="Times New Roman"/>
          <w:sz w:val="24"/>
          <w:szCs w:val="24"/>
          <w:lang w:val="en-US"/>
        </w:rPr>
        <w:t>Staat</w:t>
      </w:r>
      <w:proofErr w:type="spellEnd"/>
      <w:r w:rsidRPr="00615F88">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which stood for the public and moral order denoted by those territorial ‘estates’, differed from </w:t>
      </w:r>
      <w:r>
        <w:rPr>
          <w:rFonts w:ascii="Times New Roman" w:hAnsi="Times New Roman" w:cs="Times New Roman"/>
          <w:sz w:val="24"/>
          <w:szCs w:val="24"/>
          <w:lang w:val="en-US"/>
        </w:rPr>
        <w:t>a certain</w:t>
      </w:r>
      <w:r w:rsidRPr="00FF3444">
        <w:rPr>
          <w:rFonts w:ascii="Times New Roman" w:hAnsi="Times New Roman" w:cs="Times New Roman"/>
          <w:sz w:val="24"/>
          <w:szCs w:val="24"/>
          <w:lang w:val="en-US"/>
        </w:rPr>
        <w:t xml:space="preserve"> English or wider European idea of ‘state’, which spoke of sovereignty and the political calculations needed to maintain the prince’s contingent ‘state’ or position.</w:t>
      </w:r>
      <w:r w:rsidRPr="00FF3444">
        <w:rPr>
          <w:rStyle w:val="Endnotenzeichen"/>
          <w:rFonts w:ascii="Times New Roman" w:hAnsi="Times New Roman" w:cs="Times New Roman"/>
          <w:sz w:val="24"/>
          <w:szCs w:val="24"/>
          <w:lang w:val="en-US"/>
        </w:rPr>
        <w:endnoteReference w:id="133"/>
      </w:r>
      <w:r w:rsidRPr="00FF3444">
        <w:rPr>
          <w:rFonts w:ascii="Times New Roman" w:hAnsi="Times New Roman" w:cs="Times New Roman"/>
          <w:sz w:val="24"/>
          <w:szCs w:val="24"/>
          <w:lang w:val="en-US"/>
        </w:rPr>
        <w:t xml:space="preserve">  </w:t>
      </w:r>
    </w:p>
    <w:p w14:paraId="36DEFCAC" w14:textId="74F445C5"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Here the importance of those original responsibilities, as embodied by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was underlined by the Palatinate’s extensive counter to the 1621 Bavarian pamphlet, which simply inverted the analysis set out by the Bavarians; and in doing so, the question of sovereignty and ‘reason of state’ remained inapplicable.  In 1623 a long response was put together by Ludwig </w:t>
      </w:r>
      <w:proofErr w:type="spellStart"/>
      <w:r w:rsidRPr="00FF3444">
        <w:rPr>
          <w:rFonts w:ascii="Times New Roman" w:hAnsi="Times New Roman" w:cs="Times New Roman"/>
          <w:sz w:val="24"/>
          <w:szCs w:val="24"/>
          <w:lang w:val="en-US"/>
        </w:rPr>
        <w:t>Camerarius</w:t>
      </w:r>
      <w:proofErr w:type="spellEnd"/>
      <w:r w:rsidRPr="00FF3444">
        <w:rPr>
          <w:rFonts w:ascii="Times New Roman" w:hAnsi="Times New Roman" w:cs="Times New Roman"/>
          <w:sz w:val="24"/>
          <w:szCs w:val="24"/>
          <w:lang w:val="en-US"/>
        </w:rPr>
        <w:t xml:space="preserve">.  In the </w:t>
      </w:r>
      <w:proofErr w:type="spellStart"/>
      <w:r w:rsidRPr="00FF3444">
        <w:rPr>
          <w:rFonts w:ascii="Times New Roman" w:hAnsi="Times New Roman" w:cs="Times New Roman"/>
          <w:i/>
          <w:iCs/>
          <w:sz w:val="24"/>
          <w:szCs w:val="24"/>
          <w:lang w:val="en-US"/>
        </w:rPr>
        <w:t>Bericht</w:t>
      </w:r>
      <w:proofErr w:type="spellEnd"/>
      <w:r w:rsidRPr="00FF3444">
        <w:rPr>
          <w:rFonts w:ascii="Times New Roman" w:hAnsi="Times New Roman" w:cs="Times New Roman"/>
          <w:i/>
          <w:iCs/>
          <w:sz w:val="24"/>
          <w:szCs w:val="24"/>
          <w:lang w:val="en-US"/>
        </w:rPr>
        <w:t xml:space="preserve"> und </w:t>
      </w:r>
      <w:proofErr w:type="spellStart"/>
      <w:r w:rsidRPr="00FF3444">
        <w:rPr>
          <w:rFonts w:ascii="Times New Roman" w:hAnsi="Times New Roman" w:cs="Times New Roman"/>
          <w:i/>
          <w:iCs/>
          <w:sz w:val="24"/>
          <w:szCs w:val="24"/>
          <w:lang w:val="en-US"/>
        </w:rPr>
        <w:t>Antwort</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uff</w:t>
      </w:r>
      <w:proofErr w:type="spellEnd"/>
      <w:r w:rsidRPr="00FF3444">
        <w:rPr>
          <w:rFonts w:ascii="Times New Roman" w:hAnsi="Times New Roman" w:cs="Times New Roman"/>
          <w:i/>
          <w:iCs/>
          <w:sz w:val="24"/>
          <w:szCs w:val="24"/>
          <w:lang w:val="en-US"/>
        </w:rPr>
        <w:t xml:space="preserve"> die </w:t>
      </w:r>
      <w:proofErr w:type="spellStart"/>
      <w:r w:rsidRPr="00FF3444">
        <w:rPr>
          <w:rFonts w:ascii="Times New Roman" w:hAnsi="Times New Roman" w:cs="Times New Roman"/>
          <w:i/>
          <w:iCs/>
          <w:sz w:val="24"/>
          <w:szCs w:val="24"/>
          <w:lang w:val="en-US"/>
        </w:rPr>
        <w:t>vornembste</w:t>
      </w:r>
      <w:proofErr w:type="spellEnd"/>
      <w:r w:rsidRPr="00FF3444">
        <w:rPr>
          <w:rFonts w:ascii="Times New Roman" w:hAnsi="Times New Roman" w:cs="Times New Roman"/>
          <w:i/>
          <w:iCs/>
          <w:sz w:val="24"/>
          <w:szCs w:val="24"/>
          <w:lang w:val="en-US"/>
        </w:rPr>
        <w:t xml:space="preserve"> Capita, </w:t>
      </w:r>
      <w:proofErr w:type="spellStart"/>
      <w:r w:rsidRPr="00FF3444">
        <w:rPr>
          <w:rFonts w:ascii="Times New Roman" w:hAnsi="Times New Roman" w:cs="Times New Roman"/>
          <w:i/>
          <w:iCs/>
          <w:sz w:val="24"/>
          <w:szCs w:val="24"/>
          <w:lang w:val="en-US"/>
        </w:rPr>
        <w:t>Päss</w:t>
      </w:r>
      <w:proofErr w:type="spellEnd"/>
      <w:r w:rsidRPr="00FF3444">
        <w:rPr>
          <w:rFonts w:ascii="Times New Roman" w:hAnsi="Times New Roman" w:cs="Times New Roman"/>
          <w:i/>
          <w:iCs/>
          <w:sz w:val="24"/>
          <w:szCs w:val="24"/>
          <w:lang w:val="en-US"/>
        </w:rPr>
        <w:t xml:space="preserve"> und </w:t>
      </w:r>
      <w:proofErr w:type="spellStart"/>
      <w:r w:rsidRPr="00FF3444">
        <w:rPr>
          <w:rFonts w:ascii="Times New Roman" w:hAnsi="Times New Roman" w:cs="Times New Roman"/>
          <w:i/>
          <w:iCs/>
          <w:sz w:val="24"/>
          <w:szCs w:val="24"/>
          <w:lang w:val="en-US"/>
        </w:rPr>
        <w:t>Puncten</w:t>
      </w:r>
      <w:proofErr w:type="spellEnd"/>
      <w:r w:rsidRPr="00FF3444">
        <w:rPr>
          <w:rFonts w:ascii="Times New Roman" w:hAnsi="Times New Roman" w:cs="Times New Roman"/>
          <w:i/>
          <w:iCs/>
          <w:sz w:val="24"/>
          <w:szCs w:val="24"/>
          <w:lang w:val="en-US"/>
        </w:rPr>
        <w:t xml:space="preserve"> der Bayer-</w:t>
      </w:r>
      <w:proofErr w:type="spellStart"/>
      <w:r w:rsidRPr="00FF3444">
        <w:rPr>
          <w:rFonts w:ascii="Times New Roman" w:hAnsi="Times New Roman" w:cs="Times New Roman"/>
          <w:i/>
          <w:iCs/>
          <w:sz w:val="24"/>
          <w:szCs w:val="24"/>
          <w:lang w:val="en-US"/>
        </w:rPr>
        <w:t>Anhaltischen</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geheimen</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Cantzeley</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the Bavarian accusations were refuted by restating in stronger terms the duties, </w:t>
      </w:r>
      <w:proofErr w:type="gramStart"/>
      <w:r w:rsidRPr="00FF3444">
        <w:rPr>
          <w:rFonts w:ascii="Times New Roman" w:hAnsi="Times New Roman" w:cs="Times New Roman"/>
          <w:sz w:val="24"/>
          <w:szCs w:val="24"/>
          <w:lang w:val="en-US"/>
        </w:rPr>
        <w:t>obligations</w:t>
      </w:r>
      <w:proofErr w:type="gramEnd"/>
      <w:r w:rsidRPr="00FF3444">
        <w:rPr>
          <w:rFonts w:ascii="Times New Roman" w:hAnsi="Times New Roman" w:cs="Times New Roman"/>
          <w:sz w:val="24"/>
          <w:szCs w:val="24"/>
          <w:lang w:val="en-US"/>
        </w:rPr>
        <w:t xml:space="preserve"> and rights as entailed in a language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With respect to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 Frederick</w:t>
      </w:r>
      <w:r>
        <w:rPr>
          <w:rFonts w:ascii="Times New Roman" w:hAnsi="Times New Roman" w:cs="Times New Roman"/>
          <w:sz w:val="24"/>
          <w:szCs w:val="24"/>
          <w:lang w:val="en-US"/>
        </w:rPr>
        <w:t>,</w:t>
      </w:r>
      <w:r w:rsidRPr="003C03E0">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as a prince-elector</w:t>
      </w:r>
      <w:r>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was duty bound to act for the freedom of ‘the estates’, ‘seiner </w:t>
      </w:r>
      <w:proofErr w:type="spellStart"/>
      <w:r w:rsidRPr="00FF3444">
        <w:rPr>
          <w:rFonts w:ascii="Times New Roman" w:hAnsi="Times New Roman" w:cs="Times New Roman"/>
          <w:sz w:val="24"/>
          <w:szCs w:val="24"/>
          <w:lang w:val="en-US"/>
        </w:rPr>
        <w:t>pflicht</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vor</w:t>
      </w:r>
      <w:proofErr w:type="spellEnd"/>
      <w:r w:rsidRPr="00FF3444">
        <w:rPr>
          <w:rFonts w:ascii="Times New Roman" w:hAnsi="Times New Roman" w:cs="Times New Roman"/>
          <w:sz w:val="24"/>
          <w:szCs w:val="24"/>
          <w:lang w:val="en-US"/>
        </w:rPr>
        <w:t xml:space="preserve"> der </w:t>
      </w:r>
      <w:proofErr w:type="spellStart"/>
      <w:r w:rsidRPr="00FF3444">
        <w:rPr>
          <w:rFonts w:ascii="Times New Roman" w:hAnsi="Times New Roman" w:cs="Times New Roman"/>
          <w:sz w:val="24"/>
          <w:szCs w:val="24"/>
          <w:lang w:val="en-US"/>
        </w:rPr>
        <w:t>Stände</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Freyheit</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134"/>
      </w:r>
      <w:r w:rsidRPr="00FF3444">
        <w:rPr>
          <w:rFonts w:ascii="Times New Roman" w:hAnsi="Times New Roman" w:cs="Times New Roman"/>
          <w:sz w:val="24"/>
          <w:szCs w:val="24"/>
          <w:lang w:val="en-US"/>
        </w:rPr>
        <w:t xml:space="preserve">  During the interregnum between the death and the election of a new emperor, was it not the case that the prince-electors were responsible for discussing the matter and electing an emperor who would uphold the public order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135"/>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After all, the right of free election, ‘die </w:t>
      </w:r>
      <w:proofErr w:type="spellStart"/>
      <w:r w:rsidRPr="00FF3444">
        <w:rPr>
          <w:rFonts w:ascii="Times New Roman" w:hAnsi="Times New Roman" w:cs="Times New Roman"/>
          <w:sz w:val="24"/>
          <w:szCs w:val="24"/>
          <w:lang w:val="en-US"/>
        </w:rPr>
        <w:t>Freye</w:t>
      </w:r>
      <w:proofErr w:type="spellEnd"/>
      <w:r w:rsidRPr="00FF3444">
        <w:rPr>
          <w:rFonts w:ascii="Times New Roman" w:hAnsi="Times New Roman" w:cs="Times New Roman"/>
          <w:sz w:val="24"/>
          <w:szCs w:val="24"/>
          <w:lang w:val="en-US"/>
        </w:rPr>
        <w:t xml:space="preserve"> Wahl’, was the highest treasure of the empire, the ‘</w:t>
      </w:r>
      <w:proofErr w:type="spellStart"/>
      <w:r w:rsidRPr="00FF3444">
        <w:rPr>
          <w:rFonts w:ascii="Times New Roman" w:hAnsi="Times New Roman" w:cs="Times New Roman"/>
          <w:sz w:val="24"/>
          <w:szCs w:val="24"/>
          <w:lang w:val="en-US"/>
        </w:rPr>
        <w:t>höchste</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Kleinot</w:t>
      </w:r>
      <w:proofErr w:type="spellEnd"/>
      <w:r w:rsidRPr="00FF3444">
        <w:rPr>
          <w:rFonts w:ascii="Times New Roman" w:hAnsi="Times New Roman" w:cs="Times New Roman"/>
          <w:sz w:val="24"/>
          <w:szCs w:val="24"/>
          <w:lang w:val="en-US"/>
        </w:rPr>
        <w:t xml:space="preserve"> des </w:t>
      </w:r>
      <w:proofErr w:type="spellStart"/>
      <w:r w:rsidRPr="00FF3444">
        <w:rPr>
          <w:rFonts w:ascii="Times New Roman" w:hAnsi="Times New Roman" w:cs="Times New Roman"/>
          <w:sz w:val="24"/>
          <w:szCs w:val="24"/>
          <w:lang w:val="en-US"/>
        </w:rPr>
        <w:t>Reichs</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136"/>
      </w:r>
      <w:r w:rsidRPr="00FF3444">
        <w:rPr>
          <w:rFonts w:ascii="Times New Roman" w:hAnsi="Times New Roman" w:cs="Times New Roman"/>
          <w:sz w:val="24"/>
          <w:szCs w:val="24"/>
          <w:lang w:val="en-US"/>
        </w:rPr>
        <w:t xml:space="preserve">  In refuting the accusations laid out in the ‘</w:t>
      </w:r>
      <w:proofErr w:type="spellStart"/>
      <w:r w:rsidRPr="00FF3444">
        <w:rPr>
          <w:rFonts w:ascii="Times New Roman" w:hAnsi="Times New Roman" w:cs="Times New Roman"/>
          <w:sz w:val="24"/>
          <w:szCs w:val="24"/>
          <w:lang w:val="en-US"/>
        </w:rPr>
        <w:t>Bayerische</w:t>
      </w:r>
      <w:proofErr w:type="spellEnd"/>
      <w:r w:rsidRPr="00FF3444">
        <w:rPr>
          <w:rFonts w:ascii="Times New Roman" w:hAnsi="Times New Roman" w:cs="Times New Roman"/>
          <w:sz w:val="24"/>
          <w:szCs w:val="24"/>
          <w:lang w:val="en-US"/>
        </w:rPr>
        <w:t xml:space="preserve"> Buch’, it was argued that Frederick had not occupied Bohemia, because he had been elected by ‘the [territorial] estates’.</w:t>
      </w:r>
      <w:r w:rsidRPr="00FF3444">
        <w:rPr>
          <w:rStyle w:val="Endnotenzeichen"/>
          <w:rFonts w:ascii="Times New Roman" w:hAnsi="Times New Roman" w:cs="Times New Roman"/>
          <w:sz w:val="24"/>
          <w:szCs w:val="24"/>
          <w:lang w:val="en-US"/>
        </w:rPr>
        <w:endnoteReference w:id="137"/>
      </w:r>
      <w:r w:rsidRPr="00FF3444">
        <w:rPr>
          <w:rFonts w:ascii="Times New Roman" w:hAnsi="Times New Roman" w:cs="Times New Roman"/>
          <w:sz w:val="24"/>
          <w:szCs w:val="24"/>
          <w:lang w:val="en-US"/>
        </w:rPr>
        <w:t xml:space="preserve">  There was also no evidence to suggest that the Protestant Union had planned an attack against the catholic powers within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as early as 1610.</w:t>
      </w:r>
      <w:r w:rsidRPr="00FF3444">
        <w:rPr>
          <w:rStyle w:val="Endnotenzeichen"/>
          <w:rFonts w:ascii="Times New Roman" w:hAnsi="Times New Roman" w:cs="Times New Roman"/>
          <w:sz w:val="24"/>
          <w:szCs w:val="24"/>
          <w:lang w:val="en-US"/>
        </w:rPr>
        <w:endnoteReference w:id="138"/>
      </w:r>
      <w:r w:rsidRPr="00FF3444">
        <w:rPr>
          <w:rFonts w:ascii="Times New Roman" w:hAnsi="Times New Roman" w:cs="Times New Roman"/>
          <w:sz w:val="24"/>
          <w:szCs w:val="24"/>
          <w:lang w:val="en-US"/>
        </w:rPr>
        <w:t xml:space="preserve">  </w:t>
      </w:r>
    </w:p>
    <w:p w14:paraId="23901193" w14:textId="620355C5" w:rsidR="00C46D55" w:rsidRPr="00FF3444" w:rsidRDefault="00C46D55" w:rsidP="001B537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However, in</w:t>
      </w:r>
      <w:r w:rsidRPr="00FF3444">
        <w:rPr>
          <w:rFonts w:ascii="Times New Roman" w:hAnsi="Times New Roman" w:cs="Times New Roman"/>
          <w:sz w:val="24"/>
          <w:szCs w:val="24"/>
          <w:lang w:val="en-US"/>
        </w:rPr>
        <w:t xml:space="preserve"> countering the fundamental accusation, that the Palatinate had sought to invert or collapse the public order and the function of ‘the estates’, no direct defense was given – possibly because every political action could be read differently according to the motivation assigned.  Instead, a counter description was given of the actions of the Catholic League and in particular the Jesuits.  </w:t>
      </w:r>
      <w:proofErr w:type="spellStart"/>
      <w:r w:rsidRPr="00FF3444">
        <w:rPr>
          <w:rFonts w:ascii="Times New Roman" w:hAnsi="Times New Roman" w:cs="Times New Roman"/>
          <w:sz w:val="24"/>
          <w:szCs w:val="24"/>
          <w:lang w:val="en-US"/>
        </w:rPr>
        <w:t>Egersperg</w:t>
      </w:r>
      <w:proofErr w:type="spellEnd"/>
      <w:r w:rsidRPr="00FF3444">
        <w:rPr>
          <w:rFonts w:ascii="Times New Roman" w:hAnsi="Times New Roman" w:cs="Times New Roman"/>
          <w:sz w:val="24"/>
          <w:szCs w:val="24"/>
          <w:lang w:val="en-US"/>
        </w:rPr>
        <w:t xml:space="preserve"> had argued that mistrust had engulfed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because no one could suffer the Calvinist spirit.  But in reprising a thread of the Bohemian </w:t>
      </w:r>
      <w:r w:rsidRPr="00FF3444">
        <w:rPr>
          <w:rFonts w:ascii="Times New Roman" w:hAnsi="Times New Roman" w:cs="Times New Roman"/>
          <w:i/>
          <w:iCs/>
          <w:sz w:val="24"/>
          <w:szCs w:val="24"/>
          <w:lang w:val="en-US"/>
        </w:rPr>
        <w:t>Apologia</w:t>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Camerarius</w:t>
      </w:r>
      <w:proofErr w:type="spellEnd"/>
      <w:r w:rsidRPr="00FF3444">
        <w:rPr>
          <w:rFonts w:ascii="Times New Roman" w:hAnsi="Times New Roman" w:cs="Times New Roman"/>
          <w:sz w:val="24"/>
          <w:szCs w:val="24"/>
          <w:lang w:val="en-US"/>
        </w:rPr>
        <w:t xml:space="preserve"> argued that such an accusation described, not the actions of the Calvinists, but those of the Jesuits, who had consistently sought to draw the ruling members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whom they advised, to overturn the established public order and subject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to their authority.</w:t>
      </w:r>
      <w:r w:rsidRPr="00FF3444">
        <w:rPr>
          <w:rStyle w:val="Endnotenzeichen"/>
          <w:rFonts w:ascii="Times New Roman" w:hAnsi="Times New Roman" w:cs="Times New Roman"/>
          <w:sz w:val="24"/>
          <w:szCs w:val="24"/>
          <w:lang w:val="en-US"/>
        </w:rPr>
        <w:endnoteReference w:id="139"/>
      </w:r>
      <w:r w:rsidRPr="00FF3444">
        <w:rPr>
          <w:rFonts w:ascii="Times New Roman" w:hAnsi="Times New Roman" w:cs="Times New Roman"/>
          <w:sz w:val="24"/>
          <w:szCs w:val="24"/>
          <w:lang w:val="en-US"/>
        </w:rPr>
        <w:t xml:space="preserve">  In the vein of the 1618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Camerarius</w:t>
      </w:r>
      <w:proofErr w:type="spellEnd"/>
      <w:r w:rsidRPr="00FF3444">
        <w:rPr>
          <w:rFonts w:ascii="Times New Roman" w:hAnsi="Times New Roman" w:cs="Times New Roman"/>
          <w:sz w:val="24"/>
          <w:szCs w:val="24"/>
          <w:lang w:val="en-US"/>
        </w:rPr>
        <w:t xml:space="preserve"> drew a distinction between the ‘old </w:t>
      </w:r>
      <w:proofErr w:type="spellStart"/>
      <w:r w:rsidRPr="00FF3444">
        <w:rPr>
          <w:rFonts w:ascii="Times New Roman" w:hAnsi="Times New Roman" w:cs="Times New Roman"/>
          <w:sz w:val="24"/>
          <w:szCs w:val="24"/>
          <w:lang w:val="en-US"/>
        </w:rPr>
        <w:t>catholics</w:t>
      </w:r>
      <w:proofErr w:type="spellEnd"/>
      <w:r w:rsidRPr="00FF3444">
        <w:rPr>
          <w:rFonts w:ascii="Times New Roman" w:hAnsi="Times New Roman" w:cs="Times New Roman"/>
          <w:sz w:val="24"/>
          <w:szCs w:val="24"/>
          <w:lang w:val="en-US"/>
        </w:rPr>
        <w:t>’, who continued to accept the ordained order embodied by the different layers of ‘estates’ and the bonds of Christian association</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those ‘Jesuitical </w:t>
      </w:r>
      <w:proofErr w:type="spellStart"/>
      <w:r w:rsidRPr="00FF3444">
        <w:rPr>
          <w:rFonts w:ascii="Times New Roman" w:hAnsi="Times New Roman" w:cs="Times New Roman"/>
          <w:sz w:val="24"/>
          <w:szCs w:val="24"/>
          <w:lang w:val="en-US"/>
        </w:rPr>
        <w:t>catholics</w:t>
      </w:r>
      <w:proofErr w:type="spellEnd"/>
      <w:r w:rsidRPr="00FF3444">
        <w:rPr>
          <w:rFonts w:ascii="Times New Roman" w:hAnsi="Times New Roman" w:cs="Times New Roman"/>
          <w:sz w:val="24"/>
          <w:szCs w:val="24"/>
          <w:lang w:val="en-US"/>
        </w:rPr>
        <w:t xml:space="preserve">’, who consistently sought to invert the order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and break ‘the estates’.</w:t>
      </w:r>
      <w:r w:rsidRPr="00FF3444">
        <w:rPr>
          <w:rStyle w:val="Endnotenzeichen"/>
          <w:rFonts w:ascii="Times New Roman" w:hAnsi="Times New Roman" w:cs="Times New Roman"/>
          <w:sz w:val="24"/>
          <w:szCs w:val="24"/>
          <w:lang w:val="en-US"/>
        </w:rPr>
        <w:endnoteReference w:id="140"/>
      </w:r>
    </w:p>
    <w:p w14:paraId="68FF0BFE" w14:textId="697546EF"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From here </w:t>
      </w:r>
      <w:proofErr w:type="spellStart"/>
      <w:r w:rsidRPr="00FF3444">
        <w:rPr>
          <w:rFonts w:ascii="Times New Roman" w:hAnsi="Times New Roman" w:cs="Times New Roman"/>
          <w:sz w:val="24"/>
          <w:szCs w:val="24"/>
          <w:lang w:val="en-US"/>
        </w:rPr>
        <w:t>Camerarius</w:t>
      </w:r>
      <w:proofErr w:type="spellEnd"/>
      <w:r w:rsidRPr="00FF3444">
        <w:rPr>
          <w:rFonts w:ascii="Times New Roman" w:hAnsi="Times New Roman" w:cs="Times New Roman"/>
          <w:sz w:val="24"/>
          <w:szCs w:val="24"/>
          <w:lang w:val="en-US"/>
        </w:rPr>
        <w:t xml:space="preserve"> tackled a revealing rhetorical question, asking then what new constitutional order did a potential Calvinist government </w:t>
      </w:r>
      <w:proofErr w:type="gramStart"/>
      <w:r w:rsidRPr="00FF3444">
        <w:rPr>
          <w:rFonts w:ascii="Times New Roman" w:hAnsi="Times New Roman" w:cs="Times New Roman"/>
          <w:sz w:val="24"/>
          <w:szCs w:val="24"/>
          <w:lang w:val="en-US"/>
        </w:rPr>
        <w:t>actually want</w:t>
      </w:r>
      <w:proofErr w:type="gramEnd"/>
      <w:r w:rsidRPr="00FF3444">
        <w:rPr>
          <w:rFonts w:ascii="Times New Roman" w:hAnsi="Times New Roman" w:cs="Times New Roman"/>
          <w:sz w:val="24"/>
          <w:szCs w:val="24"/>
          <w:lang w:val="en-US"/>
        </w:rPr>
        <w:t xml:space="preserve"> to erect.  Was it a monarchy, an aristocracy, a democracy, or an oligarchy?</w:t>
      </w:r>
      <w:r w:rsidRPr="00FF3444">
        <w:rPr>
          <w:rStyle w:val="Endnotenzeichen"/>
          <w:rFonts w:ascii="Times New Roman" w:hAnsi="Times New Roman" w:cs="Times New Roman"/>
          <w:sz w:val="24"/>
          <w:szCs w:val="24"/>
          <w:lang w:val="en-US"/>
        </w:rPr>
        <w:endnoteReference w:id="141"/>
      </w:r>
      <w:r w:rsidRPr="00FF3444">
        <w:rPr>
          <w:rFonts w:ascii="Times New Roman" w:hAnsi="Times New Roman" w:cs="Times New Roman"/>
          <w:sz w:val="24"/>
          <w:szCs w:val="24"/>
          <w:lang w:val="en-US"/>
        </w:rPr>
        <w:t xml:space="preserve">  There was hidden barb, considering the Palatinate had consistently accused the Habsburgs of attempting to turn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 xml:space="preserve">into a monarchy.  </w:t>
      </w:r>
      <w:r>
        <w:rPr>
          <w:rFonts w:ascii="Times New Roman" w:hAnsi="Times New Roman" w:cs="Times New Roman"/>
          <w:sz w:val="24"/>
          <w:szCs w:val="24"/>
          <w:lang w:val="en-US"/>
        </w:rPr>
        <w:t>I</w:t>
      </w:r>
      <w:r w:rsidRPr="00FF3444">
        <w:rPr>
          <w:rFonts w:ascii="Times New Roman" w:hAnsi="Times New Roman" w:cs="Times New Roman"/>
          <w:sz w:val="24"/>
          <w:szCs w:val="24"/>
          <w:lang w:val="en-US"/>
        </w:rPr>
        <w:t xml:space="preserve">n answer, </w:t>
      </w:r>
      <w:proofErr w:type="spellStart"/>
      <w:r w:rsidRPr="00FF3444">
        <w:rPr>
          <w:rFonts w:ascii="Times New Roman" w:hAnsi="Times New Roman" w:cs="Times New Roman"/>
          <w:sz w:val="24"/>
          <w:szCs w:val="24"/>
          <w:lang w:val="en-US"/>
        </w:rPr>
        <w:t>Camerarius</w:t>
      </w:r>
      <w:proofErr w:type="spellEnd"/>
      <w:r w:rsidRPr="00FF3444">
        <w:rPr>
          <w:rFonts w:ascii="Times New Roman" w:hAnsi="Times New Roman" w:cs="Times New Roman"/>
          <w:sz w:val="24"/>
          <w:szCs w:val="24"/>
          <w:lang w:val="en-US"/>
        </w:rPr>
        <w:t xml:space="preserve"> dismissed the terms of such a question.  Echoing the </w:t>
      </w:r>
      <w:proofErr w:type="spellStart"/>
      <w:r w:rsidRPr="00FF3444">
        <w:rPr>
          <w:rFonts w:ascii="Times New Roman" w:hAnsi="Times New Roman" w:cs="Times New Roman"/>
          <w:i/>
          <w:iCs/>
          <w:sz w:val="24"/>
          <w:szCs w:val="24"/>
          <w:lang w:val="en-US"/>
        </w:rPr>
        <w:t>Discursus</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Althusius</w:t>
      </w:r>
      <w:proofErr w:type="spellEnd"/>
      <w:r w:rsidRPr="00FF3444">
        <w:rPr>
          <w:rFonts w:ascii="Times New Roman" w:hAnsi="Times New Roman" w:cs="Times New Roman"/>
          <w:sz w:val="24"/>
          <w:szCs w:val="24"/>
          <w:lang w:val="en-US"/>
        </w:rPr>
        <w:t xml:space="preserve">, and an Aristotelian account of ‘estates’, unfettered by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and the question of sovereignty, the question at stake was not about which ‘estate’ should rule as found in a monarchy or an aristocracy.  It was about upholding the public order of ‘estates’, as ultimately denoted by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 who maintained the bonds of association and governed one another.  It was about preserving the ‘</w:t>
      </w:r>
      <w:proofErr w:type="spellStart"/>
      <w:r w:rsidRPr="00615F88">
        <w:rPr>
          <w:rFonts w:ascii="Times New Roman" w:hAnsi="Times New Roman" w:cs="Times New Roman"/>
          <w:sz w:val="24"/>
          <w:szCs w:val="24"/>
          <w:lang w:val="en-US"/>
        </w:rPr>
        <w:t>Respublica</w:t>
      </w:r>
      <w:proofErr w:type="spellEnd"/>
      <w:r w:rsidRPr="00615F88">
        <w:rPr>
          <w:rFonts w:ascii="Times New Roman" w:hAnsi="Times New Roman" w:cs="Times New Roman"/>
          <w:sz w:val="24"/>
          <w:szCs w:val="24"/>
          <w:lang w:val="en-US"/>
        </w:rPr>
        <w:t xml:space="preserve"> </w:t>
      </w:r>
      <w:proofErr w:type="spellStart"/>
      <w:r w:rsidRPr="00615F88">
        <w:rPr>
          <w:rFonts w:ascii="Times New Roman" w:hAnsi="Times New Roman" w:cs="Times New Roman"/>
          <w:sz w:val="24"/>
          <w:szCs w:val="24"/>
          <w:lang w:val="en-US"/>
        </w:rPr>
        <w:t>Germanorum</w:t>
      </w:r>
      <w:proofErr w:type="spellEnd"/>
      <w:r w:rsidRPr="00615F88">
        <w:rPr>
          <w:rFonts w:ascii="Times New Roman" w:hAnsi="Times New Roman" w:cs="Times New Roman"/>
          <w:sz w:val="24"/>
          <w:szCs w:val="24"/>
          <w:lang w:val="en-US"/>
        </w:rPr>
        <w:t>’</w:t>
      </w:r>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142"/>
      </w:r>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 xml:space="preserve"> </w:t>
      </w:r>
    </w:p>
    <w:p w14:paraId="1B7BF614" w14:textId="5CEA5FBE" w:rsidR="00C46D55" w:rsidRPr="00FF3444" w:rsidRDefault="00C46D55" w:rsidP="001B5370">
      <w:pPr>
        <w:spacing w:line="480" w:lineRule="auto"/>
        <w:rPr>
          <w:rFonts w:ascii="Times New Roman" w:hAnsi="Times New Roman" w:cs="Times New Roman"/>
          <w:sz w:val="24"/>
          <w:szCs w:val="24"/>
          <w:lang w:val="en-US"/>
        </w:rPr>
      </w:pPr>
      <w:proofErr w:type="spellStart"/>
      <w:r w:rsidRPr="00FF3444">
        <w:rPr>
          <w:rFonts w:ascii="Times New Roman" w:hAnsi="Times New Roman" w:cs="Times New Roman"/>
          <w:sz w:val="24"/>
          <w:szCs w:val="24"/>
          <w:lang w:val="en-US"/>
        </w:rPr>
        <w:t>Camerarius’s</w:t>
      </w:r>
      <w:proofErr w:type="spellEnd"/>
      <w:r w:rsidRPr="00FF3444">
        <w:rPr>
          <w:rFonts w:ascii="Times New Roman" w:hAnsi="Times New Roman" w:cs="Times New Roman"/>
          <w:sz w:val="24"/>
          <w:szCs w:val="24"/>
          <w:lang w:val="en-US"/>
        </w:rPr>
        <w:t xml:space="preserve"> decision to speak in this manner is suggestive of a broader point.  Some three decades later such disorder would be resolved with the Peace of Westphalia in 1648.  Westphalia is thought to have put in place a classic account of the European ‘state’, in which an international system of sovereign ‘states’ was inaugurated, each with sovereignty over their own territory.  In doing so, the Peace of Westphalia broke the fraught international confessional and noble alliances which had wrought havoc in Europe by establishing the boundaries of the sovereign European ‘state’ and ending Habsburg dominance in European politics.</w:t>
      </w:r>
      <w:r w:rsidRPr="00FF3444">
        <w:rPr>
          <w:rStyle w:val="Endnotenzeichen"/>
          <w:rFonts w:ascii="Times New Roman" w:hAnsi="Times New Roman" w:cs="Times New Roman"/>
          <w:sz w:val="24"/>
          <w:szCs w:val="24"/>
          <w:lang w:val="en-US"/>
        </w:rPr>
        <w:endnoteReference w:id="143"/>
      </w:r>
      <w:r w:rsidRPr="00FF3444">
        <w:rPr>
          <w:rFonts w:ascii="Times New Roman" w:hAnsi="Times New Roman" w:cs="Times New Roman"/>
          <w:sz w:val="24"/>
          <w:szCs w:val="24"/>
          <w:lang w:val="en-US"/>
        </w:rPr>
        <w:t xml:space="preserve">  But as has been noted, at one and the same time, Westphalia, with respect to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essentially re-established much of the constitutional structure and confessional peace as set out in Augsburg in 1555, the difference being that the tacit recognition of Calvinism was legally established alongside that of Lutheranism and Catholicism.</w:t>
      </w:r>
      <w:r w:rsidRPr="00FF3444">
        <w:rPr>
          <w:rStyle w:val="Endnotenzeichen"/>
          <w:rFonts w:ascii="Times New Roman" w:hAnsi="Times New Roman" w:cs="Times New Roman"/>
          <w:sz w:val="24"/>
          <w:szCs w:val="24"/>
          <w:lang w:val="en-US"/>
        </w:rPr>
        <w:endnoteReference w:id="144"/>
      </w:r>
      <w:r w:rsidRPr="00FF3444">
        <w:rPr>
          <w:rFonts w:ascii="Times New Roman" w:hAnsi="Times New Roman" w:cs="Times New Roman"/>
          <w:sz w:val="24"/>
          <w:szCs w:val="24"/>
          <w:lang w:val="en-US"/>
        </w:rPr>
        <w:t xml:space="preserve">  </w:t>
      </w:r>
    </w:p>
    <w:p w14:paraId="7D9C18D5" w14:textId="4CE39146" w:rsidR="00C46D5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As Peter </w:t>
      </w:r>
      <w:proofErr w:type="spellStart"/>
      <w:r w:rsidRPr="00FF3444">
        <w:rPr>
          <w:rFonts w:ascii="Times New Roman" w:hAnsi="Times New Roman" w:cs="Times New Roman"/>
          <w:sz w:val="24"/>
          <w:szCs w:val="24"/>
          <w:lang w:val="en-US"/>
        </w:rPr>
        <w:t>Schröder</w:t>
      </w:r>
      <w:proofErr w:type="spellEnd"/>
      <w:r w:rsidRPr="00FF3444">
        <w:rPr>
          <w:rFonts w:ascii="Times New Roman" w:hAnsi="Times New Roman" w:cs="Times New Roman"/>
          <w:sz w:val="24"/>
          <w:szCs w:val="24"/>
          <w:lang w:val="en-US"/>
        </w:rPr>
        <w:t xml:space="preserve"> has commented, not all is as it seems.  The German political theorist most associated with Westphalia, Samuel </w:t>
      </w:r>
      <w:proofErr w:type="spellStart"/>
      <w:r w:rsidRPr="00FF3444">
        <w:rPr>
          <w:rFonts w:ascii="Times New Roman" w:hAnsi="Times New Roman" w:cs="Times New Roman"/>
          <w:sz w:val="24"/>
          <w:szCs w:val="24"/>
          <w:lang w:val="en-US"/>
        </w:rPr>
        <w:t>Pufendorf</w:t>
      </w:r>
      <w:proofErr w:type="spellEnd"/>
      <w:r w:rsidRPr="00FF3444">
        <w:rPr>
          <w:rFonts w:ascii="Times New Roman" w:hAnsi="Times New Roman" w:cs="Times New Roman"/>
          <w:sz w:val="24"/>
          <w:szCs w:val="24"/>
          <w:lang w:val="en-US"/>
        </w:rPr>
        <w:t>, described the empire as a confederation of ‘</w:t>
      </w:r>
      <w:proofErr w:type="gramStart"/>
      <w:r w:rsidRPr="00FF3444">
        <w:rPr>
          <w:rFonts w:ascii="Times New Roman" w:hAnsi="Times New Roman" w:cs="Times New Roman"/>
          <w:sz w:val="24"/>
          <w:szCs w:val="24"/>
          <w:lang w:val="en-US"/>
        </w:rPr>
        <w:t>states’</w:t>
      </w:r>
      <w:proofErr w:type="gramEnd"/>
      <w:r w:rsidRPr="00FF3444">
        <w:rPr>
          <w:rFonts w:ascii="Times New Roman" w:hAnsi="Times New Roman" w:cs="Times New Roman"/>
          <w:sz w:val="24"/>
          <w:szCs w:val="24"/>
          <w:lang w:val="en-US"/>
        </w:rPr>
        <w:t xml:space="preserve">.  In writing thus, </w:t>
      </w:r>
      <w:proofErr w:type="spellStart"/>
      <w:r w:rsidRPr="00FF3444">
        <w:rPr>
          <w:rFonts w:ascii="Times New Roman" w:hAnsi="Times New Roman" w:cs="Times New Roman"/>
          <w:sz w:val="24"/>
          <w:szCs w:val="24"/>
          <w:lang w:val="en-US"/>
        </w:rPr>
        <w:t>Pufendorf</w:t>
      </w:r>
      <w:proofErr w:type="spellEnd"/>
      <w:r w:rsidRPr="00FF3444">
        <w:rPr>
          <w:rFonts w:ascii="Times New Roman" w:hAnsi="Times New Roman" w:cs="Times New Roman"/>
          <w:sz w:val="24"/>
          <w:szCs w:val="24"/>
          <w:lang w:val="en-US"/>
        </w:rPr>
        <w:t xml:space="preserve"> did not simply co-opt an idea of the sovereign ‘state’ into German parlance as a way of describing the distinct territorial authorities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Pufendorf</w:t>
      </w:r>
      <w:proofErr w:type="spellEnd"/>
      <w:r w:rsidRPr="00FF3444">
        <w:rPr>
          <w:rFonts w:ascii="Times New Roman" w:hAnsi="Times New Roman" w:cs="Times New Roman"/>
          <w:sz w:val="24"/>
          <w:szCs w:val="24"/>
          <w:lang w:val="en-US"/>
        </w:rPr>
        <w:t xml:space="preserve"> sought to comprehend the complex political reality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xml:space="preserve">, describing the empire as an ‘irregular’ political body.  In doing so, </w:t>
      </w:r>
      <w:proofErr w:type="spellStart"/>
      <w:r w:rsidRPr="00FF3444">
        <w:rPr>
          <w:rFonts w:ascii="Times New Roman" w:hAnsi="Times New Roman" w:cs="Times New Roman"/>
          <w:sz w:val="24"/>
          <w:szCs w:val="24"/>
          <w:lang w:val="en-US"/>
        </w:rPr>
        <w:t>Pufendorf</w:t>
      </w:r>
      <w:proofErr w:type="spellEnd"/>
      <w:r w:rsidRPr="00FF3444">
        <w:rPr>
          <w:rFonts w:ascii="Times New Roman" w:hAnsi="Times New Roman" w:cs="Times New Roman"/>
          <w:sz w:val="24"/>
          <w:szCs w:val="24"/>
          <w:lang w:val="en-US"/>
        </w:rPr>
        <w:t xml:space="preserve"> dispensed with the </w:t>
      </w:r>
      <w:proofErr w:type="spellStart"/>
      <w:r w:rsidRPr="00FF3444">
        <w:rPr>
          <w:rFonts w:ascii="Times New Roman" w:hAnsi="Times New Roman" w:cs="Times New Roman"/>
          <w:sz w:val="24"/>
          <w:szCs w:val="24"/>
          <w:lang w:val="en-US"/>
        </w:rPr>
        <w:t>Bodinian</w:t>
      </w:r>
      <w:proofErr w:type="spellEnd"/>
      <w:r w:rsidRPr="00FF3444">
        <w:rPr>
          <w:rFonts w:ascii="Times New Roman" w:hAnsi="Times New Roman" w:cs="Times New Roman"/>
          <w:sz w:val="24"/>
          <w:szCs w:val="24"/>
          <w:lang w:val="en-US"/>
        </w:rPr>
        <w:t xml:space="preserve"> fixation, which sought to classify the empire according to the fixed forms of monarchy, aristocracy or democracy, instead presenting the </w:t>
      </w:r>
      <w:r w:rsidRPr="00FF3444">
        <w:rPr>
          <w:rFonts w:ascii="Times New Roman" w:hAnsi="Times New Roman" w:cs="Times New Roman"/>
          <w:i/>
          <w:iCs/>
          <w:sz w:val="24"/>
          <w:szCs w:val="24"/>
          <w:lang w:val="en-US"/>
        </w:rPr>
        <w:t xml:space="preserve">Reich </w:t>
      </w:r>
      <w:r w:rsidRPr="00FF3444">
        <w:rPr>
          <w:rFonts w:ascii="Times New Roman" w:hAnsi="Times New Roman" w:cs="Times New Roman"/>
          <w:sz w:val="24"/>
          <w:szCs w:val="24"/>
          <w:lang w:val="en-US"/>
        </w:rPr>
        <w:t>as ‘a composite and balanced system’ of ‘</w:t>
      </w:r>
      <w:proofErr w:type="gramStart"/>
      <w:r w:rsidRPr="00FF3444">
        <w:rPr>
          <w:rFonts w:ascii="Times New Roman" w:hAnsi="Times New Roman" w:cs="Times New Roman"/>
          <w:sz w:val="24"/>
          <w:szCs w:val="24"/>
          <w:lang w:val="en-US"/>
        </w:rPr>
        <w:t>states’</w:t>
      </w:r>
      <w:proofErr w:type="gram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Pufendorf’s</w:t>
      </w:r>
      <w:proofErr w:type="spellEnd"/>
      <w:r w:rsidRPr="00FF3444">
        <w:rPr>
          <w:rFonts w:ascii="Times New Roman" w:hAnsi="Times New Roman" w:cs="Times New Roman"/>
          <w:sz w:val="24"/>
          <w:szCs w:val="24"/>
          <w:lang w:val="en-US"/>
        </w:rPr>
        <w:t xml:space="preserve"> thought reflected the fact that despite the different negotiations underlying Westphalia, the ‘corporate self-perception of almost all estates within the empire’ had endured regardless of the attempts by European powers to carve out sovereign German ‘states’ opposed to Habsburg rule.</w:t>
      </w:r>
      <w:r w:rsidRPr="00FF3444">
        <w:rPr>
          <w:rStyle w:val="Endnotenzeichen"/>
          <w:rFonts w:ascii="Times New Roman" w:hAnsi="Times New Roman" w:cs="Times New Roman"/>
          <w:sz w:val="24"/>
          <w:szCs w:val="24"/>
          <w:lang w:val="en-US"/>
        </w:rPr>
        <w:endnoteReference w:id="145"/>
      </w:r>
      <w:r w:rsidRPr="00FF3444">
        <w:rPr>
          <w:rFonts w:ascii="Times New Roman" w:hAnsi="Times New Roman" w:cs="Times New Roman"/>
          <w:sz w:val="24"/>
          <w:szCs w:val="24"/>
          <w:lang w:val="en-US"/>
        </w:rPr>
        <w:t xml:space="preserve">  As von </w:t>
      </w:r>
      <w:proofErr w:type="spellStart"/>
      <w:r w:rsidRPr="00FF3444">
        <w:rPr>
          <w:rFonts w:ascii="Times New Roman" w:hAnsi="Times New Roman" w:cs="Times New Roman"/>
          <w:sz w:val="24"/>
          <w:szCs w:val="24"/>
          <w:lang w:val="en-US"/>
        </w:rPr>
        <w:t>Friedeburg</w:t>
      </w:r>
      <w:proofErr w:type="spellEnd"/>
      <w:r w:rsidRPr="00FF3444">
        <w:rPr>
          <w:rFonts w:ascii="Times New Roman" w:hAnsi="Times New Roman" w:cs="Times New Roman"/>
          <w:sz w:val="24"/>
          <w:szCs w:val="24"/>
          <w:lang w:val="en-US"/>
        </w:rPr>
        <w:t xml:space="preserve"> has also noted, the ethical and moral sensibility running through a German account of the public order of the territorial ‘</w:t>
      </w:r>
      <w:proofErr w:type="spellStart"/>
      <w:r w:rsidRPr="00615F88">
        <w:rPr>
          <w:rFonts w:ascii="Times New Roman" w:hAnsi="Times New Roman" w:cs="Times New Roman"/>
          <w:sz w:val="24"/>
          <w:szCs w:val="24"/>
          <w:lang w:val="en-US"/>
        </w:rPr>
        <w:t>Staat</w:t>
      </w:r>
      <w:proofErr w:type="spellEnd"/>
      <w:r w:rsidRPr="00FF3444">
        <w:rPr>
          <w:rFonts w:ascii="Times New Roman" w:hAnsi="Times New Roman" w:cs="Times New Roman"/>
          <w:sz w:val="24"/>
          <w:szCs w:val="24"/>
          <w:lang w:val="en-US"/>
        </w:rPr>
        <w:t xml:space="preserve">’ can be found running into </w:t>
      </w:r>
      <w:proofErr w:type="spellStart"/>
      <w:r w:rsidRPr="00FF3444">
        <w:rPr>
          <w:rFonts w:ascii="Times New Roman" w:hAnsi="Times New Roman" w:cs="Times New Roman"/>
          <w:sz w:val="24"/>
          <w:szCs w:val="24"/>
          <w:lang w:val="en-US"/>
        </w:rPr>
        <w:t>Pufendorf’s</w:t>
      </w:r>
      <w:proofErr w:type="spellEnd"/>
      <w:r w:rsidRPr="00FF3444">
        <w:rPr>
          <w:rFonts w:ascii="Times New Roman" w:hAnsi="Times New Roman" w:cs="Times New Roman"/>
          <w:sz w:val="24"/>
          <w:szCs w:val="24"/>
          <w:lang w:val="en-US"/>
        </w:rPr>
        <w:t xml:space="preserve"> account of an international order.</w:t>
      </w:r>
      <w:r w:rsidRPr="00FF3444">
        <w:rPr>
          <w:rStyle w:val="Endnotenzeichen"/>
          <w:rFonts w:ascii="Times New Roman" w:hAnsi="Times New Roman" w:cs="Times New Roman"/>
          <w:sz w:val="24"/>
          <w:szCs w:val="24"/>
          <w:lang w:val="en-US"/>
        </w:rPr>
        <w:endnoteReference w:id="146"/>
      </w:r>
      <w:r w:rsidRPr="00FF3444">
        <w:rPr>
          <w:rFonts w:ascii="Times New Roman" w:hAnsi="Times New Roman" w:cs="Times New Roman"/>
          <w:sz w:val="24"/>
          <w:szCs w:val="24"/>
          <w:lang w:val="en-US"/>
        </w:rPr>
        <w:t xml:space="preserve">  This complicates further how we understand an international system of European ‘states’ which, in reality, cannot be reduced to an uncomplicated system of sovereign ‘states’.  Instead, notions of association, trust, international </w:t>
      </w:r>
      <w:proofErr w:type="gramStart"/>
      <w:r w:rsidRPr="00FF3444">
        <w:rPr>
          <w:rFonts w:ascii="Times New Roman" w:hAnsi="Times New Roman" w:cs="Times New Roman"/>
          <w:sz w:val="24"/>
          <w:szCs w:val="24"/>
          <w:lang w:val="en-US"/>
        </w:rPr>
        <w:t>right</w:t>
      </w:r>
      <w:proofErr w:type="gramEnd"/>
      <w:r w:rsidRPr="00FF3444">
        <w:rPr>
          <w:rFonts w:ascii="Times New Roman" w:hAnsi="Times New Roman" w:cs="Times New Roman"/>
          <w:sz w:val="24"/>
          <w:szCs w:val="24"/>
          <w:lang w:val="en-US"/>
        </w:rPr>
        <w:t xml:space="preserve"> and responsibilities re-emerge, which jar against the sense of license given to ‘states’ in maintaining their sovereignty.  The sensibilities found in the idea of the ‘</w:t>
      </w:r>
      <w:proofErr w:type="spellStart"/>
      <w:r w:rsidRPr="00FF3444">
        <w:rPr>
          <w:rFonts w:ascii="Times New Roman" w:hAnsi="Times New Roman" w:cs="Times New Roman"/>
          <w:sz w:val="24"/>
          <w:szCs w:val="24"/>
          <w:lang w:val="en-US"/>
        </w:rPr>
        <w:t>Respublica</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Germanorum</w:t>
      </w:r>
      <w:proofErr w:type="spellEnd"/>
      <w:r w:rsidRPr="00FF3444">
        <w:rPr>
          <w:rFonts w:ascii="Times New Roman" w:hAnsi="Times New Roman" w:cs="Times New Roman"/>
          <w:sz w:val="24"/>
          <w:szCs w:val="24"/>
          <w:lang w:val="en-US"/>
        </w:rPr>
        <w:t>’ would appear long-lasting.</w:t>
      </w:r>
    </w:p>
    <w:p w14:paraId="68718CBA" w14:textId="5C6FA403" w:rsidR="00A86615" w:rsidRPr="00FF3444" w:rsidRDefault="00C46D5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Furthermore, something of Meinecke’s ‘state’ and its “duality” emerges, concerning that irresolution between the necessities of power and ‘the state’s’ ethical and moral qualities, which would appear to have different German and English inflections.  As Michael </w:t>
      </w:r>
      <w:proofErr w:type="spellStart"/>
      <w:r w:rsidRPr="00FF3444">
        <w:rPr>
          <w:rFonts w:ascii="Times New Roman" w:hAnsi="Times New Roman" w:cs="Times New Roman"/>
          <w:sz w:val="24"/>
          <w:szCs w:val="24"/>
          <w:lang w:val="en-US"/>
        </w:rPr>
        <w:t>Stolleis</w:t>
      </w:r>
      <w:proofErr w:type="spellEnd"/>
      <w:r w:rsidRPr="00FF3444">
        <w:rPr>
          <w:rFonts w:ascii="Times New Roman" w:hAnsi="Times New Roman" w:cs="Times New Roman"/>
          <w:sz w:val="24"/>
          <w:szCs w:val="24"/>
          <w:lang w:val="en-US"/>
        </w:rPr>
        <w:t xml:space="preserve"> has observed, ‘Ratio Status’ and Machiavelli would be applied in a German context by individuals such as Hermann </w:t>
      </w:r>
      <w:proofErr w:type="spellStart"/>
      <w:r w:rsidRPr="00FF3444">
        <w:rPr>
          <w:rFonts w:ascii="Times New Roman" w:hAnsi="Times New Roman" w:cs="Times New Roman"/>
          <w:sz w:val="24"/>
          <w:szCs w:val="24"/>
          <w:lang w:val="en-US"/>
        </w:rPr>
        <w:t>Conring</w:t>
      </w:r>
      <w:proofErr w:type="spellEnd"/>
      <w:r w:rsidRPr="00FF3444">
        <w:rPr>
          <w:rFonts w:ascii="Times New Roman" w:hAnsi="Times New Roman" w:cs="Times New Roman"/>
          <w:sz w:val="24"/>
          <w:szCs w:val="24"/>
          <w:lang w:val="en-US"/>
        </w:rPr>
        <w:t xml:space="preserve"> (1608-1681); and as von </w:t>
      </w:r>
      <w:proofErr w:type="spellStart"/>
      <w:r w:rsidRPr="00FF3444">
        <w:rPr>
          <w:rFonts w:ascii="Times New Roman" w:hAnsi="Times New Roman" w:cs="Times New Roman"/>
          <w:sz w:val="24"/>
          <w:szCs w:val="24"/>
          <w:lang w:val="en-US"/>
        </w:rPr>
        <w:t>Friedeburg’s</w:t>
      </w:r>
      <w:proofErr w:type="spellEnd"/>
      <w:r w:rsidRPr="00FF3444">
        <w:rPr>
          <w:rFonts w:ascii="Times New Roman" w:hAnsi="Times New Roman" w:cs="Times New Roman"/>
          <w:sz w:val="24"/>
          <w:szCs w:val="24"/>
          <w:lang w:val="en-US"/>
        </w:rPr>
        <w:t xml:space="preserve"> work once again indicates, ‘Ratio Status’, in its application, would be informed by the need to maintain a fixed public order of territorial ‘estates’, encompassed at a later point by a German idea of ‘</w:t>
      </w:r>
      <w:r w:rsidRPr="00615F88">
        <w:rPr>
          <w:rFonts w:ascii="Times New Roman" w:hAnsi="Times New Roman" w:cs="Times New Roman"/>
          <w:sz w:val="24"/>
          <w:szCs w:val="24"/>
          <w:lang w:val="en-US"/>
        </w:rPr>
        <w:t xml:space="preserve">der </w:t>
      </w:r>
      <w:proofErr w:type="spellStart"/>
      <w:r w:rsidRPr="00615F88">
        <w:rPr>
          <w:rFonts w:ascii="Times New Roman" w:hAnsi="Times New Roman" w:cs="Times New Roman"/>
          <w:sz w:val="24"/>
          <w:szCs w:val="24"/>
          <w:lang w:val="en-US"/>
        </w:rPr>
        <w:t>Staat</w:t>
      </w:r>
      <w:proofErr w:type="spellEnd"/>
      <w:r w:rsidRPr="00FF3444">
        <w:rPr>
          <w:rFonts w:ascii="Times New Roman" w:hAnsi="Times New Roman" w:cs="Times New Roman"/>
          <w:i/>
          <w:iCs/>
          <w:sz w:val="24"/>
          <w:szCs w:val="24"/>
          <w:lang w:val="en-US"/>
        </w:rPr>
        <w:t>’</w:t>
      </w:r>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147"/>
      </w:r>
      <w:r w:rsidRPr="00FF3444">
        <w:rPr>
          <w:rFonts w:ascii="Times New Roman" w:hAnsi="Times New Roman" w:cs="Times New Roman"/>
          <w:sz w:val="24"/>
          <w:szCs w:val="24"/>
          <w:lang w:val="en-US"/>
        </w:rPr>
        <w:t xml:space="preserve">  In these terms, German discussions tended to speak of a ‘state of necessity’, of those specific moments of emergency when amoral political calculations might be required to persevere the fixed public order of a ruler’s particular territory within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  In contrast,</w:t>
      </w:r>
      <w:r>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an English discussion turned more to a ‘state of nature’, which gave an account of individuals and groups, driven by self-interest, who were positioned outside a more fixed account of ‘estates’.</w:t>
      </w:r>
      <w:r w:rsidRPr="00FF3444">
        <w:rPr>
          <w:rStyle w:val="Endnotenzeichen"/>
          <w:rFonts w:ascii="Times New Roman" w:hAnsi="Times New Roman" w:cs="Times New Roman"/>
          <w:sz w:val="24"/>
          <w:szCs w:val="24"/>
          <w:lang w:val="en-US"/>
        </w:rPr>
        <w:endnoteReference w:id="148"/>
      </w:r>
      <w:r w:rsidRPr="00FF3444">
        <w:rPr>
          <w:rFonts w:ascii="Times New Roman" w:hAnsi="Times New Roman" w:cs="Times New Roman"/>
          <w:sz w:val="24"/>
          <w:szCs w:val="24"/>
          <w:lang w:val="en-US"/>
        </w:rPr>
        <w:t xml:space="preserve">  In English terms,  </w:t>
      </w:r>
      <w:r>
        <w:rPr>
          <w:rFonts w:ascii="Times New Roman" w:hAnsi="Times New Roman" w:cs="Times New Roman"/>
          <w:sz w:val="24"/>
          <w:szCs w:val="24"/>
          <w:lang w:val="en-US"/>
        </w:rPr>
        <w:t>disorder</w:t>
      </w:r>
      <w:r w:rsidRPr="00FF3444">
        <w:rPr>
          <w:rFonts w:ascii="Times New Roman" w:hAnsi="Times New Roman" w:cs="Times New Roman"/>
          <w:sz w:val="24"/>
          <w:szCs w:val="24"/>
          <w:lang w:val="en-US"/>
        </w:rPr>
        <w:t xml:space="preserve"> arose when different groups threatened to amass enough authority which would override the balance of interests of the entire community.</w:t>
      </w:r>
      <w:r w:rsidRPr="00FF3444">
        <w:rPr>
          <w:rStyle w:val="Endnotenzeichen"/>
          <w:rFonts w:ascii="Times New Roman" w:hAnsi="Times New Roman" w:cs="Times New Roman"/>
          <w:sz w:val="24"/>
          <w:szCs w:val="24"/>
          <w:lang w:val="en-US"/>
        </w:rPr>
        <w:t xml:space="preserve"> </w:t>
      </w:r>
      <w:r w:rsidRPr="00FF3444">
        <w:rPr>
          <w:rStyle w:val="Endnotenzeichen"/>
          <w:rFonts w:ascii="Times New Roman" w:hAnsi="Times New Roman" w:cs="Times New Roman"/>
          <w:sz w:val="24"/>
          <w:szCs w:val="24"/>
          <w:lang w:val="en-US"/>
        </w:rPr>
        <w:endnoteReference w:id="149"/>
      </w:r>
      <w:r w:rsidRPr="00FF3444">
        <w:rPr>
          <w:rFonts w:ascii="Times New Roman" w:hAnsi="Times New Roman" w:cs="Times New Roman"/>
          <w:sz w:val="24"/>
          <w:szCs w:val="24"/>
          <w:lang w:val="en-US"/>
        </w:rPr>
        <w:t xml:space="preserve">  As Richard Tuck observes, one resolution was to speak of the maintenance of the present form of ‘the state’ and its sovereignty as embodied by Hobbes’s </w:t>
      </w:r>
      <w:r w:rsidRPr="00FF3444">
        <w:rPr>
          <w:rFonts w:ascii="Times New Roman" w:hAnsi="Times New Roman" w:cs="Times New Roman"/>
          <w:i/>
          <w:iCs/>
          <w:sz w:val="24"/>
          <w:szCs w:val="24"/>
          <w:lang w:val="en-US"/>
        </w:rPr>
        <w:t>Leviathan</w:t>
      </w:r>
      <w:r w:rsidRPr="00FF3444">
        <w:rPr>
          <w:rFonts w:ascii="Times New Roman" w:hAnsi="Times New Roman" w:cs="Times New Roman"/>
          <w:sz w:val="24"/>
          <w:szCs w:val="24"/>
          <w:lang w:val="en-US"/>
        </w:rPr>
        <w:t xml:space="preserve">.  In these terms, it was the erection of sovereignty authority which enforced institutional bonds, as opposed to those bonds arising naturally within civil society as denoted by a public order of </w:t>
      </w:r>
      <w:proofErr w:type="spellStart"/>
      <w:r w:rsidRPr="00FF3444">
        <w:rPr>
          <w:rFonts w:ascii="Times New Roman" w:hAnsi="Times New Roman" w:cs="Times New Roman"/>
          <w:i/>
          <w:iCs/>
          <w:sz w:val="24"/>
          <w:szCs w:val="24"/>
          <w:lang w:val="en-US"/>
        </w:rPr>
        <w:t>Landstände</w:t>
      </w:r>
      <w:proofErr w:type="spellEnd"/>
      <w:r w:rsidRPr="00FF3444">
        <w:rPr>
          <w:rFonts w:ascii="Times New Roman" w:hAnsi="Times New Roman" w:cs="Times New Roman"/>
          <w:i/>
          <w:iCs/>
          <w:sz w:val="24"/>
          <w:szCs w:val="24"/>
          <w:lang w:val="en-US"/>
        </w:rPr>
        <w:t xml:space="preserve"> </w:t>
      </w:r>
      <w:r w:rsidRPr="003C03E0">
        <w:rPr>
          <w:rFonts w:ascii="Times New Roman" w:hAnsi="Times New Roman" w:cs="Times New Roman"/>
          <w:sz w:val="24"/>
          <w:szCs w:val="24"/>
          <w:lang w:val="en-US"/>
        </w:rPr>
        <w:t>and</w:t>
      </w:r>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w:t>
      </w:r>
      <w:r w:rsidRPr="00FF3444">
        <w:rPr>
          <w:rStyle w:val="Endnotenzeichen"/>
          <w:rFonts w:ascii="Times New Roman" w:hAnsi="Times New Roman" w:cs="Times New Roman"/>
          <w:sz w:val="24"/>
          <w:szCs w:val="24"/>
          <w:lang w:val="en-US"/>
        </w:rPr>
        <w:endnoteReference w:id="150"/>
      </w:r>
      <w:r w:rsidRPr="00FF3444">
        <w:rPr>
          <w:rFonts w:ascii="Times New Roman" w:hAnsi="Times New Roman" w:cs="Times New Roman"/>
          <w:sz w:val="24"/>
          <w:szCs w:val="24"/>
          <w:lang w:val="en-US"/>
        </w:rPr>
        <w:t xml:space="preserve"> </w:t>
      </w:r>
      <w:r w:rsidR="00A86615" w:rsidRPr="00FF3444">
        <w:rPr>
          <w:rFonts w:ascii="Times New Roman" w:hAnsi="Times New Roman" w:cs="Times New Roman"/>
          <w:sz w:val="24"/>
          <w:szCs w:val="24"/>
          <w:lang w:val="en-US"/>
        </w:rPr>
        <w:t xml:space="preserve"> </w:t>
      </w:r>
    </w:p>
    <w:p w14:paraId="771B33B2" w14:textId="77777777" w:rsidR="00A86615" w:rsidRPr="00FF3444" w:rsidRDefault="00A86615" w:rsidP="001B5370">
      <w:pPr>
        <w:spacing w:line="480" w:lineRule="auto"/>
        <w:rPr>
          <w:rFonts w:ascii="Times New Roman" w:hAnsi="Times New Roman" w:cs="Times New Roman"/>
          <w:b/>
          <w:bCs/>
          <w:sz w:val="24"/>
          <w:szCs w:val="24"/>
          <w:lang w:val="en-US"/>
        </w:rPr>
      </w:pPr>
      <w:r w:rsidRPr="00FF3444">
        <w:rPr>
          <w:rFonts w:ascii="Times New Roman" w:hAnsi="Times New Roman" w:cs="Times New Roman"/>
          <w:b/>
          <w:bCs/>
          <w:sz w:val="24"/>
          <w:szCs w:val="24"/>
          <w:lang w:val="en-US"/>
        </w:rPr>
        <w:t>Conclusion</w:t>
      </w:r>
    </w:p>
    <w:p w14:paraId="699B3630" w14:textId="0B8DAD3D" w:rsidR="00A86615" w:rsidRPr="00FF3444" w:rsidRDefault="00A8661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In positioning, then, the statements and justifications set out by Frederick V, the Bohemian ‘estates’, the Bavarians and the Emperor Ferdinand II, alongside English engagement with these exchanges, </w:t>
      </w:r>
      <w:r w:rsidR="00757C1C" w:rsidRPr="00FF3444">
        <w:rPr>
          <w:rFonts w:ascii="Times New Roman" w:hAnsi="Times New Roman" w:cs="Times New Roman"/>
          <w:sz w:val="24"/>
          <w:szCs w:val="24"/>
          <w:lang w:val="en-US"/>
        </w:rPr>
        <w:t>variations</w:t>
      </w:r>
      <w:r w:rsidRPr="00FF3444">
        <w:rPr>
          <w:rFonts w:ascii="Times New Roman" w:hAnsi="Times New Roman" w:cs="Times New Roman"/>
          <w:sz w:val="24"/>
          <w:szCs w:val="24"/>
          <w:lang w:val="en-US"/>
        </w:rPr>
        <w:t xml:space="preserve"> in the relationship between two readings of ‘estate’ or ‘</w:t>
      </w:r>
      <w:r w:rsidRPr="00B65C1B">
        <w:rPr>
          <w:rFonts w:ascii="Times New Roman" w:hAnsi="Times New Roman" w:cs="Times New Roman"/>
          <w:i/>
          <w:iCs/>
          <w:sz w:val="24"/>
          <w:szCs w:val="24"/>
          <w:lang w:val="en-US"/>
        </w:rPr>
        <w:t>Stand</w:t>
      </w:r>
      <w:r w:rsidRPr="00FF3444">
        <w:rPr>
          <w:rFonts w:ascii="Times New Roman" w:hAnsi="Times New Roman" w:cs="Times New Roman"/>
          <w:sz w:val="24"/>
          <w:szCs w:val="24"/>
          <w:lang w:val="en-US"/>
        </w:rPr>
        <w:t>’ emerge.  Of course, within a German language discussion there was</w:t>
      </w:r>
      <w:r w:rsidR="00E16EE8">
        <w:rPr>
          <w:rFonts w:ascii="Times New Roman" w:hAnsi="Times New Roman" w:cs="Times New Roman"/>
          <w:sz w:val="24"/>
          <w:szCs w:val="24"/>
          <w:lang w:val="en-US"/>
        </w:rPr>
        <w:t xml:space="preserve"> an</w:t>
      </w:r>
      <w:r w:rsidRPr="00FF3444">
        <w:rPr>
          <w:rFonts w:ascii="Times New Roman" w:hAnsi="Times New Roman" w:cs="Times New Roman"/>
          <w:sz w:val="24"/>
          <w:szCs w:val="24"/>
          <w:lang w:val="en-US"/>
        </w:rPr>
        <w:t xml:space="preserve"> awareness within princely advice manuals of those political calculations which might be necessary to maintain the ‘estate’ or </w:t>
      </w:r>
      <w:r w:rsidR="003C03E0">
        <w:rPr>
          <w:rFonts w:ascii="Times New Roman" w:hAnsi="Times New Roman" w:cs="Times New Roman"/>
          <w:sz w:val="24"/>
          <w:szCs w:val="24"/>
          <w:lang w:val="en-US"/>
        </w:rPr>
        <w:t>‘</w:t>
      </w:r>
      <w:r w:rsidRPr="00B65C1B">
        <w:rPr>
          <w:rFonts w:ascii="Times New Roman" w:hAnsi="Times New Roman" w:cs="Times New Roman"/>
          <w:i/>
          <w:iCs/>
          <w:sz w:val="24"/>
          <w:szCs w:val="24"/>
          <w:lang w:val="en-US"/>
        </w:rPr>
        <w:t>Stand</w:t>
      </w:r>
      <w:r w:rsidR="003C03E0">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of a prince or wider political group</w:t>
      </w:r>
      <w:r w:rsidR="00A05E24" w:rsidRPr="00FF3444">
        <w:rPr>
          <w:rFonts w:ascii="Times New Roman" w:hAnsi="Times New Roman" w:cs="Times New Roman"/>
          <w:sz w:val="24"/>
          <w:szCs w:val="24"/>
          <w:lang w:val="en-US"/>
        </w:rPr>
        <w:t>ing</w:t>
      </w:r>
      <w:r w:rsidRPr="00FF3444">
        <w:rPr>
          <w:rFonts w:ascii="Times New Roman" w:hAnsi="Times New Roman" w:cs="Times New Roman"/>
          <w:sz w:val="24"/>
          <w:szCs w:val="24"/>
          <w:lang w:val="en-US"/>
        </w:rPr>
        <w:t xml:space="preserve">.  In the exchanges over Bohemia and Frederick’s justifications </w:t>
      </w:r>
      <w:r w:rsidR="00A05E24" w:rsidRPr="00FF3444">
        <w:rPr>
          <w:rFonts w:ascii="Times New Roman" w:hAnsi="Times New Roman" w:cs="Times New Roman"/>
          <w:sz w:val="24"/>
          <w:szCs w:val="24"/>
          <w:lang w:val="en-US"/>
        </w:rPr>
        <w:t>of</w:t>
      </w:r>
      <w:r w:rsidRPr="00FF3444">
        <w:rPr>
          <w:rFonts w:ascii="Times New Roman" w:hAnsi="Times New Roman" w:cs="Times New Roman"/>
          <w:sz w:val="24"/>
          <w:szCs w:val="24"/>
          <w:lang w:val="en-US"/>
        </w:rPr>
        <w:t xml:space="preserve"> his actions, however, such a reading of ‘estate’ was not applied.  Instead, emphasis was place</w:t>
      </w:r>
      <w:r w:rsidR="00E16EE8">
        <w:rPr>
          <w:rFonts w:ascii="Times New Roman" w:hAnsi="Times New Roman" w:cs="Times New Roman"/>
          <w:sz w:val="24"/>
          <w:szCs w:val="24"/>
          <w:lang w:val="en-US"/>
        </w:rPr>
        <w:t>d</w:t>
      </w:r>
      <w:r w:rsidRPr="00FF3444">
        <w:rPr>
          <w:rFonts w:ascii="Times New Roman" w:hAnsi="Times New Roman" w:cs="Times New Roman"/>
          <w:sz w:val="24"/>
          <w:szCs w:val="24"/>
          <w:lang w:val="en-US"/>
        </w:rPr>
        <w:t xml:space="preserve"> upon an account of </w:t>
      </w:r>
      <w:proofErr w:type="spellStart"/>
      <w:r w:rsidRPr="00FF3444">
        <w:rPr>
          <w:rFonts w:ascii="Times New Roman" w:hAnsi="Times New Roman" w:cs="Times New Roman"/>
          <w:i/>
          <w:iCs/>
          <w:sz w:val="24"/>
          <w:szCs w:val="24"/>
          <w:lang w:val="en-US"/>
        </w:rPr>
        <w:t>Obrigkeit</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and the different vocabularies of </w:t>
      </w:r>
      <w:r w:rsidRPr="00FF3444">
        <w:rPr>
          <w:rFonts w:ascii="Times New Roman" w:hAnsi="Times New Roman" w:cs="Times New Roman"/>
          <w:i/>
          <w:iCs/>
          <w:sz w:val="24"/>
          <w:szCs w:val="24"/>
          <w:lang w:val="en-US"/>
        </w:rPr>
        <w:t xml:space="preserve">die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which spoke of the Christian responsibilities of higher political authorities and of the natural and divine order of a political community, which consisted of different ‘</w:t>
      </w:r>
      <w:proofErr w:type="gramStart"/>
      <w:r w:rsidRPr="00FF3444">
        <w:rPr>
          <w:rFonts w:ascii="Times New Roman" w:hAnsi="Times New Roman" w:cs="Times New Roman"/>
          <w:sz w:val="24"/>
          <w:szCs w:val="24"/>
          <w:lang w:val="en-US"/>
        </w:rPr>
        <w:t>estates’</w:t>
      </w:r>
      <w:proofErr w:type="gramEnd"/>
      <w:r w:rsidRPr="00FF3444">
        <w:rPr>
          <w:rFonts w:ascii="Times New Roman" w:hAnsi="Times New Roman" w:cs="Times New Roman"/>
          <w:sz w:val="24"/>
          <w:szCs w:val="24"/>
          <w:lang w:val="en-US"/>
        </w:rPr>
        <w:t xml:space="preserve">.  With respect to the Bohemian cause, the bonds of Christian and civil association and the corporate identity of the </w:t>
      </w:r>
      <w:proofErr w:type="spellStart"/>
      <w:r w:rsidRPr="00FF3444">
        <w:rPr>
          <w:rFonts w:ascii="Times New Roman" w:hAnsi="Times New Roman" w:cs="Times New Roman"/>
          <w:i/>
          <w:iCs/>
          <w:sz w:val="24"/>
          <w:szCs w:val="24"/>
          <w:lang w:val="en-US"/>
        </w:rPr>
        <w:t>L</w:t>
      </w:r>
      <w:r w:rsidR="003C03E0">
        <w:rPr>
          <w:rFonts w:ascii="Times New Roman" w:hAnsi="Times New Roman" w:cs="Times New Roman"/>
          <w:i/>
          <w:iCs/>
          <w:sz w:val="24"/>
          <w:szCs w:val="24"/>
          <w:lang w:val="en-US"/>
        </w:rPr>
        <w:t>a</w:t>
      </w:r>
      <w:r w:rsidRPr="00FF3444">
        <w:rPr>
          <w:rFonts w:ascii="Times New Roman" w:hAnsi="Times New Roman" w:cs="Times New Roman"/>
          <w:i/>
          <w:iCs/>
          <w:sz w:val="24"/>
          <w:szCs w:val="24"/>
          <w:lang w:val="en-US"/>
        </w:rPr>
        <w:t>ndstände</w:t>
      </w:r>
      <w:proofErr w:type="spellEnd"/>
      <w:r w:rsidRPr="00FF3444">
        <w:rPr>
          <w:rFonts w:ascii="Times New Roman" w:hAnsi="Times New Roman" w:cs="Times New Roman"/>
          <w:sz w:val="24"/>
          <w:szCs w:val="24"/>
          <w:lang w:val="en-US"/>
        </w:rPr>
        <w:t xml:space="preserve"> maintained peace and unity.  For the Palatinate, the Christian higher authority was bound to maintain this order, whilst within the wider empire, the </w:t>
      </w:r>
      <w:proofErr w:type="spellStart"/>
      <w:r w:rsidRPr="00FF3444">
        <w:rPr>
          <w:rFonts w:ascii="Times New Roman" w:hAnsi="Times New Roman" w:cs="Times New Roman"/>
          <w:i/>
          <w:iCs/>
          <w:sz w:val="24"/>
          <w:szCs w:val="24"/>
          <w:lang w:val="en-US"/>
        </w:rPr>
        <w:t>Reich</w:t>
      </w:r>
      <w:r w:rsidR="003C03E0">
        <w:rPr>
          <w:rFonts w:ascii="Times New Roman" w:hAnsi="Times New Roman" w:cs="Times New Roman"/>
          <w:i/>
          <w:iCs/>
          <w:sz w:val="24"/>
          <w:szCs w:val="24"/>
          <w:lang w:val="en-US"/>
        </w:rPr>
        <w:t>s</w:t>
      </w:r>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sz w:val="24"/>
          <w:szCs w:val="24"/>
          <w:lang w:val="en-US"/>
        </w:rPr>
        <w:t>, which consisted of the ruling territorial authorities, were equally bound by these responsibilities and the bonds of Christian and civil association, which held the political community in peace and in unity.  Ferdinand’s monarchical presentations were thought to threaten this</w:t>
      </w:r>
      <w:r w:rsidR="00A05E24" w:rsidRPr="00FF3444">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but even the emperor and his supporters rebuffed the accusations of the Palatinate using dimensions of the same vocabulary, speaking of the hierarchical order of ordained higher authorities and of the responsibilities of ‘the estates’ to maintain the natural and Christian order of the </w:t>
      </w:r>
      <w:r w:rsidRPr="00FF3444">
        <w:rPr>
          <w:rFonts w:ascii="Times New Roman" w:hAnsi="Times New Roman" w:cs="Times New Roman"/>
          <w:i/>
          <w:iCs/>
          <w:sz w:val="24"/>
          <w:szCs w:val="24"/>
          <w:lang w:val="en-US"/>
        </w:rPr>
        <w:t>Reich</w:t>
      </w:r>
      <w:r w:rsidRPr="00FF3444">
        <w:rPr>
          <w:rFonts w:ascii="Times New Roman" w:hAnsi="Times New Roman" w:cs="Times New Roman"/>
          <w:sz w:val="24"/>
          <w:szCs w:val="24"/>
          <w:lang w:val="en-US"/>
        </w:rPr>
        <w:t>.</w:t>
      </w:r>
    </w:p>
    <w:p w14:paraId="027AB977" w14:textId="0D022A28" w:rsidR="00A86615" w:rsidRPr="00FF3444" w:rsidRDefault="00A86615"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In English discussions a fluidity was introduced when the different German vocabularies of </w:t>
      </w:r>
      <w:r w:rsidRPr="00FF3444">
        <w:rPr>
          <w:rFonts w:ascii="Times New Roman" w:hAnsi="Times New Roman" w:cs="Times New Roman"/>
          <w:i/>
          <w:iCs/>
          <w:sz w:val="24"/>
          <w:szCs w:val="24"/>
          <w:lang w:val="en-US"/>
        </w:rPr>
        <w:t>die</w:t>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were encountered.  In the case of Bohemia</w:t>
      </w:r>
      <w:r w:rsidR="004D254B" w:rsidRPr="00FF3444">
        <w:rPr>
          <w:rFonts w:ascii="Times New Roman" w:hAnsi="Times New Roman" w:cs="Times New Roman"/>
          <w:sz w:val="24"/>
          <w:szCs w:val="24"/>
          <w:lang w:val="en-US"/>
        </w:rPr>
        <w:t xml:space="preserve">n </w:t>
      </w:r>
      <w:r w:rsidR="004D254B" w:rsidRPr="00FF3444">
        <w:rPr>
          <w:rFonts w:ascii="Times New Roman" w:hAnsi="Times New Roman" w:cs="Times New Roman"/>
          <w:i/>
          <w:iCs/>
          <w:sz w:val="24"/>
          <w:szCs w:val="24"/>
          <w:lang w:val="en-US"/>
        </w:rPr>
        <w:t>Apologia</w:t>
      </w:r>
      <w:r w:rsidRPr="00FF3444">
        <w:rPr>
          <w:rFonts w:ascii="Times New Roman" w:hAnsi="Times New Roman" w:cs="Times New Roman"/>
          <w:sz w:val="24"/>
          <w:szCs w:val="24"/>
          <w:lang w:val="en-US"/>
        </w:rPr>
        <w:t>, of course the legal order of the territorial ‘estates’ was recognized and understood</w:t>
      </w:r>
      <w:r w:rsidR="00757C1C" w:rsidRPr="00FF3444">
        <w:rPr>
          <w:rFonts w:ascii="Times New Roman" w:hAnsi="Times New Roman" w:cs="Times New Roman"/>
          <w:sz w:val="24"/>
          <w:szCs w:val="24"/>
          <w:lang w:val="en-US"/>
        </w:rPr>
        <w:t>;</w:t>
      </w:r>
      <w:r w:rsidRPr="00FF3444">
        <w:rPr>
          <w:rFonts w:ascii="Times New Roman" w:hAnsi="Times New Roman" w:cs="Times New Roman"/>
          <w:sz w:val="24"/>
          <w:szCs w:val="24"/>
          <w:lang w:val="en-US"/>
        </w:rPr>
        <w:t xml:space="preserve"> but </w:t>
      </w:r>
      <w:r w:rsidR="00A05E24" w:rsidRPr="00FF3444">
        <w:rPr>
          <w:rFonts w:ascii="Times New Roman" w:hAnsi="Times New Roman" w:cs="Times New Roman"/>
          <w:i/>
          <w:iCs/>
          <w:sz w:val="24"/>
          <w:szCs w:val="24"/>
          <w:lang w:val="en-US"/>
        </w:rPr>
        <w:t>die</w:t>
      </w:r>
      <w:r w:rsidR="00A05E24"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i/>
          <w:iCs/>
          <w:sz w:val="24"/>
          <w:szCs w:val="24"/>
          <w:lang w:val="en-US"/>
        </w:rPr>
        <w:t>Stände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was also read as ‘States’ when denoting the distribution of political authority which cut across the system of ‘</w:t>
      </w:r>
      <w:proofErr w:type="gramStart"/>
      <w:r w:rsidRPr="00FF3444">
        <w:rPr>
          <w:rFonts w:ascii="Times New Roman" w:hAnsi="Times New Roman" w:cs="Times New Roman"/>
          <w:sz w:val="24"/>
          <w:szCs w:val="24"/>
          <w:lang w:val="en-US"/>
        </w:rPr>
        <w:t>estates’</w:t>
      </w:r>
      <w:proofErr w:type="gramEnd"/>
      <w:r w:rsidRPr="00FF3444">
        <w:rPr>
          <w:rFonts w:ascii="Times New Roman" w:hAnsi="Times New Roman" w:cs="Times New Roman"/>
          <w:sz w:val="24"/>
          <w:szCs w:val="24"/>
          <w:lang w:val="en-US"/>
        </w:rPr>
        <w:t xml:space="preserve">.   </w:t>
      </w:r>
      <w:r w:rsidR="004D254B" w:rsidRPr="00FF3444">
        <w:rPr>
          <w:rFonts w:ascii="Times New Roman" w:hAnsi="Times New Roman" w:cs="Times New Roman"/>
          <w:sz w:val="24"/>
          <w:szCs w:val="24"/>
          <w:lang w:val="en-US"/>
        </w:rPr>
        <w:t>When Frederick’s use of a</w:t>
      </w:r>
      <w:r w:rsidR="008E4365">
        <w:rPr>
          <w:rFonts w:ascii="Times New Roman" w:hAnsi="Times New Roman" w:cs="Times New Roman"/>
          <w:sz w:val="24"/>
          <w:szCs w:val="24"/>
          <w:lang w:val="en-US"/>
        </w:rPr>
        <w:t>nother</w:t>
      </w:r>
      <w:r w:rsidR="004D254B" w:rsidRPr="00FF3444">
        <w:rPr>
          <w:rFonts w:ascii="Times New Roman" w:hAnsi="Times New Roman" w:cs="Times New Roman"/>
          <w:sz w:val="24"/>
          <w:szCs w:val="24"/>
          <w:lang w:val="en-US"/>
        </w:rPr>
        <w:t xml:space="preserve"> </w:t>
      </w:r>
      <w:r w:rsidR="00197B3F" w:rsidRPr="00FF3444">
        <w:rPr>
          <w:rFonts w:ascii="Times New Roman" w:hAnsi="Times New Roman" w:cs="Times New Roman"/>
          <w:sz w:val="24"/>
          <w:szCs w:val="24"/>
          <w:lang w:val="en-US"/>
        </w:rPr>
        <w:t xml:space="preserve">language </w:t>
      </w:r>
      <w:r w:rsidR="004D254B" w:rsidRPr="00FF3444">
        <w:rPr>
          <w:rFonts w:ascii="Times New Roman" w:hAnsi="Times New Roman" w:cs="Times New Roman"/>
          <w:sz w:val="24"/>
          <w:szCs w:val="24"/>
          <w:lang w:val="en-US"/>
        </w:rPr>
        <w:t>of ‘estates’</w:t>
      </w:r>
      <w:r w:rsidR="00A05E24" w:rsidRPr="00FF3444">
        <w:rPr>
          <w:rFonts w:ascii="Times New Roman" w:hAnsi="Times New Roman" w:cs="Times New Roman"/>
          <w:sz w:val="24"/>
          <w:szCs w:val="24"/>
          <w:lang w:val="en-US"/>
        </w:rPr>
        <w:t xml:space="preserve"> was encountered</w:t>
      </w:r>
      <w:r w:rsidR="004D254B" w:rsidRPr="00FF3444">
        <w:rPr>
          <w:rFonts w:ascii="Times New Roman" w:hAnsi="Times New Roman" w:cs="Times New Roman"/>
          <w:sz w:val="24"/>
          <w:szCs w:val="24"/>
          <w:lang w:val="en-US"/>
        </w:rPr>
        <w:t xml:space="preserve">, namely his deployment of the vocabulary of the </w:t>
      </w:r>
      <w:proofErr w:type="spellStart"/>
      <w:r w:rsidR="004D254B" w:rsidRPr="00FF3444">
        <w:rPr>
          <w:rFonts w:ascii="Times New Roman" w:hAnsi="Times New Roman" w:cs="Times New Roman"/>
          <w:i/>
          <w:iCs/>
          <w:sz w:val="24"/>
          <w:szCs w:val="24"/>
          <w:lang w:val="en-US"/>
        </w:rPr>
        <w:t>Reichsstände</w:t>
      </w:r>
      <w:proofErr w:type="spellEnd"/>
      <w:r w:rsidR="004D254B" w:rsidRPr="00FF3444">
        <w:rPr>
          <w:rFonts w:ascii="Times New Roman" w:hAnsi="Times New Roman" w:cs="Times New Roman"/>
          <w:sz w:val="24"/>
          <w:szCs w:val="24"/>
          <w:lang w:val="en-US"/>
        </w:rPr>
        <w:t xml:space="preserve">, and his position as a prince-elector, the English weighting towards a different reading of ‘estate’ increased.  Frederick may have </w:t>
      </w:r>
      <w:r w:rsidR="00197B3F" w:rsidRPr="00FF3444">
        <w:rPr>
          <w:rFonts w:ascii="Times New Roman" w:hAnsi="Times New Roman" w:cs="Times New Roman"/>
          <w:sz w:val="24"/>
          <w:szCs w:val="24"/>
          <w:lang w:val="en-US"/>
        </w:rPr>
        <w:t>emphasized that his</w:t>
      </w:r>
      <w:r w:rsidR="004D254B" w:rsidRPr="00FF3444">
        <w:rPr>
          <w:rFonts w:ascii="Times New Roman" w:hAnsi="Times New Roman" w:cs="Times New Roman"/>
          <w:sz w:val="24"/>
          <w:szCs w:val="24"/>
          <w:lang w:val="en-US"/>
        </w:rPr>
        <w:t xml:space="preserve"> actions </w:t>
      </w:r>
      <w:r w:rsidR="00197B3F" w:rsidRPr="00FF3444">
        <w:rPr>
          <w:rFonts w:ascii="Times New Roman" w:hAnsi="Times New Roman" w:cs="Times New Roman"/>
          <w:sz w:val="24"/>
          <w:szCs w:val="24"/>
          <w:lang w:val="en-US"/>
        </w:rPr>
        <w:t>were in accord with</w:t>
      </w:r>
      <w:r w:rsidR="004D254B" w:rsidRPr="00FF3444">
        <w:rPr>
          <w:rFonts w:ascii="Times New Roman" w:hAnsi="Times New Roman" w:cs="Times New Roman"/>
          <w:sz w:val="24"/>
          <w:szCs w:val="24"/>
          <w:lang w:val="en-US"/>
        </w:rPr>
        <w:t xml:space="preserve"> constitutionalist and ethical </w:t>
      </w:r>
      <w:r w:rsidR="00197B3F" w:rsidRPr="00FF3444">
        <w:rPr>
          <w:rFonts w:ascii="Times New Roman" w:hAnsi="Times New Roman" w:cs="Times New Roman"/>
          <w:sz w:val="24"/>
          <w:szCs w:val="24"/>
          <w:lang w:val="en-US"/>
        </w:rPr>
        <w:t>rectitude</w:t>
      </w:r>
      <w:r w:rsidR="004D254B" w:rsidRPr="00FF3444">
        <w:rPr>
          <w:rFonts w:ascii="Times New Roman" w:hAnsi="Times New Roman" w:cs="Times New Roman"/>
          <w:sz w:val="24"/>
          <w:szCs w:val="24"/>
          <w:lang w:val="en-US"/>
        </w:rPr>
        <w:t>, but those English interlocutors, when confronted with the wider political situation, read ‘estate’ with</w:t>
      </w:r>
      <w:r w:rsidR="00197B3F" w:rsidRPr="00FF3444">
        <w:rPr>
          <w:rFonts w:ascii="Times New Roman" w:hAnsi="Times New Roman" w:cs="Times New Roman"/>
          <w:sz w:val="24"/>
          <w:szCs w:val="24"/>
          <w:lang w:val="en-US"/>
        </w:rPr>
        <w:t xml:space="preserve"> reference to</w:t>
      </w:r>
      <w:r w:rsidR="00C926DF" w:rsidRPr="00FF3444">
        <w:rPr>
          <w:rFonts w:ascii="Times New Roman" w:hAnsi="Times New Roman" w:cs="Times New Roman"/>
          <w:sz w:val="24"/>
          <w:szCs w:val="24"/>
          <w:lang w:val="en-US"/>
        </w:rPr>
        <w:t xml:space="preserve"> the</w:t>
      </w:r>
      <w:r w:rsidR="00197B3F" w:rsidRPr="00FF3444">
        <w:rPr>
          <w:rFonts w:ascii="Times New Roman" w:hAnsi="Times New Roman" w:cs="Times New Roman"/>
          <w:sz w:val="24"/>
          <w:szCs w:val="24"/>
          <w:lang w:val="en-US"/>
        </w:rPr>
        <w:t xml:space="preserve"> </w:t>
      </w:r>
      <w:r w:rsidR="004D254B" w:rsidRPr="00FF3444">
        <w:rPr>
          <w:rFonts w:ascii="Times New Roman" w:hAnsi="Times New Roman" w:cs="Times New Roman"/>
          <w:sz w:val="24"/>
          <w:szCs w:val="24"/>
          <w:lang w:val="en-US"/>
        </w:rPr>
        <w:t xml:space="preserve">current </w:t>
      </w:r>
      <w:r w:rsidR="00197B3F" w:rsidRPr="00FF3444">
        <w:rPr>
          <w:rFonts w:ascii="Times New Roman" w:hAnsi="Times New Roman" w:cs="Times New Roman"/>
          <w:sz w:val="24"/>
          <w:szCs w:val="24"/>
          <w:lang w:val="en-US"/>
        </w:rPr>
        <w:t>political</w:t>
      </w:r>
      <w:r w:rsidR="004D254B" w:rsidRPr="00FF3444">
        <w:rPr>
          <w:rFonts w:ascii="Times New Roman" w:hAnsi="Times New Roman" w:cs="Times New Roman"/>
          <w:sz w:val="24"/>
          <w:szCs w:val="24"/>
          <w:lang w:val="en-US"/>
        </w:rPr>
        <w:t xml:space="preserve"> conditions and the con</w:t>
      </w:r>
      <w:r w:rsidR="00197B3F" w:rsidRPr="00FF3444">
        <w:rPr>
          <w:rFonts w:ascii="Times New Roman" w:hAnsi="Times New Roman" w:cs="Times New Roman"/>
          <w:sz w:val="24"/>
          <w:szCs w:val="24"/>
          <w:lang w:val="en-US"/>
        </w:rPr>
        <w:t xml:space="preserve">tingent </w:t>
      </w:r>
      <w:r w:rsidR="00A05E24" w:rsidRPr="00FF3444">
        <w:rPr>
          <w:rFonts w:ascii="Times New Roman" w:hAnsi="Times New Roman" w:cs="Times New Roman"/>
          <w:sz w:val="24"/>
          <w:szCs w:val="24"/>
          <w:lang w:val="en-US"/>
        </w:rPr>
        <w:t>nature</w:t>
      </w:r>
      <w:r w:rsidR="000A1B6D" w:rsidRPr="00FF3444">
        <w:rPr>
          <w:rFonts w:ascii="Times New Roman" w:hAnsi="Times New Roman" w:cs="Times New Roman"/>
          <w:sz w:val="24"/>
          <w:szCs w:val="24"/>
          <w:lang w:val="en-US"/>
        </w:rPr>
        <w:t xml:space="preserve"> </w:t>
      </w:r>
      <w:r w:rsidR="00197B3F" w:rsidRPr="00FF3444">
        <w:rPr>
          <w:rFonts w:ascii="Times New Roman" w:hAnsi="Times New Roman" w:cs="Times New Roman"/>
          <w:sz w:val="24"/>
          <w:szCs w:val="24"/>
          <w:lang w:val="en-US"/>
        </w:rPr>
        <w:t>of Frederick’s position or ‘estate’.  Frederick’s</w:t>
      </w:r>
      <w:r w:rsidRPr="00FF3444">
        <w:rPr>
          <w:rFonts w:ascii="Times New Roman" w:hAnsi="Times New Roman" w:cs="Times New Roman"/>
          <w:sz w:val="24"/>
          <w:szCs w:val="24"/>
          <w:lang w:val="en-US"/>
        </w:rPr>
        <w:t xml:space="preserve"> own actions in support of the Bohemia ‘estates’</w:t>
      </w:r>
      <w:r w:rsidR="00197B3F" w:rsidRPr="00FF3444">
        <w:rPr>
          <w:rFonts w:ascii="Times New Roman" w:hAnsi="Times New Roman" w:cs="Times New Roman"/>
          <w:sz w:val="24"/>
          <w:szCs w:val="24"/>
          <w:lang w:val="en-US"/>
        </w:rPr>
        <w:t>, and his actions as a prince-elector, were more fully rendered</w:t>
      </w:r>
      <w:r w:rsidRPr="00FF3444">
        <w:rPr>
          <w:rFonts w:ascii="Times New Roman" w:hAnsi="Times New Roman" w:cs="Times New Roman"/>
          <w:sz w:val="24"/>
          <w:szCs w:val="24"/>
          <w:lang w:val="en-US"/>
        </w:rPr>
        <w:t xml:space="preserve"> within the vein of a ‘reason of state’ analysis.  </w:t>
      </w:r>
      <w:r w:rsidR="003C03E0">
        <w:rPr>
          <w:rFonts w:ascii="Times New Roman" w:hAnsi="Times New Roman" w:cs="Times New Roman"/>
          <w:sz w:val="24"/>
          <w:szCs w:val="24"/>
          <w:lang w:val="en-US"/>
        </w:rPr>
        <w:t>W</w:t>
      </w:r>
      <w:r w:rsidRPr="00FF3444">
        <w:rPr>
          <w:rFonts w:ascii="Times New Roman" w:hAnsi="Times New Roman" w:cs="Times New Roman"/>
          <w:sz w:val="24"/>
          <w:szCs w:val="24"/>
          <w:lang w:val="en-US"/>
        </w:rPr>
        <w:t>hen the constitutionalist and legal arguments set out in opposition to the removal of Frederick’s electoral judication were re-render</w:t>
      </w:r>
      <w:r w:rsidR="000A1B6D" w:rsidRPr="00FF3444">
        <w:rPr>
          <w:rFonts w:ascii="Times New Roman" w:hAnsi="Times New Roman" w:cs="Times New Roman"/>
          <w:sz w:val="24"/>
          <w:szCs w:val="24"/>
          <w:lang w:val="en-US"/>
        </w:rPr>
        <w:t>ed</w:t>
      </w:r>
      <w:r w:rsidRPr="00FF3444">
        <w:rPr>
          <w:rFonts w:ascii="Times New Roman" w:hAnsi="Times New Roman" w:cs="Times New Roman"/>
          <w:sz w:val="24"/>
          <w:szCs w:val="24"/>
          <w:lang w:val="en-US"/>
        </w:rPr>
        <w:t xml:space="preserve"> in English, the question of sovereignty </w:t>
      </w:r>
      <w:r w:rsidR="000A1B6D" w:rsidRPr="00FF3444">
        <w:rPr>
          <w:rFonts w:ascii="Times New Roman" w:hAnsi="Times New Roman" w:cs="Times New Roman"/>
          <w:sz w:val="24"/>
          <w:szCs w:val="24"/>
          <w:lang w:val="en-US"/>
        </w:rPr>
        <w:t xml:space="preserve">meant an English understanding departed further from a German emphasis on the </w:t>
      </w:r>
      <w:r w:rsidRPr="00FF3444">
        <w:rPr>
          <w:rFonts w:ascii="Times New Roman" w:hAnsi="Times New Roman" w:cs="Times New Roman"/>
          <w:sz w:val="24"/>
          <w:szCs w:val="24"/>
          <w:lang w:val="en-US"/>
        </w:rPr>
        <w:t xml:space="preserve">public, legal and associational order embodied by the </w:t>
      </w:r>
      <w:proofErr w:type="spellStart"/>
      <w:r w:rsidRPr="00FF3444">
        <w:rPr>
          <w:rFonts w:ascii="Times New Roman" w:hAnsi="Times New Roman" w:cs="Times New Roman"/>
          <w:i/>
          <w:iCs/>
          <w:sz w:val="24"/>
          <w:szCs w:val="24"/>
          <w:lang w:val="en-US"/>
        </w:rPr>
        <w:t>Reichsstände</w:t>
      </w:r>
      <w:proofErr w:type="spellEnd"/>
      <w:r w:rsidRPr="00FF3444">
        <w:rPr>
          <w:rFonts w:ascii="Times New Roman" w:hAnsi="Times New Roman" w:cs="Times New Roman"/>
          <w:sz w:val="24"/>
          <w:szCs w:val="24"/>
          <w:lang w:val="en-US"/>
        </w:rPr>
        <w:t xml:space="preserve">.  An </w:t>
      </w:r>
      <w:r w:rsidR="000A1B6D" w:rsidRPr="00FF3444">
        <w:rPr>
          <w:rFonts w:ascii="Times New Roman" w:hAnsi="Times New Roman" w:cs="Times New Roman"/>
          <w:sz w:val="24"/>
          <w:szCs w:val="24"/>
          <w:lang w:val="en-US"/>
        </w:rPr>
        <w:t xml:space="preserve">English </w:t>
      </w:r>
      <w:r w:rsidRPr="00FF3444">
        <w:rPr>
          <w:rFonts w:ascii="Times New Roman" w:hAnsi="Times New Roman" w:cs="Times New Roman"/>
          <w:sz w:val="24"/>
          <w:szCs w:val="24"/>
          <w:lang w:val="en-US"/>
        </w:rPr>
        <w:t xml:space="preserve">account spoke of near sovereign ‘states’ acting in confederation, in which political calculations involving </w:t>
      </w:r>
      <w:r w:rsidR="00A05E24" w:rsidRPr="00FF3444">
        <w:rPr>
          <w:rFonts w:ascii="Times New Roman" w:hAnsi="Times New Roman" w:cs="Times New Roman"/>
          <w:sz w:val="24"/>
          <w:szCs w:val="24"/>
          <w:lang w:val="en-US"/>
        </w:rPr>
        <w:t>the strength of each ‘state’ came into view</w:t>
      </w:r>
      <w:r w:rsidRPr="00FF3444">
        <w:rPr>
          <w:rFonts w:ascii="Times New Roman" w:hAnsi="Times New Roman" w:cs="Times New Roman"/>
          <w:sz w:val="24"/>
          <w:szCs w:val="24"/>
          <w:lang w:val="en-US"/>
        </w:rPr>
        <w:t xml:space="preserve">.  </w:t>
      </w:r>
    </w:p>
    <w:p w14:paraId="3929BE88" w14:textId="7A87B8E7" w:rsidR="00A86615" w:rsidRPr="00FF3444" w:rsidRDefault="00C53A10"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F</w:t>
      </w:r>
      <w:r w:rsidR="003C03E0">
        <w:rPr>
          <w:rFonts w:ascii="Times New Roman" w:hAnsi="Times New Roman" w:cs="Times New Roman"/>
          <w:sz w:val="24"/>
          <w:szCs w:val="24"/>
          <w:lang w:val="en-US"/>
        </w:rPr>
        <w:t>inally</w:t>
      </w:r>
      <w:r w:rsidRPr="00FF3444">
        <w:rPr>
          <w:rFonts w:ascii="Times New Roman" w:hAnsi="Times New Roman" w:cs="Times New Roman"/>
          <w:sz w:val="24"/>
          <w:szCs w:val="24"/>
          <w:lang w:val="en-US"/>
        </w:rPr>
        <w:t xml:space="preserve">, the difference in weighting and sensibility between a German and English reading of the different vocabularies and ideas of ‘estate’ meant that when a ‘reason of state’ analysis emerged </w:t>
      </w:r>
      <w:r w:rsidR="00A05E24" w:rsidRPr="00FF3444">
        <w:rPr>
          <w:rFonts w:ascii="Times New Roman" w:hAnsi="Times New Roman" w:cs="Times New Roman"/>
          <w:sz w:val="24"/>
          <w:szCs w:val="24"/>
          <w:lang w:val="en-US"/>
        </w:rPr>
        <w:t>in</w:t>
      </w:r>
      <w:r w:rsidR="00C643C0" w:rsidRPr="00FF3444">
        <w:rPr>
          <w:rFonts w:ascii="Times New Roman" w:hAnsi="Times New Roman" w:cs="Times New Roman"/>
          <w:sz w:val="24"/>
          <w:szCs w:val="24"/>
          <w:lang w:val="en-US"/>
        </w:rPr>
        <w:t xml:space="preserve"> an accusatory genre of</w:t>
      </w:r>
      <w:r w:rsidR="00A05E24" w:rsidRPr="00FF3444">
        <w:rPr>
          <w:rFonts w:ascii="Times New Roman" w:hAnsi="Times New Roman" w:cs="Times New Roman"/>
          <w:sz w:val="24"/>
          <w:szCs w:val="24"/>
          <w:lang w:val="en-US"/>
        </w:rPr>
        <w:t xml:space="preserve"> pamphlet literature </w:t>
      </w:r>
      <w:r w:rsidRPr="00FF3444">
        <w:rPr>
          <w:rFonts w:ascii="Times New Roman" w:hAnsi="Times New Roman" w:cs="Times New Roman"/>
          <w:sz w:val="24"/>
          <w:szCs w:val="24"/>
          <w:lang w:val="en-US"/>
        </w:rPr>
        <w:t xml:space="preserve">it was deployed and understood differently.  In German language pamphlet exchanges, both </w:t>
      </w:r>
      <w:r w:rsidR="00A86615" w:rsidRPr="00FF3444">
        <w:rPr>
          <w:rFonts w:ascii="Times New Roman" w:hAnsi="Times New Roman" w:cs="Times New Roman"/>
          <w:sz w:val="24"/>
          <w:szCs w:val="24"/>
          <w:lang w:val="en-US"/>
        </w:rPr>
        <w:t>the Bavarians and the Palatinate fashioned a mischievous accusation</w:t>
      </w:r>
      <w:r w:rsidRPr="00FF3444">
        <w:rPr>
          <w:rFonts w:ascii="Times New Roman" w:hAnsi="Times New Roman" w:cs="Times New Roman"/>
          <w:sz w:val="24"/>
          <w:szCs w:val="24"/>
          <w:lang w:val="en-US"/>
        </w:rPr>
        <w:t>, which</w:t>
      </w:r>
      <w:r w:rsidR="00A86615" w:rsidRPr="00FF3444">
        <w:rPr>
          <w:rFonts w:ascii="Times New Roman" w:hAnsi="Times New Roman" w:cs="Times New Roman"/>
          <w:sz w:val="24"/>
          <w:szCs w:val="24"/>
          <w:lang w:val="en-US"/>
        </w:rPr>
        <w:t xml:space="preserve"> they leveled at one another.   Each suggested that their opponent had applied ‘reason of state’ calculations, which involved the standing or political strength of </w:t>
      </w:r>
      <w:r w:rsidR="00C926DF" w:rsidRPr="00FF3444">
        <w:rPr>
          <w:rFonts w:ascii="Times New Roman" w:hAnsi="Times New Roman" w:cs="Times New Roman"/>
          <w:sz w:val="24"/>
          <w:szCs w:val="24"/>
          <w:lang w:val="en-US"/>
        </w:rPr>
        <w:t xml:space="preserve">the </w:t>
      </w:r>
      <w:r w:rsidR="00A86615" w:rsidRPr="00FF3444">
        <w:rPr>
          <w:rFonts w:ascii="Times New Roman" w:hAnsi="Times New Roman" w:cs="Times New Roman"/>
          <w:sz w:val="24"/>
          <w:szCs w:val="24"/>
          <w:lang w:val="en-US"/>
        </w:rPr>
        <w:t>different parties</w:t>
      </w:r>
      <w:r w:rsidR="00C926DF" w:rsidRPr="00FF3444">
        <w:rPr>
          <w:rFonts w:ascii="Times New Roman" w:hAnsi="Times New Roman" w:cs="Times New Roman"/>
          <w:sz w:val="24"/>
          <w:szCs w:val="24"/>
          <w:lang w:val="en-US"/>
        </w:rPr>
        <w:t xml:space="preserve"> involved</w:t>
      </w:r>
      <w:r w:rsidR="00A86615" w:rsidRPr="00FF3444">
        <w:rPr>
          <w:rFonts w:ascii="Times New Roman" w:hAnsi="Times New Roman" w:cs="Times New Roman"/>
          <w:sz w:val="24"/>
          <w:szCs w:val="24"/>
          <w:lang w:val="en-US"/>
        </w:rPr>
        <w:t xml:space="preserve">.  Here the accusation formed </w:t>
      </w:r>
      <w:r w:rsidR="00A05E24" w:rsidRPr="00FF3444">
        <w:rPr>
          <w:rFonts w:ascii="Times New Roman" w:hAnsi="Times New Roman" w:cs="Times New Roman"/>
          <w:sz w:val="24"/>
          <w:szCs w:val="24"/>
          <w:lang w:val="en-US"/>
        </w:rPr>
        <w:t>a</w:t>
      </w:r>
      <w:r w:rsidR="00A86615" w:rsidRPr="00FF3444">
        <w:rPr>
          <w:rFonts w:ascii="Times New Roman" w:hAnsi="Times New Roman" w:cs="Times New Roman"/>
          <w:sz w:val="24"/>
          <w:szCs w:val="24"/>
          <w:lang w:val="en-US"/>
        </w:rPr>
        <w:t xml:space="preserve"> diagnosis of the fundamental problem facing the empire.  </w:t>
      </w:r>
      <w:r w:rsidR="00A05E24" w:rsidRPr="00FF3444">
        <w:rPr>
          <w:rFonts w:ascii="Times New Roman" w:hAnsi="Times New Roman" w:cs="Times New Roman"/>
          <w:sz w:val="24"/>
          <w:szCs w:val="24"/>
          <w:lang w:val="en-US"/>
        </w:rPr>
        <w:t xml:space="preserve">Those who sought to enlarge </w:t>
      </w:r>
      <w:r w:rsidR="00A86615" w:rsidRPr="00FF3444">
        <w:rPr>
          <w:rFonts w:ascii="Times New Roman" w:hAnsi="Times New Roman" w:cs="Times New Roman"/>
          <w:sz w:val="24"/>
          <w:szCs w:val="24"/>
          <w:lang w:val="en-US"/>
        </w:rPr>
        <w:t xml:space="preserve">the contingent </w:t>
      </w:r>
      <w:r w:rsidR="006E0666">
        <w:rPr>
          <w:rFonts w:ascii="Times New Roman" w:hAnsi="Times New Roman" w:cs="Times New Roman"/>
          <w:sz w:val="24"/>
          <w:szCs w:val="24"/>
          <w:lang w:val="en-US"/>
        </w:rPr>
        <w:t>‘</w:t>
      </w:r>
      <w:r w:rsidR="00A86615" w:rsidRPr="00FF3444">
        <w:rPr>
          <w:rFonts w:ascii="Times New Roman" w:hAnsi="Times New Roman" w:cs="Times New Roman"/>
          <w:i/>
          <w:iCs/>
          <w:sz w:val="24"/>
          <w:szCs w:val="24"/>
          <w:lang w:val="en-US"/>
        </w:rPr>
        <w:t>Stand</w:t>
      </w:r>
      <w:r w:rsidR="006E0666">
        <w:rPr>
          <w:rFonts w:ascii="Times New Roman" w:hAnsi="Times New Roman" w:cs="Times New Roman"/>
          <w:sz w:val="24"/>
          <w:szCs w:val="24"/>
          <w:lang w:val="en-US"/>
        </w:rPr>
        <w:t>’</w:t>
      </w:r>
      <w:r w:rsidR="00A86615" w:rsidRPr="00FF3444">
        <w:rPr>
          <w:rFonts w:ascii="Times New Roman" w:hAnsi="Times New Roman" w:cs="Times New Roman"/>
          <w:i/>
          <w:iCs/>
          <w:sz w:val="24"/>
          <w:szCs w:val="24"/>
          <w:lang w:val="en-US"/>
        </w:rPr>
        <w:t xml:space="preserve"> </w:t>
      </w:r>
      <w:r w:rsidR="00A86615" w:rsidRPr="00FF3444">
        <w:rPr>
          <w:rFonts w:ascii="Times New Roman" w:hAnsi="Times New Roman" w:cs="Times New Roman"/>
          <w:sz w:val="24"/>
          <w:szCs w:val="24"/>
          <w:lang w:val="en-US"/>
        </w:rPr>
        <w:t xml:space="preserve">or ‘estate’ </w:t>
      </w:r>
      <w:r w:rsidRPr="00FF3444">
        <w:rPr>
          <w:rFonts w:ascii="Times New Roman" w:hAnsi="Times New Roman" w:cs="Times New Roman"/>
          <w:sz w:val="24"/>
          <w:szCs w:val="24"/>
          <w:lang w:val="en-US"/>
        </w:rPr>
        <w:t xml:space="preserve">of a particular party </w:t>
      </w:r>
      <w:r w:rsidR="00A05E24" w:rsidRPr="00FF3444">
        <w:rPr>
          <w:rFonts w:ascii="Times New Roman" w:hAnsi="Times New Roman" w:cs="Times New Roman"/>
          <w:sz w:val="24"/>
          <w:szCs w:val="24"/>
          <w:lang w:val="en-US"/>
        </w:rPr>
        <w:t>drew</w:t>
      </w:r>
      <w:r w:rsidR="00A86615" w:rsidRPr="00FF3444">
        <w:rPr>
          <w:rFonts w:ascii="Times New Roman" w:hAnsi="Times New Roman" w:cs="Times New Roman"/>
          <w:sz w:val="24"/>
          <w:szCs w:val="24"/>
          <w:lang w:val="en-US"/>
        </w:rPr>
        <w:t xml:space="preserve"> ‘the estates’ of the empire away from their function in a fixed Christian order, in which the corporate identity of the imperial ‘estates’ maintained the bonds of Christian and civil association.  In contrast, the same accusation when encountered in English was not used to advocate a return to a corporate and associational reading of ‘estate’, but to insist that England and the Palatinate’s allies had no choice but to counter their opponent’s application of ‘reason of state’ with </w:t>
      </w:r>
      <w:r w:rsidR="00B16F6E" w:rsidRPr="00FF3444">
        <w:rPr>
          <w:rFonts w:ascii="Times New Roman" w:hAnsi="Times New Roman" w:cs="Times New Roman"/>
          <w:sz w:val="24"/>
          <w:szCs w:val="24"/>
          <w:lang w:val="en-US"/>
        </w:rPr>
        <w:t xml:space="preserve">a </w:t>
      </w:r>
      <w:r w:rsidR="00A86615" w:rsidRPr="00FF3444">
        <w:rPr>
          <w:rFonts w:ascii="Times New Roman" w:hAnsi="Times New Roman" w:cs="Times New Roman"/>
          <w:sz w:val="24"/>
          <w:szCs w:val="24"/>
          <w:lang w:val="en-US"/>
        </w:rPr>
        <w:t>consideration of</w:t>
      </w:r>
      <w:r w:rsidR="003C03E0">
        <w:rPr>
          <w:rFonts w:ascii="Times New Roman" w:hAnsi="Times New Roman" w:cs="Times New Roman"/>
          <w:sz w:val="24"/>
          <w:szCs w:val="24"/>
          <w:lang w:val="en-US"/>
        </w:rPr>
        <w:t xml:space="preserve"> </w:t>
      </w:r>
      <w:r w:rsidR="002D3CB2">
        <w:rPr>
          <w:rFonts w:ascii="Times New Roman" w:hAnsi="Times New Roman" w:cs="Times New Roman"/>
          <w:sz w:val="24"/>
          <w:szCs w:val="24"/>
          <w:lang w:val="en-US"/>
        </w:rPr>
        <w:t>those political calculations which were necessary to maintain</w:t>
      </w:r>
      <w:r w:rsidR="00A86615" w:rsidRPr="00FF3444">
        <w:rPr>
          <w:rFonts w:ascii="Times New Roman" w:hAnsi="Times New Roman" w:cs="Times New Roman"/>
          <w:sz w:val="24"/>
          <w:szCs w:val="24"/>
          <w:lang w:val="en-US"/>
        </w:rPr>
        <w:t xml:space="preserve"> their present ‘estate’.  In this regard, there would appear to have been a greater sense of duality in two readings of ‘estate’ in German language exchanges</w:t>
      </w:r>
      <w:r w:rsidR="00EF00DF" w:rsidRPr="00FF3444">
        <w:rPr>
          <w:rFonts w:ascii="Times New Roman" w:hAnsi="Times New Roman" w:cs="Times New Roman"/>
          <w:sz w:val="24"/>
          <w:szCs w:val="24"/>
          <w:lang w:val="en-US"/>
        </w:rPr>
        <w:t>,</w:t>
      </w:r>
      <w:r w:rsidR="00A86615" w:rsidRPr="00FF3444">
        <w:rPr>
          <w:rFonts w:ascii="Times New Roman" w:hAnsi="Times New Roman" w:cs="Times New Roman"/>
          <w:sz w:val="24"/>
          <w:szCs w:val="24"/>
          <w:lang w:val="en-US"/>
        </w:rPr>
        <w:t xml:space="preserve"> when set alongside the parallel English engagement with events in the empire.  Such </w:t>
      </w:r>
      <w:r w:rsidR="00EF00DF" w:rsidRPr="00FF3444">
        <w:rPr>
          <w:rFonts w:ascii="Times New Roman" w:hAnsi="Times New Roman" w:cs="Times New Roman"/>
          <w:sz w:val="24"/>
          <w:szCs w:val="24"/>
          <w:lang w:val="en-US"/>
        </w:rPr>
        <w:t xml:space="preserve">a </w:t>
      </w:r>
      <w:r w:rsidR="00A86615" w:rsidRPr="00FF3444">
        <w:rPr>
          <w:rFonts w:ascii="Times New Roman" w:hAnsi="Times New Roman" w:cs="Times New Roman"/>
          <w:sz w:val="24"/>
          <w:szCs w:val="24"/>
          <w:lang w:val="en-US"/>
        </w:rPr>
        <w:t>duality in an account of ‘estate’ is suggestive of th</w:t>
      </w:r>
      <w:r w:rsidR="00EF00DF" w:rsidRPr="00FF3444">
        <w:rPr>
          <w:rFonts w:ascii="Times New Roman" w:hAnsi="Times New Roman" w:cs="Times New Roman"/>
          <w:sz w:val="24"/>
          <w:szCs w:val="24"/>
          <w:lang w:val="en-US"/>
        </w:rPr>
        <w:t>at</w:t>
      </w:r>
      <w:r w:rsidR="00A86615" w:rsidRPr="00FF3444">
        <w:rPr>
          <w:rFonts w:ascii="Times New Roman" w:hAnsi="Times New Roman" w:cs="Times New Roman"/>
          <w:sz w:val="24"/>
          <w:szCs w:val="24"/>
          <w:lang w:val="en-US"/>
        </w:rPr>
        <w:t xml:space="preserve"> later duality in an account of ‘the state’ which the German historian Friedrich Meinecke observed.</w:t>
      </w:r>
    </w:p>
    <w:p w14:paraId="04081573" w14:textId="77777777" w:rsidR="00A86615" w:rsidRPr="00FF3444" w:rsidRDefault="00A86615" w:rsidP="001B5370">
      <w:pPr>
        <w:spacing w:before="240" w:line="480" w:lineRule="auto"/>
        <w:rPr>
          <w:rFonts w:ascii="Times New Roman" w:hAnsi="Times New Roman" w:cs="Times New Roman"/>
          <w:b/>
          <w:bCs/>
          <w:sz w:val="24"/>
          <w:szCs w:val="24"/>
        </w:rPr>
      </w:pPr>
      <w:proofErr w:type="spellStart"/>
      <w:r w:rsidRPr="00FF3444">
        <w:rPr>
          <w:rFonts w:ascii="Times New Roman" w:hAnsi="Times New Roman" w:cs="Times New Roman"/>
          <w:b/>
          <w:bCs/>
          <w:sz w:val="24"/>
          <w:szCs w:val="24"/>
        </w:rPr>
        <w:t>Bibliography</w:t>
      </w:r>
      <w:proofErr w:type="spellEnd"/>
      <w:r w:rsidRPr="00FF3444">
        <w:rPr>
          <w:rFonts w:ascii="Times New Roman" w:hAnsi="Times New Roman" w:cs="Times New Roman"/>
          <w:b/>
          <w:bCs/>
          <w:sz w:val="24"/>
          <w:szCs w:val="24"/>
        </w:rPr>
        <w:t>:</w:t>
      </w:r>
    </w:p>
    <w:p w14:paraId="452B8BD5" w14:textId="77777777" w:rsidR="00A86615" w:rsidRPr="00FF3444" w:rsidRDefault="00A86615" w:rsidP="001B5370">
      <w:pPr>
        <w:spacing w:before="240" w:line="480" w:lineRule="auto"/>
        <w:rPr>
          <w:rFonts w:ascii="Times New Roman" w:hAnsi="Times New Roman" w:cs="Times New Roman"/>
          <w:b/>
          <w:bCs/>
          <w:sz w:val="24"/>
          <w:szCs w:val="24"/>
        </w:rPr>
      </w:pPr>
      <w:proofErr w:type="spellStart"/>
      <w:r w:rsidRPr="00FF3444">
        <w:rPr>
          <w:rFonts w:ascii="Times New Roman" w:hAnsi="Times New Roman" w:cs="Times New Roman"/>
          <w:b/>
          <w:bCs/>
          <w:sz w:val="24"/>
          <w:szCs w:val="24"/>
        </w:rPr>
        <w:t>Archival</w:t>
      </w:r>
      <w:proofErr w:type="spellEnd"/>
      <w:r w:rsidRPr="00FF3444">
        <w:rPr>
          <w:rFonts w:ascii="Times New Roman" w:hAnsi="Times New Roman" w:cs="Times New Roman"/>
          <w:b/>
          <w:bCs/>
          <w:sz w:val="24"/>
          <w:szCs w:val="24"/>
        </w:rPr>
        <w:t xml:space="preserve"> Sources:</w:t>
      </w:r>
    </w:p>
    <w:p w14:paraId="32A046EB" w14:textId="77777777" w:rsidR="00A86615" w:rsidRPr="00FF3444" w:rsidRDefault="00A86615" w:rsidP="001B5370">
      <w:pPr>
        <w:spacing w:line="480" w:lineRule="auto"/>
        <w:rPr>
          <w:rFonts w:ascii="Times New Roman" w:hAnsi="Times New Roman" w:cs="Times New Roman"/>
          <w:sz w:val="24"/>
          <w:szCs w:val="24"/>
        </w:rPr>
      </w:pPr>
      <w:r w:rsidRPr="00FF3444">
        <w:rPr>
          <w:rFonts w:ascii="Times New Roman" w:hAnsi="Times New Roman" w:cs="Times New Roman"/>
          <w:i/>
          <w:iCs/>
          <w:sz w:val="24"/>
          <w:szCs w:val="24"/>
        </w:rPr>
        <w:t>Bayerisches Hauptstaatsarchiv</w:t>
      </w:r>
      <w:r w:rsidRPr="00FF3444">
        <w:rPr>
          <w:rFonts w:ascii="Times New Roman" w:hAnsi="Times New Roman" w:cs="Times New Roman"/>
          <w:sz w:val="24"/>
          <w:szCs w:val="24"/>
        </w:rPr>
        <w:t>, Munich (</w:t>
      </w:r>
      <w:proofErr w:type="spellStart"/>
      <w:r w:rsidRPr="00FF3444">
        <w:rPr>
          <w:rFonts w:ascii="Times New Roman" w:hAnsi="Times New Roman" w:cs="Times New Roman"/>
          <w:sz w:val="24"/>
          <w:szCs w:val="24"/>
        </w:rPr>
        <w:t>BHstA</w:t>
      </w:r>
      <w:proofErr w:type="spellEnd"/>
      <w:r w:rsidRPr="00FF3444">
        <w:rPr>
          <w:rFonts w:ascii="Times New Roman" w:hAnsi="Times New Roman" w:cs="Times New Roman"/>
          <w:sz w:val="24"/>
          <w:szCs w:val="24"/>
        </w:rPr>
        <w:t xml:space="preserve">), </w:t>
      </w:r>
      <w:r w:rsidRPr="00FF3444">
        <w:rPr>
          <w:rFonts w:ascii="Times New Roman" w:hAnsi="Times New Roman" w:cs="Times New Roman"/>
          <w:i/>
          <w:iCs/>
          <w:sz w:val="24"/>
          <w:szCs w:val="24"/>
        </w:rPr>
        <w:t>Kasten schwarz</w:t>
      </w:r>
      <w:r w:rsidRPr="00FF3444">
        <w:rPr>
          <w:rFonts w:ascii="Times New Roman" w:hAnsi="Times New Roman" w:cs="Times New Roman"/>
          <w:sz w:val="24"/>
          <w:szCs w:val="24"/>
        </w:rPr>
        <w:t xml:space="preserve"> 3730, </w:t>
      </w:r>
      <w:proofErr w:type="spellStart"/>
      <w:r w:rsidRPr="00FF3444">
        <w:rPr>
          <w:rFonts w:ascii="Times New Roman" w:hAnsi="Times New Roman" w:cs="Times New Roman"/>
          <w:sz w:val="24"/>
          <w:szCs w:val="24"/>
        </w:rPr>
        <w:t>fols</w:t>
      </w:r>
      <w:proofErr w:type="spellEnd"/>
      <w:r w:rsidRPr="00FF3444">
        <w:rPr>
          <w:rFonts w:ascii="Times New Roman" w:hAnsi="Times New Roman" w:cs="Times New Roman"/>
          <w:sz w:val="24"/>
          <w:szCs w:val="24"/>
        </w:rPr>
        <w:t xml:space="preserve">. </w:t>
      </w:r>
      <w:r w:rsidRPr="00FF3444">
        <w:rPr>
          <w:rFonts w:ascii="Times New Roman" w:hAnsi="Times New Roman" w:cs="Times New Roman"/>
          <w:sz w:val="24"/>
          <w:szCs w:val="24"/>
          <w:lang w:val="en-US"/>
        </w:rPr>
        <w:t xml:space="preserve">11r-13v. March 1619 letter from Maximillian of Bavaria to Frederick V of the Palatinate. </w:t>
      </w:r>
      <w:proofErr w:type="spellStart"/>
      <w:r w:rsidRPr="00FF3444">
        <w:rPr>
          <w:rFonts w:ascii="Times New Roman" w:hAnsi="Times New Roman" w:cs="Times New Roman"/>
          <w:sz w:val="24"/>
          <w:szCs w:val="24"/>
        </w:rPr>
        <w:t>Cited</w:t>
      </w:r>
      <w:proofErr w:type="spellEnd"/>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as</w:t>
      </w:r>
      <w:proofErr w:type="spellEnd"/>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BHstA</w:t>
      </w:r>
      <w:proofErr w:type="spellEnd"/>
      <w:r w:rsidRPr="00FF3444">
        <w:rPr>
          <w:rFonts w:ascii="Times New Roman" w:hAnsi="Times New Roman" w:cs="Times New Roman"/>
          <w:i/>
          <w:iCs/>
          <w:sz w:val="24"/>
          <w:szCs w:val="24"/>
        </w:rPr>
        <w:t>, Kasten schwarz</w:t>
      </w:r>
      <w:r w:rsidRPr="00FF3444">
        <w:rPr>
          <w:rFonts w:ascii="Times New Roman" w:hAnsi="Times New Roman" w:cs="Times New Roman"/>
          <w:sz w:val="24"/>
          <w:szCs w:val="24"/>
        </w:rPr>
        <w:t xml:space="preserve"> 3730.</w:t>
      </w:r>
    </w:p>
    <w:p w14:paraId="49CD655C" w14:textId="2DE8C163" w:rsidR="00A86615" w:rsidRPr="00FF3444" w:rsidRDefault="00A86615" w:rsidP="001B5370">
      <w:pPr>
        <w:spacing w:line="480" w:lineRule="auto"/>
        <w:rPr>
          <w:rFonts w:ascii="Times New Roman" w:hAnsi="Times New Roman" w:cs="Times New Roman"/>
          <w:sz w:val="24"/>
          <w:szCs w:val="24"/>
        </w:rPr>
      </w:pPr>
      <w:proofErr w:type="spellStart"/>
      <w:r w:rsidRPr="00FF3444">
        <w:rPr>
          <w:rFonts w:ascii="Times New Roman" w:hAnsi="Times New Roman" w:cs="Times New Roman"/>
          <w:sz w:val="24"/>
          <w:szCs w:val="24"/>
        </w:rPr>
        <w:t>BHstA</w:t>
      </w:r>
      <w:proofErr w:type="spellEnd"/>
      <w:r w:rsidRPr="00FF3444">
        <w:rPr>
          <w:rFonts w:ascii="Times New Roman" w:hAnsi="Times New Roman" w:cs="Times New Roman"/>
          <w:sz w:val="24"/>
          <w:szCs w:val="24"/>
        </w:rPr>
        <w:t xml:space="preserve">, </w:t>
      </w:r>
      <w:r w:rsidRPr="00FF3444">
        <w:rPr>
          <w:rFonts w:ascii="Times New Roman" w:hAnsi="Times New Roman" w:cs="Times New Roman"/>
          <w:i/>
          <w:iCs/>
          <w:sz w:val="24"/>
          <w:szCs w:val="24"/>
        </w:rPr>
        <w:t>Kasten schwarz</w:t>
      </w:r>
      <w:r w:rsidRPr="00FF3444">
        <w:rPr>
          <w:rFonts w:ascii="Times New Roman" w:hAnsi="Times New Roman" w:cs="Times New Roman"/>
          <w:sz w:val="24"/>
          <w:szCs w:val="24"/>
        </w:rPr>
        <w:t xml:space="preserve"> 3730, </w:t>
      </w:r>
      <w:proofErr w:type="spellStart"/>
      <w:r w:rsidRPr="00FF3444">
        <w:rPr>
          <w:rFonts w:ascii="Times New Roman" w:hAnsi="Times New Roman" w:cs="Times New Roman"/>
          <w:sz w:val="24"/>
          <w:szCs w:val="24"/>
        </w:rPr>
        <w:t>fols</w:t>
      </w:r>
      <w:proofErr w:type="spellEnd"/>
      <w:r w:rsidRPr="00FF3444">
        <w:rPr>
          <w:rFonts w:ascii="Times New Roman" w:hAnsi="Times New Roman" w:cs="Times New Roman"/>
          <w:sz w:val="24"/>
          <w:szCs w:val="24"/>
        </w:rPr>
        <w:t xml:space="preserve">. 40r-41v.  </w:t>
      </w:r>
      <w:r w:rsidRPr="00FF3444">
        <w:rPr>
          <w:rFonts w:ascii="Times New Roman" w:hAnsi="Times New Roman" w:cs="Times New Roman"/>
          <w:sz w:val="24"/>
          <w:szCs w:val="24"/>
          <w:lang w:val="en-US"/>
        </w:rPr>
        <w:t xml:space="preserve">May 1619 letter from </w:t>
      </w:r>
      <w:r w:rsidR="00B35A31">
        <w:rPr>
          <w:rFonts w:ascii="Times New Roman" w:hAnsi="Times New Roman" w:cs="Times New Roman"/>
          <w:sz w:val="24"/>
          <w:szCs w:val="24"/>
          <w:lang w:val="en-US"/>
        </w:rPr>
        <w:t xml:space="preserve">the </w:t>
      </w:r>
      <w:r w:rsidRPr="00FF3444">
        <w:rPr>
          <w:rFonts w:ascii="Times New Roman" w:hAnsi="Times New Roman" w:cs="Times New Roman"/>
          <w:sz w:val="24"/>
          <w:szCs w:val="24"/>
          <w:lang w:val="en-US"/>
        </w:rPr>
        <w:t xml:space="preserve">Margrave of Brandenburg to Frederick V of the Palatinate.  </w:t>
      </w:r>
      <w:proofErr w:type="spellStart"/>
      <w:r w:rsidRPr="00FF3444">
        <w:rPr>
          <w:rFonts w:ascii="Times New Roman" w:hAnsi="Times New Roman" w:cs="Times New Roman"/>
          <w:sz w:val="24"/>
          <w:szCs w:val="24"/>
        </w:rPr>
        <w:t>Cited</w:t>
      </w:r>
      <w:proofErr w:type="spellEnd"/>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as</w:t>
      </w:r>
      <w:proofErr w:type="spellEnd"/>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BHstA</w:t>
      </w:r>
      <w:proofErr w:type="spellEnd"/>
      <w:r w:rsidRPr="00FF3444">
        <w:rPr>
          <w:rFonts w:ascii="Times New Roman" w:hAnsi="Times New Roman" w:cs="Times New Roman"/>
          <w:i/>
          <w:iCs/>
          <w:sz w:val="24"/>
          <w:szCs w:val="24"/>
        </w:rPr>
        <w:t>, Kasten schwarz</w:t>
      </w:r>
      <w:r w:rsidRPr="00FF3444">
        <w:rPr>
          <w:rFonts w:ascii="Times New Roman" w:hAnsi="Times New Roman" w:cs="Times New Roman"/>
          <w:sz w:val="24"/>
          <w:szCs w:val="24"/>
        </w:rPr>
        <w:t xml:space="preserve"> 3730.</w:t>
      </w:r>
    </w:p>
    <w:p w14:paraId="67B658E8" w14:textId="77777777" w:rsidR="00A86615" w:rsidRPr="00EB2431" w:rsidRDefault="00A86615" w:rsidP="001B5370">
      <w:pPr>
        <w:spacing w:line="480" w:lineRule="auto"/>
        <w:rPr>
          <w:rFonts w:ascii="Times New Roman" w:hAnsi="Times New Roman" w:cs="Times New Roman"/>
          <w:sz w:val="24"/>
          <w:szCs w:val="24"/>
          <w:lang w:val="en-US"/>
        </w:rPr>
      </w:pPr>
      <w:proofErr w:type="spellStart"/>
      <w:r w:rsidRPr="00FF3444">
        <w:rPr>
          <w:rFonts w:ascii="Times New Roman" w:hAnsi="Times New Roman" w:cs="Times New Roman"/>
          <w:sz w:val="24"/>
          <w:szCs w:val="24"/>
        </w:rPr>
        <w:t>BHstA</w:t>
      </w:r>
      <w:proofErr w:type="spellEnd"/>
      <w:r w:rsidRPr="00FF3444">
        <w:rPr>
          <w:rFonts w:ascii="Times New Roman" w:hAnsi="Times New Roman" w:cs="Times New Roman"/>
          <w:sz w:val="24"/>
          <w:szCs w:val="24"/>
        </w:rPr>
        <w:t xml:space="preserve">, </w:t>
      </w:r>
      <w:r w:rsidRPr="00FF3444">
        <w:rPr>
          <w:rFonts w:ascii="Times New Roman" w:hAnsi="Times New Roman" w:cs="Times New Roman"/>
          <w:i/>
          <w:iCs/>
          <w:sz w:val="24"/>
          <w:szCs w:val="24"/>
        </w:rPr>
        <w:t>Kasten schwarz</w:t>
      </w:r>
      <w:r w:rsidRPr="00FF3444">
        <w:rPr>
          <w:rFonts w:ascii="Times New Roman" w:hAnsi="Times New Roman" w:cs="Times New Roman"/>
          <w:sz w:val="24"/>
          <w:szCs w:val="24"/>
        </w:rPr>
        <w:t xml:space="preserve"> 3730, </w:t>
      </w:r>
      <w:proofErr w:type="spellStart"/>
      <w:r w:rsidRPr="00FF3444">
        <w:rPr>
          <w:rFonts w:ascii="Times New Roman" w:hAnsi="Times New Roman" w:cs="Times New Roman"/>
          <w:sz w:val="24"/>
          <w:szCs w:val="24"/>
        </w:rPr>
        <w:t>fols</w:t>
      </w:r>
      <w:proofErr w:type="spellEnd"/>
      <w:r w:rsidRPr="00FF3444">
        <w:rPr>
          <w:rFonts w:ascii="Times New Roman" w:hAnsi="Times New Roman" w:cs="Times New Roman"/>
          <w:sz w:val="24"/>
          <w:szCs w:val="24"/>
        </w:rPr>
        <w:t xml:space="preserve">. 52r-54v.  </w:t>
      </w:r>
      <w:r w:rsidRPr="00FF3444">
        <w:rPr>
          <w:rFonts w:ascii="Times New Roman" w:hAnsi="Times New Roman" w:cs="Times New Roman"/>
          <w:sz w:val="24"/>
          <w:szCs w:val="24"/>
          <w:lang w:val="en-US"/>
        </w:rPr>
        <w:t xml:space="preserve">June 1619 letter from the Duke of Saxony to Frederick V of the Palatinate.  </w:t>
      </w:r>
      <w:r w:rsidRPr="00EB2431">
        <w:rPr>
          <w:rFonts w:ascii="Times New Roman" w:hAnsi="Times New Roman" w:cs="Times New Roman"/>
          <w:sz w:val="24"/>
          <w:szCs w:val="24"/>
          <w:lang w:val="en-US"/>
        </w:rPr>
        <w:t xml:space="preserve">Cited as </w:t>
      </w:r>
      <w:proofErr w:type="spellStart"/>
      <w:r w:rsidRPr="00EB2431">
        <w:rPr>
          <w:rFonts w:ascii="Times New Roman" w:hAnsi="Times New Roman" w:cs="Times New Roman"/>
          <w:sz w:val="24"/>
          <w:szCs w:val="24"/>
          <w:lang w:val="en-US"/>
        </w:rPr>
        <w:t>BHstA</w:t>
      </w:r>
      <w:proofErr w:type="spellEnd"/>
      <w:r w:rsidRPr="00EB2431">
        <w:rPr>
          <w:rFonts w:ascii="Times New Roman" w:hAnsi="Times New Roman" w:cs="Times New Roman"/>
          <w:i/>
          <w:iCs/>
          <w:sz w:val="24"/>
          <w:szCs w:val="24"/>
          <w:lang w:val="en-US"/>
        </w:rPr>
        <w:t>, Kasten schwarz</w:t>
      </w:r>
      <w:r w:rsidRPr="00EB2431">
        <w:rPr>
          <w:rFonts w:ascii="Times New Roman" w:hAnsi="Times New Roman" w:cs="Times New Roman"/>
          <w:sz w:val="24"/>
          <w:szCs w:val="24"/>
          <w:lang w:val="en-US"/>
        </w:rPr>
        <w:t xml:space="preserve"> 3730.</w:t>
      </w:r>
    </w:p>
    <w:p w14:paraId="423CD1B3" w14:textId="77777777" w:rsidR="00A86615" w:rsidRPr="00FF3444" w:rsidRDefault="00A86615" w:rsidP="001B5370">
      <w:pPr>
        <w:spacing w:line="480" w:lineRule="auto"/>
        <w:rPr>
          <w:rFonts w:ascii="Times New Roman" w:hAnsi="Times New Roman" w:cs="Times New Roman"/>
          <w:sz w:val="24"/>
          <w:szCs w:val="24"/>
          <w:lang w:val="en-GB"/>
        </w:rPr>
      </w:pPr>
      <w:proofErr w:type="spellStart"/>
      <w:r w:rsidRPr="00FF3444">
        <w:rPr>
          <w:rFonts w:ascii="Times New Roman" w:hAnsi="Times New Roman" w:cs="Times New Roman"/>
          <w:sz w:val="24"/>
          <w:szCs w:val="24"/>
          <w:lang w:val="en-US"/>
        </w:rPr>
        <w:t>BHstA</w:t>
      </w:r>
      <w:proofErr w:type="spellEnd"/>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Kasten schwarz</w:t>
      </w:r>
      <w:r w:rsidRPr="00FF3444">
        <w:rPr>
          <w:rFonts w:ascii="Times New Roman" w:hAnsi="Times New Roman" w:cs="Times New Roman"/>
          <w:sz w:val="24"/>
          <w:szCs w:val="24"/>
          <w:lang w:val="en-US"/>
        </w:rPr>
        <w:t xml:space="preserve"> 12460 413/2.  July 1619 </w:t>
      </w:r>
      <w:proofErr w:type="spellStart"/>
      <w:r w:rsidRPr="00FF3444">
        <w:rPr>
          <w:rFonts w:ascii="Times New Roman" w:hAnsi="Times New Roman" w:cs="Times New Roman"/>
          <w:i/>
          <w:iCs/>
          <w:sz w:val="24"/>
          <w:szCs w:val="24"/>
          <w:lang w:val="en-US"/>
        </w:rPr>
        <w:t>Wahltag</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instructions issued by Frederick V.  Cited as </w:t>
      </w:r>
      <w:proofErr w:type="spellStart"/>
      <w:r w:rsidRPr="00FF3444">
        <w:rPr>
          <w:rFonts w:ascii="Times New Roman" w:hAnsi="Times New Roman" w:cs="Times New Roman"/>
          <w:sz w:val="24"/>
          <w:szCs w:val="24"/>
          <w:lang w:val="en-US"/>
        </w:rPr>
        <w:t>BHstA</w:t>
      </w:r>
      <w:proofErr w:type="spellEnd"/>
      <w:r w:rsidRPr="00FF3444">
        <w:rPr>
          <w:rFonts w:ascii="Times New Roman" w:hAnsi="Times New Roman" w:cs="Times New Roman"/>
          <w:i/>
          <w:iCs/>
          <w:sz w:val="24"/>
          <w:szCs w:val="24"/>
          <w:lang w:val="en-US"/>
        </w:rPr>
        <w:t>, Kasten schwarz</w:t>
      </w:r>
      <w:r w:rsidRPr="00FF3444">
        <w:rPr>
          <w:rFonts w:ascii="Times New Roman" w:hAnsi="Times New Roman" w:cs="Times New Roman"/>
          <w:sz w:val="24"/>
          <w:szCs w:val="24"/>
          <w:lang w:val="en-US"/>
        </w:rPr>
        <w:t xml:space="preserve"> 12460 413/2, </w:t>
      </w:r>
      <w:r w:rsidRPr="00FF3444">
        <w:rPr>
          <w:rFonts w:ascii="Times New Roman" w:hAnsi="Times New Roman" w:cs="Times New Roman"/>
          <w:sz w:val="24"/>
          <w:szCs w:val="24"/>
          <w:lang w:val="en-GB"/>
        </w:rPr>
        <w:t>‘Instructions’.</w:t>
      </w:r>
    </w:p>
    <w:p w14:paraId="3245A57B" w14:textId="77777777" w:rsidR="00A86615" w:rsidRPr="00FF3444" w:rsidRDefault="00A86615" w:rsidP="001B5370">
      <w:pPr>
        <w:spacing w:before="240" w:line="480" w:lineRule="auto"/>
        <w:rPr>
          <w:rFonts w:ascii="Times New Roman" w:hAnsi="Times New Roman" w:cs="Times New Roman"/>
          <w:b/>
          <w:bCs/>
          <w:sz w:val="24"/>
          <w:szCs w:val="24"/>
          <w:lang w:val="en-US"/>
        </w:rPr>
      </w:pPr>
      <w:r w:rsidRPr="00FF3444">
        <w:rPr>
          <w:rFonts w:ascii="Times New Roman" w:hAnsi="Times New Roman" w:cs="Times New Roman"/>
          <w:b/>
          <w:bCs/>
          <w:sz w:val="24"/>
          <w:szCs w:val="24"/>
          <w:lang w:val="en-US"/>
        </w:rPr>
        <w:t>Printed Sources:</w:t>
      </w:r>
    </w:p>
    <w:p w14:paraId="34EA3747"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Gardiner, S.R., ed. </w:t>
      </w:r>
      <w:r w:rsidRPr="00FF3444">
        <w:rPr>
          <w:rFonts w:ascii="Times New Roman" w:hAnsi="Times New Roman" w:cs="Times New Roman"/>
          <w:i/>
          <w:iCs/>
          <w:sz w:val="24"/>
          <w:szCs w:val="24"/>
          <w:lang w:val="en-US"/>
        </w:rPr>
        <w:t xml:space="preserve">Letters and other Documents illustrating the relations between England and Germany at the commencement of the Thirty Years’ War. </w:t>
      </w:r>
      <w:r w:rsidRPr="00FF3444">
        <w:rPr>
          <w:rFonts w:ascii="Times New Roman" w:hAnsi="Times New Roman" w:cs="Times New Roman"/>
          <w:sz w:val="24"/>
          <w:szCs w:val="24"/>
          <w:lang w:val="en-US"/>
        </w:rPr>
        <w:t>London: Camden Society, 1868.</w:t>
      </w:r>
    </w:p>
    <w:p w14:paraId="6AED3C5D" w14:textId="494F870A" w:rsidR="00A86615" w:rsidRPr="00B840FA"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Wilson, Thomas. “The State of England anno dom. 1600.” </w:t>
      </w:r>
      <w:r w:rsidRPr="00FF3444">
        <w:rPr>
          <w:rFonts w:ascii="Times New Roman" w:hAnsi="Times New Roman" w:cs="Times New Roman"/>
          <w:i/>
          <w:iCs/>
          <w:sz w:val="24"/>
          <w:szCs w:val="24"/>
          <w:lang w:val="en-US"/>
        </w:rPr>
        <w:t xml:space="preserve">Camden Miscellany, </w:t>
      </w:r>
      <w:r w:rsidRPr="00FF3444">
        <w:rPr>
          <w:rFonts w:ascii="Times New Roman" w:hAnsi="Times New Roman" w:cs="Times New Roman"/>
          <w:sz w:val="24"/>
          <w:szCs w:val="24"/>
          <w:lang w:val="en-US"/>
        </w:rPr>
        <w:t>ed. F.J. Fisher (1936): 18-25.</w:t>
      </w:r>
    </w:p>
    <w:p w14:paraId="2A31A523" w14:textId="77777777" w:rsidR="00A86615" w:rsidRPr="00FF3444" w:rsidRDefault="00A86615" w:rsidP="001B5370">
      <w:pPr>
        <w:spacing w:before="240" w:line="480" w:lineRule="auto"/>
        <w:rPr>
          <w:rFonts w:ascii="Times New Roman" w:hAnsi="Times New Roman" w:cs="Times New Roman"/>
          <w:b/>
          <w:bCs/>
          <w:sz w:val="24"/>
          <w:szCs w:val="24"/>
          <w:lang w:val="en-US"/>
        </w:rPr>
      </w:pPr>
      <w:r w:rsidRPr="00FF3444">
        <w:rPr>
          <w:rFonts w:ascii="Times New Roman" w:hAnsi="Times New Roman" w:cs="Times New Roman"/>
          <w:b/>
          <w:bCs/>
          <w:sz w:val="24"/>
          <w:szCs w:val="24"/>
          <w:lang w:val="en-US"/>
        </w:rPr>
        <w:t>Pamphlet Publications:</w:t>
      </w:r>
    </w:p>
    <w:p w14:paraId="4D98F22D"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i/>
          <w:iCs/>
          <w:sz w:val="24"/>
          <w:szCs w:val="24"/>
          <w:lang w:val="en-US"/>
        </w:rPr>
        <w:t xml:space="preserve">A </w:t>
      </w:r>
      <w:proofErr w:type="spellStart"/>
      <w:r w:rsidRPr="00FF3444">
        <w:rPr>
          <w:rFonts w:ascii="Times New Roman" w:hAnsi="Times New Roman" w:cs="Times New Roman"/>
          <w:i/>
          <w:iCs/>
          <w:sz w:val="24"/>
          <w:szCs w:val="24"/>
          <w:lang w:val="en-US"/>
        </w:rPr>
        <w:t>Briefe</w:t>
      </w:r>
      <w:proofErr w:type="spellEnd"/>
      <w:r w:rsidRPr="00FF3444">
        <w:rPr>
          <w:rFonts w:ascii="Times New Roman" w:hAnsi="Times New Roman" w:cs="Times New Roman"/>
          <w:i/>
          <w:iCs/>
          <w:sz w:val="24"/>
          <w:szCs w:val="24"/>
          <w:lang w:val="en-US"/>
        </w:rPr>
        <w:t xml:space="preserve"> Description of the reasons that make the Declaration of the Ban made against the King of Bohemia, as being Elector Palatinate … of no value nor worth, and therefore not to be respected</w:t>
      </w:r>
      <w:r w:rsidRPr="00FF3444">
        <w:rPr>
          <w:rFonts w:ascii="Times New Roman" w:hAnsi="Times New Roman" w:cs="Times New Roman"/>
          <w:sz w:val="24"/>
          <w:szCs w:val="24"/>
          <w:lang w:val="en-US"/>
        </w:rPr>
        <w:t>. London, 1621.</w:t>
      </w:r>
    </w:p>
    <w:p w14:paraId="7F8F869B"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i/>
          <w:iCs/>
          <w:sz w:val="24"/>
          <w:szCs w:val="24"/>
          <w:lang w:val="en-US"/>
        </w:rPr>
        <w:t xml:space="preserve">A Declaration of the Causes, for the which, Wee Frederick, by the grace of God King of Bohemia …. Have accepted of the Crowne of Bohemia, and of the countries thereunto annexed. </w:t>
      </w:r>
      <w:r w:rsidRPr="00FF3444">
        <w:rPr>
          <w:rFonts w:ascii="Times New Roman" w:hAnsi="Times New Roman" w:cs="Times New Roman"/>
          <w:sz w:val="24"/>
          <w:szCs w:val="24"/>
        </w:rPr>
        <w:t>London, 1620</w:t>
      </w:r>
    </w:p>
    <w:p w14:paraId="402BD57B" w14:textId="48E5349A" w:rsidR="00A86615" w:rsidRPr="00FF3444" w:rsidRDefault="00A86615" w:rsidP="001B5370">
      <w:pPr>
        <w:spacing w:before="240" w:line="480" w:lineRule="auto"/>
        <w:rPr>
          <w:rFonts w:ascii="Times New Roman" w:hAnsi="Times New Roman" w:cs="Times New Roman"/>
          <w:sz w:val="24"/>
          <w:szCs w:val="24"/>
        </w:rPr>
      </w:pPr>
      <w:proofErr w:type="spellStart"/>
      <w:r w:rsidRPr="00FF3444">
        <w:rPr>
          <w:rFonts w:ascii="Times New Roman" w:hAnsi="Times New Roman" w:cs="Times New Roman"/>
          <w:i/>
          <w:iCs/>
          <w:sz w:val="24"/>
          <w:szCs w:val="24"/>
        </w:rPr>
        <w:t>Allergeheimbste</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Instruction</w:t>
      </w:r>
      <w:proofErr w:type="spellEnd"/>
      <w:r w:rsidRPr="00FF3444">
        <w:rPr>
          <w:rFonts w:ascii="Times New Roman" w:hAnsi="Times New Roman" w:cs="Times New Roman"/>
          <w:i/>
          <w:iCs/>
          <w:sz w:val="24"/>
          <w:szCs w:val="24"/>
        </w:rPr>
        <w:t xml:space="preserve">, so den </w:t>
      </w:r>
      <w:proofErr w:type="spellStart"/>
      <w:r w:rsidRPr="00FF3444">
        <w:rPr>
          <w:rFonts w:ascii="Times New Roman" w:hAnsi="Times New Roman" w:cs="Times New Roman"/>
          <w:i/>
          <w:iCs/>
          <w:sz w:val="24"/>
          <w:szCs w:val="24"/>
        </w:rPr>
        <w:t>durchleuchtigsten</w:t>
      </w:r>
      <w:proofErr w:type="spellEnd"/>
      <w:r w:rsidRPr="00FF3444">
        <w:rPr>
          <w:rFonts w:ascii="Times New Roman" w:hAnsi="Times New Roman" w:cs="Times New Roman"/>
          <w:i/>
          <w:iCs/>
          <w:sz w:val="24"/>
          <w:szCs w:val="24"/>
        </w:rPr>
        <w:t xml:space="preserve"> / </w:t>
      </w:r>
      <w:proofErr w:type="spellStart"/>
      <w:r w:rsidRPr="00FF3444">
        <w:rPr>
          <w:rFonts w:ascii="Times New Roman" w:hAnsi="Times New Roman" w:cs="Times New Roman"/>
          <w:i/>
          <w:iCs/>
          <w:sz w:val="24"/>
          <w:szCs w:val="24"/>
        </w:rPr>
        <w:t>hochgebornen</w:t>
      </w:r>
      <w:proofErr w:type="spellEnd"/>
      <w:r w:rsidRPr="00FF3444">
        <w:rPr>
          <w:rFonts w:ascii="Times New Roman" w:hAnsi="Times New Roman" w:cs="Times New Roman"/>
          <w:i/>
          <w:iCs/>
          <w:sz w:val="24"/>
          <w:szCs w:val="24"/>
        </w:rPr>
        <w:t xml:space="preserve"> Fürsten und Her</w:t>
      </w:r>
      <w:r w:rsidR="00B35A31">
        <w:rPr>
          <w:rFonts w:ascii="Times New Roman" w:hAnsi="Times New Roman" w:cs="Times New Roman"/>
          <w:i/>
          <w:iCs/>
          <w:sz w:val="24"/>
          <w:szCs w:val="24"/>
        </w:rPr>
        <w:t>r</w:t>
      </w:r>
      <w:r w:rsidRPr="00FF3444">
        <w:rPr>
          <w:rFonts w:ascii="Times New Roman" w:hAnsi="Times New Roman" w:cs="Times New Roman"/>
          <w:i/>
          <w:iCs/>
          <w:sz w:val="24"/>
          <w:szCs w:val="24"/>
        </w:rPr>
        <w:t xml:space="preserve">n / Herrn Friederichen </w:t>
      </w:r>
      <w:proofErr w:type="spellStart"/>
      <w:r w:rsidRPr="00FF3444">
        <w:rPr>
          <w:rFonts w:ascii="Times New Roman" w:hAnsi="Times New Roman" w:cs="Times New Roman"/>
          <w:i/>
          <w:iCs/>
          <w:sz w:val="24"/>
          <w:szCs w:val="24"/>
        </w:rPr>
        <w:t>Pfaltzgrafen</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beyn</w:t>
      </w:r>
      <w:proofErr w:type="spellEnd"/>
      <w:r w:rsidRPr="00FF3444">
        <w:rPr>
          <w:rFonts w:ascii="Times New Roman" w:hAnsi="Times New Roman" w:cs="Times New Roman"/>
          <w:i/>
          <w:iCs/>
          <w:sz w:val="24"/>
          <w:szCs w:val="24"/>
        </w:rPr>
        <w:t xml:space="preserve"> Rhein. </w:t>
      </w:r>
      <w:r w:rsidRPr="00FF3444">
        <w:rPr>
          <w:rFonts w:ascii="Times New Roman" w:hAnsi="Times New Roman" w:cs="Times New Roman"/>
          <w:sz w:val="24"/>
          <w:szCs w:val="24"/>
        </w:rPr>
        <w:t>Augsburg, 1620.</w:t>
      </w:r>
    </w:p>
    <w:p w14:paraId="6CA99C2F" w14:textId="77777777" w:rsidR="00A86615" w:rsidRPr="00FF3444" w:rsidRDefault="00A86615" w:rsidP="001B5370">
      <w:pPr>
        <w:spacing w:before="240" w:line="480" w:lineRule="auto"/>
        <w:rPr>
          <w:rFonts w:ascii="Times New Roman" w:hAnsi="Times New Roman" w:cs="Times New Roman"/>
          <w:sz w:val="24"/>
          <w:szCs w:val="24"/>
          <w:lang w:val="fr-FR"/>
        </w:rPr>
      </w:pPr>
      <w:proofErr w:type="spellStart"/>
      <w:r w:rsidRPr="00FF3444">
        <w:rPr>
          <w:rFonts w:ascii="Times New Roman" w:hAnsi="Times New Roman" w:cs="Times New Roman"/>
          <w:i/>
          <w:iCs/>
          <w:sz w:val="24"/>
          <w:szCs w:val="24"/>
        </w:rPr>
        <w:t>Apologia</w:t>
      </w:r>
      <w:proofErr w:type="spellEnd"/>
      <w:r w:rsidRPr="00FF3444">
        <w:rPr>
          <w:rFonts w:ascii="Times New Roman" w:hAnsi="Times New Roman" w:cs="Times New Roman"/>
          <w:i/>
          <w:iCs/>
          <w:sz w:val="24"/>
          <w:szCs w:val="24"/>
        </w:rPr>
        <w:t xml:space="preserve">. Oder </w:t>
      </w:r>
      <w:proofErr w:type="spellStart"/>
      <w:r w:rsidRPr="00FF3444">
        <w:rPr>
          <w:rFonts w:ascii="Times New Roman" w:hAnsi="Times New Roman" w:cs="Times New Roman"/>
          <w:i/>
          <w:iCs/>
          <w:sz w:val="24"/>
          <w:szCs w:val="24"/>
        </w:rPr>
        <w:t>Entschuldigungsschrifft</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Auß</w:t>
      </w:r>
      <w:proofErr w:type="spellEnd"/>
      <w:r w:rsidRPr="00FF3444">
        <w:rPr>
          <w:rFonts w:ascii="Times New Roman" w:hAnsi="Times New Roman" w:cs="Times New Roman"/>
          <w:i/>
          <w:iCs/>
          <w:sz w:val="24"/>
          <w:szCs w:val="24"/>
        </w:rPr>
        <w:t xml:space="preserve"> was für unvermeidlichen Ursachen /Alle </w:t>
      </w:r>
      <w:proofErr w:type="spellStart"/>
      <w:r w:rsidRPr="00FF3444">
        <w:rPr>
          <w:rFonts w:ascii="Times New Roman" w:hAnsi="Times New Roman" w:cs="Times New Roman"/>
          <w:i/>
          <w:iCs/>
          <w:sz w:val="24"/>
          <w:szCs w:val="24"/>
        </w:rPr>
        <w:t>drey</w:t>
      </w:r>
      <w:proofErr w:type="spellEnd"/>
      <w:r w:rsidRPr="00FF3444">
        <w:rPr>
          <w:rFonts w:ascii="Times New Roman" w:hAnsi="Times New Roman" w:cs="Times New Roman"/>
          <w:i/>
          <w:iCs/>
          <w:sz w:val="24"/>
          <w:szCs w:val="24"/>
        </w:rPr>
        <w:t xml:space="preserve"> Stände </w:t>
      </w:r>
      <w:proofErr w:type="spellStart"/>
      <w:r w:rsidRPr="00FF3444">
        <w:rPr>
          <w:rFonts w:ascii="Times New Roman" w:hAnsi="Times New Roman" w:cs="Times New Roman"/>
          <w:i/>
          <w:iCs/>
          <w:sz w:val="24"/>
          <w:szCs w:val="24"/>
        </w:rPr>
        <w:t>deß</w:t>
      </w:r>
      <w:proofErr w:type="spellEnd"/>
      <w:r w:rsidRPr="00FF3444">
        <w:rPr>
          <w:rFonts w:ascii="Times New Roman" w:hAnsi="Times New Roman" w:cs="Times New Roman"/>
          <w:i/>
          <w:iCs/>
          <w:sz w:val="24"/>
          <w:szCs w:val="24"/>
        </w:rPr>
        <w:t xml:space="preserve"> löblichen Königreichs </w:t>
      </w:r>
      <w:proofErr w:type="spellStart"/>
      <w:r w:rsidRPr="00FF3444">
        <w:rPr>
          <w:rFonts w:ascii="Times New Roman" w:hAnsi="Times New Roman" w:cs="Times New Roman"/>
          <w:i/>
          <w:iCs/>
          <w:sz w:val="24"/>
          <w:szCs w:val="24"/>
        </w:rPr>
        <w:t>Böhaimb</w:t>
      </w:r>
      <w:proofErr w:type="spellEnd"/>
      <w:r w:rsidRPr="00FF3444">
        <w:rPr>
          <w:rFonts w:ascii="Times New Roman" w:hAnsi="Times New Roman" w:cs="Times New Roman"/>
          <w:i/>
          <w:iCs/>
          <w:sz w:val="24"/>
          <w:szCs w:val="24"/>
        </w:rPr>
        <w:t xml:space="preserve"> / </w:t>
      </w:r>
      <w:proofErr w:type="spellStart"/>
      <w:r w:rsidRPr="00FF3444">
        <w:rPr>
          <w:rFonts w:ascii="Times New Roman" w:hAnsi="Times New Roman" w:cs="Times New Roman"/>
          <w:i/>
          <w:iCs/>
          <w:sz w:val="24"/>
          <w:szCs w:val="24"/>
        </w:rPr>
        <w:t>sub</w:t>
      </w:r>
      <w:proofErr w:type="spellEnd"/>
      <w:r w:rsidRPr="00FF3444">
        <w:rPr>
          <w:rFonts w:ascii="Times New Roman" w:hAnsi="Times New Roman" w:cs="Times New Roman"/>
          <w:i/>
          <w:iCs/>
          <w:sz w:val="24"/>
          <w:szCs w:val="24"/>
        </w:rPr>
        <w:t xml:space="preserve"> utraque, ein </w:t>
      </w:r>
      <w:proofErr w:type="spellStart"/>
      <w:r w:rsidRPr="00FF3444">
        <w:rPr>
          <w:rFonts w:ascii="Times New Roman" w:hAnsi="Times New Roman" w:cs="Times New Roman"/>
          <w:i/>
          <w:iCs/>
          <w:sz w:val="24"/>
          <w:szCs w:val="24"/>
        </w:rPr>
        <w:t>Defensionwerck</w:t>
      </w:r>
      <w:proofErr w:type="spellEnd"/>
      <w:r w:rsidRPr="00FF3444">
        <w:rPr>
          <w:rFonts w:ascii="Times New Roman" w:hAnsi="Times New Roman" w:cs="Times New Roman"/>
          <w:i/>
          <w:iCs/>
          <w:sz w:val="24"/>
          <w:szCs w:val="24"/>
        </w:rPr>
        <w:t xml:space="preserve"> anstellen müssen. </w:t>
      </w:r>
      <w:r w:rsidRPr="00FF3444">
        <w:rPr>
          <w:rFonts w:ascii="Times New Roman" w:hAnsi="Times New Roman" w:cs="Times New Roman"/>
          <w:sz w:val="24"/>
          <w:szCs w:val="24"/>
          <w:lang w:val="fr-FR"/>
        </w:rPr>
        <w:t>Prague, 1618.</w:t>
      </w:r>
    </w:p>
    <w:p w14:paraId="41D9A25F" w14:textId="77777777" w:rsidR="00A86615" w:rsidRPr="00FF3444" w:rsidRDefault="00A86615" w:rsidP="001B5370">
      <w:pPr>
        <w:spacing w:before="240" w:line="480" w:lineRule="auto"/>
        <w:rPr>
          <w:rFonts w:ascii="Times New Roman" w:hAnsi="Times New Roman" w:cs="Times New Roman"/>
          <w:sz w:val="24"/>
          <w:szCs w:val="24"/>
          <w:lang w:val="fr-FR"/>
        </w:rPr>
      </w:pPr>
      <w:proofErr w:type="spellStart"/>
      <w:r w:rsidRPr="00FF3444">
        <w:rPr>
          <w:rFonts w:ascii="Times New Roman" w:hAnsi="Times New Roman" w:cs="Times New Roman"/>
          <w:i/>
          <w:iCs/>
          <w:sz w:val="24"/>
          <w:szCs w:val="24"/>
          <w:lang w:val="fr-FR"/>
        </w:rPr>
        <w:t>Apologia</w:t>
      </w:r>
      <w:proofErr w:type="spellEnd"/>
      <w:r w:rsidRPr="00FF3444">
        <w:rPr>
          <w:rFonts w:ascii="Times New Roman" w:hAnsi="Times New Roman" w:cs="Times New Roman"/>
          <w:i/>
          <w:iCs/>
          <w:sz w:val="24"/>
          <w:szCs w:val="24"/>
          <w:lang w:val="fr-FR"/>
        </w:rPr>
        <w:t xml:space="preserve"> </w:t>
      </w:r>
      <w:proofErr w:type="spellStart"/>
      <w:r w:rsidRPr="00FF3444">
        <w:rPr>
          <w:rFonts w:ascii="Times New Roman" w:hAnsi="Times New Roman" w:cs="Times New Roman"/>
          <w:i/>
          <w:iCs/>
          <w:sz w:val="24"/>
          <w:szCs w:val="24"/>
          <w:lang w:val="fr-FR"/>
        </w:rPr>
        <w:t>Ordinum</w:t>
      </w:r>
      <w:proofErr w:type="spellEnd"/>
      <w:r w:rsidRPr="00FF3444">
        <w:rPr>
          <w:rFonts w:ascii="Times New Roman" w:hAnsi="Times New Roman" w:cs="Times New Roman"/>
          <w:i/>
          <w:iCs/>
          <w:sz w:val="24"/>
          <w:szCs w:val="24"/>
          <w:lang w:val="fr-FR"/>
        </w:rPr>
        <w:t xml:space="preserve"> </w:t>
      </w:r>
      <w:proofErr w:type="spellStart"/>
      <w:r w:rsidRPr="00FF3444">
        <w:rPr>
          <w:rFonts w:ascii="Times New Roman" w:hAnsi="Times New Roman" w:cs="Times New Roman"/>
          <w:i/>
          <w:iCs/>
          <w:sz w:val="24"/>
          <w:szCs w:val="24"/>
          <w:lang w:val="fr-FR"/>
        </w:rPr>
        <w:t>inclyti</w:t>
      </w:r>
      <w:proofErr w:type="spellEnd"/>
      <w:r w:rsidRPr="00FF3444">
        <w:rPr>
          <w:rFonts w:ascii="Times New Roman" w:hAnsi="Times New Roman" w:cs="Times New Roman"/>
          <w:i/>
          <w:iCs/>
          <w:sz w:val="24"/>
          <w:szCs w:val="24"/>
          <w:lang w:val="fr-FR"/>
        </w:rPr>
        <w:t xml:space="preserve"> </w:t>
      </w:r>
      <w:proofErr w:type="spellStart"/>
      <w:r w:rsidRPr="00FF3444">
        <w:rPr>
          <w:rFonts w:ascii="Times New Roman" w:hAnsi="Times New Roman" w:cs="Times New Roman"/>
          <w:i/>
          <w:iCs/>
          <w:sz w:val="24"/>
          <w:szCs w:val="24"/>
          <w:lang w:val="fr-FR"/>
        </w:rPr>
        <w:t>Regni</w:t>
      </w:r>
      <w:proofErr w:type="spellEnd"/>
      <w:r w:rsidRPr="00FF3444">
        <w:rPr>
          <w:rFonts w:ascii="Times New Roman" w:hAnsi="Times New Roman" w:cs="Times New Roman"/>
          <w:i/>
          <w:iCs/>
          <w:sz w:val="24"/>
          <w:szCs w:val="24"/>
          <w:lang w:val="fr-FR"/>
        </w:rPr>
        <w:t xml:space="preserve"> </w:t>
      </w:r>
      <w:proofErr w:type="spellStart"/>
      <w:r w:rsidRPr="00FF3444">
        <w:rPr>
          <w:rFonts w:ascii="Times New Roman" w:hAnsi="Times New Roman" w:cs="Times New Roman"/>
          <w:i/>
          <w:iCs/>
          <w:sz w:val="24"/>
          <w:szCs w:val="24"/>
          <w:lang w:val="fr-FR"/>
        </w:rPr>
        <w:t>Bohemie</w:t>
      </w:r>
      <w:proofErr w:type="spellEnd"/>
      <w:r w:rsidRPr="00FF3444">
        <w:rPr>
          <w:rFonts w:ascii="Times New Roman" w:hAnsi="Times New Roman" w:cs="Times New Roman"/>
          <w:i/>
          <w:iCs/>
          <w:sz w:val="24"/>
          <w:szCs w:val="24"/>
          <w:lang w:val="fr-FR"/>
        </w:rPr>
        <w:t xml:space="preserve">. </w:t>
      </w:r>
      <w:r w:rsidRPr="00FF3444">
        <w:rPr>
          <w:rFonts w:ascii="Times New Roman" w:hAnsi="Times New Roman" w:cs="Times New Roman"/>
          <w:sz w:val="24"/>
          <w:szCs w:val="24"/>
          <w:lang w:val="fr-FR"/>
        </w:rPr>
        <w:t>Prague, 1619.</w:t>
      </w:r>
    </w:p>
    <w:p w14:paraId="5536F48C" w14:textId="77777777" w:rsidR="00A86615" w:rsidRPr="008D7731" w:rsidRDefault="00A86615" w:rsidP="001B5370">
      <w:pPr>
        <w:spacing w:before="240" w:line="480" w:lineRule="auto"/>
        <w:rPr>
          <w:rFonts w:ascii="Times New Roman" w:hAnsi="Times New Roman" w:cs="Times New Roman"/>
          <w:sz w:val="24"/>
          <w:szCs w:val="24"/>
          <w:lang w:val="fr-FR"/>
        </w:rPr>
      </w:pPr>
      <w:r w:rsidRPr="00FF3444">
        <w:rPr>
          <w:rFonts w:ascii="Times New Roman" w:hAnsi="Times New Roman" w:cs="Times New Roman"/>
          <w:i/>
          <w:iCs/>
          <w:sz w:val="24"/>
          <w:szCs w:val="24"/>
          <w:lang w:val="fr-FR"/>
        </w:rPr>
        <w:t xml:space="preserve">Brief recueil des </w:t>
      </w:r>
      <w:proofErr w:type="gramStart"/>
      <w:r w:rsidRPr="00FF3444">
        <w:rPr>
          <w:rFonts w:ascii="Times New Roman" w:hAnsi="Times New Roman" w:cs="Times New Roman"/>
          <w:i/>
          <w:iCs/>
          <w:sz w:val="24"/>
          <w:szCs w:val="24"/>
          <w:lang w:val="fr-FR"/>
        </w:rPr>
        <w:t>raisons:</w:t>
      </w:r>
      <w:proofErr w:type="gramEnd"/>
      <w:r w:rsidRPr="00FF3444">
        <w:rPr>
          <w:rFonts w:ascii="Times New Roman" w:hAnsi="Times New Roman" w:cs="Times New Roman"/>
          <w:i/>
          <w:iCs/>
          <w:sz w:val="24"/>
          <w:szCs w:val="24"/>
          <w:lang w:val="fr-FR"/>
        </w:rPr>
        <w:t xml:space="preserve"> Qui rendent la </w:t>
      </w:r>
      <w:proofErr w:type="spellStart"/>
      <w:r w:rsidRPr="00FF3444">
        <w:rPr>
          <w:rFonts w:ascii="Times New Roman" w:hAnsi="Times New Roman" w:cs="Times New Roman"/>
          <w:i/>
          <w:iCs/>
          <w:sz w:val="24"/>
          <w:szCs w:val="24"/>
          <w:lang w:val="fr-FR"/>
        </w:rPr>
        <w:t>Decleration</w:t>
      </w:r>
      <w:proofErr w:type="spellEnd"/>
      <w:r w:rsidRPr="00FF3444">
        <w:rPr>
          <w:rFonts w:ascii="Times New Roman" w:hAnsi="Times New Roman" w:cs="Times New Roman"/>
          <w:i/>
          <w:iCs/>
          <w:sz w:val="24"/>
          <w:szCs w:val="24"/>
          <w:lang w:val="fr-FR"/>
        </w:rPr>
        <w:t xml:space="preserve"> du Ban, faite contre le Roy de </w:t>
      </w:r>
      <w:proofErr w:type="spellStart"/>
      <w:r w:rsidRPr="00FF3444">
        <w:rPr>
          <w:rFonts w:ascii="Times New Roman" w:hAnsi="Times New Roman" w:cs="Times New Roman"/>
          <w:i/>
          <w:iCs/>
          <w:sz w:val="24"/>
          <w:szCs w:val="24"/>
          <w:lang w:val="fr-FR"/>
        </w:rPr>
        <w:t>Boheme</w:t>
      </w:r>
      <w:proofErr w:type="spellEnd"/>
      <w:r w:rsidRPr="00FF3444">
        <w:rPr>
          <w:rFonts w:ascii="Times New Roman" w:hAnsi="Times New Roman" w:cs="Times New Roman"/>
          <w:i/>
          <w:iCs/>
          <w:sz w:val="24"/>
          <w:szCs w:val="24"/>
          <w:lang w:val="fr-FR"/>
        </w:rPr>
        <w:t xml:space="preserve"> entant qu’Electeur Palatin  … </w:t>
      </w:r>
      <w:proofErr w:type="spellStart"/>
      <w:r w:rsidRPr="00FF3444">
        <w:rPr>
          <w:rFonts w:ascii="Times New Roman" w:hAnsi="Times New Roman" w:cs="Times New Roman"/>
          <w:i/>
          <w:iCs/>
          <w:sz w:val="24"/>
          <w:szCs w:val="24"/>
          <w:lang w:val="fr-FR"/>
        </w:rPr>
        <w:t>Invallable</w:t>
      </w:r>
      <w:proofErr w:type="spellEnd"/>
      <w:r w:rsidRPr="00FF3444">
        <w:rPr>
          <w:rFonts w:ascii="Times New Roman" w:hAnsi="Times New Roman" w:cs="Times New Roman"/>
          <w:i/>
          <w:iCs/>
          <w:sz w:val="24"/>
          <w:szCs w:val="24"/>
          <w:lang w:val="fr-FR"/>
        </w:rPr>
        <w:t xml:space="preserve">, Nulle, &amp; partant peu </w:t>
      </w:r>
      <w:proofErr w:type="spellStart"/>
      <w:r w:rsidRPr="00FF3444">
        <w:rPr>
          <w:rFonts w:ascii="Times New Roman" w:hAnsi="Times New Roman" w:cs="Times New Roman"/>
          <w:i/>
          <w:iCs/>
          <w:sz w:val="24"/>
          <w:szCs w:val="24"/>
          <w:lang w:val="fr-FR"/>
        </w:rPr>
        <w:t>Considerable</w:t>
      </w:r>
      <w:proofErr w:type="spellEnd"/>
      <w:r w:rsidRPr="00FF3444">
        <w:rPr>
          <w:rFonts w:ascii="Times New Roman" w:hAnsi="Times New Roman" w:cs="Times New Roman"/>
          <w:i/>
          <w:iCs/>
          <w:sz w:val="24"/>
          <w:szCs w:val="24"/>
          <w:lang w:val="fr-FR"/>
        </w:rPr>
        <w:t xml:space="preserve">. </w:t>
      </w:r>
      <w:r w:rsidRPr="008D7731">
        <w:rPr>
          <w:rFonts w:ascii="Times New Roman" w:hAnsi="Times New Roman" w:cs="Times New Roman"/>
          <w:sz w:val="24"/>
          <w:szCs w:val="24"/>
          <w:lang w:val="fr-FR"/>
        </w:rPr>
        <w:t>The Hague, 1621.</w:t>
      </w:r>
    </w:p>
    <w:p w14:paraId="38507720" w14:textId="77777777" w:rsidR="00A86615" w:rsidRPr="008D7731" w:rsidRDefault="00A86615" w:rsidP="001B5370">
      <w:pPr>
        <w:spacing w:before="240" w:line="480" w:lineRule="auto"/>
        <w:rPr>
          <w:rFonts w:ascii="Times New Roman" w:hAnsi="Times New Roman" w:cs="Times New Roman"/>
          <w:sz w:val="24"/>
          <w:szCs w:val="24"/>
          <w:lang w:val="fr-FR"/>
        </w:rPr>
      </w:pPr>
      <w:r w:rsidRPr="008D7731">
        <w:rPr>
          <w:rFonts w:ascii="Times New Roman" w:hAnsi="Times New Roman" w:cs="Times New Roman"/>
          <w:i/>
          <w:iCs/>
          <w:sz w:val="24"/>
          <w:szCs w:val="24"/>
          <w:lang w:val="fr-FR"/>
        </w:rPr>
        <w:t xml:space="preserve">Bulla aurea. </w:t>
      </w:r>
      <w:r w:rsidRPr="008D7731">
        <w:rPr>
          <w:rFonts w:ascii="Times New Roman" w:hAnsi="Times New Roman" w:cs="Times New Roman"/>
          <w:sz w:val="24"/>
          <w:szCs w:val="24"/>
          <w:lang w:val="fr-FR"/>
        </w:rPr>
        <w:t>Nuremberg, 1474.</w:t>
      </w:r>
    </w:p>
    <w:p w14:paraId="01F6DF6B" w14:textId="77777777" w:rsidR="00A86615" w:rsidRPr="00FF3444" w:rsidRDefault="00A86615" w:rsidP="001B5370">
      <w:pPr>
        <w:spacing w:before="240" w:line="480" w:lineRule="auto"/>
        <w:rPr>
          <w:rFonts w:ascii="Times New Roman" w:hAnsi="Times New Roman" w:cs="Times New Roman"/>
          <w:sz w:val="24"/>
          <w:szCs w:val="24"/>
        </w:rPr>
      </w:pPr>
      <w:proofErr w:type="spellStart"/>
      <w:r w:rsidRPr="00FF3444">
        <w:rPr>
          <w:rFonts w:ascii="Times New Roman" w:hAnsi="Times New Roman" w:cs="Times New Roman"/>
          <w:sz w:val="24"/>
          <w:szCs w:val="24"/>
        </w:rPr>
        <w:t>Camerarius</w:t>
      </w:r>
      <w:proofErr w:type="spellEnd"/>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Ludwig.</w:t>
      </w:r>
      <w:r w:rsidRPr="00FF3444">
        <w:rPr>
          <w:rFonts w:ascii="Times New Roman" w:hAnsi="Times New Roman" w:cs="Times New Roman"/>
          <w:i/>
          <w:iCs/>
          <w:sz w:val="24"/>
          <w:szCs w:val="24"/>
        </w:rPr>
        <w:t xml:space="preserve"> Bericht und Antwort uff die </w:t>
      </w:r>
      <w:proofErr w:type="spellStart"/>
      <w:r w:rsidRPr="00FF3444">
        <w:rPr>
          <w:rFonts w:ascii="Times New Roman" w:hAnsi="Times New Roman" w:cs="Times New Roman"/>
          <w:i/>
          <w:iCs/>
          <w:sz w:val="24"/>
          <w:szCs w:val="24"/>
        </w:rPr>
        <w:t>vornembste</w:t>
      </w:r>
      <w:proofErr w:type="spellEnd"/>
      <w:r w:rsidRPr="00FF3444">
        <w:rPr>
          <w:rFonts w:ascii="Times New Roman" w:hAnsi="Times New Roman" w:cs="Times New Roman"/>
          <w:i/>
          <w:iCs/>
          <w:sz w:val="24"/>
          <w:szCs w:val="24"/>
        </w:rPr>
        <w:t xml:space="preserve"> Capita, </w:t>
      </w:r>
      <w:proofErr w:type="spellStart"/>
      <w:r w:rsidRPr="00FF3444">
        <w:rPr>
          <w:rFonts w:ascii="Times New Roman" w:hAnsi="Times New Roman" w:cs="Times New Roman"/>
          <w:i/>
          <w:iCs/>
          <w:sz w:val="24"/>
          <w:szCs w:val="24"/>
        </w:rPr>
        <w:t>Päss</w:t>
      </w:r>
      <w:proofErr w:type="spellEnd"/>
      <w:r w:rsidRPr="00FF3444">
        <w:rPr>
          <w:rFonts w:ascii="Times New Roman" w:hAnsi="Times New Roman" w:cs="Times New Roman"/>
          <w:i/>
          <w:iCs/>
          <w:sz w:val="24"/>
          <w:szCs w:val="24"/>
        </w:rPr>
        <w:t xml:space="preserve"> und </w:t>
      </w:r>
      <w:proofErr w:type="spellStart"/>
      <w:r w:rsidRPr="00FF3444">
        <w:rPr>
          <w:rFonts w:ascii="Times New Roman" w:hAnsi="Times New Roman" w:cs="Times New Roman"/>
          <w:i/>
          <w:iCs/>
          <w:sz w:val="24"/>
          <w:szCs w:val="24"/>
        </w:rPr>
        <w:t>Puncten</w:t>
      </w:r>
      <w:proofErr w:type="spellEnd"/>
      <w:r w:rsidRPr="00FF3444">
        <w:rPr>
          <w:rFonts w:ascii="Times New Roman" w:hAnsi="Times New Roman" w:cs="Times New Roman"/>
          <w:i/>
          <w:iCs/>
          <w:sz w:val="24"/>
          <w:szCs w:val="24"/>
        </w:rPr>
        <w:t xml:space="preserve"> der Bayer-Anhaltischen geheimen </w:t>
      </w:r>
      <w:proofErr w:type="spellStart"/>
      <w:r w:rsidRPr="00FF3444">
        <w:rPr>
          <w:rFonts w:ascii="Times New Roman" w:hAnsi="Times New Roman" w:cs="Times New Roman"/>
          <w:i/>
          <w:iCs/>
          <w:sz w:val="24"/>
          <w:szCs w:val="24"/>
        </w:rPr>
        <w:t>Cantzeley</w:t>
      </w:r>
      <w:proofErr w:type="spellEnd"/>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Frankfurt am Main, 1623.</w:t>
      </w:r>
    </w:p>
    <w:p w14:paraId="76E5C8B6"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i/>
          <w:iCs/>
          <w:sz w:val="24"/>
          <w:szCs w:val="24"/>
        </w:rPr>
        <w:t xml:space="preserve">Der Röm: Keys: auch zu </w:t>
      </w:r>
      <w:proofErr w:type="spellStart"/>
      <w:r w:rsidRPr="00FF3444">
        <w:rPr>
          <w:rFonts w:ascii="Times New Roman" w:hAnsi="Times New Roman" w:cs="Times New Roman"/>
          <w:i/>
          <w:iCs/>
          <w:sz w:val="24"/>
          <w:szCs w:val="24"/>
        </w:rPr>
        <w:t>Hungarn</w:t>
      </w:r>
      <w:proofErr w:type="spellEnd"/>
      <w:r w:rsidRPr="00FF3444">
        <w:rPr>
          <w:rFonts w:ascii="Times New Roman" w:hAnsi="Times New Roman" w:cs="Times New Roman"/>
          <w:i/>
          <w:iCs/>
          <w:sz w:val="24"/>
          <w:szCs w:val="24"/>
        </w:rPr>
        <w:t xml:space="preserve"> / </w:t>
      </w:r>
      <w:proofErr w:type="spellStart"/>
      <w:r w:rsidRPr="00FF3444">
        <w:rPr>
          <w:rFonts w:ascii="Times New Roman" w:hAnsi="Times New Roman" w:cs="Times New Roman"/>
          <w:i/>
          <w:iCs/>
          <w:sz w:val="24"/>
          <w:szCs w:val="24"/>
        </w:rPr>
        <w:t>Böheym</w:t>
      </w:r>
      <w:proofErr w:type="spellEnd"/>
      <w:r w:rsidRPr="00FF3444">
        <w:rPr>
          <w:rFonts w:ascii="Times New Roman" w:hAnsi="Times New Roman" w:cs="Times New Roman"/>
          <w:i/>
          <w:iCs/>
          <w:sz w:val="24"/>
          <w:szCs w:val="24"/>
        </w:rPr>
        <w:t xml:space="preserve"> … </w:t>
      </w:r>
      <w:r w:rsidRPr="00FF3444">
        <w:rPr>
          <w:rFonts w:ascii="Times New Roman" w:hAnsi="Times New Roman" w:cs="Times New Roman"/>
          <w:sz w:val="24"/>
          <w:szCs w:val="24"/>
        </w:rPr>
        <w:t xml:space="preserve">Proposition </w:t>
      </w:r>
      <w:proofErr w:type="spellStart"/>
      <w:r w:rsidRPr="00FF3444">
        <w:rPr>
          <w:rFonts w:ascii="Times New Roman" w:hAnsi="Times New Roman" w:cs="Times New Roman"/>
          <w:sz w:val="24"/>
          <w:szCs w:val="24"/>
        </w:rPr>
        <w:t>a</w:t>
      </w:r>
      <w:r w:rsidRPr="00FF3444">
        <w:rPr>
          <w:rFonts w:ascii="Times New Roman" w:hAnsi="Times New Roman" w:cs="Times New Roman"/>
          <w:i/>
          <w:iCs/>
          <w:sz w:val="24"/>
          <w:szCs w:val="24"/>
        </w:rPr>
        <w:t>uff</w:t>
      </w:r>
      <w:proofErr w:type="spellEnd"/>
      <w:r w:rsidRPr="00FF3444">
        <w:rPr>
          <w:rFonts w:ascii="Times New Roman" w:hAnsi="Times New Roman" w:cs="Times New Roman"/>
          <w:i/>
          <w:iCs/>
          <w:sz w:val="24"/>
          <w:szCs w:val="24"/>
        </w:rPr>
        <w:t xml:space="preserve"> dem Churfürsten Tag zu </w:t>
      </w:r>
      <w:proofErr w:type="spellStart"/>
      <w:r w:rsidRPr="00FF3444">
        <w:rPr>
          <w:rFonts w:ascii="Times New Roman" w:hAnsi="Times New Roman" w:cs="Times New Roman"/>
          <w:i/>
          <w:iCs/>
          <w:sz w:val="24"/>
          <w:szCs w:val="24"/>
        </w:rPr>
        <w:t>Regenspurg</w:t>
      </w:r>
      <w:proofErr w:type="spellEnd"/>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1623.</w:t>
      </w:r>
    </w:p>
    <w:p w14:paraId="6851DAD7"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i/>
          <w:iCs/>
          <w:sz w:val="24"/>
          <w:szCs w:val="24"/>
        </w:rPr>
        <w:t xml:space="preserve">Die </w:t>
      </w:r>
      <w:proofErr w:type="gramStart"/>
      <w:r w:rsidRPr="00FF3444">
        <w:rPr>
          <w:rFonts w:ascii="Times New Roman" w:hAnsi="Times New Roman" w:cs="Times New Roman"/>
          <w:i/>
          <w:iCs/>
          <w:sz w:val="24"/>
          <w:szCs w:val="24"/>
        </w:rPr>
        <w:t>Andere</w:t>
      </w:r>
      <w:proofErr w:type="gramEnd"/>
      <w:r w:rsidRPr="00FF3444">
        <w:rPr>
          <w:rFonts w:ascii="Times New Roman" w:hAnsi="Times New Roman" w:cs="Times New Roman"/>
          <w:i/>
          <w:iCs/>
          <w:sz w:val="24"/>
          <w:szCs w:val="24"/>
        </w:rPr>
        <w:t xml:space="preserve"> und </w:t>
      </w:r>
      <w:proofErr w:type="spellStart"/>
      <w:r w:rsidRPr="00FF3444">
        <w:rPr>
          <w:rFonts w:ascii="Times New Roman" w:hAnsi="Times New Roman" w:cs="Times New Roman"/>
          <w:i/>
          <w:iCs/>
          <w:sz w:val="24"/>
          <w:szCs w:val="24"/>
        </w:rPr>
        <w:t>grosse</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Apologia</w:t>
      </w:r>
      <w:proofErr w:type="spellEnd"/>
      <w:r w:rsidRPr="00FF3444">
        <w:rPr>
          <w:rFonts w:ascii="Times New Roman" w:hAnsi="Times New Roman" w:cs="Times New Roman"/>
          <w:sz w:val="24"/>
          <w:szCs w:val="24"/>
        </w:rPr>
        <w:t>. 1619.</w:t>
      </w:r>
    </w:p>
    <w:p w14:paraId="27454A17" w14:textId="77777777" w:rsidR="00A86615" w:rsidRPr="00FF3444" w:rsidRDefault="00A86615" w:rsidP="001B5370">
      <w:pPr>
        <w:spacing w:before="240" w:line="480" w:lineRule="auto"/>
        <w:rPr>
          <w:rFonts w:ascii="Times New Roman" w:hAnsi="Times New Roman" w:cs="Times New Roman"/>
          <w:sz w:val="24"/>
          <w:szCs w:val="24"/>
        </w:rPr>
      </w:pPr>
      <w:proofErr w:type="spellStart"/>
      <w:r w:rsidRPr="00FF3444">
        <w:rPr>
          <w:rFonts w:ascii="Times New Roman" w:hAnsi="Times New Roman" w:cs="Times New Roman"/>
          <w:sz w:val="24"/>
          <w:szCs w:val="24"/>
        </w:rPr>
        <w:t>Gentillet</w:t>
      </w:r>
      <w:proofErr w:type="spellEnd"/>
      <w:r w:rsidRPr="00FF3444">
        <w:rPr>
          <w:rFonts w:ascii="Times New Roman" w:hAnsi="Times New Roman" w:cs="Times New Roman"/>
          <w:sz w:val="24"/>
          <w:szCs w:val="24"/>
        </w:rPr>
        <w:t>, Innocent.</w:t>
      </w:r>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Antimachiavellus</w:t>
      </w:r>
      <w:proofErr w:type="spellEnd"/>
      <w:r w:rsidRPr="00FF3444">
        <w:rPr>
          <w:rFonts w:ascii="Times New Roman" w:hAnsi="Times New Roman" w:cs="Times New Roman"/>
          <w:i/>
          <w:iCs/>
          <w:sz w:val="24"/>
          <w:szCs w:val="24"/>
        </w:rPr>
        <w:t xml:space="preserve">: Das ist </w:t>
      </w:r>
      <w:proofErr w:type="spellStart"/>
      <w:r w:rsidRPr="00FF3444">
        <w:rPr>
          <w:rFonts w:ascii="Times New Roman" w:hAnsi="Times New Roman" w:cs="Times New Roman"/>
          <w:i/>
          <w:iCs/>
          <w:sz w:val="24"/>
          <w:szCs w:val="24"/>
        </w:rPr>
        <w:t>Regentenkunst</w:t>
      </w:r>
      <w:proofErr w:type="spellEnd"/>
      <w:r w:rsidRPr="00FF3444">
        <w:rPr>
          <w:rFonts w:ascii="Times New Roman" w:hAnsi="Times New Roman" w:cs="Times New Roman"/>
          <w:i/>
          <w:iCs/>
          <w:sz w:val="24"/>
          <w:szCs w:val="24"/>
        </w:rPr>
        <w:t xml:space="preserve"> / und Fürstenspiegel. </w:t>
      </w:r>
      <w:r w:rsidRPr="00FF3444">
        <w:rPr>
          <w:rFonts w:ascii="Times New Roman" w:hAnsi="Times New Roman" w:cs="Times New Roman"/>
          <w:sz w:val="24"/>
          <w:szCs w:val="24"/>
        </w:rPr>
        <w:t xml:space="preserve">Ed. Johann Carolus &amp; Trans. Georg </w:t>
      </w:r>
      <w:proofErr w:type="spellStart"/>
      <w:r w:rsidRPr="00FF3444">
        <w:rPr>
          <w:rFonts w:ascii="Times New Roman" w:hAnsi="Times New Roman" w:cs="Times New Roman"/>
          <w:sz w:val="24"/>
          <w:szCs w:val="24"/>
        </w:rPr>
        <w:t>Nigrinus</w:t>
      </w:r>
      <w:proofErr w:type="spellEnd"/>
      <w:r w:rsidRPr="00FF3444">
        <w:rPr>
          <w:rFonts w:ascii="Times New Roman" w:hAnsi="Times New Roman" w:cs="Times New Roman"/>
          <w:sz w:val="24"/>
          <w:szCs w:val="24"/>
        </w:rPr>
        <w:t>, Strasbourg</w:t>
      </w:r>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1624.</w:t>
      </w:r>
    </w:p>
    <w:p w14:paraId="283821FC"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 xml:space="preserve">Klein, Dionysius. </w:t>
      </w:r>
      <w:r w:rsidRPr="00FF3444">
        <w:rPr>
          <w:rFonts w:ascii="Times New Roman" w:hAnsi="Times New Roman" w:cs="Times New Roman"/>
          <w:i/>
          <w:iCs/>
          <w:sz w:val="24"/>
          <w:szCs w:val="24"/>
        </w:rPr>
        <w:t xml:space="preserve">Höll </w:t>
      </w:r>
      <w:proofErr w:type="spellStart"/>
      <w:r w:rsidRPr="00FF3444">
        <w:rPr>
          <w:rFonts w:ascii="Times New Roman" w:hAnsi="Times New Roman" w:cs="Times New Roman"/>
          <w:i/>
          <w:iCs/>
          <w:sz w:val="24"/>
          <w:szCs w:val="24"/>
        </w:rPr>
        <w:t>Teuffelische</w:t>
      </w:r>
      <w:proofErr w:type="spellEnd"/>
      <w:r w:rsidRPr="00FF3444">
        <w:rPr>
          <w:rFonts w:ascii="Times New Roman" w:hAnsi="Times New Roman" w:cs="Times New Roman"/>
          <w:i/>
          <w:iCs/>
          <w:sz w:val="24"/>
          <w:szCs w:val="24"/>
        </w:rPr>
        <w:t xml:space="preserve"> geheime </w:t>
      </w:r>
      <w:proofErr w:type="spellStart"/>
      <w:r w:rsidRPr="00FF3444">
        <w:rPr>
          <w:rFonts w:ascii="Times New Roman" w:hAnsi="Times New Roman" w:cs="Times New Roman"/>
          <w:i/>
          <w:iCs/>
          <w:sz w:val="24"/>
          <w:szCs w:val="24"/>
        </w:rPr>
        <w:t>Cantzeley</w:t>
      </w:r>
      <w:proofErr w:type="spellEnd"/>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Ulm, 1622.</w:t>
      </w:r>
    </w:p>
    <w:p w14:paraId="0C7C7AEB" w14:textId="557C4825"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i/>
          <w:iCs/>
          <w:sz w:val="24"/>
          <w:szCs w:val="24"/>
        </w:rPr>
        <w:t xml:space="preserve">Kurze </w:t>
      </w:r>
      <w:proofErr w:type="spellStart"/>
      <w:r w:rsidRPr="00FF3444">
        <w:rPr>
          <w:rFonts w:ascii="Times New Roman" w:hAnsi="Times New Roman" w:cs="Times New Roman"/>
          <w:i/>
          <w:iCs/>
          <w:sz w:val="24"/>
          <w:szCs w:val="24"/>
        </w:rPr>
        <w:t>Darthuung</w:t>
      </w:r>
      <w:proofErr w:type="spellEnd"/>
      <w:r w:rsidRPr="00FF3444">
        <w:rPr>
          <w:rFonts w:ascii="Times New Roman" w:hAnsi="Times New Roman" w:cs="Times New Roman"/>
          <w:i/>
          <w:iCs/>
          <w:sz w:val="24"/>
          <w:szCs w:val="24"/>
        </w:rPr>
        <w:t xml:space="preserve"> und Bericht: Dass die </w:t>
      </w:r>
      <w:proofErr w:type="spellStart"/>
      <w:r w:rsidRPr="00FF3444">
        <w:rPr>
          <w:rFonts w:ascii="Times New Roman" w:hAnsi="Times New Roman" w:cs="Times New Roman"/>
          <w:i/>
          <w:iCs/>
          <w:sz w:val="24"/>
          <w:szCs w:val="24"/>
        </w:rPr>
        <w:t>unlangsten</w:t>
      </w:r>
      <w:proofErr w:type="spellEnd"/>
      <w:r w:rsidRPr="00FF3444">
        <w:rPr>
          <w:rFonts w:ascii="Times New Roman" w:hAnsi="Times New Roman" w:cs="Times New Roman"/>
          <w:i/>
          <w:iCs/>
          <w:sz w:val="24"/>
          <w:szCs w:val="24"/>
        </w:rPr>
        <w:t xml:space="preserve"> am </w:t>
      </w:r>
      <w:proofErr w:type="spellStart"/>
      <w:r w:rsidRPr="00FF3444">
        <w:rPr>
          <w:rFonts w:ascii="Times New Roman" w:hAnsi="Times New Roman" w:cs="Times New Roman"/>
          <w:i/>
          <w:iCs/>
          <w:sz w:val="24"/>
          <w:szCs w:val="24"/>
        </w:rPr>
        <w:t>Kayserl</w:t>
      </w:r>
      <w:proofErr w:type="spellEnd"/>
      <w:r w:rsidRPr="00FF3444">
        <w:rPr>
          <w:rFonts w:ascii="Times New Roman" w:hAnsi="Times New Roman" w:cs="Times New Roman"/>
          <w:i/>
          <w:iCs/>
          <w:sz w:val="24"/>
          <w:szCs w:val="24"/>
        </w:rPr>
        <w:t xml:space="preserve">: Hoff </w:t>
      </w:r>
      <w:proofErr w:type="spellStart"/>
      <w:r w:rsidRPr="00FF3444">
        <w:rPr>
          <w:rFonts w:ascii="Times New Roman" w:hAnsi="Times New Roman" w:cs="Times New Roman"/>
          <w:i/>
          <w:iCs/>
          <w:sz w:val="24"/>
          <w:szCs w:val="24"/>
        </w:rPr>
        <w:t>erkandte</w:t>
      </w:r>
      <w:proofErr w:type="spellEnd"/>
      <w:r w:rsidRPr="00FF3444">
        <w:rPr>
          <w:rFonts w:ascii="Times New Roman" w:hAnsi="Times New Roman" w:cs="Times New Roman"/>
          <w:i/>
          <w:iCs/>
          <w:sz w:val="24"/>
          <w:szCs w:val="24"/>
        </w:rPr>
        <w:t xml:space="preserve"> / </w:t>
      </w:r>
      <w:proofErr w:type="spellStart"/>
      <w:r w:rsidRPr="00FF3444">
        <w:rPr>
          <w:rFonts w:ascii="Times New Roman" w:hAnsi="Times New Roman" w:cs="Times New Roman"/>
          <w:i/>
          <w:iCs/>
          <w:sz w:val="24"/>
          <w:szCs w:val="24"/>
        </w:rPr>
        <w:t>un</w:t>
      </w:r>
      <w:r w:rsidR="002460BB">
        <w:rPr>
          <w:rFonts w:ascii="Times New Roman" w:hAnsi="Times New Roman" w:cs="Times New Roman"/>
          <w:i/>
          <w:iCs/>
          <w:sz w:val="24"/>
          <w:szCs w:val="24"/>
        </w:rPr>
        <w:t>n</w:t>
      </w:r>
      <w:r w:rsidRPr="00FF3444">
        <w:rPr>
          <w:rFonts w:ascii="Times New Roman" w:hAnsi="Times New Roman" w:cs="Times New Roman"/>
          <w:i/>
          <w:iCs/>
          <w:sz w:val="24"/>
          <w:szCs w:val="24"/>
        </w:rPr>
        <w:t>d</w:t>
      </w:r>
      <w:proofErr w:type="spellEnd"/>
      <w:r w:rsidRPr="00FF3444">
        <w:rPr>
          <w:rFonts w:ascii="Times New Roman" w:hAnsi="Times New Roman" w:cs="Times New Roman"/>
          <w:i/>
          <w:iCs/>
          <w:sz w:val="24"/>
          <w:szCs w:val="24"/>
        </w:rPr>
        <w:t xml:space="preserve"> hernach im Heil: Reich </w:t>
      </w:r>
      <w:proofErr w:type="gramStart"/>
      <w:r w:rsidRPr="00FF3444">
        <w:rPr>
          <w:rFonts w:ascii="Times New Roman" w:hAnsi="Times New Roman" w:cs="Times New Roman"/>
          <w:i/>
          <w:iCs/>
          <w:sz w:val="24"/>
          <w:szCs w:val="24"/>
        </w:rPr>
        <w:t>wider</w:t>
      </w:r>
      <w:proofErr w:type="gramEnd"/>
      <w:r w:rsidRPr="00FF3444">
        <w:rPr>
          <w:rFonts w:ascii="Times New Roman" w:hAnsi="Times New Roman" w:cs="Times New Roman"/>
          <w:i/>
          <w:iCs/>
          <w:sz w:val="24"/>
          <w:szCs w:val="24"/>
        </w:rPr>
        <w:t xml:space="preserve"> die </w:t>
      </w:r>
      <w:proofErr w:type="spellStart"/>
      <w:r w:rsidRPr="00FF3444">
        <w:rPr>
          <w:rFonts w:ascii="Times New Roman" w:hAnsi="Times New Roman" w:cs="Times New Roman"/>
          <w:i/>
          <w:iCs/>
          <w:sz w:val="24"/>
          <w:szCs w:val="24"/>
        </w:rPr>
        <w:t>Churfürstl</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Pfaltz</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publicirte</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Achts</w:t>
      </w:r>
      <w:r w:rsidR="002460BB">
        <w:rPr>
          <w:rFonts w:ascii="Times New Roman" w:hAnsi="Times New Roman" w:cs="Times New Roman"/>
          <w:i/>
          <w:iCs/>
          <w:sz w:val="24"/>
          <w:szCs w:val="24"/>
        </w:rPr>
        <w:t>E</w:t>
      </w:r>
      <w:r w:rsidRPr="00FF3444">
        <w:rPr>
          <w:rFonts w:ascii="Times New Roman" w:hAnsi="Times New Roman" w:cs="Times New Roman"/>
          <w:i/>
          <w:iCs/>
          <w:sz w:val="24"/>
          <w:szCs w:val="24"/>
        </w:rPr>
        <w:t>rklärung</w:t>
      </w:r>
      <w:proofErr w:type="spellEnd"/>
      <w:r w:rsidRPr="00FF3444">
        <w:rPr>
          <w:rFonts w:ascii="Times New Roman" w:hAnsi="Times New Roman" w:cs="Times New Roman"/>
          <w:i/>
          <w:iCs/>
          <w:sz w:val="24"/>
          <w:szCs w:val="24"/>
        </w:rPr>
        <w:t xml:space="preserve"> / vielen Unheilbaren NULLITETEN </w:t>
      </w:r>
      <w:proofErr w:type="spellStart"/>
      <w:r w:rsidRPr="00FF3444">
        <w:rPr>
          <w:rFonts w:ascii="Times New Roman" w:hAnsi="Times New Roman" w:cs="Times New Roman"/>
          <w:i/>
          <w:iCs/>
          <w:sz w:val="24"/>
          <w:szCs w:val="24"/>
        </w:rPr>
        <w:t>underworffen</w:t>
      </w:r>
      <w:proofErr w:type="spellEnd"/>
      <w:r w:rsidRPr="00FF3444">
        <w:rPr>
          <w:rFonts w:ascii="Times New Roman" w:hAnsi="Times New Roman" w:cs="Times New Roman"/>
          <w:i/>
          <w:iCs/>
          <w:sz w:val="24"/>
          <w:szCs w:val="24"/>
        </w:rPr>
        <w:t xml:space="preserve"> … </w:t>
      </w:r>
      <w:r w:rsidRPr="00FF3444">
        <w:rPr>
          <w:rFonts w:ascii="Times New Roman" w:hAnsi="Times New Roman" w:cs="Times New Roman"/>
          <w:sz w:val="24"/>
          <w:szCs w:val="24"/>
          <w:lang w:val="en-US"/>
        </w:rPr>
        <w:t>1621.</w:t>
      </w:r>
    </w:p>
    <w:p w14:paraId="1E844FF5" w14:textId="77777777" w:rsidR="00A86615" w:rsidRPr="008D7731" w:rsidRDefault="00A86615" w:rsidP="001B5370">
      <w:pPr>
        <w:spacing w:before="240" w:line="480" w:lineRule="auto"/>
        <w:rPr>
          <w:rFonts w:ascii="Times New Roman" w:hAnsi="Times New Roman" w:cs="Times New Roman"/>
          <w:sz w:val="24"/>
          <w:szCs w:val="24"/>
          <w:lang w:val="en-US"/>
        </w:rPr>
      </w:pPr>
      <w:r w:rsidRPr="008D7731">
        <w:rPr>
          <w:rFonts w:ascii="Times New Roman" w:hAnsi="Times New Roman" w:cs="Times New Roman"/>
          <w:i/>
          <w:iCs/>
          <w:sz w:val="24"/>
          <w:szCs w:val="24"/>
          <w:lang w:val="en-US"/>
        </w:rPr>
        <w:t xml:space="preserve">MayestätBrieff. </w:t>
      </w:r>
      <w:r w:rsidRPr="008D7731">
        <w:rPr>
          <w:rFonts w:ascii="Times New Roman" w:hAnsi="Times New Roman" w:cs="Times New Roman"/>
          <w:sz w:val="24"/>
          <w:szCs w:val="24"/>
          <w:lang w:val="en-US"/>
        </w:rPr>
        <w:t>Leipzig, 1618.</w:t>
      </w:r>
    </w:p>
    <w:p w14:paraId="54FC2186" w14:textId="77777777" w:rsidR="00A86615" w:rsidRPr="00FF3444" w:rsidRDefault="00A86615" w:rsidP="001B5370">
      <w:pPr>
        <w:spacing w:before="240" w:line="480" w:lineRule="auto"/>
        <w:rPr>
          <w:rFonts w:ascii="Times New Roman" w:hAnsi="Times New Roman" w:cs="Times New Roman"/>
          <w:sz w:val="24"/>
          <w:szCs w:val="24"/>
          <w:lang w:val="en-US"/>
        </w:rPr>
      </w:pPr>
      <w:r w:rsidRPr="008D7731">
        <w:rPr>
          <w:rFonts w:ascii="Times New Roman" w:hAnsi="Times New Roman" w:cs="Times New Roman"/>
          <w:i/>
          <w:iCs/>
          <w:sz w:val="24"/>
          <w:szCs w:val="24"/>
          <w:lang w:val="en-US"/>
        </w:rPr>
        <w:t>Newes from Bohemia.</w:t>
      </w:r>
      <w:r w:rsidRPr="008D7731">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 xml:space="preserve">An </w:t>
      </w:r>
      <w:proofErr w:type="spellStart"/>
      <w:r w:rsidRPr="00FF3444">
        <w:rPr>
          <w:rFonts w:ascii="Times New Roman" w:hAnsi="Times New Roman" w:cs="Times New Roman"/>
          <w:i/>
          <w:iCs/>
          <w:sz w:val="24"/>
          <w:szCs w:val="24"/>
          <w:lang w:val="en-US"/>
        </w:rPr>
        <w:t>Apologie</w:t>
      </w:r>
      <w:proofErr w:type="spellEnd"/>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 xml:space="preserve">Made by the States of the Kingdom of Bohemia, shewing the Reasons why those of the Reformed Religion were moved to take </w:t>
      </w:r>
      <w:proofErr w:type="spellStart"/>
      <w:r w:rsidRPr="00FF3444">
        <w:rPr>
          <w:rFonts w:ascii="Times New Roman" w:hAnsi="Times New Roman" w:cs="Times New Roman"/>
          <w:i/>
          <w:iCs/>
          <w:sz w:val="24"/>
          <w:szCs w:val="24"/>
          <w:lang w:val="en-US"/>
        </w:rPr>
        <w:t>Armes</w:t>
      </w:r>
      <w:proofErr w:type="spellEnd"/>
      <w:r w:rsidRPr="00FF3444">
        <w:rPr>
          <w:rFonts w:ascii="Times New Roman" w:hAnsi="Times New Roman" w:cs="Times New Roman"/>
          <w:i/>
          <w:iCs/>
          <w:sz w:val="24"/>
          <w:szCs w:val="24"/>
          <w:lang w:val="en-US"/>
        </w:rPr>
        <w:t xml:space="preserve">, for the </w:t>
      </w:r>
      <w:proofErr w:type="spellStart"/>
      <w:r w:rsidRPr="00FF3444">
        <w:rPr>
          <w:rFonts w:ascii="Times New Roman" w:hAnsi="Times New Roman" w:cs="Times New Roman"/>
          <w:i/>
          <w:iCs/>
          <w:sz w:val="24"/>
          <w:szCs w:val="24"/>
          <w:lang w:val="en-US"/>
        </w:rPr>
        <w:t>defence</w:t>
      </w:r>
      <w:proofErr w:type="spellEnd"/>
      <w:r w:rsidRPr="00FF3444">
        <w:rPr>
          <w:rFonts w:ascii="Times New Roman" w:hAnsi="Times New Roman" w:cs="Times New Roman"/>
          <w:i/>
          <w:iCs/>
          <w:sz w:val="24"/>
          <w:szCs w:val="24"/>
          <w:lang w:val="en-US"/>
        </w:rPr>
        <w:t xml:space="preserve"> of the King and themselves</w:t>
      </w:r>
      <w:r w:rsidRPr="00FF3444">
        <w:rPr>
          <w:rFonts w:ascii="Times New Roman" w:hAnsi="Times New Roman" w:cs="Times New Roman"/>
          <w:sz w:val="24"/>
          <w:szCs w:val="24"/>
          <w:lang w:val="en-US"/>
        </w:rPr>
        <w:t>. Trans. William Philip. London, 1619.</w:t>
      </w:r>
    </w:p>
    <w:p w14:paraId="679F025F"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Scott, Thomas. </w:t>
      </w:r>
      <w:r w:rsidRPr="00FF3444">
        <w:rPr>
          <w:rFonts w:ascii="Times New Roman" w:hAnsi="Times New Roman" w:cs="Times New Roman"/>
          <w:i/>
          <w:iCs/>
          <w:sz w:val="24"/>
          <w:szCs w:val="24"/>
          <w:lang w:val="en-US"/>
        </w:rPr>
        <w:t xml:space="preserve">Vox Populi or </w:t>
      </w:r>
      <w:proofErr w:type="spellStart"/>
      <w:r w:rsidRPr="00FF3444">
        <w:rPr>
          <w:rFonts w:ascii="Times New Roman" w:hAnsi="Times New Roman" w:cs="Times New Roman"/>
          <w:i/>
          <w:iCs/>
          <w:sz w:val="24"/>
          <w:szCs w:val="24"/>
          <w:lang w:val="en-US"/>
        </w:rPr>
        <w:t>Newes</w:t>
      </w:r>
      <w:proofErr w:type="spellEnd"/>
      <w:r w:rsidRPr="00FF3444">
        <w:rPr>
          <w:rFonts w:ascii="Times New Roman" w:hAnsi="Times New Roman" w:cs="Times New Roman"/>
          <w:i/>
          <w:iCs/>
          <w:sz w:val="24"/>
          <w:szCs w:val="24"/>
          <w:lang w:val="en-US"/>
        </w:rPr>
        <w:t xml:space="preserve"> from </w:t>
      </w:r>
      <w:proofErr w:type="spellStart"/>
      <w:r w:rsidRPr="00FF3444">
        <w:rPr>
          <w:rFonts w:ascii="Times New Roman" w:hAnsi="Times New Roman" w:cs="Times New Roman"/>
          <w:i/>
          <w:iCs/>
          <w:sz w:val="24"/>
          <w:szCs w:val="24"/>
          <w:lang w:val="en-US"/>
        </w:rPr>
        <w:t>Spaine</w:t>
      </w:r>
      <w:proofErr w:type="spellEnd"/>
      <w:r w:rsidRPr="00FF3444">
        <w:rPr>
          <w:rFonts w:ascii="Times New Roman" w:hAnsi="Times New Roman" w:cs="Times New Roman"/>
          <w:i/>
          <w:iCs/>
          <w:sz w:val="24"/>
          <w:szCs w:val="24"/>
          <w:lang w:val="en-US"/>
        </w:rPr>
        <w:t xml:space="preserve">, translated according to the Spanish </w:t>
      </w:r>
      <w:proofErr w:type="spellStart"/>
      <w:r w:rsidRPr="00FF3444">
        <w:rPr>
          <w:rFonts w:ascii="Times New Roman" w:hAnsi="Times New Roman" w:cs="Times New Roman"/>
          <w:i/>
          <w:iCs/>
          <w:sz w:val="24"/>
          <w:szCs w:val="24"/>
          <w:lang w:val="en-US"/>
        </w:rPr>
        <w:t>coppie</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London, 1620.  </w:t>
      </w:r>
    </w:p>
    <w:p w14:paraId="5A2AD78B"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_____. </w:t>
      </w:r>
      <w:r w:rsidRPr="00FF3444">
        <w:rPr>
          <w:rFonts w:ascii="Times New Roman" w:hAnsi="Times New Roman" w:cs="Times New Roman"/>
          <w:i/>
          <w:iCs/>
          <w:sz w:val="24"/>
          <w:szCs w:val="24"/>
          <w:lang w:val="en-US"/>
        </w:rPr>
        <w:t xml:space="preserve">The Second Part of Vox Populi or Gondomar appearing in the likeness of </w:t>
      </w:r>
      <w:proofErr w:type="spellStart"/>
      <w:r w:rsidRPr="00FF3444">
        <w:rPr>
          <w:rFonts w:ascii="Times New Roman" w:hAnsi="Times New Roman" w:cs="Times New Roman"/>
          <w:i/>
          <w:iCs/>
          <w:sz w:val="24"/>
          <w:szCs w:val="24"/>
          <w:lang w:val="en-US"/>
        </w:rPr>
        <w:t>Matchiavell</w:t>
      </w:r>
      <w:proofErr w:type="spellEnd"/>
      <w:r w:rsidRPr="00FF3444">
        <w:rPr>
          <w:rFonts w:ascii="Times New Roman" w:hAnsi="Times New Roman" w:cs="Times New Roman"/>
          <w:i/>
          <w:iCs/>
          <w:sz w:val="24"/>
          <w:szCs w:val="24"/>
          <w:lang w:val="en-US"/>
        </w:rPr>
        <w:t xml:space="preserve"> in a Spanish Parliament. </w:t>
      </w:r>
      <w:r w:rsidRPr="00FF3444">
        <w:rPr>
          <w:rFonts w:ascii="Times New Roman" w:hAnsi="Times New Roman" w:cs="Times New Roman"/>
          <w:sz w:val="24"/>
          <w:szCs w:val="24"/>
          <w:lang w:val="en-US"/>
        </w:rPr>
        <w:t>London,</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1620.</w:t>
      </w:r>
    </w:p>
    <w:p w14:paraId="389BD1F4"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_____. </w:t>
      </w:r>
      <w:r w:rsidRPr="00FF3444">
        <w:rPr>
          <w:rFonts w:ascii="Times New Roman" w:hAnsi="Times New Roman" w:cs="Times New Roman"/>
          <w:i/>
          <w:iCs/>
          <w:sz w:val="24"/>
          <w:szCs w:val="24"/>
          <w:lang w:val="en-US"/>
        </w:rPr>
        <w:t xml:space="preserve">A </w:t>
      </w:r>
      <w:proofErr w:type="spellStart"/>
      <w:r w:rsidRPr="00FF3444">
        <w:rPr>
          <w:rFonts w:ascii="Times New Roman" w:hAnsi="Times New Roman" w:cs="Times New Roman"/>
          <w:i/>
          <w:iCs/>
          <w:sz w:val="24"/>
          <w:szCs w:val="24"/>
          <w:lang w:val="en-US"/>
        </w:rPr>
        <w:t>Briefe</w:t>
      </w:r>
      <w:proofErr w:type="spellEnd"/>
      <w:r w:rsidRPr="00FF3444">
        <w:rPr>
          <w:rFonts w:ascii="Times New Roman" w:hAnsi="Times New Roman" w:cs="Times New Roman"/>
          <w:i/>
          <w:iCs/>
          <w:sz w:val="24"/>
          <w:szCs w:val="24"/>
          <w:lang w:val="en-US"/>
        </w:rPr>
        <w:t xml:space="preserve"> Information of the Affaires of the Palatinate. </w:t>
      </w:r>
      <w:r w:rsidRPr="00FF3444">
        <w:rPr>
          <w:rFonts w:ascii="Times New Roman" w:hAnsi="Times New Roman" w:cs="Times New Roman"/>
          <w:sz w:val="24"/>
          <w:szCs w:val="24"/>
          <w:lang w:val="en-US"/>
        </w:rPr>
        <w:t>London, 1624.</w:t>
      </w:r>
    </w:p>
    <w:p w14:paraId="4CD24B0B"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lang w:val="en-US"/>
        </w:rPr>
        <w:t xml:space="preserve">_____. </w:t>
      </w:r>
      <w:proofErr w:type="spellStart"/>
      <w:r w:rsidRPr="00FF3444">
        <w:rPr>
          <w:rFonts w:ascii="Times New Roman" w:hAnsi="Times New Roman" w:cs="Times New Roman"/>
          <w:i/>
          <w:iCs/>
          <w:sz w:val="24"/>
          <w:szCs w:val="24"/>
          <w:lang w:val="en-US"/>
        </w:rPr>
        <w:t>Aphorismes</w:t>
      </w:r>
      <w:proofErr w:type="spellEnd"/>
      <w:r w:rsidRPr="00FF3444">
        <w:rPr>
          <w:rFonts w:ascii="Times New Roman" w:hAnsi="Times New Roman" w:cs="Times New Roman"/>
          <w:i/>
          <w:iCs/>
          <w:sz w:val="24"/>
          <w:szCs w:val="24"/>
          <w:lang w:val="en-US"/>
        </w:rPr>
        <w:t xml:space="preserve"> of State: or </w:t>
      </w:r>
      <w:proofErr w:type="spellStart"/>
      <w:r w:rsidRPr="00FF3444">
        <w:rPr>
          <w:rFonts w:ascii="Times New Roman" w:hAnsi="Times New Roman" w:cs="Times New Roman"/>
          <w:i/>
          <w:iCs/>
          <w:sz w:val="24"/>
          <w:szCs w:val="24"/>
          <w:lang w:val="en-US"/>
        </w:rPr>
        <w:t>Certaine</w:t>
      </w:r>
      <w:proofErr w:type="spellEnd"/>
      <w:r w:rsidRPr="00FF3444">
        <w:rPr>
          <w:rFonts w:ascii="Times New Roman" w:hAnsi="Times New Roman" w:cs="Times New Roman"/>
          <w:i/>
          <w:iCs/>
          <w:sz w:val="24"/>
          <w:szCs w:val="24"/>
          <w:lang w:val="en-US"/>
        </w:rPr>
        <w:t xml:space="preserve"> secret Articles for the re-edifying of the Romish Church. </w:t>
      </w:r>
      <w:r w:rsidRPr="00FF3444">
        <w:rPr>
          <w:rFonts w:ascii="Times New Roman" w:hAnsi="Times New Roman" w:cs="Times New Roman"/>
          <w:sz w:val="24"/>
          <w:szCs w:val="24"/>
        </w:rPr>
        <w:t>Utrecht (i.e. London), 1624.</w:t>
      </w:r>
    </w:p>
    <w:p w14:paraId="3A95B0D3" w14:textId="77777777" w:rsidR="00A86615" w:rsidRPr="00FF3444" w:rsidRDefault="00A86615" w:rsidP="001B5370">
      <w:pPr>
        <w:spacing w:before="240" w:line="480" w:lineRule="auto"/>
        <w:rPr>
          <w:rFonts w:ascii="Times New Roman" w:hAnsi="Times New Roman" w:cs="Times New Roman"/>
          <w:sz w:val="24"/>
          <w:szCs w:val="24"/>
          <w:lang w:val="en-US"/>
        </w:rPr>
      </w:pPr>
      <w:proofErr w:type="spellStart"/>
      <w:r w:rsidRPr="00FF3444">
        <w:rPr>
          <w:rFonts w:ascii="Times New Roman" w:hAnsi="Times New Roman" w:cs="Times New Roman"/>
          <w:sz w:val="24"/>
          <w:szCs w:val="24"/>
        </w:rPr>
        <w:t>Staricius</w:t>
      </w:r>
      <w:proofErr w:type="spellEnd"/>
      <w:r w:rsidRPr="00FF3444">
        <w:rPr>
          <w:rFonts w:ascii="Times New Roman" w:hAnsi="Times New Roman" w:cs="Times New Roman"/>
          <w:sz w:val="24"/>
          <w:szCs w:val="24"/>
        </w:rPr>
        <w:t xml:space="preserve">, Johannes, </w:t>
      </w:r>
      <w:proofErr w:type="spellStart"/>
      <w:r w:rsidRPr="00FF3444">
        <w:rPr>
          <w:rFonts w:ascii="Times New Roman" w:hAnsi="Times New Roman" w:cs="Times New Roman"/>
          <w:i/>
          <w:iCs/>
          <w:sz w:val="24"/>
          <w:szCs w:val="24"/>
        </w:rPr>
        <w:t>Discursus</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Politicus</w:t>
      </w:r>
      <w:proofErr w:type="spellEnd"/>
      <w:r w:rsidRPr="00FF3444">
        <w:rPr>
          <w:rFonts w:ascii="Times New Roman" w:hAnsi="Times New Roman" w:cs="Times New Roman"/>
          <w:i/>
          <w:iCs/>
          <w:sz w:val="24"/>
          <w:szCs w:val="24"/>
        </w:rPr>
        <w:t xml:space="preserve">. Oder </w:t>
      </w:r>
      <w:proofErr w:type="spellStart"/>
      <w:r w:rsidRPr="00FF3444">
        <w:rPr>
          <w:rFonts w:ascii="Times New Roman" w:hAnsi="Times New Roman" w:cs="Times New Roman"/>
          <w:i/>
          <w:iCs/>
          <w:sz w:val="24"/>
          <w:szCs w:val="24"/>
        </w:rPr>
        <w:t>Rathliches</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Bedencken</w:t>
      </w:r>
      <w:proofErr w:type="spellEnd"/>
      <w:r w:rsidRPr="00FF3444">
        <w:rPr>
          <w:rFonts w:ascii="Times New Roman" w:hAnsi="Times New Roman" w:cs="Times New Roman"/>
          <w:i/>
          <w:iCs/>
          <w:sz w:val="24"/>
          <w:szCs w:val="24"/>
        </w:rPr>
        <w:t xml:space="preserve"> von der </w:t>
      </w:r>
      <w:proofErr w:type="spellStart"/>
      <w:r w:rsidRPr="00FF3444">
        <w:rPr>
          <w:rFonts w:ascii="Times New Roman" w:hAnsi="Times New Roman" w:cs="Times New Roman"/>
          <w:i/>
          <w:iCs/>
          <w:sz w:val="24"/>
          <w:szCs w:val="24"/>
        </w:rPr>
        <w:t>nothwendigen</w:t>
      </w:r>
      <w:proofErr w:type="spellEnd"/>
      <w:r w:rsidRPr="00FF3444">
        <w:rPr>
          <w:rFonts w:ascii="Times New Roman" w:hAnsi="Times New Roman" w:cs="Times New Roman"/>
          <w:i/>
          <w:iCs/>
          <w:sz w:val="24"/>
          <w:szCs w:val="24"/>
        </w:rPr>
        <w:t xml:space="preserve"> und wichtigen </w:t>
      </w:r>
      <w:proofErr w:type="gramStart"/>
      <w:r w:rsidRPr="00FF3444">
        <w:rPr>
          <w:rFonts w:ascii="Times New Roman" w:hAnsi="Times New Roman" w:cs="Times New Roman"/>
          <w:i/>
          <w:iCs/>
          <w:sz w:val="24"/>
          <w:szCs w:val="24"/>
        </w:rPr>
        <w:t>Frag</w:t>
      </w:r>
      <w:proofErr w:type="gramEnd"/>
      <w:r w:rsidRPr="00FF3444">
        <w:rPr>
          <w:rFonts w:ascii="Times New Roman" w:hAnsi="Times New Roman" w:cs="Times New Roman"/>
          <w:i/>
          <w:iCs/>
          <w:sz w:val="24"/>
          <w:szCs w:val="24"/>
        </w:rPr>
        <w:t xml:space="preserve"> und Bescheid: Ob es </w:t>
      </w:r>
      <w:proofErr w:type="spellStart"/>
      <w:r w:rsidRPr="00FF3444">
        <w:rPr>
          <w:rFonts w:ascii="Times New Roman" w:hAnsi="Times New Roman" w:cs="Times New Roman"/>
          <w:i/>
          <w:iCs/>
          <w:sz w:val="24"/>
          <w:szCs w:val="24"/>
        </w:rPr>
        <w:t>heyslamb</w:t>
      </w:r>
      <w:proofErr w:type="spellEnd"/>
      <w:r w:rsidRPr="00FF3444">
        <w:rPr>
          <w:rFonts w:ascii="Times New Roman" w:hAnsi="Times New Roman" w:cs="Times New Roman"/>
          <w:i/>
          <w:iCs/>
          <w:sz w:val="24"/>
          <w:szCs w:val="24"/>
        </w:rPr>
        <w:t xml:space="preserve"> und nützlich </w:t>
      </w:r>
      <w:proofErr w:type="spellStart"/>
      <w:r w:rsidRPr="00FF3444">
        <w:rPr>
          <w:rFonts w:ascii="Times New Roman" w:hAnsi="Times New Roman" w:cs="Times New Roman"/>
          <w:i/>
          <w:iCs/>
          <w:sz w:val="24"/>
          <w:szCs w:val="24"/>
        </w:rPr>
        <w:t>sey</w:t>
      </w:r>
      <w:proofErr w:type="spellEnd"/>
      <w:r w:rsidRPr="00FF3444">
        <w:rPr>
          <w:rFonts w:ascii="Times New Roman" w:hAnsi="Times New Roman" w:cs="Times New Roman"/>
          <w:i/>
          <w:iCs/>
          <w:sz w:val="24"/>
          <w:szCs w:val="24"/>
        </w:rPr>
        <w:t xml:space="preserve"> im Heiligen Römischen Reich / </w:t>
      </w:r>
      <w:proofErr w:type="spellStart"/>
      <w:r w:rsidRPr="00FF3444">
        <w:rPr>
          <w:rFonts w:ascii="Times New Roman" w:hAnsi="Times New Roman" w:cs="Times New Roman"/>
          <w:i/>
          <w:iCs/>
          <w:sz w:val="24"/>
          <w:szCs w:val="24"/>
        </w:rPr>
        <w:t>Teutscher</w:t>
      </w:r>
      <w:proofErr w:type="spellEnd"/>
      <w:r w:rsidRPr="00FF3444">
        <w:rPr>
          <w:rFonts w:ascii="Times New Roman" w:hAnsi="Times New Roman" w:cs="Times New Roman"/>
          <w:i/>
          <w:iCs/>
          <w:sz w:val="24"/>
          <w:szCs w:val="24"/>
        </w:rPr>
        <w:t xml:space="preserve"> Nation / </w:t>
      </w:r>
      <w:proofErr w:type="spellStart"/>
      <w:r w:rsidRPr="002460BB">
        <w:rPr>
          <w:rFonts w:ascii="Times New Roman" w:hAnsi="Times New Roman" w:cs="Times New Roman"/>
          <w:sz w:val="24"/>
          <w:szCs w:val="24"/>
        </w:rPr>
        <w:t>Uniones</w:t>
      </w:r>
      <w:proofErr w:type="spellEnd"/>
      <w:r w:rsidRPr="00FF3444">
        <w:rPr>
          <w:rFonts w:ascii="Times New Roman" w:hAnsi="Times New Roman" w:cs="Times New Roman"/>
          <w:i/>
          <w:iCs/>
          <w:sz w:val="24"/>
          <w:szCs w:val="24"/>
        </w:rPr>
        <w:t xml:space="preserve"> und </w:t>
      </w:r>
      <w:proofErr w:type="spellStart"/>
      <w:r w:rsidRPr="00FF3444">
        <w:rPr>
          <w:rFonts w:ascii="Times New Roman" w:hAnsi="Times New Roman" w:cs="Times New Roman"/>
          <w:i/>
          <w:iCs/>
          <w:sz w:val="24"/>
          <w:szCs w:val="24"/>
        </w:rPr>
        <w:t>Bündnüssen</w:t>
      </w:r>
      <w:proofErr w:type="spellEnd"/>
      <w:r w:rsidRPr="00FF3444">
        <w:rPr>
          <w:rFonts w:ascii="Times New Roman" w:hAnsi="Times New Roman" w:cs="Times New Roman"/>
          <w:i/>
          <w:iCs/>
          <w:sz w:val="24"/>
          <w:szCs w:val="24"/>
        </w:rPr>
        <w:t xml:space="preserve"> / </w:t>
      </w:r>
      <w:proofErr w:type="spellStart"/>
      <w:r w:rsidRPr="00FF3444">
        <w:rPr>
          <w:rFonts w:ascii="Times New Roman" w:hAnsi="Times New Roman" w:cs="Times New Roman"/>
          <w:i/>
          <w:iCs/>
          <w:sz w:val="24"/>
          <w:szCs w:val="24"/>
        </w:rPr>
        <w:t>auffzurichten</w:t>
      </w:r>
      <w:proofErr w:type="spellEnd"/>
      <w:r w:rsidRPr="00FF3444">
        <w:rPr>
          <w:rFonts w:ascii="Times New Roman" w:hAnsi="Times New Roman" w:cs="Times New Roman"/>
          <w:i/>
          <w:iCs/>
          <w:sz w:val="24"/>
          <w:szCs w:val="24"/>
        </w:rPr>
        <w:t xml:space="preserve"> / Einzugehen und </w:t>
      </w:r>
      <w:proofErr w:type="spellStart"/>
      <w:r w:rsidRPr="00FF3444">
        <w:rPr>
          <w:rFonts w:ascii="Times New Roman" w:hAnsi="Times New Roman" w:cs="Times New Roman"/>
          <w:i/>
          <w:iCs/>
          <w:sz w:val="24"/>
          <w:szCs w:val="24"/>
        </w:rPr>
        <w:t>zuschlissen</w:t>
      </w:r>
      <w:proofErr w:type="spellEnd"/>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lang w:val="en-US"/>
        </w:rPr>
        <w:t>1620</w:t>
      </w:r>
    </w:p>
    <w:p w14:paraId="1BAD619A"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i/>
          <w:iCs/>
          <w:sz w:val="24"/>
          <w:szCs w:val="24"/>
          <w:lang w:val="en-US"/>
        </w:rPr>
        <w:t xml:space="preserve">The Acts of the Diet of </w:t>
      </w:r>
      <w:proofErr w:type="spellStart"/>
      <w:r w:rsidRPr="00FF3444">
        <w:rPr>
          <w:rFonts w:ascii="Times New Roman" w:hAnsi="Times New Roman" w:cs="Times New Roman"/>
          <w:i/>
          <w:iCs/>
          <w:sz w:val="24"/>
          <w:szCs w:val="24"/>
          <w:lang w:val="en-US"/>
        </w:rPr>
        <w:t>Regenspurgh</w:t>
      </w:r>
      <w:proofErr w:type="spellEnd"/>
      <w:r w:rsidRPr="00FF3444">
        <w:rPr>
          <w:rFonts w:ascii="Times New Roman" w:hAnsi="Times New Roman" w:cs="Times New Roman"/>
          <w:i/>
          <w:iCs/>
          <w:sz w:val="24"/>
          <w:szCs w:val="24"/>
          <w:lang w:val="en-US"/>
        </w:rPr>
        <w:t xml:space="preserve">: Held in the </w:t>
      </w:r>
      <w:proofErr w:type="spellStart"/>
      <w:r w:rsidRPr="00FF3444">
        <w:rPr>
          <w:rFonts w:ascii="Times New Roman" w:hAnsi="Times New Roman" w:cs="Times New Roman"/>
          <w:i/>
          <w:iCs/>
          <w:sz w:val="24"/>
          <w:szCs w:val="24"/>
          <w:lang w:val="en-US"/>
        </w:rPr>
        <w:t>yeeres</w:t>
      </w:r>
      <w:proofErr w:type="spellEnd"/>
      <w:r w:rsidRPr="00FF3444">
        <w:rPr>
          <w:rFonts w:ascii="Times New Roman" w:hAnsi="Times New Roman" w:cs="Times New Roman"/>
          <w:i/>
          <w:iCs/>
          <w:sz w:val="24"/>
          <w:szCs w:val="24"/>
          <w:lang w:val="en-US"/>
        </w:rPr>
        <w:t xml:space="preserve"> 1622 and 1623. </w:t>
      </w:r>
      <w:r w:rsidRPr="00FF3444">
        <w:rPr>
          <w:rFonts w:ascii="Times New Roman" w:hAnsi="Times New Roman" w:cs="Times New Roman"/>
          <w:sz w:val="24"/>
          <w:szCs w:val="24"/>
        </w:rPr>
        <w:t>1623.</w:t>
      </w:r>
    </w:p>
    <w:p w14:paraId="65860757"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i/>
          <w:iCs/>
          <w:sz w:val="24"/>
          <w:szCs w:val="24"/>
        </w:rPr>
        <w:t xml:space="preserve">Unser Friderichs von Gottes Gnaden Königs in </w:t>
      </w:r>
      <w:proofErr w:type="spellStart"/>
      <w:r w:rsidRPr="00FF3444">
        <w:rPr>
          <w:rFonts w:ascii="Times New Roman" w:hAnsi="Times New Roman" w:cs="Times New Roman"/>
          <w:i/>
          <w:iCs/>
          <w:sz w:val="24"/>
          <w:szCs w:val="24"/>
        </w:rPr>
        <w:t>Böheimb</w:t>
      </w:r>
      <w:proofErr w:type="spellEnd"/>
      <w:r w:rsidRPr="00FF3444">
        <w:rPr>
          <w:rFonts w:ascii="Times New Roman" w:hAnsi="Times New Roman" w:cs="Times New Roman"/>
          <w:i/>
          <w:iCs/>
          <w:sz w:val="24"/>
          <w:szCs w:val="24"/>
        </w:rPr>
        <w:t xml:space="preserve"> / </w:t>
      </w:r>
      <w:proofErr w:type="spellStart"/>
      <w:r w:rsidRPr="00FF3444">
        <w:rPr>
          <w:rFonts w:ascii="Times New Roman" w:hAnsi="Times New Roman" w:cs="Times New Roman"/>
          <w:i/>
          <w:iCs/>
          <w:sz w:val="24"/>
          <w:szCs w:val="24"/>
        </w:rPr>
        <w:t>Pfalzgraffen</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bey</w:t>
      </w:r>
      <w:proofErr w:type="spellEnd"/>
      <w:r w:rsidRPr="00FF3444">
        <w:rPr>
          <w:rFonts w:ascii="Times New Roman" w:hAnsi="Times New Roman" w:cs="Times New Roman"/>
          <w:i/>
          <w:iCs/>
          <w:sz w:val="24"/>
          <w:szCs w:val="24"/>
        </w:rPr>
        <w:t xml:space="preserve"> Rhein / und Churfürsten / etc. Offen </w:t>
      </w:r>
      <w:proofErr w:type="spellStart"/>
      <w:r w:rsidRPr="00FF3444">
        <w:rPr>
          <w:rFonts w:ascii="Times New Roman" w:hAnsi="Times New Roman" w:cs="Times New Roman"/>
          <w:i/>
          <w:iCs/>
          <w:sz w:val="24"/>
          <w:szCs w:val="24"/>
        </w:rPr>
        <w:t>Außschreiben</w:t>
      </w:r>
      <w:proofErr w:type="spellEnd"/>
      <w:r w:rsidRPr="00FF3444">
        <w:rPr>
          <w:rFonts w:ascii="Times New Roman" w:hAnsi="Times New Roman" w:cs="Times New Roman"/>
          <w:i/>
          <w:iCs/>
          <w:sz w:val="24"/>
          <w:szCs w:val="24"/>
        </w:rPr>
        <w:t xml:space="preserve"> / </w:t>
      </w:r>
      <w:proofErr w:type="spellStart"/>
      <w:r w:rsidRPr="00FF3444">
        <w:rPr>
          <w:rFonts w:ascii="Times New Roman" w:hAnsi="Times New Roman" w:cs="Times New Roman"/>
          <w:i/>
          <w:iCs/>
          <w:sz w:val="24"/>
          <w:szCs w:val="24"/>
        </w:rPr>
        <w:t>Warumb</w:t>
      </w:r>
      <w:proofErr w:type="spellEnd"/>
      <w:r w:rsidRPr="00FF3444">
        <w:rPr>
          <w:rFonts w:ascii="Times New Roman" w:hAnsi="Times New Roman" w:cs="Times New Roman"/>
          <w:i/>
          <w:iCs/>
          <w:sz w:val="24"/>
          <w:szCs w:val="24"/>
        </w:rPr>
        <w:t xml:space="preserve"> Wir die </w:t>
      </w:r>
      <w:proofErr w:type="spellStart"/>
      <w:r w:rsidRPr="00FF3444">
        <w:rPr>
          <w:rFonts w:ascii="Times New Roman" w:hAnsi="Times New Roman" w:cs="Times New Roman"/>
          <w:i/>
          <w:iCs/>
          <w:sz w:val="24"/>
          <w:szCs w:val="24"/>
        </w:rPr>
        <w:t>Kron</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Böheimb</w:t>
      </w:r>
      <w:proofErr w:type="spellEnd"/>
      <w:r w:rsidRPr="00FF3444">
        <w:rPr>
          <w:rFonts w:ascii="Times New Roman" w:hAnsi="Times New Roman" w:cs="Times New Roman"/>
          <w:i/>
          <w:iCs/>
          <w:sz w:val="24"/>
          <w:szCs w:val="24"/>
        </w:rPr>
        <w:t xml:space="preserve"> / </w:t>
      </w:r>
      <w:proofErr w:type="spellStart"/>
      <w:r w:rsidRPr="00FF3444">
        <w:rPr>
          <w:rFonts w:ascii="Times New Roman" w:hAnsi="Times New Roman" w:cs="Times New Roman"/>
          <w:i/>
          <w:iCs/>
          <w:sz w:val="24"/>
          <w:szCs w:val="24"/>
        </w:rPr>
        <w:t>under</w:t>
      </w:r>
      <w:proofErr w:type="spellEnd"/>
      <w:r w:rsidRPr="00FF3444">
        <w:rPr>
          <w:rFonts w:ascii="Times New Roman" w:hAnsi="Times New Roman" w:cs="Times New Roman"/>
          <w:i/>
          <w:iCs/>
          <w:sz w:val="24"/>
          <w:szCs w:val="24"/>
        </w:rPr>
        <w:t xml:space="preserve"> der</w:t>
      </w:r>
      <w:r w:rsidRPr="00FF3444">
        <w:rPr>
          <w:rFonts w:ascii="Times New Roman" w:hAnsi="Times New Roman" w:cs="Times New Roman"/>
          <w:sz w:val="24"/>
          <w:szCs w:val="24"/>
        </w:rPr>
        <w:t xml:space="preserve"> </w:t>
      </w:r>
      <w:proofErr w:type="spellStart"/>
      <w:r w:rsidRPr="002460BB">
        <w:rPr>
          <w:rFonts w:ascii="Times New Roman" w:hAnsi="Times New Roman" w:cs="Times New Roman"/>
          <w:sz w:val="24"/>
          <w:szCs w:val="24"/>
        </w:rPr>
        <w:t>incorporirten</w:t>
      </w:r>
      <w:proofErr w:type="spellEnd"/>
      <w:r w:rsidRPr="00FF3444">
        <w:rPr>
          <w:rFonts w:ascii="Times New Roman" w:hAnsi="Times New Roman" w:cs="Times New Roman"/>
          <w:i/>
          <w:iCs/>
          <w:sz w:val="24"/>
          <w:szCs w:val="24"/>
        </w:rPr>
        <w:t xml:space="preserve"> Länder Regierung </w:t>
      </w:r>
      <w:proofErr w:type="spellStart"/>
      <w:r w:rsidRPr="00FF3444">
        <w:rPr>
          <w:rFonts w:ascii="Times New Roman" w:hAnsi="Times New Roman" w:cs="Times New Roman"/>
          <w:i/>
          <w:iCs/>
          <w:sz w:val="24"/>
          <w:szCs w:val="24"/>
        </w:rPr>
        <w:t>auff</w:t>
      </w:r>
      <w:proofErr w:type="spellEnd"/>
      <w:r w:rsidRPr="00FF3444">
        <w:rPr>
          <w:rFonts w:ascii="Times New Roman" w:hAnsi="Times New Roman" w:cs="Times New Roman"/>
          <w:i/>
          <w:iCs/>
          <w:sz w:val="24"/>
          <w:szCs w:val="24"/>
        </w:rPr>
        <w:t xml:space="preserve"> Uns genommen. </w:t>
      </w:r>
      <w:r w:rsidRPr="00FF3444">
        <w:rPr>
          <w:rFonts w:ascii="Times New Roman" w:hAnsi="Times New Roman" w:cs="Times New Roman"/>
          <w:sz w:val="24"/>
          <w:szCs w:val="24"/>
        </w:rPr>
        <w:t>Amberg, 1619.</w:t>
      </w:r>
    </w:p>
    <w:p w14:paraId="61D48FDC"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 xml:space="preserve">von </w:t>
      </w:r>
      <w:proofErr w:type="spellStart"/>
      <w:r w:rsidRPr="00FF3444">
        <w:rPr>
          <w:rFonts w:ascii="Times New Roman" w:hAnsi="Times New Roman" w:cs="Times New Roman"/>
          <w:sz w:val="24"/>
          <w:szCs w:val="24"/>
        </w:rPr>
        <w:t>Egersperg</w:t>
      </w:r>
      <w:proofErr w:type="spellEnd"/>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Wilhlem</w:t>
      </w:r>
      <w:proofErr w:type="spellEnd"/>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Jocher</w:t>
      </w:r>
      <w:proofErr w:type="spellEnd"/>
      <w:r w:rsidRPr="00FF3444">
        <w:rPr>
          <w:rFonts w:ascii="Times New Roman" w:hAnsi="Times New Roman" w:cs="Times New Roman"/>
          <w:sz w:val="24"/>
          <w:szCs w:val="24"/>
        </w:rPr>
        <w:t xml:space="preserve">, </w:t>
      </w:r>
      <w:proofErr w:type="spellStart"/>
      <w:r w:rsidRPr="00FF3444">
        <w:rPr>
          <w:rFonts w:ascii="Times New Roman" w:hAnsi="Times New Roman" w:cs="Times New Roman"/>
          <w:i/>
          <w:iCs/>
          <w:sz w:val="24"/>
          <w:szCs w:val="24"/>
        </w:rPr>
        <w:t>Fürstl</w:t>
      </w:r>
      <w:proofErr w:type="spellEnd"/>
      <w:r w:rsidRPr="00FF3444">
        <w:rPr>
          <w:rFonts w:ascii="Times New Roman" w:hAnsi="Times New Roman" w:cs="Times New Roman"/>
          <w:i/>
          <w:iCs/>
          <w:sz w:val="24"/>
          <w:szCs w:val="24"/>
        </w:rPr>
        <w:t xml:space="preserve">: Anhaltische geheime </w:t>
      </w:r>
      <w:proofErr w:type="spellStart"/>
      <w:r w:rsidRPr="00FF3444">
        <w:rPr>
          <w:rFonts w:ascii="Times New Roman" w:hAnsi="Times New Roman" w:cs="Times New Roman"/>
          <w:i/>
          <w:iCs/>
          <w:sz w:val="24"/>
          <w:szCs w:val="24"/>
        </w:rPr>
        <w:t>Cantzley</w:t>
      </w:r>
      <w:proofErr w:type="spellEnd"/>
      <w:r w:rsidRPr="00FF3444">
        <w:rPr>
          <w:rFonts w:ascii="Times New Roman" w:hAnsi="Times New Roman" w:cs="Times New Roman"/>
          <w:i/>
          <w:iCs/>
          <w:sz w:val="24"/>
          <w:szCs w:val="24"/>
        </w:rPr>
        <w:t xml:space="preserve"> / Das ist: </w:t>
      </w:r>
      <w:proofErr w:type="spellStart"/>
      <w:r w:rsidRPr="00FF3444">
        <w:rPr>
          <w:rFonts w:ascii="Times New Roman" w:hAnsi="Times New Roman" w:cs="Times New Roman"/>
          <w:i/>
          <w:iCs/>
          <w:sz w:val="24"/>
          <w:szCs w:val="24"/>
        </w:rPr>
        <w:t>Gegründe</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anzeig</w:t>
      </w:r>
      <w:proofErr w:type="spellEnd"/>
      <w:r w:rsidRPr="00FF3444">
        <w:rPr>
          <w:rFonts w:ascii="Times New Roman" w:hAnsi="Times New Roman" w:cs="Times New Roman"/>
          <w:i/>
          <w:iCs/>
          <w:sz w:val="24"/>
          <w:szCs w:val="24"/>
        </w:rPr>
        <w:t xml:space="preserve"> / der verdeckten / </w:t>
      </w:r>
      <w:proofErr w:type="spellStart"/>
      <w:r w:rsidRPr="00FF3444">
        <w:rPr>
          <w:rFonts w:ascii="Times New Roman" w:hAnsi="Times New Roman" w:cs="Times New Roman"/>
          <w:i/>
          <w:iCs/>
          <w:sz w:val="24"/>
          <w:szCs w:val="24"/>
        </w:rPr>
        <w:t>unteutschen</w:t>
      </w:r>
      <w:proofErr w:type="spellEnd"/>
      <w:r w:rsidRPr="00FF3444">
        <w:rPr>
          <w:rFonts w:ascii="Times New Roman" w:hAnsi="Times New Roman" w:cs="Times New Roman"/>
          <w:i/>
          <w:iCs/>
          <w:sz w:val="24"/>
          <w:szCs w:val="24"/>
        </w:rPr>
        <w:t xml:space="preserve"> / nachtheiligen </w:t>
      </w:r>
      <w:proofErr w:type="spellStart"/>
      <w:r w:rsidRPr="00FF3444">
        <w:rPr>
          <w:rFonts w:ascii="Times New Roman" w:hAnsi="Times New Roman" w:cs="Times New Roman"/>
          <w:i/>
          <w:iCs/>
          <w:sz w:val="24"/>
          <w:szCs w:val="24"/>
        </w:rPr>
        <w:t>Consilien</w:t>
      </w:r>
      <w:proofErr w:type="spellEnd"/>
      <w:r w:rsidRPr="00FF3444">
        <w:rPr>
          <w:rFonts w:ascii="Times New Roman" w:hAnsi="Times New Roman" w:cs="Times New Roman"/>
          <w:sz w:val="24"/>
          <w:szCs w:val="24"/>
        </w:rPr>
        <w:t xml:space="preserve">, </w:t>
      </w:r>
      <w:proofErr w:type="spellStart"/>
      <w:r w:rsidRPr="00FF3444">
        <w:rPr>
          <w:rFonts w:ascii="Times New Roman" w:hAnsi="Times New Roman" w:cs="Times New Roman"/>
          <w:i/>
          <w:iCs/>
          <w:sz w:val="24"/>
          <w:szCs w:val="24"/>
        </w:rPr>
        <w:t>Anschläg</w:t>
      </w:r>
      <w:proofErr w:type="spellEnd"/>
      <w:r w:rsidRPr="00FF3444">
        <w:rPr>
          <w:rFonts w:ascii="Times New Roman" w:hAnsi="Times New Roman" w:cs="Times New Roman"/>
          <w:i/>
          <w:iCs/>
          <w:sz w:val="24"/>
          <w:szCs w:val="24"/>
        </w:rPr>
        <w:t xml:space="preserve"> und </w:t>
      </w:r>
      <w:proofErr w:type="spellStart"/>
      <w:r w:rsidRPr="00FF3444">
        <w:rPr>
          <w:rFonts w:ascii="Times New Roman" w:hAnsi="Times New Roman" w:cs="Times New Roman"/>
          <w:i/>
          <w:iCs/>
          <w:sz w:val="24"/>
          <w:szCs w:val="24"/>
        </w:rPr>
        <w:t>Practicken</w:t>
      </w:r>
      <w:proofErr w:type="spellEnd"/>
      <w:r w:rsidRPr="00FF3444">
        <w:rPr>
          <w:rFonts w:ascii="Times New Roman" w:hAnsi="Times New Roman" w:cs="Times New Roman"/>
          <w:i/>
          <w:iCs/>
          <w:sz w:val="24"/>
          <w:szCs w:val="24"/>
        </w:rPr>
        <w:t xml:space="preserve"> / welche der </w:t>
      </w:r>
      <w:proofErr w:type="spellStart"/>
      <w:r w:rsidRPr="00FF3444">
        <w:rPr>
          <w:rFonts w:ascii="Times New Roman" w:hAnsi="Times New Roman" w:cs="Times New Roman"/>
          <w:i/>
          <w:iCs/>
          <w:sz w:val="24"/>
          <w:szCs w:val="24"/>
        </w:rPr>
        <w:t>Correspondierenden</w:t>
      </w:r>
      <w:proofErr w:type="spellEnd"/>
      <w:r w:rsidRPr="00FF3444">
        <w:rPr>
          <w:rFonts w:ascii="Times New Roman" w:hAnsi="Times New Roman" w:cs="Times New Roman"/>
          <w:i/>
          <w:iCs/>
          <w:sz w:val="24"/>
          <w:szCs w:val="24"/>
        </w:rPr>
        <w:t xml:space="preserve"> Union</w:t>
      </w:r>
      <w:r w:rsidRPr="00FF3444">
        <w:rPr>
          <w:rFonts w:ascii="Times New Roman" w:hAnsi="Times New Roman" w:cs="Times New Roman"/>
          <w:sz w:val="24"/>
          <w:szCs w:val="24"/>
        </w:rPr>
        <w:t xml:space="preserve"> </w:t>
      </w:r>
      <w:r w:rsidRPr="00FF3444">
        <w:rPr>
          <w:rFonts w:ascii="Times New Roman" w:hAnsi="Times New Roman" w:cs="Times New Roman"/>
          <w:i/>
          <w:iCs/>
          <w:sz w:val="24"/>
          <w:szCs w:val="24"/>
        </w:rPr>
        <w:t xml:space="preserve">Häupter </w:t>
      </w:r>
      <w:proofErr w:type="spellStart"/>
      <w:r w:rsidRPr="00FF3444">
        <w:rPr>
          <w:rFonts w:ascii="Times New Roman" w:hAnsi="Times New Roman" w:cs="Times New Roman"/>
          <w:i/>
          <w:iCs/>
          <w:sz w:val="24"/>
          <w:szCs w:val="24"/>
        </w:rPr>
        <w:t>unnd</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Directores</w:t>
      </w:r>
      <w:proofErr w:type="spellEnd"/>
      <w:r w:rsidRPr="00FF3444">
        <w:rPr>
          <w:rFonts w:ascii="Times New Roman" w:hAnsi="Times New Roman" w:cs="Times New Roman"/>
          <w:i/>
          <w:iCs/>
          <w:sz w:val="24"/>
          <w:szCs w:val="24"/>
        </w:rPr>
        <w:t xml:space="preserve">, in der </w:t>
      </w:r>
      <w:proofErr w:type="spellStart"/>
      <w:r w:rsidRPr="00FF3444">
        <w:rPr>
          <w:rFonts w:ascii="Times New Roman" w:hAnsi="Times New Roman" w:cs="Times New Roman"/>
          <w:i/>
          <w:iCs/>
          <w:sz w:val="24"/>
          <w:szCs w:val="24"/>
        </w:rPr>
        <w:t>Böheimischen</w:t>
      </w:r>
      <w:proofErr w:type="spellEnd"/>
      <w:r w:rsidRPr="00FF3444">
        <w:rPr>
          <w:rFonts w:ascii="Times New Roman" w:hAnsi="Times New Roman" w:cs="Times New Roman"/>
          <w:i/>
          <w:iCs/>
          <w:sz w:val="24"/>
          <w:szCs w:val="24"/>
        </w:rPr>
        <w:t xml:space="preserve"> Unruhe</w:t>
      </w:r>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Giessae</w:t>
      </w:r>
      <w:proofErr w:type="spellEnd"/>
      <w:r w:rsidRPr="00FF3444">
        <w:rPr>
          <w:rFonts w:ascii="Times New Roman" w:hAnsi="Times New Roman" w:cs="Times New Roman"/>
          <w:sz w:val="24"/>
          <w:szCs w:val="24"/>
        </w:rPr>
        <w:t>, 1621.</w:t>
      </w:r>
    </w:p>
    <w:p w14:paraId="329FE368" w14:textId="77777777" w:rsidR="00A86615" w:rsidRPr="00FF3444" w:rsidRDefault="00A86615" w:rsidP="001B5370">
      <w:pPr>
        <w:spacing w:before="240" w:line="480" w:lineRule="auto"/>
        <w:rPr>
          <w:rFonts w:ascii="Times New Roman" w:hAnsi="Times New Roman" w:cs="Times New Roman"/>
          <w:b/>
          <w:bCs/>
          <w:sz w:val="24"/>
          <w:szCs w:val="24"/>
        </w:rPr>
      </w:pPr>
      <w:proofErr w:type="spellStart"/>
      <w:r w:rsidRPr="00FF3444">
        <w:rPr>
          <w:rFonts w:ascii="Times New Roman" w:hAnsi="Times New Roman" w:cs="Times New Roman"/>
          <w:b/>
          <w:bCs/>
          <w:sz w:val="24"/>
          <w:szCs w:val="24"/>
        </w:rPr>
        <w:t>Secondary</w:t>
      </w:r>
      <w:proofErr w:type="spellEnd"/>
      <w:r w:rsidRPr="00FF3444">
        <w:rPr>
          <w:rFonts w:ascii="Times New Roman" w:hAnsi="Times New Roman" w:cs="Times New Roman"/>
          <w:b/>
          <w:bCs/>
          <w:sz w:val="24"/>
          <w:szCs w:val="24"/>
        </w:rPr>
        <w:t xml:space="preserve"> Sources:</w:t>
      </w:r>
    </w:p>
    <w:p w14:paraId="3AE3E99E" w14:textId="3C122960" w:rsidR="00A86615" w:rsidRPr="003047E7"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Albrecht, Dieter. “</w:t>
      </w:r>
      <w:proofErr w:type="spellStart"/>
      <w:r w:rsidRPr="00FF3444">
        <w:rPr>
          <w:rFonts w:ascii="Times New Roman" w:hAnsi="Times New Roman" w:cs="Times New Roman"/>
          <w:sz w:val="24"/>
          <w:szCs w:val="24"/>
        </w:rPr>
        <w:t>Jocher</w:t>
      </w:r>
      <w:proofErr w:type="spellEnd"/>
      <w:r w:rsidRPr="00FF3444">
        <w:rPr>
          <w:rFonts w:ascii="Times New Roman" w:hAnsi="Times New Roman" w:cs="Times New Roman"/>
          <w:sz w:val="24"/>
          <w:szCs w:val="24"/>
        </w:rPr>
        <w:t xml:space="preserve"> von </w:t>
      </w:r>
      <w:proofErr w:type="spellStart"/>
      <w:r w:rsidRPr="00FF3444">
        <w:rPr>
          <w:rFonts w:ascii="Times New Roman" w:hAnsi="Times New Roman" w:cs="Times New Roman"/>
          <w:sz w:val="24"/>
          <w:szCs w:val="24"/>
        </w:rPr>
        <w:t>Egersperg</w:t>
      </w:r>
      <w:proofErr w:type="spellEnd"/>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Wilhlem</w:t>
      </w:r>
      <w:proofErr w:type="spellEnd"/>
      <w:r w:rsidRPr="00FF3444">
        <w:rPr>
          <w:rFonts w:ascii="Times New Roman" w:hAnsi="Times New Roman" w:cs="Times New Roman"/>
          <w:sz w:val="24"/>
          <w:szCs w:val="24"/>
        </w:rPr>
        <w:t xml:space="preserve">.” In </w:t>
      </w:r>
      <w:r w:rsidRPr="00FF3444">
        <w:rPr>
          <w:rFonts w:ascii="Times New Roman" w:hAnsi="Times New Roman" w:cs="Times New Roman"/>
          <w:i/>
          <w:iCs/>
          <w:sz w:val="24"/>
          <w:szCs w:val="24"/>
        </w:rPr>
        <w:t xml:space="preserve">Neue Deutsche </w:t>
      </w:r>
      <w:proofErr w:type="gramStart"/>
      <w:r w:rsidRPr="00FF3444">
        <w:rPr>
          <w:rFonts w:ascii="Times New Roman" w:hAnsi="Times New Roman" w:cs="Times New Roman"/>
          <w:i/>
          <w:iCs/>
          <w:sz w:val="24"/>
          <w:szCs w:val="24"/>
        </w:rPr>
        <w:t>Biographie</w:t>
      </w:r>
      <w:proofErr w:type="gramEnd"/>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10.</w:t>
      </w:r>
      <w:r w:rsidRPr="00FF3444">
        <w:rPr>
          <w:rFonts w:ascii="Times New Roman" w:hAnsi="Times New Roman" w:cs="Times New Roman"/>
          <w:i/>
          <w:iCs/>
          <w:sz w:val="24"/>
          <w:szCs w:val="24"/>
        </w:rPr>
        <w:t xml:space="preserve"> </w:t>
      </w:r>
      <w:r w:rsidRPr="003047E7">
        <w:rPr>
          <w:rFonts w:ascii="Times New Roman" w:hAnsi="Times New Roman" w:cs="Times New Roman"/>
          <w:sz w:val="24"/>
          <w:szCs w:val="24"/>
        </w:rPr>
        <w:t>Berlin: 1974: 447.</w:t>
      </w:r>
    </w:p>
    <w:p w14:paraId="1FCA1DBF" w14:textId="42FDDF9E" w:rsidR="00F429E4" w:rsidRPr="00FF3444" w:rsidRDefault="00F429E4" w:rsidP="001B5370">
      <w:pPr>
        <w:spacing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Anglo, Sydney. </w:t>
      </w:r>
      <w:r w:rsidRPr="00FF3444">
        <w:rPr>
          <w:rFonts w:ascii="Times New Roman" w:hAnsi="Times New Roman" w:cs="Times New Roman"/>
          <w:i/>
          <w:iCs/>
          <w:sz w:val="24"/>
          <w:szCs w:val="24"/>
          <w:lang w:val="en-US"/>
        </w:rPr>
        <w:t xml:space="preserve">Machiavelli – The First Century: Studies in Enthusiasm, </w:t>
      </w:r>
      <w:proofErr w:type="gramStart"/>
      <w:r w:rsidRPr="00FF3444">
        <w:rPr>
          <w:rFonts w:ascii="Times New Roman" w:hAnsi="Times New Roman" w:cs="Times New Roman"/>
          <w:i/>
          <w:iCs/>
          <w:sz w:val="24"/>
          <w:szCs w:val="24"/>
          <w:lang w:val="en-US"/>
        </w:rPr>
        <w:t>Hostility</w:t>
      </w:r>
      <w:proofErr w:type="gramEnd"/>
      <w:r w:rsidRPr="00FF3444">
        <w:rPr>
          <w:rFonts w:ascii="Times New Roman" w:hAnsi="Times New Roman" w:cs="Times New Roman"/>
          <w:i/>
          <w:iCs/>
          <w:sz w:val="24"/>
          <w:szCs w:val="24"/>
          <w:lang w:val="en-US"/>
        </w:rPr>
        <w:t xml:space="preserve"> and Irrelevance. </w:t>
      </w:r>
      <w:r w:rsidRPr="00FF3444">
        <w:rPr>
          <w:rFonts w:ascii="Times New Roman" w:hAnsi="Times New Roman" w:cs="Times New Roman"/>
          <w:sz w:val="24"/>
          <w:szCs w:val="24"/>
          <w:lang w:val="en-US"/>
        </w:rPr>
        <w:t>Oxford: Oxford University Press, 2005.</w:t>
      </w:r>
    </w:p>
    <w:p w14:paraId="54862E42"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lang w:val="en-US"/>
        </w:rPr>
        <w:t xml:space="preserve">Asch Ronald G. </w:t>
      </w:r>
      <w:r w:rsidRPr="00FF3444">
        <w:rPr>
          <w:rFonts w:ascii="Times New Roman" w:hAnsi="Times New Roman" w:cs="Times New Roman"/>
          <w:i/>
          <w:iCs/>
          <w:sz w:val="24"/>
          <w:szCs w:val="24"/>
          <w:lang w:val="en-US"/>
        </w:rPr>
        <w:t xml:space="preserve">The Thirty Years War: The Holy Roman Empire and Europe, 1618-1648. </w:t>
      </w:r>
      <w:r w:rsidRPr="00FF3444">
        <w:rPr>
          <w:rFonts w:ascii="Times New Roman" w:hAnsi="Times New Roman" w:cs="Times New Roman"/>
          <w:sz w:val="24"/>
          <w:szCs w:val="24"/>
        </w:rPr>
        <w:t>New York: Macmillan Education, 1997.</w:t>
      </w:r>
    </w:p>
    <w:p w14:paraId="3AA98E57"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 xml:space="preserve">_____. </w:t>
      </w:r>
      <w:r w:rsidRPr="00FF3444">
        <w:rPr>
          <w:rFonts w:ascii="Times New Roman" w:hAnsi="Times New Roman" w:cs="Times New Roman"/>
          <w:i/>
          <w:iCs/>
          <w:sz w:val="24"/>
          <w:szCs w:val="24"/>
        </w:rPr>
        <w:t xml:space="preserve">Vor dem großen Krieg. Europa 1598-1618. </w:t>
      </w:r>
      <w:r w:rsidRPr="00FF3444">
        <w:rPr>
          <w:rFonts w:ascii="Times New Roman" w:hAnsi="Times New Roman" w:cs="Times New Roman"/>
          <w:sz w:val="24"/>
          <w:szCs w:val="24"/>
        </w:rPr>
        <w:t>Darmstadt: Wbg, 2020.</w:t>
      </w:r>
    </w:p>
    <w:p w14:paraId="15C67CD2"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Collins, James B. </w:t>
      </w:r>
      <w:r w:rsidRPr="00FF3444">
        <w:rPr>
          <w:rFonts w:ascii="Times New Roman" w:hAnsi="Times New Roman" w:cs="Times New Roman"/>
          <w:i/>
          <w:iCs/>
          <w:sz w:val="24"/>
          <w:szCs w:val="24"/>
          <w:lang w:val="en-US"/>
        </w:rPr>
        <w:t xml:space="preserve">The State in Early Modern France. </w:t>
      </w:r>
      <w:r w:rsidRPr="00FF3444">
        <w:rPr>
          <w:rFonts w:ascii="Times New Roman" w:hAnsi="Times New Roman" w:cs="Times New Roman"/>
          <w:sz w:val="24"/>
          <w:szCs w:val="24"/>
          <w:lang w:val="en-US"/>
        </w:rPr>
        <w:t>Cambridge: Cambridge University Press, 2009.</w:t>
      </w:r>
    </w:p>
    <w:p w14:paraId="7AAF3643" w14:textId="77777777" w:rsidR="00A86615" w:rsidRPr="00FF3444" w:rsidRDefault="00A86615" w:rsidP="001B5370">
      <w:pPr>
        <w:spacing w:line="480" w:lineRule="auto"/>
        <w:rPr>
          <w:rFonts w:ascii="Times New Roman" w:hAnsi="Times New Roman" w:cs="Times New Roman"/>
          <w:sz w:val="24"/>
          <w:szCs w:val="24"/>
        </w:rPr>
      </w:pPr>
      <w:proofErr w:type="spellStart"/>
      <w:r w:rsidRPr="00FF3444">
        <w:rPr>
          <w:rFonts w:ascii="Times New Roman" w:hAnsi="Times New Roman" w:cs="Times New Roman"/>
          <w:sz w:val="24"/>
          <w:szCs w:val="24"/>
          <w:lang w:val="en-US"/>
        </w:rPr>
        <w:t>Conze</w:t>
      </w:r>
      <w:proofErr w:type="spellEnd"/>
      <w:r w:rsidRPr="00FF3444">
        <w:rPr>
          <w:rFonts w:ascii="Times New Roman" w:hAnsi="Times New Roman" w:cs="Times New Roman"/>
          <w:sz w:val="24"/>
          <w:szCs w:val="24"/>
          <w:lang w:val="en-US"/>
        </w:rPr>
        <w:t xml:space="preserve">, Werner, ‘Stand, </w:t>
      </w:r>
      <w:proofErr w:type="spellStart"/>
      <w:r w:rsidRPr="00FF3444">
        <w:rPr>
          <w:rFonts w:ascii="Times New Roman" w:hAnsi="Times New Roman" w:cs="Times New Roman"/>
          <w:sz w:val="24"/>
          <w:szCs w:val="24"/>
          <w:lang w:val="en-US"/>
        </w:rPr>
        <w:t>Klasse</w:t>
      </w:r>
      <w:proofErr w:type="spellEnd"/>
      <w:r w:rsidRPr="00FF3444">
        <w:rPr>
          <w:rFonts w:ascii="Times New Roman" w:hAnsi="Times New Roman" w:cs="Times New Roman"/>
          <w:sz w:val="24"/>
          <w:szCs w:val="24"/>
          <w:lang w:val="en-US"/>
        </w:rPr>
        <w:t xml:space="preserve"> VII’. </w:t>
      </w:r>
      <w:r w:rsidRPr="00FF3444">
        <w:rPr>
          <w:rFonts w:ascii="Times New Roman" w:hAnsi="Times New Roman" w:cs="Times New Roman"/>
          <w:i/>
          <w:iCs/>
          <w:sz w:val="24"/>
          <w:szCs w:val="24"/>
        </w:rPr>
        <w:t xml:space="preserve">Geschichtliche Grundbegriffe </w:t>
      </w:r>
      <w:r w:rsidRPr="00FF3444">
        <w:rPr>
          <w:rFonts w:ascii="Times New Roman" w:hAnsi="Times New Roman" w:cs="Times New Roman"/>
          <w:sz w:val="24"/>
          <w:szCs w:val="24"/>
        </w:rPr>
        <w:t>6 (1998): 200-17.</w:t>
      </w:r>
    </w:p>
    <w:p w14:paraId="2EC1AE76" w14:textId="270FD087" w:rsidR="00A86615" w:rsidRPr="00FF3444" w:rsidRDefault="00A86615" w:rsidP="001B5370">
      <w:pPr>
        <w:spacing w:before="240" w:line="480" w:lineRule="auto"/>
        <w:rPr>
          <w:rFonts w:ascii="Times New Roman" w:hAnsi="Times New Roman" w:cs="Times New Roman"/>
          <w:sz w:val="24"/>
          <w:szCs w:val="24"/>
        </w:rPr>
      </w:pPr>
      <w:proofErr w:type="spellStart"/>
      <w:r w:rsidRPr="00FF3444">
        <w:rPr>
          <w:rFonts w:ascii="Times New Roman" w:hAnsi="Times New Roman" w:cs="Times New Roman"/>
          <w:sz w:val="24"/>
          <w:szCs w:val="24"/>
        </w:rPr>
        <w:t>Dreitzel</w:t>
      </w:r>
      <w:proofErr w:type="spellEnd"/>
      <w:r w:rsidRPr="00FF3444">
        <w:rPr>
          <w:rFonts w:ascii="Times New Roman" w:hAnsi="Times New Roman" w:cs="Times New Roman"/>
          <w:sz w:val="24"/>
          <w:szCs w:val="24"/>
        </w:rPr>
        <w:t xml:space="preserve">, Horst. </w:t>
      </w:r>
      <w:r w:rsidRPr="00FF3444">
        <w:rPr>
          <w:rFonts w:ascii="Times New Roman" w:hAnsi="Times New Roman" w:cs="Times New Roman"/>
          <w:i/>
          <w:iCs/>
          <w:sz w:val="24"/>
          <w:szCs w:val="24"/>
        </w:rPr>
        <w:t>Absolutismus und ständische Verfassung in Deutschland: Ein Be</w:t>
      </w:r>
      <w:r w:rsidR="001B58E1">
        <w:rPr>
          <w:rFonts w:ascii="Times New Roman" w:hAnsi="Times New Roman" w:cs="Times New Roman"/>
          <w:i/>
          <w:iCs/>
          <w:sz w:val="24"/>
          <w:szCs w:val="24"/>
        </w:rPr>
        <w:t>i</w:t>
      </w:r>
      <w:r w:rsidRPr="00FF3444">
        <w:rPr>
          <w:rFonts w:ascii="Times New Roman" w:hAnsi="Times New Roman" w:cs="Times New Roman"/>
          <w:i/>
          <w:iCs/>
          <w:sz w:val="24"/>
          <w:szCs w:val="24"/>
        </w:rPr>
        <w:t xml:space="preserve">trag zu Kontinuität und Diskontinuität der </w:t>
      </w:r>
      <w:r w:rsidR="001B58E1">
        <w:rPr>
          <w:rFonts w:ascii="Times New Roman" w:hAnsi="Times New Roman" w:cs="Times New Roman"/>
          <w:i/>
          <w:iCs/>
          <w:sz w:val="24"/>
          <w:szCs w:val="24"/>
        </w:rPr>
        <w:t>p</w:t>
      </w:r>
      <w:r w:rsidRPr="00FF3444">
        <w:rPr>
          <w:rFonts w:ascii="Times New Roman" w:hAnsi="Times New Roman" w:cs="Times New Roman"/>
          <w:i/>
          <w:iCs/>
          <w:sz w:val="24"/>
          <w:szCs w:val="24"/>
        </w:rPr>
        <w:t>olitischen Theorie</w:t>
      </w:r>
      <w:r w:rsidR="001B58E1">
        <w:rPr>
          <w:rFonts w:ascii="Times New Roman" w:hAnsi="Times New Roman" w:cs="Times New Roman"/>
          <w:i/>
          <w:iCs/>
          <w:sz w:val="24"/>
          <w:szCs w:val="24"/>
        </w:rPr>
        <w:t xml:space="preserve"> in der frühen Neuzeit</w:t>
      </w:r>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Mainz: P. von Zabern, 1992.</w:t>
      </w:r>
    </w:p>
    <w:p w14:paraId="574EC41A" w14:textId="6D9A696B"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rPr>
        <w:t>_____. “</w:t>
      </w:r>
      <w:proofErr w:type="spellStart"/>
      <w:r w:rsidRPr="00FF3444">
        <w:rPr>
          <w:rFonts w:ascii="Times New Roman" w:hAnsi="Times New Roman" w:cs="Times New Roman"/>
          <w:sz w:val="24"/>
          <w:szCs w:val="24"/>
        </w:rPr>
        <w:t>Althusius</w:t>
      </w:r>
      <w:proofErr w:type="spellEnd"/>
      <w:r w:rsidRPr="00FF3444">
        <w:rPr>
          <w:rFonts w:ascii="Times New Roman" w:hAnsi="Times New Roman" w:cs="Times New Roman"/>
          <w:sz w:val="24"/>
          <w:szCs w:val="24"/>
        </w:rPr>
        <w:t xml:space="preserve"> in der Geschichte des Föderalismus”. In </w:t>
      </w:r>
      <w:r w:rsidRPr="00FF3444">
        <w:rPr>
          <w:rFonts w:ascii="Times New Roman" w:hAnsi="Times New Roman" w:cs="Times New Roman"/>
          <w:i/>
          <w:iCs/>
          <w:sz w:val="24"/>
          <w:szCs w:val="24"/>
        </w:rPr>
        <w:t xml:space="preserve">Politische Begriffe und historisches Umfeld in der </w:t>
      </w:r>
      <w:proofErr w:type="spellStart"/>
      <w:r w:rsidRPr="00FF3444">
        <w:rPr>
          <w:rFonts w:ascii="Times New Roman" w:hAnsi="Times New Roman" w:cs="Times New Roman"/>
          <w:i/>
          <w:iCs/>
          <w:sz w:val="24"/>
          <w:szCs w:val="24"/>
        </w:rPr>
        <w:t>Politica</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methodice</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digesta</w:t>
      </w:r>
      <w:proofErr w:type="spellEnd"/>
      <w:r w:rsidR="001B58E1">
        <w:rPr>
          <w:rFonts w:ascii="Times New Roman" w:hAnsi="Times New Roman" w:cs="Times New Roman"/>
          <w:i/>
          <w:iCs/>
          <w:sz w:val="24"/>
          <w:szCs w:val="24"/>
        </w:rPr>
        <w:t xml:space="preserve"> des Johannes </w:t>
      </w:r>
      <w:proofErr w:type="spellStart"/>
      <w:r w:rsidR="001B58E1">
        <w:rPr>
          <w:rFonts w:ascii="Times New Roman" w:hAnsi="Times New Roman" w:cs="Times New Roman"/>
          <w:i/>
          <w:iCs/>
          <w:sz w:val="24"/>
          <w:szCs w:val="24"/>
        </w:rPr>
        <w:t>Althusius</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sz w:val="24"/>
          <w:szCs w:val="24"/>
        </w:rPr>
        <w:t>ed</w:t>
      </w:r>
      <w:proofErr w:type="spellEnd"/>
      <w:r w:rsidRPr="00FF3444">
        <w:rPr>
          <w:rFonts w:ascii="Times New Roman" w:hAnsi="Times New Roman" w:cs="Times New Roman"/>
          <w:sz w:val="24"/>
          <w:szCs w:val="24"/>
        </w:rPr>
        <w:t xml:space="preserve">. </w:t>
      </w:r>
      <w:r w:rsidRPr="00FF3444">
        <w:rPr>
          <w:rFonts w:ascii="Times New Roman" w:hAnsi="Times New Roman" w:cs="Times New Roman"/>
          <w:sz w:val="24"/>
          <w:szCs w:val="24"/>
          <w:lang w:val="en-US"/>
        </w:rPr>
        <w:t xml:space="preserve">Emilio </w:t>
      </w:r>
      <w:proofErr w:type="spellStart"/>
      <w:r w:rsidRPr="00FF3444">
        <w:rPr>
          <w:rFonts w:ascii="Times New Roman" w:hAnsi="Times New Roman" w:cs="Times New Roman"/>
          <w:sz w:val="24"/>
          <w:szCs w:val="24"/>
          <w:lang w:val="en-US"/>
        </w:rPr>
        <w:t>Bonfatti</w:t>
      </w:r>
      <w:proofErr w:type="spellEnd"/>
      <w:r w:rsidRPr="00FF3444">
        <w:rPr>
          <w:rFonts w:ascii="Times New Roman" w:hAnsi="Times New Roman" w:cs="Times New Roman"/>
          <w:sz w:val="24"/>
          <w:szCs w:val="24"/>
          <w:lang w:val="en-US"/>
        </w:rPr>
        <w:t xml:space="preserve">, Giuseppe </w:t>
      </w:r>
      <w:proofErr w:type="spellStart"/>
      <w:r w:rsidRPr="00FF3444">
        <w:rPr>
          <w:rFonts w:ascii="Times New Roman" w:hAnsi="Times New Roman" w:cs="Times New Roman"/>
          <w:sz w:val="24"/>
          <w:szCs w:val="24"/>
          <w:lang w:val="en-US"/>
        </w:rPr>
        <w:t>Duso</w:t>
      </w:r>
      <w:proofErr w:type="spellEnd"/>
      <w:r w:rsidRPr="00FF3444">
        <w:rPr>
          <w:rFonts w:ascii="Times New Roman" w:hAnsi="Times New Roman" w:cs="Times New Roman"/>
          <w:sz w:val="24"/>
          <w:szCs w:val="24"/>
          <w:lang w:val="en-US"/>
        </w:rPr>
        <w:t xml:space="preserve"> and </w:t>
      </w:r>
      <w:proofErr w:type="spellStart"/>
      <w:r w:rsidRPr="00FF3444">
        <w:rPr>
          <w:rFonts w:ascii="Times New Roman" w:hAnsi="Times New Roman" w:cs="Times New Roman"/>
          <w:sz w:val="24"/>
          <w:szCs w:val="24"/>
          <w:lang w:val="en-US"/>
        </w:rPr>
        <w:t>Merio</w:t>
      </w:r>
      <w:proofErr w:type="spellEnd"/>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sz w:val="24"/>
          <w:szCs w:val="24"/>
          <w:lang w:val="en-US"/>
        </w:rPr>
        <w:t>Scattola</w:t>
      </w:r>
      <w:proofErr w:type="spellEnd"/>
      <w:r w:rsidRPr="00FF3444">
        <w:rPr>
          <w:rFonts w:ascii="Times New Roman" w:hAnsi="Times New Roman" w:cs="Times New Roman"/>
          <w:sz w:val="24"/>
          <w:szCs w:val="24"/>
          <w:lang w:val="en-US"/>
        </w:rPr>
        <w:t>, 49-112.</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Wiesbaden, </w:t>
      </w:r>
      <w:proofErr w:type="spellStart"/>
      <w:r w:rsidRPr="00FF3444">
        <w:rPr>
          <w:rFonts w:ascii="Times New Roman" w:hAnsi="Times New Roman" w:cs="Times New Roman"/>
          <w:sz w:val="24"/>
          <w:szCs w:val="24"/>
          <w:lang w:val="en-US"/>
        </w:rPr>
        <w:t>Harrassowitz</w:t>
      </w:r>
      <w:proofErr w:type="spellEnd"/>
      <w:r w:rsidRPr="00FF3444">
        <w:rPr>
          <w:rFonts w:ascii="Times New Roman" w:hAnsi="Times New Roman" w:cs="Times New Roman"/>
          <w:sz w:val="24"/>
          <w:szCs w:val="24"/>
          <w:lang w:val="en-US"/>
        </w:rPr>
        <w:t>, 2002.</w:t>
      </w:r>
    </w:p>
    <w:p w14:paraId="03C5EE1E" w14:textId="77777777" w:rsidR="00A86615" w:rsidRPr="003047E7"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lang w:val="en-US"/>
        </w:rPr>
        <w:t xml:space="preserve">Franklin, Julian H. “Sovereignty and the Mixed Constitution: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and His Critics.” In </w:t>
      </w:r>
      <w:r w:rsidRPr="00FF3444">
        <w:rPr>
          <w:rFonts w:ascii="Times New Roman" w:hAnsi="Times New Roman" w:cs="Times New Roman"/>
          <w:i/>
          <w:iCs/>
          <w:sz w:val="24"/>
          <w:szCs w:val="24"/>
          <w:lang w:val="en-US"/>
        </w:rPr>
        <w:t>The Cambridge History of Political Thought 1450-1700</w:t>
      </w:r>
      <w:r w:rsidRPr="00FF3444">
        <w:rPr>
          <w:rFonts w:ascii="Times New Roman" w:hAnsi="Times New Roman" w:cs="Times New Roman"/>
          <w:sz w:val="24"/>
          <w:szCs w:val="24"/>
          <w:lang w:val="en-US"/>
        </w:rPr>
        <w:t>, ed.</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J.H. Burns and Mark Goldie, 298-328. </w:t>
      </w:r>
      <w:r w:rsidRPr="003047E7">
        <w:rPr>
          <w:rFonts w:ascii="Times New Roman" w:hAnsi="Times New Roman" w:cs="Times New Roman"/>
          <w:sz w:val="24"/>
          <w:szCs w:val="24"/>
        </w:rPr>
        <w:t>Cambridge: Cambridge University Press, 1991.</w:t>
      </w:r>
    </w:p>
    <w:p w14:paraId="5B4CB21D"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i/>
          <w:iCs/>
          <w:sz w:val="24"/>
          <w:szCs w:val="24"/>
        </w:rPr>
        <w:t>Geschichtliche Grundbegriffe: Historisches Lexikon zur politisch-sozialen Sprache in Deutschland</w:t>
      </w:r>
      <w:r w:rsidRPr="00FF3444">
        <w:rPr>
          <w:rFonts w:ascii="Times New Roman" w:hAnsi="Times New Roman" w:cs="Times New Roman"/>
          <w:sz w:val="24"/>
          <w:szCs w:val="24"/>
        </w:rPr>
        <w:t xml:space="preserve">. Ed. Otto Brunner, Werner Conze &amp; Reinhart Koselleck. 8 </w:t>
      </w:r>
      <w:proofErr w:type="spellStart"/>
      <w:r w:rsidRPr="00FF3444">
        <w:rPr>
          <w:rFonts w:ascii="Times New Roman" w:hAnsi="Times New Roman" w:cs="Times New Roman"/>
          <w:sz w:val="24"/>
          <w:szCs w:val="24"/>
        </w:rPr>
        <w:t>vols</w:t>
      </w:r>
      <w:proofErr w:type="spellEnd"/>
      <w:r w:rsidRPr="00FF3444">
        <w:rPr>
          <w:rFonts w:ascii="Times New Roman" w:hAnsi="Times New Roman" w:cs="Times New Roman"/>
          <w:sz w:val="24"/>
          <w:szCs w:val="24"/>
        </w:rPr>
        <w:t>. Stuttgart: Klett-Cotta, 1990.</w:t>
      </w:r>
    </w:p>
    <w:p w14:paraId="2859EBBC" w14:textId="76012E68"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Heckel, Martin. “Die Krise der Religionsverfassung des Reiches und die Anf</w:t>
      </w:r>
      <w:r w:rsidR="00CB624E">
        <w:rPr>
          <w:rFonts w:ascii="Times New Roman" w:hAnsi="Times New Roman" w:cs="Times New Roman"/>
          <w:sz w:val="24"/>
          <w:szCs w:val="24"/>
        </w:rPr>
        <w:t>ä</w:t>
      </w:r>
      <w:r w:rsidRPr="00FF3444">
        <w:rPr>
          <w:rFonts w:ascii="Times New Roman" w:hAnsi="Times New Roman" w:cs="Times New Roman"/>
          <w:sz w:val="24"/>
          <w:szCs w:val="24"/>
        </w:rPr>
        <w:t xml:space="preserve">nge des Dreißigjährigen Krieges.” </w:t>
      </w:r>
      <w:r w:rsidRPr="00FF3444">
        <w:rPr>
          <w:rFonts w:ascii="Times New Roman" w:hAnsi="Times New Roman" w:cs="Times New Roman"/>
          <w:i/>
          <w:iCs/>
          <w:sz w:val="24"/>
          <w:szCs w:val="24"/>
        </w:rPr>
        <w:t xml:space="preserve">Schriften des Historischen Kollegs, Kolloquien </w:t>
      </w:r>
      <w:r w:rsidRPr="00FF3444">
        <w:rPr>
          <w:rFonts w:ascii="Times New Roman" w:hAnsi="Times New Roman" w:cs="Times New Roman"/>
          <w:sz w:val="24"/>
          <w:szCs w:val="24"/>
        </w:rPr>
        <w:t>8</w:t>
      </w:r>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(1988): 107-131.</w:t>
      </w:r>
    </w:p>
    <w:p w14:paraId="1B55C30B" w14:textId="65176593" w:rsidR="00A86615" w:rsidRPr="00FF3444" w:rsidRDefault="00A86615" w:rsidP="001B5370">
      <w:pPr>
        <w:spacing w:before="240" w:line="480" w:lineRule="auto"/>
        <w:rPr>
          <w:rFonts w:ascii="Times New Roman" w:hAnsi="Times New Roman" w:cs="Times New Roman"/>
          <w:sz w:val="24"/>
          <w:szCs w:val="24"/>
        </w:rPr>
      </w:pPr>
      <w:proofErr w:type="spellStart"/>
      <w:r w:rsidRPr="00FF3444">
        <w:rPr>
          <w:rFonts w:ascii="Times New Roman" w:hAnsi="Times New Roman" w:cs="Times New Roman"/>
          <w:sz w:val="24"/>
          <w:szCs w:val="24"/>
        </w:rPr>
        <w:t>Hoke</w:t>
      </w:r>
      <w:proofErr w:type="spellEnd"/>
      <w:r w:rsidRPr="00FF3444">
        <w:rPr>
          <w:rFonts w:ascii="Times New Roman" w:hAnsi="Times New Roman" w:cs="Times New Roman"/>
          <w:sz w:val="24"/>
          <w:szCs w:val="24"/>
        </w:rPr>
        <w:t>, Rudolf. “Bodins Einfluss auf die Anfänge der Dogmatik des deutschen Reichstaatsr</w:t>
      </w:r>
      <w:r w:rsidR="00CB624E">
        <w:rPr>
          <w:rFonts w:ascii="Times New Roman" w:hAnsi="Times New Roman" w:cs="Times New Roman"/>
          <w:sz w:val="24"/>
          <w:szCs w:val="24"/>
        </w:rPr>
        <w:t>e</w:t>
      </w:r>
      <w:r w:rsidRPr="00FF3444">
        <w:rPr>
          <w:rFonts w:ascii="Times New Roman" w:hAnsi="Times New Roman" w:cs="Times New Roman"/>
          <w:sz w:val="24"/>
          <w:szCs w:val="24"/>
        </w:rPr>
        <w:t xml:space="preserve">chts.” In </w:t>
      </w:r>
      <w:r w:rsidRPr="00FF3444">
        <w:rPr>
          <w:rFonts w:ascii="Times New Roman" w:hAnsi="Times New Roman" w:cs="Times New Roman"/>
          <w:i/>
          <w:iCs/>
          <w:sz w:val="24"/>
          <w:szCs w:val="24"/>
        </w:rPr>
        <w:t xml:space="preserve">Verhandlungen der </w:t>
      </w:r>
      <w:r w:rsidR="00450B31">
        <w:rPr>
          <w:rFonts w:ascii="Times New Roman" w:hAnsi="Times New Roman" w:cs="Times New Roman"/>
          <w:i/>
          <w:iCs/>
          <w:sz w:val="24"/>
          <w:szCs w:val="24"/>
        </w:rPr>
        <w:t>I</w:t>
      </w:r>
      <w:r w:rsidRPr="00FF3444">
        <w:rPr>
          <w:rFonts w:ascii="Times New Roman" w:hAnsi="Times New Roman" w:cs="Times New Roman"/>
          <w:i/>
          <w:iCs/>
          <w:sz w:val="24"/>
          <w:szCs w:val="24"/>
        </w:rPr>
        <w:t>nternationalen Bodin Tagung</w:t>
      </w:r>
      <w:r w:rsidR="00DB55FD">
        <w:rPr>
          <w:rFonts w:ascii="Times New Roman" w:hAnsi="Times New Roman" w:cs="Times New Roman"/>
          <w:i/>
          <w:iCs/>
          <w:sz w:val="24"/>
          <w:szCs w:val="24"/>
        </w:rPr>
        <w:t xml:space="preserve"> in München</w:t>
      </w:r>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ed</w:t>
      </w:r>
      <w:proofErr w:type="spellEnd"/>
      <w:r w:rsidRPr="00FF3444">
        <w:rPr>
          <w:rFonts w:ascii="Times New Roman" w:hAnsi="Times New Roman" w:cs="Times New Roman"/>
          <w:sz w:val="24"/>
          <w:szCs w:val="24"/>
        </w:rPr>
        <w:t>. Horst Denzer, 315-32. Munich: C.H. Beck, 1973.</w:t>
      </w:r>
    </w:p>
    <w:p w14:paraId="44284FCB" w14:textId="540E1AE9"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rPr>
        <w:t>Koselleck, Reinhardt, Ulrike Spree and Willibald Ste</w:t>
      </w:r>
      <w:r w:rsidR="00703202">
        <w:rPr>
          <w:rFonts w:ascii="Times New Roman" w:hAnsi="Times New Roman" w:cs="Times New Roman"/>
          <w:sz w:val="24"/>
          <w:szCs w:val="24"/>
        </w:rPr>
        <w:t>i</w:t>
      </w:r>
      <w:r w:rsidRPr="00FF3444">
        <w:rPr>
          <w:rFonts w:ascii="Times New Roman" w:hAnsi="Times New Roman" w:cs="Times New Roman"/>
          <w:sz w:val="24"/>
          <w:szCs w:val="24"/>
        </w:rPr>
        <w:t xml:space="preserve">nmetz, </w:t>
      </w:r>
      <w:proofErr w:type="spellStart"/>
      <w:r w:rsidRPr="00FF3444">
        <w:rPr>
          <w:rFonts w:ascii="Times New Roman" w:hAnsi="Times New Roman" w:cs="Times New Roman"/>
          <w:sz w:val="24"/>
          <w:szCs w:val="24"/>
        </w:rPr>
        <w:t>eds</w:t>
      </w:r>
      <w:proofErr w:type="spellEnd"/>
      <w:r w:rsidRPr="00FF3444">
        <w:rPr>
          <w:rFonts w:ascii="Times New Roman" w:hAnsi="Times New Roman" w:cs="Times New Roman"/>
          <w:sz w:val="24"/>
          <w:szCs w:val="24"/>
        </w:rPr>
        <w:t xml:space="preserve">. </w:t>
      </w:r>
      <w:r w:rsidRPr="00FF3444">
        <w:rPr>
          <w:rFonts w:ascii="Times New Roman" w:hAnsi="Times New Roman" w:cs="Times New Roman"/>
          <w:i/>
          <w:iCs/>
          <w:sz w:val="24"/>
          <w:szCs w:val="24"/>
        </w:rPr>
        <w:t xml:space="preserve">Bürger in der Gesellschaft der </w:t>
      </w:r>
      <w:r w:rsidRPr="00DB55FD">
        <w:rPr>
          <w:rFonts w:ascii="Times New Roman" w:hAnsi="Times New Roman" w:cs="Times New Roman"/>
          <w:i/>
          <w:iCs/>
          <w:sz w:val="24"/>
          <w:szCs w:val="24"/>
        </w:rPr>
        <w:t xml:space="preserve">Neuzeit. </w:t>
      </w:r>
      <w:proofErr w:type="spellStart"/>
      <w:r w:rsidRPr="001B5370">
        <w:rPr>
          <w:rFonts w:ascii="Times New Roman" w:hAnsi="Times New Roman" w:cs="Times New Roman"/>
          <w:i/>
          <w:iCs/>
          <w:sz w:val="24"/>
          <w:szCs w:val="24"/>
          <w:lang w:val="en-US"/>
        </w:rPr>
        <w:t>Wirtschaft</w:t>
      </w:r>
      <w:proofErr w:type="spellEnd"/>
      <w:r w:rsidRPr="001B5370">
        <w:rPr>
          <w:rFonts w:ascii="Times New Roman" w:hAnsi="Times New Roman" w:cs="Times New Roman"/>
          <w:i/>
          <w:iCs/>
          <w:sz w:val="24"/>
          <w:szCs w:val="24"/>
          <w:lang w:val="en-US"/>
        </w:rPr>
        <w:t xml:space="preserve">- </w:t>
      </w:r>
      <w:proofErr w:type="spellStart"/>
      <w:r w:rsidRPr="001B5370">
        <w:rPr>
          <w:rFonts w:ascii="Times New Roman" w:hAnsi="Times New Roman" w:cs="Times New Roman"/>
          <w:i/>
          <w:iCs/>
          <w:sz w:val="24"/>
          <w:szCs w:val="24"/>
          <w:lang w:val="en-US"/>
        </w:rPr>
        <w:t>Politik</w:t>
      </w:r>
      <w:proofErr w:type="spellEnd"/>
      <w:r w:rsidRPr="001B5370">
        <w:rPr>
          <w:rFonts w:ascii="Times New Roman" w:hAnsi="Times New Roman" w:cs="Times New Roman"/>
          <w:i/>
          <w:iCs/>
          <w:sz w:val="24"/>
          <w:szCs w:val="24"/>
          <w:lang w:val="en-US"/>
        </w:rPr>
        <w:t>- Kultur</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 xml:space="preserve">Göttingen: </w:t>
      </w:r>
      <w:proofErr w:type="spellStart"/>
      <w:r w:rsidRPr="00FF3444">
        <w:rPr>
          <w:rFonts w:ascii="Times New Roman" w:hAnsi="Times New Roman" w:cs="Times New Roman"/>
          <w:sz w:val="24"/>
          <w:szCs w:val="24"/>
          <w:lang w:val="en-US"/>
        </w:rPr>
        <w:t>Vandenhoeck</w:t>
      </w:r>
      <w:proofErr w:type="spellEnd"/>
      <w:r w:rsidRPr="00FF3444">
        <w:rPr>
          <w:rFonts w:ascii="Times New Roman" w:hAnsi="Times New Roman" w:cs="Times New Roman"/>
          <w:sz w:val="24"/>
          <w:szCs w:val="24"/>
          <w:lang w:val="en-US"/>
        </w:rPr>
        <w:t xml:space="preserve"> &amp; Ruprecht, 1991.</w:t>
      </w:r>
    </w:p>
    <w:p w14:paraId="5989ED92" w14:textId="77777777" w:rsidR="00A86615" w:rsidRPr="00FF3444" w:rsidRDefault="00A86615" w:rsidP="001B5370">
      <w:pPr>
        <w:spacing w:before="240" w:line="480" w:lineRule="auto"/>
        <w:rPr>
          <w:rFonts w:ascii="Times New Roman" w:hAnsi="Times New Roman" w:cs="Times New Roman"/>
          <w:sz w:val="24"/>
          <w:szCs w:val="24"/>
          <w:lang w:val="en-US"/>
        </w:rPr>
      </w:pPr>
      <w:proofErr w:type="spellStart"/>
      <w:r w:rsidRPr="00FF3444">
        <w:rPr>
          <w:rFonts w:ascii="Times New Roman" w:hAnsi="Times New Roman" w:cs="Times New Roman"/>
          <w:sz w:val="24"/>
          <w:szCs w:val="24"/>
          <w:lang w:val="en-US"/>
        </w:rPr>
        <w:t>Lesaffer</w:t>
      </w:r>
      <w:proofErr w:type="spellEnd"/>
      <w:r w:rsidRPr="00FF3444">
        <w:rPr>
          <w:rFonts w:ascii="Times New Roman" w:hAnsi="Times New Roman" w:cs="Times New Roman"/>
          <w:sz w:val="24"/>
          <w:szCs w:val="24"/>
          <w:lang w:val="en-US"/>
        </w:rPr>
        <w:t xml:space="preserve">, R., ed. </w:t>
      </w:r>
      <w:r w:rsidRPr="00FF3444">
        <w:rPr>
          <w:rFonts w:ascii="Times New Roman" w:hAnsi="Times New Roman" w:cs="Times New Roman"/>
          <w:i/>
          <w:iCs/>
          <w:sz w:val="24"/>
          <w:szCs w:val="24"/>
          <w:lang w:val="en-US"/>
        </w:rPr>
        <w:t xml:space="preserve">Peace Treaties and International Law in European History. </w:t>
      </w:r>
      <w:r w:rsidRPr="00FF3444">
        <w:rPr>
          <w:rFonts w:ascii="Times New Roman" w:hAnsi="Times New Roman" w:cs="Times New Roman"/>
          <w:sz w:val="24"/>
          <w:szCs w:val="24"/>
          <w:lang w:val="en-US"/>
        </w:rPr>
        <w:t xml:space="preserve">Cambridge: Cambridge University Press, 2004.  </w:t>
      </w:r>
    </w:p>
    <w:p w14:paraId="1B6BD72D" w14:textId="65B42C5C"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Lewis, Charlton T.  &amp; Short, Charlton T. </w:t>
      </w:r>
      <w:r w:rsidRPr="00FF3444">
        <w:rPr>
          <w:rFonts w:ascii="Times New Roman" w:hAnsi="Times New Roman" w:cs="Times New Roman"/>
          <w:i/>
          <w:iCs/>
          <w:sz w:val="24"/>
          <w:szCs w:val="24"/>
          <w:lang w:val="en-US"/>
        </w:rPr>
        <w:t xml:space="preserve">A Latin Dictionary: Founded on Andrews’ Edition of Freund’s Latin Dictionary. </w:t>
      </w:r>
      <w:r w:rsidRPr="00FF3444">
        <w:rPr>
          <w:rFonts w:ascii="Times New Roman" w:hAnsi="Times New Roman" w:cs="Times New Roman"/>
          <w:sz w:val="24"/>
          <w:szCs w:val="24"/>
          <w:lang w:val="en-US"/>
        </w:rPr>
        <w:t>Oxford: Clarendon Press, 1886.</w:t>
      </w:r>
    </w:p>
    <w:p w14:paraId="4C16B3B8" w14:textId="30CA2362" w:rsidR="00F429E4" w:rsidRPr="00FF3444" w:rsidRDefault="00F429E4" w:rsidP="001B5370">
      <w:pPr>
        <w:spacing w:line="480" w:lineRule="auto"/>
        <w:rPr>
          <w:rFonts w:ascii="Times New Roman" w:hAnsi="Times New Roman" w:cs="Times New Roman"/>
          <w:sz w:val="24"/>
          <w:szCs w:val="24"/>
        </w:rPr>
      </w:pPr>
      <w:r w:rsidRPr="00FF3444">
        <w:rPr>
          <w:rFonts w:ascii="Times New Roman" w:hAnsi="Times New Roman" w:cs="Times New Roman"/>
          <w:sz w:val="24"/>
          <w:szCs w:val="24"/>
          <w:lang w:val="en-US"/>
        </w:rPr>
        <w:t xml:space="preserve">Malcolm, Noel. </w:t>
      </w:r>
      <w:r w:rsidRPr="00FF3444">
        <w:rPr>
          <w:rFonts w:ascii="Times New Roman" w:hAnsi="Times New Roman" w:cs="Times New Roman"/>
          <w:i/>
          <w:iCs/>
          <w:sz w:val="24"/>
          <w:szCs w:val="24"/>
          <w:lang w:val="en-US"/>
        </w:rPr>
        <w:t>Reason of State, Propaganda, and the Thirty Years’ War: An Unknown Translation by Thomas Hobbes</w:t>
      </w:r>
      <w:r w:rsidRPr="00FF3444">
        <w:rPr>
          <w:rFonts w:ascii="Times New Roman" w:hAnsi="Times New Roman" w:cs="Times New Roman"/>
          <w:sz w:val="24"/>
          <w:szCs w:val="24"/>
          <w:lang w:val="en-US"/>
        </w:rPr>
        <w:t xml:space="preserve">. </w:t>
      </w:r>
      <w:r w:rsidRPr="00FF3444">
        <w:rPr>
          <w:rFonts w:ascii="Times New Roman" w:hAnsi="Times New Roman" w:cs="Times New Roman"/>
          <w:sz w:val="24"/>
          <w:szCs w:val="24"/>
        </w:rPr>
        <w:t>Oxford: Oxford University Press, 2007.</w:t>
      </w:r>
    </w:p>
    <w:p w14:paraId="132AAAB9" w14:textId="7D891EE8"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rPr>
        <w:t xml:space="preserve">Meinecke, Friedrich. </w:t>
      </w:r>
      <w:r w:rsidRPr="00FF3444">
        <w:rPr>
          <w:rFonts w:ascii="Times New Roman" w:hAnsi="Times New Roman" w:cs="Times New Roman"/>
          <w:i/>
          <w:iCs/>
          <w:sz w:val="24"/>
          <w:szCs w:val="24"/>
        </w:rPr>
        <w:t xml:space="preserve">Die Idee der Staatsräson in der neueren Geschichte. </w:t>
      </w:r>
      <w:r w:rsidRPr="00FF3444">
        <w:rPr>
          <w:rFonts w:ascii="Times New Roman" w:hAnsi="Times New Roman" w:cs="Times New Roman"/>
          <w:sz w:val="24"/>
          <w:szCs w:val="24"/>
          <w:lang w:val="en-US"/>
        </w:rPr>
        <w:t xml:space="preserve">Munich &amp; Berlin: R. </w:t>
      </w:r>
      <w:proofErr w:type="spellStart"/>
      <w:r w:rsidRPr="00FF3444">
        <w:rPr>
          <w:rFonts w:ascii="Times New Roman" w:hAnsi="Times New Roman" w:cs="Times New Roman"/>
          <w:sz w:val="24"/>
          <w:szCs w:val="24"/>
          <w:lang w:val="en-US"/>
        </w:rPr>
        <w:t>Oldenbourg</w:t>
      </w:r>
      <w:proofErr w:type="spellEnd"/>
      <w:r w:rsidRPr="00FF3444">
        <w:rPr>
          <w:rFonts w:ascii="Times New Roman" w:hAnsi="Times New Roman" w:cs="Times New Roman"/>
          <w:sz w:val="24"/>
          <w:szCs w:val="24"/>
          <w:lang w:val="en-US"/>
        </w:rPr>
        <w:t>, 1929.</w:t>
      </w:r>
    </w:p>
    <w:p w14:paraId="1073AD42" w14:textId="3B198296" w:rsidR="00F429E4" w:rsidRPr="00FF3444" w:rsidRDefault="00F429E4" w:rsidP="001B5370">
      <w:pPr>
        <w:spacing w:line="480" w:lineRule="auto"/>
        <w:rPr>
          <w:rFonts w:ascii="Times New Roman" w:hAnsi="Times New Roman" w:cs="Times New Roman"/>
          <w:sz w:val="24"/>
          <w:szCs w:val="24"/>
          <w:lang w:val="en-US"/>
        </w:rPr>
      </w:pPr>
      <w:proofErr w:type="spellStart"/>
      <w:r w:rsidRPr="00FF3444">
        <w:rPr>
          <w:rFonts w:ascii="Times New Roman" w:hAnsi="Times New Roman" w:cs="Times New Roman"/>
          <w:sz w:val="24"/>
          <w:szCs w:val="24"/>
          <w:lang w:val="en-US"/>
        </w:rPr>
        <w:t>Mendle</w:t>
      </w:r>
      <w:proofErr w:type="spellEnd"/>
      <w:r w:rsidRPr="00FF3444">
        <w:rPr>
          <w:rFonts w:ascii="Times New Roman" w:hAnsi="Times New Roman" w:cs="Times New Roman"/>
          <w:sz w:val="24"/>
          <w:szCs w:val="24"/>
          <w:lang w:val="en-US"/>
        </w:rPr>
        <w:t xml:space="preserve">, Michael. </w:t>
      </w:r>
      <w:r w:rsidRPr="00FF3444">
        <w:rPr>
          <w:rFonts w:ascii="Times New Roman" w:hAnsi="Times New Roman" w:cs="Times New Roman"/>
          <w:i/>
          <w:iCs/>
          <w:sz w:val="24"/>
          <w:szCs w:val="24"/>
          <w:lang w:val="en-US"/>
        </w:rPr>
        <w:t xml:space="preserve">Dangerous Positions: Mixed Government, the Estates of the Realm, and the </w:t>
      </w:r>
      <w:r w:rsidRPr="00FF3444">
        <w:rPr>
          <w:rFonts w:ascii="Times New Roman" w:hAnsi="Times New Roman" w:cs="Times New Roman"/>
          <w:sz w:val="24"/>
          <w:szCs w:val="24"/>
          <w:lang w:val="en-US"/>
        </w:rPr>
        <w:t>Answer to the xix proposition. Alabama: University Alabama Press, 1985.</w:t>
      </w:r>
    </w:p>
    <w:p w14:paraId="66E438B9"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Moeller, Bernd. </w:t>
      </w:r>
      <w:r w:rsidRPr="00FF3444">
        <w:rPr>
          <w:rFonts w:ascii="Times New Roman" w:hAnsi="Times New Roman" w:cs="Times New Roman"/>
          <w:i/>
          <w:iCs/>
          <w:sz w:val="24"/>
          <w:szCs w:val="24"/>
          <w:lang w:val="en-US"/>
        </w:rPr>
        <w:t>Imperial Cities and the Reformation: Three Essays</w:t>
      </w:r>
      <w:r w:rsidRPr="00FF3444">
        <w:rPr>
          <w:rFonts w:ascii="Times New Roman" w:hAnsi="Times New Roman" w:cs="Times New Roman"/>
          <w:sz w:val="24"/>
          <w:szCs w:val="24"/>
          <w:lang w:val="en-US"/>
        </w:rPr>
        <w:t xml:space="preserve">. Ed. &amp; Trans. H.C. Erik </w:t>
      </w:r>
      <w:proofErr w:type="spellStart"/>
      <w:r w:rsidRPr="00FF3444">
        <w:rPr>
          <w:rFonts w:ascii="Times New Roman" w:hAnsi="Times New Roman" w:cs="Times New Roman"/>
          <w:sz w:val="24"/>
          <w:szCs w:val="24"/>
          <w:lang w:val="en-US"/>
        </w:rPr>
        <w:t>Midelfort</w:t>
      </w:r>
      <w:proofErr w:type="spellEnd"/>
      <w:r w:rsidRPr="00FF3444">
        <w:rPr>
          <w:rFonts w:ascii="Times New Roman" w:hAnsi="Times New Roman" w:cs="Times New Roman"/>
          <w:sz w:val="24"/>
          <w:szCs w:val="24"/>
          <w:lang w:val="en-US"/>
        </w:rPr>
        <w:t xml:space="preserve"> and Mark U. Edwards, jr. Fortress Press: Philadelphia, 1972.</w:t>
      </w:r>
    </w:p>
    <w:p w14:paraId="5C60EFEA" w14:textId="77777777" w:rsidR="00A86615" w:rsidRPr="00FF3444" w:rsidRDefault="00A86615" w:rsidP="001B5370">
      <w:pPr>
        <w:spacing w:line="480" w:lineRule="auto"/>
        <w:rPr>
          <w:rFonts w:ascii="Times New Roman" w:hAnsi="Times New Roman" w:cs="Times New Roman"/>
          <w:sz w:val="24"/>
          <w:szCs w:val="24"/>
        </w:rPr>
      </w:pPr>
      <w:r w:rsidRPr="00FF3444">
        <w:rPr>
          <w:rFonts w:ascii="Times New Roman" w:hAnsi="Times New Roman" w:cs="Times New Roman"/>
          <w:sz w:val="24"/>
          <w:szCs w:val="24"/>
        </w:rPr>
        <w:t xml:space="preserve">Mohnhaupt, Heinz, ‘Verfassung (I)’. </w:t>
      </w:r>
      <w:r w:rsidRPr="00FF3444">
        <w:rPr>
          <w:rFonts w:ascii="Times New Roman" w:hAnsi="Times New Roman" w:cs="Times New Roman"/>
          <w:i/>
          <w:iCs/>
          <w:sz w:val="24"/>
          <w:szCs w:val="24"/>
        </w:rPr>
        <w:t xml:space="preserve">Geschichtliche Grundbegriffe </w:t>
      </w:r>
      <w:r w:rsidRPr="00FF3444">
        <w:rPr>
          <w:rFonts w:ascii="Times New Roman" w:hAnsi="Times New Roman" w:cs="Times New Roman"/>
          <w:sz w:val="24"/>
          <w:szCs w:val="24"/>
        </w:rPr>
        <w:t>6 (1998): 831-62.</w:t>
      </w:r>
    </w:p>
    <w:p w14:paraId="0549D831" w14:textId="77777777" w:rsidR="00A86615" w:rsidRPr="00FF3444" w:rsidRDefault="00A86615" w:rsidP="001B5370">
      <w:pPr>
        <w:spacing w:line="480" w:lineRule="auto"/>
        <w:rPr>
          <w:rFonts w:ascii="Times New Roman" w:hAnsi="Times New Roman" w:cs="Times New Roman"/>
          <w:sz w:val="24"/>
          <w:szCs w:val="24"/>
        </w:rPr>
      </w:pPr>
      <w:r w:rsidRPr="00FF3444">
        <w:rPr>
          <w:rFonts w:ascii="Times New Roman" w:hAnsi="Times New Roman" w:cs="Times New Roman"/>
          <w:sz w:val="24"/>
          <w:szCs w:val="24"/>
        </w:rPr>
        <w:t xml:space="preserve">Oexle, Otto Gerhard. “Stand, Klasse I-VI.” </w:t>
      </w:r>
      <w:r w:rsidRPr="00FF3444">
        <w:rPr>
          <w:rFonts w:ascii="Times New Roman" w:hAnsi="Times New Roman" w:cs="Times New Roman"/>
          <w:i/>
          <w:iCs/>
          <w:sz w:val="24"/>
          <w:szCs w:val="24"/>
        </w:rPr>
        <w:t xml:space="preserve">Geschichtliche Grundbegriffe </w:t>
      </w:r>
      <w:r w:rsidRPr="00FF3444">
        <w:rPr>
          <w:rFonts w:ascii="Times New Roman" w:hAnsi="Times New Roman" w:cs="Times New Roman"/>
          <w:sz w:val="24"/>
          <w:szCs w:val="24"/>
        </w:rPr>
        <w:t>6 (1998): 155-200.</w:t>
      </w:r>
    </w:p>
    <w:p w14:paraId="7CF79003" w14:textId="77777777" w:rsidR="00A86615" w:rsidRPr="00FF3444" w:rsidRDefault="00A86615" w:rsidP="001B5370">
      <w:pPr>
        <w:spacing w:before="240" w:line="480" w:lineRule="auto"/>
        <w:rPr>
          <w:rFonts w:ascii="Times New Roman" w:hAnsi="Times New Roman" w:cs="Times New Roman"/>
          <w:sz w:val="24"/>
          <w:szCs w:val="24"/>
          <w:lang w:val="en-US"/>
        </w:rPr>
      </w:pPr>
      <w:proofErr w:type="spellStart"/>
      <w:r w:rsidRPr="00FF3444">
        <w:rPr>
          <w:rFonts w:ascii="Times New Roman" w:hAnsi="Times New Roman" w:cs="Times New Roman"/>
          <w:sz w:val="24"/>
          <w:szCs w:val="24"/>
          <w:lang w:val="en-US"/>
        </w:rPr>
        <w:t>Peltonen</w:t>
      </w:r>
      <w:proofErr w:type="spellEnd"/>
      <w:r w:rsidRPr="00FF3444">
        <w:rPr>
          <w:rFonts w:ascii="Times New Roman" w:hAnsi="Times New Roman" w:cs="Times New Roman"/>
          <w:sz w:val="24"/>
          <w:szCs w:val="24"/>
          <w:lang w:val="en-US"/>
        </w:rPr>
        <w:t xml:space="preserve">, Markku. </w:t>
      </w:r>
      <w:r w:rsidRPr="00FF3444">
        <w:rPr>
          <w:rFonts w:ascii="Times New Roman" w:hAnsi="Times New Roman" w:cs="Times New Roman"/>
          <w:i/>
          <w:iCs/>
          <w:sz w:val="24"/>
          <w:szCs w:val="24"/>
          <w:lang w:val="en-US"/>
        </w:rPr>
        <w:t xml:space="preserve">Classical Humanism and Republicanism in English Political Thought 1570-1640. </w:t>
      </w:r>
      <w:r w:rsidRPr="00FF3444">
        <w:rPr>
          <w:rFonts w:ascii="Times New Roman" w:hAnsi="Times New Roman" w:cs="Times New Roman"/>
          <w:sz w:val="24"/>
          <w:szCs w:val="24"/>
          <w:lang w:val="en-US"/>
        </w:rPr>
        <w:t>Cambridge: Cambridge University Press, 1999.</w:t>
      </w:r>
    </w:p>
    <w:p w14:paraId="405CB67B"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Pocock, J.G.A. </w:t>
      </w:r>
      <w:r w:rsidRPr="00FF3444">
        <w:rPr>
          <w:rFonts w:ascii="Times New Roman" w:hAnsi="Times New Roman" w:cs="Times New Roman"/>
          <w:i/>
          <w:iCs/>
          <w:sz w:val="24"/>
          <w:szCs w:val="24"/>
          <w:lang w:val="en-US"/>
        </w:rPr>
        <w:t xml:space="preserve">The Machiavellian Moment: Florentine Political Thought and the Atlantic Republican Tradition. </w:t>
      </w:r>
      <w:r w:rsidRPr="00FF3444">
        <w:rPr>
          <w:rFonts w:ascii="Times New Roman" w:hAnsi="Times New Roman" w:cs="Times New Roman"/>
          <w:sz w:val="24"/>
          <w:szCs w:val="24"/>
          <w:lang w:val="en-US"/>
        </w:rPr>
        <w:t>Princeton: Princeton University Press, 1995.</w:t>
      </w:r>
    </w:p>
    <w:p w14:paraId="5DC48675"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lang w:val="en-US"/>
        </w:rPr>
        <w:t xml:space="preserve">Pursell, Brennan C. </w:t>
      </w:r>
      <w:r w:rsidRPr="00FF3444">
        <w:rPr>
          <w:rFonts w:ascii="Times New Roman" w:hAnsi="Times New Roman" w:cs="Times New Roman"/>
          <w:i/>
          <w:iCs/>
          <w:sz w:val="24"/>
          <w:szCs w:val="24"/>
          <w:lang w:val="en-US"/>
        </w:rPr>
        <w:t xml:space="preserve">The Winter King: Frederick V of the Palatinate and the Coming of the Thirty Years’ War. </w:t>
      </w:r>
      <w:r w:rsidRPr="00FF3444">
        <w:rPr>
          <w:rFonts w:ascii="Times New Roman" w:hAnsi="Times New Roman" w:cs="Times New Roman"/>
          <w:sz w:val="24"/>
          <w:szCs w:val="24"/>
        </w:rPr>
        <w:t xml:space="preserve">Aldershot: </w:t>
      </w:r>
      <w:proofErr w:type="spellStart"/>
      <w:r w:rsidRPr="00FF3444">
        <w:rPr>
          <w:rFonts w:ascii="Times New Roman" w:hAnsi="Times New Roman" w:cs="Times New Roman"/>
          <w:sz w:val="24"/>
          <w:szCs w:val="24"/>
        </w:rPr>
        <w:t>Ashgate</w:t>
      </w:r>
      <w:proofErr w:type="spellEnd"/>
      <w:r w:rsidRPr="00FF3444">
        <w:rPr>
          <w:rFonts w:ascii="Times New Roman" w:hAnsi="Times New Roman" w:cs="Times New Roman"/>
          <w:sz w:val="24"/>
          <w:szCs w:val="24"/>
        </w:rPr>
        <w:t>, 2003.</w:t>
      </w:r>
    </w:p>
    <w:p w14:paraId="57671164" w14:textId="3AD8439B"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 xml:space="preserve">Reinhard, Wolfgang. “Frühmoderner Staat und </w:t>
      </w:r>
      <w:r w:rsidR="00DB55FD">
        <w:rPr>
          <w:rFonts w:ascii="Times New Roman" w:hAnsi="Times New Roman" w:cs="Times New Roman"/>
          <w:sz w:val="24"/>
          <w:szCs w:val="24"/>
        </w:rPr>
        <w:t>d</w:t>
      </w:r>
      <w:r w:rsidRPr="00FF3444">
        <w:rPr>
          <w:rFonts w:ascii="Times New Roman" w:hAnsi="Times New Roman" w:cs="Times New Roman"/>
          <w:sz w:val="24"/>
          <w:szCs w:val="24"/>
        </w:rPr>
        <w:t xml:space="preserve">eutsches Monstrum: die Entstehung des modernen Staates und das Alte Reich.” </w:t>
      </w:r>
      <w:r w:rsidRPr="00FF3444">
        <w:rPr>
          <w:rFonts w:ascii="Times New Roman" w:hAnsi="Times New Roman" w:cs="Times New Roman"/>
          <w:i/>
          <w:iCs/>
          <w:sz w:val="24"/>
          <w:szCs w:val="24"/>
        </w:rPr>
        <w:t>Zeitschrift für Historische Forschung</w:t>
      </w:r>
      <w:r w:rsidRPr="00FF3444">
        <w:rPr>
          <w:rFonts w:ascii="Times New Roman" w:hAnsi="Times New Roman" w:cs="Times New Roman"/>
          <w:sz w:val="24"/>
          <w:szCs w:val="24"/>
        </w:rPr>
        <w:t xml:space="preserve"> 29 (2002): 339-57.  </w:t>
      </w:r>
    </w:p>
    <w:p w14:paraId="28130FD5"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rPr>
        <w:t xml:space="preserve">Ritter, Moriz. “Die pfälzische Politik und die böhmische Königswahl 1619.” </w:t>
      </w:r>
      <w:proofErr w:type="spellStart"/>
      <w:r w:rsidRPr="00FF3444">
        <w:rPr>
          <w:rFonts w:ascii="Times New Roman" w:hAnsi="Times New Roman" w:cs="Times New Roman"/>
          <w:i/>
          <w:iCs/>
          <w:sz w:val="24"/>
          <w:szCs w:val="24"/>
          <w:lang w:val="en-US"/>
        </w:rPr>
        <w:t>Historische</w:t>
      </w:r>
      <w:proofErr w:type="spellEnd"/>
      <w:r w:rsidRPr="00FF3444">
        <w:rPr>
          <w:rFonts w:ascii="Times New Roman" w:hAnsi="Times New Roman" w:cs="Times New Roman"/>
          <w:i/>
          <w:iCs/>
          <w:sz w:val="24"/>
          <w:szCs w:val="24"/>
          <w:lang w:val="en-US"/>
        </w:rPr>
        <w:t xml:space="preserve"> </w:t>
      </w:r>
      <w:proofErr w:type="spellStart"/>
      <w:r w:rsidRPr="00FF3444">
        <w:rPr>
          <w:rFonts w:ascii="Times New Roman" w:hAnsi="Times New Roman" w:cs="Times New Roman"/>
          <w:i/>
          <w:iCs/>
          <w:sz w:val="24"/>
          <w:szCs w:val="24"/>
          <w:lang w:val="en-US"/>
        </w:rPr>
        <w:t>Zeitschrift</w:t>
      </w:r>
      <w:proofErr w:type="spellEnd"/>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79 (1897): 239-83.</w:t>
      </w:r>
    </w:p>
    <w:p w14:paraId="7E53246F"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lang w:val="en-US"/>
        </w:rPr>
        <w:t xml:space="preserve">Salmon, J.H.M. “The legacy of Jean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Absolutism. Populism or constitutionalism?</w:t>
      </w:r>
      <w:r w:rsidRPr="00FF3444">
        <w:rPr>
          <w:rFonts w:ascii="Times New Roman" w:hAnsi="Times New Roman" w:cs="Times New Roman"/>
          <w:sz w:val="24"/>
          <w:szCs w:val="24"/>
          <w:lang w:val="en-GB"/>
        </w:rPr>
        <w:t>”</w:t>
      </w:r>
      <w:r w:rsidRPr="00FF3444">
        <w:rPr>
          <w:rFonts w:ascii="Times New Roman" w:hAnsi="Times New Roman" w:cs="Times New Roman"/>
          <w:sz w:val="24"/>
          <w:szCs w:val="24"/>
          <w:lang w:val="en-US"/>
        </w:rPr>
        <w:t xml:space="preserve"> </w:t>
      </w:r>
      <w:proofErr w:type="spellStart"/>
      <w:r w:rsidRPr="00FF3444">
        <w:rPr>
          <w:rFonts w:ascii="Times New Roman" w:hAnsi="Times New Roman" w:cs="Times New Roman"/>
          <w:i/>
          <w:iCs/>
          <w:sz w:val="24"/>
          <w:szCs w:val="24"/>
        </w:rPr>
        <w:t>History</w:t>
      </w:r>
      <w:proofErr w:type="spellEnd"/>
      <w:r w:rsidRPr="00FF3444">
        <w:rPr>
          <w:rFonts w:ascii="Times New Roman" w:hAnsi="Times New Roman" w:cs="Times New Roman"/>
          <w:i/>
          <w:iCs/>
          <w:sz w:val="24"/>
          <w:szCs w:val="24"/>
        </w:rPr>
        <w:t xml:space="preserve"> </w:t>
      </w:r>
      <w:proofErr w:type="spellStart"/>
      <w:r w:rsidRPr="00FF3444">
        <w:rPr>
          <w:rFonts w:ascii="Times New Roman" w:hAnsi="Times New Roman" w:cs="Times New Roman"/>
          <w:i/>
          <w:iCs/>
          <w:sz w:val="24"/>
          <w:szCs w:val="24"/>
        </w:rPr>
        <w:t>of</w:t>
      </w:r>
      <w:proofErr w:type="spellEnd"/>
      <w:r w:rsidRPr="00FF3444">
        <w:rPr>
          <w:rFonts w:ascii="Times New Roman" w:hAnsi="Times New Roman" w:cs="Times New Roman"/>
          <w:i/>
          <w:iCs/>
          <w:sz w:val="24"/>
          <w:szCs w:val="24"/>
        </w:rPr>
        <w:t xml:space="preserve"> Political </w:t>
      </w:r>
      <w:proofErr w:type="spellStart"/>
      <w:r w:rsidRPr="00FF3444">
        <w:rPr>
          <w:rFonts w:ascii="Times New Roman" w:hAnsi="Times New Roman" w:cs="Times New Roman"/>
          <w:i/>
          <w:iCs/>
          <w:sz w:val="24"/>
          <w:szCs w:val="24"/>
        </w:rPr>
        <w:t>Thought</w:t>
      </w:r>
      <w:proofErr w:type="spellEnd"/>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17 (1996): 500-22.</w:t>
      </w:r>
    </w:p>
    <w:p w14:paraId="56A9B028"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rPr>
        <w:t xml:space="preserve">Schilling, Heinz. “Reichs-Staat und frühneuzeitliche Nation der Deutschen oder teilmodernisiertes Reichssystem.” </w:t>
      </w:r>
      <w:proofErr w:type="spellStart"/>
      <w:r w:rsidRPr="001B5370">
        <w:rPr>
          <w:rFonts w:ascii="Times New Roman" w:hAnsi="Times New Roman" w:cs="Times New Roman"/>
          <w:i/>
          <w:iCs/>
          <w:sz w:val="24"/>
          <w:szCs w:val="24"/>
          <w:lang w:val="en-US"/>
        </w:rPr>
        <w:t>Historische</w:t>
      </w:r>
      <w:proofErr w:type="spellEnd"/>
      <w:r w:rsidRPr="001B5370">
        <w:rPr>
          <w:rFonts w:ascii="Times New Roman" w:hAnsi="Times New Roman" w:cs="Times New Roman"/>
          <w:i/>
          <w:iCs/>
          <w:sz w:val="24"/>
          <w:szCs w:val="24"/>
          <w:lang w:val="en-US"/>
        </w:rPr>
        <w:t xml:space="preserve"> </w:t>
      </w:r>
      <w:proofErr w:type="spellStart"/>
      <w:r w:rsidRPr="001B5370">
        <w:rPr>
          <w:rFonts w:ascii="Times New Roman" w:hAnsi="Times New Roman" w:cs="Times New Roman"/>
          <w:i/>
          <w:iCs/>
          <w:sz w:val="24"/>
          <w:szCs w:val="24"/>
          <w:lang w:val="en-US"/>
        </w:rPr>
        <w:t>Zeitschrift</w:t>
      </w:r>
      <w:proofErr w:type="spellEnd"/>
      <w:r w:rsidRPr="00FF3444">
        <w:rPr>
          <w:rFonts w:ascii="Times New Roman" w:hAnsi="Times New Roman" w:cs="Times New Roman"/>
          <w:sz w:val="24"/>
          <w:szCs w:val="24"/>
          <w:lang w:val="en-US"/>
        </w:rPr>
        <w:t xml:space="preserve"> 272 (2001): 377-95.</w:t>
      </w:r>
    </w:p>
    <w:p w14:paraId="46D7D5DB"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Schmidt, Alexander. </w:t>
      </w:r>
      <w:r w:rsidRPr="00FF3444">
        <w:rPr>
          <w:rFonts w:ascii="Times New Roman" w:hAnsi="Times New Roman" w:cs="Times New Roman"/>
          <w:sz w:val="24"/>
          <w:szCs w:val="24"/>
          <w:lang w:val="en-GB"/>
        </w:rPr>
        <w:t>“</w:t>
      </w:r>
      <w:r w:rsidRPr="00FF3444">
        <w:rPr>
          <w:rFonts w:ascii="Times New Roman" w:hAnsi="Times New Roman" w:cs="Times New Roman"/>
          <w:sz w:val="24"/>
          <w:szCs w:val="24"/>
          <w:lang w:val="en-US"/>
        </w:rPr>
        <w:t>Irenic Patriotism in Sixteenth- and Seventeenth-Century German Political Discourse.</w:t>
      </w:r>
      <w:r w:rsidRPr="00FF3444">
        <w:rPr>
          <w:rFonts w:ascii="Times New Roman" w:hAnsi="Times New Roman" w:cs="Times New Roman"/>
          <w:sz w:val="24"/>
          <w:szCs w:val="24"/>
          <w:lang w:val="en-GB"/>
        </w:rPr>
        <w:t>”</w:t>
      </w:r>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Historical Journal</w:t>
      </w:r>
      <w:r w:rsidRPr="00FF3444">
        <w:rPr>
          <w:rFonts w:ascii="Times New Roman" w:hAnsi="Times New Roman" w:cs="Times New Roman"/>
          <w:sz w:val="24"/>
          <w:szCs w:val="24"/>
          <w:lang w:val="en-US"/>
        </w:rPr>
        <w:t xml:space="preserve"> 53 (2010): 243-269.</w:t>
      </w:r>
    </w:p>
    <w:p w14:paraId="61341EE7" w14:textId="19260EC9"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 xml:space="preserve">Schmidt, Georg. “Der Westfälische Frieden: Eine neue Ordnung für das Alte Reich?” In </w:t>
      </w:r>
      <w:r w:rsidRPr="00FF3444">
        <w:rPr>
          <w:rFonts w:ascii="Times New Roman" w:hAnsi="Times New Roman" w:cs="Times New Roman"/>
          <w:i/>
          <w:iCs/>
          <w:sz w:val="24"/>
          <w:szCs w:val="24"/>
        </w:rPr>
        <w:t>Wendemarken in der deutschen Verfassungsgeschichte</w:t>
      </w:r>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ed</w:t>
      </w:r>
      <w:proofErr w:type="spellEnd"/>
      <w:r w:rsidRPr="00FF3444">
        <w:rPr>
          <w:rFonts w:ascii="Times New Roman" w:hAnsi="Times New Roman" w:cs="Times New Roman"/>
          <w:sz w:val="24"/>
          <w:szCs w:val="24"/>
        </w:rPr>
        <w:t xml:space="preserve">. Reinhard </w:t>
      </w:r>
      <w:proofErr w:type="spellStart"/>
      <w:r w:rsidRPr="00FF3444">
        <w:rPr>
          <w:rFonts w:ascii="Times New Roman" w:hAnsi="Times New Roman" w:cs="Times New Roman"/>
          <w:sz w:val="24"/>
          <w:szCs w:val="24"/>
        </w:rPr>
        <w:t>Mussgnug</w:t>
      </w:r>
      <w:proofErr w:type="spellEnd"/>
      <w:r w:rsidRPr="00FF3444">
        <w:rPr>
          <w:rFonts w:ascii="Times New Roman" w:hAnsi="Times New Roman" w:cs="Times New Roman"/>
          <w:sz w:val="24"/>
          <w:szCs w:val="24"/>
        </w:rPr>
        <w:t>, 45-72. Berlin: Duncker &amp; Humblot, 1993.</w:t>
      </w:r>
    </w:p>
    <w:p w14:paraId="279276C9"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_____</w:t>
      </w:r>
      <w:r w:rsidRPr="00FF3444">
        <w:rPr>
          <w:rFonts w:ascii="Times New Roman" w:hAnsi="Times New Roman" w:cs="Times New Roman"/>
          <w:i/>
          <w:iCs/>
          <w:sz w:val="24"/>
          <w:szCs w:val="24"/>
        </w:rPr>
        <w:t xml:space="preserve">Geschichte des Alten Reichs: Staat und Nation in der Frühen Neuzeit 1495-1806. </w:t>
      </w:r>
      <w:r w:rsidRPr="00FF3444">
        <w:rPr>
          <w:rFonts w:ascii="Times New Roman" w:hAnsi="Times New Roman" w:cs="Times New Roman"/>
          <w:sz w:val="24"/>
          <w:szCs w:val="24"/>
        </w:rPr>
        <w:t>Munich: C.H. Beck, 1999.</w:t>
      </w:r>
    </w:p>
    <w:p w14:paraId="38E3C1F4"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 xml:space="preserve">_____“Die Idee ‘deutsche Freiheit’: Eine Leitvorstellung der politischen Kultur des Alten Reichs.” In </w:t>
      </w:r>
      <w:r w:rsidRPr="00FF3444">
        <w:rPr>
          <w:rFonts w:ascii="Times New Roman" w:hAnsi="Times New Roman" w:cs="Times New Roman"/>
          <w:i/>
          <w:iCs/>
          <w:sz w:val="24"/>
          <w:szCs w:val="24"/>
        </w:rPr>
        <w:t>Kollektive Freiheitsvorstellungen im frühneuzeitlichen Europa, 1400-1850</w:t>
      </w:r>
      <w:r w:rsidRPr="00FF3444">
        <w:rPr>
          <w:rFonts w:ascii="Times New Roman" w:hAnsi="Times New Roman" w:cs="Times New Roman"/>
          <w:sz w:val="24"/>
          <w:szCs w:val="24"/>
        </w:rPr>
        <w:t xml:space="preserve">, </w:t>
      </w:r>
      <w:proofErr w:type="spellStart"/>
      <w:r w:rsidRPr="00FF3444">
        <w:rPr>
          <w:rFonts w:ascii="Times New Roman" w:hAnsi="Times New Roman" w:cs="Times New Roman"/>
          <w:sz w:val="24"/>
          <w:szCs w:val="24"/>
        </w:rPr>
        <w:t>ed</w:t>
      </w:r>
      <w:proofErr w:type="spellEnd"/>
      <w:r w:rsidRPr="00FF3444">
        <w:rPr>
          <w:rFonts w:ascii="Times New Roman" w:hAnsi="Times New Roman" w:cs="Times New Roman"/>
          <w:sz w:val="24"/>
          <w:szCs w:val="24"/>
        </w:rPr>
        <w:t xml:space="preserve">. Georg Schmidt, Martin van </w:t>
      </w:r>
      <w:proofErr w:type="spellStart"/>
      <w:r w:rsidRPr="00FF3444">
        <w:rPr>
          <w:rFonts w:ascii="Times New Roman" w:hAnsi="Times New Roman" w:cs="Times New Roman"/>
          <w:sz w:val="24"/>
          <w:szCs w:val="24"/>
        </w:rPr>
        <w:t>Gelderen</w:t>
      </w:r>
      <w:proofErr w:type="spellEnd"/>
      <w:r w:rsidRPr="00FF3444">
        <w:rPr>
          <w:rFonts w:ascii="Times New Roman" w:hAnsi="Times New Roman" w:cs="Times New Roman"/>
          <w:sz w:val="24"/>
          <w:szCs w:val="24"/>
        </w:rPr>
        <w:t xml:space="preserve">, Christopher </w:t>
      </w:r>
      <w:proofErr w:type="spellStart"/>
      <w:r w:rsidRPr="00FF3444">
        <w:rPr>
          <w:rFonts w:ascii="Times New Roman" w:hAnsi="Times New Roman" w:cs="Times New Roman"/>
          <w:sz w:val="24"/>
          <w:szCs w:val="24"/>
        </w:rPr>
        <w:t>Snigula</w:t>
      </w:r>
      <w:proofErr w:type="spellEnd"/>
      <w:r w:rsidRPr="00FF3444">
        <w:rPr>
          <w:rFonts w:ascii="Times New Roman" w:hAnsi="Times New Roman" w:cs="Times New Roman"/>
          <w:sz w:val="24"/>
          <w:szCs w:val="24"/>
        </w:rPr>
        <w:t>.</w:t>
      </w:r>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Frankfurt: Peter Lang, 2006.</w:t>
      </w:r>
    </w:p>
    <w:p w14:paraId="14948BAE" w14:textId="19583E6E"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rPr>
        <w:t>Schorn-Schütte, Luise. “Die</w:t>
      </w:r>
      <w:r w:rsidR="00450B31">
        <w:rPr>
          <w:rFonts w:ascii="Times New Roman" w:hAnsi="Times New Roman" w:cs="Times New Roman"/>
          <w:sz w:val="24"/>
          <w:szCs w:val="24"/>
        </w:rPr>
        <w:t>-</w:t>
      </w:r>
      <w:r w:rsidRPr="00FF3444">
        <w:rPr>
          <w:rFonts w:ascii="Times New Roman" w:hAnsi="Times New Roman" w:cs="Times New Roman"/>
          <w:sz w:val="24"/>
          <w:szCs w:val="24"/>
        </w:rPr>
        <w:t>Drei</w:t>
      </w:r>
      <w:r w:rsidR="00450B31">
        <w:rPr>
          <w:rFonts w:ascii="Times New Roman" w:hAnsi="Times New Roman" w:cs="Times New Roman"/>
          <w:sz w:val="24"/>
          <w:szCs w:val="24"/>
        </w:rPr>
        <w:t>-</w:t>
      </w:r>
      <w:r w:rsidRPr="00FF3444">
        <w:rPr>
          <w:rFonts w:ascii="Times New Roman" w:hAnsi="Times New Roman" w:cs="Times New Roman"/>
          <w:sz w:val="24"/>
          <w:szCs w:val="24"/>
        </w:rPr>
        <w:t xml:space="preserve">Stände Lehre im reformatorischen Umbruch.” In </w:t>
      </w:r>
      <w:r w:rsidRPr="00FF3444">
        <w:rPr>
          <w:rFonts w:ascii="Times New Roman" w:hAnsi="Times New Roman" w:cs="Times New Roman"/>
          <w:i/>
          <w:iCs/>
          <w:sz w:val="24"/>
          <w:szCs w:val="24"/>
        </w:rPr>
        <w:t xml:space="preserve">Die frühe Reformation in Deutschland als Umbruch, </w:t>
      </w:r>
      <w:proofErr w:type="spellStart"/>
      <w:r w:rsidRPr="00FF3444">
        <w:rPr>
          <w:rFonts w:ascii="Times New Roman" w:hAnsi="Times New Roman" w:cs="Times New Roman"/>
          <w:sz w:val="24"/>
          <w:szCs w:val="24"/>
        </w:rPr>
        <w:t>ed</w:t>
      </w:r>
      <w:proofErr w:type="spellEnd"/>
      <w:r w:rsidRPr="00FF3444">
        <w:rPr>
          <w:rFonts w:ascii="Times New Roman" w:hAnsi="Times New Roman" w:cs="Times New Roman"/>
          <w:sz w:val="24"/>
          <w:szCs w:val="24"/>
        </w:rPr>
        <w:t xml:space="preserve">. Bernd Moeller, 435-61. </w:t>
      </w:r>
      <w:proofErr w:type="spellStart"/>
      <w:r w:rsidRPr="00FF3444">
        <w:rPr>
          <w:rFonts w:ascii="Times New Roman" w:hAnsi="Times New Roman" w:cs="Times New Roman"/>
          <w:sz w:val="24"/>
          <w:szCs w:val="24"/>
          <w:lang w:val="en-US"/>
        </w:rPr>
        <w:t>Gütersloh</w:t>
      </w:r>
      <w:proofErr w:type="spellEnd"/>
      <w:r w:rsidRPr="00FF3444">
        <w:rPr>
          <w:rFonts w:ascii="Times New Roman" w:hAnsi="Times New Roman" w:cs="Times New Roman"/>
          <w:sz w:val="24"/>
          <w:szCs w:val="24"/>
          <w:lang w:val="en-US"/>
        </w:rPr>
        <w:t xml:space="preserve">: Mohr </w:t>
      </w:r>
      <w:proofErr w:type="spellStart"/>
      <w:r w:rsidRPr="00FF3444">
        <w:rPr>
          <w:rFonts w:ascii="Times New Roman" w:hAnsi="Times New Roman" w:cs="Times New Roman"/>
          <w:sz w:val="24"/>
          <w:szCs w:val="24"/>
          <w:lang w:val="en-US"/>
        </w:rPr>
        <w:t>Siebeck</w:t>
      </w:r>
      <w:proofErr w:type="spellEnd"/>
      <w:r w:rsidRPr="00FF3444">
        <w:rPr>
          <w:rFonts w:ascii="Times New Roman" w:hAnsi="Times New Roman" w:cs="Times New Roman"/>
          <w:sz w:val="24"/>
          <w:szCs w:val="24"/>
          <w:lang w:val="en-US"/>
        </w:rPr>
        <w:t>, 1997.</w:t>
      </w:r>
    </w:p>
    <w:p w14:paraId="21BF441E" w14:textId="77777777" w:rsidR="00A86615" w:rsidRPr="00FF3444" w:rsidRDefault="00A86615" w:rsidP="001B5370">
      <w:pPr>
        <w:spacing w:before="240" w:line="480" w:lineRule="auto"/>
        <w:rPr>
          <w:rFonts w:ascii="Times New Roman" w:hAnsi="Times New Roman" w:cs="Times New Roman"/>
          <w:sz w:val="24"/>
          <w:szCs w:val="24"/>
        </w:rPr>
      </w:pPr>
      <w:proofErr w:type="spellStart"/>
      <w:r w:rsidRPr="00FF3444">
        <w:rPr>
          <w:rFonts w:ascii="Times New Roman" w:hAnsi="Times New Roman" w:cs="Times New Roman"/>
          <w:sz w:val="24"/>
          <w:szCs w:val="24"/>
          <w:lang w:val="en-US"/>
        </w:rPr>
        <w:t>Schröder</w:t>
      </w:r>
      <w:proofErr w:type="spellEnd"/>
      <w:r w:rsidRPr="00FF3444">
        <w:rPr>
          <w:rFonts w:ascii="Times New Roman" w:hAnsi="Times New Roman" w:cs="Times New Roman"/>
          <w:sz w:val="24"/>
          <w:szCs w:val="24"/>
          <w:lang w:val="en-US"/>
        </w:rPr>
        <w:t xml:space="preserve">, Peter. “The Constitution of the Holy Roman Empire After 1649: Samuel </w:t>
      </w:r>
      <w:proofErr w:type="spellStart"/>
      <w:r w:rsidRPr="00FF3444">
        <w:rPr>
          <w:rFonts w:ascii="Times New Roman" w:hAnsi="Times New Roman" w:cs="Times New Roman"/>
          <w:sz w:val="24"/>
          <w:szCs w:val="24"/>
          <w:lang w:val="en-US"/>
        </w:rPr>
        <w:t>Pufendorf’s</w:t>
      </w:r>
      <w:proofErr w:type="spellEnd"/>
      <w:r w:rsidRPr="00FF3444">
        <w:rPr>
          <w:rFonts w:ascii="Times New Roman" w:hAnsi="Times New Roman" w:cs="Times New Roman"/>
          <w:sz w:val="24"/>
          <w:szCs w:val="24"/>
          <w:lang w:val="en-US"/>
        </w:rPr>
        <w:t xml:space="preserve"> Assessment in His </w:t>
      </w:r>
      <w:proofErr w:type="spellStart"/>
      <w:r w:rsidRPr="00FF3444">
        <w:rPr>
          <w:rFonts w:ascii="Times New Roman" w:hAnsi="Times New Roman" w:cs="Times New Roman"/>
          <w:i/>
          <w:iCs/>
          <w:sz w:val="24"/>
          <w:szCs w:val="24"/>
          <w:lang w:val="en-US"/>
        </w:rPr>
        <w:t>Monzambano</w:t>
      </w:r>
      <w:proofErr w:type="spellEnd"/>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rPr>
        <w:t xml:space="preserve">Historical Journal </w:t>
      </w:r>
      <w:r w:rsidRPr="00FF3444">
        <w:rPr>
          <w:rFonts w:ascii="Times New Roman" w:hAnsi="Times New Roman" w:cs="Times New Roman"/>
          <w:sz w:val="24"/>
          <w:szCs w:val="24"/>
        </w:rPr>
        <w:t>42 (1999): 961-83.</w:t>
      </w:r>
    </w:p>
    <w:p w14:paraId="41A4E553" w14:textId="695FC70B" w:rsidR="00A86615" w:rsidRPr="00FF3444" w:rsidRDefault="00A86615" w:rsidP="001B5370">
      <w:pPr>
        <w:spacing w:before="240" w:after="0" w:line="480" w:lineRule="auto"/>
        <w:rPr>
          <w:rFonts w:ascii="Times New Roman" w:hAnsi="Times New Roman" w:cs="Times New Roman"/>
          <w:sz w:val="24"/>
          <w:szCs w:val="24"/>
        </w:rPr>
      </w:pPr>
      <w:r w:rsidRPr="00FF3444">
        <w:rPr>
          <w:rFonts w:ascii="Times New Roman" w:hAnsi="Times New Roman" w:cs="Times New Roman"/>
          <w:sz w:val="24"/>
          <w:szCs w:val="24"/>
        </w:rPr>
        <w:t xml:space="preserve">Schubert, Friedrich Hermann. “Ludwig </w:t>
      </w:r>
      <w:proofErr w:type="spellStart"/>
      <w:r w:rsidRPr="00FF3444">
        <w:rPr>
          <w:rFonts w:ascii="Times New Roman" w:hAnsi="Times New Roman" w:cs="Times New Roman"/>
          <w:sz w:val="24"/>
          <w:szCs w:val="24"/>
        </w:rPr>
        <w:t>Camerarius</w:t>
      </w:r>
      <w:proofErr w:type="spellEnd"/>
      <w:r w:rsidRPr="00FF3444">
        <w:rPr>
          <w:rFonts w:ascii="Times New Roman" w:hAnsi="Times New Roman" w:cs="Times New Roman"/>
          <w:sz w:val="24"/>
          <w:szCs w:val="24"/>
        </w:rPr>
        <w:t xml:space="preserve">.” In </w:t>
      </w:r>
      <w:r w:rsidRPr="00FF3444">
        <w:rPr>
          <w:rFonts w:ascii="Times New Roman" w:hAnsi="Times New Roman" w:cs="Times New Roman"/>
          <w:i/>
          <w:iCs/>
          <w:sz w:val="24"/>
          <w:szCs w:val="24"/>
        </w:rPr>
        <w:t xml:space="preserve">Neue Deutsche </w:t>
      </w:r>
      <w:proofErr w:type="gramStart"/>
      <w:r w:rsidRPr="00FF3444">
        <w:rPr>
          <w:rFonts w:ascii="Times New Roman" w:hAnsi="Times New Roman" w:cs="Times New Roman"/>
          <w:i/>
          <w:iCs/>
          <w:sz w:val="24"/>
          <w:szCs w:val="24"/>
        </w:rPr>
        <w:t>Biographie</w:t>
      </w:r>
      <w:proofErr w:type="gramEnd"/>
      <w:r w:rsidRPr="00FF3444">
        <w:rPr>
          <w:rFonts w:ascii="Times New Roman" w:hAnsi="Times New Roman" w:cs="Times New Roman"/>
          <w:i/>
          <w:iCs/>
          <w:sz w:val="24"/>
          <w:szCs w:val="24"/>
        </w:rPr>
        <w:t xml:space="preserve"> </w:t>
      </w:r>
      <w:r w:rsidRPr="00FF3444">
        <w:rPr>
          <w:rFonts w:ascii="Times New Roman" w:hAnsi="Times New Roman" w:cs="Times New Roman"/>
          <w:sz w:val="24"/>
          <w:szCs w:val="24"/>
        </w:rPr>
        <w:t>3. Berlin:1957: 105-7.</w:t>
      </w:r>
    </w:p>
    <w:p w14:paraId="6DFE845B" w14:textId="77777777" w:rsidR="00A86615" w:rsidRPr="00FF3444" w:rsidRDefault="00A86615" w:rsidP="001B5370">
      <w:pPr>
        <w:spacing w:before="240" w:line="480" w:lineRule="auto"/>
        <w:rPr>
          <w:rFonts w:ascii="Times New Roman" w:hAnsi="Times New Roman" w:cs="Times New Roman"/>
          <w:sz w:val="24"/>
          <w:szCs w:val="24"/>
        </w:rPr>
      </w:pPr>
      <w:r w:rsidRPr="00FF3444">
        <w:rPr>
          <w:rFonts w:ascii="Times New Roman" w:hAnsi="Times New Roman" w:cs="Times New Roman"/>
          <w:sz w:val="24"/>
          <w:szCs w:val="24"/>
        </w:rPr>
        <w:t xml:space="preserve">Sellin, Volker. “Regierung.” </w:t>
      </w:r>
      <w:r w:rsidRPr="00FF3444">
        <w:rPr>
          <w:rFonts w:ascii="Times New Roman" w:hAnsi="Times New Roman" w:cs="Times New Roman"/>
          <w:i/>
          <w:iCs/>
          <w:sz w:val="24"/>
          <w:szCs w:val="24"/>
        </w:rPr>
        <w:t xml:space="preserve">Geschichtliche Grundbegriffe </w:t>
      </w:r>
      <w:r w:rsidRPr="00FF3444">
        <w:rPr>
          <w:rFonts w:ascii="Times New Roman" w:hAnsi="Times New Roman" w:cs="Times New Roman"/>
          <w:sz w:val="24"/>
          <w:szCs w:val="24"/>
        </w:rPr>
        <w:t>5 (1998): 361-421.</w:t>
      </w:r>
    </w:p>
    <w:p w14:paraId="582883C7" w14:textId="77777777" w:rsidR="00A86615" w:rsidRPr="00FF3444" w:rsidRDefault="00A86615" w:rsidP="001B5370">
      <w:pPr>
        <w:spacing w:before="240" w:line="480" w:lineRule="auto"/>
        <w:rPr>
          <w:rFonts w:ascii="Times New Roman" w:hAnsi="Times New Roman" w:cs="Times New Roman"/>
          <w:sz w:val="24"/>
          <w:szCs w:val="24"/>
          <w:lang w:val="en-US"/>
        </w:rPr>
      </w:pPr>
      <w:r w:rsidRPr="003047E7">
        <w:rPr>
          <w:rFonts w:ascii="Times New Roman" w:hAnsi="Times New Roman" w:cs="Times New Roman"/>
          <w:sz w:val="24"/>
          <w:szCs w:val="24"/>
          <w:lang w:val="en-US"/>
        </w:rPr>
        <w:t xml:space="preserve">Skinner, Quentin. “The State.” </w:t>
      </w:r>
      <w:r w:rsidRPr="00FF3444">
        <w:rPr>
          <w:rFonts w:ascii="Times New Roman" w:hAnsi="Times New Roman" w:cs="Times New Roman"/>
          <w:sz w:val="24"/>
          <w:szCs w:val="24"/>
          <w:lang w:val="en-US"/>
        </w:rPr>
        <w:t xml:space="preserve">In </w:t>
      </w:r>
      <w:r w:rsidRPr="00FF3444">
        <w:rPr>
          <w:rFonts w:ascii="Times New Roman" w:hAnsi="Times New Roman" w:cs="Times New Roman"/>
          <w:i/>
          <w:iCs/>
          <w:sz w:val="24"/>
          <w:szCs w:val="24"/>
          <w:lang w:val="en-US"/>
        </w:rPr>
        <w:t xml:space="preserve">Political Innovation and Conceptual Change, </w:t>
      </w:r>
      <w:r w:rsidRPr="00FF3444">
        <w:rPr>
          <w:rFonts w:ascii="Times New Roman" w:hAnsi="Times New Roman" w:cs="Times New Roman"/>
          <w:sz w:val="24"/>
          <w:szCs w:val="24"/>
          <w:lang w:val="en-US"/>
        </w:rPr>
        <w:t>ed. T. Ball, J. Farr, and R.L. Hanson, 116-21. Cambridge: Cambridge University Press, 1989.</w:t>
      </w:r>
    </w:p>
    <w:p w14:paraId="255458B7"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_____. “From the State of the Prince to the Person of the State.” In </w:t>
      </w:r>
      <w:r w:rsidRPr="00FF3444">
        <w:rPr>
          <w:rFonts w:ascii="Times New Roman" w:hAnsi="Times New Roman" w:cs="Times New Roman"/>
          <w:i/>
          <w:iCs/>
          <w:sz w:val="24"/>
          <w:szCs w:val="24"/>
          <w:lang w:val="en-US"/>
        </w:rPr>
        <w:t>Visions of Politics: Vol. 2: Renaissance Virtues</w:t>
      </w:r>
      <w:r w:rsidRPr="00FF3444">
        <w:rPr>
          <w:rFonts w:ascii="Times New Roman" w:hAnsi="Times New Roman" w:cs="Times New Roman"/>
          <w:sz w:val="24"/>
          <w:szCs w:val="24"/>
          <w:lang w:val="en-US"/>
        </w:rPr>
        <w:t>, 368-413. 3 vols.</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Cambridge: Cambridge University Press, 2002.</w:t>
      </w:r>
    </w:p>
    <w:p w14:paraId="2FDC1BC7" w14:textId="77777777" w:rsidR="00A86615" w:rsidRPr="00FF3444" w:rsidRDefault="00A86615" w:rsidP="001B5370">
      <w:pPr>
        <w:spacing w:before="240" w:line="480" w:lineRule="auto"/>
        <w:rPr>
          <w:rFonts w:ascii="Times New Roman" w:hAnsi="Times New Roman" w:cs="Times New Roman"/>
          <w:sz w:val="24"/>
          <w:szCs w:val="24"/>
          <w:lang w:val="en-US"/>
        </w:rPr>
      </w:pPr>
      <w:proofErr w:type="spellStart"/>
      <w:r w:rsidRPr="00FF3444">
        <w:rPr>
          <w:rFonts w:ascii="Times New Roman" w:hAnsi="Times New Roman" w:cs="Times New Roman"/>
          <w:sz w:val="24"/>
          <w:szCs w:val="24"/>
        </w:rPr>
        <w:t>Stolleis</w:t>
      </w:r>
      <w:proofErr w:type="spellEnd"/>
      <w:r w:rsidRPr="00FF3444">
        <w:rPr>
          <w:rFonts w:ascii="Times New Roman" w:hAnsi="Times New Roman" w:cs="Times New Roman"/>
          <w:sz w:val="24"/>
          <w:szCs w:val="24"/>
        </w:rPr>
        <w:t xml:space="preserve">, Michael. </w:t>
      </w:r>
      <w:r w:rsidRPr="00FF3444">
        <w:rPr>
          <w:rFonts w:ascii="Times New Roman" w:hAnsi="Times New Roman" w:cs="Times New Roman"/>
          <w:i/>
          <w:iCs/>
          <w:sz w:val="24"/>
          <w:szCs w:val="24"/>
        </w:rPr>
        <w:t xml:space="preserve">Staat und Staatsräson in der frühen Neuzeit: Studien zur Geschichte des öffentlichen Rechts. </w:t>
      </w:r>
      <w:r w:rsidRPr="00FF3444">
        <w:rPr>
          <w:rFonts w:ascii="Times New Roman" w:hAnsi="Times New Roman" w:cs="Times New Roman"/>
          <w:sz w:val="24"/>
          <w:szCs w:val="24"/>
          <w:lang w:val="en-US"/>
        </w:rPr>
        <w:t xml:space="preserve">Frankfurt am Main: </w:t>
      </w:r>
      <w:proofErr w:type="spellStart"/>
      <w:r w:rsidRPr="00FF3444">
        <w:rPr>
          <w:rFonts w:ascii="Times New Roman" w:hAnsi="Times New Roman" w:cs="Times New Roman"/>
          <w:sz w:val="24"/>
          <w:szCs w:val="24"/>
          <w:lang w:val="en-US"/>
        </w:rPr>
        <w:t>Suhrkamp</w:t>
      </w:r>
      <w:proofErr w:type="spellEnd"/>
      <w:r w:rsidRPr="00FF3444">
        <w:rPr>
          <w:rFonts w:ascii="Times New Roman" w:hAnsi="Times New Roman" w:cs="Times New Roman"/>
          <w:sz w:val="24"/>
          <w:szCs w:val="24"/>
          <w:lang w:val="en-US"/>
        </w:rPr>
        <w:t>, 1990.</w:t>
      </w:r>
    </w:p>
    <w:p w14:paraId="2A227D15"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Tuck, Richard. </w:t>
      </w:r>
      <w:r w:rsidRPr="00FF3444">
        <w:rPr>
          <w:rFonts w:ascii="Times New Roman" w:hAnsi="Times New Roman" w:cs="Times New Roman"/>
          <w:i/>
          <w:iCs/>
          <w:sz w:val="24"/>
          <w:szCs w:val="24"/>
          <w:lang w:val="en-US"/>
        </w:rPr>
        <w:t xml:space="preserve">Philosophy and Government. </w:t>
      </w:r>
      <w:r w:rsidRPr="00FF3444">
        <w:rPr>
          <w:rFonts w:ascii="Times New Roman" w:hAnsi="Times New Roman" w:cs="Times New Roman"/>
          <w:sz w:val="24"/>
          <w:szCs w:val="24"/>
          <w:lang w:val="en-US"/>
        </w:rPr>
        <w:t>Cambridge: Cambridge University Press, 1993.</w:t>
      </w:r>
    </w:p>
    <w:p w14:paraId="74883F6F" w14:textId="0D35A29A" w:rsidR="00CE42E0" w:rsidRPr="00CE42E0"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van </w:t>
      </w:r>
      <w:proofErr w:type="spellStart"/>
      <w:r w:rsidRPr="00FF3444">
        <w:rPr>
          <w:rFonts w:ascii="Times New Roman" w:hAnsi="Times New Roman" w:cs="Times New Roman"/>
          <w:sz w:val="24"/>
          <w:szCs w:val="24"/>
          <w:lang w:val="en-US"/>
        </w:rPr>
        <w:t>Gelderen</w:t>
      </w:r>
      <w:proofErr w:type="spellEnd"/>
      <w:r w:rsidRPr="00FF3444">
        <w:rPr>
          <w:rFonts w:ascii="Times New Roman" w:hAnsi="Times New Roman" w:cs="Times New Roman"/>
          <w:sz w:val="24"/>
          <w:szCs w:val="24"/>
          <w:lang w:val="en-US"/>
        </w:rPr>
        <w:t xml:space="preserve">, Martin. </w:t>
      </w:r>
      <w:r w:rsidR="00CE42E0">
        <w:rPr>
          <w:rFonts w:ascii="Times New Roman" w:hAnsi="Times New Roman" w:cs="Times New Roman"/>
          <w:i/>
          <w:iCs/>
          <w:sz w:val="24"/>
          <w:szCs w:val="24"/>
          <w:lang w:val="en-US"/>
        </w:rPr>
        <w:t>The Political Thought of the Dutch Revolt 1555-1590</w:t>
      </w:r>
      <w:r w:rsidR="00CE42E0">
        <w:rPr>
          <w:rFonts w:ascii="Times New Roman" w:hAnsi="Times New Roman" w:cs="Times New Roman"/>
          <w:sz w:val="24"/>
          <w:szCs w:val="24"/>
          <w:lang w:val="en-US"/>
        </w:rPr>
        <w:t xml:space="preserve">. Cambridge: </w:t>
      </w:r>
      <w:proofErr w:type="spellStart"/>
      <w:r w:rsidR="00CE42E0">
        <w:rPr>
          <w:rFonts w:ascii="Times New Roman" w:hAnsi="Times New Roman" w:cs="Times New Roman"/>
          <w:sz w:val="24"/>
          <w:szCs w:val="24"/>
          <w:lang w:val="en-US"/>
        </w:rPr>
        <w:t>Cambirdge</w:t>
      </w:r>
      <w:proofErr w:type="spellEnd"/>
      <w:r w:rsidR="00CE42E0">
        <w:rPr>
          <w:rFonts w:ascii="Times New Roman" w:hAnsi="Times New Roman" w:cs="Times New Roman"/>
          <w:sz w:val="24"/>
          <w:szCs w:val="24"/>
          <w:lang w:val="en-US"/>
        </w:rPr>
        <w:t xml:space="preserve"> University Press, 1992.</w:t>
      </w:r>
    </w:p>
    <w:p w14:paraId="082555AA" w14:textId="29F68348" w:rsidR="00A86615" w:rsidRPr="00FF3444" w:rsidRDefault="00CE42E0"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_____. </w:t>
      </w:r>
      <w:r w:rsidR="00A86615" w:rsidRPr="00FF3444">
        <w:rPr>
          <w:rFonts w:ascii="Times New Roman" w:hAnsi="Times New Roman" w:cs="Times New Roman"/>
          <w:sz w:val="24"/>
          <w:szCs w:val="24"/>
          <w:lang w:val="en-US"/>
        </w:rPr>
        <w:t xml:space="preserve">“Aristotelians, Monarchomachs and Republicans: Sovereignty and </w:t>
      </w:r>
      <w:proofErr w:type="spellStart"/>
      <w:r w:rsidR="00A86615" w:rsidRPr="00FF3444">
        <w:rPr>
          <w:rFonts w:ascii="Times New Roman" w:hAnsi="Times New Roman" w:cs="Times New Roman"/>
          <w:i/>
          <w:iCs/>
          <w:sz w:val="24"/>
          <w:szCs w:val="24"/>
          <w:lang w:val="en-US"/>
        </w:rPr>
        <w:t>Respublica</w:t>
      </w:r>
      <w:proofErr w:type="spellEnd"/>
      <w:r w:rsidR="00A86615" w:rsidRPr="00FF3444">
        <w:rPr>
          <w:rFonts w:ascii="Times New Roman" w:hAnsi="Times New Roman" w:cs="Times New Roman"/>
          <w:i/>
          <w:iCs/>
          <w:sz w:val="24"/>
          <w:szCs w:val="24"/>
          <w:lang w:val="en-US"/>
        </w:rPr>
        <w:t xml:space="preserve"> Mixta </w:t>
      </w:r>
      <w:r w:rsidR="00A86615" w:rsidRPr="00FF3444">
        <w:rPr>
          <w:rFonts w:ascii="Times New Roman" w:hAnsi="Times New Roman" w:cs="Times New Roman"/>
          <w:sz w:val="24"/>
          <w:szCs w:val="24"/>
          <w:lang w:val="en-US"/>
        </w:rPr>
        <w:t xml:space="preserve">in Dutch and German Political Thought, 1580-1650.” In </w:t>
      </w:r>
      <w:r w:rsidR="00A86615" w:rsidRPr="00FF3444">
        <w:rPr>
          <w:rFonts w:ascii="Times New Roman" w:hAnsi="Times New Roman" w:cs="Times New Roman"/>
          <w:i/>
          <w:iCs/>
          <w:sz w:val="24"/>
          <w:szCs w:val="24"/>
          <w:lang w:val="en-US"/>
        </w:rPr>
        <w:t>Republicanism: A Shared European Heritage. Vol I: Republicanism and Constitutionalism in Early Modern Europe</w:t>
      </w:r>
      <w:r w:rsidR="00A86615" w:rsidRPr="00FF3444">
        <w:rPr>
          <w:rFonts w:ascii="Times New Roman" w:hAnsi="Times New Roman" w:cs="Times New Roman"/>
          <w:sz w:val="24"/>
          <w:szCs w:val="24"/>
          <w:lang w:val="en-US"/>
        </w:rPr>
        <w:t xml:space="preserve">, ed. Martin van </w:t>
      </w:r>
      <w:proofErr w:type="spellStart"/>
      <w:r w:rsidR="00A86615" w:rsidRPr="00FF3444">
        <w:rPr>
          <w:rFonts w:ascii="Times New Roman" w:hAnsi="Times New Roman" w:cs="Times New Roman"/>
          <w:sz w:val="24"/>
          <w:szCs w:val="24"/>
          <w:lang w:val="en-US"/>
        </w:rPr>
        <w:t>Gelderen</w:t>
      </w:r>
      <w:proofErr w:type="spellEnd"/>
      <w:r w:rsidR="00A86615" w:rsidRPr="00FF3444">
        <w:rPr>
          <w:rFonts w:ascii="Times New Roman" w:hAnsi="Times New Roman" w:cs="Times New Roman"/>
          <w:sz w:val="24"/>
          <w:szCs w:val="24"/>
          <w:lang w:val="en-US"/>
        </w:rPr>
        <w:t xml:space="preserve"> and Quentin Skinner, 195-217.</w:t>
      </w:r>
      <w:r w:rsidR="00A86615" w:rsidRPr="00FF3444">
        <w:rPr>
          <w:rFonts w:ascii="Times New Roman" w:hAnsi="Times New Roman" w:cs="Times New Roman"/>
          <w:i/>
          <w:iCs/>
          <w:sz w:val="24"/>
          <w:szCs w:val="24"/>
          <w:lang w:val="en-US"/>
        </w:rPr>
        <w:t xml:space="preserve"> </w:t>
      </w:r>
      <w:r w:rsidR="00A86615" w:rsidRPr="00FF3444">
        <w:rPr>
          <w:rFonts w:ascii="Times New Roman" w:hAnsi="Times New Roman" w:cs="Times New Roman"/>
          <w:sz w:val="24"/>
          <w:szCs w:val="24"/>
          <w:lang w:val="en-US"/>
        </w:rPr>
        <w:t xml:space="preserve">2 vols. Cambridge: Cambridge University Press, 2002.  </w:t>
      </w:r>
    </w:p>
    <w:p w14:paraId="1B5415BB"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_____. “The State and Its Rivals in Early-Modern Europe.” In </w:t>
      </w:r>
      <w:r w:rsidRPr="00FF3444">
        <w:rPr>
          <w:rFonts w:ascii="Times New Roman" w:hAnsi="Times New Roman" w:cs="Times New Roman"/>
          <w:i/>
          <w:iCs/>
          <w:sz w:val="24"/>
          <w:szCs w:val="24"/>
          <w:lang w:val="en-US"/>
        </w:rPr>
        <w:t xml:space="preserve">State and Citizens: History, Theory, Prospects, </w:t>
      </w:r>
      <w:r w:rsidRPr="00FF3444">
        <w:rPr>
          <w:rFonts w:ascii="Times New Roman" w:hAnsi="Times New Roman" w:cs="Times New Roman"/>
          <w:sz w:val="24"/>
          <w:szCs w:val="24"/>
          <w:lang w:val="en-US"/>
        </w:rPr>
        <w:t>ed. Bo Strath &amp; Quentin Skinner, 79-96.</w:t>
      </w:r>
      <w:r w:rsidRPr="00FF3444">
        <w:rPr>
          <w:rFonts w:ascii="Times New Roman" w:hAnsi="Times New Roman" w:cs="Times New Roman"/>
          <w:i/>
          <w:iCs/>
          <w:sz w:val="24"/>
          <w:szCs w:val="24"/>
          <w:lang w:val="en-US"/>
        </w:rPr>
        <w:t xml:space="preserve"> </w:t>
      </w:r>
      <w:r w:rsidRPr="00FF3444">
        <w:rPr>
          <w:rFonts w:ascii="Times New Roman" w:hAnsi="Times New Roman" w:cs="Times New Roman"/>
          <w:sz w:val="24"/>
          <w:szCs w:val="24"/>
          <w:lang w:val="en-US"/>
        </w:rPr>
        <w:t>Cambridge: Cambridge University Press, 2003.</w:t>
      </w:r>
    </w:p>
    <w:p w14:paraId="03D2588A" w14:textId="77777777" w:rsidR="00A86615" w:rsidRPr="00FF3444" w:rsidRDefault="00A86615" w:rsidP="001B5370">
      <w:pPr>
        <w:spacing w:before="240" w:line="480" w:lineRule="auto"/>
        <w:rPr>
          <w:rFonts w:ascii="Times New Roman" w:hAnsi="Times New Roman" w:cs="Times New Roman"/>
          <w:sz w:val="24"/>
          <w:szCs w:val="24"/>
          <w:lang w:val="en-US"/>
        </w:rPr>
      </w:pPr>
      <w:proofErr w:type="spellStart"/>
      <w:r w:rsidRPr="00FF3444">
        <w:rPr>
          <w:rFonts w:ascii="Times New Roman" w:hAnsi="Times New Roman" w:cs="Times New Roman"/>
          <w:sz w:val="24"/>
          <w:szCs w:val="24"/>
          <w:lang w:val="en-US"/>
        </w:rPr>
        <w:t>Viroli</w:t>
      </w:r>
      <w:proofErr w:type="spellEnd"/>
      <w:r w:rsidRPr="00FF3444">
        <w:rPr>
          <w:rFonts w:ascii="Times New Roman" w:hAnsi="Times New Roman" w:cs="Times New Roman"/>
          <w:sz w:val="24"/>
          <w:szCs w:val="24"/>
          <w:lang w:val="en-US"/>
        </w:rPr>
        <w:t xml:space="preserve">, Maurizio. </w:t>
      </w:r>
      <w:r w:rsidRPr="00FF3444">
        <w:rPr>
          <w:rFonts w:ascii="Times New Roman" w:hAnsi="Times New Roman" w:cs="Times New Roman"/>
          <w:i/>
          <w:iCs/>
          <w:sz w:val="24"/>
          <w:szCs w:val="24"/>
          <w:lang w:val="en-US"/>
        </w:rPr>
        <w:t xml:space="preserve">From Politics to Reason of State: The Acquisition and Transformation of the Language of Politics 1250-1600. </w:t>
      </w:r>
      <w:r w:rsidRPr="00FF3444">
        <w:rPr>
          <w:rFonts w:ascii="Times New Roman" w:hAnsi="Times New Roman" w:cs="Times New Roman"/>
          <w:sz w:val="24"/>
          <w:szCs w:val="24"/>
          <w:lang w:val="en-US"/>
        </w:rPr>
        <w:t>Cambridge: Cambridge University Press, 1992.</w:t>
      </w:r>
    </w:p>
    <w:p w14:paraId="379B630D"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von </w:t>
      </w:r>
      <w:proofErr w:type="spellStart"/>
      <w:r w:rsidRPr="00FF3444">
        <w:rPr>
          <w:rFonts w:ascii="Times New Roman" w:hAnsi="Times New Roman" w:cs="Times New Roman"/>
          <w:sz w:val="24"/>
          <w:szCs w:val="24"/>
          <w:lang w:val="en-US"/>
        </w:rPr>
        <w:t>Friedeburg</w:t>
      </w:r>
      <w:proofErr w:type="spellEnd"/>
      <w:r w:rsidRPr="00FF3444">
        <w:rPr>
          <w:rFonts w:ascii="Times New Roman" w:hAnsi="Times New Roman" w:cs="Times New Roman"/>
          <w:sz w:val="24"/>
          <w:szCs w:val="24"/>
          <w:lang w:val="en-US"/>
        </w:rPr>
        <w:t>, Robert “‘</w:t>
      </w:r>
      <w:bookmarkStart w:id="70" w:name="_Hlk103766778"/>
      <w:r w:rsidRPr="00FF3444">
        <w:rPr>
          <w:rFonts w:ascii="Times New Roman" w:hAnsi="Times New Roman" w:cs="Times New Roman"/>
          <w:sz w:val="24"/>
          <w:szCs w:val="24"/>
          <w:lang w:val="en-US"/>
        </w:rPr>
        <w:t>Self-</w:t>
      </w:r>
      <w:proofErr w:type="spellStart"/>
      <w:r w:rsidRPr="00FF3444">
        <w:rPr>
          <w:rFonts w:ascii="Times New Roman" w:hAnsi="Times New Roman" w:cs="Times New Roman"/>
          <w:sz w:val="24"/>
          <w:szCs w:val="24"/>
          <w:lang w:val="en-US"/>
        </w:rPr>
        <w:t>Defence</w:t>
      </w:r>
      <w:proofErr w:type="spellEnd"/>
      <w:r w:rsidRPr="00FF3444">
        <w:rPr>
          <w:rFonts w:ascii="Times New Roman" w:hAnsi="Times New Roman" w:cs="Times New Roman"/>
          <w:sz w:val="24"/>
          <w:szCs w:val="24"/>
          <w:lang w:val="en-US"/>
        </w:rPr>
        <w:t xml:space="preserve">’ and Sovereignty: </w:t>
      </w:r>
      <w:proofErr w:type="gramStart"/>
      <w:r w:rsidRPr="00FF3444">
        <w:rPr>
          <w:rFonts w:ascii="Times New Roman" w:hAnsi="Times New Roman" w:cs="Times New Roman"/>
          <w:sz w:val="24"/>
          <w:szCs w:val="24"/>
          <w:lang w:val="en-US"/>
        </w:rPr>
        <w:t>the</w:t>
      </w:r>
      <w:proofErr w:type="gramEnd"/>
      <w:r w:rsidRPr="00FF3444">
        <w:rPr>
          <w:rFonts w:ascii="Times New Roman" w:hAnsi="Times New Roman" w:cs="Times New Roman"/>
          <w:sz w:val="24"/>
          <w:szCs w:val="24"/>
          <w:lang w:val="en-US"/>
        </w:rPr>
        <w:t xml:space="preserve"> Reception and Application of German Political Thought in England and Scotland, 1629-69</w:t>
      </w:r>
      <w:bookmarkEnd w:id="70"/>
      <w:r w:rsidRPr="00FF3444">
        <w:rPr>
          <w:rFonts w:ascii="Times New Roman" w:hAnsi="Times New Roman" w:cs="Times New Roman"/>
          <w:sz w:val="24"/>
          <w:szCs w:val="24"/>
          <w:lang w:val="en-US"/>
        </w:rPr>
        <w:t xml:space="preserve">.” </w:t>
      </w:r>
      <w:r w:rsidRPr="00FF3444">
        <w:rPr>
          <w:rFonts w:ascii="Times New Roman" w:hAnsi="Times New Roman" w:cs="Times New Roman"/>
          <w:i/>
          <w:iCs/>
          <w:sz w:val="24"/>
          <w:szCs w:val="24"/>
          <w:lang w:val="en-US"/>
        </w:rPr>
        <w:t>History of Political Thought</w:t>
      </w:r>
      <w:r w:rsidRPr="00FF3444">
        <w:rPr>
          <w:rFonts w:ascii="Times New Roman" w:hAnsi="Times New Roman" w:cs="Times New Roman"/>
          <w:sz w:val="24"/>
          <w:szCs w:val="24"/>
          <w:lang w:val="en-US"/>
        </w:rPr>
        <w:t xml:space="preserve"> 23 (2002): 238-65.</w:t>
      </w:r>
    </w:p>
    <w:p w14:paraId="5F33B70C"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_____. “The Making of Patriots: Love of Fatherland and Negotiating Monarchy in Seventeenth-Century Germany.” </w:t>
      </w:r>
      <w:r w:rsidRPr="00FF3444">
        <w:rPr>
          <w:rFonts w:ascii="Times New Roman" w:hAnsi="Times New Roman" w:cs="Times New Roman"/>
          <w:i/>
          <w:iCs/>
          <w:sz w:val="24"/>
          <w:szCs w:val="24"/>
          <w:lang w:val="en-US"/>
        </w:rPr>
        <w:t xml:space="preserve">Journal of Modern History </w:t>
      </w:r>
      <w:r w:rsidRPr="00FF3444">
        <w:rPr>
          <w:rFonts w:ascii="Times New Roman" w:hAnsi="Times New Roman" w:cs="Times New Roman"/>
          <w:sz w:val="24"/>
          <w:szCs w:val="24"/>
          <w:lang w:val="en-US"/>
        </w:rPr>
        <w:t xml:space="preserve">77 (2005): 881-916.  </w:t>
      </w:r>
    </w:p>
    <w:p w14:paraId="5E023295"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_____. “The Reception of </w:t>
      </w:r>
      <w:proofErr w:type="spellStart"/>
      <w:r w:rsidRPr="00FF3444">
        <w:rPr>
          <w:rFonts w:ascii="Times New Roman" w:hAnsi="Times New Roman" w:cs="Times New Roman"/>
          <w:sz w:val="24"/>
          <w:szCs w:val="24"/>
          <w:lang w:val="en-US"/>
        </w:rPr>
        <w:t>Bodin</w:t>
      </w:r>
      <w:proofErr w:type="spellEnd"/>
      <w:r w:rsidRPr="00FF3444">
        <w:rPr>
          <w:rFonts w:ascii="Times New Roman" w:hAnsi="Times New Roman" w:cs="Times New Roman"/>
          <w:sz w:val="24"/>
          <w:szCs w:val="24"/>
          <w:lang w:val="en-US"/>
        </w:rPr>
        <w:t xml:space="preserve"> in Germany.” In </w:t>
      </w:r>
      <w:r w:rsidRPr="00FF3444">
        <w:rPr>
          <w:rFonts w:ascii="Times New Roman" w:hAnsi="Times New Roman" w:cs="Times New Roman"/>
          <w:i/>
          <w:iCs/>
          <w:sz w:val="24"/>
          <w:szCs w:val="24"/>
          <w:lang w:val="en-US"/>
        </w:rPr>
        <w:t xml:space="preserve">The Reception of </w:t>
      </w:r>
      <w:proofErr w:type="spellStart"/>
      <w:r w:rsidRPr="00FF3444">
        <w:rPr>
          <w:rFonts w:ascii="Times New Roman" w:hAnsi="Times New Roman" w:cs="Times New Roman"/>
          <w:i/>
          <w:iCs/>
          <w:sz w:val="24"/>
          <w:szCs w:val="24"/>
          <w:lang w:val="en-US"/>
        </w:rPr>
        <w:t>Bodin</w:t>
      </w:r>
      <w:proofErr w:type="spellEnd"/>
      <w:r w:rsidRPr="00FF3444">
        <w:rPr>
          <w:rFonts w:ascii="Times New Roman" w:hAnsi="Times New Roman" w:cs="Times New Roman"/>
          <w:sz w:val="24"/>
          <w:szCs w:val="24"/>
          <w:lang w:val="en-US"/>
        </w:rPr>
        <w:t>, ed. H. Lloyd, 293-322. Leiden: Brill, 2013.</w:t>
      </w:r>
    </w:p>
    <w:p w14:paraId="155B5533"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_____. </w:t>
      </w:r>
      <w:r w:rsidRPr="00FF3444">
        <w:rPr>
          <w:rFonts w:ascii="Times New Roman" w:hAnsi="Times New Roman" w:cs="Times New Roman"/>
          <w:i/>
          <w:iCs/>
          <w:sz w:val="24"/>
          <w:szCs w:val="24"/>
          <w:lang w:val="en-US"/>
        </w:rPr>
        <w:t xml:space="preserve">Luther’s Legacy: The Thirty Years War and the Modern Notion of ‘State’ in the Empire, 1530s to 1790s. </w:t>
      </w:r>
      <w:r w:rsidRPr="00FF3444">
        <w:rPr>
          <w:rFonts w:ascii="Times New Roman" w:hAnsi="Times New Roman" w:cs="Times New Roman"/>
          <w:sz w:val="24"/>
          <w:szCs w:val="24"/>
          <w:lang w:val="en-US"/>
        </w:rPr>
        <w:t>Cambridge: Cambridge University Press, 2016.</w:t>
      </w:r>
    </w:p>
    <w:p w14:paraId="6BE03B8C" w14:textId="0A02CB24"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Weeks, Andrew. “Jacob </w:t>
      </w:r>
      <w:proofErr w:type="spellStart"/>
      <w:r w:rsidRPr="00FF3444">
        <w:rPr>
          <w:rFonts w:ascii="Times New Roman" w:hAnsi="Times New Roman" w:cs="Times New Roman"/>
          <w:sz w:val="24"/>
          <w:szCs w:val="24"/>
          <w:lang w:val="en-US"/>
        </w:rPr>
        <w:t>Böhme</w:t>
      </w:r>
      <w:proofErr w:type="spellEnd"/>
      <w:r w:rsidRPr="00FF3444">
        <w:rPr>
          <w:rFonts w:ascii="Times New Roman" w:hAnsi="Times New Roman" w:cs="Times New Roman"/>
          <w:sz w:val="24"/>
          <w:szCs w:val="24"/>
          <w:lang w:val="en-US"/>
        </w:rPr>
        <w:t xml:space="preserve">, Johannes </w:t>
      </w:r>
      <w:proofErr w:type="spellStart"/>
      <w:r w:rsidRPr="00FF3444">
        <w:rPr>
          <w:rFonts w:ascii="Times New Roman" w:hAnsi="Times New Roman" w:cs="Times New Roman"/>
          <w:sz w:val="24"/>
          <w:szCs w:val="24"/>
          <w:lang w:val="en-US"/>
        </w:rPr>
        <w:t>Staricius</w:t>
      </w:r>
      <w:proofErr w:type="spellEnd"/>
      <w:r w:rsidRPr="00FF3444">
        <w:rPr>
          <w:rFonts w:ascii="Times New Roman" w:hAnsi="Times New Roman" w:cs="Times New Roman"/>
          <w:sz w:val="24"/>
          <w:szCs w:val="24"/>
          <w:lang w:val="en-US"/>
        </w:rPr>
        <w:t xml:space="preserve"> (ca. 1580-??), and the Culture of Dissent”. In </w:t>
      </w:r>
      <w:r w:rsidRPr="00FF3444">
        <w:rPr>
          <w:rFonts w:ascii="Times New Roman" w:hAnsi="Times New Roman" w:cs="Times New Roman"/>
          <w:i/>
          <w:iCs/>
          <w:sz w:val="24"/>
          <w:szCs w:val="24"/>
          <w:lang w:val="en-US"/>
        </w:rPr>
        <w:t xml:space="preserve">Jacob </w:t>
      </w:r>
      <w:proofErr w:type="spellStart"/>
      <w:r w:rsidRPr="00FF3444">
        <w:rPr>
          <w:rFonts w:ascii="Times New Roman" w:hAnsi="Times New Roman" w:cs="Times New Roman"/>
          <w:i/>
          <w:iCs/>
          <w:sz w:val="24"/>
          <w:szCs w:val="24"/>
          <w:lang w:val="en-US"/>
        </w:rPr>
        <w:t>Böhme</w:t>
      </w:r>
      <w:proofErr w:type="spellEnd"/>
      <w:r w:rsidRPr="00FF3444">
        <w:rPr>
          <w:rFonts w:ascii="Times New Roman" w:hAnsi="Times New Roman" w:cs="Times New Roman"/>
          <w:i/>
          <w:iCs/>
          <w:sz w:val="24"/>
          <w:szCs w:val="24"/>
          <w:lang w:val="en-US"/>
        </w:rPr>
        <w:t xml:space="preserve"> and His World</w:t>
      </w:r>
      <w:r w:rsidRPr="00FF3444">
        <w:rPr>
          <w:rFonts w:ascii="Times New Roman" w:hAnsi="Times New Roman" w:cs="Times New Roman"/>
          <w:sz w:val="24"/>
          <w:szCs w:val="24"/>
          <w:lang w:val="en-US"/>
        </w:rPr>
        <w:t>, ed. Bo Andersson, Lucinda Martin, Leigh Penman &amp; Andrew Weeks, 221-43. Leiden: Brill, 2018.</w:t>
      </w:r>
    </w:p>
    <w:p w14:paraId="145968A4"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Wilson, Peter H. </w:t>
      </w:r>
      <w:r w:rsidRPr="00FF3444">
        <w:rPr>
          <w:rFonts w:ascii="Times New Roman" w:hAnsi="Times New Roman" w:cs="Times New Roman"/>
          <w:i/>
          <w:iCs/>
          <w:sz w:val="24"/>
          <w:szCs w:val="24"/>
          <w:lang w:val="en-US"/>
        </w:rPr>
        <w:t xml:space="preserve">From Reich to Revolution: German History, 1558-1806. </w:t>
      </w:r>
      <w:r w:rsidRPr="00FF3444">
        <w:rPr>
          <w:rFonts w:ascii="Times New Roman" w:hAnsi="Times New Roman" w:cs="Times New Roman"/>
          <w:sz w:val="24"/>
          <w:szCs w:val="24"/>
          <w:lang w:val="en-US"/>
        </w:rPr>
        <w:t>Basingstoke: Palgrave Macmillan, 2004.</w:t>
      </w:r>
    </w:p>
    <w:p w14:paraId="45101BF1" w14:textId="7F6D704F"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GB"/>
        </w:rPr>
        <w:t xml:space="preserve">_____. “Still a Monstrosity? </w:t>
      </w:r>
      <w:r w:rsidRPr="00FF3444">
        <w:rPr>
          <w:rFonts w:ascii="Times New Roman" w:hAnsi="Times New Roman" w:cs="Times New Roman"/>
          <w:sz w:val="24"/>
          <w:szCs w:val="24"/>
          <w:lang w:val="en-US"/>
        </w:rPr>
        <w:t xml:space="preserve">Some Reflections on Early Modern German Statehood.” </w:t>
      </w:r>
      <w:r w:rsidRPr="00FF3444">
        <w:rPr>
          <w:rFonts w:ascii="Times New Roman" w:hAnsi="Times New Roman" w:cs="Times New Roman"/>
          <w:i/>
          <w:iCs/>
          <w:sz w:val="24"/>
          <w:szCs w:val="24"/>
          <w:lang w:val="en-US"/>
        </w:rPr>
        <w:t xml:space="preserve">Historical Journal </w:t>
      </w:r>
      <w:r w:rsidRPr="00FF3444">
        <w:rPr>
          <w:rFonts w:ascii="Times New Roman" w:hAnsi="Times New Roman" w:cs="Times New Roman"/>
          <w:sz w:val="24"/>
          <w:szCs w:val="24"/>
          <w:lang w:val="en-US"/>
        </w:rPr>
        <w:t>49 (2006):</w:t>
      </w:r>
      <w:r w:rsidR="00280D5B" w:rsidRPr="00FF3444">
        <w:rPr>
          <w:rFonts w:ascii="Times New Roman" w:hAnsi="Times New Roman" w:cs="Times New Roman"/>
          <w:sz w:val="24"/>
          <w:szCs w:val="24"/>
          <w:lang w:val="en-US"/>
        </w:rPr>
        <w:t xml:space="preserve"> </w:t>
      </w:r>
      <w:r w:rsidRPr="00FF3444">
        <w:rPr>
          <w:rFonts w:ascii="Times New Roman" w:hAnsi="Times New Roman" w:cs="Times New Roman"/>
          <w:sz w:val="24"/>
          <w:szCs w:val="24"/>
          <w:lang w:val="en-US"/>
        </w:rPr>
        <w:t>565-76.</w:t>
      </w:r>
    </w:p>
    <w:p w14:paraId="160CC784" w14:textId="77777777" w:rsidR="00A86615" w:rsidRPr="00FF3444" w:rsidRDefault="00A86615" w:rsidP="001B5370">
      <w:pPr>
        <w:spacing w:before="240" w:line="480" w:lineRule="auto"/>
        <w:rPr>
          <w:rFonts w:ascii="Times New Roman" w:hAnsi="Times New Roman" w:cs="Times New Roman"/>
          <w:sz w:val="24"/>
          <w:szCs w:val="24"/>
          <w:lang w:val="en-US"/>
        </w:rPr>
      </w:pPr>
      <w:r w:rsidRPr="00FF3444">
        <w:rPr>
          <w:rFonts w:ascii="Times New Roman" w:hAnsi="Times New Roman" w:cs="Times New Roman"/>
          <w:sz w:val="24"/>
          <w:szCs w:val="24"/>
          <w:lang w:val="en-US"/>
        </w:rPr>
        <w:t xml:space="preserve">_____. </w:t>
      </w:r>
      <w:r w:rsidRPr="00FF3444">
        <w:rPr>
          <w:rFonts w:ascii="Times New Roman" w:hAnsi="Times New Roman" w:cs="Times New Roman"/>
          <w:i/>
          <w:iCs/>
          <w:sz w:val="24"/>
          <w:szCs w:val="24"/>
          <w:lang w:val="en-US"/>
        </w:rPr>
        <w:t xml:space="preserve">Europe’s Tragedy: A New History of the Thirty Years War. </w:t>
      </w:r>
      <w:r w:rsidRPr="00FF3444">
        <w:rPr>
          <w:rFonts w:ascii="Times New Roman" w:hAnsi="Times New Roman" w:cs="Times New Roman"/>
          <w:sz w:val="24"/>
          <w:szCs w:val="24"/>
          <w:lang w:val="en-US"/>
        </w:rPr>
        <w:t>St Ives: Penguin, 2009.</w:t>
      </w:r>
    </w:p>
    <w:p w14:paraId="034EDA10" w14:textId="3C0850D0" w:rsidR="00A86615" w:rsidRPr="00FF3444" w:rsidRDefault="00A86615" w:rsidP="001B5370">
      <w:pPr>
        <w:spacing w:before="240" w:line="480" w:lineRule="auto"/>
        <w:rPr>
          <w:rFonts w:ascii="Times New Roman" w:hAnsi="Times New Roman" w:cs="Times New Roman"/>
          <w:iCs/>
          <w:sz w:val="24"/>
          <w:szCs w:val="24"/>
          <w:lang w:val="en-US"/>
        </w:rPr>
      </w:pPr>
      <w:r w:rsidRPr="00FF3444">
        <w:rPr>
          <w:rFonts w:ascii="Times New Roman" w:hAnsi="Times New Roman" w:cs="Times New Roman"/>
          <w:iCs/>
          <w:sz w:val="24"/>
          <w:szCs w:val="24"/>
          <w:lang w:val="en-US"/>
        </w:rPr>
        <w:t xml:space="preserve">_____. </w:t>
      </w:r>
      <w:bookmarkStart w:id="71" w:name="_Hlk102634755"/>
      <w:r w:rsidRPr="00FF3444">
        <w:rPr>
          <w:rFonts w:ascii="Times New Roman" w:hAnsi="Times New Roman" w:cs="Times New Roman"/>
          <w:iCs/>
          <w:sz w:val="24"/>
          <w:szCs w:val="24"/>
          <w:lang w:val="en-US"/>
        </w:rPr>
        <w:t xml:space="preserve">“Imperial </w:t>
      </w:r>
      <w:proofErr w:type="spellStart"/>
      <w:r w:rsidRPr="00FF3444">
        <w:rPr>
          <w:rFonts w:ascii="Times New Roman" w:hAnsi="Times New Roman" w:cs="Times New Roman"/>
          <w:iCs/>
          <w:sz w:val="24"/>
          <w:szCs w:val="24"/>
          <w:lang w:val="en-US"/>
        </w:rPr>
        <w:t>Defence</w:t>
      </w:r>
      <w:proofErr w:type="spellEnd"/>
      <w:r w:rsidRPr="00FF3444">
        <w:rPr>
          <w:rFonts w:ascii="Times New Roman" w:hAnsi="Times New Roman" w:cs="Times New Roman"/>
          <w:iCs/>
          <w:sz w:val="24"/>
          <w:szCs w:val="24"/>
          <w:lang w:val="en-US"/>
        </w:rPr>
        <w:t xml:space="preserve">: Integration Through Military Cooperation?” </w:t>
      </w:r>
      <w:r w:rsidRPr="00FF3444">
        <w:rPr>
          <w:rFonts w:ascii="Times New Roman" w:hAnsi="Times New Roman" w:cs="Times New Roman"/>
          <w:iCs/>
          <w:sz w:val="24"/>
          <w:szCs w:val="24"/>
        </w:rPr>
        <w:t xml:space="preserve">In </w:t>
      </w:r>
      <w:r w:rsidRPr="00FF3444">
        <w:rPr>
          <w:rFonts w:ascii="Times New Roman" w:hAnsi="Times New Roman" w:cs="Times New Roman"/>
          <w:i/>
          <w:sz w:val="24"/>
          <w:szCs w:val="24"/>
        </w:rPr>
        <w:t xml:space="preserve">Die </w:t>
      </w:r>
      <w:r w:rsidR="00450B31" w:rsidRPr="00FF3444">
        <w:rPr>
          <w:rFonts w:ascii="Times New Roman" w:hAnsi="Times New Roman" w:cs="Times New Roman"/>
          <w:i/>
          <w:sz w:val="24"/>
          <w:szCs w:val="24"/>
        </w:rPr>
        <w:t>deutsche</w:t>
      </w:r>
      <w:r w:rsidRPr="00FF3444">
        <w:rPr>
          <w:rFonts w:ascii="Times New Roman" w:hAnsi="Times New Roman" w:cs="Times New Roman"/>
          <w:i/>
          <w:sz w:val="24"/>
          <w:szCs w:val="24"/>
        </w:rPr>
        <w:t xml:space="preserve"> Nation im frühneuzeitlichen Europa</w:t>
      </w:r>
      <w:r w:rsidR="004F0509">
        <w:rPr>
          <w:rFonts w:ascii="Times New Roman" w:hAnsi="Times New Roman" w:cs="Times New Roman"/>
          <w:i/>
          <w:sz w:val="24"/>
          <w:szCs w:val="24"/>
        </w:rPr>
        <w:t xml:space="preserve">: Politische Ordnung und kulturelle </w:t>
      </w:r>
      <w:proofErr w:type="spellStart"/>
      <w:proofErr w:type="gramStart"/>
      <w:r w:rsidR="004F0509">
        <w:rPr>
          <w:rFonts w:ascii="Times New Roman" w:hAnsi="Times New Roman" w:cs="Times New Roman"/>
          <w:i/>
          <w:sz w:val="24"/>
          <w:szCs w:val="24"/>
        </w:rPr>
        <w:t>Idenität</w:t>
      </w:r>
      <w:proofErr w:type="spellEnd"/>
      <w:r w:rsidR="004F0509">
        <w:rPr>
          <w:rFonts w:ascii="Times New Roman" w:hAnsi="Times New Roman" w:cs="Times New Roman"/>
          <w:i/>
          <w:sz w:val="24"/>
          <w:szCs w:val="24"/>
        </w:rPr>
        <w:t>?</w:t>
      </w:r>
      <w:r w:rsidRPr="00FF3444">
        <w:rPr>
          <w:rFonts w:ascii="Times New Roman" w:hAnsi="Times New Roman" w:cs="Times New Roman"/>
          <w:i/>
          <w:sz w:val="24"/>
          <w:szCs w:val="24"/>
        </w:rPr>
        <w:t>,</w:t>
      </w:r>
      <w:proofErr w:type="gramEnd"/>
      <w:r w:rsidRPr="00FF3444">
        <w:rPr>
          <w:rFonts w:ascii="Times New Roman" w:hAnsi="Times New Roman" w:cs="Times New Roman"/>
          <w:i/>
          <w:sz w:val="24"/>
          <w:szCs w:val="24"/>
        </w:rPr>
        <w:t xml:space="preserve"> </w:t>
      </w:r>
      <w:proofErr w:type="spellStart"/>
      <w:r w:rsidRPr="00FF3444">
        <w:rPr>
          <w:rFonts w:ascii="Times New Roman" w:hAnsi="Times New Roman" w:cs="Times New Roman"/>
          <w:iCs/>
          <w:sz w:val="24"/>
          <w:szCs w:val="24"/>
        </w:rPr>
        <w:t>ed</w:t>
      </w:r>
      <w:proofErr w:type="spellEnd"/>
      <w:r w:rsidRPr="00FF3444">
        <w:rPr>
          <w:rFonts w:ascii="Times New Roman" w:hAnsi="Times New Roman" w:cs="Times New Roman"/>
          <w:iCs/>
          <w:sz w:val="24"/>
          <w:szCs w:val="24"/>
        </w:rPr>
        <w:t xml:space="preserve">. </w:t>
      </w:r>
      <w:r w:rsidRPr="001B5370">
        <w:rPr>
          <w:rFonts w:ascii="Times New Roman" w:hAnsi="Times New Roman" w:cs="Times New Roman"/>
          <w:iCs/>
          <w:sz w:val="24"/>
          <w:szCs w:val="24"/>
          <w:lang w:val="en-US"/>
        </w:rPr>
        <w:t xml:space="preserve">Georg Schmidt, 15-34. </w:t>
      </w:r>
      <w:r w:rsidRPr="00FF3444">
        <w:rPr>
          <w:rFonts w:ascii="Times New Roman" w:hAnsi="Times New Roman" w:cs="Times New Roman"/>
          <w:iCs/>
          <w:sz w:val="24"/>
          <w:szCs w:val="24"/>
          <w:lang w:val="en-US"/>
        </w:rPr>
        <w:t xml:space="preserve">Munich: </w:t>
      </w:r>
      <w:proofErr w:type="spellStart"/>
      <w:r w:rsidRPr="00FF3444">
        <w:rPr>
          <w:rFonts w:ascii="Times New Roman" w:hAnsi="Times New Roman" w:cs="Times New Roman"/>
          <w:iCs/>
          <w:sz w:val="24"/>
          <w:szCs w:val="24"/>
          <w:lang w:val="en-US"/>
        </w:rPr>
        <w:t>Oldenbourg</w:t>
      </w:r>
      <w:proofErr w:type="spellEnd"/>
      <w:r w:rsidRPr="00FF3444">
        <w:rPr>
          <w:rFonts w:ascii="Times New Roman" w:hAnsi="Times New Roman" w:cs="Times New Roman"/>
          <w:iCs/>
          <w:sz w:val="24"/>
          <w:szCs w:val="24"/>
          <w:lang w:val="en-US"/>
        </w:rPr>
        <w:t>, 2010.</w:t>
      </w:r>
    </w:p>
    <w:bookmarkEnd w:id="71"/>
    <w:p w14:paraId="446E60A6" w14:textId="0AFC7363" w:rsidR="00A86615" w:rsidRPr="00B840FA" w:rsidRDefault="00F429E4" w:rsidP="001B5370">
      <w:pPr>
        <w:spacing w:line="480" w:lineRule="auto"/>
        <w:jc w:val="both"/>
        <w:rPr>
          <w:rFonts w:ascii="Times New Roman" w:hAnsi="Times New Roman" w:cs="Times New Roman"/>
          <w:b/>
          <w:sz w:val="24"/>
          <w:szCs w:val="24"/>
          <w:lang w:val="en-GB"/>
        </w:rPr>
      </w:pPr>
      <w:r w:rsidRPr="00FF3444">
        <w:rPr>
          <w:rFonts w:ascii="Times New Roman" w:hAnsi="Times New Roman" w:cs="Times New Roman"/>
          <w:sz w:val="24"/>
          <w:szCs w:val="24"/>
          <w:lang w:val="en-GB"/>
        </w:rPr>
        <w:t xml:space="preserve">Wrightson, Keith. “Estates, Degrees and Sorts: Changing Perceptions of Society in Tudor and Stuart England.” In </w:t>
      </w:r>
      <w:r w:rsidRPr="00FF3444">
        <w:rPr>
          <w:rFonts w:ascii="Times New Roman" w:hAnsi="Times New Roman" w:cs="Times New Roman"/>
          <w:i/>
          <w:iCs/>
          <w:sz w:val="24"/>
          <w:szCs w:val="24"/>
          <w:lang w:val="en-GB"/>
        </w:rPr>
        <w:t>Language, History and Class</w:t>
      </w:r>
      <w:r w:rsidRPr="00FF3444">
        <w:rPr>
          <w:rFonts w:ascii="Times New Roman" w:hAnsi="Times New Roman" w:cs="Times New Roman"/>
          <w:sz w:val="24"/>
          <w:szCs w:val="24"/>
          <w:lang w:val="en-GB"/>
        </w:rPr>
        <w:t>, ed. Penelope J. Corfield, 30-52. Oxford: Blackwell, 1991.</w:t>
      </w:r>
    </w:p>
    <w:sectPr w:rsidR="00A86615" w:rsidRPr="00B840F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4DE6" w14:textId="77777777" w:rsidR="00321043" w:rsidRDefault="00321043" w:rsidP="00A86615">
      <w:pPr>
        <w:spacing w:after="0" w:line="240" w:lineRule="auto"/>
      </w:pPr>
      <w:r>
        <w:separator/>
      </w:r>
    </w:p>
  </w:endnote>
  <w:endnote w:type="continuationSeparator" w:id="0">
    <w:p w14:paraId="6F66FDAD" w14:textId="77777777" w:rsidR="00321043" w:rsidRDefault="00321043" w:rsidP="00A86615">
      <w:pPr>
        <w:spacing w:after="0" w:line="240" w:lineRule="auto"/>
      </w:pPr>
      <w:r>
        <w:continuationSeparator/>
      </w:r>
    </w:p>
  </w:endnote>
  <w:endnote w:id="1">
    <w:p w14:paraId="04ACDE4F" w14:textId="0D6F4FF3"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lang w:val="en-US"/>
        </w:rPr>
        <w:t>*</w:t>
      </w:r>
      <w:r w:rsidRPr="001B5370">
        <w:rPr>
          <w:rFonts w:ascii="Times New Roman" w:hAnsi="Times New Roman" w:cs="Times New Roman"/>
          <w:sz w:val="24"/>
          <w:szCs w:val="24"/>
          <w:lang w:val="en-US"/>
        </w:rPr>
        <w:t xml:space="preserve"> Research and writing were </w:t>
      </w:r>
      <w:r w:rsidR="008965AC">
        <w:rPr>
          <w:rFonts w:ascii="Times New Roman" w:hAnsi="Times New Roman" w:cs="Times New Roman"/>
          <w:sz w:val="24"/>
          <w:szCs w:val="24"/>
          <w:lang w:val="en-US"/>
        </w:rPr>
        <w:t>supported by</w:t>
      </w:r>
      <w:r w:rsidRPr="001B5370">
        <w:rPr>
          <w:rFonts w:ascii="Times New Roman" w:hAnsi="Times New Roman" w:cs="Times New Roman"/>
          <w:sz w:val="24"/>
          <w:szCs w:val="24"/>
          <w:lang w:val="en-US"/>
        </w:rPr>
        <w:t xml:space="preserve"> the project ‘Rethinking Civil Society: History, Theory, Critique’ – RL-2016-044 Leverhulme Trust Leadership Award – and a mid-career fellowship at the University of Göttingen Institute for Advanced Study.  I thank Martin van Gelderen, Tim Stanton, who leads the Leverhulme project, Nicole Reinhardt, Hiram Morgan</w:t>
      </w:r>
      <w:r w:rsidR="008965AC">
        <w:rPr>
          <w:rFonts w:ascii="Times New Roman" w:hAnsi="Times New Roman" w:cs="Times New Roman"/>
          <w:sz w:val="24"/>
          <w:szCs w:val="24"/>
          <w:lang w:val="en-US"/>
        </w:rPr>
        <w:t xml:space="preserve">, </w:t>
      </w:r>
      <w:r w:rsidRPr="001B5370">
        <w:rPr>
          <w:rFonts w:ascii="Times New Roman" w:hAnsi="Times New Roman" w:cs="Times New Roman"/>
          <w:sz w:val="24"/>
          <w:szCs w:val="24"/>
          <w:lang w:val="en-US"/>
        </w:rPr>
        <w:t>Nathaniel Boyd</w:t>
      </w:r>
      <w:r w:rsidR="008965AC">
        <w:rPr>
          <w:rFonts w:ascii="Times New Roman" w:hAnsi="Times New Roman" w:cs="Times New Roman"/>
          <w:sz w:val="24"/>
          <w:szCs w:val="24"/>
          <w:lang w:val="en-US"/>
        </w:rPr>
        <w:t>, Ronald Asch and Christian K</w:t>
      </w:r>
      <w:r w:rsidR="00CA0EA6">
        <w:rPr>
          <w:rFonts w:ascii="Times New Roman" w:hAnsi="Times New Roman" w:cs="Times New Roman"/>
          <w:sz w:val="24"/>
          <w:szCs w:val="24"/>
          <w:lang w:val="en-US"/>
        </w:rPr>
        <w:t>ü</w:t>
      </w:r>
      <w:r w:rsidR="008965AC">
        <w:rPr>
          <w:rFonts w:ascii="Times New Roman" w:hAnsi="Times New Roman" w:cs="Times New Roman"/>
          <w:sz w:val="24"/>
          <w:szCs w:val="24"/>
          <w:lang w:val="en-US"/>
        </w:rPr>
        <w:t>hner, as well as the</w:t>
      </w:r>
      <w:r w:rsidR="008965AC" w:rsidRPr="001B5370">
        <w:rPr>
          <w:rFonts w:ascii="Times New Roman" w:hAnsi="Times New Roman" w:cs="Times New Roman"/>
          <w:sz w:val="24"/>
          <w:szCs w:val="24"/>
          <w:lang w:val="en-US"/>
        </w:rPr>
        <w:t xml:space="preserve"> two reviewers</w:t>
      </w:r>
      <w:r w:rsidRPr="001B5370">
        <w:rPr>
          <w:rFonts w:ascii="Times New Roman" w:hAnsi="Times New Roman" w:cs="Times New Roman"/>
          <w:sz w:val="24"/>
          <w:szCs w:val="24"/>
          <w:lang w:val="en-US"/>
        </w:rPr>
        <w:t xml:space="preserve"> </w:t>
      </w:r>
      <w:r w:rsidR="008965AC">
        <w:rPr>
          <w:rFonts w:ascii="Times New Roman" w:hAnsi="Times New Roman" w:cs="Times New Roman"/>
          <w:sz w:val="24"/>
          <w:szCs w:val="24"/>
          <w:lang w:val="en-US"/>
        </w:rPr>
        <w:t xml:space="preserve">for the journal, </w:t>
      </w:r>
      <w:r w:rsidRPr="001B5370">
        <w:rPr>
          <w:rFonts w:ascii="Times New Roman" w:hAnsi="Times New Roman" w:cs="Times New Roman"/>
          <w:sz w:val="24"/>
          <w:szCs w:val="24"/>
          <w:lang w:val="en-US"/>
        </w:rPr>
        <w:t xml:space="preserve">for </w:t>
      </w:r>
      <w:r w:rsidR="008965AC">
        <w:rPr>
          <w:rFonts w:ascii="Times New Roman" w:hAnsi="Times New Roman" w:cs="Times New Roman"/>
          <w:sz w:val="24"/>
          <w:szCs w:val="24"/>
          <w:lang w:val="en-US"/>
        </w:rPr>
        <w:t>their comments and advice on the subject at hand.</w:t>
      </w:r>
    </w:p>
  </w:endnote>
  <w:endnote w:id="2">
    <w:p w14:paraId="705F017A" w14:textId="0B74DD3D"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The three imperial ‘estates’ consisted of the ‘prince-electors’, the ‘princes’, namely the different dukes and counts, and the ‘imperial cities’.  The first two colleges were divided into an ecclesiastical and a secular bench.  </w:t>
      </w:r>
    </w:p>
  </w:endnote>
  <w:endnote w:id="3">
    <w:p w14:paraId="7350DEB7" w14:textId="01E0577F"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von Friedeburg 2016, 23-24, 36-39 &amp; 313-22.</w:t>
      </w:r>
    </w:p>
  </w:endnote>
  <w:endnote w:id="4">
    <w:p w14:paraId="6DE6DC8A" w14:textId="790F988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For questions concerning the status of the Holy Roman Empire as a modern ‘state’, see</w:t>
      </w:r>
      <w:bookmarkStart w:id="0" w:name="_Hlk74590493"/>
      <w:r w:rsidRPr="001B5370">
        <w:rPr>
          <w:rFonts w:ascii="Times New Roman" w:hAnsi="Times New Roman" w:cs="Times New Roman"/>
          <w:sz w:val="24"/>
          <w:szCs w:val="24"/>
          <w:lang w:val="en-US"/>
        </w:rPr>
        <w:t xml:space="preserve"> P. H. Wilson, 2006, 565-76 and 566 for the problem of Aristotle; Schilling, 377-95; Reinhard, 339-57.  </w:t>
      </w:r>
      <w:bookmarkEnd w:id="0"/>
    </w:p>
  </w:endnote>
  <w:endnote w:id="5">
    <w:p w14:paraId="44995779" w14:textId="09AA28FF"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1" w:name="_Hlk74590473"/>
      <w:r w:rsidRPr="001B5370">
        <w:rPr>
          <w:rFonts w:ascii="Times New Roman" w:hAnsi="Times New Roman" w:cs="Times New Roman"/>
          <w:sz w:val="24"/>
          <w:szCs w:val="24"/>
          <w:lang w:val="en-US"/>
        </w:rPr>
        <w:t>Meinecke, 5-20.</w:t>
      </w:r>
      <w:bookmarkEnd w:id="1"/>
    </w:p>
  </w:endnote>
  <w:endnote w:id="6">
    <w:p w14:paraId="488E4588" w14:textId="6C208BB6"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Meinecke,</w:t>
      </w:r>
      <w:r w:rsidRPr="001B5370">
        <w:rPr>
          <w:rFonts w:ascii="Times New Roman" w:hAnsi="Times New Roman" w:cs="Times New Roman"/>
          <w:i/>
          <w:iCs/>
          <w:sz w:val="24"/>
          <w:szCs w:val="24"/>
          <w:lang w:val="en-US"/>
        </w:rPr>
        <w:t xml:space="preserve"> </w:t>
      </w:r>
      <w:r w:rsidRPr="001B5370">
        <w:rPr>
          <w:rFonts w:ascii="Times New Roman" w:hAnsi="Times New Roman" w:cs="Times New Roman"/>
          <w:sz w:val="24"/>
          <w:szCs w:val="24"/>
          <w:lang w:val="en-US"/>
        </w:rPr>
        <w:t xml:space="preserve">2-5, 31-36, 62, 147-82.  For current reflections on Meinecke, see </w:t>
      </w:r>
      <w:bookmarkStart w:id="2" w:name="_Hlk74590459"/>
      <w:r w:rsidRPr="001B5370">
        <w:rPr>
          <w:rFonts w:ascii="Times New Roman" w:hAnsi="Times New Roman" w:cs="Times New Roman"/>
          <w:sz w:val="24"/>
          <w:szCs w:val="24"/>
          <w:lang w:val="en-US"/>
        </w:rPr>
        <w:t>von Friedeburg, 2016</w:t>
      </w:r>
      <w:bookmarkEnd w:id="2"/>
      <w:r w:rsidRPr="001B5370">
        <w:rPr>
          <w:rFonts w:ascii="Times New Roman" w:hAnsi="Times New Roman" w:cs="Times New Roman"/>
          <w:sz w:val="24"/>
          <w:szCs w:val="24"/>
          <w:lang w:val="en-US"/>
        </w:rPr>
        <w:t xml:space="preserve">, 8-41.  Also see </w:t>
      </w:r>
      <w:bookmarkStart w:id="3" w:name="_Hlk74590448"/>
      <w:r w:rsidRPr="001B5370">
        <w:rPr>
          <w:rFonts w:ascii="Times New Roman" w:hAnsi="Times New Roman" w:cs="Times New Roman"/>
          <w:sz w:val="24"/>
          <w:szCs w:val="24"/>
          <w:lang w:val="en-US"/>
        </w:rPr>
        <w:t>van Gelderen, 2003, 79-81</w:t>
      </w:r>
      <w:bookmarkEnd w:id="3"/>
      <w:r w:rsidRPr="001B5370">
        <w:rPr>
          <w:rFonts w:ascii="Times New Roman" w:hAnsi="Times New Roman" w:cs="Times New Roman"/>
          <w:sz w:val="24"/>
          <w:szCs w:val="24"/>
          <w:lang w:val="en-US"/>
        </w:rPr>
        <w:t>, who speaks of Meinecke’s historical awareness of the ethical richness of European conceptions of the political community.  Questions over Meinecke’s philosophical assumptions have been raised</w:t>
      </w:r>
      <w:bookmarkStart w:id="4" w:name="_Hlk74590433"/>
      <w:r w:rsidRPr="001B5370">
        <w:rPr>
          <w:rFonts w:ascii="Times New Roman" w:hAnsi="Times New Roman" w:cs="Times New Roman"/>
          <w:sz w:val="24"/>
          <w:szCs w:val="24"/>
          <w:lang w:val="en-US"/>
        </w:rPr>
        <w:t xml:space="preserve"> by Stolleis</w:t>
      </w:r>
      <w:bookmarkEnd w:id="4"/>
      <w:r w:rsidRPr="001B5370">
        <w:rPr>
          <w:rFonts w:ascii="Times New Roman" w:hAnsi="Times New Roman" w:cs="Times New Roman"/>
          <w:sz w:val="24"/>
          <w:szCs w:val="24"/>
          <w:lang w:val="en-US"/>
        </w:rPr>
        <w:t>, 134- 64.</w:t>
      </w:r>
    </w:p>
  </w:endnote>
  <w:endnote w:id="7">
    <w:p w14:paraId="3D1691FE" w14:textId="61B66E7D"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von Friedeburg, 2016, 208-11 &amp; 211-36, discusses the scholarly application of ‘reason of state’ in a German environment. </w:t>
      </w:r>
    </w:p>
  </w:endnote>
  <w:endnote w:id="8">
    <w:p w14:paraId="78FED655" w14:textId="09A1C9A4"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Skinner, 1989, 116-21, discusses a shifting early modern vocabulary of ‘the state’.</w:t>
      </w:r>
    </w:p>
  </w:endnote>
  <w:endnote w:id="9">
    <w:p w14:paraId="02FB4C09" w14:textId="2ABA84FB"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5" w:name="_Hlk74590400"/>
      <w:r w:rsidRPr="001B5370">
        <w:rPr>
          <w:rFonts w:ascii="Times New Roman" w:hAnsi="Times New Roman" w:cs="Times New Roman"/>
          <w:sz w:val="24"/>
          <w:szCs w:val="24"/>
          <w:lang w:val="en-US"/>
        </w:rPr>
        <w:t xml:space="preserve">Weeks, </w:t>
      </w:r>
      <w:bookmarkEnd w:id="5"/>
      <w:r w:rsidRPr="001B5370">
        <w:rPr>
          <w:rFonts w:ascii="Times New Roman" w:hAnsi="Times New Roman" w:cs="Times New Roman"/>
          <w:sz w:val="24"/>
          <w:szCs w:val="24"/>
          <w:lang w:val="en-US"/>
        </w:rPr>
        <w:t xml:space="preserve">221-43, places Staricius within the context of the non-confessional natural spiritualism of the Rudolfine period.  </w:t>
      </w:r>
      <w:r w:rsidRPr="001B5370">
        <w:rPr>
          <w:rFonts w:ascii="Times New Roman" w:hAnsi="Times New Roman" w:cs="Times New Roman"/>
          <w:sz w:val="24"/>
          <w:szCs w:val="24"/>
        </w:rPr>
        <w:t>Also see Conze, ‘Land- und Reichsstände’, 207-14.</w:t>
      </w:r>
    </w:p>
  </w:endnote>
  <w:endnote w:id="10">
    <w:p w14:paraId="7D27485D"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For the Aristotelian and Ciceronian conception of </w:t>
      </w:r>
      <w:r w:rsidRPr="001B5370">
        <w:rPr>
          <w:rFonts w:ascii="Times New Roman" w:hAnsi="Times New Roman" w:cs="Times New Roman"/>
          <w:i/>
          <w:iCs/>
          <w:sz w:val="24"/>
          <w:szCs w:val="24"/>
        </w:rPr>
        <w:t xml:space="preserve">Stand </w:t>
      </w:r>
      <w:r w:rsidRPr="001B5370">
        <w:rPr>
          <w:rFonts w:ascii="Times New Roman" w:hAnsi="Times New Roman" w:cs="Times New Roman"/>
          <w:sz w:val="24"/>
          <w:szCs w:val="24"/>
        </w:rPr>
        <w:t>see Oexle, ‘Die Körpermetaphor’, 163-3, ‘Auffassungen über Arbeit, Armut und Besitz als Grundlage dichotomer Ständegliederungen’, 163-66 &amp; ‘Der römische Ordo-Begriff’, 166-69.</w:t>
      </w:r>
    </w:p>
  </w:endnote>
  <w:endnote w:id="11">
    <w:p w14:paraId="671013A4"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6" w:name="_Hlk74590380"/>
      <w:r w:rsidRPr="001B5370">
        <w:rPr>
          <w:rFonts w:ascii="Times New Roman" w:hAnsi="Times New Roman" w:cs="Times New Roman"/>
          <w:sz w:val="24"/>
          <w:szCs w:val="24"/>
        </w:rPr>
        <w:t xml:space="preserve">Staricius, </w:t>
      </w:r>
      <w:r w:rsidRPr="001B5370">
        <w:rPr>
          <w:rFonts w:ascii="Times New Roman" w:hAnsi="Times New Roman" w:cs="Times New Roman"/>
          <w:i/>
          <w:iCs/>
          <w:sz w:val="24"/>
          <w:szCs w:val="24"/>
        </w:rPr>
        <w:t xml:space="preserve">Discursus Politicus. </w:t>
      </w:r>
      <w:bookmarkEnd w:id="6"/>
      <w:r w:rsidRPr="001B5370">
        <w:rPr>
          <w:rFonts w:ascii="Times New Roman" w:hAnsi="Times New Roman" w:cs="Times New Roman"/>
          <w:sz w:val="24"/>
          <w:szCs w:val="24"/>
        </w:rPr>
        <w:t>1v.</w:t>
      </w:r>
    </w:p>
  </w:endnote>
  <w:endnote w:id="12">
    <w:p w14:paraId="6ECE5E28" w14:textId="349C95B2"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Discursus</w:t>
      </w:r>
      <w:r w:rsidRPr="001B5370">
        <w:rPr>
          <w:rFonts w:ascii="Times New Roman" w:hAnsi="Times New Roman" w:cs="Times New Roman"/>
          <w:sz w:val="24"/>
          <w:szCs w:val="24"/>
        </w:rPr>
        <w:t>, 2r, ‘ein höchliches und heiliges Regiment’.</w:t>
      </w:r>
    </w:p>
  </w:endnote>
  <w:endnote w:id="13">
    <w:p w14:paraId="7DFF0DBA" w14:textId="2AEEE42B" w:rsidR="00C46D55" w:rsidRPr="0055303E"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The opening preamble – </w:t>
      </w:r>
      <w:r w:rsidRPr="001B5370">
        <w:rPr>
          <w:rFonts w:ascii="Times New Roman" w:hAnsi="Times New Roman" w:cs="Times New Roman"/>
          <w:i/>
          <w:iCs/>
          <w:sz w:val="24"/>
          <w:szCs w:val="24"/>
          <w:lang w:val="en-US"/>
        </w:rPr>
        <w:t xml:space="preserve">Bulla aurea. </w:t>
      </w:r>
    </w:p>
  </w:endnote>
  <w:endnote w:id="14">
    <w:p w14:paraId="3CBE99AC"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7" w:name="_Hlk74590368"/>
      <w:r w:rsidRPr="001B5370">
        <w:rPr>
          <w:rFonts w:ascii="Times New Roman" w:hAnsi="Times New Roman" w:cs="Times New Roman"/>
          <w:sz w:val="24"/>
          <w:szCs w:val="24"/>
        </w:rPr>
        <w:t>Schorn-Schütte, 435-61.</w:t>
      </w:r>
      <w:bookmarkEnd w:id="7"/>
    </w:p>
  </w:endnote>
  <w:endnote w:id="15">
    <w:p w14:paraId="771A341F"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Oexle, ‘Die Entstehung umfassender christlicher ordo-Lehren: Augustinus und Pseudo-Dionysius Areopagita’, 178-82 &amp; ‘Zwischen Reformation und Revolution (16-18. Jahrhundert), 200-7.  Also see Schorn-Schütte, 435-61.</w:t>
      </w:r>
    </w:p>
  </w:endnote>
  <w:endnote w:id="16">
    <w:p w14:paraId="434E84E5"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Discursus</w:t>
      </w:r>
      <w:r w:rsidRPr="001B5370">
        <w:rPr>
          <w:rFonts w:ascii="Times New Roman" w:hAnsi="Times New Roman" w:cs="Times New Roman"/>
          <w:sz w:val="24"/>
          <w:szCs w:val="24"/>
        </w:rPr>
        <w:t>, 2v - 3v.</w:t>
      </w:r>
      <w:r w:rsidRPr="001B5370">
        <w:rPr>
          <w:rFonts w:ascii="Times New Roman" w:hAnsi="Times New Roman" w:cs="Times New Roman"/>
          <w:i/>
          <w:iCs/>
          <w:sz w:val="24"/>
          <w:szCs w:val="24"/>
        </w:rPr>
        <w:t xml:space="preserve"> </w:t>
      </w:r>
    </w:p>
  </w:endnote>
  <w:endnote w:id="17">
    <w:p w14:paraId="364D13F1"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Discursus</w:t>
      </w:r>
      <w:r w:rsidRPr="001B5370">
        <w:rPr>
          <w:rFonts w:ascii="Times New Roman" w:hAnsi="Times New Roman" w:cs="Times New Roman"/>
          <w:sz w:val="24"/>
          <w:szCs w:val="24"/>
        </w:rPr>
        <w:t xml:space="preserve">, 2v. </w:t>
      </w:r>
    </w:p>
  </w:endnote>
  <w:endnote w:id="18">
    <w:p w14:paraId="4602DAB8"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Discursus</w:t>
      </w:r>
      <w:r w:rsidRPr="001B5370">
        <w:rPr>
          <w:rFonts w:ascii="Times New Roman" w:hAnsi="Times New Roman" w:cs="Times New Roman"/>
          <w:sz w:val="24"/>
          <w:szCs w:val="24"/>
        </w:rPr>
        <w:t xml:space="preserve">, 3v, ‘daß durch die vorstehende </w:t>
      </w:r>
      <w:r w:rsidRPr="001B5370">
        <w:rPr>
          <w:rFonts w:ascii="Times New Roman" w:hAnsi="Times New Roman" w:cs="Times New Roman"/>
          <w:i/>
          <w:iCs/>
          <w:sz w:val="24"/>
          <w:szCs w:val="24"/>
        </w:rPr>
        <w:t xml:space="preserve">Uniones </w:t>
      </w:r>
      <w:r w:rsidRPr="001B5370">
        <w:rPr>
          <w:rFonts w:ascii="Times New Roman" w:hAnsi="Times New Roman" w:cs="Times New Roman"/>
          <w:sz w:val="24"/>
          <w:szCs w:val="24"/>
        </w:rPr>
        <w:t xml:space="preserve">albereit das einige </w:t>
      </w:r>
      <w:r w:rsidRPr="001B5370">
        <w:rPr>
          <w:rFonts w:ascii="Times New Roman" w:hAnsi="Times New Roman" w:cs="Times New Roman"/>
          <w:i/>
          <w:iCs/>
          <w:sz w:val="24"/>
          <w:szCs w:val="24"/>
        </w:rPr>
        <w:t xml:space="preserve">Corpus Imperij </w:t>
      </w:r>
      <w:r w:rsidRPr="001B5370">
        <w:rPr>
          <w:rFonts w:ascii="Times New Roman" w:hAnsi="Times New Roman" w:cs="Times New Roman"/>
          <w:sz w:val="24"/>
          <w:szCs w:val="24"/>
        </w:rPr>
        <w:t xml:space="preserve">in fünff Partheyen zertheilet / nemblichen in die Catholische </w:t>
      </w:r>
      <w:r w:rsidRPr="001B5370">
        <w:rPr>
          <w:rFonts w:ascii="Times New Roman" w:hAnsi="Times New Roman" w:cs="Times New Roman"/>
          <w:i/>
          <w:iCs/>
          <w:sz w:val="24"/>
          <w:szCs w:val="24"/>
        </w:rPr>
        <w:t>Union</w:t>
      </w:r>
      <w:r w:rsidRPr="001B5370">
        <w:rPr>
          <w:rFonts w:ascii="Times New Roman" w:hAnsi="Times New Roman" w:cs="Times New Roman"/>
          <w:sz w:val="24"/>
          <w:szCs w:val="24"/>
        </w:rPr>
        <w:t xml:space="preserve">/ Catholische </w:t>
      </w:r>
      <w:r w:rsidRPr="001B5370">
        <w:rPr>
          <w:rFonts w:ascii="Times New Roman" w:hAnsi="Times New Roman" w:cs="Times New Roman"/>
          <w:i/>
          <w:iCs/>
          <w:sz w:val="24"/>
          <w:szCs w:val="24"/>
        </w:rPr>
        <w:t>Malecontenten</w:t>
      </w:r>
      <w:r w:rsidRPr="001B5370">
        <w:rPr>
          <w:rFonts w:ascii="Times New Roman" w:hAnsi="Times New Roman" w:cs="Times New Roman"/>
          <w:sz w:val="24"/>
          <w:szCs w:val="24"/>
        </w:rPr>
        <w:t xml:space="preserve">, Evangelische </w:t>
      </w:r>
      <w:r w:rsidRPr="001B5370">
        <w:rPr>
          <w:rFonts w:ascii="Times New Roman" w:hAnsi="Times New Roman" w:cs="Times New Roman"/>
          <w:i/>
          <w:iCs/>
          <w:sz w:val="24"/>
          <w:szCs w:val="24"/>
        </w:rPr>
        <w:t>Union</w:t>
      </w:r>
      <w:r w:rsidRPr="001B5370">
        <w:rPr>
          <w:rFonts w:ascii="Times New Roman" w:hAnsi="Times New Roman" w:cs="Times New Roman"/>
          <w:sz w:val="24"/>
          <w:szCs w:val="24"/>
        </w:rPr>
        <w:t xml:space="preserve">, Evangelische </w:t>
      </w:r>
      <w:r w:rsidRPr="001B5370">
        <w:rPr>
          <w:rFonts w:ascii="Times New Roman" w:hAnsi="Times New Roman" w:cs="Times New Roman"/>
          <w:i/>
          <w:iCs/>
          <w:sz w:val="24"/>
          <w:szCs w:val="24"/>
        </w:rPr>
        <w:t>Malecontenten</w:t>
      </w:r>
      <w:r w:rsidRPr="001B5370">
        <w:rPr>
          <w:rFonts w:ascii="Times New Roman" w:hAnsi="Times New Roman" w:cs="Times New Roman"/>
          <w:sz w:val="24"/>
          <w:szCs w:val="24"/>
        </w:rPr>
        <w:t>, und endlichen das Haupt an sich selbsten’.</w:t>
      </w:r>
    </w:p>
  </w:endnote>
  <w:endnote w:id="19">
    <w:p w14:paraId="768D9A55" w14:textId="34338F0E"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Discursus</w:t>
      </w:r>
      <w:r w:rsidRPr="001B5370">
        <w:rPr>
          <w:rFonts w:ascii="Times New Roman" w:hAnsi="Times New Roman" w:cs="Times New Roman"/>
          <w:sz w:val="24"/>
          <w:szCs w:val="24"/>
        </w:rPr>
        <w:t>,</w:t>
      </w:r>
      <w:bookmarkStart w:id="8" w:name="_Hlk69223246"/>
      <w:r w:rsidRPr="001B5370">
        <w:rPr>
          <w:rFonts w:ascii="Times New Roman" w:hAnsi="Times New Roman" w:cs="Times New Roman"/>
          <w:sz w:val="24"/>
          <w:szCs w:val="24"/>
        </w:rPr>
        <w:t xml:space="preserve"> 11</w:t>
      </w:r>
      <w:bookmarkEnd w:id="8"/>
      <w:r w:rsidRPr="001B5370">
        <w:rPr>
          <w:rFonts w:ascii="Times New Roman" w:hAnsi="Times New Roman" w:cs="Times New Roman"/>
          <w:sz w:val="24"/>
          <w:szCs w:val="24"/>
        </w:rPr>
        <w:t xml:space="preserve">r-v, ‘das man die Käys. Maj. als die höchste Obrigkeit / gebürlichen </w:t>
      </w:r>
      <w:r w:rsidRPr="001B5370">
        <w:rPr>
          <w:rFonts w:ascii="Times New Roman" w:hAnsi="Times New Roman" w:cs="Times New Roman"/>
          <w:i/>
          <w:iCs/>
          <w:sz w:val="24"/>
          <w:szCs w:val="24"/>
        </w:rPr>
        <w:t>respectire</w:t>
      </w:r>
      <w:r w:rsidRPr="001B5370">
        <w:rPr>
          <w:rFonts w:ascii="Times New Roman" w:hAnsi="Times New Roman" w:cs="Times New Roman"/>
          <w:sz w:val="24"/>
          <w:szCs w:val="24"/>
        </w:rPr>
        <w:t>’.</w:t>
      </w:r>
    </w:p>
  </w:endnote>
  <w:endnote w:id="20">
    <w:p w14:paraId="3166B8C0" w14:textId="6564C918"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9" w:name="_Hlk69224397"/>
      <w:r w:rsidRPr="001B5370">
        <w:rPr>
          <w:rFonts w:ascii="Times New Roman" w:hAnsi="Times New Roman" w:cs="Times New Roman"/>
          <w:i/>
          <w:iCs/>
          <w:sz w:val="24"/>
          <w:szCs w:val="24"/>
        </w:rPr>
        <w:t>Discursus</w:t>
      </w:r>
      <w:r w:rsidRPr="001B5370">
        <w:rPr>
          <w:rFonts w:ascii="Times New Roman" w:hAnsi="Times New Roman" w:cs="Times New Roman"/>
          <w:sz w:val="24"/>
          <w:szCs w:val="24"/>
        </w:rPr>
        <w:t>, 12v ‘darumb ist der Religionfried auffgerichtet von Käyserlicher Majestät und allen Ständen einmütiglich bewilliget und verordnet / damit ich dieses Einfeltige Bedencken im Name Jesu Christi des einigen Friedfürsten / und unsers heylands beschliesse</w:t>
      </w:r>
      <w:bookmarkEnd w:id="9"/>
      <w:r w:rsidRPr="001B5370">
        <w:rPr>
          <w:rFonts w:ascii="Times New Roman" w:hAnsi="Times New Roman" w:cs="Times New Roman"/>
          <w:sz w:val="24"/>
          <w:szCs w:val="24"/>
        </w:rPr>
        <w:t>’.</w:t>
      </w:r>
    </w:p>
  </w:endnote>
  <w:endnote w:id="21">
    <w:p w14:paraId="4CCA599E"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Discursus</w:t>
      </w:r>
      <w:r w:rsidRPr="001B5370">
        <w:rPr>
          <w:rFonts w:ascii="Times New Roman" w:hAnsi="Times New Roman" w:cs="Times New Roman"/>
          <w:sz w:val="24"/>
          <w:szCs w:val="24"/>
        </w:rPr>
        <w:t xml:space="preserve">, 1v. ‘Wenn die Stände und Underthanen so weit in Uneinigkeit oder mißtrawen gerathen / daß sie sich trennen / unnd gegen einander in verbindnüß oder vereinigung begeben’. </w:t>
      </w:r>
    </w:p>
  </w:endnote>
  <w:endnote w:id="22">
    <w:p w14:paraId="09DCE143"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10" w:name="_Hlk71037971"/>
      <w:bookmarkStart w:id="11" w:name="_Hlk74590346"/>
      <w:r w:rsidRPr="001B5370">
        <w:rPr>
          <w:rFonts w:ascii="Times New Roman" w:hAnsi="Times New Roman" w:cs="Times New Roman"/>
          <w:sz w:val="24"/>
          <w:szCs w:val="24"/>
        </w:rPr>
        <w:t xml:space="preserve">Dreitzel, 2002, 49-112; Dreitzel, 1992, 16-57.  </w:t>
      </w:r>
      <w:bookmarkEnd w:id="10"/>
      <w:r w:rsidRPr="001B5370">
        <w:rPr>
          <w:rFonts w:ascii="Times New Roman" w:hAnsi="Times New Roman" w:cs="Times New Roman"/>
          <w:sz w:val="24"/>
          <w:szCs w:val="24"/>
        </w:rPr>
        <w:t>Also see v</w:t>
      </w:r>
      <w:bookmarkStart w:id="12" w:name="_Hlk71037989"/>
      <w:r w:rsidRPr="001B5370">
        <w:rPr>
          <w:rFonts w:ascii="Times New Roman" w:hAnsi="Times New Roman" w:cs="Times New Roman"/>
          <w:sz w:val="24"/>
          <w:szCs w:val="24"/>
        </w:rPr>
        <w:t xml:space="preserve">an Gelderen, 2003, 86-7; van Gelderen, 2002, 195-217.  </w:t>
      </w:r>
      <w:bookmarkEnd w:id="11"/>
      <w:bookmarkEnd w:id="12"/>
    </w:p>
  </w:endnote>
  <w:endnote w:id="23">
    <w:p w14:paraId="79BA792A" w14:textId="5D5DA772"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1B5370">
        <w:rPr>
          <w:rFonts w:ascii="Times New Roman" w:hAnsi="Times New Roman" w:cs="Times New Roman"/>
          <w:sz w:val="24"/>
          <w:szCs w:val="24"/>
          <w:lang w:val="en-US"/>
        </w:rPr>
        <w:t>on Friedeburg, 2016</w:t>
      </w:r>
      <w:r w:rsidRPr="001B5370">
        <w:rPr>
          <w:rFonts w:ascii="Times New Roman" w:hAnsi="Times New Roman" w:cs="Times New Roman"/>
          <w:i/>
          <w:iCs/>
          <w:sz w:val="24"/>
          <w:szCs w:val="24"/>
          <w:lang w:val="en-US"/>
        </w:rPr>
        <w:t>,</w:t>
      </w:r>
      <w:r w:rsidRPr="001B5370">
        <w:rPr>
          <w:rFonts w:ascii="Times New Roman" w:hAnsi="Times New Roman" w:cs="Times New Roman"/>
          <w:sz w:val="24"/>
          <w:szCs w:val="24"/>
          <w:lang w:val="en-US"/>
        </w:rPr>
        <w:t xml:space="preserve">168-207. </w:t>
      </w:r>
    </w:p>
  </w:endnote>
  <w:endnote w:id="24">
    <w:p w14:paraId="01C73872" w14:textId="77777777"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13" w:name="_Hlk74590333"/>
      <w:r w:rsidRPr="001B5370">
        <w:rPr>
          <w:rFonts w:ascii="Times New Roman" w:hAnsi="Times New Roman" w:cs="Times New Roman"/>
          <w:sz w:val="24"/>
          <w:szCs w:val="24"/>
          <w:lang w:val="en-US"/>
        </w:rPr>
        <w:t>Peltonen,</w:t>
      </w:r>
      <w:bookmarkEnd w:id="13"/>
      <w:r w:rsidRPr="001B5370">
        <w:rPr>
          <w:rFonts w:ascii="Times New Roman" w:hAnsi="Times New Roman" w:cs="Times New Roman"/>
          <w:sz w:val="24"/>
          <w:szCs w:val="24"/>
          <w:lang w:val="en-US"/>
        </w:rPr>
        <w:t xml:space="preserve"> 229-71.</w:t>
      </w:r>
    </w:p>
  </w:endnote>
  <w:endnote w:id="25">
    <w:p w14:paraId="3111D135"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269-70</w:t>
      </w:r>
    </w:p>
  </w:endnote>
  <w:endnote w:id="26">
    <w:p w14:paraId="2479053A" w14:textId="1CBDBA12"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14" w:name="_Hlk74590312"/>
      <w:r w:rsidRPr="001B5370">
        <w:rPr>
          <w:rFonts w:ascii="Times New Roman" w:hAnsi="Times New Roman" w:cs="Times New Roman"/>
          <w:sz w:val="24"/>
          <w:szCs w:val="24"/>
          <w:lang w:val="en-US"/>
        </w:rPr>
        <w:t xml:space="preserve">Scott, </w:t>
      </w:r>
      <w:r w:rsidRPr="001B5370">
        <w:rPr>
          <w:rFonts w:ascii="Times New Roman" w:hAnsi="Times New Roman" w:cs="Times New Roman"/>
          <w:i/>
          <w:iCs/>
          <w:sz w:val="24"/>
          <w:szCs w:val="24"/>
          <w:lang w:val="en-US"/>
        </w:rPr>
        <w:t>The Second Part of Vox Populi</w:t>
      </w:r>
      <w:r w:rsidRPr="001B5370">
        <w:rPr>
          <w:rFonts w:ascii="Times New Roman" w:hAnsi="Times New Roman" w:cs="Times New Roman"/>
          <w:sz w:val="24"/>
          <w:szCs w:val="24"/>
          <w:lang w:val="en-US"/>
        </w:rPr>
        <w:t xml:space="preserve">, 5v &amp; </w:t>
      </w:r>
      <w:r w:rsidRPr="001B5370">
        <w:rPr>
          <w:rFonts w:ascii="Times New Roman" w:hAnsi="Times New Roman" w:cs="Times New Roman"/>
          <w:i/>
          <w:iCs/>
          <w:sz w:val="24"/>
          <w:szCs w:val="24"/>
          <w:lang w:val="en-US"/>
        </w:rPr>
        <w:t>passim</w:t>
      </w:r>
      <w:r w:rsidRPr="001B5370">
        <w:rPr>
          <w:rFonts w:ascii="Times New Roman" w:hAnsi="Times New Roman" w:cs="Times New Roman"/>
          <w:sz w:val="24"/>
          <w:szCs w:val="24"/>
          <w:lang w:val="en-US"/>
        </w:rPr>
        <w:t xml:space="preserve">; Scott, </w:t>
      </w:r>
      <w:r w:rsidRPr="001B5370">
        <w:rPr>
          <w:rFonts w:ascii="Times New Roman" w:hAnsi="Times New Roman" w:cs="Times New Roman"/>
          <w:i/>
          <w:iCs/>
          <w:sz w:val="24"/>
          <w:szCs w:val="24"/>
          <w:lang w:val="en-US"/>
        </w:rPr>
        <w:t>Vox Populi</w:t>
      </w:r>
      <w:r w:rsidRPr="001B5370">
        <w:rPr>
          <w:rFonts w:ascii="Times New Roman" w:hAnsi="Times New Roman" w:cs="Times New Roman"/>
          <w:sz w:val="24"/>
          <w:szCs w:val="24"/>
          <w:lang w:val="en-US"/>
        </w:rPr>
        <w:t xml:space="preserve">.  </w:t>
      </w:r>
      <w:bookmarkEnd w:id="14"/>
    </w:p>
  </w:endnote>
  <w:endnote w:id="27">
    <w:p w14:paraId="720A87FD" w14:textId="594D7994"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Skinner, 2002, 368-413.</w:t>
      </w:r>
    </w:p>
  </w:endnote>
  <w:endnote w:id="28">
    <w:p w14:paraId="51CA3F36" w14:textId="5BDA1B38"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15" w:name="_Hlk74590287"/>
      <w:r w:rsidRPr="001B5370">
        <w:rPr>
          <w:rFonts w:ascii="Times New Roman" w:hAnsi="Times New Roman" w:cs="Times New Roman"/>
          <w:sz w:val="24"/>
          <w:szCs w:val="24"/>
          <w:lang w:val="en-US"/>
        </w:rPr>
        <w:t xml:space="preserve">Scott, </w:t>
      </w:r>
      <w:r w:rsidRPr="001B5370">
        <w:rPr>
          <w:rFonts w:ascii="Times New Roman" w:hAnsi="Times New Roman" w:cs="Times New Roman"/>
          <w:i/>
          <w:iCs/>
          <w:sz w:val="24"/>
          <w:szCs w:val="24"/>
          <w:lang w:val="en-US"/>
        </w:rPr>
        <w:t>A Briefe Information of the Affaires of the Palatinate</w:t>
      </w:r>
      <w:bookmarkEnd w:id="15"/>
      <w:r w:rsidRPr="001B5370">
        <w:rPr>
          <w:rFonts w:ascii="Times New Roman" w:hAnsi="Times New Roman" w:cs="Times New Roman"/>
          <w:sz w:val="24"/>
          <w:szCs w:val="24"/>
          <w:lang w:val="en-US"/>
        </w:rPr>
        <w:t xml:space="preserve">, 46, spoke of Frederick acting ‘for the recovering of his Estates and dignities, and the re-establishment of a firme peace in the Empire’ and, 55, of those acting until ‘the Palatinate hath beene reduced unto the more then miserable estate’; </w:t>
      </w:r>
      <w:bookmarkStart w:id="16" w:name="_Hlk74590302"/>
      <w:r w:rsidRPr="001B5370">
        <w:rPr>
          <w:rFonts w:ascii="Times New Roman" w:hAnsi="Times New Roman" w:cs="Times New Roman"/>
          <w:sz w:val="24"/>
          <w:szCs w:val="24"/>
          <w:lang w:val="en-US"/>
        </w:rPr>
        <w:t xml:space="preserve">Scott, </w:t>
      </w:r>
      <w:r w:rsidRPr="001B5370">
        <w:rPr>
          <w:rFonts w:ascii="Times New Roman" w:hAnsi="Times New Roman" w:cs="Times New Roman"/>
          <w:i/>
          <w:iCs/>
          <w:sz w:val="24"/>
          <w:szCs w:val="24"/>
          <w:lang w:val="en-US"/>
        </w:rPr>
        <w:t>Aphorismes of State</w:t>
      </w:r>
      <w:r w:rsidRPr="001B5370">
        <w:rPr>
          <w:rFonts w:ascii="Times New Roman" w:hAnsi="Times New Roman" w:cs="Times New Roman"/>
          <w:sz w:val="24"/>
          <w:szCs w:val="24"/>
          <w:lang w:val="en-US"/>
        </w:rPr>
        <w:t xml:space="preserve">, </w:t>
      </w:r>
      <w:bookmarkEnd w:id="16"/>
      <w:r w:rsidRPr="001B5370">
        <w:rPr>
          <w:rFonts w:ascii="Times New Roman" w:hAnsi="Times New Roman" w:cs="Times New Roman"/>
          <w:sz w:val="24"/>
          <w:szCs w:val="24"/>
          <w:lang w:val="en-US"/>
        </w:rPr>
        <w:t xml:space="preserve">2r, speaks of how the Roman Catholic Church took ‘notice of the state and order of the Empire’.  </w:t>
      </w:r>
    </w:p>
  </w:endnote>
  <w:endnote w:id="29">
    <w:p w14:paraId="4ACDBDE8" w14:textId="77777777" w:rsidR="00C46D55" w:rsidRPr="0055303E"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rPr>
        <w:t xml:space="preserve"> </w:t>
      </w:r>
      <w:bookmarkStart w:id="17" w:name="_Hlk74590271"/>
      <w:r w:rsidRPr="0055303E">
        <w:rPr>
          <w:rFonts w:ascii="Times New Roman" w:hAnsi="Times New Roman" w:cs="Times New Roman"/>
          <w:sz w:val="24"/>
          <w:szCs w:val="24"/>
        </w:rPr>
        <w:t>Asch, 1997</w:t>
      </w:r>
      <w:bookmarkEnd w:id="17"/>
      <w:r w:rsidRPr="0055303E">
        <w:rPr>
          <w:rFonts w:ascii="Times New Roman" w:hAnsi="Times New Roman" w:cs="Times New Roman"/>
          <w:sz w:val="24"/>
          <w:szCs w:val="24"/>
        </w:rPr>
        <w:t>, 61.</w:t>
      </w:r>
    </w:p>
  </w:endnote>
  <w:endnote w:id="30">
    <w:p w14:paraId="51FB3EA7" w14:textId="425842C7" w:rsidR="00C46D55" w:rsidRPr="009E61F1"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55303E">
        <w:rPr>
          <w:rFonts w:ascii="Times New Roman" w:hAnsi="Times New Roman" w:cs="Times New Roman"/>
          <w:i/>
          <w:iCs/>
          <w:sz w:val="24"/>
          <w:szCs w:val="24"/>
        </w:rPr>
        <w:t xml:space="preserve"> </w:t>
      </w:r>
      <w:bookmarkStart w:id="18" w:name="_Hlk74590262"/>
      <w:r w:rsidRPr="0055303E">
        <w:rPr>
          <w:rFonts w:ascii="Times New Roman" w:hAnsi="Times New Roman" w:cs="Times New Roman"/>
          <w:i/>
          <w:iCs/>
          <w:sz w:val="24"/>
          <w:szCs w:val="24"/>
        </w:rPr>
        <w:t xml:space="preserve">Apologia. </w:t>
      </w:r>
      <w:r w:rsidRPr="009E61F1">
        <w:rPr>
          <w:rFonts w:ascii="Times New Roman" w:hAnsi="Times New Roman" w:cs="Times New Roman"/>
          <w:i/>
          <w:iCs/>
          <w:sz w:val="24"/>
          <w:szCs w:val="24"/>
        </w:rPr>
        <w:t>Oder Entschuldigungsschrifft</w:t>
      </w:r>
      <w:bookmarkEnd w:id="18"/>
      <w:r w:rsidRPr="009E61F1">
        <w:rPr>
          <w:rFonts w:ascii="Times New Roman" w:hAnsi="Times New Roman" w:cs="Times New Roman"/>
          <w:sz w:val="24"/>
          <w:szCs w:val="24"/>
        </w:rPr>
        <w:t>, 3, explained how the ‘Jesuitischen Sect’ sought to bring all under ‘dem Römischen Stuel / als frembder Obrigkeit’.</w:t>
      </w:r>
    </w:p>
  </w:endnote>
  <w:endnote w:id="31">
    <w:p w14:paraId="2E9F708C" w14:textId="77777777" w:rsidR="00C46D55" w:rsidRPr="0055303E"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rPr>
        <w:t xml:space="preserve"> Schorn-Schütte, 435-61.</w:t>
      </w:r>
    </w:p>
  </w:endnote>
  <w:endnote w:id="32">
    <w:p w14:paraId="35AD8992" w14:textId="77777777" w:rsidR="00C46D55" w:rsidRPr="0055303E"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rPr>
        <w:t xml:space="preserve"> Asch, 1997, 49.</w:t>
      </w:r>
    </w:p>
  </w:endnote>
  <w:endnote w:id="33">
    <w:p w14:paraId="5D83704B" w14:textId="77777777" w:rsidR="00C46D55" w:rsidRPr="001B5370" w:rsidRDefault="00C46D55" w:rsidP="001B5370">
      <w:pPr>
        <w:spacing w:after="0" w:line="480" w:lineRule="auto"/>
        <w:rPr>
          <w:rFonts w:ascii="Times New Roman" w:hAnsi="Times New Roman" w:cs="Times New Roman"/>
          <w:sz w:val="24"/>
          <w:szCs w:val="24"/>
          <w:highlight w:val="yellow"/>
          <w:lang w:val="en-US"/>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rPr>
        <w:t xml:space="preserve"> Alongside the </w:t>
      </w:r>
      <w:r w:rsidRPr="0055303E">
        <w:rPr>
          <w:rFonts w:ascii="Times New Roman" w:hAnsi="Times New Roman" w:cs="Times New Roman"/>
          <w:i/>
          <w:iCs/>
          <w:sz w:val="24"/>
          <w:szCs w:val="24"/>
        </w:rPr>
        <w:t>Apologia</w:t>
      </w:r>
      <w:r w:rsidRPr="0055303E">
        <w:rPr>
          <w:rFonts w:ascii="Times New Roman" w:hAnsi="Times New Roman" w:cs="Times New Roman"/>
          <w:sz w:val="24"/>
          <w:szCs w:val="24"/>
        </w:rPr>
        <w:t xml:space="preserve"> see the printed text of the </w:t>
      </w:r>
      <w:bookmarkStart w:id="19" w:name="_Hlk74590254"/>
      <w:r w:rsidRPr="0055303E">
        <w:rPr>
          <w:rFonts w:ascii="Times New Roman" w:hAnsi="Times New Roman" w:cs="Times New Roman"/>
          <w:i/>
          <w:iCs/>
          <w:sz w:val="24"/>
          <w:szCs w:val="24"/>
        </w:rPr>
        <w:t>MayestätBrieff</w:t>
      </w:r>
      <w:r w:rsidRPr="0055303E">
        <w:rPr>
          <w:rFonts w:ascii="Times New Roman" w:hAnsi="Times New Roman" w:cs="Times New Roman"/>
          <w:sz w:val="24"/>
          <w:szCs w:val="24"/>
        </w:rPr>
        <w:t xml:space="preserve">, </w:t>
      </w:r>
      <w:bookmarkEnd w:id="19"/>
      <w:r w:rsidRPr="0055303E">
        <w:rPr>
          <w:rFonts w:ascii="Times New Roman" w:hAnsi="Times New Roman" w:cs="Times New Roman"/>
          <w:sz w:val="24"/>
          <w:szCs w:val="24"/>
        </w:rPr>
        <w:t xml:space="preserve">3r, which spoke of how King Rudolf sought ‘Einigkeit’ and the ‘erhaltung deß gemeinen guten Friedes’; 6r, the 1609 articles refer to ‘Die Vereinigung / so zwischen denen </w:t>
      </w:r>
      <w:r w:rsidRPr="0055303E">
        <w:rPr>
          <w:rFonts w:ascii="Times New Roman" w:hAnsi="Times New Roman" w:cs="Times New Roman"/>
          <w:i/>
          <w:iCs/>
          <w:sz w:val="24"/>
          <w:szCs w:val="24"/>
        </w:rPr>
        <w:t>sub una</w:t>
      </w:r>
      <w:r w:rsidRPr="0055303E">
        <w:rPr>
          <w:rFonts w:ascii="Times New Roman" w:hAnsi="Times New Roman" w:cs="Times New Roman"/>
          <w:sz w:val="24"/>
          <w:szCs w:val="24"/>
        </w:rPr>
        <w:t xml:space="preserve"> und </w:t>
      </w:r>
      <w:r w:rsidRPr="0055303E">
        <w:rPr>
          <w:rFonts w:ascii="Times New Roman" w:hAnsi="Times New Roman" w:cs="Times New Roman"/>
          <w:i/>
          <w:iCs/>
          <w:sz w:val="24"/>
          <w:szCs w:val="24"/>
        </w:rPr>
        <w:t>sub utraque’</w:t>
      </w:r>
      <w:r w:rsidRPr="0055303E">
        <w:rPr>
          <w:rFonts w:ascii="Times New Roman" w:hAnsi="Times New Roman" w:cs="Times New Roman"/>
          <w:sz w:val="24"/>
          <w:szCs w:val="24"/>
        </w:rPr>
        <w:t xml:space="preserve">.  </w:t>
      </w:r>
      <w:r w:rsidRPr="001B5370">
        <w:rPr>
          <w:rFonts w:ascii="Times New Roman" w:hAnsi="Times New Roman" w:cs="Times New Roman"/>
          <w:sz w:val="24"/>
          <w:szCs w:val="24"/>
          <w:lang w:val="en-US"/>
        </w:rPr>
        <w:t xml:space="preserve">The same language is repeated in the first </w:t>
      </w:r>
      <w:r w:rsidRPr="001B5370">
        <w:rPr>
          <w:rFonts w:ascii="Times New Roman" w:hAnsi="Times New Roman" w:cs="Times New Roman"/>
          <w:i/>
          <w:iCs/>
          <w:sz w:val="24"/>
          <w:szCs w:val="24"/>
          <w:lang w:val="en-US"/>
        </w:rPr>
        <w:t>Apologia</w:t>
      </w:r>
      <w:r w:rsidRPr="001B5370">
        <w:rPr>
          <w:rFonts w:ascii="Times New Roman" w:hAnsi="Times New Roman" w:cs="Times New Roman"/>
          <w:sz w:val="24"/>
          <w:szCs w:val="24"/>
          <w:lang w:val="en-US"/>
        </w:rPr>
        <w:t xml:space="preserve">, 3-4, in which it states that no higher authority, ‘Obrigkeit’, should prevent the ‘estates’ from freely serving God, ‘frey dienen mögen unnd sollen’.  </w:t>
      </w:r>
    </w:p>
  </w:endnote>
  <w:endnote w:id="34">
    <w:p w14:paraId="1677C750" w14:textId="22C7B41E"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20" w:name="_Hlk74590238"/>
      <w:r>
        <w:rPr>
          <w:rFonts w:ascii="Times New Roman" w:hAnsi="Times New Roman" w:cs="Times New Roman"/>
          <w:sz w:val="24"/>
          <w:szCs w:val="24"/>
          <w:lang w:val="en-US"/>
        </w:rPr>
        <w:t xml:space="preserve">See </w:t>
      </w:r>
      <w:r w:rsidRPr="001B5370">
        <w:rPr>
          <w:rFonts w:ascii="Times New Roman" w:hAnsi="Times New Roman" w:cs="Times New Roman"/>
          <w:sz w:val="24"/>
          <w:szCs w:val="24"/>
          <w:lang w:val="en-US"/>
        </w:rPr>
        <w:t xml:space="preserve">G. Schmidt, 2006, </w:t>
      </w:r>
      <w:bookmarkEnd w:id="20"/>
      <w:r w:rsidRPr="001B5370">
        <w:rPr>
          <w:rFonts w:ascii="Times New Roman" w:hAnsi="Times New Roman" w:cs="Times New Roman"/>
          <w:sz w:val="24"/>
          <w:szCs w:val="24"/>
          <w:lang w:val="en-US"/>
        </w:rPr>
        <w:t>in particular 187</w:t>
      </w:r>
      <w:r>
        <w:rPr>
          <w:rFonts w:ascii="Times New Roman" w:hAnsi="Times New Roman" w:cs="Times New Roman"/>
          <w:sz w:val="24"/>
          <w:szCs w:val="24"/>
          <w:lang w:val="en-US"/>
        </w:rPr>
        <w:t>; &amp;</w:t>
      </w:r>
      <w:r w:rsidRPr="001B5370">
        <w:rPr>
          <w:rFonts w:ascii="Times New Roman" w:hAnsi="Times New Roman" w:cs="Times New Roman"/>
          <w:sz w:val="24"/>
          <w:szCs w:val="24"/>
          <w:lang w:val="en-US"/>
        </w:rPr>
        <w:t xml:space="preserve"> </w:t>
      </w:r>
      <w:bookmarkStart w:id="21" w:name="_Hlk74590227"/>
      <w:r w:rsidR="001502DB">
        <w:rPr>
          <w:rFonts w:ascii="Times New Roman" w:hAnsi="Times New Roman" w:cs="Times New Roman"/>
          <w:sz w:val="24"/>
          <w:szCs w:val="24"/>
          <w:lang w:val="en-US"/>
        </w:rPr>
        <w:t xml:space="preserve">P. H. </w:t>
      </w:r>
      <w:r w:rsidRPr="001B5370">
        <w:rPr>
          <w:rFonts w:ascii="Times New Roman" w:hAnsi="Times New Roman" w:cs="Times New Roman"/>
          <w:sz w:val="24"/>
          <w:szCs w:val="24"/>
          <w:lang w:val="en-US"/>
        </w:rPr>
        <w:t>Wilson, 2004, 36.</w:t>
      </w:r>
      <w:bookmarkEnd w:id="21"/>
    </w:p>
  </w:endnote>
  <w:endnote w:id="35">
    <w:p w14:paraId="0C260848" w14:textId="41FAF037" w:rsidR="00C46D55" w:rsidRPr="001B5370" w:rsidRDefault="00C46D55" w:rsidP="001B5370">
      <w:pPr>
        <w:spacing w:after="0" w:line="480" w:lineRule="auto"/>
        <w:rPr>
          <w:rFonts w:ascii="Times New Roman" w:hAnsi="Times New Roman" w:cs="Times New Roman"/>
          <w:sz w:val="24"/>
          <w:szCs w:val="24"/>
          <w:lang w:val="en-GB"/>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Pr>
          <w:rFonts w:ascii="Times New Roman" w:hAnsi="Times New Roman" w:cs="Times New Roman"/>
          <w:sz w:val="24"/>
          <w:szCs w:val="24"/>
          <w:lang w:val="en-US"/>
        </w:rPr>
        <w:t>See</w:t>
      </w:r>
      <w:r w:rsidRPr="001B5370">
        <w:rPr>
          <w:rFonts w:ascii="Times New Roman" w:hAnsi="Times New Roman" w:cs="Times New Roman"/>
          <w:sz w:val="24"/>
          <w:szCs w:val="24"/>
          <w:lang w:val="en-US"/>
        </w:rPr>
        <w:t xml:space="preserve"> </w:t>
      </w:r>
      <w:bookmarkStart w:id="22" w:name="_Hlk74590216"/>
      <w:r w:rsidRPr="001B5370">
        <w:rPr>
          <w:rFonts w:ascii="Times New Roman" w:hAnsi="Times New Roman" w:cs="Times New Roman"/>
          <w:sz w:val="24"/>
          <w:szCs w:val="24"/>
          <w:lang w:val="en-US"/>
        </w:rPr>
        <w:t>Moeller, 41-58.</w:t>
      </w:r>
      <w:bookmarkEnd w:id="22"/>
    </w:p>
  </w:endnote>
  <w:endnote w:id="36">
    <w:p w14:paraId="2A1858D2" w14:textId="59FFEC16"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The first </w:t>
      </w:r>
      <w:r w:rsidRPr="001B5370">
        <w:rPr>
          <w:rFonts w:ascii="Times New Roman" w:hAnsi="Times New Roman" w:cs="Times New Roman"/>
          <w:i/>
          <w:iCs/>
          <w:sz w:val="24"/>
          <w:szCs w:val="24"/>
          <w:lang w:val="en-US"/>
        </w:rPr>
        <w:t>Apologia</w:t>
      </w:r>
      <w:r w:rsidRPr="001B5370">
        <w:rPr>
          <w:rFonts w:ascii="Times New Roman" w:hAnsi="Times New Roman" w:cs="Times New Roman"/>
          <w:sz w:val="24"/>
          <w:szCs w:val="24"/>
          <w:lang w:val="en-US"/>
        </w:rPr>
        <w:t xml:space="preserve">, 5, describes the Jesuits labelling those of the Bohemian confession heretics, ‘Ketzer’, speaking of how the Jesuits had brought ‘the estates’ into disunity, ‘Uneinigkeit’.  The Jesuits are consistently labelled enemies of the peace, ‘allgemeines Friedesfeindt’.  The text speaks of secular higher authorities being directed to uproot the “protestant” ‘estates’, whilst going on to speak of how ‘Uns vereinigte Ständte,’ through the Jesuits, had been brought to hate one another, ‘einander verhaßt’.  </w:t>
      </w:r>
    </w:p>
  </w:endnote>
  <w:endnote w:id="37">
    <w:p w14:paraId="03143FA4" w14:textId="6776AE13"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23" w:name="_Hlk74590206"/>
      <w:r w:rsidRPr="001B5370">
        <w:rPr>
          <w:rFonts w:ascii="Times New Roman" w:hAnsi="Times New Roman" w:cs="Times New Roman"/>
          <w:i/>
          <w:iCs/>
          <w:sz w:val="24"/>
          <w:szCs w:val="24"/>
        </w:rPr>
        <w:t>Die Andere und grosse Apologia</w:t>
      </w:r>
      <w:r w:rsidRPr="001B5370">
        <w:rPr>
          <w:rFonts w:ascii="Times New Roman" w:hAnsi="Times New Roman" w:cs="Times New Roman"/>
          <w:sz w:val="24"/>
          <w:szCs w:val="24"/>
        </w:rPr>
        <w:t xml:space="preserve">, </w:t>
      </w:r>
      <w:bookmarkEnd w:id="23"/>
      <w:r w:rsidRPr="001B5370">
        <w:rPr>
          <w:rFonts w:ascii="Times New Roman" w:hAnsi="Times New Roman" w:cs="Times New Roman"/>
          <w:sz w:val="24"/>
          <w:szCs w:val="24"/>
        </w:rPr>
        <w:t xml:space="preserve">23, ‘Inwelchem Ihre Käy. May. anfänglichen bemelte vereinigte Stände </w:t>
      </w:r>
      <w:r w:rsidRPr="001B5370">
        <w:rPr>
          <w:rFonts w:ascii="Times New Roman" w:hAnsi="Times New Roman" w:cs="Times New Roman"/>
          <w:i/>
          <w:iCs/>
          <w:sz w:val="24"/>
          <w:szCs w:val="24"/>
        </w:rPr>
        <w:t>Sub. Utraq</w:t>
      </w:r>
      <w:r w:rsidRPr="001B5370">
        <w:rPr>
          <w:rFonts w:ascii="Times New Roman" w:hAnsi="Times New Roman" w:cs="Times New Roman"/>
          <w:sz w:val="24"/>
          <w:szCs w:val="24"/>
        </w:rPr>
        <w:t xml:space="preserve">; vor ihre getrewe und gehorsame / unter Ihrer May. gnedigsten schutz unnd schirm / auch zu allen Ordnungen … diese Königreichs gehörige Unterthanen / auff welche sich auch Ihrer Königl. </w:t>
      </w:r>
      <w:r w:rsidRPr="001B5370">
        <w:rPr>
          <w:rFonts w:ascii="Times New Roman" w:hAnsi="Times New Roman" w:cs="Times New Roman"/>
          <w:sz w:val="24"/>
          <w:szCs w:val="24"/>
          <w:lang w:val="en-US"/>
        </w:rPr>
        <w:t xml:space="preserve">May. </w:t>
      </w:r>
      <w:r w:rsidRPr="001B5370">
        <w:rPr>
          <w:rFonts w:ascii="Times New Roman" w:hAnsi="Times New Roman" w:cs="Times New Roman"/>
          <w:i/>
          <w:iCs/>
          <w:sz w:val="24"/>
          <w:szCs w:val="24"/>
          <w:lang w:val="en-US"/>
        </w:rPr>
        <w:t>Jurament</w:t>
      </w:r>
      <w:r w:rsidRPr="001B5370">
        <w:rPr>
          <w:rFonts w:ascii="Times New Roman" w:hAnsi="Times New Roman" w:cs="Times New Roman"/>
          <w:sz w:val="24"/>
          <w:szCs w:val="24"/>
          <w:lang w:val="en-US"/>
        </w:rPr>
        <w:t xml:space="preserve">’.  ‘Ordnungen’ is repeatedly emphasized throughout the text. </w:t>
      </w:r>
    </w:p>
  </w:endnote>
  <w:endnote w:id="38">
    <w:p w14:paraId="3ADA37C4" w14:textId="53EA1CD9"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The title of the English edition (</w:t>
      </w:r>
      <w:r w:rsidRPr="001B5370">
        <w:rPr>
          <w:rFonts w:ascii="Times New Roman" w:hAnsi="Times New Roman" w:cs="Times New Roman"/>
          <w:i/>
          <w:iCs/>
          <w:sz w:val="24"/>
          <w:szCs w:val="24"/>
          <w:lang w:val="en-US"/>
        </w:rPr>
        <w:t>An Apologie</w:t>
      </w:r>
      <w:r w:rsidRPr="001B5370">
        <w:rPr>
          <w:rFonts w:ascii="Times New Roman" w:hAnsi="Times New Roman" w:cs="Times New Roman"/>
          <w:sz w:val="24"/>
          <w:szCs w:val="24"/>
          <w:lang w:val="en-US"/>
        </w:rPr>
        <w:t xml:space="preserve">) reads ‘Translated out of Dutch into Latine, </w:t>
      </w:r>
      <w:r w:rsidRPr="001B5370">
        <w:rPr>
          <w:rFonts w:ascii="Times New Roman" w:hAnsi="Times New Roman" w:cs="Times New Roman"/>
          <w:i/>
          <w:iCs/>
          <w:sz w:val="24"/>
          <w:szCs w:val="24"/>
          <w:lang w:val="en-US"/>
        </w:rPr>
        <w:t>and thence into English,</w:t>
      </w:r>
      <w:r w:rsidRPr="001B5370">
        <w:rPr>
          <w:rFonts w:ascii="Times New Roman" w:hAnsi="Times New Roman" w:cs="Times New Roman"/>
          <w:sz w:val="24"/>
          <w:szCs w:val="24"/>
          <w:lang w:val="en-US"/>
        </w:rPr>
        <w:t xml:space="preserve"> by Will. Philip’.  ‘Dutch’ is taken to be a rendering of ‘Deutsch’.</w:t>
      </w:r>
    </w:p>
  </w:endnote>
  <w:endnote w:id="39">
    <w:p w14:paraId="609A3518"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For the Latin text, see </w:t>
      </w:r>
      <w:bookmarkStart w:id="25" w:name="_Hlk74590177"/>
      <w:r w:rsidRPr="001B5370">
        <w:rPr>
          <w:rFonts w:ascii="Times New Roman" w:hAnsi="Times New Roman" w:cs="Times New Roman"/>
          <w:i/>
          <w:iCs/>
          <w:sz w:val="24"/>
          <w:szCs w:val="24"/>
          <w:lang w:val="en-US"/>
        </w:rPr>
        <w:t>Apologia Ordinum inclyti Regni Bohemie</w:t>
      </w:r>
      <w:r w:rsidRPr="001B5370">
        <w:rPr>
          <w:rFonts w:ascii="Times New Roman" w:hAnsi="Times New Roman" w:cs="Times New Roman"/>
          <w:sz w:val="24"/>
          <w:szCs w:val="24"/>
          <w:lang w:val="en-US"/>
        </w:rPr>
        <w:t xml:space="preserve">, </w:t>
      </w:r>
      <w:bookmarkEnd w:id="25"/>
      <w:r w:rsidRPr="001B5370">
        <w:rPr>
          <w:rFonts w:ascii="Times New Roman" w:hAnsi="Times New Roman" w:cs="Times New Roman"/>
          <w:sz w:val="24"/>
          <w:szCs w:val="24"/>
          <w:lang w:val="en-US"/>
        </w:rPr>
        <w:t xml:space="preserve">which would appear to have been printed in the Hague – ‘Status’ is used in most cases when referring to </w:t>
      </w:r>
      <w:r w:rsidRPr="001B5370">
        <w:rPr>
          <w:rFonts w:ascii="Times New Roman" w:hAnsi="Times New Roman" w:cs="Times New Roman"/>
          <w:i/>
          <w:iCs/>
          <w:sz w:val="24"/>
          <w:szCs w:val="24"/>
          <w:lang w:val="en-US"/>
        </w:rPr>
        <w:t>die Stände</w:t>
      </w:r>
      <w:r w:rsidRPr="001B5370">
        <w:rPr>
          <w:rFonts w:ascii="Times New Roman" w:hAnsi="Times New Roman" w:cs="Times New Roman"/>
          <w:sz w:val="24"/>
          <w:szCs w:val="24"/>
          <w:lang w:val="en-US"/>
        </w:rPr>
        <w:t xml:space="preserve">.  </w:t>
      </w:r>
    </w:p>
  </w:endnote>
  <w:endnote w:id="40">
    <w:p w14:paraId="16F3B0DD" w14:textId="72C097D7" w:rsidR="00C46D55" w:rsidRPr="001B5370" w:rsidRDefault="00C46D55" w:rsidP="001B5370">
      <w:pPr>
        <w:pStyle w:val="Endnotentext"/>
        <w:spacing w:line="480" w:lineRule="auto"/>
        <w:rPr>
          <w:rFonts w:ascii="Times New Roman" w:hAnsi="Times New Roman" w:cs="Times New Roman"/>
          <w:i/>
          <w:iCs/>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Newes from Bohemia</w:t>
      </w:r>
      <w:r w:rsidRPr="001B5370">
        <w:rPr>
          <w:rFonts w:ascii="Times New Roman" w:hAnsi="Times New Roman" w:cs="Times New Roman"/>
          <w:sz w:val="24"/>
          <w:szCs w:val="24"/>
          <w:lang w:val="en-US"/>
        </w:rPr>
        <w:t>, 6v.</w:t>
      </w:r>
    </w:p>
  </w:endnote>
  <w:endnote w:id="41">
    <w:p w14:paraId="1DD4CB47"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Apologia Ordinum inclyti</w:t>
      </w:r>
      <w:r w:rsidRPr="001B5370">
        <w:rPr>
          <w:rFonts w:ascii="Times New Roman" w:hAnsi="Times New Roman" w:cs="Times New Roman"/>
          <w:sz w:val="24"/>
          <w:szCs w:val="24"/>
          <w:lang w:val="en-US"/>
        </w:rPr>
        <w:t xml:space="preserve">, 1; </w:t>
      </w:r>
      <w:r w:rsidRPr="001B5370">
        <w:rPr>
          <w:rFonts w:ascii="Times New Roman" w:hAnsi="Times New Roman" w:cs="Times New Roman"/>
          <w:i/>
          <w:iCs/>
          <w:sz w:val="24"/>
          <w:szCs w:val="24"/>
          <w:lang w:val="en-US"/>
        </w:rPr>
        <w:t>An Apologie</w:t>
      </w:r>
      <w:r w:rsidRPr="001B5370">
        <w:rPr>
          <w:rFonts w:ascii="Times New Roman" w:hAnsi="Times New Roman" w:cs="Times New Roman"/>
          <w:sz w:val="24"/>
          <w:szCs w:val="24"/>
          <w:lang w:val="en-US"/>
        </w:rPr>
        <w:t>, 2v.</w:t>
      </w:r>
    </w:p>
  </w:endnote>
  <w:endnote w:id="42">
    <w:p w14:paraId="07873717" w14:textId="100310D8"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26" w:name="_Hlk74590168"/>
      <w:r w:rsidRPr="001B5370">
        <w:rPr>
          <w:rFonts w:ascii="Times New Roman" w:hAnsi="Times New Roman" w:cs="Times New Roman"/>
          <w:sz w:val="24"/>
          <w:szCs w:val="24"/>
          <w:lang w:val="en-US"/>
        </w:rPr>
        <w:t>Lewis &amp; Short</w:t>
      </w:r>
      <w:bookmarkEnd w:id="26"/>
      <w:r w:rsidRPr="001B5370">
        <w:rPr>
          <w:rFonts w:ascii="Times New Roman" w:hAnsi="Times New Roman" w:cs="Times New Roman"/>
          <w:sz w:val="24"/>
          <w:szCs w:val="24"/>
          <w:lang w:val="en-US"/>
        </w:rPr>
        <w:t xml:space="preserve"> gives such a definition of </w:t>
      </w:r>
      <w:r w:rsidRPr="001B5370">
        <w:rPr>
          <w:rFonts w:ascii="Times New Roman" w:hAnsi="Times New Roman" w:cs="Times New Roman"/>
          <w:i/>
          <w:iCs/>
          <w:sz w:val="24"/>
          <w:szCs w:val="24"/>
          <w:lang w:val="en-US"/>
        </w:rPr>
        <w:t xml:space="preserve">Status.  </w:t>
      </w:r>
      <w:r w:rsidRPr="001B5370">
        <w:rPr>
          <w:rFonts w:ascii="Times New Roman" w:hAnsi="Times New Roman" w:cs="Times New Roman"/>
          <w:sz w:val="24"/>
          <w:szCs w:val="24"/>
          <w:lang w:val="en-US"/>
        </w:rPr>
        <w:t xml:space="preserve">Mohnhaupt, ‘Verfassung’, 837-40, discusses how ‘Status’ was applied with reference to the natural condition of the political community.   </w:t>
      </w:r>
    </w:p>
  </w:endnote>
  <w:endnote w:id="43">
    <w:p w14:paraId="0750752C" w14:textId="036E137D"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Mendle, 22.</w:t>
      </w:r>
    </w:p>
  </w:endnote>
  <w:endnote w:id="44">
    <w:p w14:paraId="4261B723" w14:textId="2CEBCF0D"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51-62.</w:t>
      </w:r>
    </w:p>
  </w:endnote>
  <w:endnote w:id="45">
    <w:p w14:paraId="3B33E257" w14:textId="74B3607A"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3.</w:t>
      </w:r>
    </w:p>
  </w:endnote>
  <w:endnote w:id="46">
    <w:p w14:paraId="4EF9B525" w14:textId="5D3F3ED9"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97-113.</w:t>
      </w:r>
    </w:p>
  </w:endnote>
  <w:endnote w:id="47">
    <w:p w14:paraId="3222FDD5" w14:textId="761BAD6B" w:rsidR="00C46D55" w:rsidRPr="0055303E"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Wrightson, 30-52.  </w:t>
      </w:r>
      <w:r w:rsidRPr="0055303E">
        <w:rPr>
          <w:rFonts w:ascii="Times New Roman" w:hAnsi="Times New Roman" w:cs="Times New Roman"/>
          <w:sz w:val="24"/>
          <w:szCs w:val="24"/>
          <w:lang w:val="en-US"/>
        </w:rPr>
        <w:t xml:space="preserve">Also see </w:t>
      </w:r>
      <w:bookmarkStart w:id="27" w:name="_Hlk74590139"/>
      <w:r w:rsidRPr="0055303E">
        <w:rPr>
          <w:rFonts w:ascii="Times New Roman" w:hAnsi="Times New Roman" w:cs="Times New Roman"/>
          <w:sz w:val="24"/>
          <w:szCs w:val="24"/>
          <w:lang w:val="en-US"/>
        </w:rPr>
        <w:t>Koselleck, Spree, Steinmetz, 14-58</w:t>
      </w:r>
      <w:bookmarkEnd w:id="27"/>
      <w:r w:rsidRPr="0055303E">
        <w:rPr>
          <w:rFonts w:ascii="Times New Roman" w:hAnsi="Times New Roman" w:cs="Times New Roman"/>
          <w:sz w:val="24"/>
          <w:szCs w:val="24"/>
          <w:lang w:val="en-US"/>
        </w:rPr>
        <w:t>.</w:t>
      </w:r>
    </w:p>
  </w:endnote>
  <w:endnote w:id="48">
    <w:p w14:paraId="69592E17" w14:textId="18E7AD7E" w:rsidR="00C46D55" w:rsidRPr="001B5370" w:rsidRDefault="00C46D55" w:rsidP="001B5370">
      <w:pPr>
        <w:pStyle w:val="Endnotentext"/>
        <w:spacing w:line="480" w:lineRule="auto"/>
        <w:rPr>
          <w:rFonts w:ascii="Times New Roman" w:hAnsi="Times New Roman" w:cs="Times New Roman"/>
          <w:sz w:val="24"/>
          <w:szCs w:val="24"/>
          <w:highlight w:val="green"/>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The ambiguity in such vocabulary is illustrated in </w:t>
      </w:r>
      <w:bookmarkStart w:id="28" w:name="_Hlk74590121"/>
      <w:r w:rsidRPr="001B5370">
        <w:rPr>
          <w:rFonts w:ascii="Times New Roman" w:hAnsi="Times New Roman" w:cs="Times New Roman"/>
          <w:sz w:val="24"/>
          <w:szCs w:val="24"/>
          <w:lang w:val="en-US"/>
        </w:rPr>
        <w:t>T. Wilson, ‘The State of England’, 18-25.</w:t>
      </w:r>
      <w:bookmarkEnd w:id="28"/>
    </w:p>
  </w:endnote>
  <w:endnote w:id="49">
    <w:p w14:paraId="77A4BC61" w14:textId="6A70F216"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30" w:name="_Hlk74590059"/>
      <w:r w:rsidRPr="001B5370">
        <w:rPr>
          <w:rFonts w:ascii="Times New Roman" w:hAnsi="Times New Roman" w:cs="Times New Roman"/>
          <w:sz w:val="24"/>
          <w:szCs w:val="24"/>
          <w:lang w:val="en-US"/>
        </w:rPr>
        <w:t>Pursell</w:t>
      </w:r>
      <w:bookmarkEnd w:id="30"/>
      <w:r w:rsidRPr="001B5370">
        <w:rPr>
          <w:rFonts w:ascii="Times New Roman" w:hAnsi="Times New Roman" w:cs="Times New Roman"/>
          <w:sz w:val="24"/>
          <w:szCs w:val="24"/>
          <w:lang w:val="en-US"/>
        </w:rPr>
        <w:t xml:space="preserve">, 1-10 &amp; </w:t>
      </w:r>
      <w:r w:rsidRPr="001B5370">
        <w:rPr>
          <w:rFonts w:ascii="Times New Roman" w:hAnsi="Times New Roman" w:cs="Times New Roman"/>
          <w:i/>
          <w:iCs/>
          <w:sz w:val="24"/>
          <w:szCs w:val="24"/>
          <w:lang w:val="en-US"/>
        </w:rPr>
        <w:t>passim</w:t>
      </w:r>
      <w:r w:rsidRPr="001B5370">
        <w:rPr>
          <w:rFonts w:ascii="Times New Roman" w:hAnsi="Times New Roman" w:cs="Times New Roman"/>
          <w:sz w:val="24"/>
          <w:szCs w:val="24"/>
          <w:lang w:val="en-US"/>
        </w:rPr>
        <w:t xml:space="preserve">, </w:t>
      </w:r>
      <w:r>
        <w:rPr>
          <w:rFonts w:ascii="Times New Roman" w:hAnsi="Times New Roman" w:cs="Times New Roman"/>
          <w:sz w:val="24"/>
          <w:szCs w:val="24"/>
          <w:lang w:val="en-US"/>
        </w:rPr>
        <w:t>gives</w:t>
      </w:r>
      <w:r w:rsidRPr="001B5370">
        <w:rPr>
          <w:rFonts w:ascii="Times New Roman" w:hAnsi="Times New Roman" w:cs="Times New Roman"/>
          <w:sz w:val="24"/>
          <w:szCs w:val="24"/>
          <w:lang w:val="en-US"/>
        </w:rPr>
        <w:t xml:space="preserve"> a full account of Frederick’s fixation with the constitutional rectitude of his actions.  Also see</w:t>
      </w:r>
      <w:bookmarkStart w:id="31" w:name="_Hlk74590049"/>
      <w:r w:rsidRPr="001B5370">
        <w:rPr>
          <w:rFonts w:ascii="Times New Roman" w:hAnsi="Times New Roman" w:cs="Times New Roman"/>
          <w:sz w:val="24"/>
          <w:szCs w:val="24"/>
          <w:lang w:val="en-US"/>
        </w:rPr>
        <w:t xml:space="preserve"> Asch, 2020</w:t>
      </w:r>
      <w:bookmarkEnd w:id="31"/>
      <w:r w:rsidRPr="001B5370">
        <w:rPr>
          <w:rFonts w:ascii="Times New Roman" w:hAnsi="Times New Roman" w:cs="Times New Roman"/>
          <w:sz w:val="24"/>
          <w:szCs w:val="24"/>
          <w:lang w:val="en-US"/>
        </w:rPr>
        <w:t xml:space="preserve">, 302-6.  For Asch the weakening of Spanish Habsburg authority led to a collapse in a universal peace in Europe.  </w:t>
      </w:r>
    </w:p>
  </w:endnote>
  <w:endnote w:id="50">
    <w:p w14:paraId="05DBC4A9" w14:textId="7F6C437C"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32" w:name="_Hlk74603787"/>
      <w:r w:rsidRPr="001B5370">
        <w:rPr>
          <w:rFonts w:ascii="Times New Roman" w:hAnsi="Times New Roman" w:cs="Times New Roman"/>
          <w:sz w:val="24"/>
          <w:szCs w:val="24"/>
          <w:lang w:val="en-US"/>
        </w:rPr>
        <w:t xml:space="preserve">Pursell, 66-67.  </w:t>
      </w:r>
      <w:bookmarkEnd w:id="32"/>
    </w:p>
  </w:endnote>
  <w:endnote w:id="51">
    <w:p w14:paraId="5741ACA5" w14:textId="6CE57838"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BHStA</w:t>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Kasten schwarz</w:t>
      </w:r>
      <w:r w:rsidRPr="001B5370">
        <w:rPr>
          <w:rFonts w:ascii="Times New Roman" w:hAnsi="Times New Roman" w:cs="Times New Roman"/>
          <w:sz w:val="24"/>
          <w:szCs w:val="24"/>
          <w:lang w:val="en-US"/>
        </w:rPr>
        <w:t xml:space="preserve"> 12460, 413/2, ‘Instructions’, July 1619, 1v, Frederick spoke of his responsibilities, ‘als eine Christliche Obrigkeit’ and, 5r, Frederick spoke of the responsibilities of a ‘Christlichen Churfürst’.</w:t>
      </w:r>
    </w:p>
  </w:endnote>
  <w:endnote w:id="52">
    <w:p w14:paraId="0D890BBD"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Dreitzel, 2002, 49-112; Dreitzel, 1992, 17-32; van Gelderen, 2003; van Gelderen, 2002, 195-217.  </w:t>
      </w:r>
    </w:p>
  </w:endnote>
  <w:endnote w:id="53">
    <w:p w14:paraId="5D94044F"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33" w:name="_Hlk74590028"/>
      <w:r w:rsidRPr="001B5370">
        <w:rPr>
          <w:rFonts w:ascii="Times New Roman" w:hAnsi="Times New Roman" w:cs="Times New Roman"/>
          <w:sz w:val="24"/>
          <w:szCs w:val="24"/>
        </w:rPr>
        <w:t>Schubert, 1957, 105-7.</w:t>
      </w:r>
    </w:p>
    <w:bookmarkEnd w:id="33"/>
  </w:endnote>
  <w:endnote w:id="54">
    <w:p w14:paraId="09A63B0F" w14:textId="333A9A41"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BHStA</w:t>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Kasten schwarz</w:t>
      </w:r>
      <w:r w:rsidRPr="001B5370">
        <w:rPr>
          <w:rFonts w:ascii="Times New Roman" w:hAnsi="Times New Roman" w:cs="Times New Roman"/>
          <w:sz w:val="24"/>
          <w:szCs w:val="24"/>
        </w:rPr>
        <w:t xml:space="preserve"> 12460, 413/2, ‘Instructions’, 3v, ‘daß die </w:t>
      </w:r>
      <w:r w:rsidRPr="001B5370">
        <w:rPr>
          <w:rFonts w:ascii="Times New Roman" w:hAnsi="Times New Roman" w:cs="Times New Roman"/>
          <w:i/>
          <w:iCs/>
          <w:sz w:val="24"/>
          <w:szCs w:val="24"/>
        </w:rPr>
        <w:t xml:space="preserve">audientz </w:t>
      </w:r>
      <w:r w:rsidRPr="001B5370">
        <w:rPr>
          <w:rFonts w:ascii="Times New Roman" w:hAnsi="Times New Roman" w:cs="Times New Roman"/>
          <w:sz w:val="24"/>
          <w:szCs w:val="24"/>
        </w:rPr>
        <w:t xml:space="preserve">nicht bis nach der wahl vershoben werde’. </w:t>
      </w:r>
      <w:r w:rsidRPr="001B5370">
        <w:rPr>
          <w:rFonts w:ascii="Times New Roman" w:hAnsi="Times New Roman" w:cs="Times New Roman"/>
          <w:sz w:val="24"/>
          <w:szCs w:val="24"/>
          <w:lang w:val="en-US"/>
        </w:rPr>
        <w:t xml:space="preserve">‘Instructions’, 5r, spoke of the need for the prince-electors to mediate, and 6r, of the present condition, ‘da sich alles in vollen mistrauen und Kriegs Verfaßung befindet’.  ‘Instructions’, 6r-v, speaks of the need of ‘the free vote’, which had to be more than ‘eine bloss </w:t>
      </w:r>
      <w:r w:rsidRPr="001B5370">
        <w:rPr>
          <w:rFonts w:ascii="Times New Roman" w:hAnsi="Times New Roman" w:cs="Times New Roman"/>
          <w:i/>
          <w:iCs/>
          <w:sz w:val="24"/>
          <w:szCs w:val="24"/>
          <w:lang w:val="en-US"/>
        </w:rPr>
        <w:t>nomination</w:t>
      </w:r>
      <w:r w:rsidRPr="001B5370">
        <w:rPr>
          <w:rFonts w:ascii="Times New Roman" w:hAnsi="Times New Roman" w:cs="Times New Roman"/>
          <w:sz w:val="24"/>
          <w:szCs w:val="24"/>
          <w:lang w:val="en-US"/>
        </w:rPr>
        <w:t>’ because of Habsburg pretensions towards hereditary ‘</w:t>
      </w:r>
      <w:r w:rsidRPr="001B5370">
        <w:rPr>
          <w:rFonts w:ascii="Times New Roman" w:hAnsi="Times New Roman" w:cs="Times New Roman"/>
          <w:i/>
          <w:iCs/>
          <w:sz w:val="24"/>
          <w:szCs w:val="24"/>
          <w:lang w:val="en-US"/>
        </w:rPr>
        <w:t>succession</w:t>
      </w:r>
      <w:r w:rsidRPr="001B5370">
        <w:rPr>
          <w:rFonts w:ascii="Times New Roman" w:hAnsi="Times New Roman" w:cs="Times New Roman"/>
          <w:sz w:val="24"/>
          <w:szCs w:val="24"/>
          <w:lang w:val="en-US"/>
        </w:rPr>
        <w:t xml:space="preserve"> in Reich’.</w:t>
      </w:r>
    </w:p>
  </w:endnote>
  <w:endnote w:id="55">
    <w:p w14:paraId="49345436" w14:textId="18A498F9"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‘Instructions’, 6v, spoke of ‘der Churfürstlich </w:t>
      </w:r>
      <w:r w:rsidRPr="001B5370">
        <w:rPr>
          <w:rFonts w:ascii="Times New Roman" w:hAnsi="Times New Roman" w:cs="Times New Roman"/>
          <w:i/>
          <w:iCs/>
          <w:sz w:val="24"/>
          <w:szCs w:val="24"/>
          <w:lang w:val="en-US"/>
        </w:rPr>
        <w:t xml:space="preserve">Libertet </w:t>
      </w:r>
      <w:r w:rsidRPr="001B5370">
        <w:rPr>
          <w:rFonts w:ascii="Times New Roman" w:hAnsi="Times New Roman" w:cs="Times New Roman"/>
          <w:sz w:val="24"/>
          <w:szCs w:val="24"/>
          <w:lang w:val="en-US"/>
        </w:rPr>
        <w:t xml:space="preserve">der freien wahl’, then moving on to address the issue of trust in relationship to the position and function of the </w:t>
      </w:r>
      <w:r w:rsidRPr="001B5370">
        <w:rPr>
          <w:rFonts w:ascii="Times New Roman" w:hAnsi="Times New Roman" w:cs="Times New Roman"/>
          <w:i/>
          <w:iCs/>
          <w:sz w:val="24"/>
          <w:szCs w:val="24"/>
          <w:lang w:val="en-US"/>
        </w:rPr>
        <w:t>Reichsstände</w:t>
      </w:r>
      <w:r w:rsidRPr="001B5370">
        <w:rPr>
          <w:rFonts w:ascii="Times New Roman" w:hAnsi="Times New Roman" w:cs="Times New Roman"/>
          <w:sz w:val="24"/>
          <w:szCs w:val="24"/>
          <w:lang w:val="en-US"/>
        </w:rPr>
        <w:t>, 7r, speaking of ‘zu’einem besern vertrawen’.</w:t>
      </w:r>
    </w:p>
  </w:endnote>
  <w:endnote w:id="56">
    <w:p w14:paraId="778F8A6F"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7v.</w:t>
      </w:r>
    </w:p>
  </w:endnote>
  <w:endnote w:id="57">
    <w:p w14:paraId="58BEB6F7" w14:textId="24E9D3E0"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7v, spoke of how the ‘alte Teütsche vertrauen’ would be ‘stabilirt’.  ‘Instructions’, 8r, spoke of the responsibilities to bring the Empire ‘zu‘fried und güten Vertrauen’ and 9v, the ‘widbringung frieden und güt vertrauens’.</w:t>
      </w:r>
    </w:p>
  </w:endnote>
  <w:endnote w:id="58">
    <w:p w14:paraId="277DF846"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See Dreitzel, 2002, 49-112; Dreitzel, 1992, 17-32; van Gelderen, 2002; van Gelderen, 2003, 195-217.  </w:t>
      </w:r>
    </w:p>
  </w:endnote>
  <w:endnote w:id="59">
    <w:p w14:paraId="7A6DE0F7" w14:textId="3B7CB3ED"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34" w:name="_Hlk74590008"/>
      <w:r w:rsidRPr="001B5370">
        <w:rPr>
          <w:rFonts w:ascii="Times New Roman" w:hAnsi="Times New Roman" w:cs="Times New Roman"/>
          <w:sz w:val="24"/>
          <w:szCs w:val="24"/>
          <w:lang w:val="en-US"/>
        </w:rPr>
        <w:t>G. Schmidt, 1999, 150-209</w:t>
      </w:r>
      <w:bookmarkEnd w:id="34"/>
      <w:r w:rsidRPr="001B5370">
        <w:rPr>
          <w:rFonts w:ascii="Times New Roman" w:hAnsi="Times New Roman" w:cs="Times New Roman"/>
          <w:sz w:val="24"/>
          <w:szCs w:val="24"/>
          <w:lang w:val="en-US"/>
        </w:rPr>
        <w:t xml:space="preserve">, observes how the nobility avoided direct assertions of authority, which might reveal the limitations of their independent political authority. </w:t>
      </w:r>
    </w:p>
  </w:endnote>
  <w:endnote w:id="60">
    <w:p w14:paraId="645C6DE5" w14:textId="59C7A440"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BHStA</w:t>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Kasten schwarz</w:t>
      </w:r>
      <w:r w:rsidRPr="001B5370">
        <w:rPr>
          <w:rFonts w:ascii="Times New Roman" w:hAnsi="Times New Roman" w:cs="Times New Roman"/>
          <w:sz w:val="24"/>
          <w:szCs w:val="24"/>
          <w:lang w:val="en-US"/>
        </w:rPr>
        <w:t xml:space="preserve"> 3730, 40r, May 1619, from the Margrave of Brandenburg, ‘inter arma silent leges’, from Cicero’s oration </w:t>
      </w:r>
      <w:r w:rsidRPr="001B5370">
        <w:rPr>
          <w:rFonts w:ascii="Times New Roman" w:hAnsi="Times New Roman" w:cs="Times New Roman"/>
          <w:i/>
          <w:iCs/>
          <w:sz w:val="24"/>
          <w:szCs w:val="24"/>
          <w:lang w:val="en-US"/>
        </w:rPr>
        <w:t>Pro Milone</w:t>
      </w:r>
      <w:r w:rsidRPr="001B5370">
        <w:rPr>
          <w:rFonts w:ascii="Times New Roman" w:hAnsi="Times New Roman" w:cs="Times New Roman"/>
          <w:sz w:val="24"/>
          <w:szCs w:val="24"/>
          <w:lang w:val="en-US"/>
        </w:rPr>
        <w:t xml:space="preserve">, in which Cicero referenced the danger of mob violence.  </w:t>
      </w:r>
    </w:p>
  </w:endnote>
  <w:endnote w:id="61">
    <w:p w14:paraId="48F0E84C" w14:textId="2A1EAAC0" w:rsidR="00C46D55" w:rsidRPr="001B5370" w:rsidRDefault="00C46D55" w:rsidP="001B5370">
      <w:pPr>
        <w:pStyle w:val="Endnotentext"/>
        <w:spacing w:line="480" w:lineRule="auto"/>
        <w:rPr>
          <w:rFonts w:ascii="Times New Roman" w:hAnsi="Times New Roman" w:cs="Times New Roman"/>
          <w:iCs/>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BHStA</w:t>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Kasten schwarz</w:t>
      </w:r>
      <w:r w:rsidRPr="001B5370">
        <w:rPr>
          <w:rFonts w:ascii="Times New Roman" w:hAnsi="Times New Roman" w:cs="Times New Roman"/>
          <w:sz w:val="24"/>
          <w:szCs w:val="24"/>
        </w:rPr>
        <w:t xml:space="preserve"> 3730, 53v, June 1619 letter from Saxony</w:t>
      </w:r>
      <w:r w:rsidRPr="001B5370">
        <w:rPr>
          <w:rFonts w:ascii="Times New Roman" w:hAnsi="Times New Roman" w:cs="Times New Roman"/>
          <w:iCs/>
          <w:sz w:val="24"/>
          <w:szCs w:val="24"/>
        </w:rPr>
        <w:t xml:space="preserve">, ‘wir meit den Kriegs verfassungen fast …umbgehen’.  </w:t>
      </w:r>
      <w:r w:rsidRPr="001B5370">
        <w:rPr>
          <w:rFonts w:ascii="Times New Roman" w:hAnsi="Times New Roman" w:cs="Times New Roman"/>
          <w:i/>
          <w:sz w:val="24"/>
          <w:szCs w:val="24"/>
          <w:lang w:val="en-US"/>
        </w:rPr>
        <w:t xml:space="preserve">Kriegsverfassung </w:t>
      </w:r>
      <w:r w:rsidRPr="001B5370">
        <w:rPr>
          <w:rFonts w:ascii="Times New Roman" w:hAnsi="Times New Roman" w:cs="Times New Roman"/>
          <w:iCs/>
          <w:sz w:val="24"/>
          <w:szCs w:val="24"/>
          <w:lang w:val="en-US"/>
        </w:rPr>
        <w:t xml:space="preserve">was part of the imperial constitution, </w:t>
      </w:r>
      <w:r>
        <w:rPr>
          <w:rFonts w:ascii="Times New Roman" w:hAnsi="Times New Roman" w:cs="Times New Roman"/>
          <w:iCs/>
          <w:sz w:val="24"/>
          <w:szCs w:val="24"/>
          <w:lang w:val="en-US"/>
        </w:rPr>
        <w:t>concerning</w:t>
      </w:r>
      <w:r w:rsidRPr="001B5370">
        <w:rPr>
          <w:rFonts w:ascii="Times New Roman" w:hAnsi="Times New Roman" w:cs="Times New Roman"/>
          <w:iCs/>
          <w:sz w:val="24"/>
          <w:szCs w:val="24"/>
          <w:lang w:val="en-US"/>
        </w:rPr>
        <w:t xml:space="preserve"> mobiliz</w:t>
      </w:r>
      <w:r>
        <w:rPr>
          <w:rFonts w:ascii="Times New Roman" w:hAnsi="Times New Roman" w:cs="Times New Roman"/>
          <w:iCs/>
          <w:sz w:val="24"/>
          <w:szCs w:val="24"/>
          <w:lang w:val="en-US"/>
        </w:rPr>
        <w:t>ation</w:t>
      </w:r>
      <w:r w:rsidRPr="001B5370">
        <w:rPr>
          <w:rFonts w:ascii="Times New Roman" w:hAnsi="Times New Roman" w:cs="Times New Roman"/>
          <w:iCs/>
          <w:sz w:val="24"/>
          <w:szCs w:val="24"/>
          <w:lang w:val="en-US"/>
        </w:rPr>
        <w:t xml:space="preserve"> in defense of the </w:t>
      </w:r>
      <w:r w:rsidRPr="001B5370">
        <w:rPr>
          <w:rFonts w:ascii="Times New Roman" w:hAnsi="Times New Roman" w:cs="Times New Roman"/>
          <w:i/>
          <w:sz w:val="24"/>
          <w:szCs w:val="24"/>
          <w:lang w:val="en-US"/>
        </w:rPr>
        <w:t xml:space="preserve">Reich.  </w:t>
      </w:r>
      <w:bookmarkStart w:id="35" w:name="_Hlk74591093"/>
      <w:r w:rsidR="001502DB" w:rsidRPr="0055303E">
        <w:rPr>
          <w:rFonts w:ascii="Times New Roman" w:hAnsi="Times New Roman" w:cs="Times New Roman"/>
          <w:iCs/>
          <w:sz w:val="24"/>
          <w:szCs w:val="24"/>
        </w:rPr>
        <w:t xml:space="preserve">P. H. </w:t>
      </w:r>
      <w:r w:rsidRPr="001B5370">
        <w:rPr>
          <w:rFonts w:ascii="Times New Roman" w:hAnsi="Times New Roman" w:cs="Times New Roman"/>
          <w:iCs/>
          <w:sz w:val="24"/>
          <w:szCs w:val="24"/>
        </w:rPr>
        <w:t xml:space="preserve">Wilson, 2010, 15-34, 17.  </w:t>
      </w:r>
      <w:bookmarkEnd w:id="35"/>
    </w:p>
  </w:endnote>
  <w:endnote w:id="62">
    <w:p w14:paraId="5D0C79FC"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BHStA</w:t>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Kasten schwarz</w:t>
      </w:r>
      <w:r w:rsidRPr="001B5370">
        <w:rPr>
          <w:rFonts w:ascii="Times New Roman" w:hAnsi="Times New Roman" w:cs="Times New Roman"/>
          <w:sz w:val="24"/>
          <w:szCs w:val="24"/>
        </w:rPr>
        <w:t xml:space="preserve"> 3730, 11v, March 1619 letter from Maximillian of Bavaria, in which he spoke of ‘die Catholischen Stende’, and how ‘dardruch mit den andern Stenden des Reichs bestendiger ruhe, fridt, und einigkeit zur erhaltung’.</w:t>
      </w:r>
    </w:p>
  </w:endnote>
  <w:endnote w:id="63">
    <w:p w14:paraId="42B0923C" w14:textId="71702149"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36" w:name="_Hlk74589992"/>
      <w:r w:rsidRPr="001B5370">
        <w:rPr>
          <w:rFonts w:ascii="Times New Roman" w:hAnsi="Times New Roman" w:cs="Times New Roman"/>
          <w:sz w:val="24"/>
          <w:szCs w:val="24"/>
          <w:lang w:val="en-US"/>
        </w:rPr>
        <w:t>A. Schmidt, 2010, 243-269</w:t>
      </w:r>
      <w:bookmarkEnd w:id="36"/>
      <w:r w:rsidRPr="001B5370">
        <w:rPr>
          <w:rFonts w:ascii="Times New Roman" w:hAnsi="Times New Roman" w:cs="Times New Roman"/>
          <w:sz w:val="24"/>
          <w:szCs w:val="24"/>
          <w:lang w:val="en-US"/>
        </w:rPr>
        <w:t xml:space="preserve">, discusses how irenicism left theological discussion and entered civil </w:t>
      </w:r>
      <w:r>
        <w:rPr>
          <w:rFonts w:ascii="Times New Roman" w:hAnsi="Times New Roman" w:cs="Times New Roman"/>
          <w:sz w:val="24"/>
          <w:szCs w:val="24"/>
          <w:lang w:val="en-US"/>
        </w:rPr>
        <w:t>discourse</w:t>
      </w:r>
      <w:r w:rsidRPr="001B5370">
        <w:rPr>
          <w:rFonts w:ascii="Times New Roman" w:hAnsi="Times New Roman" w:cs="Times New Roman"/>
          <w:sz w:val="24"/>
          <w:szCs w:val="24"/>
          <w:lang w:val="en-US"/>
        </w:rPr>
        <w:t xml:space="preserve">.  </w:t>
      </w:r>
      <w:r w:rsidRPr="001B5370">
        <w:rPr>
          <w:rFonts w:ascii="Times New Roman" w:hAnsi="Times New Roman" w:cs="Times New Roman"/>
          <w:sz w:val="24"/>
          <w:szCs w:val="24"/>
        </w:rPr>
        <w:t xml:space="preserve">For </w:t>
      </w:r>
      <w:r w:rsidRPr="001B5370">
        <w:rPr>
          <w:rFonts w:ascii="Times New Roman" w:hAnsi="Times New Roman" w:cs="Times New Roman"/>
          <w:i/>
          <w:iCs/>
          <w:sz w:val="24"/>
          <w:szCs w:val="24"/>
        </w:rPr>
        <w:t>Patria</w:t>
      </w:r>
      <w:r w:rsidRPr="001B5370">
        <w:rPr>
          <w:rFonts w:ascii="Times New Roman" w:hAnsi="Times New Roman" w:cs="Times New Roman"/>
          <w:sz w:val="24"/>
          <w:szCs w:val="24"/>
        </w:rPr>
        <w:t>, se</w:t>
      </w:r>
      <w:bookmarkStart w:id="37" w:name="_Hlk74589983"/>
      <w:r w:rsidRPr="001B5370">
        <w:rPr>
          <w:rFonts w:ascii="Times New Roman" w:hAnsi="Times New Roman" w:cs="Times New Roman"/>
          <w:sz w:val="24"/>
          <w:szCs w:val="24"/>
        </w:rPr>
        <w:t xml:space="preserve">e von Friedeburg, 2005, 881-916.  </w:t>
      </w:r>
      <w:bookmarkEnd w:id="37"/>
    </w:p>
  </w:endnote>
  <w:endnote w:id="64">
    <w:p w14:paraId="0AE6F1E6"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38" w:name="_Hlk74589965"/>
      <w:r w:rsidRPr="001B5370">
        <w:rPr>
          <w:rFonts w:ascii="Times New Roman" w:hAnsi="Times New Roman" w:cs="Times New Roman"/>
          <w:i/>
          <w:iCs/>
          <w:sz w:val="24"/>
          <w:szCs w:val="24"/>
        </w:rPr>
        <w:t>Unser Friderichs von Gottes Gnaden Königs in Böheimb</w:t>
      </w:r>
      <w:bookmarkEnd w:id="38"/>
      <w:r w:rsidRPr="001B5370">
        <w:rPr>
          <w:rFonts w:ascii="Times New Roman" w:hAnsi="Times New Roman" w:cs="Times New Roman"/>
          <w:sz w:val="24"/>
          <w:szCs w:val="24"/>
        </w:rPr>
        <w:t xml:space="preserve">, 4, spoke of how in the kingdom and in the empire ‘allen Potentaten und Obrigkeiten höchstgefährliche Lehr und </w:t>
      </w:r>
      <w:r w:rsidRPr="001B5370">
        <w:rPr>
          <w:rFonts w:ascii="Times New Roman" w:hAnsi="Times New Roman" w:cs="Times New Roman"/>
          <w:i/>
          <w:iCs/>
          <w:sz w:val="24"/>
          <w:szCs w:val="24"/>
        </w:rPr>
        <w:t>Opinion</w:t>
      </w:r>
      <w:r w:rsidRPr="001B5370">
        <w:rPr>
          <w:rFonts w:ascii="Times New Roman" w:hAnsi="Times New Roman" w:cs="Times New Roman"/>
          <w:sz w:val="24"/>
          <w:szCs w:val="24"/>
        </w:rPr>
        <w:t>, eingeführt … unterm Schein der Heiligkeit’.</w:t>
      </w:r>
    </w:p>
  </w:endnote>
  <w:endnote w:id="65">
    <w:p w14:paraId="58DABFD2" w14:textId="1D21F6D0"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Unser Friderichs</w:t>
      </w:r>
      <w:r w:rsidRPr="001B5370">
        <w:rPr>
          <w:rFonts w:ascii="Times New Roman" w:hAnsi="Times New Roman" w:cs="Times New Roman"/>
          <w:sz w:val="24"/>
          <w:szCs w:val="24"/>
        </w:rPr>
        <w:t>, 3, the text spoke of the ‘unmenschlichen Barbarischen Excessen’; 5, Frederick looked to ensure that ‘die ruhige Beywohnung Menschliche</w:t>
      </w:r>
      <w:r w:rsidRPr="001B5370">
        <w:rPr>
          <w:rFonts w:ascii="Times New Roman" w:hAnsi="Times New Roman" w:cs="Times New Roman"/>
          <w:i/>
          <w:iCs/>
          <w:sz w:val="24"/>
          <w:szCs w:val="24"/>
        </w:rPr>
        <w:t xml:space="preserve"> Societet</w:t>
      </w:r>
      <w:r w:rsidRPr="001B5370">
        <w:rPr>
          <w:rFonts w:ascii="Times New Roman" w:hAnsi="Times New Roman" w:cs="Times New Roman"/>
          <w:sz w:val="24"/>
          <w:szCs w:val="24"/>
        </w:rPr>
        <w:t xml:space="preserve"> nicht gar auffgehoben’.</w:t>
      </w:r>
    </w:p>
  </w:endnote>
  <w:endnote w:id="66">
    <w:p w14:paraId="5AFDCF20" w14:textId="2CD9DF23"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Unser Friderichs</w:t>
      </w:r>
      <w:r w:rsidRPr="001B5370">
        <w:rPr>
          <w:rFonts w:ascii="Times New Roman" w:hAnsi="Times New Roman" w:cs="Times New Roman"/>
          <w:sz w:val="24"/>
          <w:szCs w:val="24"/>
        </w:rPr>
        <w:t>, 6, ‘Vormauer der Christenheit’.</w:t>
      </w:r>
    </w:p>
  </w:endnote>
  <w:endnote w:id="67">
    <w:p w14:paraId="55FFF7C8"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Unser Friderichs</w:t>
      </w:r>
      <w:r w:rsidRPr="001B5370">
        <w:rPr>
          <w:rFonts w:ascii="Times New Roman" w:hAnsi="Times New Roman" w:cs="Times New Roman"/>
          <w:sz w:val="24"/>
          <w:szCs w:val="24"/>
        </w:rPr>
        <w:t xml:space="preserve">, 9, speaks of ‘ihre rechtmessige von Gott und der Natur zugelassene </w:t>
      </w:r>
      <w:r w:rsidRPr="001B5370">
        <w:rPr>
          <w:rFonts w:ascii="Times New Roman" w:hAnsi="Times New Roman" w:cs="Times New Roman"/>
          <w:i/>
          <w:iCs/>
          <w:sz w:val="24"/>
          <w:szCs w:val="24"/>
        </w:rPr>
        <w:t>Defension</w:t>
      </w:r>
      <w:r w:rsidRPr="001B5370">
        <w:rPr>
          <w:rFonts w:ascii="Times New Roman" w:hAnsi="Times New Roman" w:cs="Times New Roman"/>
          <w:sz w:val="24"/>
          <w:szCs w:val="24"/>
        </w:rPr>
        <w:t xml:space="preserve"> desto stärcker </w:t>
      </w:r>
      <w:r w:rsidRPr="001B5370">
        <w:rPr>
          <w:rFonts w:ascii="Times New Roman" w:hAnsi="Times New Roman" w:cs="Times New Roman"/>
          <w:i/>
          <w:iCs/>
          <w:sz w:val="24"/>
          <w:szCs w:val="24"/>
        </w:rPr>
        <w:t>stabiliren</w:t>
      </w:r>
      <w:r w:rsidRPr="001B5370">
        <w:rPr>
          <w:rFonts w:ascii="Times New Roman" w:hAnsi="Times New Roman" w:cs="Times New Roman"/>
          <w:sz w:val="24"/>
          <w:szCs w:val="24"/>
        </w:rPr>
        <w:t xml:space="preserve"> und fortstellen möchten / auch zu solchem End eine gemeyne </w:t>
      </w:r>
      <w:r w:rsidRPr="001B5370">
        <w:rPr>
          <w:rFonts w:ascii="Times New Roman" w:hAnsi="Times New Roman" w:cs="Times New Roman"/>
          <w:i/>
          <w:iCs/>
          <w:sz w:val="24"/>
          <w:szCs w:val="24"/>
        </w:rPr>
        <w:t>Confoederation …</w:t>
      </w:r>
      <w:r w:rsidRPr="001B5370">
        <w:rPr>
          <w:rFonts w:ascii="Times New Roman" w:hAnsi="Times New Roman" w:cs="Times New Roman"/>
          <w:sz w:val="24"/>
          <w:szCs w:val="24"/>
        </w:rPr>
        <w:t>angerichtet’.</w:t>
      </w:r>
    </w:p>
  </w:endnote>
  <w:endnote w:id="68">
    <w:p w14:paraId="57D1A8D8" w14:textId="75B9ED6B"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Unser Friderichs</w:t>
      </w:r>
      <w:r w:rsidRPr="001B5370">
        <w:rPr>
          <w:rFonts w:ascii="Times New Roman" w:hAnsi="Times New Roman" w:cs="Times New Roman"/>
          <w:sz w:val="24"/>
          <w:szCs w:val="24"/>
          <w:lang w:val="en-US"/>
        </w:rPr>
        <w:t>, 13 and comments throughout.</w:t>
      </w:r>
    </w:p>
  </w:endnote>
  <w:endnote w:id="69">
    <w:p w14:paraId="2147439B"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40" w:name="_Hlk74589955"/>
      <w:r w:rsidRPr="001B5370">
        <w:rPr>
          <w:rFonts w:ascii="Times New Roman" w:hAnsi="Times New Roman" w:cs="Times New Roman"/>
          <w:sz w:val="24"/>
          <w:szCs w:val="24"/>
          <w:lang w:val="en-US"/>
        </w:rPr>
        <w:t xml:space="preserve">Gardiner, </w:t>
      </w:r>
      <w:bookmarkEnd w:id="40"/>
      <w:r w:rsidRPr="001B5370">
        <w:rPr>
          <w:rFonts w:ascii="Times New Roman" w:hAnsi="Times New Roman" w:cs="Times New Roman"/>
          <w:sz w:val="24"/>
          <w:szCs w:val="24"/>
          <w:lang w:val="en-US"/>
        </w:rPr>
        <w:t>32, Sir Robert Naunton to Sir Dudley Carlton, Jan. 1619.</w:t>
      </w:r>
    </w:p>
  </w:endnote>
  <w:endnote w:id="70">
    <w:p w14:paraId="45F962AE"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33.</w:t>
      </w:r>
    </w:p>
  </w:endnote>
  <w:endnote w:id="71">
    <w:p w14:paraId="0B4B9118"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33, ‘the fier is so neare his house, that reason of state will inforce him to stand upon his guard for feare of being surprised’.</w:t>
      </w:r>
    </w:p>
  </w:endnote>
  <w:endnote w:id="72">
    <w:p w14:paraId="6D09FE10" w14:textId="77777777"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33.</w:t>
      </w:r>
    </w:p>
  </w:endnote>
  <w:endnote w:id="73">
    <w:p w14:paraId="33649C6E"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110, Sir Isaac Wake to the Marquis of Buckingham, June 1619.</w:t>
      </w:r>
    </w:p>
  </w:endnote>
  <w:endnote w:id="74">
    <w:p w14:paraId="35D2021A"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Asch, 1997, 62</w:t>
      </w:r>
    </w:p>
  </w:endnote>
  <w:endnote w:id="75">
    <w:p w14:paraId="54A766A0" w14:textId="756DDD40"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Gardiner, 50, Sir Henry Wotton to James I, March 1619.  Wotton wrote of the how each side sought an excuse to act, blurring the different factors involved, ‘[b]etweene which ceremonious respects the subtantiall are drowned both politique and spirituall, I meane, as I know youre Majestie doth, as well the advancement of conscience as of state’</w:t>
      </w:r>
      <w:r>
        <w:rPr>
          <w:rFonts w:ascii="Times New Roman" w:hAnsi="Times New Roman" w:cs="Times New Roman"/>
          <w:sz w:val="24"/>
          <w:szCs w:val="24"/>
          <w:lang w:val="en-US"/>
        </w:rPr>
        <w:t>.</w:t>
      </w:r>
    </w:p>
  </w:endnote>
  <w:endnote w:id="76">
    <w:p w14:paraId="3518F765" w14:textId="20EF7C63"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34, gives Dohna’s account of his mission in an extended note.</w:t>
      </w:r>
    </w:p>
  </w:endnote>
  <w:endnote w:id="77">
    <w:p w14:paraId="19D7AD6B" w14:textId="568AE313"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115, the princes of the Protestant Union to James I, June 1619.  Reference in French was made to the ‘condition’ or ‘estate’ which protestants found themselves, ‘et ce d’autant plus qu’il y a apparence qu’en cest </w:t>
      </w:r>
      <w:r w:rsidRPr="001B5370">
        <w:rPr>
          <w:rFonts w:ascii="Times New Roman" w:hAnsi="Times New Roman" w:cs="Times New Roman"/>
          <w:i/>
          <w:iCs/>
          <w:sz w:val="24"/>
          <w:szCs w:val="24"/>
          <w:lang w:val="en-US"/>
        </w:rPr>
        <w:t xml:space="preserve">estat </w:t>
      </w:r>
      <w:r w:rsidRPr="001B5370">
        <w:rPr>
          <w:rFonts w:ascii="Times New Roman" w:hAnsi="Times New Roman" w:cs="Times New Roman"/>
          <w:sz w:val="24"/>
          <w:szCs w:val="24"/>
          <w:lang w:val="en-US"/>
        </w:rPr>
        <w:t xml:space="preserve">[my emphasis] si perilleux’.  Nevertheless, when the notion of ‘the estates’ of both Bohemia and the empire were referenced, the French text drew no connection between ‘estate’ or condition and the maintenance of the position of ‘the estates’.  Instead, the arming of the catholic party was understood with respect to the function of the imperial ‘estates’, which should have maintained ‘trust’ between the confessional parties involved; 116, ‘Dailleurs Vostre Majesté ne peult ignorer la grande meffiance [the great distrust] et mesintelligence qui s’est glissé entre les Estats des deux religions en l’Empire’.  </w:t>
      </w:r>
    </w:p>
  </w:endnote>
  <w:endnote w:id="78">
    <w:p w14:paraId="02249F8B"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41" w:name="_Hlk74589924"/>
      <w:r w:rsidRPr="001B5370">
        <w:rPr>
          <w:rFonts w:ascii="Times New Roman" w:hAnsi="Times New Roman" w:cs="Times New Roman"/>
          <w:sz w:val="24"/>
          <w:szCs w:val="24"/>
          <w:lang w:val="en-US"/>
        </w:rPr>
        <w:t>Skinner, 2002, 368-413.</w:t>
      </w:r>
      <w:bookmarkEnd w:id="41"/>
    </w:p>
  </w:endnote>
  <w:endnote w:id="79">
    <w:p w14:paraId="5209376A"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42" w:name="_Hlk74589905"/>
      <w:r w:rsidRPr="001B5370">
        <w:rPr>
          <w:rFonts w:ascii="Times New Roman" w:hAnsi="Times New Roman" w:cs="Times New Roman"/>
          <w:sz w:val="24"/>
          <w:szCs w:val="24"/>
          <w:lang w:val="en-US"/>
        </w:rPr>
        <w:t xml:space="preserve">Pocock, 83-113; Viroli, 178-200. </w:t>
      </w:r>
      <w:bookmarkEnd w:id="42"/>
    </w:p>
  </w:endnote>
  <w:endnote w:id="80">
    <w:p w14:paraId="469FC5E3" w14:textId="62A4A35F"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44" w:name="_Hlk74589893"/>
      <w:r w:rsidRPr="001B5370">
        <w:rPr>
          <w:rFonts w:ascii="Times New Roman" w:hAnsi="Times New Roman" w:cs="Times New Roman"/>
          <w:i/>
          <w:iCs/>
          <w:sz w:val="24"/>
          <w:szCs w:val="24"/>
          <w:lang w:val="en-US"/>
        </w:rPr>
        <w:t>A Declaration of the Causes, for the which, Wee Frederick, by the grace of God King of Bohemia</w:t>
      </w:r>
      <w:r w:rsidRPr="001B5370">
        <w:rPr>
          <w:rFonts w:ascii="Times New Roman" w:hAnsi="Times New Roman" w:cs="Times New Roman"/>
          <w:sz w:val="24"/>
          <w:szCs w:val="24"/>
          <w:lang w:val="en-US"/>
        </w:rPr>
        <w:t xml:space="preserve">.   </w:t>
      </w:r>
      <w:bookmarkEnd w:id="44"/>
      <w:r>
        <w:rPr>
          <w:rFonts w:ascii="Times New Roman" w:hAnsi="Times New Roman" w:cs="Times New Roman"/>
          <w:sz w:val="24"/>
          <w:szCs w:val="24"/>
          <w:lang w:val="en-US"/>
        </w:rPr>
        <w:t>I</w:t>
      </w:r>
      <w:r w:rsidRPr="001B5370">
        <w:rPr>
          <w:rFonts w:ascii="Times New Roman" w:hAnsi="Times New Roman" w:cs="Times New Roman"/>
          <w:sz w:val="24"/>
          <w:szCs w:val="24"/>
          <w:lang w:val="en-US"/>
        </w:rPr>
        <w:t>n speaking of the actions of ‘estates’ in offering Frederick the crown, the German text</w:t>
      </w:r>
      <w:r>
        <w:rPr>
          <w:rFonts w:ascii="Times New Roman" w:hAnsi="Times New Roman" w:cs="Times New Roman"/>
          <w:sz w:val="24"/>
          <w:szCs w:val="24"/>
          <w:lang w:val="en-US"/>
        </w:rPr>
        <w:t>,</w:t>
      </w:r>
      <w:r w:rsidRPr="001B5370">
        <w:rPr>
          <w:rFonts w:ascii="Times New Roman" w:hAnsi="Times New Roman" w:cs="Times New Roman"/>
          <w:sz w:val="24"/>
          <w:szCs w:val="24"/>
          <w:lang w:val="en-US"/>
        </w:rPr>
        <w:t xml:space="preserve"> 3, </w:t>
      </w:r>
      <w:r>
        <w:rPr>
          <w:rFonts w:ascii="Times New Roman" w:hAnsi="Times New Roman" w:cs="Times New Roman"/>
          <w:sz w:val="24"/>
          <w:szCs w:val="24"/>
          <w:lang w:val="en-US"/>
        </w:rPr>
        <w:t>refers to</w:t>
      </w:r>
      <w:r w:rsidRPr="001B5370">
        <w:rPr>
          <w:rFonts w:ascii="Times New Roman" w:hAnsi="Times New Roman" w:cs="Times New Roman"/>
          <w:sz w:val="24"/>
          <w:szCs w:val="24"/>
          <w:lang w:val="en-US"/>
        </w:rPr>
        <w:t xml:space="preserve"> ‘gefährlichen zustandt’ in the kingdom, which the English text translates, 1, as ‘most perilous estate’.  The English text, 6, speaks of development of ‘thunderings, and threatenings amongst the Estates’, whilst the German text, 5, speaks of the actions ‘mit angestiffte[n] dräwunge[n] unter de[n] Ständen’.  </w:t>
      </w:r>
      <w:r>
        <w:rPr>
          <w:rFonts w:ascii="Times New Roman" w:hAnsi="Times New Roman" w:cs="Times New Roman"/>
          <w:sz w:val="24"/>
          <w:szCs w:val="24"/>
          <w:lang w:val="en-US"/>
        </w:rPr>
        <w:t>Re</w:t>
      </w:r>
      <w:r w:rsidRPr="001B5370">
        <w:rPr>
          <w:rFonts w:ascii="Times New Roman" w:hAnsi="Times New Roman" w:cs="Times New Roman"/>
          <w:sz w:val="24"/>
          <w:szCs w:val="24"/>
          <w:lang w:val="en-US"/>
        </w:rPr>
        <w:t xml:space="preserve">ad in its entirety, the English text introduces a resonance between the actions of ‘the Estates’ and the ‘estate’ of the kingdom, which remains absent in the German.  </w:t>
      </w:r>
    </w:p>
  </w:endnote>
  <w:endnote w:id="81">
    <w:p w14:paraId="7A7760EA"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Unser Friderichs</w:t>
      </w:r>
      <w:r w:rsidRPr="001B5370">
        <w:rPr>
          <w:rFonts w:ascii="Times New Roman" w:hAnsi="Times New Roman" w:cs="Times New Roman"/>
          <w:sz w:val="24"/>
          <w:szCs w:val="24"/>
          <w:lang w:val="en-US"/>
        </w:rPr>
        <w:t xml:space="preserve">, 9 and </w:t>
      </w:r>
      <w:r w:rsidRPr="001B5370">
        <w:rPr>
          <w:rFonts w:ascii="Times New Roman" w:hAnsi="Times New Roman" w:cs="Times New Roman"/>
          <w:i/>
          <w:iCs/>
          <w:sz w:val="24"/>
          <w:szCs w:val="24"/>
          <w:lang w:val="en-US"/>
        </w:rPr>
        <w:t>A Declaration</w:t>
      </w:r>
      <w:r w:rsidRPr="001B5370">
        <w:rPr>
          <w:rFonts w:ascii="Times New Roman" w:hAnsi="Times New Roman" w:cs="Times New Roman"/>
          <w:sz w:val="24"/>
          <w:szCs w:val="24"/>
          <w:lang w:val="en-US"/>
        </w:rPr>
        <w:t>, 12.  There is no direct equivalent to the English translator’s decision to introduce ‘for reducing the Estate’.</w:t>
      </w:r>
    </w:p>
  </w:endnote>
  <w:endnote w:id="82">
    <w:p w14:paraId="50CDEDD6" w14:textId="6FC06CBE"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 xml:space="preserve">A Declaration </w:t>
      </w:r>
      <w:r w:rsidRPr="001B5370">
        <w:rPr>
          <w:rFonts w:ascii="Times New Roman" w:hAnsi="Times New Roman" w:cs="Times New Roman"/>
          <w:sz w:val="24"/>
          <w:szCs w:val="24"/>
          <w:lang w:val="en-US"/>
        </w:rPr>
        <w:t xml:space="preserve">speaks of ‘mutation’, 16, which resonates with an idea of ‘mutation’ of ‘state’ or ‘estate’, referring more to the change in conditions and distribution of political authority and power, whilst </w:t>
      </w:r>
      <w:r w:rsidRPr="001B5370">
        <w:rPr>
          <w:rFonts w:ascii="Times New Roman" w:hAnsi="Times New Roman" w:cs="Times New Roman"/>
          <w:i/>
          <w:iCs/>
          <w:sz w:val="24"/>
          <w:szCs w:val="24"/>
          <w:lang w:val="en-US"/>
        </w:rPr>
        <w:t>Unser Friderichs</w:t>
      </w:r>
      <w:r w:rsidRPr="001B5370">
        <w:rPr>
          <w:rFonts w:ascii="Times New Roman" w:hAnsi="Times New Roman" w:cs="Times New Roman"/>
          <w:sz w:val="24"/>
          <w:szCs w:val="24"/>
          <w:lang w:val="en-US"/>
        </w:rPr>
        <w:t>, 11, simply speaks of the change in government – ‘Verenderung / mit der Regierung’.</w:t>
      </w:r>
    </w:p>
  </w:endnote>
  <w:endnote w:id="83">
    <w:p w14:paraId="2FCC103E" w14:textId="6DA4C584" w:rsidR="00C46D55" w:rsidRPr="0055303E"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rPr>
        <w:t xml:space="preserve"> </w:t>
      </w:r>
      <w:bookmarkStart w:id="45" w:name="_Hlk74589872"/>
      <w:r w:rsidRPr="0055303E">
        <w:rPr>
          <w:rFonts w:ascii="Times New Roman" w:hAnsi="Times New Roman" w:cs="Times New Roman"/>
          <w:sz w:val="24"/>
          <w:szCs w:val="24"/>
        </w:rPr>
        <w:t>Franklin, 298-328</w:t>
      </w:r>
      <w:bookmarkEnd w:id="45"/>
      <w:r w:rsidRPr="0055303E">
        <w:rPr>
          <w:rFonts w:ascii="Times New Roman" w:hAnsi="Times New Roman" w:cs="Times New Roman"/>
          <w:sz w:val="24"/>
          <w:szCs w:val="24"/>
        </w:rPr>
        <w:t xml:space="preserve">.  </w:t>
      </w:r>
    </w:p>
  </w:endnote>
  <w:endnote w:id="84">
    <w:p w14:paraId="4297E394" w14:textId="77777777" w:rsidR="00C46D55" w:rsidRPr="0055303E"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rPr>
        <w:t xml:space="preserve"> </w:t>
      </w:r>
      <w:bookmarkStart w:id="46" w:name="_Hlk74589860"/>
      <w:r w:rsidRPr="0055303E">
        <w:rPr>
          <w:rFonts w:ascii="Times New Roman" w:hAnsi="Times New Roman" w:cs="Times New Roman"/>
          <w:sz w:val="24"/>
          <w:szCs w:val="24"/>
        </w:rPr>
        <w:t>Schröder, 962-3</w:t>
      </w:r>
      <w:bookmarkEnd w:id="46"/>
    </w:p>
  </w:endnote>
  <w:endnote w:id="85">
    <w:p w14:paraId="5802826D" w14:textId="39CAE32E" w:rsidR="00C46D55" w:rsidRPr="0055303E"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rPr>
        <w:t xml:space="preserve"> Ibid., 962-4.</w:t>
      </w:r>
    </w:p>
  </w:endnote>
  <w:endnote w:id="86">
    <w:p w14:paraId="73526B62" w14:textId="77777777" w:rsidR="00C46D55" w:rsidRPr="0055303E"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47" w:name="_Hlk74589849"/>
      <w:r w:rsidRPr="001B5370">
        <w:rPr>
          <w:rFonts w:ascii="Times New Roman" w:hAnsi="Times New Roman" w:cs="Times New Roman"/>
          <w:sz w:val="24"/>
          <w:szCs w:val="24"/>
        </w:rPr>
        <w:t>von Friedeburg, 2013, 293-94</w:t>
      </w:r>
      <w:bookmarkEnd w:id="47"/>
      <w:r w:rsidRPr="001B5370">
        <w:rPr>
          <w:rFonts w:ascii="Times New Roman" w:hAnsi="Times New Roman" w:cs="Times New Roman"/>
          <w:sz w:val="24"/>
          <w:szCs w:val="24"/>
        </w:rPr>
        <w:t xml:space="preserve">.  </w:t>
      </w:r>
      <w:r w:rsidRPr="0055303E">
        <w:rPr>
          <w:rFonts w:ascii="Times New Roman" w:hAnsi="Times New Roman" w:cs="Times New Roman"/>
          <w:sz w:val="24"/>
          <w:szCs w:val="24"/>
          <w:lang w:val="en-US"/>
        </w:rPr>
        <w:t xml:space="preserve">Also see </w:t>
      </w:r>
      <w:bookmarkStart w:id="48" w:name="_Hlk74589839"/>
      <w:r w:rsidRPr="0055303E">
        <w:rPr>
          <w:rFonts w:ascii="Times New Roman" w:hAnsi="Times New Roman" w:cs="Times New Roman"/>
          <w:sz w:val="24"/>
          <w:szCs w:val="24"/>
          <w:lang w:val="en-US"/>
        </w:rPr>
        <w:t>Hoke, 315-32.</w:t>
      </w:r>
      <w:bookmarkEnd w:id="48"/>
    </w:p>
  </w:endnote>
  <w:endnote w:id="87">
    <w:p w14:paraId="3BEE7BFF" w14:textId="6F51BBE2" w:rsidR="00C46D55" w:rsidRPr="0055303E"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lang w:val="en-US"/>
        </w:rPr>
        <w:t xml:space="preserve"> von Friedeburg, 2013, 293-322.</w:t>
      </w:r>
    </w:p>
  </w:endnote>
  <w:endnote w:id="88">
    <w:p w14:paraId="4717C6F8" w14:textId="3420D5B5"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For the problem of ‘Obrigkeit’ and its translation see Sellin, ‘“Oberkeit”/“Obrigkeit”’, 393-408</w:t>
      </w:r>
    </w:p>
  </w:endnote>
  <w:endnote w:id="89">
    <w:p w14:paraId="7638F00E" w14:textId="23D2FD4F"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von Friedeburg, 2013, 296.</w:t>
      </w:r>
    </w:p>
  </w:endnote>
  <w:endnote w:id="90">
    <w:p w14:paraId="015E52BC"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49" w:name="_Hlk74589820"/>
      <w:r w:rsidRPr="001B5370">
        <w:rPr>
          <w:rFonts w:ascii="Times New Roman" w:hAnsi="Times New Roman" w:cs="Times New Roman"/>
          <w:i/>
          <w:iCs/>
          <w:sz w:val="24"/>
          <w:szCs w:val="24"/>
        </w:rPr>
        <w:t>Kurze Darthuung und Bericht … Churfürstl: Pfaltz publicirte Achtserklärung</w:t>
      </w:r>
      <w:bookmarkEnd w:id="49"/>
      <w:r w:rsidRPr="001B5370">
        <w:rPr>
          <w:rFonts w:ascii="Times New Roman" w:hAnsi="Times New Roman" w:cs="Times New Roman"/>
          <w:sz w:val="24"/>
          <w:szCs w:val="24"/>
        </w:rPr>
        <w:t>, 9-10.</w:t>
      </w:r>
    </w:p>
  </w:endnote>
  <w:endnote w:id="91">
    <w:p w14:paraId="1A989D56" w14:textId="369858CA"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Kurze Darthuung</w:t>
      </w:r>
      <w:r w:rsidRPr="001B5370">
        <w:rPr>
          <w:rFonts w:ascii="Times New Roman" w:hAnsi="Times New Roman" w:cs="Times New Roman"/>
          <w:sz w:val="24"/>
          <w:szCs w:val="24"/>
        </w:rPr>
        <w:t>, 4.</w:t>
      </w:r>
    </w:p>
  </w:endnote>
  <w:endnote w:id="92">
    <w:p w14:paraId="6BD8B812" w14:textId="2F476B8F"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Kurze Darthuung</w:t>
      </w:r>
      <w:r w:rsidRPr="001B5370">
        <w:rPr>
          <w:rFonts w:ascii="Times New Roman" w:hAnsi="Times New Roman" w:cs="Times New Roman"/>
          <w:sz w:val="24"/>
          <w:szCs w:val="24"/>
        </w:rPr>
        <w:t xml:space="preserve">, 5, ‘Die vorige Eltere Römische Kayser … die sachen nit ihr Eigen und Privat-Nutzen / sondern des H. Reichs wolfarth / principaliter angangen: haben dannoch sich nicht unternemen dörffen / vor sich Aigenmächtig / ein oder den andern Stand in die Acht zuerklären: Sondern haben das Werck uff Ordentliche </w:t>
      </w:r>
      <w:r w:rsidRPr="001B5370">
        <w:rPr>
          <w:rFonts w:ascii="Times New Roman" w:hAnsi="Times New Roman" w:cs="Times New Roman"/>
          <w:i/>
          <w:iCs/>
          <w:sz w:val="24"/>
          <w:szCs w:val="24"/>
        </w:rPr>
        <w:t>Coventus</w:t>
      </w:r>
      <w:r w:rsidRPr="001B5370">
        <w:rPr>
          <w:rFonts w:ascii="Times New Roman" w:hAnsi="Times New Roman" w:cs="Times New Roman"/>
          <w:sz w:val="24"/>
          <w:szCs w:val="24"/>
        </w:rPr>
        <w:t xml:space="preserve"> vor die Ständt gebracht’. </w:t>
      </w:r>
    </w:p>
  </w:endnote>
  <w:endnote w:id="93">
    <w:p w14:paraId="741A68FC" w14:textId="51D756B9"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Kurze Darthuung</w:t>
      </w:r>
      <w:r w:rsidRPr="001B5370">
        <w:rPr>
          <w:rFonts w:ascii="Times New Roman" w:hAnsi="Times New Roman" w:cs="Times New Roman"/>
          <w:sz w:val="24"/>
          <w:szCs w:val="24"/>
        </w:rPr>
        <w:t xml:space="preserve">, 7, ‘Das die Reichständ zusammen kom[m]en / und in angebenen Friedbrucks sachen berathschlagen / handeln un[d] endlich schliesse[n] solle[n]’.  </w:t>
      </w:r>
      <w:r w:rsidRPr="001B5370">
        <w:rPr>
          <w:rFonts w:ascii="Times New Roman" w:hAnsi="Times New Roman" w:cs="Times New Roman"/>
          <w:sz w:val="24"/>
          <w:szCs w:val="24"/>
          <w:lang w:val="en-US"/>
        </w:rPr>
        <w:t xml:space="preserve">The text continues emphasizing the need for the advice </w:t>
      </w:r>
      <w:r>
        <w:rPr>
          <w:rFonts w:ascii="Times New Roman" w:hAnsi="Times New Roman" w:cs="Times New Roman"/>
          <w:sz w:val="24"/>
          <w:szCs w:val="24"/>
          <w:lang w:val="en-US"/>
        </w:rPr>
        <w:t>of</w:t>
      </w:r>
      <w:r w:rsidRPr="001B5370">
        <w:rPr>
          <w:rFonts w:ascii="Times New Roman" w:hAnsi="Times New Roman" w:cs="Times New Roman"/>
          <w:sz w:val="24"/>
          <w:szCs w:val="24"/>
          <w:lang w:val="en-US"/>
        </w:rPr>
        <w:t xml:space="preserve"> the prince-electors otherwise a general ‘Krieg erweckt worden kan’.  </w:t>
      </w:r>
    </w:p>
  </w:endnote>
  <w:endnote w:id="94">
    <w:p w14:paraId="343A7712" w14:textId="77777777" w:rsidR="00C46D55" w:rsidRPr="0055303E"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lang w:val="en-US"/>
        </w:rPr>
        <w:t xml:space="preserve"> </w:t>
      </w:r>
      <w:bookmarkStart w:id="51" w:name="_Hlk74653502"/>
      <w:r w:rsidRPr="0055303E">
        <w:rPr>
          <w:rFonts w:ascii="Times New Roman" w:hAnsi="Times New Roman" w:cs="Times New Roman"/>
          <w:sz w:val="24"/>
          <w:szCs w:val="24"/>
          <w:lang w:val="en-US"/>
        </w:rPr>
        <w:t>Salmon, 500-22.</w:t>
      </w:r>
      <w:bookmarkEnd w:id="51"/>
    </w:p>
  </w:endnote>
  <w:endnote w:id="95">
    <w:p w14:paraId="41F6BA31" w14:textId="6811D110"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55303E">
        <w:rPr>
          <w:rFonts w:ascii="Times New Roman" w:hAnsi="Times New Roman" w:cs="Times New Roman"/>
          <w:sz w:val="24"/>
          <w:szCs w:val="24"/>
          <w:lang w:val="en-US"/>
        </w:rPr>
        <w:t xml:space="preserve"> </w:t>
      </w:r>
      <w:r w:rsidRPr="0055303E">
        <w:rPr>
          <w:rFonts w:ascii="Times New Roman" w:hAnsi="Times New Roman" w:cs="Times New Roman"/>
          <w:i/>
          <w:iCs/>
          <w:sz w:val="24"/>
          <w:szCs w:val="24"/>
          <w:lang w:val="en-US"/>
        </w:rPr>
        <w:t>Kurze Darthuung</w:t>
      </w:r>
      <w:r w:rsidRPr="0055303E">
        <w:rPr>
          <w:rFonts w:ascii="Times New Roman" w:hAnsi="Times New Roman" w:cs="Times New Roman"/>
          <w:sz w:val="24"/>
          <w:szCs w:val="24"/>
          <w:lang w:val="en-US"/>
        </w:rPr>
        <w:t xml:space="preserve">, 3, ‘Bodin de Republ. lib 4. cap. 6 … fol. mihi. 724 Ubi scribit : </w:t>
      </w:r>
      <w:r w:rsidRPr="0055303E">
        <w:rPr>
          <w:rFonts w:ascii="Times New Roman" w:hAnsi="Times New Roman" w:cs="Times New Roman"/>
          <w:i/>
          <w:iCs/>
          <w:sz w:val="24"/>
          <w:szCs w:val="24"/>
          <w:lang w:val="en-US"/>
        </w:rPr>
        <w:t>Si contra naturam est, ut eundem Judicem &amp; Accusatorem feramus; Rex autem in omnibus publicis judiciis Accusator sit; quanto id verius est in crimine Perduellionis, quo reus Principis vitam aut famam violasse dicitur</w:t>
      </w:r>
      <w:r w:rsidRPr="0055303E">
        <w:rPr>
          <w:rFonts w:ascii="Times New Roman" w:hAnsi="Times New Roman" w:cs="Times New Roman"/>
          <w:sz w:val="24"/>
          <w:szCs w:val="24"/>
          <w:lang w:val="en-US"/>
        </w:rPr>
        <w:t xml:space="preserve">’.  </w:t>
      </w:r>
      <w:r w:rsidRPr="001B5370">
        <w:rPr>
          <w:rFonts w:ascii="Times New Roman" w:hAnsi="Times New Roman" w:cs="Times New Roman"/>
          <w:sz w:val="24"/>
          <w:szCs w:val="24"/>
          <w:lang w:val="en-US"/>
        </w:rPr>
        <w:t xml:space="preserve">On 7 the requirements of natural and civil law are underlined – ‘die Natürliche / oder Weltliche Gesetz’. </w:t>
      </w:r>
    </w:p>
  </w:endnote>
  <w:endnote w:id="96">
    <w:p w14:paraId="3151BCAC" w14:textId="67FB50CE"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fr-FR"/>
        </w:rPr>
        <w:t xml:space="preserve"> </w:t>
      </w:r>
      <w:bookmarkStart w:id="52" w:name="_Hlk74589796"/>
      <w:r w:rsidRPr="001B5370">
        <w:rPr>
          <w:rFonts w:ascii="Times New Roman" w:hAnsi="Times New Roman" w:cs="Times New Roman"/>
          <w:i/>
          <w:iCs/>
          <w:sz w:val="24"/>
          <w:szCs w:val="24"/>
          <w:lang w:val="fr-FR"/>
        </w:rPr>
        <w:t>Brief recueil des raisons: Qui rendent la Decleration du Ban</w:t>
      </w:r>
      <w:bookmarkEnd w:id="52"/>
      <w:r w:rsidRPr="001B5370">
        <w:rPr>
          <w:rFonts w:ascii="Times New Roman" w:hAnsi="Times New Roman" w:cs="Times New Roman"/>
          <w:sz w:val="24"/>
          <w:szCs w:val="24"/>
          <w:lang w:val="fr-FR"/>
        </w:rPr>
        <w:t>, 4, ‘</w:t>
      </w:r>
      <w:r w:rsidRPr="001B5370">
        <w:rPr>
          <w:rFonts w:ascii="Times New Roman" w:hAnsi="Times New Roman" w:cs="Times New Roman"/>
          <w:i/>
          <w:iCs/>
          <w:sz w:val="24"/>
          <w:szCs w:val="24"/>
          <w:lang w:val="fr-FR"/>
        </w:rPr>
        <w:t>Et a esté une puissance tant absolue de I’Emperur de tout temps incognue, aux vrays &amp; bons Allemans ou Germains, comme directement contraire à leur liberté</w:t>
      </w:r>
      <w:r w:rsidRPr="001B5370">
        <w:rPr>
          <w:rFonts w:ascii="Times New Roman" w:hAnsi="Times New Roman" w:cs="Times New Roman"/>
          <w:sz w:val="24"/>
          <w:szCs w:val="24"/>
          <w:lang w:val="fr-FR"/>
        </w:rPr>
        <w:t xml:space="preserve">’.  </w:t>
      </w:r>
      <w:r w:rsidRPr="001B5370">
        <w:rPr>
          <w:rFonts w:ascii="Times New Roman" w:hAnsi="Times New Roman" w:cs="Times New Roman"/>
          <w:sz w:val="24"/>
          <w:szCs w:val="24"/>
          <w:lang w:val="en-US"/>
        </w:rPr>
        <w:t xml:space="preserve">The English is taken from the contemporaneous English translation of the French - </w:t>
      </w:r>
      <w:r w:rsidRPr="001B5370">
        <w:rPr>
          <w:rFonts w:ascii="Times New Roman" w:hAnsi="Times New Roman" w:cs="Times New Roman"/>
          <w:i/>
          <w:iCs/>
          <w:sz w:val="24"/>
          <w:szCs w:val="24"/>
          <w:lang w:val="en-US"/>
        </w:rPr>
        <w:t xml:space="preserve">A </w:t>
      </w:r>
      <w:bookmarkStart w:id="53" w:name="_Hlk74589784"/>
      <w:r w:rsidRPr="001B5370">
        <w:rPr>
          <w:rFonts w:ascii="Times New Roman" w:hAnsi="Times New Roman" w:cs="Times New Roman"/>
          <w:i/>
          <w:iCs/>
          <w:sz w:val="24"/>
          <w:szCs w:val="24"/>
          <w:lang w:val="en-US"/>
        </w:rPr>
        <w:t>Briefe Description of the reasons that make the Declaration of the Ban</w:t>
      </w:r>
      <w:bookmarkEnd w:id="53"/>
      <w:r w:rsidRPr="001B5370">
        <w:rPr>
          <w:rFonts w:ascii="Times New Roman" w:hAnsi="Times New Roman" w:cs="Times New Roman"/>
          <w:i/>
          <w:iCs/>
          <w:sz w:val="24"/>
          <w:szCs w:val="24"/>
          <w:lang w:val="en-US"/>
        </w:rPr>
        <w:t>,</w:t>
      </w:r>
      <w:r w:rsidRPr="001B5370">
        <w:rPr>
          <w:rFonts w:ascii="Times New Roman" w:hAnsi="Times New Roman" w:cs="Times New Roman"/>
          <w:sz w:val="24"/>
          <w:szCs w:val="24"/>
          <w:lang w:val="en-US"/>
        </w:rPr>
        <w:t xml:space="preserve"> 2.  The publication of the French pamphlet ‘à la Hague’, where Frederick and his court were in exile, suggests </w:t>
      </w:r>
      <w:r>
        <w:rPr>
          <w:rFonts w:ascii="Times New Roman" w:hAnsi="Times New Roman" w:cs="Times New Roman"/>
          <w:sz w:val="24"/>
          <w:szCs w:val="24"/>
          <w:lang w:val="en-US"/>
        </w:rPr>
        <w:t>it</w:t>
      </w:r>
      <w:r w:rsidRPr="001B5370">
        <w:rPr>
          <w:rFonts w:ascii="Times New Roman" w:hAnsi="Times New Roman" w:cs="Times New Roman"/>
          <w:sz w:val="24"/>
          <w:szCs w:val="24"/>
          <w:lang w:val="en-US"/>
        </w:rPr>
        <w:t xml:space="preserve"> was produced by Frederick’s circle.  </w:t>
      </w:r>
    </w:p>
  </w:endnote>
  <w:endnote w:id="97">
    <w:p w14:paraId="27BFE847" w14:textId="1A061F28" w:rsidR="00C46D55" w:rsidRPr="001B5370" w:rsidRDefault="00C46D55" w:rsidP="001B5370">
      <w:pPr>
        <w:pStyle w:val="Endnotentext"/>
        <w:spacing w:line="480" w:lineRule="auto"/>
        <w:rPr>
          <w:rFonts w:ascii="Times New Roman" w:hAnsi="Times New Roman" w:cs="Times New Roman"/>
          <w:sz w:val="24"/>
          <w:szCs w:val="24"/>
          <w:lang w:val="fr-FR"/>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fr-FR"/>
        </w:rPr>
        <w:t xml:space="preserve"> </w:t>
      </w:r>
      <w:r w:rsidRPr="001B5370">
        <w:rPr>
          <w:rFonts w:ascii="Times New Roman" w:hAnsi="Times New Roman" w:cs="Times New Roman"/>
          <w:i/>
          <w:iCs/>
          <w:sz w:val="24"/>
          <w:szCs w:val="24"/>
          <w:lang w:val="fr-FR"/>
        </w:rPr>
        <w:t>Brief recueil des raisons</w:t>
      </w:r>
      <w:r w:rsidRPr="001B5370">
        <w:rPr>
          <w:rFonts w:ascii="Times New Roman" w:hAnsi="Times New Roman" w:cs="Times New Roman"/>
          <w:sz w:val="24"/>
          <w:szCs w:val="24"/>
          <w:lang w:val="fr-FR"/>
        </w:rPr>
        <w:t>, quoting from the imperial capitulations, 6, ‘</w:t>
      </w:r>
      <w:r w:rsidRPr="001B5370">
        <w:rPr>
          <w:rFonts w:ascii="Times New Roman" w:hAnsi="Times New Roman" w:cs="Times New Roman"/>
          <w:i/>
          <w:iCs/>
          <w:sz w:val="24"/>
          <w:szCs w:val="24"/>
          <w:lang w:val="fr-FR"/>
        </w:rPr>
        <w:t xml:space="preserve">Que L’Empereur n’attaquera pas à force les Electeurs, Princes et autres Estats de l’Empires’ </w:t>
      </w:r>
      <w:r w:rsidRPr="001B5370">
        <w:rPr>
          <w:rFonts w:ascii="Times New Roman" w:hAnsi="Times New Roman" w:cs="Times New Roman"/>
          <w:sz w:val="24"/>
          <w:szCs w:val="24"/>
          <w:lang w:val="fr-FR"/>
        </w:rPr>
        <w:t xml:space="preserve">and on, 8, referring to solemn oath taken by the emperor, </w:t>
      </w:r>
      <w:r w:rsidRPr="001B5370">
        <w:rPr>
          <w:rFonts w:ascii="Times New Roman" w:hAnsi="Times New Roman" w:cs="Times New Roman"/>
          <w:i/>
          <w:iCs/>
          <w:sz w:val="24"/>
          <w:szCs w:val="24"/>
          <w:lang w:val="fr-FR"/>
        </w:rPr>
        <w:t>‘Que Sa Majesté ne permettra …  aucun des Estats de L’Empire …soit mis au Ban de l’Empire, sans cause’.</w:t>
      </w:r>
    </w:p>
  </w:endnote>
  <w:endnote w:id="98">
    <w:p w14:paraId="083EC4D0" w14:textId="77777777" w:rsidR="00C46D55" w:rsidRPr="001B5370" w:rsidRDefault="00C46D55" w:rsidP="001B5370">
      <w:pPr>
        <w:pStyle w:val="Endnotentext"/>
        <w:spacing w:line="480" w:lineRule="auto"/>
        <w:rPr>
          <w:rFonts w:ascii="Times New Roman" w:hAnsi="Times New Roman" w:cs="Times New Roman"/>
          <w:i/>
          <w:iCs/>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55" w:name="_Hlk74589766"/>
      <w:r w:rsidRPr="001B5370">
        <w:rPr>
          <w:rFonts w:ascii="Times New Roman" w:hAnsi="Times New Roman" w:cs="Times New Roman"/>
          <w:sz w:val="24"/>
          <w:szCs w:val="24"/>
          <w:lang w:val="en-US"/>
        </w:rPr>
        <w:t>Collins</w:t>
      </w:r>
      <w:bookmarkEnd w:id="55"/>
      <w:r w:rsidRPr="001B5370">
        <w:rPr>
          <w:rFonts w:ascii="Times New Roman" w:hAnsi="Times New Roman" w:cs="Times New Roman"/>
          <w:sz w:val="24"/>
          <w:szCs w:val="24"/>
          <w:lang w:val="en-US"/>
        </w:rPr>
        <w:t>, ix-xxvi, which sets out the shift taking place in the vocabulary of ‘etat’ in France.</w:t>
      </w:r>
    </w:p>
  </w:endnote>
  <w:endnote w:id="99">
    <w:p w14:paraId="6B110AF2"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A Briefe Description of the reasons that make the Declaration of the Ban</w:t>
      </w:r>
      <w:r w:rsidRPr="001B5370">
        <w:rPr>
          <w:rFonts w:ascii="Times New Roman" w:hAnsi="Times New Roman" w:cs="Times New Roman"/>
          <w:sz w:val="24"/>
          <w:szCs w:val="24"/>
          <w:lang w:val="en-US"/>
        </w:rPr>
        <w:t xml:space="preserve">, 7, 4.  Here the oath taken by the emperor and the </w:t>
      </w:r>
      <w:r w:rsidRPr="001B5370">
        <w:rPr>
          <w:rFonts w:ascii="Times New Roman" w:hAnsi="Times New Roman" w:cs="Times New Roman"/>
          <w:i/>
          <w:iCs/>
          <w:sz w:val="24"/>
          <w:szCs w:val="24"/>
          <w:lang w:val="en-US"/>
        </w:rPr>
        <w:t xml:space="preserve">Wahlkapitulation </w:t>
      </w:r>
      <w:r w:rsidRPr="001B5370">
        <w:rPr>
          <w:rFonts w:ascii="Times New Roman" w:hAnsi="Times New Roman" w:cs="Times New Roman"/>
          <w:sz w:val="24"/>
          <w:szCs w:val="24"/>
          <w:lang w:val="en-US"/>
        </w:rPr>
        <w:t xml:space="preserve">were referenced.  </w:t>
      </w:r>
    </w:p>
  </w:endnote>
  <w:endnote w:id="100">
    <w:p w14:paraId="07DDC647" w14:textId="024AAA00"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56" w:name="_Hlk69388636"/>
      <w:r w:rsidRPr="001B5370">
        <w:rPr>
          <w:rFonts w:ascii="Times New Roman" w:hAnsi="Times New Roman" w:cs="Times New Roman"/>
          <w:i/>
          <w:iCs/>
          <w:sz w:val="24"/>
          <w:szCs w:val="24"/>
          <w:lang w:val="en-US"/>
        </w:rPr>
        <w:t>A Briefe Description of the reasons</w:t>
      </w:r>
      <w:r w:rsidRPr="001B5370">
        <w:rPr>
          <w:rFonts w:ascii="Times New Roman" w:hAnsi="Times New Roman" w:cs="Times New Roman"/>
          <w:sz w:val="24"/>
          <w:szCs w:val="24"/>
          <w:lang w:val="en-US"/>
        </w:rPr>
        <w:t xml:space="preserve">, 4.  </w:t>
      </w:r>
      <w:bookmarkEnd w:id="56"/>
    </w:p>
  </w:endnote>
  <w:endnote w:id="101">
    <w:p w14:paraId="620C35AF"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A Briefe Description of the reasons</w:t>
      </w:r>
      <w:r w:rsidRPr="001B5370">
        <w:rPr>
          <w:rFonts w:ascii="Times New Roman" w:hAnsi="Times New Roman" w:cs="Times New Roman"/>
          <w:sz w:val="24"/>
          <w:szCs w:val="24"/>
          <w:lang w:val="en-US"/>
        </w:rPr>
        <w:t>, 12.  In the French edition, 14, ‘l’estat des affaires’.</w:t>
      </w:r>
    </w:p>
  </w:endnote>
  <w:endnote w:id="102">
    <w:p w14:paraId="1AB0B0C0" w14:textId="5A6C9D30"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A certain ambiguity, though, remains present here.  </w:t>
      </w:r>
      <w:r>
        <w:rPr>
          <w:rFonts w:ascii="Times New Roman" w:hAnsi="Times New Roman" w:cs="Times New Roman"/>
          <w:sz w:val="24"/>
          <w:szCs w:val="24"/>
          <w:lang w:val="en-US"/>
        </w:rPr>
        <w:t>In</w:t>
      </w:r>
      <w:r w:rsidRPr="001B5370">
        <w:rPr>
          <w:rFonts w:ascii="Times New Roman" w:hAnsi="Times New Roman" w:cs="Times New Roman"/>
          <w:sz w:val="24"/>
          <w:szCs w:val="24"/>
          <w:lang w:val="en-US"/>
        </w:rPr>
        <w:t xml:space="preserve"> the case of the Netherlands, references to a system of ‘states’ could be a reference to a system of ‘estates’.  In Dutch and English parlance, the provincial ‘states’ of the Netherlands sent representatives to the ‘States General’ (not the ‘Estates General’).  See van Gelderen (1992), 23-24.  In the case of the Netherlands, however, on the question of the levying of tax, the consent of the different provincial states-assemblies was required, with Flanders, Brabant, Holland and Zeeland later acquiring control of revenue and expenditure.  In contrast to the German case, a Dutch vocabulary of ‘States’ was shaped by the fact that the Dutch provinces could be seen as near distinct loci </w:t>
      </w:r>
      <w:r>
        <w:rPr>
          <w:rFonts w:ascii="Times New Roman" w:hAnsi="Times New Roman" w:cs="Times New Roman"/>
          <w:sz w:val="24"/>
          <w:szCs w:val="24"/>
          <w:lang w:val="en-US"/>
        </w:rPr>
        <w:t>of</w:t>
      </w:r>
      <w:r w:rsidRPr="001B5370">
        <w:rPr>
          <w:rFonts w:ascii="Times New Roman" w:hAnsi="Times New Roman" w:cs="Times New Roman"/>
          <w:sz w:val="24"/>
          <w:szCs w:val="24"/>
          <w:lang w:val="en-US"/>
        </w:rPr>
        <w:t xml:space="preserve"> sovereignty.  </w:t>
      </w:r>
    </w:p>
  </w:endnote>
  <w:endnote w:id="103">
    <w:p w14:paraId="097454A4" w14:textId="685FFA5F"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57" w:name="_Hlk74589748"/>
      <w:r w:rsidRPr="001B5370">
        <w:rPr>
          <w:rFonts w:ascii="Times New Roman" w:hAnsi="Times New Roman" w:cs="Times New Roman"/>
          <w:i/>
          <w:iCs/>
          <w:sz w:val="24"/>
          <w:szCs w:val="24"/>
        </w:rPr>
        <w:t xml:space="preserve">Der Röm: Keys: auch zu Hungarn / Böheym … </w:t>
      </w:r>
      <w:r w:rsidRPr="001B5370">
        <w:rPr>
          <w:rFonts w:ascii="Times New Roman" w:hAnsi="Times New Roman" w:cs="Times New Roman"/>
          <w:sz w:val="24"/>
          <w:szCs w:val="24"/>
        </w:rPr>
        <w:t>Proposition a</w:t>
      </w:r>
      <w:r w:rsidRPr="001B5370">
        <w:rPr>
          <w:rFonts w:ascii="Times New Roman" w:hAnsi="Times New Roman" w:cs="Times New Roman"/>
          <w:i/>
          <w:iCs/>
          <w:sz w:val="24"/>
          <w:szCs w:val="24"/>
        </w:rPr>
        <w:t>uff dem Churfürsten Tag zu Regenspurg</w:t>
      </w:r>
      <w:r w:rsidRPr="001B5370">
        <w:rPr>
          <w:rFonts w:ascii="Times New Roman" w:hAnsi="Times New Roman" w:cs="Times New Roman"/>
          <w:sz w:val="24"/>
          <w:szCs w:val="24"/>
        </w:rPr>
        <w:t>,</w:t>
      </w:r>
      <w:bookmarkEnd w:id="57"/>
      <w:r w:rsidRPr="001B5370">
        <w:rPr>
          <w:rFonts w:ascii="Times New Roman" w:hAnsi="Times New Roman" w:cs="Times New Roman"/>
          <w:sz w:val="24"/>
          <w:szCs w:val="24"/>
        </w:rPr>
        <w:t xml:space="preserve"> 2r, speaks of how ‘sich under dem Schein der Religion in allerhand fremde Händel eingemischt …sich frembder Underthanen wider ihrer ordenlichen Obrigkeit / anzunemen … und noch grösser Mißtrawn allenthalben entsprungen’; 6v – 7r speaks of Maximilian, to whom the emperor passed the electoral jurisdiction, acting for the ‘Reichs Wohlfahrt / und Rettung anderer gehorsamen Ständ’.  </w:t>
      </w:r>
    </w:p>
  </w:endnote>
  <w:endnote w:id="104">
    <w:p w14:paraId="4EDFD7CB" w14:textId="7A6570AD"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The German text, 8 r, referred to ‘die Staaden in Holland’, which the English</w:t>
      </w:r>
      <w:bookmarkStart w:id="58" w:name="_Hlk74589737"/>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 xml:space="preserve">The Acts of the Diet of Regenspurgh: Held in the yeeres 1622 and 1623. </w:t>
      </w:r>
      <w:r w:rsidRPr="001B5370">
        <w:rPr>
          <w:rFonts w:ascii="Times New Roman" w:hAnsi="Times New Roman" w:cs="Times New Roman"/>
          <w:sz w:val="24"/>
          <w:szCs w:val="24"/>
          <w:lang w:val="en-US"/>
        </w:rPr>
        <w:t>1623</w:t>
      </w:r>
      <w:bookmarkEnd w:id="58"/>
      <w:r w:rsidRPr="001B5370">
        <w:rPr>
          <w:rFonts w:ascii="Times New Roman" w:hAnsi="Times New Roman" w:cs="Times New Roman"/>
          <w:sz w:val="24"/>
          <w:szCs w:val="24"/>
          <w:lang w:val="en-US"/>
        </w:rPr>
        <w:t xml:space="preserve">, 8, read as ‘the States of Holland’.  The German text, 8r, referred to the ‘Stände’ of the ‘Wesphalischen Creyß’, which the English, 8, read as ‘the States of the lower </w:t>
      </w:r>
      <w:r w:rsidRPr="001B5370">
        <w:rPr>
          <w:rFonts w:ascii="Times New Roman" w:hAnsi="Times New Roman" w:cs="Times New Roman"/>
          <w:i/>
          <w:iCs/>
          <w:sz w:val="24"/>
          <w:szCs w:val="24"/>
          <w:lang w:val="en-US"/>
        </w:rPr>
        <w:t>Westphalia</w:t>
      </w:r>
      <w:r w:rsidRPr="001B5370">
        <w:rPr>
          <w:rFonts w:ascii="Times New Roman" w:hAnsi="Times New Roman" w:cs="Times New Roman"/>
          <w:sz w:val="24"/>
          <w:szCs w:val="24"/>
          <w:lang w:val="en-US"/>
        </w:rPr>
        <w:t xml:space="preserve"> Circle’.  </w:t>
      </w:r>
    </w:p>
  </w:endnote>
  <w:endnote w:id="105">
    <w:p w14:paraId="7C6653C5" w14:textId="4CEDB84D"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The above German text, 2r, referred to ‘Deputations Täge’, which became ‘assemblies of the Princes and States of the Empire’ in the English translation, whilst the German reference, 2r, to ‘fremde Händel eingemicht …’ became in the English text, 2, ‘with forem States’.</w:t>
      </w:r>
    </w:p>
  </w:endnote>
  <w:endnote w:id="106">
    <w:p w14:paraId="7773E1A7" w14:textId="4C58E9D4"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von Friedeburg, 2016,  237-312.</w:t>
      </w:r>
    </w:p>
  </w:endnote>
  <w:endnote w:id="107">
    <w:p w14:paraId="501F94F3" w14:textId="22F2DDD9"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Allergeheimbste Instruction</w:t>
      </w:r>
      <w:r w:rsidRPr="001B5370">
        <w:rPr>
          <w:rFonts w:ascii="Times New Roman" w:hAnsi="Times New Roman" w:cs="Times New Roman"/>
          <w:sz w:val="24"/>
          <w:szCs w:val="24"/>
        </w:rPr>
        <w:t>, 2v, ‘dann es E. Churf. D. keine Mühe gekostet / zu dieser Cron zu kommen / durch der ihrigen List und Behendigkeit / ist es zu gangen / und da mann in höchsten Geheim die Warheit darff entdecken’.</w:t>
      </w:r>
    </w:p>
  </w:endnote>
  <w:endnote w:id="108">
    <w:p w14:paraId="66A21B72"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Allergeheimbste Instruction</w:t>
      </w:r>
      <w:r w:rsidRPr="001B5370">
        <w:rPr>
          <w:rFonts w:ascii="Times New Roman" w:hAnsi="Times New Roman" w:cs="Times New Roman"/>
          <w:sz w:val="24"/>
          <w:szCs w:val="24"/>
        </w:rPr>
        <w:t>, 5 v., ‘der unversöhnliche Streit zwischen der Freyheit und der Herrschafft / ist dessen ein Ursach’.</w:t>
      </w:r>
    </w:p>
  </w:endnote>
  <w:endnote w:id="109">
    <w:p w14:paraId="7403D734" w14:textId="1C3D2FC4"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Allergeheimbste Instruction</w:t>
      </w:r>
      <w:r w:rsidRPr="001B5370">
        <w:rPr>
          <w:rFonts w:ascii="Times New Roman" w:hAnsi="Times New Roman" w:cs="Times New Roman"/>
          <w:sz w:val="24"/>
          <w:szCs w:val="24"/>
        </w:rPr>
        <w:t xml:space="preserve">,11v, ‘ das zwischen den Fürsten sich uneinigkeit erhebt … So ists nit seltzam / das in den Stätten / die Obrigekeit bey der Gemein verhaßt’; 16r, ‘In Beheim hat es dreyerley Ständ / von Herren / die Ritterschafft / und die Städt / under denen gibts viel uneinigkeit unnd mißverstand’.  </w:t>
      </w:r>
    </w:p>
  </w:endnote>
  <w:endnote w:id="110">
    <w:p w14:paraId="2A95A4F7" w14:textId="123D10BF"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Malcolm, 30-45.</w:t>
      </w:r>
    </w:p>
  </w:endnote>
  <w:endnote w:id="111">
    <w:p w14:paraId="6A10D611" w14:textId="6E267919"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45-9, 74-5, 82</w:t>
      </w:r>
    </w:p>
  </w:endnote>
  <w:endnote w:id="112">
    <w:p w14:paraId="57D8F775" w14:textId="52E2E158"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105-14.</w:t>
      </w:r>
    </w:p>
  </w:endnote>
  <w:endnote w:id="113">
    <w:p w14:paraId="13827C84" w14:textId="73F68533"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Ibid., 33, 61-2.</w:t>
      </w:r>
    </w:p>
  </w:endnote>
  <w:endnote w:id="114">
    <w:p w14:paraId="5263CA38" w14:textId="076EA307"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Scott, </w:t>
      </w:r>
      <w:r w:rsidRPr="001B5370">
        <w:rPr>
          <w:rFonts w:ascii="Times New Roman" w:hAnsi="Times New Roman" w:cs="Times New Roman"/>
          <w:i/>
          <w:iCs/>
          <w:sz w:val="24"/>
          <w:szCs w:val="24"/>
          <w:lang w:val="en-US"/>
        </w:rPr>
        <w:t>Vox Populi</w:t>
      </w:r>
      <w:r w:rsidRPr="001B5370">
        <w:rPr>
          <w:rFonts w:ascii="Times New Roman" w:hAnsi="Times New Roman" w:cs="Times New Roman"/>
          <w:sz w:val="24"/>
          <w:szCs w:val="24"/>
          <w:lang w:val="en-US"/>
        </w:rPr>
        <w:t xml:space="preserve">, 5v., ‘it is well observed by the wisdom of our State, that, the King of England, who otherwise is one of the most acco[m]plisht Princes that ever raign’d, extremely hunts after peace, and so affects the true name of Peacemaker, as that for it he will doe or suffer any thing … [thus] the necessity of the state [is] so exhausted’.  </w:t>
      </w:r>
    </w:p>
  </w:endnote>
  <w:endnote w:id="115">
    <w:p w14:paraId="5951A893" w14:textId="566B2B10"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See notes 23-27.  </w:t>
      </w:r>
    </w:p>
  </w:endnote>
  <w:endnote w:id="116">
    <w:p w14:paraId="7AACDF35" w14:textId="29E636C5"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Anglo, 324-73, identifies the pattern of accusing confessional opponents of taking a Machiavellian position.</w:t>
      </w:r>
    </w:p>
  </w:endnote>
  <w:endnote w:id="117">
    <w:p w14:paraId="30F24920" w14:textId="10FE9724" w:rsidR="00C46D55" w:rsidRPr="001B5370" w:rsidRDefault="00C46D55" w:rsidP="001B5370">
      <w:pPr>
        <w:pStyle w:val="Endnotentext"/>
        <w:spacing w:line="480" w:lineRule="auto"/>
        <w:rPr>
          <w:rFonts w:ascii="Times New Roman" w:hAnsi="Times New Roman" w:cs="Times New Roman"/>
          <w:sz w:val="24"/>
          <w:szCs w:val="24"/>
          <w:highlight w:val="yellow"/>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61" w:name="_Hlk74589699"/>
      <w:r w:rsidRPr="001B5370">
        <w:rPr>
          <w:rFonts w:ascii="Times New Roman" w:hAnsi="Times New Roman" w:cs="Times New Roman"/>
          <w:sz w:val="24"/>
          <w:szCs w:val="24"/>
          <w:lang w:val="en-US"/>
        </w:rPr>
        <w:t>Ritter, 239-83</w:t>
      </w:r>
      <w:bookmarkEnd w:id="61"/>
      <w:r w:rsidRPr="001B5370">
        <w:rPr>
          <w:rFonts w:ascii="Times New Roman" w:hAnsi="Times New Roman" w:cs="Times New Roman"/>
          <w:sz w:val="24"/>
          <w:szCs w:val="24"/>
          <w:lang w:val="en-US"/>
        </w:rPr>
        <w:t>, provides a</w:t>
      </w:r>
      <w:r>
        <w:rPr>
          <w:rFonts w:ascii="Times New Roman" w:hAnsi="Times New Roman" w:cs="Times New Roman"/>
          <w:sz w:val="24"/>
          <w:szCs w:val="24"/>
          <w:lang w:val="en-US"/>
        </w:rPr>
        <w:t>n</w:t>
      </w:r>
      <w:r w:rsidRPr="001B5370">
        <w:rPr>
          <w:rFonts w:ascii="Times New Roman" w:hAnsi="Times New Roman" w:cs="Times New Roman"/>
          <w:sz w:val="24"/>
          <w:szCs w:val="24"/>
          <w:lang w:val="en-US"/>
        </w:rPr>
        <w:t xml:space="preserve"> account of the</w:t>
      </w:r>
      <w:r>
        <w:rPr>
          <w:rFonts w:ascii="Times New Roman" w:hAnsi="Times New Roman" w:cs="Times New Roman"/>
          <w:sz w:val="24"/>
          <w:szCs w:val="24"/>
          <w:lang w:val="en-US"/>
        </w:rPr>
        <w:t xml:space="preserve"> </w:t>
      </w:r>
      <w:r w:rsidRPr="001B5370">
        <w:rPr>
          <w:rFonts w:ascii="Times New Roman" w:hAnsi="Times New Roman" w:cs="Times New Roman"/>
          <w:sz w:val="24"/>
          <w:szCs w:val="24"/>
          <w:lang w:val="en-US"/>
        </w:rPr>
        <w:t>letter exchanges which</w:t>
      </w:r>
      <w:r>
        <w:rPr>
          <w:rFonts w:ascii="Times New Roman" w:hAnsi="Times New Roman" w:cs="Times New Roman"/>
          <w:sz w:val="24"/>
          <w:szCs w:val="24"/>
          <w:lang w:val="en-US"/>
        </w:rPr>
        <w:t xml:space="preserve"> took place.</w:t>
      </w:r>
    </w:p>
  </w:endnote>
  <w:endnote w:id="118">
    <w:p w14:paraId="670D5887" w14:textId="77777777"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See </w:t>
      </w:r>
      <w:bookmarkStart w:id="62" w:name="_Hlk74589686"/>
      <w:r w:rsidRPr="001B5370">
        <w:rPr>
          <w:rFonts w:ascii="Times New Roman" w:hAnsi="Times New Roman" w:cs="Times New Roman"/>
          <w:sz w:val="24"/>
          <w:szCs w:val="24"/>
          <w:lang w:val="en-US"/>
        </w:rPr>
        <w:t xml:space="preserve">Albrecht, </w:t>
      </w:r>
      <w:bookmarkEnd w:id="62"/>
      <w:r w:rsidRPr="001B5370">
        <w:rPr>
          <w:rFonts w:ascii="Times New Roman" w:hAnsi="Times New Roman" w:cs="Times New Roman"/>
          <w:sz w:val="24"/>
          <w:szCs w:val="24"/>
          <w:lang w:val="en-US"/>
        </w:rPr>
        <w:t xml:space="preserve">447. </w:t>
      </w:r>
    </w:p>
  </w:endnote>
  <w:endnote w:id="119">
    <w:p w14:paraId="060A2B3B" w14:textId="77777777" w:rsidR="00C46D55" w:rsidRPr="001B5370" w:rsidRDefault="00C46D55" w:rsidP="001B5370">
      <w:pPr>
        <w:spacing w:after="0" w:line="480" w:lineRule="auto"/>
        <w:rPr>
          <w:rFonts w:ascii="Times New Roman" w:hAnsi="Times New Roman" w:cs="Times New Roman"/>
          <w:sz w:val="24"/>
          <w:szCs w:val="24"/>
          <w:lang w:val="en-GB"/>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63" w:name="_Hlk74589673"/>
      <w:r w:rsidRPr="001B5370">
        <w:rPr>
          <w:rFonts w:ascii="Times New Roman" w:hAnsi="Times New Roman" w:cs="Times New Roman"/>
          <w:sz w:val="24"/>
          <w:szCs w:val="24"/>
          <w:lang w:val="en-US"/>
        </w:rPr>
        <w:t>von Egersperg</w:t>
      </w:r>
      <w:r w:rsidRPr="001B5370">
        <w:rPr>
          <w:rFonts w:ascii="Times New Roman" w:hAnsi="Times New Roman" w:cs="Times New Roman"/>
          <w:i/>
          <w:iCs/>
          <w:sz w:val="24"/>
          <w:szCs w:val="24"/>
          <w:lang w:val="en-US"/>
        </w:rPr>
        <w:t>, Fürstl: Anhaltische geheime Cantzley</w:t>
      </w:r>
      <w:bookmarkEnd w:id="63"/>
      <w:r w:rsidRPr="001B5370">
        <w:rPr>
          <w:rFonts w:ascii="Times New Roman" w:hAnsi="Times New Roman" w:cs="Times New Roman"/>
          <w:i/>
          <w:iCs/>
          <w:sz w:val="24"/>
          <w:szCs w:val="24"/>
          <w:lang w:val="en-US"/>
        </w:rPr>
        <w:t>,</w:t>
      </w:r>
      <w:r w:rsidRPr="001B5370">
        <w:rPr>
          <w:rFonts w:ascii="Times New Roman" w:hAnsi="Times New Roman" w:cs="Times New Roman"/>
          <w:sz w:val="24"/>
          <w:szCs w:val="24"/>
          <w:lang w:val="en-US"/>
        </w:rPr>
        <w:t xml:space="preserve"> </w:t>
      </w:r>
      <w:r w:rsidRPr="001B5370">
        <w:rPr>
          <w:rFonts w:ascii="Times New Roman" w:hAnsi="Times New Roman" w:cs="Times New Roman"/>
          <w:sz w:val="24"/>
          <w:szCs w:val="24"/>
          <w:lang w:val="en-GB"/>
        </w:rPr>
        <w:t xml:space="preserve">‘Trewherzige warnung’, 16-17, lists the grounds the Palatinate and others would like to be believed as their motivation.  </w:t>
      </w:r>
    </w:p>
  </w:endnote>
  <w:endnote w:id="120">
    <w:p w14:paraId="4F293765" w14:textId="4E446A89"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Fürstl: Anhaltische</w:t>
      </w:r>
      <w:r>
        <w:rPr>
          <w:rFonts w:ascii="Times New Roman" w:hAnsi="Times New Roman" w:cs="Times New Roman"/>
          <w:i/>
          <w:iCs/>
          <w:sz w:val="24"/>
          <w:szCs w:val="24"/>
          <w:lang w:val="en-US"/>
        </w:rPr>
        <w:t xml:space="preserve"> …</w:t>
      </w:r>
      <w:r w:rsidRPr="001B5370">
        <w:rPr>
          <w:rFonts w:ascii="Times New Roman" w:hAnsi="Times New Roman" w:cs="Times New Roman"/>
          <w:sz w:val="24"/>
          <w:szCs w:val="24"/>
          <w:lang w:val="en-US"/>
        </w:rPr>
        <w:t xml:space="preserve">, 24, is an account of the negotiations by Frederick within the </w:t>
      </w:r>
      <w:r w:rsidRPr="001B5370">
        <w:rPr>
          <w:rFonts w:ascii="Times New Roman" w:hAnsi="Times New Roman" w:cs="Times New Roman"/>
          <w:i/>
          <w:iCs/>
          <w:sz w:val="24"/>
          <w:szCs w:val="24"/>
          <w:lang w:val="en-US"/>
        </w:rPr>
        <w:t xml:space="preserve">Reich </w:t>
      </w:r>
      <w:r w:rsidRPr="001B5370">
        <w:rPr>
          <w:rFonts w:ascii="Times New Roman" w:hAnsi="Times New Roman" w:cs="Times New Roman"/>
          <w:sz w:val="24"/>
          <w:szCs w:val="24"/>
          <w:lang w:val="en-US"/>
        </w:rPr>
        <w:t>and externally, prior to 1619.</w:t>
      </w:r>
    </w:p>
  </w:endnote>
  <w:endnote w:id="121">
    <w:p w14:paraId="7B3F0A09" w14:textId="7F3AC9BE"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 xml:space="preserve">Fürstl: Anhaltische </w:t>
      </w:r>
      <w:r>
        <w:rPr>
          <w:rFonts w:ascii="Times New Roman" w:hAnsi="Times New Roman" w:cs="Times New Roman"/>
          <w:i/>
          <w:iCs/>
          <w:sz w:val="24"/>
          <w:szCs w:val="24"/>
        </w:rPr>
        <w:t>…</w:t>
      </w:r>
      <w:r w:rsidRPr="001B5370">
        <w:rPr>
          <w:rFonts w:ascii="Times New Roman" w:hAnsi="Times New Roman" w:cs="Times New Roman"/>
          <w:sz w:val="24"/>
          <w:szCs w:val="24"/>
        </w:rPr>
        <w:t>, 11.</w:t>
      </w:r>
    </w:p>
  </w:endnote>
  <w:endnote w:id="122">
    <w:p w14:paraId="3C70EE23" w14:textId="57983836"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 xml:space="preserve">Fürstl: Anhaltische </w:t>
      </w:r>
      <w:r>
        <w:rPr>
          <w:rFonts w:ascii="Times New Roman" w:hAnsi="Times New Roman" w:cs="Times New Roman"/>
          <w:i/>
          <w:iCs/>
          <w:sz w:val="24"/>
          <w:szCs w:val="24"/>
        </w:rPr>
        <w:t>…</w:t>
      </w:r>
      <w:r w:rsidRPr="001B5370">
        <w:rPr>
          <w:rFonts w:ascii="Times New Roman" w:hAnsi="Times New Roman" w:cs="Times New Roman"/>
          <w:sz w:val="24"/>
          <w:szCs w:val="24"/>
        </w:rPr>
        <w:t>, 28.</w:t>
      </w:r>
    </w:p>
  </w:endnote>
  <w:endnote w:id="123">
    <w:p w14:paraId="536C79B9" w14:textId="30384BF3"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Fürstl: Anhaltische</w:t>
      </w:r>
      <w:r>
        <w:rPr>
          <w:rFonts w:ascii="Times New Roman" w:hAnsi="Times New Roman" w:cs="Times New Roman"/>
          <w:i/>
          <w:iCs/>
          <w:sz w:val="24"/>
          <w:szCs w:val="24"/>
        </w:rPr>
        <w:t xml:space="preserve"> …</w:t>
      </w:r>
      <w:r w:rsidRPr="001B5370">
        <w:rPr>
          <w:rFonts w:ascii="Times New Roman" w:hAnsi="Times New Roman" w:cs="Times New Roman"/>
          <w:sz w:val="24"/>
          <w:szCs w:val="24"/>
        </w:rPr>
        <w:t xml:space="preserve">, 8- 15, turns the language of </w:t>
      </w:r>
      <w:r w:rsidRPr="001B5370">
        <w:rPr>
          <w:rFonts w:ascii="Times New Roman" w:hAnsi="Times New Roman" w:cs="Times New Roman"/>
          <w:i/>
          <w:iCs/>
          <w:sz w:val="24"/>
          <w:szCs w:val="24"/>
        </w:rPr>
        <w:t xml:space="preserve">Unser Friderichs von Gottes Gnaden Königs in Böheimb </w:t>
      </w:r>
      <w:r w:rsidRPr="001B5370">
        <w:rPr>
          <w:rFonts w:ascii="Times New Roman" w:hAnsi="Times New Roman" w:cs="Times New Roman"/>
          <w:sz w:val="24"/>
          <w:szCs w:val="24"/>
        </w:rPr>
        <w:t xml:space="preserve">against the Palatinate.  </w:t>
      </w:r>
    </w:p>
  </w:endnote>
  <w:endnote w:id="124">
    <w:p w14:paraId="03869337" w14:textId="1D705915"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64" w:name="_Hlk74589657"/>
      <w:r w:rsidRPr="001B5370">
        <w:rPr>
          <w:rFonts w:ascii="Times New Roman" w:hAnsi="Times New Roman" w:cs="Times New Roman"/>
          <w:sz w:val="24"/>
          <w:szCs w:val="24"/>
        </w:rPr>
        <w:t xml:space="preserve">Klein, </w:t>
      </w:r>
      <w:r w:rsidRPr="001B5370">
        <w:rPr>
          <w:rFonts w:ascii="Times New Roman" w:hAnsi="Times New Roman" w:cs="Times New Roman"/>
          <w:i/>
          <w:iCs/>
          <w:sz w:val="24"/>
          <w:szCs w:val="24"/>
        </w:rPr>
        <w:t>Höll Teuffelische geheime Cantzeley</w:t>
      </w:r>
      <w:bookmarkEnd w:id="64"/>
      <w:r w:rsidRPr="001B5370">
        <w:rPr>
          <w:rFonts w:ascii="Times New Roman" w:hAnsi="Times New Roman" w:cs="Times New Roman"/>
          <w:sz w:val="24"/>
          <w:szCs w:val="24"/>
        </w:rPr>
        <w:t xml:space="preserve">, 4, ‘Der Krieg machet die Menschen Barbarisch … wie M.T. Cicero sagt / die Menschlichen Natur allergrösseste Feindin ist’.  </w:t>
      </w:r>
    </w:p>
  </w:endnote>
  <w:endnote w:id="125">
    <w:p w14:paraId="6CEC0650" w14:textId="24E7F7EA"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Anglo, 1-13.</w:t>
      </w:r>
    </w:p>
  </w:endnote>
  <w:endnote w:id="126">
    <w:p w14:paraId="600C806D" w14:textId="27BE752B"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Ibid., 271-373, in particular 292-95, 320.</w:t>
      </w:r>
    </w:p>
  </w:endnote>
  <w:endnote w:id="127">
    <w:p w14:paraId="5CCA52C3" w14:textId="469F5A1D"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65" w:name="_Hlk74589642"/>
      <w:r w:rsidRPr="001B5370">
        <w:rPr>
          <w:rFonts w:ascii="Times New Roman" w:hAnsi="Times New Roman" w:cs="Times New Roman"/>
          <w:sz w:val="24"/>
          <w:szCs w:val="24"/>
        </w:rPr>
        <w:t xml:space="preserve">Gentillet, </w:t>
      </w:r>
      <w:r w:rsidRPr="001B5370">
        <w:rPr>
          <w:rFonts w:ascii="Times New Roman" w:hAnsi="Times New Roman" w:cs="Times New Roman"/>
          <w:i/>
          <w:iCs/>
          <w:sz w:val="24"/>
          <w:szCs w:val="24"/>
        </w:rPr>
        <w:t>Antimachiavellus</w:t>
      </w:r>
      <w:r w:rsidRPr="001B5370">
        <w:rPr>
          <w:rFonts w:ascii="Times New Roman" w:hAnsi="Times New Roman" w:cs="Times New Roman"/>
          <w:sz w:val="24"/>
          <w:szCs w:val="24"/>
        </w:rPr>
        <w:t xml:space="preserve">, </w:t>
      </w:r>
      <w:bookmarkEnd w:id="65"/>
      <w:r w:rsidRPr="001B5370">
        <w:rPr>
          <w:rFonts w:ascii="Times New Roman" w:hAnsi="Times New Roman" w:cs="Times New Roman"/>
          <w:sz w:val="24"/>
          <w:szCs w:val="24"/>
        </w:rPr>
        <w:t xml:space="preserve">3r, ‘Dann es haben solche berühmpte Politische Scribenten bey sich selbsten weißlich ermessen / was grosse Fruchtbarkeit / dem allgemeinen Menschliche[n] leben zu wachsen kann’.  </w:t>
      </w:r>
      <w:r w:rsidRPr="001B5370">
        <w:rPr>
          <w:rFonts w:ascii="Times New Roman" w:hAnsi="Times New Roman" w:cs="Times New Roman"/>
          <w:sz w:val="24"/>
          <w:szCs w:val="24"/>
          <w:lang w:val="en-US"/>
        </w:rPr>
        <w:t xml:space="preserve">Originally translated by Georg Nigrinus, a new prefacing letter was added by the printer of the 1624 edition Johann Carolus. </w:t>
      </w:r>
    </w:p>
  </w:endnote>
  <w:endnote w:id="128">
    <w:p w14:paraId="58D5DC01" w14:textId="3C19F944"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Antimachiavellus</w:t>
      </w:r>
      <w:r w:rsidRPr="001B5370">
        <w:rPr>
          <w:rFonts w:ascii="Times New Roman" w:hAnsi="Times New Roman" w:cs="Times New Roman"/>
          <w:sz w:val="24"/>
          <w:szCs w:val="24"/>
          <w:lang w:val="en-US"/>
        </w:rPr>
        <w:t>, 14r.</w:t>
      </w:r>
    </w:p>
  </w:endnote>
  <w:endnote w:id="129">
    <w:p w14:paraId="1F65F20D" w14:textId="271DC4A6"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Anitmachiavellus</w:t>
      </w:r>
      <w:r w:rsidRPr="001B5370">
        <w:rPr>
          <w:rFonts w:ascii="Times New Roman" w:hAnsi="Times New Roman" w:cs="Times New Roman"/>
          <w:sz w:val="24"/>
          <w:szCs w:val="24"/>
          <w:lang w:val="en-US"/>
        </w:rPr>
        <w:t>, 7r, the prefacing letter to the ‘Graffen zu Solms’ labours the lack of virtue and the poisonous nature of Machiavellian calculation.</w:t>
      </w:r>
    </w:p>
  </w:endnote>
  <w:endnote w:id="130">
    <w:p w14:paraId="25038E7A" w14:textId="77777777" w:rsidR="00C46D55" w:rsidRPr="001B5370" w:rsidRDefault="00C46D55" w:rsidP="001B5370">
      <w:pPr>
        <w:spacing w:after="0"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Antimachiavellus</w:t>
      </w:r>
      <w:r w:rsidRPr="001B5370">
        <w:rPr>
          <w:rFonts w:ascii="Times New Roman" w:hAnsi="Times New Roman" w:cs="Times New Roman"/>
          <w:sz w:val="24"/>
          <w:szCs w:val="24"/>
          <w:lang w:val="en-US"/>
        </w:rPr>
        <w:t xml:space="preserve">, 15r of the letter to the reader.  </w:t>
      </w:r>
    </w:p>
  </w:endnote>
  <w:endnote w:id="131">
    <w:p w14:paraId="45AA2423"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von Friedeburg, 2016, 212, 313-22.</w:t>
      </w:r>
    </w:p>
  </w:endnote>
  <w:endnote w:id="132">
    <w:p w14:paraId="5AB5A178" w14:textId="4BFEE65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Ibid., 240.</w:t>
      </w:r>
    </w:p>
  </w:endnote>
  <w:endnote w:id="133">
    <w:p w14:paraId="51D135AB" w14:textId="3AE04B46"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Tuck, 279-345.</w:t>
      </w:r>
    </w:p>
  </w:endnote>
  <w:endnote w:id="134">
    <w:p w14:paraId="147DA92D" w14:textId="3DAA0B64" w:rsidR="00C46D55" w:rsidRPr="001B5370" w:rsidRDefault="00C46D55" w:rsidP="001B5370">
      <w:pPr>
        <w:spacing w:after="0" w:line="480" w:lineRule="auto"/>
        <w:rPr>
          <w:rFonts w:ascii="Times New Roman" w:hAnsi="Times New Roman" w:cs="Times New Roman"/>
          <w:i/>
          <w:iCs/>
          <w:sz w:val="24"/>
          <w:szCs w:val="24"/>
        </w:rPr>
      </w:pPr>
      <w:r w:rsidRPr="001B5370">
        <w:rPr>
          <w:rStyle w:val="Endnotenzeichen"/>
          <w:rFonts w:ascii="Times New Roman" w:hAnsi="Times New Roman" w:cs="Times New Roman"/>
          <w:sz w:val="24"/>
          <w:szCs w:val="24"/>
        </w:rPr>
        <w:endnoteRef/>
      </w:r>
      <w:bookmarkStart w:id="66" w:name="_Hlk74589620"/>
      <w:r w:rsidRPr="001B5370">
        <w:rPr>
          <w:rFonts w:ascii="Times New Roman" w:hAnsi="Times New Roman" w:cs="Times New Roman"/>
          <w:sz w:val="24"/>
          <w:szCs w:val="24"/>
        </w:rPr>
        <w:t xml:space="preserve"> Camerarius</w:t>
      </w:r>
      <w:r w:rsidRPr="001B5370">
        <w:rPr>
          <w:rFonts w:ascii="Times New Roman" w:hAnsi="Times New Roman" w:cs="Times New Roman"/>
          <w:i/>
          <w:iCs/>
          <w:sz w:val="24"/>
          <w:szCs w:val="24"/>
        </w:rPr>
        <w:t>, Bericht und Antwort … Bayer-Anhaltischen geheimen Cantzeley</w:t>
      </w:r>
      <w:bookmarkEnd w:id="66"/>
      <w:r w:rsidRPr="001B5370">
        <w:rPr>
          <w:rFonts w:ascii="Times New Roman" w:hAnsi="Times New Roman" w:cs="Times New Roman"/>
          <w:sz w:val="24"/>
          <w:szCs w:val="24"/>
        </w:rPr>
        <w:t xml:space="preserve">, 16.  </w:t>
      </w:r>
    </w:p>
  </w:endnote>
  <w:endnote w:id="135">
    <w:p w14:paraId="33CFE86F" w14:textId="77777777" w:rsidR="00C46D55" w:rsidRPr="001B5370" w:rsidRDefault="00C46D55" w:rsidP="001B5370">
      <w:pPr>
        <w:pStyle w:val="Endnotentext"/>
        <w:spacing w:line="480" w:lineRule="auto"/>
        <w:rPr>
          <w:rFonts w:ascii="Times New Roman" w:hAnsi="Times New Roman" w:cs="Times New Roman"/>
          <w:i/>
          <w:iCs/>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Bericht und Antwort,</w:t>
      </w:r>
      <w:r w:rsidRPr="001B5370">
        <w:rPr>
          <w:rFonts w:ascii="Times New Roman" w:hAnsi="Times New Roman" w:cs="Times New Roman"/>
          <w:sz w:val="24"/>
          <w:szCs w:val="24"/>
        </w:rPr>
        <w:t xml:space="preserve"> 16.</w:t>
      </w:r>
    </w:p>
  </w:endnote>
  <w:endnote w:id="136">
    <w:p w14:paraId="4A14AFEF" w14:textId="77777777" w:rsidR="00C46D55" w:rsidRPr="001B5370" w:rsidRDefault="00C46D55" w:rsidP="001B5370">
      <w:pPr>
        <w:pStyle w:val="Endnotentext"/>
        <w:spacing w:line="480" w:lineRule="auto"/>
        <w:rPr>
          <w:rFonts w:ascii="Times New Roman" w:hAnsi="Times New Roman" w:cs="Times New Roman"/>
          <w:i/>
          <w:iCs/>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Bericht und Antwort,</w:t>
      </w:r>
      <w:r w:rsidRPr="001B5370">
        <w:rPr>
          <w:rFonts w:ascii="Times New Roman" w:hAnsi="Times New Roman" w:cs="Times New Roman"/>
          <w:sz w:val="24"/>
          <w:szCs w:val="24"/>
        </w:rPr>
        <w:t xml:space="preserve"> 16</w:t>
      </w:r>
      <w:r w:rsidRPr="001B5370">
        <w:rPr>
          <w:rFonts w:ascii="Times New Roman" w:hAnsi="Times New Roman" w:cs="Times New Roman"/>
          <w:i/>
          <w:iCs/>
          <w:sz w:val="24"/>
          <w:szCs w:val="24"/>
        </w:rPr>
        <w:t>.</w:t>
      </w:r>
    </w:p>
  </w:endnote>
  <w:endnote w:id="137">
    <w:p w14:paraId="16AE33DA" w14:textId="77777777" w:rsidR="00C46D55" w:rsidRPr="001B5370" w:rsidRDefault="00C46D55" w:rsidP="001B5370">
      <w:pPr>
        <w:pStyle w:val="Endnotentext"/>
        <w:spacing w:line="480" w:lineRule="auto"/>
        <w:rPr>
          <w:rFonts w:ascii="Times New Roman" w:hAnsi="Times New Roman" w:cs="Times New Roman"/>
          <w:i/>
          <w:iCs/>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 xml:space="preserve">Bericht und Antwort, </w:t>
      </w:r>
      <w:r w:rsidRPr="001B5370">
        <w:rPr>
          <w:rFonts w:ascii="Times New Roman" w:hAnsi="Times New Roman" w:cs="Times New Roman"/>
          <w:sz w:val="24"/>
          <w:szCs w:val="24"/>
        </w:rPr>
        <w:t>28-34</w:t>
      </w:r>
      <w:r w:rsidRPr="001B5370">
        <w:rPr>
          <w:rFonts w:ascii="Times New Roman" w:hAnsi="Times New Roman" w:cs="Times New Roman"/>
          <w:i/>
          <w:iCs/>
          <w:sz w:val="24"/>
          <w:szCs w:val="24"/>
        </w:rPr>
        <w:t>.</w:t>
      </w:r>
    </w:p>
  </w:endnote>
  <w:endnote w:id="138">
    <w:p w14:paraId="3407E55F"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 xml:space="preserve">Bericht und Antwort, </w:t>
      </w:r>
      <w:r w:rsidRPr="001B5370">
        <w:rPr>
          <w:rFonts w:ascii="Times New Roman" w:hAnsi="Times New Roman" w:cs="Times New Roman"/>
          <w:sz w:val="24"/>
          <w:szCs w:val="24"/>
        </w:rPr>
        <w:t>2-9.</w:t>
      </w:r>
    </w:p>
  </w:endnote>
  <w:endnote w:id="139">
    <w:p w14:paraId="2DF749AD"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Bericht und Antwort</w:t>
      </w:r>
      <w:r w:rsidRPr="001B5370">
        <w:rPr>
          <w:rFonts w:ascii="Times New Roman" w:hAnsi="Times New Roman" w:cs="Times New Roman"/>
          <w:sz w:val="24"/>
          <w:szCs w:val="24"/>
        </w:rPr>
        <w:t>, 53-69.</w:t>
      </w:r>
    </w:p>
  </w:endnote>
  <w:endnote w:id="140">
    <w:p w14:paraId="02D2355D"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Bericht und Antwort</w:t>
      </w:r>
      <w:r w:rsidRPr="001B5370">
        <w:rPr>
          <w:rFonts w:ascii="Times New Roman" w:hAnsi="Times New Roman" w:cs="Times New Roman"/>
          <w:sz w:val="24"/>
          <w:szCs w:val="24"/>
        </w:rPr>
        <w:t>, 59.</w:t>
      </w:r>
    </w:p>
  </w:endnote>
  <w:endnote w:id="141">
    <w:p w14:paraId="5555D726"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r w:rsidRPr="001B5370">
        <w:rPr>
          <w:rFonts w:ascii="Times New Roman" w:hAnsi="Times New Roman" w:cs="Times New Roman"/>
          <w:i/>
          <w:iCs/>
          <w:sz w:val="24"/>
          <w:szCs w:val="24"/>
        </w:rPr>
        <w:t>Bericht und Antwort</w:t>
      </w:r>
      <w:r w:rsidRPr="001B5370">
        <w:rPr>
          <w:rFonts w:ascii="Times New Roman" w:hAnsi="Times New Roman" w:cs="Times New Roman"/>
          <w:sz w:val="24"/>
          <w:szCs w:val="24"/>
        </w:rPr>
        <w:t>, 70.</w:t>
      </w:r>
    </w:p>
  </w:endnote>
  <w:endnote w:id="142">
    <w:p w14:paraId="592BA6A5" w14:textId="77777777"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r w:rsidRPr="001B5370">
        <w:rPr>
          <w:rFonts w:ascii="Times New Roman" w:hAnsi="Times New Roman" w:cs="Times New Roman"/>
          <w:i/>
          <w:iCs/>
          <w:sz w:val="24"/>
          <w:szCs w:val="24"/>
          <w:lang w:val="en-US"/>
        </w:rPr>
        <w:t>Bericht und Antwort</w:t>
      </w:r>
      <w:r w:rsidRPr="001B5370">
        <w:rPr>
          <w:rFonts w:ascii="Times New Roman" w:hAnsi="Times New Roman" w:cs="Times New Roman"/>
          <w:sz w:val="24"/>
          <w:szCs w:val="24"/>
          <w:lang w:val="en-US"/>
        </w:rPr>
        <w:t>, 70.</w:t>
      </w:r>
    </w:p>
  </w:endnote>
  <w:endnote w:id="143">
    <w:p w14:paraId="7AA4F09D" w14:textId="51195BD8" w:rsidR="00C46D55" w:rsidRPr="001B5370" w:rsidRDefault="00C46D55" w:rsidP="001B5370">
      <w:pPr>
        <w:pStyle w:val="Endnotentext"/>
        <w:spacing w:line="480" w:lineRule="auto"/>
        <w:rPr>
          <w:rFonts w:ascii="Times New Roman" w:hAnsi="Times New Roman" w:cs="Times New Roman"/>
          <w:sz w:val="24"/>
          <w:szCs w:val="24"/>
          <w:lang w:val="en-US"/>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lang w:val="en-US"/>
        </w:rPr>
        <w:t xml:space="preserve"> </w:t>
      </w:r>
      <w:bookmarkStart w:id="67" w:name="_Hlk74589606"/>
      <w:r w:rsidRPr="001B5370">
        <w:rPr>
          <w:rFonts w:ascii="Times New Roman" w:hAnsi="Times New Roman" w:cs="Times New Roman"/>
          <w:sz w:val="24"/>
          <w:szCs w:val="24"/>
          <w:lang w:val="en-US"/>
        </w:rPr>
        <w:t xml:space="preserve">See, for example, Lesaffer.  Also see </w:t>
      </w:r>
      <w:r w:rsidR="001502DB">
        <w:rPr>
          <w:rFonts w:ascii="Times New Roman" w:hAnsi="Times New Roman" w:cs="Times New Roman"/>
          <w:sz w:val="24"/>
          <w:szCs w:val="24"/>
          <w:lang w:val="en-US"/>
        </w:rPr>
        <w:t xml:space="preserve">P. H. </w:t>
      </w:r>
      <w:r w:rsidRPr="001B5370">
        <w:rPr>
          <w:rFonts w:ascii="Times New Roman" w:hAnsi="Times New Roman" w:cs="Times New Roman"/>
          <w:sz w:val="24"/>
          <w:szCs w:val="24"/>
          <w:lang w:val="en-US"/>
        </w:rPr>
        <w:t>Wilson, 2009, 751-8.</w:t>
      </w:r>
      <w:bookmarkEnd w:id="67"/>
    </w:p>
  </w:endnote>
  <w:endnote w:id="144">
    <w:p w14:paraId="24AFADB9"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68" w:name="_Hlk74589591"/>
      <w:r w:rsidRPr="001B5370">
        <w:rPr>
          <w:rFonts w:ascii="Times New Roman" w:hAnsi="Times New Roman" w:cs="Times New Roman"/>
          <w:sz w:val="24"/>
          <w:szCs w:val="24"/>
        </w:rPr>
        <w:t>G. Schmidt, 1993, 45-72; Heckel, 107-131.</w:t>
      </w:r>
      <w:bookmarkEnd w:id="68"/>
    </w:p>
  </w:endnote>
  <w:endnote w:id="145">
    <w:p w14:paraId="02A86143" w14:textId="77777777" w:rsidR="00C46D55" w:rsidRPr="001B5370" w:rsidRDefault="00C46D55" w:rsidP="001B5370">
      <w:pPr>
        <w:spacing w:after="0"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Schröder, 961-983.</w:t>
      </w:r>
    </w:p>
  </w:endnote>
  <w:endnote w:id="146">
    <w:p w14:paraId="10A7ECA8" w14:textId="77777777"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von Friedeburg, 2016, 327-42.</w:t>
      </w:r>
    </w:p>
  </w:endnote>
  <w:endnote w:id="147">
    <w:p w14:paraId="4A4C297B" w14:textId="7F66ADA0"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Stolleis, 145-50 &amp; von Friedeburg, 2016, 211-30.</w:t>
      </w:r>
    </w:p>
  </w:endnote>
  <w:endnote w:id="148">
    <w:p w14:paraId="671C52B3" w14:textId="24D0F57E"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von Friedeburg, 2002, 238-65.</w:t>
      </w:r>
    </w:p>
  </w:endnote>
  <w:endnote w:id="149">
    <w:p w14:paraId="3AD7B1A4" w14:textId="6503E6B4" w:rsidR="00C46D55" w:rsidRPr="001B5370" w:rsidRDefault="00C46D55" w:rsidP="001B5370">
      <w:pPr>
        <w:pStyle w:val="Endnotentext"/>
        <w:spacing w:line="480" w:lineRule="auto"/>
        <w:rPr>
          <w:rFonts w:ascii="Times New Roman" w:hAnsi="Times New Roman" w:cs="Times New Roman"/>
          <w:sz w:val="24"/>
          <w:szCs w:val="24"/>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Pocock, 361-442.</w:t>
      </w:r>
    </w:p>
  </w:endnote>
  <w:endnote w:id="150">
    <w:p w14:paraId="7FC6ABA7" w14:textId="030528F9" w:rsidR="00C46D55" w:rsidRPr="00DC1140" w:rsidRDefault="00C46D55" w:rsidP="001B5370">
      <w:pPr>
        <w:pStyle w:val="Endnotentext"/>
        <w:spacing w:line="480" w:lineRule="auto"/>
        <w:rPr>
          <w:rFonts w:ascii="Times New Roman" w:hAnsi="Times New Roman" w:cs="Times New Roman"/>
        </w:rPr>
      </w:pPr>
      <w:r w:rsidRPr="001B5370">
        <w:rPr>
          <w:rStyle w:val="Endnotenzeichen"/>
          <w:rFonts w:ascii="Times New Roman" w:hAnsi="Times New Roman" w:cs="Times New Roman"/>
          <w:sz w:val="24"/>
          <w:szCs w:val="24"/>
        </w:rPr>
        <w:endnoteRef/>
      </w:r>
      <w:r w:rsidRPr="001B5370">
        <w:rPr>
          <w:rFonts w:ascii="Times New Roman" w:hAnsi="Times New Roman" w:cs="Times New Roman"/>
          <w:sz w:val="24"/>
          <w:szCs w:val="24"/>
        </w:rPr>
        <w:t xml:space="preserve"> </w:t>
      </w:r>
      <w:bookmarkStart w:id="69" w:name="_Hlk74601930"/>
      <w:r w:rsidRPr="001B5370">
        <w:rPr>
          <w:rFonts w:ascii="Times New Roman" w:hAnsi="Times New Roman" w:cs="Times New Roman"/>
          <w:sz w:val="24"/>
          <w:szCs w:val="24"/>
        </w:rPr>
        <w:t>Tuck</w:t>
      </w:r>
      <w:r w:rsidRPr="001B5370">
        <w:rPr>
          <w:rFonts w:ascii="Times New Roman" w:hAnsi="Times New Roman" w:cs="Times New Roman"/>
          <w:i/>
          <w:iCs/>
          <w:sz w:val="24"/>
          <w:szCs w:val="24"/>
        </w:rPr>
        <w:t xml:space="preserve">, </w:t>
      </w:r>
      <w:r w:rsidRPr="001B5370">
        <w:rPr>
          <w:rFonts w:ascii="Times New Roman" w:hAnsi="Times New Roman" w:cs="Times New Roman"/>
          <w:sz w:val="24"/>
          <w:szCs w:val="24"/>
        </w:rPr>
        <w:t>279-345.</w:t>
      </w:r>
      <w:bookmarkEnd w:id="69"/>
      <w:r w:rsidRPr="001B5370">
        <w:rPr>
          <w:rFonts w:ascii="Times New Roman" w:hAnsi="Times New Roman" w:cs="Times New Roman"/>
          <w:sz w:val="24"/>
          <w:szCs w:val="24"/>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28681"/>
      <w:docPartObj>
        <w:docPartGallery w:val="Page Numbers (Bottom of Page)"/>
        <w:docPartUnique/>
      </w:docPartObj>
    </w:sdtPr>
    <w:sdtContent>
      <w:p w14:paraId="29DB5500" w14:textId="094486FA" w:rsidR="00847AF8" w:rsidRDefault="00847AF8">
        <w:pPr>
          <w:pStyle w:val="Fuzeile"/>
          <w:jc w:val="right"/>
        </w:pPr>
        <w:r>
          <w:fldChar w:fldCharType="begin"/>
        </w:r>
        <w:r>
          <w:instrText>PAGE   \* MERGEFORMAT</w:instrText>
        </w:r>
        <w:r>
          <w:fldChar w:fldCharType="separate"/>
        </w:r>
        <w:r>
          <w:t>2</w:t>
        </w:r>
        <w:r>
          <w:fldChar w:fldCharType="end"/>
        </w:r>
      </w:p>
    </w:sdtContent>
  </w:sdt>
  <w:p w14:paraId="23CC0F3F" w14:textId="77777777" w:rsidR="00847AF8" w:rsidRDefault="00847A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B665" w14:textId="77777777" w:rsidR="00321043" w:rsidRDefault="00321043" w:rsidP="00A86615">
      <w:pPr>
        <w:spacing w:after="0" w:line="240" w:lineRule="auto"/>
      </w:pPr>
      <w:r>
        <w:separator/>
      </w:r>
    </w:p>
  </w:footnote>
  <w:footnote w:type="continuationSeparator" w:id="0">
    <w:p w14:paraId="59636E04" w14:textId="77777777" w:rsidR="00321043" w:rsidRDefault="00321043" w:rsidP="00A866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15"/>
    <w:rsid w:val="00003255"/>
    <w:rsid w:val="00016EFC"/>
    <w:rsid w:val="0001741F"/>
    <w:rsid w:val="00017CE5"/>
    <w:rsid w:val="00020BC4"/>
    <w:rsid w:val="00026490"/>
    <w:rsid w:val="000353EC"/>
    <w:rsid w:val="000373EE"/>
    <w:rsid w:val="000416E7"/>
    <w:rsid w:val="00072A63"/>
    <w:rsid w:val="000774E1"/>
    <w:rsid w:val="000915EA"/>
    <w:rsid w:val="00093702"/>
    <w:rsid w:val="000A1B6D"/>
    <w:rsid w:val="000B0FEA"/>
    <w:rsid w:val="000E3920"/>
    <w:rsid w:val="000E3C22"/>
    <w:rsid w:val="000E4156"/>
    <w:rsid w:val="000F4A86"/>
    <w:rsid w:val="001044CD"/>
    <w:rsid w:val="0011496D"/>
    <w:rsid w:val="00115784"/>
    <w:rsid w:val="00121C0D"/>
    <w:rsid w:val="00123D96"/>
    <w:rsid w:val="0013733B"/>
    <w:rsid w:val="001502DB"/>
    <w:rsid w:val="001661CA"/>
    <w:rsid w:val="00177696"/>
    <w:rsid w:val="00182FB6"/>
    <w:rsid w:val="00183653"/>
    <w:rsid w:val="001966FB"/>
    <w:rsid w:val="00197B3F"/>
    <w:rsid w:val="001B5370"/>
    <w:rsid w:val="001B58E1"/>
    <w:rsid w:val="001B5BDD"/>
    <w:rsid w:val="001C66BC"/>
    <w:rsid w:val="001C7FBE"/>
    <w:rsid w:val="001D2F98"/>
    <w:rsid w:val="001F6CBB"/>
    <w:rsid w:val="00236A0D"/>
    <w:rsid w:val="00236E05"/>
    <w:rsid w:val="00237720"/>
    <w:rsid w:val="002460BB"/>
    <w:rsid w:val="00262138"/>
    <w:rsid w:val="00271A2F"/>
    <w:rsid w:val="00277B55"/>
    <w:rsid w:val="00280D5B"/>
    <w:rsid w:val="0028381A"/>
    <w:rsid w:val="00293F0C"/>
    <w:rsid w:val="002A01AE"/>
    <w:rsid w:val="002C01CE"/>
    <w:rsid w:val="002D255A"/>
    <w:rsid w:val="002D3CB2"/>
    <w:rsid w:val="002E022A"/>
    <w:rsid w:val="002E04E9"/>
    <w:rsid w:val="002E108C"/>
    <w:rsid w:val="002E2D5C"/>
    <w:rsid w:val="00300FC6"/>
    <w:rsid w:val="003047E7"/>
    <w:rsid w:val="00311618"/>
    <w:rsid w:val="00321043"/>
    <w:rsid w:val="00321B16"/>
    <w:rsid w:val="003229F4"/>
    <w:rsid w:val="003240C5"/>
    <w:rsid w:val="00346AE4"/>
    <w:rsid w:val="00354446"/>
    <w:rsid w:val="003861FA"/>
    <w:rsid w:val="003B22AA"/>
    <w:rsid w:val="003B7F04"/>
    <w:rsid w:val="003C03E0"/>
    <w:rsid w:val="003D13A8"/>
    <w:rsid w:val="003D5D9E"/>
    <w:rsid w:val="003D79CB"/>
    <w:rsid w:val="003E3FD3"/>
    <w:rsid w:val="004027ED"/>
    <w:rsid w:val="00407E5D"/>
    <w:rsid w:val="00407F31"/>
    <w:rsid w:val="004122E8"/>
    <w:rsid w:val="00421132"/>
    <w:rsid w:val="00425F7E"/>
    <w:rsid w:val="00433121"/>
    <w:rsid w:val="00450B31"/>
    <w:rsid w:val="00450C3D"/>
    <w:rsid w:val="0047419C"/>
    <w:rsid w:val="00475965"/>
    <w:rsid w:val="00481FB3"/>
    <w:rsid w:val="00490D3D"/>
    <w:rsid w:val="00496B58"/>
    <w:rsid w:val="004A4A8C"/>
    <w:rsid w:val="004A743A"/>
    <w:rsid w:val="004B59C6"/>
    <w:rsid w:val="004B7302"/>
    <w:rsid w:val="004C1236"/>
    <w:rsid w:val="004C1A23"/>
    <w:rsid w:val="004C562F"/>
    <w:rsid w:val="004D079E"/>
    <w:rsid w:val="004D254B"/>
    <w:rsid w:val="004E27E7"/>
    <w:rsid w:val="004F0509"/>
    <w:rsid w:val="004F2A9D"/>
    <w:rsid w:val="004F41B1"/>
    <w:rsid w:val="00525341"/>
    <w:rsid w:val="005275F3"/>
    <w:rsid w:val="0053380D"/>
    <w:rsid w:val="005373E2"/>
    <w:rsid w:val="00541811"/>
    <w:rsid w:val="005439DE"/>
    <w:rsid w:val="0055303E"/>
    <w:rsid w:val="005570E3"/>
    <w:rsid w:val="005601E5"/>
    <w:rsid w:val="00561AA3"/>
    <w:rsid w:val="00567FC9"/>
    <w:rsid w:val="0057377F"/>
    <w:rsid w:val="005854D1"/>
    <w:rsid w:val="005A40F8"/>
    <w:rsid w:val="005A76B8"/>
    <w:rsid w:val="005B26D7"/>
    <w:rsid w:val="005B2B86"/>
    <w:rsid w:val="005E22D6"/>
    <w:rsid w:val="005E24E5"/>
    <w:rsid w:val="005E657A"/>
    <w:rsid w:val="00615F88"/>
    <w:rsid w:val="00655160"/>
    <w:rsid w:val="00661A78"/>
    <w:rsid w:val="006641ED"/>
    <w:rsid w:val="00667AB6"/>
    <w:rsid w:val="006734D8"/>
    <w:rsid w:val="00693ABF"/>
    <w:rsid w:val="0069429F"/>
    <w:rsid w:val="0069567E"/>
    <w:rsid w:val="006A308E"/>
    <w:rsid w:val="006C43CB"/>
    <w:rsid w:val="006C48D5"/>
    <w:rsid w:val="006E0666"/>
    <w:rsid w:val="006E2A01"/>
    <w:rsid w:val="006E2D31"/>
    <w:rsid w:val="006E454E"/>
    <w:rsid w:val="006E797D"/>
    <w:rsid w:val="00703202"/>
    <w:rsid w:val="00733DC9"/>
    <w:rsid w:val="00743B42"/>
    <w:rsid w:val="007567D4"/>
    <w:rsid w:val="00757C1C"/>
    <w:rsid w:val="00761E85"/>
    <w:rsid w:val="0076225E"/>
    <w:rsid w:val="00765790"/>
    <w:rsid w:val="00785098"/>
    <w:rsid w:val="00787ADA"/>
    <w:rsid w:val="007933F9"/>
    <w:rsid w:val="007A6A0B"/>
    <w:rsid w:val="007B1080"/>
    <w:rsid w:val="007B27DC"/>
    <w:rsid w:val="007B6416"/>
    <w:rsid w:val="007D7924"/>
    <w:rsid w:val="008127E9"/>
    <w:rsid w:val="00833C19"/>
    <w:rsid w:val="00847AF8"/>
    <w:rsid w:val="00863C1F"/>
    <w:rsid w:val="008678CB"/>
    <w:rsid w:val="00873C74"/>
    <w:rsid w:val="008811A5"/>
    <w:rsid w:val="00885C4B"/>
    <w:rsid w:val="00891C19"/>
    <w:rsid w:val="008921C9"/>
    <w:rsid w:val="008965AC"/>
    <w:rsid w:val="008C1947"/>
    <w:rsid w:val="008C7B38"/>
    <w:rsid w:val="008D2B12"/>
    <w:rsid w:val="008D7731"/>
    <w:rsid w:val="008E4365"/>
    <w:rsid w:val="009009A1"/>
    <w:rsid w:val="00925768"/>
    <w:rsid w:val="00930029"/>
    <w:rsid w:val="009308C6"/>
    <w:rsid w:val="009439BE"/>
    <w:rsid w:val="00944DAC"/>
    <w:rsid w:val="009545CE"/>
    <w:rsid w:val="009807E1"/>
    <w:rsid w:val="009914E0"/>
    <w:rsid w:val="009921BF"/>
    <w:rsid w:val="009956C0"/>
    <w:rsid w:val="009B0ECF"/>
    <w:rsid w:val="009B63D4"/>
    <w:rsid w:val="009E3A3F"/>
    <w:rsid w:val="009E417C"/>
    <w:rsid w:val="009E61F1"/>
    <w:rsid w:val="009F0630"/>
    <w:rsid w:val="009F7531"/>
    <w:rsid w:val="00A05E24"/>
    <w:rsid w:val="00A113EB"/>
    <w:rsid w:val="00A115E3"/>
    <w:rsid w:val="00A16716"/>
    <w:rsid w:val="00A21A03"/>
    <w:rsid w:val="00A25558"/>
    <w:rsid w:val="00A35094"/>
    <w:rsid w:val="00A47304"/>
    <w:rsid w:val="00A53EAB"/>
    <w:rsid w:val="00A63822"/>
    <w:rsid w:val="00A6731F"/>
    <w:rsid w:val="00A82543"/>
    <w:rsid w:val="00A86615"/>
    <w:rsid w:val="00A86BBE"/>
    <w:rsid w:val="00AA21AE"/>
    <w:rsid w:val="00AA4295"/>
    <w:rsid w:val="00AC1A77"/>
    <w:rsid w:val="00AC1BB3"/>
    <w:rsid w:val="00AC41F8"/>
    <w:rsid w:val="00AD31F1"/>
    <w:rsid w:val="00AF69E6"/>
    <w:rsid w:val="00B16F6E"/>
    <w:rsid w:val="00B2607C"/>
    <w:rsid w:val="00B35A31"/>
    <w:rsid w:val="00B37AE7"/>
    <w:rsid w:val="00B45A7B"/>
    <w:rsid w:val="00B50AF0"/>
    <w:rsid w:val="00B5242A"/>
    <w:rsid w:val="00B65C1B"/>
    <w:rsid w:val="00B722BA"/>
    <w:rsid w:val="00B83C6F"/>
    <w:rsid w:val="00B840FA"/>
    <w:rsid w:val="00B85467"/>
    <w:rsid w:val="00B9317E"/>
    <w:rsid w:val="00BA0253"/>
    <w:rsid w:val="00BA32B5"/>
    <w:rsid w:val="00BA3EF3"/>
    <w:rsid w:val="00BA4773"/>
    <w:rsid w:val="00BB2F28"/>
    <w:rsid w:val="00BD2553"/>
    <w:rsid w:val="00BE6078"/>
    <w:rsid w:val="00BE6C69"/>
    <w:rsid w:val="00BF2DDF"/>
    <w:rsid w:val="00C1076A"/>
    <w:rsid w:val="00C20601"/>
    <w:rsid w:val="00C27A16"/>
    <w:rsid w:val="00C35852"/>
    <w:rsid w:val="00C36767"/>
    <w:rsid w:val="00C40F9C"/>
    <w:rsid w:val="00C420CB"/>
    <w:rsid w:val="00C46D55"/>
    <w:rsid w:val="00C53A10"/>
    <w:rsid w:val="00C566E0"/>
    <w:rsid w:val="00C643C0"/>
    <w:rsid w:val="00C723B0"/>
    <w:rsid w:val="00C85BE1"/>
    <w:rsid w:val="00C87512"/>
    <w:rsid w:val="00C926DF"/>
    <w:rsid w:val="00CA0359"/>
    <w:rsid w:val="00CA0EA6"/>
    <w:rsid w:val="00CA3E83"/>
    <w:rsid w:val="00CA4BF6"/>
    <w:rsid w:val="00CB1061"/>
    <w:rsid w:val="00CB624E"/>
    <w:rsid w:val="00CD442E"/>
    <w:rsid w:val="00CE42E0"/>
    <w:rsid w:val="00CE7DB8"/>
    <w:rsid w:val="00CF7B21"/>
    <w:rsid w:val="00D07079"/>
    <w:rsid w:val="00D618A9"/>
    <w:rsid w:val="00D72E8C"/>
    <w:rsid w:val="00D74FB2"/>
    <w:rsid w:val="00D86744"/>
    <w:rsid w:val="00D86C99"/>
    <w:rsid w:val="00DB1017"/>
    <w:rsid w:val="00DB48A9"/>
    <w:rsid w:val="00DB55FD"/>
    <w:rsid w:val="00DC0529"/>
    <w:rsid w:val="00DC1140"/>
    <w:rsid w:val="00DD5089"/>
    <w:rsid w:val="00DE1CA2"/>
    <w:rsid w:val="00DF3900"/>
    <w:rsid w:val="00DF4EEB"/>
    <w:rsid w:val="00DF6787"/>
    <w:rsid w:val="00E05E13"/>
    <w:rsid w:val="00E16EE8"/>
    <w:rsid w:val="00E256CF"/>
    <w:rsid w:val="00E32ACD"/>
    <w:rsid w:val="00E34DF9"/>
    <w:rsid w:val="00E463DA"/>
    <w:rsid w:val="00E71A35"/>
    <w:rsid w:val="00EA34E6"/>
    <w:rsid w:val="00EA4214"/>
    <w:rsid w:val="00EB0ABB"/>
    <w:rsid w:val="00EB2431"/>
    <w:rsid w:val="00EB301D"/>
    <w:rsid w:val="00EB3BC4"/>
    <w:rsid w:val="00EB785A"/>
    <w:rsid w:val="00EC0D2B"/>
    <w:rsid w:val="00EC1F85"/>
    <w:rsid w:val="00EC4241"/>
    <w:rsid w:val="00EE27E9"/>
    <w:rsid w:val="00EE2C39"/>
    <w:rsid w:val="00EE59C9"/>
    <w:rsid w:val="00EF00DF"/>
    <w:rsid w:val="00F009B7"/>
    <w:rsid w:val="00F054A6"/>
    <w:rsid w:val="00F07DB2"/>
    <w:rsid w:val="00F23C50"/>
    <w:rsid w:val="00F27F11"/>
    <w:rsid w:val="00F313F3"/>
    <w:rsid w:val="00F429E4"/>
    <w:rsid w:val="00F54CA7"/>
    <w:rsid w:val="00F56063"/>
    <w:rsid w:val="00F624F7"/>
    <w:rsid w:val="00F73851"/>
    <w:rsid w:val="00F82B42"/>
    <w:rsid w:val="00F85AE6"/>
    <w:rsid w:val="00F870CC"/>
    <w:rsid w:val="00F96014"/>
    <w:rsid w:val="00FC5B43"/>
    <w:rsid w:val="00FE0B4B"/>
    <w:rsid w:val="00FE78A5"/>
    <w:rsid w:val="00FF3444"/>
    <w:rsid w:val="00FF6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BD5A"/>
  <w15:chartTrackingRefBased/>
  <w15:docId w15:val="{F56E5FA2-F4CD-4F9D-833E-ED9BA25B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6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A86615"/>
    <w:pPr>
      <w:spacing w:after="0" w:line="240" w:lineRule="auto"/>
    </w:pPr>
    <w:rPr>
      <w:sz w:val="20"/>
      <w:szCs w:val="20"/>
    </w:rPr>
  </w:style>
  <w:style w:type="character" w:customStyle="1" w:styleId="FunotentextZchn">
    <w:name w:val="Fußnotentext Zchn"/>
    <w:basedOn w:val="Absatz-Standardschriftart"/>
    <w:link w:val="Funotentext"/>
    <w:uiPriority w:val="99"/>
    <w:rsid w:val="00A86615"/>
    <w:rPr>
      <w:sz w:val="20"/>
      <w:szCs w:val="20"/>
    </w:rPr>
  </w:style>
  <w:style w:type="character" w:styleId="Funotenzeichen">
    <w:name w:val="footnote reference"/>
    <w:basedOn w:val="Absatz-Standardschriftart"/>
    <w:uiPriority w:val="99"/>
    <w:semiHidden/>
    <w:unhideWhenUsed/>
    <w:rsid w:val="00A86615"/>
    <w:rPr>
      <w:vertAlign w:val="superscript"/>
    </w:rPr>
  </w:style>
  <w:style w:type="paragraph" w:styleId="Endnotentext">
    <w:name w:val="endnote text"/>
    <w:basedOn w:val="Standard"/>
    <w:link w:val="EndnotentextZchn"/>
    <w:uiPriority w:val="99"/>
    <w:semiHidden/>
    <w:unhideWhenUsed/>
    <w:rsid w:val="0018365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83653"/>
    <w:rPr>
      <w:sz w:val="20"/>
      <w:szCs w:val="20"/>
    </w:rPr>
  </w:style>
  <w:style w:type="character" w:styleId="Endnotenzeichen">
    <w:name w:val="endnote reference"/>
    <w:basedOn w:val="Absatz-Standardschriftart"/>
    <w:uiPriority w:val="99"/>
    <w:semiHidden/>
    <w:unhideWhenUsed/>
    <w:rsid w:val="00183653"/>
    <w:rPr>
      <w:vertAlign w:val="superscript"/>
    </w:rPr>
  </w:style>
  <w:style w:type="paragraph" w:styleId="Kopfzeile">
    <w:name w:val="header"/>
    <w:basedOn w:val="Standard"/>
    <w:link w:val="KopfzeileZchn"/>
    <w:uiPriority w:val="99"/>
    <w:unhideWhenUsed/>
    <w:rsid w:val="00847A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7AF8"/>
  </w:style>
  <w:style w:type="paragraph" w:styleId="Fuzeile">
    <w:name w:val="footer"/>
    <w:basedOn w:val="Standard"/>
    <w:link w:val="FuzeileZchn"/>
    <w:uiPriority w:val="99"/>
    <w:unhideWhenUsed/>
    <w:rsid w:val="00847A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7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AC34-DFE1-48C2-87D8-D6922F69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13470</Words>
  <Characters>84865</Characters>
  <Application>Microsoft Office Word</Application>
  <DocSecurity>0</DocSecurity>
  <Lines>707</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Hutchinson</dc:creator>
  <cp:keywords/>
  <dc:description/>
  <cp:lastModifiedBy>Mark Hutchinson</cp:lastModifiedBy>
  <cp:revision>123</cp:revision>
  <dcterms:created xsi:type="dcterms:W3CDTF">2022-04-21T11:02:00Z</dcterms:created>
  <dcterms:modified xsi:type="dcterms:W3CDTF">2022-08-25T08:35:00Z</dcterms:modified>
</cp:coreProperties>
</file>